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C2FAD" w14:textId="2048D0E5" w:rsidR="00D00BBC" w:rsidRPr="00F32F6D" w:rsidRDefault="003F7D47" w:rsidP="00D00BBC">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Pr>
          <w:rFonts w:ascii="NeueHaasGroteskText Pro" w:hAnsi="NeueHaasGroteskText Pro" w:cs="Arial"/>
          <w:sz w:val="120"/>
          <w:szCs w:val="120"/>
        </w:rPr>
        <w:t>Mucem</w:t>
      </w:r>
    </w:p>
    <w:p w14:paraId="704E0285" w14:textId="77777777" w:rsidR="00D00BBC" w:rsidRPr="00F32F6D" w:rsidRDefault="00D00BBC" w:rsidP="00D00BBC">
      <w:pPr>
        <w:pBdr>
          <w:top w:val="single" w:sz="4" w:space="1" w:color="auto"/>
          <w:left w:val="single" w:sz="4" w:space="4" w:color="auto"/>
          <w:bottom w:val="single" w:sz="4" w:space="1" w:color="auto"/>
          <w:right w:val="single" w:sz="4" w:space="4" w:color="auto"/>
        </w:pBdr>
        <w:ind w:right="-1"/>
        <w:jc w:val="center"/>
      </w:pPr>
      <w:r w:rsidRPr="00F32F6D">
        <w:rPr>
          <w:b/>
          <w:sz w:val="28"/>
        </w:rPr>
        <w:t>Département des Systèmes d’Information (DSI)</w:t>
      </w:r>
    </w:p>
    <w:p w14:paraId="2017BFE1" w14:textId="77777777" w:rsidR="002E6A52" w:rsidRDefault="002E6A52" w:rsidP="00D00BBC">
      <w:pPr>
        <w:jc w:val="center"/>
        <w:rPr>
          <w:b/>
          <w:color w:val="0070C0"/>
          <w:sz w:val="56"/>
        </w:rPr>
      </w:pPr>
    </w:p>
    <w:p w14:paraId="7BC3A020" w14:textId="3021E9EC" w:rsidR="00D00BBC" w:rsidRDefault="00D00BBC" w:rsidP="00D00BBC">
      <w:pPr>
        <w:jc w:val="center"/>
        <w:rPr>
          <w:b/>
          <w:color w:val="0070C0"/>
          <w:sz w:val="56"/>
        </w:rPr>
      </w:pPr>
      <w:r>
        <w:rPr>
          <w:b/>
          <w:color w:val="0070C0"/>
          <w:sz w:val="56"/>
        </w:rPr>
        <w:t>CAHIER DES CLAUSES TECHNIQUES PARTICULIERES (CCT</w:t>
      </w:r>
      <w:r w:rsidRPr="00F32F6D">
        <w:rPr>
          <w:b/>
          <w:color w:val="0070C0"/>
          <w:sz w:val="56"/>
        </w:rPr>
        <w:t>P)</w:t>
      </w:r>
    </w:p>
    <w:p w14:paraId="1BBDD72C" w14:textId="77777777" w:rsidR="002E6A52" w:rsidRPr="00F32F6D" w:rsidRDefault="002E6A52" w:rsidP="00D00BBC">
      <w:pPr>
        <w:jc w:val="center"/>
        <w:rPr>
          <w:b/>
          <w:color w:val="0070C0"/>
          <w:sz w:val="56"/>
        </w:rPr>
      </w:pPr>
    </w:p>
    <w:p w14:paraId="1AE2D68D" w14:textId="77777777" w:rsidR="00D00BBC" w:rsidRPr="00F32F6D" w:rsidRDefault="00D00BBC" w:rsidP="00D00BBC">
      <w:pPr>
        <w:pBdr>
          <w:top w:val="single" w:sz="4" w:space="1" w:color="auto"/>
          <w:left w:val="single" w:sz="4" w:space="4" w:color="auto"/>
          <w:bottom w:val="single" w:sz="4" w:space="1" w:color="auto"/>
          <w:right w:val="single" w:sz="4" w:space="4" w:color="auto"/>
        </w:pBdr>
      </w:pPr>
    </w:p>
    <w:p w14:paraId="0B4D9A7F" w14:textId="77777777" w:rsidR="00D00BBC" w:rsidRPr="002E6A52" w:rsidRDefault="00D00BBC" w:rsidP="00D00BBC">
      <w:pPr>
        <w:pBdr>
          <w:top w:val="single" w:sz="4" w:space="1" w:color="auto"/>
          <w:left w:val="single" w:sz="4" w:space="4" w:color="auto"/>
          <w:bottom w:val="single" w:sz="4" w:space="1" w:color="auto"/>
          <w:right w:val="single" w:sz="4" w:space="4" w:color="auto"/>
        </w:pBdr>
        <w:jc w:val="center"/>
        <w:rPr>
          <w:rFonts w:cs="Arial"/>
          <w:b/>
          <w:sz w:val="32"/>
        </w:rPr>
      </w:pPr>
      <w:r w:rsidRPr="002E6A52">
        <w:rPr>
          <w:rFonts w:cs="Arial"/>
          <w:b/>
          <w:sz w:val="32"/>
          <w:u w:val="single"/>
        </w:rPr>
        <w:t>OBJET</w:t>
      </w:r>
      <w:r w:rsidRPr="002E6A52">
        <w:rPr>
          <w:rFonts w:cs="Arial"/>
          <w:b/>
          <w:sz w:val="32"/>
        </w:rPr>
        <w:t> :</w:t>
      </w:r>
    </w:p>
    <w:p w14:paraId="3B2CA140" w14:textId="401B3AF7" w:rsidR="00D00BBC" w:rsidRPr="002E6A52" w:rsidRDefault="00D00BBC" w:rsidP="00D00BBC">
      <w:pPr>
        <w:pBdr>
          <w:top w:val="single" w:sz="4" w:space="1" w:color="auto"/>
          <w:left w:val="single" w:sz="4" w:space="4" w:color="auto"/>
          <w:bottom w:val="single" w:sz="4" w:space="1" w:color="auto"/>
          <w:right w:val="single" w:sz="4" w:space="4" w:color="auto"/>
        </w:pBdr>
        <w:jc w:val="center"/>
        <w:rPr>
          <w:rFonts w:cs="Arial"/>
          <w:b/>
          <w:sz w:val="36"/>
        </w:rPr>
      </w:pPr>
      <w:r w:rsidRPr="002E6A52">
        <w:rPr>
          <w:rFonts w:cs="Arial"/>
          <w:b/>
          <w:sz w:val="36"/>
        </w:rPr>
        <w:t xml:space="preserve">Prestations </w:t>
      </w:r>
      <w:r w:rsidR="003D3AB0" w:rsidRPr="002E6A52">
        <w:rPr>
          <w:rFonts w:cs="Arial"/>
          <w:b/>
          <w:sz w:val="36"/>
        </w:rPr>
        <w:t>d</w:t>
      </w:r>
      <w:r w:rsidR="00387B75" w:rsidRPr="002E6A52">
        <w:rPr>
          <w:rFonts w:cs="Arial"/>
          <w:b/>
          <w:sz w:val="36"/>
        </w:rPr>
        <w:t>’infogérance</w:t>
      </w:r>
      <w:r w:rsidR="003D3AB0" w:rsidRPr="002E6A52">
        <w:rPr>
          <w:rFonts w:cs="Arial"/>
          <w:b/>
          <w:sz w:val="36"/>
        </w:rPr>
        <w:t xml:space="preserve"> informatiques </w:t>
      </w:r>
      <w:r w:rsidR="00B6350A" w:rsidRPr="002E6A52">
        <w:rPr>
          <w:rFonts w:cs="Arial"/>
          <w:b/>
          <w:sz w:val="36"/>
        </w:rPr>
        <w:t>pour le</w:t>
      </w:r>
      <w:r w:rsidRPr="002E6A52">
        <w:rPr>
          <w:rFonts w:cs="Arial"/>
          <w:b/>
          <w:sz w:val="36"/>
        </w:rPr>
        <w:t xml:space="preserve"> </w:t>
      </w:r>
      <w:r w:rsidR="003F7D47">
        <w:rPr>
          <w:rFonts w:cs="Arial"/>
          <w:b/>
          <w:sz w:val="36"/>
        </w:rPr>
        <w:t>Mucem</w:t>
      </w:r>
    </w:p>
    <w:p w14:paraId="3A32E70C" w14:textId="77777777" w:rsidR="00D00BBC" w:rsidRPr="002E6A52" w:rsidRDefault="00D00BBC" w:rsidP="00D00BBC">
      <w:pPr>
        <w:pBdr>
          <w:top w:val="single" w:sz="4" w:space="1" w:color="auto"/>
          <w:left w:val="single" w:sz="4" w:space="4" w:color="auto"/>
          <w:bottom w:val="single" w:sz="4" w:space="1" w:color="auto"/>
          <w:right w:val="single" w:sz="4" w:space="4" w:color="auto"/>
        </w:pBdr>
        <w:jc w:val="center"/>
        <w:rPr>
          <w:rFonts w:cs="Arial"/>
        </w:rPr>
      </w:pPr>
    </w:p>
    <w:p w14:paraId="4DD6862F" w14:textId="77777777" w:rsidR="00D00BBC" w:rsidRPr="002E6A52" w:rsidRDefault="00D00BBC" w:rsidP="00D00BBC">
      <w:pPr>
        <w:pBdr>
          <w:top w:val="single" w:sz="4" w:space="1" w:color="auto"/>
          <w:left w:val="single" w:sz="4" w:space="4" w:color="auto"/>
          <w:bottom w:val="single" w:sz="4" w:space="1" w:color="auto"/>
          <w:right w:val="single" w:sz="4" w:space="4" w:color="auto"/>
        </w:pBdr>
        <w:jc w:val="center"/>
        <w:rPr>
          <w:rFonts w:cs="Arial"/>
          <w:b/>
          <w:sz w:val="32"/>
        </w:rPr>
      </w:pPr>
      <w:r w:rsidRPr="002E6A52">
        <w:rPr>
          <w:rFonts w:cs="Arial"/>
          <w:b/>
          <w:sz w:val="32"/>
          <w:u w:val="single"/>
        </w:rPr>
        <w:t>TYPE DE CONTRAT</w:t>
      </w:r>
      <w:r w:rsidRPr="002E6A52">
        <w:rPr>
          <w:rFonts w:cs="Arial"/>
          <w:b/>
          <w:sz w:val="32"/>
        </w:rPr>
        <w:t xml:space="preserve"> :</w:t>
      </w:r>
    </w:p>
    <w:p w14:paraId="39E69636" w14:textId="33A1DF6F" w:rsidR="00D00BBC" w:rsidRPr="002E6A52" w:rsidRDefault="00D00BBC" w:rsidP="00D00BBC">
      <w:pPr>
        <w:pBdr>
          <w:top w:val="single" w:sz="4" w:space="1" w:color="auto"/>
          <w:left w:val="single" w:sz="4" w:space="4" w:color="auto"/>
          <w:bottom w:val="single" w:sz="4" w:space="1" w:color="auto"/>
          <w:right w:val="single" w:sz="4" w:space="4" w:color="auto"/>
        </w:pBdr>
        <w:jc w:val="center"/>
        <w:rPr>
          <w:rFonts w:cs="Arial"/>
          <w:b/>
          <w:sz w:val="32"/>
        </w:rPr>
      </w:pPr>
      <w:r w:rsidRPr="002E6A52">
        <w:rPr>
          <w:rFonts w:cs="Arial"/>
          <w:b/>
          <w:sz w:val="32"/>
        </w:rPr>
        <w:t xml:space="preserve">Accord-cadre mono-attributaire </w:t>
      </w:r>
      <w:r w:rsidR="00BD2134" w:rsidRPr="002E6A52">
        <w:rPr>
          <w:rFonts w:cs="Arial"/>
          <w:b/>
          <w:sz w:val="32"/>
        </w:rPr>
        <w:t xml:space="preserve">comportant une part forfaitaire et une part à bons de </w:t>
      </w:r>
      <w:r w:rsidR="00E810C0" w:rsidRPr="002E6A52">
        <w:rPr>
          <w:rFonts w:cs="Arial"/>
          <w:b/>
          <w:sz w:val="32"/>
        </w:rPr>
        <w:t>commande</w:t>
      </w:r>
    </w:p>
    <w:p w14:paraId="5E1D66FD" w14:textId="77777777" w:rsidR="00D00BBC" w:rsidRPr="002E6A52" w:rsidRDefault="00D00BBC" w:rsidP="00D00BBC">
      <w:pPr>
        <w:pBdr>
          <w:top w:val="single" w:sz="4" w:space="1" w:color="auto"/>
          <w:left w:val="single" w:sz="4" w:space="4" w:color="auto"/>
          <w:bottom w:val="single" w:sz="4" w:space="1" w:color="auto"/>
          <w:right w:val="single" w:sz="4" w:space="4" w:color="auto"/>
        </w:pBdr>
        <w:jc w:val="center"/>
        <w:rPr>
          <w:rFonts w:cs="Arial"/>
          <w:b/>
          <w:sz w:val="32"/>
        </w:rPr>
      </w:pPr>
    </w:p>
    <w:p w14:paraId="2904DBCB" w14:textId="77777777" w:rsidR="00D00BBC" w:rsidRPr="002E6A52" w:rsidRDefault="00D00BBC" w:rsidP="00D00BBC">
      <w:pPr>
        <w:pBdr>
          <w:top w:val="single" w:sz="4" w:space="1" w:color="auto"/>
          <w:left w:val="single" w:sz="4" w:space="4" w:color="auto"/>
          <w:bottom w:val="single" w:sz="4" w:space="1" w:color="auto"/>
          <w:right w:val="single" w:sz="4" w:space="4" w:color="auto"/>
        </w:pBdr>
        <w:jc w:val="center"/>
        <w:rPr>
          <w:rFonts w:cs="Arial"/>
          <w:sz w:val="32"/>
        </w:rPr>
      </w:pPr>
      <w:r w:rsidRPr="002E6A52">
        <w:rPr>
          <w:rFonts w:cs="Arial"/>
          <w:sz w:val="32"/>
          <w:u w:val="single"/>
        </w:rPr>
        <w:t>Date de dernière mise à jour avant notification</w:t>
      </w:r>
      <w:r w:rsidRPr="002E6A52">
        <w:rPr>
          <w:rFonts w:cs="Arial"/>
          <w:sz w:val="32"/>
        </w:rPr>
        <w:t xml:space="preserve"> : </w:t>
      </w:r>
    </w:p>
    <w:p w14:paraId="3A70B318" w14:textId="1E4C89BC" w:rsidR="00D00BBC" w:rsidRPr="002E6A52" w:rsidRDefault="008C13A0" w:rsidP="00D00BBC">
      <w:pPr>
        <w:pBdr>
          <w:top w:val="single" w:sz="4" w:space="1" w:color="auto"/>
          <w:left w:val="single" w:sz="4" w:space="4" w:color="auto"/>
          <w:bottom w:val="single" w:sz="4" w:space="1" w:color="auto"/>
          <w:right w:val="single" w:sz="4" w:space="4" w:color="auto"/>
        </w:pBdr>
        <w:jc w:val="center"/>
        <w:rPr>
          <w:rFonts w:cs="Arial"/>
          <w:sz w:val="32"/>
        </w:rPr>
      </w:pPr>
      <w:r>
        <w:rPr>
          <w:rFonts w:cs="Arial"/>
          <w:sz w:val="32"/>
        </w:rPr>
        <w:t>16/05</w:t>
      </w:r>
      <w:r w:rsidR="001A13DC">
        <w:rPr>
          <w:rFonts w:cs="Arial"/>
          <w:sz w:val="32"/>
        </w:rPr>
        <w:t>/2025</w:t>
      </w:r>
    </w:p>
    <w:p w14:paraId="7D542FB1" w14:textId="77777777" w:rsidR="00D00BBC" w:rsidRPr="00F32F6D" w:rsidRDefault="00D00BBC" w:rsidP="00D00BBC">
      <w:pPr>
        <w:pBdr>
          <w:top w:val="single" w:sz="4" w:space="1" w:color="auto"/>
          <w:left w:val="single" w:sz="4" w:space="4" w:color="auto"/>
          <w:bottom w:val="single" w:sz="4" w:space="1" w:color="auto"/>
          <w:right w:val="single" w:sz="4" w:space="4" w:color="auto"/>
        </w:pBdr>
        <w:jc w:val="center"/>
        <w:rPr>
          <w:sz w:val="32"/>
        </w:rPr>
      </w:pPr>
    </w:p>
    <w:p w14:paraId="21B69E27" w14:textId="77777777" w:rsidR="00D00BBC" w:rsidRPr="00F32F6D" w:rsidRDefault="00D00BBC" w:rsidP="00D00BBC">
      <w:pPr>
        <w:jc w:val="center"/>
        <w:rPr>
          <w:b/>
          <w:color w:val="000000" w:themeColor="text1"/>
          <w:sz w:val="28"/>
        </w:rPr>
      </w:pPr>
    </w:p>
    <w:p w14:paraId="720D5A3E" w14:textId="77777777" w:rsidR="00271843" w:rsidRPr="0002099C" w:rsidRDefault="00271843" w:rsidP="00E83E32">
      <w:pPr>
        <w:jc w:val="left"/>
        <w:rPr>
          <w:rFonts w:cs="Arial"/>
          <w:b/>
          <w:sz w:val="28"/>
          <w:szCs w:val="28"/>
        </w:rPr>
      </w:pPr>
    </w:p>
    <w:p w14:paraId="054BF29D" w14:textId="77777777" w:rsidR="002E4AC5" w:rsidRPr="0002099C" w:rsidRDefault="002E4AC5" w:rsidP="0051659E">
      <w:pPr>
        <w:rPr>
          <w:rFonts w:cs="Arial"/>
          <w:sz w:val="24"/>
          <w:szCs w:val="24"/>
        </w:rPr>
      </w:pPr>
      <w:r w:rsidRPr="0002099C">
        <w:rPr>
          <w:rFonts w:cs="Arial"/>
        </w:rPr>
        <w:br w:type="page"/>
      </w:r>
    </w:p>
    <w:p w14:paraId="4DA72EB3" w14:textId="77777777" w:rsidR="0051659E" w:rsidRPr="008C13A0" w:rsidRDefault="00A81438" w:rsidP="002E4AC5">
      <w:pPr>
        <w:pStyle w:val="TITRE0"/>
        <w:pBdr>
          <w:top w:val="none" w:sz="0" w:space="0" w:color="auto"/>
          <w:left w:val="none" w:sz="0" w:space="0" w:color="auto"/>
          <w:bottom w:val="none" w:sz="0" w:space="0" w:color="auto"/>
          <w:right w:val="none" w:sz="0" w:space="0" w:color="auto"/>
        </w:pBdr>
        <w:rPr>
          <w:rFonts w:cs="Arial"/>
          <w:sz w:val="24"/>
        </w:rPr>
      </w:pPr>
      <w:r w:rsidRPr="008C13A0">
        <w:rPr>
          <w:rFonts w:cs="Arial"/>
          <w:sz w:val="24"/>
        </w:rPr>
        <w:lastRenderedPageBreak/>
        <w:t>SOMM</w:t>
      </w:r>
      <w:r w:rsidR="006629B9" w:rsidRPr="008C13A0">
        <w:rPr>
          <w:rFonts w:cs="Arial"/>
          <w:sz w:val="24"/>
        </w:rPr>
        <w:t>AIRE</w:t>
      </w:r>
    </w:p>
    <w:bookmarkStart w:id="0" w:name="_Toc319430272"/>
    <w:bookmarkStart w:id="1" w:name="_Toc319430602"/>
    <w:bookmarkStart w:id="2" w:name="_Toc319430273"/>
    <w:bookmarkStart w:id="3" w:name="_Toc319430603"/>
    <w:bookmarkStart w:id="4" w:name="_Toc319430274"/>
    <w:bookmarkStart w:id="5" w:name="_Toc319430604"/>
    <w:bookmarkStart w:id="6" w:name="_Toc319430275"/>
    <w:bookmarkStart w:id="7" w:name="_Toc319430605"/>
    <w:bookmarkStart w:id="8" w:name="_Toc319430276"/>
    <w:bookmarkStart w:id="9" w:name="_Toc319430606"/>
    <w:bookmarkStart w:id="10" w:name="_Toc319430277"/>
    <w:bookmarkStart w:id="11" w:name="_Toc319430607"/>
    <w:bookmarkStart w:id="12" w:name="_Toc319430278"/>
    <w:bookmarkStart w:id="13" w:name="_Toc319430608"/>
    <w:bookmarkStart w:id="14" w:name="_Toc319430279"/>
    <w:bookmarkStart w:id="15" w:name="_Toc319430609"/>
    <w:bookmarkStart w:id="16" w:name="_Toc319430280"/>
    <w:bookmarkStart w:id="17" w:name="_Toc319430610"/>
    <w:bookmarkStart w:id="18" w:name="_Toc319430281"/>
    <w:bookmarkStart w:id="19" w:name="_Toc319430611"/>
    <w:bookmarkStart w:id="20" w:name="_Toc319430282"/>
    <w:bookmarkStart w:id="21" w:name="_Toc319430612"/>
    <w:bookmarkStart w:id="22" w:name="_Toc319430283"/>
    <w:bookmarkStart w:id="23" w:name="_Toc319430613"/>
    <w:bookmarkStart w:id="24" w:name="_Toc319430284"/>
    <w:bookmarkStart w:id="25" w:name="_Toc319430614"/>
    <w:bookmarkStart w:id="26" w:name="_Toc319430285"/>
    <w:bookmarkStart w:id="27" w:name="_Toc319430615"/>
    <w:bookmarkStart w:id="28" w:name="_Toc319430286"/>
    <w:bookmarkStart w:id="29" w:name="_Toc319430616"/>
    <w:bookmarkStart w:id="30" w:name="_Toc319430287"/>
    <w:bookmarkStart w:id="31" w:name="_Toc319430617"/>
    <w:bookmarkStart w:id="32" w:name="_Toc319430288"/>
    <w:bookmarkStart w:id="33" w:name="_Toc319430618"/>
    <w:bookmarkStart w:id="34" w:name="_Toc319430289"/>
    <w:bookmarkStart w:id="35" w:name="_Toc319430619"/>
    <w:bookmarkStart w:id="36" w:name="_Toc319430290"/>
    <w:bookmarkStart w:id="37" w:name="_Toc319430620"/>
    <w:bookmarkStart w:id="38" w:name="_Toc251755466"/>
    <w:bookmarkStart w:id="39" w:name="_Toc251755542"/>
    <w:bookmarkStart w:id="40" w:name="_Toc251761063"/>
    <w:bookmarkStart w:id="41" w:name="_Toc295160928"/>
    <w:bookmarkStart w:id="42" w:name="_Toc295312886"/>
    <w:bookmarkStart w:id="43"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43"/>
    <w:p w14:paraId="5A72349A" w14:textId="5C28A408" w:rsidR="00D46504" w:rsidRDefault="00231B9B">
      <w:pPr>
        <w:pStyle w:val="TM1"/>
        <w:rPr>
          <w:rFonts w:asciiTheme="minorHAnsi" w:eastAsiaTheme="minorEastAsia" w:hAnsiTheme="minorHAnsi" w:cstheme="minorBidi"/>
          <w:b w:val="0"/>
          <w:bCs w:val="0"/>
          <w:iCs w:val="0"/>
          <w:noProof/>
          <w:sz w:val="22"/>
          <w:szCs w:val="22"/>
        </w:rPr>
      </w:pPr>
      <w:r w:rsidRPr="0002099C">
        <w:rPr>
          <w:rFonts w:cs="Arial"/>
          <w:b w:val="0"/>
          <w:bCs w:val="0"/>
          <w:iCs w:val="0"/>
          <w:highlight w:val="yellow"/>
        </w:rPr>
        <w:fldChar w:fldCharType="begin"/>
      </w:r>
      <w:r w:rsidR="005D1A72" w:rsidRPr="0002099C">
        <w:rPr>
          <w:rFonts w:cs="Arial"/>
          <w:b w:val="0"/>
          <w:bCs w:val="0"/>
          <w:iCs w:val="0"/>
          <w:highlight w:val="yellow"/>
        </w:rPr>
        <w:instrText xml:space="preserve"> TOC \o "1-3" \h \z \u </w:instrText>
      </w:r>
      <w:r w:rsidRPr="0002099C">
        <w:rPr>
          <w:rFonts w:cs="Arial"/>
          <w:b w:val="0"/>
          <w:bCs w:val="0"/>
          <w:iCs w:val="0"/>
          <w:highlight w:val="yellow"/>
        </w:rPr>
        <w:fldChar w:fldCharType="separate"/>
      </w:r>
      <w:hyperlink w:anchor="_Toc198305350" w:history="1">
        <w:r w:rsidR="00D46504" w:rsidRPr="00E8318C">
          <w:rPr>
            <w:rStyle w:val="Lienhypertexte"/>
            <w:rFonts w:cs="Times New Roman"/>
            <w:noProof/>
            <w14:scene3d>
              <w14:camera w14:prst="orthographicFront"/>
              <w14:lightRig w14:rig="threePt" w14:dir="t">
                <w14:rot w14:lat="0" w14:lon="0" w14:rev="0"/>
              </w14:lightRig>
            </w14:scene3d>
          </w:rPr>
          <w:t>Article 1</w:t>
        </w:r>
        <w:r w:rsidR="00D46504" w:rsidRPr="00E8318C">
          <w:rPr>
            <w:rStyle w:val="Lienhypertexte"/>
            <w:noProof/>
          </w:rPr>
          <w:t xml:space="preserve"> Présentation du Mucem - Contexte général</w:t>
        </w:r>
        <w:r w:rsidR="00D46504">
          <w:rPr>
            <w:noProof/>
            <w:webHidden/>
          </w:rPr>
          <w:tab/>
        </w:r>
        <w:r w:rsidR="00D46504">
          <w:rPr>
            <w:noProof/>
            <w:webHidden/>
          </w:rPr>
          <w:fldChar w:fldCharType="begin"/>
        </w:r>
        <w:r w:rsidR="00D46504">
          <w:rPr>
            <w:noProof/>
            <w:webHidden/>
          </w:rPr>
          <w:instrText xml:space="preserve"> PAGEREF _Toc198305350 \h </w:instrText>
        </w:r>
        <w:r w:rsidR="00D46504">
          <w:rPr>
            <w:noProof/>
            <w:webHidden/>
          </w:rPr>
        </w:r>
        <w:r w:rsidR="00D46504">
          <w:rPr>
            <w:noProof/>
            <w:webHidden/>
          </w:rPr>
          <w:fldChar w:fldCharType="separate"/>
        </w:r>
        <w:r w:rsidR="00D46504">
          <w:rPr>
            <w:noProof/>
            <w:webHidden/>
          </w:rPr>
          <w:t>4</w:t>
        </w:r>
        <w:r w:rsidR="00D46504">
          <w:rPr>
            <w:noProof/>
            <w:webHidden/>
          </w:rPr>
          <w:fldChar w:fldCharType="end"/>
        </w:r>
      </w:hyperlink>
    </w:p>
    <w:p w14:paraId="6A58EAA9" w14:textId="00F263E2" w:rsidR="00D46504" w:rsidRDefault="00D46504">
      <w:pPr>
        <w:pStyle w:val="TM2"/>
        <w:rPr>
          <w:rFonts w:asciiTheme="minorHAnsi" w:eastAsiaTheme="minorEastAsia" w:hAnsiTheme="minorHAnsi" w:cstheme="minorBidi"/>
          <w:bCs w:val="0"/>
          <w:noProof/>
          <w:sz w:val="22"/>
        </w:rPr>
      </w:pPr>
      <w:hyperlink w:anchor="_Toc198305351" w:history="1">
        <w:r w:rsidRPr="00E8318C">
          <w:rPr>
            <w:rStyle w:val="Lienhypertexte"/>
            <w:rFonts w:cs="Times New Roman"/>
            <w:noProof/>
            <w:lang w:eastAsia="ar-SA"/>
          </w:rPr>
          <w:t>1.1</w:t>
        </w:r>
        <w:r w:rsidRPr="00E8318C">
          <w:rPr>
            <w:rStyle w:val="Lienhypertexte"/>
            <w:noProof/>
          </w:rPr>
          <w:t xml:space="preserve"> Origine</w:t>
        </w:r>
        <w:r w:rsidRPr="00E8318C">
          <w:rPr>
            <w:rStyle w:val="Lienhypertexte"/>
            <w:noProof/>
            <w:lang w:eastAsia="ar-SA"/>
          </w:rPr>
          <w:t>, projet architectural et missions du Mucem</w:t>
        </w:r>
        <w:r>
          <w:rPr>
            <w:noProof/>
            <w:webHidden/>
          </w:rPr>
          <w:tab/>
        </w:r>
        <w:r>
          <w:rPr>
            <w:noProof/>
            <w:webHidden/>
          </w:rPr>
          <w:fldChar w:fldCharType="begin"/>
        </w:r>
        <w:r>
          <w:rPr>
            <w:noProof/>
            <w:webHidden/>
          </w:rPr>
          <w:instrText xml:space="preserve"> PAGEREF _Toc198305351 \h </w:instrText>
        </w:r>
        <w:r>
          <w:rPr>
            <w:noProof/>
            <w:webHidden/>
          </w:rPr>
        </w:r>
        <w:r>
          <w:rPr>
            <w:noProof/>
            <w:webHidden/>
          </w:rPr>
          <w:fldChar w:fldCharType="separate"/>
        </w:r>
        <w:r>
          <w:rPr>
            <w:noProof/>
            <w:webHidden/>
          </w:rPr>
          <w:t>4</w:t>
        </w:r>
        <w:r>
          <w:rPr>
            <w:noProof/>
            <w:webHidden/>
          </w:rPr>
          <w:fldChar w:fldCharType="end"/>
        </w:r>
      </w:hyperlink>
    </w:p>
    <w:p w14:paraId="702F32C1" w14:textId="47CE1EEC" w:rsidR="00D46504" w:rsidRDefault="00D46504">
      <w:pPr>
        <w:pStyle w:val="TM2"/>
        <w:rPr>
          <w:rFonts w:asciiTheme="minorHAnsi" w:eastAsiaTheme="minorEastAsia" w:hAnsiTheme="minorHAnsi" w:cstheme="minorBidi"/>
          <w:bCs w:val="0"/>
          <w:noProof/>
          <w:sz w:val="22"/>
        </w:rPr>
      </w:pPr>
      <w:hyperlink w:anchor="_Toc198305352" w:history="1">
        <w:r w:rsidRPr="00E8318C">
          <w:rPr>
            <w:rStyle w:val="Lienhypertexte"/>
            <w:rFonts w:cs="Times New Roman"/>
            <w:noProof/>
          </w:rPr>
          <w:t>1.2</w:t>
        </w:r>
        <w:r w:rsidRPr="00E8318C">
          <w:rPr>
            <w:rStyle w:val="Lienhypertexte"/>
            <w:noProof/>
          </w:rPr>
          <w:t xml:space="preserve"> Implantation géographique</w:t>
        </w:r>
        <w:r>
          <w:rPr>
            <w:noProof/>
            <w:webHidden/>
          </w:rPr>
          <w:tab/>
        </w:r>
        <w:r>
          <w:rPr>
            <w:noProof/>
            <w:webHidden/>
          </w:rPr>
          <w:fldChar w:fldCharType="begin"/>
        </w:r>
        <w:r>
          <w:rPr>
            <w:noProof/>
            <w:webHidden/>
          </w:rPr>
          <w:instrText xml:space="preserve"> PAGEREF _Toc198305352 \h </w:instrText>
        </w:r>
        <w:r>
          <w:rPr>
            <w:noProof/>
            <w:webHidden/>
          </w:rPr>
        </w:r>
        <w:r>
          <w:rPr>
            <w:noProof/>
            <w:webHidden/>
          </w:rPr>
          <w:fldChar w:fldCharType="separate"/>
        </w:r>
        <w:r>
          <w:rPr>
            <w:noProof/>
            <w:webHidden/>
          </w:rPr>
          <w:t>4</w:t>
        </w:r>
        <w:r>
          <w:rPr>
            <w:noProof/>
            <w:webHidden/>
          </w:rPr>
          <w:fldChar w:fldCharType="end"/>
        </w:r>
      </w:hyperlink>
    </w:p>
    <w:p w14:paraId="5DBAFC64" w14:textId="16FA32C4" w:rsidR="00D46504" w:rsidRDefault="00D46504">
      <w:pPr>
        <w:pStyle w:val="TM2"/>
        <w:rPr>
          <w:rFonts w:asciiTheme="minorHAnsi" w:eastAsiaTheme="minorEastAsia" w:hAnsiTheme="minorHAnsi" w:cstheme="minorBidi"/>
          <w:bCs w:val="0"/>
          <w:noProof/>
          <w:sz w:val="22"/>
        </w:rPr>
      </w:pPr>
      <w:hyperlink w:anchor="_Toc198305353" w:history="1">
        <w:r w:rsidRPr="00E8318C">
          <w:rPr>
            <w:rStyle w:val="Lienhypertexte"/>
            <w:rFonts w:cs="Times New Roman"/>
            <w:noProof/>
          </w:rPr>
          <w:t>1.3</w:t>
        </w:r>
        <w:r w:rsidRPr="00E8318C">
          <w:rPr>
            <w:rStyle w:val="Lienhypertexte"/>
            <w:noProof/>
          </w:rPr>
          <w:t xml:space="preserve"> Description des œuvres et objets exposés au Mucem</w:t>
        </w:r>
        <w:r>
          <w:rPr>
            <w:noProof/>
            <w:webHidden/>
          </w:rPr>
          <w:tab/>
        </w:r>
        <w:r>
          <w:rPr>
            <w:noProof/>
            <w:webHidden/>
          </w:rPr>
          <w:fldChar w:fldCharType="begin"/>
        </w:r>
        <w:r>
          <w:rPr>
            <w:noProof/>
            <w:webHidden/>
          </w:rPr>
          <w:instrText xml:space="preserve"> PAGEREF _Toc198305353 \h </w:instrText>
        </w:r>
        <w:r>
          <w:rPr>
            <w:noProof/>
            <w:webHidden/>
          </w:rPr>
        </w:r>
        <w:r>
          <w:rPr>
            <w:noProof/>
            <w:webHidden/>
          </w:rPr>
          <w:fldChar w:fldCharType="separate"/>
        </w:r>
        <w:r>
          <w:rPr>
            <w:noProof/>
            <w:webHidden/>
          </w:rPr>
          <w:t>5</w:t>
        </w:r>
        <w:r>
          <w:rPr>
            <w:noProof/>
            <w:webHidden/>
          </w:rPr>
          <w:fldChar w:fldCharType="end"/>
        </w:r>
      </w:hyperlink>
    </w:p>
    <w:p w14:paraId="69715FEB" w14:textId="694091B7" w:rsidR="00D46504" w:rsidRDefault="00D46504">
      <w:pPr>
        <w:pStyle w:val="TM2"/>
        <w:rPr>
          <w:rFonts w:asciiTheme="minorHAnsi" w:eastAsiaTheme="minorEastAsia" w:hAnsiTheme="minorHAnsi" w:cstheme="minorBidi"/>
          <w:bCs w:val="0"/>
          <w:noProof/>
          <w:sz w:val="22"/>
        </w:rPr>
      </w:pPr>
      <w:hyperlink w:anchor="_Toc198305354" w:history="1">
        <w:r w:rsidRPr="00E8318C">
          <w:rPr>
            <w:rStyle w:val="Lienhypertexte"/>
            <w:rFonts w:cs="Times New Roman"/>
            <w:noProof/>
          </w:rPr>
          <w:t>1.4</w:t>
        </w:r>
        <w:r w:rsidRPr="00E8318C">
          <w:rPr>
            <w:rStyle w:val="Lienhypertexte"/>
            <w:noProof/>
          </w:rPr>
          <w:t xml:space="preserve"> Statut et organisation du Mucem</w:t>
        </w:r>
        <w:r>
          <w:rPr>
            <w:noProof/>
            <w:webHidden/>
          </w:rPr>
          <w:tab/>
        </w:r>
        <w:r>
          <w:rPr>
            <w:noProof/>
            <w:webHidden/>
          </w:rPr>
          <w:fldChar w:fldCharType="begin"/>
        </w:r>
        <w:r>
          <w:rPr>
            <w:noProof/>
            <w:webHidden/>
          </w:rPr>
          <w:instrText xml:space="preserve"> PAGEREF _Toc198305354 \h </w:instrText>
        </w:r>
        <w:r>
          <w:rPr>
            <w:noProof/>
            <w:webHidden/>
          </w:rPr>
        </w:r>
        <w:r>
          <w:rPr>
            <w:noProof/>
            <w:webHidden/>
          </w:rPr>
          <w:fldChar w:fldCharType="separate"/>
        </w:r>
        <w:r>
          <w:rPr>
            <w:noProof/>
            <w:webHidden/>
          </w:rPr>
          <w:t>5</w:t>
        </w:r>
        <w:r>
          <w:rPr>
            <w:noProof/>
            <w:webHidden/>
          </w:rPr>
          <w:fldChar w:fldCharType="end"/>
        </w:r>
      </w:hyperlink>
    </w:p>
    <w:p w14:paraId="3D79A12C" w14:textId="5D00B658" w:rsidR="00D46504" w:rsidRDefault="00D46504">
      <w:pPr>
        <w:pStyle w:val="TM1"/>
        <w:rPr>
          <w:rFonts w:asciiTheme="minorHAnsi" w:eastAsiaTheme="minorEastAsia" w:hAnsiTheme="minorHAnsi" w:cstheme="minorBidi"/>
          <w:b w:val="0"/>
          <w:bCs w:val="0"/>
          <w:iCs w:val="0"/>
          <w:noProof/>
          <w:sz w:val="22"/>
          <w:szCs w:val="22"/>
        </w:rPr>
      </w:pPr>
      <w:hyperlink w:anchor="_Toc198305355" w:history="1">
        <w:r w:rsidRPr="00E8318C">
          <w:rPr>
            <w:rStyle w:val="Lienhypertexte"/>
            <w:rFonts w:cs="Times New Roman"/>
            <w:noProof/>
            <w14:scene3d>
              <w14:camera w14:prst="orthographicFront"/>
              <w14:lightRig w14:rig="threePt" w14:dir="t">
                <w14:rot w14:lat="0" w14:lon="0" w14:rev="0"/>
              </w14:lightRig>
            </w14:scene3d>
          </w:rPr>
          <w:t>Article 2</w:t>
        </w:r>
        <w:r w:rsidRPr="00E8318C">
          <w:rPr>
            <w:rStyle w:val="Lienhypertexte"/>
            <w:noProof/>
          </w:rPr>
          <w:t xml:space="preserve"> Objet – périmètre, acteurs</w:t>
        </w:r>
        <w:r>
          <w:rPr>
            <w:noProof/>
            <w:webHidden/>
          </w:rPr>
          <w:tab/>
        </w:r>
        <w:r>
          <w:rPr>
            <w:noProof/>
            <w:webHidden/>
          </w:rPr>
          <w:fldChar w:fldCharType="begin"/>
        </w:r>
        <w:r>
          <w:rPr>
            <w:noProof/>
            <w:webHidden/>
          </w:rPr>
          <w:instrText xml:space="preserve"> PAGEREF _Toc198305355 \h </w:instrText>
        </w:r>
        <w:r>
          <w:rPr>
            <w:noProof/>
            <w:webHidden/>
          </w:rPr>
        </w:r>
        <w:r>
          <w:rPr>
            <w:noProof/>
            <w:webHidden/>
          </w:rPr>
          <w:fldChar w:fldCharType="separate"/>
        </w:r>
        <w:r>
          <w:rPr>
            <w:noProof/>
            <w:webHidden/>
          </w:rPr>
          <w:t>5</w:t>
        </w:r>
        <w:r>
          <w:rPr>
            <w:noProof/>
            <w:webHidden/>
          </w:rPr>
          <w:fldChar w:fldCharType="end"/>
        </w:r>
      </w:hyperlink>
    </w:p>
    <w:p w14:paraId="7E28F6EA" w14:textId="35DC7D4D" w:rsidR="00D46504" w:rsidRDefault="00D46504">
      <w:pPr>
        <w:pStyle w:val="TM2"/>
        <w:rPr>
          <w:rFonts w:asciiTheme="minorHAnsi" w:eastAsiaTheme="minorEastAsia" w:hAnsiTheme="minorHAnsi" w:cstheme="minorBidi"/>
          <w:bCs w:val="0"/>
          <w:noProof/>
          <w:sz w:val="22"/>
        </w:rPr>
      </w:pPr>
      <w:hyperlink w:anchor="_Toc198305356" w:history="1">
        <w:r w:rsidRPr="00E8318C">
          <w:rPr>
            <w:rStyle w:val="Lienhypertexte"/>
            <w:rFonts w:cs="Times New Roman"/>
            <w:noProof/>
          </w:rPr>
          <w:t>2.1</w:t>
        </w:r>
        <w:r w:rsidRPr="00E8318C">
          <w:rPr>
            <w:rStyle w:val="Lienhypertexte"/>
            <w:noProof/>
          </w:rPr>
          <w:t xml:space="preserve"> Parties contractantes</w:t>
        </w:r>
        <w:r>
          <w:rPr>
            <w:noProof/>
            <w:webHidden/>
          </w:rPr>
          <w:tab/>
        </w:r>
        <w:r>
          <w:rPr>
            <w:noProof/>
            <w:webHidden/>
          </w:rPr>
          <w:fldChar w:fldCharType="begin"/>
        </w:r>
        <w:r>
          <w:rPr>
            <w:noProof/>
            <w:webHidden/>
          </w:rPr>
          <w:instrText xml:space="preserve"> PAGEREF _Toc198305356 \h </w:instrText>
        </w:r>
        <w:r>
          <w:rPr>
            <w:noProof/>
            <w:webHidden/>
          </w:rPr>
        </w:r>
        <w:r>
          <w:rPr>
            <w:noProof/>
            <w:webHidden/>
          </w:rPr>
          <w:fldChar w:fldCharType="separate"/>
        </w:r>
        <w:r>
          <w:rPr>
            <w:noProof/>
            <w:webHidden/>
          </w:rPr>
          <w:t>6</w:t>
        </w:r>
        <w:r>
          <w:rPr>
            <w:noProof/>
            <w:webHidden/>
          </w:rPr>
          <w:fldChar w:fldCharType="end"/>
        </w:r>
      </w:hyperlink>
    </w:p>
    <w:p w14:paraId="0495585C" w14:textId="6D750A66"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57" w:history="1">
        <w:r w:rsidRPr="00E8318C">
          <w:rPr>
            <w:rStyle w:val="Lienhypertexte"/>
            <w:rFonts w:cs="Times New Roman"/>
            <w:noProof/>
            <w14:scene3d>
              <w14:camera w14:prst="orthographicFront"/>
              <w14:lightRig w14:rig="threePt" w14:dir="t">
                <w14:rot w14:lat="0" w14:lon="0" w14:rev="0"/>
              </w14:lightRig>
            </w14:scene3d>
          </w:rPr>
          <w:t>2.1.1</w:t>
        </w:r>
        <w:r w:rsidRPr="00E8318C">
          <w:rPr>
            <w:rStyle w:val="Lienhypertexte"/>
            <w:noProof/>
          </w:rPr>
          <w:t xml:space="preserve"> Maîtrise d’ouvrage (MOA)</w:t>
        </w:r>
        <w:r>
          <w:rPr>
            <w:noProof/>
            <w:webHidden/>
          </w:rPr>
          <w:tab/>
        </w:r>
        <w:r>
          <w:rPr>
            <w:noProof/>
            <w:webHidden/>
          </w:rPr>
          <w:fldChar w:fldCharType="begin"/>
        </w:r>
        <w:r>
          <w:rPr>
            <w:noProof/>
            <w:webHidden/>
          </w:rPr>
          <w:instrText xml:space="preserve"> PAGEREF _Toc198305357 \h </w:instrText>
        </w:r>
        <w:r>
          <w:rPr>
            <w:noProof/>
            <w:webHidden/>
          </w:rPr>
        </w:r>
        <w:r>
          <w:rPr>
            <w:noProof/>
            <w:webHidden/>
          </w:rPr>
          <w:fldChar w:fldCharType="separate"/>
        </w:r>
        <w:r>
          <w:rPr>
            <w:noProof/>
            <w:webHidden/>
          </w:rPr>
          <w:t>6</w:t>
        </w:r>
        <w:r>
          <w:rPr>
            <w:noProof/>
            <w:webHidden/>
          </w:rPr>
          <w:fldChar w:fldCharType="end"/>
        </w:r>
      </w:hyperlink>
    </w:p>
    <w:p w14:paraId="706B83E1" w14:textId="28ED0737"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58" w:history="1">
        <w:r w:rsidRPr="00E8318C">
          <w:rPr>
            <w:rStyle w:val="Lienhypertexte"/>
            <w:rFonts w:cs="Times New Roman"/>
            <w:noProof/>
            <w14:scene3d>
              <w14:camera w14:prst="orthographicFront"/>
              <w14:lightRig w14:rig="threePt" w14:dir="t">
                <w14:rot w14:lat="0" w14:lon="0" w14:rev="0"/>
              </w14:lightRig>
            </w14:scene3d>
          </w:rPr>
          <w:t>2.1.2</w:t>
        </w:r>
        <w:r w:rsidRPr="00E8318C">
          <w:rPr>
            <w:rStyle w:val="Lienhypertexte"/>
            <w:noProof/>
          </w:rPr>
          <w:t xml:space="preserve"> Le TITULAIRE</w:t>
        </w:r>
        <w:r>
          <w:rPr>
            <w:noProof/>
            <w:webHidden/>
          </w:rPr>
          <w:tab/>
        </w:r>
        <w:r>
          <w:rPr>
            <w:noProof/>
            <w:webHidden/>
          </w:rPr>
          <w:fldChar w:fldCharType="begin"/>
        </w:r>
        <w:r>
          <w:rPr>
            <w:noProof/>
            <w:webHidden/>
          </w:rPr>
          <w:instrText xml:space="preserve"> PAGEREF _Toc198305358 \h </w:instrText>
        </w:r>
        <w:r>
          <w:rPr>
            <w:noProof/>
            <w:webHidden/>
          </w:rPr>
        </w:r>
        <w:r>
          <w:rPr>
            <w:noProof/>
            <w:webHidden/>
          </w:rPr>
          <w:fldChar w:fldCharType="separate"/>
        </w:r>
        <w:r>
          <w:rPr>
            <w:noProof/>
            <w:webHidden/>
          </w:rPr>
          <w:t>6</w:t>
        </w:r>
        <w:r>
          <w:rPr>
            <w:noProof/>
            <w:webHidden/>
          </w:rPr>
          <w:fldChar w:fldCharType="end"/>
        </w:r>
      </w:hyperlink>
    </w:p>
    <w:p w14:paraId="67AF535C" w14:textId="0CB10DAC" w:rsidR="00D46504" w:rsidRDefault="00D46504">
      <w:pPr>
        <w:pStyle w:val="TM2"/>
        <w:rPr>
          <w:rFonts w:asciiTheme="minorHAnsi" w:eastAsiaTheme="minorEastAsia" w:hAnsiTheme="minorHAnsi" w:cstheme="minorBidi"/>
          <w:bCs w:val="0"/>
          <w:noProof/>
          <w:sz w:val="22"/>
        </w:rPr>
      </w:pPr>
      <w:hyperlink w:anchor="_Toc198305359" w:history="1">
        <w:r w:rsidRPr="00E8318C">
          <w:rPr>
            <w:rStyle w:val="Lienhypertexte"/>
            <w:rFonts w:cs="Times New Roman"/>
            <w:noProof/>
          </w:rPr>
          <w:t>2.2</w:t>
        </w:r>
        <w:r w:rsidRPr="00E8318C">
          <w:rPr>
            <w:rStyle w:val="Lienhypertexte"/>
            <w:noProof/>
          </w:rPr>
          <w:t xml:space="preserve"> Utilisateurs</w:t>
        </w:r>
        <w:r>
          <w:rPr>
            <w:noProof/>
            <w:webHidden/>
          </w:rPr>
          <w:tab/>
        </w:r>
        <w:r>
          <w:rPr>
            <w:noProof/>
            <w:webHidden/>
          </w:rPr>
          <w:fldChar w:fldCharType="begin"/>
        </w:r>
        <w:r>
          <w:rPr>
            <w:noProof/>
            <w:webHidden/>
          </w:rPr>
          <w:instrText xml:space="preserve"> PAGEREF _Toc198305359 \h </w:instrText>
        </w:r>
        <w:r>
          <w:rPr>
            <w:noProof/>
            <w:webHidden/>
          </w:rPr>
        </w:r>
        <w:r>
          <w:rPr>
            <w:noProof/>
            <w:webHidden/>
          </w:rPr>
          <w:fldChar w:fldCharType="separate"/>
        </w:r>
        <w:r>
          <w:rPr>
            <w:noProof/>
            <w:webHidden/>
          </w:rPr>
          <w:t>6</w:t>
        </w:r>
        <w:r>
          <w:rPr>
            <w:noProof/>
            <w:webHidden/>
          </w:rPr>
          <w:fldChar w:fldCharType="end"/>
        </w:r>
      </w:hyperlink>
    </w:p>
    <w:p w14:paraId="4C1DDDBE" w14:textId="398DEB77" w:rsidR="00D46504" w:rsidRDefault="00D46504">
      <w:pPr>
        <w:pStyle w:val="TM2"/>
        <w:rPr>
          <w:rFonts w:asciiTheme="minorHAnsi" w:eastAsiaTheme="minorEastAsia" w:hAnsiTheme="minorHAnsi" w:cstheme="minorBidi"/>
          <w:bCs w:val="0"/>
          <w:noProof/>
          <w:sz w:val="22"/>
        </w:rPr>
      </w:pPr>
      <w:hyperlink w:anchor="_Toc198305360" w:history="1">
        <w:r w:rsidRPr="00E8318C">
          <w:rPr>
            <w:rStyle w:val="Lienhypertexte"/>
            <w:rFonts w:cs="Times New Roman"/>
            <w:noProof/>
          </w:rPr>
          <w:t>2.3</w:t>
        </w:r>
        <w:r w:rsidRPr="00E8318C">
          <w:rPr>
            <w:rStyle w:val="Lienhypertexte"/>
            <w:noProof/>
          </w:rPr>
          <w:t xml:space="preserve"> Périmètre technique</w:t>
        </w:r>
        <w:r>
          <w:rPr>
            <w:noProof/>
            <w:webHidden/>
          </w:rPr>
          <w:tab/>
        </w:r>
        <w:r>
          <w:rPr>
            <w:noProof/>
            <w:webHidden/>
          </w:rPr>
          <w:fldChar w:fldCharType="begin"/>
        </w:r>
        <w:r>
          <w:rPr>
            <w:noProof/>
            <w:webHidden/>
          </w:rPr>
          <w:instrText xml:space="preserve"> PAGEREF _Toc198305360 \h </w:instrText>
        </w:r>
        <w:r>
          <w:rPr>
            <w:noProof/>
            <w:webHidden/>
          </w:rPr>
        </w:r>
        <w:r>
          <w:rPr>
            <w:noProof/>
            <w:webHidden/>
          </w:rPr>
          <w:fldChar w:fldCharType="separate"/>
        </w:r>
        <w:r>
          <w:rPr>
            <w:noProof/>
            <w:webHidden/>
          </w:rPr>
          <w:t>7</w:t>
        </w:r>
        <w:r>
          <w:rPr>
            <w:noProof/>
            <w:webHidden/>
          </w:rPr>
          <w:fldChar w:fldCharType="end"/>
        </w:r>
      </w:hyperlink>
    </w:p>
    <w:p w14:paraId="30D09C63" w14:textId="7F1B4B04" w:rsidR="00D46504" w:rsidRDefault="00D46504">
      <w:pPr>
        <w:pStyle w:val="TM1"/>
        <w:rPr>
          <w:rFonts w:asciiTheme="minorHAnsi" w:eastAsiaTheme="minorEastAsia" w:hAnsiTheme="minorHAnsi" w:cstheme="minorBidi"/>
          <w:b w:val="0"/>
          <w:bCs w:val="0"/>
          <w:iCs w:val="0"/>
          <w:noProof/>
          <w:sz w:val="22"/>
          <w:szCs w:val="22"/>
        </w:rPr>
      </w:pPr>
      <w:hyperlink w:anchor="_Toc198305361" w:history="1">
        <w:r w:rsidRPr="00E8318C">
          <w:rPr>
            <w:rStyle w:val="Lienhypertexte"/>
            <w:rFonts w:cs="Times New Roman"/>
            <w:noProof/>
            <w14:scene3d>
              <w14:camera w14:prst="orthographicFront"/>
              <w14:lightRig w14:rig="threePt" w14:dir="t">
                <w14:rot w14:lat="0" w14:lon="0" w14:rev="0"/>
              </w14:lightRig>
            </w14:scene3d>
          </w:rPr>
          <w:t>Article 3</w:t>
        </w:r>
        <w:r w:rsidRPr="00E8318C">
          <w:rPr>
            <w:rStyle w:val="Lienhypertexte"/>
            <w:noProof/>
          </w:rPr>
          <w:t xml:space="preserve"> Enjeux et objectif</w:t>
        </w:r>
        <w:r>
          <w:rPr>
            <w:noProof/>
            <w:webHidden/>
          </w:rPr>
          <w:tab/>
        </w:r>
        <w:r>
          <w:rPr>
            <w:noProof/>
            <w:webHidden/>
          </w:rPr>
          <w:fldChar w:fldCharType="begin"/>
        </w:r>
        <w:r>
          <w:rPr>
            <w:noProof/>
            <w:webHidden/>
          </w:rPr>
          <w:instrText xml:space="preserve"> PAGEREF _Toc198305361 \h </w:instrText>
        </w:r>
        <w:r>
          <w:rPr>
            <w:noProof/>
            <w:webHidden/>
          </w:rPr>
        </w:r>
        <w:r>
          <w:rPr>
            <w:noProof/>
            <w:webHidden/>
          </w:rPr>
          <w:fldChar w:fldCharType="separate"/>
        </w:r>
        <w:r>
          <w:rPr>
            <w:noProof/>
            <w:webHidden/>
          </w:rPr>
          <w:t>9</w:t>
        </w:r>
        <w:r>
          <w:rPr>
            <w:noProof/>
            <w:webHidden/>
          </w:rPr>
          <w:fldChar w:fldCharType="end"/>
        </w:r>
      </w:hyperlink>
    </w:p>
    <w:p w14:paraId="4E0C5E0D" w14:textId="4B9F9381" w:rsidR="00D46504" w:rsidRDefault="00D46504">
      <w:pPr>
        <w:pStyle w:val="TM2"/>
        <w:rPr>
          <w:rFonts w:asciiTheme="minorHAnsi" w:eastAsiaTheme="minorEastAsia" w:hAnsiTheme="minorHAnsi" w:cstheme="minorBidi"/>
          <w:bCs w:val="0"/>
          <w:noProof/>
          <w:sz w:val="22"/>
        </w:rPr>
      </w:pPr>
      <w:hyperlink w:anchor="_Toc198305362" w:history="1">
        <w:r w:rsidRPr="00E8318C">
          <w:rPr>
            <w:rStyle w:val="Lienhypertexte"/>
            <w:rFonts w:cs="Times New Roman"/>
            <w:noProof/>
          </w:rPr>
          <w:t>3.1</w:t>
        </w:r>
        <w:r w:rsidRPr="00E8318C">
          <w:rPr>
            <w:rStyle w:val="Lienhypertexte"/>
            <w:noProof/>
          </w:rPr>
          <w:t xml:space="preserve"> Objectifs</w:t>
        </w:r>
        <w:r>
          <w:rPr>
            <w:noProof/>
            <w:webHidden/>
          </w:rPr>
          <w:tab/>
        </w:r>
        <w:r>
          <w:rPr>
            <w:noProof/>
            <w:webHidden/>
          </w:rPr>
          <w:fldChar w:fldCharType="begin"/>
        </w:r>
        <w:r>
          <w:rPr>
            <w:noProof/>
            <w:webHidden/>
          </w:rPr>
          <w:instrText xml:space="preserve"> PAGEREF _Toc198305362 \h </w:instrText>
        </w:r>
        <w:r>
          <w:rPr>
            <w:noProof/>
            <w:webHidden/>
          </w:rPr>
        </w:r>
        <w:r>
          <w:rPr>
            <w:noProof/>
            <w:webHidden/>
          </w:rPr>
          <w:fldChar w:fldCharType="separate"/>
        </w:r>
        <w:r>
          <w:rPr>
            <w:noProof/>
            <w:webHidden/>
          </w:rPr>
          <w:t>9</w:t>
        </w:r>
        <w:r>
          <w:rPr>
            <w:noProof/>
            <w:webHidden/>
          </w:rPr>
          <w:fldChar w:fldCharType="end"/>
        </w:r>
      </w:hyperlink>
    </w:p>
    <w:p w14:paraId="4B80FBA1" w14:textId="3C7C843B" w:rsidR="00D46504" w:rsidRDefault="00D46504">
      <w:pPr>
        <w:pStyle w:val="TM2"/>
        <w:rPr>
          <w:rFonts w:asciiTheme="minorHAnsi" w:eastAsiaTheme="minorEastAsia" w:hAnsiTheme="minorHAnsi" w:cstheme="minorBidi"/>
          <w:bCs w:val="0"/>
          <w:noProof/>
          <w:sz w:val="22"/>
        </w:rPr>
      </w:pPr>
      <w:hyperlink w:anchor="_Toc198305363" w:history="1">
        <w:r w:rsidRPr="00E8318C">
          <w:rPr>
            <w:rStyle w:val="Lienhypertexte"/>
            <w:rFonts w:cs="Times New Roman"/>
            <w:noProof/>
          </w:rPr>
          <w:t>3.2</w:t>
        </w:r>
        <w:r w:rsidRPr="00E8318C">
          <w:rPr>
            <w:rStyle w:val="Lienhypertexte"/>
            <w:noProof/>
          </w:rPr>
          <w:t xml:space="preserve"> Enjeux</w:t>
        </w:r>
        <w:r>
          <w:rPr>
            <w:noProof/>
            <w:webHidden/>
          </w:rPr>
          <w:tab/>
        </w:r>
        <w:r>
          <w:rPr>
            <w:noProof/>
            <w:webHidden/>
          </w:rPr>
          <w:fldChar w:fldCharType="begin"/>
        </w:r>
        <w:r>
          <w:rPr>
            <w:noProof/>
            <w:webHidden/>
          </w:rPr>
          <w:instrText xml:space="preserve"> PAGEREF _Toc198305363 \h </w:instrText>
        </w:r>
        <w:r>
          <w:rPr>
            <w:noProof/>
            <w:webHidden/>
          </w:rPr>
        </w:r>
        <w:r>
          <w:rPr>
            <w:noProof/>
            <w:webHidden/>
          </w:rPr>
          <w:fldChar w:fldCharType="separate"/>
        </w:r>
        <w:r>
          <w:rPr>
            <w:noProof/>
            <w:webHidden/>
          </w:rPr>
          <w:t>9</w:t>
        </w:r>
        <w:r>
          <w:rPr>
            <w:noProof/>
            <w:webHidden/>
          </w:rPr>
          <w:fldChar w:fldCharType="end"/>
        </w:r>
      </w:hyperlink>
    </w:p>
    <w:p w14:paraId="2E422056" w14:textId="3A5D5F5D" w:rsidR="00D46504" w:rsidRDefault="00D46504">
      <w:pPr>
        <w:pStyle w:val="TM1"/>
        <w:rPr>
          <w:rFonts w:asciiTheme="minorHAnsi" w:eastAsiaTheme="minorEastAsia" w:hAnsiTheme="minorHAnsi" w:cstheme="minorBidi"/>
          <w:b w:val="0"/>
          <w:bCs w:val="0"/>
          <w:iCs w:val="0"/>
          <w:noProof/>
          <w:sz w:val="22"/>
          <w:szCs w:val="22"/>
        </w:rPr>
      </w:pPr>
      <w:hyperlink w:anchor="_Toc198305364" w:history="1">
        <w:r w:rsidRPr="00E8318C">
          <w:rPr>
            <w:rStyle w:val="Lienhypertexte"/>
            <w:rFonts w:cs="Times New Roman"/>
            <w:noProof/>
            <w14:scene3d>
              <w14:camera w14:prst="orthographicFront"/>
              <w14:lightRig w14:rig="threePt" w14:dir="t">
                <w14:rot w14:lat="0" w14:lon="0" w14:rev="0"/>
              </w14:lightRig>
            </w14:scene3d>
          </w:rPr>
          <w:t>Article 4</w:t>
        </w:r>
        <w:r w:rsidRPr="00E8318C">
          <w:rPr>
            <w:rStyle w:val="Lienhypertexte"/>
            <w:noProof/>
          </w:rPr>
          <w:t xml:space="preserve"> Détail des Prestations</w:t>
        </w:r>
        <w:r>
          <w:rPr>
            <w:noProof/>
            <w:webHidden/>
          </w:rPr>
          <w:tab/>
        </w:r>
        <w:r>
          <w:rPr>
            <w:noProof/>
            <w:webHidden/>
          </w:rPr>
          <w:fldChar w:fldCharType="begin"/>
        </w:r>
        <w:r>
          <w:rPr>
            <w:noProof/>
            <w:webHidden/>
          </w:rPr>
          <w:instrText xml:space="preserve"> PAGEREF _Toc198305364 \h </w:instrText>
        </w:r>
        <w:r>
          <w:rPr>
            <w:noProof/>
            <w:webHidden/>
          </w:rPr>
        </w:r>
        <w:r>
          <w:rPr>
            <w:noProof/>
            <w:webHidden/>
          </w:rPr>
          <w:fldChar w:fldCharType="separate"/>
        </w:r>
        <w:r>
          <w:rPr>
            <w:noProof/>
            <w:webHidden/>
          </w:rPr>
          <w:t>10</w:t>
        </w:r>
        <w:r>
          <w:rPr>
            <w:noProof/>
            <w:webHidden/>
          </w:rPr>
          <w:fldChar w:fldCharType="end"/>
        </w:r>
      </w:hyperlink>
    </w:p>
    <w:p w14:paraId="39DF5CB5" w14:textId="4AA695D3" w:rsidR="00D46504" w:rsidRDefault="00D46504">
      <w:pPr>
        <w:pStyle w:val="TM2"/>
        <w:rPr>
          <w:rFonts w:asciiTheme="minorHAnsi" w:eastAsiaTheme="minorEastAsia" w:hAnsiTheme="minorHAnsi" w:cstheme="minorBidi"/>
          <w:bCs w:val="0"/>
          <w:noProof/>
          <w:sz w:val="22"/>
        </w:rPr>
      </w:pPr>
      <w:hyperlink w:anchor="_Toc198305365" w:history="1">
        <w:r w:rsidRPr="00E8318C">
          <w:rPr>
            <w:rStyle w:val="Lienhypertexte"/>
            <w:rFonts w:cs="Times New Roman"/>
            <w:noProof/>
          </w:rPr>
          <w:t>4.1</w:t>
        </w:r>
        <w:r w:rsidRPr="00E8318C">
          <w:rPr>
            <w:rStyle w:val="Lienhypertexte"/>
            <w:noProof/>
          </w:rPr>
          <w:t xml:space="preserve"> Conditions d’exécution des Prestations</w:t>
        </w:r>
        <w:r>
          <w:rPr>
            <w:noProof/>
            <w:webHidden/>
          </w:rPr>
          <w:tab/>
        </w:r>
        <w:r>
          <w:rPr>
            <w:noProof/>
            <w:webHidden/>
          </w:rPr>
          <w:fldChar w:fldCharType="begin"/>
        </w:r>
        <w:r>
          <w:rPr>
            <w:noProof/>
            <w:webHidden/>
          </w:rPr>
          <w:instrText xml:space="preserve"> PAGEREF _Toc198305365 \h </w:instrText>
        </w:r>
        <w:r>
          <w:rPr>
            <w:noProof/>
            <w:webHidden/>
          </w:rPr>
        </w:r>
        <w:r>
          <w:rPr>
            <w:noProof/>
            <w:webHidden/>
          </w:rPr>
          <w:fldChar w:fldCharType="separate"/>
        </w:r>
        <w:r>
          <w:rPr>
            <w:noProof/>
            <w:webHidden/>
          </w:rPr>
          <w:t>10</w:t>
        </w:r>
        <w:r>
          <w:rPr>
            <w:noProof/>
            <w:webHidden/>
          </w:rPr>
          <w:fldChar w:fldCharType="end"/>
        </w:r>
      </w:hyperlink>
    </w:p>
    <w:p w14:paraId="48F460F2" w14:textId="39A4D5EF"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66" w:history="1">
        <w:r w:rsidRPr="00E8318C">
          <w:rPr>
            <w:rStyle w:val="Lienhypertexte"/>
            <w:rFonts w:cs="Times New Roman"/>
            <w:noProof/>
            <w14:scene3d>
              <w14:camera w14:prst="orthographicFront"/>
              <w14:lightRig w14:rig="threePt" w14:dir="t">
                <w14:rot w14:lat="0" w14:lon="0" w14:rev="0"/>
              </w14:lightRig>
            </w14:scene3d>
          </w:rPr>
          <w:t>4.1.1</w:t>
        </w:r>
        <w:r w:rsidRPr="00E8318C">
          <w:rPr>
            <w:rStyle w:val="Lienhypertexte"/>
            <w:noProof/>
          </w:rPr>
          <w:t xml:space="preserve"> Localisation des Prestations</w:t>
        </w:r>
        <w:r>
          <w:rPr>
            <w:noProof/>
            <w:webHidden/>
          </w:rPr>
          <w:tab/>
        </w:r>
        <w:r>
          <w:rPr>
            <w:noProof/>
            <w:webHidden/>
          </w:rPr>
          <w:fldChar w:fldCharType="begin"/>
        </w:r>
        <w:r>
          <w:rPr>
            <w:noProof/>
            <w:webHidden/>
          </w:rPr>
          <w:instrText xml:space="preserve"> PAGEREF _Toc198305366 \h </w:instrText>
        </w:r>
        <w:r>
          <w:rPr>
            <w:noProof/>
            <w:webHidden/>
          </w:rPr>
        </w:r>
        <w:r>
          <w:rPr>
            <w:noProof/>
            <w:webHidden/>
          </w:rPr>
          <w:fldChar w:fldCharType="separate"/>
        </w:r>
        <w:r>
          <w:rPr>
            <w:noProof/>
            <w:webHidden/>
          </w:rPr>
          <w:t>10</w:t>
        </w:r>
        <w:r>
          <w:rPr>
            <w:noProof/>
            <w:webHidden/>
          </w:rPr>
          <w:fldChar w:fldCharType="end"/>
        </w:r>
      </w:hyperlink>
    </w:p>
    <w:p w14:paraId="623811E8" w14:textId="1C5986DA"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67" w:history="1">
        <w:r w:rsidRPr="00E8318C">
          <w:rPr>
            <w:rStyle w:val="Lienhypertexte"/>
            <w:rFonts w:cs="Times New Roman"/>
            <w:noProof/>
            <w14:scene3d>
              <w14:camera w14:prst="orthographicFront"/>
              <w14:lightRig w14:rig="threePt" w14:dir="t">
                <w14:rot w14:lat="0" w14:lon="0" w14:rev="0"/>
              </w14:lightRig>
            </w14:scene3d>
          </w:rPr>
          <w:t>4.1.2</w:t>
        </w:r>
        <w:r w:rsidRPr="00E8318C">
          <w:rPr>
            <w:rStyle w:val="Lienhypertexte"/>
            <w:noProof/>
          </w:rPr>
          <w:t xml:space="preserve"> Horaires d’exécution des Prestations</w:t>
        </w:r>
        <w:r>
          <w:rPr>
            <w:noProof/>
            <w:webHidden/>
          </w:rPr>
          <w:tab/>
        </w:r>
        <w:r>
          <w:rPr>
            <w:noProof/>
            <w:webHidden/>
          </w:rPr>
          <w:fldChar w:fldCharType="begin"/>
        </w:r>
        <w:r>
          <w:rPr>
            <w:noProof/>
            <w:webHidden/>
          </w:rPr>
          <w:instrText xml:space="preserve"> PAGEREF _Toc198305367 \h </w:instrText>
        </w:r>
        <w:r>
          <w:rPr>
            <w:noProof/>
            <w:webHidden/>
          </w:rPr>
        </w:r>
        <w:r>
          <w:rPr>
            <w:noProof/>
            <w:webHidden/>
          </w:rPr>
          <w:fldChar w:fldCharType="separate"/>
        </w:r>
        <w:r>
          <w:rPr>
            <w:noProof/>
            <w:webHidden/>
          </w:rPr>
          <w:t>10</w:t>
        </w:r>
        <w:r>
          <w:rPr>
            <w:noProof/>
            <w:webHidden/>
          </w:rPr>
          <w:fldChar w:fldCharType="end"/>
        </w:r>
      </w:hyperlink>
    </w:p>
    <w:p w14:paraId="1C13E400" w14:textId="00115D3E"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68" w:history="1">
        <w:r w:rsidRPr="00E8318C">
          <w:rPr>
            <w:rStyle w:val="Lienhypertexte"/>
            <w:rFonts w:cs="Times New Roman"/>
            <w:noProof/>
            <w14:scene3d>
              <w14:camera w14:prst="orthographicFront"/>
              <w14:lightRig w14:rig="threePt" w14:dir="t">
                <w14:rot w14:lat="0" w14:lon="0" w14:rev="0"/>
              </w14:lightRig>
            </w14:scene3d>
          </w:rPr>
          <w:t>4.1.3</w:t>
        </w:r>
        <w:r w:rsidRPr="00E8318C">
          <w:rPr>
            <w:rStyle w:val="Lienhypertexte"/>
            <w:noProof/>
          </w:rPr>
          <w:t xml:space="preserve"> Sécurité du SI</w:t>
        </w:r>
        <w:r>
          <w:rPr>
            <w:noProof/>
            <w:webHidden/>
          </w:rPr>
          <w:tab/>
        </w:r>
        <w:r>
          <w:rPr>
            <w:noProof/>
            <w:webHidden/>
          </w:rPr>
          <w:fldChar w:fldCharType="begin"/>
        </w:r>
        <w:r>
          <w:rPr>
            <w:noProof/>
            <w:webHidden/>
          </w:rPr>
          <w:instrText xml:space="preserve"> PAGEREF _Toc198305368 \h </w:instrText>
        </w:r>
        <w:r>
          <w:rPr>
            <w:noProof/>
            <w:webHidden/>
          </w:rPr>
        </w:r>
        <w:r>
          <w:rPr>
            <w:noProof/>
            <w:webHidden/>
          </w:rPr>
          <w:fldChar w:fldCharType="separate"/>
        </w:r>
        <w:r>
          <w:rPr>
            <w:noProof/>
            <w:webHidden/>
          </w:rPr>
          <w:t>10</w:t>
        </w:r>
        <w:r>
          <w:rPr>
            <w:noProof/>
            <w:webHidden/>
          </w:rPr>
          <w:fldChar w:fldCharType="end"/>
        </w:r>
      </w:hyperlink>
    </w:p>
    <w:p w14:paraId="421E8AFF" w14:textId="67BC7F38"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69" w:history="1">
        <w:r w:rsidRPr="00E8318C">
          <w:rPr>
            <w:rStyle w:val="Lienhypertexte"/>
            <w:rFonts w:cs="Times New Roman"/>
            <w:noProof/>
            <w14:scene3d>
              <w14:camera w14:prst="orthographicFront"/>
              <w14:lightRig w14:rig="threePt" w14:dir="t">
                <w14:rot w14:lat="0" w14:lon="0" w14:rev="0"/>
              </w14:lightRig>
            </w14:scene3d>
          </w:rPr>
          <w:t>4.1.4</w:t>
        </w:r>
        <w:r w:rsidRPr="00E8318C">
          <w:rPr>
            <w:rStyle w:val="Lienhypertexte"/>
            <w:noProof/>
          </w:rPr>
          <w:t xml:space="preserve"> Planification, suivi des Prestations</w:t>
        </w:r>
        <w:r>
          <w:rPr>
            <w:noProof/>
            <w:webHidden/>
          </w:rPr>
          <w:tab/>
        </w:r>
        <w:r>
          <w:rPr>
            <w:noProof/>
            <w:webHidden/>
          </w:rPr>
          <w:fldChar w:fldCharType="begin"/>
        </w:r>
        <w:r>
          <w:rPr>
            <w:noProof/>
            <w:webHidden/>
          </w:rPr>
          <w:instrText xml:space="preserve"> PAGEREF _Toc198305369 \h </w:instrText>
        </w:r>
        <w:r>
          <w:rPr>
            <w:noProof/>
            <w:webHidden/>
          </w:rPr>
        </w:r>
        <w:r>
          <w:rPr>
            <w:noProof/>
            <w:webHidden/>
          </w:rPr>
          <w:fldChar w:fldCharType="separate"/>
        </w:r>
        <w:r>
          <w:rPr>
            <w:noProof/>
            <w:webHidden/>
          </w:rPr>
          <w:t>10</w:t>
        </w:r>
        <w:r>
          <w:rPr>
            <w:noProof/>
            <w:webHidden/>
          </w:rPr>
          <w:fldChar w:fldCharType="end"/>
        </w:r>
      </w:hyperlink>
    </w:p>
    <w:p w14:paraId="28C73EEA" w14:textId="3917A04A"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70" w:history="1">
        <w:r w:rsidRPr="00E8318C">
          <w:rPr>
            <w:rStyle w:val="Lienhypertexte"/>
            <w:rFonts w:cs="Times New Roman"/>
            <w:noProof/>
            <w14:scene3d>
              <w14:camera w14:prst="orthographicFront"/>
              <w14:lightRig w14:rig="threePt" w14:dir="t">
                <w14:rot w14:lat="0" w14:lon="0" w14:rev="0"/>
              </w14:lightRig>
            </w14:scene3d>
          </w:rPr>
          <w:t>4.1.5</w:t>
        </w:r>
        <w:r w:rsidRPr="00E8318C">
          <w:rPr>
            <w:rStyle w:val="Lienhypertexte"/>
            <w:noProof/>
          </w:rPr>
          <w:t xml:space="preserve"> Documentation</w:t>
        </w:r>
        <w:r>
          <w:rPr>
            <w:noProof/>
            <w:webHidden/>
          </w:rPr>
          <w:tab/>
        </w:r>
        <w:r>
          <w:rPr>
            <w:noProof/>
            <w:webHidden/>
          </w:rPr>
          <w:fldChar w:fldCharType="begin"/>
        </w:r>
        <w:r>
          <w:rPr>
            <w:noProof/>
            <w:webHidden/>
          </w:rPr>
          <w:instrText xml:space="preserve"> PAGEREF _Toc198305370 \h </w:instrText>
        </w:r>
        <w:r>
          <w:rPr>
            <w:noProof/>
            <w:webHidden/>
          </w:rPr>
        </w:r>
        <w:r>
          <w:rPr>
            <w:noProof/>
            <w:webHidden/>
          </w:rPr>
          <w:fldChar w:fldCharType="separate"/>
        </w:r>
        <w:r>
          <w:rPr>
            <w:noProof/>
            <w:webHidden/>
          </w:rPr>
          <w:t>11</w:t>
        </w:r>
        <w:r>
          <w:rPr>
            <w:noProof/>
            <w:webHidden/>
          </w:rPr>
          <w:fldChar w:fldCharType="end"/>
        </w:r>
      </w:hyperlink>
    </w:p>
    <w:p w14:paraId="7EC56E85" w14:textId="296A4018" w:rsidR="00D46504" w:rsidRDefault="00D46504">
      <w:pPr>
        <w:pStyle w:val="TM2"/>
        <w:rPr>
          <w:rFonts w:asciiTheme="minorHAnsi" w:eastAsiaTheme="minorEastAsia" w:hAnsiTheme="minorHAnsi" w:cstheme="minorBidi"/>
          <w:bCs w:val="0"/>
          <w:noProof/>
          <w:sz w:val="22"/>
        </w:rPr>
      </w:pPr>
      <w:hyperlink w:anchor="_Toc198305371" w:history="1">
        <w:r w:rsidRPr="00E8318C">
          <w:rPr>
            <w:rStyle w:val="Lienhypertexte"/>
            <w:rFonts w:cs="Times New Roman"/>
            <w:noProof/>
          </w:rPr>
          <w:t>4.2</w:t>
        </w:r>
        <w:r w:rsidRPr="00E8318C">
          <w:rPr>
            <w:rStyle w:val="Lienhypertexte"/>
            <w:noProof/>
          </w:rPr>
          <w:t xml:space="preserve"> Prestations récurrentes</w:t>
        </w:r>
        <w:r>
          <w:rPr>
            <w:noProof/>
            <w:webHidden/>
          </w:rPr>
          <w:tab/>
        </w:r>
        <w:r>
          <w:rPr>
            <w:noProof/>
            <w:webHidden/>
          </w:rPr>
          <w:fldChar w:fldCharType="begin"/>
        </w:r>
        <w:r>
          <w:rPr>
            <w:noProof/>
            <w:webHidden/>
          </w:rPr>
          <w:instrText xml:space="preserve"> PAGEREF _Toc198305371 \h </w:instrText>
        </w:r>
        <w:r>
          <w:rPr>
            <w:noProof/>
            <w:webHidden/>
          </w:rPr>
        </w:r>
        <w:r>
          <w:rPr>
            <w:noProof/>
            <w:webHidden/>
          </w:rPr>
          <w:fldChar w:fldCharType="separate"/>
        </w:r>
        <w:r>
          <w:rPr>
            <w:noProof/>
            <w:webHidden/>
          </w:rPr>
          <w:t>11</w:t>
        </w:r>
        <w:r>
          <w:rPr>
            <w:noProof/>
            <w:webHidden/>
          </w:rPr>
          <w:fldChar w:fldCharType="end"/>
        </w:r>
      </w:hyperlink>
    </w:p>
    <w:p w14:paraId="772DEA83" w14:textId="73D26057"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72" w:history="1">
        <w:r w:rsidRPr="00E8318C">
          <w:rPr>
            <w:rStyle w:val="Lienhypertexte"/>
            <w:rFonts w:cs="Times New Roman"/>
            <w:noProof/>
            <w14:scene3d>
              <w14:camera w14:prst="orthographicFront"/>
              <w14:lightRig w14:rig="threePt" w14:dir="t">
                <w14:rot w14:lat="0" w14:lon="0" w14:rev="0"/>
              </w14:lightRig>
            </w14:scene3d>
          </w:rPr>
          <w:t>4.2.1</w:t>
        </w:r>
        <w:r w:rsidRPr="00E8318C">
          <w:rPr>
            <w:rStyle w:val="Lienhypertexte"/>
            <w:noProof/>
          </w:rPr>
          <w:t xml:space="preserve"> Phasage des Prestations</w:t>
        </w:r>
        <w:r>
          <w:rPr>
            <w:noProof/>
            <w:webHidden/>
          </w:rPr>
          <w:tab/>
        </w:r>
        <w:r>
          <w:rPr>
            <w:noProof/>
            <w:webHidden/>
          </w:rPr>
          <w:fldChar w:fldCharType="begin"/>
        </w:r>
        <w:r>
          <w:rPr>
            <w:noProof/>
            <w:webHidden/>
          </w:rPr>
          <w:instrText xml:space="preserve"> PAGEREF _Toc198305372 \h </w:instrText>
        </w:r>
        <w:r>
          <w:rPr>
            <w:noProof/>
            <w:webHidden/>
          </w:rPr>
        </w:r>
        <w:r>
          <w:rPr>
            <w:noProof/>
            <w:webHidden/>
          </w:rPr>
          <w:fldChar w:fldCharType="separate"/>
        </w:r>
        <w:r>
          <w:rPr>
            <w:noProof/>
            <w:webHidden/>
          </w:rPr>
          <w:t>11</w:t>
        </w:r>
        <w:r>
          <w:rPr>
            <w:noProof/>
            <w:webHidden/>
          </w:rPr>
          <w:fldChar w:fldCharType="end"/>
        </w:r>
      </w:hyperlink>
    </w:p>
    <w:p w14:paraId="378A89B8" w14:textId="40278CBA"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73" w:history="1">
        <w:r w:rsidRPr="00E8318C">
          <w:rPr>
            <w:rStyle w:val="Lienhypertexte"/>
            <w:rFonts w:cs="Times New Roman"/>
            <w:noProof/>
            <w14:scene3d>
              <w14:camera w14:prst="orthographicFront"/>
              <w14:lightRig w14:rig="threePt" w14:dir="t">
                <w14:rot w14:lat="0" w14:lon="0" w14:rev="0"/>
              </w14:lightRig>
            </w14:scene3d>
          </w:rPr>
          <w:t>4.2.2</w:t>
        </w:r>
        <w:r w:rsidRPr="00E8318C">
          <w:rPr>
            <w:rStyle w:val="Lienhypertexte"/>
            <w:noProof/>
          </w:rPr>
          <w:t xml:space="preserve"> Support et évolution du parc informatique, téléphonique et multimédia</w:t>
        </w:r>
        <w:r>
          <w:rPr>
            <w:noProof/>
            <w:webHidden/>
          </w:rPr>
          <w:tab/>
        </w:r>
        <w:r>
          <w:rPr>
            <w:noProof/>
            <w:webHidden/>
          </w:rPr>
          <w:fldChar w:fldCharType="begin"/>
        </w:r>
        <w:r>
          <w:rPr>
            <w:noProof/>
            <w:webHidden/>
          </w:rPr>
          <w:instrText xml:space="preserve"> PAGEREF _Toc198305373 \h </w:instrText>
        </w:r>
        <w:r>
          <w:rPr>
            <w:noProof/>
            <w:webHidden/>
          </w:rPr>
        </w:r>
        <w:r>
          <w:rPr>
            <w:noProof/>
            <w:webHidden/>
          </w:rPr>
          <w:fldChar w:fldCharType="separate"/>
        </w:r>
        <w:r>
          <w:rPr>
            <w:noProof/>
            <w:webHidden/>
          </w:rPr>
          <w:t>12</w:t>
        </w:r>
        <w:r>
          <w:rPr>
            <w:noProof/>
            <w:webHidden/>
          </w:rPr>
          <w:fldChar w:fldCharType="end"/>
        </w:r>
      </w:hyperlink>
    </w:p>
    <w:p w14:paraId="58D2217F" w14:textId="1DAE80B1"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74" w:history="1">
        <w:r w:rsidRPr="00E8318C">
          <w:rPr>
            <w:rStyle w:val="Lienhypertexte"/>
            <w:rFonts w:cs="Times New Roman"/>
            <w:noProof/>
            <w14:scene3d>
              <w14:camera w14:prst="orthographicFront"/>
              <w14:lightRig w14:rig="threePt" w14:dir="t">
                <w14:rot w14:lat="0" w14:lon="0" w14:rev="0"/>
              </w14:lightRig>
            </w14:scene3d>
          </w:rPr>
          <w:t>4.2.3</w:t>
        </w:r>
        <w:r w:rsidRPr="00E8318C">
          <w:rPr>
            <w:rStyle w:val="Lienhypertexte"/>
            <w:noProof/>
          </w:rPr>
          <w:t xml:space="preserve"> Gestion de parc et des référentiels</w:t>
        </w:r>
        <w:r>
          <w:rPr>
            <w:noProof/>
            <w:webHidden/>
          </w:rPr>
          <w:tab/>
        </w:r>
        <w:r>
          <w:rPr>
            <w:noProof/>
            <w:webHidden/>
          </w:rPr>
          <w:fldChar w:fldCharType="begin"/>
        </w:r>
        <w:r>
          <w:rPr>
            <w:noProof/>
            <w:webHidden/>
          </w:rPr>
          <w:instrText xml:space="preserve"> PAGEREF _Toc198305374 \h </w:instrText>
        </w:r>
        <w:r>
          <w:rPr>
            <w:noProof/>
            <w:webHidden/>
          </w:rPr>
        </w:r>
        <w:r>
          <w:rPr>
            <w:noProof/>
            <w:webHidden/>
          </w:rPr>
          <w:fldChar w:fldCharType="separate"/>
        </w:r>
        <w:r>
          <w:rPr>
            <w:noProof/>
            <w:webHidden/>
          </w:rPr>
          <w:t>15</w:t>
        </w:r>
        <w:r>
          <w:rPr>
            <w:noProof/>
            <w:webHidden/>
          </w:rPr>
          <w:fldChar w:fldCharType="end"/>
        </w:r>
      </w:hyperlink>
    </w:p>
    <w:p w14:paraId="105BF42F" w14:textId="1AB27B37"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75" w:history="1">
        <w:r w:rsidRPr="00E8318C">
          <w:rPr>
            <w:rStyle w:val="Lienhypertexte"/>
            <w:rFonts w:cs="Times New Roman"/>
            <w:noProof/>
            <w14:scene3d>
              <w14:camera w14:prst="orthographicFront"/>
              <w14:lightRig w14:rig="threePt" w14:dir="t">
                <w14:rot w14:lat="0" w14:lon="0" w14:rev="0"/>
              </w14:lightRig>
            </w14:scene3d>
          </w:rPr>
          <w:t>4.2.4</w:t>
        </w:r>
        <w:r w:rsidRPr="00E8318C">
          <w:rPr>
            <w:rStyle w:val="Lienhypertexte"/>
            <w:noProof/>
          </w:rPr>
          <w:t xml:space="preserve"> Pilotage et communication</w:t>
        </w:r>
        <w:r>
          <w:rPr>
            <w:noProof/>
            <w:webHidden/>
          </w:rPr>
          <w:tab/>
        </w:r>
        <w:r>
          <w:rPr>
            <w:noProof/>
            <w:webHidden/>
          </w:rPr>
          <w:fldChar w:fldCharType="begin"/>
        </w:r>
        <w:r>
          <w:rPr>
            <w:noProof/>
            <w:webHidden/>
          </w:rPr>
          <w:instrText xml:space="preserve"> PAGEREF _Toc198305375 \h </w:instrText>
        </w:r>
        <w:r>
          <w:rPr>
            <w:noProof/>
            <w:webHidden/>
          </w:rPr>
        </w:r>
        <w:r>
          <w:rPr>
            <w:noProof/>
            <w:webHidden/>
          </w:rPr>
          <w:fldChar w:fldCharType="separate"/>
        </w:r>
        <w:r>
          <w:rPr>
            <w:noProof/>
            <w:webHidden/>
          </w:rPr>
          <w:t>17</w:t>
        </w:r>
        <w:r>
          <w:rPr>
            <w:noProof/>
            <w:webHidden/>
          </w:rPr>
          <w:fldChar w:fldCharType="end"/>
        </w:r>
      </w:hyperlink>
    </w:p>
    <w:p w14:paraId="32B369E5" w14:textId="659285DB" w:rsidR="00D46504" w:rsidRDefault="00D46504">
      <w:pPr>
        <w:pStyle w:val="TM2"/>
        <w:rPr>
          <w:rFonts w:asciiTheme="minorHAnsi" w:eastAsiaTheme="minorEastAsia" w:hAnsiTheme="minorHAnsi" w:cstheme="minorBidi"/>
          <w:bCs w:val="0"/>
          <w:noProof/>
          <w:sz w:val="22"/>
        </w:rPr>
      </w:pPr>
      <w:hyperlink w:anchor="_Toc198305376" w:history="1">
        <w:r w:rsidRPr="00E8318C">
          <w:rPr>
            <w:rStyle w:val="Lienhypertexte"/>
            <w:rFonts w:cs="Times New Roman"/>
            <w:noProof/>
          </w:rPr>
          <w:t>4.3</w:t>
        </w:r>
        <w:r w:rsidRPr="00E8318C">
          <w:rPr>
            <w:rStyle w:val="Lienhypertexte"/>
            <w:noProof/>
          </w:rPr>
          <w:t xml:space="preserve"> Prestations ponctuelles</w:t>
        </w:r>
        <w:r>
          <w:rPr>
            <w:noProof/>
            <w:webHidden/>
          </w:rPr>
          <w:tab/>
        </w:r>
        <w:r>
          <w:rPr>
            <w:noProof/>
            <w:webHidden/>
          </w:rPr>
          <w:fldChar w:fldCharType="begin"/>
        </w:r>
        <w:r>
          <w:rPr>
            <w:noProof/>
            <w:webHidden/>
          </w:rPr>
          <w:instrText xml:space="preserve"> PAGEREF _Toc198305376 \h </w:instrText>
        </w:r>
        <w:r>
          <w:rPr>
            <w:noProof/>
            <w:webHidden/>
          </w:rPr>
        </w:r>
        <w:r>
          <w:rPr>
            <w:noProof/>
            <w:webHidden/>
          </w:rPr>
          <w:fldChar w:fldCharType="separate"/>
        </w:r>
        <w:r>
          <w:rPr>
            <w:noProof/>
            <w:webHidden/>
          </w:rPr>
          <w:t>18</w:t>
        </w:r>
        <w:r>
          <w:rPr>
            <w:noProof/>
            <w:webHidden/>
          </w:rPr>
          <w:fldChar w:fldCharType="end"/>
        </w:r>
      </w:hyperlink>
    </w:p>
    <w:p w14:paraId="27F24039" w14:textId="4D8A3D9A"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77" w:history="1">
        <w:r w:rsidRPr="00E8318C">
          <w:rPr>
            <w:rStyle w:val="Lienhypertexte"/>
            <w:rFonts w:cs="Times New Roman"/>
            <w:noProof/>
            <w14:scene3d>
              <w14:camera w14:prst="orthographicFront"/>
              <w14:lightRig w14:rig="threePt" w14:dir="t">
                <w14:rot w14:lat="0" w14:lon="0" w14:rev="0"/>
              </w14:lightRig>
            </w14:scene3d>
          </w:rPr>
          <w:t>4.3.1</w:t>
        </w:r>
        <w:r w:rsidRPr="00E8318C">
          <w:rPr>
            <w:rStyle w:val="Lienhypertexte"/>
            <w:noProof/>
          </w:rPr>
          <w:t xml:space="preserve"> Type 1 : Surcroît d’activité</w:t>
        </w:r>
        <w:r>
          <w:rPr>
            <w:noProof/>
            <w:webHidden/>
          </w:rPr>
          <w:tab/>
        </w:r>
        <w:r>
          <w:rPr>
            <w:noProof/>
            <w:webHidden/>
          </w:rPr>
          <w:fldChar w:fldCharType="begin"/>
        </w:r>
        <w:r>
          <w:rPr>
            <w:noProof/>
            <w:webHidden/>
          </w:rPr>
          <w:instrText xml:space="preserve"> PAGEREF _Toc198305377 \h </w:instrText>
        </w:r>
        <w:r>
          <w:rPr>
            <w:noProof/>
            <w:webHidden/>
          </w:rPr>
        </w:r>
        <w:r>
          <w:rPr>
            <w:noProof/>
            <w:webHidden/>
          </w:rPr>
          <w:fldChar w:fldCharType="separate"/>
        </w:r>
        <w:r>
          <w:rPr>
            <w:noProof/>
            <w:webHidden/>
          </w:rPr>
          <w:t>18</w:t>
        </w:r>
        <w:r>
          <w:rPr>
            <w:noProof/>
            <w:webHidden/>
          </w:rPr>
          <w:fldChar w:fldCharType="end"/>
        </w:r>
      </w:hyperlink>
    </w:p>
    <w:p w14:paraId="13968FDE" w14:textId="2311A78B"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78" w:history="1">
        <w:r w:rsidRPr="00E8318C">
          <w:rPr>
            <w:rStyle w:val="Lienhypertexte"/>
            <w:rFonts w:cs="Times New Roman"/>
            <w:noProof/>
            <w14:scene3d>
              <w14:camera w14:prst="orthographicFront"/>
              <w14:lightRig w14:rig="threePt" w14:dir="t">
                <w14:rot w14:lat="0" w14:lon="0" w14:rev="0"/>
              </w14:lightRig>
            </w14:scene3d>
          </w:rPr>
          <w:t>4.3.2</w:t>
        </w:r>
        <w:r w:rsidRPr="00E8318C">
          <w:rPr>
            <w:rStyle w:val="Lienhypertexte"/>
            <w:noProof/>
          </w:rPr>
          <w:t xml:space="preserve"> Type 2 : Astreinte exceptionnelle</w:t>
        </w:r>
        <w:r>
          <w:rPr>
            <w:noProof/>
            <w:webHidden/>
          </w:rPr>
          <w:tab/>
        </w:r>
        <w:r>
          <w:rPr>
            <w:noProof/>
            <w:webHidden/>
          </w:rPr>
          <w:fldChar w:fldCharType="begin"/>
        </w:r>
        <w:r>
          <w:rPr>
            <w:noProof/>
            <w:webHidden/>
          </w:rPr>
          <w:instrText xml:space="preserve"> PAGEREF _Toc198305378 \h </w:instrText>
        </w:r>
        <w:r>
          <w:rPr>
            <w:noProof/>
            <w:webHidden/>
          </w:rPr>
        </w:r>
        <w:r>
          <w:rPr>
            <w:noProof/>
            <w:webHidden/>
          </w:rPr>
          <w:fldChar w:fldCharType="separate"/>
        </w:r>
        <w:r>
          <w:rPr>
            <w:noProof/>
            <w:webHidden/>
          </w:rPr>
          <w:t>18</w:t>
        </w:r>
        <w:r>
          <w:rPr>
            <w:noProof/>
            <w:webHidden/>
          </w:rPr>
          <w:fldChar w:fldCharType="end"/>
        </w:r>
      </w:hyperlink>
    </w:p>
    <w:p w14:paraId="121A043A" w14:textId="743B80E2"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79" w:history="1">
        <w:r w:rsidRPr="00E8318C">
          <w:rPr>
            <w:rStyle w:val="Lienhypertexte"/>
            <w:rFonts w:cs="Times New Roman"/>
            <w:noProof/>
            <w14:scene3d>
              <w14:camera w14:prst="orthographicFront"/>
              <w14:lightRig w14:rig="threePt" w14:dir="t">
                <w14:rot w14:lat="0" w14:lon="0" w14:rev="0"/>
              </w14:lightRig>
            </w14:scene3d>
          </w:rPr>
          <w:t>4.3.3</w:t>
        </w:r>
        <w:r w:rsidRPr="00E8318C">
          <w:rPr>
            <w:rStyle w:val="Lienhypertexte"/>
            <w:noProof/>
          </w:rPr>
          <w:t xml:space="preserve"> Type 3 : Besoins ponctuels</w:t>
        </w:r>
        <w:r>
          <w:rPr>
            <w:noProof/>
            <w:webHidden/>
          </w:rPr>
          <w:tab/>
        </w:r>
        <w:r>
          <w:rPr>
            <w:noProof/>
            <w:webHidden/>
          </w:rPr>
          <w:fldChar w:fldCharType="begin"/>
        </w:r>
        <w:r>
          <w:rPr>
            <w:noProof/>
            <w:webHidden/>
          </w:rPr>
          <w:instrText xml:space="preserve"> PAGEREF _Toc198305379 \h </w:instrText>
        </w:r>
        <w:r>
          <w:rPr>
            <w:noProof/>
            <w:webHidden/>
          </w:rPr>
        </w:r>
        <w:r>
          <w:rPr>
            <w:noProof/>
            <w:webHidden/>
          </w:rPr>
          <w:fldChar w:fldCharType="separate"/>
        </w:r>
        <w:r>
          <w:rPr>
            <w:noProof/>
            <w:webHidden/>
          </w:rPr>
          <w:t>18</w:t>
        </w:r>
        <w:r>
          <w:rPr>
            <w:noProof/>
            <w:webHidden/>
          </w:rPr>
          <w:fldChar w:fldCharType="end"/>
        </w:r>
      </w:hyperlink>
    </w:p>
    <w:p w14:paraId="0B20F0FA" w14:textId="4FFD80B3" w:rsidR="00D46504" w:rsidRDefault="00D46504">
      <w:pPr>
        <w:pStyle w:val="TM1"/>
        <w:rPr>
          <w:rFonts w:asciiTheme="minorHAnsi" w:eastAsiaTheme="minorEastAsia" w:hAnsiTheme="minorHAnsi" w:cstheme="minorBidi"/>
          <w:b w:val="0"/>
          <w:bCs w:val="0"/>
          <w:iCs w:val="0"/>
          <w:noProof/>
          <w:sz w:val="22"/>
          <w:szCs w:val="22"/>
        </w:rPr>
      </w:pPr>
      <w:hyperlink w:anchor="_Toc198305380" w:history="1">
        <w:r w:rsidRPr="00E8318C">
          <w:rPr>
            <w:rStyle w:val="Lienhypertexte"/>
            <w:rFonts w:cs="Times New Roman"/>
            <w:noProof/>
            <w14:scene3d>
              <w14:camera w14:prst="orthographicFront"/>
              <w14:lightRig w14:rig="threePt" w14:dir="t">
                <w14:rot w14:lat="0" w14:lon="0" w14:rev="0"/>
              </w14:lightRig>
            </w14:scene3d>
          </w:rPr>
          <w:t>Article 5</w:t>
        </w:r>
        <w:r w:rsidRPr="00E8318C">
          <w:rPr>
            <w:rStyle w:val="Lienhypertexte"/>
            <w:noProof/>
          </w:rPr>
          <w:t xml:space="preserve"> Moyens mis à disposition par le Mucem</w:t>
        </w:r>
        <w:r>
          <w:rPr>
            <w:noProof/>
            <w:webHidden/>
          </w:rPr>
          <w:tab/>
        </w:r>
        <w:r>
          <w:rPr>
            <w:noProof/>
            <w:webHidden/>
          </w:rPr>
          <w:fldChar w:fldCharType="begin"/>
        </w:r>
        <w:r>
          <w:rPr>
            <w:noProof/>
            <w:webHidden/>
          </w:rPr>
          <w:instrText xml:space="preserve"> PAGEREF _Toc198305380 \h </w:instrText>
        </w:r>
        <w:r>
          <w:rPr>
            <w:noProof/>
            <w:webHidden/>
          </w:rPr>
        </w:r>
        <w:r>
          <w:rPr>
            <w:noProof/>
            <w:webHidden/>
          </w:rPr>
          <w:fldChar w:fldCharType="separate"/>
        </w:r>
        <w:r>
          <w:rPr>
            <w:noProof/>
            <w:webHidden/>
          </w:rPr>
          <w:t>18</w:t>
        </w:r>
        <w:r>
          <w:rPr>
            <w:noProof/>
            <w:webHidden/>
          </w:rPr>
          <w:fldChar w:fldCharType="end"/>
        </w:r>
      </w:hyperlink>
    </w:p>
    <w:p w14:paraId="09C95A60" w14:textId="4201292B" w:rsidR="00D46504" w:rsidRDefault="00D46504">
      <w:pPr>
        <w:pStyle w:val="TM2"/>
        <w:rPr>
          <w:rFonts w:asciiTheme="minorHAnsi" w:eastAsiaTheme="minorEastAsia" w:hAnsiTheme="minorHAnsi" w:cstheme="minorBidi"/>
          <w:bCs w:val="0"/>
          <w:noProof/>
          <w:sz w:val="22"/>
        </w:rPr>
      </w:pPr>
      <w:hyperlink w:anchor="_Toc198305381" w:history="1">
        <w:r w:rsidRPr="00E8318C">
          <w:rPr>
            <w:rStyle w:val="Lienhypertexte"/>
            <w:rFonts w:cs="Times New Roman"/>
            <w:noProof/>
          </w:rPr>
          <w:t>5.1</w:t>
        </w:r>
        <w:r w:rsidRPr="00E8318C">
          <w:rPr>
            <w:rStyle w:val="Lienhypertexte"/>
            <w:noProof/>
          </w:rPr>
          <w:t xml:space="preserve"> Accès utilisation des systèmes d’information du Mucem et usage du matériel</w:t>
        </w:r>
        <w:r>
          <w:rPr>
            <w:noProof/>
            <w:webHidden/>
          </w:rPr>
          <w:tab/>
        </w:r>
        <w:r>
          <w:rPr>
            <w:noProof/>
            <w:webHidden/>
          </w:rPr>
          <w:fldChar w:fldCharType="begin"/>
        </w:r>
        <w:r>
          <w:rPr>
            <w:noProof/>
            <w:webHidden/>
          </w:rPr>
          <w:instrText xml:space="preserve"> PAGEREF _Toc198305381 \h </w:instrText>
        </w:r>
        <w:r>
          <w:rPr>
            <w:noProof/>
            <w:webHidden/>
          </w:rPr>
        </w:r>
        <w:r>
          <w:rPr>
            <w:noProof/>
            <w:webHidden/>
          </w:rPr>
          <w:fldChar w:fldCharType="separate"/>
        </w:r>
        <w:r>
          <w:rPr>
            <w:noProof/>
            <w:webHidden/>
          </w:rPr>
          <w:t>18</w:t>
        </w:r>
        <w:r>
          <w:rPr>
            <w:noProof/>
            <w:webHidden/>
          </w:rPr>
          <w:fldChar w:fldCharType="end"/>
        </w:r>
      </w:hyperlink>
    </w:p>
    <w:p w14:paraId="0C9CC728" w14:textId="2CF55948" w:rsidR="00D46504" w:rsidRDefault="00D46504">
      <w:pPr>
        <w:pStyle w:val="TM2"/>
        <w:rPr>
          <w:rFonts w:asciiTheme="minorHAnsi" w:eastAsiaTheme="minorEastAsia" w:hAnsiTheme="minorHAnsi" w:cstheme="minorBidi"/>
          <w:bCs w:val="0"/>
          <w:noProof/>
          <w:sz w:val="22"/>
        </w:rPr>
      </w:pPr>
      <w:hyperlink w:anchor="_Toc198305382" w:history="1">
        <w:r w:rsidRPr="00E8318C">
          <w:rPr>
            <w:rStyle w:val="Lienhypertexte"/>
            <w:rFonts w:cs="Times New Roman"/>
            <w:noProof/>
          </w:rPr>
          <w:t>5.2</w:t>
        </w:r>
        <w:r w:rsidRPr="00E8318C">
          <w:rPr>
            <w:rStyle w:val="Lienhypertexte"/>
            <w:noProof/>
          </w:rPr>
          <w:t xml:space="preserve"> Locaux</w:t>
        </w:r>
        <w:r>
          <w:rPr>
            <w:noProof/>
            <w:webHidden/>
          </w:rPr>
          <w:tab/>
        </w:r>
        <w:r>
          <w:rPr>
            <w:noProof/>
            <w:webHidden/>
          </w:rPr>
          <w:fldChar w:fldCharType="begin"/>
        </w:r>
        <w:r>
          <w:rPr>
            <w:noProof/>
            <w:webHidden/>
          </w:rPr>
          <w:instrText xml:space="preserve"> PAGEREF _Toc198305382 \h </w:instrText>
        </w:r>
        <w:r>
          <w:rPr>
            <w:noProof/>
            <w:webHidden/>
          </w:rPr>
        </w:r>
        <w:r>
          <w:rPr>
            <w:noProof/>
            <w:webHidden/>
          </w:rPr>
          <w:fldChar w:fldCharType="separate"/>
        </w:r>
        <w:r>
          <w:rPr>
            <w:noProof/>
            <w:webHidden/>
          </w:rPr>
          <w:t>20</w:t>
        </w:r>
        <w:r>
          <w:rPr>
            <w:noProof/>
            <w:webHidden/>
          </w:rPr>
          <w:fldChar w:fldCharType="end"/>
        </w:r>
      </w:hyperlink>
    </w:p>
    <w:p w14:paraId="7590F86F" w14:textId="5CA80EFB" w:rsidR="00D46504" w:rsidRDefault="00D46504">
      <w:pPr>
        <w:pStyle w:val="TM2"/>
        <w:rPr>
          <w:rFonts w:asciiTheme="minorHAnsi" w:eastAsiaTheme="minorEastAsia" w:hAnsiTheme="minorHAnsi" w:cstheme="minorBidi"/>
          <w:bCs w:val="0"/>
          <w:noProof/>
          <w:sz w:val="22"/>
        </w:rPr>
      </w:pPr>
      <w:hyperlink w:anchor="_Toc198305383" w:history="1">
        <w:r w:rsidRPr="00E8318C">
          <w:rPr>
            <w:rStyle w:val="Lienhypertexte"/>
            <w:rFonts w:cs="Times New Roman"/>
            <w:noProof/>
          </w:rPr>
          <w:t>5.3</w:t>
        </w:r>
        <w:r w:rsidRPr="00E8318C">
          <w:rPr>
            <w:rStyle w:val="Lienhypertexte"/>
            <w:noProof/>
          </w:rPr>
          <w:t xml:space="preserve"> Autres moyens (véhicules, équipement de communication, …)</w:t>
        </w:r>
        <w:r>
          <w:rPr>
            <w:noProof/>
            <w:webHidden/>
          </w:rPr>
          <w:tab/>
        </w:r>
        <w:r>
          <w:rPr>
            <w:noProof/>
            <w:webHidden/>
          </w:rPr>
          <w:fldChar w:fldCharType="begin"/>
        </w:r>
        <w:r>
          <w:rPr>
            <w:noProof/>
            <w:webHidden/>
          </w:rPr>
          <w:instrText xml:space="preserve"> PAGEREF _Toc198305383 \h </w:instrText>
        </w:r>
        <w:r>
          <w:rPr>
            <w:noProof/>
            <w:webHidden/>
          </w:rPr>
        </w:r>
        <w:r>
          <w:rPr>
            <w:noProof/>
            <w:webHidden/>
          </w:rPr>
          <w:fldChar w:fldCharType="separate"/>
        </w:r>
        <w:r>
          <w:rPr>
            <w:noProof/>
            <w:webHidden/>
          </w:rPr>
          <w:t>20</w:t>
        </w:r>
        <w:r>
          <w:rPr>
            <w:noProof/>
            <w:webHidden/>
          </w:rPr>
          <w:fldChar w:fldCharType="end"/>
        </w:r>
      </w:hyperlink>
    </w:p>
    <w:p w14:paraId="5597AF49" w14:textId="6E7E71A5" w:rsidR="00D46504" w:rsidRDefault="00D46504">
      <w:pPr>
        <w:pStyle w:val="TM1"/>
        <w:rPr>
          <w:rFonts w:asciiTheme="minorHAnsi" w:eastAsiaTheme="minorEastAsia" w:hAnsiTheme="minorHAnsi" w:cstheme="minorBidi"/>
          <w:b w:val="0"/>
          <w:bCs w:val="0"/>
          <w:iCs w:val="0"/>
          <w:noProof/>
          <w:sz w:val="22"/>
          <w:szCs w:val="22"/>
        </w:rPr>
      </w:pPr>
      <w:hyperlink w:anchor="_Toc198305384" w:history="1">
        <w:r w:rsidRPr="00E8318C">
          <w:rPr>
            <w:rStyle w:val="Lienhypertexte"/>
            <w:rFonts w:cs="Times New Roman"/>
            <w:noProof/>
            <w14:scene3d>
              <w14:camera w14:prst="orthographicFront"/>
              <w14:lightRig w14:rig="threePt" w14:dir="t">
                <w14:rot w14:lat="0" w14:lon="0" w14:rev="0"/>
              </w14:lightRig>
            </w14:scene3d>
          </w:rPr>
          <w:t>Article 6</w:t>
        </w:r>
        <w:r w:rsidRPr="00E8318C">
          <w:rPr>
            <w:rStyle w:val="Lienhypertexte"/>
            <w:noProof/>
          </w:rPr>
          <w:t xml:space="preserve"> Moyens humains dédiés à la Prestation</w:t>
        </w:r>
        <w:r>
          <w:rPr>
            <w:noProof/>
            <w:webHidden/>
          </w:rPr>
          <w:tab/>
        </w:r>
        <w:r>
          <w:rPr>
            <w:noProof/>
            <w:webHidden/>
          </w:rPr>
          <w:fldChar w:fldCharType="begin"/>
        </w:r>
        <w:r>
          <w:rPr>
            <w:noProof/>
            <w:webHidden/>
          </w:rPr>
          <w:instrText xml:space="preserve"> PAGEREF _Toc198305384 \h </w:instrText>
        </w:r>
        <w:r>
          <w:rPr>
            <w:noProof/>
            <w:webHidden/>
          </w:rPr>
        </w:r>
        <w:r>
          <w:rPr>
            <w:noProof/>
            <w:webHidden/>
          </w:rPr>
          <w:fldChar w:fldCharType="separate"/>
        </w:r>
        <w:r>
          <w:rPr>
            <w:noProof/>
            <w:webHidden/>
          </w:rPr>
          <w:t>20</w:t>
        </w:r>
        <w:r>
          <w:rPr>
            <w:noProof/>
            <w:webHidden/>
          </w:rPr>
          <w:fldChar w:fldCharType="end"/>
        </w:r>
      </w:hyperlink>
    </w:p>
    <w:p w14:paraId="372C7231" w14:textId="1DAB7863" w:rsidR="00D46504" w:rsidRDefault="00D46504">
      <w:pPr>
        <w:pStyle w:val="TM2"/>
        <w:rPr>
          <w:rFonts w:asciiTheme="minorHAnsi" w:eastAsiaTheme="minorEastAsia" w:hAnsiTheme="minorHAnsi" w:cstheme="minorBidi"/>
          <w:bCs w:val="0"/>
          <w:noProof/>
          <w:sz w:val="22"/>
        </w:rPr>
      </w:pPr>
      <w:hyperlink w:anchor="_Toc198305385" w:history="1">
        <w:r w:rsidRPr="00E8318C">
          <w:rPr>
            <w:rStyle w:val="Lienhypertexte"/>
            <w:rFonts w:cs="Times New Roman"/>
            <w:noProof/>
          </w:rPr>
          <w:t>6.1</w:t>
        </w:r>
        <w:r w:rsidRPr="00E8318C">
          <w:rPr>
            <w:rStyle w:val="Lienhypertexte"/>
            <w:noProof/>
          </w:rPr>
          <w:t xml:space="preserve"> Généralités</w:t>
        </w:r>
        <w:r>
          <w:rPr>
            <w:noProof/>
            <w:webHidden/>
          </w:rPr>
          <w:tab/>
        </w:r>
        <w:r>
          <w:rPr>
            <w:noProof/>
            <w:webHidden/>
          </w:rPr>
          <w:fldChar w:fldCharType="begin"/>
        </w:r>
        <w:r>
          <w:rPr>
            <w:noProof/>
            <w:webHidden/>
          </w:rPr>
          <w:instrText xml:space="preserve"> PAGEREF _Toc198305385 \h </w:instrText>
        </w:r>
        <w:r>
          <w:rPr>
            <w:noProof/>
            <w:webHidden/>
          </w:rPr>
        </w:r>
        <w:r>
          <w:rPr>
            <w:noProof/>
            <w:webHidden/>
          </w:rPr>
          <w:fldChar w:fldCharType="separate"/>
        </w:r>
        <w:r>
          <w:rPr>
            <w:noProof/>
            <w:webHidden/>
          </w:rPr>
          <w:t>20</w:t>
        </w:r>
        <w:r>
          <w:rPr>
            <w:noProof/>
            <w:webHidden/>
          </w:rPr>
          <w:fldChar w:fldCharType="end"/>
        </w:r>
      </w:hyperlink>
    </w:p>
    <w:p w14:paraId="3F258024" w14:textId="50435604" w:rsidR="00D46504" w:rsidRDefault="00D46504">
      <w:pPr>
        <w:pStyle w:val="TM2"/>
        <w:rPr>
          <w:rFonts w:asciiTheme="minorHAnsi" w:eastAsiaTheme="minorEastAsia" w:hAnsiTheme="minorHAnsi" w:cstheme="minorBidi"/>
          <w:bCs w:val="0"/>
          <w:noProof/>
          <w:sz w:val="22"/>
        </w:rPr>
      </w:pPr>
      <w:hyperlink w:anchor="_Toc198305386" w:history="1">
        <w:r w:rsidRPr="00E8318C">
          <w:rPr>
            <w:rStyle w:val="Lienhypertexte"/>
            <w:rFonts w:cs="Times New Roman"/>
            <w:noProof/>
          </w:rPr>
          <w:t>6.2</w:t>
        </w:r>
        <w:r w:rsidRPr="00E8318C">
          <w:rPr>
            <w:rStyle w:val="Lienhypertexte"/>
            <w:noProof/>
          </w:rPr>
          <w:t xml:space="preserve"> Compétences requises</w:t>
        </w:r>
        <w:r>
          <w:rPr>
            <w:noProof/>
            <w:webHidden/>
          </w:rPr>
          <w:tab/>
        </w:r>
        <w:r>
          <w:rPr>
            <w:noProof/>
            <w:webHidden/>
          </w:rPr>
          <w:fldChar w:fldCharType="begin"/>
        </w:r>
        <w:r>
          <w:rPr>
            <w:noProof/>
            <w:webHidden/>
          </w:rPr>
          <w:instrText xml:space="preserve"> PAGEREF _Toc198305386 \h </w:instrText>
        </w:r>
        <w:r>
          <w:rPr>
            <w:noProof/>
            <w:webHidden/>
          </w:rPr>
        </w:r>
        <w:r>
          <w:rPr>
            <w:noProof/>
            <w:webHidden/>
          </w:rPr>
          <w:fldChar w:fldCharType="separate"/>
        </w:r>
        <w:r>
          <w:rPr>
            <w:noProof/>
            <w:webHidden/>
          </w:rPr>
          <w:t>20</w:t>
        </w:r>
        <w:r>
          <w:rPr>
            <w:noProof/>
            <w:webHidden/>
          </w:rPr>
          <w:fldChar w:fldCharType="end"/>
        </w:r>
      </w:hyperlink>
    </w:p>
    <w:p w14:paraId="1CB1C3B7" w14:textId="3ED9C388" w:rsidR="00D46504" w:rsidRDefault="00D46504">
      <w:pPr>
        <w:pStyle w:val="TM2"/>
        <w:rPr>
          <w:rFonts w:asciiTheme="minorHAnsi" w:eastAsiaTheme="minorEastAsia" w:hAnsiTheme="minorHAnsi" w:cstheme="minorBidi"/>
          <w:bCs w:val="0"/>
          <w:noProof/>
          <w:sz w:val="22"/>
        </w:rPr>
      </w:pPr>
      <w:hyperlink w:anchor="_Toc198305387" w:history="1">
        <w:r w:rsidRPr="00E8318C">
          <w:rPr>
            <w:rStyle w:val="Lienhypertexte"/>
            <w:rFonts w:cs="Times New Roman"/>
            <w:noProof/>
          </w:rPr>
          <w:t>6.3</w:t>
        </w:r>
        <w:r w:rsidRPr="00E8318C">
          <w:rPr>
            <w:rStyle w:val="Lienhypertexte"/>
            <w:noProof/>
          </w:rPr>
          <w:t xml:space="preserve"> Agrément du personnel</w:t>
        </w:r>
        <w:r>
          <w:rPr>
            <w:noProof/>
            <w:webHidden/>
          </w:rPr>
          <w:tab/>
        </w:r>
        <w:r>
          <w:rPr>
            <w:noProof/>
            <w:webHidden/>
          </w:rPr>
          <w:fldChar w:fldCharType="begin"/>
        </w:r>
        <w:r>
          <w:rPr>
            <w:noProof/>
            <w:webHidden/>
          </w:rPr>
          <w:instrText xml:space="preserve"> PAGEREF _Toc198305387 \h </w:instrText>
        </w:r>
        <w:r>
          <w:rPr>
            <w:noProof/>
            <w:webHidden/>
          </w:rPr>
        </w:r>
        <w:r>
          <w:rPr>
            <w:noProof/>
            <w:webHidden/>
          </w:rPr>
          <w:fldChar w:fldCharType="separate"/>
        </w:r>
        <w:r>
          <w:rPr>
            <w:noProof/>
            <w:webHidden/>
          </w:rPr>
          <w:t>21</w:t>
        </w:r>
        <w:r>
          <w:rPr>
            <w:noProof/>
            <w:webHidden/>
          </w:rPr>
          <w:fldChar w:fldCharType="end"/>
        </w:r>
      </w:hyperlink>
    </w:p>
    <w:p w14:paraId="6AAE06C4" w14:textId="0895BA08" w:rsidR="00D46504" w:rsidRDefault="00D46504">
      <w:pPr>
        <w:pStyle w:val="TM2"/>
        <w:rPr>
          <w:rFonts w:asciiTheme="minorHAnsi" w:eastAsiaTheme="minorEastAsia" w:hAnsiTheme="minorHAnsi" w:cstheme="minorBidi"/>
          <w:bCs w:val="0"/>
          <w:noProof/>
          <w:sz w:val="22"/>
        </w:rPr>
      </w:pPr>
      <w:hyperlink w:anchor="_Toc198305388" w:history="1">
        <w:r w:rsidRPr="00E8318C">
          <w:rPr>
            <w:rStyle w:val="Lienhypertexte"/>
            <w:rFonts w:cs="Times New Roman"/>
            <w:noProof/>
          </w:rPr>
          <w:t>6.4</w:t>
        </w:r>
        <w:r w:rsidRPr="00E8318C">
          <w:rPr>
            <w:rStyle w:val="Lienhypertexte"/>
            <w:noProof/>
          </w:rPr>
          <w:t xml:space="preserve"> Rotation de personnel</w:t>
        </w:r>
        <w:r>
          <w:rPr>
            <w:noProof/>
            <w:webHidden/>
          </w:rPr>
          <w:tab/>
        </w:r>
        <w:r>
          <w:rPr>
            <w:noProof/>
            <w:webHidden/>
          </w:rPr>
          <w:fldChar w:fldCharType="begin"/>
        </w:r>
        <w:r>
          <w:rPr>
            <w:noProof/>
            <w:webHidden/>
          </w:rPr>
          <w:instrText xml:space="preserve"> PAGEREF _Toc198305388 \h </w:instrText>
        </w:r>
        <w:r>
          <w:rPr>
            <w:noProof/>
            <w:webHidden/>
          </w:rPr>
        </w:r>
        <w:r>
          <w:rPr>
            <w:noProof/>
            <w:webHidden/>
          </w:rPr>
          <w:fldChar w:fldCharType="separate"/>
        </w:r>
        <w:r>
          <w:rPr>
            <w:noProof/>
            <w:webHidden/>
          </w:rPr>
          <w:t>21</w:t>
        </w:r>
        <w:r>
          <w:rPr>
            <w:noProof/>
            <w:webHidden/>
          </w:rPr>
          <w:fldChar w:fldCharType="end"/>
        </w:r>
      </w:hyperlink>
    </w:p>
    <w:p w14:paraId="31466B64" w14:textId="777AA7B8" w:rsidR="00D46504" w:rsidRDefault="00D46504">
      <w:pPr>
        <w:pStyle w:val="TM2"/>
        <w:rPr>
          <w:rFonts w:asciiTheme="minorHAnsi" w:eastAsiaTheme="minorEastAsia" w:hAnsiTheme="minorHAnsi" w:cstheme="minorBidi"/>
          <w:bCs w:val="0"/>
          <w:noProof/>
          <w:sz w:val="22"/>
        </w:rPr>
      </w:pPr>
      <w:hyperlink w:anchor="_Toc198305389" w:history="1">
        <w:r w:rsidRPr="00E8318C">
          <w:rPr>
            <w:rStyle w:val="Lienhypertexte"/>
            <w:rFonts w:cs="Times New Roman"/>
            <w:noProof/>
          </w:rPr>
          <w:t>6.5</w:t>
        </w:r>
        <w:r w:rsidRPr="00E8318C">
          <w:rPr>
            <w:rStyle w:val="Lienhypertexte"/>
            <w:noProof/>
          </w:rPr>
          <w:t xml:space="preserve"> Responsable des prestations</w:t>
        </w:r>
        <w:r>
          <w:rPr>
            <w:noProof/>
            <w:webHidden/>
          </w:rPr>
          <w:tab/>
        </w:r>
        <w:r>
          <w:rPr>
            <w:noProof/>
            <w:webHidden/>
          </w:rPr>
          <w:fldChar w:fldCharType="begin"/>
        </w:r>
        <w:r>
          <w:rPr>
            <w:noProof/>
            <w:webHidden/>
          </w:rPr>
          <w:instrText xml:space="preserve"> PAGEREF _Toc198305389 \h </w:instrText>
        </w:r>
        <w:r>
          <w:rPr>
            <w:noProof/>
            <w:webHidden/>
          </w:rPr>
        </w:r>
        <w:r>
          <w:rPr>
            <w:noProof/>
            <w:webHidden/>
          </w:rPr>
          <w:fldChar w:fldCharType="separate"/>
        </w:r>
        <w:r>
          <w:rPr>
            <w:noProof/>
            <w:webHidden/>
          </w:rPr>
          <w:t>21</w:t>
        </w:r>
        <w:r>
          <w:rPr>
            <w:noProof/>
            <w:webHidden/>
          </w:rPr>
          <w:fldChar w:fldCharType="end"/>
        </w:r>
      </w:hyperlink>
    </w:p>
    <w:p w14:paraId="75929B2A" w14:textId="52247E45" w:rsidR="00D46504" w:rsidRDefault="00D46504">
      <w:pPr>
        <w:pStyle w:val="TM1"/>
        <w:rPr>
          <w:rFonts w:asciiTheme="minorHAnsi" w:eastAsiaTheme="minorEastAsia" w:hAnsiTheme="minorHAnsi" w:cstheme="minorBidi"/>
          <w:b w:val="0"/>
          <w:bCs w:val="0"/>
          <w:iCs w:val="0"/>
          <w:noProof/>
          <w:sz w:val="22"/>
          <w:szCs w:val="22"/>
        </w:rPr>
      </w:pPr>
      <w:hyperlink w:anchor="_Toc198305390" w:history="1">
        <w:r w:rsidRPr="00E8318C">
          <w:rPr>
            <w:rStyle w:val="Lienhypertexte"/>
            <w:rFonts w:cs="Times New Roman"/>
            <w:noProof/>
            <w14:scene3d>
              <w14:camera w14:prst="orthographicFront"/>
              <w14:lightRig w14:rig="threePt" w14:dir="t">
                <w14:rot w14:lat="0" w14:lon="0" w14:rev="0"/>
              </w14:lightRig>
            </w14:scene3d>
          </w:rPr>
          <w:t>Article 7</w:t>
        </w:r>
        <w:r w:rsidRPr="00E8318C">
          <w:rPr>
            <w:rStyle w:val="Lienhypertexte"/>
            <w:noProof/>
          </w:rPr>
          <w:t xml:space="preserve"> Suivi des prestations</w:t>
        </w:r>
        <w:r>
          <w:rPr>
            <w:noProof/>
            <w:webHidden/>
          </w:rPr>
          <w:tab/>
        </w:r>
        <w:r>
          <w:rPr>
            <w:noProof/>
            <w:webHidden/>
          </w:rPr>
          <w:fldChar w:fldCharType="begin"/>
        </w:r>
        <w:r>
          <w:rPr>
            <w:noProof/>
            <w:webHidden/>
          </w:rPr>
          <w:instrText xml:space="preserve"> PAGEREF _Toc198305390 \h </w:instrText>
        </w:r>
        <w:r>
          <w:rPr>
            <w:noProof/>
            <w:webHidden/>
          </w:rPr>
        </w:r>
        <w:r>
          <w:rPr>
            <w:noProof/>
            <w:webHidden/>
          </w:rPr>
          <w:fldChar w:fldCharType="separate"/>
        </w:r>
        <w:r>
          <w:rPr>
            <w:noProof/>
            <w:webHidden/>
          </w:rPr>
          <w:t>21</w:t>
        </w:r>
        <w:r>
          <w:rPr>
            <w:noProof/>
            <w:webHidden/>
          </w:rPr>
          <w:fldChar w:fldCharType="end"/>
        </w:r>
      </w:hyperlink>
    </w:p>
    <w:p w14:paraId="1457912C" w14:textId="56AEC817" w:rsidR="00D46504" w:rsidRDefault="00D46504">
      <w:pPr>
        <w:pStyle w:val="TM2"/>
        <w:rPr>
          <w:rFonts w:asciiTheme="minorHAnsi" w:eastAsiaTheme="minorEastAsia" w:hAnsiTheme="minorHAnsi" w:cstheme="minorBidi"/>
          <w:bCs w:val="0"/>
          <w:noProof/>
          <w:sz w:val="22"/>
        </w:rPr>
      </w:pPr>
      <w:hyperlink w:anchor="_Toc198305391" w:history="1">
        <w:r w:rsidRPr="00E8318C">
          <w:rPr>
            <w:rStyle w:val="Lienhypertexte"/>
            <w:rFonts w:cs="Times New Roman"/>
            <w:noProof/>
          </w:rPr>
          <w:t>7.1</w:t>
        </w:r>
        <w:r w:rsidRPr="00E8318C">
          <w:rPr>
            <w:rStyle w:val="Lienhypertexte"/>
            <w:noProof/>
          </w:rPr>
          <w:t xml:space="preserve"> Comité de Pilotage</w:t>
        </w:r>
        <w:r>
          <w:rPr>
            <w:noProof/>
            <w:webHidden/>
          </w:rPr>
          <w:tab/>
        </w:r>
        <w:r>
          <w:rPr>
            <w:noProof/>
            <w:webHidden/>
          </w:rPr>
          <w:fldChar w:fldCharType="begin"/>
        </w:r>
        <w:r>
          <w:rPr>
            <w:noProof/>
            <w:webHidden/>
          </w:rPr>
          <w:instrText xml:space="preserve"> PAGEREF _Toc198305391 \h </w:instrText>
        </w:r>
        <w:r>
          <w:rPr>
            <w:noProof/>
            <w:webHidden/>
          </w:rPr>
        </w:r>
        <w:r>
          <w:rPr>
            <w:noProof/>
            <w:webHidden/>
          </w:rPr>
          <w:fldChar w:fldCharType="separate"/>
        </w:r>
        <w:r>
          <w:rPr>
            <w:noProof/>
            <w:webHidden/>
          </w:rPr>
          <w:t>22</w:t>
        </w:r>
        <w:r>
          <w:rPr>
            <w:noProof/>
            <w:webHidden/>
          </w:rPr>
          <w:fldChar w:fldCharType="end"/>
        </w:r>
      </w:hyperlink>
    </w:p>
    <w:p w14:paraId="7E6902A6" w14:textId="18ACE32F" w:rsidR="00D46504" w:rsidRDefault="00D46504">
      <w:pPr>
        <w:pStyle w:val="TM2"/>
        <w:rPr>
          <w:rFonts w:asciiTheme="minorHAnsi" w:eastAsiaTheme="minorEastAsia" w:hAnsiTheme="minorHAnsi" w:cstheme="minorBidi"/>
          <w:bCs w:val="0"/>
          <w:noProof/>
          <w:sz w:val="22"/>
        </w:rPr>
      </w:pPr>
      <w:hyperlink w:anchor="_Toc198305392" w:history="1">
        <w:r w:rsidRPr="00E8318C">
          <w:rPr>
            <w:rStyle w:val="Lienhypertexte"/>
            <w:rFonts w:cs="Times New Roman"/>
            <w:noProof/>
          </w:rPr>
          <w:t>7.2</w:t>
        </w:r>
        <w:r w:rsidRPr="00E8318C">
          <w:rPr>
            <w:rStyle w:val="Lienhypertexte"/>
            <w:noProof/>
          </w:rPr>
          <w:t xml:space="preserve"> Comité Technique</w:t>
        </w:r>
        <w:r>
          <w:rPr>
            <w:noProof/>
            <w:webHidden/>
          </w:rPr>
          <w:tab/>
        </w:r>
        <w:r>
          <w:rPr>
            <w:noProof/>
            <w:webHidden/>
          </w:rPr>
          <w:fldChar w:fldCharType="begin"/>
        </w:r>
        <w:r>
          <w:rPr>
            <w:noProof/>
            <w:webHidden/>
          </w:rPr>
          <w:instrText xml:space="preserve"> PAGEREF _Toc198305392 \h </w:instrText>
        </w:r>
        <w:r>
          <w:rPr>
            <w:noProof/>
            <w:webHidden/>
          </w:rPr>
        </w:r>
        <w:r>
          <w:rPr>
            <w:noProof/>
            <w:webHidden/>
          </w:rPr>
          <w:fldChar w:fldCharType="separate"/>
        </w:r>
        <w:r>
          <w:rPr>
            <w:noProof/>
            <w:webHidden/>
          </w:rPr>
          <w:t>22</w:t>
        </w:r>
        <w:r>
          <w:rPr>
            <w:noProof/>
            <w:webHidden/>
          </w:rPr>
          <w:fldChar w:fldCharType="end"/>
        </w:r>
      </w:hyperlink>
    </w:p>
    <w:p w14:paraId="1D9786F4" w14:textId="2341708D" w:rsidR="00D46504" w:rsidRDefault="00D46504">
      <w:pPr>
        <w:pStyle w:val="TM1"/>
        <w:rPr>
          <w:rFonts w:asciiTheme="minorHAnsi" w:eastAsiaTheme="minorEastAsia" w:hAnsiTheme="minorHAnsi" w:cstheme="minorBidi"/>
          <w:b w:val="0"/>
          <w:bCs w:val="0"/>
          <w:iCs w:val="0"/>
          <w:noProof/>
          <w:sz w:val="22"/>
          <w:szCs w:val="22"/>
        </w:rPr>
      </w:pPr>
      <w:hyperlink w:anchor="_Toc198305393" w:history="1">
        <w:r w:rsidRPr="00E8318C">
          <w:rPr>
            <w:rStyle w:val="Lienhypertexte"/>
            <w:rFonts w:cs="Times New Roman"/>
            <w:noProof/>
            <w14:scene3d>
              <w14:camera w14:prst="orthographicFront"/>
              <w14:lightRig w14:rig="threePt" w14:dir="t">
                <w14:rot w14:lat="0" w14:lon="0" w14:rev="0"/>
              </w14:lightRig>
            </w14:scene3d>
          </w:rPr>
          <w:t>Article 8</w:t>
        </w:r>
        <w:r w:rsidRPr="00E8318C">
          <w:rPr>
            <w:rStyle w:val="Lienhypertexte"/>
            <w:noProof/>
          </w:rPr>
          <w:t xml:space="preserve"> Obligations du titulaire</w:t>
        </w:r>
        <w:r>
          <w:rPr>
            <w:noProof/>
            <w:webHidden/>
          </w:rPr>
          <w:tab/>
        </w:r>
        <w:r>
          <w:rPr>
            <w:noProof/>
            <w:webHidden/>
          </w:rPr>
          <w:fldChar w:fldCharType="begin"/>
        </w:r>
        <w:r>
          <w:rPr>
            <w:noProof/>
            <w:webHidden/>
          </w:rPr>
          <w:instrText xml:space="preserve"> PAGEREF _Toc198305393 \h </w:instrText>
        </w:r>
        <w:r>
          <w:rPr>
            <w:noProof/>
            <w:webHidden/>
          </w:rPr>
        </w:r>
        <w:r>
          <w:rPr>
            <w:noProof/>
            <w:webHidden/>
          </w:rPr>
          <w:fldChar w:fldCharType="separate"/>
        </w:r>
        <w:r>
          <w:rPr>
            <w:noProof/>
            <w:webHidden/>
          </w:rPr>
          <w:t>23</w:t>
        </w:r>
        <w:r>
          <w:rPr>
            <w:noProof/>
            <w:webHidden/>
          </w:rPr>
          <w:fldChar w:fldCharType="end"/>
        </w:r>
      </w:hyperlink>
    </w:p>
    <w:p w14:paraId="592100CD" w14:textId="68CECB8C" w:rsidR="00D46504" w:rsidRDefault="00D46504">
      <w:pPr>
        <w:pStyle w:val="TM2"/>
        <w:rPr>
          <w:rFonts w:asciiTheme="minorHAnsi" w:eastAsiaTheme="minorEastAsia" w:hAnsiTheme="minorHAnsi" w:cstheme="minorBidi"/>
          <w:bCs w:val="0"/>
          <w:noProof/>
          <w:sz w:val="22"/>
        </w:rPr>
      </w:pPr>
      <w:hyperlink w:anchor="_Toc198305394" w:history="1">
        <w:r w:rsidRPr="00E8318C">
          <w:rPr>
            <w:rStyle w:val="Lienhypertexte"/>
            <w:rFonts w:cs="Times New Roman"/>
            <w:noProof/>
          </w:rPr>
          <w:t>8.1</w:t>
        </w:r>
        <w:r w:rsidRPr="00E8318C">
          <w:rPr>
            <w:rStyle w:val="Lienhypertexte"/>
            <w:noProof/>
          </w:rPr>
          <w:t xml:space="preserve"> Les principes de la relation souhaitée</w:t>
        </w:r>
        <w:r>
          <w:rPr>
            <w:noProof/>
            <w:webHidden/>
          </w:rPr>
          <w:tab/>
        </w:r>
        <w:r>
          <w:rPr>
            <w:noProof/>
            <w:webHidden/>
          </w:rPr>
          <w:fldChar w:fldCharType="begin"/>
        </w:r>
        <w:r>
          <w:rPr>
            <w:noProof/>
            <w:webHidden/>
          </w:rPr>
          <w:instrText xml:space="preserve"> PAGEREF _Toc198305394 \h </w:instrText>
        </w:r>
        <w:r>
          <w:rPr>
            <w:noProof/>
            <w:webHidden/>
          </w:rPr>
        </w:r>
        <w:r>
          <w:rPr>
            <w:noProof/>
            <w:webHidden/>
          </w:rPr>
          <w:fldChar w:fldCharType="separate"/>
        </w:r>
        <w:r>
          <w:rPr>
            <w:noProof/>
            <w:webHidden/>
          </w:rPr>
          <w:t>23</w:t>
        </w:r>
        <w:r>
          <w:rPr>
            <w:noProof/>
            <w:webHidden/>
          </w:rPr>
          <w:fldChar w:fldCharType="end"/>
        </w:r>
      </w:hyperlink>
    </w:p>
    <w:p w14:paraId="6228A138" w14:textId="5F8D8060"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95" w:history="1">
        <w:r w:rsidRPr="00E8318C">
          <w:rPr>
            <w:rStyle w:val="Lienhypertexte"/>
            <w:rFonts w:cs="Times New Roman"/>
            <w:noProof/>
            <w14:scene3d>
              <w14:camera w14:prst="orthographicFront"/>
              <w14:lightRig w14:rig="threePt" w14:dir="t">
                <w14:rot w14:lat="0" w14:lon="0" w14:rev="0"/>
              </w14:lightRig>
            </w14:scene3d>
          </w:rPr>
          <w:t>8.1.1</w:t>
        </w:r>
        <w:r w:rsidRPr="00E8318C">
          <w:rPr>
            <w:rStyle w:val="Lienhypertexte"/>
            <w:noProof/>
          </w:rPr>
          <w:t xml:space="preserve"> Transparence et justesse du coût</w:t>
        </w:r>
        <w:r>
          <w:rPr>
            <w:noProof/>
            <w:webHidden/>
          </w:rPr>
          <w:tab/>
        </w:r>
        <w:r>
          <w:rPr>
            <w:noProof/>
            <w:webHidden/>
          </w:rPr>
          <w:fldChar w:fldCharType="begin"/>
        </w:r>
        <w:r>
          <w:rPr>
            <w:noProof/>
            <w:webHidden/>
          </w:rPr>
          <w:instrText xml:space="preserve"> PAGEREF _Toc198305395 \h </w:instrText>
        </w:r>
        <w:r>
          <w:rPr>
            <w:noProof/>
            <w:webHidden/>
          </w:rPr>
        </w:r>
        <w:r>
          <w:rPr>
            <w:noProof/>
            <w:webHidden/>
          </w:rPr>
          <w:fldChar w:fldCharType="separate"/>
        </w:r>
        <w:r>
          <w:rPr>
            <w:noProof/>
            <w:webHidden/>
          </w:rPr>
          <w:t>23</w:t>
        </w:r>
        <w:r>
          <w:rPr>
            <w:noProof/>
            <w:webHidden/>
          </w:rPr>
          <w:fldChar w:fldCharType="end"/>
        </w:r>
      </w:hyperlink>
    </w:p>
    <w:p w14:paraId="4BBDDF00" w14:textId="113F639F"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96" w:history="1">
        <w:r w:rsidRPr="00E8318C">
          <w:rPr>
            <w:rStyle w:val="Lienhypertexte"/>
            <w:rFonts w:cs="Times New Roman"/>
            <w:noProof/>
            <w14:scene3d>
              <w14:camera w14:prst="orthographicFront"/>
              <w14:lightRig w14:rig="threePt" w14:dir="t">
                <w14:rot w14:lat="0" w14:lon="0" w14:rev="0"/>
              </w14:lightRig>
            </w14:scene3d>
          </w:rPr>
          <w:t>8.1.2</w:t>
        </w:r>
        <w:r w:rsidRPr="00E8318C">
          <w:rPr>
            <w:rStyle w:val="Lienhypertexte"/>
            <w:noProof/>
          </w:rPr>
          <w:t xml:space="preserve"> Evolutivité de service</w:t>
        </w:r>
        <w:r>
          <w:rPr>
            <w:noProof/>
            <w:webHidden/>
          </w:rPr>
          <w:tab/>
        </w:r>
        <w:r>
          <w:rPr>
            <w:noProof/>
            <w:webHidden/>
          </w:rPr>
          <w:fldChar w:fldCharType="begin"/>
        </w:r>
        <w:r>
          <w:rPr>
            <w:noProof/>
            <w:webHidden/>
          </w:rPr>
          <w:instrText xml:space="preserve"> PAGEREF _Toc198305396 \h </w:instrText>
        </w:r>
        <w:r>
          <w:rPr>
            <w:noProof/>
            <w:webHidden/>
          </w:rPr>
        </w:r>
        <w:r>
          <w:rPr>
            <w:noProof/>
            <w:webHidden/>
          </w:rPr>
          <w:fldChar w:fldCharType="separate"/>
        </w:r>
        <w:r>
          <w:rPr>
            <w:noProof/>
            <w:webHidden/>
          </w:rPr>
          <w:t>23</w:t>
        </w:r>
        <w:r>
          <w:rPr>
            <w:noProof/>
            <w:webHidden/>
          </w:rPr>
          <w:fldChar w:fldCharType="end"/>
        </w:r>
      </w:hyperlink>
    </w:p>
    <w:p w14:paraId="4E20CDEE" w14:textId="5E3DD94B"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97" w:history="1">
        <w:r w:rsidRPr="00E8318C">
          <w:rPr>
            <w:rStyle w:val="Lienhypertexte"/>
            <w:rFonts w:cs="Times New Roman"/>
            <w:noProof/>
            <w14:scene3d>
              <w14:camera w14:prst="orthographicFront"/>
              <w14:lightRig w14:rig="threePt" w14:dir="t">
                <w14:rot w14:lat="0" w14:lon="0" w14:rev="0"/>
              </w14:lightRig>
            </w14:scene3d>
          </w:rPr>
          <w:t>8.1.3</w:t>
        </w:r>
        <w:r w:rsidRPr="00E8318C">
          <w:rPr>
            <w:rStyle w:val="Lienhypertexte"/>
            <w:noProof/>
          </w:rPr>
          <w:t xml:space="preserve"> Relation partenariale</w:t>
        </w:r>
        <w:r>
          <w:rPr>
            <w:noProof/>
            <w:webHidden/>
          </w:rPr>
          <w:tab/>
        </w:r>
        <w:r>
          <w:rPr>
            <w:noProof/>
            <w:webHidden/>
          </w:rPr>
          <w:fldChar w:fldCharType="begin"/>
        </w:r>
        <w:r>
          <w:rPr>
            <w:noProof/>
            <w:webHidden/>
          </w:rPr>
          <w:instrText xml:space="preserve"> PAGEREF _Toc198305397 \h </w:instrText>
        </w:r>
        <w:r>
          <w:rPr>
            <w:noProof/>
            <w:webHidden/>
          </w:rPr>
        </w:r>
        <w:r>
          <w:rPr>
            <w:noProof/>
            <w:webHidden/>
          </w:rPr>
          <w:fldChar w:fldCharType="separate"/>
        </w:r>
        <w:r>
          <w:rPr>
            <w:noProof/>
            <w:webHidden/>
          </w:rPr>
          <w:t>23</w:t>
        </w:r>
        <w:r>
          <w:rPr>
            <w:noProof/>
            <w:webHidden/>
          </w:rPr>
          <w:fldChar w:fldCharType="end"/>
        </w:r>
      </w:hyperlink>
    </w:p>
    <w:p w14:paraId="5B88EF83" w14:textId="49C192A4"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98" w:history="1">
        <w:r w:rsidRPr="00E8318C">
          <w:rPr>
            <w:rStyle w:val="Lienhypertexte"/>
            <w:rFonts w:cs="Times New Roman"/>
            <w:noProof/>
            <w14:scene3d>
              <w14:camera w14:prst="orthographicFront"/>
              <w14:lightRig w14:rig="threePt" w14:dir="t">
                <w14:rot w14:lat="0" w14:lon="0" w14:rev="0"/>
              </w14:lightRig>
            </w14:scene3d>
          </w:rPr>
          <w:t>8.1.4</w:t>
        </w:r>
        <w:r w:rsidRPr="00E8318C">
          <w:rPr>
            <w:rStyle w:val="Lienhypertexte"/>
            <w:noProof/>
          </w:rPr>
          <w:t xml:space="preserve"> Dispositif d’amélioration continue</w:t>
        </w:r>
        <w:r>
          <w:rPr>
            <w:noProof/>
            <w:webHidden/>
          </w:rPr>
          <w:tab/>
        </w:r>
        <w:r>
          <w:rPr>
            <w:noProof/>
            <w:webHidden/>
          </w:rPr>
          <w:fldChar w:fldCharType="begin"/>
        </w:r>
        <w:r>
          <w:rPr>
            <w:noProof/>
            <w:webHidden/>
          </w:rPr>
          <w:instrText xml:space="preserve"> PAGEREF _Toc198305398 \h </w:instrText>
        </w:r>
        <w:r>
          <w:rPr>
            <w:noProof/>
            <w:webHidden/>
          </w:rPr>
        </w:r>
        <w:r>
          <w:rPr>
            <w:noProof/>
            <w:webHidden/>
          </w:rPr>
          <w:fldChar w:fldCharType="separate"/>
        </w:r>
        <w:r>
          <w:rPr>
            <w:noProof/>
            <w:webHidden/>
          </w:rPr>
          <w:t>23</w:t>
        </w:r>
        <w:r>
          <w:rPr>
            <w:noProof/>
            <w:webHidden/>
          </w:rPr>
          <w:fldChar w:fldCharType="end"/>
        </w:r>
      </w:hyperlink>
    </w:p>
    <w:p w14:paraId="2F595C71" w14:textId="2FDE0B3B"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399" w:history="1">
        <w:r w:rsidRPr="00E8318C">
          <w:rPr>
            <w:rStyle w:val="Lienhypertexte"/>
            <w:rFonts w:cs="Times New Roman"/>
            <w:noProof/>
            <w14:scene3d>
              <w14:camera w14:prst="orthographicFront"/>
              <w14:lightRig w14:rig="threePt" w14:dir="t">
                <w14:rot w14:lat="0" w14:lon="0" w14:rev="0"/>
              </w14:lightRig>
            </w14:scene3d>
          </w:rPr>
          <w:t>8.1.5</w:t>
        </w:r>
        <w:r w:rsidRPr="00E8318C">
          <w:rPr>
            <w:rStyle w:val="Lienhypertexte"/>
            <w:noProof/>
          </w:rPr>
          <w:t xml:space="preserve"> Conseil et état de l’art</w:t>
        </w:r>
        <w:r>
          <w:rPr>
            <w:noProof/>
            <w:webHidden/>
          </w:rPr>
          <w:tab/>
        </w:r>
        <w:r>
          <w:rPr>
            <w:noProof/>
            <w:webHidden/>
          </w:rPr>
          <w:fldChar w:fldCharType="begin"/>
        </w:r>
        <w:r>
          <w:rPr>
            <w:noProof/>
            <w:webHidden/>
          </w:rPr>
          <w:instrText xml:space="preserve"> PAGEREF _Toc198305399 \h </w:instrText>
        </w:r>
        <w:r>
          <w:rPr>
            <w:noProof/>
            <w:webHidden/>
          </w:rPr>
        </w:r>
        <w:r>
          <w:rPr>
            <w:noProof/>
            <w:webHidden/>
          </w:rPr>
          <w:fldChar w:fldCharType="separate"/>
        </w:r>
        <w:r>
          <w:rPr>
            <w:noProof/>
            <w:webHidden/>
          </w:rPr>
          <w:t>23</w:t>
        </w:r>
        <w:r>
          <w:rPr>
            <w:noProof/>
            <w:webHidden/>
          </w:rPr>
          <w:fldChar w:fldCharType="end"/>
        </w:r>
      </w:hyperlink>
    </w:p>
    <w:p w14:paraId="123C2B74" w14:textId="538F5614" w:rsidR="00D46504" w:rsidRDefault="00D46504">
      <w:pPr>
        <w:pStyle w:val="TM2"/>
        <w:rPr>
          <w:rFonts w:asciiTheme="minorHAnsi" w:eastAsiaTheme="minorEastAsia" w:hAnsiTheme="minorHAnsi" w:cstheme="minorBidi"/>
          <w:bCs w:val="0"/>
          <w:noProof/>
          <w:sz w:val="22"/>
        </w:rPr>
      </w:pPr>
      <w:hyperlink w:anchor="_Toc198305400" w:history="1">
        <w:r w:rsidRPr="00E8318C">
          <w:rPr>
            <w:rStyle w:val="Lienhypertexte"/>
            <w:rFonts w:cs="Times New Roman"/>
            <w:noProof/>
          </w:rPr>
          <w:t>8.2</w:t>
        </w:r>
        <w:r w:rsidRPr="00E8318C">
          <w:rPr>
            <w:rStyle w:val="Lienhypertexte"/>
            <w:noProof/>
          </w:rPr>
          <w:t xml:space="preserve"> Exigences de qualité dans la réalisation du service</w:t>
        </w:r>
        <w:r>
          <w:rPr>
            <w:noProof/>
            <w:webHidden/>
          </w:rPr>
          <w:tab/>
        </w:r>
        <w:r>
          <w:rPr>
            <w:noProof/>
            <w:webHidden/>
          </w:rPr>
          <w:fldChar w:fldCharType="begin"/>
        </w:r>
        <w:r>
          <w:rPr>
            <w:noProof/>
            <w:webHidden/>
          </w:rPr>
          <w:instrText xml:space="preserve"> PAGEREF _Toc198305400 \h </w:instrText>
        </w:r>
        <w:r>
          <w:rPr>
            <w:noProof/>
            <w:webHidden/>
          </w:rPr>
        </w:r>
        <w:r>
          <w:rPr>
            <w:noProof/>
            <w:webHidden/>
          </w:rPr>
          <w:fldChar w:fldCharType="separate"/>
        </w:r>
        <w:r>
          <w:rPr>
            <w:noProof/>
            <w:webHidden/>
          </w:rPr>
          <w:t>23</w:t>
        </w:r>
        <w:r>
          <w:rPr>
            <w:noProof/>
            <w:webHidden/>
          </w:rPr>
          <w:fldChar w:fldCharType="end"/>
        </w:r>
      </w:hyperlink>
    </w:p>
    <w:p w14:paraId="295BB0CC" w14:textId="40672E33"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401" w:history="1">
        <w:r w:rsidRPr="00E8318C">
          <w:rPr>
            <w:rStyle w:val="Lienhypertexte"/>
            <w:rFonts w:cs="Times New Roman"/>
            <w:noProof/>
            <w14:scene3d>
              <w14:camera w14:prst="orthographicFront"/>
              <w14:lightRig w14:rig="threePt" w14:dir="t">
                <w14:rot w14:lat="0" w14:lon="0" w14:rev="0"/>
              </w14:lightRig>
            </w14:scene3d>
          </w:rPr>
          <w:t>8.2.1</w:t>
        </w:r>
        <w:r w:rsidRPr="00E8318C">
          <w:rPr>
            <w:rStyle w:val="Lienhypertexte"/>
            <w:noProof/>
          </w:rPr>
          <w:t xml:space="preserve"> Contraintes Générales de la Prestation</w:t>
        </w:r>
        <w:r>
          <w:rPr>
            <w:noProof/>
            <w:webHidden/>
          </w:rPr>
          <w:tab/>
        </w:r>
        <w:r>
          <w:rPr>
            <w:noProof/>
            <w:webHidden/>
          </w:rPr>
          <w:fldChar w:fldCharType="begin"/>
        </w:r>
        <w:r>
          <w:rPr>
            <w:noProof/>
            <w:webHidden/>
          </w:rPr>
          <w:instrText xml:space="preserve"> PAGEREF _Toc198305401 \h </w:instrText>
        </w:r>
        <w:r>
          <w:rPr>
            <w:noProof/>
            <w:webHidden/>
          </w:rPr>
        </w:r>
        <w:r>
          <w:rPr>
            <w:noProof/>
            <w:webHidden/>
          </w:rPr>
          <w:fldChar w:fldCharType="separate"/>
        </w:r>
        <w:r>
          <w:rPr>
            <w:noProof/>
            <w:webHidden/>
          </w:rPr>
          <w:t>23</w:t>
        </w:r>
        <w:r>
          <w:rPr>
            <w:noProof/>
            <w:webHidden/>
          </w:rPr>
          <w:fldChar w:fldCharType="end"/>
        </w:r>
      </w:hyperlink>
    </w:p>
    <w:p w14:paraId="3D9A49AB" w14:textId="24B93E41"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402" w:history="1">
        <w:r w:rsidRPr="00E8318C">
          <w:rPr>
            <w:rStyle w:val="Lienhypertexte"/>
            <w:rFonts w:cs="Times New Roman"/>
            <w:noProof/>
            <w14:scene3d>
              <w14:camera w14:prst="orthographicFront"/>
              <w14:lightRig w14:rig="threePt" w14:dir="t">
                <w14:rot w14:lat="0" w14:lon="0" w14:rev="0"/>
              </w14:lightRig>
            </w14:scene3d>
          </w:rPr>
          <w:t>8.2.2</w:t>
        </w:r>
        <w:r w:rsidRPr="00E8318C">
          <w:rPr>
            <w:rStyle w:val="Lienhypertexte"/>
            <w:noProof/>
          </w:rPr>
          <w:t xml:space="preserve"> Mise en place de processus de qualité de service</w:t>
        </w:r>
        <w:r>
          <w:rPr>
            <w:noProof/>
            <w:webHidden/>
          </w:rPr>
          <w:tab/>
        </w:r>
        <w:r>
          <w:rPr>
            <w:noProof/>
            <w:webHidden/>
          </w:rPr>
          <w:fldChar w:fldCharType="begin"/>
        </w:r>
        <w:r>
          <w:rPr>
            <w:noProof/>
            <w:webHidden/>
          </w:rPr>
          <w:instrText xml:space="preserve"> PAGEREF _Toc198305402 \h </w:instrText>
        </w:r>
        <w:r>
          <w:rPr>
            <w:noProof/>
            <w:webHidden/>
          </w:rPr>
        </w:r>
        <w:r>
          <w:rPr>
            <w:noProof/>
            <w:webHidden/>
          </w:rPr>
          <w:fldChar w:fldCharType="separate"/>
        </w:r>
        <w:r>
          <w:rPr>
            <w:noProof/>
            <w:webHidden/>
          </w:rPr>
          <w:t>23</w:t>
        </w:r>
        <w:r>
          <w:rPr>
            <w:noProof/>
            <w:webHidden/>
          </w:rPr>
          <w:fldChar w:fldCharType="end"/>
        </w:r>
      </w:hyperlink>
    </w:p>
    <w:p w14:paraId="6308EA81" w14:textId="2C839F6C"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403" w:history="1">
        <w:r w:rsidRPr="00E8318C">
          <w:rPr>
            <w:rStyle w:val="Lienhypertexte"/>
            <w:rFonts w:cs="Times New Roman"/>
            <w:noProof/>
            <w14:scene3d>
              <w14:camera w14:prst="orthographicFront"/>
              <w14:lightRig w14:rig="threePt" w14:dir="t">
                <w14:rot w14:lat="0" w14:lon="0" w14:rev="0"/>
              </w14:lightRig>
            </w14:scene3d>
          </w:rPr>
          <w:t>8.2.3</w:t>
        </w:r>
        <w:r w:rsidRPr="00E8318C">
          <w:rPr>
            <w:rStyle w:val="Lienhypertexte"/>
            <w:noProof/>
          </w:rPr>
          <w:t xml:space="preserve"> Conformité du service</w:t>
        </w:r>
        <w:r>
          <w:rPr>
            <w:noProof/>
            <w:webHidden/>
          </w:rPr>
          <w:tab/>
        </w:r>
        <w:r>
          <w:rPr>
            <w:noProof/>
            <w:webHidden/>
          </w:rPr>
          <w:fldChar w:fldCharType="begin"/>
        </w:r>
        <w:r>
          <w:rPr>
            <w:noProof/>
            <w:webHidden/>
          </w:rPr>
          <w:instrText xml:space="preserve"> PAGEREF _Toc198305403 \h </w:instrText>
        </w:r>
        <w:r>
          <w:rPr>
            <w:noProof/>
            <w:webHidden/>
          </w:rPr>
        </w:r>
        <w:r>
          <w:rPr>
            <w:noProof/>
            <w:webHidden/>
          </w:rPr>
          <w:fldChar w:fldCharType="separate"/>
        </w:r>
        <w:r>
          <w:rPr>
            <w:noProof/>
            <w:webHidden/>
          </w:rPr>
          <w:t>23</w:t>
        </w:r>
        <w:r>
          <w:rPr>
            <w:noProof/>
            <w:webHidden/>
          </w:rPr>
          <w:fldChar w:fldCharType="end"/>
        </w:r>
      </w:hyperlink>
    </w:p>
    <w:p w14:paraId="68193858" w14:textId="56EB47FF"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404" w:history="1">
        <w:r w:rsidRPr="00E8318C">
          <w:rPr>
            <w:rStyle w:val="Lienhypertexte"/>
            <w:rFonts w:cs="Times New Roman"/>
            <w:noProof/>
            <w14:scene3d>
              <w14:camera w14:prst="orthographicFront"/>
              <w14:lightRig w14:rig="threePt" w14:dir="t">
                <w14:rot w14:lat="0" w14:lon="0" w14:rev="0"/>
              </w14:lightRig>
            </w14:scene3d>
          </w:rPr>
          <w:t>8.2.4</w:t>
        </w:r>
        <w:r w:rsidRPr="00E8318C">
          <w:rPr>
            <w:rStyle w:val="Lienhypertexte"/>
            <w:noProof/>
          </w:rPr>
          <w:t xml:space="preserve"> Dispositif de pénalités</w:t>
        </w:r>
        <w:r>
          <w:rPr>
            <w:noProof/>
            <w:webHidden/>
          </w:rPr>
          <w:tab/>
        </w:r>
        <w:r>
          <w:rPr>
            <w:noProof/>
            <w:webHidden/>
          </w:rPr>
          <w:fldChar w:fldCharType="begin"/>
        </w:r>
        <w:r>
          <w:rPr>
            <w:noProof/>
            <w:webHidden/>
          </w:rPr>
          <w:instrText xml:space="preserve"> PAGEREF _Toc198305404 \h </w:instrText>
        </w:r>
        <w:r>
          <w:rPr>
            <w:noProof/>
            <w:webHidden/>
          </w:rPr>
        </w:r>
        <w:r>
          <w:rPr>
            <w:noProof/>
            <w:webHidden/>
          </w:rPr>
          <w:fldChar w:fldCharType="separate"/>
        </w:r>
        <w:r>
          <w:rPr>
            <w:noProof/>
            <w:webHidden/>
          </w:rPr>
          <w:t>24</w:t>
        </w:r>
        <w:r>
          <w:rPr>
            <w:noProof/>
            <w:webHidden/>
          </w:rPr>
          <w:fldChar w:fldCharType="end"/>
        </w:r>
      </w:hyperlink>
    </w:p>
    <w:p w14:paraId="2A936DDF" w14:textId="799C1637"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405" w:history="1">
        <w:r w:rsidRPr="00E8318C">
          <w:rPr>
            <w:rStyle w:val="Lienhypertexte"/>
            <w:rFonts w:cs="Times New Roman"/>
            <w:noProof/>
            <w14:scene3d>
              <w14:camera w14:prst="orthographicFront"/>
              <w14:lightRig w14:rig="threePt" w14:dir="t">
                <w14:rot w14:lat="0" w14:lon="0" w14:rev="0"/>
              </w14:lightRig>
            </w14:scene3d>
          </w:rPr>
          <w:t>8.2.5</w:t>
        </w:r>
        <w:r w:rsidRPr="00E8318C">
          <w:rPr>
            <w:rStyle w:val="Lienhypertexte"/>
            <w:noProof/>
          </w:rPr>
          <w:t xml:space="preserve"> Économie de moyens</w:t>
        </w:r>
        <w:r>
          <w:rPr>
            <w:noProof/>
            <w:webHidden/>
          </w:rPr>
          <w:tab/>
        </w:r>
        <w:r>
          <w:rPr>
            <w:noProof/>
            <w:webHidden/>
          </w:rPr>
          <w:fldChar w:fldCharType="begin"/>
        </w:r>
        <w:r>
          <w:rPr>
            <w:noProof/>
            <w:webHidden/>
          </w:rPr>
          <w:instrText xml:space="preserve"> PAGEREF _Toc198305405 \h </w:instrText>
        </w:r>
        <w:r>
          <w:rPr>
            <w:noProof/>
            <w:webHidden/>
          </w:rPr>
        </w:r>
        <w:r>
          <w:rPr>
            <w:noProof/>
            <w:webHidden/>
          </w:rPr>
          <w:fldChar w:fldCharType="separate"/>
        </w:r>
        <w:r>
          <w:rPr>
            <w:noProof/>
            <w:webHidden/>
          </w:rPr>
          <w:t>24</w:t>
        </w:r>
        <w:r>
          <w:rPr>
            <w:noProof/>
            <w:webHidden/>
          </w:rPr>
          <w:fldChar w:fldCharType="end"/>
        </w:r>
      </w:hyperlink>
    </w:p>
    <w:p w14:paraId="74EADF0C" w14:textId="39CC3413"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406" w:history="1">
        <w:r w:rsidRPr="00E8318C">
          <w:rPr>
            <w:rStyle w:val="Lienhypertexte"/>
            <w:rFonts w:cs="Times New Roman"/>
            <w:noProof/>
            <w14:scene3d>
              <w14:camera w14:prst="orthographicFront"/>
              <w14:lightRig w14:rig="threePt" w14:dir="t">
                <w14:rot w14:lat="0" w14:lon="0" w14:rev="0"/>
              </w14:lightRig>
            </w14:scene3d>
          </w:rPr>
          <w:t>8.2.1</w:t>
        </w:r>
        <w:r w:rsidRPr="00E8318C">
          <w:rPr>
            <w:rStyle w:val="Lienhypertexte"/>
            <w:noProof/>
          </w:rPr>
          <w:t xml:space="preserve"> Réversibilité potentielle du service</w:t>
        </w:r>
        <w:r>
          <w:rPr>
            <w:noProof/>
            <w:webHidden/>
          </w:rPr>
          <w:tab/>
        </w:r>
        <w:r>
          <w:rPr>
            <w:noProof/>
            <w:webHidden/>
          </w:rPr>
          <w:fldChar w:fldCharType="begin"/>
        </w:r>
        <w:r>
          <w:rPr>
            <w:noProof/>
            <w:webHidden/>
          </w:rPr>
          <w:instrText xml:space="preserve"> PAGEREF _Toc198305406 \h </w:instrText>
        </w:r>
        <w:r>
          <w:rPr>
            <w:noProof/>
            <w:webHidden/>
          </w:rPr>
        </w:r>
        <w:r>
          <w:rPr>
            <w:noProof/>
            <w:webHidden/>
          </w:rPr>
          <w:fldChar w:fldCharType="separate"/>
        </w:r>
        <w:r>
          <w:rPr>
            <w:noProof/>
            <w:webHidden/>
          </w:rPr>
          <w:t>24</w:t>
        </w:r>
        <w:r>
          <w:rPr>
            <w:noProof/>
            <w:webHidden/>
          </w:rPr>
          <w:fldChar w:fldCharType="end"/>
        </w:r>
      </w:hyperlink>
    </w:p>
    <w:p w14:paraId="717BC3CC" w14:textId="7D80CA15"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407" w:history="1">
        <w:r w:rsidRPr="00E8318C">
          <w:rPr>
            <w:rStyle w:val="Lienhypertexte"/>
            <w:rFonts w:cs="Times New Roman"/>
            <w:noProof/>
            <w14:scene3d>
              <w14:camera w14:prst="orthographicFront"/>
              <w14:lightRig w14:rig="threePt" w14:dir="t">
                <w14:rot w14:lat="0" w14:lon="0" w14:rev="0"/>
              </w14:lightRig>
            </w14:scene3d>
          </w:rPr>
          <w:t>8.2.2</w:t>
        </w:r>
        <w:r w:rsidRPr="00E8318C">
          <w:rPr>
            <w:rStyle w:val="Lienhypertexte"/>
            <w:noProof/>
          </w:rPr>
          <w:t xml:space="preserve"> Documentation et capitalisation</w:t>
        </w:r>
        <w:r>
          <w:rPr>
            <w:noProof/>
            <w:webHidden/>
          </w:rPr>
          <w:tab/>
        </w:r>
        <w:r>
          <w:rPr>
            <w:noProof/>
            <w:webHidden/>
          </w:rPr>
          <w:fldChar w:fldCharType="begin"/>
        </w:r>
        <w:r>
          <w:rPr>
            <w:noProof/>
            <w:webHidden/>
          </w:rPr>
          <w:instrText xml:space="preserve"> PAGEREF _Toc198305407 \h </w:instrText>
        </w:r>
        <w:r>
          <w:rPr>
            <w:noProof/>
            <w:webHidden/>
          </w:rPr>
        </w:r>
        <w:r>
          <w:rPr>
            <w:noProof/>
            <w:webHidden/>
          </w:rPr>
          <w:fldChar w:fldCharType="separate"/>
        </w:r>
        <w:r>
          <w:rPr>
            <w:noProof/>
            <w:webHidden/>
          </w:rPr>
          <w:t>25</w:t>
        </w:r>
        <w:r>
          <w:rPr>
            <w:noProof/>
            <w:webHidden/>
          </w:rPr>
          <w:fldChar w:fldCharType="end"/>
        </w:r>
      </w:hyperlink>
    </w:p>
    <w:p w14:paraId="34134D70" w14:textId="509CFAE5" w:rsidR="00D46504" w:rsidRDefault="00D46504">
      <w:pPr>
        <w:pStyle w:val="TM1"/>
        <w:rPr>
          <w:rFonts w:asciiTheme="minorHAnsi" w:eastAsiaTheme="minorEastAsia" w:hAnsiTheme="minorHAnsi" w:cstheme="minorBidi"/>
          <w:b w:val="0"/>
          <w:bCs w:val="0"/>
          <w:iCs w:val="0"/>
          <w:noProof/>
          <w:sz w:val="22"/>
          <w:szCs w:val="22"/>
        </w:rPr>
      </w:pPr>
      <w:hyperlink w:anchor="_Toc198305408" w:history="1">
        <w:r w:rsidRPr="00E8318C">
          <w:rPr>
            <w:rStyle w:val="Lienhypertexte"/>
            <w:rFonts w:cs="Times New Roman"/>
            <w:noProof/>
            <w14:scene3d>
              <w14:camera w14:prst="orthographicFront"/>
              <w14:lightRig w14:rig="threePt" w14:dir="t">
                <w14:rot w14:lat="0" w14:lon="0" w14:rev="0"/>
              </w14:lightRig>
            </w14:scene3d>
          </w:rPr>
          <w:t>Article 9</w:t>
        </w:r>
        <w:r w:rsidRPr="00E8318C">
          <w:rPr>
            <w:rStyle w:val="Lienhypertexte"/>
            <w:noProof/>
          </w:rPr>
          <w:t xml:space="preserve"> Evaluation de la Prestation</w:t>
        </w:r>
        <w:r>
          <w:rPr>
            <w:noProof/>
            <w:webHidden/>
          </w:rPr>
          <w:tab/>
        </w:r>
        <w:r>
          <w:rPr>
            <w:noProof/>
            <w:webHidden/>
          </w:rPr>
          <w:fldChar w:fldCharType="begin"/>
        </w:r>
        <w:r>
          <w:rPr>
            <w:noProof/>
            <w:webHidden/>
          </w:rPr>
          <w:instrText xml:space="preserve"> PAGEREF _Toc198305408 \h </w:instrText>
        </w:r>
        <w:r>
          <w:rPr>
            <w:noProof/>
            <w:webHidden/>
          </w:rPr>
        </w:r>
        <w:r>
          <w:rPr>
            <w:noProof/>
            <w:webHidden/>
          </w:rPr>
          <w:fldChar w:fldCharType="separate"/>
        </w:r>
        <w:r>
          <w:rPr>
            <w:noProof/>
            <w:webHidden/>
          </w:rPr>
          <w:t>25</w:t>
        </w:r>
        <w:r>
          <w:rPr>
            <w:noProof/>
            <w:webHidden/>
          </w:rPr>
          <w:fldChar w:fldCharType="end"/>
        </w:r>
      </w:hyperlink>
    </w:p>
    <w:p w14:paraId="638EA3EB" w14:textId="2B8EBCC1" w:rsidR="00D46504" w:rsidRDefault="00D46504">
      <w:pPr>
        <w:pStyle w:val="TM2"/>
        <w:rPr>
          <w:rFonts w:asciiTheme="minorHAnsi" w:eastAsiaTheme="minorEastAsia" w:hAnsiTheme="minorHAnsi" w:cstheme="minorBidi"/>
          <w:bCs w:val="0"/>
          <w:noProof/>
          <w:sz w:val="22"/>
        </w:rPr>
      </w:pPr>
      <w:hyperlink w:anchor="_Toc198305409" w:history="1">
        <w:r w:rsidRPr="00E8318C">
          <w:rPr>
            <w:rStyle w:val="Lienhypertexte"/>
            <w:rFonts w:cs="Times New Roman"/>
            <w:noProof/>
          </w:rPr>
          <w:t>9.1</w:t>
        </w:r>
        <w:r w:rsidRPr="00E8318C">
          <w:rPr>
            <w:rStyle w:val="Lienhypertexte"/>
            <w:noProof/>
          </w:rPr>
          <w:t xml:space="preserve"> Niveaux de services attendus</w:t>
        </w:r>
        <w:r>
          <w:rPr>
            <w:noProof/>
            <w:webHidden/>
          </w:rPr>
          <w:tab/>
        </w:r>
        <w:r>
          <w:rPr>
            <w:noProof/>
            <w:webHidden/>
          </w:rPr>
          <w:fldChar w:fldCharType="begin"/>
        </w:r>
        <w:r>
          <w:rPr>
            <w:noProof/>
            <w:webHidden/>
          </w:rPr>
          <w:instrText xml:space="preserve"> PAGEREF _Toc198305409 \h </w:instrText>
        </w:r>
        <w:r>
          <w:rPr>
            <w:noProof/>
            <w:webHidden/>
          </w:rPr>
        </w:r>
        <w:r>
          <w:rPr>
            <w:noProof/>
            <w:webHidden/>
          </w:rPr>
          <w:fldChar w:fldCharType="separate"/>
        </w:r>
        <w:r>
          <w:rPr>
            <w:noProof/>
            <w:webHidden/>
          </w:rPr>
          <w:t>25</w:t>
        </w:r>
        <w:r>
          <w:rPr>
            <w:noProof/>
            <w:webHidden/>
          </w:rPr>
          <w:fldChar w:fldCharType="end"/>
        </w:r>
      </w:hyperlink>
    </w:p>
    <w:p w14:paraId="72334D3A" w14:textId="4F4C86AF"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410" w:history="1">
        <w:r w:rsidRPr="00E8318C">
          <w:rPr>
            <w:rStyle w:val="Lienhypertexte"/>
            <w:rFonts w:cs="Times New Roman"/>
            <w:noProof/>
            <w14:scene3d>
              <w14:camera w14:prst="orthographicFront"/>
              <w14:lightRig w14:rig="threePt" w14:dir="t">
                <w14:rot w14:lat="0" w14:lon="0" w14:rev="0"/>
              </w14:lightRig>
            </w14:scene3d>
          </w:rPr>
          <w:t>9.1.1</w:t>
        </w:r>
        <w:r w:rsidRPr="00E8318C">
          <w:rPr>
            <w:rStyle w:val="Lienhypertexte"/>
            <w:noProof/>
          </w:rPr>
          <w:t xml:space="preserve"> Périmètre de la Prestation</w:t>
        </w:r>
        <w:r>
          <w:rPr>
            <w:noProof/>
            <w:webHidden/>
          </w:rPr>
          <w:tab/>
        </w:r>
        <w:r>
          <w:rPr>
            <w:noProof/>
            <w:webHidden/>
          </w:rPr>
          <w:fldChar w:fldCharType="begin"/>
        </w:r>
        <w:r>
          <w:rPr>
            <w:noProof/>
            <w:webHidden/>
          </w:rPr>
          <w:instrText xml:space="preserve"> PAGEREF _Toc198305410 \h </w:instrText>
        </w:r>
        <w:r>
          <w:rPr>
            <w:noProof/>
            <w:webHidden/>
          </w:rPr>
        </w:r>
        <w:r>
          <w:rPr>
            <w:noProof/>
            <w:webHidden/>
          </w:rPr>
          <w:fldChar w:fldCharType="separate"/>
        </w:r>
        <w:r>
          <w:rPr>
            <w:noProof/>
            <w:webHidden/>
          </w:rPr>
          <w:t>25</w:t>
        </w:r>
        <w:r>
          <w:rPr>
            <w:noProof/>
            <w:webHidden/>
          </w:rPr>
          <w:fldChar w:fldCharType="end"/>
        </w:r>
      </w:hyperlink>
    </w:p>
    <w:p w14:paraId="3526A8A0" w14:textId="139430C7"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411" w:history="1">
        <w:r w:rsidRPr="00E8318C">
          <w:rPr>
            <w:rStyle w:val="Lienhypertexte"/>
            <w:rFonts w:cs="Times New Roman"/>
            <w:noProof/>
            <w14:scene3d>
              <w14:camera w14:prst="orthographicFront"/>
              <w14:lightRig w14:rig="threePt" w14:dir="t">
                <w14:rot w14:lat="0" w14:lon="0" w14:rev="0"/>
              </w14:lightRig>
            </w14:scene3d>
          </w:rPr>
          <w:t>9.1.2</w:t>
        </w:r>
        <w:r w:rsidRPr="00E8318C">
          <w:rPr>
            <w:rStyle w:val="Lienhypertexte"/>
            <w:noProof/>
          </w:rPr>
          <w:t xml:space="preserve"> Horaires et continuité de service</w:t>
        </w:r>
        <w:r>
          <w:rPr>
            <w:noProof/>
            <w:webHidden/>
          </w:rPr>
          <w:tab/>
        </w:r>
        <w:r>
          <w:rPr>
            <w:noProof/>
            <w:webHidden/>
          </w:rPr>
          <w:fldChar w:fldCharType="begin"/>
        </w:r>
        <w:r>
          <w:rPr>
            <w:noProof/>
            <w:webHidden/>
          </w:rPr>
          <w:instrText xml:space="preserve"> PAGEREF _Toc198305411 \h </w:instrText>
        </w:r>
        <w:r>
          <w:rPr>
            <w:noProof/>
            <w:webHidden/>
          </w:rPr>
        </w:r>
        <w:r>
          <w:rPr>
            <w:noProof/>
            <w:webHidden/>
          </w:rPr>
          <w:fldChar w:fldCharType="separate"/>
        </w:r>
        <w:r>
          <w:rPr>
            <w:noProof/>
            <w:webHidden/>
          </w:rPr>
          <w:t>27</w:t>
        </w:r>
        <w:r>
          <w:rPr>
            <w:noProof/>
            <w:webHidden/>
          </w:rPr>
          <w:fldChar w:fldCharType="end"/>
        </w:r>
      </w:hyperlink>
    </w:p>
    <w:p w14:paraId="271FD406" w14:textId="7A2ED720" w:rsidR="00D46504" w:rsidRDefault="00D46504">
      <w:pPr>
        <w:pStyle w:val="TM3"/>
        <w:tabs>
          <w:tab w:val="right" w:leader="underscore" w:pos="9628"/>
        </w:tabs>
        <w:rPr>
          <w:rFonts w:asciiTheme="minorHAnsi" w:eastAsiaTheme="minorEastAsia" w:hAnsiTheme="minorHAnsi" w:cstheme="minorBidi"/>
          <w:i w:val="0"/>
          <w:noProof/>
          <w:sz w:val="22"/>
          <w:szCs w:val="22"/>
        </w:rPr>
      </w:pPr>
      <w:hyperlink w:anchor="_Toc198305412" w:history="1">
        <w:r w:rsidRPr="00E8318C">
          <w:rPr>
            <w:rStyle w:val="Lienhypertexte"/>
            <w:rFonts w:cs="Times New Roman"/>
            <w:noProof/>
            <w14:scene3d>
              <w14:camera w14:prst="orthographicFront"/>
              <w14:lightRig w14:rig="threePt" w14:dir="t">
                <w14:rot w14:lat="0" w14:lon="0" w14:rev="0"/>
              </w14:lightRig>
            </w14:scene3d>
          </w:rPr>
          <w:t>9.1.3</w:t>
        </w:r>
        <w:r w:rsidRPr="00E8318C">
          <w:rPr>
            <w:rStyle w:val="Lienhypertexte"/>
            <w:noProof/>
          </w:rPr>
          <w:t xml:space="preserve"> Maintien et renouvellement des compétences</w:t>
        </w:r>
        <w:r>
          <w:rPr>
            <w:noProof/>
            <w:webHidden/>
          </w:rPr>
          <w:tab/>
        </w:r>
        <w:r>
          <w:rPr>
            <w:noProof/>
            <w:webHidden/>
          </w:rPr>
          <w:fldChar w:fldCharType="begin"/>
        </w:r>
        <w:r>
          <w:rPr>
            <w:noProof/>
            <w:webHidden/>
          </w:rPr>
          <w:instrText xml:space="preserve"> PAGEREF _Toc198305412 \h </w:instrText>
        </w:r>
        <w:r>
          <w:rPr>
            <w:noProof/>
            <w:webHidden/>
          </w:rPr>
        </w:r>
        <w:r>
          <w:rPr>
            <w:noProof/>
            <w:webHidden/>
          </w:rPr>
          <w:fldChar w:fldCharType="separate"/>
        </w:r>
        <w:r>
          <w:rPr>
            <w:noProof/>
            <w:webHidden/>
          </w:rPr>
          <w:t>27</w:t>
        </w:r>
        <w:r>
          <w:rPr>
            <w:noProof/>
            <w:webHidden/>
          </w:rPr>
          <w:fldChar w:fldCharType="end"/>
        </w:r>
      </w:hyperlink>
    </w:p>
    <w:p w14:paraId="0B15B21D" w14:textId="7663BDF2" w:rsidR="00D46504" w:rsidRDefault="00D46504">
      <w:pPr>
        <w:pStyle w:val="TM2"/>
        <w:rPr>
          <w:rFonts w:asciiTheme="minorHAnsi" w:eastAsiaTheme="minorEastAsia" w:hAnsiTheme="minorHAnsi" w:cstheme="minorBidi"/>
          <w:bCs w:val="0"/>
          <w:noProof/>
          <w:sz w:val="22"/>
        </w:rPr>
      </w:pPr>
      <w:hyperlink w:anchor="_Toc198305413" w:history="1">
        <w:r w:rsidRPr="00E8318C">
          <w:rPr>
            <w:rStyle w:val="Lienhypertexte"/>
            <w:rFonts w:cs="Times New Roman"/>
            <w:noProof/>
          </w:rPr>
          <w:t>9.2</w:t>
        </w:r>
        <w:r w:rsidRPr="00E8318C">
          <w:rPr>
            <w:rStyle w:val="Lienhypertexte"/>
            <w:noProof/>
          </w:rPr>
          <w:t xml:space="preserve"> Reporting périodique</w:t>
        </w:r>
        <w:r>
          <w:rPr>
            <w:noProof/>
            <w:webHidden/>
          </w:rPr>
          <w:tab/>
        </w:r>
        <w:r>
          <w:rPr>
            <w:noProof/>
            <w:webHidden/>
          </w:rPr>
          <w:fldChar w:fldCharType="begin"/>
        </w:r>
        <w:r>
          <w:rPr>
            <w:noProof/>
            <w:webHidden/>
          </w:rPr>
          <w:instrText xml:space="preserve"> PAGEREF _Toc198305413 \h </w:instrText>
        </w:r>
        <w:r>
          <w:rPr>
            <w:noProof/>
            <w:webHidden/>
          </w:rPr>
        </w:r>
        <w:r>
          <w:rPr>
            <w:noProof/>
            <w:webHidden/>
          </w:rPr>
          <w:fldChar w:fldCharType="separate"/>
        </w:r>
        <w:r>
          <w:rPr>
            <w:noProof/>
            <w:webHidden/>
          </w:rPr>
          <w:t>27</w:t>
        </w:r>
        <w:r>
          <w:rPr>
            <w:noProof/>
            <w:webHidden/>
          </w:rPr>
          <w:fldChar w:fldCharType="end"/>
        </w:r>
      </w:hyperlink>
    </w:p>
    <w:p w14:paraId="5A5EC465" w14:textId="11F004F9" w:rsidR="00D46504" w:rsidRDefault="00D46504">
      <w:pPr>
        <w:pStyle w:val="TM2"/>
        <w:rPr>
          <w:rFonts w:asciiTheme="minorHAnsi" w:eastAsiaTheme="minorEastAsia" w:hAnsiTheme="minorHAnsi" w:cstheme="minorBidi"/>
          <w:bCs w:val="0"/>
          <w:noProof/>
          <w:sz w:val="22"/>
        </w:rPr>
      </w:pPr>
      <w:hyperlink w:anchor="_Toc198305414" w:history="1">
        <w:r w:rsidRPr="00E8318C">
          <w:rPr>
            <w:rStyle w:val="Lienhypertexte"/>
            <w:rFonts w:cs="Times New Roman"/>
            <w:noProof/>
          </w:rPr>
          <w:t>9.3</w:t>
        </w:r>
        <w:r w:rsidRPr="00E8318C">
          <w:rPr>
            <w:rStyle w:val="Lienhypertexte"/>
            <w:noProof/>
          </w:rPr>
          <w:t xml:space="preserve"> Disposition en cas de non-respect des niveaux de service</w:t>
        </w:r>
        <w:r>
          <w:rPr>
            <w:noProof/>
            <w:webHidden/>
          </w:rPr>
          <w:tab/>
        </w:r>
        <w:r>
          <w:rPr>
            <w:noProof/>
            <w:webHidden/>
          </w:rPr>
          <w:fldChar w:fldCharType="begin"/>
        </w:r>
        <w:r>
          <w:rPr>
            <w:noProof/>
            <w:webHidden/>
          </w:rPr>
          <w:instrText xml:space="preserve"> PAGEREF _Toc198305414 \h </w:instrText>
        </w:r>
        <w:r>
          <w:rPr>
            <w:noProof/>
            <w:webHidden/>
          </w:rPr>
        </w:r>
        <w:r>
          <w:rPr>
            <w:noProof/>
            <w:webHidden/>
          </w:rPr>
          <w:fldChar w:fldCharType="separate"/>
        </w:r>
        <w:r>
          <w:rPr>
            <w:noProof/>
            <w:webHidden/>
          </w:rPr>
          <w:t>28</w:t>
        </w:r>
        <w:r>
          <w:rPr>
            <w:noProof/>
            <w:webHidden/>
          </w:rPr>
          <w:fldChar w:fldCharType="end"/>
        </w:r>
      </w:hyperlink>
    </w:p>
    <w:p w14:paraId="5E0A4F8D" w14:textId="76A95D6E" w:rsidR="001A13DC" w:rsidRDefault="00231B9B" w:rsidP="004E0601">
      <w:pPr>
        <w:rPr>
          <w:rFonts w:cs="Arial"/>
          <w:b/>
          <w:bCs/>
          <w:iCs/>
          <w:color w:val="244061" w:themeColor="accent1" w:themeShade="80"/>
          <w:szCs w:val="24"/>
          <w:highlight w:val="yellow"/>
        </w:rPr>
      </w:pPr>
      <w:r w:rsidRPr="0002099C">
        <w:rPr>
          <w:rFonts w:cs="Arial"/>
          <w:b/>
          <w:bCs/>
          <w:iCs/>
          <w:color w:val="244061" w:themeColor="accent1" w:themeShade="80"/>
          <w:szCs w:val="24"/>
          <w:highlight w:val="yellow"/>
        </w:rPr>
        <w:fldChar w:fldCharType="end"/>
      </w:r>
    </w:p>
    <w:p w14:paraId="6301BACC" w14:textId="00846423" w:rsidR="008C13A0" w:rsidRPr="008C13A0" w:rsidRDefault="008C13A0" w:rsidP="004E0601">
      <w:pPr>
        <w:rPr>
          <w:rFonts w:cs="Arial"/>
          <w:b/>
          <w:bCs/>
          <w:iCs/>
          <w:szCs w:val="24"/>
        </w:rPr>
      </w:pPr>
      <w:r w:rsidRPr="008C13A0">
        <w:rPr>
          <w:rFonts w:cs="Arial"/>
          <w:b/>
          <w:bCs/>
          <w:iCs/>
          <w:szCs w:val="24"/>
        </w:rPr>
        <w:t xml:space="preserve">Annexe 1 : </w:t>
      </w:r>
      <w:bookmarkStart w:id="44" w:name="_Hlk198305332"/>
      <w:r w:rsidRPr="008C13A0">
        <w:rPr>
          <w:rFonts w:cs="Arial"/>
          <w:b/>
          <w:bCs/>
          <w:iCs/>
          <w:szCs w:val="24"/>
        </w:rPr>
        <w:t>Quantité de tickets traités par type d’incident et demande</w:t>
      </w:r>
      <w:bookmarkEnd w:id="44"/>
    </w:p>
    <w:p w14:paraId="228E658E" w14:textId="2F40A518" w:rsidR="004E0601" w:rsidRPr="0002099C" w:rsidRDefault="004E0601" w:rsidP="004E0601">
      <w:pPr>
        <w:rPr>
          <w:rFonts w:cs="Arial"/>
          <w:highlight w:val="yellow"/>
          <w:u w:val="single"/>
        </w:rPr>
      </w:pPr>
      <w:r w:rsidRPr="0002099C">
        <w:rPr>
          <w:rFonts w:cs="Arial"/>
          <w:highlight w:val="yellow"/>
        </w:rPr>
        <w:br w:type="page"/>
      </w:r>
    </w:p>
    <w:p w14:paraId="16C4EFC0" w14:textId="3972F993" w:rsidR="00614F47" w:rsidRPr="0002099C" w:rsidRDefault="00614F47" w:rsidP="003F7D47">
      <w:pPr>
        <w:pStyle w:val="Titre1"/>
      </w:pPr>
      <w:bookmarkStart w:id="45" w:name="_Toc198305350"/>
      <w:r>
        <w:lastRenderedPageBreak/>
        <w:t xml:space="preserve">Présentation du </w:t>
      </w:r>
      <w:r w:rsidR="003F7D47">
        <w:t>Mucem</w:t>
      </w:r>
      <w:r>
        <w:t xml:space="preserve"> - </w:t>
      </w:r>
      <w:r w:rsidRPr="0002099C">
        <w:t>Contexte général</w:t>
      </w:r>
      <w:bookmarkEnd w:id="45"/>
    </w:p>
    <w:p w14:paraId="1C2E4483" w14:textId="64B8E2EE" w:rsidR="00614F47" w:rsidRPr="0002099C" w:rsidRDefault="00614F47" w:rsidP="00614F47">
      <w:pPr>
        <w:pStyle w:val="Titre2"/>
        <w:rPr>
          <w:lang w:eastAsia="ar-SA"/>
        </w:rPr>
      </w:pPr>
      <w:bookmarkStart w:id="46" w:name="_Toc319410504"/>
      <w:bookmarkStart w:id="47" w:name="_Toc198305351"/>
      <w:r w:rsidRPr="0002099C">
        <w:t>Origine</w:t>
      </w:r>
      <w:r w:rsidRPr="0002099C">
        <w:rPr>
          <w:lang w:eastAsia="ar-SA"/>
        </w:rPr>
        <w:t xml:space="preserve">, projet architectural et missions du </w:t>
      </w:r>
      <w:bookmarkEnd w:id="46"/>
      <w:r w:rsidR="003F7D47">
        <w:rPr>
          <w:lang w:eastAsia="ar-SA"/>
        </w:rPr>
        <w:t>Mucem</w:t>
      </w:r>
      <w:bookmarkEnd w:id="47"/>
    </w:p>
    <w:p w14:paraId="36070C10" w14:textId="6613AAF0" w:rsidR="00614F47" w:rsidRPr="0002099C" w:rsidRDefault="00614F47" w:rsidP="009D7572">
      <w:pPr>
        <w:spacing w:after="0"/>
        <w:rPr>
          <w:rFonts w:cs="Arial"/>
          <w:lang w:eastAsia="ar-SA"/>
        </w:rPr>
      </w:pPr>
      <w:r w:rsidRPr="0002099C">
        <w:rPr>
          <w:rFonts w:cs="Arial"/>
          <w:lang w:eastAsia="ar-SA"/>
        </w:rPr>
        <w:t xml:space="preserve">Premier musée national à s’implanter intégralement en région, le </w:t>
      </w:r>
      <w:r w:rsidR="003F7D47">
        <w:rPr>
          <w:rFonts w:cs="Arial"/>
          <w:lang w:eastAsia="ar-SA"/>
        </w:rPr>
        <w:t>Mucem</w:t>
      </w:r>
      <w:r w:rsidRPr="0002099C">
        <w:rPr>
          <w:rFonts w:cs="Arial"/>
          <w:lang w:eastAsia="ar-SA"/>
        </w:rPr>
        <w:t xml:space="preserve"> a ouvert ses portes début juin 2013, dans un environnement exceptionnel de 30 000 m2, à la charnière du Vieux Port et du nouveau front de mer dessiné par Euroméditerranée.</w:t>
      </w:r>
    </w:p>
    <w:p w14:paraId="3CE2D525" w14:textId="77777777" w:rsidR="009D7572" w:rsidRDefault="009D7572" w:rsidP="009D7572">
      <w:pPr>
        <w:spacing w:after="0"/>
        <w:rPr>
          <w:rFonts w:cs="Arial"/>
          <w:lang w:eastAsia="ar-SA"/>
        </w:rPr>
      </w:pPr>
    </w:p>
    <w:p w14:paraId="47669DAD" w14:textId="3DEA00E0" w:rsidR="00614F47" w:rsidRPr="0002099C" w:rsidRDefault="00614F47" w:rsidP="009D7572">
      <w:pPr>
        <w:spacing w:after="0"/>
        <w:rPr>
          <w:rFonts w:cs="Arial"/>
          <w:lang w:eastAsia="ar-SA"/>
        </w:rPr>
      </w:pPr>
      <w:r w:rsidRPr="0002099C">
        <w:rPr>
          <w:rFonts w:cs="Arial"/>
          <w:lang w:eastAsia="ar-SA"/>
        </w:rPr>
        <w:t xml:space="preserve">Le </w:t>
      </w:r>
      <w:r w:rsidR="003F7D47">
        <w:rPr>
          <w:rFonts w:cs="Arial"/>
          <w:lang w:eastAsia="ar-SA"/>
        </w:rPr>
        <w:t>Mucem</w:t>
      </w:r>
      <w:r w:rsidRPr="0002099C">
        <w:rPr>
          <w:rFonts w:cs="Arial"/>
          <w:lang w:eastAsia="ar-SA"/>
        </w:rPr>
        <w:t xml:space="preserve"> propose à ses visiteurs une véritable promenade dans les cultures méditerranéennes, à travers le Fort Saint-Jean, emblème de la ville de Marseille depuis le XIIe siècle, et dans le bâtiment contemporain imaginé par Rudy Ricciotti sur le môle J4. </w:t>
      </w:r>
    </w:p>
    <w:p w14:paraId="5AA8DAA4" w14:textId="77777777" w:rsidR="009D7572" w:rsidRDefault="009D7572" w:rsidP="009D7572">
      <w:pPr>
        <w:spacing w:after="0"/>
        <w:rPr>
          <w:rFonts w:cs="Arial"/>
          <w:lang w:eastAsia="ar-SA"/>
        </w:rPr>
      </w:pPr>
    </w:p>
    <w:p w14:paraId="46BBC3D9" w14:textId="3C6B9BB7" w:rsidR="00614F47" w:rsidRPr="0002099C" w:rsidRDefault="00614F47" w:rsidP="009D7572">
      <w:pPr>
        <w:spacing w:after="0"/>
        <w:rPr>
          <w:rFonts w:cs="Arial"/>
          <w:lang w:eastAsia="ar-SA"/>
        </w:rPr>
      </w:pPr>
      <w:r w:rsidRPr="0002099C">
        <w:rPr>
          <w:rFonts w:cs="Arial"/>
          <w:lang w:eastAsia="ar-SA"/>
        </w:rPr>
        <w:t xml:space="preserve">Cité culturelle s’appuyant sur toutes les disciplines des sciences humaines, mobilisant les expressions artistiques des deux rives de la Méditerranée, le </w:t>
      </w:r>
      <w:r w:rsidR="003F7D47">
        <w:rPr>
          <w:rFonts w:cs="Arial"/>
          <w:lang w:eastAsia="ar-SA"/>
        </w:rPr>
        <w:t>Mucem</w:t>
      </w:r>
      <w:r w:rsidRPr="0002099C">
        <w:rPr>
          <w:rFonts w:cs="Arial"/>
          <w:lang w:eastAsia="ar-SA"/>
        </w:rPr>
        <w:t xml:space="preserve"> constitue une manière nouvelle de considérer la Méditerranée comme un espace d’ouverture et de partage, d’envisager une histoire commune, percevoir le dialogue des civilisations, expliquer les enjeux, donner leur profondeur de champ aux phénomènes contemporains, et façonner un nouvel espace public.</w:t>
      </w:r>
    </w:p>
    <w:p w14:paraId="0323A0A7" w14:textId="77777777" w:rsidR="009D7572" w:rsidRDefault="009D7572" w:rsidP="009D7572">
      <w:pPr>
        <w:widowControl w:val="0"/>
        <w:overflowPunct/>
        <w:spacing w:after="0"/>
        <w:textAlignment w:val="auto"/>
        <w:rPr>
          <w:rFonts w:cs="Arial"/>
          <w:lang w:eastAsia="ar-SA"/>
        </w:rPr>
      </w:pPr>
    </w:p>
    <w:p w14:paraId="2C55390B" w14:textId="1AD89D9F" w:rsidR="00614F47" w:rsidRPr="0002099C" w:rsidRDefault="00614F47" w:rsidP="009D7572">
      <w:pPr>
        <w:widowControl w:val="0"/>
        <w:overflowPunct/>
        <w:spacing w:after="0"/>
        <w:textAlignment w:val="auto"/>
        <w:rPr>
          <w:rFonts w:cs="Arial"/>
          <w:lang w:eastAsia="ar-SA"/>
        </w:rPr>
      </w:pPr>
      <w:r w:rsidRPr="0002099C">
        <w:rPr>
          <w:rFonts w:cs="Arial"/>
          <w:lang w:eastAsia="ar-SA"/>
        </w:rPr>
        <w:t>Ce véritable lieu de vie propose, outre les expositions et activités culturelles ponctuelles ou régulières, un auditorium, un café, une librairie-boutique, deux restaurants concédés, un jardin promenade offrant des panoramas exceptionnels sur la ville et la mer, un espace dédié aux enfants…</w:t>
      </w:r>
    </w:p>
    <w:p w14:paraId="5C7A3356" w14:textId="77777777" w:rsidR="00614F47" w:rsidRPr="0002099C" w:rsidRDefault="00614F47" w:rsidP="00614F47">
      <w:pPr>
        <w:pStyle w:val="Titre2"/>
      </w:pPr>
      <w:bookmarkStart w:id="48" w:name="_Toc198305352"/>
      <w:r w:rsidRPr="0002099C">
        <w:t>Implantation géographique</w:t>
      </w:r>
      <w:bookmarkEnd w:id="48"/>
    </w:p>
    <w:p w14:paraId="57104A00" w14:textId="791BA731" w:rsidR="00614F47" w:rsidRPr="0002099C" w:rsidRDefault="00614F47" w:rsidP="00614F47">
      <w:pPr>
        <w:rPr>
          <w:rFonts w:cs="Arial"/>
        </w:rPr>
      </w:pPr>
      <w:r w:rsidRPr="0002099C">
        <w:rPr>
          <w:rFonts w:cs="Arial"/>
        </w:rPr>
        <w:t xml:space="preserve">La zone d’implantation du </w:t>
      </w:r>
      <w:r w:rsidR="003F7D47">
        <w:rPr>
          <w:rFonts w:cs="Arial"/>
        </w:rPr>
        <w:t>Mucem</w:t>
      </w:r>
      <w:r w:rsidRPr="0002099C">
        <w:rPr>
          <w:rFonts w:cs="Arial"/>
        </w:rPr>
        <w:t xml:space="preserve"> s’étend sur trois sites indépendants répartis sur deux zones géographiques distantes de 3 km environ, à savoir :</w:t>
      </w:r>
    </w:p>
    <w:p w14:paraId="26F3C116" w14:textId="77777777" w:rsidR="00614F47" w:rsidRPr="0002099C" w:rsidRDefault="00614F47" w:rsidP="00614F47">
      <w:pPr>
        <w:rPr>
          <w:rFonts w:cs="Arial"/>
        </w:rPr>
      </w:pPr>
      <w:r w:rsidRPr="0002099C">
        <w:rPr>
          <w:rFonts w:cs="Arial"/>
        </w:rPr>
        <w:t>•</w:t>
      </w:r>
      <w:r w:rsidRPr="0002099C">
        <w:rPr>
          <w:rFonts w:cs="Arial"/>
        </w:rPr>
        <w:tab/>
        <w:t xml:space="preserve">Les sites du </w:t>
      </w:r>
      <w:r w:rsidRPr="0002099C">
        <w:rPr>
          <w:rFonts w:cs="Arial"/>
          <w:b/>
        </w:rPr>
        <w:t>Môle J4</w:t>
      </w:r>
      <w:r w:rsidRPr="0002099C">
        <w:rPr>
          <w:rFonts w:cs="Arial"/>
        </w:rPr>
        <w:t xml:space="preserve"> </w:t>
      </w:r>
      <w:r w:rsidRPr="0002099C">
        <w:rPr>
          <w:rFonts w:cs="Arial"/>
          <w:b/>
        </w:rPr>
        <w:t>(dit « J4 »)</w:t>
      </w:r>
      <w:r w:rsidRPr="0002099C">
        <w:rPr>
          <w:rFonts w:cs="Arial"/>
        </w:rPr>
        <w:t xml:space="preserve">, situé Esplanade du J4 au 7 Promenade Robert Laffont à Marseille et du </w:t>
      </w:r>
      <w:r w:rsidRPr="0002099C">
        <w:rPr>
          <w:rFonts w:cs="Arial"/>
          <w:b/>
        </w:rPr>
        <w:t>Fort Saint-Jean</w:t>
      </w:r>
      <w:r w:rsidRPr="0002099C">
        <w:rPr>
          <w:rFonts w:cs="Arial"/>
        </w:rPr>
        <w:t xml:space="preserve"> </w:t>
      </w:r>
      <w:r w:rsidRPr="0002099C">
        <w:rPr>
          <w:rFonts w:cs="Arial"/>
          <w:b/>
        </w:rPr>
        <w:t>(« FSJ »)</w:t>
      </w:r>
      <w:r w:rsidRPr="0002099C">
        <w:rPr>
          <w:rFonts w:cs="Arial"/>
        </w:rPr>
        <w:t>, situé au 201 quai du port à Marseille (13002).</w:t>
      </w:r>
    </w:p>
    <w:p w14:paraId="70432FB9" w14:textId="3F813F3E" w:rsidR="00614F47" w:rsidRPr="0002099C" w:rsidRDefault="00614F47" w:rsidP="00614F47">
      <w:pPr>
        <w:rPr>
          <w:rFonts w:cs="Arial"/>
        </w:rPr>
      </w:pPr>
      <w:r w:rsidRPr="0002099C">
        <w:rPr>
          <w:rFonts w:cs="Arial"/>
        </w:rPr>
        <w:t>Près de 5 000 m</w:t>
      </w:r>
      <w:r w:rsidR="002A1106">
        <w:rPr>
          <w:rFonts w:cs="Arial"/>
        </w:rPr>
        <w:t>²</w:t>
      </w:r>
      <w:r w:rsidRPr="0002099C">
        <w:rPr>
          <w:rFonts w:cs="Arial"/>
        </w:rPr>
        <w:t>, répartis entre le bâtiment du J4 et le Fort Saint-Jean, sont consacrés à la présentation des collections.</w:t>
      </w:r>
    </w:p>
    <w:p w14:paraId="5C8AB807" w14:textId="77777777" w:rsidR="00614F47" w:rsidRPr="0002099C" w:rsidRDefault="00614F47" w:rsidP="00614F47">
      <w:pPr>
        <w:rPr>
          <w:rFonts w:cs="Arial"/>
        </w:rPr>
      </w:pPr>
      <w:r w:rsidRPr="0002099C">
        <w:rPr>
          <w:rFonts w:cs="Arial"/>
        </w:rPr>
        <w:t>Au rez-de-chaussée du J4, un parcours permanent rend compte de la richesse et de la diversité des civilisations méditerranéennes, tandis qu’à l’étage des expositions temporaires, au rythme de quatre par an, sont consacrées aux sociétés, aux villes, aux lieux ou aux hommes qui font la Méditerranée.</w:t>
      </w:r>
    </w:p>
    <w:p w14:paraId="50C2CD11" w14:textId="77777777" w:rsidR="00614F47" w:rsidRPr="0002099C" w:rsidRDefault="00614F47" w:rsidP="00614F47">
      <w:pPr>
        <w:rPr>
          <w:rFonts w:cs="Arial"/>
        </w:rPr>
      </w:pPr>
      <w:r w:rsidRPr="0002099C">
        <w:rPr>
          <w:rFonts w:cs="Arial"/>
        </w:rPr>
        <w:t>-</w:t>
      </w:r>
      <w:r w:rsidRPr="0002099C">
        <w:rPr>
          <w:rFonts w:cs="Arial"/>
        </w:rPr>
        <w:tab/>
        <w:t>Bât 1 : Le bâtiment contemporain imaginé par Rudy Ricciotti implanté au pied du Fort Saint-Jean, sur le môle J4, relié au Fort par une passerelle, présente un parcours essentiellement fondé sur des expositions temporaires mais également un riche programme d'activités annexes (spectacles, conférences, activités culturelles et éducatives, activités d'enseignement et de recherche...),</w:t>
      </w:r>
    </w:p>
    <w:p w14:paraId="5C41EDED" w14:textId="0FF53586" w:rsidR="00614F47" w:rsidRPr="0002099C" w:rsidRDefault="00614F47" w:rsidP="00614F47">
      <w:pPr>
        <w:rPr>
          <w:rFonts w:cs="Arial"/>
        </w:rPr>
      </w:pPr>
      <w:r w:rsidRPr="0002099C">
        <w:rPr>
          <w:rFonts w:cs="Arial"/>
        </w:rPr>
        <w:t>-</w:t>
      </w:r>
      <w:r w:rsidRPr="0002099C">
        <w:rPr>
          <w:rFonts w:cs="Arial"/>
        </w:rPr>
        <w:tab/>
        <w:t xml:space="preserve">Bât 2 : Les bâtiments et jardins du Fort Saint-Jean, emblème de la ville de Marseille depuis le XIIe siècle, constituent un lieu de promenade en visite libre et présentent les collections du </w:t>
      </w:r>
      <w:r w:rsidR="003F7D47">
        <w:rPr>
          <w:rFonts w:cs="Arial"/>
        </w:rPr>
        <w:t>Mucem</w:t>
      </w:r>
      <w:r w:rsidRPr="0002099C">
        <w:rPr>
          <w:rFonts w:cs="Arial"/>
        </w:rPr>
        <w:t xml:space="preserve"> consacrées aux fêtes calendaires et foraines. Un bâtiment accueille par ailleurs le Centre de documentation de l'Institut Méditerranéen des Métiers du Patrimoine (I2MP).</w:t>
      </w:r>
    </w:p>
    <w:p w14:paraId="68517463" w14:textId="77777777" w:rsidR="00614F47" w:rsidRPr="0002099C" w:rsidRDefault="00614F47" w:rsidP="00614F47">
      <w:pPr>
        <w:rPr>
          <w:rFonts w:cs="Arial"/>
        </w:rPr>
      </w:pPr>
    </w:p>
    <w:p w14:paraId="17EAEB42" w14:textId="77777777" w:rsidR="00614F47" w:rsidRPr="0002099C" w:rsidRDefault="00614F47" w:rsidP="00614F47">
      <w:pPr>
        <w:jc w:val="center"/>
        <w:rPr>
          <w:rFonts w:cs="Arial"/>
        </w:rPr>
      </w:pPr>
      <w:r w:rsidRPr="0002099C">
        <w:rPr>
          <w:rFonts w:cs="Arial"/>
          <w:noProof/>
        </w:rPr>
        <w:drawing>
          <wp:inline distT="0" distB="0" distL="0" distR="0" wp14:anchorId="2E6D1CBA" wp14:editId="2EFF50D6">
            <wp:extent cx="2562225" cy="1551138"/>
            <wp:effectExtent l="19050" t="0" r="9525" b="0"/>
            <wp:docPr id="15" name="Image 1" descr="Une image contenant capture d’écran, Photographie aérienne, Conception urbaine, bâtimen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 descr="Une image contenant capture d’écran, Photographie aérienne, Conception urbaine, bâtiment&#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0798" cy="1556328"/>
                    </a:xfrm>
                    <a:prstGeom prst="rect">
                      <a:avLst/>
                    </a:prstGeom>
                    <a:noFill/>
                    <a:ln>
                      <a:noFill/>
                    </a:ln>
                  </pic:spPr>
                </pic:pic>
              </a:graphicData>
            </a:graphic>
          </wp:inline>
        </w:drawing>
      </w:r>
    </w:p>
    <w:p w14:paraId="2A500F08" w14:textId="77777777" w:rsidR="00614F47" w:rsidRPr="0002099C" w:rsidRDefault="00614F47" w:rsidP="00614F47">
      <w:pPr>
        <w:rPr>
          <w:rFonts w:cs="Arial"/>
        </w:rPr>
      </w:pPr>
    </w:p>
    <w:p w14:paraId="5C5D6764" w14:textId="77777777" w:rsidR="00614F47" w:rsidRPr="00B45B47" w:rsidRDefault="00614F47" w:rsidP="00614F47">
      <w:pPr>
        <w:ind w:left="360"/>
        <w:rPr>
          <w:rFonts w:cs="Arial"/>
        </w:rPr>
      </w:pPr>
      <w:r w:rsidRPr="00B45B47">
        <w:rPr>
          <w:rFonts w:cs="Arial"/>
        </w:rPr>
        <w:t xml:space="preserve">Le </w:t>
      </w:r>
      <w:r w:rsidRPr="00B45B47">
        <w:rPr>
          <w:rFonts w:cs="Arial"/>
          <w:b/>
        </w:rPr>
        <w:t>Site de la Belle de mai</w:t>
      </w:r>
      <w:r w:rsidRPr="00B45B47">
        <w:rPr>
          <w:rFonts w:cs="Arial"/>
        </w:rPr>
        <w:t>, situé au 1 rue Clovis Hugues dans le 3ème arrondissement à Marseille.</w:t>
      </w:r>
    </w:p>
    <w:p w14:paraId="06545E18" w14:textId="77777777" w:rsidR="00614F47" w:rsidRPr="00B45B47" w:rsidRDefault="00614F47" w:rsidP="006B4DF3">
      <w:pPr>
        <w:pStyle w:val="Paragraphedeliste"/>
        <w:numPr>
          <w:ilvl w:val="0"/>
          <w:numId w:val="19"/>
        </w:numPr>
        <w:rPr>
          <w:rFonts w:cs="Arial"/>
        </w:rPr>
      </w:pPr>
      <w:r w:rsidRPr="00B45B47">
        <w:rPr>
          <w:rFonts w:cs="Arial"/>
        </w:rPr>
        <w:t>Bât 3 : Le CCR, centre de conservation et de ressources, nouveau bâtiment à proximité de la gare Saint-Charles, conçu par l'architecte Corinne Vezzoni, conserve les collections, et abrite un espace documentaire et de recherche pour des catégories de publics diverses (chercheurs et professionnels, enseignants, étudiants et élèves...). Il est partiellement ouvert au public, permettant une accessibilité maximale et aisée aux collections et aux informations.</w:t>
      </w:r>
    </w:p>
    <w:p w14:paraId="6DAA6E5F" w14:textId="4E5ECE73" w:rsidR="00614F47" w:rsidRPr="0002099C" w:rsidRDefault="00614F47" w:rsidP="009D7572">
      <w:pPr>
        <w:spacing w:after="0"/>
        <w:rPr>
          <w:rFonts w:cs="Arial"/>
          <w:lang w:eastAsia="ar-SA"/>
        </w:rPr>
      </w:pPr>
      <w:r w:rsidRPr="0002099C">
        <w:rPr>
          <w:rFonts w:cs="Arial"/>
          <w:lang w:eastAsia="ar-SA"/>
        </w:rPr>
        <w:lastRenderedPageBreak/>
        <w:t>Le bâtiment d'environ 10000m</w:t>
      </w:r>
      <w:r w:rsidR="009D7572">
        <w:rPr>
          <w:rFonts w:cs="Arial"/>
          <w:lang w:eastAsia="ar-SA"/>
        </w:rPr>
        <w:t>²</w:t>
      </w:r>
      <w:r w:rsidRPr="0002099C">
        <w:rPr>
          <w:rFonts w:cs="Arial"/>
          <w:lang w:eastAsia="ar-SA"/>
        </w:rPr>
        <w:t>, destiné au stockage et à l'étude des collections est implanté sur un ancien terrain militaire d'environ 1,2 hectares de la caserne du Muy, dans le quartier de la Belle de Mai à proximité de la gare St Charles. Il se présente sous la forme d'un bloc monolithique de 72mx72m sur 3 niveaux.</w:t>
      </w:r>
    </w:p>
    <w:p w14:paraId="19841D94" w14:textId="77777777" w:rsidR="009D7572" w:rsidRDefault="009D7572" w:rsidP="009D7572">
      <w:pPr>
        <w:spacing w:after="0"/>
        <w:rPr>
          <w:rFonts w:cs="Arial"/>
          <w:lang w:eastAsia="ar-SA"/>
        </w:rPr>
      </w:pPr>
    </w:p>
    <w:p w14:paraId="3E59206F" w14:textId="71DC8C76" w:rsidR="00614F47" w:rsidRPr="0002099C" w:rsidRDefault="00614F47" w:rsidP="009D7572">
      <w:pPr>
        <w:spacing w:after="0"/>
        <w:rPr>
          <w:rFonts w:cs="Arial"/>
          <w:lang w:eastAsia="ar-SA"/>
        </w:rPr>
      </w:pPr>
      <w:r w:rsidRPr="0002099C">
        <w:rPr>
          <w:rFonts w:cs="Arial"/>
          <w:lang w:eastAsia="ar-SA"/>
        </w:rPr>
        <w:t xml:space="preserve">Le </w:t>
      </w:r>
      <w:r w:rsidR="003F7D47">
        <w:rPr>
          <w:rFonts w:cs="Arial"/>
          <w:lang w:eastAsia="ar-SA"/>
        </w:rPr>
        <w:t>Mucem</w:t>
      </w:r>
      <w:r w:rsidRPr="0002099C">
        <w:rPr>
          <w:rFonts w:cs="Arial"/>
          <w:lang w:eastAsia="ar-SA"/>
        </w:rPr>
        <w:t xml:space="preserve"> bénéficie de 7265 m</w:t>
      </w:r>
      <w:r w:rsidR="009D7572">
        <w:rPr>
          <w:rFonts w:cs="Arial"/>
          <w:lang w:eastAsia="ar-SA"/>
        </w:rPr>
        <w:t>²</w:t>
      </w:r>
      <w:r w:rsidRPr="0002099C">
        <w:rPr>
          <w:rFonts w:cs="Arial"/>
          <w:lang w:eastAsia="ar-SA"/>
        </w:rPr>
        <w:t xml:space="preserve"> de réserves, de 1575 m</w:t>
      </w:r>
      <w:r w:rsidR="009D7572">
        <w:rPr>
          <w:rFonts w:cs="Arial"/>
          <w:lang w:eastAsia="ar-SA"/>
        </w:rPr>
        <w:t>²</w:t>
      </w:r>
      <w:r w:rsidRPr="0002099C">
        <w:rPr>
          <w:rFonts w:cs="Arial"/>
          <w:lang w:eastAsia="ar-SA"/>
        </w:rPr>
        <w:t xml:space="preserve"> de locaux de transit et de travail, de 530m</w:t>
      </w:r>
      <w:r w:rsidR="009D7572">
        <w:rPr>
          <w:rFonts w:cs="Arial"/>
          <w:lang w:eastAsia="ar-SA"/>
        </w:rPr>
        <w:t>²</w:t>
      </w:r>
      <w:r w:rsidRPr="0002099C">
        <w:rPr>
          <w:rFonts w:cs="Arial"/>
          <w:lang w:eastAsia="ar-SA"/>
        </w:rPr>
        <w:t xml:space="preserve"> de locaux de logistique et de 255 m</w:t>
      </w:r>
      <w:r w:rsidR="009D7572">
        <w:rPr>
          <w:rFonts w:cs="Arial"/>
          <w:lang w:eastAsia="ar-SA"/>
        </w:rPr>
        <w:t>²</w:t>
      </w:r>
      <w:r w:rsidRPr="0002099C">
        <w:rPr>
          <w:rFonts w:cs="Arial"/>
          <w:lang w:eastAsia="ar-SA"/>
        </w:rPr>
        <w:t xml:space="preserve"> d'espaces dédiés à l'accueil et expositions. Un hangar existant a été réhabilité et offre 1650m</w:t>
      </w:r>
      <w:r w:rsidR="002A1106">
        <w:rPr>
          <w:rFonts w:cs="Arial"/>
          <w:lang w:eastAsia="ar-SA"/>
        </w:rPr>
        <w:t>²</w:t>
      </w:r>
      <w:r w:rsidRPr="0002099C">
        <w:rPr>
          <w:rFonts w:cs="Arial"/>
          <w:lang w:eastAsia="ar-SA"/>
        </w:rPr>
        <w:t xml:space="preserve"> supplémentaires pour un complément de stockage des collections.</w:t>
      </w:r>
    </w:p>
    <w:p w14:paraId="5931BF5C" w14:textId="77777777" w:rsidR="009D7572" w:rsidRDefault="009D7572" w:rsidP="009D7572">
      <w:pPr>
        <w:spacing w:after="0"/>
        <w:rPr>
          <w:rFonts w:cs="Arial"/>
          <w:lang w:eastAsia="ar-SA"/>
        </w:rPr>
      </w:pPr>
    </w:p>
    <w:p w14:paraId="7C3E07C8" w14:textId="7C6F6990" w:rsidR="00614F47" w:rsidRPr="0002099C" w:rsidRDefault="00614F47" w:rsidP="009D7572">
      <w:pPr>
        <w:spacing w:after="0"/>
        <w:rPr>
          <w:rFonts w:cs="Arial"/>
          <w:lang w:eastAsia="ar-SA"/>
        </w:rPr>
      </w:pPr>
      <w:r w:rsidRPr="0002099C">
        <w:rPr>
          <w:rFonts w:cs="Arial"/>
          <w:lang w:eastAsia="ar-SA"/>
        </w:rPr>
        <w:t>Le CCR est ainsi en mesure d'accueillir les collections actuelles dites 3D et les collections dites 2D.</w:t>
      </w:r>
    </w:p>
    <w:p w14:paraId="2AC8CCDC" w14:textId="77777777" w:rsidR="009D7572" w:rsidRDefault="009D7572" w:rsidP="009D7572">
      <w:pPr>
        <w:spacing w:after="0"/>
        <w:rPr>
          <w:rFonts w:cs="Arial"/>
          <w:lang w:eastAsia="ar-SA"/>
        </w:rPr>
      </w:pPr>
    </w:p>
    <w:p w14:paraId="72BD6C1B" w14:textId="6487049C" w:rsidR="00614F47" w:rsidRPr="0002099C" w:rsidRDefault="00614F47" w:rsidP="009D7572">
      <w:pPr>
        <w:spacing w:after="0"/>
        <w:rPr>
          <w:rFonts w:cs="Arial"/>
          <w:lang w:eastAsia="ar-SA"/>
        </w:rPr>
      </w:pPr>
      <w:r w:rsidRPr="0002099C">
        <w:rPr>
          <w:rFonts w:cs="Arial"/>
          <w:lang w:eastAsia="ar-SA"/>
        </w:rPr>
        <w:t>Les réserves sont réparties sur les trois niveaux du bâtiment et elles permettent l'organisation et la conservation des collections par matériaux, dimensions et conditions climatiques adaptées.</w:t>
      </w:r>
    </w:p>
    <w:p w14:paraId="67E929BD" w14:textId="77777777" w:rsidR="00614F47" w:rsidRPr="0002099C" w:rsidRDefault="00614F47" w:rsidP="00614F47">
      <w:pPr>
        <w:rPr>
          <w:rFonts w:cs="Arial"/>
        </w:rPr>
      </w:pPr>
    </w:p>
    <w:p w14:paraId="76F32115" w14:textId="77777777" w:rsidR="00614F47" w:rsidRPr="0002099C" w:rsidRDefault="00614F47" w:rsidP="00614F47">
      <w:pPr>
        <w:jc w:val="center"/>
        <w:rPr>
          <w:rFonts w:cs="Arial"/>
        </w:rPr>
      </w:pPr>
      <w:r w:rsidRPr="0002099C">
        <w:rPr>
          <w:rFonts w:cs="Arial"/>
          <w:noProof/>
        </w:rPr>
        <w:drawing>
          <wp:inline distT="0" distB="0" distL="0" distR="0" wp14:anchorId="656D9016" wp14:editId="51226165">
            <wp:extent cx="3114675" cy="2065331"/>
            <wp:effectExtent l="19050" t="0" r="9525" b="0"/>
            <wp:docPr id="18" name="Image 3" descr="Une image contenant Photographie aérienne, ciel, plein air, bâtimen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3" descr="Une image contenant Photographie aérienne, ciel, plein air, bâtiment&#10;&#10;Le contenu généré par l’IA peut êtr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30226" cy="2075643"/>
                    </a:xfrm>
                    <a:prstGeom prst="rect">
                      <a:avLst/>
                    </a:prstGeom>
                    <a:noFill/>
                    <a:ln>
                      <a:noFill/>
                    </a:ln>
                  </pic:spPr>
                </pic:pic>
              </a:graphicData>
            </a:graphic>
          </wp:inline>
        </w:drawing>
      </w:r>
    </w:p>
    <w:p w14:paraId="68491245" w14:textId="77777777" w:rsidR="00614F47" w:rsidRPr="0002099C" w:rsidRDefault="00614F47" w:rsidP="00614F47">
      <w:pPr>
        <w:jc w:val="center"/>
        <w:rPr>
          <w:rFonts w:cs="Arial"/>
        </w:rPr>
      </w:pPr>
    </w:p>
    <w:p w14:paraId="564ED3C8" w14:textId="31925941" w:rsidR="00614F47" w:rsidRPr="0002099C" w:rsidRDefault="00614F47" w:rsidP="00614F47">
      <w:pPr>
        <w:pStyle w:val="Titre2"/>
      </w:pPr>
      <w:bookmarkStart w:id="49" w:name="_Toc198305353"/>
      <w:r w:rsidRPr="0002099C">
        <w:t xml:space="preserve">Description des œuvres et objets exposés au </w:t>
      </w:r>
      <w:r w:rsidR="003F7D47">
        <w:t>Mucem</w:t>
      </w:r>
      <w:bookmarkEnd w:id="49"/>
    </w:p>
    <w:p w14:paraId="291F7D05" w14:textId="29B92291" w:rsidR="00614F47" w:rsidRPr="0002099C" w:rsidRDefault="00614F47" w:rsidP="00614F47">
      <w:pPr>
        <w:jc w:val="left"/>
        <w:rPr>
          <w:rFonts w:cs="Arial"/>
        </w:rPr>
      </w:pPr>
      <w:r w:rsidRPr="0002099C">
        <w:rPr>
          <w:rFonts w:cs="Arial"/>
        </w:rPr>
        <w:t xml:space="preserve">Les objets présentés dans les expositions du </w:t>
      </w:r>
      <w:r w:rsidR="003F7D47">
        <w:rPr>
          <w:rFonts w:cs="Arial"/>
        </w:rPr>
        <w:t>Mucem</w:t>
      </w:r>
      <w:r w:rsidRPr="0002099C">
        <w:rPr>
          <w:rFonts w:cs="Arial"/>
        </w:rPr>
        <w:t xml:space="preserve"> sont de deux provenances.</w:t>
      </w:r>
    </w:p>
    <w:p w14:paraId="380BE8BB" w14:textId="0A5E28AA" w:rsidR="00614F47" w:rsidRPr="0002099C" w:rsidRDefault="00614F47" w:rsidP="00614F47">
      <w:pPr>
        <w:jc w:val="left"/>
        <w:rPr>
          <w:rFonts w:cs="Arial"/>
        </w:rPr>
      </w:pPr>
      <w:r w:rsidRPr="0002099C">
        <w:rPr>
          <w:rFonts w:cs="Arial"/>
        </w:rPr>
        <w:t>•</w:t>
      </w:r>
      <w:r w:rsidRPr="0002099C">
        <w:rPr>
          <w:rFonts w:cs="Arial"/>
        </w:rPr>
        <w:tab/>
        <w:t xml:space="preserve">Les objets issus des collections propres au </w:t>
      </w:r>
      <w:r w:rsidR="003F7D47">
        <w:rPr>
          <w:rFonts w:cs="Arial"/>
        </w:rPr>
        <w:t>Mucem</w:t>
      </w:r>
      <w:r w:rsidRPr="0002099C">
        <w:rPr>
          <w:rFonts w:cs="Arial"/>
        </w:rPr>
        <w:t xml:space="preserve">, qui conserve à ce jour environ 250 000 objets, 110 000 documents (affiches, estampes, dessins, chromolithographies), 95 000 ouvrages, 450 000 photographies et un très important fonds d'archives papiers, sonores et audio-visuelles. Aux collections acquises par le musée des arts et traditions populaires s'ajoutent les collections européennes du musée de l'homme, déposées au </w:t>
      </w:r>
      <w:r w:rsidR="003F7D47">
        <w:rPr>
          <w:rFonts w:cs="Arial"/>
        </w:rPr>
        <w:t>Mucem</w:t>
      </w:r>
      <w:r w:rsidRPr="0002099C">
        <w:rPr>
          <w:rFonts w:cs="Arial"/>
        </w:rPr>
        <w:t xml:space="preserve"> depuis 2005, et les acquisitions ouvertes à l'Europe et la Méditerranée menées depuis le tout début des années 2000. Musée de civilisation, le </w:t>
      </w:r>
      <w:r w:rsidR="003F7D47">
        <w:rPr>
          <w:rFonts w:cs="Arial"/>
        </w:rPr>
        <w:t>Mucem</w:t>
      </w:r>
      <w:r w:rsidRPr="0002099C">
        <w:rPr>
          <w:rFonts w:cs="Arial"/>
        </w:rPr>
        <w:t xml:space="preserve"> compte parmi ses collections une grande variété d'objets, du très petit (épingle) au plus gros (char de parade de cirque). Le musée gère ainsi une collection plurielle, originale dans le monde des musées : tableaux, estampes ou sculptures côtoient mobiliers, outils, véhicules, bijoux, décors de boutique..., et objets dont les matériaux constitutifs sont plus insolites, comme des pains figuratifs, des œufs peints, des décors en sucre ou en saindoux. Les collections sélectionnées pour les expositions d'inauguration du </w:t>
      </w:r>
      <w:r w:rsidR="003F7D47">
        <w:rPr>
          <w:rFonts w:cs="Arial"/>
        </w:rPr>
        <w:t>Mucem</w:t>
      </w:r>
      <w:r w:rsidRPr="0002099C">
        <w:rPr>
          <w:rFonts w:cs="Arial"/>
        </w:rPr>
        <w:t xml:space="preserve"> reflètent cette diversité : seront présentés aussi bien des objets en 3 dimensions (objets de la vie quotidienne, sculptures, objets d'art, pièces textiles...) que des tableaux (sur toile, sur bois, encadrées ou non...) ou des documents.</w:t>
      </w:r>
    </w:p>
    <w:p w14:paraId="3BEC2573" w14:textId="2145B9E9" w:rsidR="00614F47" w:rsidRPr="0002099C" w:rsidRDefault="00614F47" w:rsidP="00614F47">
      <w:pPr>
        <w:jc w:val="left"/>
        <w:rPr>
          <w:rFonts w:cs="Arial"/>
        </w:rPr>
      </w:pPr>
      <w:r w:rsidRPr="0002099C">
        <w:rPr>
          <w:rFonts w:cs="Arial"/>
        </w:rPr>
        <w:t>•</w:t>
      </w:r>
      <w:r w:rsidRPr="0002099C">
        <w:rPr>
          <w:rFonts w:cs="Arial"/>
        </w:rPr>
        <w:tab/>
        <w:t xml:space="preserve">Les expositions présentent également des objets ou œuvres issus des collections d'autres institutions publiques ou privées ou appartenant à des particuliers, sous la forme de prêts ou de dépôts et qui viennent dialoguer avec les collections du </w:t>
      </w:r>
      <w:r w:rsidR="003F7D47">
        <w:rPr>
          <w:rFonts w:cs="Arial"/>
        </w:rPr>
        <w:t>Mucem</w:t>
      </w:r>
      <w:r w:rsidRPr="0002099C">
        <w:rPr>
          <w:rFonts w:cs="Arial"/>
        </w:rPr>
        <w:t>.</w:t>
      </w:r>
    </w:p>
    <w:p w14:paraId="6D658C9C" w14:textId="31EAC6F9" w:rsidR="00614F47" w:rsidRPr="0002099C" w:rsidRDefault="00614F47" w:rsidP="00614F47">
      <w:pPr>
        <w:pStyle w:val="Titre2"/>
      </w:pPr>
      <w:bookmarkStart w:id="50" w:name="_Toc198305354"/>
      <w:r w:rsidRPr="0002099C">
        <w:t xml:space="preserve">Statut et organisation du </w:t>
      </w:r>
      <w:r w:rsidR="003F7D47">
        <w:t>Mucem</w:t>
      </w:r>
      <w:bookmarkEnd w:id="50"/>
    </w:p>
    <w:p w14:paraId="6BD022B9" w14:textId="2A3CB962" w:rsidR="00614F47" w:rsidRDefault="00614F47" w:rsidP="00614F47">
      <w:pPr>
        <w:rPr>
          <w:rFonts w:cs="Arial"/>
        </w:rPr>
      </w:pPr>
      <w:r w:rsidRPr="0002099C">
        <w:rPr>
          <w:rFonts w:cs="Arial"/>
        </w:rPr>
        <w:t xml:space="preserve">Le </w:t>
      </w:r>
      <w:r w:rsidR="003F7D47">
        <w:rPr>
          <w:rFonts w:cs="Arial"/>
        </w:rPr>
        <w:t>Mucem</w:t>
      </w:r>
      <w:r w:rsidRPr="0002099C">
        <w:rPr>
          <w:rFonts w:cs="Arial"/>
        </w:rPr>
        <w:t xml:space="preserve"> est à la fois un service à compétence nationale (SCN) émanant du Ministère de la Culture et de la Communication et une association de préfiguration. </w:t>
      </w:r>
    </w:p>
    <w:p w14:paraId="1DF9E4A2" w14:textId="46CCB320" w:rsidR="00614F47" w:rsidRPr="009D7572" w:rsidRDefault="00614F47" w:rsidP="009D7572">
      <w:pPr>
        <w:rPr>
          <w:rFonts w:cs="Arial"/>
          <w:highlight w:val="yellow"/>
        </w:rPr>
      </w:pPr>
      <w:r w:rsidRPr="0002099C">
        <w:rPr>
          <w:rFonts w:cs="Arial"/>
        </w:rPr>
        <w:t>Depuis le 1</w:t>
      </w:r>
      <w:r w:rsidR="00390610">
        <w:rPr>
          <w:rFonts w:cs="Arial"/>
          <w:vertAlign w:val="superscript"/>
        </w:rPr>
        <w:t>er</w:t>
      </w:r>
      <w:r w:rsidRPr="0002099C">
        <w:rPr>
          <w:rFonts w:cs="Arial"/>
        </w:rPr>
        <w:t xml:space="preserve"> trimestre 2012</w:t>
      </w:r>
      <w:r w:rsidR="00390610">
        <w:rPr>
          <w:rFonts w:cs="Arial"/>
        </w:rPr>
        <w:t xml:space="preserve">, </w:t>
      </w:r>
      <w:r w:rsidRPr="0002099C">
        <w:rPr>
          <w:rFonts w:cs="Arial"/>
        </w:rPr>
        <w:t>il est un Etablissement Public à caractère Administratif (EPA).</w:t>
      </w:r>
    </w:p>
    <w:p w14:paraId="18FED281" w14:textId="24A30B6C" w:rsidR="00F44FDE" w:rsidRPr="0002099C" w:rsidRDefault="005D1A72" w:rsidP="003F7D47">
      <w:pPr>
        <w:pStyle w:val="Titre1"/>
      </w:pPr>
      <w:bookmarkStart w:id="51" w:name="_Toc198305355"/>
      <w:r w:rsidRPr="0002099C">
        <w:t>Objet</w:t>
      </w:r>
      <w:r w:rsidR="00E87385" w:rsidRPr="0002099C">
        <w:t xml:space="preserve"> – périmètre, acteurs</w:t>
      </w:r>
      <w:bookmarkEnd w:id="51"/>
    </w:p>
    <w:p w14:paraId="02DE6C31" w14:textId="7C1E0423" w:rsidR="0002099C" w:rsidRDefault="00E87385" w:rsidP="008B3DD2">
      <w:pPr>
        <w:widowControl w:val="0"/>
        <w:overflowPunct/>
        <w:spacing w:after="0"/>
        <w:textAlignment w:val="auto"/>
        <w:rPr>
          <w:rFonts w:cs="Arial"/>
          <w:szCs w:val="22"/>
        </w:rPr>
      </w:pPr>
      <w:r w:rsidRPr="0002099C">
        <w:rPr>
          <w:rFonts w:cs="Arial"/>
          <w:szCs w:val="22"/>
        </w:rPr>
        <w:t xml:space="preserve">Le présent document constitue le cahier des clauses techniques particulières (CCTP) ayant pour objet de définir les besoins du </w:t>
      </w:r>
      <w:r w:rsidR="003F7D47">
        <w:rPr>
          <w:rFonts w:cs="Arial"/>
          <w:szCs w:val="22"/>
        </w:rPr>
        <w:t>Mucem</w:t>
      </w:r>
      <w:r w:rsidRPr="0002099C">
        <w:rPr>
          <w:rFonts w:cs="Arial"/>
          <w:szCs w:val="22"/>
        </w:rPr>
        <w:t xml:space="preserve"> en vue de l</w:t>
      </w:r>
      <w:r w:rsidR="005D1A72" w:rsidRPr="0002099C">
        <w:rPr>
          <w:rFonts w:cs="Arial"/>
          <w:szCs w:val="22"/>
        </w:rPr>
        <w:t xml:space="preserve">’exécution de </w:t>
      </w:r>
      <w:r w:rsidR="005D1A72" w:rsidRPr="0002099C">
        <w:rPr>
          <w:rFonts w:cs="Arial"/>
          <w:b/>
          <w:szCs w:val="22"/>
        </w:rPr>
        <w:t xml:space="preserve">Prestations </w:t>
      </w:r>
      <w:r w:rsidR="003D3AB0">
        <w:rPr>
          <w:rFonts w:cs="Arial"/>
          <w:b/>
          <w:szCs w:val="22"/>
        </w:rPr>
        <w:t>d</w:t>
      </w:r>
      <w:r w:rsidR="00C602F5">
        <w:rPr>
          <w:rFonts w:cs="Arial"/>
          <w:b/>
          <w:szCs w:val="22"/>
        </w:rPr>
        <w:t>’infogérance</w:t>
      </w:r>
      <w:r w:rsidR="00F8381B">
        <w:rPr>
          <w:rFonts w:cs="Arial"/>
          <w:b/>
          <w:szCs w:val="22"/>
        </w:rPr>
        <w:t xml:space="preserve"> </w:t>
      </w:r>
      <w:r w:rsidR="003D3AB0">
        <w:rPr>
          <w:rFonts w:cs="Arial"/>
          <w:b/>
          <w:szCs w:val="22"/>
        </w:rPr>
        <w:t xml:space="preserve">informatiques permettant de répondre aux besoins d’assistance informatique des agents du </w:t>
      </w:r>
      <w:r w:rsidR="003F7D47">
        <w:rPr>
          <w:rFonts w:cs="Arial"/>
          <w:b/>
          <w:szCs w:val="22"/>
        </w:rPr>
        <w:t>Mucem</w:t>
      </w:r>
      <w:r w:rsidR="00A739D9">
        <w:rPr>
          <w:rFonts w:cs="Arial"/>
          <w:b/>
          <w:szCs w:val="22"/>
        </w:rPr>
        <w:t xml:space="preserve">. </w:t>
      </w:r>
    </w:p>
    <w:p w14:paraId="062F3A2D" w14:textId="77777777" w:rsidR="004F7BA3" w:rsidRDefault="004F7BA3" w:rsidP="008B3DD2">
      <w:pPr>
        <w:widowControl w:val="0"/>
        <w:overflowPunct/>
        <w:spacing w:after="0"/>
        <w:textAlignment w:val="auto"/>
        <w:rPr>
          <w:rFonts w:cs="Arial"/>
          <w:szCs w:val="22"/>
        </w:rPr>
      </w:pPr>
    </w:p>
    <w:p w14:paraId="29E958A9" w14:textId="5FCA2148" w:rsidR="008B3DD2" w:rsidRPr="0002099C" w:rsidRDefault="00E87385" w:rsidP="008B3DD2">
      <w:pPr>
        <w:widowControl w:val="0"/>
        <w:overflowPunct/>
        <w:spacing w:after="0"/>
        <w:textAlignment w:val="auto"/>
        <w:rPr>
          <w:rFonts w:cs="Arial"/>
          <w:szCs w:val="22"/>
        </w:rPr>
      </w:pPr>
      <w:r w:rsidRPr="0002099C">
        <w:rPr>
          <w:rFonts w:cs="Arial"/>
          <w:szCs w:val="22"/>
        </w:rPr>
        <w:t>Le CCTP décrit notamment le contexte général du projet avec ses enjeux, ses contraintes ainsi que le</w:t>
      </w:r>
      <w:r w:rsidR="0002099C">
        <w:rPr>
          <w:rFonts w:cs="Arial"/>
          <w:szCs w:val="22"/>
        </w:rPr>
        <w:t xml:space="preserve"> détail </w:t>
      </w:r>
      <w:r w:rsidR="0002099C">
        <w:rPr>
          <w:rFonts w:cs="Arial"/>
          <w:szCs w:val="22"/>
        </w:rPr>
        <w:lastRenderedPageBreak/>
        <w:t>de</w:t>
      </w:r>
      <w:r w:rsidRPr="0002099C">
        <w:rPr>
          <w:rFonts w:cs="Arial"/>
          <w:szCs w:val="22"/>
        </w:rPr>
        <w:t xml:space="preserve">s </w:t>
      </w:r>
      <w:r w:rsidR="004D35DF" w:rsidRPr="0002099C">
        <w:rPr>
          <w:rFonts w:cs="Arial"/>
          <w:szCs w:val="22"/>
        </w:rPr>
        <w:t>Prestation</w:t>
      </w:r>
      <w:r w:rsidRPr="0002099C">
        <w:rPr>
          <w:rFonts w:cs="Arial"/>
          <w:szCs w:val="22"/>
        </w:rPr>
        <w:t xml:space="preserve">s attendues dans le cadre du </w:t>
      </w:r>
      <w:r w:rsidR="009D7572">
        <w:rPr>
          <w:rFonts w:cs="Arial"/>
          <w:szCs w:val="22"/>
        </w:rPr>
        <w:t>marché</w:t>
      </w:r>
      <w:r w:rsidRPr="0002099C">
        <w:rPr>
          <w:rFonts w:cs="Arial"/>
          <w:szCs w:val="22"/>
        </w:rPr>
        <w:t>.</w:t>
      </w:r>
    </w:p>
    <w:p w14:paraId="54468F20" w14:textId="77777777" w:rsidR="004F7BA3" w:rsidRDefault="004F7BA3" w:rsidP="005D1A72">
      <w:pPr>
        <w:rPr>
          <w:rFonts w:cs="Arial"/>
          <w:szCs w:val="22"/>
        </w:rPr>
      </w:pPr>
    </w:p>
    <w:p w14:paraId="77FB2276" w14:textId="114662BC" w:rsidR="005D1A72" w:rsidRPr="0002099C" w:rsidRDefault="005D1A72" w:rsidP="005D1A72">
      <w:pPr>
        <w:rPr>
          <w:rFonts w:cs="Arial"/>
          <w:szCs w:val="22"/>
        </w:rPr>
      </w:pPr>
      <w:r w:rsidRPr="0002099C">
        <w:rPr>
          <w:rFonts w:cs="Arial"/>
          <w:szCs w:val="22"/>
        </w:rPr>
        <w:t xml:space="preserve">Les solutions et Prestations attendues couvrent principalement : </w:t>
      </w:r>
    </w:p>
    <w:p w14:paraId="7865FC41" w14:textId="77777777" w:rsidR="005D1A72" w:rsidRPr="0002099C" w:rsidRDefault="005D1A72" w:rsidP="006B4DF3">
      <w:pPr>
        <w:pStyle w:val="Listepuces"/>
        <w:numPr>
          <w:ilvl w:val="0"/>
          <w:numId w:val="41"/>
        </w:numPr>
      </w:pPr>
      <w:r w:rsidRPr="0002099C">
        <w:t xml:space="preserve">la fonction de service </w:t>
      </w:r>
      <w:r w:rsidR="00420F4A" w:rsidRPr="0002099C">
        <w:t>support</w:t>
      </w:r>
      <w:r w:rsidR="0002099C">
        <w:t>,</w:t>
      </w:r>
    </w:p>
    <w:p w14:paraId="7B8B3F53" w14:textId="77777777" w:rsidR="005D1A72" w:rsidRPr="0002099C" w:rsidRDefault="005D1A72" w:rsidP="006B4DF3">
      <w:pPr>
        <w:pStyle w:val="Listepuces"/>
        <w:numPr>
          <w:ilvl w:val="0"/>
          <w:numId w:val="41"/>
        </w:numPr>
      </w:pPr>
      <w:r w:rsidRPr="0002099C">
        <w:t xml:space="preserve">les activités de support et </w:t>
      </w:r>
      <w:r w:rsidR="0002099C">
        <w:t>d’</w:t>
      </w:r>
      <w:r w:rsidRPr="0002099C">
        <w:t>interventions sur les postes de travail informatiques,</w:t>
      </w:r>
      <w:r w:rsidR="00F90404" w:rsidRPr="0002099C">
        <w:t xml:space="preserve"> tél</w:t>
      </w:r>
      <w:r w:rsidR="00FC1822" w:rsidRPr="0002099C">
        <w:t>éphones, équipements multimédia,</w:t>
      </w:r>
    </w:p>
    <w:p w14:paraId="28093AC8" w14:textId="77777777" w:rsidR="005D1A72" w:rsidRPr="0002099C" w:rsidRDefault="005D1A72" w:rsidP="006B4DF3">
      <w:pPr>
        <w:pStyle w:val="Listepuces"/>
        <w:numPr>
          <w:ilvl w:val="0"/>
          <w:numId w:val="41"/>
        </w:numPr>
      </w:pPr>
      <w:r w:rsidRPr="0002099C">
        <w:t xml:space="preserve">l’industrialisation (préparation à l’exploitation) des applications et leur mise en production, </w:t>
      </w:r>
    </w:p>
    <w:p w14:paraId="0520C63A" w14:textId="7C8D7DDE" w:rsidR="005D1A72" w:rsidRPr="0002099C" w:rsidRDefault="005D1A72" w:rsidP="006B4DF3">
      <w:pPr>
        <w:pStyle w:val="Listepuces"/>
        <w:numPr>
          <w:ilvl w:val="0"/>
          <w:numId w:val="41"/>
        </w:numPr>
      </w:pPr>
      <w:r w:rsidRPr="0002099C">
        <w:t>la gestion de parc</w:t>
      </w:r>
      <w:r w:rsidR="0029638B">
        <w:t xml:space="preserve">, </w:t>
      </w:r>
      <w:r w:rsidR="0029638B" w:rsidRPr="00676218">
        <w:t>son inventaire et le cycle de vie des matériels</w:t>
      </w:r>
      <w:r w:rsidR="0029638B">
        <w:t xml:space="preserve"> </w:t>
      </w:r>
      <w:r w:rsidRPr="0002099C">
        <w:t xml:space="preserve">et des référentiels, </w:t>
      </w:r>
    </w:p>
    <w:p w14:paraId="5561620E" w14:textId="77777777" w:rsidR="005D1A72" w:rsidRPr="0002099C" w:rsidRDefault="005D1A72" w:rsidP="006B4DF3">
      <w:pPr>
        <w:pStyle w:val="Listepuces"/>
        <w:numPr>
          <w:ilvl w:val="0"/>
          <w:numId w:val="41"/>
        </w:numPr>
      </w:pPr>
      <w:r w:rsidRPr="0002099C">
        <w:t xml:space="preserve">la réalisation de Prestations ponctuelles de production informatique à la demande, </w:t>
      </w:r>
    </w:p>
    <w:p w14:paraId="13FB9BC4" w14:textId="6951C71D" w:rsidR="000A3B47" w:rsidRPr="0029638B" w:rsidRDefault="005D1A72" w:rsidP="006B4DF3">
      <w:pPr>
        <w:pStyle w:val="Listepuces"/>
        <w:numPr>
          <w:ilvl w:val="0"/>
          <w:numId w:val="41"/>
        </w:numPr>
        <w:rPr>
          <w:b/>
        </w:rPr>
      </w:pPr>
      <w:r w:rsidRPr="0002099C">
        <w:t>les activités de conseil et d’expertise.</w:t>
      </w:r>
    </w:p>
    <w:p w14:paraId="01509EA6" w14:textId="2CA810A3" w:rsidR="0029638B" w:rsidRDefault="0029638B" w:rsidP="006B4DF3">
      <w:pPr>
        <w:pStyle w:val="Listepuces"/>
        <w:numPr>
          <w:ilvl w:val="0"/>
          <w:numId w:val="41"/>
        </w:numPr>
      </w:pPr>
      <w:r w:rsidRPr="00A44D53">
        <w:t>La mise e</w:t>
      </w:r>
      <w:r w:rsidR="00A44D53">
        <w:t>n</w:t>
      </w:r>
      <w:r w:rsidRPr="00676218">
        <w:t xml:space="preserve"> place de procédures d’utilisation de niveau 0 et 1 </w:t>
      </w:r>
    </w:p>
    <w:p w14:paraId="59238EEA" w14:textId="63B4E105" w:rsidR="0029638B" w:rsidRDefault="00A44D53" w:rsidP="00590AA3">
      <w:pPr>
        <w:pStyle w:val="Listepuces"/>
        <w:numPr>
          <w:ilvl w:val="0"/>
          <w:numId w:val="41"/>
        </w:numPr>
      </w:pPr>
      <w:r>
        <w:t>Le suivi et la gestion des projets informatiques</w:t>
      </w:r>
    </w:p>
    <w:p w14:paraId="63D3A8CB" w14:textId="77777777" w:rsidR="00590AA3" w:rsidRPr="00590AA3" w:rsidRDefault="00590AA3" w:rsidP="00590AA3">
      <w:pPr>
        <w:pStyle w:val="Listepuces"/>
        <w:ind w:left="720"/>
      </w:pPr>
    </w:p>
    <w:p w14:paraId="3693582A" w14:textId="6F7DF2DD" w:rsidR="00F36ED9" w:rsidRPr="0002099C" w:rsidRDefault="008E0E20" w:rsidP="0048004A">
      <w:pPr>
        <w:rPr>
          <w:rFonts w:cs="Arial"/>
          <w:szCs w:val="22"/>
        </w:rPr>
      </w:pPr>
      <w:r w:rsidRPr="008E0E20">
        <w:rPr>
          <w:rFonts w:cs="Arial"/>
          <w:b/>
          <w:szCs w:val="22"/>
        </w:rPr>
        <w:t xml:space="preserve">Le présent marché est caractérisé par une approche orientée service où la performance opérationnelle est au cœur des attentes. </w:t>
      </w:r>
      <w:r w:rsidR="004D35DF" w:rsidRPr="0002099C">
        <w:rPr>
          <w:rFonts w:cs="Arial"/>
          <w:b/>
          <w:szCs w:val="22"/>
        </w:rPr>
        <w:t>Les objectifs de la P</w:t>
      </w:r>
      <w:r w:rsidR="00F36ED9" w:rsidRPr="0002099C">
        <w:rPr>
          <w:rFonts w:cs="Arial"/>
          <w:b/>
          <w:szCs w:val="22"/>
        </w:rPr>
        <w:t>restation sont d’obtenir une qualité de services auprès des utilisateurs en termes notamment de réactivité, de disponibilité, de traçabilité et de visibilité</w:t>
      </w:r>
      <w:r w:rsidR="00F36ED9" w:rsidRPr="0002099C">
        <w:rPr>
          <w:rFonts w:cs="Arial"/>
          <w:szCs w:val="22"/>
        </w:rPr>
        <w:t>.</w:t>
      </w:r>
    </w:p>
    <w:p w14:paraId="4DAA124F" w14:textId="0095DF02" w:rsidR="005D1A72" w:rsidRPr="0002099C" w:rsidRDefault="00BC2550" w:rsidP="00E607CA">
      <w:pPr>
        <w:pStyle w:val="Titre2"/>
      </w:pPr>
      <w:bookmarkStart w:id="52" w:name="_Toc198305356"/>
      <w:r>
        <w:t>Parties contractantes</w:t>
      </w:r>
      <w:bookmarkEnd w:id="52"/>
    </w:p>
    <w:p w14:paraId="108D2C61" w14:textId="77777777" w:rsidR="005D1A72" w:rsidRPr="0002099C" w:rsidRDefault="005D1A72" w:rsidP="003F7D47">
      <w:pPr>
        <w:pStyle w:val="Titre3"/>
      </w:pPr>
      <w:bookmarkStart w:id="53" w:name="_Toc198305357"/>
      <w:r w:rsidRPr="0002099C">
        <w:t>Maîtrise d’ouvrage (MOA)</w:t>
      </w:r>
      <w:bookmarkEnd w:id="53"/>
      <w:r w:rsidRPr="0002099C">
        <w:t xml:space="preserve"> </w:t>
      </w:r>
    </w:p>
    <w:p w14:paraId="12EC4A40" w14:textId="11B940E0" w:rsidR="005D1A72" w:rsidRPr="00D4484E" w:rsidRDefault="005D1A72" w:rsidP="00D4484E">
      <w:pPr>
        <w:widowControl w:val="0"/>
        <w:overflowPunct/>
        <w:spacing w:after="0"/>
        <w:textAlignment w:val="auto"/>
        <w:rPr>
          <w:rFonts w:cs="Arial"/>
          <w:szCs w:val="22"/>
        </w:rPr>
      </w:pPr>
      <w:r w:rsidRPr="00D4484E">
        <w:rPr>
          <w:rFonts w:cs="Arial"/>
          <w:szCs w:val="22"/>
        </w:rPr>
        <w:t xml:space="preserve">La Maîtrise d’ouvrage (MOA) est le </w:t>
      </w:r>
      <w:r w:rsidR="003F7D47">
        <w:rPr>
          <w:rFonts w:cs="Arial"/>
          <w:szCs w:val="22"/>
        </w:rPr>
        <w:t>Mucem</w:t>
      </w:r>
      <w:r w:rsidRPr="00D4484E">
        <w:rPr>
          <w:rFonts w:cs="Arial"/>
          <w:szCs w:val="22"/>
        </w:rPr>
        <w:t xml:space="preserve">, représentée par son </w:t>
      </w:r>
      <w:r w:rsidR="004E26AC" w:rsidRPr="00D4484E">
        <w:rPr>
          <w:rFonts w:cs="Arial"/>
          <w:szCs w:val="22"/>
        </w:rPr>
        <w:t>Président</w:t>
      </w:r>
      <w:r w:rsidRPr="00D4484E">
        <w:rPr>
          <w:rFonts w:cs="Arial"/>
          <w:szCs w:val="22"/>
        </w:rPr>
        <w:t xml:space="preserve">. Dans le cadre du présent </w:t>
      </w:r>
      <w:r w:rsidR="00D4484E">
        <w:rPr>
          <w:rFonts w:cs="Arial"/>
          <w:szCs w:val="22"/>
        </w:rPr>
        <w:t>marché</w:t>
      </w:r>
      <w:r w:rsidRPr="00D4484E">
        <w:rPr>
          <w:rFonts w:cs="Arial"/>
          <w:szCs w:val="22"/>
        </w:rPr>
        <w:t xml:space="preserve">, la Maîtrise d’ouvrage est assurée par le Responsable du Département des systèmes d’information du </w:t>
      </w:r>
      <w:r w:rsidR="003F7D47">
        <w:rPr>
          <w:rFonts w:cs="Arial"/>
          <w:szCs w:val="22"/>
        </w:rPr>
        <w:t>Mucem</w:t>
      </w:r>
      <w:r w:rsidRPr="00D4484E">
        <w:rPr>
          <w:rFonts w:cs="Arial"/>
          <w:szCs w:val="22"/>
        </w:rPr>
        <w:t xml:space="preserve"> (DSI). Le DSI peut déléguer tout ou partie de cette tâche à l’un des membres du </w:t>
      </w:r>
      <w:r w:rsidR="00420F4A" w:rsidRPr="00D4484E">
        <w:rPr>
          <w:rFonts w:cs="Arial"/>
          <w:szCs w:val="22"/>
        </w:rPr>
        <w:t>Comité de pilotage “</w:t>
      </w:r>
      <w:r w:rsidR="00E15DBC" w:rsidRPr="00D4484E">
        <w:rPr>
          <w:rFonts w:cs="Arial"/>
          <w:szCs w:val="22"/>
        </w:rPr>
        <w:t>I</w:t>
      </w:r>
      <w:r w:rsidRPr="00D4484E">
        <w:rPr>
          <w:rFonts w:cs="Arial"/>
          <w:szCs w:val="22"/>
        </w:rPr>
        <w:t xml:space="preserve">nfogérance” ou toute autre personne désignée par ses soins. </w:t>
      </w:r>
    </w:p>
    <w:p w14:paraId="7C49170D" w14:textId="77777777" w:rsidR="00D4484E" w:rsidRDefault="00D4484E" w:rsidP="00D4484E">
      <w:pPr>
        <w:widowControl w:val="0"/>
        <w:overflowPunct/>
        <w:spacing w:after="0"/>
        <w:textAlignment w:val="auto"/>
        <w:rPr>
          <w:rFonts w:cs="Arial"/>
          <w:szCs w:val="22"/>
        </w:rPr>
      </w:pPr>
    </w:p>
    <w:p w14:paraId="0DE937E5" w14:textId="23BBF23F" w:rsidR="005D1A72" w:rsidRPr="00D4484E" w:rsidRDefault="005D1A72" w:rsidP="00D4484E">
      <w:pPr>
        <w:widowControl w:val="0"/>
        <w:overflowPunct/>
        <w:spacing w:after="0"/>
        <w:textAlignment w:val="auto"/>
        <w:rPr>
          <w:rFonts w:cs="Arial"/>
          <w:szCs w:val="22"/>
        </w:rPr>
      </w:pPr>
      <w:r w:rsidRPr="00D4484E">
        <w:rPr>
          <w:rFonts w:cs="Arial"/>
          <w:szCs w:val="22"/>
        </w:rPr>
        <w:t xml:space="preserve">La MOA a en charge la qualification technique et l’achat des matériels et des solutions. Elle peut demander au </w:t>
      </w:r>
      <w:r w:rsidR="00B517F0" w:rsidRPr="00D4484E">
        <w:rPr>
          <w:rFonts w:cs="Arial"/>
          <w:szCs w:val="22"/>
        </w:rPr>
        <w:t>TITULAIRE</w:t>
      </w:r>
      <w:r w:rsidRPr="00D4484E">
        <w:rPr>
          <w:rFonts w:cs="Arial"/>
          <w:szCs w:val="22"/>
        </w:rPr>
        <w:t xml:space="preserve"> des préconisations techniques dans le cadre de ses obligat</w:t>
      </w:r>
      <w:r w:rsidR="002A25DF" w:rsidRPr="00D4484E">
        <w:rPr>
          <w:rFonts w:cs="Arial"/>
          <w:szCs w:val="22"/>
        </w:rPr>
        <w:t>ions de conseil et d’expertise.</w:t>
      </w:r>
    </w:p>
    <w:p w14:paraId="17AF9EA0" w14:textId="001F52F5" w:rsidR="005D1A72" w:rsidRPr="00D4484E" w:rsidRDefault="005D1A72" w:rsidP="00D4484E">
      <w:pPr>
        <w:widowControl w:val="0"/>
        <w:overflowPunct/>
        <w:spacing w:after="0"/>
        <w:textAlignment w:val="auto"/>
        <w:rPr>
          <w:rFonts w:cs="Arial"/>
          <w:szCs w:val="22"/>
        </w:rPr>
      </w:pPr>
    </w:p>
    <w:p w14:paraId="47651972" w14:textId="45110057" w:rsidR="005D1A72" w:rsidRPr="00492A1B" w:rsidRDefault="00487360" w:rsidP="003F7D47">
      <w:pPr>
        <w:pStyle w:val="Titre3"/>
      </w:pPr>
      <w:bookmarkStart w:id="54" w:name="_Toc198305358"/>
      <w:r w:rsidRPr="00492A1B">
        <w:t>Le TITULAIRE</w:t>
      </w:r>
      <w:bookmarkEnd w:id="54"/>
    </w:p>
    <w:p w14:paraId="35738693" w14:textId="4A5C931F" w:rsidR="000C3156" w:rsidRDefault="005D1A72" w:rsidP="005965E7">
      <w:pPr>
        <w:pStyle w:val="Corpsdetexte"/>
        <w:spacing w:after="0"/>
      </w:pPr>
      <w:r w:rsidRPr="000C3156">
        <w:t xml:space="preserve">Le </w:t>
      </w:r>
      <w:r w:rsidR="00B517F0" w:rsidRPr="000C3156">
        <w:t>TITULAIR</w:t>
      </w:r>
      <w:r w:rsidR="00457DA6">
        <w:t xml:space="preserve">E est l’opérateur économique ou le groupement d’opérateurs économiques désigné attributaire à l’issue de la procédure de passation </w:t>
      </w:r>
      <w:r w:rsidR="005965E7" w:rsidRPr="00C116E8">
        <w:t xml:space="preserve">et dont le marché est conclu par la personne habilitée à représenter </w:t>
      </w:r>
      <w:r w:rsidR="005965E7">
        <w:t xml:space="preserve">le </w:t>
      </w:r>
      <w:r w:rsidR="003F7D47">
        <w:t>Mucem</w:t>
      </w:r>
      <w:r w:rsidR="005965E7" w:rsidRPr="00C116E8">
        <w:t xml:space="preserve"> puis notifié.</w:t>
      </w:r>
    </w:p>
    <w:p w14:paraId="330F3EA7" w14:textId="77777777" w:rsidR="005965E7" w:rsidRDefault="005965E7" w:rsidP="005965E7">
      <w:pPr>
        <w:pStyle w:val="Corpsdetexte"/>
        <w:spacing w:after="0"/>
      </w:pPr>
    </w:p>
    <w:p w14:paraId="49FDE435" w14:textId="5B99DF6F" w:rsidR="005D1A72" w:rsidRPr="000C3156" w:rsidRDefault="005D1A72" w:rsidP="000C3156">
      <w:pPr>
        <w:widowControl w:val="0"/>
        <w:overflowPunct/>
        <w:spacing w:after="0"/>
        <w:textAlignment w:val="auto"/>
        <w:rPr>
          <w:rFonts w:cs="Arial"/>
          <w:szCs w:val="22"/>
        </w:rPr>
      </w:pPr>
      <w:r w:rsidRPr="000C3156">
        <w:rPr>
          <w:rFonts w:cs="Arial"/>
          <w:szCs w:val="22"/>
        </w:rPr>
        <w:t xml:space="preserve">Le </w:t>
      </w:r>
      <w:r w:rsidR="00B517F0" w:rsidRPr="000C3156">
        <w:rPr>
          <w:rFonts w:cs="Arial"/>
          <w:szCs w:val="22"/>
        </w:rPr>
        <w:t>TITULAIRE</w:t>
      </w:r>
      <w:r w:rsidR="0002099C" w:rsidRPr="000C3156">
        <w:rPr>
          <w:rFonts w:cs="Arial"/>
          <w:szCs w:val="22"/>
        </w:rPr>
        <w:t xml:space="preserve"> s’engage à </w:t>
      </w:r>
      <w:r w:rsidR="000C3156">
        <w:rPr>
          <w:rFonts w:cs="Arial"/>
          <w:szCs w:val="22"/>
        </w:rPr>
        <w:t>f</w:t>
      </w:r>
      <w:r w:rsidRPr="000C3156">
        <w:rPr>
          <w:rFonts w:cs="Arial"/>
          <w:szCs w:val="22"/>
        </w:rPr>
        <w:t xml:space="preserve">ournir, dans le cadre d’une obligation de résultat, les Prestations attendues conformément aux exigences et délais définis portant notamment sur : </w:t>
      </w:r>
    </w:p>
    <w:p w14:paraId="2C289547" w14:textId="77777777" w:rsidR="005D1A72" w:rsidRPr="001C4368" w:rsidRDefault="005D1A72" w:rsidP="006B4DF3">
      <w:pPr>
        <w:pStyle w:val="Paragraphedeliste"/>
        <w:widowControl w:val="0"/>
        <w:numPr>
          <w:ilvl w:val="0"/>
          <w:numId w:val="45"/>
        </w:numPr>
        <w:overflowPunct/>
        <w:spacing w:after="0"/>
        <w:textAlignment w:val="auto"/>
        <w:rPr>
          <w:rFonts w:cs="Arial"/>
          <w:szCs w:val="22"/>
        </w:rPr>
      </w:pPr>
      <w:r w:rsidRPr="001C4368">
        <w:rPr>
          <w:rFonts w:cs="Arial"/>
          <w:szCs w:val="22"/>
        </w:rPr>
        <w:t>Le niveau de serv</w:t>
      </w:r>
      <w:r w:rsidR="0002099C" w:rsidRPr="001C4368">
        <w:rPr>
          <w:rFonts w:cs="Arial"/>
          <w:szCs w:val="22"/>
        </w:rPr>
        <w:t>ice rendu</w:t>
      </w:r>
    </w:p>
    <w:p w14:paraId="2BF39E55" w14:textId="77777777" w:rsidR="005D1A72" w:rsidRPr="001C4368" w:rsidRDefault="005D1A72" w:rsidP="006B4DF3">
      <w:pPr>
        <w:pStyle w:val="Paragraphedeliste"/>
        <w:widowControl w:val="0"/>
        <w:numPr>
          <w:ilvl w:val="0"/>
          <w:numId w:val="45"/>
        </w:numPr>
        <w:overflowPunct/>
        <w:spacing w:after="0"/>
        <w:textAlignment w:val="auto"/>
        <w:rPr>
          <w:rFonts w:cs="Arial"/>
          <w:szCs w:val="22"/>
        </w:rPr>
      </w:pPr>
      <w:r w:rsidRPr="001C4368">
        <w:rPr>
          <w:rFonts w:cs="Arial"/>
          <w:szCs w:val="22"/>
        </w:rPr>
        <w:t>Le niveau méthodologique, techniq</w:t>
      </w:r>
      <w:r w:rsidR="0002099C" w:rsidRPr="001C4368">
        <w:rPr>
          <w:rFonts w:cs="Arial"/>
          <w:szCs w:val="22"/>
        </w:rPr>
        <w:t>ue, qualité et l’optimisation</w:t>
      </w:r>
    </w:p>
    <w:p w14:paraId="3C0DFF0B" w14:textId="77777777" w:rsidR="005D1A72" w:rsidRPr="001C4368" w:rsidRDefault="0002099C" w:rsidP="006B4DF3">
      <w:pPr>
        <w:pStyle w:val="Paragraphedeliste"/>
        <w:widowControl w:val="0"/>
        <w:numPr>
          <w:ilvl w:val="0"/>
          <w:numId w:val="45"/>
        </w:numPr>
        <w:overflowPunct/>
        <w:spacing w:after="0"/>
        <w:textAlignment w:val="auto"/>
        <w:rPr>
          <w:rFonts w:cs="Arial"/>
          <w:szCs w:val="22"/>
        </w:rPr>
      </w:pPr>
      <w:r w:rsidRPr="001C4368">
        <w:rPr>
          <w:rFonts w:cs="Arial"/>
          <w:szCs w:val="22"/>
        </w:rPr>
        <w:t>Le respect de la sécurité</w:t>
      </w:r>
    </w:p>
    <w:p w14:paraId="7FFE0C81" w14:textId="77777777" w:rsidR="005D1A72" w:rsidRPr="001C4368" w:rsidRDefault="005D1A72" w:rsidP="006B4DF3">
      <w:pPr>
        <w:pStyle w:val="Paragraphedeliste"/>
        <w:widowControl w:val="0"/>
        <w:numPr>
          <w:ilvl w:val="0"/>
          <w:numId w:val="45"/>
        </w:numPr>
        <w:overflowPunct/>
        <w:spacing w:after="0"/>
        <w:textAlignment w:val="auto"/>
        <w:rPr>
          <w:rFonts w:cs="Arial"/>
          <w:szCs w:val="22"/>
        </w:rPr>
      </w:pPr>
      <w:r w:rsidRPr="001C4368">
        <w:rPr>
          <w:rFonts w:cs="Arial"/>
          <w:szCs w:val="22"/>
        </w:rPr>
        <w:t xml:space="preserve">L’obligation d’informations, de conseils, de mises </w:t>
      </w:r>
      <w:r w:rsidR="0002099C" w:rsidRPr="001C4368">
        <w:rPr>
          <w:rFonts w:cs="Arial"/>
          <w:szCs w:val="22"/>
        </w:rPr>
        <w:t>en garde et de renseignements</w:t>
      </w:r>
    </w:p>
    <w:p w14:paraId="5032A3F4" w14:textId="77777777" w:rsidR="005D1A72" w:rsidRPr="001C4368" w:rsidRDefault="005D1A72" w:rsidP="006B4DF3">
      <w:pPr>
        <w:pStyle w:val="Paragraphedeliste"/>
        <w:widowControl w:val="0"/>
        <w:numPr>
          <w:ilvl w:val="0"/>
          <w:numId w:val="45"/>
        </w:numPr>
        <w:overflowPunct/>
        <w:spacing w:after="0"/>
        <w:textAlignment w:val="auto"/>
        <w:rPr>
          <w:rFonts w:cs="Arial"/>
          <w:szCs w:val="22"/>
        </w:rPr>
      </w:pPr>
      <w:r w:rsidRPr="001C4368">
        <w:rPr>
          <w:rFonts w:cs="Arial"/>
          <w:szCs w:val="22"/>
        </w:rPr>
        <w:t>La révers</w:t>
      </w:r>
      <w:r w:rsidR="0002099C" w:rsidRPr="001C4368">
        <w:rPr>
          <w:rFonts w:cs="Arial"/>
          <w:szCs w:val="22"/>
        </w:rPr>
        <w:t>ibilité et la transférabilité</w:t>
      </w:r>
    </w:p>
    <w:p w14:paraId="41C8A17B" w14:textId="77777777" w:rsidR="005D1A72" w:rsidRPr="001C4368" w:rsidRDefault="005D1A72" w:rsidP="006B4DF3">
      <w:pPr>
        <w:pStyle w:val="Paragraphedeliste"/>
        <w:widowControl w:val="0"/>
        <w:numPr>
          <w:ilvl w:val="0"/>
          <w:numId w:val="45"/>
        </w:numPr>
        <w:overflowPunct/>
        <w:spacing w:after="0"/>
        <w:textAlignment w:val="auto"/>
        <w:rPr>
          <w:rFonts w:cs="Arial"/>
          <w:szCs w:val="22"/>
        </w:rPr>
      </w:pPr>
      <w:r w:rsidRPr="001C4368">
        <w:rPr>
          <w:rFonts w:cs="Arial"/>
          <w:szCs w:val="22"/>
        </w:rPr>
        <w:t>L’auditabilité.</w:t>
      </w:r>
    </w:p>
    <w:p w14:paraId="721F44BD" w14:textId="731A327E" w:rsidR="00A44D53" w:rsidRPr="001C4368" w:rsidRDefault="005D1A72" w:rsidP="006B4DF3">
      <w:pPr>
        <w:pStyle w:val="Paragraphedeliste"/>
        <w:widowControl w:val="0"/>
        <w:numPr>
          <w:ilvl w:val="0"/>
          <w:numId w:val="45"/>
        </w:numPr>
        <w:overflowPunct/>
        <w:spacing w:after="0"/>
        <w:textAlignment w:val="auto"/>
        <w:rPr>
          <w:rFonts w:cs="Arial"/>
          <w:szCs w:val="22"/>
        </w:rPr>
      </w:pPr>
      <w:r w:rsidRPr="001C4368">
        <w:rPr>
          <w:rFonts w:cs="Arial"/>
          <w:szCs w:val="22"/>
        </w:rPr>
        <w:t xml:space="preserve">une coopération avec les autres prestataires du </w:t>
      </w:r>
      <w:r w:rsidR="003F7D47">
        <w:rPr>
          <w:rFonts w:cs="Arial"/>
          <w:szCs w:val="22"/>
        </w:rPr>
        <w:t>Mucem</w:t>
      </w:r>
    </w:p>
    <w:p w14:paraId="4F0A1AEA" w14:textId="77777777" w:rsidR="00A44D53" w:rsidRPr="000C3156" w:rsidRDefault="00A44D53" w:rsidP="000C3156">
      <w:pPr>
        <w:widowControl w:val="0"/>
        <w:overflowPunct/>
        <w:spacing w:after="0"/>
        <w:textAlignment w:val="auto"/>
        <w:rPr>
          <w:rFonts w:cs="Arial"/>
          <w:szCs w:val="22"/>
        </w:rPr>
      </w:pPr>
    </w:p>
    <w:p w14:paraId="7D582572" w14:textId="32E52762" w:rsidR="005D1A72" w:rsidRPr="000C3156" w:rsidRDefault="005D1A72" w:rsidP="000C3156">
      <w:pPr>
        <w:widowControl w:val="0"/>
        <w:overflowPunct/>
        <w:spacing w:after="0"/>
        <w:textAlignment w:val="auto"/>
        <w:rPr>
          <w:rFonts w:cs="Arial"/>
          <w:szCs w:val="22"/>
        </w:rPr>
      </w:pPr>
      <w:r w:rsidRPr="000C3156">
        <w:rPr>
          <w:rFonts w:cs="Arial"/>
          <w:szCs w:val="22"/>
        </w:rPr>
        <w:t xml:space="preserve">Le </w:t>
      </w:r>
      <w:r w:rsidR="00B517F0" w:rsidRPr="000C3156">
        <w:rPr>
          <w:rFonts w:cs="Arial"/>
          <w:szCs w:val="22"/>
        </w:rPr>
        <w:t>TITULAIRE</w:t>
      </w:r>
      <w:r w:rsidRPr="000C3156">
        <w:rPr>
          <w:rFonts w:cs="Arial"/>
          <w:szCs w:val="22"/>
        </w:rPr>
        <w:t xml:space="preserve"> peut être amené à faire exécuter une partie de la Prestation par un tiers mainteneur en contrat avec le </w:t>
      </w:r>
      <w:r w:rsidR="003F7D47">
        <w:rPr>
          <w:rFonts w:cs="Arial"/>
          <w:szCs w:val="22"/>
        </w:rPr>
        <w:t>Mucem</w:t>
      </w:r>
      <w:r w:rsidRPr="000C3156">
        <w:rPr>
          <w:rFonts w:cs="Arial"/>
          <w:szCs w:val="22"/>
        </w:rPr>
        <w:t xml:space="preserve"> (matériel sous garantie, tierce maintenance applicative,</w:t>
      </w:r>
      <w:r w:rsidR="00420F4A" w:rsidRPr="000C3156">
        <w:rPr>
          <w:rFonts w:cs="Arial"/>
          <w:szCs w:val="22"/>
        </w:rPr>
        <w:t xml:space="preserve"> </w:t>
      </w:r>
      <w:r w:rsidRPr="000C3156">
        <w:rPr>
          <w:rFonts w:cs="Arial"/>
          <w:szCs w:val="22"/>
        </w:rPr>
        <w:t xml:space="preserve">...). Le </w:t>
      </w:r>
      <w:r w:rsidR="00B517F0" w:rsidRPr="000C3156">
        <w:rPr>
          <w:rFonts w:cs="Arial"/>
          <w:szCs w:val="22"/>
        </w:rPr>
        <w:t>TITULAIRE</w:t>
      </w:r>
      <w:r w:rsidRPr="000C3156">
        <w:rPr>
          <w:rFonts w:cs="Arial"/>
          <w:szCs w:val="22"/>
        </w:rPr>
        <w:t xml:space="preserve"> conserve la responsabilité du suivi et du contrôle de bonne exécution par le tiers mainteneur / intégrateur.</w:t>
      </w:r>
    </w:p>
    <w:p w14:paraId="12D67257" w14:textId="77777777" w:rsidR="001C4368" w:rsidRDefault="001C4368" w:rsidP="000C3156">
      <w:pPr>
        <w:widowControl w:val="0"/>
        <w:overflowPunct/>
        <w:spacing w:after="0"/>
        <w:textAlignment w:val="auto"/>
        <w:rPr>
          <w:rFonts w:cs="Arial"/>
          <w:szCs w:val="22"/>
        </w:rPr>
      </w:pPr>
    </w:p>
    <w:p w14:paraId="39A17B01" w14:textId="44D81F7E" w:rsidR="007D4C8B" w:rsidRPr="000C3156" w:rsidRDefault="005D1A72" w:rsidP="000C3156">
      <w:pPr>
        <w:widowControl w:val="0"/>
        <w:overflowPunct/>
        <w:spacing w:after="0"/>
        <w:textAlignment w:val="auto"/>
        <w:rPr>
          <w:rFonts w:cs="Arial"/>
          <w:szCs w:val="22"/>
        </w:rPr>
      </w:pPr>
      <w:r w:rsidRPr="000C3156">
        <w:rPr>
          <w:rFonts w:cs="Arial"/>
          <w:szCs w:val="22"/>
        </w:rPr>
        <w:t xml:space="preserve">Il informe le </w:t>
      </w:r>
      <w:r w:rsidR="003F7D47">
        <w:rPr>
          <w:rFonts w:cs="Arial"/>
          <w:szCs w:val="22"/>
        </w:rPr>
        <w:t>Mucem</w:t>
      </w:r>
      <w:r w:rsidRPr="000C3156">
        <w:rPr>
          <w:rFonts w:cs="Arial"/>
          <w:szCs w:val="22"/>
        </w:rPr>
        <w:t xml:space="preserve"> en cas de manquement du tiers mainteneur / intégrateur.</w:t>
      </w:r>
    </w:p>
    <w:p w14:paraId="02F8A11F" w14:textId="77777777" w:rsidR="005D1A72" w:rsidRPr="0002099C" w:rsidRDefault="005D1A72" w:rsidP="005D1A72">
      <w:pPr>
        <w:pStyle w:val="Titre2"/>
      </w:pPr>
      <w:bookmarkStart w:id="55" w:name="_Toc198305359"/>
      <w:r w:rsidRPr="0002099C">
        <w:t>Utilisateurs</w:t>
      </w:r>
      <w:bookmarkEnd w:id="55"/>
    </w:p>
    <w:p w14:paraId="594D703A" w14:textId="6A4B2FD5" w:rsidR="00686586" w:rsidRDefault="005D1A72" w:rsidP="00686586">
      <w:pPr>
        <w:widowControl w:val="0"/>
        <w:overflowPunct/>
        <w:spacing w:after="0"/>
        <w:textAlignment w:val="auto"/>
        <w:rPr>
          <w:rFonts w:cs="Arial"/>
          <w:szCs w:val="22"/>
        </w:rPr>
      </w:pPr>
      <w:r w:rsidRPr="00686586">
        <w:rPr>
          <w:rFonts w:cs="Arial"/>
          <w:szCs w:val="22"/>
        </w:rPr>
        <w:t xml:space="preserve">Les utilisateurs (env. </w:t>
      </w:r>
      <w:r w:rsidR="009B0008" w:rsidRPr="00686586">
        <w:rPr>
          <w:rFonts w:cs="Arial"/>
          <w:szCs w:val="22"/>
        </w:rPr>
        <w:t>220</w:t>
      </w:r>
      <w:r w:rsidRPr="00686586">
        <w:rPr>
          <w:rFonts w:cs="Arial"/>
          <w:szCs w:val="22"/>
        </w:rPr>
        <w:t xml:space="preserve">) de l’infrastructure informatique du </w:t>
      </w:r>
      <w:r w:rsidR="003F7D47">
        <w:rPr>
          <w:rFonts w:cs="Arial"/>
          <w:szCs w:val="22"/>
        </w:rPr>
        <w:t>Mucem</w:t>
      </w:r>
      <w:r w:rsidRPr="00686586">
        <w:rPr>
          <w:rFonts w:cs="Arial"/>
          <w:szCs w:val="22"/>
        </w:rPr>
        <w:t xml:space="preserve"> sont les suivants : </w:t>
      </w:r>
    </w:p>
    <w:p w14:paraId="00127644" w14:textId="2AF7E3FC" w:rsidR="00686586" w:rsidRPr="00A60602" w:rsidRDefault="005D1A72" w:rsidP="006B4DF3">
      <w:pPr>
        <w:pStyle w:val="Paragraphedeliste"/>
        <w:widowControl w:val="0"/>
        <w:numPr>
          <w:ilvl w:val="0"/>
          <w:numId w:val="46"/>
        </w:numPr>
        <w:overflowPunct/>
        <w:spacing w:after="0"/>
        <w:textAlignment w:val="auto"/>
        <w:rPr>
          <w:rFonts w:cs="Arial"/>
          <w:szCs w:val="22"/>
        </w:rPr>
      </w:pPr>
      <w:r w:rsidRPr="00A60602">
        <w:rPr>
          <w:rFonts w:cs="Arial"/>
          <w:szCs w:val="22"/>
        </w:rPr>
        <w:t xml:space="preserve">Les agents du </w:t>
      </w:r>
      <w:r w:rsidR="003F7D47">
        <w:rPr>
          <w:rFonts w:cs="Arial"/>
          <w:szCs w:val="22"/>
        </w:rPr>
        <w:t>Mucem</w:t>
      </w:r>
      <w:r w:rsidRPr="00A60602">
        <w:rPr>
          <w:rFonts w:cs="Arial"/>
          <w:szCs w:val="22"/>
        </w:rPr>
        <w:t xml:space="preserve"> (personnel de l’établissement, environ </w:t>
      </w:r>
      <w:r w:rsidR="005B0002" w:rsidRPr="00A60602">
        <w:rPr>
          <w:rFonts w:cs="Arial"/>
          <w:szCs w:val="22"/>
        </w:rPr>
        <w:t>130</w:t>
      </w:r>
      <w:r w:rsidRPr="00A60602">
        <w:rPr>
          <w:rFonts w:cs="Arial"/>
          <w:szCs w:val="22"/>
        </w:rPr>
        <w:t xml:space="preserve">) qui constituent la majorité des utilisateurs. Parmi ceux-ci, environ </w:t>
      </w:r>
      <w:r w:rsidR="008D1F4D" w:rsidRPr="00A60602">
        <w:rPr>
          <w:rFonts w:cs="Arial"/>
          <w:szCs w:val="22"/>
        </w:rPr>
        <w:t>15</w:t>
      </w:r>
      <w:r w:rsidRPr="00A60602">
        <w:rPr>
          <w:rFonts w:cs="Arial"/>
          <w:szCs w:val="22"/>
        </w:rPr>
        <w:t>% sont considérés comme des utilisateurs « intensifs ».</w:t>
      </w:r>
    </w:p>
    <w:p w14:paraId="19BA7880" w14:textId="0AD748D9" w:rsidR="005D1A72" w:rsidRPr="00A60602" w:rsidRDefault="005D1A72" w:rsidP="006B4DF3">
      <w:pPr>
        <w:pStyle w:val="Paragraphedeliste"/>
        <w:widowControl w:val="0"/>
        <w:numPr>
          <w:ilvl w:val="0"/>
          <w:numId w:val="46"/>
        </w:numPr>
        <w:overflowPunct/>
        <w:spacing w:after="0"/>
        <w:textAlignment w:val="auto"/>
        <w:rPr>
          <w:rFonts w:cs="Arial"/>
          <w:szCs w:val="22"/>
        </w:rPr>
      </w:pPr>
      <w:r w:rsidRPr="00A60602">
        <w:rPr>
          <w:rFonts w:cs="Arial"/>
          <w:szCs w:val="22"/>
        </w:rPr>
        <w:t>Des utilisateurs temporaires (chercheurs, é</w:t>
      </w:r>
      <w:r w:rsidR="0002099C" w:rsidRPr="00A60602">
        <w:rPr>
          <w:rFonts w:cs="Arial"/>
          <w:szCs w:val="22"/>
        </w:rPr>
        <w:t>tudiants, chargés de mission)</w:t>
      </w:r>
    </w:p>
    <w:p w14:paraId="18F53538" w14:textId="6D0E8C71" w:rsidR="00A60602" w:rsidRPr="00A60602" w:rsidRDefault="005D1A72" w:rsidP="006B4DF3">
      <w:pPr>
        <w:pStyle w:val="Paragraphedeliste"/>
        <w:widowControl w:val="0"/>
        <w:numPr>
          <w:ilvl w:val="0"/>
          <w:numId w:val="46"/>
        </w:numPr>
        <w:overflowPunct/>
        <w:spacing w:after="0"/>
        <w:textAlignment w:val="auto"/>
        <w:rPr>
          <w:rFonts w:cs="Arial"/>
          <w:szCs w:val="22"/>
        </w:rPr>
      </w:pPr>
      <w:r w:rsidRPr="00A60602">
        <w:rPr>
          <w:rFonts w:cs="Arial"/>
          <w:szCs w:val="22"/>
        </w:rPr>
        <w:lastRenderedPageBreak/>
        <w:t>Les entreprises extérieures, prestataires du musée, présentes ou non sur le site (</w:t>
      </w:r>
      <w:r w:rsidR="00B517F0" w:rsidRPr="00A60602">
        <w:rPr>
          <w:rFonts w:cs="Arial"/>
          <w:szCs w:val="22"/>
        </w:rPr>
        <w:t>TITULAIRE</w:t>
      </w:r>
      <w:r w:rsidRPr="00A60602">
        <w:rPr>
          <w:rFonts w:cs="Arial"/>
          <w:szCs w:val="22"/>
        </w:rPr>
        <w:t xml:space="preserve">S de </w:t>
      </w:r>
      <w:r w:rsidR="003000DF" w:rsidRPr="00A60602">
        <w:rPr>
          <w:rFonts w:cs="Arial"/>
          <w:szCs w:val="22"/>
        </w:rPr>
        <w:t>contrat</w:t>
      </w:r>
      <w:r w:rsidRPr="00A60602">
        <w:rPr>
          <w:rFonts w:cs="Arial"/>
          <w:szCs w:val="22"/>
        </w:rPr>
        <w:t>s de maintenance du bâtiment</w:t>
      </w:r>
      <w:r w:rsidR="00D8445F" w:rsidRPr="00A60602">
        <w:rPr>
          <w:rFonts w:cs="Arial"/>
          <w:szCs w:val="22"/>
        </w:rPr>
        <w:t xml:space="preserve">, </w:t>
      </w:r>
      <w:r w:rsidR="00B517F0" w:rsidRPr="00A60602">
        <w:rPr>
          <w:rFonts w:cs="Arial"/>
          <w:szCs w:val="22"/>
        </w:rPr>
        <w:t>TITULAIRE</w:t>
      </w:r>
      <w:r w:rsidRPr="00A60602">
        <w:rPr>
          <w:rFonts w:cs="Arial"/>
          <w:szCs w:val="22"/>
        </w:rPr>
        <w:t xml:space="preserve"> du </w:t>
      </w:r>
      <w:r w:rsidR="003000DF" w:rsidRPr="00A60602">
        <w:rPr>
          <w:rFonts w:cs="Arial"/>
          <w:szCs w:val="22"/>
        </w:rPr>
        <w:t>contrat</w:t>
      </w:r>
      <w:r w:rsidRPr="00A60602">
        <w:rPr>
          <w:rFonts w:cs="Arial"/>
          <w:szCs w:val="22"/>
        </w:rPr>
        <w:t xml:space="preserve"> </w:t>
      </w:r>
      <w:r w:rsidR="00420F4A" w:rsidRPr="00A60602">
        <w:rPr>
          <w:rFonts w:cs="Arial"/>
          <w:szCs w:val="22"/>
        </w:rPr>
        <w:t>accueil médiation billetterie</w:t>
      </w:r>
      <w:r w:rsidRPr="00A60602">
        <w:rPr>
          <w:rFonts w:cs="Arial"/>
          <w:szCs w:val="22"/>
        </w:rPr>
        <w:t>,</w:t>
      </w:r>
      <w:r w:rsidR="00420F4A" w:rsidRPr="00A60602">
        <w:rPr>
          <w:rFonts w:cs="Arial"/>
          <w:szCs w:val="22"/>
        </w:rPr>
        <w:t xml:space="preserve"> </w:t>
      </w:r>
      <w:r w:rsidR="0002099C" w:rsidRPr="00A60602">
        <w:rPr>
          <w:rFonts w:cs="Arial"/>
          <w:szCs w:val="22"/>
        </w:rPr>
        <w:t>...)</w:t>
      </w:r>
    </w:p>
    <w:p w14:paraId="1AF0322C" w14:textId="1C750698" w:rsidR="005D1A72" w:rsidRDefault="005D1A72" w:rsidP="006B4DF3">
      <w:pPr>
        <w:pStyle w:val="Paragraphedeliste"/>
        <w:widowControl w:val="0"/>
        <w:numPr>
          <w:ilvl w:val="0"/>
          <w:numId w:val="46"/>
        </w:numPr>
        <w:overflowPunct/>
        <w:spacing w:after="0"/>
        <w:textAlignment w:val="auto"/>
        <w:rPr>
          <w:rFonts w:cs="Arial"/>
          <w:szCs w:val="22"/>
        </w:rPr>
      </w:pPr>
      <w:r w:rsidRPr="00A60602">
        <w:rPr>
          <w:rFonts w:cs="Arial"/>
          <w:szCs w:val="22"/>
        </w:rPr>
        <w:t xml:space="preserve">Les institutions « partenaires » du musée : Association des amis du </w:t>
      </w:r>
      <w:r w:rsidR="003F7D47">
        <w:rPr>
          <w:rFonts w:cs="Arial"/>
          <w:szCs w:val="22"/>
        </w:rPr>
        <w:t>Mucem</w:t>
      </w:r>
      <w:r w:rsidR="0002099C" w:rsidRPr="00A60602">
        <w:rPr>
          <w:rFonts w:cs="Arial"/>
          <w:szCs w:val="22"/>
        </w:rPr>
        <w:t>, etc.</w:t>
      </w:r>
    </w:p>
    <w:p w14:paraId="645E4EB8" w14:textId="77777777" w:rsidR="002A2277" w:rsidRDefault="002A2277" w:rsidP="002A2277">
      <w:pPr>
        <w:widowControl w:val="0"/>
        <w:overflowPunct/>
        <w:spacing w:after="0"/>
        <w:textAlignment w:val="auto"/>
        <w:rPr>
          <w:rFonts w:cs="Arial"/>
          <w:szCs w:val="22"/>
        </w:rPr>
      </w:pPr>
    </w:p>
    <w:p w14:paraId="0FCFC37A" w14:textId="0BBFC96F" w:rsidR="002A2277" w:rsidRPr="002A2277" w:rsidRDefault="002A2277" w:rsidP="002A2277">
      <w:pPr>
        <w:widowControl w:val="0"/>
        <w:overflowPunct/>
        <w:spacing w:after="0"/>
        <w:textAlignment w:val="auto"/>
        <w:rPr>
          <w:rFonts w:cs="Arial"/>
          <w:szCs w:val="22"/>
        </w:rPr>
      </w:pPr>
      <w:r w:rsidRPr="0002099C">
        <w:rPr>
          <w:rFonts w:cs="Arial"/>
        </w:rPr>
        <w:t>Certains utilisateurs sont identifiés comme « VIP » (maximum 15 personnes) et à ce titre bénéficient d’une attention particulière</w:t>
      </w:r>
      <w:r>
        <w:rPr>
          <w:rFonts w:cs="Arial"/>
        </w:rPr>
        <w:t xml:space="preserve">. La liste des personnes concernées sera transmise au titulaire au moment de la notification du marché. </w:t>
      </w:r>
    </w:p>
    <w:p w14:paraId="0BC1758A" w14:textId="77777777" w:rsidR="00E607CA" w:rsidRPr="0002099C" w:rsidRDefault="00E607CA" w:rsidP="00E607CA">
      <w:pPr>
        <w:pStyle w:val="Titre2"/>
      </w:pPr>
      <w:bookmarkStart w:id="56" w:name="_Ref348603983"/>
      <w:bookmarkStart w:id="57" w:name="_Ref348603991"/>
      <w:bookmarkStart w:id="58" w:name="_Toc198305360"/>
      <w:r w:rsidRPr="0002099C">
        <w:t>Périmètre</w:t>
      </w:r>
      <w:r w:rsidR="005D1A72" w:rsidRPr="0002099C">
        <w:t xml:space="preserve"> technique</w:t>
      </w:r>
      <w:bookmarkEnd w:id="56"/>
      <w:bookmarkEnd w:id="57"/>
      <w:bookmarkEnd w:id="58"/>
    </w:p>
    <w:p w14:paraId="2117FB6C" w14:textId="77777777" w:rsidR="00A44D53" w:rsidRDefault="009B2666" w:rsidP="005965E7">
      <w:pPr>
        <w:spacing w:after="0"/>
        <w:rPr>
          <w:rFonts w:cs="Arial"/>
        </w:rPr>
      </w:pPr>
      <w:r>
        <w:rPr>
          <w:rFonts w:cs="Arial"/>
        </w:rPr>
        <w:t>Après son ouverture au public en 2013</w:t>
      </w:r>
      <w:r w:rsidR="00355201" w:rsidRPr="0002099C">
        <w:rPr>
          <w:rFonts w:cs="Arial"/>
        </w:rPr>
        <w:t xml:space="preserve">, le parc </w:t>
      </w:r>
      <w:r w:rsidR="004271CC" w:rsidRPr="0002099C">
        <w:rPr>
          <w:rFonts w:cs="Arial"/>
        </w:rPr>
        <w:t>Informatique</w:t>
      </w:r>
      <w:r w:rsidR="005709E5" w:rsidRPr="0002099C">
        <w:rPr>
          <w:rFonts w:cs="Arial"/>
        </w:rPr>
        <w:t xml:space="preserve"> </w:t>
      </w:r>
      <w:r w:rsidR="00355201" w:rsidRPr="0002099C">
        <w:rPr>
          <w:rFonts w:cs="Arial"/>
        </w:rPr>
        <w:t>a grandement év</w:t>
      </w:r>
      <w:r w:rsidR="007D5A6C" w:rsidRPr="0002099C">
        <w:rPr>
          <w:rFonts w:cs="Arial"/>
        </w:rPr>
        <w:t>olué</w:t>
      </w:r>
      <w:r w:rsidR="00355201" w:rsidRPr="0002099C">
        <w:rPr>
          <w:rFonts w:cs="Arial"/>
        </w:rPr>
        <w:t xml:space="preserve">. </w:t>
      </w:r>
      <w:r w:rsidR="00997083" w:rsidRPr="0002099C">
        <w:rPr>
          <w:rFonts w:cs="Arial"/>
        </w:rPr>
        <w:t>Le parc totalise</w:t>
      </w:r>
      <w:r w:rsidR="00D57FDA">
        <w:rPr>
          <w:rFonts w:cs="Arial"/>
        </w:rPr>
        <w:t xml:space="preserve"> aujourd’hui</w:t>
      </w:r>
      <w:r w:rsidR="00997083" w:rsidRPr="0002099C">
        <w:rPr>
          <w:rFonts w:cs="Arial"/>
        </w:rPr>
        <w:t xml:space="preserve"> </w:t>
      </w:r>
      <w:r w:rsidR="00997083" w:rsidRPr="0002099C">
        <w:rPr>
          <w:rFonts w:cs="Arial"/>
          <w:b/>
        </w:rPr>
        <w:t>plus de 250 postes (fixes et portables confondus</w:t>
      </w:r>
      <w:r w:rsidR="00A44D53">
        <w:rPr>
          <w:rFonts w:cs="Arial"/>
          <w:b/>
        </w:rPr>
        <w:t>)</w:t>
      </w:r>
      <w:r w:rsidR="00997083" w:rsidRPr="0002099C">
        <w:rPr>
          <w:rFonts w:cs="Arial"/>
          <w:b/>
        </w:rPr>
        <w:t>.</w:t>
      </w:r>
      <w:r w:rsidR="00CA2BCF" w:rsidRPr="0002099C">
        <w:rPr>
          <w:rFonts w:cs="Arial"/>
        </w:rPr>
        <w:t xml:space="preserve"> </w:t>
      </w:r>
    </w:p>
    <w:p w14:paraId="44C06815" w14:textId="77777777" w:rsidR="005965E7" w:rsidRDefault="005965E7" w:rsidP="005965E7">
      <w:pPr>
        <w:spacing w:after="0"/>
        <w:rPr>
          <w:rFonts w:cs="Arial"/>
        </w:rPr>
      </w:pPr>
    </w:p>
    <w:p w14:paraId="17C6E16A" w14:textId="5EEC0F68" w:rsidR="00CA2BCF" w:rsidRDefault="0002099C" w:rsidP="005965E7">
      <w:pPr>
        <w:spacing w:after="0"/>
        <w:rPr>
          <w:rFonts w:cs="Arial"/>
        </w:rPr>
      </w:pPr>
      <w:r>
        <w:rPr>
          <w:rFonts w:cs="Arial"/>
        </w:rPr>
        <w:t>C</w:t>
      </w:r>
      <w:r w:rsidR="00CA2BCF" w:rsidRPr="0002099C">
        <w:rPr>
          <w:rFonts w:cs="Arial"/>
        </w:rPr>
        <w:t>es chiffres énoncés correspondent au</w:t>
      </w:r>
      <w:r w:rsidR="00D647FF" w:rsidRPr="0002099C">
        <w:rPr>
          <w:rFonts w:cs="Arial"/>
        </w:rPr>
        <w:t>x</w:t>
      </w:r>
      <w:r w:rsidR="00CA2BCF" w:rsidRPr="0002099C">
        <w:rPr>
          <w:rFonts w:cs="Arial"/>
        </w:rPr>
        <w:t xml:space="preserve"> chiffre</w:t>
      </w:r>
      <w:r w:rsidR="00D647FF" w:rsidRPr="0002099C">
        <w:rPr>
          <w:rFonts w:cs="Arial"/>
        </w:rPr>
        <w:t>s</w:t>
      </w:r>
      <w:r w:rsidR="00CA2BCF" w:rsidRPr="0002099C">
        <w:rPr>
          <w:rFonts w:cs="Arial"/>
        </w:rPr>
        <w:t xml:space="preserve"> d’actualité </w:t>
      </w:r>
      <w:r w:rsidR="009B2666">
        <w:rPr>
          <w:rFonts w:cs="Arial"/>
        </w:rPr>
        <w:t xml:space="preserve">au début de l’année </w:t>
      </w:r>
      <w:r w:rsidR="009B2666" w:rsidRPr="00676218">
        <w:rPr>
          <w:rFonts w:cs="Arial"/>
        </w:rPr>
        <w:t>202</w:t>
      </w:r>
      <w:r w:rsidR="0029638B" w:rsidRPr="00676218">
        <w:rPr>
          <w:rFonts w:cs="Arial"/>
        </w:rPr>
        <w:t>5</w:t>
      </w:r>
      <w:r w:rsidR="00CA2BCF" w:rsidRPr="0002099C">
        <w:rPr>
          <w:rFonts w:cs="Arial"/>
        </w:rPr>
        <w:t>. Les données sont donc prévisionnelles et correspondent à une année de stabilisation en termes de croissance d’effectifs et d’applications métiers.</w:t>
      </w:r>
    </w:p>
    <w:p w14:paraId="71A4A11D" w14:textId="77777777" w:rsidR="005965E7" w:rsidRPr="0002099C" w:rsidRDefault="005965E7" w:rsidP="005965E7">
      <w:pPr>
        <w:spacing w:after="0"/>
        <w:rPr>
          <w:rFonts w:cs="Arial"/>
        </w:rPr>
      </w:pPr>
    </w:p>
    <w:p w14:paraId="73D773AD" w14:textId="770E4871" w:rsidR="00A44D53" w:rsidRDefault="005709E5" w:rsidP="005965E7">
      <w:pPr>
        <w:spacing w:after="0"/>
        <w:rPr>
          <w:rFonts w:cs="Arial"/>
        </w:rPr>
      </w:pPr>
      <w:bookmarkStart w:id="59" w:name="_Hlk183004034"/>
      <w:r w:rsidRPr="0002099C">
        <w:rPr>
          <w:rFonts w:cs="Arial"/>
        </w:rPr>
        <w:t xml:space="preserve">Le </w:t>
      </w:r>
      <w:r w:rsidR="003F7D47">
        <w:rPr>
          <w:rFonts w:cs="Arial"/>
        </w:rPr>
        <w:t>Mucem</w:t>
      </w:r>
      <w:r w:rsidRPr="0002099C">
        <w:rPr>
          <w:rFonts w:cs="Arial"/>
        </w:rPr>
        <w:t xml:space="preserve"> dispose d’</w:t>
      </w:r>
      <w:r w:rsidR="00263650" w:rsidRPr="0002099C">
        <w:rPr>
          <w:rFonts w:cs="Arial"/>
        </w:rPr>
        <w:t>un outil de g</w:t>
      </w:r>
      <w:r w:rsidRPr="0002099C">
        <w:rPr>
          <w:rFonts w:cs="Arial"/>
        </w:rPr>
        <w:t xml:space="preserve">estion de parc et de ticketing, à savoir GLPI. </w:t>
      </w:r>
      <w:r w:rsidR="00263650" w:rsidRPr="0002099C">
        <w:rPr>
          <w:rFonts w:cs="Arial"/>
        </w:rPr>
        <w:t xml:space="preserve">Cet outil est couplé à l’application </w:t>
      </w:r>
      <w:r w:rsidR="0029638B" w:rsidRPr="00676218">
        <w:rPr>
          <w:rFonts w:cs="Arial"/>
        </w:rPr>
        <w:t>Glpi_agent</w:t>
      </w:r>
      <w:r w:rsidR="00263650" w:rsidRPr="0002099C">
        <w:rPr>
          <w:rFonts w:cs="Arial"/>
        </w:rPr>
        <w:t>, qui se charge de réaliser l’inventaire automatique des machines connectées au réseau ainsi que le déploiement de logiciel</w:t>
      </w:r>
      <w:r w:rsidR="007D5A6C" w:rsidRPr="0002099C">
        <w:rPr>
          <w:rFonts w:cs="Arial"/>
        </w:rPr>
        <w:t>s</w:t>
      </w:r>
      <w:r w:rsidR="00263650" w:rsidRPr="0002099C">
        <w:rPr>
          <w:rFonts w:cs="Arial"/>
        </w:rPr>
        <w:t xml:space="preserve">. </w:t>
      </w:r>
    </w:p>
    <w:p w14:paraId="6643F53D" w14:textId="77777777" w:rsidR="005965E7" w:rsidRDefault="005965E7" w:rsidP="005965E7">
      <w:pPr>
        <w:spacing w:after="0"/>
        <w:rPr>
          <w:rFonts w:cs="Arial"/>
        </w:rPr>
      </w:pPr>
    </w:p>
    <w:p w14:paraId="43C24E6A" w14:textId="22C0B685" w:rsidR="004B51BB" w:rsidRDefault="00371E8F" w:rsidP="005965E7">
      <w:pPr>
        <w:spacing w:after="0"/>
        <w:rPr>
          <w:rFonts w:cs="Arial"/>
        </w:rPr>
      </w:pPr>
      <w:r w:rsidRPr="0002099C">
        <w:rPr>
          <w:rFonts w:cs="Arial"/>
        </w:rPr>
        <w:t xml:space="preserve">Cet outil est </w:t>
      </w:r>
      <w:r w:rsidR="00A44D53">
        <w:rPr>
          <w:rFonts w:cs="Arial"/>
        </w:rPr>
        <w:t>hébergé par le</w:t>
      </w:r>
      <w:r w:rsidRPr="0002099C">
        <w:rPr>
          <w:rFonts w:cs="Arial"/>
        </w:rPr>
        <w:t xml:space="preserve"> </w:t>
      </w:r>
      <w:r w:rsidR="003F7D47">
        <w:rPr>
          <w:rFonts w:cs="Arial"/>
        </w:rPr>
        <w:t>Mucem</w:t>
      </w:r>
      <w:r w:rsidRPr="0002099C">
        <w:rPr>
          <w:rFonts w:cs="Arial"/>
        </w:rPr>
        <w:t xml:space="preserve"> : </w:t>
      </w:r>
      <w:r w:rsidR="00A44D53">
        <w:rPr>
          <w:rFonts w:cs="Arial"/>
        </w:rPr>
        <w:t xml:space="preserve">le </w:t>
      </w:r>
      <w:r w:rsidR="005965E7">
        <w:rPr>
          <w:rFonts w:cs="Arial"/>
        </w:rPr>
        <w:t>TITULAIRE</w:t>
      </w:r>
      <w:r w:rsidR="00A44D53" w:rsidRPr="0002099C">
        <w:rPr>
          <w:rFonts w:cs="Arial"/>
        </w:rPr>
        <w:t xml:space="preserve"> </w:t>
      </w:r>
      <w:r w:rsidRPr="0002099C">
        <w:rPr>
          <w:rFonts w:cs="Arial"/>
        </w:rPr>
        <w:t>en assure la maintenance, les mises à jour et le bon fonctionnement</w:t>
      </w:r>
      <w:bookmarkEnd w:id="59"/>
      <w:r w:rsidRPr="00A44D53">
        <w:rPr>
          <w:rFonts w:cs="Arial"/>
        </w:rPr>
        <w:t>.</w:t>
      </w:r>
      <w:r w:rsidR="0029638B" w:rsidRPr="00A44D53">
        <w:rPr>
          <w:rFonts w:cs="Arial"/>
        </w:rPr>
        <w:t xml:space="preserve"> </w:t>
      </w:r>
      <w:r w:rsidR="0029638B" w:rsidRPr="00676218">
        <w:rPr>
          <w:rFonts w:cs="Arial"/>
        </w:rPr>
        <w:t>Une maîtrise de l’outil GLPI est donc attendue par le TITULAIRE</w:t>
      </w:r>
      <w:r w:rsidR="005965E7">
        <w:rPr>
          <w:rFonts w:cs="Arial"/>
        </w:rPr>
        <w:t xml:space="preserve">. </w:t>
      </w:r>
    </w:p>
    <w:p w14:paraId="06E03F29" w14:textId="77777777" w:rsidR="005965E7" w:rsidRPr="0029638B" w:rsidRDefault="005965E7" w:rsidP="005965E7">
      <w:pPr>
        <w:spacing w:after="0"/>
        <w:rPr>
          <w:rFonts w:cs="Arial"/>
          <w:dstrike/>
        </w:rPr>
      </w:pPr>
    </w:p>
    <w:p w14:paraId="57C08BC4" w14:textId="2A39CE8C" w:rsidR="00F36ED9" w:rsidRPr="0002099C" w:rsidRDefault="00F36ED9" w:rsidP="005965E7">
      <w:pPr>
        <w:spacing w:after="0"/>
        <w:rPr>
          <w:rFonts w:cs="Arial"/>
          <w:szCs w:val="22"/>
        </w:rPr>
      </w:pPr>
      <w:r w:rsidRPr="0002099C">
        <w:rPr>
          <w:rFonts w:cs="Arial"/>
          <w:szCs w:val="22"/>
        </w:rPr>
        <w:t xml:space="preserve">La </w:t>
      </w:r>
      <w:r w:rsidR="004D35DF" w:rsidRPr="0002099C">
        <w:rPr>
          <w:rFonts w:cs="Arial"/>
          <w:szCs w:val="22"/>
        </w:rPr>
        <w:t>Prestation</w:t>
      </w:r>
      <w:r w:rsidRPr="0002099C">
        <w:rPr>
          <w:rFonts w:cs="Arial"/>
          <w:szCs w:val="22"/>
        </w:rPr>
        <w:t xml:space="preserve"> </w:t>
      </w:r>
      <w:r w:rsidR="00E607CA" w:rsidRPr="0002099C">
        <w:rPr>
          <w:rFonts w:cs="Arial"/>
          <w:szCs w:val="22"/>
        </w:rPr>
        <w:t>d’</w:t>
      </w:r>
      <w:r w:rsidRPr="0002099C">
        <w:rPr>
          <w:rFonts w:cs="Arial"/>
          <w:szCs w:val="22"/>
        </w:rPr>
        <w:t xml:space="preserve">infogérance, </w:t>
      </w:r>
      <w:r w:rsidRPr="0082302F">
        <w:rPr>
          <w:rFonts w:cs="Arial"/>
          <w:b/>
          <w:szCs w:val="22"/>
          <w:u w:val="single"/>
        </w:rPr>
        <w:t xml:space="preserve">réalisée </w:t>
      </w:r>
      <w:r w:rsidR="0082302F" w:rsidRPr="0082302F">
        <w:rPr>
          <w:rFonts w:cs="Arial"/>
          <w:b/>
          <w:szCs w:val="22"/>
          <w:u w:val="single"/>
        </w:rPr>
        <w:t>exclusivement</w:t>
      </w:r>
      <w:r w:rsidRPr="0002099C">
        <w:rPr>
          <w:rFonts w:cs="Arial"/>
          <w:szCs w:val="22"/>
        </w:rPr>
        <w:t xml:space="preserve"> sur les sites du </w:t>
      </w:r>
      <w:r w:rsidR="003F7D47">
        <w:rPr>
          <w:rFonts w:cs="Arial"/>
          <w:szCs w:val="22"/>
        </w:rPr>
        <w:t>Mucem</w:t>
      </w:r>
      <w:r w:rsidRPr="0002099C">
        <w:rPr>
          <w:rFonts w:cs="Arial"/>
          <w:szCs w:val="22"/>
        </w:rPr>
        <w:t xml:space="preserve">, concerne des matériels informatiques et de télécommunications dont le </w:t>
      </w:r>
      <w:r w:rsidR="003F7D47">
        <w:rPr>
          <w:rFonts w:cs="Arial"/>
          <w:szCs w:val="22"/>
        </w:rPr>
        <w:t>Mucem</w:t>
      </w:r>
      <w:r w:rsidR="00E0021B" w:rsidRPr="0002099C">
        <w:rPr>
          <w:rFonts w:cs="Arial"/>
          <w:szCs w:val="22"/>
        </w:rPr>
        <w:t xml:space="preserve"> a</w:t>
      </w:r>
      <w:r w:rsidRPr="0002099C">
        <w:rPr>
          <w:rFonts w:cs="Arial"/>
          <w:szCs w:val="22"/>
        </w:rPr>
        <w:t xml:space="preserve"> la responsabilité</w:t>
      </w:r>
      <w:r w:rsidR="00E0021B" w:rsidRPr="0002099C">
        <w:rPr>
          <w:rFonts w:cs="Arial"/>
          <w:szCs w:val="22"/>
        </w:rPr>
        <w:t>,</w:t>
      </w:r>
      <w:r w:rsidRPr="0002099C">
        <w:rPr>
          <w:rFonts w:cs="Arial"/>
          <w:szCs w:val="22"/>
        </w:rPr>
        <w:t xml:space="preserve"> comme par exemple : </w:t>
      </w:r>
    </w:p>
    <w:p w14:paraId="10BED33F" w14:textId="3C64C612" w:rsidR="00F36ED9" w:rsidRPr="0002099C" w:rsidRDefault="00F36ED9" w:rsidP="006B4DF3">
      <w:pPr>
        <w:pStyle w:val="Listepuces"/>
        <w:numPr>
          <w:ilvl w:val="0"/>
          <w:numId w:val="44"/>
        </w:numPr>
      </w:pPr>
      <w:r w:rsidRPr="0002099C">
        <w:t>Postes de travail informatiques</w:t>
      </w:r>
      <w:r w:rsidR="003B7547">
        <w:t xml:space="preserve"> (environ 2</w:t>
      </w:r>
      <w:r w:rsidR="00433995">
        <w:t>5</w:t>
      </w:r>
      <w:r w:rsidR="003B7547">
        <w:t>0</w:t>
      </w:r>
      <w:r w:rsidR="006F2C3A" w:rsidRPr="0002099C">
        <w:t>)</w:t>
      </w:r>
      <w:r w:rsidRPr="0002099C">
        <w:t>,</w:t>
      </w:r>
    </w:p>
    <w:p w14:paraId="03BAC0BA" w14:textId="77777777" w:rsidR="00F36ED9" w:rsidRPr="0002099C" w:rsidRDefault="00F36ED9" w:rsidP="006B4DF3">
      <w:pPr>
        <w:pStyle w:val="Listepuces"/>
        <w:numPr>
          <w:ilvl w:val="0"/>
          <w:numId w:val="44"/>
        </w:numPr>
      </w:pPr>
      <w:r w:rsidRPr="0002099C">
        <w:t>Périphériques associés (</w:t>
      </w:r>
      <w:r w:rsidR="00793BC4" w:rsidRPr="0002099C">
        <w:t xml:space="preserve">photocopieurs, </w:t>
      </w:r>
      <w:r w:rsidRPr="0002099C">
        <w:t>imprimantes locales),</w:t>
      </w:r>
    </w:p>
    <w:p w14:paraId="2E8052D3" w14:textId="77777777" w:rsidR="00F36ED9" w:rsidRPr="0002099C" w:rsidRDefault="00F36ED9" w:rsidP="006B4DF3">
      <w:pPr>
        <w:pStyle w:val="Listepuces"/>
        <w:numPr>
          <w:ilvl w:val="0"/>
          <w:numId w:val="44"/>
        </w:numPr>
      </w:pPr>
      <w:r w:rsidRPr="0002099C">
        <w:t>Périphériques de mobilité (</w:t>
      </w:r>
      <w:r w:rsidR="00D647FF" w:rsidRPr="0002099C">
        <w:t>T</w:t>
      </w:r>
      <w:r w:rsidR="00793BC4" w:rsidRPr="0002099C">
        <w:t>ablettes, PDA</w:t>
      </w:r>
      <w:r w:rsidRPr="0002099C">
        <w:t>),</w:t>
      </w:r>
    </w:p>
    <w:p w14:paraId="0BF6256C" w14:textId="77777777" w:rsidR="00F36ED9" w:rsidRPr="0002099C" w:rsidRDefault="00793BC4" w:rsidP="006B4DF3">
      <w:pPr>
        <w:pStyle w:val="Listepuces"/>
        <w:numPr>
          <w:ilvl w:val="0"/>
          <w:numId w:val="44"/>
        </w:numPr>
      </w:pPr>
      <w:r w:rsidRPr="0002099C">
        <w:t xml:space="preserve">Téléphones fixes </w:t>
      </w:r>
      <w:r w:rsidR="006F2C3A" w:rsidRPr="0002099C">
        <w:t xml:space="preserve">(environ 200) </w:t>
      </w:r>
      <w:r w:rsidRPr="0002099C">
        <w:t>et mobiles</w:t>
      </w:r>
      <w:r w:rsidR="006F2C3A" w:rsidRPr="0002099C">
        <w:t xml:space="preserve"> (environ 30)</w:t>
      </w:r>
      <w:r w:rsidR="00254527" w:rsidRPr="0002099C">
        <w:t>,</w:t>
      </w:r>
    </w:p>
    <w:p w14:paraId="7D065F9F" w14:textId="77777777" w:rsidR="00CF3F32" w:rsidRPr="0002099C" w:rsidRDefault="00CF3F32" w:rsidP="006B4DF3">
      <w:pPr>
        <w:pStyle w:val="Listepuces"/>
        <w:numPr>
          <w:ilvl w:val="0"/>
          <w:numId w:val="44"/>
        </w:numPr>
      </w:pPr>
      <w:r w:rsidRPr="0002099C">
        <w:t>Caisses et périphériques de Billetterie,</w:t>
      </w:r>
    </w:p>
    <w:p w14:paraId="788F4A39" w14:textId="77777777" w:rsidR="00F36ED9" w:rsidRPr="0002099C" w:rsidRDefault="00E607CA" w:rsidP="006B4DF3">
      <w:pPr>
        <w:pStyle w:val="Listepuces"/>
        <w:numPr>
          <w:ilvl w:val="0"/>
          <w:numId w:val="44"/>
        </w:numPr>
      </w:pPr>
      <w:r w:rsidRPr="0002099C">
        <w:t>Dispositifs</w:t>
      </w:r>
      <w:r w:rsidR="00F36ED9" w:rsidRPr="0002099C">
        <w:t xml:space="preserve"> multimédia</w:t>
      </w:r>
      <w:r w:rsidR="006F2C3A" w:rsidRPr="0002099C">
        <w:t xml:space="preserve"> (vidéoprojecteurs, écrans, écrans tactiles, …)</w:t>
      </w:r>
      <w:r w:rsidR="00254527" w:rsidRPr="0002099C">
        <w:t>.</w:t>
      </w:r>
    </w:p>
    <w:p w14:paraId="2C1F6977" w14:textId="77777777" w:rsidR="00F36ED9" w:rsidRPr="0002099C" w:rsidRDefault="00F36ED9" w:rsidP="006F2C3A">
      <w:pPr>
        <w:rPr>
          <w:rFonts w:cs="Arial"/>
          <w:szCs w:val="22"/>
        </w:rPr>
      </w:pPr>
      <w:r w:rsidRPr="0002099C">
        <w:rPr>
          <w:rFonts w:cs="Arial"/>
          <w:szCs w:val="22"/>
        </w:rPr>
        <w:t>Le périmètre technique inclut aussi des logiciels et applications métiers, techniques et bureautiques.</w:t>
      </w:r>
    </w:p>
    <w:p w14:paraId="4C1DBE57" w14:textId="022EA908" w:rsidR="005D1A72" w:rsidRPr="0002099C" w:rsidRDefault="005D1A72" w:rsidP="006F2C3A">
      <w:pPr>
        <w:widowControl w:val="0"/>
        <w:overflowPunct/>
        <w:spacing w:after="0"/>
        <w:textAlignment w:val="auto"/>
        <w:rPr>
          <w:rFonts w:cs="Arial"/>
          <w:szCs w:val="22"/>
        </w:rPr>
      </w:pPr>
      <w:r w:rsidRPr="0002099C">
        <w:rPr>
          <w:rFonts w:cs="Arial"/>
          <w:szCs w:val="22"/>
        </w:rPr>
        <w:t xml:space="preserve">Le </w:t>
      </w:r>
      <w:r w:rsidR="003F7D47">
        <w:rPr>
          <w:rFonts w:cs="Arial"/>
          <w:szCs w:val="22"/>
        </w:rPr>
        <w:t>Mucem</w:t>
      </w:r>
      <w:r w:rsidRPr="0002099C">
        <w:rPr>
          <w:rFonts w:cs="Arial"/>
          <w:szCs w:val="22"/>
        </w:rPr>
        <w:t xml:space="preserve"> a un parc informatique composé d’environ :</w:t>
      </w:r>
    </w:p>
    <w:p w14:paraId="2C1BEDB8" w14:textId="32A94A5D" w:rsidR="005D1A72" w:rsidRPr="0002099C" w:rsidRDefault="00941F49" w:rsidP="006B4DF3">
      <w:pPr>
        <w:pStyle w:val="Listepuces"/>
        <w:numPr>
          <w:ilvl w:val="0"/>
          <w:numId w:val="42"/>
        </w:numPr>
      </w:pPr>
      <w:r>
        <w:t>90</w:t>
      </w:r>
      <w:r w:rsidR="005D1A72" w:rsidRPr="0002099C">
        <w:t xml:space="preserve"> PC fixes</w:t>
      </w:r>
    </w:p>
    <w:p w14:paraId="467B64B7" w14:textId="1192DEE0" w:rsidR="005D1A72" w:rsidRPr="0002099C" w:rsidRDefault="00941F49" w:rsidP="006B4DF3">
      <w:pPr>
        <w:pStyle w:val="Listepuces"/>
        <w:numPr>
          <w:ilvl w:val="0"/>
          <w:numId w:val="42"/>
        </w:numPr>
      </w:pPr>
      <w:r>
        <w:t>16</w:t>
      </w:r>
      <w:r w:rsidR="00B34D3F">
        <w:t>0</w:t>
      </w:r>
      <w:r w:rsidR="005D1A72" w:rsidRPr="0002099C">
        <w:t xml:space="preserve"> PC portables (dont </w:t>
      </w:r>
      <w:r w:rsidR="00F2240C" w:rsidRPr="0002099C">
        <w:t>station d’accueil et/</w:t>
      </w:r>
      <w:r w:rsidR="005D1A72" w:rsidRPr="0002099C">
        <w:t>ou réplicateurs de ports)</w:t>
      </w:r>
    </w:p>
    <w:p w14:paraId="06D39527" w14:textId="77777777" w:rsidR="005D1A72" w:rsidRPr="0002099C" w:rsidRDefault="005D1A72" w:rsidP="006B4DF3">
      <w:pPr>
        <w:pStyle w:val="Listepuces"/>
        <w:numPr>
          <w:ilvl w:val="0"/>
          <w:numId w:val="42"/>
        </w:numPr>
      </w:pPr>
      <w:r w:rsidRPr="0002099C">
        <w:t>5 Mac fixes et portables</w:t>
      </w:r>
    </w:p>
    <w:p w14:paraId="7E0DB662" w14:textId="77777777" w:rsidR="005D1A72" w:rsidRPr="0002099C" w:rsidRDefault="008E28C1" w:rsidP="006B4DF3">
      <w:pPr>
        <w:pStyle w:val="Listepuces"/>
        <w:numPr>
          <w:ilvl w:val="0"/>
          <w:numId w:val="42"/>
        </w:numPr>
      </w:pPr>
      <w:r w:rsidRPr="0002099C">
        <w:t>250</w:t>
      </w:r>
      <w:r w:rsidR="005D1A72" w:rsidRPr="0002099C">
        <w:t xml:space="preserve"> écrans</w:t>
      </w:r>
    </w:p>
    <w:p w14:paraId="13170CE7" w14:textId="77777777" w:rsidR="00433995" w:rsidRDefault="00433995" w:rsidP="003E0742">
      <w:pPr>
        <w:widowControl w:val="0"/>
        <w:overflowPunct/>
        <w:spacing w:after="0"/>
        <w:textAlignment w:val="auto"/>
        <w:rPr>
          <w:rFonts w:cs="Arial"/>
          <w:szCs w:val="22"/>
        </w:rPr>
      </w:pPr>
    </w:p>
    <w:p w14:paraId="78ADF1AF" w14:textId="77777777" w:rsidR="00433995" w:rsidRDefault="005D1A72" w:rsidP="003E0742">
      <w:pPr>
        <w:widowControl w:val="0"/>
        <w:overflowPunct/>
        <w:spacing w:after="0"/>
        <w:textAlignment w:val="auto"/>
        <w:rPr>
          <w:rFonts w:cs="Arial"/>
          <w:szCs w:val="22"/>
        </w:rPr>
      </w:pPr>
      <w:r w:rsidRPr="0002099C">
        <w:rPr>
          <w:rFonts w:cs="Arial"/>
          <w:szCs w:val="22"/>
        </w:rPr>
        <w:t xml:space="preserve">Les moyens d’impression se composent actuellement de </w:t>
      </w:r>
      <w:r w:rsidR="002457B4">
        <w:rPr>
          <w:rFonts w:cs="Arial"/>
          <w:szCs w:val="22"/>
        </w:rPr>
        <w:t>13</w:t>
      </w:r>
      <w:r w:rsidRPr="0002099C">
        <w:rPr>
          <w:rFonts w:cs="Arial"/>
          <w:szCs w:val="22"/>
        </w:rPr>
        <w:t xml:space="preserve"> </w:t>
      </w:r>
      <w:r w:rsidR="006C1BF9" w:rsidRPr="0002099C">
        <w:rPr>
          <w:rFonts w:cs="Arial"/>
          <w:szCs w:val="22"/>
        </w:rPr>
        <w:t>copieurs</w:t>
      </w:r>
      <w:r w:rsidRPr="0002099C">
        <w:rPr>
          <w:rFonts w:cs="Arial"/>
          <w:szCs w:val="22"/>
        </w:rPr>
        <w:t xml:space="preserve"> multifonctions</w:t>
      </w:r>
      <w:r w:rsidR="007A3435">
        <w:rPr>
          <w:rFonts w:cs="Arial"/>
          <w:szCs w:val="22"/>
        </w:rPr>
        <w:t xml:space="preserve"> : </w:t>
      </w:r>
    </w:p>
    <w:p w14:paraId="144CCE7B" w14:textId="77777777" w:rsidR="00433995" w:rsidRDefault="007A3435" w:rsidP="006B4DF3">
      <w:pPr>
        <w:pStyle w:val="Listepuces"/>
        <w:numPr>
          <w:ilvl w:val="0"/>
          <w:numId w:val="43"/>
        </w:numPr>
      </w:pPr>
      <w:r>
        <w:t>11</w:t>
      </w:r>
      <w:r w:rsidR="009E6E63" w:rsidRPr="0002099C">
        <w:t xml:space="preserve"> d’entre </w:t>
      </w:r>
      <w:r w:rsidR="00AF1D27" w:rsidRPr="0002099C">
        <w:t>eux</w:t>
      </w:r>
      <w:r w:rsidR="00D63D08" w:rsidRPr="0002099C">
        <w:t xml:space="preserve"> se situent sur le site du J4 (F</w:t>
      </w:r>
      <w:r w:rsidR="006F2C3A" w:rsidRPr="0002099C">
        <w:t xml:space="preserve">ort </w:t>
      </w:r>
      <w:r w:rsidR="00D63D08" w:rsidRPr="0002099C">
        <w:t>S</w:t>
      </w:r>
      <w:r w:rsidR="006F2C3A" w:rsidRPr="0002099C">
        <w:t xml:space="preserve">aint </w:t>
      </w:r>
      <w:r w:rsidR="00D63D08" w:rsidRPr="0002099C">
        <w:t>J</w:t>
      </w:r>
      <w:r w:rsidR="006F2C3A" w:rsidRPr="0002099C">
        <w:t>ean</w:t>
      </w:r>
      <w:r w:rsidR="00D63D08" w:rsidRPr="0002099C">
        <w:t xml:space="preserve"> et I2MP confondus), </w:t>
      </w:r>
    </w:p>
    <w:p w14:paraId="04036CBF" w14:textId="69D070FC" w:rsidR="00433995" w:rsidRDefault="00D63D08" w:rsidP="006B4DF3">
      <w:pPr>
        <w:pStyle w:val="Listepuces"/>
        <w:numPr>
          <w:ilvl w:val="0"/>
          <w:numId w:val="43"/>
        </w:numPr>
      </w:pPr>
      <w:r w:rsidRPr="0002099C">
        <w:t>2 copieurs se trouvant sur le site du CCR</w:t>
      </w:r>
      <w:r w:rsidR="006F2C3A" w:rsidRPr="0002099C">
        <w:t xml:space="preserve"> (Centre de Conservation et de Ressources)</w:t>
      </w:r>
      <w:r w:rsidRPr="0002099C">
        <w:t>.</w:t>
      </w:r>
    </w:p>
    <w:p w14:paraId="6F1AB6CC" w14:textId="214C93AE" w:rsidR="006F2C3A" w:rsidRPr="0002099C" w:rsidRDefault="00B34D3F" w:rsidP="00433995">
      <w:pPr>
        <w:pStyle w:val="Listepuces"/>
      </w:pPr>
      <w:r>
        <w:t>Les</w:t>
      </w:r>
      <w:r w:rsidR="00AF1D27" w:rsidRPr="0002099C">
        <w:t xml:space="preserve"> </w:t>
      </w:r>
      <w:r w:rsidR="00D63D08" w:rsidRPr="0002099C">
        <w:t>photocopieurs</w:t>
      </w:r>
      <w:r w:rsidR="00AF1D27" w:rsidRPr="0002099C">
        <w:t xml:space="preserve"> sont </w:t>
      </w:r>
      <w:r>
        <w:t>doté</w:t>
      </w:r>
      <w:r w:rsidRPr="0002099C">
        <w:t>s</w:t>
      </w:r>
      <w:r w:rsidR="00AF1D27" w:rsidRPr="0002099C">
        <w:t xml:space="preserve"> de lecteur de badge</w:t>
      </w:r>
      <w:r>
        <w:t>, qui embarque la solution d’impression Papercut</w:t>
      </w:r>
      <w:r w:rsidR="00D46504">
        <w:rPr>
          <w:dstrike/>
        </w:rPr>
        <w:t>.</w:t>
      </w:r>
    </w:p>
    <w:p w14:paraId="6EE3B135" w14:textId="581DBC7D" w:rsidR="005D1A72" w:rsidRPr="0002099C" w:rsidRDefault="00D63D08" w:rsidP="003E0742">
      <w:pPr>
        <w:widowControl w:val="0"/>
        <w:overflowPunct/>
        <w:spacing w:after="0"/>
        <w:textAlignment w:val="auto"/>
        <w:rPr>
          <w:rFonts w:cs="Arial"/>
          <w:szCs w:val="22"/>
        </w:rPr>
      </w:pPr>
      <w:r w:rsidRPr="0002099C">
        <w:rPr>
          <w:rFonts w:cs="Arial"/>
          <w:szCs w:val="22"/>
        </w:rPr>
        <w:t>Nous comptabilisons également quelques imprimantes locales</w:t>
      </w:r>
      <w:r w:rsidR="00035E46">
        <w:rPr>
          <w:rFonts w:cs="Arial"/>
          <w:szCs w:val="22"/>
        </w:rPr>
        <w:t xml:space="preserve"> (de marque Lexmark pour les imprimantes monochromes et HP pour les imprimantes couleurs)</w:t>
      </w:r>
      <w:r w:rsidR="00E310D2" w:rsidRPr="0002099C">
        <w:rPr>
          <w:rFonts w:cs="Arial"/>
          <w:szCs w:val="22"/>
        </w:rPr>
        <w:t>.</w:t>
      </w:r>
    </w:p>
    <w:p w14:paraId="4CB192F6" w14:textId="77777777" w:rsidR="00D46504" w:rsidRDefault="005D1A72" w:rsidP="003E0742">
      <w:pPr>
        <w:widowControl w:val="0"/>
        <w:overflowPunct/>
        <w:spacing w:after="0"/>
        <w:textAlignment w:val="auto"/>
        <w:rPr>
          <w:rFonts w:cs="Arial"/>
          <w:szCs w:val="22"/>
        </w:rPr>
      </w:pPr>
      <w:r w:rsidRPr="0002099C">
        <w:rPr>
          <w:rFonts w:cs="Arial"/>
          <w:szCs w:val="22"/>
        </w:rPr>
        <w:t>La téléphonie repose sur une solution de ToIP Cisco, actuellement exclusivement sur réseau filaire. La majorité des utilisateurs qui disposent d’un PC disposent également d’un téléphone</w:t>
      </w:r>
      <w:r w:rsidR="006F2C3A" w:rsidRPr="0002099C">
        <w:rPr>
          <w:rFonts w:cs="Arial"/>
          <w:szCs w:val="22"/>
        </w:rPr>
        <w:t xml:space="preserve"> fixe</w:t>
      </w:r>
      <w:r w:rsidRPr="0002099C">
        <w:rPr>
          <w:rFonts w:cs="Arial"/>
          <w:szCs w:val="22"/>
        </w:rPr>
        <w:t>.</w:t>
      </w:r>
    </w:p>
    <w:p w14:paraId="50B93984" w14:textId="7BC4EC7E" w:rsidR="005D1A72" w:rsidRPr="0002099C" w:rsidRDefault="005D1A72" w:rsidP="003E0742">
      <w:pPr>
        <w:widowControl w:val="0"/>
        <w:overflowPunct/>
        <w:spacing w:after="0"/>
        <w:textAlignment w:val="auto"/>
        <w:rPr>
          <w:rFonts w:cs="Arial"/>
          <w:szCs w:val="22"/>
        </w:rPr>
      </w:pPr>
      <w:r w:rsidRPr="0002099C">
        <w:rPr>
          <w:rFonts w:cs="Arial"/>
          <w:szCs w:val="22"/>
        </w:rPr>
        <w:t>Des équipements multimédia (écrans,</w:t>
      </w:r>
      <w:r w:rsidR="003E0742" w:rsidRPr="0002099C">
        <w:rPr>
          <w:rFonts w:cs="Arial"/>
          <w:szCs w:val="22"/>
        </w:rPr>
        <w:t xml:space="preserve"> écrans tactiles,</w:t>
      </w:r>
      <w:r w:rsidRPr="0002099C">
        <w:rPr>
          <w:rFonts w:cs="Arial"/>
          <w:szCs w:val="22"/>
        </w:rPr>
        <w:t xml:space="preserve"> vidéoprojecteurs, lecteurs, tablettes </w:t>
      </w:r>
      <w:r w:rsidR="003E0742" w:rsidRPr="0002099C">
        <w:rPr>
          <w:rFonts w:cs="Arial"/>
          <w:szCs w:val="22"/>
        </w:rPr>
        <w:t xml:space="preserve">tactiles  </w:t>
      </w:r>
      <w:r w:rsidRPr="0002099C">
        <w:rPr>
          <w:rFonts w:cs="Arial"/>
          <w:szCs w:val="22"/>
        </w:rPr>
        <w:t>...) équipent différentes zones accessibles au public. Les prévis</w:t>
      </w:r>
      <w:r w:rsidR="00F93A90" w:rsidRPr="0002099C">
        <w:rPr>
          <w:rFonts w:cs="Arial"/>
          <w:szCs w:val="22"/>
        </w:rPr>
        <w:t>i</w:t>
      </w:r>
      <w:r w:rsidRPr="0002099C">
        <w:rPr>
          <w:rFonts w:cs="Arial"/>
          <w:szCs w:val="22"/>
        </w:rPr>
        <w:t xml:space="preserve">ons quantitatives sont actuellement de : </w:t>
      </w:r>
    </w:p>
    <w:p w14:paraId="6CE05C2F" w14:textId="77777777" w:rsidR="005D1A72" w:rsidRPr="0002099C" w:rsidRDefault="005D1A72" w:rsidP="006B4DF3">
      <w:pPr>
        <w:pStyle w:val="Listepuces"/>
        <w:numPr>
          <w:ilvl w:val="0"/>
          <w:numId w:val="13"/>
        </w:numPr>
      </w:pPr>
      <w:r w:rsidRPr="0002099C">
        <w:t xml:space="preserve">50 écrans LCD, </w:t>
      </w:r>
    </w:p>
    <w:p w14:paraId="763D721A" w14:textId="11CA328F" w:rsidR="005D1A72" w:rsidRPr="0002099C" w:rsidRDefault="005D1A72" w:rsidP="006B4DF3">
      <w:pPr>
        <w:pStyle w:val="Listepuces"/>
        <w:numPr>
          <w:ilvl w:val="0"/>
          <w:numId w:val="13"/>
        </w:numPr>
      </w:pPr>
      <w:r w:rsidRPr="0002099C">
        <w:t xml:space="preserve">20 vidéoprojecteurs, </w:t>
      </w:r>
    </w:p>
    <w:p w14:paraId="2E4F598A" w14:textId="77777777" w:rsidR="005D1A72" w:rsidRPr="0002099C" w:rsidRDefault="005D1A72" w:rsidP="006B4DF3">
      <w:pPr>
        <w:pStyle w:val="Listepuces"/>
        <w:numPr>
          <w:ilvl w:val="0"/>
          <w:numId w:val="13"/>
        </w:numPr>
      </w:pPr>
      <w:r w:rsidRPr="0002099C">
        <w:t xml:space="preserve">80 lecteurs multimédias, </w:t>
      </w:r>
    </w:p>
    <w:p w14:paraId="352AD3FB" w14:textId="77777777" w:rsidR="005D1A72" w:rsidRPr="0002099C" w:rsidRDefault="005D1A72" w:rsidP="006B4DF3">
      <w:pPr>
        <w:pStyle w:val="Listepuces"/>
        <w:numPr>
          <w:ilvl w:val="0"/>
          <w:numId w:val="13"/>
        </w:numPr>
      </w:pPr>
      <w:r w:rsidRPr="0002099C">
        <w:t xml:space="preserve">120 tablettes </w:t>
      </w:r>
      <w:r w:rsidR="003E0742" w:rsidRPr="0002099C">
        <w:t>tactiles</w:t>
      </w:r>
    </w:p>
    <w:p w14:paraId="176622C0" w14:textId="3F40C573" w:rsidR="00433995" w:rsidRDefault="00983097" w:rsidP="003E0742">
      <w:pPr>
        <w:widowControl w:val="0"/>
        <w:overflowPunct/>
        <w:spacing w:after="0"/>
        <w:textAlignment w:val="auto"/>
        <w:rPr>
          <w:rFonts w:cs="Arial"/>
          <w:szCs w:val="22"/>
        </w:rPr>
      </w:pPr>
      <w:r>
        <w:rPr>
          <w:rFonts w:cs="Arial"/>
          <w:szCs w:val="22"/>
        </w:rPr>
        <w:lastRenderedPageBreak/>
        <w:t>La b</w:t>
      </w:r>
      <w:r w:rsidR="00746712" w:rsidRPr="0002099C">
        <w:rPr>
          <w:rFonts w:cs="Arial"/>
          <w:szCs w:val="22"/>
        </w:rPr>
        <w:t xml:space="preserve">illetterie du </w:t>
      </w:r>
      <w:r w:rsidR="003F7D47">
        <w:rPr>
          <w:rFonts w:cs="Arial"/>
          <w:szCs w:val="22"/>
        </w:rPr>
        <w:t>Mucem</w:t>
      </w:r>
      <w:r w:rsidR="00746712" w:rsidRPr="0002099C">
        <w:rPr>
          <w:rFonts w:cs="Arial"/>
          <w:szCs w:val="22"/>
        </w:rPr>
        <w:t xml:space="preserve"> est équipée de</w:t>
      </w:r>
      <w:r>
        <w:rPr>
          <w:rFonts w:cs="Arial"/>
          <w:szCs w:val="22"/>
        </w:rPr>
        <w:t xml:space="preserve"> : </w:t>
      </w:r>
    </w:p>
    <w:p w14:paraId="4430B7B6" w14:textId="77777777" w:rsidR="00433995" w:rsidRPr="00433995" w:rsidRDefault="004C59F5" w:rsidP="006B4DF3">
      <w:pPr>
        <w:pStyle w:val="Paragraphedeliste"/>
        <w:widowControl w:val="0"/>
        <w:numPr>
          <w:ilvl w:val="0"/>
          <w:numId w:val="14"/>
        </w:numPr>
        <w:overflowPunct/>
        <w:spacing w:after="0"/>
        <w:textAlignment w:val="auto"/>
        <w:rPr>
          <w:rFonts w:cs="Arial"/>
          <w:szCs w:val="22"/>
        </w:rPr>
      </w:pPr>
      <w:r w:rsidRPr="00433995">
        <w:rPr>
          <w:rFonts w:cs="Arial"/>
          <w:szCs w:val="22"/>
        </w:rPr>
        <w:t>12</w:t>
      </w:r>
      <w:r w:rsidR="00746712" w:rsidRPr="00433995">
        <w:rPr>
          <w:rFonts w:cs="Arial"/>
          <w:szCs w:val="22"/>
        </w:rPr>
        <w:t xml:space="preserve"> caisses, d’imprimantes à billets, </w:t>
      </w:r>
    </w:p>
    <w:p w14:paraId="755DD5D5" w14:textId="77777777" w:rsidR="00433995" w:rsidRPr="00433995" w:rsidRDefault="004C59F5" w:rsidP="006B4DF3">
      <w:pPr>
        <w:pStyle w:val="Paragraphedeliste"/>
        <w:widowControl w:val="0"/>
        <w:numPr>
          <w:ilvl w:val="0"/>
          <w:numId w:val="14"/>
        </w:numPr>
        <w:overflowPunct/>
        <w:spacing w:after="0"/>
        <w:textAlignment w:val="auto"/>
        <w:rPr>
          <w:rFonts w:cs="Arial"/>
          <w:szCs w:val="22"/>
        </w:rPr>
      </w:pPr>
      <w:r w:rsidRPr="00433995">
        <w:rPr>
          <w:rFonts w:cs="Arial"/>
          <w:szCs w:val="22"/>
        </w:rPr>
        <w:t>de TPE (terminaux</w:t>
      </w:r>
      <w:r w:rsidR="00746712" w:rsidRPr="00433995">
        <w:rPr>
          <w:rFonts w:cs="Arial"/>
          <w:szCs w:val="22"/>
        </w:rPr>
        <w:t xml:space="preserve"> de paiement électroniques)</w:t>
      </w:r>
      <w:r w:rsidR="006713E2" w:rsidRPr="00433995">
        <w:rPr>
          <w:rFonts w:cs="Arial"/>
          <w:szCs w:val="22"/>
        </w:rPr>
        <w:t xml:space="preserve">, </w:t>
      </w:r>
    </w:p>
    <w:p w14:paraId="7AA8DFE0" w14:textId="77777777" w:rsidR="00433995" w:rsidRPr="00433995" w:rsidRDefault="006713E2" w:rsidP="006B4DF3">
      <w:pPr>
        <w:pStyle w:val="Paragraphedeliste"/>
        <w:widowControl w:val="0"/>
        <w:numPr>
          <w:ilvl w:val="0"/>
          <w:numId w:val="14"/>
        </w:numPr>
        <w:overflowPunct/>
        <w:spacing w:after="0"/>
        <w:textAlignment w:val="auto"/>
        <w:rPr>
          <w:rFonts w:cs="Arial"/>
          <w:szCs w:val="22"/>
        </w:rPr>
      </w:pPr>
      <w:r w:rsidRPr="00433995">
        <w:rPr>
          <w:rFonts w:cs="Arial"/>
          <w:szCs w:val="22"/>
        </w:rPr>
        <w:t>de PDA</w:t>
      </w:r>
      <w:r w:rsidR="00746712" w:rsidRPr="00433995">
        <w:rPr>
          <w:rFonts w:cs="Arial"/>
          <w:szCs w:val="22"/>
        </w:rPr>
        <w:t xml:space="preserve"> </w:t>
      </w:r>
      <w:r w:rsidRPr="00433995">
        <w:rPr>
          <w:rFonts w:cs="Arial"/>
          <w:szCs w:val="22"/>
        </w:rPr>
        <w:t>(pour le contrôle d’accès)</w:t>
      </w:r>
      <w:r w:rsidR="004C59F5" w:rsidRPr="00433995">
        <w:rPr>
          <w:rFonts w:cs="Arial"/>
          <w:szCs w:val="22"/>
        </w:rPr>
        <w:t xml:space="preserve">, </w:t>
      </w:r>
    </w:p>
    <w:p w14:paraId="47131DA6" w14:textId="3BA19819" w:rsidR="00746712" w:rsidRPr="00433995" w:rsidRDefault="004C59F5" w:rsidP="006B4DF3">
      <w:pPr>
        <w:pStyle w:val="Paragraphedeliste"/>
        <w:widowControl w:val="0"/>
        <w:numPr>
          <w:ilvl w:val="0"/>
          <w:numId w:val="14"/>
        </w:numPr>
        <w:overflowPunct/>
        <w:spacing w:after="0"/>
        <w:textAlignment w:val="auto"/>
        <w:rPr>
          <w:rFonts w:cs="Arial"/>
          <w:szCs w:val="22"/>
        </w:rPr>
      </w:pPr>
      <w:r w:rsidRPr="00433995">
        <w:rPr>
          <w:rFonts w:cs="Arial"/>
          <w:szCs w:val="22"/>
        </w:rPr>
        <w:t>de 3 DAB (distributeurs automatiques de billets)</w:t>
      </w:r>
    </w:p>
    <w:p w14:paraId="43653E80" w14:textId="77777777" w:rsidR="00746712" w:rsidRPr="00433995" w:rsidRDefault="00746712" w:rsidP="006B4DF3">
      <w:pPr>
        <w:pStyle w:val="Paragraphedeliste"/>
        <w:widowControl w:val="0"/>
        <w:numPr>
          <w:ilvl w:val="0"/>
          <w:numId w:val="14"/>
        </w:numPr>
        <w:overflowPunct/>
        <w:spacing w:after="0"/>
        <w:textAlignment w:val="auto"/>
        <w:rPr>
          <w:rFonts w:cs="Arial"/>
          <w:szCs w:val="22"/>
        </w:rPr>
      </w:pPr>
      <w:r w:rsidRPr="00433995">
        <w:rPr>
          <w:rFonts w:cs="Arial"/>
          <w:szCs w:val="22"/>
        </w:rPr>
        <w:t>L’auditorium est également équipé d’une caisse spécifique pour le cinéma.</w:t>
      </w:r>
    </w:p>
    <w:p w14:paraId="1E1B7C22" w14:textId="77777777" w:rsidR="00746712" w:rsidRPr="0002099C" w:rsidRDefault="00746712" w:rsidP="003E0742">
      <w:pPr>
        <w:widowControl w:val="0"/>
        <w:overflowPunct/>
        <w:spacing w:after="0"/>
        <w:textAlignment w:val="auto"/>
        <w:rPr>
          <w:rFonts w:cs="Arial"/>
          <w:szCs w:val="22"/>
        </w:rPr>
      </w:pPr>
    </w:p>
    <w:p w14:paraId="1F75F0B5" w14:textId="61D234B3" w:rsidR="005D1A72" w:rsidRPr="0002099C" w:rsidRDefault="00CD7B1B" w:rsidP="003E0742">
      <w:pPr>
        <w:widowControl w:val="0"/>
        <w:overflowPunct/>
        <w:spacing w:after="0"/>
        <w:textAlignment w:val="auto"/>
        <w:rPr>
          <w:rFonts w:cs="Arial"/>
          <w:szCs w:val="22"/>
        </w:rPr>
      </w:pPr>
      <w:r w:rsidRPr="0002099C">
        <w:rPr>
          <w:rFonts w:cs="Arial"/>
          <w:szCs w:val="22"/>
        </w:rPr>
        <w:t xml:space="preserve">L’ensemble des sites du </w:t>
      </w:r>
      <w:r w:rsidR="003F7D47">
        <w:rPr>
          <w:rFonts w:cs="Arial"/>
          <w:szCs w:val="22"/>
        </w:rPr>
        <w:t>Mucem</w:t>
      </w:r>
      <w:r w:rsidRPr="0002099C">
        <w:rPr>
          <w:rFonts w:cs="Arial"/>
          <w:szCs w:val="22"/>
        </w:rPr>
        <w:t xml:space="preserve"> </w:t>
      </w:r>
      <w:r w:rsidR="00433995">
        <w:rPr>
          <w:rFonts w:cs="Arial"/>
          <w:szCs w:val="22"/>
        </w:rPr>
        <w:t>est</w:t>
      </w:r>
      <w:r w:rsidR="00433995" w:rsidRPr="0002099C">
        <w:rPr>
          <w:rFonts w:cs="Arial"/>
          <w:szCs w:val="22"/>
        </w:rPr>
        <w:t xml:space="preserve"> </w:t>
      </w:r>
      <w:r w:rsidRPr="0002099C">
        <w:rPr>
          <w:rFonts w:cs="Arial"/>
          <w:szCs w:val="22"/>
        </w:rPr>
        <w:t>équipé de bornes Wi</w:t>
      </w:r>
      <w:r w:rsidR="00433995">
        <w:rPr>
          <w:rFonts w:cs="Arial"/>
          <w:szCs w:val="22"/>
        </w:rPr>
        <w:t>-</w:t>
      </w:r>
      <w:r w:rsidRPr="0002099C">
        <w:rPr>
          <w:rFonts w:cs="Arial"/>
          <w:szCs w:val="22"/>
        </w:rPr>
        <w:t>Fi permettant</w:t>
      </w:r>
      <w:r w:rsidR="005D1A72" w:rsidRPr="0002099C">
        <w:rPr>
          <w:rFonts w:cs="Arial"/>
          <w:szCs w:val="22"/>
        </w:rPr>
        <w:t xml:space="preserve"> d’offrir un accès sécurisé à des contenus internes ou externes aux visiteurs et au personnel.</w:t>
      </w:r>
      <w:r w:rsidRPr="0002099C">
        <w:rPr>
          <w:rFonts w:cs="Arial"/>
          <w:szCs w:val="22"/>
        </w:rPr>
        <w:t xml:space="preserve"> Il y</w:t>
      </w:r>
      <w:r w:rsidR="003E0742" w:rsidRPr="0002099C">
        <w:rPr>
          <w:rFonts w:cs="Arial"/>
          <w:szCs w:val="22"/>
        </w:rPr>
        <w:t xml:space="preserve"> </w:t>
      </w:r>
      <w:r w:rsidRPr="0002099C">
        <w:rPr>
          <w:rFonts w:cs="Arial"/>
          <w:szCs w:val="22"/>
        </w:rPr>
        <w:t>a un peu moins de 60 bornes Wi</w:t>
      </w:r>
      <w:r w:rsidR="00433995">
        <w:rPr>
          <w:rFonts w:cs="Arial"/>
          <w:szCs w:val="22"/>
        </w:rPr>
        <w:t>-</w:t>
      </w:r>
      <w:r w:rsidRPr="0002099C">
        <w:rPr>
          <w:rFonts w:cs="Arial"/>
          <w:szCs w:val="22"/>
        </w:rPr>
        <w:t>Fi réparti</w:t>
      </w:r>
      <w:r w:rsidR="003E0742" w:rsidRPr="0002099C">
        <w:rPr>
          <w:rFonts w:cs="Arial"/>
          <w:szCs w:val="22"/>
        </w:rPr>
        <w:t>e</w:t>
      </w:r>
      <w:r w:rsidRPr="0002099C">
        <w:rPr>
          <w:rFonts w:cs="Arial"/>
          <w:szCs w:val="22"/>
        </w:rPr>
        <w:t xml:space="preserve">s sur les différents sites. </w:t>
      </w:r>
    </w:p>
    <w:p w14:paraId="0AA006C1" w14:textId="77777777" w:rsidR="005D1A72" w:rsidRPr="0029638B" w:rsidRDefault="005D1A72" w:rsidP="003E0742">
      <w:pPr>
        <w:widowControl w:val="0"/>
        <w:overflowPunct/>
        <w:spacing w:after="0"/>
        <w:textAlignment w:val="auto"/>
        <w:rPr>
          <w:rFonts w:cs="Arial"/>
          <w:dstrike/>
          <w:szCs w:val="22"/>
        </w:rPr>
      </w:pPr>
    </w:p>
    <w:p w14:paraId="382FDA07" w14:textId="286E70BA" w:rsidR="005D1A72" w:rsidRPr="0002099C" w:rsidRDefault="005D1A72" w:rsidP="003E0742">
      <w:pPr>
        <w:widowControl w:val="0"/>
        <w:overflowPunct/>
        <w:spacing w:after="0"/>
        <w:textAlignment w:val="auto"/>
        <w:rPr>
          <w:rFonts w:cs="Arial"/>
          <w:szCs w:val="22"/>
        </w:rPr>
      </w:pPr>
      <w:r w:rsidRPr="0002099C">
        <w:rPr>
          <w:rFonts w:cs="Arial"/>
          <w:szCs w:val="22"/>
        </w:rPr>
        <w:t xml:space="preserve">17 locaux techniques sont répartis sur les différents sites du </w:t>
      </w:r>
      <w:r w:rsidR="003F7D47">
        <w:rPr>
          <w:rFonts w:cs="Arial"/>
          <w:szCs w:val="22"/>
        </w:rPr>
        <w:t>Mucem</w:t>
      </w:r>
      <w:r w:rsidRPr="0002099C">
        <w:rPr>
          <w:rFonts w:cs="Arial"/>
          <w:szCs w:val="22"/>
        </w:rPr>
        <w:t>.</w:t>
      </w:r>
    </w:p>
    <w:p w14:paraId="1ECC1610" w14:textId="77777777" w:rsidR="005D1A72" w:rsidRPr="0002099C" w:rsidRDefault="005D1A72" w:rsidP="003E0742">
      <w:pPr>
        <w:widowControl w:val="0"/>
        <w:overflowPunct/>
        <w:spacing w:after="0"/>
        <w:textAlignment w:val="auto"/>
        <w:rPr>
          <w:rFonts w:cs="Arial"/>
          <w:szCs w:val="22"/>
        </w:rPr>
      </w:pPr>
    </w:p>
    <w:p w14:paraId="16771D49" w14:textId="77777777" w:rsidR="005D1A72" w:rsidRPr="0002099C" w:rsidRDefault="005D1A72" w:rsidP="003E0742">
      <w:pPr>
        <w:widowControl w:val="0"/>
        <w:overflowPunct/>
        <w:spacing w:after="0"/>
        <w:textAlignment w:val="auto"/>
        <w:rPr>
          <w:rFonts w:cs="Arial"/>
          <w:szCs w:val="22"/>
        </w:rPr>
      </w:pPr>
      <w:r w:rsidRPr="0002099C">
        <w:rPr>
          <w:rFonts w:cs="Arial"/>
          <w:szCs w:val="22"/>
        </w:rPr>
        <w:t xml:space="preserve">La répartition des </w:t>
      </w:r>
      <w:r w:rsidR="00A063DF" w:rsidRPr="0002099C">
        <w:rPr>
          <w:rFonts w:cs="Arial"/>
          <w:szCs w:val="22"/>
        </w:rPr>
        <w:t>postes de travail</w:t>
      </w:r>
      <w:r w:rsidRPr="0002099C">
        <w:rPr>
          <w:rFonts w:cs="Arial"/>
          <w:szCs w:val="22"/>
        </w:rPr>
        <w:t xml:space="preserve"> entre les deux sites géographique</w:t>
      </w:r>
      <w:r w:rsidR="009843C0" w:rsidRPr="0002099C">
        <w:rPr>
          <w:rFonts w:cs="Arial"/>
          <w:szCs w:val="22"/>
        </w:rPr>
        <w:t>s</w:t>
      </w:r>
      <w:r w:rsidRPr="0002099C">
        <w:rPr>
          <w:rFonts w:cs="Arial"/>
          <w:szCs w:val="22"/>
        </w:rPr>
        <w:t xml:space="preserve"> du CCR et du J4 </w:t>
      </w:r>
      <w:r w:rsidR="00572B99" w:rsidRPr="0002099C">
        <w:rPr>
          <w:rFonts w:cs="Arial"/>
          <w:szCs w:val="22"/>
        </w:rPr>
        <w:t>se fait de la manière suivante :</w:t>
      </w:r>
    </w:p>
    <w:p w14:paraId="72AB3935" w14:textId="2F541106" w:rsidR="005D1A72" w:rsidRPr="0002099C" w:rsidRDefault="008667B9" w:rsidP="006B4DF3">
      <w:pPr>
        <w:pStyle w:val="Listepuces"/>
        <w:numPr>
          <w:ilvl w:val="0"/>
          <w:numId w:val="15"/>
        </w:numPr>
      </w:pPr>
      <w:r>
        <w:t>22</w:t>
      </w:r>
      <w:r w:rsidR="00F95B66">
        <w:t>0</w:t>
      </w:r>
      <w:r w:rsidR="005D1A72" w:rsidRPr="0002099C">
        <w:t xml:space="preserve"> </w:t>
      </w:r>
      <w:r w:rsidR="00A063DF" w:rsidRPr="0002099C">
        <w:t>postes de travail</w:t>
      </w:r>
      <w:r w:rsidR="005D1A72" w:rsidRPr="0002099C">
        <w:t xml:space="preserve"> au bâtiment du J4</w:t>
      </w:r>
    </w:p>
    <w:p w14:paraId="2DBE8F3B" w14:textId="0BA3DB58" w:rsidR="005D1A72" w:rsidRDefault="00F95B66" w:rsidP="006B4DF3">
      <w:pPr>
        <w:pStyle w:val="Listepuces"/>
        <w:numPr>
          <w:ilvl w:val="0"/>
          <w:numId w:val="15"/>
        </w:numPr>
      </w:pPr>
      <w:r>
        <w:t>40</w:t>
      </w:r>
      <w:r w:rsidR="005D1A72" w:rsidRPr="0002099C">
        <w:t xml:space="preserve"> </w:t>
      </w:r>
      <w:r w:rsidR="00A063DF" w:rsidRPr="0002099C">
        <w:t xml:space="preserve">postes de </w:t>
      </w:r>
      <w:r w:rsidR="00FE7DB9" w:rsidRPr="0002099C">
        <w:t>travail au</w:t>
      </w:r>
      <w:r w:rsidR="005D1A72" w:rsidRPr="0002099C">
        <w:t xml:space="preserve"> bâtiment du CCR</w:t>
      </w:r>
    </w:p>
    <w:p w14:paraId="4B3E2EEC" w14:textId="77777777" w:rsidR="00A90747" w:rsidRDefault="005D1A72" w:rsidP="003E0742">
      <w:pPr>
        <w:widowControl w:val="0"/>
        <w:overflowPunct/>
        <w:spacing w:after="0"/>
        <w:textAlignment w:val="auto"/>
        <w:rPr>
          <w:rFonts w:cs="Arial"/>
          <w:szCs w:val="22"/>
        </w:rPr>
      </w:pPr>
      <w:r w:rsidRPr="0002099C">
        <w:rPr>
          <w:rFonts w:cs="Arial"/>
          <w:szCs w:val="22"/>
        </w:rPr>
        <w:t xml:space="preserve">La </w:t>
      </w:r>
      <w:r w:rsidR="00A90747" w:rsidRPr="0002099C">
        <w:rPr>
          <w:rFonts w:cs="Arial"/>
          <w:szCs w:val="22"/>
        </w:rPr>
        <w:t>solutio</w:t>
      </w:r>
      <w:r w:rsidR="00CE5BFF" w:rsidRPr="0002099C">
        <w:rPr>
          <w:rFonts w:cs="Arial"/>
          <w:szCs w:val="22"/>
        </w:rPr>
        <w:t>n de messagerie utilisée est Zimbra. L</w:t>
      </w:r>
      <w:r w:rsidR="00A90747" w:rsidRPr="0002099C">
        <w:rPr>
          <w:rFonts w:cs="Arial"/>
          <w:szCs w:val="22"/>
        </w:rPr>
        <w:t xml:space="preserve">es collaborateurs utilisent le client WEB Zimbra pour utiliser leur messagerie. </w:t>
      </w:r>
    </w:p>
    <w:p w14:paraId="2B9AE209" w14:textId="77777777" w:rsidR="005D1A72" w:rsidRDefault="005D1A72" w:rsidP="003E0742">
      <w:pPr>
        <w:widowControl w:val="0"/>
        <w:overflowPunct/>
        <w:spacing w:after="0"/>
        <w:textAlignment w:val="auto"/>
        <w:rPr>
          <w:rFonts w:cs="Arial"/>
          <w:szCs w:val="22"/>
        </w:rPr>
      </w:pPr>
    </w:p>
    <w:p w14:paraId="6FDE45FD" w14:textId="77777777" w:rsidR="005D1A72" w:rsidRPr="0002099C" w:rsidRDefault="005D1A72" w:rsidP="003E0742">
      <w:pPr>
        <w:widowControl w:val="0"/>
        <w:overflowPunct/>
        <w:spacing w:after="0"/>
        <w:textAlignment w:val="auto"/>
        <w:rPr>
          <w:rFonts w:cs="Arial"/>
          <w:szCs w:val="22"/>
        </w:rPr>
      </w:pPr>
      <w:r w:rsidRPr="0002099C">
        <w:rPr>
          <w:rFonts w:cs="Arial"/>
          <w:szCs w:val="22"/>
        </w:rPr>
        <w:t>Principaux outils :</w:t>
      </w:r>
    </w:p>
    <w:p w14:paraId="3D2FE921" w14:textId="407F4AD2" w:rsidR="005D1A72" w:rsidRPr="0002099C" w:rsidRDefault="00FE7DB9" w:rsidP="006B4DF3">
      <w:pPr>
        <w:pStyle w:val="Listepuces"/>
        <w:numPr>
          <w:ilvl w:val="0"/>
          <w:numId w:val="16"/>
        </w:numPr>
        <w:rPr>
          <w:lang w:val="en-US"/>
        </w:rPr>
      </w:pPr>
      <w:r>
        <w:rPr>
          <w:lang w:val="en-US"/>
        </w:rPr>
        <w:t>WithSecure</w:t>
      </w:r>
      <w:r w:rsidR="005D1A72" w:rsidRPr="0002099C">
        <w:rPr>
          <w:lang w:val="en-US"/>
        </w:rPr>
        <w:t xml:space="preserve"> (Antivirus)</w:t>
      </w:r>
    </w:p>
    <w:p w14:paraId="720F7851" w14:textId="77777777" w:rsidR="005D1A72" w:rsidRPr="0002099C" w:rsidRDefault="00F90404" w:rsidP="006B4DF3">
      <w:pPr>
        <w:pStyle w:val="Listepuces"/>
        <w:numPr>
          <w:ilvl w:val="0"/>
          <w:numId w:val="16"/>
        </w:numPr>
      </w:pPr>
      <w:r w:rsidRPr="0002099C">
        <w:t>Dameware</w:t>
      </w:r>
      <w:r w:rsidR="005D1A72" w:rsidRPr="0002099C">
        <w:t>, TSE (Prise de main à distance</w:t>
      </w:r>
      <w:r w:rsidR="00CE5BFF" w:rsidRPr="0002099C">
        <w:t xml:space="preserve"> et accès à l’Active Directory</w:t>
      </w:r>
      <w:r w:rsidR="005D1A72" w:rsidRPr="0002099C">
        <w:t>)</w:t>
      </w:r>
    </w:p>
    <w:p w14:paraId="5687B9C1" w14:textId="77777777" w:rsidR="005D1A72" w:rsidRPr="0002099C" w:rsidRDefault="005D1A72" w:rsidP="006B4DF3">
      <w:pPr>
        <w:pStyle w:val="Listepuces"/>
        <w:numPr>
          <w:ilvl w:val="0"/>
          <w:numId w:val="16"/>
        </w:numPr>
      </w:pPr>
      <w:r w:rsidRPr="0002099C">
        <w:t>WSUS (Mises à jour Windows)</w:t>
      </w:r>
    </w:p>
    <w:p w14:paraId="2FEE048B" w14:textId="77777777" w:rsidR="005D1A72" w:rsidRPr="00433995" w:rsidRDefault="005D1A72" w:rsidP="006B4DF3">
      <w:pPr>
        <w:pStyle w:val="Paragraphedeliste"/>
        <w:widowControl w:val="0"/>
        <w:numPr>
          <w:ilvl w:val="0"/>
          <w:numId w:val="16"/>
        </w:numPr>
        <w:overflowPunct/>
        <w:spacing w:after="0"/>
        <w:textAlignment w:val="auto"/>
        <w:rPr>
          <w:rFonts w:cs="Arial"/>
          <w:szCs w:val="22"/>
        </w:rPr>
      </w:pPr>
      <w:r w:rsidRPr="00433995">
        <w:rPr>
          <w:rFonts w:cs="Arial"/>
          <w:szCs w:val="22"/>
        </w:rPr>
        <w:t>Sont installés sur les postes (non exhaustif)</w:t>
      </w:r>
      <w:r w:rsidR="009843C0" w:rsidRPr="00433995">
        <w:rPr>
          <w:rFonts w:cs="Arial"/>
          <w:szCs w:val="22"/>
        </w:rPr>
        <w:t> :</w:t>
      </w:r>
    </w:p>
    <w:p w14:paraId="593123C2" w14:textId="77777777" w:rsidR="005D1A72" w:rsidRPr="0002099C" w:rsidRDefault="005D1A72" w:rsidP="006B4DF3">
      <w:pPr>
        <w:pStyle w:val="Listepuces"/>
        <w:numPr>
          <w:ilvl w:val="0"/>
          <w:numId w:val="16"/>
        </w:numPr>
      </w:pPr>
      <w:r w:rsidRPr="0002099C">
        <w:t xml:space="preserve">Pack Office </w:t>
      </w:r>
      <w:r w:rsidR="00CE5BFF" w:rsidRPr="0002099C">
        <w:t>2013</w:t>
      </w:r>
      <w:r w:rsidRPr="0002099C">
        <w:t xml:space="preserve"> Standard</w:t>
      </w:r>
    </w:p>
    <w:p w14:paraId="4D35AC75" w14:textId="20C8BB83" w:rsidR="005D1A72" w:rsidRPr="0002099C" w:rsidRDefault="00A97C88" w:rsidP="006B4DF3">
      <w:pPr>
        <w:pStyle w:val="Listepuces"/>
        <w:numPr>
          <w:ilvl w:val="0"/>
          <w:numId w:val="16"/>
        </w:numPr>
      </w:pPr>
      <w:r>
        <w:t>Microsoft New Edge</w:t>
      </w:r>
    </w:p>
    <w:p w14:paraId="0A820B23" w14:textId="77777777" w:rsidR="005D1A72" w:rsidRPr="0002099C" w:rsidRDefault="005D1A72" w:rsidP="006B4DF3">
      <w:pPr>
        <w:pStyle w:val="Listepuces"/>
        <w:numPr>
          <w:ilvl w:val="0"/>
          <w:numId w:val="16"/>
        </w:numPr>
      </w:pPr>
      <w:r w:rsidRPr="0002099C">
        <w:t>Flash pour Firefox (</w:t>
      </w:r>
      <w:r w:rsidR="00545D7D" w:rsidRPr="0002099C">
        <w:t>NPAPI</w:t>
      </w:r>
      <w:r w:rsidRPr="0002099C">
        <w:t>), IE (ActiveX)</w:t>
      </w:r>
    </w:p>
    <w:p w14:paraId="39F1ECEC" w14:textId="33AE04C2" w:rsidR="005D1A72" w:rsidRDefault="005D1A72" w:rsidP="006B4DF3">
      <w:pPr>
        <w:pStyle w:val="Listepuces"/>
        <w:numPr>
          <w:ilvl w:val="0"/>
          <w:numId w:val="16"/>
        </w:numPr>
      </w:pPr>
      <w:r w:rsidRPr="0002099C">
        <w:t>Adobe Acrobat (Reader à minima</w:t>
      </w:r>
      <w:r w:rsidR="000F4364">
        <w:t xml:space="preserve">, Acrobat pour certains </w:t>
      </w:r>
      <w:r w:rsidR="004B2A43" w:rsidRPr="0002099C">
        <w:t>collaborateurs</w:t>
      </w:r>
      <w:r w:rsidRPr="0002099C">
        <w:t>)</w:t>
      </w:r>
    </w:p>
    <w:p w14:paraId="111ADDD9" w14:textId="77777777" w:rsidR="005D1A72" w:rsidRPr="0002099C" w:rsidRDefault="005D1A72" w:rsidP="006B4DF3">
      <w:pPr>
        <w:pStyle w:val="Listepuces"/>
        <w:numPr>
          <w:ilvl w:val="0"/>
          <w:numId w:val="16"/>
        </w:numPr>
      </w:pPr>
      <w:r w:rsidRPr="0002099C">
        <w:t>PDFCreator</w:t>
      </w:r>
    </w:p>
    <w:p w14:paraId="481C75BA" w14:textId="77777777" w:rsidR="000F4364" w:rsidRDefault="005D1A72" w:rsidP="006B4DF3">
      <w:pPr>
        <w:pStyle w:val="Listepuces"/>
        <w:numPr>
          <w:ilvl w:val="0"/>
          <w:numId w:val="16"/>
        </w:numPr>
      </w:pPr>
      <w:r w:rsidRPr="0002099C">
        <w:t>Pai</w:t>
      </w:r>
      <w:r w:rsidR="00944A29" w:rsidRPr="0002099C">
        <w:t xml:space="preserve">nt.NET </w:t>
      </w:r>
    </w:p>
    <w:p w14:paraId="60CDC44A" w14:textId="50F041F1" w:rsidR="000F4364" w:rsidRPr="0002099C" w:rsidRDefault="000F4364" w:rsidP="006B4DF3">
      <w:pPr>
        <w:pStyle w:val="Listepuces"/>
        <w:numPr>
          <w:ilvl w:val="0"/>
          <w:numId w:val="16"/>
        </w:numPr>
      </w:pPr>
      <w:r>
        <w:t>Logiciels multimédia de la suite Adobe pour certains collaborateurs (CS6 ou Creative Cloud)</w:t>
      </w:r>
    </w:p>
    <w:p w14:paraId="57BA5E00" w14:textId="77777777" w:rsidR="005D1A72" w:rsidRDefault="005D1A72" w:rsidP="006B4DF3">
      <w:pPr>
        <w:pStyle w:val="Listepuces"/>
        <w:numPr>
          <w:ilvl w:val="0"/>
          <w:numId w:val="16"/>
        </w:numPr>
      </w:pPr>
      <w:r w:rsidRPr="0002099C">
        <w:t>VLC</w:t>
      </w:r>
    </w:p>
    <w:p w14:paraId="710155B3" w14:textId="77777777" w:rsidR="005D1A72" w:rsidRPr="0002099C" w:rsidRDefault="005D1A72" w:rsidP="003E0742">
      <w:pPr>
        <w:widowControl w:val="0"/>
        <w:overflowPunct/>
        <w:spacing w:after="0"/>
        <w:textAlignment w:val="auto"/>
        <w:rPr>
          <w:rFonts w:cs="Arial"/>
          <w:szCs w:val="22"/>
        </w:rPr>
      </w:pPr>
    </w:p>
    <w:p w14:paraId="5B419D3A" w14:textId="77777777" w:rsidR="005D1A72" w:rsidRPr="0002099C" w:rsidRDefault="005D1A72" w:rsidP="003E0742">
      <w:pPr>
        <w:widowControl w:val="0"/>
        <w:overflowPunct/>
        <w:spacing w:after="0"/>
        <w:textAlignment w:val="auto"/>
        <w:rPr>
          <w:rFonts w:cs="Arial"/>
          <w:szCs w:val="22"/>
        </w:rPr>
      </w:pPr>
      <w:r w:rsidRPr="0002099C">
        <w:rPr>
          <w:rFonts w:cs="Arial"/>
          <w:szCs w:val="22"/>
        </w:rPr>
        <w:t xml:space="preserve">La liste indicative ci-dessous montre les différents types de matériel, </w:t>
      </w:r>
      <w:r w:rsidRPr="0002099C">
        <w:rPr>
          <w:rFonts w:cs="Arial"/>
          <w:szCs w:val="22"/>
          <w:u w:val="single"/>
        </w:rPr>
        <w:t>elle n’est pas limitative</w:t>
      </w:r>
      <w:r w:rsidRPr="0002099C">
        <w:rPr>
          <w:rFonts w:cs="Arial"/>
          <w:szCs w:val="22"/>
        </w:rPr>
        <w:t>.</w:t>
      </w:r>
    </w:p>
    <w:p w14:paraId="7F3994CE" w14:textId="77777777" w:rsidR="005D1A72" w:rsidRPr="0002099C" w:rsidRDefault="005D1A72" w:rsidP="005D1A72">
      <w:pPr>
        <w:widowControl w:val="0"/>
        <w:overflowPunct/>
        <w:spacing w:after="0"/>
        <w:jc w:val="left"/>
        <w:textAlignment w:val="auto"/>
        <w:rPr>
          <w:rFonts w:cs="Arial"/>
          <w:szCs w:val="22"/>
        </w:rPr>
      </w:pPr>
    </w:p>
    <w:tbl>
      <w:tblPr>
        <w:tblW w:w="9323" w:type="dxa"/>
        <w:jc w:val="center"/>
        <w:tblCellMar>
          <w:left w:w="70" w:type="dxa"/>
          <w:right w:w="70" w:type="dxa"/>
        </w:tblCellMar>
        <w:tblLook w:val="04A0" w:firstRow="1" w:lastRow="0" w:firstColumn="1" w:lastColumn="0" w:noHBand="0" w:noVBand="1"/>
      </w:tblPr>
      <w:tblGrid>
        <w:gridCol w:w="1420"/>
        <w:gridCol w:w="1280"/>
        <w:gridCol w:w="2220"/>
        <w:gridCol w:w="1063"/>
        <w:gridCol w:w="1560"/>
        <w:gridCol w:w="1780"/>
      </w:tblGrid>
      <w:tr w:rsidR="005D1A72" w:rsidRPr="0002099C" w14:paraId="6956D768" w14:textId="77777777" w:rsidTr="0002099C">
        <w:trPr>
          <w:trHeight w:val="300"/>
          <w:tblHeader/>
          <w:jc w:val="center"/>
        </w:trPr>
        <w:tc>
          <w:tcPr>
            <w:tcW w:w="1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F0EA1C3" w14:textId="77777777" w:rsidR="005D1A72" w:rsidRPr="0002099C" w:rsidRDefault="005D1A72" w:rsidP="00456984">
            <w:pPr>
              <w:overflowPunct/>
              <w:autoSpaceDE/>
              <w:autoSpaceDN/>
              <w:adjustRightInd/>
              <w:spacing w:after="0"/>
              <w:jc w:val="center"/>
              <w:textAlignment w:val="auto"/>
              <w:rPr>
                <w:rFonts w:cs="Arial"/>
                <w:b/>
                <w:color w:val="000000"/>
                <w:szCs w:val="22"/>
              </w:rPr>
            </w:pPr>
            <w:r w:rsidRPr="0002099C">
              <w:rPr>
                <w:rFonts w:cs="Arial"/>
                <w:b/>
                <w:color w:val="000000"/>
                <w:szCs w:val="22"/>
              </w:rPr>
              <w:t>Désignation</w:t>
            </w:r>
          </w:p>
        </w:tc>
        <w:tc>
          <w:tcPr>
            <w:tcW w:w="12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60AAA7" w14:textId="77777777" w:rsidR="005D1A72" w:rsidRPr="0002099C" w:rsidRDefault="005D1A72" w:rsidP="00456984">
            <w:pPr>
              <w:overflowPunct/>
              <w:autoSpaceDE/>
              <w:autoSpaceDN/>
              <w:adjustRightInd/>
              <w:spacing w:after="0"/>
              <w:jc w:val="center"/>
              <w:textAlignment w:val="auto"/>
              <w:rPr>
                <w:rFonts w:cs="Arial"/>
                <w:b/>
                <w:color w:val="000000"/>
                <w:szCs w:val="22"/>
              </w:rPr>
            </w:pPr>
            <w:r w:rsidRPr="0002099C">
              <w:rPr>
                <w:rFonts w:cs="Arial"/>
                <w:b/>
                <w:color w:val="000000"/>
                <w:szCs w:val="22"/>
              </w:rPr>
              <w:t>Marque</w:t>
            </w:r>
          </w:p>
        </w:tc>
        <w:tc>
          <w:tcPr>
            <w:tcW w:w="222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A7FA953" w14:textId="77777777" w:rsidR="005D1A72" w:rsidRPr="0002099C" w:rsidRDefault="005D1A72" w:rsidP="00456984">
            <w:pPr>
              <w:overflowPunct/>
              <w:autoSpaceDE/>
              <w:autoSpaceDN/>
              <w:adjustRightInd/>
              <w:spacing w:after="0"/>
              <w:jc w:val="center"/>
              <w:textAlignment w:val="auto"/>
              <w:rPr>
                <w:rFonts w:cs="Arial"/>
                <w:b/>
                <w:color w:val="000000"/>
                <w:szCs w:val="22"/>
              </w:rPr>
            </w:pPr>
            <w:r w:rsidRPr="0002099C">
              <w:rPr>
                <w:rFonts w:cs="Arial"/>
                <w:b/>
                <w:color w:val="000000"/>
                <w:szCs w:val="22"/>
              </w:rPr>
              <w:t>Modèle</w:t>
            </w:r>
          </w:p>
        </w:tc>
        <w:tc>
          <w:tcPr>
            <w:tcW w:w="106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E8FBB22" w14:textId="77777777" w:rsidR="005D1A72" w:rsidRPr="0002099C" w:rsidRDefault="005D1A72" w:rsidP="00456984">
            <w:pPr>
              <w:overflowPunct/>
              <w:autoSpaceDE/>
              <w:autoSpaceDN/>
              <w:adjustRightInd/>
              <w:spacing w:after="0"/>
              <w:jc w:val="center"/>
              <w:textAlignment w:val="auto"/>
              <w:rPr>
                <w:rFonts w:cs="Arial"/>
                <w:b/>
                <w:color w:val="000000"/>
                <w:szCs w:val="22"/>
              </w:rPr>
            </w:pPr>
            <w:r w:rsidRPr="0002099C">
              <w:rPr>
                <w:rFonts w:cs="Arial"/>
                <w:b/>
                <w:color w:val="000000"/>
                <w:szCs w:val="22"/>
              </w:rPr>
              <w:t>Quantité</w:t>
            </w: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B0AC2FF" w14:textId="77777777" w:rsidR="005D1A72" w:rsidRPr="0002099C" w:rsidRDefault="005D1A72" w:rsidP="00456984">
            <w:pPr>
              <w:overflowPunct/>
              <w:autoSpaceDE/>
              <w:autoSpaceDN/>
              <w:adjustRightInd/>
              <w:spacing w:after="0"/>
              <w:jc w:val="center"/>
              <w:textAlignment w:val="auto"/>
              <w:rPr>
                <w:rFonts w:cs="Arial"/>
                <w:b/>
                <w:color w:val="000000"/>
                <w:szCs w:val="22"/>
              </w:rPr>
            </w:pPr>
            <w:r w:rsidRPr="0002099C">
              <w:rPr>
                <w:rFonts w:cs="Arial"/>
                <w:b/>
                <w:color w:val="000000"/>
                <w:szCs w:val="22"/>
              </w:rPr>
              <w:t>Année d'achat</w:t>
            </w:r>
          </w:p>
        </w:tc>
        <w:tc>
          <w:tcPr>
            <w:tcW w:w="178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6E77A98" w14:textId="77777777" w:rsidR="005D1A72" w:rsidRPr="0002099C" w:rsidRDefault="005D1A72" w:rsidP="00456984">
            <w:pPr>
              <w:overflowPunct/>
              <w:autoSpaceDE/>
              <w:autoSpaceDN/>
              <w:adjustRightInd/>
              <w:spacing w:after="0"/>
              <w:jc w:val="center"/>
              <w:textAlignment w:val="auto"/>
              <w:rPr>
                <w:rFonts w:cs="Arial"/>
                <w:b/>
                <w:color w:val="000000"/>
                <w:szCs w:val="22"/>
              </w:rPr>
            </w:pPr>
            <w:r w:rsidRPr="0002099C">
              <w:rPr>
                <w:rFonts w:cs="Arial"/>
                <w:b/>
                <w:color w:val="000000"/>
                <w:szCs w:val="22"/>
              </w:rPr>
              <w:t>Durée de garantie</w:t>
            </w:r>
          </w:p>
        </w:tc>
      </w:tr>
      <w:tr w:rsidR="00943EFE" w:rsidRPr="0002099C" w14:paraId="1347CE38"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4392A7D8" w14:textId="77777777" w:rsidR="00943EFE" w:rsidRPr="0002099C" w:rsidRDefault="00943EFE" w:rsidP="00943EFE">
            <w:pPr>
              <w:overflowPunct/>
              <w:autoSpaceDE/>
              <w:autoSpaceDN/>
              <w:adjustRightInd/>
              <w:spacing w:after="0"/>
              <w:jc w:val="left"/>
              <w:textAlignment w:val="auto"/>
              <w:rPr>
                <w:rFonts w:cs="Arial"/>
                <w:color w:val="000000"/>
                <w:szCs w:val="22"/>
              </w:rPr>
            </w:pPr>
            <w:r w:rsidRPr="0002099C">
              <w:rPr>
                <w:rFonts w:cs="Arial"/>
                <w:b/>
                <w:bCs/>
                <w:color w:val="000000"/>
                <w:szCs w:val="22"/>
              </w:rPr>
              <w:t>PC Fixes</w:t>
            </w:r>
          </w:p>
        </w:tc>
        <w:tc>
          <w:tcPr>
            <w:tcW w:w="1280" w:type="dxa"/>
            <w:tcBorders>
              <w:top w:val="nil"/>
              <w:left w:val="nil"/>
              <w:bottom w:val="single" w:sz="4" w:space="0" w:color="auto"/>
              <w:right w:val="single" w:sz="4" w:space="0" w:color="auto"/>
            </w:tcBorders>
            <w:shd w:val="clear" w:color="auto" w:fill="auto"/>
            <w:noWrap/>
            <w:vAlign w:val="center"/>
            <w:hideMark/>
          </w:tcPr>
          <w:p w14:paraId="6C3DD4FE" w14:textId="244CD101" w:rsidR="00943EFE" w:rsidRPr="0002099C" w:rsidRDefault="00943EFE" w:rsidP="00943EFE">
            <w:pPr>
              <w:overflowPunct/>
              <w:autoSpaceDE/>
              <w:autoSpaceDN/>
              <w:adjustRightInd/>
              <w:spacing w:after="0"/>
              <w:jc w:val="left"/>
              <w:textAlignment w:val="auto"/>
              <w:rPr>
                <w:rFonts w:cs="Arial"/>
                <w:color w:val="000000"/>
                <w:szCs w:val="22"/>
              </w:rPr>
            </w:pPr>
            <w:r w:rsidRPr="0002099C">
              <w:rPr>
                <w:rFonts w:cs="Arial"/>
                <w:color w:val="000000"/>
                <w:szCs w:val="22"/>
              </w:rPr>
              <w:t>Dell</w:t>
            </w:r>
          </w:p>
        </w:tc>
        <w:tc>
          <w:tcPr>
            <w:tcW w:w="2220" w:type="dxa"/>
            <w:tcBorders>
              <w:top w:val="nil"/>
              <w:left w:val="nil"/>
              <w:bottom w:val="single" w:sz="4" w:space="0" w:color="auto"/>
              <w:right w:val="single" w:sz="4" w:space="0" w:color="auto"/>
            </w:tcBorders>
            <w:shd w:val="clear" w:color="auto" w:fill="auto"/>
            <w:noWrap/>
            <w:vAlign w:val="center"/>
            <w:hideMark/>
          </w:tcPr>
          <w:p w14:paraId="1B211813" w14:textId="7DF87446" w:rsidR="00943EFE" w:rsidRPr="0002099C" w:rsidRDefault="00943EFE" w:rsidP="00943EFE">
            <w:pPr>
              <w:overflowPunct/>
              <w:autoSpaceDE/>
              <w:autoSpaceDN/>
              <w:adjustRightInd/>
              <w:spacing w:after="0"/>
              <w:jc w:val="left"/>
              <w:textAlignment w:val="auto"/>
              <w:rPr>
                <w:rFonts w:cs="Arial"/>
                <w:color w:val="000000"/>
                <w:szCs w:val="22"/>
              </w:rPr>
            </w:pPr>
            <w:r>
              <w:rPr>
                <w:rFonts w:cs="Arial"/>
                <w:color w:val="000000"/>
                <w:szCs w:val="22"/>
              </w:rPr>
              <w:t>Optiplex 3050</w:t>
            </w:r>
          </w:p>
        </w:tc>
        <w:tc>
          <w:tcPr>
            <w:tcW w:w="1063" w:type="dxa"/>
            <w:tcBorders>
              <w:top w:val="nil"/>
              <w:left w:val="nil"/>
              <w:bottom w:val="single" w:sz="4" w:space="0" w:color="auto"/>
              <w:right w:val="single" w:sz="4" w:space="0" w:color="auto"/>
            </w:tcBorders>
            <w:shd w:val="clear" w:color="auto" w:fill="auto"/>
            <w:noWrap/>
            <w:vAlign w:val="center"/>
            <w:hideMark/>
          </w:tcPr>
          <w:p w14:paraId="5FA557DC" w14:textId="4B8F986E" w:rsidR="00943EFE" w:rsidRPr="0002099C" w:rsidRDefault="00ED40B2" w:rsidP="00943EFE">
            <w:pPr>
              <w:overflowPunct/>
              <w:autoSpaceDE/>
              <w:autoSpaceDN/>
              <w:adjustRightInd/>
              <w:spacing w:after="0"/>
              <w:jc w:val="right"/>
              <w:textAlignment w:val="auto"/>
              <w:rPr>
                <w:rFonts w:cs="Arial"/>
                <w:color w:val="000000"/>
                <w:szCs w:val="22"/>
              </w:rPr>
            </w:pPr>
            <w:r>
              <w:rPr>
                <w:rFonts w:cs="Arial"/>
                <w:color w:val="000000"/>
                <w:szCs w:val="22"/>
              </w:rPr>
              <w:t>25</w:t>
            </w:r>
          </w:p>
        </w:tc>
        <w:tc>
          <w:tcPr>
            <w:tcW w:w="1560" w:type="dxa"/>
            <w:tcBorders>
              <w:top w:val="nil"/>
              <w:left w:val="nil"/>
              <w:bottom w:val="single" w:sz="4" w:space="0" w:color="auto"/>
              <w:right w:val="single" w:sz="4" w:space="0" w:color="auto"/>
            </w:tcBorders>
            <w:shd w:val="clear" w:color="auto" w:fill="auto"/>
            <w:noWrap/>
            <w:vAlign w:val="center"/>
            <w:hideMark/>
          </w:tcPr>
          <w:p w14:paraId="65286D49" w14:textId="76DF012B" w:rsidR="00943EFE" w:rsidRPr="0002099C" w:rsidRDefault="00943EFE" w:rsidP="00943EFE">
            <w:pPr>
              <w:overflowPunct/>
              <w:autoSpaceDE/>
              <w:autoSpaceDN/>
              <w:adjustRightInd/>
              <w:spacing w:after="0"/>
              <w:jc w:val="right"/>
              <w:textAlignment w:val="auto"/>
              <w:rPr>
                <w:rFonts w:cs="Arial"/>
                <w:color w:val="000000"/>
                <w:szCs w:val="22"/>
              </w:rPr>
            </w:pPr>
            <w:r>
              <w:rPr>
                <w:rFonts w:cs="Arial"/>
                <w:color w:val="000000"/>
                <w:szCs w:val="22"/>
              </w:rPr>
              <w:t>2018</w:t>
            </w:r>
          </w:p>
        </w:tc>
        <w:tc>
          <w:tcPr>
            <w:tcW w:w="1780" w:type="dxa"/>
            <w:tcBorders>
              <w:top w:val="nil"/>
              <w:left w:val="nil"/>
              <w:bottom w:val="single" w:sz="4" w:space="0" w:color="auto"/>
              <w:right w:val="single" w:sz="4" w:space="0" w:color="auto"/>
            </w:tcBorders>
            <w:shd w:val="clear" w:color="auto" w:fill="auto"/>
            <w:noWrap/>
            <w:vAlign w:val="center"/>
            <w:hideMark/>
          </w:tcPr>
          <w:p w14:paraId="5AF5659B" w14:textId="0B5E8BD6" w:rsidR="00943EFE" w:rsidRPr="0002099C" w:rsidRDefault="00943EFE" w:rsidP="00943EFE">
            <w:pPr>
              <w:overflowPunct/>
              <w:autoSpaceDE/>
              <w:autoSpaceDN/>
              <w:adjustRightInd/>
              <w:spacing w:after="0"/>
              <w:jc w:val="left"/>
              <w:textAlignment w:val="auto"/>
              <w:rPr>
                <w:rFonts w:cs="Arial"/>
                <w:color w:val="000000"/>
                <w:szCs w:val="22"/>
              </w:rPr>
            </w:pPr>
            <w:r w:rsidRPr="0002099C">
              <w:rPr>
                <w:rFonts w:cs="Arial"/>
                <w:color w:val="000000"/>
                <w:szCs w:val="22"/>
              </w:rPr>
              <w:t>3 ans</w:t>
            </w:r>
          </w:p>
        </w:tc>
      </w:tr>
      <w:tr w:rsidR="00943EFE" w:rsidRPr="0002099C" w14:paraId="3812CF38"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14:paraId="44BEE4D4" w14:textId="77777777" w:rsidR="00943EFE" w:rsidRPr="0002099C" w:rsidRDefault="00943EFE" w:rsidP="00943EFE">
            <w:pPr>
              <w:overflowPunct/>
              <w:autoSpaceDE/>
              <w:autoSpaceDN/>
              <w:adjustRightInd/>
              <w:spacing w:after="0"/>
              <w:jc w:val="left"/>
              <w:textAlignment w:val="auto"/>
              <w:rPr>
                <w:rFonts w:cs="Arial"/>
                <w:color w:val="000000"/>
                <w:szCs w:val="22"/>
              </w:rPr>
            </w:pPr>
          </w:p>
        </w:tc>
        <w:tc>
          <w:tcPr>
            <w:tcW w:w="1280" w:type="dxa"/>
            <w:tcBorders>
              <w:top w:val="nil"/>
              <w:left w:val="nil"/>
              <w:bottom w:val="single" w:sz="4" w:space="0" w:color="auto"/>
              <w:right w:val="single" w:sz="4" w:space="0" w:color="auto"/>
            </w:tcBorders>
            <w:shd w:val="clear" w:color="auto" w:fill="auto"/>
            <w:noWrap/>
            <w:vAlign w:val="center"/>
          </w:tcPr>
          <w:p w14:paraId="6A5D727A" w14:textId="12EA27CD" w:rsidR="00943EFE" w:rsidRPr="0002099C" w:rsidRDefault="00943EFE" w:rsidP="00943EFE">
            <w:pPr>
              <w:overflowPunct/>
              <w:autoSpaceDE/>
              <w:autoSpaceDN/>
              <w:adjustRightInd/>
              <w:spacing w:after="0"/>
              <w:jc w:val="left"/>
              <w:textAlignment w:val="auto"/>
              <w:rPr>
                <w:rFonts w:cs="Arial"/>
                <w:color w:val="000000"/>
                <w:szCs w:val="22"/>
              </w:rPr>
            </w:pPr>
            <w:r w:rsidRPr="0002099C">
              <w:rPr>
                <w:rFonts w:cs="Arial"/>
                <w:color w:val="000000"/>
                <w:szCs w:val="22"/>
              </w:rPr>
              <w:t>Dell</w:t>
            </w:r>
          </w:p>
        </w:tc>
        <w:tc>
          <w:tcPr>
            <w:tcW w:w="2220" w:type="dxa"/>
            <w:tcBorders>
              <w:top w:val="nil"/>
              <w:left w:val="nil"/>
              <w:bottom w:val="single" w:sz="4" w:space="0" w:color="auto"/>
              <w:right w:val="single" w:sz="4" w:space="0" w:color="auto"/>
            </w:tcBorders>
            <w:shd w:val="clear" w:color="auto" w:fill="auto"/>
            <w:noWrap/>
            <w:vAlign w:val="center"/>
          </w:tcPr>
          <w:p w14:paraId="1DFDADE1" w14:textId="3CB38301" w:rsidR="00943EFE" w:rsidRPr="0002099C" w:rsidRDefault="00943EFE" w:rsidP="00943EFE">
            <w:pPr>
              <w:overflowPunct/>
              <w:autoSpaceDE/>
              <w:autoSpaceDN/>
              <w:adjustRightInd/>
              <w:spacing w:after="0"/>
              <w:jc w:val="left"/>
              <w:textAlignment w:val="auto"/>
              <w:rPr>
                <w:rFonts w:cs="Arial"/>
                <w:color w:val="000000"/>
                <w:szCs w:val="22"/>
              </w:rPr>
            </w:pPr>
            <w:r w:rsidRPr="0002099C">
              <w:rPr>
                <w:rFonts w:cs="Arial"/>
                <w:color w:val="000000"/>
                <w:szCs w:val="22"/>
              </w:rPr>
              <w:t xml:space="preserve">Optiplex </w:t>
            </w:r>
            <w:r>
              <w:rPr>
                <w:rFonts w:cs="Arial"/>
                <w:color w:val="000000"/>
                <w:szCs w:val="22"/>
              </w:rPr>
              <w:t>5070</w:t>
            </w:r>
          </w:p>
        </w:tc>
        <w:tc>
          <w:tcPr>
            <w:tcW w:w="1063" w:type="dxa"/>
            <w:tcBorders>
              <w:top w:val="nil"/>
              <w:left w:val="nil"/>
              <w:bottom w:val="single" w:sz="4" w:space="0" w:color="auto"/>
              <w:right w:val="single" w:sz="4" w:space="0" w:color="auto"/>
            </w:tcBorders>
            <w:shd w:val="clear" w:color="auto" w:fill="auto"/>
            <w:noWrap/>
            <w:vAlign w:val="center"/>
          </w:tcPr>
          <w:p w14:paraId="2804585F" w14:textId="47A21827" w:rsidR="00943EFE" w:rsidRPr="0002099C" w:rsidRDefault="00943EFE" w:rsidP="00943EFE">
            <w:pPr>
              <w:overflowPunct/>
              <w:autoSpaceDE/>
              <w:autoSpaceDN/>
              <w:adjustRightInd/>
              <w:spacing w:after="0"/>
              <w:jc w:val="right"/>
              <w:textAlignment w:val="auto"/>
              <w:rPr>
                <w:rFonts w:cs="Arial"/>
                <w:color w:val="000000"/>
                <w:szCs w:val="22"/>
              </w:rPr>
            </w:pPr>
            <w:r>
              <w:rPr>
                <w:rFonts w:cs="Arial"/>
                <w:color w:val="000000"/>
                <w:szCs w:val="22"/>
              </w:rPr>
              <w:t>70</w:t>
            </w:r>
          </w:p>
        </w:tc>
        <w:tc>
          <w:tcPr>
            <w:tcW w:w="1560" w:type="dxa"/>
            <w:tcBorders>
              <w:top w:val="nil"/>
              <w:left w:val="nil"/>
              <w:bottom w:val="single" w:sz="4" w:space="0" w:color="auto"/>
              <w:right w:val="single" w:sz="4" w:space="0" w:color="auto"/>
            </w:tcBorders>
            <w:shd w:val="clear" w:color="auto" w:fill="auto"/>
            <w:noWrap/>
            <w:vAlign w:val="center"/>
          </w:tcPr>
          <w:p w14:paraId="49BF00DD" w14:textId="0996DC86" w:rsidR="00943EFE" w:rsidRPr="0002099C" w:rsidRDefault="00943EFE" w:rsidP="00943EFE">
            <w:pPr>
              <w:overflowPunct/>
              <w:autoSpaceDE/>
              <w:autoSpaceDN/>
              <w:adjustRightInd/>
              <w:spacing w:after="0"/>
              <w:jc w:val="right"/>
              <w:textAlignment w:val="auto"/>
              <w:rPr>
                <w:rFonts w:cs="Arial"/>
                <w:color w:val="000000"/>
                <w:szCs w:val="22"/>
              </w:rPr>
            </w:pPr>
            <w:r>
              <w:rPr>
                <w:rFonts w:cs="Arial"/>
                <w:color w:val="000000"/>
                <w:szCs w:val="22"/>
              </w:rPr>
              <w:t>2019 et 2030</w:t>
            </w:r>
          </w:p>
        </w:tc>
        <w:tc>
          <w:tcPr>
            <w:tcW w:w="1780" w:type="dxa"/>
            <w:tcBorders>
              <w:top w:val="nil"/>
              <w:left w:val="nil"/>
              <w:bottom w:val="single" w:sz="4" w:space="0" w:color="auto"/>
              <w:right w:val="single" w:sz="4" w:space="0" w:color="auto"/>
            </w:tcBorders>
            <w:shd w:val="clear" w:color="auto" w:fill="auto"/>
            <w:noWrap/>
            <w:vAlign w:val="center"/>
          </w:tcPr>
          <w:p w14:paraId="3F90FBA5" w14:textId="5E3143B8" w:rsidR="00943EFE" w:rsidRPr="0002099C" w:rsidRDefault="00943EFE" w:rsidP="00943EFE">
            <w:pPr>
              <w:overflowPunct/>
              <w:autoSpaceDE/>
              <w:autoSpaceDN/>
              <w:adjustRightInd/>
              <w:spacing w:after="0"/>
              <w:jc w:val="left"/>
              <w:textAlignment w:val="auto"/>
              <w:rPr>
                <w:rFonts w:cs="Arial"/>
                <w:color w:val="000000"/>
                <w:szCs w:val="22"/>
              </w:rPr>
            </w:pPr>
            <w:r w:rsidRPr="0002099C">
              <w:rPr>
                <w:rFonts w:cs="Arial"/>
                <w:color w:val="000000"/>
                <w:szCs w:val="22"/>
              </w:rPr>
              <w:t>3 ans</w:t>
            </w:r>
          </w:p>
        </w:tc>
      </w:tr>
      <w:tr w:rsidR="005D1A72" w:rsidRPr="0002099C" w14:paraId="4A61F87B"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2C861B4C" w14:textId="77777777" w:rsidR="005D1A72" w:rsidRPr="0002099C" w:rsidRDefault="005D1A72" w:rsidP="005D1A72">
            <w:pPr>
              <w:overflowPunct/>
              <w:autoSpaceDE/>
              <w:autoSpaceDN/>
              <w:adjustRightInd/>
              <w:spacing w:after="0"/>
              <w:jc w:val="left"/>
              <w:textAlignment w:val="auto"/>
              <w:rPr>
                <w:rFonts w:cs="Arial"/>
                <w:b/>
                <w:bCs/>
                <w:color w:val="000000"/>
                <w:szCs w:val="22"/>
              </w:rPr>
            </w:pPr>
            <w:r w:rsidRPr="0002099C">
              <w:rPr>
                <w:rFonts w:cs="Arial"/>
                <w:b/>
                <w:bCs/>
                <w:color w:val="000000"/>
                <w:szCs w:val="22"/>
              </w:rPr>
              <w:t>PC Portables</w:t>
            </w:r>
          </w:p>
        </w:tc>
        <w:tc>
          <w:tcPr>
            <w:tcW w:w="1280" w:type="dxa"/>
            <w:tcBorders>
              <w:top w:val="nil"/>
              <w:left w:val="nil"/>
              <w:bottom w:val="single" w:sz="4" w:space="0" w:color="auto"/>
              <w:right w:val="single" w:sz="4" w:space="0" w:color="auto"/>
            </w:tcBorders>
            <w:shd w:val="clear" w:color="auto" w:fill="auto"/>
            <w:noWrap/>
            <w:vAlign w:val="center"/>
          </w:tcPr>
          <w:p w14:paraId="2FD2046F" w14:textId="77777777" w:rsidR="005D1A72" w:rsidRPr="0002099C" w:rsidRDefault="00B70AEF" w:rsidP="005D1A72">
            <w:pPr>
              <w:overflowPunct/>
              <w:autoSpaceDE/>
              <w:autoSpaceDN/>
              <w:adjustRightInd/>
              <w:spacing w:after="0"/>
              <w:jc w:val="left"/>
              <w:textAlignment w:val="auto"/>
              <w:rPr>
                <w:rFonts w:cs="Arial"/>
                <w:color w:val="000000"/>
                <w:szCs w:val="22"/>
              </w:rPr>
            </w:pPr>
            <w:r w:rsidRPr="0002099C">
              <w:rPr>
                <w:rFonts w:cs="Arial"/>
                <w:color w:val="000000"/>
                <w:szCs w:val="22"/>
              </w:rPr>
              <w:t>Dell</w:t>
            </w:r>
          </w:p>
        </w:tc>
        <w:tc>
          <w:tcPr>
            <w:tcW w:w="2220" w:type="dxa"/>
            <w:tcBorders>
              <w:top w:val="nil"/>
              <w:left w:val="nil"/>
              <w:bottom w:val="single" w:sz="4" w:space="0" w:color="auto"/>
              <w:right w:val="single" w:sz="4" w:space="0" w:color="auto"/>
            </w:tcBorders>
            <w:shd w:val="clear" w:color="auto" w:fill="auto"/>
            <w:noWrap/>
            <w:vAlign w:val="center"/>
          </w:tcPr>
          <w:p w14:paraId="2700D74A" w14:textId="25024BA0" w:rsidR="005D1A72" w:rsidRPr="0002099C" w:rsidRDefault="0099503B" w:rsidP="000870A3">
            <w:pPr>
              <w:overflowPunct/>
              <w:autoSpaceDE/>
              <w:autoSpaceDN/>
              <w:adjustRightInd/>
              <w:spacing w:after="0"/>
              <w:jc w:val="left"/>
              <w:textAlignment w:val="auto"/>
              <w:rPr>
                <w:rFonts w:cs="Arial"/>
                <w:color w:val="000000"/>
                <w:szCs w:val="22"/>
              </w:rPr>
            </w:pPr>
            <w:r w:rsidRPr="0002099C">
              <w:rPr>
                <w:rFonts w:cs="Arial"/>
                <w:color w:val="000000"/>
                <w:szCs w:val="22"/>
              </w:rPr>
              <w:t xml:space="preserve">Latitude </w:t>
            </w:r>
            <w:r w:rsidR="000870A3">
              <w:rPr>
                <w:rFonts w:cs="Arial"/>
                <w:color w:val="000000"/>
                <w:szCs w:val="22"/>
              </w:rPr>
              <w:t>5300</w:t>
            </w:r>
          </w:p>
        </w:tc>
        <w:tc>
          <w:tcPr>
            <w:tcW w:w="1063" w:type="dxa"/>
            <w:tcBorders>
              <w:top w:val="nil"/>
              <w:left w:val="nil"/>
              <w:bottom w:val="single" w:sz="4" w:space="0" w:color="auto"/>
              <w:right w:val="single" w:sz="4" w:space="0" w:color="auto"/>
            </w:tcBorders>
            <w:shd w:val="clear" w:color="auto" w:fill="auto"/>
            <w:noWrap/>
            <w:vAlign w:val="center"/>
          </w:tcPr>
          <w:p w14:paraId="664FF7DD" w14:textId="795E81F2" w:rsidR="005D1A72" w:rsidRPr="0002099C" w:rsidRDefault="000870A3" w:rsidP="005D1A72">
            <w:pPr>
              <w:overflowPunct/>
              <w:autoSpaceDE/>
              <w:autoSpaceDN/>
              <w:adjustRightInd/>
              <w:spacing w:after="0"/>
              <w:jc w:val="right"/>
              <w:textAlignment w:val="auto"/>
              <w:rPr>
                <w:rFonts w:cs="Arial"/>
                <w:color w:val="000000"/>
                <w:szCs w:val="22"/>
              </w:rPr>
            </w:pPr>
            <w:r>
              <w:rPr>
                <w:rFonts w:cs="Arial"/>
                <w:color w:val="000000"/>
                <w:szCs w:val="22"/>
              </w:rPr>
              <w:t>95</w:t>
            </w:r>
          </w:p>
        </w:tc>
        <w:tc>
          <w:tcPr>
            <w:tcW w:w="1560" w:type="dxa"/>
            <w:tcBorders>
              <w:top w:val="nil"/>
              <w:left w:val="nil"/>
              <w:bottom w:val="single" w:sz="4" w:space="0" w:color="auto"/>
              <w:right w:val="single" w:sz="4" w:space="0" w:color="auto"/>
            </w:tcBorders>
            <w:shd w:val="clear" w:color="auto" w:fill="auto"/>
            <w:noWrap/>
            <w:vAlign w:val="center"/>
          </w:tcPr>
          <w:p w14:paraId="24E4CC27" w14:textId="58B41F5A" w:rsidR="005D1A72" w:rsidRPr="0002099C" w:rsidRDefault="000870A3" w:rsidP="005D1A72">
            <w:pPr>
              <w:overflowPunct/>
              <w:autoSpaceDE/>
              <w:autoSpaceDN/>
              <w:adjustRightInd/>
              <w:spacing w:after="0"/>
              <w:jc w:val="right"/>
              <w:textAlignment w:val="auto"/>
              <w:rPr>
                <w:rFonts w:cs="Arial"/>
                <w:color w:val="000000"/>
                <w:szCs w:val="22"/>
              </w:rPr>
            </w:pPr>
            <w:r>
              <w:rPr>
                <w:rFonts w:cs="Arial"/>
                <w:color w:val="000000"/>
                <w:szCs w:val="22"/>
              </w:rPr>
              <w:t>2019 et 2020</w:t>
            </w:r>
          </w:p>
        </w:tc>
        <w:tc>
          <w:tcPr>
            <w:tcW w:w="1780" w:type="dxa"/>
            <w:tcBorders>
              <w:top w:val="nil"/>
              <w:left w:val="nil"/>
              <w:bottom w:val="single" w:sz="4" w:space="0" w:color="auto"/>
              <w:right w:val="single" w:sz="4" w:space="0" w:color="auto"/>
            </w:tcBorders>
            <w:shd w:val="clear" w:color="auto" w:fill="auto"/>
            <w:noWrap/>
            <w:vAlign w:val="center"/>
          </w:tcPr>
          <w:p w14:paraId="7878B919" w14:textId="77777777" w:rsidR="0099503B" w:rsidRPr="0002099C" w:rsidRDefault="00673E5C" w:rsidP="005D1A72">
            <w:pPr>
              <w:overflowPunct/>
              <w:autoSpaceDE/>
              <w:autoSpaceDN/>
              <w:adjustRightInd/>
              <w:spacing w:after="0"/>
              <w:jc w:val="left"/>
              <w:textAlignment w:val="auto"/>
              <w:rPr>
                <w:rFonts w:cs="Arial"/>
                <w:color w:val="000000"/>
                <w:szCs w:val="22"/>
              </w:rPr>
            </w:pPr>
            <w:r w:rsidRPr="0002099C">
              <w:rPr>
                <w:rFonts w:cs="Arial"/>
                <w:color w:val="000000"/>
                <w:szCs w:val="22"/>
              </w:rPr>
              <w:t>3 ans</w:t>
            </w:r>
          </w:p>
        </w:tc>
      </w:tr>
      <w:tr w:rsidR="0099503B" w:rsidRPr="0002099C" w14:paraId="6A5E523D"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14:paraId="2B865F07" w14:textId="77777777" w:rsidR="0099503B" w:rsidRPr="0002099C" w:rsidRDefault="0099503B" w:rsidP="0099503B">
            <w:pPr>
              <w:overflowPunct/>
              <w:autoSpaceDE/>
              <w:autoSpaceDN/>
              <w:adjustRightInd/>
              <w:spacing w:after="0"/>
              <w:jc w:val="left"/>
              <w:textAlignment w:val="auto"/>
              <w:rPr>
                <w:rFonts w:cs="Arial"/>
                <w:b/>
                <w:bCs/>
                <w:color w:val="000000"/>
                <w:szCs w:val="22"/>
              </w:rPr>
            </w:pPr>
          </w:p>
        </w:tc>
        <w:tc>
          <w:tcPr>
            <w:tcW w:w="1280" w:type="dxa"/>
            <w:tcBorders>
              <w:top w:val="nil"/>
              <w:left w:val="nil"/>
              <w:bottom w:val="single" w:sz="4" w:space="0" w:color="auto"/>
              <w:right w:val="single" w:sz="4" w:space="0" w:color="auto"/>
            </w:tcBorders>
            <w:shd w:val="clear" w:color="auto" w:fill="auto"/>
            <w:noWrap/>
            <w:vAlign w:val="center"/>
          </w:tcPr>
          <w:p w14:paraId="5CF848F0" w14:textId="1FEBB80B" w:rsidR="0099503B" w:rsidRPr="0002099C" w:rsidRDefault="00971A29" w:rsidP="0099503B">
            <w:pPr>
              <w:overflowPunct/>
              <w:autoSpaceDE/>
              <w:autoSpaceDN/>
              <w:adjustRightInd/>
              <w:spacing w:after="0"/>
              <w:jc w:val="left"/>
              <w:textAlignment w:val="auto"/>
              <w:rPr>
                <w:rFonts w:cs="Arial"/>
                <w:color w:val="000000"/>
                <w:szCs w:val="22"/>
              </w:rPr>
            </w:pPr>
            <w:r>
              <w:rPr>
                <w:rFonts w:cs="Arial"/>
                <w:color w:val="000000"/>
                <w:szCs w:val="22"/>
              </w:rPr>
              <w:t>HP</w:t>
            </w:r>
          </w:p>
        </w:tc>
        <w:tc>
          <w:tcPr>
            <w:tcW w:w="2220" w:type="dxa"/>
            <w:tcBorders>
              <w:top w:val="nil"/>
              <w:left w:val="nil"/>
              <w:bottom w:val="single" w:sz="4" w:space="0" w:color="auto"/>
              <w:right w:val="single" w:sz="4" w:space="0" w:color="auto"/>
            </w:tcBorders>
            <w:shd w:val="clear" w:color="auto" w:fill="auto"/>
            <w:noWrap/>
            <w:vAlign w:val="center"/>
          </w:tcPr>
          <w:p w14:paraId="3C12FE46" w14:textId="2A80833C" w:rsidR="0099503B" w:rsidRPr="0002099C" w:rsidRDefault="00971A29" w:rsidP="00971A29">
            <w:pPr>
              <w:overflowPunct/>
              <w:autoSpaceDE/>
              <w:autoSpaceDN/>
              <w:adjustRightInd/>
              <w:spacing w:after="0"/>
              <w:jc w:val="left"/>
              <w:textAlignment w:val="auto"/>
              <w:rPr>
                <w:rFonts w:cs="Arial"/>
                <w:color w:val="000000"/>
                <w:szCs w:val="22"/>
              </w:rPr>
            </w:pPr>
            <w:r>
              <w:rPr>
                <w:rFonts w:cs="Arial"/>
                <w:color w:val="000000"/>
                <w:szCs w:val="22"/>
              </w:rPr>
              <w:t>HP EliteBook 840 G3</w:t>
            </w:r>
          </w:p>
        </w:tc>
        <w:tc>
          <w:tcPr>
            <w:tcW w:w="1063" w:type="dxa"/>
            <w:tcBorders>
              <w:top w:val="nil"/>
              <w:left w:val="nil"/>
              <w:bottom w:val="single" w:sz="4" w:space="0" w:color="auto"/>
              <w:right w:val="single" w:sz="4" w:space="0" w:color="auto"/>
            </w:tcBorders>
            <w:shd w:val="clear" w:color="auto" w:fill="auto"/>
            <w:noWrap/>
            <w:vAlign w:val="center"/>
          </w:tcPr>
          <w:p w14:paraId="3FB18A2A" w14:textId="142007C7" w:rsidR="0099503B" w:rsidRPr="0002099C" w:rsidRDefault="00971A29" w:rsidP="0099503B">
            <w:pPr>
              <w:overflowPunct/>
              <w:autoSpaceDE/>
              <w:autoSpaceDN/>
              <w:adjustRightInd/>
              <w:spacing w:after="0"/>
              <w:jc w:val="right"/>
              <w:textAlignment w:val="auto"/>
              <w:rPr>
                <w:rFonts w:cs="Arial"/>
                <w:color w:val="000000"/>
                <w:szCs w:val="22"/>
              </w:rPr>
            </w:pPr>
            <w:r>
              <w:rPr>
                <w:rFonts w:cs="Arial"/>
                <w:color w:val="000000"/>
                <w:szCs w:val="22"/>
              </w:rPr>
              <w:t>10</w:t>
            </w:r>
          </w:p>
        </w:tc>
        <w:tc>
          <w:tcPr>
            <w:tcW w:w="1560" w:type="dxa"/>
            <w:tcBorders>
              <w:top w:val="nil"/>
              <w:left w:val="nil"/>
              <w:bottom w:val="single" w:sz="4" w:space="0" w:color="auto"/>
              <w:right w:val="single" w:sz="4" w:space="0" w:color="auto"/>
            </w:tcBorders>
            <w:shd w:val="clear" w:color="auto" w:fill="auto"/>
            <w:noWrap/>
            <w:vAlign w:val="center"/>
          </w:tcPr>
          <w:p w14:paraId="190E32B8" w14:textId="46F15134" w:rsidR="0099503B" w:rsidRPr="0002099C" w:rsidRDefault="00971A29" w:rsidP="0099503B">
            <w:pPr>
              <w:overflowPunct/>
              <w:autoSpaceDE/>
              <w:autoSpaceDN/>
              <w:adjustRightInd/>
              <w:spacing w:after="0"/>
              <w:jc w:val="right"/>
              <w:textAlignment w:val="auto"/>
              <w:rPr>
                <w:rFonts w:cs="Arial"/>
                <w:color w:val="000000"/>
                <w:szCs w:val="22"/>
              </w:rPr>
            </w:pPr>
            <w:r>
              <w:rPr>
                <w:rFonts w:cs="Arial"/>
                <w:color w:val="000000"/>
                <w:szCs w:val="22"/>
              </w:rPr>
              <w:t>2018</w:t>
            </w:r>
          </w:p>
        </w:tc>
        <w:tc>
          <w:tcPr>
            <w:tcW w:w="1780" w:type="dxa"/>
            <w:tcBorders>
              <w:top w:val="nil"/>
              <w:left w:val="nil"/>
              <w:bottom w:val="single" w:sz="4" w:space="0" w:color="auto"/>
              <w:right w:val="single" w:sz="4" w:space="0" w:color="auto"/>
            </w:tcBorders>
            <w:shd w:val="clear" w:color="auto" w:fill="auto"/>
            <w:noWrap/>
            <w:vAlign w:val="center"/>
          </w:tcPr>
          <w:p w14:paraId="50BC7EEE" w14:textId="77777777" w:rsidR="0099503B" w:rsidRPr="0002099C" w:rsidRDefault="00445C51" w:rsidP="0099503B">
            <w:pPr>
              <w:overflowPunct/>
              <w:autoSpaceDE/>
              <w:autoSpaceDN/>
              <w:adjustRightInd/>
              <w:spacing w:after="0"/>
              <w:jc w:val="left"/>
              <w:textAlignment w:val="auto"/>
              <w:rPr>
                <w:rFonts w:cs="Arial"/>
                <w:color w:val="000000"/>
                <w:szCs w:val="22"/>
              </w:rPr>
            </w:pPr>
            <w:r w:rsidRPr="0002099C">
              <w:rPr>
                <w:rFonts w:cs="Arial"/>
                <w:color w:val="000000"/>
                <w:szCs w:val="22"/>
              </w:rPr>
              <w:t>3 ans</w:t>
            </w:r>
          </w:p>
        </w:tc>
      </w:tr>
      <w:tr w:rsidR="00763B84" w:rsidRPr="0002099C" w14:paraId="3037C730"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14:paraId="01753546" w14:textId="77777777" w:rsidR="00763B84" w:rsidRPr="0002099C" w:rsidRDefault="00763B84" w:rsidP="0099503B">
            <w:pPr>
              <w:overflowPunct/>
              <w:autoSpaceDE/>
              <w:autoSpaceDN/>
              <w:adjustRightInd/>
              <w:spacing w:after="0"/>
              <w:jc w:val="left"/>
              <w:textAlignment w:val="auto"/>
              <w:rPr>
                <w:rFonts w:cs="Arial"/>
                <w:b/>
                <w:bCs/>
                <w:color w:val="000000"/>
                <w:szCs w:val="22"/>
              </w:rPr>
            </w:pPr>
          </w:p>
        </w:tc>
        <w:tc>
          <w:tcPr>
            <w:tcW w:w="1280" w:type="dxa"/>
            <w:tcBorders>
              <w:top w:val="nil"/>
              <w:left w:val="nil"/>
              <w:bottom w:val="single" w:sz="4" w:space="0" w:color="auto"/>
              <w:right w:val="single" w:sz="4" w:space="0" w:color="auto"/>
            </w:tcBorders>
            <w:shd w:val="clear" w:color="auto" w:fill="auto"/>
            <w:noWrap/>
            <w:vAlign w:val="center"/>
          </w:tcPr>
          <w:p w14:paraId="08897009" w14:textId="69CC8099" w:rsidR="00763B84" w:rsidRDefault="00763B84" w:rsidP="0099503B">
            <w:pPr>
              <w:overflowPunct/>
              <w:autoSpaceDE/>
              <w:autoSpaceDN/>
              <w:adjustRightInd/>
              <w:spacing w:after="0"/>
              <w:jc w:val="left"/>
              <w:textAlignment w:val="auto"/>
              <w:rPr>
                <w:rFonts w:cs="Arial"/>
                <w:color w:val="000000"/>
                <w:szCs w:val="22"/>
              </w:rPr>
            </w:pPr>
            <w:r>
              <w:rPr>
                <w:rFonts w:cs="Arial"/>
                <w:color w:val="000000"/>
                <w:szCs w:val="22"/>
              </w:rPr>
              <w:t xml:space="preserve">Dell </w:t>
            </w:r>
          </w:p>
        </w:tc>
        <w:tc>
          <w:tcPr>
            <w:tcW w:w="2220" w:type="dxa"/>
            <w:tcBorders>
              <w:top w:val="nil"/>
              <w:left w:val="nil"/>
              <w:bottom w:val="single" w:sz="4" w:space="0" w:color="auto"/>
              <w:right w:val="single" w:sz="4" w:space="0" w:color="auto"/>
            </w:tcBorders>
            <w:shd w:val="clear" w:color="auto" w:fill="auto"/>
            <w:noWrap/>
            <w:vAlign w:val="center"/>
          </w:tcPr>
          <w:p w14:paraId="1B9BC631" w14:textId="531CB3E2" w:rsidR="00763B84" w:rsidRDefault="00763B84" w:rsidP="00971A29">
            <w:pPr>
              <w:overflowPunct/>
              <w:autoSpaceDE/>
              <w:autoSpaceDN/>
              <w:adjustRightInd/>
              <w:spacing w:after="0"/>
              <w:jc w:val="left"/>
              <w:textAlignment w:val="auto"/>
              <w:rPr>
                <w:rFonts w:cs="Arial"/>
                <w:color w:val="000000"/>
                <w:szCs w:val="22"/>
              </w:rPr>
            </w:pPr>
            <w:r>
              <w:rPr>
                <w:rFonts w:cs="Arial"/>
                <w:color w:val="000000"/>
                <w:szCs w:val="22"/>
              </w:rPr>
              <w:t>Lattitude 3350</w:t>
            </w:r>
          </w:p>
        </w:tc>
        <w:tc>
          <w:tcPr>
            <w:tcW w:w="1063" w:type="dxa"/>
            <w:tcBorders>
              <w:top w:val="nil"/>
              <w:left w:val="nil"/>
              <w:bottom w:val="single" w:sz="4" w:space="0" w:color="auto"/>
              <w:right w:val="single" w:sz="4" w:space="0" w:color="auto"/>
            </w:tcBorders>
            <w:shd w:val="clear" w:color="auto" w:fill="auto"/>
            <w:noWrap/>
            <w:vAlign w:val="center"/>
          </w:tcPr>
          <w:p w14:paraId="420EF844" w14:textId="0F2DC264" w:rsidR="00763B84" w:rsidRDefault="00763B84" w:rsidP="0099503B">
            <w:pPr>
              <w:overflowPunct/>
              <w:autoSpaceDE/>
              <w:autoSpaceDN/>
              <w:adjustRightInd/>
              <w:spacing w:after="0"/>
              <w:jc w:val="right"/>
              <w:textAlignment w:val="auto"/>
              <w:rPr>
                <w:rFonts w:cs="Arial"/>
                <w:color w:val="000000"/>
                <w:szCs w:val="22"/>
              </w:rPr>
            </w:pPr>
            <w:r>
              <w:rPr>
                <w:rFonts w:cs="Arial"/>
                <w:color w:val="000000"/>
                <w:szCs w:val="22"/>
              </w:rPr>
              <w:t>15</w:t>
            </w:r>
          </w:p>
        </w:tc>
        <w:tc>
          <w:tcPr>
            <w:tcW w:w="1560" w:type="dxa"/>
            <w:tcBorders>
              <w:top w:val="nil"/>
              <w:left w:val="nil"/>
              <w:bottom w:val="single" w:sz="4" w:space="0" w:color="auto"/>
              <w:right w:val="single" w:sz="4" w:space="0" w:color="auto"/>
            </w:tcBorders>
            <w:shd w:val="clear" w:color="auto" w:fill="auto"/>
            <w:noWrap/>
            <w:vAlign w:val="center"/>
          </w:tcPr>
          <w:p w14:paraId="53571C36" w14:textId="69872F45" w:rsidR="00763B84" w:rsidRDefault="00763B84" w:rsidP="0099503B">
            <w:pPr>
              <w:overflowPunct/>
              <w:autoSpaceDE/>
              <w:autoSpaceDN/>
              <w:adjustRightInd/>
              <w:spacing w:after="0"/>
              <w:jc w:val="right"/>
              <w:textAlignment w:val="auto"/>
              <w:rPr>
                <w:rFonts w:cs="Arial"/>
                <w:color w:val="000000"/>
                <w:szCs w:val="22"/>
              </w:rPr>
            </w:pPr>
            <w:r>
              <w:rPr>
                <w:rFonts w:cs="Arial"/>
                <w:color w:val="000000"/>
                <w:szCs w:val="22"/>
              </w:rPr>
              <w:t>2017</w:t>
            </w:r>
          </w:p>
        </w:tc>
        <w:tc>
          <w:tcPr>
            <w:tcW w:w="1780" w:type="dxa"/>
            <w:tcBorders>
              <w:top w:val="nil"/>
              <w:left w:val="nil"/>
              <w:bottom w:val="single" w:sz="4" w:space="0" w:color="auto"/>
              <w:right w:val="single" w:sz="4" w:space="0" w:color="auto"/>
            </w:tcBorders>
            <w:shd w:val="clear" w:color="auto" w:fill="auto"/>
            <w:noWrap/>
            <w:vAlign w:val="center"/>
          </w:tcPr>
          <w:p w14:paraId="4FE21B22" w14:textId="2397A7A3" w:rsidR="00763B84" w:rsidRPr="0002099C" w:rsidRDefault="00763B84" w:rsidP="0099503B">
            <w:pPr>
              <w:overflowPunct/>
              <w:autoSpaceDE/>
              <w:autoSpaceDN/>
              <w:adjustRightInd/>
              <w:spacing w:after="0"/>
              <w:jc w:val="left"/>
              <w:textAlignment w:val="auto"/>
              <w:rPr>
                <w:rFonts w:cs="Arial"/>
                <w:color w:val="000000"/>
                <w:szCs w:val="22"/>
              </w:rPr>
            </w:pPr>
            <w:r>
              <w:rPr>
                <w:rFonts w:cs="Arial"/>
                <w:color w:val="000000"/>
                <w:szCs w:val="22"/>
              </w:rPr>
              <w:t>3 ans</w:t>
            </w:r>
          </w:p>
        </w:tc>
      </w:tr>
      <w:tr w:rsidR="00007EF1" w:rsidRPr="0002099C" w14:paraId="3C97A292"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3F85EFF0" w14:textId="77777777" w:rsidR="00007EF1" w:rsidRPr="0002099C" w:rsidRDefault="00007EF1" w:rsidP="00007EF1">
            <w:pPr>
              <w:overflowPunct/>
              <w:autoSpaceDE/>
              <w:autoSpaceDN/>
              <w:adjustRightInd/>
              <w:spacing w:after="0"/>
              <w:jc w:val="left"/>
              <w:textAlignment w:val="auto"/>
              <w:rPr>
                <w:rFonts w:cs="Arial"/>
                <w:color w:val="000000"/>
                <w:szCs w:val="22"/>
              </w:rPr>
            </w:pPr>
            <w:r w:rsidRPr="0002099C">
              <w:rPr>
                <w:rFonts w:cs="Arial"/>
                <w:color w:val="000000"/>
                <w:szCs w:val="22"/>
              </w:rPr>
              <w:t> </w:t>
            </w:r>
          </w:p>
        </w:tc>
        <w:tc>
          <w:tcPr>
            <w:tcW w:w="1280" w:type="dxa"/>
            <w:tcBorders>
              <w:top w:val="nil"/>
              <w:left w:val="nil"/>
              <w:bottom w:val="single" w:sz="4" w:space="0" w:color="auto"/>
              <w:right w:val="single" w:sz="4" w:space="0" w:color="auto"/>
            </w:tcBorders>
            <w:shd w:val="clear" w:color="auto" w:fill="auto"/>
            <w:noWrap/>
            <w:vAlign w:val="center"/>
          </w:tcPr>
          <w:p w14:paraId="105294BF" w14:textId="48C4D69B" w:rsidR="00007EF1" w:rsidRPr="0002099C" w:rsidRDefault="00007EF1" w:rsidP="00007EF1">
            <w:pPr>
              <w:overflowPunct/>
              <w:autoSpaceDE/>
              <w:autoSpaceDN/>
              <w:adjustRightInd/>
              <w:spacing w:after="0"/>
              <w:jc w:val="left"/>
              <w:textAlignment w:val="auto"/>
              <w:rPr>
                <w:rFonts w:cs="Arial"/>
                <w:color w:val="000000"/>
                <w:szCs w:val="22"/>
              </w:rPr>
            </w:pPr>
            <w:r w:rsidRPr="0002099C">
              <w:rPr>
                <w:rFonts w:cs="Arial"/>
                <w:color w:val="000000"/>
                <w:szCs w:val="22"/>
              </w:rPr>
              <w:t>Dell</w:t>
            </w:r>
          </w:p>
        </w:tc>
        <w:tc>
          <w:tcPr>
            <w:tcW w:w="2220" w:type="dxa"/>
            <w:tcBorders>
              <w:top w:val="nil"/>
              <w:left w:val="nil"/>
              <w:bottom w:val="single" w:sz="4" w:space="0" w:color="auto"/>
              <w:right w:val="single" w:sz="4" w:space="0" w:color="auto"/>
            </w:tcBorders>
            <w:shd w:val="clear" w:color="auto" w:fill="auto"/>
            <w:noWrap/>
            <w:vAlign w:val="center"/>
          </w:tcPr>
          <w:p w14:paraId="4B210C99" w14:textId="3AA3AF48" w:rsidR="00007EF1" w:rsidRPr="0002099C" w:rsidRDefault="00007EF1" w:rsidP="00007EF1">
            <w:pPr>
              <w:overflowPunct/>
              <w:autoSpaceDE/>
              <w:autoSpaceDN/>
              <w:adjustRightInd/>
              <w:spacing w:after="0"/>
              <w:jc w:val="left"/>
              <w:textAlignment w:val="auto"/>
              <w:rPr>
                <w:rFonts w:cs="Arial"/>
                <w:color w:val="000000"/>
                <w:szCs w:val="22"/>
              </w:rPr>
            </w:pPr>
            <w:r w:rsidRPr="0002099C">
              <w:rPr>
                <w:rFonts w:cs="Arial"/>
                <w:color w:val="000000"/>
                <w:szCs w:val="22"/>
              </w:rPr>
              <w:t>Latitude E5270</w:t>
            </w:r>
          </w:p>
        </w:tc>
        <w:tc>
          <w:tcPr>
            <w:tcW w:w="1063" w:type="dxa"/>
            <w:tcBorders>
              <w:top w:val="nil"/>
              <w:left w:val="nil"/>
              <w:bottom w:val="single" w:sz="4" w:space="0" w:color="auto"/>
              <w:right w:val="single" w:sz="4" w:space="0" w:color="auto"/>
            </w:tcBorders>
            <w:shd w:val="clear" w:color="auto" w:fill="auto"/>
            <w:noWrap/>
            <w:vAlign w:val="center"/>
          </w:tcPr>
          <w:p w14:paraId="4DED1FAD" w14:textId="7330D0A2" w:rsidR="00007EF1" w:rsidRPr="0002099C" w:rsidRDefault="00007EF1" w:rsidP="00007EF1">
            <w:pPr>
              <w:overflowPunct/>
              <w:autoSpaceDE/>
              <w:autoSpaceDN/>
              <w:adjustRightInd/>
              <w:spacing w:after="0"/>
              <w:jc w:val="right"/>
              <w:textAlignment w:val="auto"/>
              <w:rPr>
                <w:rFonts w:cs="Arial"/>
                <w:color w:val="000000"/>
                <w:szCs w:val="22"/>
              </w:rPr>
            </w:pPr>
            <w:r>
              <w:rPr>
                <w:rFonts w:cs="Arial"/>
                <w:color w:val="000000"/>
                <w:szCs w:val="22"/>
              </w:rPr>
              <w:t>8</w:t>
            </w:r>
          </w:p>
        </w:tc>
        <w:tc>
          <w:tcPr>
            <w:tcW w:w="1560" w:type="dxa"/>
            <w:tcBorders>
              <w:top w:val="nil"/>
              <w:left w:val="nil"/>
              <w:bottom w:val="single" w:sz="4" w:space="0" w:color="auto"/>
              <w:right w:val="single" w:sz="4" w:space="0" w:color="auto"/>
            </w:tcBorders>
            <w:shd w:val="clear" w:color="auto" w:fill="auto"/>
            <w:noWrap/>
            <w:vAlign w:val="center"/>
          </w:tcPr>
          <w:p w14:paraId="1CE4FE60" w14:textId="2B37E390" w:rsidR="00007EF1" w:rsidRPr="0002099C" w:rsidRDefault="00007EF1" w:rsidP="00007EF1">
            <w:pPr>
              <w:overflowPunct/>
              <w:autoSpaceDE/>
              <w:autoSpaceDN/>
              <w:adjustRightInd/>
              <w:spacing w:after="0"/>
              <w:jc w:val="right"/>
              <w:textAlignment w:val="auto"/>
              <w:rPr>
                <w:rFonts w:cs="Arial"/>
                <w:color w:val="000000"/>
                <w:szCs w:val="22"/>
              </w:rPr>
            </w:pPr>
            <w:r w:rsidRPr="0002099C">
              <w:rPr>
                <w:rFonts w:cs="Arial"/>
                <w:color w:val="000000"/>
                <w:szCs w:val="22"/>
              </w:rPr>
              <w:t>201</w:t>
            </w:r>
            <w:r>
              <w:rPr>
                <w:rFonts w:cs="Arial"/>
                <w:color w:val="000000"/>
                <w:szCs w:val="22"/>
              </w:rPr>
              <w:t>6</w:t>
            </w:r>
          </w:p>
        </w:tc>
        <w:tc>
          <w:tcPr>
            <w:tcW w:w="1780" w:type="dxa"/>
            <w:tcBorders>
              <w:top w:val="nil"/>
              <w:left w:val="nil"/>
              <w:bottom w:val="single" w:sz="4" w:space="0" w:color="auto"/>
              <w:right w:val="single" w:sz="4" w:space="0" w:color="auto"/>
            </w:tcBorders>
            <w:shd w:val="clear" w:color="auto" w:fill="auto"/>
            <w:noWrap/>
            <w:vAlign w:val="center"/>
          </w:tcPr>
          <w:p w14:paraId="17FF6A24" w14:textId="77777777" w:rsidR="00007EF1" w:rsidRPr="0002099C" w:rsidRDefault="00007EF1" w:rsidP="00007EF1">
            <w:pPr>
              <w:overflowPunct/>
              <w:autoSpaceDE/>
              <w:autoSpaceDN/>
              <w:adjustRightInd/>
              <w:spacing w:after="0"/>
              <w:jc w:val="left"/>
              <w:textAlignment w:val="auto"/>
              <w:rPr>
                <w:rFonts w:cs="Arial"/>
                <w:color w:val="000000"/>
                <w:szCs w:val="22"/>
              </w:rPr>
            </w:pPr>
            <w:r w:rsidRPr="0002099C">
              <w:rPr>
                <w:rFonts w:cs="Arial"/>
                <w:color w:val="000000"/>
                <w:szCs w:val="22"/>
              </w:rPr>
              <w:t>3 ans</w:t>
            </w:r>
          </w:p>
        </w:tc>
      </w:tr>
      <w:tr w:rsidR="00007EF1" w:rsidRPr="0002099C" w14:paraId="7F9EF3D3"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20449D6C" w14:textId="77777777" w:rsidR="00007EF1" w:rsidRPr="0002099C" w:rsidRDefault="00007EF1" w:rsidP="00007EF1">
            <w:pPr>
              <w:overflowPunct/>
              <w:autoSpaceDE/>
              <w:autoSpaceDN/>
              <w:adjustRightInd/>
              <w:spacing w:after="0"/>
              <w:jc w:val="left"/>
              <w:textAlignment w:val="auto"/>
              <w:rPr>
                <w:rFonts w:cs="Arial"/>
                <w:color w:val="000000"/>
                <w:szCs w:val="22"/>
              </w:rPr>
            </w:pPr>
            <w:r w:rsidRPr="0002099C">
              <w:rPr>
                <w:rFonts w:cs="Arial"/>
                <w:color w:val="000000"/>
                <w:szCs w:val="22"/>
              </w:rPr>
              <w:t> </w:t>
            </w:r>
          </w:p>
        </w:tc>
        <w:tc>
          <w:tcPr>
            <w:tcW w:w="1280" w:type="dxa"/>
            <w:tcBorders>
              <w:top w:val="nil"/>
              <w:left w:val="nil"/>
              <w:bottom w:val="single" w:sz="4" w:space="0" w:color="auto"/>
              <w:right w:val="single" w:sz="4" w:space="0" w:color="auto"/>
            </w:tcBorders>
            <w:shd w:val="clear" w:color="auto" w:fill="auto"/>
            <w:noWrap/>
            <w:vAlign w:val="center"/>
            <w:hideMark/>
          </w:tcPr>
          <w:p w14:paraId="0357FEAC" w14:textId="4F584D26" w:rsidR="00007EF1" w:rsidRPr="0002099C" w:rsidRDefault="00007EF1" w:rsidP="00007EF1">
            <w:pPr>
              <w:overflowPunct/>
              <w:autoSpaceDE/>
              <w:autoSpaceDN/>
              <w:adjustRightInd/>
              <w:spacing w:after="0"/>
              <w:jc w:val="left"/>
              <w:textAlignment w:val="auto"/>
              <w:rPr>
                <w:rFonts w:cs="Arial"/>
                <w:color w:val="000000"/>
                <w:szCs w:val="22"/>
              </w:rPr>
            </w:pPr>
            <w:r w:rsidRPr="0002099C">
              <w:rPr>
                <w:rFonts w:cs="Arial"/>
                <w:color w:val="000000"/>
                <w:szCs w:val="22"/>
              </w:rPr>
              <w:t>Dell</w:t>
            </w:r>
          </w:p>
        </w:tc>
        <w:tc>
          <w:tcPr>
            <w:tcW w:w="2220" w:type="dxa"/>
            <w:tcBorders>
              <w:top w:val="nil"/>
              <w:left w:val="nil"/>
              <w:bottom w:val="single" w:sz="4" w:space="0" w:color="auto"/>
              <w:right w:val="single" w:sz="4" w:space="0" w:color="auto"/>
            </w:tcBorders>
            <w:shd w:val="clear" w:color="auto" w:fill="auto"/>
            <w:noWrap/>
            <w:vAlign w:val="center"/>
            <w:hideMark/>
          </w:tcPr>
          <w:p w14:paraId="61D1B611" w14:textId="214CE424" w:rsidR="00007EF1" w:rsidRPr="0002099C" w:rsidRDefault="00007EF1" w:rsidP="00007EF1">
            <w:pPr>
              <w:overflowPunct/>
              <w:autoSpaceDE/>
              <w:autoSpaceDN/>
              <w:adjustRightInd/>
              <w:spacing w:after="0"/>
              <w:jc w:val="left"/>
              <w:textAlignment w:val="auto"/>
              <w:rPr>
                <w:rFonts w:cs="Arial"/>
                <w:color w:val="000000"/>
                <w:szCs w:val="22"/>
              </w:rPr>
            </w:pPr>
            <w:r w:rsidRPr="0002099C">
              <w:rPr>
                <w:rFonts w:cs="Arial"/>
                <w:color w:val="000000"/>
                <w:szCs w:val="22"/>
              </w:rPr>
              <w:t>Latitude E5250</w:t>
            </w:r>
          </w:p>
        </w:tc>
        <w:tc>
          <w:tcPr>
            <w:tcW w:w="1063" w:type="dxa"/>
            <w:tcBorders>
              <w:top w:val="nil"/>
              <w:left w:val="nil"/>
              <w:bottom w:val="single" w:sz="4" w:space="0" w:color="auto"/>
              <w:right w:val="single" w:sz="4" w:space="0" w:color="auto"/>
            </w:tcBorders>
            <w:shd w:val="clear" w:color="auto" w:fill="auto"/>
            <w:noWrap/>
            <w:vAlign w:val="center"/>
          </w:tcPr>
          <w:p w14:paraId="4542A31C" w14:textId="2A44C3BA" w:rsidR="00007EF1" w:rsidRPr="0002099C" w:rsidRDefault="00007EF1" w:rsidP="00007EF1">
            <w:pPr>
              <w:overflowPunct/>
              <w:autoSpaceDE/>
              <w:autoSpaceDN/>
              <w:adjustRightInd/>
              <w:spacing w:after="0"/>
              <w:jc w:val="right"/>
              <w:textAlignment w:val="auto"/>
              <w:rPr>
                <w:rFonts w:cs="Arial"/>
                <w:color w:val="000000"/>
                <w:szCs w:val="22"/>
              </w:rPr>
            </w:pPr>
            <w:r>
              <w:rPr>
                <w:rFonts w:cs="Arial"/>
                <w:color w:val="000000"/>
                <w:szCs w:val="22"/>
              </w:rPr>
              <w:t>34</w:t>
            </w:r>
          </w:p>
        </w:tc>
        <w:tc>
          <w:tcPr>
            <w:tcW w:w="1560" w:type="dxa"/>
            <w:tcBorders>
              <w:top w:val="nil"/>
              <w:left w:val="nil"/>
              <w:bottom w:val="single" w:sz="4" w:space="0" w:color="auto"/>
              <w:right w:val="single" w:sz="4" w:space="0" w:color="auto"/>
            </w:tcBorders>
            <w:shd w:val="clear" w:color="auto" w:fill="auto"/>
            <w:noWrap/>
            <w:vAlign w:val="center"/>
            <w:hideMark/>
          </w:tcPr>
          <w:p w14:paraId="28784975" w14:textId="746EC808" w:rsidR="00007EF1" w:rsidRPr="0002099C" w:rsidRDefault="00007EF1" w:rsidP="00007EF1">
            <w:pPr>
              <w:overflowPunct/>
              <w:autoSpaceDE/>
              <w:autoSpaceDN/>
              <w:adjustRightInd/>
              <w:spacing w:after="0"/>
              <w:jc w:val="right"/>
              <w:textAlignment w:val="auto"/>
              <w:rPr>
                <w:rFonts w:cs="Arial"/>
                <w:color w:val="000000"/>
                <w:szCs w:val="22"/>
              </w:rPr>
            </w:pPr>
            <w:r w:rsidRPr="0002099C">
              <w:rPr>
                <w:rFonts w:cs="Arial"/>
                <w:color w:val="000000"/>
                <w:szCs w:val="22"/>
              </w:rPr>
              <w:t>201</w:t>
            </w:r>
            <w:r>
              <w:rPr>
                <w:rFonts w:cs="Arial"/>
                <w:color w:val="000000"/>
                <w:szCs w:val="22"/>
              </w:rPr>
              <w:t>5</w:t>
            </w:r>
          </w:p>
        </w:tc>
        <w:tc>
          <w:tcPr>
            <w:tcW w:w="1780" w:type="dxa"/>
            <w:tcBorders>
              <w:top w:val="nil"/>
              <w:left w:val="nil"/>
              <w:bottom w:val="single" w:sz="4" w:space="0" w:color="auto"/>
              <w:right w:val="single" w:sz="4" w:space="0" w:color="auto"/>
            </w:tcBorders>
            <w:shd w:val="clear" w:color="auto" w:fill="auto"/>
            <w:noWrap/>
            <w:vAlign w:val="center"/>
            <w:hideMark/>
          </w:tcPr>
          <w:p w14:paraId="29A6D0A4" w14:textId="746955C8" w:rsidR="00007EF1" w:rsidRPr="0002099C" w:rsidRDefault="00007EF1" w:rsidP="00007EF1">
            <w:pPr>
              <w:overflowPunct/>
              <w:autoSpaceDE/>
              <w:autoSpaceDN/>
              <w:adjustRightInd/>
              <w:spacing w:after="0"/>
              <w:jc w:val="left"/>
              <w:textAlignment w:val="auto"/>
              <w:rPr>
                <w:rFonts w:cs="Arial"/>
                <w:color w:val="000000"/>
                <w:szCs w:val="22"/>
              </w:rPr>
            </w:pPr>
            <w:r w:rsidRPr="0002099C">
              <w:rPr>
                <w:rFonts w:cs="Arial"/>
                <w:color w:val="000000"/>
                <w:szCs w:val="22"/>
              </w:rPr>
              <w:t>3 ans</w:t>
            </w:r>
          </w:p>
        </w:tc>
      </w:tr>
      <w:tr w:rsidR="005D1A72" w:rsidRPr="0002099C" w14:paraId="12E3DC9D" w14:textId="77777777" w:rsidTr="00F0307A">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3B05CCA5" w14:textId="77777777" w:rsidR="005D1A72" w:rsidRPr="0002099C" w:rsidRDefault="005D1A72" w:rsidP="005D1A72">
            <w:pPr>
              <w:overflowPunct/>
              <w:autoSpaceDE/>
              <w:autoSpaceDN/>
              <w:adjustRightInd/>
              <w:spacing w:after="0"/>
              <w:jc w:val="left"/>
              <w:textAlignment w:val="auto"/>
              <w:rPr>
                <w:rFonts w:cs="Arial"/>
                <w:color w:val="000000"/>
                <w:szCs w:val="22"/>
              </w:rPr>
            </w:pPr>
            <w:r w:rsidRPr="0002099C">
              <w:rPr>
                <w:rFonts w:cs="Arial"/>
                <w:b/>
                <w:bCs/>
                <w:color w:val="000000"/>
                <w:szCs w:val="22"/>
              </w:rPr>
              <w:t>Ecrans</w:t>
            </w:r>
          </w:p>
        </w:tc>
        <w:tc>
          <w:tcPr>
            <w:tcW w:w="1280" w:type="dxa"/>
            <w:tcBorders>
              <w:top w:val="nil"/>
              <w:left w:val="nil"/>
              <w:bottom w:val="single" w:sz="4" w:space="0" w:color="auto"/>
              <w:right w:val="single" w:sz="4" w:space="0" w:color="auto"/>
            </w:tcBorders>
            <w:shd w:val="clear" w:color="auto" w:fill="auto"/>
            <w:noWrap/>
            <w:vAlign w:val="center"/>
          </w:tcPr>
          <w:p w14:paraId="6888B506" w14:textId="73D9E480" w:rsidR="005D1A72" w:rsidRPr="0002099C" w:rsidRDefault="00F0307A" w:rsidP="005D1A72">
            <w:pPr>
              <w:overflowPunct/>
              <w:autoSpaceDE/>
              <w:autoSpaceDN/>
              <w:adjustRightInd/>
              <w:spacing w:after="0"/>
              <w:jc w:val="left"/>
              <w:textAlignment w:val="auto"/>
              <w:rPr>
                <w:rFonts w:cs="Arial"/>
                <w:color w:val="000000"/>
                <w:szCs w:val="22"/>
              </w:rPr>
            </w:pPr>
            <w:r>
              <w:rPr>
                <w:rFonts w:cs="Arial"/>
                <w:color w:val="000000"/>
                <w:szCs w:val="22"/>
              </w:rPr>
              <w:t>AOC</w:t>
            </w:r>
          </w:p>
        </w:tc>
        <w:tc>
          <w:tcPr>
            <w:tcW w:w="2220" w:type="dxa"/>
            <w:tcBorders>
              <w:top w:val="nil"/>
              <w:left w:val="nil"/>
              <w:bottom w:val="single" w:sz="4" w:space="0" w:color="auto"/>
              <w:right w:val="single" w:sz="4" w:space="0" w:color="auto"/>
            </w:tcBorders>
            <w:shd w:val="clear" w:color="auto" w:fill="auto"/>
            <w:noWrap/>
            <w:vAlign w:val="center"/>
          </w:tcPr>
          <w:p w14:paraId="5F959446" w14:textId="091FEE7A" w:rsidR="005D1A72" w:rsidRPr="0002099C" w:rsidRDefault="00F0307A" w:rsidP="005D1A72">
            <w:pPr>
              <w:overflowPunct/>
              <w:autoSpaceDE/>
              <w:autoSpaceDN/>
              <w:adjustRightInd/>
              <w:spacing w:after="0"/>
              <w:jc w:val="left"/>
              <w:textAlignment w:val="auto"/>
              <w:rPr>
                <w:rFonts w:cs="Arial"/>
                <w:color w:val="000000"/>
                <w:szCs w:val="22"/>
              </w:rPr>
            </w:pPr>
            <w:r>
              <w:rPr>
                <w:rFonts w:cs="Arial"/>
                <w:color w:val="000000"/>
                <w:szCs w:val="22"/>
              </w:rPr>
              <w:t>24P1</w:t>
            </w:r>
          </w:p>
        </w:tc>
        <w:tc>
          <w:tcPr>
            <w:tcW w:w="1063" w:type="dxa"/>
            <w:tcBorders>
              <w:top w:val="nil"/>
              <w:left w:val="nil"/>
              <w:bottom w:val="single" w:sz="4" w:space="0" w:color="auto"/>
              <w:right w:val="single" w:sz="4" w:space="0" w:color="auto"/>
            </w:tcBorders>
            <w:shd w:val="clear" w:color="auto" w:fill="auto"/>
            <w:noWrap/>
            <w:vAlign w:val="center"/>
          </w:tcPr>
          <w:p w14:paraId="08662D41" w14:textId="290C680F" w:rsidR="005D1A72" w:rsidRPr="0002099C" w:rsidRDefault="00F0307A" w:rsidP="005D1A72">
            <w:pPr>
              <w:overflowPunct/>
              <w:autoSpaceDE/>
              <w:autoSpaceDN/>
              <w:adjustRightInd/>
              <w:spacing w:after="0"/>
              <w:jc w:val="right"/>
              <w:textAlignment w:val="auto"/>
              <w:rPr>
                <w:rFonts w:cs="Arial"/>
                <w:color w:val="000000"/>
                <w:szCs w:val="22"/>
              </w:rPr>
            </w:pPr>
            <w:r>
              <w:rPr>
                <w:rFonts w:cs="Arial"/>
                <w:color w:val="000000"/>
                <w:szCs w:val="22"/>
              </w:rPr>
              <w:t>30</w:t>
            </w:r>
          </w:p>
        </w:tc>
        <w:tc>
          <w:tcPr>
            <w:tcW w:w="1560" w:type="dxa"/>
            <w:tcBorders>
              <w:top w:val="nil"/>
              <w:left w:val="nil"/>
              <w:bottom w:val="single" w:sz="4" w:space="0" w:color="auto"/>
              <w:right w:val="single" w:sz="4" w:space="0" w:color="auto"/>
            </w:tcBorders>
            <w:shd w:val="clear" w:color="auto" w:fill="auto"/>
            <w:noWrap/>
            <w:vAlign w:val="center"/>
          </w:tcPr>
          <w:p w14:paraId="52E2D8B3" w14:textId="5C00C198" w:rsidR="005D1A72" w:rsidRPr="0002099C" w:rsidRDefault="00F0307A" w:rsidP="005D1A72">
            <w:pPr>
              <w:overflowPunct/>
              <w:autoSpaceDE/>
              <w:autoSpaceDN/>
              <w:adjustRightInd/>
              <w:spacing w:after="0"/>
              <w:jc w:val="right"/>
              <w:textAlignment w:val="auto"/>
              <w:rPr>
                <w:rFonts w:cs="Arial"/>
                <w:color w:val="000000"/>
                <w:szCs w:val="22"/>
              </w:rPr>
            </w:pPr>
            <w:r>
              <w:rPr>
                <w:rFonts w:cs="Arial"/>
                <w:color w:val="000000"/>
                <w:szCs w:val="22"/>
              </w:rPr>
              <w:t>2020</w:t>
            </w:r>
          </w:p>
        </w:tc>
        <w:tc>
          <w:tcPr>
            <w:tcW w:w="1780" w:type="dxa"/>
            <w:tcBorders>
              <w:top w:val="nil"/>
              <w:left w:val="nil"/>
              <w:bottom w:val="single" w:sz="4" w:space="0" w:color="auto"/>
              <w:right w:val="single" w:sz="4" w:space="0" w:color="auto"/>
            </w:tcBorders>
            <w:shd w:val="clear" w:color="auto" w:fill="auto"/>
            <w:noWrap/>
            <w:vAlign w:val="center"/>
          </w:tcPr>
          <w:p w14:paraId="63A02CCF" w14:textId="7420A68C" w:rsidR="007A15EE" w:rsidRPr="0002099C" w:rsidRDefault="00F0307A" w:rsidP="005D1A72">
            <w:pPr>
              <w:overflowPunct/>
              <w:autoSpaceDE/>
              <w:autoSpaceDN/>
              <w:adjustRightInd/>
              <w:spacing w:after="0"/>
              <w:jc w:val="left"/>
              <w:textAlignment w:val="auto"/>
              <w:rPr>
                <w:rFonts w:cs="Arial"/>
                <w:color w:val="000000"/>
                <w:szCs w:val="22"/>
              </w:rPr>
            </w:pPr>
            <w:r>
              <w:rPr>
                <w:rFonts w:cs="Arial"/>
                <w:color w:val="000000"/>
                <w:szCs w:val="22"/>
              </w:rPr>
              <w:t>3 ans</w:t>
            </w:r>
          </w:p>
        </w:tc>
      </w:tr>
      <w:tr w:rsidR="007A15EE" w:rsidRPr="0002099C" w14:paraId="1A27AFF8" w14:textId="77777777" w:rsidTr="00F0307A">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14:paraId="57894ED3" w14:textId="77777777" w:rsidR="007A15EE" w:rsidRPr="0002099C" w:rsidRDefault="007A15EE" w:rsidP="005D1A72">
            <w:pPr>
              <w:overflowPunct/>
              <w:autoSpaceDE/>
              <w:autoSpaceDN/>
              <w:adjustRightInd/>
              <w:spacing w:after="0"/>
              <w:jc w:val="left"/>
              <w:textAlignment w:val="auto"/>
              <w:rPr>
                <w:rFonts w:cs="Arial"/>
                <w:b/>
                <w:bCs/>
                <w:color w:val="000000"/>
                <w:szCs w:val="22"/>
              </w:rPr>
            </w:pPr>
          </w:p>
        </w:tc>
        <w:tc>
          <w:tcPr>
            <w:tcW w:w="1280" w:type="dxa"/>
            <w:tcBorders>
              <w:top w:val="nil"/>
              <w:left w:val="nil"/>
              <w:bottom w:val="single" w:sz="4" w:space="0" w:color="auto"/>
              <w:right w:val="single" w:sz="4" w:space="0" w:color="auto"/>
            </w:tcBorders>
            <w:shd w:val="clear" w:color="auto" w:fill="auto"/>
            <w:noWrap/>
            <w:vAlign w:val="center"/>
          </w:tcPr>
          <w:p w14:paraId="49A1DA41" w14:textId="7F966ACC" w:rsidR="007A15EE" w:rsidRDefault="007A15EE" w:rsidP="005D1A72">
            <w:pPr>
              <w:overflowPunct/>
              <w:autoSpaceDE/>
              <w:autoSpaceDN/>
              <w:adjustRightInd/>
              <w:spacing w:after="0"/>
              <w:jc w:val="left"/>
              <w:textAlignment w:val="auto"/>
              <w:rPr>
                <w:rFonts w:cs="Arial"/>
                <w:color w:val="000000"/>
                <w:szCs w:val="22"/>
              </w:rPr>
            </w:pPr>
            <w:r>
              <w:rPr>
                <w:rFonts w:cs="Arial"/>
                <w:color w:val="000000"/>
                <w:szCs w:val="22"/>
              </w:rPr>
              <w:t>IIYAMA</w:t>
            </w:r>
          </w:p>
        </w:tc>
        <w:tc>
          <w:tcPr>
            <w:tcW w:w="2220" w:type="dxa"/>
            <w:tcBorders>
              <w:top w:val="nil"/>
              <w:left w:val="nil"/>
              <w:bottom w:val="single" w:sz="4" w:space="0" w:color="auto"/>
              <w:right w:val="single" w:sz="4" w:space="0" w:color="auto"/>
            </w:tcBorders>
            <w:shd w:val="clear" w:color="auto" w:fill="auto"/>
            <w:noWrap/>
            <w:vAlign w:val="center"/>
          </w:tcPr>
          <w:p w14:paraId="613ED524" w14:textId="488C0CAB" w:rsidR="007A15EE" w:rsidRDefault="007A15EE" w:rsidP="005D1A72">
            <w:pPr>
              <w:overflowPunct/>
              <w:autoSpaceDE/>
              <w:autoSpaceDN/>
              <w:adjustRightInd/>
              <w:spacing w:after="0"/>
              <w:jc w:val="left"/>
              <w:textAlignment w:val="auto"/>
              <w:rPr>
                <w:rFonts w:cs="Arial"/>
                <w:color w:val="000000"/>
                <w:szCs w:val="22"/>
              </w:rPr>
            </w:pPr>
            <w:r>
              <w:rPr>
                <w:rFonts w:cs="Arial"/>
                <w:color w:val="000000"/>
                <w:szCs w:val="22"/>
              </w:rPr>
              <w:t>XU2395WSU</w:t>
            </w:r>
          </w:p>
        </w:tc>
        <w:tc>
          <w:tcPr>
            <w:tcW w:w="1063" w:type="dxa"/>
            <w:tcBorders>
              <w:top w:val="nil"/>
              <w:left w:val="nil"/>
              <w:bottom w:val="single" w:sz="4" w:space="0" w:color="auto"/>
              <w:right w:val="single" w:sz="4" w:space="0" w:color="auto"/>
            </w:tcBorders>
            <w:shd w:val="clear" w:color="auto" w:fill="auto"/>
            <w:noWrap/>
            <w:vAlign w:val="center"/>
          </w:tcPr>
          <w:p w14:paraId="4283A4A3" w14:textId="3FCEE000" w:rsidR="007A15EE" w:rsidRDefault="007A15EE" w:rsidP="005D1A72">
            <w:pPr>
              <w:overflowPunct/>
              <w:autoSpaceDE/>
              <w:autoSpaceDN/>
              <w:adjustRightInd/>
              <w:spacing w:after="0"/>
              <w:jc w:val="right"/>
              <w:textAlignment w:val="auto"/>
              <w:rPr>
                <w:rFonts w:cs="Arial"/>
                <w:color w:val="000000"/>
                <w:szCs w:val="22"/>
              </w:rPr>
            </w:pPr>
            <w:r>
              <w:rPr>
                <w:rFonts w:cs="Arial"/>
                <w:color w:val="000000"/>
                <w:szCs w:val="22"/>
              </w:rPr>
              <w:t>10</w:t>
            </w:r>
          </w:p>
        </w:tc>
        <w:tc>
          <w:tcPr>
            <w:tcW w:w="1560" w:type="dxa"/>
            <w:tcBorders>
              <w:top w:val="nil"/>
              <w:left w:val="nil"/>
              <w:bottom w:val="single" w:sz="4" w:space="0" w:color="auto"/>
              <w:right w:val="single" w:sz="4" w:space="0" w:color="auto"/>
            </w:tcBorders>
            <w:shd w:val="clear" w:color="auto" w:fill="auto"/>
            <w:noWrap/>
            <w:vAlign w:val="center"/>
          </w:tcPr>
          <w:p w14:paraId="4F4FE3E5" w14:textId="7E743EB5" w:rsidR="007A15EE" w:rsidRDefault="007A15EE" w:rsidP="005D1A72">
            <w:pPr>
              <w:overflowPunct/>
              <w:autoSpaceDE/>
              <w:autoSpaceDN/>
              <w:adjustRightInd/>
              <w:spacing w:after="0"/>
              <w:jc w:val="right"/>
              <w:textAlignment w:val="auto"/>
              <w:rPr>
                <w:rFonts w:cs="Arial"/>
                <w:color w:val="000000"/>
                <w:szCs w:val="22"/>
              </w:rPr>
            </w:pPr>
            <w:r>
              <w:rPr>
                <w:rFonts w:cs="Arial"/>
                <w:color w:val="000000"/>
                <w:szCs w:val="22"/>
              </w:rPr>
              <w:t>2018</w:t>
            </w:r>
          </w:p>
        </w:tc>
        <w:tc>
          <w:tcPr>
            <w:tcW w:w="1780" w:type="dxa"/>
            <w:tcBorders>
              <w:top w:val="nil"/>
              <w:left w:val="nil"/>
              <w:bottom w:val="single" w:sz="4" w:space="0" w:color="auto"/>
              <w:right w:val="single" w:sz="4" w:space="0" w:color="auto"/>
            </w:tcBorders>
            <w:shd w:val="clear" w:color="auto" w:fill="auto"/>
            <w:noWrap/>
            <w:vAlign w:val="center"/>
          </w:tcPr>
          <w:p w14:paraId="46E6AA7F" w14:textId="481394A6" w:rsidR="007A15EE" w:rsidRDefault="007A15EE" w:rsidP="005D1A72">
            <w:pPr>
              <w:overflowPunct/>
              <w:autoSpaceDE/>
              <w:autoSpaceDN/>
              <w:adjustRightInd/>
              <w:spacing w:after="0"/>
              <w:jc w:val="left"/>
              <w:textAlignment w:val="auto"/>
              <w:rPr>
                <w:rFonts w:cs="Arial"/>
                <w:color w:val="000000"/>
                <w:szCs w:val="22"/>
              </w:rPr>
            </w:pPr>
            <w:r>
              <w:rPr>
                <w:rFonts w:cs="Arial"/>
                <w:color w:val="000000"/>
                <w:szCs w:val="22"/>
              </w:rPr>
              <w:t>3 ans</w:t>
            </w:r>
          </w:p>
        </w:tc>
      </w:tr>
      <w:tr w:rsidR="00F0307A" w:rsidRPr="0002099C" w14:paraId="6C079ED4"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14:paraId="6EB40388" w14:textId="77777777" w:rsidR="00F0307A" w:rsidRPr="0002099C" w:rsidRDefault="00F0307A" w:rsidP="00F0307A">
            <w:pPr>
              <w:overflowPunct/>
              <w:autoSpaceDE/>
              <w:autoSpaceDN/>
              <w:adjustRightInd/>
              <w:spacing w:after="0"/>
              <w:jc w:val="left"/>
              <w:textAlignment w:val="auto"/>
              <w:rPr>
                <w:rFonts w:cs="Arial"/>
                <w:b/>
                <w:bCs/>
                <w:color w:val="000000"/>
                <w:szCs w:val="22"/>
              </w:rPr>
            </w:pPr>
          </w:p>
        </w:tc>
        <w:tc>
          <w:tcPr>
            <w:tcW w:w="1280" w:type="dxa"/>
            <w:tcBorders>
              <w:top w:val="nil"/>
              <w:left w:val="nil"/>
              <w:bottom w:val="single" w:sz="4" w:space="0" w:color="auto"/>
              <w:right w:val="single" w:sz="4" w:space="0" w:color="auto"/>
            </w:tcBorders>
            <w:shd w:val="clear" w:color="auto" w:fill="auto"/>
            <w:noWrap/>
            <w:vAlign w:val="center"/>
          </w:tcPr>
          <w:p w14:paraId="0AF87085" w14:textId="3FB2CEDD" w:rsidR="00F0307A" w:rsidRPr="0002099C" w:rsidRDefault="00F0307A" w:rsidP="00F0307A">
            <w:pPr>
              <w:overflowPunct/>
              <w:autoSpaceDE/>
              <w:autoSpaceDN/>
              <w:adjustRightInd/>
              <w:spacing w:after="0"/>
              <w:jc w:val="left"/>
              <w:textAlignment w:val="auto"/>
              <w:rPr>
                <w:rFonts w:cs="Arial"/>
                <w:color w:val="000000"/>
                <w:szCs w:val="22"/>
              </w:rPr>
            </w:pPr>
            <w:r w:rsidRPr="0002099C">
              <w:rPr>
                <w:rFonts w:cs="Arial"/>
                <w:color w:val="000000"/>
                <w:szCs w:val="22"/>
              </w:rPr>
              <w:t>ViewSonic</w:t>
            </w:r>
          </w:p>
        </w:tc>
        <w:tc>
          <w:tcPr>
            <w:tcW w:w="2220" w:type="dxa"/>
            <w:tcBorders>
              <w:top w:val="nil"/>
              <w:left w:val="nil"/>
              <w:bottom w:val="single" w:sz="4" w:space="0" w:color="auto"/>
              <w:right w:val="single" w:sz="4" w:space="0" w:color="auto"/>
            </w:tcBorders>
            <w:shd w:val="clear" w:color="auto" w:fill="auto"/>
            <w:noWrap/>
            <w:vAlign w:val="center"/>
          </w:tcPr>
          <w:p w14:paraId="78015862" w14:textId="49B6CD73" w:rsidR="00F0307A" w:rsidRPr="0002099C" w:rsidRDefault="00F0307A" w:rsidP="00F0307A">
            <w:pPr>
              <w:overflowPunct/>
              <w:autoSpaceDE/>
              <w:autoSpaceDN/>
              <w:adjustRightInd/>
              <w:spacing w:after="0"/>
              <w:jc w:val="left"/>
              <w:textAlignment w:val="auto"/>
              <w:rPr>
                <w:rFonts w:cs="Arial"/>
                <w:color w:val="000000"/>
                <w:szCs w:val="22"/>
              </w:rPr>
            </w:pPr>
            <w:r w:rsidRPr="0002099C">
              <w:rPr>
                <w:rFonts w:cs="Arial"/>
                <w:color w:val="000000"/>
                <w:szCs w:val="22"/>
              </w:rPr>
              <w:t>VG2239M-LED</w:t>
            </w:r>
          </w:p>
        </w:tc>
        <w:tc>
          <w:tcPr>
            <w:tcW w:w="1063" w:type="dxa"/>
            <w:tcBorders>
              <w:top w:val="nil"/>
              <w:left w:val="nil"/>
              <w:bottom w:val="single" w:sz="4" w:space="0" w:color="auto"/>
              <w:right w:val="single" w:sz="4" w:space="0" w:color="auto"/>
            </w:tcBorders>
            <w:shd w:val="clear" w:color="auto" w:fill="auto"/>
            <w:noWrap/>
            <w:vAlign w:val="center"/>
          </w:tcPr>
          <w:p w14:paraId="66A89F09" w14:textId="04F49477" w:rsidR="00F0307A" w:rsidRPr="0002099C" w:rsidRDefault="00F0307A" w:rsidP="00F0307A">
            <w:pPr>
              <w:overflowPunct/>
              <w:autoSpaceDE/>
              <w:autoSpaceDN/>
              <w:adjustRightInd/>
              <w:spacing w:after="0"/>
              <w:jc w:val="right"/>
              <w:textAlignment w:val="auto"/>
              <w:rPr>
                <w:rFonts w:cs="Arial"/>
                <w:color w:val="000000"/>
                <w:szCs w:val="22"/>
              </w:rPr>
            </w:pPr>
            <w:r w:rsidRPr="0002099C">
              <w:rPr>
                <w:rFonts w:cs="Arial"/>
                <w:color w:val="000000"/>
                <w:szCs w:val="22"/>
              </w:rPr>
              <w:t>10</w:t>
            </w:r>
          </w:p>
        </w:tc>
        <w:tc>
          <w:tcPr>
            <w:tcW w:w="1560" w:type="dxa"/>
            <w:tcBorders>
              <w:top w:val="nil"/>
              <w:left w:val="nil"/>
              <w:bottom w:val="single" w:sz="4" w:space="0" w:color="auto"/>
              <w:right w:val="single" w:sz="4" w:space="0" w:color="auto"/>
            </w:tcBorders>
            <w:shd w:val="clear" w:color="auto" w:fill="auto"/>
            <w:noWrap/>
            <w:vAlign w:val="center"/>
          </w:tcPr>
          <w:p w14:paraId="6DEA0AC9" w14:textId="35F04AFC" w:rsidR="00F0307A" w:rsidRPr="0002099C" w:rsidRDefault="00F0307A" w:rsidP="00F0307A">
            <w:pPr>
              <w:overflowPunct/>
              <w:autoSpaceDE/>
              <w:autoSpaceDN/>
              <w:adjustRightInd/>
              <w:spacing w:after="0"/>
              <w:jc w:val="right"/>
              <w:textAlignment w:val="auto"/>
              <w:rPr>
                <w:rFonts w:cs="Arial"/>
                <w:color w:val="000000"/>
                <w:szCs w:val="22"/>
              </w:rPr>
            </w:pPr>
            <w:r w:rsidRPr="0002099C">
              <w:rPr>
                <w:rFonts w:cs="Arial"/>
                <w:color w:val="000000"/>
                <w:szCs w:val="22"/>
              </w:rPr>
              <w:t>2015</w:t>
            </w:r>
          </w:p>
        </w:tc>
        <w:tc>
          <w:tcPr>
            <w:tcW w:w="1780" w:type="dxa"/>
            <w:tcBorders>
              <w:top w:val="nil"/>
              <w:left w:val="nil"/>
              <w:bottom w:val="single" w:sz="4" w:space="0" w:color="auto"/>
              <w:right w:val="single" w:sz="4" w:space="0" w:color="auto"/>
            </w:tcBorders>
            <w:shd w:val="clear" w:color="auto" w:fill="auto"/>
            <w:noWrap/>
            <w:vAlign w:val="center"/>
          </w:tcPr>
          <w:p w14:paraId="46ACBE26" w14:textId="5E797066" w:rsidR="00F0307A" w:rsidRPr="0002099C" w:rsidRDefault="00F0307A" w:rsidP="00F0307A">
            <w:pPr>
              <w:overflowPunct/>
              <w:autoSpaceDE/>
              <w:autoSpaceDN/>
              <w:adjustRightInd/>
              <w:spacing w:after="0"/>
              <w:jc w:val="left"/>
              <w:textAlignment w:val="auto"/>
              <w:rPr>
                <w:rFonts w:cs="Arial"/>
                <w:color w:val="000000"/>
                <w:szCs w:val="22"/>
              </w:rPr>
            </w:pPr>
            <w:r w:rsidRPr="0002099C">
              <w:rPr>
                <w:rFonts w:cs="Arial"/>
                <w:color w:val="000000"/>
                <w:szCs w:val="22"/>
              </w:rPr>
              <w:t>3 ans</w:t>
            </w:r>
          </w:p>
        </w:tc>
      </w:tr>
      <w:tr w:rsidR="007111A6" w:rsidRPr="0002099C" w14:paraId="7E826A9C"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14:paraId="4A933D97" w14:textId="77777777" w:rsidR="007111A6" w:rsidRPr="0002099C" w:rsidRDefault="007111A6" w:rsidP="007111A6">
            <w:pPr>
              <w:overflowPunct/>
              <w:autoSpaceDE/>
              <w:autoSpaceDN/>
              <w:adjustRightInd/>
              <w:spacing w:after="0"/>
              <w:jc w:val="left"/>
              <w:textAlignment w:val="auto"/>
              <w:rPr>
                <w:rFonts w:cs="Arial"/>
                <w:b/>
                <w:bCs/>
                <w:color w:val="000000"/>
                <w:szCs w:val="22"/>
              </w:rPr>
            </w:pPr>
          </w:p>
        </w:tc>
        <w:tc>
          <w:tcPr>
            <w:tcW w:w="1280" w:type="dxa"/>
            <w:tcBorders>
              <w:top w:val="nil"/>
              <w:left w:val="nil"/>
              <w:bottom w:val="single" w:sz="4" w:space="0" w:color="auto"/>
              <w:right w:val="single" w:sz="4" w:space="0" w:color="auto"/>
            </w:tcBorders>
            <w:shd w:val="clear" w:color="auto" w:fill="auto"/>
            <w:noWrap/>
            <w:vAlign w:val="center"/>
          </w:tcPr>
          <w:p w14:paraId="0DAE996F" w14:textId="77777777" w:rsidR="007111A6" w:rsidRPr="0002099C" w:rsidRDefault="007111A6" w:rsidP="007111A6">
            <w:pPr>
              <w:overflowPunct/>
              <w:autoSpaceDE/>
              <w:autoSpaceDN/>
              <w:adjustRightInd/>
              <w:spacing w:after="0"/>
              <w:jc w:val="left"/>
              <w:textAlignment w:val="auto"/>
              <w:rPr>
                <w:rFonts w:cs="Arial"/>
                <w:color w:val="000000"/>
                <w:szCs w:val="22"/>
              </w:rPr>
            </w:pPr>
            <w:r w:rsidRPr="0002099C">
              <w:rPr>
                <w:rFonts w:cs="Arial"/>
                <w:color w:val="000000"/>
                <w:szCs w:val="22"/>
              </w:rPr>
              <w:t>Philips</w:t>
            </w:r>
          </w:p>
        </w:tc>
        <w:tc>
          <w:tcPr>
            <w:tcW w:w="2220" w:type="dxa"/>
            <w:tcBorders>
              <w:top w:val="nil"/>
              <w:left w:val="nil"/>
              <w:bottom w:val="single" w:sz="4" w:space="0" w:color="auto"/>
              <w:right w:val="single" w:sz="4" w:space="0" w:color="auto"/>
            </w:tcBorders>
            <w:shd w:val="clear" w:color="auto" w:fill="auto"/>
            <w:noWrap/>
            <w:vAlign w:val="center"/>
          </w:tcPr>
          <w:p w14:paraId="7E40E70D" w14:textId="77777777" w:rsidR="007111A6" w:rsidRPr="0002099C" w:rsidRDefault="007111A6" w:rsidP="007111A6">
            <w:pPr>
              <w:overflowPunct/>
              <w:autoSpaceDE/>
              <w:autoSpaceDN/>
              <w:adjustRightInd/>
              <w:spacing w:after="0"/>
              <w:jc w:val="left"/>
              <w:textAlignment w:val="auto"/>
              <w:rPr>
                <w:rFonts w:cs="Arial"/>
                <w:color w:val="000000"/>
                <w:szCs w:val="22"/>
              </w:rPr>
            </w:pPr>
            <w:r w:rsidRPr="0002099C">
              <w:rPr>
                <w:rFonts w:cs="Arial"/>
                <w:color w:val="000000"/>
                <w:szCs w:val="22"/>
              </w:rPr>
              <w:t>220B4LPCB 22"</w:t>
            </w:r>
          </w:p>
        </w:tc>
        <w:tc>
          <w:tcPr>
            <w:tcW w:w="1063" w:type="dxa"/>
            <w:tcBorders>
              <w:top w:val="nil"/>
              <w:left w:val="nil"/>
              <w:bottom w:val="single" w:sz="4" w:space="0" w:color="auto"/>
              <w:right w:val="single" w:sz="4" w:space="0" w:color="auto"/>
            </w:tcBorders>
            <w:shd w:val="clear" w:color="auto" w:fill="auto"/>
            <w:noWrap/>
            <w:vAlign w:val="center"/>
          </w:tcPr>
          <w:p w14:paraId="1AECD29D" w14:textId="77777777" w:rsidR="007111A6" w:rsidRPr="0002099C" w:rsidRDefault="007111A6" w:rsidP="007111A6">
            <w:pPr>
              <w:overflowPunct/>
              <w:autoSpaceDE/>
              <w:autoSpaceDN/>
              <w:adjustRightInd/>
              <w:spacing w:after="0"/>
              <w:jc w:val="right"/>
              <w:textAlignment w:val="auto"/>
              <w:rPr>
                <w:rFonts w:cs="Arial"/>
                <w:color w:val="000000"/>
                <w:szCs w:val="22"/>
              </w:rPr>
            </w:pPr>
            <w:r w:rsidRPr="0002099C">
              <w:rPr>
                <w:rFonts w:cs="Arial"/>
                <w:color w:val="000000"/>
                <w:szCs w:val="22"/>
              </w:rPr>
              <w:t>53</w:t>
            </w:r>
          </w:p>
        </w:tc>
        <w:tc>
          <w:tcPr>
            <w:tcW w:w="1560" w:type="dxa"/>
            <w:tcBorders>
              <w:top w:val="nil"/>
              <w:left w:val="nil"/>
              <w:bottom w:val="single" w:sz="4" w:space="0" w:color="auto"/>
              <w:right w:val="single" w:sz="4" w:space="0" w:color="auto"/>
            </w:tcBorders>
            <w:shd w:val="clear" w:color="auto" w:fill="auto"/>
            <w:noWrap/>
            <w:vAlign w:val="center"/>
          </w:tcPr>
          <w:p w14:paraId="0A58924D" w14:textId="77777777" w:rsidR="007111A6" w:rsidRPr="0002099C" w:rsidRDefault="007111A6" w:rsidP="007111A6">
            <w:pPr>
              <w:overflowPunct/>
              <w:autoSpaceDE/>
              <w:autoSpaceDN/>
              <w:adjustRightInd/>
              <w:spacing w:after="0"/>
              <w:jc w:val="right"/>
              <w:textAlignment w:val="auto"/>
              <w:rPr>
                <w:rFonts w:cs="Arial"/>
                <w:color w:val="000000"/>
                <w:szCs w:val="22"/>
              </w:rPr>
            </w:pPr>
            <w:r w:rsidRPr="0002099C">
              <w:rPr>
                <w:rFonts w:cs="Arial"/>
                <w:color w:val="000000"/>
                <w:szCs w:val="22"/>
              </w:rPr>
              <w:t>2013</w:t>
            </w:r>
          </w:p>
        </w:tc>
        <w:tc>
          <w:tcPr>
            <w:tcW w:w="1780" w:type="dxa"/>
            <w:tcBorders>
              <w:top w:val="nil"/>
              <w:left w:val="nil"/>
              <w:bottom w:val="single" w:sz="4" w:space="0" w:color="auto"/>
              <w:right w:val="single" w:sz="4" w:space="0" w:color="auto"/>
            </w:tcBorders>
            <w:shd w:val="clear" w:color="auto" w:fill="auto"/>
            <w:noWrap/>
            <w:vAlign w:val="center"/>
          </w:tcPr>
          <w:p w14:paraId="02F14F78" w14:textId="77777777" w:rsidR="007111A6" w:rsidRPr="0002099C" w:rsidRDefault="007111A6" w:rsidP="007111A6">
            <w:pPr>
              <w:overflowPunct/>
              <w:autoSpaceDE/>
              <w:autoSpaceDN/>
              <w:adjustRightInd/>
              <w:spacing w:after="0"/>
              <w:jc w:val="left"/>
              <w:textAlignment w:val="auto"/>
              <w:rPr>
                <w:rFonts w:cs="Arial"/>
                <w:color w:val="000000"/>
                <w:szCs w:val="22"/>
              </w:rPr>
            </w:pPr>
            <w:r w:rsidRPr="0002099C">
              <w:rPr>
                <w:rFonts w:cs="Arial"/>
                <w:color w:val="000000"/>
                <w:szCs w:val="22"/>
              </w:rPr>
              <w:t>3 ans</w:t>
            </w:r>
          </w:p>
        </w:tc>
      </w:tr>
      <w:tr w:rsidR="001636BE" w:rsidRPr="0002099C" w14:paraId="708CFE89"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14:paraId="6C40CF78" w14:textId="77777777" w:rsidR="001636BE" w:rsidRPr="0002099C" w:rsidRDefault="001636BE" w:rsidP="001636BE">
            <w:pPr>
              <w:overflowPunct/>
              <w:autoSpaceDE/>
              <w:autoSpaceDN/>
              <w:adjustRightInd/>
              <w:spacing w:after="0"/>
              <w:jc w:val="left"/>
              <w:textAlignment w:val="auto"/>
              <w:rPr>
                <w:rFonts w:cs="Arial"/>
                <w:b/>
                <w:bCs/>
                <w:color w:val="000000"/>
                <w:szCs w:val="22"/>
              </w:rPr>
            </w:pPr>
          </w:p>
        </w:tc>
        <w:tc>
          <w:tcPr>
            <w:tcW w:w="1280" w:type="dxa"/>
            <w:tcBorders>
              <w:top w:val="nil"/>
              <w:left w:val="nil"/>
              <w:bottom w:val="single" w:sz="4" w:space="0" w:color="auto"/>
              <w:right w:val="single" w:sz="4" w:space="0" w:color="auto"/>
            </w:tcBorders>
            <w:shd w:val="clear" w:color="auto" w:fill="auto"/>
            <w:noWrap/>
            <w:vAlign w:val="center"/>
          </w:tcPr>
          <w:p w14:paraId="0D6415A0" w14:textId="77777777" w:rsidR="001636BE" w:rsidRPr="0002099C" w:rsidRDefault="001636BE" w:rsidP="001636BE">
            <w:pPr>
              <w:overflowPunct/>
              <w:autoSpaceDE/>
              <w:autoSpaceDN/>
              <w:adjustRightInd/>
              <w:spacing w:after="0"/>
              <w:jc w:val="left"/>
              <w:textAlignment w:val="auto"/>
              <w:rPr>
                <w:rFonts w:cs="Arial"/>
                <w:color w:val="000000"/>
                <w:szCs w:val="22"/>
              </w:rPr>
            </w:pPr>
            <w:r w:rsidRPr="0002099C">
              <w:rPr>
                <w:rFonts w:cs="Arial"/>
                <w:color w:val="000000"/>
                <w:szCs w:val="22"/>
              </w:rPr>
              <w:t>Samsung</w:t>
            </w:r>
          </w:p>
        </w:tc>
        <w:tc>
          <w:tcPr>
            <w:tcW w:w="2220" w:type="dxa"/>
            <w:tcBorders>
              <w:top w:val="nil"/>
              <w:left w:val="nil"/>
              <w:bottom w:val="single" w:sz="4" w:space="0" w:color="auto"/>
              <w:right w:val="single" w:sz="4" w:space="0" w:color="auto"/>
            </w:tcBorders>
            <w:shd w:val="clear" w:color="auto" w:fill="auto"/>
            <w:noWrap/>
            <w:vAlign w:val="center"/>
          </w:tcPr>
          <w:p w14:paraId="539E454F" w14:textId="77777777" w:rsidR="001636BE" w:rsidRPr="0002099C" w:rsidRDefault="001636BE" w:rsidP="001636BE">
            <w:pPr>
              <w:overflowPunct/>
              <w:autoSpaceDE/>
              <w:autoSpaceDN/>
              <w:adjustRightInd/>
              <w:spacing w:after="0"/>
              <w:jc w:val="left"/>
              <w:textAlignment w:val="auto"/>
              <w:rPr>
                <w:rFonts w:cs="Arial"/>
                <w:color w:val="000000"/>
                <w:szCs w:val="22"/>
              </w:rPr>
            </w:pPr>
            <w:r w:rsidRPr="0002099C">
              <w:rPr>
                <w:rFonts w:cs="Arial"/>
                <w:color w:val="000000"/>
                <w:szCs w:val="22"/>
              </w:rPr>
              <w:t>S22C450 22"</w:t>
            </w:r>
          </w:p>
        </w:tc>
        <w:tc>
          <w:tcPr>
            <w:tcW w:w="1063" w:type="dxa"/>
            <w:tcBorders>
              <w:top w:val="nil"/>
              <w:left w:val="nil"/>
              <w:bottom w:val="single" w:sz="4" w:space="0" w:color="auto"/>
              <w:right w:val="single" w:sz="4" w:space="0" w:color="auto"/>
            </w:tcBorders>
            <w:shd w:val="clear" w:color="auto" w:fill="auto"/>
            <w:noWrap/>
            <w:vAlign w:val="center"/>
          </w:tcPr>
          <w:p w14:paraId="79D5CBA6" w14:textId="77777777" w:rsidR="001636BE" w:rsidRPr="0002099C" w:rsidRDefault="001636BE" w:rsidP="001636BE">
            <w:pPr>
              <w:overflowPunct/>
              <w:autoSpaceDE/>
              <w:autoSpaceDN/>
              <w:adjustRightInd/>
              <w:spacing w:after="0"/>
              <w:jc w:val="right"/>
              <w:textAlignment w:val="auto"/>
              <w:rPr>
                <w:rFonts w:cs="Arial"/>
                <w:color w:val="000000"/>
                <w:szCs w:val="22"/>
              </w:rPr>
            </w:pPr>
            <w:r w:rsidRPr="0002099C">
              <w:rPr>
                <w:rFonts w:cs="Arial"/>
                <w:color w:val="000000"/>
                <w:szCs w:val="22"/>
              </w:rPr>
              <w:t>67</w:t>
            </w:r>
          </w:p>
        </w:tc>
        <w:tc>
          <w:tcPr>
            <w:tcW w:w="1560" w:type="dxa"/>
            <w:tcBorders>
              <w:top w:val="nil"/>
              <w:left w:val="nil"/>
              <w:bottom w:val="single" w:sz="4" w:space="0" w:color="auto"/>
              <w:right w:val="single" w:sz="4" w:space="0" w:color="auto"/>
            </w:tcBorders>
            <w:shd w:val="clear" w:color="auto" w:fill="auto"/>
            <w:noWrap/>
            <w:vAlign w:val="center"/>
          </w:tcPr>
          <w:p w14:paraId="19F2AB59" w14:textId="77777777" w:rsidR="001636BE" w:rsidRPr="0002099C" w:rsidRDefault="001636BE" w:rsidP="001636BE">
            <w:pPr>
              <w:overflowPunct/>
              <w:autoSpaceDE/>
              <w:autoSpaceDN/>
              <w:adjustRightInd/>
              <w:spacing w:after="0"/>
              <w:jc w:val="right"/>
              <w:textAlignment w:val="auto"/>
              <w:rPr>
                <w:rFonts w:cs="Arial"/>
                <w:color w:val="000000"/>
                <w:szCs w:val="22"/>
              </w:rPr>
            </w:pPr>
            <w:r w:rsidRPr="0002099C">
              <w:rPr>
                <w:rFonts w:cs="Arial"/>
                <w:color w:val="000000"/>
                <w:szCs w:val="22"/>
              </w:rPr>
              <w:t>2013</w:t>
            </w:r>
          </w:p>
        </w:tc>
        <w:tc>
          <w:tcPr>
            <w:tcW w:w="1780" w:type="dxa"/>
            <w:tcBorders>
              <w:top w:val="nil"/>
              <w:left w:val="nil"/>
              <w:bottom w:val="single" w:sz="4" w:space="0" w:color="auto"/>
              <w:right w:val="single" w:sz="4" w:space="0" w:color="auto"/>
            </w:tcBorders>
            <w:shd w:val="clear" w:color="auto" w:fill="auto"/>
            <w:noWrap/>
            <w:vAlign w:val="center"/>
          </w:tcPr>
          <w:p w14:paraId="0DA43B8B" w14:textId="77777777" w:rsidR="001636BE" w:rsidRPr="0002099C" w:rsidRDefault="001636BE" w:rsidP="001636BE">
            <w:pPr>
              <w:overflowPunct/>
              <w:autoSpaceDE/>
              <w:autoSpaceDN/>
              <w:adjustRightInd/>
              <w:spacing w:after="0"/>
              <w:jc w:val="left"/>
              <w:textAlignment w:val="auto"/>
              <w:rPr>
                <w:rFonts w:cs="Arial"/>
                <w:color w:val="000000"/>
                <w:szCs w:val="22"/>
              </w:rPr>
            </w:pPr>
            <w:r w:rsidRPr="0002099C">
              <w:rPr>
                <w:rFonts w:cs="Arial"/>
                <w:color w:val="000000"/>
                <w:szCs w:val="22"/>
              </w:rPr>
              <w:t>3 ans</w:t>
            </w:r>
          </w:p>
        </w:tc>
      </w:tr>
      <w:tr w:rsidR="00121F51" w:rsidRPr="0002099C" w14:paraId="5F707A36"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14:paraId="6C0DD311" w14:textId="77777777" w:rsidR="00121F51" w:rsidRPr="0002099C" w:rsidRDefault="00121F51" w:rsidP="00121F51">
            <w:pPr>
              <w:overflowPunct/>
              <w:autoSpaceDE/>
              <w:autoSpaceDN/>
              <w:adjustRightInd/>
              <w:spacing w:after="0"/>
              <w:jc w:val="left"/>
              <w:textAlignment w:val="auto"/>
              <w:rPr>
                <w:rFonts w:cs="Arial"/>
                <w:b/>
                <w:bCs/>
                <w:color w:val="000000"/>
                <w:szCs w:val="22"/>
              </w:rPr>
            </w:pPr>
          </w:p>
        </w:tc>
        <w:tc>
          <w:tcPr>
            <w:tcW w:w="1280" w:type="dxa"/>
            <w:tcBorders>
              <w:top w:val="nil"/>
              <w:left w:val="nil"/>
              <w:bottom w:val="single" w:sz="4" w:space="0" w:color="auto"/>
              <w:right w:val="single" w:sz="4" w:space="0" w:color="auto"/>
            </w:tcBorders>
            <w:shd w:val="clear" w:color="auto" w:fill="auto"/>
            <w:noWrap/>
            <w:vAlign w:val="center"/>
          </w:tcPr>
          <w:p w14:paraId="69671268" w14:textId="77777777" w:rsidR="00121F51" w:rsidRPr="0002099C" w:rsidRDefault="00121F51" w:rsidP="00121F51">
            <w:pPr>
              <w:overflowPunct/>
              <w:autoSpaceDE/>
              <w:autoSpaceDN/>
              <w:adjustRightInd/>
              <w:spacing w:after="0"/>
              <w:jc w:val="left"/>
              <w:textAlignment w:val="auto"/>
              <w:rPr>
                <w:rFonts w:cs="Arial"/>
                <w:color w:val="000000"/>
                <w:szCs w:val="22"/>
              </w:rPr>
            </w:pPr>
            <w:r w:rsidRPr="0002099C">
              <w:rPr>
                <w:rFonts w:cs="Arial"/>
                <w:color w:val="000000"/>
                <w:szCs w:val="22"/>
              </w:rPr>
              <w:t>Philips</w:t>
            </w:r>
          </w:p>
        </w:tc>
        <w:tc>
          <w:tcPr>
            <w:tcW w:w="2220" w:type="dxa"/>
            <w:tcBorders>
              <w:top w:val="nil"/>
              <w:left w:val="nil"/>
              <w:bottom w:val="single" w:sz="4" w:space="0" w:color="auto"/>
              <w:right w:val="single" w:sz="4" w:space="0" w:color="auto"/>
            </w:tcBorders>
            <w:shd w:val="clear" w:color="auto" w:fill="auto"/>
            <w:noWrap/>
            <w:vAlign w:val="center"/>
          </w:tcPr>
          <w:p w14:paraId="323A1AE4" w14:textId="77777777" w:rsidR="00121F51" w:rsidRPr="0002099C" w:rsidRDefault="00121F51" w:rsidP="00121F51">
            <w:pPr>
              <w:overflowPunct/>
              <w:autoSpaceDE/>
              <w:autoSpaceDN/>
              <w:adjustRightInd/>
              <w:spacing w:after="0"/>
              <w:jc w:val="left"/>
              <w:textAlignment w:val="auto"/>
              <w:rPr>
                <w:rFonts w:cs="Arial"/>
                <w:color w:val="000000"/>
                <w:szCs w:val="22"/>
              </w:rPr>
            </w:pPr>
            <w:r w:rsidRPr="0002099C">
              <w:rPr>
                <w:rFonts w:cs="Arial"/>
                <w:color w:val="000000"/>
                <w:szCs w:val="22"/>
              </w:rPr>
              <w:t>221B3LPCB 22"</w:t>
            </w:r>
          </w:p>
        </w:tc>
        <w:tc>
          <w:tcPr>
            <w:tcW w:w="1063" w:type="dxa"/>
            <w:tcBorders>
              <w:top w:val="nil"/>
              <w:left w:val="nil"/>
              <w:bottom w:val="single" w:sz="4" w:space="0" w:color="auto"/>
              <w:right w:val="single" w:sz="4" w:space="0" w:color="auto"/>
            </w:tcBorders>
            <w:shd w:val="clear" w:color="auto" w:fill="auto"/>
            <w:noWrap/>
            <w:vAlign w:val="center"/>
          </w:tcPr>
          <w:p w14:paraId="7A266102" w14:textId="77777777" w:rsidR="00121F51" w:rsidRPr="0002099C" w:rsidRDefault="000A3375" w:rsidP="00121F51">
            <w:pPr>
              <w:overflowPunct/>
              <w:autoSpaceDE/>
              <w:autoSpaceDN/>
              <w:adjustRightInd/>
              <w:spacing w:after="0"/>
              <w:jc w:val="right"/>
              <w:textAlignment w:val="auto"/>
              <w:rPr>
                <w:rFonts w:cs="Arial"/>
                <w:color w:val="000000"/>
                <w:szCs w:val="22"/>
              </w:rPr>
            </w:pPr>
            <w:r w:rsidRPr="0002099C">
              <w:rPr>
                <w:rFonts w:cs="Arial"/>
                <w:color w:val="000000"/>
                <w:szCs w:val="22"/>
              </w:rPr>
              <w:t>82</w:t>
            </w:r>
          </w:p>
        </w:tc>
        <w:tc>
          <w:tcPr>
            <w:tcW w:w="1560" w:type="dxa"/>
            <w:tcBorders>
              <w:top w:val="nil"/>
              <w:left w:val="nil"/>
              <w:bottom w:val="single" w:sz="4" w:space="0" w:color="auto"/>
              <w:right w:val="single" w:sz="4" w:space="0" w:color="auto"/>
            </w:tcBorders>
            <w:shd w:val="clear" w:color="auto" w:fill="auto"/>
            <w:noWrap/>
            <w:vAlign w:val="center"/>
          </w:tcPr>
          <w:p w14:paraId="2D64952B" w14:textId="77777777" w:rsidR="00121F51" w:rsidRPr="0002099C" w:rsidRDefault="00121F51" w:rsidP="00121F51">
            <w:pPr>
              <w:overflowPunct/>
              <w:autoSpaceDE/>
              <w:autoSpaceDN/>
              <w:adjustRightInd/>
              <w:spacing w:after="0"/>
              <w:jc w:val="right"/>
              <w:textAlignment w:val="auto"/>
              <w:rPr>
                <w:rFonts w:cs="Arial"/>
                <w:color w:val="000000"/>
                <w:szCs w:val="22"/>
              </w:rPr>
            </w:pPr>
            <w:r w:rsidRPr="0002099C">
              <w:rPr>
                <w:rFonts w:cs="Arial"/>
                <w:color w:val="000000"/>
                <w:szCs w:val="22"/>
              </w:rPr>
              <w:t>2012</w:t>
            </w:r>
          </w:p>
        </w:tc>
        <w:tc>
          <w:tcPr>
            <w:tcW w:w="1780" w:type="dxa"/>
            <w:tcBorders>
              <w:top w:val="nil"/>
              <w:left w:val="nil"/>
              <w:bottom w:val="single" w:sz="4" w:space="0" w:color="auto"/>
              <w:right w:val="single" w:sz="4" w:space="0" w:color="auto"/>
            </w:tcBorders>
            <w:shd w:val="clear" w:color="auto" w:fill="auto"/>
            <w:noWrap/>
            <w:vAlign w:val="center"/>
          </w:tcPr>
          <w:p w14:paraId="06BB6DD0" w14:textId="77777777" w:rsidR="00121F51" w:rsidRPr="0002099C" w:rsidRDefault="00121F51" w:rsidP="00121F51">
            <w:pPr>
              <w:overflowPunct/>
              <w:autoSpaceDE/>
              <w:autoSpaceDN/>
              <w:adjustRightInd/>
              <w:spacing w:after="0"/>
              <w:jc w:val="left"/>
              <w:textAlignment w:val="auto"/>
              <w:rPr>
                <w:rFonts w:cs="Arial"/>
                <w:color w:val="000000"/>
                <w:szCs w:val="22"/>
              </w:rPr>
            </w:pPr>
            <w:r w:rsidRPr="0002099C">
              <w:rPr>
                <w:rFonts w:cs="Arial"/>
                <w:color w:val="000000"/>
                <w:szCs w:val="22"/>
              </w:rPr>
              <w:t>3 ans</w:t>
            </w:r>
          </w:p>
        </w:tc>
      </w:tr>
      <w:tr w:rsidR="008E1E3D" w:rsidRPr="0002099C" w14:paraId="27618A6A"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214D7F74" w14:textId="77777777" w:rsidR="008E1E3D" w:rsidRPr="0002099C" w:rsidRDefault="008E1E3D" w:rsidP="008E1E3D">
            <w:pPr>
              <w:overflowPunct/>
              <w:autoSpaceDE/>
              <w:autoSpaceDN/>
              <w:adjustRightInd/>
              <w:spacing w:after="0"/>
              <w:jc w:val="left"/>
              <w:textAlignment w:val="auto"/>
              <w:rPr>
                <w:rFonts w:cs="Arial"/>
                <w:color w:val="000000"/>
                <w:szCs w:val="22"/>
              </w:rPr>
            </w:pPr>
            <w:r w:rsidRPr="0002099C">
              <w:rPr>
                <w:rFonts w:cs="Arial"/>
                <w:b/>
                <w:bCs/>
                <w:color w:val="000000"/>
                <w:szCs w:val="22"/>
              </w:rPr>
              <w:lastRenderedPageBreak/>
              <w:t>Imprimantes</w:t>
            </w:r>
          </w:p>
        </w:tc>
        <w:tc>
          <w:tcPr>
            <w:tcW w:w="1280" w:type="dxa"/>
            <w:tcBorders>
              <w:top w:val="nil"/>
              <w:left w:val="nil"/>
              <w:bottom w:val="single" w:sz="4" w:space="0" w:color="auto"/>
              <w:right w:val="single" w:sz="4" w:space="0" w:color="auto"/>
            </w:tcBorders>
            <w:shd w:val="clear" w:color="auto" w:fill="auto"/>
            <w:noWrap/>
            <w:vAlign w:val="center"/>
            <w:hideMark/>
          </w:tcPr>
          <w:p w14:paraId="351F5B59" w14:textId="77777777" w:rsidR="008E1E3D" w:rsidRPr="0002099C" w:rsidRDefault="008E1E3D" w:rsidP="008E1E3D">
            <w:pPr>
              <w:overflowPunct/>
              <w:autoSpaceDE/>
              <w:autoSpaceDN/>
              <w:adjustRightInd/>
              <w:spacing w:after="0"/>
              <w:jc w:val="left"/>
              <w:textAlignment w:val="auto"/>
              <w:rPr>
                <w:rFonts w:cs="Arial"/>
                <w:color w:val="000000"/>
                <w:szCs w:val="22"/>
              </w:rPr>
            </w:pPr>
            <w:r w:rsidRPr="0002099C">
              <w:rPr>
                <w:rFonts w:cs="Arial"/>
                <w:color w:val="000000"/>
                <w:szCs w:val="22"/>
              </w:rPr>
              <w:t>Toshiba</w:t>
            </w:r>
          </w:p>
        </w:tc>
        <w:tc>
          <w:tcPr>
            <w:tcW w:w="2220" w:type="dxa"/>
            <w:tcBorders>
              <w:top w:val="nil"/>
              <w:left w:val="nil"/>
              <w:bottom w:val="single" w:sz="4" w:space="0" w:color="auto"/>
              <w:right w:val="single" w:sz="4" w:space="0" w:color="auto"/>
            </w:tcBorders>
            <w:shd w:val="clear" w:color="auto" w:fill="auto"/>
            <w:noWrap/>
            <w:vAlign w:val="center"/>
            <w:hideMark/>
          </w:tcPr>
          <w:p w14:paraId="0F002B22" w14:textId="4A86AE12" w:rsidR="008E1E3D" w:rsidRPr="0002099C" w:rsidRDefault="008E1E3D" w:rsidP="008E1E3D">
            <w:pPr>
              <w:overflowPunct/>
              <w:autoSpaceDE/>
              <w:autoSpaceDN/>
              <w:adjustRightInd/>
              <w:spacing w:after="0"/>
              <w:jc w:val="left"/>
              <w:textAlignment w:val="auto"/>
              <w:rPr>
                <w:rFonts w:cs="Arial"/>
                <w:color w:val="000000"/>
                <w:szCs w:val="22"/>
              </w:rPr>
            </w:pPr>
            <w:r>
              <w:rPr>
                <w:rFonts w:cs="Arial"/>
                <w:color w:val="000000"/>
                <w:szCs w:val="22"/>
              </w:rPr>
              <w:t>E-STUDIO3518A</w:t>
            </w:r>
          </w:p>
        </w:tc>
        <w:tc>
          <w:tcPr>
            <w:tcW w:w="1063" w:type="dxa"/>
            <w:tcBorders>
              <w:top w:val="nil"/>
              <w:left w:val="nil"/>
              <w:bottom w:val="single" w:sz="4" w:space="0" w:color="auto"/>
              <w:right w:val="single" w:sz="4" w:space="0" w:color="auto"/>
            </w:tcBorders>
            <w:shd w:val="clear" w:color="auto" w:fill="auto"/>
            <w:noWrap/>
            <w:vAlign w:val="center"/>
            <w:hideMark/>
          </w:tcPr>
          <w:p w14:paraId="14835F41" w14:textId="014545DB" w:rsidR="008E1E3D" w:rsidRPr="0002099C" w:rsidRDefault="008E1E3D" w:rsidP="008E1E3D">
            <w:pPr>
              <w:overflowPunct/>
              <w:autoSpaceDE/>
              <w:autoSpaceDN/>
              <w:adjustRightInd/>
              <w:spacing w:after="0"/>
              <w:jc w:val="right"/>
              <w:textAlignment w:val="auto"/>
              <w:rPr>
                <w:rFonts w:cs="Arial"/>
                <w:color w:val="000000"/>
                <w:szCs w:val="22"/>
              </w:rPr>
            </w:pPr>
            <w:r>
              <w:rPr>
                <w:rFonts w:cs="Arial"/>
                <w:color w:val="000000"/>
                <w:szCs w:val="22"/>
              </w:rPr>
              <w:t>2</w:t>
            </w:r>
          </w:p>
        </w:tc>
        <w:tc>
          <w:tcPr>
            <w:tcW w:w="1560" w:type="dxa"/>
            <w:tcBorders>
              <w:top w:val="nil"/>
              <w:left w:val="nil"/>
              <w:bottom w:val="single" w:sz="4" w:space="0" w:color="auto"/>
              <w:right w:val="single" w:sz="4" w:space="0" w:color="auto"/>
            </w:tcBorders>
            <w:shd w:val="clear" w:color="auto" w:fill="auto"/>
            <w:noWrap/>
            <w:vAlign w:val="center"/>
            <w:hideMark/>
          </w:tcPr>
          <w:p w14:paraId="0EE9FCAC" w14:textId="1449DD05" w:rsidR="008E1E3D" w:rsidRPr="0002099C" w:rsidRDefault="008E1E3D" w:rsidP="008E1E3D">
            <w:pPr>
              <w:overflowPunct/>
              <w:autoSpaceDE/>
              <w:autoSpaceDN/>
              <w:adjustRightInd/>
              <w:spacing w:after="0"/>
              <w:jc w:val="right"/>
              <w:textAlignment w:val="auto"/>
              <w:rPr>
                <w:rFonts w:cs="Arial"/>
                <w:color w:val="000000"/>
                <w:szCs w:val="22"/>
              </w:rPr>
            </w:pPr>
            <w:r>
              <w:rPr>
                <w:rFonts w:cs="Arial"/>
                <w:color w:val="000000"/>
                <w:szCs w:val="22"/>
              </w:rPr>
              <w:t>2019</w:t>
            </w:r>
          </w:p>
        </w:tc>
        <w:tc>
          <w:tcPr>
            <w:tcW w:w="1780" w:type="dxa"/>
            <w:tcBorders>
              <w:top w:val="nil"/>
              <w:left w:val="nil"/>
              <w:bottom w:val="single" w:sz="4" w:space="0" w:color="auto"/>
              <w:right w:val="single" w:sz="4" w:space="0" w:color="auto"/>
            </w:tcBorders>
            <w:shd w:val="clear" w:color="auto" w:fill="auto"/>
            <w:noWrap/>
            <w:vAlign w:val="center"/>
            <w:hideMark/>
          </w:tcPr>
          <w:p w14:paraId="418F0938" w14:textId="5B962A6C" w:rsidR="008E1E3D" w:rsidRPr="0002099C" w:rsidRDefault="008E1E3D" w:rsidP="008E1E3D">
            <w:pPr>
              <w:overflowPunct/>
              <w:autoSpaceDE/>
              <w:autoSpaceDN/>
              <w:adjustRightInd/>
              <w:spacing w:after="0"/>
              <w:jc w:val="left"/>
              <w:textAlignment w:val="auto"/>
              <w:rPr>
                <w:rFonts w:cs="Arial"/>
                <w:color w:val="000000"/>
                <w:szCs w:val="22"/>
              </w:rPr>
            </w:pPr>
            <w:r>
              <w:rPr>
                <w:rFonts w:cs="Arial"/>
                <w:color w:val="000000"/>
                <w:szCs w:val="22"/>
              </w:rPr>
              <w:t>4</w:t>
            </w:r>
            <w:r w:rsidRPr="0002099C">
              <w:rPr>
                <w:rFonts w:cs="Arial"/>
                <w:color w:val="000000"/>
                <w:szCs w:val="22"/>
              </w:rPr>
              <w:t xml:space="preserve"> ans</w:t>
            </w:r>
          </w:p>
        </w:tc>
      </w:tr>
      <w:tr w:rsidR="00150C03" w:rsidRPr="0002099C" w14:paraId="18C9C044"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14:paraId="6407D73A" w14:textId="77777777" w:rsidR="00150C03" w:rsidRPr="0002099C" w:rsidRDefault="00150C03" w:rsidP="005D1A72">
            <w:pPr>
              <w:overflowPunct/>
              <w:autoSpaceDE/>
              <w:autoSpaceDN/>
              <w:adjustRightInd/>
              <w:spacing w:after="0"/>
              <w:jc w:val="left"/>
              <w:textAlignment w:val="auto"/>
              <w:rPr>
                <w:rFonts w:cs="Arial"/>
                <w:b/>
                <w:bCs/>
                <w:color w:val="000000"/>
                <w:szCs w:val="22"/>
              </w:rPr>
            </w:pPr>
          </w:p>
        </w:tc>
        <w:tc>
          <w:tcPr>
            <w:tcW w:w="1280" w:type="dxa"/>
            <w:tcBorders>
              <w:top w:val="nil"/>
              <w:left w:val="nil"/>
              <w:bottom w:val="single" w:sz="4" w:space="0" w:color="auto"/>
              <w:right w:val="single" w:sz="4" w:space="0" w:color="auto"/>
            </w:tcBorders>
            <w:shd w:val="clear" w:color="auto" w:fill="auto"/>
            <w:noWrap/>
            <w:vAlign w:val="center"/>
          </w:tcPr>
          <w:p w14:paraId="1BD8BA4B" w14:textId="77777777" w:rsidR="00150C03" w:rsidRPr="0002099C" w:rsidRDefault="005B6F57" w:rsidP="005D1A72">
            <w:pPr>
              <w:overflowPunct/>
              <w:autoSpaceDE/>
              <w:autoSpaceDN/>
              <w:adjustRightInd/>
              <w:spacing w:after="0"/>
              <w:jc w:val="left"/>
              <w:textAlignment w:val="auto"/>
              <w:rPr>
                <w:rFonts w:cs="Arial"/>
                <w:color w:val="000000"/>
                <w:szCs w:val="22"/>
              </w:rPr>
            </w:pPr>
            <w:r w:rsidRPr="0002099C">
              <w:rPr>
                <w:rFonts w:cs="Arial"/>
                <w:color w:val="000000"/>
                <w:szCs w:val="22"/>
              </w:rPr>
              <w:t>Toshiba</w:t>
            </w:r>
          </w:p>
        </w:tc>
        <w:tc>
          <w:tcPr>
            <w:tcW w:w="2220" w:type="dxa"/>
            <w:tcBorders>
              <w:top w:val="nil"/>
              <w:left w:val="nil"/>
              <w:bottom w:val="single" w:sz="4" w:space="0" w:color="auto"/>
              <w:right w:val="single" w:sz="4" w:space="0" w:color="auto"/>
            </w:tcBorders>
            <w:shd w:val="clear" w:color="auto" w:fill="auto"/>
            <w:noWrap/>
            <w:vAlign w:val="center"/>
          </w:tcPr>
          <w:p w14:paraId="646F8A23" w14:textId="74517600" w:rsidR="00150C03" w:rsidRPr="0002099C" w:rsidRDefault="008E1E3D" w:rsidP="005D1A72">
            <w:pPr>
              <w:overflowPunct/>
              <w:autoSpaceDE/>
              <w:autoSpaceDN/>
              <w:adjustRightInd/>
              <w:spacing w:after="0"/>
              <w:jc w:val="left"/>
              <w:textAlignment w:val="auto"/>
              <w:rPr>
                <w:rFonts w:cs="Arial"/>
                <w:color w:val="000000"/>
                <w:szCs w:val="22"/>
              </w:rPr>
            </w:pPr>
            <w:r>
              <w:rPr>
                <w:rFonts w:cs="Arial"/>
                <w:color w:val="000000"/>
                <w:szCs w:val="22"/>
              </w:rPr>
              <w:t>E-STUDIO3515AC</w:t>
            </w:r>
          </w:p>
        </w:tc>
        <w:tc>
          <w:tcPr>
            <w:tcW w:w="1063" w:type="dxa"/>
            <w:tcBorders>
              <w:top w:val="nil"/>
              <w:left w:val="nil"/>
              <w:bottom w:val="single" w:sz="4" w:space="0" w:color="auto"/>
              <w:right w:val="single" w:sz="4" w:space="0" w:color="auto"/>
            </w:tcBorders>
            <w:shd w:val="clear" w:color="auto" w:fill="auto"/>
            <w:noWrap/>
            <w:vAlign w:val="center"/>
          </w:tcPr>
          <w:p w14:paraId="26135814" w14:textId="5EECC21E" w:rsidR="00150C03" w:rsidRPr="0002099C" w:rsidRDefault="008E1E3D" w:rsidP="005D1A72">
            <w:pPr>
              <w:overflowPunct/>
              <w:autoSpaceDE/>
              <w:autoSpaceDN/>
              <w:adjustRightInd/>
              <w:spacing w:after="0"/>
              <w:jc w:val="right"/>
              <w:textAlignment w:val="auto"/>
              <w:rPr>
                <w:rFonts w:cs="Arial"/>
                <w:color w:val="000000"/>
                <w:szCs w:val="22"/>
              </w:rPr>
            </w:pPr>
            <w:r>
              <w:rPr>
                <w:rFonts w:cs="Arial"/>
                <w:color w:val="000000"/>
                <w:szCs w:val="22"/>
              </w:rPr>
              <w:t>3</w:t>
            </w:r>
          </w:p>
        </w:tc>
        <w:tc>
          <w:tcPr>
            <w:tcW w:w="1560" w:type="dxa"/>
            <w:tcBorders>
              <w:top w:val="nil"/>
              <w:left w:val="nil"/>
              <w:bottom w:val="single" w:sz="4" w:space="0" w:color="auto"/>
              <w:right w:val="single" w:sz="4" w:space="0" w:color="auto"/>
            </w:tcBorders>
            <w:shd w:val="clear" w:color="auto" w:fill="auto"/>
            <w:noWrap/>
            <w:vAlign w:val="center"/>
          </w:tcPr>
          <w:p w14:paraId="4F26B84E" w14:textId="18E8BD31" w:rsidR="00150C03" w:rsidRPr="0002099C" w:rsidRDefault="005B6F57" w:rsidP="005D1A72">
            <w:pPr>
              <w:overflowPunct/>
              <w:autoSpaceDE/>
              <w:autoSpaceDN/>
              <w:adjustRightInd/>
              <w:spacing w:after="0"/>
              <w:jc w:val="right"/>
              <w:textAlignment w:val="auto"/>
              <w:rPr>
                <w:rFonts w:cs="Arial"/>
                <w:color w:val="000000"/>
                <w:szCs w:val="22"/>
              </w:rPr>
            </w:pPr>
            <w:r w:rsidRPr="0002099C">
              <w:rPr>
                <w:rFonts w:cs="Arial"/>
                <w:color w:val="000000"/>
                <w:szCs w:val="22"/>
              </w:rPr>
              <w:t>201</w:t>
            </w:r>
            <w:r w:rsidR="008E1E3D">
              <w:rPr>
                <w:rFonts w:cs="Arial"/>
                <w:color w:val="000000"/>
                <w:szCs w:val="22"/>
              </w:rPr>
              <w:t>9</w:t>
            </w:r>
          </w:p>
        </w:tc>
        <w:tc>
          <w:tcPr>
            <w:tcW w:w="1780" w:type="dxa"/>
            <w:tcBorders>
              <w:top w:val="nil"/>
              <w:left w:val="nil"/>
              <w:bottom w:val="single" w:sz="4" w:space="0" w:color="auto"/>
              <w:right w:val="single" w:sz="4" w:space="0" w:color="auto"/>
            </w:tcBorders>
            <w:shd w:val="clear" w:color="auto" w:fill="auto"/>
            <w:noWrap/>
            <w:vAlign w:val="center"/>
          </w:tcPr>
          <w:p w14:paraId="1B79554A" w14:textId="513E0E58" w:rsidR="00150C03" w:rsidRPr="0002099C" w:rsidRDefault="008E1E3D" w:rsidP="005D1A72">
            <w:pPr>
              <w:overflowPunct/>
              <w:autoSpaceDE/>
              <w:autoSpaceDN/>
              <w:adjustRightInd/>
              <w:spacing w:after="0"/>
              <w:jc w:val="left"/>
              <w:textAlignment w:val="auto"/>
              <w:rPr>
                <w:rFonts w:cs="Arial"/>
                <w:color w:val="000000"/>
                <w:szCs w:val="22"/>
              </w:rPr>
            </w:pPr>
            <w:r>
              <w:rPr>
                <w:rFonts w:cs="Arial"/>
                <w:color w:val="000000"/>
                <w:szCs w:val="22"/>
              </w:rPr>
              <w:t>4</w:t>
            </w:r>
            <w:r w:rsidR="005B6F57" w:rsidRPr="0002099C">
              <w:rPr>
                <w:rFonts w:cs="Arial"/>
                <w:color w:val="000000"/>
                <w:szCs w:val="22"/>
              </w:rPr>
              <w:t xml:space="preserve"> ans</w:t>
            </w:r>
          </w:p>
        </w:tc>
      </w:tr>
      <w:tr w:rsidR="008E1E3D" w:rsidRPr="0002099C" w14:paraId="5674F55E"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14:paraId="0EE1B604" w14:textId="77777777" w:rsidR="008E1E3D" w:rsidRPr="0002099C" w:rsidRDefault="008E1E3D" w:rsidP="008E1E3D">
            <w:pPr>
              <w:overflowPunct/>
              <w:autoSpaceDE/>
              <w:autoSpaceDN/>
              <w:adjustRightInd/>
              <w:spacing w:after="0"/>
              <w:jc w:val="left"/>
              <w:textAlignment w:val="auto"/>
              <w:rPr>
                <w:rFonts w:cs="Arial"/>
                <w:b/>
                <w:bCs/>
                <w:color w:val="000000"/>
                <w:szCs w:val="22"/>
              </w:rPr>
            </w:pPr>
          </w:p>
        </w:tc>
        <w:tc>
          <w:tcPr>
            <w:tcW w:w="1280" w:type="dxa"/>
            <w:tcBorders>
              <w:top w:val="nil"/>
              <w:left w:val="nil"/>
              <w:bottom w:val="single" w:sz="4" w:space="0" w:color="auto"/>
              <w:right w:val="single" w:sz="4" w:space="0" w:color="auto"/>
            </w:tcBorders>
            <w:shd w:val="clear" w:color="auto" w:fill="auto"/>
            <w:noWrap/>
            <w:vAlign w:val="center"/>
          </w:tcPr>
          <w:p w14:paraId="04106B9B" w14:textId="77777777" w:rsidR="008E1E3D" w:rsidRPr="0002099C" w:rsidRDefault="008E1E3D" w:rsidP="008E1E3D">
            <w:pPr>
              <w:overflowPunct/>
              <w:autoSpaceDE/>
              <w:autoSpaceDN/>
              <w:adjustRightInd/>
              <w:spacing w:after="0"/>
              <w:jc w:val="left"/>
              <w:textAlignment w:val="auto"/>
              <w:rPr>
                <w:rFonts w:cs="Arial"/>
                <w:color w:val="000000"/>
                <w:szCs w:val="22"/>
              </w:rPr>
            </w:pPr>
            <w:r w:rsidRPr="0002099C">
              <w:rPr>
                <w:rFonts w:cs="Arial"/>
                <w:color w:val="000000"/>
                <w:szCs w:val="22"/>
              </w:rPr>
              <w:t>Toshiba</w:t>
            </w:r>
          </w:p>
        </w:tc>
        <w:tc>
          <w:tcPr>
            <w:tcW w:w="2220" w:type="dxa"/>
            <w:tcBorders>
              <w:top w:val="nil"/>
              <w:left w:val="nil"/>
              <w:bottom w:val="single" w:sz="4" w:space="0" w:color="auto"/>
              <w:right w:val="single" w:sz="4" w:space="0" w:color="auto"/>
            </w:tcBorders>
            <w:shd w:val="clear" w:color="auto" w:fill="auto"/>
            <w:noWrap/>
            <w:vAlign w:val="center"/>
          </w:tcPr>
          <w:p w14:paraId="04FCDCF9" w14:textId="5B921C27" w:rsidR="008E1E3D" w:rsidRPr="0002099C" w:rsidRDefault="008E1E3D" w:rsidP="008E1E3D">
            <w:pPr>
              <w:overflowPunct/>
              <w:autoSpaceDE/>
              <w:autoSpaceDN/>
              <w:adjustRightInd/>
              <w:spacing w:after="0"/>
              <w:jc w:val="left"/>
              <w:textAlignment w:val="auto"/>
              <w:rPr>
                <w:rFonts w:cs="Arial"/>
                <w:color w:val="000000"/>
                <w:szCs w:val="22"/>
              </w:rPr>
            </w:pPr>
            <w:r w:rsidRPr="0002099C">
              <w:rPr>
                <w:rFonts w:cs="Arial"/>
                <w:color w:val="000000"/>
                <w:szCs w:val="22"/>
              </w:rPr>
              <w:t>E-STUDIO</w:t>
            </w:r>
            <w:r>
              <w:rPr>
                <w:rFonts w:cs="Arial"/>
                <w:color w:val="000000"/>
                <w:szCs w:val="22"/>
              </w:rPr>
              <w:t>3508A</w:t>
            </w:r>
          </w:p>
        </w:tc>
        <w:tc>
          <w:tcPr>
            <w:tcW w:w="1063" w:type="dxa"/>
            <w:tcBorders>
              <w:top w:val="nil"/>
              <w:left w:val="nil"/>
              <w:bottom w:val="single" w:sz="4" w:space="0" w:color="auto"/>
              <w:right w:val="single" w:sz="4" w:space="0" w:color="auto"/>
            </w:tcBorders>
            <w:shd w:val="clear" w:color="auto" w:fill="auto"/>
            <w:noWrap/>
            <w:vAlign w:val="center"/>
          </w:tcPr>
          <w:p w14:paraId="73B5F0C1" w14:textId="62DDDF69" w:rsidR="008E1E3D" w:rsidRPr="0002099C" w:rsidRDefault="008E1E3D" w:rsidP="008E1E3D">
            <w:pPr>
              <w:overflowPunct/>
              <w:autoSpaceDE/>
              <w:autoSpaceDN/>
              <w:adjustRightInd/>
              <w:spacing w:after="0"/>
              <w:jc w:val="right"/>
              <w:textAlignment w:val="auto"/>
              <w:rPr>
                <w:rFonts w:cs="Arial"/>
                <w:color w:val="000000"/>
                <w:szCs w:val="22"/>
              </w:rPr>
            </w:pPr>
            <w:r>
              <w:rPr>
                <w:rFonts w:cs="Arial"/>
                <w:color w:val="000000"/>
                <w:szCs w:val="22"/>
              </w:rPr>
              <w:t>5</w:t>
            </w:r>
          </w:p>
        </w:tc>
        <w:tc>
          <w:tcPr>
            <w:tcW w:w="1560" w:type="dxa"/>
            <w:tcBorders>
              <w:top w:val="nil"/>
              <w:left w:val="nil"/>
              <w:bottom w:val="single" w:sz="4" w:space="0" w:color="auto"/>
              <w:right w:val="single" w:sz="4" w:space="0" w:color="auto"/>
            </w:tcBorders>
            <w:shd w:val="clear" w:color="auto" w:fill="auto"/>
            <w:noWrap/>
            <w:vAlign w:val="center"/>
          </w:tcPr>
          <w:p w14:paraId="25E21413" w14:textId="33FAF804" w:rsidR="008E1E3D" w:rsidRPr="0002099C" w:rsidRDefault="008E1E3D" w:rsidP="008E1E3D">
            <w:pPr>
              <w:overflowPunct/>
              <w:autoSpaceDE/>
              <w:autoSpaceDN/>
              <w:adjustRightInd/>
              <w:spacing w:after="0"/>
              <w:jc w:val="right"/>
              <w:textAlignment w:val="auto"/>
              <w:rPr>
                <w:rFonts w:cs="Arial"/>
                <w:color w:val="000000"/>
                <w:szCs w:val="22"/>
              </w:rPr>
            </w:pPr>
            <w:r>
              <w:rPr>
                <w:rFonts w:cs="Arial"/>
                <w:color w:val="000000"/>
                <w:szCs w:val="22"/>
              </w:rPr>
              <w:t>2017</w:t>
            </w:r>
          </w:p>
        </w:tc>
        <w:tc>
          <w:tcPr>
            <w:tcW w:w="1780" w:type="dxa"/>
            <w:tcBorders>
              <w:top w:val="nil"/>
              <w:left w:val="nil"/>
              <w:bottom w:val="single" w:sz="4" w:space="0" w:color="auto"/>
              <w:right w:val="single" w:sz="4" w:space="0" w:color="auto"/>
            </w:tcBorders>
            <w:shd w:val="clear" w:color="auto" w:fill="auto"/>
            <w:noWrap/>
            <w:vAlign w:val="center"/>
          </w:tcPr>
          <w:p w14:paraId="6D28EF65" w14:textId="0BADED67" w:rsidR="008E1E3D" w:rsidRPr="0002099C" w:rsidRDefault="008E1E3D" w:rsidP="008E1E3D">
            <w:pPr>
              <w:overflowPunct/>
              <w:autoSpaceDE/>
              <w:autoSpaceDN/>
              <w:adjustRightInd/>
              <w:spacing w:after="0"/>
              <w:jc w:val="left"/>
              <w:textAlignment w:val="auto"/>
              <w:rPr>
                <w:rFonts w:cs="Arial"/>
                <w:color w:val="000000"/>
                <w:szCs w:val="22"/>
              </w:rPr>
            </w:pPr>
            <w:r>
              <w:rPr>
                <w:rFonts w:cs="Arial"/>
                <w:color w:val="000000"/>
                <w:szCs w:val="22"/>
              </w:rPr>
              <w:t>4</w:t>
            </w:r>
            <w:r w:rsidRPr="0002099C">
              <w:rPr>
                <w:rFonts w:cs="Arial"/>
                <w:color w:val="000000"/>
                <w:szCs w:val="22"/>
              </w:rPr>
              <w:t xml:space="preserve"> ans</w:t>
            </w:r>
          </w:p>
        </w:tc>
      </w:tr>
      <w:tr w:rsidR="00150C03" w:rsidRPr="0002099C" w14:paraId="1EC899EF"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14:paraId="5FF604C4" w14:textId="77777777" w:rsidR="00150C03" w:rsidRPr="0002099C" w:rsidRDefault="00150C03" w:rsidP="00150C03">
            <w:pPr>
              <w:overflowPunct/>
              <w:autoSpaceDE/>
              <w:autoSpaceDN/>
              <w:adjustRightInd/>
              <w:spacing w:after="0"/>
              <w:jc w:val="left"/>
              <w:textAlignment w:val="auto"/>
              <w:rPr>
                <w:rFonts w:cs="Arial"/>
                <w:b/>
                <w:bCs/>
                <w:color w:val="000000"/>
                <w:szCs w:val="22"/>
              </w:rPr>
            </w:pPr>
          </w:p>
        </w:tc>
        <w:tc>
          <w:tcPr>
            <w:tcW w:w="1280" w:type="dxa"/>
            <w:tcBorders>
              <w:top w:val="nil"/>
              <w:left w:val="nil"/>
              <w:bottom w:val="single" w:sz="4" w:space="0" w:color="auto"/>
              <w:right w:val="single" w:sz="4" w:space="0" w:color="auto"/>
            </w:tcBorders>
            <w:shd w:val="clear" w:color="auto" w:fill="auto"/>
            <w:noWrap/>
            <w:vAlign w:val="center"/>
          </w:tcPr>
          <w:p w14:paraId="7C21C970" w14:textId="77777777" w:rsidR="00150C03" w:rsidRPr="0002099C" w:rsidRDefault="00150C03" w:rsidP="00150C03">
            <w:pPr>
              <w:overflowPunct/>
              <w:autoSpaceDE/>
              <w:autoSpaceDN/>
              <w:adjustRightInd/>
              <w:spacing w:after="0"/>
              <w:jc w:val="left"/>
              <w:textAlignment w:val="auto"/>
              <w:rPr>
                <w:rFonts w:cs="Arial"/>
                <w:color w:val="000000"/>
                <w:szCs w:val="22"/>
              </w:rPr>
            </w:pPr>
            <w:r w:rsidRPr="0002099C">
              <w:rPr>
                <w:rFonts w:cs="Arial"/>
                <w:color w:val="000000"/>
                <w:szCs w:val="22"/>
              </w:rPr>
              <w:t>Toshiba</w:t>
            </w:r>
          </w:p>
        </w:tc>
        <w:tc>
          <w:tcPr>
            <w:tcW w:w="2220" w:type="dxa"/>
            <w:tcBorders>
              <w:top w:val="nil"/>
              <w:left w:val="nil"/>
              <w:bottom w:val="single" w:sz="4" w:space="0" w:color="auto"/>
              <w:right w:val="single" w:sz="4" w:space="0" w:color="auto"/>
            </w:tcBorders>
            <w:shd w:val="clear" w:color="auto" w:fill="auto"/>
            <w:noWrap/>
            <w:vAlign w:val="center"/>
          </w:tcPr>
          <w:p w14:paraId="3739BFA8" w14:textId="3B1783CE" w:rsidR="00150C03" w:rsidRPr="0002099C" w:rsidRDefault="00150C03" w:rsidP="00F17AD6">
            <w:pPr>
              <w:overflowPunct/>
              <w:autoSpaceDE/>
              <w:autoSpaceDN/>
              <w:adjustRightInd/>
              <w:spacing w:after="0"/>
              <w:jc w:val="left"/>
              <w:textAlignment w:val="auto"/>
              <w:rPr>
                <w:rFonts w:cs="Arial"/>
                <w:color w:val="000000"/>
                <w:szCs w:val="22"/>
              </w:rPr>
            </w:pPr>
            <w:r w:rsidRPr="0002099C">
              <w:rPr>
                <w:rFonts w:cs="Arial"/>
                <w:color w:val="000000"/>
                <w:szCs w:val="22"/>
              </w:rPr>
              <w:t>E-STUDIO</w:t>
            </w:r>
            <w:r w:rsidR="00F17AD6">
              <w:rPr>
                <w:rFonts w:cs="Arial"/>
                <w:color w:val="000000"/>
                <w:szCs w:val="22"/>
              </w:rPr>
              <w:t>3505AC</w:t>
            </w:r>
          </w:p>
        </w:tc>
        <w:tc>
          <w:tcPr>
            <w:tcW w:w="1063" w:type="dxa"/>
            <w:tcBorders>
              <w:top w:val="nil"/>
              <w:left w:val="nil"/>
              <w:bottom w:val="single" w:sz="4" w:space="0" w:color="auto"/>
              <w:right w:val="single" w:sz="4" w:space="0" w:color="auto"/>
            </w:tcBorders>
            <w:shd w:val="clear" w:color="auto" w:fill="auto"/>
            <w:noWrap/>
            <w:vAlign w:val="center"/>
          </w:tcPr>
          <w:p w14:paraId="3D7A4E26" w14:textId="71F35AA4" w:rsidR="00150C03" w:rsidRPr="0002099C" w:rsidRDefault="00F17AD6" w:rsidP="00150C03">
            <w:pPr>
              <w:overflowPunct/>
              <w:autoSpaceDE/>
              <w:autoSpaceDN/>
              <w:adjustRightInd/>
              <w:spacing w:after="0"/>
              <w:jc w:val="right"/>
              <w:textAlignment w:val="auto"/>
              <w:rPr>
                <w:rFonts w:cs="Arial"/>
                <w:color w:val="000000"/>
                <w:szCs w:val="22"/>
              </w:rPr>
            </w:pPr>
            <w:r>
              <w:rPr>
                <w:rFonts w:cs="Arial"/>
                <w:color w:val="000000"/>
                <w:szCs w:val="22"/>
              </w:rPr>
              <w:t>1</w:t>
            </w:r>
          </w:p>
        </w:tc>
        <w:tc>
          <w:tcPr>
            <w:tcW w:w="1560" w:type="dxa"/>
            <w:tcBorders>
              <w:top w:val="nil"/>
              <w:left w:val="nil"/>
              <w:bottom w:val="single" w:sz="4" w:space="0" w:color="auto"/>
              <w:right w:val="single" w:sz="4" w:space="0" w:color="auto"/>
            </w:tcBorders>
            <w:shd w:val="clear" w:color="auto" w:fill="auto"/>
            <w:noWrap/>
            <w:vAlign w:val="center"/>
          </w:tcPr>
          <w:p w14:paraId="1814D189" w14:textId="51A34E77" w:rsidR="00150C03" w:rsidRPr="0002099C" w:rsidRDefault="00F17AD6" w:rsidP="00150C03">
            <w:pPr>
              <w:overflowPunct/>
              <w:autoSpaceDE/>
              <w:autoSpaceDN/>
              <w:adjustRightInd/>
              <w:spacing w:after="0"/>
              <w:jc w:val="right"/>
              <w:textAlignment w:val="auto"/>
              <w:rPr>
                <w:rFonts w:cs="Arial"/>
                <w:color w:val="000000"/>
                <w:szCs w:val="22"/>
              </w:rPr>
            </w:pPr>
            <w:r>
              <w:rPr>
                <w:rFonts w:cs="Arial"/>
                <w:color w:val="000000"/>
                <w:szCs w:val="22"/>
              </w:rPr>
              <w:t>2017</w:t>
            </w:r>
          </w:p>
        </w:tc>
        <w:tc>
          <w:tcPr>
            <w:tcW w:w="1780" w:type="dxa"/>
            <w:tcBorders>
              <w:top w:val="nil"/>
              <w:left w:val="nil"/>
              <w:bottom w:val="single" w:sz="4" w:space="0" w:color="auto"/>
              <w:right w:val="single" w:sz="4" w:space="0" w:color="auto"/>
            </w:tcBorders>
            <w:shd w:val="clear" w:color="auto" w:fill="auto"/>
            <w:noWrap/>
            <w:vAlign w:val="center"/>
          </w:tcPr>
          <w:p w14:paraId="71B7446A" w14:textId="60E5FF39" w:rsidR="00150C03" w:rsidRPr="0002099C" w:rsidRDefault="00F17AD6" w:rsidP="00150C03">
            <w:pPr>
              <w:overflowPunct/>
              <w:autoSpaceDE/>
              <w:autoSpaceDN/>
              <w:adjustRightInd/>
              <w:spacing w:after="0"/>
              <w:jc w:val="left"/>
              <w:textAlignment w:val="auto"/>
              <w:rPr>
                <w:rFonts w:cs="Arial"/>
                <w:color w:val="000000"/>
                <w:szCs w:val="22"/>
              </w:rPr>
            </w:pPr>
            <w:r>
              <w:rPr>
                <w:rFonts w:cs="Arial"/>
                <w:color w:val="000000"/>
                <w:szCs w:val="22"/>
              </w:rPr>
              <w:t>4</w:t>
            </w:r>
            <w:r w:rsidR="00150C03" w:rsidRPr="0002099C">
              <w:rPr>
                <w:rFonts w:cs="Arial"/>
                <w:color w:val="000000"/>
                <w:szCs w:val="22"/>
              </w:rPr>
              <w:t xml:space="preserve"> ans</w:t>
            </w:r>
          </w:p>
        </w:tc>
      </w:tr>
      <w:tr w:rsidR="005D1A72" w:rsidRPr="0002099C" w14:paraId="59B24056" w14:textId="77777777" w:rsidTr="0002099C">
        <w:trPr>
          <w:trHeight w:val="300"/>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10C63062" w14:textId="77777777" w:rsidR="005D1A72" w:rsidRPr="0002099C" w:rsidRDefault="005D1A72" w:rsidP="005D1A72">
            <w:pPr>
              <w:overflowPunct/>
              <w:autoSpaceDE/>
              <w:autoSpaceDN/>
              <w:adjustRightInd/>
              <w:spacing w:after="0"/>
              <w:jc w:val="left"/>
              <w:textAlignment w:val="auto"/>
              <w:rPr>
                <w:rFonts w:cs="Arial"/>
                <w:color w:val="000000"/>
                <w:szCs w:val="22"/>
              </w:rPr>
            </w:pPr>
            <w:r w:rsidRPr="0002099C">
              <w:rPr>
                <w:rFonts w:cs="Arial"/>
                <w:color w:val="000000"/>
                <w:szCs w:val="22"/>
              </w:rPr>
              <w:t> </w:t>
            </w:r>
          </w:p>
        </w:tc>
        <w:tc>
          <w:tcPr>
            <w:tcW w:w="1280" w:type="dxa"/>
            <w:tcBorders>
              <w:top w:val="nil"/>
              <w:left w:val="nil"/>
              <w:bottom w:val="single" w:sz="4" w:space="0" w:color="auto"/>
              <w:right w:val="single" w:sz="4" w:space="0" w:color="auto"/>
            </w:tcBorders>
            <w:shd w:val="clear" w:color="auto" w:fill="auto"/>
            <w:noWrap/>
            <w:vAlign w:val="center"/>
            <w:hideMark/>
          </w:tcPr>
          <w:p w14:paraId="1E3AC8D1" w14:textId="77777777" w:rsidR="005D1A72" w:rsidRPr="0002099C" w:rsidRDefault="005D1A72" w:rsidP="005D1A72">
            <w:pPr>
              <w:overflowPunct/>
              <w:autoSpaceDE/>
              <w:autoSpaceDN/>
              <w:adjustRightInd/>
              <w:spacing w:after="0"/>
              <w:jc w:val="left"/>
              <w:textAlignment w:val="auto"/>
              <w:rPr>
                <w:rFonts w:cs="Arial"/>
                <w:color w:val="000000"/>
                <w:szCs w:val="22"/>
              </w:rPr>
            </w:pPr>
            <w:r w:rsidRPr="0002099C">
              <w:rPr>
                <w:rFonts w:cs="Arial"/>
                <w:color w:val="000000"/>
                <w:szCs w:val="22"/>
              </w:rPr>
              <w:t>Toshiba</w:t>
            </w:r>
          </w:p>
        </w:tc>
        <w:tc>
          <w:tcPr>
            <w:tcW w:w="2220" w:type="dxa"/>
            <w:tcBorders>
              <w:top w:val="nil"/>
              <w:left w:val="nil"/>
              <w:bottom w:val="single" w:sz="4" w:space="0" w:color="auto"/>
              <w:right w:val="single" w:sz="4" w:space="0" w:color="auto"/>
            </w:tcBorders>
            <w:shd w:val="clear" w:color="auto" w:fill="auto"/>
            <w:noWrap/>
            <w:vAlign w:val="center"/>
            <w:hideMark/>
          </w:tcPr>
          <w:p w14:paraId="5036A9A8" w14:textId="7B22C6BE" w:rsidR="005D1A72" w:rsidRPr="0002099C" w:rsidRDefault="005D1A72" w:rsidP="009F3A60">
            <w:pPr>
              <w:overflowPunct/>
              <w:autoSpaceDE/>
              <w:autoSpaceDN/>
              <w:adjustRightInd/>
              <w:spacing w:after="0"/>
              <w:jc w:val="left"/>
              <w:textAlignment w:val="auto"/>
              <w:rPr>
                <w:rFonts w:cs="Arial"/>
                <w:color w:val="000000"/>
                <w:szCs w:val="22"/>
              </w:rPr>
            </w:pPr>
            <w:r w:rsidRPr="0002099C">
              <w:rPr>
                <w:rFonts w:cs="Arial"/>
                <w:color w:val="000000"/>
                <w:szCs w:val="22"/>
              </w:rPr>
              <w:t>E-STUDIO</w:t>
            </w:r>
            <w:r w:rsidR="009F3A60">
              <w:rPr>
                <w:rFonts w:cs="Arial"/>
                <w:color w:val="000000"/>
                <w:szCs w:val="22"/>
              </w:rPr>
              <w:t>2508A</w:t>
            </w:r>
          </w:p>
        </w:tc>
        <w:tc>
          <w:tcPr>
            <w:tcW w:w="1063" w:type="dxa"/>
            <w:tcBorders>
              <w:top w:val="nil"/>
              <w:left w:val="nil"/>
              <w:bottom w:val="single" w:sz="4" w:space="0" w:color="auto"/>
              <w:right w:val="single" w:sz="4" w:space="0" w:color="auto"/>
            </w:tcBorders>
            <w:shd w:val="clear" w:color="auto" w:fill="auto"/>
            <w:noWrap/>
            <w:vAlign w:val="center"/>
            <w:hideMark/>
          </w:tcPr>
          <w:p w14:paraId="5C17608E" w14:textId="78AD73B2" w:rsidR="005D1A72" w:rsidRPr="0002099C" w:rsidRDefault="00544775" w:rsidP="005D1A72">
            <w:pPr>
              <w:overflowPunct/>
              <w:autoSpaceDE/>
              <w:autoSpaceDN/>
              <w:adjustRightInd/>
              <w:spacing w:after="0"/>
              <w:jc w:val="right"/>
              <w:textAlignment w:val="auto"/>
              <w:rPr>
                <w:rFonts w:cs="Arial"/>
                <w:color w:val="000000"/>
                <w:szCs w:val="22"/>
              </w:rPr>
            </w:pPr>
            <w:r>
              <w:rPr>
                <w:rFonts w:cs="Arial"/>
                <w:color w:val="000000"/>
                <w:szCs w:val="22"/>
              </w:rPr>
              <w:t>2</w:t>
            </w:r>
          </w:p>
        </w:tc>
        <w:tc>
          <w:tcPr>
            <w:tcW w:w="1560" w:type="dxa"/>
            <w:tcBorders>
              <w:top w:val="nil"/>
              <w:left w:val="nil"/>
              <w:bottom w:val="single" w:sz="4" w:space="0" w:color="auto"/>
              <w:right w:val="single" w:sz="4" w:space="0" w:color="auto"/>
            </w:tcBorders>
            <w:shd w:val="clear" w:color="auto" w:fill="auto"/>
            <w:noWrap/>
            <w:vAlign w:val="center"/>
            <w:hideMark/>
          </w:tcPr>
          <w:p w14:paraId="07E00F37" w14:textId="53B4EDD3" w:rsidR="005D1A72" w:rsidRPr="0002099C" w:rsidRDefault="009F3A60" w:rsidP="005D1A72">
            <w:pPr>
              <w:overflowPunct/>
              <w:autoSpaceDE/>
              <w:autoSpaceDN/>
              <w:adjustRightInd/>
              <w:spacing w:after="0"/>
              <w:jc w:val="right"/>
              <w:textAlignment w:val="auto"/>
              <w:rPr>
                <w:rFonts w:cs="Arial"/>
                <w:color w:val="000000"/>
                <w:szCs w:val="22"/>
              </w:rPr>
            </w:pPr>
            <w:r>
              <w:rPr>
                <w:rFonts w:cs="Arial"/>
                <w:color w:val="000000"/>
                <w:szCs w:val="22"/>
              </w:rPr>
              <w:t>2017</w:t>
            </w:r>
          </w:p>
        </w:tc>
        <w:tc>
          <w:tcPr>
            <w:tcW w:w="1780" w:type="dxa"/>
            <w:tcBorders>
              <w:top w:val="nil"/>
              <w:left w:val="nil"/>
              <w:bottom w:val="single" w:sz="4" w:space="0" w:color="auto"/>
              <w:right w:val="single" w:sz="4" w:space="0" w:color="auto"/>
            </w:tcBorders>
            <w:shd w:val="clear" w:color="auto" w:fill="auto"/>
            <w:noWrap/>
            <w:vAlign w:val="center"/>
            <w:hideMark/>
          </w:tcPr>
          <w:p w14:paraId="39B46C79" w14:textId="31CB2FB5" w:rsidR="005D1A72" w:rsidRPr="0002099C" w:rsidRDefault="009F3A60" w:rsidP="005D1A72">
            <w:pPr>
              <w:overflowPunct/>
              <w:autoSpaceDE/>
              <w:autoSpaceDN/>
              <w:adjustRightInd/>
              <w:spacing w:after="0"/>
              <w:jc w:val="left"/>
              <w:textAlignment w:val="auto"/>
              <w:rPr>
                <w:rFonts w:cs="Arial"/>
                <w:color w:val="000000"/>
                <w:szCs w:val="22"/>
              </w:rPr>
            </w:pPr>
            <w:r>
              <w:rPr>
                <w:rFonts w:cs="Arial"/>
                <w:color w:val="000000"/>
                <w:szCs w:val="22"/>
              </w:rPr>
              <w:t>4</w:t>
            </w:r>
            <w:r w:rsidR="005D1A72" w:rsidRPr="0002099C">
              <w:rPr>
                <w:rFonts w:cs="Arial"/>
                <w:color w:val="000000"/>
                <w:szCs w:val="22"/>
              </w:rPr>
              <w:t xml:space="preserve"> ans</w:t>
            </w:r>
          </w:p>
        </w:tc>
      </w:tr>
      <w:tr w:rsidR="005D1A72" w:rsidRPr="0002099C" w14:paraId="33C1CD61" w14:textId="77777777" w:rsidTr="0002099C">
        <w:trPr>
          <w:trHeight w:val="212"/>
          <w:jc w:val="center"/>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265B100A" w14:textId="77777777" w:rsidR="005D1A72" w:rsidRPr="0002099C" w:rsidRDefault="005D1A72" w:rsidP="005D1A72">
            <w:pPr>
              <w:overflowPunct/>
              <w:autoSpaceDE/>
              <w:autoSpaceDN/>
              <w:adjustRightInd/>
              <w:spacing w:after="0"/>
              <w:jc w:val="left"/>
              <w:textAlignment w:val="auto"/>
              <w:rPr>
                <w:rFonts w:cs="Arial"/>
                <w:b/>
                <w:color w:val="000000"/>
                <w:szCs w:val="22"/>
              </w:rPr>
            </w:pPr>
            <w:r w:rsidRPr="0002099C">
              <w:rPr>
                <w:rFonts w:cs="Arial"/>
                <w:b/>
                <w:color w:val="000000"/>
                <w:szCs w:val="22"/>
              </w:rPr>
              <w:t>Téléphones mobiles</w:t>
            </w:r>
          </w:p>
        </w:tc>
        <w:tc>
          <w:tcPr>
            <w:tcW w:w="1280" w:type="dxa"/>
            <w:tcBorders>
              <w:top w:val="nil"/>
              <w:left w:val="nil"/>
              <w:bottom w:val="single" w:sz="4" w:space="0" w:color="auto"/>
              <w:right w:val="single" w:sz="4" w:space="0" w:color="auto"/>
            </w:tcBorders>
            <w:shd w:val="clear" w:color="auto" w:fill="auto"/>
            <w:noWrap/>
            <w:vAlign w:val="center"/>
            <w:hideMark/>
          </w:tcPr>
          <w:p w14:paraId="0E831F96" w14:textId="77777777" w:rsidR="005D1A72" w:rsidRPr="0002099C" w:rsidRDefault="005D1A72" w:rsidP="005D1A72">
            <w:pPr>
              <w:overflowPunct/>
              <w:autoSpaceDE/>
              <w:autoSpaceDN/>
              <w:adjustRightInd/>
              <w:spacing w:after="0"/>
              <w:jc w:val="left"/>
              <w:textAlignment w:val="auto"/>
              <w:rPr>
                <w:rFonts w:cs="Arial"/>
                <w:color w:val="000000"/>
                <w:szCs w:val="22"/>
              </w:rPr>
            </w:pPr>
            <w:r w:rsidRPr="0002099C">
              <w:rPr>
                <w:rFonts w:cs="Arial"/>
                <w:color w:val="000000"/>
                <w:szCs w:val="22"/>
              </w:rPr>
              <w:t>Samsung</w:t>
            </w:r>
          </w:p>
        </w:tc>
        <w:tc>
          <w:tcPr>
            <w:tcW w:w="2220" w:type="dxa"/>
            <w:tcBorders>
              <w:top w:val="nil"/>
              <w:left w:val="nil"/>
              <w:bottom w:val="single" w:sz="4" w:space="0" w:color="auto"/>
              <w:right w:val="single" w:sz="4" w:space="0" w:color="auto"/>
            </w:tcBorders>
            <w:shd w:val="clear" w:color="auto" w:fill="auto"/>
            <w:noWrap/>
            <w:vAlign w:val="center"/>
            <w:hideMark/>
          </w:tcPr>
          <w:p w14:paraId="575F69B3" w14:textId="77777777" w:rsidR="005D1A72" w:rsidRPr="0002099C" w:rsidRDefault="005D1A72" w:rsidP="005D1A72">
            <w:pPr>
              <w:overflowPunct/>
              <w:autoSpaceDE/>
              <w:autoSpaceDN/>
              <w:adjustRightInd/>
              <w:spacing w:after="0"/>
              <w:jc w:val="left"/>
              <w:textAlignment w:val="auto"/>
              <w:rPr>
                <w:rFonts w:cs="Arial"/>
                <w:color w:val="000000"/>
                <w:szCs w:val="22"/>
              </w:rPr>
            </w:pPr>
            <w:r w:rsidRPr="0002099C">
              <w:rPr>
                <w:rFonts w:cs="Arial"/>
                <w:color w:val="000000"/>
                <w:szCs w:val="22"/>
              </w:rPr>
              <w:t>S5610</w:t>
            </w:r>
          </w:p>
        </w:tc>
        <w:tc>
          <w:tcPr>
            <w:tcW w:w="1063" w:type="dxa"/>
            <w:tcBorders>
              <w:top w:val="nil"/>
              <w:left w:val="nil"/>
              <w:bottom w:val="single" w:sz="4" w:space="0" w:color="auto"/>
              <w:right w:val="single" w:sz="4" w:space="0" w:color="auto"/>
            </w:tcBorders>
            <w:shd w:val="clear" w:color="auto" w:fill="auto"/>
            <w:noWrap/>
            <w:vAlign w:val="center"/>
            <w:hideMark/>
          </w:tcPr>
          <w:p w14:paraId="0266D850" w14:textId="77777777" w:rsidR="005D1A72" w:rsidRPr="0002099C" w:rsidRDefault="005D1A72" w:rsidP="005D1A72">
            <w:pPr>
              <w:overflowPunct/>
              <w:autoSpaceDE/>
              <w:autoSpaceDN/>
              <w:adjustRightInd/>
              <w:spacing w:after="0"/>
              <w:jc w:val="right"/>
              <w:textAlignment w:val="auto"/>
              <w:rPr>
                <w:rFonts w:cs="Arial"/>
                <w:color w:val="000000"/>
                <w:szCs w:val="22"/>
              </w:rPr>
            </w:pPr>
            <w:r w:rsidRPr="0002099C">
              <w:rPr>
                <w:rFonts w:cs="Arial"/>
                <w:color w:val="000000"/>
                <w:szCs w:val="22"/>
              </w:rPr>
              <w:t>20</w:t>
            </w:r>
          </w:p>
        </w:tc>
        <w:tc>
          <w:tcPr>
            <w:tcW w:w="1560" w:type="dxa"/>
            <w:tcBorders>
              <w:top w:val="nil"/>
              <w:left w:val="nil"/>
              <w:bottom w:val="single" w:sz="4" w:space="0" w:color="auto"/>
              <w:right w:val="single" w:sz="4" w:space="0" w:color="auto"/>
            </w:tcBorders>
            <w:shd w:val="clear" w:color="auto" w:fill="auto"/>
            <w:noWrap/>
            <w:vAlign w:val="center"/>
            <w:hideMark/>
          </w:tcPr>
          <w:p w14:paraId="3E853833" w14:textId="77777777" w:rsidR="005D1A72" w:rsidRPr="0002099C" w:rsidRDefault="005D1A72" w:rsidP="005D1A72">
            <w:pPr>
              <w:overflowPunct/>
              <w:autoSpaceDE/>
              <w:autoSpaceDN/>
              <w:adjustRightInd/>
              <w:spacing w:after="0"/>
              <w:jc w:val="right"/>
              <w:textAlignment w:val="auto"/>
              <w:rPr>
                <w:rFonts w:cs="Arial"/>
                <w:color w:val="000000"/>
                <w:szCs w:val="22"/>
              </w:rPr>
            </w:pPr>
            <w:r w:rsidRPr="0002099C">
              <w:rPr>
                <w:rFonts w:cs="Arial"/>
                <w:color w:val="000000"/>
                <w:szCs w:val="22"/>
              </w:rPr>
              <w:t>2012</w:t>
            </w:r>
          </w:p>
        </w:tc>
        <w:tc>
          <w:tcPr>
            <w:tcW w:w="1780" w:type="dxa"/>
            <w:tcBorders>
              <w:top w:val="nil"/>
              <w:left w:val="nil"/>
              <w:bottom w:val="single" w:sz="4" w:space="0" w:color="auto"/>
              <w:right w:val="single" w:sz="4" w:space="0" w:color="auto"/>
            </w:tcBorders>
            <w:shd w:val="clear" w:color="auto" w:fill="auto"/>
            <w:noWrap/>
            <w:vAlign w:val="center"/>
            <w:hideMark/>
          </w:tcPr>
          <w:p w14:paraId="17C9CCC8" w14:textId="77777777" w:rsidR="005D1A72" w:rsidRPr="0002099C" w:rsidRDefault="005D1A72" w:rsidP="005D1A72">
            <w:pPr>
              <w:overflowPunct/>
              <w:autoSpaceDE/>
              <w:autoSpaceDN/>
              <w:adjustRightInd/>
              <w:spacing w:after="0"/>
              <w:jc w:val="left"/>
              <w:textAlignment w:val="auto"/>
              <w:rPr>
                <w:rFonts w:cs="Arial"/>
                <w:color w:val="000000"/>
                <w:szCs w:val="22"/>
              </w:rPr>
            </w:pPr>
            <w:r w:rsidRPr="0002099C">
              <w:rPr>
                <w:rFonts w:cs="Arial"/>
                <w:color w:val="000000"/>
                <w:szCs w:val="22"/>
              </w:rPr>
              <w:t>1 an</w:t>
            </w:r>
          </w:p>
        </w:tc>
      </w:tr>
      <w:tr w:rsidR="005D1A72" w:rsidRPr="0002099C" w14:paraId="6EE15ECF" w14:textId="77777777" w:rsidTr="005D71A1">
        <w:trPr>
          <w:trHeight w:val="300"/>
          <w:jc w:val="center"/>
        </w:trPr>
        <w:tc>
          <w:tcPr>
            <w:tcW w:w="1420" w:type="dxa"/>
            <w:tcBorders>
              <w:top w:val="nil"/>
              <w:left w:val="single" w:sz="4" w:space="0" w:color="auto"/>
              <w:bottom w:val="nil"/>
              <w:right w:val="single" w:sz="4" w:space="0" w:color="auto"/>
            </w:tcBorders>
            <w:shd w:val="clear" w:color="auto" w:fill="auto"/>
            <w:noWrap/>
            <w:vAlign w:val="center"/>
            <w:hideMark/>
          </w:tcPr>
          <w:p w14:paraId="2CF0C8F9" w14:textId="77777777" w:rsidR="005D1A72" w:rsidRPr="0002099C" w:rsidRDefault="005D1A72" w:rsidP="005D1A72">
            <w:pPr>
              <w:overflowPunct/>
              <w:autoSpaceDE/>
              <w:autoSpaceDN/>
              <w:adjustRightInd/>
              <w:spacing w:after="0"/>
              <w:jc w:val="left"/>
              <w:textAlignment w:val="auto"/>
              <w:rPr>
                <w:rFonts w:cs="Arial"/>
                <w:color w:val="000000"/>
                <w:szCs w:val="22"/>
              </w:rPr>
            </w:pPr>
            <w:r w:rsidRPr="0002099C">
              <w:rPr>
                <w:rFonts w:cs="Arial"/>
                <w:color w:val="000000"/>
                <w:szCs w:val="22"/>
              </w:rPr>
              <w:t> </w:t>
            </w:r>
          </w:p>
        </w:tc>
        <w:tc>
          <w:tcPr>
            <w:tcW w:w="1280" w:type="dxa"/>
            <w:tcBorders>
              <w:top w:val="nil"/>
              <w:left w:val="nil"/>
              <w:bottom w:val="single" w:sz="4" w:space="0" w:color="auto"/>
              <w:right w:val="single" w:sz="4" w:space="0" w:color="auto"/>
            </w:tcBorders>
            <w:shd w:val="clear" w:color="auto" w:fill="auto"/>
            <w:noWrap/>
            <w:vAlign w:val="center"/>
            <w:hideMark/>
          </w:tcPr>
          <w:p w14:paraId="2C5ABDEB" w14:textId="77777777" w:rsidR="005D1A72" w:rsidRPr="0002099C" w:rsidRDefault="009843C0" w:rsidP="005D1A72">
            <w:pPr>
              <w:overflowPunct/>
              <w:autoSpaceDE/>
              <w:autoSpaceDN/>
              <w:adjustRightInd/>
              <w:spacing w:after="0"/>
              <w:jc w:val="left"/>
              <w:textAlignment w:val="auto"/>
              <w:rPr>
                <w:rFonts w:cs="Arial"/>
                <w:color w:val="000000"/>
                <w:szCs w:val="22"/>
              </w:rPr>
            </w:pPr>
            <w:r w:rsidRPr="0002099C">
              <w:rPr>
                <w:rFonts w:cs="Arial"/>
                <w:color w:val="000000"/>
                <w:szCs w:val="22"/>
              </w:rPr>
              <w:t>Apple</w:t>
            </w:r>
          </w:p>
        </w:tc>
        <w:tc>
          <w:tcPr>
            <w:tcW w:w="2220" w:type="dxa"/>
            <w:tcBorders>
              <w:top w:val="nil"/>
              <w:left w:val="nil"/>
              <w:bottom w:val="single" w:sz="4" w:space="0" w:color="auto"/>
              <w:right w:val="single" w:sz="4" w:space="0" w:color="auto"/>
            </w:tcBorders>
            <w:shd w:val="clear" w:color="auto" w:fill="auto"/>
            <w:noWrap/>
            <w:vAlign w:val="center"/>
            <w:hideMark/>
          </w:tcPr>
          <w:p w14:paraId="3034A276" w14:textId="4D518875" w:rsidR="005D1A72" w:rsidRPr="0002099C" w:rsidRDefault="009167F9" w:rsidP="0058546E">
            <w:pPr>
              <w:overflowPunct/>
              <w:autoSpaceDE/>
              <w:autoSpaceDN/>
              <w:adjustRightInd/>
              <w:spacing w:after="0"/>
              <w:jc w:val="left"/>
              <w:textAlignment w:val="auto"/>
              <w:rPr>
                <w:rFonts w:cs="Arial"/>
                <w:color w:val="000000"/>
                <w:szCs w:val="22"/>
              </w:rPr>
            </w:pPr>
            <w:r w:rsidRPr="0002099C">
              <w:rPr>
                <w:rFonts w:cs="Arial"/>
                <w:color w:val="000000"/>
                <w:szCs w:val="22"/>
              </w:rPr>
              <w:t xml:space="preserve">iPhone </w:t>
            </w:r>
            <w:r w:rsidR="005D71A1">
              <w:rPr>
                <w:rFonts w:cs="Arial"/>
                <w:color w:val="000000"/>
                <w:szCs w:val="22"/>
              </w:rPr>
              <w:t>6S</w:t>
            </w:r>
          </w:p>
        </w:tc>
        <w:tc>
          <w:tcPr>
            <w:tcW w:w="1063" w:type="dxa"/>
            <w:tcBorders>
              <w:top w:val="nil"/>
              <w:left w:val="nil"/>
              <w:bottom w:val="single" w:sz="4" w:space="0" w:color="auto"/>
              <w:right w:val="single" w:sz="4" w:space="0" w:color="auto"/>
            </w:tcBorders>
            <w:shd w:val="clear" w:color="auto" w:fill="auto"/>
            <w:noWrap/>
            <w:vAlign w:val="center"/>
            <w:hideMark/>
          </w:tcPr>
          <w:p w14:paraId="6E494448" w14:textId="59D9AC11" w:rsidR="005D1A72" w:rsidRPr="0002099C" w:rsidRDefault="005D71A1" w:rsidP="005D1A72">
            <w:pPr>
              <w:overflowPunct/>
              <w:autoSpaceDE/>
              <w:autoSpaceDN/>
              <w:adjustRightInd/>
              <w:spacing w:after="0"/>
              <w:jc w:val="right"/>
              <w:textAlignment w:val="auto"/>
              <w:rPr>
                <w:rFonts w:cs="Arial"/>
                <w:color w:val="000000"/>
                <w:szCs w:val="22"/>
              </w:rPr>
            </w:pPr>
            <w:r>
              <w:rPr>
                <w:rFonts w:cs="Arial"/>
                <w:color w:val="000000"/>
                <w:szCs w:val="22"/>
              </w:rPr>
              <w:t>10</w:t>
            </w:r>
          </w:p>
        </w:tc>
        <w:tc>
          <w:tcPr>
            <w:tcW w:w="1560" w:type="dxa"/>
            <w:tcBorders>
              <w:top w:val="nil"/>
              <w:left w:val="nil"/>
              <w:bottom w:val="single" w:sz="4" w:space="0" w:color="auto"/>
              <w:right w:val="single" w:sz="4" w:space="0" w:color="auto"/>
            </w:tcBorders>
            <w:shd w:val="clear" w:color="auto" w:fill="auto"/>
            <w:noWrap/>
            <w:vAlign w:val="center"/>
            <w:hideMark/>
          </w:tcPr>
          <w:p w14:paraId="0BCD7FF0" w14:textId="4F6805B3" w:rsidR="005D1A72" w:rsidRPr="0002099C" w:rsidRDefault="009167F9" w:rsidP="005D1A72">
            <w:pPr>
              <w:overflowPunct/>
              <w:autoSpaceDE/>
              <w:autoSpaceDN/>
              <w:adjustRightInd/>
              <w:spacing w:after="0"/>
              <w:jc w:val="right"/>
              <w:textAlignment w:val="auto"/>
              <w:rPr>
                <w:rFonts w:cs="Arial"/>
                <w:color w:val="000000"/>
                <w:szCs w:val="22"/>
              </w:rPr>
            </w:pPr>
            <w:r w:rsidRPr="0002099C">
              <w:rPr>
                <w:rFonts w:cs="Arial"/>
                <w:color w:val="000000"/>
                <w:szCs w:val="22"/>
              </w:rPr>
              <w:t>201</w:t>
            </w:r>
            <w:r w:rsidR="005D71A1">
              <w:rPr>
                <w:rFonts w:cs="Arial"/>
                <w:color w:val="000000"/>
                <w:szCs w:val="22"/>
              </w:rPr>
              <w:t>7</w:t>
            </w:r>
          </w:p>
        </w:tc>
        <w:tc>
          <w:tcPr>
            <w:tcW w:w="1780" w:type="dxa"/>
            <w:tcBorders>
              <w:top w:val="nil"/>
              <w:left w:val="nil"/>
              <w:bottom w:val="single" w:sz="4" w:space="0" w:color="auto"/>
              <w:right w:val="single" w:sz="4" w:space="0" w:color="auto"/>
            </w:tcBorders>
            <w:shd w:val="clear" w:color="auto" w:fill="auto"/>
            <w:noWrap/>
            <w:vAlign w:val="center"/>
            <w:hideMark/>
          </w:tcPr>
          <w:p w14:paraId="65B1BE60" w14:textId="77777777" w:rsidR="005D1A72" w:rsidRPr="0002099C" w:rsidRDefault="004334B3" w:rsidP="005D1A72">
            <w:pPr>
              <w:overflowPunct/>
              <w:autoSpaceDE/>
              <w:autoSpaceDN/>
              <w:adjustRightInd/>
              <w:spacing w:after="0"/>
              <w:jc w:val="left"/>
              <w:textAlignment w:val="auto"/>
              <w:rPr>
                <w:rFonts w:cs="Arial"/>
                <w:color w:val="000000"/>
                <w:szCs w:val="22"/>
              </w:rPr>
            </w:pPr>
            <w:r w:rsidRPr="0002099C">
              <w:rPr>
                <w:rFonts w:cs="Arial"/>
                <w:color w:val="000000"/>
                <w:szCs w:val="22"/>
              </w:rPr>
              <w:t>1</w:t>
            </w:r>
            <w:r w:rsidR="005D1A72" w:rsidRPr="0002099C">
              <w:rPr>
                <w:rFonts w:cs="Arial"/>
                <w:color w:val="000000"/>
                <w:szCs w:val="22"/>
              </w:rPr>
              <w:t xml:space="preserve"> an</w:t>
            </w:r>
          </w:p>
        </w:tc>
      </w:tr>
      <w:tr w:rsidR="005D71A1" w:rsidRPr="0002099C" w14:paraId="22FD032B" w14:textId="77777777" w:rsidTr="0029638B">
        <w:trPr>
          <w:trHeight w:val="276"/>
          <w:jc w:val="center"/>
        </w:trPr>
        <w:tc>
          <w:tcPr>
            <w:tcW w:w="1420" w:type="dxa"/>
            <w:vMerge w:val="restart"/>
            <w:tcBorders>
              <w:top w:val="nil"/>
              <w:left w:val="single" w:sz="4" w:space="0" w:color="auto"/>
              <w:right w:val="single" w:sz="4" w:space="0" w:color="auto"/>
            </w:tcBorders>
            <w:shd w:val="clear" w:color="auto" w:fill="auto"/>
            <w:noWrap/>
            <w:vAlign w:val="center"/>
          </w:tcPr>
          <w:p w14:paraId="05C869D1" w14:textId="77777777" w:rsidR="005D71A1" w:rsidRPr="0002099C" w:rsidRDefault="005D71A1" w:rsidP="005D71A1">
            <w:pPr>
              <w:overflowPunct/>
              <w:autoSpaceDE/>
              <w:autoSpaceDN/>
              <w:adjustRightInd/>
              <w:spacing w:after="0"/>
              <w:jc w:val="left"/>
              <w:textAlignment w:val="auto"/>
              <w:rPr>
                <w:rFonts w:cs="Arial"/>
                <w:color w:val="000000"/>
                <w:szCs w:val="22"/>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14:paraId="74902827" w14:textId="5E85B132" w:rsidR="005D71A1" w:rsidRPr="005D71A1" w:rsidRDefault="005D71A1" w:rsidP="005D71A1">
            <w:pPr>
              <w:overflowPunct/>
              <w:autoSpaceDE/>
              <w:autoSpaceDN/>
              <w:adjustRightInd/>
              <w:spacing w:after="0"/>
              <w:jc w:val="left"/>
              <w:textAlignment w:val="auto"/>
              <w:rPr>
                <w:rFonts w:cs="Arial"/>
                <w:b/>
                <w:color w:val="000000"/>
                <w:szCs w:val="22"/>
              </w:rPr>
            </w:pPr>
            <w:r w:rsidRPr="0002099C">
              <w:rPr>
                <w:rFonts w:cs="Arial"/>
                <w:color w:val="000000"/>
                <w:szCs w:val="22"/>
              </w:rPr>
              <w:t>Apple</w:t>
            </w:r>
          </w:p>
        </w:tc>
        <w:tc>
          <w:tcPr>
            <w:tcW w:w="2220" w:type="dxa"/>
            <w:tcBorders>
              <w:top w:val="single" w:sz="4" w:space="0" w:color="auto"/>
              <w:left w:val="nil"/>
              <w:bottom w:val="single" w:sz="4" w:space="0" w:color="auto"/>
              <w:right w:val="single" w:sz="4" w:space="0" w:color="auto"/>
            </w:tcBorders>
            <w:shd w:val="clear" w:color="auto" w:fill="auto"/>
            <w:noWrap/>
            <w:vAlign w:val="center"/>
          </w:tcPr>
          <w:p w14:paraId="596146F8" w14:textId="63089F9E" w:rsidR="005D71A1" w:rsidRPr="0002099C" w:rsidRDefault="005D71A1" w:rsidP="005D71A1">
            <w:pPr>
              <w:overflowPunct/>
              <w:autoSpaceDE/>
              <w:autoSpaceDN/>
              <w:adjustRightInd/>
              <w:spacing w:after="0"/>
              <w:jc w:val="left"/>
              <w:textAlignment w:val="auto"/>
              <w:rPr>
                <w:rFonts w:cs="Arial"/>
                <w:color w:val="000000"/>
                <w:szCs w:val="22"/>
              </w:rPr>
            </w:pPr>
            <w:r w:rsidRPr="0002099C">
              <w:rPr>
                <w:rFonts w:cs="Arial"/>
                <w:color w:val="000000"/>
                <w:szCs w:val="22"/>
              </w:rPr>
              <w:t xml:space="preserve">iPhone </w:t>
            </w:r>
            <w:r>
              <w:rPr>
                <w:rFonts w:cs="Arial"/>
                <w:color w:val="000000"/>
                <w:szCs w:val="22"/>
              </w:rPr>
              <w:t>7</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03EC7A07" w14:textId="23985751" w:rsidR="005D71A1" w:rsidRDefault="005D71A1" w:rsidP="005D71A1">
            <w:pPr>
              <w:overflowPunct/>
              <w:autoSpaceDE/>
              <w:autoSpaceDN/>
              <w:adjustRightInd/>
              <w:spacing w:after="0"/>
              <w:jc w:val="right"/>
              <w:textAlignment w:val="auto"/>
              <w:rPr>
                <w:rFonts w:cs="Arial"/>
                <w:color w:val="000000"/>
                <w:szCs w:val="22"/>
              </w:rPr>
            </w:pPr>
            <w:r>
              <w:rPr>
                <w:rFonts w:cs="Arial"/>
                <w:color w:val="000000"/>
                <w:szCs w:val="22"/>
              </w:rPr>
              <w:t>5</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2122188" w14:textId="2E691D25" w:rsidR="005D71A1" w:rsidRPr="0002099C" w:rsidRDefault="005D71A1" w:rsidP="005D71A1">
            <w:pPr>
              <w:overflowPunct/>
              <w:autoSpaceDE/>
              <w:autoSpaceDN/>
              <w:adjustRightInd/>
              <w:spacing w:after="0"/>
              <w:jc w:val="right"/>
              <w:textAlignment w:val="auto"/>
              <w:rPr>
                <w:rFonts w:cs="Arial"/>
                <w:color w:val="000000"/>
                <w:szCs w:val="22"/>
              </w:rPr>
            </w:pPr>
            <w:r>
              <w:rPr>
                <w:rFonts w:cs="Arial"/>
                <w:color w:val="000000"/>
                <w:szCs w:val="22"/>
              </w:rPr>
              <w:t>2019</w:t>
            </w:r>
          </w:p>
        </w:tc>
        <w:tc>
          <w:tcPr>
            <w:tcW w:w="1780" w:type="dxa"/>
            <w:tcBorders>
              <w:top w:val="single" w:sz="4" w:space="0" w:color="auto"/>
              <w:left w:val="nil"/>
              <w:bottom w:val="single" w:sz="4" w:space="0" w:color="auto"/>
              <w:right w:val="single" w:sz="4" w:space="0" w:color="auto"/>
            </w:tcBorders>
            <w:shd w:val="clear" w:color="auto" w:fill="auto"/>
            <w:noWrap/>
            <w:vAlign w:val="center"/>
          </w:tcPr>
          <w:p w14:paraId="2C9D20B8" w14:textId="3F6C1102" w:rsidR="005D71A1" w:rsidRPr="0002099C" w:rsidRDefault="005D71A1" w:rsidP="005D71A1">
            <w:pPr>
              <w:overflowPunct/>
              <w:autoSpaceDE/>
              <w:autoSpaceDN/>
              <w:adjustRightInd/>
              <w:spacing w:after="0"/>
              <w:jc w:val="left"/>
              <w:textAlignment w:val="auto"/>
              <w:rPr>
                <w:rFonts w:cs="Arial"/>
                <w:color w:val="000000"/>
                <w:szCs w:val="22"/>
              </w:rPr>
            </w:pPr>
            <w:r w:rsidRPr="0002099C">
              <w:rPr>
                <w:rFonts w:cs="Arial"/>
                <w:color w:val="000000"/>
                <w:szCs w:val="22"/>
              </w:rPr>
              <w:t>1 an</w:t>
            </w:r>
          </w:p>
        </w:tc>
      </w:tr>
      <w:tr w:rsidR="005D71A1" w:rsidRPr="0002099C" w14:paraId="34B0BEF8" w14:textId="77777777" w:rsidTr="0029638B">
        <w:trPr>
          <w:trHeight w:val="172"/>
          <w:jc w:val="center"/>
        </w:trPr>
        <w:tc>
          <w:tcPr>
            <w:tcW w:w="1420" w:type="dxa"/>
            <w:vMerge/>
            <w:tcBorders>
              <w:left w:val="single" w:sz="4" w:space="0" w:color="auto"/>
              <w:bottom w:val="single" w:sz="4" w:space="0" w:color="auto"/>
              <w:right w:val="single" w:sz="4" w:space="0" w:color="auto"/>
            </w:tcBorders>
            <w:shd w:val="clear" w:color="auto" w:fill="auto"/>
            <w:noWrap/>
            <w:vAlign w:val="center"/>
          </w:tcPr>
          <w:p w14:paraId="6BB14B91" w14:textId="77777777" w:rsidR="005D71A1" w:rsidRPr="0002099C" w:rsidRDefault="005D71A1" w:rsidP="005D71A1">
            <w:pPr>
              <w:overflowPunct/>
              <w:autoSpaceDE/>
              <w:autoSpaceDN/>
              <w:adjustRightInd/>
              <w:spacing w:after="0"/>
              <w:jc w:val="left"/>
              <w:textAlignment w:val="auto"/>
              <w:rPr>
                <w:rFonts w:cs="Arial"/>
                <w:color w:val="000000"/>
                <w:szCs w:val="22"/>
              </w:rPr>
            </w:pPr>
          </w:p>
        </w:tc>
        <w:tc>
          <w:tcPr>
            <w:tcW w:w="1280" w:type="dxa"/>
            <w:tcBorders>
              <w:top w:val="single" w:sz="4" w:space="0" w:color="auto"/>
              <w:left w:val="nil"/>
              <w:bottom w:val="single" w:sz="4" w:space="0" w:color="auto"/>
              <w:right w:val="single" w:sz="4" w:space="0" w:color="auto"/>
            </w:tcBorders>
            <w:shd w:val="clear" w:color="auto" w:fill="auto"/>
            <w:noWrap/>
            <w:vAlign w:val="center"/>
          </w:tcPr>
          <w:p w14:paraId="0BACDBAF" w14:textId="469A9584" w:rsidR="005D71A1" w:rsidRPr="0002099C" w:rsidRDefault="005D71A1" w:rsidP="005D71A1">
            <w:pPr>
              <w:overflowPunct/>
              <w:autoSpaceDE/>
              <w:autoSpaceDN/>
              <w:adjustRightInd/>
              <w:spacing w:after="0"/>
              <w:jc w:val="left"/>
              <w:textAlignment w:val="auto"/>
              <w:rPr>
                <w:rFonts w:cs="Arial"/>
                <w:color w:val="000000"/>
                <w:szCs w:val="22"/>
              </w:rPr>
            </w:pPr>
            <w:r w:rsidRPr="0002099C">
              <w:rPr>
                <w:rFonts w:cs="Arial"/>
                <w:color w:val="000000"/>
                <w:szCs w:val="22"/>
              </w:rPr>
              <w:t>Apple</w:t>
            </w:r>
          </w:p>
        </w:tc>
        <w:tc>
          <w:tcPr>
            <w:tcW w:w="2220" w:type="dxa"/>
            <w:tcBorders>
              <w:top w:val="single" w:sz="4" w:space="0" w:color="auto"/>
              <w:left w:val="nil"/>
              <w:bottom w:val="single" w:sz="4" w:space="0" w:color="auto"/>
              <w:right w:val="single" w:sz="4" w:space="0" w:color="auto"/>
            </w:tcBorders>
            <w:shd w:val="clear" w:color="auto" w:fill="auto"/>
            <w:noWrap/>
            <w:vAlign w:val="center"/>
          </w:tcPr>
          <w:p w14:paraId="01749288" w14:textId="5BFF9040" w:rsidR="005D71A1" w:rsidRPr="0002099C" w:rsidRDefault="005D71A1" w:rsidP="005D71A1">
            <w:pPr>
              <w:overflowPunct/>
              <w:autoSpaceDE/>
              <w:autoSpaceDN/>
              <w:adjustRightInd/>
              <w:spacing w:after="0"/>
              <w:jc w:val="left"/>
              <w:textAlignment w:val="auto"/>
              <w:rPr>
                <w:rFonts w:cs="Arial"/>
                <w:color w:val="000000"/>
                <w:szCs w:val="22"/>
              </w:rPr>
            </w:pPr>
            <w:r w:rsidRPr="0002099C">
              <w:rPr>
                <w:rFonts w:cs="Arial"/>
                <w:color w:val="000000"/>
                <w:szCs w:val="22"/>
              </w:rPr>
              <w:t xml:space="preserve">iPhone </w:t>
            </w:r>
            <w:r>
              <w:rPr>
                <w:rFonts w:cs="Arial"/>
                <w:color w:val="000000"/>
                <w:szCs w:val="22"/>
              </w:rPr>
              <w:t>SE 2020</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0262998" w14:textId="76E069A7" w:rsidR="005D71A1" w:rsidRDefault="005D71A1" w:rsidP="005D71A1">
            <w:pPr>
              <w:spacing w:after="0"/>
              <w:jc w:val="right"/>
              <w:rPr>
                <w:rFonts w:cs="Arial"/>
                <w:color w:val="000000"/>
                <w:szCs w:val="22"/>
              </w:rPr>
            </w:pPr>
            <w:r>
              <w:rPr>
                <w:rFonts w:cs="Arial"/>
                <w:color w:val="000000"/>
                <w:szCs w:val="22"/>
              </w:rPr>
              <w:t>5</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316A349" w14:textId="67B94A97" w:rsidR="005D71A1" w:rsidRPr="0002099C" w:rsidRDefault="005D71A1" w:rsidP="005D71A1">
            <w:pPr>
              <w:overflowPunct/>
              <w:autoSpaceDE/>
              <w:autoSpaceDN/>
              <w:adjustRightInd/>
              <w:spacing w:after="0"/>
              <w:jc w:val="right"/>
              <w:textAlignment w:val="auto"/>
              <w:rPr>
                <w:rFonts w:cs="Arial"/>
                <w:color w:val="000000"/>
                <w:szCs w:val="22"/>
              </w:rPr>
            </w:pPr>
            <w:r>
              <w:rPr>
                <w:rFonts w:cs="Arial"/>
                <w:color w:val="000000"/>
                <w:szCs w:val="22"/>
              </w:rPr>
              <w:t>2020</w:t>
            </w:r>
          </w:p>
        </w:tc>
        <w:tc>
          <w:tcPr>
            <w:tcW w:w="1780" w:type="dxa"/>
            <w:tcBorders>
              <w:top w:val="single" w:sz="4" w:space="0" w:color="auto"/>
              <w:left w:val="nil"/>
              <w:bottom w:val="single" w:sz="4" w:space="0" w:color="auto"/>
              <w:right w:val="single" w:sz="4" w:space="0" w:color="auto"/>
            </w:tcBorders>
            <w:shd w:val="clear" w:color="auto" w:fill="auto"/>
            <w:noWrap/>
            <w:vAlign w:val="center"/>
          </w:tcPr>
          <w:p w14:paraId="1682D84D" w14:textId="447882C8" w:rsidR="005D71A1" w:rsidRPr="0002099C" w:rsidRDefault="005D71A1" w:rsidP="005D71A1">
            <w:pPr>
              <w:overflowPunct/>
              <w:autoSpaceDE/>
              <w:autoSpaceDN/>
              <w:adjustRightInd/>
              <w:spacing w:after="0"/>
              <w:jc w:val="left"/>
              <w:textAlignment w:val="auto"/>
              <w:rPr>
                <w:rFonts w:cs="Arial"/>
                <w:color w:val="000000"/>
                <w:szCs w:val="22"/>
              </w:rPr>
            </w:pPr>
            <w:r w:rsidRPr="0002099C">
              <w:rPr>
                <w:rFonts w:cs="Arial"/>
                <w:color w:val="000000"/>
                <w:szCs w:val="22"/>
              </w:rPr>
              <w:t>1 an</w:t>
            </w:r>
          </w:p>
        </w:tc>
      </w:tr>
    </w:tbl>
    <w:p w14:paraId="7FD5C3FE" w14:textId="41F052D9" w:rsidR="00EA2137" w:rsidRPr="00EA2137" w:rsidRDefault="00EA2137" w:rsidP="003F7D47">
      <w:pPr>
        <w:pStyle w:val="Titre1"/>
      </w:pPr>
      <w:bookmarkStart w:id="60" w:name="_Toc319430293"/>
      <w:bookmarkStart w:id="61" w:name="_Toc319430623"/>
      <w:bookmarkStart w:id="62" w:name="_Toc319430294"/>
      <w:bookmarkStart w:id="63" w:name="_Toc319430624"/>
      <w:bookmarkStart w:id="64" w:name="_Toc319430295"/>
      <w:bookmarkStart w:id="65" w:name="_Toc319430625"/>
      <w:bookmarkStart w:id="66" w:name="_Toc319430296"/>
      <w:bookmarkStart w:id="67" w:name="_Toc319430626"/>
      <w:bookmarkStart w:id="68" w:name="_Toc319430297"/>
      <w:bookmarkStart w:id="69" w:name="_Toc319430627"/>
      <w:bookmarkStart w:id="70" w:name="_Toc319430298"/>
      <w:bookmarkStart w:id="71" w:name="_Toc319430628"/>
      <w:bookmarkStart w:id="72" w:name="_Toc319430299"/>
      <w:bookmarkStart w:id="73" w:name="_Toc319430629"/>
      <w:bookmarkStart w:id="74" w:name="_Toc319430300"/>
      <w:bookmarkStart w:id="75" w:name="_Toc319430630"/>
      <w:bookmarkStart w:id="76" w:name="_Toc319430301"/>
      <w:bookmarkStart w:id="77" w:name="_Toc319430631"/>
      <w:bookmarkStart w:id="78" w:name="_Toc319430302"/>
      <w:bookmarkStart w:id="79" w:name="_Toc319430632"/>
      <w:bookmarkStart w:id="80" w:name="_Toc319430303"/>
      <w:bookmarkStart w:id="81" w:name="_Toc319430633"/>
      <w:bookmarkStart w:id="82" w:name="_Toc319430304"/>
      <w:bookmarkStart w:id="83" w:name="_Toc319430634"/>
      <w:bookmarkStart w:id="84" w:name="_Toc319430305"/>
      <w:bookmarkStart w:id="85" w:name="_Toc319430635"/>
      <w:bookmarkStart w:id="86" w:name="_Toc319430306"/>
      <w:bookmarkStart w:id="87" w:name="_Toc319430636"/>
      <w:bookmarkStart w:id="88" w:name="_Toc319430307"/>
      <w:bookmarkStart w:id="89" w:name="_Toc319430637"/>
      <w:bookmarkStart w:id="90" w:name="_Toc319430308"/>
      <w:bookmarkStart w:id="91" w:name="_Toc319430638"/>
      <w:bookmarkStart w:id="92" w:name="_Toc319430309"/>
      <w:bookmarkStart w:id="93" w:name="_Toc319430639"/>
      <w:bookmarkStart w:id="94" w:name="_Toc319430310"/>
      <w:bookmarkStart w:id="95" w:name="_Toc319430640"/>
      <w:bookmarkStart w:id="96" w:name="_Toc319430311"/>
      <w:bookmarkStart w:id="97" w:name="_Toc319430641"/>
      <w:bookmarkStart w:id="98" w:name="_Toc198305361"/>
      <w:bookmarkEnd w:id="38"/>
      <w:bookmarkEnd w:id="39"/>
      <w:bookmarkEnd w:id="40"/>
      <w:bookmarkEnd w:id="41"/>
      <w:bookmarkEnd w:id="4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02099C">
        <w:t>Enjeux et objectif</w:t>
      </w:r>
      <w:bookmarkEnd w:id="98"/>
    </w:p>
    <w:p w14:paraId="15A126A2" w14:textId="77777777" w:rsidR="00E607CA" w:rsidRPr="0002099C" w:rsidRDefault="00E607CA" w:rsidP="00E607CA">
      <w:pPr>
        <w:pStyle w:val="Titre2"/>
      </w:pPr>
      <w:bookmarkStart w:id="99" w:name="_Toc198305362"/>
      <w:r w:rsidRPr="0002099C">
        <w:t>Objectifs</w:t>
      </w:r>
      <w:bookmarkEnd w:id="99"/>
    </w:p>
    <w:p w14:paraId="6253DD15" w14:textId="77777777" w:rsidR="00E607CA" w:rsidRDefault="00E607CA" w:rsidP="00704184">
      <w:pPr>
        <w:spacing w:after="0"/>
        <w:rPr>
          <w:rFonts w:cs="Arial"/>
        </w:rPr>
      </w:pPr>
      <w:r w:rsidRPr="0002099C">
        <w:rPr>
          <w:rFonts w:cs="Arial"/>
        </w:rPr>
        <w:t>L’</w:t>
      </w:r>
      <w:r w:rsidR="00301BD8" w:rsidRPr="0002099C">
        <w:rPr>
          <w:rFonts w:cs="Arial"/>
        </w:rPr>
        <w:t>objectif</w:t>
      </w:r>
      <w:r w:rsidRPr="0002099C">
        <w:rPr>
          <w:rFonts w:cs="Arial"/>
        </w:rPr>
        <w:t xml:space="preserve"> majeur est de conserver et consolider la qualité de service, tout en introduisant une plus grande capacité d’adaptation et d’évolution. </w:t>
      </w:r>
    </w:p>
    <w:p w14:paraId="254A33D5" w14:textId="77777777" w:rsidR="00704184" w:rsidRPr="0002099C" w:rsidRDefault="00704184" w:rsidP="00704184">
      <w:pPr>
        <w:spacing w:after="0"/>
        <w:rPr>
          <w:rFonts w:cs="Arial"/>
        </w:rPr>
      </w:pPr>
    </w:p>
    <w:p w14:paraId="46554C5D" w14:textId="77777777" w:rsidR="00E607CA" w:rsidRPr="0002099C" w:rsidRDefault="00E607CA" w:rsidP="00E607CA">
      <w:pPr>
        <w:rPr>
          <w:rFonts w:cs="Arial"/>
        </w:rPr>
      </w:pPr>
      <w:r w:rsidRPr="0002099C">
        <w:rPr>
          <w:rFonts w:cs="Arial"/>
          <w:bCs/>
        </w:rPr>
        <w:t xml:space="preserve">Les principaux objectifs associés pour le futur </w:t>
      </w:r>
      <w:r w:rsidR="00B517F0" w:rsidRPr="0002099C">
        <w:rPr>
          <w:rFonts w:cs="Arial"/>
          <w:bCs/>
        </w:rPr>
        <w:t>TITULAIRE</w:t>
      </w:r>
      <w:r w:rsidRPr="0002099C">
        <w:rPr>
          <w:rFonts w:cs="Arial"/>
          <w:bCs/>
        </w:rPr>
        <w:t xml:space="preserve"> sont les suivants : </w:t>
      </w:r>
    </w:p>
    <w:p w14:paraId="515F6E8A" w14:textId="77777777" w:rsidR="00E607CA" w:rsidRPr="0002099C" w:rsidRDefault="00B706CD" w:rsidP="006B4DF3">
      <w:pPr>
        <w:pStyle w:val="Listepuces"/>
        <w:numPr>
          <w:ilvl w:val="0"/>
          <w:numId w:val="17"/>
        </w:numPr>
      </w:pPr>
      <w:r w:rsidRPr="0002099C">
        <w:t>L’</w:t>
      </w:r>
      <w:r w:rsidR="00E607CA" w:rsidRPr="0002099C">
        <w:t xml:space="preserve">engagement </w:t>
      </w:r>
      <w:r w:rsidRPr="0002099C">
        <w:t xml:space="preserve">du </w:t>
      </w:r>
      <w:r w:rsidR="00B517F0" w:rsidRPr="0002099C">
        <w:t>TITULAIRE</w:t>
      </w:r>
      <w:r w:rsidRPr="0002099C">
        <w:t xml:space="preserve"> </w:t>
      </w:r>
      <w:r w:rsidR="00E607CA" w:rsidRPr="0002099C">
        <w:t xml:space="preserve">quant au respect des niveaux de services définis dans </w:t>
      </w:r>
      <w:r w:rsidR="0002099C">
        <w:t>le présent cahier des charges</w:t>
      </w:r>
    </w:p>
    <w:p w14:paraId="55208D68" w14:textId="0ACE0520" w:rsidR="00B706CD" w:rsidRPr="0002099C" w:rsidRDefault="00704184" w:rsidP="006B4DF3">
      <w:pPr>
        <w:pStyle w:val="Listepuces"/>
        <w:numPr>
          <w:ilvl w:val="0"/>
          <w:numId w:val="17"/>
        </w:numPr>
      </w:pPr>
      <w:r>
        <w:t>L</w:t>
      </w:r>
      <w:r w:rsidR="00B706CD" w:rsidRPr="0002099C">
        <w:t>a fourniture d’une qualité de service en adéquation avec les besoins réels des utilisateurs, en particulier en termes d’évolutivité et d’adaptabilité à la diversité des métiers et des profils utilisateurs</w:t>
      </w:r>
    </w:p>
    <w:p w14:paraId="623B240A" w14:textId="5ADDF9ED" w:rsidR="00FE7DB9" w:rsidRDefault="00704184" w:rsidP="00704184">
      <w:pPr>
        <w:pStyle w:val="Listepuces"/>
        <w:numPr>
          <w:ilvl w:val="0"/>
          <w:numId w:val="17"/>
        </w:numPr>
        <w:spacing w:after="0"/>
      </w:pPr>
      <w:r>
        <w:t>L</w:t>
      </w:r>
      <w:r w:rsidR="00B706CD" w:rsidRPr="0002099C">
        <w:t xml:space="preserve">a formalisation et la standardisation de la </w:t>
      </w:r>
      <w:r w:rsidR="004D35DF" w:rsidRPr="0002099C">
        <w:t>Prestation</w:t>
      </w:r>
      <w:r w:rsidR="00B706CD" w:rsidRPr="0002099C">
        <w:t xml:space="preserve"> d’infogérance, notamment au travers de la production d’une documentatio</w:t>
      </w:r>
      <w:r w:rsidR="0002099C">
        <w:t>n complète, à jour et précise</w:t>
      </w:r>
    </w:p>
    <w:p w14:paraId="761D1534" w14:textId="77777777" w:rsidR="00704184" w:rsidRPr="0002099C" w:rsidRDefault="00704184" w:rsidP="00704184">
      <w:pPr>
        <w:pStyle w:val="Listepuces"/>
        <w:spacing w:after="0"/>
        <w:ind w:left="720"/>
      </w:pPr>
    </w:p>
    <w:p w14:paraId="09DDC33D" w14:textId="176ABFE8" w:rsidR="00E607CA" w:rsidRPr="0002099C" w:rsidRDefault="00E607CA" w:rsidP="00E607CA">
      <w:pPr>
        <w:rPr>
          <w:rFonts w:cs="Arial"/>
        </w:rPr>
      </w:pPr>
      <w:r w:rsidRPr="0002099C">
        <w:rPr>
          <w:rFonts w:cs="Arial"/>
        </w:rPr>
        <w:t xml:space="preserve">La satisfaction de ces objectifs doit permettre d’apporter une vision stratégique, économique et technique permettant </w:t>
      </w:r>
      <w:r w:rsidR="00B706CD" w:rsidRPr="0002099C">
        <w:rPr>
          <w:rFonts w:cs="Arial"/>
        </w:rPr>
        <w:t xml:space="preserve">au </w:t>
      </w:r>
      <w:r w:rsidR="003F7D47">
        <w:rPr>
          <w:rFonts w:cs="Arial"/>
        </w:rPr>
        <w:t>Mucem</w:t>
      </w:r>
      <w:r w:rsidRPr="0002099C">
        <w:rPr>
          <w:rFonts w:cs="Arial"/>
        </w:rPr>
        <w:t xml:space="preserve"> de garantir une capacité d’évolutivité satisfaisante pour faire face aux nouvelles technologies et aux projets d</w:t>
      </w:r>
      <w:r w:rsidR="00B706CD" w:rsidRPr="0002099C">
        <w:rPr>
          <w:rFonts w:cs="Arial"/>
        </w:rPr>
        <w:t xml:space="preserve">u </w:t>
      </w:r>
      <w:r w:rsidR="003F7D47">
        <w:rPr>
          <w:rFonts w:cs="Arial"/>
        </w:rPr>
        <w:t>Mucem</w:t>
      </w:r>
      <w:r w:rsidRPr="0002099C">
        <w:rPr>
          <w:rFonts w:cs="Arial"/>
        </w:rPr>
        <w:t>, et d’être force de proposition en termes d’extension de</w:t>
      </w:r>
      <w:r w:rsidR="00B706CD" w:rsidRPr="0002099C">
        <w:rPr>
          <w:rFonts w:cs="Arial"/>
        </w:rPr>
        <w:t xml:space="preserve"> </w:t>
      </w:r>
      <w:r w:rsidRPr="0002099C">
        <w:rPr>
          <w:rFonts w:cs="Arial"/>
        </w:rPr>
        <w:t>service ou de périmètre grâce à une capacité de communication claire et objective.</w:t>
      </w:r>
    </w:p>
    <w:p w14:paraId="1B97A400" w14:textId="77777777" w:rsidR="00E607CA" w:rsidRPr="0002099C" w:rsidRDefault="00B706CD" w:rsidP="00B706CD">
      <w:pPr>
        <w:pStyle w:val="Titre2"/>
      </w:pPr>
      <w:bookmarkStart w:id="100" w:name="_Toc198305363"/>
      <w:r w:rsidRPr="0002099C">
        <w:t>Enjeux</w:t>
      </w:r>
      <w:bookmarkEnd w:id="100"/>
    </w:p>
    <w:p w14:paraId="237B4741" w14:textId="3BD65FC7" w:rsidR="00B706CD" w:rsidRPr="0002099C" w:rsidRDefault="00B706CD" w:rsidP="0098204A">
      <w:pPr>
        <w:rPr>
          <w:rFonts w:cs="Arial"/>
        </w:rPr>
      </w:pPr>
      <w:r w:rsidRPr="0002099C">
        <w:rPr>
          <w:rFonts w:cs="Arial"/>
        </w:rPr>
        <w:t>D</w:t>
      </w:r>
      <w:r w:rsidR="0098204A" w:rsidRPr="0002099C">
        <w:rPr>
          <w:rFonts w:cs="Arial"/>
        </w:rPr>
        <w:t>’</w:t>
      </w:r>
      <w:r w:rsidRPr="0002099C">
        <w:rPr>
          <w:rFonts w:cs="Arial"/>
        </w:rPr>
        <w:t>une façon générale, l</w:t>
      </w:r>
      <w:r w:rsidR="0098204A" w:rsidRPr="0002099C">
        <w:rPr>
          <w:rFonts w:cs="Arial"/>
        </w:rPr>
        <w:t xml:space="preserve">e </w:t>
      </w:r>
      <w:r w:rsidR="003F7D47">
        <w:rPr>
          <w:rFonts w:cs="Arial"/>
        </w:rPr>
        <w:t>Mucem</w:t>
      </w:r>
      <w:r w:rsidR="0098204A" w:rsidRPr="0002099C">
        <w:rPr>
          <w:rFonts w:cs="Arial"/>
        </w:rPr>
        <w:t xml:space="preserve"> </w:t>
      </w:r>
      <w:r w:rsidRPr="0002099C">
        <w:rPr>
          <w:rFonts w:cs="Arial"/>
        </w:rPr>
        <w:t xml:space="preserve">attend du </w:t>
      </w:r>
      <w:r w:rsidR="00B517F0" w:rsidRPr="0002099C">
        <w:rPr>
          <w:rFonts w:cs="Arial"/>
          <w:iCs/>
        </w:rPr>
        <w:t>TITULAIRE</w:t>
      </w:r>
      <w:r w:rsidRPr="0002099C">
        <w:rPr>
          <w:rFonts w:cs="Arial"/>
          <w:i/>
          <w:iCs/>
        </w:rPr>
        <w:t xml:space="preserve"> </w:t>
      </w:r>
      <w:r w:rsidRPr="0002099C">
        <w:rPr>
          <w:rFonts w:cs="Arial"/>
        </w:rPr>
        <w:t>qu</w:t>
      </w:r>
      <w:r w:rsidR="0098204A" w:rsidRPr="0002099C">
        <w:rPr>
          <w:rFonts w:cs="Arial"/>
        </w:rPr>
        <w:t>’</w:t>
      </w:r>
      <w:r w:rsidRPr="0002099C">
        <w:rPr>
          <w:rFonts w:cs="Arial"/>
        </w:rPr>
        <w:t xml:space="preserve">il mette en </w:t>
      </w:r>
      <w:r w:rsidR="0098204A" w:rsidRPr="0002099C">
        <w:rPr>
          <w:rFonts w:cs="Arial"/>
        </w:rPr>
        <w:t>œuvre</w:t>
      </w:r>
      <w:r w:rsidRPr="0002099C">
        <w:rPr>
          <w:rFonts w:cs="Arial"/>
        </w:rPr>
        <w:t xml:space="preserve"> son expérience et son savoir-faire pour : </w:t>
      </w:r>
    </w:p>
    <w:p w14:paraId="4B694561" w14:textId="77777777" w:rsidR="00F6196C" w:rsidRPr="0002099C" w:rsidRDefault="00B706CD" w:rsidP="006B4DF3">
      <w:pPr>
        <w:pStyle w:val="Listepuces"/>
        <w:numPr>
          <w:ilvl w:val="0"/>
          <w:numId w:val="18"/>
        </w:numPr>
      </w:pPr>
      <w:r w:rsidRPr="0002099C">
        <w:t>S’engager contractuellement sur un niveau de qualité de service, q</w:t>
      </w:r>
      <w:r w:rsidR="00F6196C" w:rsidRPr="0002099C">
        <w:t>ui sera régulièrement contrôlé.</w:t>
      </w:r>
    </w:p>
    <w:p w14:paraId="20977FFE" w14:textId="6C242456" w:rsidR="00B706CD" w:rsidRPr="0002099C" w:rsidRDefault="00B706CD" w:rsidP="006B4DF3">
      <w:pPr>
        <w:pStyle w:val="Listepuces"/>
        <w:numPr>
          <w:ilvl w:val="0"/>
          <w:numId w:val="18"/>
        </w:numPr>
      </w:pPr>
      <w:r w:rsidRPr="0002099C">
        <w:t>Se doter d</w:t>
      </w:r>
      <w:r w:rsidR="0098204A" w:rsidRPr="0002099C">
        <w:t>’</w:t>
      </w:r>
      <w:r w:rsidRPr="0002099C">
        <w:t xml:space="preserve">un support industriel, contribuant à renforcer l’image de marque </w:t>
      </w:r>
      <w:r w:rsidR="00BB0B05" w:rsidRPr="0002099C">
        <w:t xml:space="preserve">du </w:t>
      </w:r>
      <w:r w:rsidR="003F7D47">
        <w:t>Mucem</w:t>
      </w:r>
      <w:r w:rsidR="0002099C">
        <w:t xml:space="preserve"> auprès des utilisateurs</w:t>
      </w:r>
    </w:p>
    <w:p w14:paraId="6F16005F" w14:textId="77777777" w:rsidR="00B706CD" w:rsidRPr="0002099C" w:rsidRDefault="00B706CD" w:rsidP="006B4DF3">
      <w:pPr>
        <w:pStyle w:val="Listepuces"/>
        <w:numPr>
          <w:ilvl w:val="0"/>
          <w:numId w:val="18"/>
        </w:numPr>
      </w:pPr>
      <w:r w:rsidRPr="0002099C">
        <w:t>S</w:t>
      </w:r>
      <w:r w:rsidR="0098204A" w:rsidRPr="0002099C">
        <w:t>’</w:t>
      </w:r>
      <w:r w:rsidRPr="0002099C">
        <w:t>engager sur une amélioration constante et mes</w:t>
      </w:r>
      <w:r w:rsidR="0002099C">
        <w:t>urable de la qualité de service</w:t>
      </w:r>
    </w:p>
    <w:p w14:paraId="3A193931" w14:textId="77777777" w:rsidR="00B706CD" w:rsidRPr="0002099C" w:rsidRDefault="00B706CD" w:rsidP="006B4DF3">
      <w:pPr>
        <w:pStyle w:val="Listepuces"/>
        <w:numPr>
          <w:ilvl w:val="0"/>
          <w:numId w:val="18"/>
        </w:numPr>
      </w:pPr>
      <w:r w:rsidRPr="0002099C">
        <w:t xml:space="preserve">Assurer une grande souplesse et une bonne réactivité face aux montées en </w:t>
      </w:r>
      <w:r w:rsidR="0002099C">
        <w:t>charges ponctuelles</w:t>
      </w:r>
    </w:p>
    <w:p w14:paraId="74B3F03A" w14:textId="3C2079B3" w:rsidR="00B706CD" w:rsidRPr="0002099C" w:rsidRDefault="00B706CD" w:rsidP="006B4DF3">
      <w:pPr>
        <w:pStyle w:val="Listepuces"/>
        <w:numPr>
          <w:ilvl w:val="0"/>
          <w:numId w:val="18"/>
        </w:numPr>
      </w:pPr>
      <w:r w:rsidRPr="0002099C">
        <w:t xml:space="preserve">Faire bénéficier </w:t>
      </w:r>
      <w:r w:rsidR="0098204A" w:rsidRPr="0002099C">
        <w:t xml:space="preserve">le </w:t>
      </w:r>
      <w:r w:rsidR="003F7D47">
        <w:t>Mucem</w:t>
      </w:r>
      <w:r w:rsidRPr="0002099C">
        <w:t xml:space="preserve"> de sa connaissance du métier et être </w:t>
      </w:r>
      <w:r w:rsidR="0002099C">
        <w:t>force de proposition</w:t>
      </w:r>
    </w:p>
    <w:p w14:paraId="3613E2B2" w14:textId="77777777" w:rsidR="00B706CD" w:rsidRPr="0002099C" w:rsidRDefault="00B706CD" w:rsidP="006B4DF3">
      <w:pPr>
        <w:pStyle w:val="Listepuces"/>
        <w:numPr>
          <w:ilvl w:val="0"/>
          <w:numId w:val="18"/>
        </w:numPr>
      </w:pPr>
      <w:r w:rsidRPr="0002099C">
        <w:t>Réduire le coût global de fonctionnement et d’évolution d</w:t>
      </w:r>
      <w:r w:rsidR="0098204A" w:rsidRPr="0002099C">
        <w:t xml:space="preserve">u parc </w:t>
      </w:r>
      <w:r w:rsidR="004271CC" w:rsidRPr="0002099C">
        <w:t>Informatique</w:t>
      </w:r>
    </w:p>
    <w:p w14:paraId="33ECA9CC" w14:textId="65AC2449" w:rsidR="00B706CD" w:rsidRPr="0002099C" w:rsidRDefault="00B706CD" w:rsidP="006B4DF3">
      <w:pPr>
        <w:pStyle w:val="Listepuces"/>
        <w:numPr>
          <w:ilvl w:val="0"/>
          <w:numId w:val="18"/>
        </w:numPr>
      </w:pPr>
      <w:r w:rsidRPr="0002099C">
        <w:t xml:space="preserve">Avoir une bonne visibilité sur le fonctionnement </w:t>
      </w:r>
      <w:r w:rsidR="0098204A" w:rsidRPr="0002099C">
        <w:t xml:space="preserve">du parc </w:t>
      </w:r>
      <w:r w:rsidR="004271CC" w:rsidRPr="0002099C">
        <w:t>Informatique</w:t>
      </w:r>
      <w:r w:rsidR="0098204A" w:rsidRPr="0002099C">
        <w:t xml:space="preserve"> </w:t>
      </w:r>
      <w:r w:rsidRPr="0002099C">
        <w:t>et posséder des ind</w:t>
      </w:r>
      <w:r w:rsidR="0002099C">
        <w:t xml:space="preserve">icateurs et </w:t>
      </w:r>
      <w:r w:rsidR="00FE7DB9">
        <w:t xml:space="preserve">un suivi </w:t>
      </w:r>
      <w:r w:rsidR="00FE7DB9" w:rsidRPr="00676218">
        <w:t>mensuel</w:t>
      </w:r>
      <w:r w:rsidR="00FE7DB9">
        <w:t xml:space="preserve"> pertinent</w:t>
      </w:r>
    </w:p>
    <w:p w14:paraId="193AB680" w14:textId="15A3640B" w:rsidR="00B706CD" w:rsidRPr="0002099C" w:rsidRDefault="00B706CD" w:rsidP="006B4DF3">
      <w:pPr>
        <w:pStyle w:val="Listepuces"/>
        <w:numPr>
          <w:ilvl w:val="0"/>
          <w:numId w:val="18"/>
        </w:numPr>
      </w:pPr>
      <w:r w:rsidRPr="0002099C">
        <w:t xml:space="preserve">Informer </w:t>
      </w:r>
      <w:r w:rsidR="00433995">
        <w:t>« </w:t>
      </w:r>
      <w:r w:rsidR="00433995" w:rsidRPr="0002099C">
        <w:t>ré</w:t>
      </w:r>
      <w:r w:rsidR="00433995">
        <w:t>tro</w:t>
      </w:r>
      <w:r w:rsidR="00433995" w:rsidRPr="0002099C">
        <w:t>activement</w:t>
      </w:r>
      <w:r w:rsidR="00433995">
        <w:t> »</w:t>
      </w:r>
      <w:r w:rsidRPr="0002099C">
        <w:t xml:space="preserve">et </w:t>
      </w:r>
      <w:r w:rsidR="0019171F" w:rsidRPr="0002099C">
        <w:t>« </w:t>
      </w:r>
      <w:r w:rsidR="00433995" w:rsidRPr="0002099C">
        <w:t>proactivement</w:t>
      </w:r>
      <w:r w:rsidR="0019171F" w:rsidRPr="0002099C">
        <w:t> »</w:t>
      </w:r>
      <w:r w:rsidRPr="0002099C">
        <w:t xml:space="preserve"> des i</w:t>
      </w:r>
      <w:r w:rsidR="0002099C">
        <w:t>ncidents et des interventions</w:t>
      </w:r>
    </w:p>
    <w:p w14:paraId="7C781999" w14:textId="77777777" w:rsidR="00B706CD" w:rsidRPr="0002099C" w:rsidRDefault="00B706CD" w:rsidP="006B4DF3">
      <w:pPr>
        <w:pStyle w:val="Listepuces"/>
        <w:numPr>
          <w:ilvl w:val="0"/>
          <w:numId w:val="18"/>
        </w:numPr>
      </w:pPr>
      <w:r w:rsidRPr="0002099C">
        <w:t>Disposer d</w:t>
      </w:r>
      <w:r w:rsidR="0098204A" w:rsidRPr="0002099C">
        <w:t>’</w:t>
      </w:r>
      <w:r w:rsidRPr="0002099C">
        <w:t xml:space="preserve">un catalogue de procédures et de consignes permettant de faire face à toute éventualité maîtrisable. </w:t>
      </w:r>
    </w:p>
    <w:p w14:paraId="1C31AB5F" w14:textId="39124FDE" w:rsidR="00206DA3" w:rsidRPr="0002099C" w:rsidRDefault="00025899" w:rsidP="003F7D47">
      <w:pPr>
        <w:pStyle w:val="Titre1"/>
      </w:pPr>
      <w:bookmarkStart w:id="101" w:name="_Toc198305364"/>
      <w:r w:rsidRPr="0002099C">
        <w:lastRenderedPageBreak/>
        <w:t xml:space="preserve">Détail des </w:t>
      </w:r>
      <w:r w:rsidR="008F5E88" w:rsidRPr="0002099C">
        <w:t>Prestations</w:t>
      </w:r>
      <w:bookmarkEnd w:id="101"/>
    </w:p>
    <w:p w14:paraId="38882278" w14:textId="77777777" w:rsidR="008F5E88" w:rsidRPr="0002099C" w:rsidRDefault="00C43BB0" w:rsidP="00E0021B">
      <w:pPr>
        <w:pStyle w:val="Titre2"/>
        <w:rPr>
          <w:szCs w:val="23"/>
        </w:rPr>
      </w:pPr>
      <w:bookmarkStart w:id="102" w:name="_Toc198305365"/>
      <w:r w:rsidRPr="0002099C">
        <w:t>Conditions d’exécution des Prestations</w:t>
      </w:r>
      <w:bookmarkEnd w:id="102"/>
    </w:p>
    <w:p w14:paraId="599F2FF5" w14:textId="77777777" w:rsidR="008F5E88" w:rsidRPr="0002099C" w:rsidRDefault="008F5E88" w:rsidP="003F7D47">
      <w:pPr>
        <w:pStyle w:val="Titre3"/>
      </w:pPr>
      <w:bookmarkStart w:id="103" w:name="_Toc198305366"/>
      <w:r w:rsidRPr="0002099C">
        <w:t xml:space="preserve">Localisation des </w:t>
      </w:r>
      <w:r w:rsidR="004D35DF" w:rsidRPr="0002099C">
        <w:t>Prestation</w:t>
      </w:r>
      <w:r w:rsidRPr="0002099C">
        <w:t>s</w:t>
      </w:r>
      <w:bookmarkEnd w:id="103"/>
      <w:r w:rsidRPr="0002099C">
        <w:t xml:space="preserve"> </w:t>
      </w:r>
    </w:p>
    <w:p w14:paraId="4AFFA617" w14:textId="505885D0" w:rsidR="008F5E88" w:rsidRPr="0002099C" w:rsidRDefault="002667C2" w:rsidP="003C40D1">
      <w:pPr>
        <w:rPr>
          <w:rFonts w:cs="Arial"/>
        </w:rPr>
      </w:pPr>
      <w:r w:rsidRPr="0002099C">
        <w:rPr>
          <w:rFonts w:cs="Arial"/>
        </w:rPr>
        <w:t xml:space="preserve">Le </w:t>
      </w:r>
      <w:r w:rsidR="003F7D47">
        <w:rPr>
          <w:rFonts w:cs="Arial"/>
        </w:rPr>
        <w:t>Mucem</w:t>
      </w:r>
      <w:r w:rsidR="008F5E88" w:rsidRPr="0002099C">
        <w:rPr>
          <w:rFonts w:cs="Arial"/>
        </w:rPr>
        <w:t xml:space="preserve"> souhaite que l</w:t>
      </w:r>
      <w:r w:rsidR="00C41239" w:rsidRPr="0002099C">
        <w:rPr>
          <w:rFonts w:cs="Arial"/>
        </w:rPr>
        <w:t>’</w:t>
      </w:r>
      <w:r w:rsidR="008F5E88" w:rsidRPr="0002099C">
        <w:rPr>
          <w:rFonts w:cs="Arial"/>
        </w:rPr>
        <w:t xml:space="preserve">intégralité de la </w:t>
      </w:r>
      <w:r w:rsidR="004D35DF" w:rsidRPr="0002099C">
        <w:rPr>
          <w:rFonts w:cs="Arial"/>
        </w:rPr>
        <w:t>Prestation</w:t>
      </w:r>
      <w:r w:rsidR="008F5E88" w:rsidRPr="0002099C">
        <w:rPr>
          <w:rFonts w:cs="Arial"/>
        </w:rPr>
        <w:t xml:space="preserve"> </w:t>
      </w:r>
      <w:r w:rsidR="008F5E88" w:rsidRPr="004F7BA3">
        <w:rPr>
          <w:rFonts w:cs="Arial"/>
        </w:rPr>
        <w:t xml:space="preserve">soit réalisée </w:t>
      </w:r>
      <w:r w:rsidR="004971DA" w:rsidRPr="004F7BA3">
        <w:rPr>
          <w:rFonts w:cs="Arial"/>
        </w:rPr>
        <w:t xml:space="preserve">exclusivement </w:t>
      </w:r>
      <w:r w:rsidR="008F5E88" w:rsidRPr="004F7BA3">
        <w:rPr>
          <w:rFonts w:cs="Arial"/>
        </w:rPr>
        <w:t xml:space="preserve">sur ses sites </w:t>
      </w:r>
      <w:r w:rsidR="004971DA">
        <w:rPr>
          <w:rFonts w:cs="Arial"/>
        </w:rPr>
        <w:t>du</w:t>
      </w:r>
      <w:r w:rsidR="008F5E88" w:rsidRPr="0002099C">
        <w:rPr>
          <w:rFonts w:cs="Arial"/>
        </w:rPr>
        <w:t xml:space="preserve"> </w:t>
      </w:r>
      <w:r w:rsidRPr="0002099C">
        <w:rPr>
          <w:rFonts w:cs="Arial"/>
        </w:rPr>
        <w:t>J4, FSJ et CCR</w:t>
      </w:r>
      <w:r w:rsidR="007D108B" w:rsidRPr="004F7BA3">
        <w:rPr>
          <w:rFonts w:cs="Arial"/>
        </w:rPr>
        <w:t>.</w:t>
      </w:r>
      <w:r w:rsidR="007D108B">
        <w:rPr>
          <w:rFonts w:cs="Arial"/>
        </w:rPr>
        <w:t xml:space="preserve"> </w:t>
      </w:r>
    </w:p>
    <w:p w14:paraId="4C93A343" w14:textId="77777777" w:rsidR="008F5E88" w:rsidRPr="0002099C" w:rsidRDefault="00AE62D0" w:rsidP="003F7D47">
      <w:pPr>
        <w:pStyle w:val="Titre3"/>
      </w:pPr>
      <w:bookmarkStart w:id="104" w:name="_Ref347928124"/>
      <w:bookmarkStart w:id="105" w:name="_Toc198305367"/>
      <w:r w:rsidRPr="0002099C">
        <w:t>H</w:t>
      </w:r>
      <w:r w:rsidR="00160C66" w:rsidRPr="0002099C">
        <w:t>oraires d’</w:t>
      </w:r>
      <w:r w:rsidRPr="0002099C">
        <w:t>exécution de</w:t>
      </w:r>
      <w:r w:rsidR="00C43BB0" w:rsidRPr="0002099C">
        <w:t>s</w:t>
      </w:r>
      <w:r w:rsidRPr="0002099C">
        <w:t xml:space="preserve"> Prestation</w:t>
      </w:r>
      <w:bookmarkEnd w:id="104"/>
      <w:r w:rsidR="00C43BB0" w:rsidRPr="0002099C">
        <w:t>s</w:t>
      </w:r>
      <w:bookmarkEnd w:id="105"/>
    </w:p>
    <w:p w14:paraId="56EB1230" w14:textId="53F8F644" w:rsidR="008F5E88" w:rsidRDefault="00025899" w:rsidP="006B42B3">
      <w:pPr>
        <w:spacing w:after="0"/>
        <w:rPr>
          <w:rFonts w:cs="Arial"/>
        </w:rPr>
      </w:pPr>
      <w:r w:rsidRPr="0002099C">
        <w:rPr>
          <w:rFonts w:cs="Arial"/>
        </w:rPr>
        <w:t xml:space="preserve">Les exigences en termes de plage et de niveau de disponibilité </w:t>
      </w:r>
      <w:r w:rsidR="00DE70D8" w:rsidRPr="0002099C">
        <w:rPr>
          <w:rFonts w:cs="Arial"/>
        </w:rPr>
        <w:t xml:space="preserve">des Prestations </w:t>
      </w:r>
      <w:r w:rsidRPr="0002099C">
        <w:rPr>
          <w:rFonts w:cs="Arial"/>
        </w:rPr>
        <w:t>so</w:t>
      </w:r>
      <w:r w:rsidR="00D875A8" w:rsidRPr="0002099C">
        <w:rPr>
          <w:rFonts w:cs="Arial"/>
        </w:rPr>
        <w:t xml:space="preserve">nt </w:t>
      </w:r>
      <w:r w:rsidR="008F5E88" w:rsidRPr="0002099C">
        <w:rPr>
          <w:rFonts w:cs="Arial"/>
        </w:rPr>
        <w:t>d</w:t>
      </w:r>
      <w:r w:rsidR="00C803A2" w:rsidRPr="0002099C">
        <w:rPr>
          <w:rFonts w:cs="Arial"/>
        </w:rPr>
        <w:t xml:space="preserve">u </w:t>
      </w:r>
      <w:r w:rsidR="00C803A2" w:rsidRPr="0002099C">
        <w:rPr>
          <w:rFonts w:cs="Arial"/>
          <w:b/>
        </w:rPr>
        <w:t>lundi au vendredi de</w:t>
      </w:r>
      <w:r w:rsidR="00C803A2" w:rsidRPr="0002099C">
        <w:rPr>
          <w:rFonts w:cs="Arial"/>
        </w:rPr>
        <w:t xml:space="preserve"> </w:t>
      </w:r>
      <w:r w:rsidR="00520A9C" w:rsidRPr="0002099C">
        <w:rPr>
          <w:rFonts w:cs="Arial"/>
          <w:b/>
        </w:rPr>
        <w:t>9h00 à 12h30 et 14h00 à 17h30</w:t>
      </w:r>
      <w:r w:rsidR="008F5E88" w:rsidRPr="0002099C">
        <w:rPr>
          <w:rFonts w:cs="Arial"/>
        </w:rPr>
        <w:t xml:space="preserve">, sauf les jours fériés. </w:t>
      </w:r>
    </w:p>
    <w:p w14:paraId="682D033D" w14:textId="77777777" w:rsidR="006B42B3" w:rsidRPr="0002099C" w:rsidRDefault="006B42B3" w:rsidP="006B42B3">
      <w:pPr>
        <w:spacing w:after="0"/>
        <w:rPr>
          <w:rFonts w:cs="Arial"/>
        </w:rPr>
      </w:pPr>
    </w:p>
    <w:p w14:paraId="23CE371D" w14:textId="6141FD37" w:rsidR="008F5E88" w:rsidRPr="0002099C" w:rsidRDefault="00025899" w:rsidP="00D46504">
      <w:pPr>
        <w:spacing w:after="0"/>
        <w:rPr>
          <w:rFonts w:cs="Arial"/>
        </w:rPr>
      </w:pPr>
      <w:r w:rsidRPr="0002099C">
        <w:rPr>
          <w:rFonts w:cs="Arial"/>
        </w:rPr>
        <w:t>Il peut être demandé au</w:t>
      </w:r>
      <w:r w:rsidR="008F5E88" w:rsidRPr="0002099C">
        <w:rPr>
          <w:rFonts w:cs="Arial"/>
        </w:rPr>
        <w:t xml:space="preserve"> </w:t>
      </w:r>
      <w:r w:rsidR="00B517F0" w:rsidRPr="0002099C">
        <w:rPr>
          <w:rFonts w:cs="Arial"/>
        </w:rPr>
        <w:t>TITULAIRE</w:t>
      </w:r>
      <w:r w:rsidR="008F5E88" w:rsidRPr="0002099C">
        <w:rPr>
          <w:rFonts w:cs="Arial"/>
        </w:rPr>
        <w:t xml:space="preserve"> </w:t>
      </w:r>
      <w:r w:rsidRPr="0002099C">
        <w:rPr>
          <w:rFonts w:cs="Arial"/>
        </w:rPr>
        <w:t>d</w:t>
      </w:r>
      <w:r w:rsidR="00C41239" w:rsidRPr="0002099C">
        <w:rPr>
          <w:rFonts w:cs="Arial"/>
        </w:rPr>
        <w:t>’</w:t>
      </w:r>
      <w:r w:rsidR="008F5E88" w:rsidRPr="0002099C">
        <w:rPr>
          <w:rFonts w:cs="Arial"/>
        </w:rPr>
        <w:t xml:space="preserve">intervenir en dehors de cette plage </w:t>
      </w:r>
      <w:r w:rsidRPr="0002099C">
        <w:rPr>
          <w:rFonts w:cs="Arial"/>
        </w:rPr>
        <w:t xml:space="preserve">en fonction des besoins. Les Prestations seront alors exécutées sur la base </w:t>
      </w:r>
      <w:r w:rsidR="00AD165B" w:rsidRPr="0002099C">
        <w:rPr>
          <w:rFonts w:cs="Arial"/>
        </w:rPr>
        <w:t xml:space="preserve">de </w:t>
      </w:r>
      <w:r w:rsidR="000A67CC" w:rsidRPr="0002099C">
        <w:rPr>
          <w:rFonts w:cs="Arial"/>
        </w:rPr>
        <w:t xml:space="preserve">bons de </w:t>
      </w:r>
      <w:r w:rsidRPr="0002099C">
        <w:rPr>
          <w:rFonts w:cs="Arial"/>
        </w:rPr>
        <w:t>commande</w:t>
      </w:r>
      <w:r w:rsidR="000A67CC" w:rsidRPr="0002099C">
        <w:rPr>
          <w:rFonts w:cs="Arial"/>
        </w:rPr>
        <w:t>s</w:t>
      </w:r>
      <w:r w:rsidRPr="0002099C">
        <w:rPr>
          <w:rFonts w:cs="Arial"/>
        </w:rPr>
        <w:t xml:space="preserve"> </w:t>
      </w:r>
      <w:r w:rsidR="00AD165B" w:rsidRPr="0002099C">
        <w:rPr>
          <w:rFonts w:cs="Arial"/>
        </w:rPr>
        <w:t>à part</w:t>
      </w:r>
      <w:r w:rsidR="003F7D47">
        <w:rPr>
          <w:rFonts w:cs="Arial"/>
        </w:rPr>
        <w:t>,</w:t>
      </w:r>
      <w:r w:rsidR="00AD165B" w:rsidRPr="0002099C">
        <w:rPr>
          <w:rFonts w:cs="Arial"/>
        </w:rPr>
        <w:t xml:space="preserve"> </w:t>
      </w:r>
      <w:r w:rsidRPr="0002099C">
        <w:rPr>
          <w:rFonts w:cs="Arial"/>
        </w:rPr>
        <w:t xml:space="preserve">tel que spécifié </w:t>
      </w:r>
      <w:r w:rsidRPr="0002099C">
        <w:rPr>
          <w:rFonts w:cs="Arial"/>
          <w:b/>
          <w:i/>
          <w:color w:val="595959" w:themeColor="text1" w:themeTint="A6"/>
        </w:rPr>
        <w:t xml:space="preserve">à l’article </w:t>
      </w:r>
      <w:r w:rsidR="00355201" w:rsidRPr="0002099C">
        <w:rPr>
          <w:rFonts w:cs="Arial"/>
        </w:rPr>
        <w:fldChar w:fldCharType="begin"/>
      </w:r>
      <w:r w:rsidR="00355201" w:rsidRPr="0002099C">
        <w:rPr>
          <w:rFonts w:cs="Arial"/>
        </w:rPr>
        <w:instrText xml:space="preserve"> REF _Ref347932549 \r \h  \* MERGEFORMAT </w:instrText>
      </w:r>
      <w:r w:rsidR="00355201" w:rsidRPr="0002099C">
        <w:rPr>
          <w:rFonts w:cs="Arial"/>
        </w:rPr>
      </w:r>
      <w:r w:rsidR="00355201" w:rsidRPr="0002099C">
        <w:rPr>
          <w:rFonts w:cs="Arial"/>
        </w:rPr>
        <w:fldChar w:fldCharType="separate"/>
      </w:r>
      <w:r w:rsidR="00D46504" w:rsidRPr="00D46504">
        <w:rPr>
          <w:rFonts w:cs="Arial"/>
          <w:b/>
          <w:i/>
          <w:color w:val="595959" w:themeColor="text1" w:themeTint="A6"/>
        </w:rPr>
        <w:t>4.3</w:t>
      </w:r>
      <w:r w:rsidR="00355201" w:rsidRPr="0002099C">
        <w:rPr>
          <w:rFonts w:cs="Arial"/>
        </w:rPr>
        <w:fldChar w:fldCharType="end"/>
      </w:r>
      <w:r w:rsidRPr="0002099C">
        <w:rPr>
          <w:rFonts w:cs="Arial"/>
          <w:b/>
          <w:i/>
          <w:color w:val="595959" w:themeColor="text1" w:themeTint="A6"/>
        </w:rPr>
        <w:t xml:space="preserve"> du CCTP</w:t>
      </w:r>
      <w:r w:rsidRPr="0002099C">
        <w:rPr>
          <w:rFonts w:cs="Arial"/>
        </w:rPr>
        <w:t>.</w:t>
      </w:r>
    </w:p>
    <w:p w14:paraId="39251B2B" w14:textId="77777777" w:rsidR="008F5E88" w:rsidRPr="0002099C" w:rsidRDefault="008F5E88" w:rsidP="003F7D47">
      <w:pPr>
        <w:pStyle w:val="Titre3"/>
      </w:pPr>
      <w:bookmarkStart w:id="106" w:name="_Toc198305368"/>
      <w:r w:rsidRPr="0002099C">
        <w:t>Sécurité du SI</w:t>
      </w:r>
      <w:bookmarkEnd w:id="106"/>
    </w:p>
    <w:p w14:paraId="5F900CF9" w14:textId="77777777" w:rsidR="008F5E88" w:rsidRDefault="008F5E88" w:rsidP="006B42B3">
      <w:pPr>
        <w:spacing w:after="0"/>
        <w:rPr>
          <w:rFonts w:cs="Arial"/>
        </w:rPr>
      </w:pPr>
      <w:r w:rsidRPr="0002099C">
        <w:rPr>
          <w:rFonts w:cs="Arial"/>
        </w:rPr>
        <w:t xml:space="preserve">Le </w:t>
      </w:r>
      <w:r w:rsidR="00B517F0" w:rsidRPr="0002099C">
        <w:rPr>
          <w:rFonts w:cs="Arial"/>
        </w:rPr>
        <w:t>TITULAIRE</w:t>
      </w:r>
      <w:r w:rsidRPr="0002099C">
        <w:rPr>
          <w:rFonts w:cs="Arial"/>
        </w:rPr>
        <w:t xml:space="preserve"> devra mettre en </w:t>
      </w:r>
      <w:r w:rsidR="002667C2" w:rsidRPr="0002099C">
        <w:rPr>
          <w:rFonts w:cs="Arial"/>
        </w:rPr>
        <w:t>œuvre</w:t>
      </w:r>
      <w:r w:rsidRPr="0002099C">
        <w:rPr>
          <w:rFonts w:cs="Arial"/>
        </w:rPr>
        <w:t xml:space="preserve"> ou appliquer toutes les mesures nécessaires à la protection permanente des systèmes d</w:t>
      </w:r>
      <w:r w:rsidR="00C41239" w:rsidRPr="0002099C">
        <w:rPr>
          <w:rFonts w:cs="Arial"/>
        </w:rPr>
        <w:t>’</w:t>
      </w:r>
      <w:r w:rsidRPr="0002099C">
        <w:rPr>
          <w:rFonts w:cs="Arial"/>
        </w:rPr>
        <w:t xml:space="preserve">information. </w:t>
      </w:r>
    </w:p>
    <w:p w14:paraId="475FAF6A" w14:textId="77777777" w:rsidR="006B42B3" w:rsidRPr="0002099C" w:rsidRDefault="006B42B3" w:rsidP="006B42B3">
      <w:pPr>
        <w:spacing w:after="0"/>
        <w:rPr>
          <w:rFonts w:cs="Arial"/>
        </w:rPr>
      </w:pPr>
    </w:p>
    <w:p w14:paraId="344E89D2" w14:textId="77777777" w:rsidR="008F5E88" w:rsidRPr="0002099C" w:rsidRDefault="008F5E88" w:rsidP="006B42B3">
      <w:pPr>
        <w:spacing w:after="0"/>
        <w:rPr>
          <w:rFonts w:cs="Arial"/>
        </w:rPr>
      </w:pPr>
      <w:r w:rsidRPr="0002099C">
        <w:rPr>
          <w:rFonts w:cs="Arial"/>
        </w:rPr>
        <w:t xml:space="preserve">Le </w:t>
      </w:r>
      <w:r w:rsidR="00B517F0" w:rsidRPr="0002099C">
        <w:rPr>
          <w:rFonts w:cs="Arial"/>
        </w:rPr>
        <w:t>TITULAIRE</w:t>
      </w:r>
      <w:r w:rsidRPr="0002099C">
        <w:rPr>
          <w:rFonts w:cs="Arial"/>
        </w:rPr>
        <w:t xml:space="preserve"> s</w:t>
      </w:r>
      <w:r w:rsidR="00C41239" w:rsidRPr="0002099C">
        <w:rPr>
          <w:rFonts w:cs="Arial"/>
        </w:rPr>
        <w:t>’</w:t>
      </w:r>
      <w:r w:rsidRPr="0002099C">
        <w:rPr>
          <w:rFonts w:cs="Arial"/>
        </w:rPr>
        <w:t>engage à veiller au respect et à respecter les règles d</w:t>
      </w:r>
      <w:r w:rsidR="00C41239" w:rsidRPr="0002099C">
        <w:rPr>
          <w:rFonts w:cs="Arial"/>
        </w:rPr>
        <w:t>’</w:t>
      </w:r>
      <w:r w:rsidRPr="0002099C">
        <w:rPr>
          <w:rFonts w:cs="Arial"/>
        </w:rPr>
        <w:t>usage concernant les atteintes aux systèmes de traitement automatisé de l</w:t>
      </w:r>
      <w:r w:rsidR="00C41239" w:rsidRPr="0002099C">
        <w:rPr>
          <w:rFonts w:cs="Arial"/>
        </w:rPr>
        <w:t>’</w:t>
      </w:r>
      <w:r w:rsidRPr="0002099C">
        <w:rPr>
          <w:rFonts w:cs="Arial"/>
        </w:rPr>
        <w:t>information, qu</w:t>
      </w:r>
      <w:r w:rsidR="00C41239" w:rsidRPr="0002099C">
        <w:rPr>
          <w:rFonts w:cs="Arial"/>
        </w:rPr>
        <w:t>’</w:t>
      </w:r>
      <w:r w:rsidRPr="0002099C">
        <w:rPr>
          <w:rFonts w:cs="Arial"/>
        </w:rPr>
        <w:t>il s</w:t>
      </w:r>
      <w:r w:rsidR="00C41239" w:rsidRPr="0002099C">
        <w:rPr>
          <w:rFonts w:cs="Arial"/>
        </w:rPr>
        <w:t>’</w:t>
      </w:r>
      <w:r w:rsidR="001E7A98" w:rsidRPr="0002099C">
        <w:rPr>
          <w:rFonts w:cs="Arial"/>
        </w:rPr>
        <w:t>agisse :</w:t>
      </w:r>
    </w:p>
    <w:p w14:paraId="4409FD34" w14:textId="77777777" w:rsidR="008F5E88" w:rsidRPr="0002099C" w:rsidRDefault="008F5E88" w:rsidP="006B4DF3">
      <w:pPr>
        <w:pStyle w:val="Listepuces"/>
        <w:numPr>
          <w:ilvl w:val="0"/>
          <w:numId w:val="20"/>
        </w:numPr>
      </w:pPr>
      <w:r w:rsidRPr="0002099C">
        <w:t>de l</w:t>
      </w:r>
      <w:r w:rsidR="00C41239" w:rsidRPr="0002099C">
        <w:t>’</w:t>
      </w:r>
      <w:r w:rsidRPr="0002099C">
        <w:t>accès et de l</w:t>
      </w:r>
      <w:r w:rsidR="00C41239" w:rsidRPr="0002099C">
        <w:t>’</w:t>
      </w:r>
      <w:r w:rsidRPr="0002099C">
        <w:t>usage frauduleux “</w:t>
      </w:r>
      <w:r w:rsidR="00BD503B" w:rsidRPr="0002099C">
        <w:t>avec ou sans influence</w:t>
      </w:r>
      <w:r w:rsidRPr="0002099C">
        <w:t>”, c</w:t>
      </w:r>
      <w:r w:rsidR="00C41239" w:rsidRPr="0002099C">
        <w:t>’</w:t>
      </w:r>
      <w:r w:rsidRPr="0002099C">
        <w:t>est-à-dire avec ou sans altéra</w:t>
      </w:r>
      <w:r w:rsidR="0002099C">
        <w:t>tion des données ou du système</w:t>
      </w:r>
    </w:p>
    <w:p w14:paraId="4E438B68" w14:textId="77777777" w:rsidR="008F5E88" w:rsidRPr="0002099C" w:rsidRDefault="008F5E88" w:rsidP="006B4DF3">
      <w:pPr>
        <w:pStyle w:val="Listepuces"/>
        <w:numPr>
          <w:ilvl w:val="0"/>
          <w:numId w:val="20"/>
        </w:numPr>
      </w:pPr>
      <w:r w:rsidRPr="0002099C">
        <w:t>des atteintes volontaires aux données contenues</w:t>
      </w:r>
      <w:r w:rsidR="0002099C">
        <w:t xml:space="preserve"> dans les systèmes automatisés</w:t>
      </w:r>
    </w:p>
    <w:p w14:paraId="1047F49E" w14:textId="77777777" w:rsidR="008F5E88" w:rsidRPr="0002099C" w:rsidRDefault="008F5E88" w:rsidP="006B4DF3">
      <w:pPr>
        <w:pStyle w:val="Listepuces"/>
        <w:numPr>
          <w:ilvl w:val="0"/>
          <w:numId w:val="20"/>
        </w:numPr>
      </w:pPr>
      <w:r w:rsidRPr="0002099C">
        <w:t>des atteintes volontaires au fonctionnement des syst</w:t>
      </w:r>
      <w:r w:rsidR="0002099C">
        <w:t>èmes de traitement des données</w:t>
      </w:r>
    </w:p>
    <w:p w14:paraId="33801117" w14:textId="77777777" w:rsidR="008F5E88" w:rsidRPr="0002099C" w:rsidRDefault="008F5E88" w:rsidP="006B4DF3">
      <w:pPr>
        <w:pStyle w:val="Listepuces"/>
        <w:numPr>
          <w:ilvl w:val="0"/>
          <w:numId w:val="20"/>
        </w:numPr>
      </w:pPr>
      <w:r w:rsidRPr="0002099C">
        <w:t>de la tentative d</w:t>
      </w:r>
      <w:r w:rsidR="00C41239" w:rsidRPr="0002099C">
        <w:t>’</w:t>
      </w:r>
      <w:r w:rsidRPr="0002099C">
        <w:t>accomplissement d</w:t>
      </w:r>
      <w:r w:rsidR="00C41239" w:rsidRPr="0002099C">
        <w:t>’</w:t>
      </w:r>
      <w:r w:rsidR="0002099C">
        <w:t>un de ces délits</w:t>
      </w:r>
    </w:p>
    <w:p w14:paraId="531C61F7" w14:textId="77777777" w:rsidR="008F5E88" w:rsidRPr="0002099C" w:rsidRDefault="008F5E88" w:rsidP="006B4DF3">
      <w:pPr>
        <w:pStyle w:val="Listepuces"/>
        <w:numPr>
          <w:ilvl w:val="0"/>
          <w:numId w:val="20"/>
        </w:numPr>
      </w:pPr>
      <w:r w:rsidRPr="0002099C">
        <w:t>de l</w:t>
      </w:r>
      <w:r w:rsidR="00C41239" w:rsidRPr="0002099C">
        <w:t>’</w:t>
      </w:r>
      <w:r w:rsidRPr="0002099C">
        <w:t>association ou de l</w:t>
      </w:r>
      <w:r w:rsidR="00C41239" w:rsidRPr="0002099C">
        <w:t>’</w:t>
      </w:r>
      <w:r w:rsidRPr="0002099C">
        <w:t>e</w:t>
      </w:r>
      <w:r w:rsidR="00E61935" w:rsidRPr="0002099C">
        <w:t>ntente en vue de les commettre.</w:t>
      </w:r>
    </w:p>
    <w:p w14:paraId="02E72CEE" w14:textId="77777777" w:rsidR="008F5E88" w:rsidRPr="0002099C" w:rsidRDefault="00025899" w:rsidP="003F7D47">
      <w:pPr>
        <w:pStyle w:val="Titre3"/>
      </w:pPr>
      <w:bookmarkStart w:id="107" w:name="_Toc198305369"/>
      <w:r w:rsidRPr="0002099C">
        <w:t>Planification</w:t>
      </w:r>
      <w:r w:rsidR="00AE62D0" w:rsidRPr="0002099C">
        <w:t xml:space="preserve">, </w:t>
      </w:r>
      <w:r w:rsidRPr="0002099C">
        <w:t xml:space="preserve">suivi </w:t>
      </w:r>
      <w:r w:rsidR="008F5E88" w:rsidRPr="0002099C">
        <w:t xml:space="preserve">des </w:t>
      </w:r>
      <w:r w:rsidR="004D35DF" w:rsidRPr="0002099C">
        <w:t>Prestation</w:t>
      </w:r>
      <w:r w:rsidR="008F5E88" w:rsidRPr="0002099C">
        <w:t>s</w:t>
      </w:r>
      <w:bookmarkEnd w:id="107"/>
    </w:p>
    <w:p w14:paraId="340519E4" w14:textId="77777777" w:rsidR="00B45B47" w:rsidRDefault="008F5E88" w:rsidP="006B42B3">
      <w:pPr>
        <w:spacing w:after="0"/>
        <w:rPr>
          <w:rFonts w:cs="Arial"/>
        </w:rPr>
      </w:pPr>
      <w:r w:rsidRPr="0002099C">
        <w:rPr>
          <w:rFonts w:cs="Arial"/>
        </w:rPr>
        <w:t>L</w:t>
      </w:r>
      <w:r w:rsidR="00C41239" w:rsidRPr="0002099C">
        <w:rPr>
          <w:rFonts w:cs="Arial"/>
        </w:rPr>
        <w:t>’</w:t>
      </w:r>
      <w:r w:rsidRPr="0002099C">
        <w:rPr>
          <w:rFonts w:cs="Arial"/>
        </w:rPr>
        <w:t xml:space="preserve">évaluation des charges, des ressources, des méthodes, des moyens et de la coordination des </w:t>
      </w:r>
      <w:r w:rsidR="004D35DF" w:rsidRPr="0002099C">
        <w:rPr>
          <w:rFonts w:cs="Arial"/>
        </w:rPr>
        <w:t>Prestation</w:t>
      </w:r>
      <w:r w:rsidRPr="0002099C">
        <w:rPr>
          <w:rFonts w:cs="Arial"/>
        </w:rPr>
        <w:t xml:space="preserve">s sont de la responsabilité du </w:t>
      </w:r>
      <w:r w:rsidR="00B517F0" w:rsidRPr="0002099C">
        <w:rPr>
          <w:rFonts w:cs="Arial"/>
        </w:rPr>
        <w:t>TITULAIRE</w:t>
      </w:r>
      <w:r w:rsidRPr="0002099C">
        <w:rPr>
          <w:rFonts w:cs="Arial"/>
        </w:rPr>
        <w:t xml:space="preserve"> et font l</w:t>
      </w:r>
      <w:r w:rsidR="00C41239" w:rsidRPr="0002099C">
        <w:rPr>
          <w:rFonts w:cs="Arial"/>
        </w:rPr>
        <w:t>’</w:t>
      </w:r>
      <w:r w:rsidRPr="0002099C">
        <w:rPr>
          <w:rFonts w:cs="Arial"/>
        </w:rPr>
        <w:t>objet d</w:t>
      </w:r>
      <w:r w:rsidR="00C41239" w:rsidRPr="0002099C">
        <w:rPr>
          <w:rFonts w:cs="Arial"/>
        </w:rPr>
        <w:t>’</w:t>
      </w:r>
      <w:r w:rsidRPr="0002099C">
        <w:rPr>
          <w:rFonts w:cs="Arial"/>
        </w:rPr>
        <w:t>indicateurs qualités portant sur le respect des dates (début de l</w:t>
      </w:r>
      <w:r w:rsidR="00C41239" w:rsidRPr="0002099C">
        <w:rPr>
          <w:rFonts w:cs="Arial"/>
        </w:rPr>
        <w:t>’</w:t>
      </w:r>
      <w:r w:rsidRPr="0002099C">
        <w:rPr>
          <w:rFonts w:cs="Arial"/>
        </w:rPr>
        <w:t>opération, point de contrôle d</w:t>
      </w:r>
      <w:r w:rsidR="00C41239" w:rsidRPr="0002099C">
        <w:rPr>
          <w:rFonts w:cs="Arial"/>
        </w:rPr>
        <w:t>’</w:t>
      </w:r>
      <w:r w:rsidRPr="0002099C">
        <w:rPr>
          <w:rFonts w:cs="Arial"/>
        </w:rPr>
        <w:t>avancement, fin de l</w:t>
      </w:r>
      <w:r w:rsidR="00C41239" w:rsidRPr="0002099C">
        <w:rPr>
          <w:rFonts w:cs="Arial"/>
        </w:rPr>
        <w:t>’</w:t>
      </w:r>
      <w:r w:rsidRPr="0002099C">
        <w:rPr>
          <w:rFonts w:cs="Arial"/>
        </w:rPr>
        <w:t xml:space="preserve">opération). </w:t>
      </w:r>
    </w:p>
    <w:p w14:paraId="44224571" w14:textId="77777777" w:rsidR="006B42B3" w:rsidRDefault="006B42B3" w:rsidP="006B42B3">
      <w:pPr>
        <w:spacing w:after="0"/>
        <w:rPr>
          <w:rFonts w:cs="Arial"/>
        </w:rPr>
      </w:pPr>
    </w:p>
    <w:p w14:paraId="79B36506" w14:textId="1CBAC8E2" w:rsidR="008F5E88" w:rsidRPr="0002099C" w:rsidRDefault="008F5E88" w:rsidP="006B42B3">
      <w:pPr>
        <w:spacing w:after="0"/>
        <w:rPr>
          <w:rFonts w:cs="Arial"/>
        </w:rPr>
      </w:pPr>
      <w:r w:rsidRPr="0002099C">
        <w:rPr>
          <w:rFonts w:cs="Arial"/>
        </w:rPr>
        <w:t>Toute opération d</w:t>
      </w:r>
      <w:r w:rsidR="00C41239" w:rsidRPr="0002099C">
        <w:rPr>
          <w:rFonts w:cs="Arial"/>
        </w:rPr>
        <w:t>’</w:t>
      </w:r>
      <w:r w:rsidRPr="0002099C">
        <w:rPr>
          <w:rFonts w:cs="Arial"/>
        </w:rPr>
        <w:t xml:space="preserve">évolution est planifiée dans un délai conforme aux exigences de disponibilité du </w:t>
      </w:r>
      <w:r w:rsidR="00C41D46">
        <w:rPr>
          <w:rFonts w:cs="Arial"/>
        </w:rPr>
        <w:t>marché</w:t>
      </w:r>
      <w:r w:rsidR="009218A4" w:rsidRPr="0002099C">
        <w:rPr>
          <w:rFonts w:cs="Arial"/>
        </w:rPr>
        <w:t>.</w:t>
      </w:r>
    </w:p>
    <w:p w14:paraId="3811E940" w14:textId="77777777" w:rsidR="00B45B47" w:rsidRDefault="008F5E88" w:rsidP="006B42B3">
      <w:pPr>
        <w:spacing w:after="0"/>
        <w:rPr>
          <w:rFonts w:cs="Arial"/>
        </w:rPr>
      </w:pPr>
      <w:r w:rsidRPr="0002099C">
        <w:rPr>
          <w:rFonts w:cs="Arial"/>
        </w:rPr>
        <w:t>Sauf délai énoncé par la MOA</w:t>
      </w:r>
      <w:r w:rsidRPr="00D46504">
        <w:rPr>
          <w:rFonts w:cs="Arial"/>
          <w:b/>
        </w:rPr>
        <w:t>, toute réalisation d</w:t>
      </w:r>
      <w:r w:rsidR="00C41239" w:rsidRPr="00D46504">
        <w:rPr>
          <w:rFonts w:cs="Arial"/>
          <w:b/>
        </w:rPr>
        <w:t>’</w:t>
      </w:r>
      <w:r w:rsidRPr="00D46504">
        <w:rPr>
          <w:rFonts w:cs="Arial"/>
          <w:b/>
        </w:rPr>
        <w:t xml:space="preserve">opération doit être planifiée dans un délai de 4 semaines à date de sa validation par le </w:t>
      </w:r>
      <w:r w:rsidR="002667C2" w:rsidRPr="00D46504">
        <w:rPr>
          <w:rFonts w:cs="Arial"/>
          <w:b/>
        </w:rPr>
        <w:t>DSI</w:t>
      </w:r>
      <w:r w:rsidRPr="0002099C">
        <w:rPr>
          <w:rFonts w:cs="Arial"/>
        </w:rPr>
        <w:t>. Ce délai peut être réduit sur l</w:t>
      </w:r>
      <w:r w:rsidR="00C41239" w:rsidRPr="0002099C">
        <w:rPr>
          <w:rFonts w:cs="Arial"/>
        </w:rPr>
        <w:t>’</w:t>
      </w:r>
      <w:r w:rsidRPr="0002099C">
        <w:rPr>
          <w:rFonts w:cs="Arial"/>
        </w:rPr>
        <w:t xml:space="preserve">initiative du </w:t>
      </w:r>
      <w:r w:rsidR="00B517F0" w:rsidRPr="0002099C">
        <w:rPr>
          <w:rFonts w:cs="Arial"/>
        </w:rPr>
        <w:t>TITULAIRE</w:t>
      </w:r>
      <w:r w:rsidRPr="0002099C">
        <w:rPr>
          <w:rFonts w:cs="Arial"/>
        </w:rPr>
        <w:t xml:space="preserve"> en fonction de son plan de charge. </w:t>
      </w:r>
    </w:p>
    <w:p w14:paraId="2A0AD4A9" w14:textId="77777777" w:rsidR="006B42B3" w:rsidRDefault="006B42B3" w:rsidP="006B42B3">
      <w:pPr>
        <w:spacing w:after="0"/>
        <w:rPr>
          <w:rFonts w:cs="Arial"/>
        </w:rPr>
      </w:pPr>
    </w:p>
    <w:p w14:paraId="5D3D6016" w14:textId="71CEEA99" w:rsidR="00B45B47" w:rsidRDefault="008F5E88" w:rsidP="006B42B3">
      <w:pPr>
        <w:spacing w:after="0"/>
        <w:rPr>
          <w:rFonts w:cs="Arial"/>
        </w:rPr>
      </w:pPr>
      <w:r w:rsidRPr="0002099C">
        <w:rPr>
          <w:rFonts w:cs="Arial"/>
        </w:rPr>
        <w:t xml:space="preserve">Le </w:t>
      </w:r>
      <w:r w:rsidR="002667C2" w:rsidRPr="0002099C">
        <w:rPr>
          <w:rFonts w:cs="Arial"/>
        </w:rPr>
        <w:t>DSI</w:t>
      </w:r>
      <w:r w:rsidRPr="0002099C">
        <w:rPr>
          <w:rFonts w:cs="Arial"/>
        </w:rPr>
        <w:t xml:space="preserve"> peut demander une planification réduite voire immédiate en fonction de priorités (urgence et importance).</w:t>
      </w:r>
    </w:p>
    <w:p w14:paraId="4FDA5A24" w14:textId="77777777" w:rsidR="006B42B3" w:rsidRDefault="006B42B3" w:rsidP="006B42B3">
      <w:pPr>
        <w:spacing w:after="0"/>
        <w:rPr>
          <w:rFonts w:cs="Arial"/>
        </w:rPr>
      </w:pPr>
    </w:p>
    <w:p w14:paraId="72378AB8" w14:textId="13825FB8" w:rsidR="008F5E88" w:rsidRPr="0002099C" w:rsidRDefault="008F5E88" w:rsidP="006B42B3">
      <w:pPr>
        <w:spacing w:after="0"/>
        <w:rPr>
          <w:rFonts w:cs="Arial"/>
        </w:rPr>
      </w:pPr>
      <w:r w:rsidRPr="0002099C">
        <w:rPr>
          <w:rFonts w:cs="Arial"/>
        </w:rPr>
        <w:t xml:space="preserve">Le </w:t>
      </w:r>
      <w:r w:rsidR="002667C2" w:rsidRPr="0002099C">
        <w:rPr>
          <w:rFonts w:cs="Arial"/>
        </w:rPr>
        <w:t>DSI</w:t>
      </w:r>
      <w:r w:rsidRPr="0002099C">
        <w:rPr>
          <w:rFonts w:cs="Arial"/>
        </w:rPr>
        <w:t xml:space="preserve"> arbitre les priorités si la quantité et ou la charge des évolutions ne sont pas réalisables dans le cadre des contraintes de planification. En ce cas, le </w:t>
      </w:r>
      <w:r w:rsidR="00B517F0" w:rsidRPr="0002099C">
        <w:rPr>
          <w:rFonts w:cs="Arial"/>
        </w:rPr>
        <w:t>TITULAIRE</w:t>
      </w:r>
      <w:r w:rsidRPr="0002099C">
        <w:rPr>
          <w:rFonts w:cs="Arial"/>
        </w:rPr>
        <w:t xml:space="preserve"> adapte les opérations précédemment planifiées et demande au </w:t>
      </w:r>
      <w:r w:rsidR="003F7D47">
        <w:rPr>
          <w:rFonts w:cs="Arial"/>
        </w:rPr>
        <w:t>Mucem</w:t>
      </w:r>
      <w:r w:rsidRPr="0002099C">
        <w:rPr>
          <w:rFonts w:cs="Arial"/>
        </w:rPr>
        <w:t xml:space="preserve"> d</w:t>
      </w:r>
      <w:r w:rsidR="00C41239" w:rsidRPr="0002099C">
        <w:rPr>
          <w:rFonts w:cs="Arial"/>
        </w:rPr>
        <w:t>’</w:t>
      </w:r>
      <w:r w:rsidR="00DA5E6D" w:rsidRPr="0002099C">
        <w:rPr>
          <w:rFonts w:cs="Arial"/>
        </w:rPr>
        <w:t>éventuelles dérogations.</w:t>
      </w:r>
    </w:p>
    <w:p w14:paraId="3337B56C" w14:textId="77777777" w:rsidR="006B42B3" w:rsidRDefault="006B42B3" w:rsidP="006B42B3">
      <w:pPr>
        <w:spacing w:after="0"/>
        <w:rPr>
          <w:rFonts w:cs="Arial"/>
        </w:rPr>
      </w:pPr>
    </w:p>
    <w:p w14:paraId="57D1A935" w14:textId="06C0F305" w:rsidR="008F5E88" w:rsidRPr="0002099C" w:rsidRDefault="008F5E88" w:rsidP="006B42B3">
      <w:pPr>
        <w:spacing w:after="0"/>
        <w:rPr>
          <w:rFonts w:cs="Arial"/>
        </w:rPr>
      </w:pPr>
      <w:r w:rsidRPr="0002099C">
        <w:rPr>
          <w:rFonts w:cs="Arial"/>
        </w:rPr>
        <w:t>Les délais sont suspendus lors d</w:t>
      </w:r>
      <w:r w:rsidR="00C41239" w:rsidRPr="0002099C">
        <w:rPr>
          <w:rFonts w:cs="Arial"/>
        </w:rPr>
        <w:t>’</w:t>
      </w:r>
      <w:r w:rsidRPr="0002099C">
        <w:rPr>
          <w:rFonts w:cs="Arial"/>
        </w:rPr>
        <w:t>évolutions nécessitant l</w:t>
      </w:r>
      <w:r w:rsidR="00C41239" w:rsidRPr="0002099C">
        <w:rPr>
          <w:rFonts w:cs="Arial"/>
        </w:rPr>
        <w:t>’</w:t>
      </w:r>
      <w:r w:rsidRPr="0002099C">
        <w:rPr>
          <w:rFonts w:cs="Arial"/>
        </w:rPr>
        <w:t>acquisition de matériel / logiciel ou l</w:t>
      </w:r>
      <w:r w:rsidR="00C41239" w:rsidRPr="0002099C">
        <w:rPr>
          <w:rFonts w:cs="Arial"/>
        </w:rPr>
        <w:t>’</w:t>
      </w:r>
      <w:r w:rsidRPr="0002099C">
        <w:rPr>
          <w:rFonts w:cs="Arial"/>
        </w:rPr>
        <w:t>intervention d</w:t>
      </w:r>
      <w:r w:rsidR="00C41239" w:rsidRPr="0002099C">
        <w:rPr>
          <w:rFonts w:cs="Arial"/>
        </w:rPr>
        <w:t>’</w:t>
      </w:r>
      <w:r w:rsidRPr="0002099C">
        <w:rPr>
          <w:rFonts w:cs="Arial"/>
        </w:rPr>
        <w:t xml:space="preserve">un tiers </w:t>
      </w:r>
      <w:r w:rsidR="00CB77D8" w:rsidRPr="0002099C">
        <w:rPr>
          <w:rFonts w:cs="Arial"/>
        </w:rPr>
        <w:t>mainteneur / d'un tiers expert.</w:t>
      </w:r>
    </w:p>
    <w:p w14:paraId="26334DDF" w14:textId="77777777" w:rsidR="006B42B3" w:rsidRDefault="006B42B3" w:rsidP="006B42B3">
      <w:pPr>
        <w:spacing w:after="0"/>
        <w:rPr>
          <w:rFonts w:cs="Arial"/>
        </w:rPr>
      </w:pPr>
    </w:p>
    <w:p w14:paraId="2155338B" w14:textId="7B37C952" w:rsidR="008F5E88" w:rsidRPr="0002099C" w:rsidRDefault="008F5E88" w:rsidP="006B42B3">
      <w:pPr>
        <w:spacing w:after="0"/>
        <w:rPr>
          <w:rFonts w:cs="Arial"/>
        </w:rPr>
      </w:pPr>
      <w:r w:rsidRPr="0002099C">
        <w:rPr>
          <w:rFonts w:cs="Arial"/>
        </w:rPr>
        <w:t xml:space="preserve">Pour les </w:t>
      </w:r>
      <w:r w:rsidR="00FD705E" w:rsidRPr="0002099C">
        <w:rPr>
          <w:rFonts w:cs="Arial"/>
        </w:rPr>
        <w:t>p</w:t>
      </w:r>
      <w:r w:rsidR="004D35DF" w:rsidRPr="0002099C">
        <w:rPr>
          <w:rFonts w:cs="Arial"/>
        </w:rPr>
        <w:t>restation</w:t>
      </w:r>
      <w:r w:rsidRPr="0002099C">
        <w:rPr>
          <w:rFonts w:cs="Arial"/>
        </w:rPr>
        <w:t>s d</w:t>
      </w:r>
      <w:r w:rsidR="00C41239" w:rsidRPr="0002099C">
        <w:rPr>
          <w:rFonts w:cs="Arial"/>
        </w:rPr>
        <w:t>’</w:t>
      </w:r>
      <w:r w:rsidRPr="0002099C">
        <w:rPr>
          <w:rFonts w:cs="Arial"/>
        </w:rPr>
        <w:t xml:space="preserve">exploitation, le </w:t>
      </w:r>
      <w:r w:rsidR="00B517F0" w:rsidRPr="0002099C">
        <w:rPr>
          <w:rFonts w:cs="Arial"/>
        </w:rPr>
        <w:t>TITULAIRE</w:t>
      </w:r>
      <w:r w:rsidRPr="0002099C">
        <w:rPr>
          <w:rFonts w:cs="Arial"/>
        </w:rPr>
        <w:t xml:space="preserve"> peut pour des motifs de commodité technique, de limitation de </w:t>
      </w:r>
      <w:r w:rsidR="00E530BF" w:rsidRPr="0002099C">
        <w:rPr>
          <w:rFonts w:cs="Arial"/>
        </w:rPr>
        <w:t>gêne</w:t>
      </w:r>
      <w:r w:rsidRPr="0002099C">
        <w:rPr>
          <w:rFonts w:cs="Arial"/>
        </w:rPr>
        <w:t xml:space="preserve"> ou de risque, de demande expresse de l</w:t>
      </w:r>
      <w:r w:rsidR="00C41239" w:rsidRPr="0002099C">
        <w:rPr>
          <w:rFonts w:cs="Arial"/>
        </w:rPr>
        <w:t>’</w:t>
      </w:r>
      <w:r w:rsidRPr="0002099C">
        <w:rPr>
          <w:rFonts w:cs="Arial"/>
        </w:rPr>
        <w:t>utilisateur, demander l</w:t>
      </w:r>
      <w:r w:rsidR="00C41239" w:rsidRPr="0002099C">
        <w:rPr>
          <w:rFonts w:cs="Arial"/>
        </w:rPr>
        <w:t>’</w:t>
      </w:r>
      <w:r w:rsidRPr="0002099C">
        <w:rPr>
          <w:rFonts w:cs="Arial"/>
        </w:rPr>
        <w:t>autorisation à la MOA de différer l</w:t>
      </w:r>
      <w:r w:rsidR="00C41239" w:rsidRPr="0002099C">
        <w:rPr>
          <w:rFonts w:cs="Arial"/>
        </w:rPr>
        <w:t>’</w:t>
      </w:r>
      <w:r w:rsidRPr="0002099C">
        <w:rPr>
          <w:rFonts w:cs="Arial"/>
        </w:rPr>
        <w:t>opération. La MOA accepte ou non cette demande dérogatoire au regard du planning proposé. En cas d</w:t>
      </w:r>
      <w:r w:rsidR="00C41239" w:rsidRPr="0002099C">
        <w:rPr>
          <w:rFonts w:cs="Arial"/>
        </w:rPr>
        <w:t>’</w:t>
      </w:r>
      <w:r w:rsidRPr="0002099C">
        <w:rPr>
          <w:rFonts w:cs="Arial"/>
        </w:rPr>
        <w:t>acceptation, la modific</w:t>
      </w:r>
      <w:r w:rsidR="00F47F6E" w:rsidRPr="0002099C">
        <w:rPr>
          <w:rFonts w:cs="Arial"/>
        </w:rPr>
        <w:t>ation est intégrée au planning.</w:t>
      </w:r>
    </w:p>
    <w:p w14:paraId="5CA71471" w14:textId="77777777" w:rsidR="008F5E88" w:rsidRPr="0002099C" w:rsidRDefault="008F5E88" w:rsidP="006B42B3">
      <w:pPr>
        <w:spacing w:after="0"/>
        <w:rPr>
          <w:rFonts w:cs="Arial"/>
        </w:rPr>
      </w:pPr>
      <w:r w:rsidRPr="0002099C">
        <w:rPr>
          <w:rFonts w:cs="Arial"/>
        </w:rPr>
        <w:t>Un état de planification fait apparaître par demi-journée, les données précisant les types de ressources, leur quantité, leur fonction, leur tâche, le type de planification (planification respectée, planification non respectée, planification dérogée).</w:t>
      </w:r>
    </w:p>
    <w:p w14:paraId="10C80EB1" w14:textId="77777777" w:rsidR="008F5E88" w:rsidRPr="0002099C" w:rsidRDefault="00AE62D0" w:rsidP="003F7D47">
      <w:pPr>
        <w:pStyle w:val="Titre3"/>
      </w:pPr>
      <w:bookmarkStart w:id="108" w:name="_Toc198305370"/>
      <w:r w:rsidRPr="0002099C">
        <w:lastRenderedPageBreak/>
        <w:t>D</w:t>
      </w:r>
      <w:r w:rsidR="008F5E88" w:rsidRPr="0002099C">
        <w:t>ocument</w:t>
      </w:r>
      <w:r w:rsidRPr="0002099C">
        <w:t>ation</w:t>
      </w:r>
      <w:bookmarkEnd w:id="108"/>
    </w:p>
    <w:p w14:paraId="28FC721A" w14:textId="670E0FE8" w:rsidR="00B45B47" w:rsidRDefault="008F5E88" w:rsidP="004F0AB1">
      <w:pPr>
        <w:spacing w:after="0"/>
        <w:rPr>
          <w:rFonts w:cs="Arial"/>
        </w:rPr>
      </w:pPr>
      <w:r w:rsidRPr="0002099C">
        <w:rPr>
          <w:rFonts w:cs="Arial"/>
        </w:rPr>
        <w:t>L</w:t>
      </w:r>
      <w:r w:rsidR="00C41239" w:rsidRPr="0002099C">
        <w:rPr>
          <w:rFonts w:cs="Arial"/>
        </w:rPr>
        <w:t>’</w:t>
      </w:r>
      <w:r w:rsidRPr="0002099C">
        <w:rPr>
          <w:rFonts w:cs="Arial"/>
        </w:rPr>
        <w:t xml:space="preserve">ensemble de la documentation fournie, mise à jour ou créée par le </w:t>
      </w:r>
      <w:r w:rsidR="00B517F0" w:rsidRPr="0002099C">
        <w:rPr>
          <w:rFonts w:cs="Arial"/>
        </w:rPr>
        <w:t>TITULAIRE</w:t>
      </w:r>
      <w:r w:rsidRPr="0002099C">
        <w:rPr>
          <w:rFonts w:cs="Arial"/>
        </w:rPr>
        <w:t xml:space="preserve"> respecte une normalisation définie par le </w:t>
      </w:r>
      <w:r w:rsidR="00B517F0" w:rsidRPr="0002099C">
        <w:rPr>
          <w:rFonts w:cs="Arial"/>
        </w:rPr>
        <w:t>TITULAIRE</w:t>
      </w:r>
      <w:r w:rsidRPr="0002099C">
        <w:rPr>
          <w:rFonts w:cs="Arial"/>
        </w:rPr>
        <w:t xml:space="preserve"> et est réalisée à l</w:t>
      </w:r>
      <w:r w:rsidR="00C41239" w:rsidRPr="0002099C">
        <w:rPr>
          <w:rFonts w:cs="Arial"/>
        </w:rPr>
        <w:t>’</w:t>
      </w:r>
      <w:r w:rsidRPr="0002099C">
        <w:rPr>
          <w:rFonts w:cs="Arial"/>
        </w:rPr>
        <w:t xml:space="preserve">aide des outils </w:t>
      </w:r>
      <w:r w:rsidR="00AE62D0" w:rsidRPr="0002099C">
        <w:rPr>
          <w:rFonts w:cs="Arial"/>
        </w:rPr>
        <w:t>b</w:t>
      </w:r>
      <w:r w:rsidRPr="0002099C">
        <w:rPr>
          <w:rFonts w:cs="Arial"/>
        </w:rPr>
        <w:t xml:space="preserve">ureautique communément utilisés au sein du </w:t>
      </w:r>
      <w:r w:rsidR="003F7D47">
        <w:rPr>
          <w:rFonts w:cs="Arial"/>
        </w:rPr>
        <w:t>Mucem</w:t>
      </w:r>
      <w:r w:rsidRPr="0002099C">
        <w:rPr>
          <w:rFonts w:cs="Arial"/>
        </w:rPr>
        <w:t xml:space="preserve"> et pour lesquels ce dernier possède les droits d</w:t>
      </w:r>
      <w:r w:rsidR="00C41239" w:rsidRPr="0002099C">
        <w:rPr>
          <w:rFonts w:cs="Arial"/>
        </w:rPr>
        <w:t>’</w:t>
      </w:r>
      <w:r w:rsidRPr="0002099C">
        <w:rPr>
          <w:rFonts w:cs="Arial"/>
        </w:rPr>
        <w:t xml:space="preserve">usage. </w:t>
      </w:r>
    </w:p>
    <w:p w14:paraId="71FB8960" w14:textId="77777777" w:rsidR="004F0AB1" w:rsidRDefault="004F0AB1" w:rsidP="004F0AB1">
      <w:pPr>
        <w:spacing w:after="0"/>
        <w:rPr>
          <w:rFonts w:cs="Arial"/>
        </w:rPr>
      </w:pPr>
    </w:p>
    <w:p w14:paraId="65E85565" w14:textId="0A4D5429" w:rsidR="008F5E88" w:rsidRDefault="008F5E88" w:rsidP="004F0AB1">
      <w:pPr>
        <w:spacing w:after="0"/>
        <w:rPr>
          <w:rFonts w:cs="Arial"/>
        </w:rPr>
      </w:pPr>
      <w:r w:rsidRPr="0002099C">
        <w:rPr>
          <w:rFonts w:cs="Arial"/>
        </w:rPr>
        <w:t xml:space="preserve">A ce jour, le </w:t>
      </w:r>
      <w:r w:rsidR="003F7D47">
        <w:rPr>
          <w:rFonts w:cs="Arial"/>
        </w:rPr>
        <w:t>Mucem</w:t>
      </w:r>
      <w:r w:rsidR="00BD503B" w:rsidRPr="0002099C">
        <w:rPr>
          <w:rFonts w:cs="Arial"/>
        </w:rPr>
        <w:t xml:space="preserve"> </w:t>
      </w:r>
      <w:r w:rsidR="00A9162C" w:rsidRPr="0002099C">
        <w:rPr>
          <w:rFonts w:cs="Arial"/>
        </w:rPr>
        <w:t>utilise :</w:t>
      </w:r>
      <w:r w:rsidRPr="0002099C">
        <w:rPr>
          <w:rFonts w:cs="Arial"/>
        </w:rPr>
        <w:t xml:space="preserve"> </w:t>
      </w:r>
      <w:r w:rsidR="00A9162C" w:rsidRPr="0002099C">
        <w:rPr>
          <w:rFonts w:cs="Arial"/>
        </w:rPr>
        <w:t xml:space="preserve">Microsoft </w:t>
      </w:r>
      <w:r w:rsidRPr="0002099C">
        <w:rPr>
          <w:rFonts w:cs="Arial"/>
        </w:rPr>
        <w:t xml:space="preserve">Office </w:t>
      </w:r>
      <w:r w:rsidR="00A9162C" w:rsidRPr="0002099C">
        <w:rPr>
          <w:rFonts w:cs="Arial"/>
        </w:rPr>
        <w:t>201</w:t>
      </w:r>
      <w:r w:rsidR="00B45B47">
        <w:rPr>
          <w:rFonts w:cs="Arial"/>
        </w:rPr>
        <w:t>9</w:t>
      </w:r>
      <w:r w:rsidR="00A9162C" w:rsidRPr="0002099C">
        <w:rPr>
          <w:rFonts w:cs="Arial"/>
        </w:rPr>
        <w:t xml:space="preserve">,  MS Project, MS Visio et la suite Adobe. </w:t>
      </w:r>
      <w:r w:rsidRPr="0002099C">
        <w:rPr>
          <w:rFonts w:cs="Arial"/>
        </w:rPr>
        <w:t xml:space="preserve"> </w:t>
      </w:r>
    </w:p>
    <w:p w14:paraId="261CB051" w14:textId="77777777" w:rsidR="004F0AB1" w:rsidRPr="0002099C" w:rsidRDefault="004F0AB1" w:rsidP="004F0AB1">
      <w:pPr>
        <w:spacing w:after="0"/>
        <w:rPr>
          <w:rFonts w:cs="Arial"/>
        </w:rPr>
      </w:pPr>
    </w:p>
    <w:p w14:paraId="1D20ED45" w14:textId="752229DE" w:rsidR="00C12525" w:rsidRPr="0002099C" w:rsidRDefault="00C12525" w:rsidP="004F0AB1">
      <w:pPr>
        <w:spacing w:after="0"/>
        <w:rPr>
          <w:rFonts w:cs="Arial"/>
        </w:rPr>
      </w:pPr>
      <w:r w:rsidRPr="0002099C">
        <w:rPr>
          <w:rFonts w:cs="Arial"/>
        </w:rPr>
        <w:t xml:space="preserve">Cette documentation est stockée et classée sur l’Intranet, dans l’espace de projet du DSI </w:t>
      </w:r>
      <w:r w:rsidR="004631BD">
        <w:rPr>
          <w:rFonts w:cs="Arial"/>
        </w:rPr>
        <w:t xml:space="preserve">mais également sur notre système de fichier dans le répertoire </w:t>
      </w:r>
      <w:r w:rsidR="004631BD" w:rsidRPr="0002099C">
        <w:rPr>
          <w:rFonts w:cs="Arial"/>
        </w:rPr>
        <w:t>dédié à cet effet</w:t>
      </w:r>
      <w:r w:rsidR="004631BD">
        <w:rPr>
          <w:rFonts w:cs="Arial"/>
        </w:rPr>
        <w:t>.</w:t>
      </w:r>
    </w:p>
    <w:p w14:paraId="133B20EC" w14:textId="25FD4686" w:rsidR="003C40D1" w:rsidRPr="0002099C" w:rsidRDefault="004D35DF" w:rsidP="00E0021B">
      <w:pPr>
        <w:pStyle w:val="Titre2"/>
      </w:pPr>
      <w:bookmarkStart w:id="109" w:name="_Ref347928051"/>
      <w:bookmarkStart w:id="110" w:name="_Toc198305371"/>
      <w:r w:rsidRPr="0002099C">
        <w:t>Prestation</w:t>
      </w:r>
      <w:r w:rsidR="00A566C3" w:rsidRPr="0002099C">
        <w:t xml:space="preserve">s </w:t>
      </w:r>
      <w:bookmarkEnd w:id="109"/>
      <w:r w:rsidR="00052086">
        <w:t>récurrentes</w:t>
      </w:r>
      <w:bookmarkEnd w:id="110"/>
    </w:p>
    <w:p w14:paraId="5E6AC1B1" w14:textId="1D4CF1E8" w:rsidR="00A566C3" w:rsidRPr="0002099C" w:rsidRDefault="00A566C3" w:rsidP="003C40D1">
      <w:pPr>
        <w:rPr>
          <w:rFonts w:cs="Arial"/>
        </w:rPr>
      </w:pPr>
      <w:r w:rsidRPr="0002099C">
        <w:rPr>
          <w:rFonts w:cs="Arial"/>
        </w:rPr>
        <w:t xml:space="preserve">Les </w:t>
      </w:r>
      <w:r w:rsidR="004D35DF" w:rsidRPr="0002099C">
        <w:rPr>
          <w:rFonts w:cs="Arial"/>
        </w:rPr>
        <w:t>Prestation</w:t>
      </w:r>
      <w:r w:rsidRPr="0002099C">
        <w:rPr>
          <w:rFonts w:cs="Arial"/>
        </w:rPr>
        <w:t xml:space="preserve">s </w:t>
      </w:r>
      <w:r w:rsidR="00052086">
        <w:rPr>
          <w:rFonts w:cs="Arial"/>
        </w:rPr>
        <w:t>récurrentes</w:t>
      </w:r>
      <w:r w:rsidRPr="0002099C">
        <w:rPr>
          <w:rFonts w:cs="Arial"/>
        </w:rPr>
        <w:t xml:space="preserve"> attendues sont : </w:t>
      </w:r>
    </w:p>
    <w:p w14:paraId="409599D6" w14:textId="77777777" w:rsidR="008F5E88" w:rsidRPr="0002099C" w:rsidRDefault="00AE1F1F" w:rsidP="006B4DF3">
      <w:pPr>
        <w:pStyle w:val="Listepuces"/>
        <w:numPr>
          <w:ilvl w:val="0"/>
          <w:numId w:val="47"/>
        </w:numPr>
        <w:rPr>
          <w:b/>
        </w:rPr>
      </w:pPr>
      <w:r w:rsidRPr="0002099C">
        <w:rPr>
          <w:b/>
        </w:rPr>
        <w:t xml:space="preserve">Support et </w:t>
      </w:r>
      <w:r w:rsidR="001121E2" w:rsidRPr="0002099C">
        <w:rPr>
          <w:b/>
        </w:rPr>
        <w:t>évolution</w:t>
      </w:r>
      <w:r w:rsidR="008F5E88" w:rsidRPr="0002099C">
        <w:rPr>
          <w:b/>
        </w:rPr>
        <w:t xml:space="preserve"> du </w:t>
      </w:r>
      <w:r w:rsidR="00F25630" w:rsidRPr="0002099C">
        <w:rPr>
          <w:b/>
        </w:rPr>
        <w:t xml:space="preserve">parc informatique, téléphonique, </w:t>
      </w:r>
      <w:r w:rsidR="001121E2" w:rsidRPr="0002099C">
        <w:rPr>
          <w:b/>
        </w:rPr>
        <w:t>multimédia</w:t>
      </w:r>
      <w:r w:rsidR="00F25630" w:rsidRPr="0002099C">
        <w:rPr>
          <w:b/>
        </w:rPr>
        <w:t xml:space="preserve"> et </w:t>
      </w:r>
      <w:r w:rsidR="00616C1B" w:rsidRPr="0002099C">
        <w:rPr>
          <w:b/>
        </w:rPr>
        <w:t>billetterie</w:t>
      </w:r>
    </w:p>
    <w:p w14:paraId="790BB54C" w14:textId="0633E1B3" w:rsidR="008807CD" w:rsidRPr="008807CD" w:rsidRDefault="008F5E88" w:rsidP="006B4DF3">
      <w:pPr>
        <w:pStyle w:val="Listepuces"/>
        <w:numPr>
          <w:ilvl w:val="0"/>
          <w:numId w:val="47"/>
        </w:numPr>
        <w:rPr>
          <w:b/>
        </w:rPr>
      </w:pPr>
      <w:r w:rsidRPr="00D85A31">
        <w:rPr>
          <w:b/>
        </w:rPr>
        <w:t xml:space="preserve">Gestion de parc et des référentiels </w:t>
      </w:r>
    </w:p>
    <w:p w14:paraId="28DA067A" w14:textId="77777777" w:rsidR="008F5E88" w:rsidRPr="00D85A31" w:rsidRDefault="008F5E88" w:rsidP="006B4DF3">
      <w:pPr>
        <w:pStyle w:val="Listepuces"/>
        <w:numPr>
          <w:ilvl w:val="0"/>
          <w:numId w:val="47"/>
        </w:numPr>
        <w:rPr>
          <w:b/>
        </w:rPr>
      </w:pPr>
      <w:r w:rsidRPr="00D85A31">
        <w:rPr>
          <w:b/>
        </w:rPr>
        <w:t>Pilotage et</w:t>
      </w:r>
      <w:r w:rsidR="00D85A31">
        <w:rPr>
          <w:b/>
        </w:rPr>
        <w:t xml:space="preserve"> communication</w:t>
      </w:r>
    </w:p>
    <w:p w14:paraId="4A3583B6" w14:textId="77777777" w:rsidR="00104994" w:rsidRDefault="00104994" w:rsidP="002B3580">
      <w:pPr>
        <w:spacing w:after="0"/>
        <w:rPr>
          <w:rFonts w:cs="Arial"/>
        </w:rPr>
      </w:pPr>
    </w:p>
    <w:p w14:paraId="2A3CC78B" w14:textId="2F8C07F1" w:rsidR="00A566C3" w:rsidRDefault="00A566C3" w:rsidP="002B3580">
      <w:pPr>
        <w:spacing w:after="0"/>
        <w:rPr>
          <w:rFonts w:cs="Arial"/>
        </w:rPr>
      </w:pPr>
      <w:r w:rsidRPr="0002099C">
        <w:rPr>
          <w:rFonts w:cs="Arial"/>
        </w:rPr>
        <w:t xml:space="preserve">Le périmètre technique du service couvre l’ensemble des éléments décrits </w:t>
      </w:r>
      <w:r w:rsidR="0021295A" w:rsidRPr="0002099C">
        <w:rPr>
          <w:rFonts w:cs="Arial"/>
        </w:rPr>
        <w:t xml:space="preserve">à </w:t>
      </w:r>
      <w:r w:rsidR="0021295A" w:rsidRPr="0002099C">
        <w:rPr>
          <w:rFonts w:cs="Arial"/>
          <w:b/>
          <w:i/>
          <w:color w:val="595959" w:themeColor="text1" w:themeTint="A6"/>
        </w:rPr>
        <w:t>l’</w:t>
      </w:r>
      <w:r w:rsidR="00E64326" w:rsidRPr="0002099C">
        <w:rPr>
          <w:rFonts w:cs="Arial"/>
          <w:b/>
          <w:i/>
          <w:color w:val="595959" w:themeColor="text1" w:themeTint="A6"/>
        </w:rPr>
        <w:t xml:space="preserve">article </w:t>
      </w:r>
      <w:r w:rsidR="00355201" w:rsidRPr="0002099C">
        <w:rPr>
          <w:rFonts w:cs="Arial"/>
        </w:rPr>
        <w:fldChar w:fldCharType="begin"/>
      </w:r>
      <w:r w:rsidR="00355201" w:rsidRPr="0002099C">
        <w:rPr>
          <w:rFonts w:cs="Arial"/>
        </w:rPr>
        <w:instrText xml:space="preserve"> REF _Ref348603983 \r \h  \* MERGEFORMAT </w:instrText>
      </w:r>
      <w:r w:rsidR="00355201" w:rsidRPr="0002099C">
        <w:rPr>
          <w:rFonts w:cs="Arial"/>
        </w:rPr>
      </w:r>
      <w:r w:rsidR="00355201" w:rsidRPr="0002099C">
        <w:rPr>
          <w:rFonts w:cs="Arial"/>
        </w:rPr>
        <w:fldChar w:fldCharType="separate"/>
      </w:r>
      <w:r w:rsidR="003F7D47" w:rsidRPr="003F7D47">
        <w:rPr>
          <w:rFonts w:cs="Arial"/>
          <w:b/>
          <w:i/>
          <w:color w:val="595959" w:themeColor="text1" w:themeTint="A6"/>
        </w:rPr>
        <w:t>2.3</w:t>
      </w:r>
      <w:r w:rsidR="00355201" w:rsidRPr="0002099C">
        <w:rPr>
          <w:rFonts w:cs="Arial"/>
        </w:rPr>
        <w:fldChar w:fldCharType="end"/>
      </w:r>
      <w:r w:rsidR="00E64326" w:rsidRPr="0002099C">
        <w:rPr>
          <w:rFonts w:cs="Arial"/>
          <w:b/>
          <w:i/>
          <w:color w:val="595959" w:themeColor="text1" w:themeTint="A6"/>
        </w:rPr>
        <w:t xml:space="preserve"> - </w:t>
      </w:r>
      <w:r w:rsidR="00355201" w:rsidRPr="0002099C">
        <w:rPr>
          <w:rFonts w:cs="Arial"/>
        </w:rPr>
        <w:fldChar w:fldCharType="begin"/>
      </w:r>
      <w:r w:rsidR="00355201" w:rsidRPr="0002099C">
        <w:rPr>
          <w:rFonts w:cs="Arial"/>
        </w:rPr>
        <w:instrText xml:space="preserve"> REF _Ref348603991 \h  \* MERGEFORMAT </w:instrText>
      </w:r>
      <w:r w:rsidR="00355201" w:rsidRPr="0002099C">
        <w:rPr>
          <w:rFonts w:cs="Arial"/>
        </w:rPr>
      </w:r>
      <w:r w:rsidR="00355201" w:rsidRPr="0002099C">
        <w:rPr>
          <w:rFonts w:cs="Arial"/>
        </w:rPr>
        <w:fldChar w:fldCharType="separate"/>
      </w:r>
      <w:r w:rsidR="00BF5463" w:rsidRPr="00676218">
        <w:rPr>
          <w:rFonts w:cs="Arial"/>
          <w:b/>
          <w:i/>
          <w:color w:val="595959" w:themeColor="text1" w:themeTint="A6"/>
        </w:rPr>
        <w:t>Périmètre technique</w:t>
      </w:r>
      <w:r w:rsidR="00355201" w:rsidRPr="0002099C">
        <w:rPr>
          <w:rFonts w:cs="Arial"/>
        </w:rPr>
        <w:fldChar w:fldCharType="end"/>
      </w:r>
      <w:r w:rsidR="00E64326" w:rsidRPr="0002099C">
        <w:rPr>
          <w:rFonts w:cs="Arial"/>
          <w:b/>
          <w:i/>
          <w:color w:val="595959" w:themeColor="text1" w:themeTint="A6"/>
        </w:rPr>
        <w:t xml:space="preserve"> du CCTP</w:t>
      </w:r>
      <w:r w:rsidR="0021295A" w:rsidRPr="0002099C">
        <w:rPr>
          <w:rFonts w:cs="Arial"/>
        </w:rPr>
        <w:t>.</w:t>
      </w:r>
    </w:p>
    <w:p w14:paraId="57E2E266" w14:textId="77777777" w:rsidR="002B3580" w:rsidRPr="0002099C" w:rsidRDefault="002B3580" w:rsidP="002B3580">
      <w:pPr>
        <w:spacing w:after="0"/>
        <w:rPr>
          <w:rFonts w:cs="Arial"/>
        </w:rPr>
      </w:pPr>
    </w:p>
    <w:p w14:paraId="4F2EE7C4" w14:textId="20ED754B" w:rsidR="00731C07" w:rsidRDefault="00A566C3" w:rsidP="002B3580">
      <w:pPr>
        <w:spacing w:after="0"/>
        <w:rPr>
          <w:rFonts w:cs="Arial"/>
        </w:rPr>
      </w:pPr>
      <w:r w:rsidRPr="0002099C">
        <w:rPr>
          <w:rFonts w:cs="Arial"/>
        </w:rPr>
        <w:t xml:space="preserve">Le périmètre couvre </w:t>
      </w:r>
      <w:r w:rsidRPr="00D46504">
        <w:rPr>
          <w:rFonts w:cs="Arial"/>
          <w:b/>
        </w:rPr>
        <w:t xml:space="preserve">l’ensemble des utilisateurs du </w:t>
      </w:r>
      <w:r w:rsidR="003F7D47" w:rsidRPr="00D46504">
        <w:rPr>
          <w:rFonts w:cs="Arial"/>
          <w:b/>
        </w:rPr>
        <w:t>Mucem</w:t>
      </w:r>
      <w:r w:rsidRPr="00D46504">
        <w:rPr>
          <w:rFonts w:cs="Arial"/>
          <w:b/>
        </w:rPr>
        <w:t xml:space="preserve">, internes ou externes, </w:t>
      </w:r>
      <w:r w:rsidR="00731C07" w:rsidRPr="00D46504">
        <w:rPr>
          <w:rFonts w:cs="Arial"/>
          <w:b/>
        </w:rPr>
        <w:t>travaillant sur site ou en télétravail</w:t>
      </w:r>
      <w:r w:rsidR="00731C07">
        <w:rPr>
          <w:rFonts w:cs="Arial"/>
        </w:rPr>
        <w:t xml:space="preserve">, </w:t>
      </w:r>
      <w:r w:rsidRPr="0002099C">
        <w:rPr>
          <w:rFonts w:cs="Arial"/>
        </w:rPr>
        <w:t xml:space="preserve">disposant d’un poste de travail fourni ou autorisé par le </w:t>
      </w:r>
      <w:r w:rsidR="003F7D47">
        <w:rPr>
          <w:rFonts w:cs="Arial"/>
        </w:rPr>
        <w:t>Mucem</w:t>
      </w:r>
      <w:r w:rsidRPr="0002099C">
        <w:rPr>
          <w:rFonts w:cs="Arial"/>
        </w:rPr>
        <w:t xml:space="preserve"> et susceptibles de faire appel </w:t>
      </w:r>
      <w:r w:rsidR="001121E2" w:rsidRPr="0002099C">
        <w:rPr>
          <w:rFonts w:cs="Arial"/>
        </w:rPr>
        <w:t>au service d’assistance du DSI</w:t>
      </w:r>
      <w:r w:rsidR="00A1628B" w:rsidRPr="0002099C">
        <w:rPr>
          <w:rFonts w:cs="Arial"/>
        </w:rPr>
        <w:t xml:space="preserve"> (le </w:t>
      </w:r>
      <w:r w:rsidR="0019171F" w:rsidRPr="0002099C">
        <w:rPr>
          <w:rFonts w:cs="Arial"/>
        </w:rPr>
        <w:t>« </w:t>
      </w:r>
      <w:r w:rsidR="00A1628B" w:rsidRPr="0002099C">
        <w:rPr>
          <w:rFonts w:cs="Arial"/>
          <w:i/>
        </w:rPr>
        <w:t xml:space="preserve">Service </w:t>
      </w:r>
      <w:r w:rsidR="00EB3740" w:rsidRPr="0002099C">
        <w:rPr>
          <w:rFonts w:cs="Arial"/>
          <w:i/>
        </w:rPr>
        <w:t>support</w:t>
      </w:r>
      <w:r w:rsidR="0019171F" w:rsidRPr="0002099C">
        <w:rPr>
          <w:rFonts w:cs="Arial"/>
          <w:i/>
        </w:rPr>
        <w:t> »</w:t>
      </w:r>
      <w:r w:rsidR="00A1628B" w:rsidRPr="0002099C">
        <w:rPr>
          <w:rFonts w:cs="Arial"/>
          <w:i/>
        </w:rPr>
        <w:t>)</w:t>
      </w:r>
      <w:r w:rsidR="001121E2" w:rsidRPr="0002099C">
        <w:rPr>
          <w:rFonts w:cs="Arial"/>
        </w:rPr>
        <w:t>.</w:t>
      </w:r>
      <w:r w:rsidR="00731C07">
        <w:rPr>
          <w:rFonts w:cs="Arial"/>
        </w:rPr>
        <w:t xml:space="preserve"> </w:t>
      </w:r>
    </w:p>
    <w:p w14:paraId="74FAF81E" w14:textId="77777777" w:rsidR="002B3580" w:rsidRPr="0002099C" w:rsidRDefault="002B3580" w:rsidP="002B3580">
      <w:pPr>
        <w:spacing w:after="0"/>
        <w:rPr>
          <w:rFonts w:cs="Arial"/>
        </w:rPr>
      </w:pPr>
    </w:p>
    <w:p w14:paraId="729D25A9" w14:textId="761B8E90" w:rsidR="00692A17" w:rsidRPr="00676218" w:rsidRDefault="00692A17" w:rsidP="002B3580">
      <w:pPr>
        <w:spacing w:after="0"/>
        <w:rPr>
          <w:rFonts w:cs="Arial"/>
        </w:rPr>
      </w:pPr>
      <w:bookmarkStart w:id="111" w:name="_Hlk183005022"/>
      <w:r w:rsidRPr="0002099C">
        <w:rPr>
          <w:rFonts w:cs="Arial"/>
        </w:rPr>
        <w:t xml:space="preserve">Il est notamment rappelé que le </w:t>
      </w:r>
      <w:r w:rsidR="00B517F0" w:rsidRPr="002B3580">
        <w:rPr>
          <w:rFonts w:cs="Arial"/>
        </w:rPr>
        <w:t>TITULAIRE</w:t>
      </w:r>
      <w:r w:rsidRPr="0002099C">
        <w:rPr>
          <w:rFonts w:cs="Arial"/>
          <w:i/>
          <w:iCs/>
        </w:rPr>
        <w:t xml:space="preserve"> </w:t>
      </w:r>
      <w:r w:rsidRPr="0002099C">
        <w:rPr>
          <w:rFonts w:cs="Arial"/>
        </w:rPr>
        <w:t xml:space="preserve">doit prendre en charge tous les nouveaux dispositifs qui peuvent être mis en place pendant la durée du </w:t>
      </w:r>
      <w:r w:rsidR="003000DF" w:rsidRPr="00676218">
        <w:rPr>
          <w:rFonts w:cs="Arial"/>
        </w:rPr>
        <w:t>Contrat</w:t>
      </w:r>
      <w:r w:rsidR="000A468B" w:rsidRPr="00676218">
        <w:rPr>
          <w:rFonts w:cs="Arial"/>
        </w:rPr>
        <w:t xml:space="preserve"> dans le cadre des procédures qui seront fournies par le </w:t>
      </w:r>
      <w:r w:rsidR="003F7D47">
        <w:rPr>
          <w:rFonts w:cs="Arial"/>
        </w:rPr>
        <w:t>Mucem</w:t>
      </w:r>
    </w:p>
    <w:bookmarkEnd w:id="111"/>
    <w:p w14:paraId="3DA7BCC3" w14:textId="77777777" w:rsidR="002B3580" w:rsidRDefault="002B3580" w:rsidP="002B3580">
      <w:pPr>
        <w:spacing w:after="0"/>
        <w:rPr>
          <w:rFonts w:cs="Arial"/>
        </w:rPr>
      </w:pPr>
    </w:p>
    <w:p w14:paraId="4ABD551B" w14:textId="5C94CEB6" w:rsidR="000A468B" w:rsidRDefault="000A468B" w:rsidP="002B3580">
      <w:pPr>
        <w:spacing w:after="0"/>
        <w:rPr>
          <w:rFonts w:cs="Arial"/>
        </w:rPr>
      </w:pPr>
      <w:r w:rsidRPr="00676218">
        <w:rPr>
          <w:rFonts w:cs="Arial"/>
        </w:rPr>
        <w:t xml:space="preserve">Il est notamment rappelé que le </w:t>
      </w:r>
      <w:r w:rsidRPr="002B3580">
        <w:rPr>
          <w:rFonts w:cs="Arial"/>
        </w:rPr>
        <w:t>TITULAIRE</w:t>
      </w:r>
      <w:r w:rsidRPr="00676218">
        <w:rPr>
          <w:rFonts w:cs="Arial"/>
          <w:i/>
          <w:iCs/>
        </w:rPr>
        <w:t xml:space="preserve"> </w:t>
      </w:r>
      <w:r w:rsidRPr="00676218">
        <w:rPr>
          <w:rFonts w:cs="Arial"/>
        </w:rPr>
        <w:t xml:space="preserve">doit récupérer l’historique du précédent titulaire du marché et mettre en conformité les équipements du système d’information dans le cadre des procédures qui seront fournies par le </w:t>
      </w:r>
      <w:r w:rsidR="003F7D47">
        <w:rPr>
          <w:rFonts w:cs="Arial"/>
        </w:rPr>
        <w:t>Mucem</w:t>
      </w:r>
      <w:r w:rsidR="002B3580">
        <w:rPr>
          <w:rFonts w:cs="Arial"/>
        </w:rPr>
        <w:t xml:space="preserve">. </w:t>
      </w:r>
    </w:p>
    <w:p w14:paraId="0417F5B7" w14:textId="77777777" w:rsidR="002B3580" w:rsidRDefault="002B3580" w:rsidP="002B3580">
      <w:pPr>
        <w:spacing w:after="0"/>
        <w:rPr>
          <w:rFonts w:cs="Arial"/>
        </w:rPr>
      </w:pPr>
    </w:p>
    <w:p w14:paraId="15000F07" w14:textId="23E9B753" w:rsidR="008A362D" w:rsidRDefault="008919CF" w:rsidP="002B3580">
      <w:pPr>
        <w:spacing w:after="0"/>
        <w:rPr>
          <w:rFonts w:cs="Arial"/>
        </w:rPr>
      </w:pPr>
      <w:r w:rsidRPr="00676218">
        <w:rPr>
          <w:rFonts w:cs="Arial"/>
        </w:rPr>
        <w:t>Le TITULAIRE</w:t>
      </w:r>
      <w:r w:rsidR="003075C7" w:rsidRPr="001D22CD">
        <w:rPr>
          <w:rFonts w:cs="Arial"/>
        </w:rPr>
        <w:t xml:space="preserve"> peut être amené à assister les collaborateurs du DSI dans la réception, configuration et installation d’un quelconque équipement.</w:t>
      </w:r>
    </w:p>
    <w:p w14:paraId="3961F644" w14:textId="0F22A5AC" w:rsidR="008A362D" w:rsidRPr="0002099C" w:rsidRDefault="008A362D" w:rsidP="003F7D47">
      <w:pPr>
        <w:pStyle w:val="Titre3"/>
      </w:pPr>
      <w:bookmarkStart w:id="112" w:name="_Toc198305372"/>
      <w:r w:rsidRPr="0002099C">
        <w:t>Phasage des Prestations</w:t>
      </w:r>
      <w:bookmarkEnd w:id="112"/>
      <w:r w:rsidRPr="0002099C">
        <w:t xml:space="preserve"> </w:t>
      </w:r>
    </w:p>
    <w:p w14:paraId="7E3173B4" w14:textId="4134CCEE" w:rsidR="008A362D" w:rsidRPr="0002099C" w:rsidRDefault="008A362D" w:rsidP="008A362D">
      <w:pPr>
        <w:rPr>
          <w:rFonts w:cs="Arial"/>
        </w:rPr>
      </w:pPr>
      <w:r w:rsidRPr="0002099C">
        <w:rPr>
          <w:rFonts w:cs="Arial"/>
        </w:rPr>
        <w:t>La Prestation se déroule en quatre phases</w:t>
      </w:r>
      <w:r w:rsidR="0065002B">
        <w:rPr>
          <w:rFonts w:cs="Arial"/>
        </w:rPr>
        <w:t xml:space="preserve"> : </w:t>
      </w:r>
    </w:p>
    <w:p w14:paraId="4A30BAE6" w14:textId="4FEC9FBE" w:rsidR="008A362D" w:rsidRPr="0002099C" w:rsidRDefault="00A83837" w:rsidP="003F7D47">
      <w:pPr>
        <w:pStyle w:val="Titre4"/>
      </w:pPr>
      <w:r>
        <w:t xml:space="preserve">4.2.1.1 </w:t>
      </w:r>
      <w:r w:rsidR="008A362D" w:rsidRPr="0002099C">
        <w:t>Phase de prise en charge</w:t>
      </w:r>
    </w:p>
    <w:p w14:paraId="4A7EE2CB" w14:textId="77777777" w:rsidR="008A362D" w:rsidRPr="0002099C" w:rsidRDefault="008A362D" w:rsidP="008A362D">
      <w:pPr>
        <w:pStyle w:val="Listepuces"/>
      </w:pPr>
      <w:r w:rsidRPr="0002099C">
        <w:rPr>
          <w:b/>
          <w:u w:val="single"/>
        </w:rPr>
        <w:t>Début</w:t>
      </w:r>
      <w:r w:rsidRPr="0002099C">
        <w:t xml:space="preserve"> : Réunion de lancement avec les responsables commerciaux, techniques et qualité du TITULAIRE ; </w:t>
      </w:r>
    </w:p>
    <w:p w14:paraId="00CF6C67" w14:textId="77777777" w:rsidR="008A362D" w:rsidRPr="0002099C" w:rsidRDefault="008A362D" w:rsidP="008A362D">
      <w:pPr>
        <w:pStyle w:val="Listepuces"/>
      </w:pPr>
      <w:r w:rsidRPr="0002099C">
        <w:rPr>
          <w:b/>
          <w:u w:val="single"/>
        </w:rPr>
        <w:t>Caractéristique</w:t>
      </w:r>
      <w:r w:rsidRPr="0002099C">
        <w:t xml:space="preserve"> : période pendant laquelle </w:t>
      </w:r>
      <w:r>
        <w:t>le service n’est pas effectif</w:t>
      </w:r>
    </w:p>
    <w:p w14:paraId="307E590D" w14:textId="5013FA05" w:rsidR="008A362D" w:rsidRPr="0002099C" w:rsidRDefault="008A362D" w:rsidP="008A362D">
      <w:pPr>
        <w:pStyle w:val="Listepuces"/>
      </w:pPr>
      <w:r w:rsidRPr="0002099C">
        <w:rPr>
          <w:b/>
          <w:u w:val="single"/>
        </w:rPr>
        <w:t>Activité principale</w:t>
      </w:r>
      <w:r w:rsidRPr="0002099C">
        <w:t xml:space="preserve"> : mise en place de l’ensemble des moyens (organisation, formation, outil, technologie, processus, procédures, documentations …) nécessaires à la réalisation </w:t>
      </w:r>
      <w:r w:rsidR="00DF21B5">
        <w:t xml:space="preserve">des prestations </w:t>
      </w:r>
      <w:r w:rsidRPr="0002099C">
        <w:t xml:space="preserve">; </w:t>
      </w:r>
    </w:p>
    <w:p w14:paraId="7A2B12F3" w14:textId="1C9F1774" w:rsidR="008A362D" w:rsidRPr="0002099C" w:rsidRDefault="008A362D" w:rsidP="008A362D">
      <w:pPr>
        <w:pStyle w:val="Listepuces"/>
      </w:pPr>
      <w:r w:rsidRPr="0002099C">
        <w:rPr>
          <w:b/>
          <w:u w:val="single"/>
        </w:rPr>
        <w:t>Fin</w:t>
      </w:r>
      <w:r w:rsidRPr="0002099C">
        <w:t xml:space="preserve"> : validation par le </w:t>
      </w:r>
      <w:r w:rsidR="003F7D47">
        <w:t>Mucem</w:t>
      </w:r>
      <w:r w:rsidRPr="0002099C">
        <w:t xml:space="preserve"> de la disponibilité et de l’adéquation de l’ensemble des moyens fournis par le TITULAIRE. Validation par le </w:t>
      </w:r>
      <w:r w:rsidR="003F7D47">
        <w:t>Mucem</w:t>
      </w:r>
      <w:r w:rsidRPr="0002099C">
        <w:t xml:space="preserve"> des nouvelles versions des documents du système qualité, fournies par le TITULAIRE, décrivant le nouveau service ou l’évolution de service.</w:t>
      </w:r>
    </w:p>
    <w:p w14:paraId="6182E7B4" w14:textId="11E7039F" w:rsidR="008A362D" w:rsidRPr="0002099C" w:rsidRDefault="00A83837" w:rsidP="003F7D47">
      <w:pPr>
        <w:pStyle w:val="Titre4"/>
      </w:pPr>
      <w:r>
        <w:t xml:space="preserve">4.2.1.2 </w:t>
      </w:r>
      <w:r w:rsidR="008A362D" w:rsidRPr="0002099C">
        <w:t>Phase probatoire</w:t>
      </w:r>
    </w:p>
    <w:p w14:paraId="75FFCA84" w14:textId="77777777" w:rsidR="008A362D" w:rsidRPr="0002099C" w:rsidRDefault="008A362D" w:rsidP="008A362D">
      <w:pPr>
        <w:pStyle w:val="Listepuces"/>
      </w:pPr>
      <w:r w:rsidRPr="0002099C">
        <w:rPr>
          <w:b/>
          <w:u w:val="single"/>
        </w:rPr>
        <w:t>Début</w:t>
      </w:r>
      <w:r w:rsidRPr="0002099C">
        <w:t xml:space="preserve"> : démarrage effectif du service et de la mesure des indicateurs de satisfaction, </w:t>
      </w:r>
    </w:p>
    <w:p w14:paraId="710919E5" w14:textId="77777777" w:rsidR="008A362D" w:rsidRPr="0002099C" w:rsidRDefault="008A362D" w:rsidP="008A362D">
      <w:pPr>
        <w:pStyle w:val="Listepuces"/>
      </w:pPr>
      <w:r w:rsidRPr="0002099C">
        <w:rPr>
          <w:b/>
          <w:u w:val="single"/>
        </w:rPr>
        <w:t>Caractéristique</w:t>
      </w:r>
      <w:r w:rsidRPr="0002099C">
        <w:t xml:space="preserve"> : période pendant laquelle le service est effectif, et les engagements de niveaux de service contractuels, </w:t>
      </w:r>
      <w:r w:rsidRPr="0002099C">
        <w:rPr>
          <w:i/>
        </w:rPr>
        <w:t>mais les pénalités ne sont pas applicables, elles sont simulées</w:t>
      </w:r>
      <w:r w:rsidRPr="0002099C">
        <w:t xml:space="preserve">, </w:t>
      </w:r>
    </w:p>
    <w:p w14:paraId="05334E6C" w14:textId="77777777" w:rsidR="008A362D" w:rsidRPr="0002099C" w:rsidRDefault="008A362D" w:rsidP="008A362D">
      <w:pPr>
        <w:pStyle w:val="Listepuces"/>
      </w:pPr>
      <w:r w:rsidRPr="0002099C">
        <w:rPr>
          <w:b/>
          <w:u w:val="single"/>
        </w:rPr>
        <w:t>Activité principale</w:t>
      </w:r>
      <w:r w:rsidRPr="0002099C">
        <w:t xml:space="preserve"> : validation opérationnelle des moyens mis en place, et des indicateurs et seuils de mesure des engagements de service ; adaptations mineures le cas échéant après accord mutuel des deux parties.</w:t>
      </w:r>
    </w:p>
    <w:p w14:paraId="1C542BD3" w14:textId="02D4C669" w:rsidR="008A362D" w:rsidRPr="0002099C" w:rsidRDefault="008A362D" w:rsidP="008A362D">
      <w:pPr>
        <w:pStyle w:val="Listepuces"/>
      </w:pPr>
      <w:r w:rsidRPr="0002099C">
        <w:rPr>
          <w:b/>
          <w:u w:val="single"/>
        </w:rPr>
        <w:t>Fin</w:t>
      </w:r>
      <w:r w:rsidRPr="0002099C">
        <w:t xml:space="preserve"> : validation par le </w:t>
      </w:r>
      <w:r w:rsidR="003F7D47">
        <w:t>Mucem</w:t>
      </w:r>
      <w:r w:rsidRPr="0002099C">
        <w:t xml:space="preserve"> du caractère opérationnel du service et de l’adéquation des engagements de niveaux de service. Cette phase durera trois mois. </w:t>
      </w:r>
    </w:p>
    <w:p w14:paraId="64220608" w14:textId="651157B9" w:rsidR="008A362D" w:rsidRPr="0002099C" w:rsidRDefault="00A83837" w:rsidP="003F7D47">
      <w:pPr>
        <w:pStyle w:val="Titre4"/>
      </w:pPr>
      <w:r>
        <w:lastRenderedPageBreak/>
        <w:t xml:space="preserve">4.2.1.3 </w:t>
      </w:r>
      <w:r w:rsidR="008A362D" w:rsidRPr="0002099C">
        <w:t>Phase opérationnelle</w:t>
      </w:r>
    </w:p>
    <w:p w14:paraId="084E4C95" w14:textId="34FCDC46" w:rsidR="008A362D" w:rsidRPr="0002099C" w:rsidRDefault="008A362D" w:rsidP="008A362D">
      <w:pPr>
        <w:pStyle w:val="Listepuces"/>
      </w:pPr>
      <w:r w:rsidRPr="0002099C">
        <w:rPr>
          <w:b/>
          <w:u w:val="single"/>
        </w:rPr>
        <w:t>Début</w:t>
      </w:r>
      <w:r w:rsidRPr="0002099C">
        <w:t xml:space="preserve"> : validation par le </w:t>
      </w:r>
      <w:r w:rsidR="003F7D47">
        <w:t>Mucem</w:t>
      </w:r>
      <w:r w:rsidRPr="0002099C">
        <w:t xml:space="preserve"> du caractère opérationnel du service et de l’adéquation des engagements de niveaux de service, </w:t>
      </w:r>
    </w:p>
    <w:p w14:paraId="3EDCA448" w14:textId="77777777" w:rsidR="008A362D" w:rsidRPr="0002099C" w:rsidRDefault="008A362D" w:rsidP="008A362D">
      <w:pPr>
        <w:pStyle w:val="Listepuces"/>
      </w:pPr>
      <w:r w:rsidRPr="0002099C">
        <w:rPr>
          <w:b/>
          <w:u w:val="single"/>
        </w:rPr>
        <w:t>Caractéristique</w:t>
      </w:r>
      <w:r w:rsidRPr="0002099C">
        <w:t xml:space="preserve"> : période pendant laquelle le service est effectif, les engagements de niveaux de service contractuels, et les pénalités applicables sont normales, </w:t>
      </w:r>
    </w:p>
    <w:p w14:paraId="319721D1" w14:textId="77777777" w:rsidR="008A362D" w:rsidRPr="0002099C" w:rsidRDefault="008A362D" w:rsidP="008A362D">
      <w:pPr>
        <w:pStyle w:val="Listepuces"/>
      </w:pPr>
      <w:r w:rsidRPr="0002099C">
        <w:rPr>
          <w:b/>
          <w:u w:val="single"/>
        </w:rPr>
        <w:t>Activité principale</w:t>
      </w:r>
      <w:r w:rsidRPr="0002099C">
        <w:t xml:space="preserve"> : réalisation du plan d’exécution de service en vigueur, </w:t>
      </w:r>
    </w:p>
    <w:p w14:paraId="0DF92998" w14:textId="56E93A4E" w:rsidR="008A362D" w:rsidRPr="0002099C" w:rsidRDefault="008A362D" w:rsidP="008A362D">
      <w:pPr>
        <w:pStyle w:val="Listepuces"/>
      </w:pPr>
      <w:r w:rsidRPr="0002099C">
        <w:rPr>
          <w:b/>
          <w:u w:val="single"/>
        </w:rPr>
        <w:t>Fin</w:t>
      </w:r>
      <w:r w:rsidRPr="0002099C">
        <w:t xml:space="preserve"> : validation par le </w:t>
      </w:r>
      <w:r w:rsidR="003F7D47">
        <w:t>Mucem</w:t>
      </w:r>
      <w:r w:rsidRPr="0002099C">
        <w:t xml:space="preserve"> d’une évolution du service ou échéance du Contrat.</w:t>
      </w:r>
    </w:p>
    <w:p w14:paraId="2ABD5774" w14:textId="3CB0F5EF" w:rsidR="008A362D" w:rsidRPr="0002099C" w:rsidRDefault="00A83837" w:rsidP="003F7D47">
      <w:pPr>
        <w:pStyle w:val="Titre4"/>
      </w:pPr>
      <w:r>
        <w:t xml:space="preserve">4.2.1.4 </w:t>
      </w:r>
      <w:r w:rsidR="008A362D" w:rsidRPr="0002099C">
        <w:t>Phase de réversibilité</w:t>
      </w:r>
    </w:p>
    <w:p w14:paraId="3CD0CF90" w14:textId="40BBC13A" w:rsidR="008A362D" w:rsidRPr="0002099C" w:rsidRDefault="008A362D" w:rsidP="008A362D">
      <w:pPr>
        <w:pStyle w:val="Listepuces"/>
      </w:pPr>
      <w:r w:rsidRPr="0002099C">
        <w:rPr>
          <w:b/>
          <w:u w:val="single"/>
        </w:rPr>
        <w:t>Début</w:t>
      </w:r>
      <w:r w:rsidRPr="0002099C">
        <w:t xml:space="preserve"> : 3</w:t>
      </w:r>
      <w:r w:rsidR="00790AEA">
        <w:t xml:space="preserve"> mois</w:t>
      </w:r>
      <w:r w:rsidRPr="0002099C">
        <w:t xml:space="preserve"> minimum</w:t>
      </w:r>
      <w:r>
        <w:t xml:space="preserve"> </w:t>
      </w:r>
      <w:r w:rsidRPr="0002099C">
        <w:t xml:space="preserve">avant l’échéance du </w:t>
      </w:r>
      <w:r w:rsidR="005D3E28">
        <w:t>marché</w:t>
      </w:r>
      <w:r w:rsidRPr="0002099C">
        <w:t xml:space="preserve"> (sauf en c</w:t>
      </w:r>
      <w:r>
        <w:t>as de réversibilité anticipée)</w:t>
      </w:r>
    </w:p>
    <w:p w14:paraId="31B799A9" w14:textId="4D279C77" w:rsidR="008A362D" w:rsidRPr="0002099C" w:rsidRDefault="008A362D" w:rsidP="008A362D">
      <w:pPr>
        <w:pStyle w:val="Listepuces"/>
      </w:pPr>
      <w:r w:rsidRPr="0002099C">
        <w:rPr>
          <w:b/>
          <w:u w:val="single"/>
        </w:rPr>
        <w:t>Nature</w:t>
      </w:r>
      <w:r w:rsidRPr="0002099C">
        <w:t xml:space="preserve"> : période de service effectif pendant laquelle les engagements de service sont contractuels avec transfert progressif de responsabilité du TITULAIRE vers le nouveau TITULAIRE ou vers le </w:t>
      </w:r>
      <w:r w:rsidR="003F7D47">
        <w:t>Mucem</w:t>
      </w:r>
    </w:p>
    <w:p w14:paraId="6B8EB3C5" w14:textId="382CE1F4" w:rsidR="008A362D" w:rsidRPr="0002099C" w:rsidRDefault="008A362D" w:rsidP="008A362D">
      <w:pPr>
        <w:pStyle w:val="Listepuces"/>
      </w:pPr>
      <w:r w:rsidRPr="0002099C">
        <w:rPr>
          <w:b/>
          <w:u w:val="single"/>
        </w:rPr>
        <w:t>Activité principale</w:t>
      </w:r>
      <w:r w:rsidRPr="0002099C">
        <w:t xml:space="preserve"> : fourniture de la totalité de la documentation et transfert de compétences vers le nouveau TITULAIRE ou vers le </w:t>
      </w:r>
      <w:r w:rsidR="003F7D47">
        <w:t>Mucem</w:t>
      </w:r>
    </w:p>
    <w:p w14:paraId="5C93826D" w14:textId="77777777" w:rsidR="008A362D" w:rsidRPr="0002099C" w:rsidRDefault="008A362D" w:rsidP="008A362D">
      <w:pPr>
        <w:pStyle w:val="Listepuces"/>
      </w:pPr>
      <w:r w:rsidRPr="0002099C">
        <w:rPr>
          <w:b/>
          <w:u w:val="single"/>
        </w:rPr>
        <w:t>Fin</w:t>
      </w:r>
      <w:r w:rsidRPr="0002099C">
        <w:t xml:space="preserve"> : terme du</w:t>
      </w:r>
      <w:r>
        <w:t xml:space="preserve"> </w:t>
      </w:r>
      <w:r w:rsidRPr="0002099C">
        <w:t>contrat</w:t>
      </w:r>
      <w:r>
        <w:t xml:space="preserve"> d’infogérance et de chefferie de projets</w:t>
      </w:r>
    </w:p>
    <w:p w14:paraId="7B66DADB" w14:textId="77777777" w:rsidR="005D3E28" w:rsidRPr="003F7D47" w:rsidRDefault="005D3E28" w:rsidP="008A362D">
      <w:pPr>
        <w:rPr>
          <w:rFonts w:cs="Arial"/>
        </w:rPr>
      </w:pPr>
    </w:p>
    <w:p w14:paraId="34FE1DB8" w14:textId="56829286" w:rsidR="008A362D" w:rsidRPr="002961AB" w:rsidRDefault="008A362D" w:rsidP="002961AB">
      <w:pPr>
        <w:rPr>
          <w:rFonts w:cs="Arial"/>
          <w:b/>
          <w:bCs/>
          <w:color w:val="000000" w:themeColor="text1"/>
        </w:rPr>
      </w:pPr>
      <w:r w:rsidRPr="0065002B">
        <w:rPr>
          <w:rFonts w:cs="Arial"/>
          <w:b/>
          <w:bCs/>
          <w:color w:val="000000" w:themeColor="text1"/>
        </w:rPr>
        <w:t xml:space="preserve">Le planning détaillé des différentes phases peut être ajusté </w:t>
      </w:r>
      <w:r w:rsidR="0065002B" w:rsidRPr="0065002B">
        <w:rPr>
          <w:rFonts w:cs="Arial"/>
          <w:b/>
          <w:bCs/>
          <w:color w:val="000000" w:themeColor="text1"/>
        </w:rPr>
        <w:t>au moment de la notification du marché</w:t>
      </w:r>
      <w:r w:rsidRPr="0065002B">
        <w:rPr>
          <w:rFonts w:cs="Arial"/>
          <w:b/>
          <w:bCs/>
          <w:color w:val="000000" w:themeColor="text1"/>
        </w:rPr>
        <w:t xml:space="preserve"> et peut continuer d’évoluer au cours de la Prestation sous réserve de validation formelle des deux parties.</w:t>
      </w:r>
    </w:p>
    <w:p w14:paraId="11BAB5EA" w14:textId="77777777" w:rsidR="00F04D31" w:rsidRPr="0002099C" w:rsidRDefault="00AE1F1F" w:rsidP="003F7D47">
      <w:pPr>
        <w:pStyle w:val="Titre3"/>
      </w:pPr>
      <w:bookmarkStart w:id="113" w:name="_Toc198305373"/>
      <w:r w:rsidRPr="0002099C">
        <w:t>Support et évolution du parc informatique, téléphonique et multimédia</w:t>
      </w:r>
      <w:bookmarkEnd w:id="113"/>
      <w:r w:rsidR="00F04D31" w:rsidRPr="0002099C">
        <w:t xml:space="preserve"> </w:t>
      </w:r>
    </w:p>
    <w:p w14:paraId="42E18CAD" w14:textId="77777777" w:rsidR="00692A17" w:rsidRPr="0002099C" w:rsidRDefault="00A1628B" w:rsidP="00FD20EC">
      <w:pPr>
        <w:spacing w:after="0"/>
        <w:rPr>
          <w:rFonts w:cs="Arial"/>
        </w:rPr>
      </w:pPr>
      <w:r w:rsidRPr="0002099C">
        <w:rPr>
          <w:rFonts w:cs="Arial"/>
        </w:rPr>
        <w:t xml:space="preserve">Le </w:t>
      </w:r>
      <w:r w:rsidRPr="0002099C">
        <w:rPr>
          <w:rFonts w:cs="Arial"/>
          <w:i/>
        </w:rPr>
        <w:t xml:space="preserve">Service </w:t>
      </w:r>
      <w:r w:rsidR="00EB3740" w:rsidRPr="0002099C">
        <w:rPr>
          <w:rFonts w:cs="Arial"/>
          <w:i/>
        </w:rPr>
        <w:t>support</w:t>
      </w:r>
      <w:r w:rsidR="00692A17" w:rsidRPr="0002099C">
        <w:rPr>
          <w:rFonts w:cs="Arial"/>
        </w:rPr>
        <w:t xml:space="preserve"> assure la gestion globale des dossiers, incidents et demandes, qui peuvent lui être adressés par plusieurs canaux : </w:t>
      </w:r>
    </w:p>
    <w:p w14:paraId="61DEAB4D" w14:textId="77777777" w:rsidR="00692A17" w:rsidRPr="0002099C" w:rsidRDefault="00692A17" w:rsidP="006B4DF3">
      <w:pPr>
        <w:pStyle w:val="Listepuces"/>
        <w:numPr>
          <w:ilvl w:val="0"/>
          <w:numId w:val="21"/>
        </w:numPr>
        <w:spacing w:after="0"/>
      </w:pPr>
      <w:r w:rsidRPr="0002099C">
        <w:t xml:space="preserve">Par téléphone, </w:t>
      </w:r>
    </w:p>
    <w:p w14:paraId="00F7F05C" w14:textId="6F815BD5" w:rsidR="00692A17" w:rsidRPr="0002099C" w:rsidRDefault="00BA207C" w:rsidP="006B4DF3">
      <w:pPr>
        <w:pStyle w:val="Listepuces"/>
        <w:numPr>
          <w:ilvl w:val="0"/>
          <w:numId w:val="21"/>
        </w:numPr>
        <w:spacing w:after="0"/>
      </w:pPr>
      <w:r w:rsidRPr="0002099C">
        <w:t>Par l’outil de ticketing</w:t>
      </w:r>
      <w:r w:rsidR="0074019C">
        <w:t xml:space="preserve"> d</w:t>
      </w:r>
      <w:r w:rsidR="00692A17" w:rsidRPr="0002099C">
        <w:t xml:space="preserve">e manière orale (pour des motifs de rapidité </w:t>
      </w:r>
      <w:r w:rsidR="00BB0B05" w:rsidRPr="0002099C">
        <w:t xml:space="preserve">le </w:t>
      </w:r>
      <w:r w:rsidR="003F7D47">
        <w:t>Mucem</w:t>
      </w:r>
      <w:r w:rsidR="00692A17" w:rsidRPr="0002099C">
        <w:t xml:space="preserve"> peut effectuer sa demande oralement avec charge au </w:t>
      </w:r>
      <w:r w:rsidR="00B517F0" w:rsidRPr="0002099C">
        <w:t>TITULAIRE</w:t>
      </w:r>
      <w:r w:rsidR="00692A17" w:rsidRPr="0002099C">
        <w:t xml:space="preserve"> de l'enregistrer pour raison de traçabilité. </w:t>
      </w:r>
    </w:p>
    <w:p w14:paraId="42CCAFD2" w14:textId="73B0B2CB" w:rsidR="00692A17" w:rsidRPr="0002099C" w:rsidRDefault="00692A17" w:rsidP="00FD20EC">
      <w:pPr>
        <w:spacing w:after="0"/>
        <w:rPr>
          <w:rFonts w:cs="Arial"/>
        </w:rPr>
      </w:pPr>
      <w:r w:rsidRPr="0002099C">
        <w:rPr>
          <w:rFonts w:cs="Arial"/>
        </w:rPr>
        <w:t>Les pr</w:t>
      </w:r>
      <w:r w:rsidR="00A1628B" w:rsidRPr="0002099C">
        <w:rPr>
          <w:rFonts w:cs="Arial"/>
        </w:rPr>
        <w:t>is</w:t>
      </w:r>
      <w:r w:rsidR="008919CF">
        <w:rPr>
          <w:rFonts w:cs="Arial"/>
        </w:rPr>
        <w:t>es</w:t>
      </w:r>
      <w:r w:rsidR="00A1628B" w:rsidRPr="0002099C">
        <w:rPr>
          <w:rFonts w:cs="Arial"/>
        </w:rPr>
        <w:t xml:space="preserve"> en charge et trait</w:t>
      </w:r>
      <w:r w:rsidR="008919CF">
        <w:rPr>
          <w:rFonts w:cs="Arial"/>
        </w:rPr>
        <w:t>ement</w:t>
      </w:r>
      <w:r w:rsidR="00A1628B" w:rsidRPr="0002099C">
        <w:rPr>
          <w:rFonts w:cs="Arial"/>
        </w:rPr>
        <w:t xml:space="preserve">s par le </w:t>
      </w:r>
      <w:r w:rsidRPr="0002099C">
        <w:rPr>
          <w:rFonts w:cs="Arial"/>
          <w:i/>
        </w:rPr>
        <w:t xml:space="preserve">Service </w:t>
      </w:r>
      <w:r w:rsidR="00EB3740" w:rsidRPr="0002099C">
        <w:rPr>
          <w:rFonts w:cs="Arial"/>
          <w:i/>
        </w:rPr>
        <w:t>support</w:t>
      </w:r>
      <w:r w:rsidRPr="0002099C">
        <w:rPr>
          <w:rFonts w:cs="Arial"/>
        </w:rPr>
        <w:t xml:space="preserve"> peuvent être de natures différentes : technique, informative ou applicative dans le cadre du</w:t>
      </w:r>
      <w:r w:rsidR="005633FB" w:rsidRPr="0002099C">
        <w:rPr>
          <w:rFonts w:cs="Arial"/>
        </w:rPr>
        <w:t xml:space="preserve"> support technique de niveau 1.</w:t>
      </w:r>
    </w:p>
    <w:p w14:paraId="4AD7B021" w14:textId="77777777" w:rsidR="00FD20EC" w:rsidRDefault="00FD20EC" w:rsidP="00FD20EC">
      <w:pPr>
        <w:spacing w:after="0"/>
        <w:rPr>
          <w:rFonts w:cs="Arial"/>
        </w:rPr>
      </w:pPr>
    </w:p>
    <w:p w14:paraId="4181E02F" w14:textId="17A5B16A" w:rsidR="0045726F" w:rsidRDefault="00692A17" w:rsidP="00FD20EC">
      <w:pPr>
        <w:spacing w:after="0"/>
        <w:rPr>
          <w:rFonts w:cs="Arial"/>
        </w:rPr>
      </w:pPr>
      <w:r w:rsidRPr="0002099C">
        <w:rPr>
          <w:rFonts w:cs="Arial"/>
        </w:rPr>
        <w:t xml:space="preserve">Le </w:t>
      </w:r>
      <w:r w:rsidR="00A1628B" w:rsidRPr="0002099C">
        <w:rPr>
          <w:rFonts w:cs="Arial"/>
          <w:i/>
        </w:rPr>
        <w:t xml:space="preserve">Service </w:t>
      </w:r>
      <w:r w:rsidR="00EB3740" w:rsidRPr="0002099C">
        <w:rPr>
          <w:rFonts w:cs="Arial"/>
          <w:i/>
        </w:rPr>
        <w:t>support</w:t>
      </w:r>
      <w:r w:rsidRPr="0002099C">
        <w:rPr>
          <w:rFonts w:cs="Arial"/>
        </w:rPr>
        <w:t xml:space="preserve"> fournit un point d</w:t>
      </w:r>
      <w:r w:rsidR="00C41239" w:rsidRPr="0002099C">
        <w:rPr>
          <w:rFonts w:cs="Arial"/>
        </w:rPr>
        <w:t>’</w:t>
      </w:r>
      <w:r w:rsidRPr="0002099C">
        <w:rPr>
          <w:rFonts w:cs="Arial"/>
        </w:rPr>
        <w:t>accès unique pour l</w:t>
      </w:r>
      <w:r w:rsidR="00C41239" w:rsidRPr="0002099C">
        <w:rPr>
          <w:rFonts w:cs="Arial"/>
        </w:rPr>
        <w:t>’</w:t>
      </w:r>
      <w:r w:rsidRPr="0002099C">
        <w:rPr>
          <w:rFonts w:cs="Arial"/>
        </w:rPr>
        <w:t xml:space="preserve">utilisateur et est garant vis-à-vis </w:t>
      </w:r>
      <w:r w:rsidR="00BB0B05" w:rsidRPr="0002099C">
        <w:rPr>
          <w:rFonts w:cs="Arial"/>
        </w:rPr>
        <w:t xml:space="preserve">du </w:t>
      </w:r>
      <w:r w:rsidR="003F7D47">
        <w:rPr>
          <w:rFonts w:cs="Arial"/>
        </w:rPr>
        <w:t>Mucem</w:t>
      </w:r>
      <w:r w:rsidRPr="0002099C">
        <w:rPr>
          <w:rFonts w:cs="Arial"/>
        </w:rPr>
        <w:t xml:space="preserve"> de la bonne</w:t>
      </w:r>
      <w:r w:rsidR="00444A17" w:rsidRPr="0002099C">
        <w:rPr>
          <w:rFonts w:cs="Arial"/>
        </w:rPr>
        <w:t xml:space="preserve"> fin de sa demande ou incident.</w:t>
      </w:r>
    </w:p>
    <w:p w14:paraId="682DA1BC" w14:textId="77777777" w:rsidR="00FD20EC" w:rsidRDefault="00FD20EC" w:rsidP="00FD20EC">
      <w:pPr>
        <w:spacing w:after="0"/>
        <w:rPr>
          <w:rFonts w:cs="Arial"/>
        </w:rPr>
      </w:pPr>
    </w:p>
    <w:p w14:paraId="624654D5" w14:textId="4F8CD0A8" w:rsidR="000A468B" w:rsidRPr="00676218" w:rsidRDefault="000A468B" w:rsidP="00FD20EC">
      <w:pPr>
        <w:spacing w:after="0"/>
        <w:rPr>
          <w:rFonts w:cs="Arial"/>
        </w:rPr>
      </w:pPr>
      <w:r w:rsidRPr="00676218">
        <w:rPr>
          <w:rFonts w:cs="Arial"/>
        </w:rPr>
        <w:t>Les actions de niveau 2 et 3 devront être notifiées et suivies par le biais de GLPI. Le TITULAIRE a donc la charge de la qualification des tickets.</w:t>
      </w:r>
    </w:p>
    <w:p w14:paraId="2E8248A9" w14:textId="33F96D43" w:rsidR="00DE70D8" w:rsidRPr="0002099C" w:rsidRDefault="002A0A8C" w:rsidP="003F7D47">
      <w:pPr>
        <w:pStyle w:val="Titre4"/>
      </w:pPr>
      <w:r>
        <w:t xml:space="preserve">4.2.1.1 </w:t>
      </w:r>
      <w:r w:rsidR="00DE70D8" w:rsidRPr="0002099C">
        <w:t xml:space="preserve">Contexte, contraintes et points particuliers </w:t>
      </w:r>
    </w:p>
    <w:p w14:paraId="14653247" w14:textId="254F9C8B" w:rsidR="008919CF" w:rsidRDefault="00BD17BD" w:rsidP="002A0A8C">
      <w:pPr>
        <w:spacing w:after="0"/>
        <w:rPr>
          <w:rFonts w:cs="Arial"/>
        </w:rPr>
      </w:pPr>
      <w:r w:rsidRPr="0002099C">
        <w:rPr>
          <w:rFonts w:cs="Arial"/>
        </w:rPr>
        <w:t xml:space="preserve">Le </w:t>
      </w:r>
      <w:r w:rsidR="00B517F0" w:rsidRPr="0002099C">
        <w:rPr>
          <w:rFonts w:cs="Arial"/>
        </w:rPr>
        <w:t>TITULAIRE</w:t>
      </w:r>
      <w:r w:rsidRPr="0002099C">
        <w:rPr>
          <w:rFonts w:cs="Arial"/>
        </w:rPr>
        <w:t xml:space="preserve"> devra utiliser l’outil de gestion des tickets du </w:t>
      </w:r>
      <w:r w:rsidR="003F7D47">
        <w:rPr>
          <w:rFonts w:cs="Arial"/>
        </w:rPr>
        <w:t>Mucem</w:t>
      </w:r>
      <w:r w:rsidR="008919CF">
        <w:rPr>
          <w:rFonts w:cs="Arial"/>
        </w:rPr>
        <w:t>.</w:t>
      </w:r>
    </w:p>
    <w:p w14:paraId="0341BC54" w14:textId="77777777" w:rsidR="002A0A8C" w:rsidRDefault="002A0A8C" w:rsidP="002A0A8C">
      <w:pPr>
        <w:spacing w:after="0"/>
        <w:rPr>
          <w:rFonts w:cs="Arial"/>
        </w:rPr>
      </w:pPr>
    </w:p>
    <w:p w14:paraId="341CAB38" w14:textId="0946882A" w:rsidR="000A468B" w:rsidRDefault="00BD17BD" w:rsidP="002A0A8C">
      <w:pPr>
        <w:spacing w:after="0"/>
        <w:rPr>
          <w:rFonts w:cs="Arial"/>
        </w:rPr>
      </w:pPr>
      <w:r w:rsidRPr="0002099C">
        <w:rPr>
          <w:rFonts w:cs="Arial"/>
        </w:rPr>
        <w:t xml:space="preserve">Cet outil est un portail WEB regroupant à la fois les fonctionnalités de gestion de stock mais également de gestion de ticket. </w:t>
      </w:r>
    </w:p>
    <w:p w14:paraId="0CF1D65A" w14:textId="77777777" w:rsidR="002A0A8C" w:rsidRDefault="002A0A8C" w:rsidP="002A0A8C">
      <w:pPr>
        <w:spacing w:after="0"/>
        <w:rPr>
          <w:rFonts w:cs="Arial"/>
        </w:rPr>
      </w:pPr>
    </w:p>
    <w:p w14:paraId="572A5036" w14:textId="666545A3" w:rsidR="00BD17BD" w:rsidRDefault="00BD17BD" w:rsidP="002A0A8C">
      <w:pPr>
        <w:spacing w:after="0"/>
        <w:rPr>
          <w:rFonts w:cs="Arial"/>
        </w:rPr>
      </w:pPr>
      <w:r w:rsidRPr="0002099C">
        <w:rPr>
          <w:rFonts w:cs="Arial"/>
        </w:rPr>
        <w:t xml:space="preserve">Chaque ticket sera saisi sur cet outil, en </w:t>
      </w:r>
      <w:r w:rsidR="004571C9" w:rsidRPr="0002099C">
        <w:rPr>
          <w:rFonts w:cs="Arial"/>
        </w:rPr>
        <w:t>lien</w:t>
      </w:r>
      <w:r w:rsidRPr="0002099C">
        <w:rPr>
          <w:rFonts w:cs="Arial"/>
        </w:rPr>
        <w:t xml:space="preserve"> avec le deman</w:t>
      </w:r>
      <w:r w:rsidR="00336EB2" w:rsidRPr="0002099C">
        <w:rPr>
          <w:rFonts w:cs="Arial"/>
        </w:rPr>
        <w:t>deur et le périphérique impacté</w:t>
      </w:r>
      <w:r w:rsidRPr="0002099C">
        <w:rPr>
          <w:rFonts w:cs="Arial"/>
        </w:rPr>
        <w:t xml:space="preserve">. </w:t>
      </w:r>
      <w:r w:rsidR="00CB28D8" w:rsidRPr="0002099C">
        <w:rPr>
          <w:rFonts w:cs="Arial"/>
        </w:rPr>
        <w:t xml:space="preserve">Le </w:t>
      </w:r>
      <w:r w:rsidR="00B517F0" w:rsidRPr="0002099C">
        <w:rPr>
          <w:rFonts w:cs="Arial"/>
        </w:rPr>
        <w:t>TITULAIRE</w:t>
      </w:r>
      <w:r w:rsidR="00CB28D8" w:rsidRPr="0002099C">
        <w:rPr>
          <w:rFonts w:cs="Arial"/>
        </w:rPr>
        <w:t xml:space="preserve"> pourra demander, après accord du </w:t>
      </w:r>
      <w:r w:rsidR="003F7D47">
        <w:rPr>
          <w:rFonts w:cs="Arial"/>
        </w:rPr>
        <w:t>Mucem</w:t>
      </w:r>
      <w:r w:rsidR="00CB28D8" w:rsidRPr="0002099C">
        <w:rPr>
          <w:rFonts w:cs="Arial"/>
        </w:rPr>
        <w:t>, des adaptations de paramétrage de l’outil lors de la phase de prise en charge.</w:t>
      </w:r>
    </w:p>
    <w:p w14:paraId="33DDB776" w14:textId="77777777" w:rsidR="002A0A8C" w:rsidRPr="0002099C" w:rsidRDefault="002A0A8C" w:rsidP="002A0A8C">
      <w:pPr>
        <w:spacing w:after="0"/>
        <w:rPr>
          <w:rFonts w:cs="Arial"/>
        </w:rPr>
      </w:pPr>
    </w:p>
    <w:p w14:paraId="6E550E4E" w14:textId="77777777" w:rsidR="00DE70D8" w:rsidRDefault="00DE70D8" w:rsidP="002A0A8C">
      <w:pPr>
        <w:spacing w:after="0"/>
        <w:rPr>
          <w:rFonts w:cs="Arial"/>
        </w:rPr>
      </w:pPr>
      <w:r w:rsidRPr="0002099C">
        <w:rPr>
          <w:rFonts w:cs="Arial"/>
        </w:rPr>
        <w:t xml:space="preserve">Tout traitement de demande ou d'incident initié par le </w:t>
      </w:r>
      <w:r w:rsidR="00B517F0" w:rsidRPr="0002099C">
        <w:rPr>
          <w:rFonts w:cs="Arial"/>
        </w:rPr>
        <w:t>TITULAIRE</w:t>
      </w:r>
      <w:r w:rsidRPr="0002099C">
        <w:rPr>
          <w:rFonts w:cs="Arial"/>
        </w:rPr>
        <w:t xml:space="preserve"> doit être clôturé par lui. </w:t>
      </w:r>
    </w:p>
    <w:p w14:paraId="6D1B2564" w14:textId="77777777" w:rsidR="002A0A8C" w:rsidRPr="0002099C" w:rsidRDefault="002A0A8C" w:rsidP="002A0A8C">
      <w:pPr>
        <w:spacing w:after="0"/>
        <w:rPr>
          <w:rFonts w:cs="Arial"/>
        </w:rPr>
      </w:pPr>
    </w:p>
    <w:p w14:paraId="5012C830" w14:textId="77777777" w:rsidR="00DE70D8" w:rsidRPr="0002099C" w:rsidRDefault="00DE70D8" w:rsidP="002A0A8C">
      <w:pPr>
        <w:spacing w:after="0"/>
        <w:rPr>
          <w:rFonts w:cs="Arial"/>
        </w:rPr>
      </w:pPr>
      <w:r w:rsidRPr="0002099C">
        <w:rPr>
          <w:rFonts w:cs="Arial"/>
        </w:rPr>
        <w:t xml:space="preserve">De manière exceptionnelle, le </w:t>
      </w:r>
      <w:r w:rsidR="00B517F0" w:rsidRPr="0002099C">
        <w:rPr>
          <w:rFonts w:cs="Arial"/>
        </w:rPr>
        <w:t>TITULAIRE</w:t>
      </w:r>
      <w:r w:rsidRPr="0002099C">
        <w:rPr>
          <w:rFonts w:cs="Arial"/>
        </w:rPr>
        <w:t xml:space="preserve"> prend en charge les appels utilisateurs mobiles (travaillant à domicile, ou en déplacement) avec une prise en main à distance.</w:t>
      </w:r>
    </w:p>
    <w:p w14:paraId="7B96AB08" w14:textId="4A1CF3AF" w:rsidR="00F04D31" w:rsidRPr="0002099C" w:rsidRDefault="002A0A8C" w:rsidP="003F7D47">
      <w:pPr>
        <w:pStyle w:val="Titre4"/>
      </w:pPr>
      <w:r>
        <w:t xml:space="preserve">4.2.1.2 </w:t>
      </w:r>
      <w:r w:rsidR="00F04D31" w:rsidRPr="0002099C">
        <w:t>Services attendus</w:t>
      </w:r>
    </w:p>
    <w:p w14:paraId="5E2C4AB0" w14:textId="77777777" w:rsidR="00692A17" w:rsidRPr="0002099C" w:rsidRDefault="00692A17" w:rsidP="004B3177">
      <w:pPr>
        <w:rPr>
          <w:rFonts w:cs="Arial"/>
        </w:rPr>
      </w:pPr>
      <w:r w:rsidRPr="0002099C">
        <w:rPr>
          <w:rFonts w:cs="Arial"/>
        </w:rPr>
        <w:t xml:space="preserve">Les services attendus sont les suivants. </w:t>
      </w:r>
    </w:p>
    <w:p w14:paraId="643A3AA5" w14:textId="77777777" w:rsidR="00692A17" w:rsidRPr="0002099C" w:rsidRDefault="00692A17" w:rsidP="004B3177">
      <w:pPr>
        <w:rPr>
          <w:rFonts w:cs="Arial"/>
          <w:u w:val="single"/>
        </w:rPr>
      </w:pPr>
      <w:r w:rsidRPr="0002099C">
        <w:rPr>
          <w:rFonts w:cs="Arial"/>
          <w:b/>
          <w:bCs/>
          <w:u w:val="single"/>
        </w:rPr>
        <w:t xml:space="preserve">Centre d’appels (point de contact unique) </w:t>
      </w:r>
    </w:p>
    <w:p w14:paraId="28E8BDAF" w14:textId="77777777" w:rsidR="00692A17" w:rsidRPr="0002099C" w:rsidRDefault="00692A17" w:rsidP="006B4DF3">
      <w:pPr>
        <w:pStyle w:val="Listepuces"/>
        <w:numPr>
          <w:ilvl w:val="0"/>
          <w:numId w:val="22"/>
        </w:numPr>
      </w:pPr>
      <w:r w:rsidRPr="0002099C">
        <w:t xml:space="preserve">Accueil et qualification </w:t>
      </w:r>
    </w:p>
    <w:p w14:paraId="03C1B214" w14:textId="77777777" w:rsidR="00692A17" w:rsidRPr="0002099C" w:rsidRDefault="00692A17" w:rsidP="006B4DF3">
      <w:pPr>
        <w:pStyle w:val="Listepuces"/>
        <w:numPr>
          <w:ilvl w:val="0"/>
          <w:numId w:val="22"/>
        </w:numPr>
      </w:pPr>
      <w:r w:rsidRPr="0002099C">
        <w:lastRenderedPageBreak/>
        <w:t>Réception des appels téléphoniques et le cas échéant des courriels ou formulaires web</w:t>
      </w:r>
      <w:r w:rsidR="00D227E1" w:rsidRPr="0002099C">
        <w:t xml:space="preserve"> sur l’outil de </w:t>
      </w:r>
      <w:r w:rsidR="00A72913" w:rsidRPr="0002099C">
        <w:t>T</w:t>
      </w:r>
      <w:r w:rsidR="00D227E1" w:rsidRPr="0002099C">
        <w:t>icketing</w:t>
      </w:r>
      <w:r w:rsidR="00B073F1" w:rsidRPr="0002099C">
        <w:t>.</w:t>
      </w:r>
    </w:p>
    <w:p w14:paraId="38D95207" w14:textId="77777777" w:rsidR="00692A17" w:rsidRPr="0002099C" w:rsidRDefault="00692A17" w:rsidP="006B4DF3">
      <w:pPr>
        <w:pStyle w:val="Listepuces"/>
        <w:numPr>
          <w:ilvl w:val="0"/>
          <w:numId w:val="22"/>
        </w:numPr>
      </w:pPr>
      <w:r w:rsidRPr="0002099C">
        <w:t>Identification des utilisate</w:t>
      </w:r>
      <w:r w:rsidR="00391DD0" w:rsidRPr="0002099C">
        <w:t xml:space="preserve">urs et des </w:t>
      </w:r>
      <w:r w:rsidR="003000DF" w:rsidRPr="0002099C">
        <w:t>contrat</w:t>
      </w:r>
      <w:r w:rsidR="00391DD0" w:rsidRPr="0002099C">
        <w:t>s de services,</w:t>
      </w:r>
    </w:p>
    <w:p w14:paraId="042CA931" w14:textId="77777777" w:rsidR="00692A17" w:rsidRPr="0002099C" w:rsidRDefault="005B7588" w:rsidP="006B4DF3">
      <w:pPr>
        <w:pStyle w:val="Listepuces"/>
        <w:numPr>
          <w:ilvl w:val="0"/>
          <w:numId w:val="22"/>
        </w:numPr>
      </w:pPr>
      <w:r w:rsidRPr="0002099C">
        <w:t>Création des dossiers,</w:t>
      </w:r>
    </w:p>
    <w:p w14:paraId="40637DB0" w14:textId="77777777" w:rsidR="00692A17" w:rsidRPr="0002099C" w:rsidRDefault="00692A17" w:rsidP="006B4DF3">
      <w:pPr>
        <w:pStyle w:val="Listepuces"/>
        <w:numPr>
          <w:ilvl w:val="0"/>
          <w:numId w:val="22"/>
        </w:numPr>
      </w:pPr>
      <w:r w:rsidRPr="0002099C">
        <w:t>Qualification de la nature du dossier (incident, demande de service, demande d</w:t>
      </w:r>
      <w:r w:rsidR="00C41239" w:rsidRPr="0002099C">
        <w:t>’</w:t>
      </w:r>
      <w:r w:rsidRPr="0002099C">
        <w:t xml:space="preserve">information, …), </w:t>
      </w:r>
    </w:p>
    <w:p w14:paraId="43D9AE51" w14:textId="77777777" w:rsidR="00692A17" w:rsidRPr="0002099C" w:rsidRDefault="00692A17" w:rsidP="006B4DF3">
      <w:pPr>
        <w:pStyle w:val="Listepuces"/>
        <w:numPr>
          <w:ilvl w:val="0"/>
          <w:numId w:val="22"/>
        </w:numPr>
      </w:pPr>
      <w:r w:rsidRPr="0002099C">
        <w:t xml:space="preserve">Qualification et traitement fonctionnel de la demande de service, </w:t>
      </w:r>
    </w:p>
    <w:p w14:paraId="11012A0D" w14:textId="77777777" w:rsidR="00692A17" w:rsidRPr="0002099C" w:rsidRDefault="00692A17" w:rsidP="006B4DF3">
      <w:pPr>
        <w:pStyle w:val="Listepuces"/>
        <w:numPr>
          <w:ilvl w:val="0"/>
          <w:numId w:val="22"/>
        </w:numPr>
      </w:pPr>
      <w:r w:rsidRPr="0002099C">
        <w:t xml:space="preserve">Renseignement des dossiers (priorité, domaine technique, …), </w:t>
      </w:r>
    </w:p>
    <w:p w14:paraId="74B6F947" w14:textId="251C1CD0" w:rsidR="00692A17" w:rsidRPr="0002099C" w:rsidRDefault="00692A17" w:rsidP="006B4DF3">
      <w:pPr>
        <w:pStyle w:val="Listepuces"/>
        <w:numPr>
          <w:ilvl w:val="0"/>
          <w:numId w:val="22"/>
        </w:numPr>
      </w:pPr>
      <w:r w:rsidRPr="0002099C">
        <w:t xml:space="preserve">Description du dossier conformément à la procédure stipulée par </w:t>
      </w:r>
      <w:r w:rsidR="00BB0B05" w:rsidRPr="0002099C">
        <w:t xml:space="preserve">le </w:t>
      </w:r>
      <w:r w:rsidR="003F7D47">
        <w:t>Mucem</w:t>
      </w:r>
      <w:r w:rsidRPr="0002099C">
        <w:t xml:space="preserve">, </w:t>
      </w:r>
    </w:p>
    <w:p w14:paraId="2A8620B7" w14:textId="77777777" w:rsidR="00692A17" w:rsidRPr="0002099C" w:rsidRDefault="00692A17" w:rsidP="006B4DF3">
      <w:pPr>
        <w:pStyle w:val="Listepuces"/>
        <w:numPr>
          <w:ilvl w:val="0"/>
          <w:numId w:val="22"/>
        </w:numPr>
      </w:pPr>
      <w:r w:rsidRPr="0002099C">
        <w:t xml:space="preserve">Détection des incidents majeurs, généralisés, récurrents et mise en </w:t>
      </w:r>
      <w:r w:rsidR="00A1628B" w:rsidRPr="0002099C">
        <w:t>œuvre</w:t>
      </w:r>
      <w:r w:rsidRPr="0002099C">
        <w:t xml:space="preserve"> des actions correctrices. </w:t>
      </w:r>
    </w:p>
    <w:p w14:paraId="76A1D323" w14:textId="77777777" w:rsidR="004B3177" w:rsidRPr="0002099C" w:rsidRDefault="004B3177" w:rsidP="006B4DF3">
      <w:pPr>
        <w:pStyle w:val="Listepuces"/>
        <w:numPr>
          <w:ilvl w:val="0"/>
          <w:numId w:val="22"/>
        </w:numPr>
      </w:pPr>
      <w:r w:rsidRPr="0002099C">
        <w:t>Routage et suivi des dossiers</w:t>
      </w:r>
    </w:p>
    <w:p w14:paraId="392DCA92" w14:textId="29ADBCA2" w:rsidR="004B3177" w:rsidRPr="0002099C" w:rsidRDefault="00692A17" w:rsidP="006B4DF3">
      <w:pPr>
        <w:pStyle w:val="Listepuces20"/>
        <w:numPr>
          <w:ilvl w:val="0"/>
          <w:numId w:val="22"/>
        </w:numPr>
      </w:pPr>
      <w:r w:rsidRPr="0002099C">
        <w:t xml:space="preserve">Routage des dossiers, les dossiers hors périmètre du </w:t>
      </w:r>
      <w:r w:rsidR="00B517F0" w:rsidRPr="0002099C">
        <w:t>TITULAIRE</w:t>
      </w:r>
      <w:r w:rsidRPr="0002099C">
        <w:t xml:space="preserve"> sont transférés vers les groupes supports en charge du traitement </w:t>
      </w:r>
      <w:r w:rsidR="008919CF" w:rsidRPr="0002099C">
        <w:t>des</w:t>
      </w:r>
      <w:r w:rsidRPr="0002099C">
        <w:t xml:space="preserve"> qualification, </w:t>
      </w:r>
    </w:p>
    <w:p w14:paraId="2CC10966" w14:textId="77777777" w:rsidR="004B3177" w:rsidRPr="0002099C" w:rsidRDefault="00692A17" w:rsidP="006B4DF3">
      <w:pPr>
        <w:pStyle w:val="Listepuces20"/>
        <w:numPr>
          <w:ilvl w:val="0"/>
          <w:numId w:val="22"/>
        </w:numPr>
      </w:pPr>
      <w:r w:rsidRPr="0002099C">
        <w:t>Escalade prioritaire et hiérar</w:t>
      </w:r>
      <w:r w:rsidR="004B3177" w:rsidRPr="0002099C">
        <w:t>chique en cas d</w:t>
      </w:r>
      <w:r w:rsidR="00C41239" w:rsidRPr="0002099C">
        <w:t>’</w:t>
      </w:r>
      <w:r w:rsidR="004B3177" w:rsidRPr="0002099C">
        <w:t>incident grave,</w:t>
      </w:r>
    </w:p>
    <w:p w14:paraId="0492570A" w14:textId="77777777" w:rsidR="004B3177" w:rsidRPr="0002099C" w:rsidRDefault="00692A17" w:rsidP="006B4DF3">
      <w:pPr>
        <w:pStyle w:val="Listepuces20"/>
        <w:numPr>
          <w:ilvl w:val="0"/>
          <w:numId w:val="22"/>
        </w:numPr>
      </w:pPr>
      <w:r w:rsidRPr="0002099C">
        <w:t>Coordination des groupes</w:t>
      </w:r>
      <w:r w:rsidR="004B3177" w:rsidRPr="0002099C">
        <w:t xml:space="preserve"> supports internes et externes,</w:t>
      </w:r>
    </w:p>
    <w:p w14:paraId="7D21CAF5" w14:textId="77777777" w:rsidR="00692A17" w:rsidRPr="0002099C" w:rsidRDefault="000629F2" w:rsidP="006B4DF3">
      <w:pPr>
        <w:pStyle w:val="Listepuces20"/>
        <w:numPr>
          <w:ilvl w:val="0"/>
          <w:numId w:val="22"/>
        </w:numPr>
      </w:pPr>
      <w:r w:rsidRPr="0002099C">
        <w:t>Suivi des dossiers en cours,</w:t>
      </w:r>
    </w:p>
    <w:p w14:paraId="14741F47" w14:textId="77777777" w:rsidR="00692A17" w:rsidRPr="0002099C" w:rsidRDefault="00692A17" w:rsidP="006B4DF3">
      <w:pPr>
        <w:pStyle w:val="Listepuces"/>
        <w:numPr>
          <w:ilvl w:val="0"/>
          <w:numId w:val="22"/>
        </w:numPr>
      </w:pPr>
      <w:r w:rsidRPr="0002099C">
        <w:t xml:space="preserve">Gestion des délais et des alertes, </w:t>
      </w:r>
    </w:p>
    <w:p w14:paraId="45E0AD73" w14:textId="77777777" w:rsidR="00692A17" w:rsidRPr="0002099C" w:rsidRDefault="00692A17" w:rsidP="006B4DF3">
      <w:pPr>
        <w:pStyle w:val="Listepuces"/>
        <w:numPr>
          <w:ilvl w:val="0"/>
          <w:numId w:val="22"/>
        </w:numPr>
      </w:pPr>
      <w:r w:rsidRPr="0002099C">
        <w:t xml:space="preserve">Identification des dossiers en retard ou en risque de retard, </w:t>
      </w:r>
    </w:p>
    <w:p w14:paraId="576AF9A1" w14:textId="77777777" w:rsidR="00692A17" w:rsidRPr="0002099C" w:rsidRDefault="00692A17" w:rsidP="006B4DF3">
      <w:pPr>
        <w:pStyle w:val="Listepuces"/>
        <w:numPr>
          <w:ilvl w:val="0"/>
          <w:numId w:val="22"/>
        </w:numPr>
      </w:pPr>
      <w:r w:rsidRPr="0002099C">
        <w:t xml:space="preserve">Analyse de la cause du retard ou du risque de retard, </w:t>
      </w:r>
    </w:p>
    <w:p w14:paraId="3DF7820F" w14:textId="77777777" w:rsidR="00692A17" w:rsidRPr="0002099C" w:rsidRDefault="00692A17" w:rsidP="006B4DF3">
      <w:pPr>
        <w:pStyle w:val="Listepuces"/>
        <w:numPr>
          <w:ilvl w:val="0"/>
          <w:numId w:val="22"/>
        </w:numPr>
      </w:pPr>
      <w:r w:rsidRPr="0002099C">
        <w:t xml:space="preserve">Relance des groupes supports (internes ou externes) concernés, </w:t>
      </w:r>
    </w:p>
    <w:p w14:paraId="5B455ADB" w14:textId="77777777" w:rsidR="00692A17" w:rsidRPr="0002099C" w:rsidRDefault="00692A17" w:rsidP="006B4DF3">
      <w:pPr>
        <w:pStyle w:val="Listepuces"/>
        <w:numPr>
          <w:ilvl w:val="0"/>
          <w:numId w:val="22"/>
        </w:numPr>
      </w:pPr>
      <w:r w:rsidRPr="0002099C">
        <w:t xml:space="preserve">Prise de </w:t>
      </w:r>
      <w:r w:rsidR="001D5F08" w:rsidRPr="0002099C">
        <w:t>rendez-vous</w:t>
      </w:r>
    </w:p>
    <w:p w14:paraId="0EBB627F" w14:textId="77777777" w:rsidR="00692A17" w:rsidRPr="0002099C" w:rsidRDefault="00692A17" w:rsidP="006B4DF3">
      <w:pPr>
        <w:pStyle w:val="Listepuces20"/>
        <w:numPr>
          <w:ilvl w:val="0"/>
          <w:numId w:val="22"/>
        </w:numPr>
      </w:pPr>
      <w:r w:rsidRPr="0002099C">
        <w:t>Information des utilisateurs sur l</w:t>
      </w:r>
      <w:r w:rsidR="00C41239" w:rsidRPr="0002099C">
        <w:t>’</w:t>
      </w:r>
      <w:r w:rsidRPr="0002099C">
        <w:t xml:space="preserve">avancement des dossiers, notamment en cas de retard (Gestion de Demandes de Service). </w:t>
      </w:r>
    </w:p>
    <w:p w14:paraId="45BE5AEF" w14:textId="77777777" w:rsidR="00692A17" w:rsidRPr="0002099C" w:rsidRDefault="00692A17" w:rsidP="006B4DF3">
      <w:pPr>
        <w:pStyle w:val="Listepuces"/>
        <w:numPr>
          <w:ilvl w:val="0"/>
          <w:numId w:val="22"/>
        </w:numPr>
      </w:pPr>
      <w:r w:rsidRPr="0002099C">
        <w:t xml:space="preserve">Contrôle et clôture </w:t>
      </w:r>
    </w:p>
    <w:p w14:paraId="32B35087" w14:textId="77777777" w:rsidR="00692A17" w:rsidRPr="0002099C" w:rsidRDefault="00692A17" w:rsidP="006B4DF3">
      <w:pPr>
        <w:pStyle w:val="Listepuces"/>
        <w:numPr>
          <w:ilvl w:val="0"/>
          <w:numId w:val="22"/>
        </w:numPr>
      </w:pPr>
      <w:r w:rsidRPr="0002099C">
        <w:t>Vérification de la qualité de renseignement des fiches d</w:t>
      </w:r>
      <w:r w:rsidR="00C41239" w:rsidRPr="0002099C">
        <w:t>’</w:t>
      </w:r>
      <w:r w:rsidRPr="0002099C">
        <w:t xml:space="preserve">intervention, </w:t>
      </w:r>
    </w:p>
    <w:p w14:paraId="24250C62" w14:textId="77777777" w:rsidR="00692A17" w:rsidRPr="0002099C" w:rsidRDefault="00692A17" w:rsidP="006B4DF3">
      <w:pPr>
        <w:pStyle w:val="Listepuces"/>
        <w:numPr>
          <w:ilvl w:val="0"/>
          <w:numId w:val="22"/>
        </w:numPr>
      </w:pPr>
      <w:r w:rsidRPr="0002099C">
        <w:t xml:space="preserve">Re-catégorisation à posteriori éventuelle, </w:t>
      </w:r>
    </w:p>
    <w:p w14:paraId="3C58CE10" w14:textId="77777777" w:rsidR="00692A17" w:rsidRPr="0002099C" w:rsidRDefault="00692A17" w:rsidP="006B4DF3">
      <w:pPr>
        <w:pStyle w:val="Listepuces"/>
        <w:numPr>
          <w:ilvl w:val="0"/>
          <w:numId w:val="22"/>
        </w:numPr>
      </w:pPr>
      <w:r w:rsidRPr="0002099C">
        <w:t>Information retour vers l</w:t>
      </w:r>
      <w:r w:rsidR="00C41239" w:rsidRPr="0002099C">
        <w:t>’</w:t>
      </w:r>
      <w:r w:rsidRPr="0002099C">
        <w:t xml:space="preserve">utilisateur et clôture administrative. </w:t>
      </w:r>
    </w:p>
    <w:p w14:paraId="35E61A13" w14:textId="77777777" w:rsidR="00692A17" w:rsidRPr="0002099C" w:rsidRDefault="00692A17" w:rsidP="006B4DF3">
      <w:pPr>
        <w:pStyle w:val="Listepuces"/>
        <w:numPr>
          <w:ilvl w:val="0"/>
          <w:numId w:val="22"/>
        </w:numPr>
      </w:pPr>
      <w:r w:rsidRPr="0002099C">
        <w:t xml:space="preserve">Communication via les outils à disposition (messagerie, téléphone, </w:t>
      </w:r>
      <w:r w:rsidR="00776CD6" w:rsidRPr="0002099C">
        <w:t>portail de gestion de ticket</w:t>
      </w:r>
      <w:r w:rsidRPr="0002099C">
        <w:t xml:space="preserve">…) </w:t>
      </w:r>
    </w:p>
    <w:p w14:paraId="578311B5" w14:textId="77777777" w:rsidR="00692A17" w:rsidRPr="0002099C" w:rsidRDefault="00692A17" w:rsidP="006B4DF3">
      <w:pPr>
        <w:pStyle w:val="Listepuces20"/>
        <w:numPr>
          <w:ilvl w:val="0"/>
          <w:numId w:val="22"/>
        </w:numPr>
      </w:pPr>
      <w:r w:rsidRPr="0002099C">
        <w:t xml:space="preserve">Information en temps réel des utilisateurs sur les incidents sensibles, </w:t>
      </w:r>
    </w:p>
    <w:p w14:paraId="5A4B3F8B" w14:textId="77777777" w:rsidR="00692A17" w:rsidRPr="0002099C" w:rsidRDefault="00692A17" w:rsidP="006B4DF3">
      <w:pPr>
        <w:pStyle w:val="Listepuces20"/>
        <w:numPr>
          <w:ilvl w:val="0"/>
          <w:numId w:val="22"/>
        </w:numPr>
      </w:pPr>
      <w:r w:rsidRPr="0002099C">
        <w:t>Point d</w:t>
      </w:r>
      <w:r w:rsidR="00C41239" w:rsidRPr="0002099C">
        <w:t>’</w:t>
      </w:r>
      <w:r w:rsidRPr="0002099C">
        <w:t>avancem</w:t>
      </w:r>
      <w:r w:rsidR="00E4607B" w:rsidRPr="0002099C">
        <w:t>ent en cas de gestion de crise,</w:t>
      </w:r>
    </w:p>
    <w:p w14:paraId="13D19BD4" w14:textId="77777777" w:rsidR="00692A17" w:rsidRPr="0002099C" w:rsidRDefault="00692A17" w:rsidP="006B4DF3">
      <w:pPr>
        <w:pStyle w:val="Listepuces20"/>
        <w:numPr>
          <w:ilvl w:val="0"/>
          <w:numId w:val="22"/>
        </w:numPr>
      </w:pPr>
      <w:r w:rsidRPr="0002099C">
        <w:t xml:space="preserve">Information en temps réel restreinte et ciblée sur des incidents ou événements particuliers (e.g. déménagement, </w:t>
      </w:r>
      <w:r w:rsidR="00F707B1" w:rsidRPr="0002099C">
        <w:t>non-exécution</w:t>
      </w:r>
      <w:r w:rsidRPr="0002099C">
        <w:t xml:space="preserve"> d</w:t>
      </w:r>
      <w:r w:rsidR="00C41239" w:rsidRPr="0002099C">
        <w:t>’</w:t>
      </w:r>
      <w:r w:rsidRPr="0002099C">
        <w:t xml:space="preserve">un traitement). </w:t>
      </w:r>
    </w:p>
    <w:p w14:paraId="6B53CFCE" w14:textId="77777777" w:rsidR="00692A17" w:rsidRPr="0002099C" w:rsidRDefault="00692A17" w:rsidP="006B4DF3">
      <w:pPr>
        <w:pStyle w:val="Listepuces"/>
        <w:numPr>
          <w:ilvl w:val="0"/>
          <w:numId w:val="22"/>
        </w:numPr>
      </w:pPr>
      <w:r w:rsidRPr="0002099C">
        <w:t xml:space="preserve">Formalisation des services proposés par le </w:t>
      </w:r>
      <w:r w:rsidR="00A1628B" w:rsidRPr="0002099C">
        <w:rPr>
          <w:i/>
        </w:rPr>
        <w:t xml:space="preserve">Service </w:t>
      </w:r>
      <w:r w:rsidR="006713E2" w:rsidRPr="0002099C">
        <w:rPr>
          <w:i/>
        </w:rPr>
        <w:t>support</w:t>
      </w:r>
      <w:r w:rsidRPr="0002099C">
        <w:t xml:space="preserve"> et des procédures opérationnelles, et communication aux unités clientes. </w:t>
      </w:r>
    </w:p>
    <w:p w14:paraId="09581018" w14:textId="77777777" w:rsidR="006C0556" w:rsidRPr="0002099C" w:rsidRDefault="006C0556" w:rsidP="004B3177">
      <w:pPr>
        <w:rPr>
          <w:rFonts w:cs="Arial"/>
          <w:b/>
          <w:bCs/>
          <w:u w:val="single"/>
        </w:rPr>
      </w:pPr>
    </w:p>
    <w:p w14:paraId="126E1EBF" w14:textId="77777777" w:rsidR="00692A17" w:rsidRPr="0002099C" w:rsidRDefault="00692A17" w:rsidP="004B3177">
      <w:pPr>
        <w:rPr>
          <w:rFonts w:cs="Arial"/>
          <w:u w:val="single"/>
        </w:rPr>
      </w:pPr>
      <w:r w:rsidRPr="0002099C">
        <w:rPr>
          <w:rFonts w:cs="Arial"/>
          <w:b/>
          <w:bCs/>
          <w:u w:val="single"/>
        </w:rPr>
        <w:t xml:space="preserve">Assistance bureautique </w:t>
      </w:r>
    </w:p>
    <w:p w14:paraId="259E3771" w14:textId="731839BA" w:rsidR="00692A17" w:rsidRPr="003220FA" w:rsidRDefault="00692A17" w:rsidP="006B4DF3">
      <w:pPr>
        <w:pStyle w:val="Listepuces"/>
        <w:numPr>
          <w:ilvl w:val="0"/>
          <w:numId w:val="24"/>
        </w:numPr>
        <w:rPr>
          <w:strike/>
        </w:rPr>
      </w:pPr>
      <w:r w:rsidRPr="0002099C">
        <w:t>Information et assistance à l</w:t>
      </w:r>
      <w:r w:rsidR="00C41239" w:rsidRPr="0002099C">
        <w:t>’</w:t>
      </w:r>
      <w:r w:rsidRPr="0002099C">
        <w:t xml:space="preserve">utilisation des matériels </w:t>
      </w:r>
    </w:p>
    <w:p w14:paraId="41C1AA6A" w14:textId="77777777" w:rsidR="00692A17" w:rsidRPr="0002099C" w:rsidRDefault="00692A17" w:rsidP="006B4DF3">
      <w:pPr>
        <w:pStyle w:val="Listepuces"/>
        <w:numPr>
          <w:ilvl w:val="0"/>
          <w:numId w:val="24"/>
        </w:numPr>
      </w:pPr>
      <w:r w:rsidRPr="0002099C">
        <w:t>Information et assistance à l</w:t>
      </w:r>
      <w:r w:rsidR="00C41239" w:rsidRPr="0002099C">
        <w:t>’</w:t>
      </w:r>
      <w:r w:rsidRPr="0002099C">
        <w:t>utilisation des logiciels bureautiques</w:t>
      </w:r>
      <w:r w:rsidR="00A1628B" w:rsidRPr="0002099C">
        <w:t xml:space="preserve"> fournis en standard</w:t>
      </w:r>
      <w:r w:rsidR="00B46D47" w:rsidRPr="0002099C">
        <w:t>,</w:t>
      </w:r>
    </w:p>
    <w:p w14:paraId="3DB37F79" w14:textId="451B4D33" w:rsidR="00A1628B" w:rsidRPr="0002099C" w:rsidRDefault="00A1628B" w:rsidP="006B4DF3">
      <w:pPr>
        <w:pStyle w:val="Listepuces"/>
        <w:numPr>
          <w:ilvl w:val="0"/>
          <w:numId w:val="24"/>
        </w:numPr>
      </w:pPr>
      <w:r w:rsidRPr="0002099C">
        <w:t xml:space="preserve">Information et assistance sur des logiciels spécifiques (après une formation sur ces logiciels, conduite par le </w:t>
      </w:r>
      <w:r w:rsidR="003F7D47">
        <w:t>Mucem</w:t>
      </w:r>
      <w:r w:rsidRPr="0002099C">
        <w:t>).</w:t>
      </w:r>
    </w:p>
    <w:p w14:paraId="2A2E0C11" w14:textId="77777777" w:rsidR="006F3B05" w:rsidRDefault="006F3B05" w:rsidP="006F557C">
      <w:pPr>
        <w:rPr>
          <w:rFonts w:cs="Arial"/>
          <w:b/>
          <w:u w:val="single"/>
        </w:rPr>
      </w:pPr>
    </w:p>
    <w:p w14:paraId="4391AA1D" w14:textId="77777777" w:rsidR="00692A17" w:rsidRPr="0002099C" w:rsidRDefault="00692A17" w:rsidP="006F557C">
      <w:pPr>
        <w:rPr>
          <w:rFonts w:cs="Arial"/>
          <w:b/>
          <w:u w:val="single"/>
        </w:rPr>
      </w:pPr>
      <w:r w:rsidRPr="0002099C">
        <w:rPr>
          <w:rFonts w:cs="Arial"/>
          <w:b/>
          <w:u w:val="single"/>
        </w:rPr>
        <w:t>A</w:t>
      </w:r>
      <w:r w:rsidR="00F37749" w:rsidRPr="0002099C">
        <w:rPr>
          <w:rFonts w:cs="Arial"/>
          <w:b/>
          <w:u w:val="single"/>
        </w:rPr>
        <w:t>ssistance messagerie / intranet / partage de fichiers</w:t>
      </w:r>
    </w:p>
    <w:p w14:paraId="4637EE61" w14:textId="77777777" w:rsidR="00692A17" w:rsidRPr="0002099C" w:rsidRDefault="00692A17" w:rsidP="006B4DF3">
      <w:pPr>
        <w:pStyle w:val="Listepuces"/>
        <w:numPr>
          <w:ilvl w:val="0"/>
          <w:numId w:val="25"/>
        </w:numPr>
      </w:pPr>
      <w:r w:rsidRPr="0002099C">
        <w:t>Information et assistance sur l</w:t>
      </w:r>
      <w:r w:rsidR="00C41239" w:rsidRPr="0002099C">
        <w:t>’</w:t>
      </w:r>
      <w:r w:rsidRPr="0002099C">
        <w:t>utilisation de la messagerie et sur l</w:t>
      </w:r>
      <w:r w:rsidR="00C41239" w:rsidRPr="0002099C">
        <w:t>’</w:t>
      </w:r>
      <w:r w:rsidRPr="0002099C">
        <w:t>utilis</w:t>
      </w:r>
      <w:r w:rsidR="00A1628B" w:rsidRPr="0002099C">
        <w:t>a</w:t>
      </w:r>
      <w:r w:rsidR="00D25D7A" w:rsidRPr="0002099C">
        <w:t>tion des outils collaboratifs (I</w:t>
      </w:r>
      <w:r w:rsidR="00A1628B" w:rsidRPr="0002099C">
        <w:t>ntranet, partages de fichiers, …)</w:t>
      </w:r>
    </w:p>
    <w:p w14:paraId="6AC0E2E4" w14:textId="77777777" w:rsidR="005057E3" w:rsidRPr="0002099C" w:rsidRDefault="005057E3" w:rsidP="006F3B05">
      <w:pPr>
        <w:rPr>
          <w:rFonts w:cs="Arial"/>
        </w:rPr>
      </w:pPr>
    </w:p>
    <w:p w14:paraId="04CD3500" w14:textId="77777777" w:rsidR="00520EC2" w:rsidRPr="0002099C" w:rsidRDefault="00692A17" w:rsidP="006F557C">
      <w:pPr>
        <w:rPr>
          <w:rFonts w:cs="Arial"/>
          <w:b/>
          <w:u w:val="single"/>
        </w:rPr>
      </w:pPr>
      <w:r w:rsidRPr="0002099C">
        <w:rPr>
          <w:rFonts w:cs="Arial"/>
          <w:b/>
          <w:u w:val="single"/>
        </w:rPr>
        <w:lastRenderedPageBreak/>
        <w:t xml:space="preserve">Installation, </w:t>
      </w:r>
      <w:r w:rsidR="00050B03" w:rsidRPr="0002099C">
        <w:rPr>
          <w:rFonts w:cs="Arial"/>
          <w:b/>
          <w:u w:val="single"/>
        </w:rPr>
        <w:t xml:space="preserve">ajout, </w:t>
      </w:r>
      <w:r w:rsidR="006F557C" w:rsidRPr="0002099C">
        <w:rPr>
          <w:rFonts w:cs="Arial"/>
          <w:b/>
          <w:u w:val="single"/>
        </w:rPr>
        <w:t>modification</w:t>
      </w:r>
      <w:r w:rsidR="00050B03" w:rsidRPr="0002099C">
        <w:rPr>
          <w:rFonts w:cs="Arial"/>
          <w:b/>
          <w:u w:val="single"/>
        </w:rPr>
        <w:t>, support sur les</w:t>
      </w:r>
      <w:r w:rsidR="00520EC2" w:rsidRPr="0002099C">
        <w:rPr>
          <w:rFonts w:cs="Arial"/>
          <w:b/>
          <w:u w:val="single"/>
        </w:rPr>
        <w:t xml:space="preserve"> matériels</w:t>
      </w:r>
    </w:p>
    <w:p w14:paraId="4F76F141" w14:textId="77777777" w:rsidR="00F37749" w:rsidRPr="0002099C" w:rsidRDefault="00F37749" w:rsidP="008919CF">
      <w:pPr>
        <w:pStyle w:val="Listepuces20"/>
        <w:numPr>
          <w:ilvl w:val="0"/>
          <w:numId w:val="0"/>
        </w:numPr>
      </w:pPr>
      <w:r w:rsidRPr="0002099C">
        <w:t>Matériels informatiques :</w:t>
      </w:r>
    </w:p>
    <w:p w14:paraId="2112238E" w14:textId="77777777" w:rsidR="00F37749" w:rsidRPr="0002099C" w:rsidRDefault="00692A17" w:rsidP="006F3B05">
      <w:pPr>
        <w:pStyle w:val="Listepuces20"/>
      </w:pPr>
      <w:r w:rsidRPr="0002099C">
        <w:t>Installation et configuration (poste</w:t>
      </w:r>
      <w:r w:rsidR="00F37749" w:rsidRPr="0002099C">
        <w:t>s</w:t>
      </w:r>
      <w:r w:rsidRPr="0002099C">
        <w:t xml:space="preserve"> </w:t>
      </w:r>
      <w:r w:rsidR="00F37749" w:rsidRPr="0002099C">
        <w:t>de travail</w:t>
      </w:r>
      <w:r w:rsidR="00520EC2" w:rsidRPr="0002099C">
        <w:t>, OS</w:t>
      </w:r>
      <w:r w:rsidR="00F37749" w:rsidRPr="0002099C">
        <w:t>, imprimante, PDA…</w:t>
      </w:r>
      <w:r w:rsidRPr="0002099C">
        <w:t xml:space="preserve">), </w:t>
      </w:r>
    </w:p>
    <w:p w14:paraId="4FEAC95D" w14:textId="77777777" w:rsidR="00F37749" w:rsidRPr="0002099C" w:rsidRDefault="00F37749" w:rsidP="006F3B05">
      <w:pPr>
        <w:pStyle w:val="Listepuces20"/>
      </w:pPr>
      <w:r w:rsidRPr="0002099C">
        <w:t>M</w:t>
      </w:r>
      <w:r w:rsidR="00692A17" w:rsidRPr="0002099C">
        <w:t>ise à jo</w:t>
      </w:r>
      <w:r w:rsidRPr="0002099C">
        <w:t>ur de configuration matérielle et logicielle</w:t>
      </w:r>
      <w:r w:rsidR="00050B03" w:rsidRPr="0002099C">
        <w:t>,</w:t>
      </w:r>
    </w:p>
    <w:p w14:paraId="7D3BD943" w14:textId="5BE4C7A9" w:rsidR="00F37749" w:rsidRPr="0002099C" w:rsidRDefault="006E203A" w:rsidP="006F3B05">
      <w:pPr>
        <w:pStyle w:val="Listepuces20"/>
      </w:pPr>
      <w:r w:rsidRPr="0002099C">
        <w:t xml:space="preserve">Utilisation </w:t>
      </w:r>
      <w:r w:rsidR="00520EC2" w:rsidRPr="0002099C">
        <w:t>de</w:t>
      </w:r>
      <w:r w:rsidRPr="0002099C">
        <w:t>s</w:t>
      </w:r>
      <w:r w:rsidR="00520EC2" w:rsidRPr="0002099C">
        <w:t xml:space="preserve"> </w:t>
      </w:r>
      <w:r w:rsidR="00050B03" w:rsidRPr="0002099C">
        <w:t>masters</w:t>
      </w:r>
      <w:r w:rsidRPr="0002099C">
        <w:t xml:space="preserve"> existants pour réaliser la </w:t>
      </w:r>
      <w:r w:rsidR="00050B03" w:rsidRPr="0002099C">
        <w:t>télédistribution (</w:t>
      </w:r>
      <w:r w:rsidR="00520EC2" w:rsidRPr="0002099C">
        <w:t xml:space="preserve">outils fournis par le </w:t>
      </w:r>
      <w:r w:rsidR="003F7D47">
        <w:t>Mucem</w:t>
      </w:r>
      <w:r w:rsidR="00520EC2" w:rsidRPr="0002099C">
        <w:t>)</w:t>
      </w:r>
      <w:r w:rsidR="00050B03" w:rsidRPr="0002099C">
        <w:t>,</w:t>
      </w:r>
    </w:p>
    <w:p w14:paraId="7C0ACF6E" w14:textId="77777777" w:rsidR="00050B03" w:rsidRPr="0002099C" w:rsidRDefault="006B4BBD" w:rsidP="006F3B05">
      <w:pPr>
        <w:pStyle w:val="Listepuces20"/>
      </w:pPr>
      <w:r w:rsidRPr="0002099C">
        <w:t>Support de niveau 1.</w:t>
      </w:r>
    </w:p>
    <w:p w14:paraId="45C4A4F9" w14:textId="79F415CE" w:rsidR="00F37749" w:rsidRPr="0002099C" w:rsidRDefault="00F37749" w:rsidP="00676218">
      <w:pPr>
        <w:pStyle w:val="Listepuces20"/>
        <w:numPr>
          <w:ilvl w:val="0"/>
          <w:numId w:val="0"/>
        </w:numPr>
      </w:pPr>
      <w:r w:rsidRPr="0002099C">
        <w:t>Téléphonie</w:t>
      </w:r>
      <w:r w:rsidR="008C51E6" w:rsidRPr="0002099C">
        <w:t xml:space="preserve"> (fixe et mobile)</w:t>
      </w:r>
      <w:r w:rsidR="004C6071" w:rsidRPr="0002099C">
        <w:t> :</w:t>
      </w:r>
    </w:p>
    <w:p w14:paraId="23F9C198" w14:textId="77777777" w:rsidR="00F37749" w:rsidRPr="0002099C" w:rsidRDefault="00520EC2" w:rsidP="006F3B05">
      <w:pPr>
        <w:pStyle w:val="Listepuces20"/>
      </w:pPr>
      <w:r w:rsidRPr="0002099C">
        <w:t>Installation, remplacement en cas de panne</w:t>
      </w:r>
      <w:r w:rsidR="00050B03" w:rsidRPr="0002099C">
        <w:t>,</w:t>
      </w:r>
    </w:p>
    <w:p w14:paraId="3F84B597" w14:textId="77777777" w:rsidR="00520EC2" w:rsidRPr="0002099C" w:rsidRDefault="00520EC2" w:rsidP="006F3B05">
      <w:pPr>
        <w:pStyle w:val="Listepuces20"/>
      </w:pPr>
      <w:r w:rsidRPr="0002099C">
        <w:t>Information et assistance à l’utilisation</w:t>
      </w:r>
      <w:r w:rsidR="00050B03" w:rsidRPr="0002099C">
        <w:t>,</w:t>
      </w:r>
    </w:p>
    <w:p w14:paraId="613745BC" w14:textId="77777777" w:rsidR="00520EC2" w:rsidRPr="0002099C" w:rsidRDefault="00520EC2" w:rsidP="006F3B05">
      <w:pPr>
        <w:pStyle w:val="Listepuces20"/>
      </w:pPr>
      <w:r w:rsidRPr="0002099C">
        <w:t>Support de niveau 1.</w:t>
      </w:r>
    </w:p>
    <w:p w14:paraId="207B1C02" w14:textId="77777777" w:rsidR="00520EC2" w:rsidRPr="0002099C" w:rsidRDefault="00F37749" w:rsidP="006F3B05">
      <w:pPr>
        <w:pStyle w:val="Listepuces"/>
      </w:pPr>
      <w:r w:rsidRPr="0002099C">
        <w:t>Equipements multimédia :</w:t>
      </w:r>
    </w:p>
    <w:p w14:paraId="2DEE42FB" w14:textId="77777777" w:rsidR="00520EC2" w:rsidRPr="0002099C" w:rsidRDefault="00520EC2" w:rsidP="006F3B05">
      <w:pPr>
        <w:pStyle w:val="Listepuces20"/>
      </w:pPr>
      <w:r w:rsidRPr="0002099C">
        <w:t xml:space="preserve">Vérification du bon fonctionnement (supervision à distance </w:t>
      </w:r>
      <w:r w:rsidR="00521E0C" w:rsidRPr="0002099C">
        <w:t>et/</w:t>
      </w:r>
      <w:r w:rsidRPr="0002099C">
        <w:t>ou sur place)</w:t>
      </w:r>
      <w:r w:rsidR="00050B03" w:rsidRPr="0002099C">
        <w:t>,</w:t>
      </w:r>
    </w:p>
    <w:p w14:paraId="288C7140" w14:textId="77777777" w:rsidR="003B42A6" w:rsidRPr="0002099C" w:rsidRDefault="003B42A6" w:rsidP="006F3B05">
      <w:pPr>
        <w:pStyle w:val="Listepuces20"/>
      </w:pPr>
      <w:r w:rsidRPr="0002099C">
        <w:t>Assistance sur place en cas de dysfonctionnement temporairement (redémarrage de l’équipement, …)</w:t>
      </w:r>
    </w:p>
    <w:p w14:paraId="2EE16477" w14:textId="77777777" w:rsidR="00050B03" w:rsidRPr="0002099C" w:rsidRDefault="00050B03" w:rsidP="006F3B05">
      <w:pPr>
        <w:pStyle w:val="Listepuces20"/>
      </w:pPr>
      <w:r w:rsidRPr="0002099C">
        <w:t>Support de niveau 1.</w:t>
      </w:r>
    </w:p>
    <w:p w14:paraId="17D7F642" w14:textId="77777777" w:rsidR="00520EC2" w:rsidRPr="0002099C" w:rsidRDefault="00520EC2" w:rsidP="006F3B05">
      <w:pPr>
        <w:pStyle w:val="Listepuces"/>
      </w:pPr>
      <w:r w:rsidRPr="0002099C">
        <w:t>Réseau</w:t>
      </w:r>
      <w:r w:rsidR="0019085C" w:rsidRPr="0002099C">
        <w:t> :</w:t>
      </w:r>
    </w:p>
    <w:p w14:paraId="530F1153" w14:textId="77777777" w:rsidR="00520EC2" w:rsidRPr="0002099C" w:rsidRDefault="00520EC2" w:rsidP="006F3B05">
      <w:pPr>
        <w:pStyle w:val="Listepuces20"/>
      </w:pPr>
      <w:r w:rsidRPr="0002099C">
        <w:t xml:space="preserve">Bornes </w:t>
      </w:r>
      <w:r w:rsidR="00050B03" w:rsidRPr="0002099C">
        <w:t>WiFi </w:t>
      </w:r>
      <w:r w:rsidRPr="0002099C">
        <w:t>:</w:t>
      </w:r>
      <w:r w:rsidR="00050B03" w:rsidRPr="0002099C">
        <w:t xml:space="preserve"> </w:t>
      </w:r>
      <w:r w:rsidRPr="0002099C">
        <w:t xml:space="preserve">Vérification du bon fonctionnement (supervision à distance </w:t>
      </w:r>
      <w:r w:rsidR="000E4833" w:rsidRPr="0002099C">
        <w:t>et/</w:t>
      </w:r>
      <w:r w:rsidRPr="0002099C">
        <w:t>ou sur place)</w:t>
      </w:r>
      <w:r w:rsidR="00050B03" w:rsidRPr="0002099C">
        <w:t>,</w:t>
      </w:r>
    </w:p>
    <w:p w14:paraId="041884B5" w14:textId="77777777" w:rsidR="00050B03" w:rsidRPr="0002099C" w:rsidRDefault="00050B03" w:rsidP="006F3B05">
      <w:pPr>
        <w:pStyle w:val="Listepuces20"/>
      </w:pPr>
      <w:r w:rsidRPr="0002099C">
        <w:t>Réseau filaire : repérage, brassage, visites pr</w:t>
      </w:r>
      <w:r w:rsidR="003E2149" w:rsidRPr="0002099C">
        <w:t>éventives des locaux techniques</w:t>
      </w:r>
    </w:p>
    <w:p w14:paraId="3BA7C847" w14:textId="77777777" w:rsidR="00520EC2" w:rsidRPr="0002099C" w:rsidRDefault="00050B03" w:rsidP="006F3B05">
      <w:pPr>
        <w:pStyle w:val="Listepuces20"/>
      </w:pPr>
      <w:r w:rsidRPr="0002099C">
        <w:t>Support de niveau 1.</w:t>
      </w:r>
    </w:p>
    <w:p w14:paraId="2EBB324C" w14:textId="77777777" w:rsidR="0019085C" w:rsidRPr="0002099C" w:rsidRDefault="0019085C" w:rsidP="006F3B05">
      <w:pPr>
        <w:pStyle w:val="Listepuces"/>
      </w:pPr>
      <w:r w:rsidRPr="0002099C">
        <w:t>Billetterie :</w:t>
      </w:r>
    </w:p>
    <w:p w14:paraId="5E8553AA" w14:textId="77777777" w:rsidR="0019085C" w:rsidRPr="0002099C" w:rsidRDefault="0019085C" w:rsidP="006F3B05">
      <w:pPr>
        <w:pStyle w:val="Listepuces20"/>
      </w:pPr>
      <w:r w:rsidRPr="0002099C">
        <w:t>Vérification du bon fonctionnement (supervision à distance ou sur place),</w:t>
      </w:r>
    </w:p>
    <w:p w14:paraId="3BE79A97" w14:textId="77777777" w:rsidR="0019085C" w:rsidRPr="0002099C" w:rsidRDefault="0019085C" w:rsidP="006F3B05">
      <w:pPr>
        <w:pStyle w:val="Listepuces20"/>
      </w:pPr>
      <w:r w:rsidRPr="0002099C">
        <w:t xml:space="preserve">Assistance sur place en cas de dysfonctionnement </w:t>
      </w:r>
      <w:r w:rsidR="007E334B" w:rsidRPr="0002099C">
        <w:t>(redémarrage d’une caisse, relance d’un TPE, …)</w:t>
      </w:r>
    </w:p>
    <w:p w14:paraId="3F227A08" w14:textId="77777777" w:rsidR="0019085C" w:rsidRPr="0002099C" w:rsidRDefault="0019085C" w:rsidP="006F3B05">
      <w:pPr>
        <w:pStyle w:val="Listepuces20"/>
      </w:pPr>
      <w:r w:rsidRPr="0002099C">
        <w:t>Remplacement en cas de panne (</w:t>
      </w:r>
      <w:r w:rsidR="007E334B" w:rsidRPr="0002099C">
        <w:t>démontage puis remontage d’une caisse, remplacement d’un TPE, …)</w:t>
      </w:r>
    </w:p>
    <w:p w14:paraId="28B06351" w14:textId="77777777" w:rsidR="0019085C" w:rsidRPr="0002099C" w:rsidRDefault="0019085C" w:rsidP="006F3B05">
      <w:pPr>
        <w:pStyle w:val="Listepuces20"/>
      </w:pPr>
      <w:r w:rsidRPr="0002099C">
        <w:t>Support de niveau 1.</w:t>
      </w:r>
    </w:p>
    <w:p w14:paraId="11DEEF2C" w14:textId="77777777" w:rsidR="005057E3" w:rsidRPr="0002099C" w:rsidRDefault="005057E3" w:rsidP="005057E3">
      <w:pPr>
        <w:ind w:left="1080"/>
        <w:rPr>
          <w:rFonts w:cs="Arial"/>
        </w:rPr>
      </w:pPr>
    </w:p>
    <w:p w14:paraId="51D52892" w14:textId="77777777" w:rsidR="004F7BA3" w:rsidRPr="004F7BA3" w:rsidRDefault="00692A17" w:rsidP="004F7BA3">
      <w:pPr>
        <w:rPr>
          <w:rFonts w:cs="Arial"/>
        </w:rPr>
      </w:pPr>
      <w:r w:rsidRPr="004F7BA3">
        <w:rPr>
          <w:rFonts w:cs="Arial"/>
          <w:b/>
          <w:bCs/>
          <w:u w:val="single"/>
        </w:rPr>
        <w:t xml:space="preserve">Gestion des incidents en ligne ou sur site </w:t>
      </w:r>
    </w:p>
    <w:p w14:paraId="404069B3" w14:textId="476A3DE4" w:rsidR="00692A17" w:rsidRPr="008919CF" w:rsidRDefault="00692A17" w:rsidP="006B4DF3">
      <w:pPr>
        <w:pStyle w:val="Paragraphedeliste"/>
        <w:numPr>
          <w:ilvl w:val="0"/>
          <w:numId w:val="23"/>
        </w:numPr>
        <w:rPr>
          <w:rFonts w:cs="Arial"/>
        </w:rPr>
      </w:pPr>
      <w:r w:rsidRPr="008919CF">
        <w:rPr>
          <w:rFonts w:cs="Arial"/>
        </w:rPr>
        <w:t xml:space="preserve">Analyse et diagnostic des incidents, </w:t>
      </w:r>
    </w:p>
    <w:p w14:paraId="0223D325" w14:textId="2BA5CB05" w:rsidR="00692A17" w:rsidRPr="0002099C" w:rsidRDefault="00692A17" w:rsidP="006B4DF3">
      <w:pPr>
        <w:pStyle w:val="Listepuces"/>
        <w:numPr>
          <w:ilvl w:val="0"/>
          <w:numId w:val="23"/>
        </w:numPr>
      </w:pPr>
      <w:r w:rsidRPr="0002099C">
        <w:t xml:space="preserve">Priorisation et ordonnancement, avec arbitrage </w:t>
      </w:r>
      <w:r w:rsidR="00050B03" w:rsidRPr="0002099C">
        <w:t xml:space="preserve">par le </w:t>
      </w:r>
      <w:r w:rsidR="003F7D47">
        <w:t>Mucem</w:t>
      </w:r>
      <w:r w:rsidR="00050B03" w:rsidRPr="0002099C">
        <w:t xml:space="preserve">, </w:t>
      </w:r>
      <w:r w:rsidRPr="0002099C">
        <w:t xml:space="preserve">le cas échéant, </w:t>
      </w:r>
    </w:p>
    <w:p w14:paraId="3367E11F" w14:textId="77777777" w:rsidR="00692A17" w:rsidRPr="0002099C" w:rsidRDefault="00692A17" w:rsidP="006B4DF3">
      <w:pPr>
        <w:pStyle w:val="Listepuces"/>
        <w:numPr>
          <w:ilvl w:val="0"/>
          <w:numId w:val="23"/>
        </w:numPr>
      </w:pPr>
      <w:r w:rsidRPr="0002099C">
        <w:t xml:space="preserve">Prise de </w:t>
      </w:r>
      <w:r w:rsidR="00FF127E" w:rsidRPr="0002099C">
        <w:t>rendez-vous</w:t>
      </w:r>
      <w:r w:rsidRPr="0002099C">
        <w:t xml:space="preserve"> en cas d</w:t>
      </w:r>
      <w:r w:rsidR="00C41239" w:rsidRPr="0002099C">
        <w:t>’</w:t>
      </w:r>
      <w:r w:rsidRPr="0002099C">
        <w:t xml:space="preserve">intervention sur site, notamment si </w:t>
      </w:r>
      <w:r w:rsidR="00050B03" w:rsidRPr="0002099C">
        <w:t xml:space="preserve">la </w:t>
      </w:r>
      <w:r w:rsidRPr="0002099C">
        <w:t xml:space="preserve">présence </w:t>
      </w:r>
      <w:r w:rsidR="00050B03" w:rsidRPr="0002099C">
        <w:t>de l’</w:t>
      </w:r>
      <w:r w:rsidRPr="0002099C">
        <w:t xml:space="preserve">utilisateur </w:t>
      </w:r>
      <w:r w:rsidR="00050B03" w:rsidRPr="0002099C">
        <w:t xml:space="preserve">est </w:t>
      </w:r>
      <w:r w:rsidRPr="0002099C">
        <w:t xml:space="preserve">obligatoire. </w:t>
      </w:r>
    </w:p>
    <w:p w14:paraId="33344253" w14:textId="77777777" w:rsidR="00692A17" w:rsidRPr="0002099C" w:rsidRDefault="00692A17" w:rsidP="006B4DF3">
      <w:pPr>
        <w:pStyle w:val="Listepuces"/>
        <w:numPr>
          <w:ilvl w:val="0"/>
          <w:numId w:val="23"/>
        </w:numPr>
      </w:pPr>
      <w:r w:rsidRPr="0002099C">
        <w:t>Résolution d</w:t>
      </w:r>
      <w:r w:rsidR="00C41239" w:rsidRPr="0002099C">
        <w:t>’</w:t>
      </w:r>
      <w:r w:rsidRPr="0002099C">
        <w:t>incident et satisfaction des demandes de services sur la base de cons</w:t>
      </w:r>
      <w:r w:rsidR="00027D8D" w:rsidRPr="0002099C">
        <w:t>ignes ou de procédures écrites,</w:t>
      </w:r>
    </w:p>
    <w:p w14:paraId="76E12F62" w14:textId="11292120" w:rsidR="00692A17" w:rsidRPr="0002099C" w:rsidRDefault="00692A17" w:rsidP="006B4DF3">
      <w:pPr>
        <w:pStyle w:val="Listepuces"/>
        <w:numPr>
          <w:ilvl w:val="0"/>
          <w:numId w:val="23"/>
        </w:numPr>
      </w:pPr>
      <w:r w:rsidRPr="0002099C">
        <w:t>Résolution d</w:t>
      </w:r>
      <w:r w:rsidR="00C41239" w:rsidRPr="0002099C">
        <w:t>’</w:t>
      </w:r>
      <w:r w:rsidRPr="0002099C">
        <w:t xml:space="preserve">incident et satisfaction des demandes de services </w:t>
      </w:r>
      <w:r w:rsidR="00050B03" w:rsidRPr="0002099C">
        <w:t>initiées</w:t>
      </w:r>
      <w:r w:rsidRPr="0002099C">
        <w:t xml:space="preserve"> par le </w:t>
      </w:r>
      <w:r w:rsidR="00A1628B" w:rsidRPr="0002099C">
        <w:rPr>
          <w:i/>
        </w:rPr>
        <w:t xml:space="preserve">Service </w:t>
      </w:r>
      <w:r w:rsidR="003E2149" w:rsidRPr="0002099C">
        <w:rPr>
          <w:i/>
        </w:rPr>
        <w:t>support</w:t>
      </w:r>
      <w:r w:rsidRPr="0002099C">
        <w:t xml:space="preserve"> ou par les autres équipes </w:t>
      </w:r>
      <w:r w:rsidR="00050B03" w:rsidRPr="0002099C">
        <w:t xml:space="preserve">du DSI du </w:t>
      </w:r>
      <w:r w:rsidR="003F7D47">
        <w:t>Mucem</w:t>
      </w:r>
      <w:r w:rsidRPr="0002099C">
        <w:t xml:space="preserve">, </w:t>
      </w:r>
    </w:p>
    <w:p w14:paraId="37E3BC83" w14:textId="00357461" w:rsidR="00692A17" w:rsidRPr="0002099C" w:rsidRDefault="00692A17" w:rsidP="006B4DF3">
      <w:pPr>
        <w:pStyle w:val="Listepuces"/>
        <w:numPr>
          <w:ilvl w:val="0"/>
          <w:numId w:val="23"/>
        </w:numPr>
      </w:pPr>
      <w:r w:rsidRPr="0002099C">
        <w:t xml:space="preserve">Information du </w:t>
      </w:r>
      <w:r w:rsidR="00050B03" w:rsidRPr="0002099C">
        <w:t xml:space="preserve">DSI du </w:t>
      </w:r>
      <w:r w:rsidR="003F7D47">
        <w:t>Mucem</w:t>
      </w:r>
      <w:r w:rsidR="00050B03" w:rsidRPr="0002099C">
        <w:t xml:space="preserve"> </w:t>
      </w:r>
      <w:r w:rsidRPr="0002099C">
        <w:t>de l</w:t>
      </w:r>
      <w:r w:rsidR="00C41239" w:rsidRPr="0002099C">
        <w:t>’</w:t>
      </w:r>
      <w:r w:rsidRPr="0002099C">
        <w:t>évolution et de l</w:t>
      </w:r>
      <w:r w:rsidR="00C41239" w:rsidRPr="0002099C">
        <w:t>’</w:t>
      </w:r>
      <w:r w:rsidRPr="0002099C">
        <w:t xml:space="preserve">avancement des dossiers, </w:t>
      </w:r>
    </w:p>
    <w:p w14:paraId="36C3B572" w14:textId="77777777" w:rsidR="00692A17" w:rsidRPr="0002099C" w:rsidRDefault="00692A17" w:rsidP="006B4DF3">
      <w:pPr>
        <w:pStyle w:val="Listepuces"/>
        <w:numPr>
          <w:ilvl w:val="0"/>
          <w:numId w:val="23"/>
        </w:numPr>
      </w:pPr>
      <w:r w:rsidRPr="0002099C">
        <w:t xml:space="preserve">Escalade vers les équipes de support de niveau supérieur des incidents non résolus et des demandes de service non traités, </w:t>
      </w:r>
    </w:p>
    <w:p w14:paraId="0D14B7AD" w14:textId="77777777" w:rsidR="00692A17" w:rsidRPr="0002099C" w:rsidRDefault="00692A17" w:rsidP="006B4DF3">
      <w:pPr>
        <w:pStyle w:val="Listepuces"/>
        <w:numPr>
          <w:ilvl w:val="0"/>
          <w:numId w:val="23"/>
        </w:numPr>
      </w:pPr>
      <w:r w:rsidRPr="0002099C">
        <w:t xml:space="preserve">Notification des éléments modifiés pour la mise à jour des référentiels dans le cadre de la gestion de parc, </w:t>
      </w:r>
    </w:p>
    <w:p w14:paraId="6ED7127B" w14:textId="77777777" w:rsidR="00692A17" w:rsidRPr="0002099C" w:rsidRDefault="00692A17" w:rsidP="006B4DF3">
      <w:pPr>
        <w:pStyle w:val="Listepuces"/>
        <w:numPr>
          <w:ilvl w:val="0"/>
          <w:numId w:val="23"/>
        </w:numPr>
      </w:pPr>
      <w:r w:rsidRPr="0002099C">
        <w:t xml:space="preserve">Clôture technique des dossiers traités, </w:t>
      </w:r>
    </w:p>
    <w:p w14:paraId="4BECE016" w14:textId="77777777" w:rsidR="00692A17" w:rsidRPr="0002099C" w:rsidRDefault="00692A17" w:rsidP="006B4DF3">
      <w:pPr>
        <w:pStyle w:val="Listepuces"/>
        <w:numPr>
          <w:ilvl w:val="0"/>
          <w:numId w:val="23"/>
        </w:numPr>
      </w:pPr>
      <w:r w:rsidRPr="0002099C">
        <w:t>Détection d</w:t>
      </w:r>
      <w:r w:rsidR="00C41239" w:rsidRPr="0002099C">
        <w:t>’</w:t>
      </w:r>
      <w:r w:rsidRPr="0002099C">
        <w:t xml:space="preserve">écart (rapport aux données de la base parc) et procédure de mise à jour de la base parc (le cas échéant), </w:t>
      </w:r>
    </w:p>
    <w:p w14:paraId="287B9A08" w14:textId="2A15AF3A" w:rsidR="004F7BA3" w:rsidRDefault="00692A17" w:rsidP="006B4DF3">
      <w:pPr>
        <w:pStyle w:val="Listepuces"/>
        <w:numPr>
          <w:ilvl w:val="0"/>
          <w:numId w:val="23"/>
        </w:numPr>
      </w:pPr>
      <w:r w:rsidRPr="0002099C">
        <w:lastRenderedPageBreak/>
        <w:t>Vérification de la conformité des postes de travail vis-à-vis du standard établi (antivirus, version d</w:t>
      </w:r>
      <w:r w:rsidR="00C41239" w:rsidRPr="0002099C">
        <w:t>’</w:t>
      </w:r>
      <w:r w:rsidRPr="0002099C">
        <w:t xml:space="preserve">application, configuration technique…) et mise en </w:t>
      </w:r>
      <w:r w:rsidR="00277293" w:rsidRPr="0002099C">
        <w:t>œuvre</w:t>
      </w:r>
      <w:r w:rsidRPr="0002099C">
        <w:t xml:space="preserve"> </w:t>
      </w:r>
      <w:r w:rsidR="00277293" w:rsidRPr="0002099C">
        <w:t xml:space="preserve">des correctifs après validation par le </w:t>
      </w:r>
      <w:r w:rsidR="003F7D47">
        <w:t>Mucem</w:t>
      </w:r>
      <w:r w:rsidR="00277293" w:rsidRPr="0002099C">
        <w:t>.</w:t>
      </w:r>
    </w:p>
    <w:p w14:paraId="15E58743" w14:textId="77777777" w:rsidR="002E184C" w:rsidRPr="002E184C" w:rsidRDefault="002E184C" w:rsidP="002E184C">
      <w:pPr>
        <w:pStyle w:val="Listepuces"/>
        <w:ind w:left="720"/>
      </w:pPr>
    </w:p>
    <w:p w14:paraId="77ACBCEA" w14:textId="77777777" w:rsidR="00692A17" w:rsidRPr="0002099C" w:rsidRDefault="00692A17" w:rsidP="004B3177">
      <w:pPr>
        <w:rPr>
          <w:rFonts w:cs="Arial"/>
          <w:u w:val="single"/>
        </w:rPr>
      </w:pPr>
      <w:r w:rsidRPr="0002099C">
        <w:rPr>
          <w:rFonts w:cs="Arial"/>
          <w:b/>
          <w:bCs/>
          <w:u w:val="single"/>
        </w:rPr>
        <w:t xml:space="preserve">Gestion des demandes en ligne ou sur site </w:t>
      </w:r>
    </w:p>
    <w:p w14:paraId="38D85DF6" w14:textId="77777777" w:rsidR="00692A17" w:rsidRPr="0002099C" w:rsidRDefault="00692A17" w:rsidP="006F3B05">
      <w:pPr>
        <w:pStyle w:val="Listepuces"/>
      </w:pPr>
      <w:r w:rsidRPr="0002099C">
        <w:t>Instruction des demandes d</w:t>
      </w:r>
      <w:r w:rsidR="00C41239" w:rsidRPr="0002099C">
        <w:t>’</w:t>
      </w:r>
      <w:r w:rsidRPr="0002099C">
        <w:t xml:space="preserve">interventions </w:t>
      </w:r>
    </w:p>
    <w:p w14:paraId="5F997112" w14:textId="4017A394" w:rsidR="00692A17" w:rsidRPr="0002099C" w:rsidRDefault="00692A17" w:rsidP="006F3B05">
      <w:pPr>
        <w:pStyle w:val="Listepuces20"/>
      </w:pPr>
      <w:r w:rsidRPr="0002099C">
        <w:t>Priorisation et ordonnancement, avec arbitrage</w:t>
      </w:r>
      <w:r w:rsidR="00277293" w:rsidRPr="0002099C">
        <w:t xml:space="preserve"> par le </w:t>
      </w:r>
      <w:r w:rsidR="003F7D47">
        <w:t>Mucem</w:t>
      </w:r>
      <w:r w:rsidR="00277293" w:rsidRPr="0002099C">
        <w:t>,</w:t>
      </w:r>
      <w:r w:rsidRPr="0002099C">
        <w:t xml:space="preserve"> le cas échéant, </w:t>
      </w:r>
    </w:p>
    <w:p w14:paraId="1C939D0D" w14:textId="3462AABB" w:rsidR="00692A17" w:rsidRPr="0002099C" w:rsidRDefault="00692A17" w:rsidP="006F3B05">
      <w:pPr>
        <w:pStyle w:val="Listepuces20"/>
      </w:pPr>
      <w:r w:rsidRPr="0002099C">
        <w:t xml:space="preserve">Prise de </w:t>
      </w:r>
      <w:r w:rsidR="007500F5" w:rsidRPr="0002099C">
        <w:t>rendez-vous</w:t>
      </w:r>
      <w:r w:rsidRPr="0002099C">
        <w:t xml:space="preserve"> en cas d</w:t>
      </w:r>
      <w:r w:rsidR="00C41239" w:rsidRPr="0002099C">
        <w:t>’</w:t>
      </w:r>
      <w:r w:rsidRPr="0002099C">
        <w:t xml:space="preserve">intervention sur </w:t>
      </w:r>
      <w:r w:rsidR="001E4D1D">
        <w:t>place</w:t>
      </w:r>
      <w:r w:rsidRPr="0002099C">
        <w:t xml:space="preserve">, notamment si </w:t>
      </w:r>
      <w:r w:rsidR="00277293" w:rsidRPr="0002099C">
        <w:t xml:space="preserve">la </w:t>
      </w:r>
      <w:r w:rsidRPr="0002099C">
        <w:t xml:space="preserve">présence </w:t>
      </w:r>
      <w:r w:rsidR="00277293" w:rsidRPr="0002099C">
        <w:t>de l’</w:t>
      </w:r>
      <w:r w:rsidRPr="0002099C">
        <w:t xml:space="preserve">utilisateur </w:t>
      </w:r>
      <w:r w:rsidR="00277293" w:rsidRPr="0002099C">
        <w:t xml:space="preserve">est </w:t>
      </w:r>
      <w:r w:rsidRPr="0002099C">
        <w:t xml:space="preserve">obligatoire. </w:t>
      </w:r>
    </w:p>
    <w:p w14:paraId="65FCC992" w14:textId="77777777" w:rsidR="00692A17" w:rsidRPr="0002099C" w:rsidRDefault="00692A17" w:rsidP="006F3B05">
      <w:pPr>
        <w:pStyle w:val="Listepuces"/>
      </w:pPr>
      <w:r w:rsidRPr="0002099C">
        <w:t>Traitement des demandes d</w:t>
      </w:r>
      <w:r w:rsidR="00C41239" w:rsidRPr="0002099C">
        <w:t>’</w:t>
      </w:r>
      <w:r w:rsidR="00277293" w:rsidRPr="0002099C">
        <w:t>intervention sur les matériels/logiciels.</w:t>
      </w:r>
    </w:p>
    <w:p w14:paraId="2DCDDBAE" w14:textId="77777777" w:rsidR="00277293" w:rsidRPr="0002099C" w:rsidRDefault="00277293" w:rsidP="006F3B05">
      <w:pPr>
        <w:pStyle w:val="Listepuces20"/>
      </w:pPr>
      <w:r w:rsidRPr="0002099C">
        <w:t>Installation, configuration et/ou mise à jour,</w:t>
      </w:r>
    </w:p>
    <w:p w14:paraId="4D715C6E" w14:textId="77777777" w:rsidR="00692A17" w:rsidRPr="0002099C" w:rsidRDefault="00277293" w:rsidP="006F3B05">
      <w:pPr>
        <w:pStyle w:val="Listepuces20"/>
      </w:pPr>
      <w:r w:rsidRPr="0002099C">
        <w:t>Remplacement et/ou réparation,</w:t>
      </w:r>
    </w:p>
    <w:p w14:paraId="10F3C6F9" w14:textId="77777777" w:rsidR="00692A17" w:rsidRPr="0002099C" w:rsidRDefault="00692A17" w:rsidP="006F3B05">
      <w:pPr>
        <w:pStyle w:val="Listepuces20"/>
      </w:pPr>
      <w:r w:rsidRPr="0002099C">
        <w:t xml:space="preserve">Reconfiguration et/ou restauration du paramétrage, </w:t>
      </w:r>
    </w:p>
    <w:p w14:paraId="7324FE38" w14:textId="77777777" w:rsidR="00692A17" w:rsidRPr="0002099C" w:rsidRDefault="00692A17" w:rsidP="006F3B05">
      <w:pPr>
        <w:pStyle w:val="Listepuces20"/>
      </w:pPr>
      <w:r w:rsidRPr="0002099C">
        <w:t xml:space="preserve">Déménagement ponctuel de matériels, </w:t>
      </w:r>
    </w:p>
    <w:p w14:paraId="6D399A49" w14:textId="77777777" w:rsidR="00692A17" w:rsidRPr="0002099C" w:rsidRDefault="00692A17" w:rsidP="006F3B05">
      <w:pPr>
        <w:pStyle w:val="Listepuces20"/>
      </w:pPr>
      <w:r w:rsidRPr="0002099C">
        <w:t xml:space="preserve">Communication </w:t>
      </w:r>
      <w:r w:rsidR="00277293" w:rsidRPr="0002099C">
        <w:t>sur les</w:t>
      </w:r>
      <w:r w:rsidRPr="0002099C">
        <w:t xml:space="preserve"> changements de configuration. </w:t>
      </w:r>
    </w:p>
    <w:p w14:paraId="55E0CABE" w14:textId="77777777" w:rsidR="005057E3" w:rsidRPr="0002099C" w:rsidRDefault="005057E3" w:rsidP="005057E3">
      <w:pPr>
        <w:ind w:left="1080"/>
        <w:rPr>
          <w:rFonts w:cs="Arial"/>
        </w:rPr>
      </w:pPr>
    </w:p>
    <w:p w14:paraId="2BCECE57" w14:textId="77777777" w:rsidR="00692A17" w:rsidRPr="0002099C" w:rsidRDefault="00692A17" w:rsidP="004B3177">
      <w:pPr>
        <w:rPr>
          <w:rFonts w:cs="Arial"/>
          <w:u w:val="single"/>
        </w:rPr>
      </w:pPr>
      <w:r w:rsidRPr="0002099C">
        <w:rPr>
          <w:rFonts w:cs="Arial"/>
          <w:b/>
          <w:bCs/>
          <w:u w:val="single"/>
        </w:rPr>
        <w:t xml:space="preserve">Réparation ou remplacement des pièces ou des matériels défectueux </w:t>
      </w:r>
    </w:p>
    <w:p w14:paraId="37CEA7FD" w14:textId="77777777" w:rsidR="00692A17" w:rsidRPr="0002099C" w:rsidRDefault="00692A17" w:rsidP="006B4DF3">
      <w:pPr>
        <w:pStyle w:val="Listepuces20"/>
        <w:numPr>
          <w:ilvl w:val="0"/>
          <w:numId w:val="26"/>
        </w:numPr>
      </w:pPr>
      <w:r w:rsidRPr="0002099C">
        <w:t xml:space="preserve">Démontage le cas échéant et récupération sur site des pièces ou matériels défectueux, </w:t>
      </w:r>
    </w:p>
    <w:p w14:paraId="0E0F5A39" w14:textId="0D8589B5" w:rsidR="00692A17" w:rsidRPr="0002099C" w:rsidRDefault="00692A17" w:rsidP="006B4DF3">
      <w:pPr>
        <w:pStyle w:val="Listepuces20"/>
        <w:numPr>
          <w:ilvl w:val="0"/>
          <w:numId w:val="26"/>
        </w:numPr>
      </w:pPr>
      <w:r w:rsidRPr="0002099C">
        <w:t>Réparation des éléments défectueux ou fourniture d</w:t>
      </w:r>
      <w:r w:rsidR="00C41239" w:rsidRPr="0002099C">
        <w:t>’</w:t>
      </w:r>
      <w:r w:rsidRPr="0002099C">
        <w:t>éléments de remplacement</w:t>
      </w:r>
      <w:r w:rsidR="00277293" w:rsidRPr="0002099C">
        <w:t xml:space="preserve"> par le </w:t>
      </w:r>
      <w:r w:rsidR="003F7D47">
        <w:t>Mucem</w:t>
      </w:r>
      <w:r w:rsidRPr="0002099C">
        <w:t xml:space="preserve">, </w:t>
      </w:r>
    </w:p>
    <w:p w14:paraId="7E04F0DB" w14:textId="77777777" w:rsidR="00692A17" w:rsidRPr="0002099C" w:rsidRDefault="00692A17" w:rsidP="006B4DF3">
      <w:pPr>
        <w:pStyle w:val="Listepuces20"/>
        <w:numPr>
          <w:ilvl w:val="0"/>
          <w:numId w:val="26"/>
        </w:numPr>
      </w:pPr>
      <w:r w:rsidRPr="0002099C">
        <w:t xml:space="preserve">Colisage et envoi en réparation, </w:t>
      </w:r>
    </w:p>
    <w:p w14:paraId="1E98EB96" w14:textId="77777777" w:rsidR="00692A17" w:rsidRPr="0002099C" w:rsidRDefault="00692A17" w:rsidP="006B4DF3">
      <w:pPr>
        <w:pStyle w:val="Listepuces20"/>
        <w:numPr>
          <w:ilvl w:val="0"/>
          <w:numId w:val="26"/>
        </w:numPr>
      </w:pPr>
      <w:r w:rsidRPr="0002099C">
        <w:t>Réception et installation sur site d</w:t>
      </w:r>
      <w:r w:rsidR="00C41239" w:rsidRPr="0002099C">
        <w:t>’</w:t>
      </w:r>
      <w:r w:rsidRPr="0002099C">
        <w:t xml:space="preserve">origine des éléments réparés ou de remplacement. </w:t>
      </w:r>
    </w:p>
    <w:p w14:paraId="74CFA54D" w14:textId="77777777" w:rsidR="008919CF" w:rsidRDefault="008919CF" w:rsidP="004B3177">
      <w:pPr>
        <w:rPr>
          <w:rFonts w:cs="Arial"/>
          <w:b/>
          <w:bCs/>
          <w:u w:val="single"/>
        </w:rPr>
      </w:pPr>
    </w:p>
    <w:p w14:paraId="6B928DDD" w14:textId="72B3BFBD" w:rsidR="00692A17" w:rsidRPr="0002099C" w:rsidRDefault="0045726F" w:rsidP="004B3177">
      <w:pPr>
        <w:rPr>
          <w:rFonts w:cs="Arial"/>
          <w:u w:val="single"/>
        </w:rPr>
      </w:pPr>
      <w:r w:rsidRPr="0002099C">
        <w:rPr>
          <w:rFonts w:cs="Arial"/>
          <w:b/>
          <w:bCs/>
          <w:u w:val="single"/>
        </w:rPr>
        <w:t>Am</w:t>
      </w:r>
      <w:r w:rsidR="00692A17" w:rsidRPr="0002099C">
        <w:rPr>
          <w:rFonts w:cs="Arial"/>
          <w:b/>
          <w:bCs/>
          <w:u w:val="single"/>
        </w:rPr>
        <w:t xml:space="preserve">élioration de qualité et gestion des problèmes </w:t>
      </w:r>
    </w:p>
    <w:p w14:paraId="70595636" w14:textId="77777777" w:rsidR="00692A17" w:rsidRPr="0002099C" w:rsidRDefault="00692A17" w:rsidP="006B4DF3">
      <w:pPr>
        <w:pStyle w:val="Listepuces"/>
        <w:numPr>
          <w:ilvl w:val="0"/>
          <w:numId w:val="27"/>
        </w:numPr>
      </w:pPr>
      <w:r w:rsidRPr="0002099C">
        <w:t>Participation à la capitalisation et à l</w:t>
      </w:r>
      <w:r w:rsidR="00C41239" w:rsidRPr="0002099C">
        <w:t>’</w:t>
      </w:r>
      <w:r w:rsidRPr="0002099C">
        <w:t xml:space="preserve">enrichissement de la base de connaissance, </w:t>
      </w:r>
    </w:p>
    <w:p w14:paraId="2E4D4A6F" w14:textId="77777777" w:rsidR="00692A17" w:rsidRPr="0002099C" w:rsidRDefault="00692A17" w:rsidP="006B4DF3">
      <w:pPr>
        <w:pStyle w:val="Listepuces"/>
        <w:numPr>
          <w:ilvl w:val="0"/>
          <w:numId w:val="27"/>
        </w:numPr>
      </w:pPr>
      <w:r w:rsidRPr="0002099C">
        <w:t xml:space="preserve">Maintien à jour des consignes et procédures applicables, </w:t>
      </w:r>
    </w:p>
    <w:p w14:paraId="662D3EB1" w14:textId="77777777" w:rsidR="00692A17" w:rsidRPr="0002099C" w:rsidRDefault="00692A17" w:rsidP="006B4DF3">
      <w:pPr>
        <w:pStyle w:val="Listepuces"/>
        <w:numPr>
          <w:ilvl w:val="0"/>
          <w:numId w:val="27"/>
        </w:numPr>
      </w:pPr>
      <w:r w:rsidRPr="0002099C">
        <w:t xml:space="preserve">Participation à la revue des incidents, </w:t>
      </w:r>
    </w:p>
    <w:p w14:paraId="70CAF93E" w14:textId="77777777" w:rsidR="00692A17" w:rsidRPr="0002099C" w:rsidRDefault="00692A17" w:rsidP="006B4DF3">
      <w:pPr>
        <w:pStyle w:val="Listepuces"/>
        <w:numPr>
          <w:ilvl w:val="0"/>
          <w:numId w:val="27"/>
        </w:numPr>
      </w:pPr>
      <w:r w:rsidRPr="0002099C">
        <w:t xml:space="preserve">Identification et analyse des problèmes, </w:t>
      </w:r>
    </w:p>
    <w:p w14:paraId="35C8C3C6" w14:textId="77777777" w:rsidR="00692A17" w:rsidRPr="0002099C" w:rsidRDefault="00692A17" w:rsidP="006B4DF3">
      <w:pPr>
        <w:pStyle w:val="Listepuces"/>
        <w:numPr>
          <w:ilvl w:val="0"/>
          <w:numId w:val="27"/>
        </w:numPr>
      </w:pPr>
      <w:r w:rsidRPr="0002099C">
        <w:t xml:space="preserve">Proposition de solutions. </w:t>
      </w:r>
    </w:p>
    <w:p w14:paraId="720B4D55" w14:textId="4D83999B" w:rsidR="00692A17" w:rsidRPr="008919CF" w:rsidRDefault="00692A17" w:rsidP="006B4DF3">
      <w:pPr>
        <w:pStyle w:val="Paragraphedeliste"/>
        <w:numPr>
          <w:ilvl w:val="0"/>
          <w:numId w:val="27"/>
        </w:numPr>
        <w:rPr>
          <w:rFonts w:cs="Arial"/>
        </w:rPr>
      </w:pPr>
      <w:r w:rsidRPr="008919CF">
        <w:rPr>
          <w:rFonts w:cs="Arial"/>
        </w:rPr>
        <w:t xml:space="preserve">Il est rappelé que toute intervention, y compris dans le cadre des activités de support, doivent être réalisées dans le respect des règles de sécurité en vigueur au sein </w:t>
      </w:r>
      <w:r w:rsidR="00BB0B05" w:rsidRPr="008919CF">
        <w:rPr>
          <w:rFonts w:cs="Arial"/>
        </w:rPr>
        <w:t xml:space="preserve">du </w:t>
      </w:r>
      <w:r w:rsidR="003F7D47">
        <w:rPr>
          <w:rFonts w:cs="Arial"/>
        </w:rPr>
        <w:t>Mucem</w:t>
      </w:r>
      <w:r w:rsidRPr="008919CF">
        <w:rPr>
          <w:rFonts w:cs="Arial"/>
        </w:rPr>
        <w:t xml:space="preserve">. </w:t>
      </w:r>
    </w:p>
    <w:p w14:paraId="34E245A8" w14:textId="77777777" w:rsidR="003B4B46" w:rsidRDefault="003B4B46" w:rsidP="004B3177">
      <w:pPr>
        <w:rPr>
          <w:rFonts w:cs="Arial"/>
          <w:b/>
          <w:bCs/>
          <w:u w:val="single"/>
        </w:rPr>
      </w:pPr>
    </w:p>
    <w:p w14:paraId="178F9F13" w14:textId="77777777" w:rsidR="00692A17" w:rsidRPr="0002099C" w:rsidRDefault="00692A17" w:rsidP="004B3177">
      <w:pPr>
        <w:rPr>
          <w:rFonts w:cs="Arial"/>
          <w:u w:val="single"/>
        </w:rPr>
      </w:pPr>
      <w:r w:rsidRPr="0002099C">
        <w:rPr>
          <w:rFonts w:cs="Arial"/>
          <w:b/>
          <w:bCs/>
          <w:u w:val="single"/>
        </w:rPr>
        <w:t xml:space="preserve">Prestations d'accompagnement utilisateurs </w:t>
      </w:r>
    </w:p>
    <w:p w14:paraId="5C491A18" w14:textId="32F96046" w:rsidR="006377DB" w:rsidRDefault="00692A17" w:rsidP="004A6BF2">
      <w:pPr>
        <w:spacing w:after="0"/>
        <w:rPr>
          <w:rFonts w:cs="Arial"/>
        </w:rPr>
      </w:pPr>
      <w:r w:rsidRPr="0002099C">
        <w:rPr>
          <w:rFonts w:cs="Arial"/>
        </w:rPr>
        <w:t xml:space="preserve">Le </w:t>
      </w:r>
      <w:r w:rsidR="00B517F0" w:rsidRPr="0002099C">
        <w:rPr>
          <w:rFonts w:cs="Arial"/>
        </w:rPr>
        <w:t>TITULAIRE</w:t>
      </w:r>
      <w:r w:rsidRPr="0002099C">
        <w:rPr>
          <w:rFonts w:cs="Arial"/>
        </w:rPr>
        <w:t xml:space="preserve"> accompagne de manière individuelle un ut</w:t>
      </w:r>
      <w:r w:rsidR="000D09DA" w:rsidRPr="0002099C">
        <w:rPr>
          <w:rFonts w:cs="Arial"/>
        </w:rPr>
        <w:t>ilisateur</w:t>
      </w:r>
      <w:r w:rsidRPr="0002099C">
        <w:rPr>
          <w:rFonts w:cs="Arial"/>
        </w:rPr>
        <w:t xml:space="preserve"> </w:t>
      </w:r>
      <w:r w:rsidRPr="0002099C">
        <w:rPr>
          <w:rFonts w:cs="Arial"/>
          <w:bCs/>
        </w:rPr>
        <w:t xml:space="preserve">dans la découverte, l’apprentissage et la maîtrise des outils informatiques utilisés par </w:t>
      </w:r>
      <w:r w:rsidR="00BB0B05" w:rsidRPr="0002099C">
        <w:rPr>
          <w:rFonts w:cs="Arial"/>
          <w:bCs/>
        </w:rPr>
        <w:t xml:space="preserve">le </w:t>
      </w:r>
      <w:r w:rsidR="003F7D47">
        <w:rPr>
          <w:rFonts w:cs="Arial"/>
          <w:bCs/>
        </w:rPr>
        <w:t>Mucem</w:t>
      </w:r>
      <w:r w:rsidR="00AE2AA6" w:rsidRPr="0002099C">
        <w:rPr>
          <w:rFonts w:cs="Arial"/>
          <w:bCs/>
        </w:rPr>
        <w:t xml:space="preserve"> (compréhension</w:t>
      </w:r>
      <w:r w:rsidRPr="0002099C">
        <w:rPr>
          <w:rFonts w:cs="Arial"/>
          <w:bCs/>
        </w:rPr>
        <w:t xml:space="preserve"> de l’environnement informatique </w:t>
      </w:r>
      <w:r w:rsidR="00BB0B05" w:rsidRPr="0002099C">
        <w:rPr>
          <w:rFonts w:cs="Arial"/>
          <w:bCs/>
        </w:rPr>
        <w:t xml:space="preserve">du </w:t>
      </w:r>
      <w:r w:rsidR="003F7D47">
        <w:rPr>
          <w:rFonts w:cs="Arial"/>
          <w:bCs/>
        </w:rPr>
        <w:t>Mucem</w:t>
      </w:r>
      <w:r w:rsidRPr="0002099C">
        <w:rPr>
          <w:rFonts w:cs="Arial"/>
          <w:bCs/>
        </w:rPr>
        <w:t>)</w:t>
      </w:r>
      <w:r w:rsidRPr="0002099C">
        <w:rPr>
          <w:rFonts w:cs="Arial"/>
        </w:rPr>
        <w:t xml:space="preserve">. </w:t>
      </w:r>
    </w:p>
    <w:p w14:paraId="21B0ED06" w14:textId="77777777" w:rsidR="004A6BF2" w:rsidRDefault="004A6BF2" w:rsidP="004A6BF2">
      <w:pPr>
        <w:spacing w:after="0"/>
        <w:rPr>
          <w:rFonts w:cs="Arial"/>
        </w:rPr>
      </w:pPr>
    </w:p>
    <w:p w14:paraId="7BD669AD" w14:textId="41B1C7C1" w:rsidR="00692A17" w:rsidRDefault="00D36C82" w:rsidP="004A6BF2">
      <w:pPr>
        <w:spacing w:after="0"/>
        <w:rPr>
          <w:rFonts w:cs="Arial"/>
        </w:rPr>
      </w:pPr>
      <w:r w:rsidRPr="0002099C">
        <w:rPr>
          <w:rFonts w:cs="Arial"/>
        </w:rPr>
        <w:t xml:space="preserve">Ces </w:t>
      </w:r>
      <w:r w:rsidR="004D35DF" w:rsidRPr="0002099C">
        <w:rPr>
          <w:rFonts w:cs="Arial"/>
        </w:rPr>
        <w:t>Prestation</w:t>
      </w:r>
      <w:r w:rsidRPr="0002099C">
        <w:rPr>
          <w:rFonts w:cs="Arial"/>
        </w:rPr>
        <w:t>s concern</w:t>
      </w:r>
      <w:r w:rsidR="000D09DA" w:rsidRPr="0002099C">
        <w:rPr>
          <w:rFonts w:cs="Arial"/>
        </w:rPr>
        <w:t>e</w:t>
      </w:r>
      <w:r w:rsidR="003E2149" w:rsidRPr="0002099C">
        <w:rPr>
          <w:rFonts w:cs="Arial"/>
        </w:rPr>
        <w:t>nt</w:t>
      </w:r>
      <w:r w:rsidR="000D09DA" w:rsidRPr="0002099C">
        <w:rPr>
          <w:rFonts w:cs="Arial"/>
        </w:rPr>
        <w:t xml:space="preserve"> notamment l’accompagnement de</w:t>
      </w:r>
      <w:r w:rsidRPr="0002099C">
        <w:rPr>
          <w:rFonts w:cs="Arial"/>
        </w:rPr>
        <w:t xml:space="preserve"> </w:t>
      </w:r>
      <w:r w:rsidR="006377EB" w:rsidRPr="0002099C">
        <w:rPr>
          <w:rFonts w:cs="Arial"/>
        </w:rPr>
        <w:t>nouveaux</w:t>
      </w:r>
      <w:r w:rsidRPr="0002099C">
        <w:rPr>
          <w:rFonts w:cs="Arial"/>
        </w:rPr>
        <w:t xml:space="preserve"> utilisateurs dans la prise en</w:t>
      </w:r>
      <w:r w:rsidR="000D09DA" w:rsidRPr="0002099C">
        <w:rPr>
          <w:rFonts w:cs="Arial"/>
        </w:rPr>
        <w:t xml:space="preserve"> main de leur poste de travail.</w:t>
      </w:r>
    </w:p>
    <w:p w14:paraId="62904835" w14:textId="77777777" w:rsidR="004A6BF2" w:rsidRPr="0002099C" w:rsidRDefault="004A6BF2" w:rsidP="004A6BF2">
      <w:pPr>
        <w:spacing w:after="0"/>
        <w:rPr>
          <w:rFonts w:cs="Arial"/>
        </w:rPr>
      </w:pPr>
    </w:p>
    <w:p w14:paraId="6BA10084" w14:textId="77777777" w:rsidR="00D36C82" w:rsidRPr="0002099C" w:rsidRDefault="00D36C82" w:rsidP="004A6BF2">
      <w:pPr>
        <w:spacing w:after="0"/>
        <w:rPr>
          <w:rFonts w:cs="Arial"/>
        </w:rPr>
      </w:pPr>
      <w:r w:rsidRPr="0002099C">
        <w:rPr>
          <w:rFonts w:cs="Arial"/>
        </w:rPr>
        <w:t xml:space="preserve">Sauf demande explicite de la MOA, cet accompagnement ne nécessite pas la réalisation de document spécifique. </w:t>
      </w:r>
    </w:p>
    <w:p w14:paraId="1A9DACBC" w14:textId="77777777" w:rsidR="00781EED" w:rsidRPr="0002099C" w:rsidRDefault="00781EED" w:rsidP="003F7D47">
      <w:pPr>
        <w:pStyle w:val="Titre3"/>
      </w:pPr>
      <w:bookmarkStart w:id="114" w:name="_Toc198305374"/>
      <w:r w:rsidRPr="0002099C">
        <w:t>Gestion de parc et des référentiels</w:t>
      </w:r>
      <w:bookmarkEnd w:id="114"/>
      <w:r w:rsidRPr="0002099C">
        <w:t xml:space="preserve"> </w:t>
      </w:r>
    </w:p>
    <w:p w14:paraId="2DF8679D" w14:textId="12B9409E" w:rsidR="00DE70D8" w:rsidRPr="0002099C" w:rsidRDefault="00387160" w:rsidP="003F7D47">
      <w:pPr>
        <w:pStyle w:val="Titre4"/>
      </w:pPr>
      <w:r>
        <w:t>4.2.</w:t>
      </w:r>
      <w:r w:rsidR="0065002B">
        <w:t>3</w:t>
      </w:r>
      <w:r>
        <w:t xml:space="preserve">.1 </w:t>
      </w:r>
      <w:r w:rsidR="00DE70D8" w:rsidRPr="0002099C">
        <w:t xml:space="preserve">Contexte, contraintes et points particuliers </w:t>
      </w:r>
    </w:p>
    <w:p w14:paraId="2DABB82B" w14:textId="77777777" w:rsidR="00DE70D8" w:rsidRPr="0002099C" w:rsidRDefault="00DE70D8" w:rsidP="00781EED">
      <w:pPr>
        <w:rPr>
          <w:rFonts w:cs="Arial"/>
          <w:u w:val="single"/>
        </w:rPr>
      </w:pPr>
      <w:r w:rsidRPr="0002099C">
        <w:rPr>
          <w:rFonts w:cs="Arial"/>
          <w:b/>
          <w:bCs/>
          <w:iCs/>
          <w:u w:val="single"/>
        </w:rPr>
        <w:t>Maintenance du matériel sous garantie d’échange :</w:t>
      </w:r>
      <w:r w:rsidRPr="0002099C">
        <w:rPr>
          <w:rFonts w:cs="Arial"/>
          <w:iCs/>
          <w:u w:val="single"/>
        </w:rPr>
        <w:t xml:space="preserve"> </w:t>
      </w:r>
    </w:p>
    <w:p w14:paraId="5CFA3D87" w14:textId="77777777" w:rsidR="004A6BF2" w:rsidRDefault="00DE70D8" w:rsidP="004A6BF2">
      <w:pPr>
        <w:spacing w:after="0"/>
        <w:rPr>
          <w:rFonts w:cs="Arial"/>
        </w:rPr>
      </w:pPr>
      <w:r w:rsidRPr="0002099C">
        <w:rPr>
          <w:rFonts w:cs="Arial"/>
        </w:rPr>
        <w:t xml:space="preserve">Le </w:t>
      </w:r>
      <w:r w:rsidR="00B517F0" w:rsidRPr="0002099C">
        <w:rPr>
          <w:rFonts w:cs="Arial"/>
        </w:rPr>
        <w:t>TITULAIRE</w:t>
      </w:r>
      <w:r w:rsidRPr="0002099C">
        <w:rPr>
          <w:rFonts w:cs="Arial"/>
        </w:rPr>
        <w:t xml:space="preserve"> a en charge les processus de maintenance des équipements sous garantie. Le </w:t>
      </w:r>
      <w:r w:rsidR="00B517F0" w:rsidRPr="0002099C">
        <w:rPr>
          <w:rFonts w:cs="Arial"/>
        </w:rPr>
        <w:t>TITULAIRE</w:t>
      </w:r>
      <w:r w:rsidRPr="0002099C">
        <w:rPr>
          <w:rFonts w:cs="Arial"/>
        </w:rPr>
        <w:t xml:space="preserve"> demeure l’interlocuteur en charge de la communication relative à la résolution des problèmes par le prestataire </w:t>
      </w:r>
      <w:r w:rsidRPr="0002099C">
        <w:rPr>
          <w:rFonts w:cs="Arial"/>
        </w:rPr>
        <w:lastRenderedPageBreak/>
        <w:t>tiers (signalement des incidents, relance des demandes, information de l’utilisateur sur l’avancement de la résolution, etc.), du suivi et du contrôle de la remise en exploitation des équipements maintenus.</w:t>
      </w:r>
    </w:p>
    <w:p w14:paraId="2FC52410" w14:textId="534F04B7" w:rsidR="00DE70D8" w:rsidRPr="0002099C" w:rsidRDefault="00DE70D8" w:rsidP="004A6BF2">
      <w:pPr>
        <w:spacing w:after="0"/>
        <w:rPr>
          <w:rFonts w:cs="Arial"/>
        </w:rPr>
      </w:pPr>
    </w:p>
    <w:p w14:paraId="39053681" w14:textId="77777777" w:rsidR="00DE70D8" w:rsidRDefault="00DE70D8" w:rsidP="004A6BF2">
      <w:pPr>
        <w:spacing w:after="0"/>
        <w:rPr>
          <w:rFonts w:cs="Arial"/>
        </w:rPr>
      </w:pPr>
      <w:r w:rsidRPr="0002099C">
        <w:rPr>
          <w:rFonts w:cs="Arial"/>
        </w:rPr>
        <w:t xml:space="preserve">Les équipements couverts par une Prestation « Garantie d’échange » sont, en cas de suspicion de défaillance </w:t>
      </w:r>
      <w:r w:rsidR="0079058C" w:rsidRPr="0002099C">
        <w:rPr>
          <w:rFonts w:cs="Arial"/>
        </w:rPr>
        <w:t>et/</w:t>
      </w:r>
      <w:r w:rsidRPr="0002099C">
        <w:rPr>
          <w:rFonts w:cs="Arial"/>
        </w:rPr>
        <w:t xml:space="preserve">ou de défaillance établie, échangés par des matériels identiques en termes de fonctionnalités et de performances. Le </w:t>
      </w:r>
      <w:r w:rsidR="00B517F0" w:rsidRPr="0002099C">
        <w:rPr>
          <w:rFonts w:cs="Arial"/>
        </w:rPr>
        <w:t>TITULAIRE</w:t>
      </w:r>
      <w:r w:rsidRPr="0002099C">
        <w:rPr>
          <w:rFonts w:cs="Arial"/>
        </w:rPr>
        <w:t xml:space="preserve"> intègre le matériel d’échange et réintègre le matériel au retour de réparation de ce dernier. </w:t>
      </w:r>
    </w:p>
    <w:p w14:paraId="22CA6BF9" w14:textId="77777777" w:rsidR="004A6BF2" w:rsidRPr="0002099C" w:rsidRDefault="004A6BF2" w:rsidP="004A6BF2">
      <w:pPr>
        <w:spacing w:after="0"/>
        <w:rPr>
          <w:rFonts w:cs="Arial"/>
        </w:rPr>
      </w:pPr>
    </w:p>
    <w:p w14:paraId="1808D1A6" w14:textId="77777777" w:rsidR="00DE70D8" w:rsidRDefault="00DE70D8" w:rsidP="004A6BF2">
      <w:pPr>
        <w:spacing w:after="0"/>
        <w:rPr>
          <w:rFonts w:cs="Arial"/>
        </w:rPr>
      </w:pPr>
      <w:r w:rsidRPr="0002099C">
        <w:rPr>
          <w:rFonts w:cs="Arial"/>
        </w:rPr>
        <w:t xml:space="preserve">Les </w:t>
      </w:r>
      <w:r w:rsidR="0079058C" w:rsidRPr="0002099C">
        <w:rPr>
          <w:rFonts w:cs="Arial"/>
        </w:rPr>
        <w:t>équipements</w:t>
      </w:r>
      <w:r w:rsidRPr="0002099C">
        <w:rPr>
          <w:rFonts w:cs="Arial"/>
        </w:rPr>
        <w:t xml:space="preserve"> non réparés sont restitués au musée à des fins de pièces détachées et ou de mise aux Domaines. </w:t>
      </w:r>
    </w:p>
    <w:p w14:paraId="01C30518" w14:textId="77777777" w:rsidR="004A6BF2" w:rsidRPr="0002099C" w:rsidRDefault="004A6BF2" w:rsidP="004A6BF2">
      <w:pPr>
        <w:spacing w:after="0"/>
        <w:rPr>
          <w:rFonts w:cs="Arial"/>
        </w:rPr>
      </w:pPr>
    </w:p>
    <w:p w14:paraId="255F9E87" w14:textId="77777777" w:rsidR="00DE70D8" w:rsidRPr="0002099C" w:rsidRDefault="00DE70D8" w:rsidP="004A6BF2">
      <w:pPr>
        <w:spacing w:after="0"/>
        <w:rPr>
          <w:rFonts w:cs="Arial"/>
        </w:rPr>
      </w:pPr>
      <w:r w:rsidRPr="0002099C">
        <w:rPr>
          <w:rFonts w:cs="Arial"/>
        </w:rPr>
        <w:t xml:space="preserve">Le musée se réserve le droit de préférer la mise en place d’une solution temporaire offrant des performances ou fonctionnalités moindres à une opération de remplacement. </w:t>
      </w:r>
    </w:p>
    <w:p w14:paraId="605176FC" w14:textId="186EFF7C" w:rsidR="00F04D31" w:rsidRPr="0002099C" w:rsidRDefault="00387160" w:rsidP="003F7D47">
      <w:pPr>
        <w:pStyle w:val="Titre4"/>
      </w:pPr>
      <w:r>
        <w:t>4.2.</w:t>
      </w:r>
      <w:r w:rsidR="0065002B">
        <w:t>3</w:t>
      </w:r>
      <w:r>
        <w:t xml:space="preserve">.2 </w:t>
      </w:r>
      <w:r w:rsidR="00F04D31" w:rsidRPr="0002099C">
        <w:t>Services attendus</w:t>
      </w:r>
      <w:r w:rsidR="008807CD">
        <w:t xml:space="preserve"> pour l’</w:t>
      </w:r>
      <w:r w:rsidR="00FD3280">
        <w:t>infogérance</w:t>
      </w:r>
    </w:p>
    <w:p w14:paraId="304E8880" w14:textId="77777777" w:rsidR="00781EED" w:rsidRPr="0002099C" w:rsidRDefault="00781EED" w:rsidP="00781EED">
      <w:pPr>
        <w:rPr>
          <w:rFonts w:cs="Arial"/>
        </w:rPr>
      </w:pPr>
      <w:r w:rsidRPr="0002099C">
        <w:rPr>
          <w:rFonts w:cs="Arial"/>
        </w:rPr>
        <w:t xml:space="preserve">Les services attendus sont les suivants. </w:t>
      </w:r>
    </w:p>
    <w:p w14:paraId="4FD76001" w14:textId="77777777" w:rsidR="00781EED" w:rsidRPr="0002099C" w:rsidRDefault="00781EED" w:rsidP="00781EED">
      <w:pPr>
        <w:rPr>
          <w:rFonts w:cs="Arial"/>
          <w:b/>
          <w:u w:val="single"/>
        </w:rPr>
      </w:pPr>
      <w:r w:rsidRPr="0002099C">
        <w:rPr>
          <w:rFonts w:cs="Arial"/>
          <w:b/>
          <w:u w:val="single"/>
        </w:rPr>
        <w:t xml:space="preserve">Gestion du stock physique </w:t>
      </w:r>
    </w:p>
    <w:p w14:paraId="148AE779" w14:textId="77777777" w:rsidR="00277293" w:rsidRPr="0002099C" w:rsidRDefault="00781EED" w:rsidP="006B4DF3">
      <w:pPr>
        <w:pStyle w:val="Listepuces"/>
        <w:numPr>
          <w:ilvl w:val="0"/>
          <w:numId w:val="28"/>
        </w:numPr>
      </w:pPr>
      <w:r w:rsidRPr="0002099C">
        <w:t>Responsabilité du stock de matériels disponibles pour les</w:t>
      </w:r>
      <w:r w:rsidR="00277293" w:rsidRPr="0002099C">
        <w:t xml:space="preserve"> demandes ou pour les incidents,</w:t>
      </w:r>
    </w:p>
    <w:p w14:paraId="2FDED005" w14:textId="77777777" w:rsidR="005057E3" w:rsidRPr="0002099C" w:rsidRDefault="00781EED" w:rsidP="006B4DF3">
      <w:pPr>
        <w:pStyle w:val="Listepuces"/>
        <w:numPr>
          <w:ilvl w:val="0"/>
          <w:numId w:val="28"/>
        </w:numPr>
      </w:pPr>
      <w:r w:rsidRPr="0002099C">
        <w:t>Responsab</w:t>
      </w:r>
      <w:r w:rsidR="00277293" w:rsidRPr="0002099C">
        <w:t>ilité du stock de consommables.</w:t>
      </w:r>
      <w:r w:rsidRPr="0002099C">
        <w:t xml:space="preserve"> </w:t>
      </w:r>
    </w:p>
    <w:p w14:paraId="11DF1919" w14:textId="77777777" w:rsidR="005057E3" w:rsidRPr="0002099C" w:rsidRDefault="005057E3" w:rsidP="00781EED">
      <w:pPr>
        <w:rPr>
          <w:rFonts w:cs="Arial"/>
          <w:b/>
          <w:u w:val="single"/>
        </w:rPr>
      </w:pPr>
    </w:p>
    <w:p w14:paraId="36D2A049" w14:textId="77777777" w:rsidR="00781EED" w:rsidRPr="0002099C" w:rsidRDefault="00781EED" w:rsidP="00781EED">
      <w:pPr>
        <w:rPr>
          <w:rFonts w:cs="Arial"/>
          <w:b/>
          <w:u w:val="single"/>
        </w:rPr>
      </w:pPr>
      <w:r w:rsidRPr="0002099C">
        <w:rPr>
          <w:rFonts w:cs="Arial"/>
          <w:b/>
          <w:u w:val="single"/>
        </w:rPr>
        <w:t xml:space="preserve">Préparation des achats </w:t>
      </w:r>
    </w:p>
    <w:p w14:paraId="495BDFF1" w14:textId="77777777" w:rsidR="00781EED" w:rsidRPr="0002099C" w:rsidRDefault="00277293" w:rsidP="006B4DF3">
      <w:pPr>
        <w:pStyle w:val="Listepuces"/>
        <w:numPr>
          <w:ilvl w:val="0"/>
          <w:numId w:val="29"/>
        </w:numPr>
      </w:pPr>
      <w:r w:rsidRPr="0002099C">
        <w:t>Alerte sur niveau bas du stock de matériels</w:t>
      </w:r>
      <w:r w:rsidR="00AC5791" w:rsidRPr="0002099C">
        <w:t>/consommables</w:t>
      </w:r>
    </w:p>
    <w:p w14:paraId="64AB0F11" w14:textId="77777777" w:rsidR="005057E3" w:rsidRPr="0002099C" w:rsidRDefault="005057E3" w:rsidP="005057E3">
      <w:pPr>
        <w:ind w:left="360"/>
        <w:rPr>
          <w:rFonts w:cs="Arial"/>
        </w:rPr>
      </w:pPr>
    </w:p>
    <w:p w14:paraId="116DFC4F" w14:textId="77777777" w:rsidR="00781EED" w:rsidRPr="0002099C" w:rsidRDefault="00781EED" w:rsidP="00781EED">
      <w:pPr>
        <w:rPr>
          <w:rFonts w:cs="Arial"/>
          <w:b/>
          <w:u w:val="single"/>
        </w:rPr>
      </w:pPr>
      <w:r w:rsidRPr="0002099C">
        <w:rPr>
          <w:rFonts w:cs="Arial"/>
          <w:b/>
          <w:u w:val="single"/>
        </w:rPr>
        <w:t xml:space="preserve">Réception sur site du matériel </w:t>
      </w:r>
    </w:p>
    <w:p w14:paraId="43752336" w14:textId="77777777" w:rsidR="00781EED" w:rsidRPr="0002099C" w:rsidRDefault="00781EED" w:rsidP="006B4DF3">
      <w:pPr>
        <w:pStyle w:val="Listepuces"/>
        <w:numPr>
          <w:ilvl w:val="0"/>
          <w:numId w:val="29"/>
        </w:numPr>
      </w:pPr>
      <w:r w:rsidRPr="0002099C">
        <w:t xml:space="preserve">Contrôle de conformité à la commande, </w:t>
      </w:r>
    </w:p>
    <w:p w14:paraId="7FD4B783" w14:textId="77777777" w:rsidR="00781EED" w:rsidRPr="0002099C" w:rsidRDefault="00781EED" w:rsidP="006B4DF3">
      <w:pPr>
        <w:pStyle w:val="Listepuces"/>
        <w:numPr>
          <w:ilvl w:val="0"/>
          <w:numId w:val="29"/>
        </w:numPr>
      </w:pPr>
      <w:r w:rsidRPr="0002099C">
        <w:t>Manutention sous réserve du respect d</w:t>
      </w:r>
      <w:r w:rsidR="007362DD" w:rsidRPr="0002099C">
        <w:t>e la règlementation du travail,</w:t>
      </w:r>
    </w:p>
    <w:p w14:paraId="1E91282F" w14:textId="77777777" w:rsidR="00781EED" w:rsidRPr="0002099C" w:rsidRDefault="00781EED" w:rsidP="006B4DF3">
      <w:pPr>
        <w:pStyle w:val="Listepuces"/>
        <w:numPr>
          <w:ilvl w:val="0"/>
          <w:numId w:val="29"/>
        </w:numPr>
      </w:pPr>
      <w:r w:rsidRPr="0002099C">
        <w:t>Ra</w:t>
      </w:r>
      <w:r w:rsidR="00C5485D" w:rsidRPr="0002099C">
        <w:t>ngement dans le stock physique,</w:t>
      </w:r>
    </w:p>
    <w:p w14:paraId="41BF55D6" w14:textId="77777777" w:rsidR="00781EED" w:rsidRPr="0002099C" w:rsidRDefault="00781EED" w:rsidP="006B4DF3">
      <w:pPr>
        <w:pStyle w:val="Listepuces"/>
        <w:numPr>
          <w:ilvl w:val="0"/>
          <w:numId w:val="29"/>
        </w:numPr>
      </w:pPr>
      <w:r w:rsidRPr="0002099C">
        <w:t>Mise en œuvre des procédures internes de tra</w:t>
      </w:r>
      <w:r w:rsidR="00D90740" w:rsidRPr="0002099C">
        <w:t>çabilité (étiquetage</w:t>
      </w:r>
      <w:r w:rsidR="00C5485D" w:rsidRPr="0002099C">
        <w:t>, insertion dans la base Parc</w:t>
      </w:r>
      <w:r w:rsidRPr="0002099C">
        <w:t xml:space="preserve">), </w:t>
      </w:r>
    </w:p>
    <w:p w14:paraId="644CC683" w14:textId="77777777" w:rsidR="00781EED" w:rsidRPr="0002099C" w:rsidRDefault="00781EED" w:rsidP="006B4DF3">
      <w:pPr>
        <w:pStyle w:val="Listepuces"/>
        <w:numPr>
          <w:ilvl w:val="0"/>
          <w:numId w:val="29"/>
        </w:numPr>
      </w:pPr>
      <w:r w:rsidRPr="0002099C">
        <w:t>Tri et préparation pour l</w:t>
      </w:r>
      <w:r w:rsidR="00C41239" w:rsidRPr="0002099C">
        <w:t>’</w:t>
      </w:r>
      <w:r w:rsidRPr="0002099C">
        <w:t>évacuation des déchets dans le respect de la norme ISO14001 (palettes, cartons</w:t>
      </w:r>
      <w:r w:rsidR="004C59F5" w:rsidRPr="0002099C">
        <w:t xml:space="preserve"> </w:t>
      </w:r>
      <w:r w:rsidRPr="0002099C">
        <w:t xml:space="preserve">...). </w:t>
      </w:r>
    </w:p>
    <w:p w14:paraId="70686C46" w14:textId="77777777" w:rsidR="005057E3" w:rsidRPr="0002099C" w:rsidRDefault="005057E3" w:rsidP="00781EED">
      <w:pPr>
        <w:rPr>
          <w:rFonts w:cs="Arial"/>
          <w:b/>
          <w:u w:val="single"/>
        </w:rPr>
      </w:pPr>
    </w:p>
    <w:p w14:paraId="710EADB7" w14:textId="77777777" w:rsidR="00781EED" w:rsidRPr="0002099C" w:rsidRDefault="00781EED" w:rsidP="00781EED">
      <w:pPr>
        <w:rPr>
          <w:rFonts w:cs="Arial"/>
          <w:b/>
          <w:u w:val="single"/>
        </w:rPr>
      </w:pPr>
      <w:r w:rsidRPr="0002099C">
        <w:rPr>
          <w:rFonts w:cs="Arial"/>
          <w:b/>
          <w:u w:val="single"/>
        </w:rPr>
        <w:t xml:space="preserve">Gestion des sorties des matériels </w:t>
      </w:r>
    </w:p>
    <w:p w14:paraId="5B2B4216" w14:textId="77777777" w:rsidR="00781EED" w:rsidRPr="0002099C" w:rsidRDefault="00781EED" w:rsidP="006B4DF3">
      <w:pPr>
        <w:pStyle w:val="Listepuces"/>
        <w:numPr>
          <w:ilvl w:val="0"/>
          <w:numId w:val="30"/>
        </w:numPr>
      </w:pPr>
      <w:r w:rsidRPr="0002099C">
        <w:t xml:space="preserve">Regroupement et conditionnement des matériels à sortir, </w:t>
      </w:r>
    </w:p>
    <w:p w14:paraId="25932288" w14:textId="2C4A76AE" w:rsidR="00781EED" w:rsidRPr="0002099C" w:rsidRDefault="00781EED" w:rsidP="006B4DF3">
      <w:pPr>
        <w:pStyle w:val="Listepuces"/>
        <w:numPr>
          <w:ilvl w:val="0"/>
          <w:numId w:val="30"/>
        </w:numPr>
      </w:pPr>
      <w:r w:rsidRPr="0002099C">
        <w:t xml:space="preserve">Préparation des envois sur autre site et/ou autre local transit par transporteurs retenus par </w:t>
      </w:r>
      <w:r w:rsidR="00BB0B05" w:rsidRPr="0002099C">
        <w:t xml:space="preserve">le </w:t>
      </w:r>
      <w:r w:rsidR="003F7D47">
        <w:t>Mucem</w:t>
      </w:r>
      <w:r w:rsidR="00277293" w:rsidRPr="0002099C">
        <w:t xml:space="preserve"> ou par les services généraux,</w:t>
      </w:r>
    </w:p>
    <w:p w14:paraId="18A07B66" w14:textId="77777777" w:rsidR="00781EED" w:rsidRPr="0002099C" w:rsidRDefault="00781EED" w:rsidP="006B4DF3">
      <w:pPr>
        <w:pStyle w:val="Listepuces"/>
        <w:numPr>
          <w:ilvl w:val="0"/>
          <w:numId w:val="30"/>
        </w:numPr>
      </w:pPr>
      <w:r w:rsidRPr="0002099C">
        <w:t xml:space="preserve">Mise en œuvre des procédures internes de traçabilité (étiquetage, </w:t>
      </w:r>
      <w:r w:rsidR="005E4F54" w:rsidRPr="0002099C">
        <w:t xml:space="preserve">base parc, </w:t>
      </w:r>
      <w:r w:rsidRPr="0002099C">
        <w:t xml:space="preserve">bibliothèque des versions), </w:t>
      </w:r>
    </w:p>
    <w:p w14:paraId="5FAAB02D" w14:textId="77777777" w:rsidR="00781EED" w:rsidRPr="0002099C" w:rsidRDefault="00781EED" w:rsidP="006B4DF3">
      <w:pPr>
        <w:pStyle w:val="Listepuces"/>
        <w:numPr>
          <w:ilvl w:val="0"/>
          <w:numId w:val="30"/>
        </w:numPr>
      </w:pPr>
      <w:r w:rsidRPr="0002099C">
        <w:t xml:space="preserve">Mise à disposition de matériels réservés ou de prêt. </w:t>
      </w:r>
    </w:p>
    <w:p w14:paraId="32358A10" w14:textId="77777777" w:rsidR="005057E3" w:rsidRPr="0002099C" w:rsidRDefault="005057E3" w:rsidP="00781EED">
      <w:pPr>
        <w:rPr>
          <w:rFonts w:cs="Arial"/>
          <w:b/>
          <w:u w:val="single"/>
        </w:rPr>
      </w:pPr>
    </w:p>
    <w:p w14:paraId="4AFE47E0" w14:textId="77777777" w:rsidR="00781EED" w:rsidRPr="0002099C" w:rsidRDefault="00781EED" w:rsidP="00781EED">
      <w:pPr>
        <w:rPr>
          <w:rFonts w:cs="Arial"/>
          <w:b/>
          <w:u w:val="single"/>
        </w:rPr>
      </w:pPr>
      <w:r w:rsidRPr="0002099C">
        <w:rPr>
          <w:rFonts w:cs="Arial"/>
          <w:b/>
          <w:u w:val="single"/>
        </w:rPr>
        <w:t xml:space="preserve">Gestion du SAV avec envoi matériel </w:t>
      </w:r>
    </w:p>
    <w:p w14:paraId="181841D5" w14:textId="77777777" w:rsidR="00781EED" w:rsidRPr="0002099C" w:rsidRDefault="00781EED" w:rsidP="006B4DF3">
      <w:pPr>
        <w:pStyle w:val="Listepuces"/>
        <w:numPr>
          <w:ilvl w:val="0"/>
          <w:numId w:val="31"/>
        </w:numPr>
      </w:pPr>
      <w:r w:rsidRPr="0002099C">
        <w:t xml:space="preserve">Réception de matériels à envoyer au SAV, </w:t>
      </w:r>
    </w:p>
    <w:p w14:paraId="75A2399B" w14:textId="77777777" w:rsidR="00781EED" w:rsidRPr="0002099C" w:rsidRDefault="00781EED" w:rsidP="006B4DF3">
      <w:pPr>
        <w:pStyle w:val="Listepuces"/>
        <w:numPr>
          <w:ilvl w:val="0"/>
          <w:numId w:val="31"/>
        </w:numPr>
      </w:pPr>
      <w:r w:rsidRPr="0002099C">
        <w:t xml:space="preserve">Blanchiment des matériels, </w:t>
      </w:r>
    </w:p>
    <w:p w14:paraId="6B88D61C" w14:textId="77777777" w:rsidR="00781EED" w:rsidRPr="0002099C" w:rsidRDefault="00BA2D24" w:rsidP="006B4DF3">
      <w:pPr>
        <w:pStyle w:val="Listepuces"/>
        <w:numPr>
          <w:ilvl w:val="0"/>
          <w:numId w:val="31"/>
        </w:numPr>
      </w:pPr>
      <w:r w:rsidRPr="0002099C">
        <w:t>Envoi des matériels au SAV,</w:t>
      </w:r>
    </w:p>
    <w:p w14:paraId="7B8AD21A" w14:textId="77777777" w:rsidR="00781EED" w:rsidRPr="0002099C" w:rsidRDefault="00781EED" w:rsidP="006B4DF3">
      <w:pPr>
        <w:pStyle w:val="Listepuces"/>
        <w:numPr>
          <w:ilvl w:val="0"/>
          <w:numId w:val="31"/>
        </w:numPr>
      </w:pPr>
      <w:r w:rsidRPr="0002099C">
        <w:t>Accompagnement des intervenants extérieurs s</w:t>
      </w:r>
      <w:r w:rsidR="00F26906" w:rsidRPr="0002099C">
        <w:t>ur site lors des interventions,</w:t>
      </w:r>
    </w:p>
    <w:p w14:paraId="17AB18DF" w14:textId="0401DC6E" w:rsidR="00781EED" w:rsidRPr="0002099C" w:rsidRDefault="00781EED" w:rsidP="006B4DF3">
      <w:pPr>
        <w:pStyle w:val="Listepuces"/>
        <w:numPr>
          <w:ilvl w:val="0"/>
          <w:numId w:val="31"/>
        </w:numPr>
      </w:pPr>
      <w:r w:rsidRPr="0002099C">
        <w:t xml:space="preserve">Gestion opérationnelle des SAV (appel et suivi, accompagnement des intervenants extérieurs sur site lors des interventions, actions demandées par les SAV et transférées par </w:t>
      </w:r>
      <w:r w:rsidR="00BB0B05" w:rsidRPr="0002099C">
        <w:t xml:space="preserve">le </w:t>
      </w:r>
      <w:r w:rsidR="003F7D47">
        <w:t>Mucem</w:t>
      </w:r>
      <w:r w:rsidRPr="0002099C">
        <w:t xml:space="preserve">). </w:t>
      </w:r>
    </w:p>
    <w:p w14:paraId="19E5EC5F" w14:textId="77777777" w:rsidR="005057E3" w:rsidRPr="0002099C" w:rsidRDefault="005057E3" w:rsidP="00781EED">
      <w:pPr>
        <w:rPr>
          <w:rFonts w:cs="Arial"/>
          <w:b/>
          <w:u w:val="single"/>
        </w:rPr>
      </w:pPr>
    </w:p>
    <w:p w14:paraId="24A9A552" w14:textId="77777777" w:rsidR="00781EED" w:rsidRPr="0002099C" w:rsidRDefault="00781EED" w:rsidP="00781EED">
      <w:pPr>
        <w:rPr>
          <w:rFonts w:cs="Arial"/>
          <w:b/>
          <w:u w:val="single"/>
        </w:rPr>
      </w:pPr>
      <w:r w:rsidRPr="0002099C">
        <w:rPr>
          <w:rFonts w:cs="Arial"/>
          <w:b/>
          <w:u w:val="single"/>
        </w:rPr>
        <w:t xml:space="preserve">Inventaire des biens physique </w:t>
      </w:r>
    </w:p>
    <w:p w14:paraId="1B380618" w14:textId="77777777" w:rsidR="00781EED" w:rsidRPr="0002099C" w:rsidRDefault="00781EED" w:rsidP="00000535">
      <w:pPr>
        <w:pStyle w:val="Paragraphedeliste"/>
        <w:numPr>
          <w:ilvl w:val="0"/>
          <w:numId w:val="8"/>
        </w:numPr>
        <w:rPr>
          <w:rFonts w:ascii="Arial" w:hAnsi="Arial" w:cs="Arial"/>
        </w:rPr>
      </w:pPr>
      <w:r w:rsidRPr="0002099C">
        <w:rPr>
          <w:rFonts w:ascii="Arial" w:hAnsi="Arial" w:cs="Arial"/>
        </w:rPr>
        <w:t>Préparation de l</w:t>
      </w:r>
      <w:r w:rsidR="00C41239" w:rsidRPr="0002099C">
        <w:rPr>
          <w:rFonts w:ascii="Arial" w:hAnsi="Arial" w:cs="Arial"/>
        </w:rPr>
        <w:t>’</w:t>
      </w:r>
      <w:r w:rsidRPr="0002099C">
        <w:rPr>
          <w:rFonts w:ascii="Arial" w:hAnsi="Arial" w:cs="Arial"/>
        </w:rPr>
        <w:t xml:space="preserve">inventaire physique, </w:t>
      </w:r>
    </w:p>
    <w:p w14:paraId="4F4E8F40" w14:textId="77777777" w:rsidR="00781EED" w:rsidRPr="0002099C" w:rsidRDefault="00781EED" w:rsidP="00000535">
      <w:pPr>
        <w:pStyle w:val="Paragraphedeliste"/>
        <w:numPr>
          <w:ilvl w:val="0"/>
          <w:numId w:val="8"/>
        </w:numPr>
        <w:rPr>
          <w:rFonts w:ascii="Arial" w:hAnsi="Arial" w:cs="Arial"/>
        </w:rPr>
      </w:pPr>
      <w:r w:rsidRPr="0002099C">
        <w:rPr>
          <w:rFonts w:ascii="Arial" w:hAnsi="Arial" w:cs="Arial"/>
        </w:rPr>
        <w:t>Réalisation de l</w:t>
      </w:r>
      <w:r w:rsidR="00C41239" w:rsidRPr="0002099C">
        <w:rPr>
          <w:rFonts w:ascii="Arial" w:hAnsi="Arial" w:cs="Arial"/>
        </w:rPr>
        <w:t>’</w:t>
      </w:r>
      <w:r w:rsidRPr="0002099C">
        <w:rPr>
          <w:rFonts w:ascii="Arial" w:hAnsi="Arial" w:cs="Arial"/>
        </w:rPr>
        <w:t xml:space="preserve">inventaire physique, </w:t>
      </w:r>
    </w:p>
    <w:p w14:paraId="13DA5D80" w14:textId="77777777" w:rsidR="00781EED" w:rsidRPr="0002099C" w:rsidRDefault="00781EED" w:rsidP="00000535">
      <w:pPr>
        <w:pStyle w:val="Paragraphedeliste"/>
        <w:numPr>
          <w:ilvl w:val="0"/>
          <w:numId w:val="8"/>
        </w:numPr>
        <w:rPr>
          <w:rFonts w:ascii="Arial" w:hAnsi="Arial" w:cs="Arial"/>
        </w:rPr>
      </w:pPr>
      <w:r w:rsidRPr="0002099C">
        <w:rPr>
          <w:rFonts w:ascii="Arial" w:hAnsi="Arial" w:cs="Arial"/>
        </w:rPr>
        <w:lastRenderedPageBreak/>
        <w:t xml:space="preserve">Contrôles qualité, </w:t>
      </w:r>
    </w:p>
    <w:p w14:paraId="3B41A369" w14:textId="77777777" w:rsidR="00781EED" w:rsidRPr="0002099C" w:rsidRDefault="00781EED" w:rsidP="00000535">
      <w:pPr>
        <w:pStyle w:val="Paragraphedeliste"/>
        <w:numPr>
          <w:ilvl w:val="0"/>
          <w:numId w:val="8"/>
        </w:numPr>
        <w:rPr>
          <w:rFonts w:ascii="Arial" w:hAnsi="Arial" w:cs="Arial"/>
        </w:rPr>
      </w:pPr>
      <w:r w:rsidRPr="0002099C">
        <w:rPr>
          <w:rFonts w:ascii="Arial" w:hAnsi="Arial" w:cs="Arial"/>
        </w:rPr>
        <w:t xml:space="preserve">Consolidations, </w:t>
      </w:r>
    </w:p>
    <w:p w14:paraId="6026B78D" w14:textId="77777777" w:rsidR="00781EED" w:rsidRPr="0002099C" w:rsidRDefault="00781EED" w:rsidP="00000535">
      <w:pPr>
        <w:pStyle w:val="Paragraphedeliste"/>
        <w:numPr>
          <w:ilvl w:val="0"/>
          <w:numId w:val="8"/>
        </w:numPr>
        <w:rPr>
          <w:rFonts w:ascii="Arial" w:hAnsi="Arial" w:cs="Arial"/>
        </w:rPr>
      </w:pPr>
      <w:r w:rsidRPr="0002099C">
        <w:rPr>
          <w:rFonts w:ascii="Arial" w:hAnsi="Arial" w:cs="Arial"/>
        </w:rPr>
        <w:t xml:space="preserve">Imports et réconciliation </w:t>
      </w:r>
      <w:r w:rsidR="00277293" w:rsidRPr="0002099C">
        <w:rPr>
          <w:rFonts w:ascii="Arial" w:hAnsi="Arial" w:cs="Arial"/>
        </w:rPr>
        <w:t xml:space="preserve">avec la </w:t>
      </w:r>
      <w:r w:rsidRPr="0002099C">
        <w:rPr>
          <w:rFonts w:ascii="Arial" w:hAnsi="Arial" w:cs="Arial"/>
        </w:rPr>
        <w:t xml:space="preserve">base parc. </w:t>
      </w:r>
    </w:p>
    <w:p w14:paraId="485C9635" w14:textId="77777777" w:rsidR="005057E3" w:rsidRPr="0002099C" w:rsidRDefault="005057E3" w:rsidP="00781EED">
      <w:pPr>
        <w:rPr>
          <w:rFonts w:cs="Arial"/>
          <w:b/>
          <w:u w:val="single"/>
        </w:rPr>
      </w:pPr>
    </w:p>
    <w:p w14:paraId="22FB3E01" w14:textId="77777777" w:rsidR="00781EED" w:rsidRPr="0002099C" w:rsidRDefault="00781EED" w:rsidP="00781EED">
      <w:pPr>
        <w:rPr>
          <w:rFonts w:cs="Arial"/>
          <w:b/>
          <w:u w:val="single"/>
        </w:rPr>
      </w:pPr>
      <w:r w:rsidRPr="0002099C">
        <w:rPr>
          <w:rFonts w:cs="Arial"/>
          <w:b/>
          <w:u w:val="single"/>
        </w:rPr>
        <w:t xml:space="preserve">Gestion des Référentiels </w:t>
      </w:r>
    </w:p>
    <w:p w14:paraId="1B868289" w14:textId="77777777" w:rsidR="00781EED" w:rsidRPr="0002099C" w:rsidRDefault="000B064E" w:rsidP="006B4DF3">
      <w:pPr>
        <w:pStyle w:val="Listepuces"/>
        <w:numPr>
          <w:ilvl w:val="0"/>
          <w:numId w:val="32"/>
        </w:numPr>
      </w:pPr>
      <w:r w:rsidRPr="0002099C">
        <w:t xml:space="preserve">Gestion des </w:t>
      </w:r>
      <w:r w:rsidR="00EC22E2" w:rsidRPr="0002099C">
        <w:t xml:space="preserve">ressources </w:t>
      </w:r>
      <w:r w:rsidRPr="0002099C">
        <w:t>associé</w:t>
      </w:r>
      <w:r w:rsidR="00EC22E2" w:rsidRPr="0002099C">
        <w:t>e</w:t>
      </w:r>
      <w:r w:rsidRPr="0002099C">
        <w:t xml:space="preserve">s (référentiels et inventaires), </w:t>
      </w:r>
    </w:p>
    <w:p w14:paraId="124A70E7" w14:textId="77777777" w:rsidR="00781EED" w:rsidRPr="0002099C" w:rsidRDefault="00781EED" w:rsidP="006B4DF3">
      <w:pPr>
        <w:pStyle w:val="Listepuces"/>
        <w:numPr>
          <w:ilvl w:val="0"/>
          <w:numId w:val="32"/>
        </w:numPr>
      </w:pPr>
      <w:r w:rsidRPr="0002099C">
        <w:t>Gestion des configurations dans l</w:t>
      </w:r>
      <w:r w:rsidR="00C41239" w:rsidRPr="0002099C">
        <w:t>’</w:t>
      </w:r>
      <w:r w:rsidR="00C06D3F" w:rsidRPr="0002099C">
        <w:t>outil de Gestion de Parc,</w:t>
      </w:r>
    </w:p>
    <w:p w14:paraId="4CDA0B0F" w14:textId="77777777" w:rsidR="00781EED" w:rsidRPr="0002099C" w:rsidRDefault="00781EED" w:rsidP="006B4DF3">
      <w:pPr>
        <w:pStyle w:val="Listepuces"/>
        <w:numPr>
          <w:ilvl w:val="0"/>
          <w:numId w:val="32"/>
        </w:numPr>
      </w:pPr>
      <w:r w:rsidRPr="0002099C">
        <w:t>Mise</w:t>
      </w:r>
      <w:r w:rsidR="002221CD" w:rsidRPr="0002099C">
        <w:t xml:space="preserve"> à jour suite à audits de parc,</w:t>
      </w:r>
    </w:p>
    <w:p w14:paraId="63E720AE" w14:textId="77777777" w:rsidR="00781EED" w:rsidRPr="0002099C" w:rsidRDefault="00781EED" w:rsidP="006B4DF3">
      <w:pPr>
        <w:pStyle w:val="Listepuces"/>
        <w:numPr>
          <w:ilvl w:val="0"/>
          <w:numId w:val="32"/>
        </w:numPr>
      </w:pPr>
      <w:r w:rsidRPr="0002099C">
        <w:t>Reporting et tableaux d</w:t>
      </w:r>
      <w:r w:rsidR="00C41239" w:rsidRPr="0002099C">
        <w:t>’</w:t>
      </w:r>
      <w:r w:rsidRPr="0002099C">
        <w:t xml:space="preserve">analyse de requêtes (ex. matériels non couverts par </w:t>
      </w:r>
      <w:r w:rsidR="00E0021B" w:rsidRPr="0002099C">
        <w:t xml:space="preserve">le </w:t>
      </w:r>
      <w:r w:rsidR="003000DF" w:rsidRPr="0002099C">
        <w:t>contrat</w:t>
      </w:r>
      <w:r w:rsidRPr="0002099C">
        <w:t xml:space="preserve"> de maintenance, utilisation des licences), </w:t>
      </w:r>
    </w:p>
    <w:p w14:paraId="34DD9212" w14:textId="74A7316E" w:rsidR="00781EED" w:rsidRDefault="00781EED" w:rsidP="006B4DF3">
      <w:pPr>
        <w:pStyle w:val="Listepuces"/>
        <w:numPr>
          <w:ilvl w:val="0"/>
          <w:numId w:val="32"/>
        </w:numPr>
      </w:pPr>
      <w:r w:rsidRPr="0002099C">
        <w:t>Contrôle des logiciels installés en termes d</w:t>
      </w:r>
      <w:r w:rsidR="00C41239" w:rsidRPr="0002099C">
        <w:t>’</w:t>
      </w:r>
      <w:r w:rsidRPr="0002099C">
        <w:t xml:space="preserve">environnement de version de licences selon le référentiel </w:t>
      </w:r>
      <w:r w:rsidR="00BB0B05" w:rsidRPr="0002099C">
        <w:t xml:space="preserve">du </w:t>
      </w:r>
      <w:r w:rsidR="003F7D47">
        <w:t>Mucem</w:t>
      </w:r>
      <w:r w:rsidRPr="0002099C">
        <w:t xml:space="preserve">. </w:t>
      </w:r>
    </w:p>
    <w:p w14:paraId="333994BB" w14:textId="03FEB3B2" w:rsidR="00F04D31" w:rsidRPr="0002099C" w:rsidRDefault="00F04D31" w:rsidP="003F7D47">
      <w:pPr>
        <w:pStyle w:val="Titre3"/>
        <w:numPr>
          <w:ilvl w:val="2"/>
          <w:numId w:val="34"/>
        </w:numPr>
      </w:pPr>
      <w:bookmarkStart w:id="115" w:name="_Toc198305375"/>
      <w:r w:rsidRPr="0002099C">
        <w:t>Pilotage et communication</w:t>
      </w:r>
      <w:bookmarkEnd w:id="115"/>
      <w:r w:rsidRPr="0002099C">
        <w:t xml:space="preserve"> </w:t>
      </w:r>
    </w:p>
    <w:p w14:paraId="430B9BC1" w14:textId="19E6F033" w:rsidR="00DE70D8" w:rsidRPr="0002099C" w:rsidRDefault="007D79C4" w:rsidP="003F7D47">
      <w:pPr>
        <w:pStyle w:val="Titre4"/>
      </w:pPr>
      <w:r>
        <w:t xml:space="preserve">4.2.4.1 </w:t>
      </w:r>
      <w:r w:rsidR="00DE70D8" w:rsidRPr="0002099C">
        <w:t xml:space="preserve">Contexte, contraintes et points particuliers </w:t>
      </w:r>
    </w:p>
    <w:p w14:paraId="2F632271" w14:textId="2163C612" w:rsidR="00DE70D8" w:rsidRPr="0002099C" w:rsidRDefault="00DE70D8" w:rsidP="00F04D31">
      <w:pPr>
        <w:rPr>
          <w:rFonts w:cs="Arial"/>
        </w:rPr>
      </w:pPr>
      <w:r w:rsidRPr="0002099C">
        <w:rPr>
          <w:rFonts w:cs="Arial"/>
        </w:rPr>
        <w:t xml:space="preserve">La Prestation « Pilotage et Communication » est centrale. Les principales missions correspondent aux services attendus listés </w:t>
      </w:r>
      <w:r w:rsidR="007D79C4">
        <w:rPr>
          <w:rFonts w:cs="Arial"/>
        </w:rPr>
        <w:t xml:space="preserve">ci-dessous : </w:t>
      </w:r>
      <w:r w:rsidRPr="0002099C">
        <w:rPr>
          <w:rFonts w:cs="Arial"/>
        </w:rPr>
        <w:t xml:space="preserve"> </w:t>
      </w:r>
    </w:p>
    <w:p w14:paraId="092D0F0A" w14:textId="58A85F92" w:rsidR="00F04D31" w:rsidRPr="0002099C" w:rsidRDefault="007D79C4" w:rsidP="003F7D47">
      <w:pPr>
        <w:pStyle w:val="Titre4"/>
      </w:pPr>
      <w:r>
        <w:t xml:space="preserve">4.2.4.2 </w:t>
      </w:r>
      <w:r w:rsidR="00F04D31" w:rsidRPr="0002099C">
        <w:t xml:space="preserve">Services attendus </w:t>
      </w:r>
    </w:p>
    <w:p w14:paraId="20A698C6" w14:textId="77777777" w:rsidR="00F04D31" w:rsidRPr="0002099C" w:rsidRDefault="00F04D31" w:rsidP="00F04D31">
      <w:pPr>
        <w:rPr>
          <w:rFonts w:cs="Arial"/>
        </w:rPr>
      </w:pPr>
      <w:r w:rsidRPr="0002099C">
        <w:rPr>
          <w:rFonts w:cs="Arial"/>
        </w:rPr>
        <w:t xml:space="preserve">Les services attendus sont les suivants. </w:t>
      </w:r>
    </w:p>
    <w:p w14:paraId="323FA8DD" w14:textId="77777777" w:rsidR="00F04D31" w:rsidRPr="0002099C" w:rsidRDefault="00F04D31" w:rsidP="00F04D31">
      <w:pPr>
        <w:rPr>
          <w:rFonts w:cs="Arial"/>
          <w:u w:val="single"/>
        </w:rPr>
      </w:pPr>
      <w:r w:rsidRPr="0002099C">
        <w:rPr>
          <w:rFonts w:cs="Arial"/>
          <w:b/>
          <w:bCs/>
          <w:u w:val="single"/>
        </w:rPr>
        <w:t xml:space="preserve">Pilotage coordination et suivi </w:t>
      </w:r>
    </w:p>
    <w:p w14:paraId="4F3E0452" w14:textId="6B4D3A72" w:rsidR="00F04D31" w:rsidRPr="0002099C" w:rsidRDefault="00F04D31" w:rsidP="006B4DF3">
      <w:pPr>
        <w:pStyle w:val="Listepuces"/>
        <w:numPr>
          <w:ilvl w:val="0"/>
          <w:numId w:val="37"/>
        </w:numPr>
      </w:pPr>
      <w:r w:rsidRPr="0002099C">
        <w:t xml:space="preserve">Coordination des groupes supports internes </w:t>
      </w:r>
      <w:r w:rsidR="009838A3" w:rsidRPr="0002099C">
        <w:t xml:space="preserve">au </w:t>
      </w:r>
      <w:r w:rsidR="00B517F0" w:rsidRPr="0002099C">
        <w:t>TITULAIRE</w:t>
      </w:r>
      <w:r w:rsidR="009838A3" w:rsidRPr="0002099C">
        <w:t xml:space="preserve"> </w:t>
      </w:r>
      <w:r w:rsidRPr="0002099C">
        <w:t xml:space="preserve">et autres externes (le </w:t>
      </w:r>
      <w:r w:rsidR="003F7D47">
        <w:t>Mucem</w:t>
      </w:r>
      <w:r w:rsidRPr="0002099C">
        <w:t xml:space="preserve"> ou prestataires tiers), </w:t>
      </w:r>
    </w:p>
    <w:p w14:paraId="1938960F" w14:textId="77777777" w:rsidR="00F04D31" w:rsidRPr="0002099C" w:rsidRDefault="00F04D31" w:rsidP="006B4DF3">
      <w:pPr>
        <w:pStyle w:val="Listepuces"/>
        <w:numPr>
          <w:ilvl w:val="0"/>
          <w:numId w:val="37"/>
        </w:numPr>
      </w:pPr>
      <w:r w:rsidRPr="0002099C">
        <w:t xml:space="preserve">Prise de </w:t>
      </w:r>
      <w:r w:rsidR="00DD5A8E" w:rsidRPr="0002099C">
        <w:t>rendez-vous</w:t>
      </w:r>
      <w:r w:rsidRPr="0002099C">
        <w:t xml:space="preserve"> (notamment si présence utilisateur obligatoire), </w:t>
      </w:r>
    </w:p>
    <w:p w14:paraId="2AE16FE1" w14:textId="77777777" w:rsidR="00F04D31" w:rsidRPr="0002099C" w:rsidRDefault="00F04D31" w:rsidP="006B4DF3">
      <w:pPr>
        <w:pStyle w:val="Listepuces"/>
        <w:numPr>
          <w:ilvl w:val="0"/>
          <w:numId w:val="37"/>
        </w:numPr>
      </w:pPr>
      <w:r w:rsidRPr="0002099C">
        <w:t xml:space="preserve">Identification et information des risques potentiels (superposition de projets, </w:t>
      </w:r>
      <w:r w:rsidR="00713C07" w:rsidRPr="0002099C">
        <w:t>non-respect</w:t>
      </w:r>
      <w:r w:rsidRPr="0002099C">
        <w:t xml:space="preserve"> des plannings</w:t>
      </w:r>
      <w:r w:rsidR="00BC31C9" w:rsidRPr="0002099C">
        <w:t xml:space="preserve"> </w:t>
      </w:r>
      <w:r w:rsidRPr="0002099C">
        <w:t xml:space="preserve">…), </w:t>
      </w:r>
    </w:p>
    <w:p w14:paraId="258DC795" w14:textId="77777777" w:rsidR="00F04D31" w:rsidRPr="0002099C" w:rsidRDefault="00F04D31" w:rsidP="006B4DF3">
      <w:pPr>
        <w:pStyle w:val="Listepuces"/>
        <w:numPr>
          <w:ilvl w:val="0"/>
          <w:numId w:val="37"/>
        </w:numPr>
      </w:pPr>
      <w:r w:rsidRPr="0002099C">
        <w:t xml:space="preserve">Rédaction </w:t>
      </w:r>
      <w:r w:rsidR="00530EB6" w:rsidRPr="0002099C">
        <w:t>du compte-rendu</w:t>
      </w:r>
      <w:r w:rsidRPr="0002099C">
        <w:t xml:space="preserve"> des réunions, </w:t>
      </w:r>
    </w:p>
    <w:p w14:paraId="4B2E657C" w14:textId="77777777" w:rsidR="00F04D31" w:rsidRPr="0002099C" w:rsidRDefault="00F04D31" w:rsidP="006B4DF3">
      <w:pPr>
        <w:pStyle w:val="Listepuces"/>
        <w:numPr>
          <w:ilvl w:val="0"/>
          <w:numId w:val="37"/>
        </w:numPr>
      </w:pPr>
      <w:r w:rsidRPr="0002099C">
        <w:t xml:space="preserve">Proposition d’améliorations le cas échéant. </w:t>
      </w:r>
    </w:p>
    <w:p w14:paraId="4DF83564" w14:textId="77777777" w:rsidR="005057E3" w:rsidRPr="0002099C" w:rsidRDefault="005057E3" w:rsidP="00F04D31">
      <w:pPr>
        <w:rPr>
          <w:rFonts w:cs="Arial"/>
          <w:b/>
          <w:bCs/>
          <w:u w:val="single"/>
        </w:rPr>
      </w:pPr>
    </w:p>
    <w:p w14:paraId="46251405" w14:textId="77777777" w:rsidR="00F04D31" w:rsidRPr="0002099C" w:rsidRDefault="00F04D31" w:rsidP="00F04D31">
      <w:pPr>
        <w:rPr>
          <w:rFonts w:cs="Arial"/>
          <w:u w:val="single"/>
        </w:rPr>
      </w:pPr>
      <w:r w:rsidRPr="0002099C">
        <w:rPr>
          <w:rFonts w:cs="Arial"/>
          <w:b/>
          <w:bCs/>
          <w:u w:val="single"/>
        </w:rPr>
        <w:t xml:space="preserve">Communication instantanée (message du jour) </w:t>
      </w:r>
    </w:p>
    <w:p w14:paraId="177DE3BA" w14:textId="77777777" w:rsidR="00F04D31" w:rsidRPr="0002099C" w:rsidRDefault="00F04D31" w:rsidP="006B4DF3">
      <w:pPr>
        <w:pStyle w:val="Listepuces"/>
        <w:numPr>
          <w:ilvl w:val="0"/>
          <w:numId w:val="38"/>
        </w:numPr>
      </w:pPr>
      <w:r w:rsidRPr="0002099C">
        <w:t xml:space="preserve">Restreinte et ciblée, </w:t>
      </w:r>
    </w:p>
    <w:p w14:paraId="53961D3A" w14:textId="77777777" w:rsidR="00F04D31" w:rsidRPr="0002099C" w:rsidRDefault="00F04D31" w:rsidP="006B4DF3">
      <w:pPr>
        <w:pStyle w:val="Listepuces"/>
        <w:numPr>
          <w:ilvl w:val="0"/>
          <w:numId w:val="38"/>
        </w:numPr>
      </w:pPr>
      <w:r w:rsidRPr="0002099C">
        <w:t xml:space="preserve">Planifiée (exemple : déménagement), </w:t>
      </w:r>
    </w:p>
    <w:p w14:paraId="40EC1EED" w14:textId="77777777" w:rsidR="00F04D31" w:rsidRPr="0002099C" w:rsidRDefault="00F04D31" w:rsidP="006B4DF3">
      <w:pPr>
        <w:pStyle w:val="Listepuces"/>
        <w:numPr>
          <w:ilvl w:val="0"/>
          <w:numId w:val="38"/>
        </w:numPr>
      </w:pPr>
      <w:r w:rsidRPr="0002099C">
        <w:t xml:space="preserve">Prioritaire et hiérarchique en cas d'incident grave, </w:t>
      </w:r>
    </w:p>
    <w:p w14:paraId="3D6B304E" w14:textId="77777777" w:rsidR="00F04D31" w:rsidRPr="0002099C" w:rsidRDefault="00F04D31" w:rsidP="006B4DF3">
      <w:pPr>
        <w:pStyle w:val="Listepuces"/>
        <w:numPr>
          <w:ilvl w:val="0"/>
          <w:numId w:val="38"/>
        </w:numPr>
      </w:pPr>
      <w:r w:rsidRPr="0002099C">
        <w:t xml:space="preserve">De crise (point d'avancement). </w:t>
      </w:r>
    </w:p>
    <w:p w14:paraId="542901BE" w14:textId="77777777" w:rsidR="009838A3" w:rsidRPr="0002099C" w:rsidRDefault="009838A3" w:rsidP="00F04D31">
      <w:pPr>
        <w:rPr>
          <w:rFonts w:cs="Arial"/>
          <w:b/>
          <w:bCs/>
          <w:u w:val="single"/>
        </w:rPr>
      </w:pPr>
    </w:p>
    <w:p w14:paraId="4434B4F5" w14:textId="77777777" w:rsidR="00F04D31" w:rsidRPr="0002099C" w:rsidRDefault="00F04D31" w:rsidP="00F04D31">
      <w:pPr>
        <w:rPr>
          <w:rFonts w:cs="Arial"/>
          <w:u w:val="single"/>
        </w:rPr>
      </w:pPr>
      <w:r w:rsidRPr="0002099C">
        <w:rPr>
          <w:rFonts w:cs="Arial"/>
          <w:b/>
          <w:bCs/>
          <w:u w:val="single"/>
        </w:rPr>
        <w:t xml:space="preserve">Contrôle, reporting et qualité </w:t>
      </w:r>
    </w:p>
    <w:p w14:paraId="350EFA2A" w14:textId="77777777" w:rsidR="00F04D31" w:rsidRPr="0002099C" w:rsidRDefault="00F04D31" w:rsidP="006B4DF3">
      <w:pPr>
        <w:pStyle w:val="Listepuces"/>
        <w:numPr>
          <w:ilvl w:val="0"/>
          <w:numId w:val="39"/>
        </w:numPr>
      </w:pPr>
      <w:r w:rsidRPr="0002099C">
        <w:t xml:space="preserve">Suivi de l’ensemble des </w:t>
      </w:r>
      <w:r w:rsidR="004D35DF" w:rsidRPr="0002099C">
        <w:t>Prestation</w:t>
      </w:r>
      <w:r w:rsidRPr="0002099C">
        <w:t xml:space="preserve">s réalisées par le </w:t>
      </w:r>
      <w:r w:rsidR="00B517F0" w:rsidRPr="00C70BAF">
        <w:t>TITULAIRE</w:t>
      </w:r>
      <w:r w:rsidRPr="0002099C">
        <w:t xml:space="preserve"> (documentation, rationalisation…), </w:t>
      </w:r>
    </w:p>
    <w:p w14:paraId="1A9FEAF6" w14:textId="77777777" w:rsidR="00F04D31" w:rsidRPr="0002099C" w:rsidRDefault="00F04D31" w:rsidP="006B4DF3">
      <w:pPr>
        <w:pStyle w:val="Listepuces"/>
        <w:numPr>
          <w:ilvl w:val="0"/>
          <w:numId w:val="39"/>
        </w:numPr>
      </w:pPr>
      <w:r w:rsidRPr="0002099C">
        <w:t>Élaboration, analyse et communication des informations de pilotage (tableaux de bord, non conformités</w:t>
      </w:r>
      <w:r w:rsidR="00BC31C9" w:rsidRPr="0002099C">
        <w:t xml:space="preserve"> </w:t>
      </w:r>
      <w:r w:rsidRPr="0002099C">
        <w:t xml:space="preserve">…), </w:t>
      </w:r>
    </w:p>
    <w:p w14:paraId="0405A0B5" w14:textId="77777777" w:rsidR="00F04D31" w:rsidRPr="0002099C" w:rsidRDefault="00F04D31" w:rsidP="006B4DF3">
      <w:pPr>
        <w:pStyle w:val="Listepuces"/>
        <w:numPr>
          <w:ilvl w:val="0"/>
          <w:numId w:val="39"/>
        </w:numPr>
      </w:pPr>
      <w:r w:rsidRPr="0002099C">
        <w:t>Validation et accessibilité du référentiel documentaire (consignes, modes opératoires</w:t>
      </w:r>
      <w:r w:rsidR="00BC31C9" w:rsidRPr="0002099C">
        <w:t xml:space="preserve"> </w:t>
      </w:r>
      <w:r w:rsidRPr="0002099C">
        <w:t xml:space="preserve">…), </w:t>
      </w:r>
    </w:p>
    <w:p w14:paraId="66F30237" w14:textId="77777777" w:rsidR="00F04D31" w:rsidRPr="0002099C" w:rsidRDefault="00F04D31" w:rsidP="006B4DF3">
      <w:pPr>
        <w:pStyle w:val="Listepuces"/>
        <w:numPr>
          <w:ilvl w:val="0"/>
          <w:numId w:val="39"/>
        </w:numPr>
      </w:pPr>
      <w:r w:rsidRPr="0002099C">
        <w:t xml:space="preserve">Maintien à jour de la documentation, </w:t>
      </w:r>
    </w:p>
    <w:p w14:paraId="13A8D63E" w14:textId="77777777" w:rsidR="00F04D31" w:rsidRPr="0002099C" w:rsidRDefault="00F04D31" w:rsidP="006B4DF3">
      <w:pPr>
        <w:pStyle w:val="Listepuces"/>
        <w:numPr>
          <w:ilvl w:val="0"/>
          <w:numId w:val="39"/>
        </w:numPr>
      </w:pPr>
      <w:r w:rsidRPr="0002099C">
        <w:t>Suivi de l’alimentation régulière de la base de connaissances, contrôle de la qualité, du caractère à jour, de la pertinence et de la cohérence des informations (audit de dossier</w:t>
      </w:r>
      <w:r w:rsidR="00BC31C9" w:rsidRPr="0002099C">
        <w:t xml:space="preserve"> </w:t>
      </w:r>
      <w:r w:rsidRPr="0002099C">
        <w:t xml:space="preserve">…), </w:t>
      </w:r>
    </w:p>
    <w:p w14:paraId="4F2FCF54" w14:textId="77777777" w:rsidR="00F04D31" w:rsidRPr="0002099C" w:rsidRDefault="00F04D31" w:rsidP="006B4DF3">
      <w:pPr>
        <w:pStyle w:val="Listepuces"/>
        <w:numPr>
          <w:ilvl w:val="0"/>
          <w:numId w:val="39"/>
        </w:numPr>
      </w:pPr>
      <w:r w:rsidRPr="0002099C">
        <w:t>Reporting des tableaux de bord opérationnels (rapport d'activités, volumétries des incidents et des demandes, incidents majeurs</w:t>
      </w:r>
      <w:r w:rsidR="00BC31C9" w:rsidRPr="0002099C">
        <w:t xml:space="preserve"> </w:t>
      </w:r>
      <w:r w:rsidRPr="0002099C">
        <w:t xml:space="preserve">...) </w:t>
      </w:r>
    </w:p>
    <w:p w14:paraId="7831BC4D" w14:textId="77777777" w:rsidR="00F04D31" w:rsidRPr="0002099C" w:rsidRDefault="00F04D31" w:rsidP="006B4DF3">
      <w:pPr>
        <w:pStyle w:val="Listepuces"/>
        <w:numPr>
          <w:ilvl w:val="0"/>
          <w:numId w:val="39"/>
        </w:numPr>
      </w:pPr>
      <w:r w:rsidRPr="0002099C">
        <w:t xml:space="preserve">Réalisation des tableaux de bord de fonctionnement, </w:t>
      </w:r>
    </w:p>
    <w:p w14:paraId="2711E0AB" w14:textId="77777777" w:rsidR="00F04D31" w:rsidRPr="0002099C" w:rsidRDefault="00F04D31" w:rsidP="006B4DF3">
      <w:pPr>
        <w:pStyle w:val="Listepuces"/>
        <w:numPr>
          <w:ilvl w:val="0"/>
          <w:numId w:val="39"/>
        </w:numPr>
      </w:pPr>
      <w:r w:rsidRPr="0002099C">
        <w:lastRenderedPageBreak/>
        <w:t xml:space="preserve">Elaboration et communication des informations de pilotage (TDB), </w:t>
      </w:r>
    </w:p>
    <w:p w14:paraId="73E4BBFC" w14:textId="77777777" w:rsidR="00F04D31" w:rsidRPr="0002099C" w:rsidRDefault="00F04D31" w:rsidP="006B4DF3">
      <w:pPr>
        <w:pStyle w:val="Listepuces"/>
        <w:numPr>
          <w:ilvl w:val="0"/>
          <w:numId w:val="39"/>
        </w:numPr>
      </w:pPr>
      <w:r w:rsidRPr="0002099C">
        <w:t>Suivi de la disponibilité des composants de l’infrastructure comprenant des indicateurs classiques de disponibilité (fréquence, durée, taux d’indisponibilité</w:t>
      </w:r>
      <w:r w:rsidR="00BC31C9" w:rsidRPr="0002099C">
        <w:t xml:space="preserve"> </w:t>
      </w:r>
      <w:r w:rsidRPr="0002099C">
        <w:t xml:space="preserve">…). </w:t>
      </w:r>
    </w:p>
    <w:p w14:paraId="290CB7C5" w14:textId="77777777" w:rsidR="005057E3" w:rsidRPr="0002099C" w:rsidRDefault="005057E3" w:rsidP="00F04D31">
      <w:pPr>
        <w:rPr>
          <w:rFonts w:cs="Arial"/>
          <w:b/>
          <w:bCs/>
          <w:u w:val="single"/>
        </w:rPr>
      </w:pPr>
    </w:p>
    <w:p w14:paraId="67F2D8E8" w14:textId="77777777" w:rsidR="00F04D31" w:rsidRPr="0002099C" w:rsidRDefault="00F04D31" w:rsidP="005057E3">
      <w:pPr>
        <w:rPr>
          <w:rFonts w:cs="Arial"/>
          <w:u w:val="single"/>
        </w:rPr>
      </w:pPr>
      <w:r w:rsidRPr="0002099C">
        <w:rPr>
          <w:rFonts w:cs="Arial"/>
          <w:b/>
          <w:bCs/>
          <w:u w:val="single"/>
        </w:rPr>
        <w:t xml:space="preserve">Assistance et communication </w:t>
      </w:r>
    </w:p>
    <w:p w14:paraId="6A781C0A" w14:textId="77777777" w:rsidR="00F04D31" w:rsidRPr="0002099C" w:rsidRDefault="00F04D31" w:rsidP="006B4DF3">
      <w:pPr>
        <w:pStyle w:val="Listepuces"/>
        <w:numPr>
          <w:ilvl w:val="0"/>
          <w:numId w:val="40"/>
        </w:numPr>
      </w:pPr>
      <w:r w:rsidRPr="0002099C">
        <w:t xml:space="preserve">Fourniture d’une remontée d'alertes pertinentes, </w:t>
      </w:r>
    </w:p>
    <w:p w14:paraId="1CD88AB8" w14:textId="75B8C950" w:rsidR="00F04D31" w:rsidRPr="0002099C" w:rsidRDefault="00F04D31" w:rsidP="006B4DF3">
      <w:pPr>
        <w:pStyle w:val="Listepuces"/>
        <w:numPr>
          <w:ilvl w:val="0"/>
          <w:numId w:val="40"/>
        </w:numPr>
      </w:pPr>
      <w:r w:rsidRPr="0002099C">
        <w:t xml:space="preserve">Assistance téléphonique aux équipes du </w:t>
      </w:r>
      <w:r w:rsidR="003F7D47">
        <w:t>Mucem</w:t>
      </w:r>
      <w:r w:rsidRPr="0002099C">
        <w:t xml:space="preserve"> (avancement incidents</w:t>
      </w:r>
      <w:r w:rsidR="00BC31C9" w:rsidRPr="0002099C">
        <w:t xml:space="preserve"> </w:t>
      </w:r>
      <w:r w:rsidRPr="0002099C">
        <w:t xml:space="preserve">…), </w:t>
      </w:r>
    </w:p>
    <w:p w14:paraId="3A4E7B94" w14:textId="77777777" w:rsidR="00F04D31" w:rsidRPr="0002099C" w:rsidRDefault="00F04D31" w:rsidP="006B4DF3">
      <w:pPr>
        <w:pStyle w:val="Listepuces"/>
        <w:numPr>
          <w:ilvl w:val="0"/>
          <w:numId w:val="40"/>
        </w:numPr>
      </w:pPr>
      <w:r w:rsidRPr="0002099C">
        <w:t>Communication globale auprès des utilisateurs sur les ser</w:t>
      </w:r>
      <w:r w:rsidR="00C43BB0" w:rsidRPr="0002099C">
        <w:t xml:space="preserve">vices fournis par </w:t>
      </w:r>
      <w:r w:rsidR="009838A3" w:rsidRPr="0002099C">
        <w:t xml:space="preserve">le </w:t>
      </w:r>
      <w:r w:rsidR="00B517F0" w:rsidRPr="0002099C">
        <w:t>TITULAIRE</w:t>
      </w:r>
      <w:r w:rsidR="00C43BB0" w:rsidRPr="0002099C">
        <w:t>.</w:t>
      </w:r>
    </w:p>
    <w:p w14:paraId="68C08490" w14:textId="25A3739C" w:rsidR="00F04D31" w:rsidRPr="0002099C" w:rsidRDefault="004D35DF" w:rsidP="00E0021B">
      <w:pPr>
        <w:pStyle w:val="Titre2"/>
      </w:pPr>
      <w:bookmarkStart w:id="116" w:name="_Ref347932549"/>
      <w:bookmarkStart w:id="117" w:name="_Toc198305376"/>
      <w:r w:rsidRPr="0002099C">
        <w:t>Prestation</w:t>
      </w:r>
      <w:r w:rsidR="00456984" w:rsidRPr="0002099C">
        <w:t xml:space="preserve">s </w:t>
      </w:r>
      <w:bookmarkEnd w:id="116"/>
      <w:r w:rsidR="00052086">
        <w:t>ponctuelles</w:t>
      </w:r>
      <w:bookmarkEnd w:id="117"/>
    </w:p>
    <w:p w14:paraId="75E30931" w14:textId="77E67709" w:rsidR="0017000E" w:rsidRDefault="00456984" w:rsidP="00130C5E">
      <w:pPr>
        <w:spacing w:after="0"/>
        <w:rPr>
          <w:rFonts w:cs="Arial"/>
        </w:rPr>
      </w:pPr>
      <w:r w:rsidRPr="0002099C">
        <w:rPr>
          <w:rFonts w:cs="Arial"/>
        </w:rPr>
        <w:t xml:space="preserve">Les Prestations complémentaires ont pour objectif la prise en charge des besoins </w:t>
      </w:r>
      <w:r w:rsidR="00E64326" w:rsidRPr="0002099C">
        <w:rPr>
          <w:rFonts w:cs="Arial"/>
        </w:rPr>
        <w:t xml:space="preserve">du </w:t>
      </w:r>
      <w:r w:rsidR="003F7D47">
        <w:rPr>
          <w:rFonts w:cs="Arial"/>
        </w:rPr>
        <w:t>Mucem</w:t>
      </w:r>
      <w:r w:rsidR="0017000E">
        <w:rPr>
          <w:rFonts w:cs="Arial"/>
        </w:rPr>
        <w:t xml:space="preserve"> non comprises dans les prestations forfaitisées et devenus nécessaires pour la réalisation des prestations. </w:t>
      </w:r>
    </w:p>
    <w:p w14:paraId="3CF75445" w14:textId="77777777" w:rsidR="00130C5E" w:rsidRDefault="00130C5E" w:rsidP="00130C5E">
      <w:pPr>
        <w:spacing w:after="0"/>
        <w:rPr>
          <w:rFonts w:cs="Arial"/>
        </w:rPr>
      </w:pPr>
    </w:p>
    <w:p w14:paraId="7BDAA081" w14:textId="1FBF014B" w:rsidR="00130C5E" w:rsidRDefault="00130C5E" w:rsidP="00E64326">
      <w:pPr>
        <w:rPr>
          <w:rFonts w:cs="Arial"/>
        </w:rPr>
      </w:pPr>
      <w:r w:rsidRPr="00130C5E">
        <w:rPr>
          <w:rFonts w:cs="Arial"/>
        </w:rPr>
        <w:t xml:space="preserve">L’attention des candidats est cependant attirée sur le fait que les prestations forfaitisées doivent être correctement dimensionnées et que des prestations additionnelles ne seront commandées par le </w:t>
      </w:r>
      <w:r w:rsidR="003F7D47">
        <w:rPr>
          <w:rFonts w:cs="Arial"/>
        </w:rPr>
        <w:t>Mucem</w:t>
      </w:r>
      <w:r w:rsidRPr="00130C5E">
        <w:rPr>
          <w:rFonts w:cs="Arial"/>
        </w:rPr>
        <w:t xml:space="preserve"> que si ce dernier l’estime nécessaire. En aucun cas, le titulaire du marché ne pourra se prévaloir de quelconque motif pour demander l’ajout de prestations additionnelles.</w:t>
      </w:r>
    </w:p>
    <w:p w14:paraId="7C9663C1" w14:textId="01490145" w:rsidR="00D36C82" w:rsidRPr="0002099C" w:rsidRDefault="00D36C82" w:rsidP="003F7D47">
      <w:pPr>
        <w:pStyle w:val="Titre3"/>
      </w:pPr>
      <w:bookmarkStart w:id="118" w:name="_Toc198305377"/>
      <w:r w:rsidRPr="0002099C">
        <w:t xml:space="preserve">Type </w:t>
      </w:r>
      <w:r w:rsidR="00F90A82" w:rsidRPr="0002099C">
        <w:t>1</w:t>
      </w:r>
      <w:r w:rsidR="003010B2" w:rsidRPr="0002099C">
        <w:t xml:space="preserve"> : </w:t>
      </w:r>
      <w:r w:rsidR="007D141A">
        <w:t>S</w:t>
      </w:r>
      <w:r w:rsidR="003010B2" w:rsidRPr="0002099C">
        <w:t>urcroî</w:t>
      </w:r>
      <w:r w:rsidRPr="0002099C">
        <w:t>t d’activité</w:t>
      </w:r>
      <w:bookmarkEnd w:id="118"/>
    </w:p>
    <w:p w14:paraId="307DE291" w14:textId="7FE10C4E" w:rsidR="00D36C82" w:rsidRPr="0002099C" w:rsidRDefault="00D36C82" w:rsidP="00D36C82">
      <w:pPr>
        <w:rPr>
          <w:rFonts w:cs="Arial"/>
        </w:rPr>
      </w:pPr>
      <w:r w:rsidRPr="0002099C">
        <w:rPr>
          <w:rFonts w:cs="Arial"/>
        </w:rPr>
        <w:t xml:space="preserve">Ces </w:t>
      </w:r>
      <w:r w:rsidR="004D35DF" w:rsidRPr="0002099C">
        <w:rPr>
          <w:rFonts w:cs="Arial"/>
        </w:rPr>
        <w:t>Prestation</w:t>
      </w:r>
      <w:r w:rsidRPr="0002099C">
        <w:rPr>
          <w:rFonts w:cs="Arial"/>
        </w:rPr>
        <w:t xml:space="preserve">s regroupent des activités identiques aux </w:t>
      </w:r>
      <w:r w:rsidR="004D35DF" w:rsidRPr="0002099C">
        <w:rPr>
          <w:rFonts w:cs="Arial"/>
        </w:rPr>
        <w:t>Prestation</w:t>
      </w:r>
      <w:r w:rsidRPr="0002099C">
        <w:rPr>
          <w:rFonts w:cs="Arial"/>
        </w:rPr>
        <w:t xml:space="preserve">s forfaitaires mais requérant le recours à une </w:t>
      </w:r>
      <w:r w:rsidR="004D35DF" w:rsidRPr="0002099C">
        <w:rPr>
          <w:rFonts w:cs="Arial"/>
        </w:rPr>
        <w:t>Prestation</w:t>
      </w:r>
      <w:r w:rsidRPr="0002099C">
        <w:rPr>
          <w:rFonts w:cs="Arial"/>
        </w:rPr>
        <w:t xml:space="preserve"> complémentaire du fait de contraintes induites par une volumétrie et/ou une expertise technologique nécessaire et/ou un délai de réalisation exceptionnelles (déménagement d’une entité, déploiement massif de nouveaux logiciels, </w:t>
      </w:r>
      <w:r w:rsidR="00993A1D" w:rsidRPr="0002099C">
        <w:rPr>
          <w:rFonts w:cs="Arial"/>
        </w:rPr>
        <w:t>déploiements massifs</w:t>
      </w:r>
      <w:r w:rsidRPr="0002099C">
        <w:rPr>
          <w:rFonts w:cs="Arial"/>
        </w:rPr>
        <w:t xml:space="preserve"> de matériels …)</w:t>
      </w:r>
      <w:r w:rsidR="00300EDA" w:rsidRPr="0002099C">
        <w:rPr>
          <w:rFonts w:cs="Arial"/>
        </w:rPr>
        <w:t xml:space="preserve"> et/ou une plage horaire d’intervention spécifique.</w:t>
      </w:r>
    </w:p>
    <w:p w14:paraId="6869AD77" w14:textId="0652C26E" w:rsidR="00AF198C" w:rsidRPr="0002099C" w:rsidRDefault="00CD1C32" w:rsidP="003F7D47">
      <w:pPr>
        <w:pStyle w:val="Titre3"/>
      </w:pPr>
      <w:bookmarkStart w:id="119" w:name="_Toc198305378"/>
      <w:r>
        <w:t>Type 2</w:t>
      </w:r>
      <w:r w:rsidR="00AF198C" w:rsidRPr="0002099C">
        <w:t xml:space="preserve"> : </w:t>
      </w:r>
      <w:r w:rsidR="007D141A">
        <w:t>A</w:t>
      </w:r>
      <w:r w:rsidR="00AF198C" w:rsidRPr="0002099C">
        <w:t>streinte exceptionnelle</w:t>
      </w:r>
      <w:bookmarkEnd w:id="119"/>
    </w:p>
    <w:p w14:paraId="39309170" w14:textId="77777777" w:rsidR="00AF198C" w:rsidRPr="0002099C" w:rsidRDefault="00AF198C" w:rsidP="00C4248B">
      <w:pPr>
        <w:spacing w:after="0"/>
        <w:rPr>
          <w:rFonts w:cs="Arial"/>
        </w:rPr>
      </w:pPr>
      <w:r w:rsidRPr="0002099C">
        <w:rPr>
          <w:rFonts w:cs="Arial"/>
        </w:rPr>
        <w:t xml:space="preserve">Le </w:t>
      </w:r>
      <w:r w:rsidR="00B517F0" w:rsidRPr="0002099C">
        <w:rPr>
          <w:rFonts w:cs="Arial"/>
        </w:rPr>
        <w:t>TITULAIRE</w:t>
      </w:r>
      <w:r w:rsidRPr="0002099C">
        <w:rPr>
          <w:rFonts w:cs="Arial"/>
        </w:rPr>
        <w:t xml:space="preserve"> peut être amené, de manière exceptionnelle, à assurer la permanence d’astreinte du DSI.</w:t>
      </w:r>
    </w:p>
    <w:p w14:paraId="2BB5FCAD" w14:textId="77777777" w:rsidR="00C4248B" w:rsidRDefault="00C4248B" w:rsidP="00C4248B">
      <w:pPr>
        <w:spacing w:after="0"/>
        <w:rPr>
          <w:rFonts w:cs="Arial"/>
        </w:rPr>
      </w:pPr>
    </w:p>
    <w:p w14:paraId="17483C0C" w14:textId="0AD3EEAB" w:rsidR="008E3834" w:rsidRPr="0002099C" w:rsidRDefault="00AF198C" w:rsidP="00C4248B">
      <w:pPr>
        <w:spacing w:after="0"/>
        <w:rPr>
          <w:rFonts w:cs="Arial"/>
        </w:rPr>
      </w:pPr>
      <w:r w:rsidRPr="0002099C">
        <w:rPr>
          <w:rFonts w:cs="Arial"/>
        </w:rPr>
        <w:t xml:space="preserve">Cette permanence </w:t>
      </w:r>
      <w:r w:rsidR="00A742F0" w:rsidRPr="0002099C">
        <w:rPr>
          <w:rFonts w:cs="Arial"/>
        </w:rPr>
        <w:t>d</w:t>
      </w:r>
      <w:r w:rsidRPr="0002099C">
        <w:rPr>
          <w:rFonts w:cs="Arial"/>
        </w:rPr>
        <w:t xml:space="preserve">’astreinte prend effet </w:t>
      </w:r>
      <w:r w:rsidR="00A742F0" w:rsidRPr="0002099C">
        <w:rPr>
          <w:rFonts w:cs="Arial"/>
        </w:rPr>
        <w:t xml:space="preserve">le vendredi soir </w:t>
      </w:r>
      <w:r w:rsidR="00C35C7A" w:rsidRPr="0002099C">
        <w:rPr>
          <w:rFonts w:cs="Arial"/>
        </w:rPr>
        <w:t xml:space="preserve">à </w:t>
      </w:r>
      <w:r w:rsidR="00A742F0" w:rsidRPr="0002099C">
        <w:rPr>
          <w:rFonts w:cs="Arial"/>
        </w:rPr>
        <w:t xml:space="preserve">18h00 et s’achève à la fermeture du </w:t>
      </w:r>
      <w:r w:rsidR="003F7D47">
        <w:rPr>
          <w:rFonts w:cs="Arial"/>
        </w:rPr>
        <w:t>Mucem</w:t>
      </w:r>
      <w:r w:rsidR="00A742F0" w:rsidRPr="0002099C">
        <w:rPr>
          <w:rFonts w:cs="Arial"/>
        </w:rPr>
        <w:t xml:space="preserve"> le</w:t>
      </w:r>
      <w:r w:rsidRPr="0002099C">
        <w:rPr>
          <w:rFonts w:cs="Arial"/>
        </w:rPr>
        <w:t xml:space="preserve"> dimanche soir</w:t>
      </w:r>
      <w:r w:rsidR="00A742F0" w:rsidRPr="0002099C">
        <w:rPr>
          <w:rFonts w:cs="Arial"/>
        </w:rPr>
        <w:t xml:space="preserve">. Les horaires de la permanence correspondent aux horaires d’ouverture du </w:t>
      </w:r>
      <w:r w:rsidR="003F7D47">
        <w:rPr>
          <w:rFonts w:cs="Arial"/>
        </w:rPr>
        <w:t>Mucem</w:t>
      </w:r>
      <w:r w:rsidR="00A742F0" w:rsidRPr="0002099C">
        <w:rPr>
          <w:rFonts w:cs="Arial"/>
        </w:rPr>
        <w:t xml:space="preserve"> (</w:t>
      </w:r>
      <w:r w:rsidR="00C35C7A" w:rsidRPr="0002099C">
        <w:rPr>
          <w:rFonts w:cs="Arial"/>
        </w:rPr>
        <w:t xml:space="preserve">se référer aux </w:t>
      </w:r>
      <w:r w:rsidR="00A742F0" w:rsidRPr="0002099C">
        <w:rPr>
          <w:rFonts w:cs="Arial"/>
        </w:rPr>
        <w:t xml:space="preserve">horaires en vigueur </w:t>
      </w:r>
      <w:r w:rsidR="00C35C7A" w:rsidRPr="0002099C">
        <w:rPr>
          <w:rFonts w:cs="Arial"/>
        </w:rPr>
        <w:t>correspondant à la période en cours</w:t>
      </w:r>
      <w:r w:rsidR="00A742F0" w:rsidRPr="0002099C">
        <w:rPr>
          <w:rFonts w:cs="Arial"/>
        </w:rPr>
        <w:t xml:space="preserve">). </w:t>
      </w:r>
      <w:r w:rsidR="0030103F" w:rsidRPr="0002099C">
        <w:rPr>
          <w:rFonts w:cs="Arial"/>
        </w:rPr>
        <w:t>L</w:t>
      </w:r>
      <w:r w:rsidR="00540A90" w:rsidRPr="0002099C">
        <w:rPr>
          <w:rFonts w:cs="Arial"/>
        </w:rPr>
        <w:t>’astreinte s’applique également lors des jours fériés (</w:t>
      </w:r>
      <w:r w:rsidR="00A91CFD" w:rsidRPr="0002099C">
        <w:rPr>
          <w:rFonts w:cs="Arial"/>
        </w:rPr>
        <w:t>excepté</w:t>
      </w:r>
      <w:r w:rsidR="002372A9" w:rsidRPr="0002099C">
        <w:rPr>
          <w:rFonts w:cs="Arial"/>
        </w:rPr>
        <w:t>s</w:t>
      </w:r>
      <w:r w:rsidR="00540A90" w:rsidRPr="0002099C">
        <w:rPr>
          <w:rFonts w:cs="Arial"/>
        </w:rPr>
        <w:t xml:space="preserve"> Noël</w:t>
      </w:r>
      <w:r w:rsidR="008E0066" w:rsidRPr="0002099C">
        <w:rPr>
          <w:rFonts w:cs="Arial"/>
        </w:rPr>
        <w:t xml:space="preserve"> et le 1</w:t>
      </w:r>
      <w:r w:rsidR="008E0066" w:rsidRPr="0002099C">
        <w:rPr>
          <w:rFonts w:cs="Arial"/>
          <w:vertAlign w:val="superscript"/>
        </w:rPr>
        <w:t>er</w:t>
      </w:r>
      <w:r w:rsidR="008E0066" w:rsidRPr="0002099C">
        <w:rPr>
          <w:rFonts w:cs="Arial"/>
        </w:rPr>
        <w:t xml:space="preserve"> Mai</w:t>
      </w:r>
      <w:r w:rsidR="00540A90" w:rsidRPr="0002099C">
        <w:rPr>
          <w:rFonts w:cs="Arial"/>
        </w:rPr>
        <w:t>)</w:t>
      </w:r>
      <w:r w:rsidR="007B3609" w:rsidRPr="0002099C">
        <w:rPr>
          <w:rFonts w:cs="Arial"/>
        </w:rPr>
        <w:t>.</w:t>
      </w:r>
    </w:p>
    <w:p w14:paraId="76836715" w14:textId="77777777" w:rsidR="00C4248B" w:rsidRDefault="00C4248B" w:rsidP="00C4248B">
      <w:pPr>
        <w:spacing w:after="0"/>
        <w:rPr>
          <w:rFonts w:cs="Arial"/>
        </w:rPr>
      </w:pPr>
    </w:p>
    <w:p w14:paraId="49346157" w14:textId="2FEED559" w:rsidR="008E3834" w:rsidRPr="0002099C" w:rsidRDefault="008E3834" w:rsidP="00C4248B">
      <w:pPr>
        <w:spacing w:after="0"/>
        <w:rPr>
          <w:rFonts w:cs="Arial"/>
        </w:rPr>
      </w:pPr>
      <w:r w:rsidRPr="0002099C">
        <w:rPr>
          <w:rFonts w:cs="Arial"/>
        </w:rPr>
        <w:t>L’astreinte sera réalisée depuis le</w:t>
      </w:r>
      <w:r w:rsidR="00142B8A">
        <w:rPr>
          <w:rFonts w:cs="Arial"/>
        </w:rPr>
        <w:t xml:space="preserve">s locaux </w:t>
      </w:r>
      <w:r w:rsidRPr="0002099C">
        <w:rPr>
          <w:rFonts w:cs="Arial"/>
        </w:rPr>
        <w:t xml:space="preserve">du </w:t>
      </w:r>
      <w:r w:rsidR="00B517F0" w:rsidRPr="0002099C">
        <w:rPr>
          <w:rFonts w:cs="Arial"/>
        </w:rPr>
        <w:t>TITULAIRE</w:t>
      </w:r>
      <w:r w:rsidRPr="0002099C">
        <w:rPr>
          <w:rFonts w:cs="Arial"/>
        </w:rPr>
        <w:t xml:space="preserve">. </w:t>
      </w:r>
      <w:r w:rsidR="00BF7969" w:rsidRPr="0002099C">
        <w:rPr>
          <w:rFonts w:cs="Arial"/>
        </w:rPr>
        <w:t xml:space="preserve">Cette astreinte ne nécessite aucun déplacement sur site. </w:t>
      </w:r>
      <w:r w:rsidRPr="0002099C">
        <w:rPr>
          <w:rFonts w:cs="Arial"/>
        </w:rPr>
        <w:t xml:space="preserve">Un ordinateur portable ainsi que le téléphone portable d’astreinte sera mis à la disposition du </w:t>
      </w:r>
      <w:r w:rsidR="00B517F0" w:rsidRPr="0002099C">
        <w:rPr>
          <w:rFonts w:cs="Arial"/>
        </w:rPr>
        <w:t>TITULAIRE</w:t>
      </w:r>
      <w:r w:rsidRPr="0002099C">
        <w:rPr>
          <w:rFonts w:cs="Arial"/>
        </w:rPr>
        <w:t xml:space="preserve"> durant toute la période d’astreinte. </w:t>
      </w:r>
    </w:p>
    <w:p w14:paraId="3B04B810" w14:textId="77777777" w:rsidR="00C4248B" w:rsidRDefault="00C4248B" w:rsidP="00C4248B">
      <w:pPr>
        <w:spacing w:after="0"/>
        <w:rPr>
          <w:rFonts w:cs="Arial"/>
        </w:rPr>
      </w:pPr>
    </w:p>
    <w:p w14:paraId="79871D4B" w14:textId="2A1677F5" w:rsidR="00E608B0" w:rsidRPr="0002099C" w:rsidRDefault="00E608B0" w:rsidP="00C4248B">
      <w:pPr>
        <w:spacing w:after="0"/>
        <w:rPr>
          <w:rFonts w:cs="Arial"/>
        </w:rPr>
      </w:pPr>
      <w:r w:rsidRPr="0002099C">
        <w:rPr>
          <w:rFonts w:cs="Arial"/>
        </w:rPr>
        <w:t xml:space="preserve">Durant cette permanence d’astreinte, le </w:t>
      </w:r>
      <w:r w:rsidR="00B517F0" w:rsidRPr="0002099C">
        <w:rPr>
          <w:rFonts w:cs="Arial"/>
        </w:rPr>
        <w:t>TITULAIRE</w:t>
      </w:r>
      <w:r w:rsidRPr="0002099C">
        <w:rPr>
          <w:rFonts w:cs="Arial"/>
        </w:rPr>
        <w:t xml:space="preserve"> sera sollicité pour :</w:t>
      </w:r>
    </w:p>
    <w:p w14:paraId="4F7BCC84" w14:textId="77777777" w:rsidR="00E608B0" w:rsidRPr="0002099C" w:rsidRDefault="00E608B0" w:rsidP="006B4DF3">
      <w:pPr>
        <w:pStyle w:val="Listepuces"/>
        <w:numPr>
          <w:ilvl w:val="0"/>
          <w:numId w:val="48"/>
        </w:numPr>
        <w:spacing w:after="0"/>
      </w:pPr>
      <w:r w:rsidRPr="0002099C">
        <w:t>Incident</w:t>
      </w:r>
      <w:r w:rsidR="00CE56C4" w:rsidRPr="0002099C">
        <w:t>s</w:t>
      </w:r>
      <w:r w:rsidR="00D82208" w:rsidRPr="0002099C">
        <w:t xml:space="preserve"> de niveau</w:t>
      </w:r>
      <w:r w:rsidRPr="0002099C">
        <w:t xml:space="preserve"> 1 sur les équipements Multimédia</w:t>
      </w:r>
    </w:p>
    <w:p w14:paraId="5B61D0F9" w14:textId="77777777" w:rsidR="00E608B0" w:rsidRPr="0002099C" w:rsidRDefault="00E608B0" w:rsidP="006B4DF3">
      <w:pPr>
        <w:pStyle w:val="Listepuces"/>
        <w:numPr>
          <w:ilvl w:val="0"/>
          <w:numId w:val="48"/>
        </w:numPr>
        <w:spacing w:after="0"/>
      </w:pPr>
      <w:r w:rsidRPr="0002099C">
        <w:t>Incident</w:t>
      </w:r>
      <w:r w:rsidR="00CE56C4" w:rsidRPr="0002099C">
        <w:t>s</w:t>
      </w:r>
      <w:r w:rsidR="00D82208" w:rsidRPr="0002099C">
        <w:t xml:space="preserve"> de niveau</w:t>
      </w:r>
      <w:r w:rsidRPr="0002099C">
        <w:t xml:space="preserve"> 1 sur la Billetterie</w:t>
      </w:r>
    </w:p>
    <w:p w14:paraId="529AC54F" w14:textId="77777777" w:rsidR="00AF198C" w:rsidRDefault="00E608B0" w:rsidP="006B4DF3">
      <w:pPr>
        <w:pStyle w:val="Listepuces"/>
        <w:numPr>
          <w:ilvl w:val="0"/>
          <w:numId w:val="48"/>
        </w:numPr>
        <w:spacing w:after="0"/>
      </w:pPr>
      <w:r w:rsidRPr="0002099C">
        <w:t>Incident</w:t>
      </w:r>
      <w:r w:rsidR="00CE56C4" w:rsidRPr="0002099C">
        <w:t>s</w:t>
      </w:r>
      <w:r w:rsidRPr="0002099C">
        <w:t xml:space="preserve"> divers (réseaux, systèmes, applic</w:t>
      </w:r>
      <w:r w:rsidR="00CD1C32">
        <w:t>atifs) de niveau 1</w:t>
      </w:r>
    </w:p>
    <w:p w14:paraId="16905446" w14:textId="7E2CB133" w:rsidR="00CD1C32" w:rsidRPr="0002099C" w:rsidRDefault="00CD1C32" w:rsidP="003F7D47">
      <w:pPr>
        <w:pStyle w:val="Titre3"/>
      </w:pPr>
      <w:bookmarkStart w:id="120" w:name="_Toc198305379"/>
      <w:r w:rsidRPr="0002099C">
        <w:t xml:space="preserve">Type </w:t>
      </w:r>
      <w:r>
        <w:t>3</w:t>
      </w:r>
      <w:r w:rsidRPr="0002099C">
        <w:t xml:space="preserve"> : </w:t>
      </w:r>
      <w:r w:rsidR="00C4248B">
        <w:t>B</w:t>
      </w:r>
      <w:r w:rsidRPr="0002099C">
        <w:t>esoins ponctuels</w:t>
      </w:r>
      <w:bookmarkEnd w:id="120"/>
    </w:p>
    <w:p w14:paraId="39FDBC79" w14:textId="77777777" w:rsidR="00CD1C32" w:rsidRPr="0002099C" w:rsidRDefault="00CD1C32" w:rsidP="00CD1C32">
      <w:pPr>
        <w:rPr>
          <w:rFonts w:cs="Arial"/>
        </w:rPr>
      </w:pPr>
      <w:r w:rsidRPr="0002099C">
        <w:rPr>
          <w:rFonts w:cs="Arial"/>
        </w:rPr>
        <w:t>Ces prestations regroupent des activités connexes aux prestations forfaitaires qui nécessitent des compétences différentes. Ces prestations seront utilisées de manière ponctuelle et exceptionnelle en cas de besoin</w:t>
      </w:r>
      <w:r>
        <w:rPr>
          <w:rFonts w:cs="Arial"/>
        </w:rPr>
        <w:t xml:space="preserve"> ou d’expertise.</w:t>
      </w:r>
    </w:p>
    <w:p w14:paraId="56344CE4" w14:textId="536ED9D6" w:rsidR="00CD1C32" w:rsidRPr="0002099C" w:rsidRDefault="00CD1C32" w:rsidP="00CD1C32">
      <w:pPr>
        <w:rPr>
          <w:rFonts w:cs="Arial"/>
        </w:rPr>
      </w:pPr>
      <w:r w:rsidRPr="0002099C">
        <w:rPr>
          <w:rFonts w:cs="Arial"/>
        </w:rPr>
        <w:t>La liste des postes concernés par ces besoins ponctuels se trouve a</w:t>
      </w:r>
      <w:r w:rsidR="007055B2">
        <w:rPr>
          <w:rFonts w:cs="Arial"/>
        </w:rPr>
        <w:t>u BPU</w:t>
      </w:r>
      <w:r w:rsidRPr="0002099C">
        <w:rPr>
          <w:rFonts w:cs="Arial"/>
        </w:rPr>
        <w:t xml:space="preserve">. </w:t>
      </w:r>
    </w:p>
    <w:p w14:paraId="2F76A5FD" w14:textId="77777777" w:rsidR="00AF198C" w:rsidRPr="0002099C" w:rsidRDefault="00AF198C" w:rsidP="00456984">
      <w:pPr>
        <w:rPr>
          <w:rFonts w:cs="Arial"/>
          <w:sz w:val="2"/>
          <w:szCs w:val="2"/>
        </w:rPr>
      </w:pPr>
    </w:p>
    <w:p w14:paraId="75CAA89C" w14:textId="3360AE87" w:rsidR="00AE62D0" w:rsidRPr="0002099C" w:rsidRDefault="00AE62D0" w:rsidP="003F7D47">
      <w:pPr>
        <w:pStyle w:val="Titre1"/>
      </w:pPr>
      <w:bookmarkStart w:id="121" w:name="_Toc198305380"/>
      <w:r w:rsidRPr="003F7D47">
        <w:t>Moyens</w:t>
      </w:r>
      <w:r w:rsidRPr="0002099C">
        <w:t xml:space="preserve"> mis à disposition par le </w:t>
      </w:r>
      <w:r w:rsidR="003F7D47">
        <w:t>Mucem</w:t>
      </w:r>
      <w:bookmarkEnd w:id="121"/>
    </w:p>
    <w:p w14:paraId="0EA065D9" w14:textId="668FEED9" w:rsidR="00BD1A5C" w:rsidRDefault="00BD1A5C" w:rsidP="00BD1A5C">
      <w:pPr>
        <w:pStyle w:val="Titre2"/>
      </w:pPr>
      <w:bookmarkStart w:id="122" w:name="_Toc198305381"/>
      <w:r>
        <w:t xml:space="preserve">Accès utilisation des systèmes d’information du </w:t>
      </w:r>
      <w:r w:rsidR="003F7D47">
        <w:t>Mucem</w:t>
      </w:r>
      <w:r>
        <w:t xml:space="preserve"> et usage du matériel</w:t>
      </w:r>
      <w:bookmarkEnd w:id="122"/>
      <w:r>
        <w:t xml:space="preserve"> </w:t>
      </w:r>
    </w:p>
    <w:p w14:paraId="3A6FE26A" w14:textId="2263FD77" w:rsidR="00BD1A5C" w:rsidRDefault="00BD1A5C" w:rsidP="00BD1A5C">
      <w:pPr>
        <w:spacing w:after="0"/>
      </w:pPr>
      <w:r>
        <w:t xml:space="preserve">Les prestations seront exécutées sur le système d’information du </w:t>
      </w:r>
      <w:r w:rsidR="003F7D47">
        <w:t>Mucem</w:t>
      </w:r>
      <w:r>
        <w:t xml:space="preserve"> et à l’aide du matériel informatique fourni par le </w:t>
      </w:r>
      <w:r w:rsidR="003F7D47">
        <w:t>Mucem</w:t>
      </w:r>
      <w:r>
        <w:t xml:space="preserve">. Le titulaire s’engage à prendre soin du matériel informatique qui lui est confié et à le </w:t>
      </w:r>
      <w:r>
        <w:lastRenderedPageBreak/>
        <w:t xml:space="preserve">restituer à la fin du marché. En cas de perte, vol, dégradation ou dysfonctionnement dudit matériel, le titulaire s’engage à informer sans délai le </w:t>
      </w:r>
      <w:r w:rsidR="003F7D47">
        <w:t>Mucem</w:t>
      </w:r>
      <w:r>
        <w:t xml:space="preserve"> et se conformer aux instructions du </w:t>
      </w:r>
      <w:r w:rsidR="003F7D47">
        <w:t>Mucem</w:t>
      </w:r>
      <w:r>
        <w:t>.</w:t>
      </w:r>
    </w:p>
    <w:p w14:paraId="714DD944" w14:textId="77777777" w:rsidR="00BD1A5C" w:rsidRDefault="00BD1A5C" w:rsidP="00BD1A5C">
      <w:pPr>
        <w:spacing w:after="0"/>
      </w:pPr>
    </w:p>
    <w:p w14:paraId="529500F6" w14:textId="39F9FF9D" w:rsidR="00BD1A5C" w:rsidRDefault="00BD1A5C" w:rsidP="00BD1A5C">
      <w:pPr>
        <w:spacing w:after="0"/>
      </w:pPr>
      <w:r>
        <w:t xml:space="preserve">Le TITULAIRE reconnait que la sécurité informatique est une obligation essentielle dans le cadre de l'exécution des prestations exécutées pour le </w:t>
      </w:r>
      <w:r w:rsidR="003F7D47">
        <w:t>Mucem</w:t>
      </w:r>
      <w:r>
        <w:t xml:space="preserve"> sur les systèmes d’information du </w:t>
      </w:r>
      <w:r w:rsidR="003F7D47">
        <w:t>Mucem</w:t>
      </w:r>
      <w:r>
        <w:t xml:space="preserve">. Le maintien de la sécurité informatique des opérations gérées pour le compte du </w:t>
      </w:r>
      <w:r w:rsidR="003F7D47">
        <w:t>Mucem</w:t>
      </w:r>
      <w:r>
        <w:t xml:space="preserve"> constitue une préoccupation primordiale pour le </w:t>
      </w:r>
      <w:r w:rsidR="003F7D47">
        <w:t>Mucem</w:t>
      </w:r>
      <w:r>
        <w:t>.</w:t>
      </w:r>
    </w:p>
    <w:p w14:paraId="3952AF90" w14:textId="77777777" w:rsidR="00BD1A5C" w:rsidRDefault="00BD1A5C" w:rsidP="00BD1A5C">
      <w:pPr>
        <w:spacing w:after="0"/>
      </w:pPr>
    </w:p>
    <w:p w14:paraId="34260B1E" w14:textId="77777777" w:rsidR="00BD1A5C" w:rsidRDefault="00BD1A5C" w:rsidP="00BD1A5C">
      <w:pPr>
        <w:spacing w:after="0"/>
      </w:pPr>
      <w:r>
        <w:t>Toutes les prestations doivent respecter les recommandations de l’ANSSI en matière de sécurité ainsi que la directive «Network and Information System Security (NIS)» et les textes de transposition en droit national.</w:t>
      </w:r>
    </w:p>
    <w:p w14:paraId="328555A4" w14:textId="77777777" w:rsidR="00BD1A5C" w:rsidRDefault="00BD1A5C" w:rsidP="00BD1A5C">
      <w:pPr>
        <w:spacing w:after="0"/>
      </w:pPr>
    </w:p>
    <w:p w14:paraId="403342F4" w14:textId="77777777" w:rsidR="00BD1A5C" w:rsidRDefault="00BD1A5C" w:rsidP="00BD1A5C">
      <w:pPr>
        <w:spacing w:after="0"/>
      </w:pPr>
      <w:r>
        <w:t xml:space="preserve">Notamment, le TITULAIRE veille à suivre les dernières recommandations de l’ANSSI, disponibles sur le site </w:t>
      </w:r>
      <w:hyperlink r:id="rId13" w:history="1">
        <w:r w:rsidRPr="007F6330">
          <w:rPr>
            <w:rStyle w:val="Lienhypertexte"/>
          </w:rPr>
          <w:t>http://www.ssi.gouv.fr</w:t>
        </w:r>
      </w:hyperlink>
      <w:r>
        <w:t xml:space="preserve"> , rubrique « Bonnes pratiques ».</w:t>
      </w:r>
    </w:p>
    <w:p w14:paraId="099C6455" w14:textId="77777777" w:rsidR="00BD1A5C" w:rsidRDefault="00BD1A5C" w:rsidP="00BD1A5C">
      <w:pPr>
        <w:spacing w:after="0"/>
      </w:pPr>
    </w:p>
    <w:p w14:paraId="4FC1D49D" w14:textId="77777777" w:rsidR="00BD1A5C" w:rsidRDefault="00BD1A5C" w:rsidP="00BD1A5C">
      <w:pPr>
        <w:spacing w:after="0"/>
      </w:pPr>
      <w:r>
        <w:t>Le TITULAIRE doit pouvoir justifier de la politique de sécurité des prestations, notamment à l'appui de documents d'organisation mais aussi de certification et de labellisation justifiant du respect de ces exigences de sécurité.</w:t>
      </w:r>
    </w:p>
    <w:p w14:paraId="5A066CAA" w14:textId="77777777" w:rsidR="00BD1A5C" w:rsidRDefault="00BD1A5C" w:rsidP="00BD1A5C">
      <w:pPr>
        <w:spacing w:after="0"/>
      </w:pPr>
    </w:p>
    <w:p w14:paraId="4383A999" w14:textId="32126977" w:rsidR="00BD1A5C" w:rsidRDefault="00BD1A5C" w:rsidP="00BD1A5C">
      <w:pPr>
        <w:spacing w:after="0"/>
      </w:pPr>
      <w:r>
        <w:t xml:space="preserve">Ces documents peuvent être demandés à tout moment par le </w:t>
      </w:r>
      <w:r w:rsidR="003F7D47">
        <w:t>Mucem</w:t>
      </w:r>
      <w:r>
        <w:t xml:space="preserve"> au titulaire tout au long de l'exécution des Prestations.</w:t>
      </w:r>
    </w:p>
    <w:p w14:paraId="2D0E2561" w14:textId="77777777" w:rsidR="00BD1A5C" w:rsidRDefault="00BD1A5C" w:rsidP="00BD1A5C"/>
    <w:p w14:paraId="12BCC911" w14:textId="401A7FE1" w:rsidR="00BD1A5C" w:rsidRDefault="00BD1A5C" w:rsidP="00BD1A5C">
      <w:r>
        <w:t xml:space="preserve">Le titulaire s’engage, pour son compte et pour le compte de ses intervenants et sous-traitants autorisés par le </w:t>
      </w:r>
      <w:r w:rsidR="003F7D47">
        <w:t>Mucem</w:t>
      </w:r>
      <w:r>
        <w:t xml:space="preserve"> à :</w:t>
      </w:r>
    </w:p>
    <w:p w14:paraId="6F7A47F2" w14:textId="081C1AD9" w:rsidR="00BD1A5C" w:rsidRPr="007927D1" w:rsidRDefault="00BD1A5C" w:rsidP="00BD1A5C">
      <w:pPr>
        <w:pStyle w:val="Paragraphedeliste"/>
        <w:numPr>
          <w:ilvl w:val="0"/>
          <w:numId w:val="54"/>
        </w:numPr>
        <w:overflowPunct/>
        <w:autoSpaceDE/>
        <w:autoSpaceDN/>
        <w:adjustRightInd/>
        <w:spacing w:after="0"/>
        <w:textAlignment w:val="auto"/>
      </w:pPr>
      <w:r w:rsidRPr="007927D1">
        <w:t>Se conformer à la politique de sécurité des systèmes d’information d</w:t>
      </w:r>
      <w:r>
        <w:t xml:space="preserve">u </w:t>
      </w:r>
      <w:r w:rsidR="003F7D47">
        <w:t>Mucem</w:t>
      </w:r>
      <w:r w:rsidRPr="007927D1">
        <w:t xml:space="preserve"> (PSSI) et à appliquer les politiques d'exploitation de sécurité (PES), attachées aux systèmes d'information et rendre compte de toute difficulté d'application. À défaut de PES, il applique les règles générales de sécurité correspondant à l’environnement d’exploitation prescrit ;</w:t>
      </w:r>
    </w:p>
    <w:p w14:paraId="412706A6" w14:textId="77777777" w:rsidR="00BD1A5C" w:rsidRPr="007927D1" w:rsidRDefault="00BD1A5C" w:rsidP="00BD1A5C">
      <w:pPr>
        <w:pStyle w:val="Paragraphedeliste"/>
        <w:numPr>
          <w:ilvl w:val="0"/>
          <w:numId w:val="54"/>
        </w:numPr>
        <w:overflowPunct/>
        <w:autoSpaceDE/>
        <w:autoSpaceDN/>
        <w:adjustRightInd/>
        <w:spacing w:after="0"/>
        <w:textAlignment w:val="auto"/>
      </w:pPr>
      <w:r w:rsidRPr="007927D1">
        <w:t>Respecter la confidentialité des informations auxquelles il accède lors de l’exécution des tâches qui lui incombent dans l’exercice de sa mission, quel qu'en soient le support et la nature ;</w:t>
      </w:r>
    </w:p>
    <w:p w14:paraId="1136F256" w14:textId="77777777" w:rsidR="00BD1A5C" w:rsidRPr="007927D1" w:rsidRDefault="00BD1A5C" w:rsidP="00BD1A5C">
      <w:pPr>
        <w:pStyle w:val="Paragraphedeliste"/>
        <w:numPr>
          <w:ilvl w:val="0"/>
          <w:numId w:val="54"/>
        </w:numPr>
        <w:overflowPunct/>
        <w:autoSpaceDE/>
        <w:autoSpaceDN/>
        <w:adjustRightInd/>
        <w:spacing w:after="0"/>
        <w:textAlignment w:val="auto"/>
      </w:pPr>
      <w:r w:rsidRPr="007927D1">
        <w:t>N’accéder qu’aux seuls contenus pour lesquels il est habilité à accéder ;</w:t>
      </w:r>
    </w:p>
    <w:p w14:paraId="03FB9387" w14:textId="3693ADCA" w:rsidR="00BD1A5C" w:rsidRPr="007927D1" w:rsidRDefault="00BD1A5C" w:rsidP="00BD1A5C">
      <w:pPr>
        <w:pStyle w:val="Paragraphedeliste"/>
        <w:numPr>
          <w:ilvl w:val="0"/>
          <w:numId w:val="54"/>
        </w:numPr>
        <w:overflowPunct/>
        <w:autoSpaceDE/>
        <w:autoSpaceDN/>
        <w:adjustRightInd/>
        <w:spacing w:after="0"/>
        <w:textAlignment w:val="auto"/>
      </w:pPr>
      <w:r w:rsidRPr="007927D1">
        <w:t xml:space="preserve">Garantir à </w:t>
      </w:r>
      <w:r>
        <w:t xml:space="preserve">le </w:t>
      </w:r>
      <w:r w:rsidR="003F7D47">
        <w:t>Mucem</w:t>
      </w:r>
      <w:r w:rsidRPr="007927D1">
        <w:t xml:space="preserve"> la transparence dans l'emploi des outils mis à sa disposition dans le cadre de l’exécution de sa mission ;</w:t>
      </w:r>
    </w:p>
    <w:p w14:paraId="6557640E" w14:textId="326B6677" w:rsidR="00BD1A5C" w:rsidRPr="007927D1" w:rsidRDefault="00BD1A5C" w:rsidP="00BD1A5C">
      <w:pPr>
        <w:pStyle w:val="Paragraphedeliste"/>
        <w:numPr>
          <w:ilvl w:val="0"/>
          <w:numId w:val="54"/>
        </w:numPr>
        <w:overflowPunct/>
        <w:autoSpaceDE/>
        <w:autoSpaceDN/>
        <w:adjustRightInd/>
        <w:spacing w:after="0"/>
        <w:textAlignment w:val="auto"/>
      </w:pPr>
      <w:r w:rsidRPr="007927D1">
        <w:t xml:space="preserve">Fournir à </w:t>
      </w:r>
      <w:r>
        <w:t xml:space="preserve">le </w:t>
      </w:r>
      <w:r w:rsidR="003F7D47">
        <w:t>Mucem</w:t>
      </w:r>
      <w:r w:rsidRPr="007927D1">
        <w:t xml:space="preserve"> les informations nécessaires à l’accès sécurisé des intervenants du prestataire au SI </w:t>
      </w:r>
      <w:r>
        <w:t xml:space="preserve">Le </w:t>
      </w:r>
      <w:r w:rsidR="003F7D47">
        <w:t>Mucem</w:t>
      </w:r>
      <w:r w:rsidRPr="007927D1">
        <w:t xml:space="preserve"> (authentification multi-facteurs) ;</w:t>
      </w:r>
    </w:p>
    <w:p w14:paraId="64A647E6" w14:textId="7DAACEE4" w:rsidR="00BD1A5C" w:rsidRPr="007927D1" w:rsidRDefault="00BD1A5C" w:rsidP="00BD1A5C">
      <w:pPr>
        <w:pStyle w:val="Paragraphedeliste"/>
        <w:numPr>
          <w:ilvl w:val="0"/>
          <w:numId w:val="54"/>
        </w:numPr>
        <w:overflowPunct/>
        <w:autoSpaceDE/>
        <w:autoSpaceDN/>
        <w:adjustRightInd/>
        <w:spacing w:after="0"/>
        <w:textAlignment w:val="auto"/>
      </w:pPr>
      <w:r w:rsidRPr="007927D1">
        <w:t xml:space="preserve">Répondre à toute consigne émise par </w:t>
      </w:r>
      <w:r>
        <w:t>le RSSI</w:t>
      </w:r>
      <w:r w:rsidRPr="007927D1">
        <w:t xml:space="preserve">  </w:t>
      </w:r>
      <w:r>
        <w:t xml:space="preserve">du </w:t>
      </w:r>
      <w:r w:rsidR="003F7D47">
        <w:t>Mucem</w:t>
      </w:r>
      <w:r w:rsidRPr="007927D1">
        <w:t>.</w:t>
      </w:r>
    </w:p>
    <w:p w14:paraId="5A212216" w14:textId="77777777" w:rsidR="00BD1A5C" w:rsidRDefault="00BD1A5C" w:rsidP="00BD1A5C"/>
    <w:p w14:paraId="44259689" w14:textId="6F3AEA50" w:rsidR="00BD1A5C" w:rsidRDefault="00BD1A5C" w:rsidP="00BD1A5C">
      <w:pPr>
        <w:spacing w:after="0"/>
      </w:pPr>
      <w:r w:rsidRPr="007927D1">
        <w:t xml:space="preserve">Les personnels du TITULAIRE s’engage à respecter strictement la politique </w:t>
      </w:r>
      <w:r>
        <w:t xml:space="preserve">du </w:t>
      </w:r>
      <w:r w:rsidR="003F7D47">
        <w:t>Mucem</w:t>
      </w:r>
      <w:r w:rsidRPr="007927D1">
        <w:t xml:space="preserve"> en matière de gestion de la </w:t>
      </w:r>
      <w:r>
        <w:t>s</w:t>
      </w:r>
      <w:r w:rsidRPr="007927D1">
        <w:t>écurité et des incidents de sécurité.</w:t>
      </w:r>
    </w:p>
    <w:p w14:paraId="710CD8DD" w14:textId="77777777" w:rsidR="00BD1A5C" w:rsidRDefault="00BD1A5C" w:rsidP="00BD1A5C">
      <w:pPr>
        <w:spacing w:after="0"/>
      </w:pPr>
    </w:p>
    <w:p w14:paraId="14E880FC" w14:textId="6449A305" w:rsidR="00BD1A5C" w:rsidRDefault="00BD1A5C" w:rsidP="00BD1A5C">
      <w:pPr>
        <w:spacing w:after="0"/>
      </w:pPr>
      <w:r>
        <w:t xml:space="preserve">Les personnels du TITULAIRE s’engage à alerter immédiatement le </w:t>
      </w:r>
      <w:r w:rsidR="003F7D47">
        <w:t>Mucem</w:t>
      </w:r>
      <w:r>
        <w:t xml:space="preserve">, par courrier électronique, dans le cas suivant : dès lors qu’un incident de sécurité pouvant concerner les données, le(s) système(s) d’information du </w:t>
      </w:r>
      <w:r w:rsidR="003F7D47">
        <w:t>Mucem</w:t>
      </w:r>
      <w:r>
        <w:t xml:space="preserve">, ses infrastructures, son réseau ou tout autre système pouvant impacter même indirectement les systèmes d’informations, données et services du </w:t>
      </w:r>
      <w:r w:rsidR="003F7D47">
        <w:t>Mucem</w:t>
      </w:r>
      <w:r>
        <w:t xml:space="preserve"> (cloisonnement, accès, intrusion, perte d’intégrité, perte de Données, etc.) a été détecté ou a été porté à sa connaissance.</w:t>
      </w:r>
    </w:p>
    <w:p w14:paraId="36A91033" w14:textId="77777777" w:rsidR="00BD1A5C" w:rsidRDefault="00BD1A5C" w:rsidP="00BD1A5C">
      <w:pPr>
        <w:spacing w:after="0"/>
      </w:pPr>
    </w:p>
    <w:p w14:paraId="0EDF4767" w14:textId="70881E1B" w:rsidR="00BD1A5C" w:rsidRDefault="00BD1A5C" w:rsidP="00BD1A5C">
      <w:pPr>
        <w:spacing w:after="0"/>
      </w:pPr>
      <w:r>
        <w:t xml:space="preserve">Les préposés du TITULAIRE sont informés que leur activité sur le SI le </w:t>
      </w:r>
      <w:r w:rsidR="003F7D47">
        <w:t>Mucem</w:t>
      </w:r>
      <w:r>
        <w:t xml:space="preserve"> est supervisée. Cette supervision peut entrainer le traitement de tout ou partie de données à caractère personnelles et privées, notamment, et sans limitation : adresse IP, date et heure de connexion au service, sites visités via le SI du </w:t>
      </w:r>
      <w:r w:rsidR="003F7D47">
        <w:t>Mucem</w:t>
      </w:r>
      <w:r>
        <w:t xml:space="preserve">. </w:t>
      </w:r>
    </w:p>
    <w:p w14:paraId="26C2E9D9" w14:textId="77777777" w:rsidR="00BD1A5C" w:rsidRDefault="00BD1A5C" w:rsidP="00BD1A5C">
      <w:pPr>
        <w:spacing w:after="0"/>
      </w:pPr>
    </w:p>
    <w:p w14:paraId="1E9202D9" w14:textId="2FCA9458" w:rsidR="00BD1A5C" w:rsidRDefault="00BD1A5C" w:rsidP="00BD1A5C">
      <w:pPr>
        <w:spacing w:after="0"/>
      </w:pPr>
      <w:r>
        <w:t xml:space="preserve">Ces informations sont traitées uniquement dans le cadre des mesures de surveillance et de protection des SI le </w:t>
      </w:r>
      <w:r w:rsidR="003F7D47">
        <w:t>Mucem</w:t>
      </w:r>
      <w:r>
        <w:t>.</w:t>
      </w:r>
    </w:p>
    <w:p w14:paraId="62841094" w14:textId="77777777" w:rsidR="00BD1A5C" w:rsidRDefault="00BD1A5C" w:rsidP="00BD1A5C">
      <w:pPr>
        <w:spacing w:after="0"/>
      </w:pPr>
    </w:p>
    <w:p w14:paraId="7F7CDE1F" w14:textId="677191C8" w:rsidR="00BD1A5C" w:rsidRDefault="00BD1A5C" w:rsidP="00BD1A5C">
      <w:pPr>
        <w:spacing w:after="0"/>
      </w:pPr>
      <w:r>
        <w:t xml:space="preserve">En cas de détection par le </w:t>
      </w:r>
      <w:r w:rsidR="003F7D47">
        <w:t>Mucem</w:t>
      </w:r>
      <w:r>
        <w:t xml:space="preserve"> d’un comportement anormal de l’intervenant d’un du Titulaire et/ou du matériel mis à disposition du Titulaire par le </w:t>
      </w:r>
      <w:r w:rsidR="003F7D47">
        <w:t>Mucem</w:t>
      </w:r>
      <w:r>
        <w:t xml:space="preserve"> sur le SI le </w:t>
      </w:r>
      <w:r w:rsidR="003F7D47">
        <w:t>Mucem</w:t>
      </w:r>
      <w:r>
        <w:t xml:space="preserve">, le </w:t>
      </w:r>
      <w:r w:rsidR="003F7D47">
        <w:t>Mucem</w:t>
      </w:r>
      <w:r>
        <w:t xml:space="preserve"> se réserve le droit de prendre toute mesure conservatoire qu’il jugera nécessaire afin de protéger ses données et/ou le SI le </w:t>
      </w:r>
      <w:r w:rsidR="003F7D47">
        <w:t>Mucem</w:t>
      </w:r>
      <w:r>
        <w:t>, incluant de manière non limitative la suspension de toute connexion et/ou blocage de tout accès au SI</w:t>
      </w:r>
    </w:p>
    <w:p w14:paraId="74623BBA" w14:textId="77777777" w:rsidR="00BD1A5C" w:rsidRDefault="00BD1A5C" w:rsidP="00BD1A5C">
      <w:pPr>
        <w:spacing w:after="0"/>
      </w:pPr>
    </w:p>
    <w:p w14:paraId="779A4122" w14:textId="1609062E" w:rsidR="00BD1A5C" w:rsidRDefault="00BD1A5C" w:rsidP="00BD1A5C">
      <w:pPr>
        <w:spacing w:after="0"/>
      </w:pPr>
      <w:r>
        <w:t xml:space="preserve">Les intervenants du TITULAIRE doivent suivre de manière obligatoire les sensibilisations à la sécurité informatique (sensibilisations en ligne, en présentiel, tests de faux phishing) auxquelles ils sont invités à participer. Ces sensibilisations permettent l’acculturation des personnes aux règles de sécurité informatiques propres à le </w:t>
      </w:r>
      <w:r w:rsidR="003F7D47">
        <w:t>Mucem</w:t>
      </w:r>
      <w:r>
        <w:t>.</w:t>
      </w:r>
    </w:p>
    <w:p w14:paraId="73C1AB36" w14:textId="77777777" w:rsidR="00BD1A5C" w:rsidRDefault="00BD1A5C" w:rsidP="00BD1A5C">
      <w:pPr>
        <w:spacing w:after="0"/>
      </w:pPr>
    </w:p>
    <w:p w14:paraId="67D22C2D" w14:textId="4B5CC490" w:rsidR="00BD1A5C" w:rsidRDefault="00BD1A5C" w:rsidP="00BD1A5C">
      <w:pPr>
        <w:spacing w:after="0"/>
      </w:pPr>
      <w:r>
        <w:t xml:space="preserve">Par mesure de sécurité, les postes ne devront en aucun cas être connectés directement ou indirectement à un réseau distinct du réseau du </w:t>
      </w:r>
      <w:r w:rsidR="003F7D47">
        <w:t>Mucem</w:t>
      </w:r>
      <w:r>
        <w:t>, ni aux équipements (clés USB, téléphones, etc…) des intervenants potentiels.</w:t>
      </w:r>
    </w:p>
    <w:p w14:paraId="04F5BA67" w14:textId="77777777" w:rsidR="00BD1A5C" w:rsidRDefault="00BD1A5C" w:rsidP="00BD1A5C">
      <w:pPr>
        <w:spacing w:after="0"/>
      </w:pPr>
    </w:p>
    <w:p w14:paraId="6B67F7F5" w14:textId="719DA014" w:rsidR="00BD1A5C" w:rsidRDefault="00BD1A5C" w:rsidP="00BD1A5C">
      <w:pPr>
        <w:spacing w:after="0"/>
      </w:pPr>
      <w:r>
        <w:t>Le TITULAIRE s’engagera à laisser fonctionner en permanence les mécanismes de mise à jour automatique de l’antivirus et autres équipements de protection dont les postes de travail sont équipés.</w:t>
      </w:r>
    </w:p>
    <w:p w14:paraId="7AB3505F" w14:textId="6546E264" w:rsidR="00AE62D0" w:rsidRPr="0002099C" w:rsidRDefault="00AE62D0" w:rsidP="00AE62D0">
      <w:pPr>
        <w:pStyle w:val="Titre2"/>
      </w:pPr>
      <w:bookmarkStart w:id="123" w:name="_Toc198305382"/>
      <w:r w:rsidRPr="0002099C">
        <w:t>Locaux</w:t>
      </w:r>
      <w:bookmarkEnd w:id="123"/>
    </w:p>
    <w:p w14:paraId="4C1F3556" w14:textId="77777777" w:rsidR="00AE62D0" w:rsidRDefault="00AE62D0" w:rsidP="00B6350A">
      <w:pPr>
        <w:spacing w:after="0"/>
        <w:rPr>
          <w:rFonts w:cs="Arial"/>
        </w:rPr>
      </w:pPr>
      <w:r w:rsidRPr="0002099C">
        <w:rPr>
          <w:rFonts w:cs="Arial"/>
        </w:rPr>
        <w:t xml:space="preserve">Le </w:t>
      </w:r>
      <w:r w:rsidR="00B517F0" w:rsidRPr="0002099C">
        <w:rPr>
          <w:rFonts w:cs="Arial"/>
        </w:rPr>
        <w:t>TITULAIRE</w:t>
      </w:r>
      <w:r w:rsidRPr="0002099C">
        <w:rPr>
          <w:rFonts w:cs="Arial"/>
        </w:rPr>
        <w:t xml:space="preserve"> dispose d’un bureau situé dans le bâtiment principal sur le môle J4. Un local de stockage des équipements en attente d’affectation et des matériels de </w:t>
      </w:r>
      <w:r w:rsidR="00EB24BC" w:rsidRPr="0002099C">
        <w:rPr>
          <w:rFonts w:cs="Arial"/>
        </w:rPr>
        <w:t>SPARE</w:t>
      </w:r>
      <w:r w:rsidRPr="0002099C">
        <w:rPr>
          <w:rFonts w:cs="Arial"/>
        </w:rPr>
        <w:t xml:space="preserve"> </w:t>
      </w:r>
      <w:r w:rsidR="00EB24BC" w:rsidRPr="0002099C">
        <w:rPr>
          <w:rFonts w:cs="Arial"/>
        </w:rPr>
        <w:t>lui est également réservé</w:t>
      </w:r>
      <w:r w:rsidRPr="0002099C">
        <w:rPr>
          <w:rFonts w:cs="Arial"/>
        </w:rPr>
        <w:t>. Il disposera sur le CCR d’un local servant à la fois de lieu de stockage et de bureau, pour la gestion des interventions sur ce site.</w:t>
      </w:r>
    </w:p>
    <w:p w14:paraId="3D7C389F" w14:textId="77777777" w:rsidR="00B6350A" w:rsidRPr="0002099C" w:rsidRDefault="00B6350A" w:rsidP="00B6350A">
      <w:pPr>
        <w:spacing w:after="0"/>
        <w:rPr>
          <w:rFonts w:cs="Arial"/>
        </w:rPr>
      </w:pPr>
    </w:p>
    <w:p w14:paraId="644E0293" w14:textId="7EB059A4" w:rsidR="00AE62D0" w:rsidRDefault="00AE62D0" w:rsidP="00B6350A">
      <w:pPr>
        <w:spacing w:after="0"/>
        <w:rPr>
          <w:rFonts w:cs="Arial"/>
          <w:highlight w:val="magenta"/>
        </w:rPr>
      </w:pPr>
      <w:r w:rsidRPr="0002099C">
        <w:rPr>
          <w:rFonts w:cs="Arial"/>
        </w:rPr>
        <w:t xml:space="preserve">Ces locaux sont meublés. Le </w:t>
      </w:r>
      <w:r w:rsidR="00B517F0" w:rsidRPr="0002099C">
        <w:rPr>
          <w:rFonts w:cs="Arial"/>
        </w:rPr>
        <w:t>TITULAIRE</w:t>
      </w:r>
      <w:r w:rsidRPr="0002099C">
        <w:rPr>
          <w:rFonts w:cs="Arial"/>
        </w:rPr>
        <w:t xml:space="preserve"> peut agencer le mobilier dans ces espaces comme il le souhaite, avec l’accord du </w:t>
      </w:r>
      <w:r w:rsidR="003F7D47">
        <w:rPr>
          <w:rFonts w:cs="Arial"/>
        </w:rPr>
        <w:t>Mucem</w:t>
      </w:r>
      <w:r w:rsidRPr="0002099C">
        <w:rPr>
          <w:rFonts w:cs="Arial"/>
        </w:rPr>
        <w:t>. Si ces aménagements entrainent la nécessité de réaliser des travaux (électricité, réseau, etc.) ils s</w:t>
      </w:r>
      <w:r w:rsidR="009279BC" w:rsidRPr="0002099C">
        <w:rPr>
          <w:rFonts w:cs="Arial"/>
        </w:rPr>
        <w:t>er</w:t>
      </w:r>
      <w:r w:rsidRPr="0002099C">
        <w:rPr>
          <w:rFonts w:cs="Arial"/>
        </w:rPr>
        <w:t xml:space="preserve">ont soumis à l’accord du </w:t>
      </w:r>
      <w:r w:rsidR="003F7D47">
        <w:rPr>
          <w:rFonts w:cs="Arial"/>
        </w:rPr>
        <w:t>Mucem</w:t>
      </w:r>
      <w:r w:rsidRPr="0002099C">
        <w:rPr>
          <w:rFonts w:cs="Arial"/>
        </w:rPr>
        <w:t>.</w:t>
      </w:r>
      <w:r w:rsidRPr="0002099C">
        <w:rPr>
          <w:rFonts w:cs="Arial"/>
          <w:highlight w:val="magenta"/>
        </w:rPr>
        <w:t xml:space="preserve"> </w:t>
      </w:r>
    </w:p>
    <w:p w14:paraId="322FD753" w14:textId="77777777" w:rsidR="00B6350A" w:rsidRPr="0002099C" w:rsidRDefault="00B6350A" w:rsidP="00B6350A">
      <w:pPr>
        <w:spacing w:after="0"/>
        <w:rPr>
          <w:rFonts w:cs="Arial"/>
          <w:highlight w:val="cyan"/>
        </w:rPr>
      </w:pPr>
    </w:p>
    <w:p w14:paraId="1FC5B58B" w14:textId="1CDC71AF" w:rsidR="00AE62D0" w:rsidRPr="0002099C" w:rsidRDefault="00AE62D0" w:rsidP="00B6350A">
      <w:pPr>
        <w:spacing w:after="0"/>
        <w:rPr>
          <w:rFonts w:cs="Arial"/>
        </w:rPr>
      </w:pPr>
      <w:r w:rsidRPr="0002099C">
        <w:rPr>
          <w:rFonts w:cs="Arial"/>
        </w:rPr>
        <w:t xml:space="preserve">Le </w:t>
      </w:r>
      <w:r w:rsidR="003F7D47">
        <w:rPr>
          <w:rFonts w:cs="Arial"/>
        </w:rPr>
        <w:t>Mucem</w:t>
      </w:r>
      <w:r w:rsidRPr="0002099C">
        <w:rPr>
          <w:rFonts w:cs="Arial"/>
        </w:rPr>
        <w:t xml:space="preserve"> se réserve la possibilité de revoir en cours de </w:t>
      </w:r>
      <w:r w:rsidR="003000DF" w:rsidRPr="0002099C">
        <w:rPr>
          <w:rFonts w:cs="Arial"/>
        </w:rPr>
        <w:t>Contrat</w:t>
      </w:r>
      <w:r w:rsidRPr="0002099C">
        <w:rPr>
          <w:rFonts w:cs="Arial"/>
        </w:rPr>
        <w:t xml:space="preserve"> l’implantation des locaux affectés au </w:t>
      </w:r>
      <w:r w:rsidR="00B517F0" w:rsidRPr="0002099C">
        <w:rPr>
          <w:rFonts w:cs="Arial"/>
        </w:rPr>
        <w:t>TITULAIRE</w:t>
      </w:r>
      <w:r w:rsidRPr="0002099C">
        <w:rPr>
          <w:rFonts w:cs="Arial"/>
        </w:rPr>
        <w:t>.</w:t>
      </w:r>
    </w:p>
    <w:p w14:paraId="7ED25DCC" w14:textId="77777777" w:rsidR="00AE62D0" w:rsidRPr="0002099C" w:rsidRDefault="00AE62D0" w:rsidP="00AE62D0">
      <w:pPr>
        <w:pStyle w:val="Titre2"/>
      </w:pPr>
      <w:bookmarkStart w:id="124" w:name="_Toc198305383"/>
      <w:r w:rsidRPr="0002099C">
        <w:t>Autres moyens (véhicules, équipement de communication, …)</w:t>
      </w:r>
      <w:bookmarkEnd w:id="124"/>
    </w:p>
    <w:p w14:paraId="6765662D" w14:textId="797A9884" w:rsidR="00AE62D0" w:rsidRDefault="00AE62D0" w:rsidP="006C676E">
      <w:pPr>
        <w:spacing w:after="0"/>
        <w:rPr>
          <w:rFonts w:cs="Arial"/>
        </w:rPr>
      </w:pPr>
      <w:r w:rsidRPr="0002099C">
        <w:rPr>
          <w:rFonts w:cs="Arial"/>
        </w:rPr>
        <w:t xml:space="preserve">Le </w:t>
      </w:r>
      <w:r w:rsidR="003F7D47">
        <w:rPr>
          <w:rFonts w:cs="Arial"/>
        </w:rPr>
        <w:t>Mucem</w:t>
      </w:r>
      <w:r w:rsidRPr="0002099C">
        <w:rPr>
          <w:rFonts w:cs="Arial"/>
        </w:rPr>
        <w:t xml:space="preserve"> fournit les postes de travail, les consommables (papeterie, </w:t>
      </w:r>
      <w:r w:rsidR="009B4DED" w:rsidRPr="0002099C">
        <w:rPr>
          <w:rFonts w:cs="Arial"/>
        </w:rPr>
        <w:t>etc.</w:t>
      </w:r>
      <w:r w:rsidRPr="0002099C">
        <w:rPr>
          <w:rFonts w:cs="Arial"/>
        </w:rPr>
        <w:t xml:space="preserve">) nécessaires à l’exécution de la Prestation. Les moyens de communication autres qu’un poste téléphonique (fixe) et une messagerie électronique sont fournis par le </w:t>
      </w:r>
      <w:r w:rsidR="00B517F0" w:rsidRPr="0002099C">
        <w:rPr>
          <w:rFonts w:cs="Arial"/>
        </w:rPr>
        <w:t>TITULAIRE</w:t>
      </w:r>
      <w:r w:rsidRPr="0002099C">
        <w:rPr>
          <w:rFonts w:cs="Arial"/>
        </w:rPr>
        <w:t xml:space="preserve"> (téléphone GSM, smartphone, abonnement téléphonique associé aux GSM et smartphones, casque, écouteur, …).</w:t>
      </w:r>
    </w:p>
    <w:p w14:paraId="1A159807" w14:textId="77777777" w:rsidR="006C676E" w:rsidRPr="0002099C" w:rsidRDefault="006C676E" w:rsidP="006C676E">
      <w:pPr>
        <w:spacing w:after="0"/>
        <w:rPr>
          <w:rFonts w:cs="Arial"/>
        </w:rPr>
      </w:pPr>
    </w:p>
    <w:p w14:paraId="380DAAFC" w14:textId="78F13E4C" w:rsidR="007B0A56" w:rsidRPr="0002099C" w:rsidRDefault="00AE62D0" w:rsidP="006C676E">
      <w:pPr>
        <w:spacing w:after="0"/>
        <w:rPr>
          <w:rFonts w:cs="Arial"/>
        </w:rPr>
      </w:pPr>
      <w:r w:rsidRPr="0002099C">
        <w:rPr>
          <w:rFonts w:cs="Arial"/>
        </w:rPr>
        <w:t xml:space="preserve">Le </w:t>
      </w:r>
      <w:r w:rsidR="003F7D47">
        <w:rPr>
          <w:rFonts w:cs="Arial"/>
        </w:rPr>
        <w:t>Mucem</w:t>
      </w:r>
      <w:r w:rsidRPr="0002099C">
        <w:rPr>
          <w:rFonts w:cs="Arial"/>
        </w:rPr>
        <w:t xml:space="preserve"> effectue à la demande du </w:t>
      </w:r>
      <w:r w:rsidR="00B517F0" w:rsidRPr="0002099C">
        <w:rPr>
          <w:rFonts w:cs="Arial"/>
        </w:rPr>
        <w:t>TITULAIRE</w:t>
      </w:r>
      <w:r w:rsidRPr="0002099C">
        <w:rPr>
          <w:rFonts w:cs="Arial"/>
        </w:rPr>
        <w:t xml:space="preserve"> le transport des matériels entre le môle J4 et le CCR. Ces  transports sont gérés par le </w:t>
      </w:r>
      <w:r w:rsidR="003F7D47">
        <w:rPr>
          <w:rFonts w:cs="Arial"/>
        </w:rPr>
        <w:t>Mucem</w:t>
      </w:r>
      <w:r w:rsidRPr="0002099C">
        <w:rPr>
          <w:rFonts w:cs="Arial"/>
        </w:rPr>
        <w:t xml:space="preserve">, qui dispose de véhicules et de chauffeurs habilités à effectuer ces déplacements. Le déplacement du personnel du </w:t>
      </w:r>
      <w:r w:rsidR="00B517F0" w:rsidRPr="0002099C">
        <w:rPr>
          <w:rFonts w:cs="Arial"/>
        </w:rPr>
        <w:t>TITULAIRE</w:t>
      </w:r>
      <w:r w:rsidRPr="0002099C">
        <w:rPr>
          <w:rFonts w:cs="Arial"/>
        </w:rPr>
        <w:t xml:space="preserve"> sur site et la manutention (y compris chargement/déchargement) des matériels est cependant à la charge du </w:t>
      </w:r>
      <w:r w:rsidR="00B517F0" w:rsidRPr="0002099C">
        <w:rPr>
          <w:rFonts w:cs="Arial"/>
        </w:rPr>
        <w:t>TITULAIRE</w:t>
      </w:r>
      <w:r w:rsidRPr="0002099C">
        <w:rPr>
          <w:rFonts w:cs="Arial"/>
        </w:rPr>
        <w:t>.</w:t>
      </w:r>
    </w:p>
    <w:p w14:paraId="25A0215F" w14:textId="6ABC6F98" w:rsidR="00764002" w:rsidRDefault="00BF5A54" w:rsidP="003F7D47">
      <w:pPr>
        <w:pStyle w:val="Titre1"/>
      </w:pPr>
      <w:bookmarkStart w:id="125" w:name="_Toc198305384"/>
      <w:r>
        <w:t>Moyens humains dédiés à la Prestation</w:t>
      </w:r>
      <w:bookmarkEnd w:id="125"/>
      <w:r>
        <w:t xml:space="preserve"> </w:t>
      </w:r>
    </w:p>
    <w:p w14:paraId="3C519F2A" w14:textId="2BEF019C" w:rsidR="00526A21" w:rsidRPr="0002099C" w:rsidRDefault="00526A21" w:rsidP="00FE208C">
      <w:pPr>
        <w:pStyle w:val="Titre2"/>
      </w:pPr>
      <w:bookmarkStart w:id="126" w:name="_Toc198305385"/>
      <w:r w:rsidRPr="0002099C">
        <w:t>Généralités</w:t>
      </w:r>
      <w:bookmarkEnd w:id="126"/>
      <w:r w:rsidRPr="0002099C">
        <w:t xml:space="preserve"> </w:t>
      </w:r>
    </w:p>
    <w:p w14:paraId="2253EDB8" w14:textId="2751E809" w:rsidR="00526A21" w:rsidRDefault="00526A21" w:rsidP="003014B4">
      <w:pPr>
        <w:spacing w:after="0"/>
        <w:rPr>
          <w:rFonts w:cs="Arial"/>
        </w:rPr>
      </w:pPr>
      <w:r w:rsidRPr="0002099C">
        <w:rPr>
          <w:rFonts w:cs="Arial"/>
        </w:rPr>
        <w:t xml:space="preserve">Le </w:t>
      </w:r>
      <w:r w:rsidR="00B517F0" w:rsidRPr="0002099C">
        <w:rPr>
          <w:rFonts w:cs="Arial"/>
        </w:rPr>
        <w:t>TITULAIRE</w:t>
      </w:r>
      <w:r w:rsidRPr="0002099C">
        <w:rPr>
          <w:rFonts w:cs="Arial"/>
        </w:rPr>
        <w:t xml:space="preserve"> s</w:t>
      </w:r>
      <w:r w:rsidR="00FD2655" w:rsidRPr="0002099C">
        <w:rPr>
          <w:rFonts w:cs="Arial"/>
        </w:rPr>
        <w:t>’</w:t>
      </w:r>
      <w:r w:rsidRPr="0002099C">
        <w:rPr>
          <w:rFonts w:cs="Arial"/>
        </w:rPr>
        <w:t>engage à maintenir sur site les compétences</w:t>
      </w:r>
      <w:r w:rsidR="0078347A">
        <w:rPr>
          <w:rFonts w:cs="Arial"/>
        </w:rPr>
        <w:t xml:space="preserve"> et les </w:t>
      </w:r>
      <w:r w:rsidRPr="0002099C">
        <w:rPr>
          <w:rFonts w:cs="Arial"/>
        </w:rPr>
        <w:t>moyens humains nécessaires à l</w:t>
      </w:r>
      <w:r w:rsidR="00FD2655" w:rsidRPr="0002099C">
        <w:rPr>
          <w:rFonts w:cs="Arial"/>
        </w:rPr>
        <w:t>’</w:t>
      </w:r>
      <w:r w:rsidRPr="0002099C">
        <w:rPr>
          <w:rFonts w:cs="Arial"/>
        </w:rPr>
        <w:t xml:space="preserve">atteinte des résultats. Ces moyens sont </w:t>
      </w:r>
      <w:r w:rsidR="00993A1D" w:rsidRPr="0002099C">
        <w:rPr>
          <w:rFonts w:cs="Arial"/>
        </w:rPr>
        <w:t>des moyens minimums</w:t>
      </w:r>
      <w:r w:rsidRPr="0002099C">
        <w:rPr>
          <w:rFonts w:cs="Arial"/>
        </w:rPr>
        <w:t xml:space="preserve"> permanents (y compris en cas de congés, stages ...). </w:t>
      </w:r>
    </w:p>
    <w:p w14:paraId="27D18031" w14:textId="77777777" w:rsidR="003014B4" w:rsidRDefault="003014B4" w:rsidP="003014B4">
      <w:pPr>
        <w:spacing w:after="0"/>
        <w:rPr>
          <w:rFonts w:cs="Arial"/>
        </w:rPr>
      </w:pPr>
    </w:p>
    <w:p w14:paraId="3258434E" w14:textId="60350CFC" w:rsidR="00441227" w:rsidRPr="00676218" w:rsidRDefault="00972AAA" w:rsidP="003014B4">
      <w:pPr>
        <w:spacing w:after="0"/>
        <w:rPr>
          <w:rFonts w:cs="Arial"/>
        </w:rPr>
      </w:pPr>
      <w:r w:rsidRPr="00676218">
        <w:rPr>
          <w:rFonts w:cs="Arial"/>
        </w:rPr>
        <w:t>La</w:t>
      </w:r>
      <w:r w:rsidR="00441227" w:rsidRPr="00676218">
        <w:rPr>
          <w:rFonts w:cs="Arial"/>
        </w:rPr>
        <w:t xml:space="preserve"> présence d’une seule personne à temps-plein</w:t>
      </w:r>
      <w:r w:rsidR="002B70E9" w:rsidRPr="00676218">
        <w:rPr>
          <w:rFonts w:cs="Arial"/>
        </w:rPr>
        <w:t xml:space="preserve"> sur le site</w:t>
      </w:r>
      <w:r w:rsidR="00441227" w:rsidRPr="00676218">
        <w:rPr>
          <w:rFonts w:cs="Arial"/>
        </w:rPr>
        <w:t xml:space="preserve"> </w:t>
      </w:r>
      <w:r w:rsidR="002B70E9" w:rsidRPr="00676218">
        <w:rPr>
          <w:rFonts w:cs="Arial"/>
        </w:rPr>
        <w:t>est estimée</w:t>
      </w:r>
      <w:r w:rsidR="00441227" w:rsidRPr="00676218">
        <w:rPr>
          <w:rFonts w:cs="Arial"/>
        </w:rPr>
        <w:t xml:space="preserve"> suffisante pour réaliser cette prestation d’Infogérance. En effet, la </w:t>
      </w:r>
      <w:r w:rsidR="002B70E9" w:rsidRPr="00676218">
        <w:rPr>
          <w:rFonts w:cs="Arial"/>
        </w:rPr>
        <w:t>charge de travail quotidienne correspondant à une activité dite « normale » peut être réalisée par une seule ressource physique. Ce constat découle de la précédente prestation d’</w:t>
      </w:r>
      <w:r w:rsidR="00676218" w:rsidRPr="00676218">
        <w:rPr>
          <w:rFonts w:cs="Arial"/>
        </w:rPr>
        <w:t>Infogérance</w:t>
      </w:r>
      <w:r w:rsidR="002B70E9" w:rsidRPr="00676218">
        <w:rPr>
          <w:rFonts w:cs="Arial"/>
        </w:rPr>
        <w:t xml:space="preserve"> au </w:t>
      </w:r>
      <w:r w:rsidR="003F7D47">
        <w:rPr>
          <w:rFonts w:cs="Arial"/>
        </w:rPr>
        <w:t>Mucem</w:t>
      </w:r>
      <w:r w:rsidR="002B70E9" w:rsidRPr="00676218">
        <w:rPr>
          <w:rFonts w:cs="Arial"/>
        </w:rPr>
        <w:t xml:space="preserve">, qui a été assurée par le TITULAIRE précédent. </w:t>
      </w:r>
    </w:p>
    <w:p w14:paraId="5DB389C9" w14:textId="77777777" w:rsidR="003014B4" w:rsidRDefault="003014B4" w:rsidP="003014B4">
      <w:pPr>
        <w:spacing w:after="0"/>
        <w:rPr>
          <w:rFonts w:cs="Arial"/>
        </w:rPr>
      </w:pPr>
    </w:p>
    <w:p w14:paraId="155BE0E4" w14:textId="2247B6BE" w:rsidR="008C0507" w:rsidRPr="00676218" w:rsidRDefault="00AB7B0D" w:rsidP="003014B4">
      <w:pPr>
        <w:spacing w:after="0"/>
        <w:rPr>
          <w:rFonts w:cs="Arial"/>
        </w:rPr>
      </w:pPr>
      <w:r>
        <w:rPr>
          <w:rFonts w:cs="Arial"/>
        </w:rPr>
        <w:t xml:space="preserve">A titre indicatif, </w:t>
      </w:r>
      <w:r w:rsidR="00C10289" w:rsidRPr="00676218">
        <w:rPr>
          <w:rFonts w:cs="Arial"/>
        </w:rPr>
        <w:t>la quantité de tickets traités par le TITULAIRE précédent pour les trois précédentes années, ainsi qu’en exemple, les incidents et demandes types qui ressortent régulièrement</w:t>
      </w:r>
      <w:r>
        <w:rPr>
          <w:rFonts w:cs="Arial"/>
        </w:rPr>
        <w:t xml:space="preserve">, sont annexés au présent CCTP. </w:t>
      </w:r>
    </w:p>
    <w:p w14:paraId="32CECEE7" w14:textId="77777777" w:rsidR="003014B4" w:rsidRDefault="003014B4" w:rsidP="003014B4">
      <w:pPr>
        <w:spacing w:after="0"/>
        <w:rPr>
          <w:rFonts w:cs="Arial"/>
        </w:rPr>
      </w:pPr>
    </w:p>
    <w:p w14:paraId="7F1ACB4B" w14:textId="4BB9D28A" w:rsidR="00526A21" w:rsidRDefault="001A79CE" w:rsidP="003014B4">
      <w:pPr>
        <w:spacing w:after="0"/>
        <w:rPr>
          <w:rFonts w:cs="Arial"/>
        </w:rPr>
      </w:pPr>
      <w:r w:rsidRPr="0002099C">
        <w:rPr>
          <w:rFonts w:cs="Arial"/>
        </w:rPr>
        <w:t xml:space="preserve">Cependant, il est </w:t>
      </w:r>
      <w:r w:rsidR="00C85967" w:rsidRPr="0002099C">
        <w:rPr>
          <w:rFonts w:cs="Arial"/>
        </w:rPr>
        <w:t>nécessaire de</w:t>
      </w:r>
      <w:r w:rsidRPr="0002099C">
        <w:rPr>
          <w:rFonts w:cs="Arial"/>
        </w:rPr>
        <w:t xml:space="preserve"> rappeler que les </w:t>
      </w:r>
      <w:r w:rsidR="00526A21" w:rsidRPr="0002099C">
        <w:rPr>
          <w:rFonts w:cs="Arial"/>
        </w:rPr>
        <w:t xml:space="preserve">locaux mis à disposition du </w:t>
      </w:r>
      <w:r w:rsidR="00B517F0" w:rsidRPr="0002099C">
        <w:rPr>
          <w:rFonts w:cs="Arial"/>
        </w:rPr>
        <w:t>TITULAIRE</w:t>
      </w:r>
      <w:r w:rsidR="00526A21" w:rsidRPr="0002099C">
        <w:rPr>
          <w:rFonts w:cs="Arial"/>
        </w:rPr>
        <w:t xml:space="preserve"> pour réaliser sa mission permettent l'accueil de </w:t>
      </w:r>
      <w:r w:rsidR="00322B72" w:rsidRPr="0002099C">
        <w:rPr>
          <w:rFonts w:cs="Arial"/>
        </w:rPr>
        <w:t>2</w:t>
      </w:r>
      <w:r w:rsidR="00526A21" w:rsidRPr="0002099C">
        <w:rPr>
          <w:rFonts w:cs="Arial"/>
        </w:rPr>
        <w:t xml:space="preserve"> postes informatiques au maximum. </w:t>
      </w:r>
    </w:p>
    <w:p w14:paraId="41F5F2C8" w14:textId="458AEF76" w:rsidR="00526A21" w:rsidRPr="0002099C" w:rsidRDefault="00760797" w:rsidP="00FE208C">
      <w:pPr>
        <w:pStyle w:val="Titre2"/>
      </w:pPr>
      <w:bookmarkStart w:id="127" w:name="_Toc198305386"/>
      <w:r>
        <w:t>Compétences requises</w:t>
      </w:r>
      <w:bookmarkEnd w:id="127"/>
      <w:r w:rsidR="00526A21" w:rsidRPr="0002099C">
        <w:t xml:space="preserve"> </w:t>
      </w:r>
    </w:p>
    <w:p w14:paraId="136FCA49" w14:textId="77777777" w:rsidR="00526A21" w:rsidRDefault="00526A21" w:rsidP="00223A04">
      <w:pPr>
        <w:spacing w:after="0"/>
        <w:rPr>
          <w:rFonts w:cs="Arial"/>
        </w:rPr>
      </w:pPr>
      <w:r w:rsidRPr="0002099C">
        <w:rPr>
          <w:rFonts w:cs="Arial"/>
        </w:rPr>
        <w:t xml:space="preserve">Le </w:t>
      </w:r>
      <w:r w:rsidR="00B517F0" w:rsidRPr="0002099C">
        <w:rPr>
          <w:rFonts w:cs="Arial"/>
        </w:rPr>
        <w:t>TITULAIRE</w:t>
      </w:r>
      <w:r w:rsidRPr="0002099C">
        <w:rPr>
          <w:rFonts w:cs="Arial"/>
        </w:rPr>
        <w:t xml:space="preserve"> s</w:t>
      </w:r>
      <w:r w:rsidR="00FD2655" w:rsidRPr="0002099C">
        <w:rPr>
          <w:rFonts w:cs="Arial"/>
        </w:rPr>
        <w:t>’</w:t>
      </w:r>
      <w:r w:rsidRPr="0002099C">
        <w:rPr>
          <w:rFonts w:cs="Arial"/>
        </w:rPr>
        <w:t xml:space="preserve">engage à mettre en place un personnel dont la qualification est compatible avec les obligations de résultat dont il a la charge. </w:t>
      </w:r>
    </w:p>
    <w:p w14:paraId="5B0D7A32" w14:textId="77777777" w:rsidR="00653549" w:rsidRDefault="00653549" w:rsidP="00223A04">
      <w:pPr>
        <w:spacing w:after="0"/>
        <w:rPr>
          <w:rFonts w:cs="Arial"/>
        </w:rPr>
      </w:pPr>
    </w:p>
    <w:p w14:paraId="6F2D22C1" w14:textId="3F1768ED" w:rsidR="00653549" w:rsidRPr="00575D54" w:rsidRDefault="00653549" w:rsidP="00223A04">
      <w:pPr>
        <w:spacing w:after="0"/>
        <w:rPr>
          <w:rFonts w:cs="Arial"/>
        </w:rPr>
      </w:pPr>
      <w:r w:rsidRPr="0002099C">
        <w:rPr>
          <w:rFonts w:cs="Arial"/>
        </w:rPr>
        <w:t xml:space="preserve">Le TITULAIRE s’engage à mettre en œuvre des compétences, personnels </w:t>
      </w:r>
      <w:r w:rsidRPr="00676218">
        <w:rPr>
          <w:rFonts w:cs="Arial"/>
        </w:rPr>
        <w:t xml:space="preserve">qualifiés ayant </w:t>
      </w:r>
      <w:r w:rsidRPr="003014B4">
        <w:rPr>
          <w:rFonts w:cs="Arial"/>
          <w:b/>
          <w:bCs/>
        </w:rPr>
        <w:t>une certification ITIL foundation</w:t>
      </w:r>
      <w:r w:rsidRPr="00676218">
        <w:rPr>
          <w:rFonts w:cs="Arial"/>
        </w:rPr>
        <w:t xml:space="preserve"> V3 </w:t>
      </w:r>
      <w:r w:rsidRPr="00990DCE">
        <w:rPr>
          <w:rFonts w:cs="Arial"/>
          <w:i/>
          <w:iCs/>
        </w:rPr>
        <w:t>a minima</w:t>
      </w:r>
      <w:r w:rsidR="00575D54">
        <w:rPr>
          <w:rFonts w:cs="Arial"/>
          <w:i/>
          <w:iCs/>
        </w:rPr>
        <w:t xml:space="preserve"> </w:t>
      </w:r>
      <w:r w:rsidR="00575D54">
        <w:rPr>
          <w:rFonts w:cs="Arial"/>
        </w:rPr>
        <w:t xml:space="preserve">ou équivalent. </w:t>
      </w:r>
    </w:p>
    <w:p w14:paraId="13626173" w14:textId="77777777" w:rsidR="00223A04" w:rsidRPr="0002099C" w:rsidRDefault="00223A04" w:rsidP="00223A04">
      <w:pPr>
        <w:spacing w:after="0"/>
        <w:rPr>
          <w:rFonts w:cs="Arial"/>
        </w:rPr>
      </w:pPr>
    </w:p>
    <w:p w14:paraId="42B00E03" w14:textId="77777777" w:rsidR="00526A21" w:rsidRDefault="00526A21" w:rsidP="00223A04">
      <w:pPr>
        <w:spacing w:after="0"/>
        <w:rPr>
          <w:rFonts w:cs="Arial"/>
        </w:rPr>
      </w:pPr>
      <w:r w:rsidRPr="0002099C">
        <w:rPr>
          <w:rFonts w:cs="Arial"/>
        </w:rPr>
        <w:t xml:space="preserve">De manière occasionnelle, les personnels du </w:t>
      </w:r>
      <w:r w:rsidR="00B517F0" w:rsidRPr="0002099C">
        <w:rPr>
          <w:rFonts w:cs="Arial"/>
        </w:rPr>
        <w:t>TITULAIRE</w:t>
      </w:r>
      <w:r w:rsidRPr="0002099C">
        <w:rPr>
          <w:rFonts w:cs="Arial"/>
        </w:rPr>
        <w:t xml:space="preserve"> doivent pouvoir le cas échéant manipuler des matériels informatiques lourds (photocopieurs, imprimantes A3, onduleur, ….) ou poussiéreux. Le </w:t>
      </w:r>
      <w:r w:rsidR="00B517F0" w:rsidRPr="0002099C">
        <w:rPr>
          <w:rFonts w:cs="Arial"/>
        </w:rPr>
        <w:t>TITULAIRE</w:t>
      </w:r>
      <w:r w:rsidRPr="0002099C">
        <w:rPr>
          <w:rFonts w:cs="Arial"/>
        </w:rPr>
        <w:t xml:space="preserve"> fournit pour son personnel les équipements individuels de protection, tels que les gants, masques, lunettes et chaussures de sécurité. </w:t>
      </w:r>
    </w:p>
    <w:p w14:paraId="20232197" w14:textId="77777777" w:rsidR="00223A04" w:rsidRPr="0002099C" w:rsidRDefault="00223A04" w:rsidP="00223A04">
      <w:pPr>
        <w:spacing w:after="0"/>
        <w:rPr>
          <w:rFonts w:cs="Arial"/>
        </w:rPr>
      </w:pPr>
    </w:p>
    <w:p w14:paraId="77166B78" w14:textId="2936D763" w:rsidR="00526A21" w:rsidRPr="0002099C" w:rsidRDefault="00526A21" w:rsidP="00223A04">
      <w:pPr>
        <w:spacing w:after="0"/>
        <w:rPr>
          <w:rFonts w:cs="Arial"/>
        </w:rPr>
      </w:pPr>
      <w:r w:rsidRPr="0002099C">
        <w:rPr>
          <w:rFonts w:cs="Arial"/>
        </w:rPr>
        <w:lastRenderedPageBreak/>
        <w:t xml:space="preserve">De manière exceptionnelle, les personnels du  </w:t>
      </w:r>
      <w:r w:rsidR="00B517F0" w:rsidRPr="0002099C">
        <w:rPr>
          <w:rFonts w:cs="Arial"/>
        </w:rPr>
        <w:t>TITULAIRE</w:t>
      </w:r>
      <w:r w:rsidRPr="0002099C">
        <w:rPr>
          <w:rFonts w:cs="Arial"/>
        </w:rPr>
        <w:t xml:space="preserve"> sont en charges de l</w:t>
      </w:r>
      <w:r w:rsidR="00FD2655" w:rsidRPr="0002099C">
        <w:rPr>
          <w:rFonts w:cs="Arial"/>
        </w:rPr>
        <w:t>’</w:t>
      </w:r>
      <w:r w:rsidRPr="0002099C">
        <w:rPr>
          <w:rFonts w:cs="Arial"/>
        </w:rPr>
        <w:t xml:space="preserve">installation ou de la vérification de matériel en hauteur (max 4 m / au sol). Le </w:t>
      </w:r>
      <w:r w:rsidR="003F7D47">
        <w:rPr>
          <w:rFonts w:cs="Arial"/>
        </w:rPr>
        <w:t>Mucem</w:t>
      </w:r>
      <w:r w:rsidRPr="0002099C">
        <w:rPr>
          <w:rFonts w:cs="Arial"/>
        </w:rPr>
        <w:t xml:space="preserve"> met à disposition  les matériels d</w:t>
      </w:r>
      <w:r w:rsidR="00FD2655" w:rsidRPr="0002099C">
        <w:rPr>
          <w:rFonts w:cs="Arial"/>
        </w:rPr>
        <w:t>’</w:t>
      </w:r>
      <w:r w:rsidRPr="0002099C">
        <w:rPr>
          <w:rFonts w:cs="Arial"/>
        </w:rPr>
        <w:t xml:space="preserve">élévation (escabeau, nacelle…) qui sont utilisés par le personnel du </w:t>
      </w:r>
      <w:r w:rsidR="00B517F0" w:rsidRPr="0002099C">
        <w:rPr>
          <w:rFonts w:cs="Arial"/>
        </w:rPr>
        <w:t>TITULAIRE</w:t>
      </w:r>
      <w:r w:rsidRPr="0002099C">
        <w:rPr>
          <w:rFonts w:cs="Arial"/>
        </w:rPr>
        <w:t xml:space="preserve"> sous contrôle du personnel </w:t>
      </w:r>
      <w:r w:rsidR="003F7D47">
        <w:rPr>
          <w:rFonts w:cs="Arial"/>
        </w:rPr>
        <w:t>Mucem</w:t>
      </w:r>
      <w:r w:rsidR="00322B72" w:rsidRPr="0002099C">
        <w:rPr>
          <w:rFonts w:cs="Arial"/>
        </w:rPr>
        <w:t xml:space="preserve"> </w:t>
      </w:r>
      <w:r w:rsidRPr="0002099C">
        <w:rPr>
          <w:rFonts w:cs="Arial"/>
        </w:rPr>
        <w:t xml:space="preserve">qualifié. </w:t>
      </w:r>
    </w:p>
    <w:p w14:paraId="011E88FC" w14:textId="77777777" w:rsidR="00653549" w:rsidRDefault="00653549" w:rsidP="00223A04">
      <w:pPr>
        <w:spacing w:after="0"/>
        <w:rPr>
          <w:rFonts w:cs="Arial"/>
        </w:rPr>
      </w:pPr>
    </w:p>
    <w:p w14:paraId="5D53DC04" w14:textId="77777777" w:rsidR="00653549" w:rsidRDefault="00526A21" w:rsidP="00223A04">
      <w:pPr>
        <w:spacing w:after="0"/>
        <w:rPr>
          <w:rFonts w:cs="Arial"/>
        </w:rPr>
      </w:pPr>
      <w:r w:rsidRPr="0002099C">
        <w:rPr>
          <w:rFonts w:cs="Arial"/>
        </w:rPr>
        <w:t xml:space="preserve">De manière exceptionnelle, les personnels du  </w:t>
      </w:r>
      <w:r w:rsidR="00B517F0" w:rsidRPr="0002099C">
        <w:rPr>
          <w:rFonts w:cs="Arial"/>
        </w:rPr>
        <w:t>TITULAIRE</w:t>
      </w:r>
      <w:r w:rsidRPr="0002099C">
        <w:rPr>
          <w:rFonts w:cs="Arial"/>
        </w:rPr>
        <w:t xml:space="preserve"> sont en charges de la vérification et du paramétrage de matériel situé en zone technique et pour laquelle la circulatio</w:t>
      </w:r>
      <w:r w:rsidR="00322B72" w:rsidRPr="0002099C">
        <w:rPr>
          <w:rFonts w:cs="Arial"/>
        </w:rPr>
        <w:t>n est à risque (zone technique notamment</w:t>
      </w:r>
      <w:r w:rsidRPr="0002099C">
        <w:rPr>
          <w:rFonts w:cs="Arial"/>
        </w:rPr>
        <w:t xml:space="preserve">). </w:t>
      </w:r>
    </w:p>
    <w:p w14:paraId="3225C764" w14:textId="4E749B3F" w:rsidR="00526A21" w:rsidRPr="0002099C" w:rsidRDefault="00526A21" w:rsidP="00223A04">
      <w:pPr>
        <w:spacing w:after="0"/>
        <w:rPr>
          <w:rFonts w:cs="Arial"/>
        </w:rPr>
      </w:pPr>
      <w:r w:rsidRPr="0002099C">
        <w:rPr>
          <w:rFonts w:cs="Arial"/>
        </w:rPr>
        <w:t xml:space="preserve">Le </w:t>
      </w:r>
      <w:r w:rsidR="00B517F0" w:rsidRPr="0002099C">
        <w:rPr>
          <w:rFonts w:cs="Arial"/>
        </w:rPr>
        <w:t>TITULAIRE</w:t>
      </w:r>
      <w:r w:rsidRPr="0002099C">
        <w:rPr>
          <w:rFonts w:cs="Arial"/>
        </w:rPr>
        <w:t xml:space="preserve"> s</w:t>
      </w:r>
      <w:r w:rsidR="00FD2655" w:rsidRPr="0002099C">
        <w:rPr>
          <w:rFonts w:cs="Arial"/>
        </w:rPr>
        <w:t>’</w:t>
      </w:r>
      <w:r w:rsidRPr="0002099C">
        <w:rPr>
          <w:rFonts w:cs="Arial"/>
        </w:rPr>
        <w:t xml:space="preserve">engage à respecter strictement les consignes de sécurité communiquées par </w:t>
      </w:r>
      <w:r w:rsidR="00FD2655" w:rsidRPr="0002099C">
        <w:rPr>
          <w:rFonts w:cs="Arial"/>
        </w:rPr>
        <w:t xml:space="preserve">le </w:t>
      </w:r>
      <w:r w:rsidR="003F7D47">
        <w:rPr>
          <w:rFonts w:cs="Arial"/>
        </w:rPr>
        <w:t>Mucem</w:t>
      </w:r>
      <w:r w:rsidRPr="0002099C">
        <w:rPr>
          <w:rFonts w:cs="Arial"/>
        </w:rPr>
        <w:t xml:space="preserve">. </w:t>
      </w:r>
    </w:p>
    <w:p w14:paraId="43C7B101" w14:textId="77777777" w:rsidR="00653549" w:rsidRDefault="00653549" w:rsidP="00223A04">
      <w:pPr>
        <w:spacing w:after="0"/>
        <w:rPr>
          <w:rFonts w:cs="Arial"/>
        </w:rPr>
      </w:pPr>
    </w:p>
    <w:p w14:paraId="6F98BAA9" w14:textId="77777777" w:rsidR="00482AA9" w:rsidRDefault="009D06C5" w:rsidP="00482AA9">
      <w:pPr>
        <w:spacing w:after="0"/>
        <w:rPr>
          <w:rFonts w:cs="Arial"/>
        </w:rPr>
      </w:pPr>
      <w:r w:rsidRPr="0002099C">
        <w:rPr>
          <w:rFonts w:cs="Arial"/>
        </w:rPr>
        <w:t>Le TITULAIRE sera amené à intervenir sur des dispositifs électriques, à procéder à des mises sous tension/</w:t>
      </w:r>
      <w:r w:rsidR="0027761D" w:rsidRPr="0002099C">
        <w:rPr>
          <w:rFonts w:cs="Arial"/>
        </w:rPr>
        <w:t>mises hors tension. Le personnel du TITULAIRE devra être</w:t>
      </w:r>
      <w:r w:rsidR="00457EA2" w:rsidRPr="0002099C">
        <w:rPr>
          <w:rFonts w:cs="Arial"/>
        </w:rPr>
        <w:t xml:space="preserve"> obligatoirement</w:t>
      </w:r>
      <w:r w:rsidR="0027761D" w:rsidRPr="0002099C">
        <w:rPr>
          <w:rFonts w:cs="Arial"/>
        </w:rPr>
        <w:t xml:space="preserve"> habilité « </w:t>
      </w:r>
      <w:r w:rsidR="0027761D" w:rsidRPr="0002099C">
        <w:rPr>
          <w:rFonts w:cs="Arial"/>
          <w:b/>
          <w:i/>
        </w:rPr>
        <w:t>H0B0</w:t>
      </w:r>
      <w:r w:rsidR="0027761D" w:rsidRPr="0002099C">
        <w:rPr>
          <w:rFonts w:cs="Arial"/>
        </w:rPr>
        <w:t> ». Le passage de l’habilitation électriqu</w:t>
      </w:r>
      <w:r w:rsidR="00457EA2" w:rsidRPr="0002099C">
        <w:rPr>
          <w:rFonts w:cs="Arial"/>
        </w:rPr>
        <w:t>e est à la charge du TITULAIRE.</w:t>
      </w:r>
      <w:r w:rsidR="00482AA9" w:rsidRPr="00482AA9">
        <w:rPr>
          <w:rFonts w:cs="Arial"/>
        </w:rPr>
        <w:t xml:space="preserve"> </w:t>
      </w:r>
    </w:p>
    <w:p w14:paraId="4C73295D" w14:textId="77777777" w:rsidR="00482AA9" w:rsidRDefault="00482AA9" w:rsidP="00482AA9">
      <w:pPr>
        <w:spacing w:after="0"/>
        <w:rPr>
          <w:rFonts w:cs="Arial"/>
        </w:rPr>
      </w:pPr>
    </w:p>
    <w:p w14:paraId="6647E5B9" w14:textId="513DD723" w:rsidR="00482AA9" w:rsidRPr="0002099C" w:rsidRDefault="00482AA9" w:rsidP="00482AA9">
      <w:pPr>
        <w:spacing w:after="0"/>
        <w:rPr>
          <w:rFonts w:cs="Arial"/>
        </w:rPr>
      </w:pPr>
      <w:r w:rsidRPr="0002099C">
        <w:rPr>
          <w:rFonts w:cs="Arial"/>
        </w:rPr>
        <w:t xml:space="preserve">Le TITULAIRE doit obtenir l'accord de la MOA pour tout membre du personnel du TITULAIRE présent sur site qui serait amené à réaliser des activités ne relevant pas des Prestations du Contrat. </w:t>
      </w:r>
    </w:p>
    <w:p w14:paraId="6E5F1746" w14:textId="153A71C1" w:rsidR="009D06C5" w:rsidRPr="0002099C" w:rsidRDefault="00482AA9" w:rsidP="00FF2568">
      <w:pPr>
        <w:rPr>
          <w:rFonts w:cs="Arial"/>
        </w:rPr>
      </w:pPr>
      <w:r w:rsidRPr="0002099C">
        <w:rPr>
          <w:rFonts w:cs="Arial"/>
        </w:rPr>
        <w:t xml:space="preserve">Le </w:t>
      </w:r>
      <w:r w:rsidR="003F7D47">
        <w:rPr>
          <w:rFonts w:cs="Arial"/>
        </w:rPr>
        <w:t>Mucem</w:t>
      </w:r>
      <w:r w:rsidRPr="0002099C">
        <w:rPr>
          <w:rFonts w:cs="Arial"/>
        </w:rPr>
        <w:t xml:space="preserve"> se réserve la possibilité de vérifier par tout moyen à sa convenance (entretien, test...) la qualification du personnel du TITULAIRE. Ces vérifications ont lieu contradictoirement en présence d’un représentant du TITULAIRE. Il peut être fait appel à une société tierce pour ces vérifications. En cas de désaccord sur la qualification proposée, celle-ci pourra être revue, ou le personnel ne sera pas admis sur le site. </w:t>
      </w:r>
    </w:p>
    <w:p w14:paraId="73C8BD37" w14:textId="0150F24B" w:rsidR="00526A21" w:rsidRPr="0002099C" w:rsidRDefault="00526A21" w:rsidP="00FE208C">
      <w:pPr>
        <w:pStyle w:val="Titre2"/>
      </w:pPr>
      <w:bookmarkStart w:id="128" w:name="_Toc198305387"/>
      <w:r w:rsidRPr="0002099C">
        <w:t>Agrément du personnel</w:t>
      </w:r>
      <w:bookmarkEnd w:id="128"/>
      <w:r w:rsidRPr="0002099C">
        <w:t xml:space="preserve"> </w:t>
      </w:r>
    </w:p>
    <w:p w14:paraId="770FDE6A" w14:textId="4953AA30" w:rsidR="00526A21" w:rsidRDefault="00526A21" w:rsidP="003D43A7">
      <w:pPr>
        <w:spacing w:after="0"/>
        <w:rPr>
          <w:rFonts w:cs="Arial"/>
        </w:rPr>
      </w:pPr>
      <w:r w:rsidRPr="0002099C">
        <w:rPr>
          <w:rFonts w:cs="Arial"/>
        </w:rPr>
        <w:t xml:space="preserve">Le </w:t>
      </w:r>
      <w:r w:rsidR="00B517F0" w:rsidRPr="0002099C">
        <w:rPr>
          <w:rFonts w:cs="Arial"/>
        </w:rPr>
        <w:t>TITULAIRE</w:t>
      </w:r>
      <w:r w:rsidRPr="0002099C">
        <w:rPr>
          <w:rFonts w:cs="Arial"/>
        </w:rPr>
        <w:t xml:space="preserve"> doit présenter son personnel au </w:t>
      </w:r>
      <w:r w:rsidR="00322B72" w:rsidRPr="0002099C">
        <w:rPr>
          <w:rFonts w:cs="Arial"/>
        </w:rPr>
        <w:t>responsable du DSI</w:t>
      </w:r>
      <w:r w:rsidRPr="0002099C">
        <w:rPr>
          <w:rFonts w:cs="Arial"/>
        </w:rPr>
        <w:t xml:space="preserve"> du </w:t>
      </w:r>
      <w:r w:rsidR="003F7D47">
        <w:rPr>
          <w:rFonts w:cs="Arial"/>
        </w:rPr>
        <w:t>Mucem</w:t>
      </w:r>
      <w:r w:rsidRPr="0002099C">
        <w:rPr>
          <w:rFonts w:cs="Arial"/>
        </w:rPr>
        <w:t xml:space="preserve">. Il donne tous les renseignements légaux sur demande des services du musée, et notamment les qualifications et antécédents professionnels. </w:t>
      </w:r>
    </w:p>
    <w:p w14:paraId="21FD9DC7" w14:textId="77777777" w:rsidR="003D43A7" w:rsidRPr="0002099C" w:rsidRDefault="003D43A7" w:rsidP="003D43A7">
      <w:pPr>
        <w:spacing w:after="0"/>
        <w:rPr>
          <w:rFonts w:cs="Arial"/>
        </w:rPr>
      </w:pPr>
    </w:p>
    <w:p w14:paraId="36D47707" w14:textId="77777777" w:rsidR="00526A21" w:rsidRDefault="00526A21" w:rsidP="003D43A7">
      <w:pPr>
        <w:spacing w:after="0"/>
        <w:rPr>
          <w:rFonts w:cs="Arial"/>
        </w:rPr>
      </w:pPr>
      <w:r w:rsidRPr="0002099C">
        <w:rPr>
          <w:rFonts w:cs="Arial"/>
        </w:rPr>
        <w:t xml:space="preserve">Le </w:t>
      </w:r>
      <w:r w:rsidR="00B517F0" w:rsidRPr="0002099C">
        <w:rPr>
          <w:rFonts w:cs="Arial"/>
        </w:rPr>
        <w:t>TITULAIRE</w:t>
      </w:r>
      <w:r w:rsidRPr="0002099C">
        <w:rPr>
          <w:rFonts w:cs="Arial"/>
        </w:rPr>
        <w:t xml:space="preserve"> doit informer le service en charge de la sécurité du musée avant la prise de service de ce personnel. </w:t>
      </w:r>
    </w:p>
    <w:p w14:paraId="59193099" w14:textId="77777777" w:rsidR="003D43A7" w:rsidRPr="0002099C" w:rsidRDefault="003D43A7" w:rsidP="003D43A7">
      <w:pPr>
        <w:spacing w:after="0"/>
        <w:rPr>
          <w:rFonts w:cs="Arial"/>
        </w:rPr>
      </w:pPr>
    </w:p>
    <w:p w14:paraId="0FE71E63" w14:textId="17147B66" w:rsidR="00526A21" w:rsidRDefault="00526A21" w:rsidP="003D43A7">
      <w:pPr>
        <w:spacing w:after="0"/>
        <w:rPr>
          <w:rFonts w:cs="Arial"/>
        </w:rPr>
      </w:pPr>
      <w:r w:rsidRPr="0002099C">
        <w:rPr>
          <w:rFonts w:cs="Arial"/>
        </w:rPr>
        <w:t xml:space="preserve">Le </w:t>
      </w:r>
      <w:r w:rsidR="003F7D47">
        <w:rPr>
          <w:rFonts w:cs="Arial"/>
        </w:rPr>
        <w:t>Mucem</w:t>
      </w:r>
      <w:r w:rsidRPr="0002099C">
        <w:rPr>
          <w:rFonts w:cs="Arial"/>
        </w:rPr>
        <w:t xml:space="preserve"> se réserve la possibilité de ne pas agréer le personnel proposé par le </w:t>
      </w:r>
      <w:r w:rsidR="00B517F0" w:rsidRPr="0002099C">
        <w:rPr>
          <w:rFonts w:cs="Arial"/>
        </w:rPr>
        <w:t>TITULAIRE</w:t>
      </w:r>
      <w:r w:rsidRPr="0002099C">
        <w:rPr>
          <w:rFonts w:cs="Arial"/>
        </w:rPr>
        <w:t xml:space="preserve">, et de demander son remplacement sans avoir à en justifier. </w:t>
      </w:r>
    </w:p>
    <w:p w14:paraId="285AC82D" w14:textId="77777777" w:rsidR="003D43A7" w:rsidRPr="0002099C" w:rsidRDefault="003D43A7" w:rsidP="003D43A7">
      <w:pPr>
        <w:spacing w:after="0"/>
        <w:rPr>
          <w:rFonts w:cs="Arial"/>
        </w:rPr>
      </w:pPr>
    </w:p>
    <w:p w14:paraId="157B607A" w14:textId="7C8C8D70" w:rsidR="00526A21" w:rsidRPr="0002099C" w:rsidRDefault="00526A21" w:rsidP="00FE208C">
      <w:pPr>
        <w:pStyle w:val="Titre2"/>
      </w:pPr>
      <w:bookmarkStart w:id="129" w:name="_Toc198305388"/>
      <w:r w:rsidRPr="0002099C">
        <w:t>Rotation de personnel</w:t>
      </w:r>
      <w:bookmarkEnd w:id="129"/>
      <w:r w:rsidRPr="0002099C">
        <w:t xml:space="preserve"> </w:t>
      </w:r>
    </w:p>
    <w:p w14:paraId="3930E4A3" w14:textId="22CA61B6" w:rsidR="00526A21" w:rsidRDefault="00526A21" w:rsidP="00482AA9">
      <w:pPr>
        <w:spacing w:after="0"/>
        <w:rPr>
          <w:rFonts w:cs="Arial"/>
        </w:rPr>
      </w:pPr>
      <w:r w:rsidRPr="0002099C">
        <w:rPr>
          <w:rFonts w:cs="Arial"/>
        </w:rPr>
        <w:t xml:space="preserve">Le </w:t>
      </w:r>
      <w:r w:rsidR="00B517F0" w:rsidRPr="0002099C">
        <w:rPr>
          <w:rFonts w:cs="Arial"/>
        </w:rPr>
        <w:t>TITULAIRE</w:t>
      </w:r>
      <w:r w:rsidRPr="0002099C">
        <w:rPr>
          <w:rFonts w:cs="Arial"/>
        </w:rPr>
        <w:t xml:space="preserve"> s</w:t>
      </w:r>
      <w:r w:rsidR="00FD2655" w:rsidRPr="0002099C">
        <w:rPr>
          <w:rFonts w:cs="Arial"/>
        </w:rPr>
        <w:t>’</w:t>
      </w:r>
      <w:r w:rsidRPr="0002099C">
        <w:rPr>
          <w:rFonts w:cs="Arial"/>
        </w:rPr>
        <w:t>engage à maintenir au mieux la stabilité de l</w:t>
      </w:r>
      <w:r w:rsidR="00FD2655" w:rsidRPr="0002099C">
        <w:rPr>
          <w:rFonts w:cs="Arial"/>
        </w:rPr>
        <w:t>’</w:t>
      </w:r>
      <w:r w:rsidRPr="0002099C">
        <w:rPr>
          <w:rFonts w:cs="Arial"/>
        </w:rPr>
        <w:t>équipe sur site pendant la durée d</w:t>
      </w:r>
      <w:r w:rsidR="00FD2655" w:rsidRPr="0002099C">
        <w:rPr>
          <w:rFonts w:cs="Arial"/>
        </w:rPr>
        <w:t>’</w:t>
      </w:r>
      <w:r w:rsidRPr="0002099C">
        <w:rPr>
          <w:rFonts w:cs="Arial"/>
        </w:rPr>
        <w:t xml:space="preserve">exécution du </w:t>
      </w:r>
      <w:r w:rsidR="003000DF" w:rsidRPr="0002099C">
        <w:rPr>
          <w:rFonts w:cs="Arial"/>
        </w:rPr>
        <w:t>Contrat</w:t>
      </w:r>
      <w:r w:rsidRPr="0002099C">
        <w:rPr>
          <w:rFonts w:cs="Arial"/>
        </w:rPr>
        <w:t>, dès lors que cell</w:t>
      </w:r>
      <w:r w:rsidR="00E0021B" w:rsidRPr="0002099C">
        <w:rPr>
          <w:rFonts w:cs="Arial"/>
        </w:rPr>
        <w:t xml:space="preserve">e-ci donne satisfaction au </w:t>
      </w:r>
      <w:r w:rsidR="003F7D47">
        <w:rPr>
          <w:rFonts w:cs="Arial"/>
        </w:rPr>
        <w:t>Mucem</w:t>
      </w:r>
      <w:r w:rsidRPr="0002099C">
        <w:rPr>
          <w:rFonts w:cs="Arial"/>
        </w:rPr>
        <w:t xml:space="preserve">. </w:t>
      </w:r>
    </w:p>
    <w:p w14:paraId="3C5ED4CF" w14:textId="77777777" w:rsidR="00482AA9" w:rsidRPr="0002099C" w:rsidRDefault="00482AA9" w:rsidP="00482AA9">
      <w:pPr>
        <w:spacing w:after="0"/>
        <w:rPr>
          <w:rFonts w:cs="Arial"/>
        </w:rPr>
      </w:pPr>
    </w:p>
    <w:p w14:paraId="23C02386" w14:textId="4B974A47" w:rsidR="00526A21" w:rsidRPr="0002099C" w:rsidRDefault="00526A21" w:rsidP="00482AA9">
      <w:pPr>
        <w:spacing w:after="0"/>
        <w:rPr>
          <w:rFonts w:cs="Arial"/>
        </w:rPr>
      </w:pPr>
      <w:r w:rsidRPr="0002099C">
        <w:rPr>
          <w:rFonts w:cs="Arial"/>
        </w:rPr>
        <w:t>En cas de départ de personnel, une période de recouvrement d</w:t>
      </w:r>
      <w:r w:rsidR="00FD2655" w:rsidRPr="0002099C">
        <w:rPr>
          <w:rFonts w:cs="Arial"/>
        </w:rPr>
        <w:t>’</w:t>
      </w:r>
      <w:r w:rsidRPr="0002099C">
        <w:rPr>
          <w:rFonts w:cs="Arial"/>
        </w:rPr>
        <w:t xml:space="preserve">au minima </w:t>
      </w:r>
      <w:r w:rsidR="001E3F9A">
        <w:rPr>
          <w:rFonts w:cs="Arial"/>
        </w:rPr>
        <w:t>dix (</w:t>
      </w:r>
      <w:r w:rsidR="00F90A82" w:rsidRPr="0002099C">
        <w:rPr>
          <w:rFonts w:cs="Arial"/>
        </w:rPr>
        <w:t>10</w:t>
      </w:r>
      <w:r w:rsidR="001E3F9A">
        <w:rPr>
          <w:rFonts w:cs="Arial"/>
        </w:rPr>
        <w:t>)</w:t>
      </w:r>
      <w:r w:rsidR="00301BD8" w:rsidRPr="0002099C">
        <w:rPr>
          <w:rFonts w:cs="Arial"/>
        </w:rPr>
        <w:t> </w:t>
      </w:r>
      <w:r w:rsidRPr="0002099C">
        <w:rPr>
          <w:rFonts w:cs="Arial"/>
        </w:rPr>
        <w:t>jours</w:t>
      </w:r>
      <w:r w:rsidR="00F90A82" w:rsidRPr="0002099C">
        <w:rPr>
          <w:rFonts w:cs="Arial"/>
        </w:rPr>
        <w:t xml:space="preserve"> ouvrés</w:t>
      </w:r>
      <w:r w:rsidRPr="0002099C">
        <w:rPr>
          <w:rFonts w:cs="Arial"/>
        </w:rPr>
        <w:t xml:space="preserve"> doit être effectuée. </w:t>
      </w:r>
    </w:p>
    <w:p w14:paraId="2E55E4F4" w14:textId="77777777" w:rsidR="00482AA9" w:rsidRDefault="00482AA9" w:rsidP="00482AA9">
      <w:pPr>
        <w:spacing w:after="0"/>
        <w:rPr>
          <w:rFonts w:cs="Arial"/>
        </w:rPr>
      </w:pPr>
    </w:p>
    <w:p w14:paraId="137BC915" w14:textId="1CA7DA67" w:rsidR="00B26861" w:rsidRDefault="00F90A82" w:rsidP="00482AA9">
      <w:pPr>
        <w:spacing w:after="0"/>
        <w:rPr>
          <w:rFonts w:cs="Arial"/>
        </w:rPr>
      </w:pPr>
      <w:r w:rsidRPr="0002099C">
        <w:rPr>
          <w:rFonts w:cs="Arial"/>
        </w:rPr>
        <w:t>En cas d’absence planifiée (congés, formation…) de personnel, une période de recouvrement d’</w:t>
      </w:r>
      <w:r w:rsidR="001E3F9A">
        <w:rPr>
          <w:rFonts w:cs="Arial"/>
        </w:rPr>
        <w:t xml:space="preserve">a </w:t>
      </w:r>
      <w:r w:rsidRPr="0002099C">
        <w:rPr>
          <w:rFonts w:cs="Arial"/>
        </w:rPr>
        <w:t xml:space="preserve">minima </w:t>
      </w:r>
      <w:r w:rsidR="001E3F9A">
        <w:rPr>
          <w:rFonts w:cs="Arial"/>
        </w:rPr>
        <w:t>trois (</w:t>
      </w:r>
      <w:r w:rsidR="00E94918" w:rsidRPr="0002099C">
        <w:rPr>
          <w:rFonts w:cs="Arial"/>
        </w:rPr>
        <w:t>3</w:t>
      </w:r>
      <w:r w:rsidR="001E3F9A">
        <w:rPr>
          <w:rFonts w:cs="Arial"/>
        </w:rPr>
        <w:t>)</w:t>
      </w:r>
      <w:r w:rsidR="00301BD8" w:rsidRPr="0002099C">
        <w:rPr>
          <w:rFonts w:cs="Arial"/>
        </w:rPr>
        <w:t> </w:t>
      </w:r>
      <w:r w:rsidRPr="0002099C">
        <w:rPr>
          <w:rFonts w:cs="Arial"/>
        </w:rPr>
        <w:t>jours ouvrés doit être effectuée</w:t>
      </w:r>
      <w:r w:rsidR="00E94918" w:rsidRPr="0002099C">
        <w:rPr>
          <w:rFonts w:cs="Arial"/>
        </w:rPr>
        <w:t xml:space="preserve"> pour tout nouveau personnel affecté sur le site</w:t>
      </w:r>
      <w:r w:rsidRPr="0002099C">
        <w:rPr>
          <w:rFonts w:cs="Arial"/>
        </w:rPr>
        <w:t xml:space="preserve">. </w:t>
      </w:r>
    </w:p>
    <w:p w14:paraId="71CAD2B1" w14:textId="085DB89F" w:rsidR="00BE01D0" w:rsidRDefault="00BE01D0" w:rsidP="00FE208C">
      <w:pPr>
        <w:pStyle w:val="Titre2"/>
      </w:pPr>
      <w:bookmarkStart w:id="130" w:name="_Toc198305389"/>
      <w:r>
        <w:t>Responsable des prestations</w:t>
      </w:r>
      <w:bookmarkEnd w:id="130"/>
    </w:p>
    <w:p w14:paraId="04EFD369" w14:textId="7D1051D3" w:rsidR="00BE01D0" w:rsidRPr="00BE01D0" w:rsidRDefault="00BE01D0" w:rsidP="00D46504">
      <w:pPr>
        <w:spacing w:after="0"/>
        <w:rPr>
          <w:rFonts w:cs="Arial"/>
        </w:rPr>
      </w:pPr>
      <w:r w:rsidRPr="0002099C">
        <w:rPr>
          <w:rFonts w:cs="Arial"/>
        </w:rPr>
        <w:t>Le TITULAIRE</w:t>
      </w:r>
      <w:r>
        <w:rPr>
          <w:rFonts w:cs="Arial"/>
        </w:rPr>
        <w:t xml:space="preserve"> devra impérativement désigner, dès la notification du marché</w:t>
      </w:r>
      <w:r w:rsidR="00D46504">
        <w:rPr>
          <w:rFonts w:cs="Arial"/>
        </w:rPr>
        <w:t xml:space="preserve"> u</w:t>
      </w:r>
      <w:r>
        <w:rPr>
          <w:rFonts w:cs="Arial"/>
        </w:rPr>
        <w:t>n responsable opérationnel</w:t>
      </w:r>
      <w:r w:rsidR="007C7811">
        <w:rPr>
          <w:rFonts w:cs="Arial"/>
        </w:rPr>
        <w:t xml:space="preserve"> qui sera l’interlocuteur privilégié</w:t>
      </w:r>
      <w:r w:rsidR="00E24738">
        <w:rPr>
          <w:rFonts w:cs="Arial"/>
        </w:rPr>
        <w:t xml:space="preserve"> du </w:t>
      </w:r>
      <w:r w:rsidR="003F7D47">
        <w:rPr>
          <w:rFonts w:cs="Arial"/>
        </w:rPr>
        <w:t>Mucem</w:t>
      </w:r>
      <w:r w:rsidR="009E3AEA">
        <w:rPr>
          <w:rFonts w:cs="Arial"/>
        </w:rPr>
        <w:t xml:space="preserve"> identifié comme « </w:t>
      </w:r>
      <w:r w:rsidR="000B2452">
        <w:rPr>
          <w:rFonts w:cs="Arial"/>
        </w:rPr>
        <w:t xml:space="preserve">chef de projet » dans l’offre du titulaire. </w:t>
      </w:r>
    </w:p>
    <w:p w14:paraId="4941AB49" w14:textId="77777777" w:rsidR="00B26861" w:rsidRDefault="00B26861" w:rsidP="00482AA9">
      <w:pPr>
        <w:spacing w:after="0"/>
        <w:rPr>
          <w:rFonts w:cs="Arial"/>
        </w:rPr>
      </w:pPr>
    </w:p>
    <w:p w14:paraId="5874A6E8" w14:textId="152C7B9F" w:rsidR="00EF6E91" w:rsidRPr="003A7CFA" w:rsidRDefault="00EF6E91" w:rsidP="00EF6E91">
      <w:r w:rsidRPr="003A7CFA">
        <w:t xml:space="preserve">L’interlocuteur désigné restera en fonction pendant toute la durée du contrat. En cas de nécessité de remplacement de cet interlocuteur (par exemple, pour cause de maladie prolongée, démission, ou autre raison valable), le </w:t>
      </w:r>
      <w:r>
        <w:t>TITULAIRE</w:t>
      </w:r>
      <w:r w:rsidRPr="003A7CFA">
        <w:t xml:space="preserve"> doit :</w:t>
      </w:r>
    </w:p>
    <w:p w14:paraId="0E33E6BB" w14:textId="77777777" w:rsidR="00EF6E91" w:rsidRPr="003A7CFA" w:rsidRDefault="00EF6E91" w:rsidP="006B4DF3">
      <w:pPr>
        <w:pStyle w:val="Paragraphedeliste"/>
        <w:numPr>
          <w:ilvl w:val="0"/>
          <w:numId w:val="51"/>
        </w:numPr>
        <w:overflowPunct/>
        <w:autoSpaceDE/>
        <w:autoSpaceDN/>
        <w:adjustRightInd/>
        <w:spacing w:after="240" w:line="252" w:lineRule="auto"/>
        <w:textAlignment w:val="auto"/>
        <w:rPr>
          <w:rFonts w:cs="Arial"/>
        </w:rPr>
      </w:pPr>
      <w:r w:rsidRPr="003A7CFA">
        <w:rPr>
          <w:rFonts w:cs="Arial"/>
        </w:rPr>
        <w:t>Informer immédiatement le maître d'ouvrage</w:t>
      </w:r>
    </w:p>
    <w:p w14:paraId="78273C3E" w14:textId="77777777" w:rsidR="00EF6E91" w:rsidRPr="003A7CFA" w:rsidRDefault="00EF6E91" w:rsidP="006B4DF3">
      <w:pPr>
        <w:pStyle w:val="Paragraphedeliste"/>
        <w:numPr>
          <w:ilvl w:val="0"/>
          <w:numId w:val="51"/>
        </w:numPr>
        <w:overflowPunct/>
        <w:autoSpaceDE/>
        <w:autoSpaceDN/>
        <w:adjustRightInd/>
        <w:spacing w:after="240" w:line="252" w:lineRule="auto"/>
        <w:textAlignment w:val="auto"/>
        <w:rPr>
          <w:rFonts w:cs="Arial"/>
        </w:rPr>
      </w:pPr>
      <w:r w:rsidRPr="003A7CFA">
        <w:rPr>
          <w:rFonts w:cs="Arial"/>
        </w:rPr>
        <w:t>Proposer un remplaçant ayant des qualifications et une expérience équivalentes, sous réserve de l'approbation préalable du maître d'ouvrage.</w:t>
      </w:r>
    </w:p>
    <w:p w14:paraId="62FFFBBB" w14:textId="5C7E56CF" w:rsidR="0031018C" w:rsidRPr="009E3AEA" w:rsidRDefault="00EF6E91" w:rsidP="006B4DF3">
      <w:pPr>
        <w:pStyle w:val="Paragraphedeliste"/>
        <w:numPr>
          <w:ilvl w:val="0"/>
          <w:numId w:val="51"/>
        </w:numPr>
        <w:overflowPunct/>
        <w:autoSpaceDE/>
        <w:autoSpaceDN/>
        <w:adjustRightInd/>
        <w:spacing w:after="240" w:line="252" w:lineRule="auto"/>
        <w:textAlignment w:val="auto"/>
        <w:rPr>
          <w:rFonts w:cs="Arial"/>
        </w:rPr>
      </w:pPr>
      <w:r w:rsidRPr="003A7CFA">
        <w:rPr>
          <w:rFonts w:cs="Arial"/>
        </w:rPr>
        <w:t>Assurer la transition afin de ne pas perturber le déroulement des prestations.</w:t>
      </w:r>
    </w:p>
    <w:p w14:paraId="0BF84E79" w14:textId="009E12C5" w:rsidR="00526A21" w:rsidRPr="0002099C" w:rsidRDefault="00EF6E91" w:rsidP="003F7D47">
      <w:pPr>
        <w:pStyle w:val="Titre1"/>
      </w:pPr>
      <w:bookmarkStart w:id="131" w:name="_Toc198305390"/>
      <w:r>
        <w:t>Suivi des prestations</w:t>
      </w:r>
      <w:bookmarkEnd w:id="131"/>
      <w:r>
        <w:t xml:space="preserve"> </w:t>
      </w:r>
    </w:p>
    <w:p w14:paraId="204A2C45" w14:textId="12E17A34" w:rsidR="00EE6405" w:rsidRDefault="00526A21" w:rsidP="005041F3">
      <w:pPr>
        <w:spacing w:after="0"/>
        <w:rPr>
          <w:rFonts w:cs="Arial"/>
        </w:rPr>
      </w:pPr>
      <w:r w:rsidRPr="0002099C">
        <w:rPr>
          <w:rFonts w:cs="Arial"/>
        </w:rPr>
        <w:t xml:space="preserve">Le pilotage de la </w:t>
      </w:r>
      <w:r w:rsidR="004D35DF" w:rsidRPr="0002099C">
        <w:rPr>
          <w:rFonts w:cs="Arial"/>
        </w:rPr>
        <w:t>Prestation</w:t>
      </w:r>
      <w:r w:rsidRPr="0002099C">
        <w:rPr>
          <w:rFonts w:cs="Arial"/>
        </w:rPr>
        <w:t xml:space="preserve"> par </w:t>
      </w:r>
      <w:r w:rsidR="004E26AC" w:rsidRPr="0002099C">
        <w:rPr>
          <w:rFonts w:cs="Arial"/>
        </w:rPr>
        <w:t xml:space="preserve">le </w:t>
      </w:r>
      <w:r w:rsidR="00B517F0" w:rsidRPr="0002099C">
        <w:rPr>
          <w:rFonts w:cs="Arial"/>
        </w:rPr>
        <w:t>TITULAIRE</w:t>
      </w:r>
      <w:r w:rsidRPr="0002099C">
        <w:rPr>
          <w:rFonts w:cs="Arial"/>
        </w:rPr>
        <w:t xml:space="preserve"> s</w:t>
      </w:r>
      <w:r w:rsidR="00FD2655" w:rsidRPr="0002099C">
        <w:rPr>
          <w:rFonts w:cs="Arial"/>
        </w:rPr>
        <w:t>’</w:t>
      </w:r>
      <w:r w:rsidRPr="0002099C">
        <w:rPr>
          <w:rFonts w:cs="Arial"/>
        </w:rPr>
        <w:t>applique transversalement à l</w:t>
      </w:r>
      <w:r w:rsidR="00FD2655" w:rsidRPr="0002099C">
        <w:rPr>
          <w:rFonts w:cs="Arial"/>
        </w:rPr>
        <w:t>’</w:t>
      </w:r>
      <w:r w:rsidRPr="0002099C">
        <w:rPr>
          <w:rFonts w:cs="Arial"/>
        </w:rPr>
        <w:t xml:space="preserve">ensemble </w:t>
      </w:r>
      <w:r w:rsidR="00401EB6" w:rsidRPr="0002099C">
        <w:rPr>
          <w:rFonts w:cs="Arial"/>
        </w:rPr>
        <w:t>de la Prestation</w:t>
      </w:r>
      <w:r w:rsidRPr="0002099C">
        <w:rPr>
          <w:rFonts w:cs="Arial"/>
        </w:rPr>
        <w:t xml:space="preserve">. Il regroupe les activités liées aux réunions de pilotage et de contrôle, et les activités de maîtrise de la </w:t>
      </w:r>
      <w:r w:rsidR="004D35DF" w:rsidRPr="0002099C">
        <w:rPr>
          <w:rFonts w:cs="Arial"/>
        </w:rPr>
        <w:t>Prestation</w:t>
      </w:r>
      <w:r w:rsidRPr="0002099C">
        <w:rPr>
          <w:rFonts w:cs="Arial"/>
        </w:rPr>
        <w:t xml:space="preserve"> et de la qualité de service. </w:t>
      </w:r>
    </w:p>
    <w:p w14:paraId="04AE7890" w14:textId="77777777" w:rsidR="005041F3" w:rsidRPr="0002099C" w:rsidRDefault="005041F3" w:rsidP="005041F3">
      <w:pPr>
        <w:spacing w:after="0"/>
        <w:rPr>
          <w:rFonts w:cs="Arial"/>
        </w:rPr>
      </w:pPr>
    </w:p>
    <w:p w14:paraId="739C65EE" w14:textId="417E60EC" w:rsidR="00526A21" w:rsidRDefault="001E67B5" w:rsidP="005041F3">
      <w:pPr>
        <w:spacing w:after="0"/>
        <w:rPr>
          <w:rFonts w:cs="Arial"/>
        </w:rPr>
      </w:pPr>
      <w:r w:rsidRPr="0002099C">
        <w:rPr>
          <w:rFonts w:cs="Arial"/>
        </w:rPr>
        <w:lastRenderedPageBreak/>
        <w:t xml:space="preserve">Le </w:t>
      </w:r>
      <w:r w:rsidR="003F7D47">
        <w:rPr>
          <w:rFonts w:cs="Arial"/>
        </w:rPr>
        <w:t>Mucem</w:t>
      </w:r>
      <w:r w:rsidRPr="0002099C">
        <w:rPr>
          <w:rFonts w:cs="Arial"/>
        </w:rPr>
        <w:t xml:space="preserve"> </w:t>
      </w:r>
      <w:r w:rsidR="00526A21" w:rsidRPr="0002099C">
        <w:rPr>
          <w:rFonts w:cs="Arial"/>
        </w:rPr>
        <w:t xml:space="preserve">assure le pilotage et le contrôle du </w:t>
      </w:r>
      <w:r w:rsidR="00EE6405">
        <w:rPr>
          <w:rFonts w:cs="Arial"/>
        </w:rPr>
        <w:t>marché</w:t>
      </w:r>
      <w:r w:rsidR="00526A21" w:rsidRPr="0002099C">
        <w:rPr>
          <w:rFonts w:cs="Arial"/>
        </w:rPr>
        <w:t xml:space="preserve"> par des réunions périodiques ou ponctuelles qu</w:t>
      </w:r>
      <w:r w:rsidR="00FD2655" w:rsidRPr="0002099C">
        <w:rPr>
          <w:rFonts w:cs="Arial"/>
        </w:rPr>
        <w:t>’</w:t>
      </w:r>
      <w:r w:rsidR="00526A21" w:rsidRPr="0002099C">
        <w:rPr>
          <w:rFonts w:cs="Arial"/>
        </w:rPr>
        <w:t xml:space="preserve">il préside. Le </w:t>
      </w:r>
      <w:r w:rsidR="00B517F0" w:rsidRPr="0002099C">
        <w:rPr>
          <w:rFonts w:cs="Arial"/>
        </w:rPr>
        <w:t>TITULAIRE</w:t>
      </w:r>
      <w:r w:rsidR="00526A21" w:rsidRPr="0002099C">
        <w:rPr>
          <w:rFonts w:cs="Arial"/>
        </w:rPr>
        <w:t xml:space="preserve"> les prépare, les anime et en fait les </w:t>
      </w:r>
      <w:r w:rsidR="00053172" w:rsidRPr="0002099C">
        <w:rPr>
          <w:rFonts w:cs="Arial"/>
        </w:rPr>
        <w:t>comptes</w:t>
      </w:r>
      <w:r w:rsidR="005041F3">
        <w:rPr>
          <w:rFonts w:cs="Arial"/>
        </w:rPr>
        <w:t>-</w:t>
      </w:r>
      <w:r w:rsidR="00053172" w:rsidRPr="0002099C">
        <w:rPr>
          <w:rFonts w:cs="Arial"/>
        </w:rPr>
        <w:t>rendus</w:t>
      </w:r>
      <w:r w:rsidR="00AB719F">
        <w:rPr>
          <w:rFonts w:cs="Arial"/>
        </w:rPr>
        <w:t xml:space="preserve">, et les adresse aux participants par mail dans un délai de 48 heures ouvrés </w:t>
      </w:r>
      <w:r w:rsidR="00FE208C">
        <w:rPr>
          <w:rFonts w:cs="Arial"/>
        </w:rPr>
        <w:t xml:space="preserve">après la réunion. </w:t>
      </w:r>
    </w:p>
    <w:p w14:paraId="10E5583F" w14:textId="77777777" w:rsidR="005041F3" w:rsidRPr="0002099C" w:rsidRDefault="005041F3" w:rsidP="005041F3">
      <w:pPr>
        <w:spacing w:after="0"/>
        <w:rPr>
          <w:rFonts w:cs="Arial"/>
        </w:rPr>
      </w:pPr>
    </w:p>
    <w:p w14:paraId="51FF60FB" w14:textId="77777777" w:rsidR="00526A21" w:rsidRDefault="00526A21" w:rsidP="005041F3">
      <w:pPr>
        <w:spacing w:after="0"/>
        <w:rPr>
          <w:rFonts w:cs="Arial"/>
        </w:rPr>
      </w:pPr>
      <w:r w:rsidRPr="0002099C">
        <w:rPr>
          <w:rFonts w:cs="Arial"/>
        </w:rPr>
        <w:t xml:space="preserve">Les réunions périodiques correspondent aux types suivants : </w:t>
      </w:r>
    </w:p>
    <w:p w14:paraId="6D4042CB" w14:textId="5DB147FD" w:rsidR="00FE208C" w:rsidRDefault="00FE208C" w:rsidP="006B4DF3">
      <w:pPr>
        <w:pStyle w:val="Paragraphedeliste"/>
        <w:numPr>
          <w:ilvl w:val="0"/>
          <w:numId w:val="49"/>
        </w:numPr>
        <w:spacing w:after="0"/>
        <w:rPr>
          <w:rFonts w:cs="Arial"/>
        </w:rPr>
      </w:pPr>
      <w:r>
        <w:rPr>
          <w:rFonts w:cs="Arial"/>
        </w:rPr>
        <w:t xml:space="preserve">Le Comité de Pilotage </w:t>
      </w:r>
    </w:p>
    <w:p w14:paraId="70870927" w14:textId="1A4DB68E" w:rsidR="00FE208C" w:rsidRDefault="00FE208C" w:rsidP="006B4DF3">
      <w:pPr>
        <w:pStyle w:val="Paragraphedeliste"/>
        <w:numPr>
          <w:ilvl w:val="0"/>
          <w:numId w:val="49"/>
        </w:numPr>
        <w:spacing w:after="0"/>
        <w:rPr>
          <w:rFonts w:cs="Arial"/>
        </w:rPr>
      </w:pPr>
      <w:r>
        <w:rPr>
          <w:rFonts w:cs="Arial"/>
        </w:rPr>
        <w:t xml:space="preserve">Le Comité Technique </w:t>
      </w:r>
    </w:p>
    <w:p w14:paraId="533A1F05" w14:textId="76201225" w:rsidR="00FE208C" w:rsidRPr="00FE208C" w:rsidRDefault="00FE208C" w:rsidP="00FE208C">
      <w:pPr>
        <w:pStyle w:val="Titre2"/>
      </w:pPr>
      <w:bookmarkStart w:id="132" w:name="_Toc198305391"/>
      <w:r>
        <w:t>Comité de Pilotage</w:t>
      </w:r>
      <w:bookmarkEnd w:id="132"/>
    </w:p>
    <w:p w14:paraId="09632555" w14:textId="265CB9F7" w:rsidR="00526A21" w:rsidRPr="0002099C" w:rsidRDefault="00F33CEE" w:rsidP="00526A21">
      <w:pPr>
        <w:rPr>
          <w:rFonts w:cs="Arial"/>
        </w:rPr>
      </w:pPr>
      <w:r w:rsidRPr="00F33CEE">
        <w:rPr>
          <w:rFonts w:cs="Arial"/>
          <w:bCs/>
        </w:rPr>
        <w:t xml:space="preserve">Il s’agit d’une </w:t>
      </w:r>
      <w:r w:rsidR="00526A21" w:rsidRPr="00F33CEE">
        <w:rPr>
          <w:rFonts w:cs="Arial"/>
          <w:bCs/>
        </w:rPr>
        <w:t>réunion</w:t>
      </w:r>
      <w:r w:rsidR="00526A21" w:rsidRPr="0002099C">
        <w:rPr>
          <w:rFonts w:cs="Arial"/>
        </w:rPr>
        <w:t xml:space="preserve"> mensuelle au cours de laquelle le </w:t>
      </w:r>
      <w:r w:rsidR="00B517F0" w:rsidRPr="0002099C">
        <w:rPr>
          <w:rFonts w:cs="Arial"/>
        </w:rPr>
        <w:t>TITULAIRE</w:t>
      </w:r>
      <w:r w:rsidR="00526A21" w:rsidRPr="0002099C">
        <w:rPr>
          <w:rFonts w:cs="Arial"/>
        </w:rPr>
        <w:t xml:space="preserve"> présente une synthèse des événements du mois écoulé, tant au plan qualitatif que quantitatif, et des prévisions pour le mois suivant, le trimestre suivant, ou pour tout événement exceptionnel. Au cours de cette réunion les parties statuent sur le niveau de qualité de service atteint et sur les pénalités applicables en s</w:t>
      </w:r>
      <w:r w:rsidR="00FD2655" w:rsidRPr="0002099C">
        <w:rPr>
          <w:rFonts w:cs="Arial"/>
        </w:rPr>
        <w:t>’</w:t>
      </w:r>
      <w:r w:rsidR="00526A21" w:rsidRPr="0002099C">
        <w:rPr>
          <w:rFonts w:cs="Arial"/>
        </w:rPr>
        <w:t xml:space="preserve">appuyant </w:t>
      </w:r>
      <w:r w:rsidR="00A43509" w:rsidRPr="00A43509">
        <w:rPr>
          <w:rFonts w:cs="Arial"/>
          <w:i/>
          <w:iCs/>
        </w:rPr>
        <w:t>a</w:t>
      </w:r>
      <w:r w:rsidR="00526A21" w:rsidRPr="00A43509">
        <w:rPr>
          <w:rFonts w:cs="Arial"/>
          <w:i/>
          <w:iCs/>
        </w:rPr>
        <w:t xml:space="preserve"> minima</w:t>
      </w:r>
      <w:r w:rsidR="00526A21" w:rsidRPr="0002099C">
        <w:rPr>
          <w:rFonts w:cs="Arial"/>
        </w:rPr>
        <w:t xml:space="preserve"> sur les éléments suivants : </w:t>
      </w:r>
    </w:p>
    <w:p w14:paraId="3B9BE819" w14:textId="77777777" w:rsidR="00526A21" w:rsidRPr="0002099C" w:rsidRDefault="00526A21" w:rsidP="006B4DF3">
      <w:pPr>
        <w:pStyle w:val="Listepuces"/>
        <w:numPr>
          <w:ilvl w:val="0"/>
          <w:numId w:val="35"/>
        </w:numPr>
      </w:pPr>
      <w:r w:rsidRPr="0002099C">
        <w:t>Une analyse du service rendu du mois, qu</w:t>
      </w:r>
      <w:r w:rsidR="00FD2655" w:rsidRPr="0002099C">
        <w:t>’</w:t>
      </w:r>
      <w:r w:rsidRPr="0002099C">
        <w:t>il s</w:t>
      </w:r>
      <w:r w:rsidR="00FD2655" w:rsidRPr="0002099C">
        <w:t>’</w:t>
      </w:r>
      <w:r w:rsidRPr="0002099C">
        <w:t xml:space="preserve">agisse du service ou des </w:t>
      </w:r>
      <w:r w:rsidR="004D35DF" w:rsidRPr="0002099C">
        <w:t>Prestation</w:t>
      </w:r>
      <w:r w:rsidRPr="0002099C">
        <w:t xml:space="preserve">s associées, </w:t>
      </w:r>
    </w:p>
    <w:p w14:paraId="6723E617" w14:textId="77777777" w:rsidR="00526A21" w:rsidRPr="0002099C" w:rsidRDefault="00526A21" w:rsidP="006B4DF3">
      <w:pPr>
        <w:pStyle w:val="Listepuces"/>
        <w:numPr>
          <w:ilvl w:val="0"/>
          <w:numId w:val="35"/>
        </w:numPr>
      </w:pPr>
      <w:r w:rsidRPr="0002099C">
        <w:t xml:space="preserve">Un planning détaillé des activités du mois suivant, </w:t>
      </w:r>
    </w:p>
    <w:p w14:paraId="673EE67B" w14:textId="77777777" w:rsidR="00526A21" w:rsidRPr="0002099C" w:rsidRDefault="00526A21" w:rsidP="006B4DF3">
      <w:pPr>
        <w:pStyle w:val="Listepuces"/>
        <w:numPr>
          <w:ilvl w:val="0"/>
          <w:numId w:val="35"/>
        </w:numPr>
      </w:pPr>
      <w:r w:rsidRPr="0002099C">
        <w:t xml:space="preserve">Un planning macroscopique pour les activités à moyen terme, </w:t>
      </w:r>
    </w:p>
    <w:p w14:paraId="731CECA0" w14:textId="77777777" w:rsidR="00526A21" w:rsidRPr="0002099C" w:rsidRDefault="00526A21" w:rsidP="006B4DF3">
      <w:pPr>
        <w:pStyle w:val="Listepuces"/>
        <w:numPr>
          <w:ilvl w:val="0"/>
          <w:numId w:val="35"/>
        </w:numPr>
      </w:pPr>
      <w:r w:rsidRPr="0002099C">
        <w:t xml:space="preserve">Un état des carences et des non-conformités de service, </w:t>
      </w:r>
    </w:p>
    <w:p w14:paraId="37AE9E34" w14:textId="77777777" w:rsidR="00526A21" w:rsidRPr="0002099C" w:rsidRDefault="00526A21" w:rsidP="006B4DF3">
      <w:pPr>
        <w:pStyle w:val="Listepuces"/>
        <w:numPr>
          <w:ilvl w:val="0"/>
          <w:numId w:val="35"/>
        </w:numPr>
      </w:pPr>
      <w:r w:rsidRPr="0002099C">
        <w:t xml:space="preserve">Un état de la gestion des actions en matière de qualité et de sécurité, </w:t>
      </w:r>
    </w:p>
    <w:p w14:paraId="40F7EFE8" w14:textId="77777777" w:rsidR="00526A21" w:rsidRPr="0002099C" w:rsidRDefault="00526A21" w:rsidP="006B4DF3">
      <w:pPr>
        <w:pStyle w:val="Listepuces"/>
        <w:numPr>
          <w:ilvl w:val="0"/>
          <w:numId w:val="35"/>
        </w:numPr>
      </w:pPr>
      <w:r w:rsidRPr="0002099C">
        <w:t xml:space="preserve">Un état du suivi des livrables, </w:t>
      </w:r>
    </w:p>
    <w:p w14:paraId="02BB67E8" w14:textId="77777777" w:rsidR="00526A21" w:rsidRPr="0002099C" w:rsidRDefault="00526A21" w:rsidP="006B4DF3">
      <w:pPr>
        <w:pStyle w:val="Listepuces"/>
        <w:numPr>
          <w:ilvl w:val="0"/>
          <w:numId w:val="35"/>
        </w:numPr>
      </w:pPr>
      <w:r w:rsidRPr="0002099C">
        <w:t xml:space="preserve">Un état du suivi des </w:t>
      </w:r>
      <w:r w:rsidR="004D35DF" w:rsidRPr="0002099C">
        <w:t>Prestation</w:t>
      </w:r>
      <w:r w:rsidRPr="0002099C">
        <w:t>s d</w:t>
      </w:r>
      <w:r w:rsidR="00FD2655" w:rsidRPr="0002099C">
        <w:t>’</w:t>
      </w:r>
      <w:r w:rsidRPr="0002099C">
        <w:t xml:space="preserve">appropriation/réversibilité, </w:t>
      </w:r>
    </w:p>
    <w:p w14:paraId="6A8DF3D7" w14:textId="77777777" w:rsidR="00526A21" w:rsidRPr="0002099C" w:rsidRDefault="009838A3" w:rsidP="006B4DF3">
      <w:pPr>
        <w:pStyle w:val="Listepuces"/>
        <w:numPr>
          <w:ilvl w:val="0"/>
          <w:numId w:val="35"/>
        </w:numPr>
      </w:pPr>
      <w:r w:rsidRPr="0002099C">
        <w:t xml:space="preserve">Un état du périmètre </w:t>
      </w:r>
      <w:r w:rsidR="009B4DED" w:rsidRPr="0002099C">
        <w:t xml:space="preserve">du </w:t>
      </w:r>
      <w:r w:rsidR="003000DF" w:rsidRPr="0002099C">
        <w:t>Contrat</w:t>
      </w:r>
      <w:r w:rsidRPr="0002099C">
        <w:t>,</w:t>
      </w:r>
    </w:p>
    <w:p w14:paraId="62D060AA" w14:textId="77777777" w:rsidR="00526A21" w:rsidRPr="0002099C" w:rsidRDefault="00526A21" w:rsidP="006B4DF3">
      <w:pPr>
        <w:pStyle w:val="Listepuces"/>
        <w:numPr>
          <w:ilvl w:val="0"/>
          <w:numId w:val="35"/>
        </w:numPr>
      </w:pPr>
      <w:r w:rsidRPr="0002099C">
        <w:t>Un état du volume d</w:t>
      </w:r>
      <w:r w:rsidR="00FD2655" w:rsidRPr="0002099C">
        <w:t>’</w:t>
      </w:r>
      <w:r w:rsidRPr="0002099C">
        <w:t xml:space="preserve">activité par </w:t>
      </w:r>
      <w:r w:rsidR="004D35DF" w:rsidRPr="0002099C">
        <w:t>Prestation</w:t>
      </w:r>
      <w:r w:rsidRPr="0002099C">
        <w:t xml:space="preserve">, </w:t>
      </w:r>
    </w:p>
    <w:p w14:paraId="6F193744" w14:textId="77777777" w:rsidR="00526A21" w:rsidRPr="0002099C" w:rsidRDefault="00526A21" w:rsidP="006B4DF3">
      <w:pPr>
        <w:pStyle w:val="Listepuces"/>
        <w:numPr>
          <w:ilvl w:val="0"/>
          <w:numId w:val="35"/>
        </w:numPr>
      </w:pPr>
      <w:r w:rsidRPr="0002099C">
        <w:t xml:space="preserve">Les événements contractuels et administratifs (facturation, dérogations, réclamations, avenants), </w:t>
      </w:r>
    </w:p>
    <w:p w14:paraId="356A1FEB" w14:textId="77777777" w:rsidR="00526A21" w:rsidRPr="0002099C" w:rsidRDefault="00526A21" w:rsidP="006B4DF3">
      <w:pPr>
        <w:pStyle w:val="Listepuces"/>
        <w:numPr>
          <w:ilvl w:val="0"/>
          <w:numId w:val="35"/>
        </w:numPr>
      </w:pPr>
      <w:r w:rsidRPr="0002099C">
        <w:t>Un état du suivi du Plan d</w:t>
      </w:r>
      <w:r w:rsidR="00FD2655" w:rsidRPr="0002099C">
        <w:t>’</w:t>
      </w:r>
      <w:r w:rsidRPr="0002099C">
        <w:t>amélioration continue et du Plan d</w:t>
      </w:r>
      <w:r w:rsidR="00FD2655" w:rsidRPr="0002099C">
        <w:t>’</w:t>
      </w:r>
      <w:r w:rsidRPr="0002099C">
        <w:t xml:space="preserve">industrialisation, </w:t>
      </w:r>
    </w:p>
    <w:p w14:paraId="435749B8" w14:textId="77777777" w:rsidR="00CD1C32" w:rsidRDefault="00526A21" w:rsidP="006B4DF3">
      <w:pPr>
        <w:pStyle w:val="Listepuces"/>
        <w:numPr>
          <w:ilvl w:val="0"/>
          <w:numId w:val="35"/>
        </w:numPr>
      </w:pPr>
      <w:r w:rsidRPr="0002099C">
        <w:t xml:space="preserve">Un point sur </w:t>
      </w:r>
      <w:r w:rsidR="00CD1C32">
        <w:t>la gestion de la réversibilité.</w:t>
      </w:r>
    </w:p>
    <w:p w14:paraId="29A6D9E6" w14:textId="77777777" w:rsidR="005C6239" w:rsidRDefault="007A4A5A" w:rsidP="005C6239">
      <w:pPr>
        <w:pStyle w:val="Listepuces"/>
        <w:spacing w:after="0"/>
        <w:rPr>
          <w:rFonts w:cs="Arial"/>
        </w:rPr>
      </w:pPr>
      <w:r>
        <w:rPr>
          <w:rFonts w:cs="Arial"/>
        </w:rPr>
        <w:t>Pour être présent à cette réunion, l</w:t>
      </w:r>
      <w:r w:rsidRPr="00A77DD5">
        <w:rPr>
          <w:rFonts w:cs="Arial"/>
        </w:rPr>
        <w:t xml:space="preserve">e technicien </w:t>
      </w:r>
      <w:r w:rsidR="002A6BB7">
        <w:rPr>
          <w:rFonts w:cs="Arial"/>
        </w:rPr>
        <w:t>suspendra</w:t>
      </w:r>
      <w:r>
        <w:rPr>
          <w:rFonts w:cs="Arial"/>
        </w:rPr>
        <w:t xml:space="preserve"> exceptionnellement son activité pour la durée du comité de pilotage.</w:t>
      </w:r>
      <w:r w:rsidRPr="00A77DD5">
        <w:rPr>
          <w:rFonts w:cs="Arial"/>
        </w:rPr>
        <w:t xml:space="preserve"> En cas d’incident </w:t>
      </w:r>
      <w:r>
        <w:rPr>
          <w:rFonts w:cs="Arial"/>
        </w:rPr>
        <w:t>majeur,</w:t>
      </w:r>
      <w:r w:rsidRPr="00A77DD5">
        <w:rPr>
          <w:rFonts w:cs="Arial"/>
        </w:rPr>
        <w:t xml:space="preserve"> intervenant durant l’un des comités, la réunion pourra être interrompue et</w:t>
      </w:r>
      <w:r>
        <w:rPr>
          <w:rFonts w:cs="Arial"/>
        </w:rPr>
        <w:t>/ou</w:t>
      </w:r>
      <w:r w:rsidRPr="00A77DD5">
        <w:rPr>
          <w:rFonts w:cs="Arial"/>
        </w:rPr>
        <w:t xml:space="preserve"> reportée ultérieurement. </w:t>
      </w:r>
    </w:p>
    <w:p w14:paraId="055E3C94" w14:textId="77777777" w:rsidR="005C6239" w:rsidRDefault="005C6239" w:rsidP="005C6239">
      <w:pPr>
        <w:pStyle w:val="Listepuces"/>
        <w:spacing w:after="0"/>
        <w:rPr>
          <w:rFonts w:cs="Arial"/>
        </w:rPr>
      </w:pPr>
    </w:p>
    <w:p w14:paraId="7AEB21A2" w14:textId="15FEE5C7" w:rsidR="007A4A5A" w:rsidRDefault="007A4A5A" w:rsidP="005C6239">
      <w:pPr>
        <w:pStyle w:val="Listepuces"/>
        <w:spacing w:before="0" w:after="0"/>
        <w:rPr>
          <w:rFonts w:cs="Arial"/>
        </w:rPr>
      </w:pPr>
      <w:r w:rsidRPr="00A77DD5">
        <w:rPr>
          <w:rFonts w:cs="Arial"/>
        </w:rPr>
        <w:t xml:space="preserve">De plus, lors des comités de pilotage, le TITULAIRE est représenté par </w:t>
      </w:r>
      <w:r w:rsidR="000B2452">
        <w:rPr>
          <w:rFonts w:cs="Arial"/>
        </w:rPr>
        <w:t>le</w:t>
      </w:r>
      <w:r w:rsidRPr="00A77DD5">
        <w:rPr>
          <w:rFonts w:cs="Arial"/>
        </w:rPr>
        <w:t xml:space="preserve"> chef de projet, qui anime conjointement la réunion aux côtés du technicien </w:t>
      </w:r>
      <w:r>
        <w:rPr>
          <w:rFonts w:cs="Arial"/>
        </w:rPr>
        <w:t>et qui pourra le remplacer et le représenter en cas d’absence au comité de pilotage</w:t>
      </w:r>
      <w:r w:rsidRPr="00A77DD5">
        <w:rPr>
          <w:rFonts w:cs="Arial"/>
        </w:rPr>
        <w:t xml:space="preserve">.  </w:t>
      </w:r>
    </w:p>
    <w:p w14:paraId="03492D9E" w14:textId="2BACAC6F" w:rsidR="000B2452" w:rsidRPr="000B2452" w:rsidRDefault="00E64326" w:rsidP="000B2452">
      <w:pPr>
        <w:pStyle w:val="Titre2"/>
      </w:pPr>
      <w:bookmarkStart w:id="133" w:name="_Toc198305392"/>
      <w:r w:rsidRPr="00CD1C32">
        <w:t>Comité T</w:t>
      </w:r>
      <w:r w:rsidR="00526A21" w:rsidRPr="00CD1C32">
        <w:t>echnique</w:t>
      </w:r>
      <w:bookmarkEnd w:id="133"/>
      <w:r w:rsidR="00526A21" w:rsidRPr="00CD1C32">
        <w:t xml:space="preserve"> </w:t>
      </w:r>
    </w:p>
    <w:p w14:paraId="4259A094" w14:textId="5E783E82" w:rsidR="00526A21" w:rsidRPr="00CD1C32" w:rsidRDefault="000B2452" w:rsidP="00CD1C32">
      <w:pPr>
        <w:pStyle w:val="Listepuces"/>
      </w:pPr>
      <w:r>
        <w:rPr>
          <w:rFonts w:cs="Arial"/>
        </w:rPr>
        <w:t xml:space="preserve">Il s’agit d’une </w:t>
      </w:r>
      <w:r w:rsidR="00526A21" w:rsidRPr="00CD1C32">
        <w:rPr>
          <w:rFonts w:cs="Arial"/>
        </w:rPr>
        <w:t xml:space="preserve">réunion hebdomadaire au cours de laquelle le </w:t>
      </w:r>
      <w:r w:rsidR="00B517F0" w:rsidRPr="00CD1C32">
        <w:rPr>
          <w:rFonts w:cs="Arial"/>
        </w:rPr>
        <w:t>TITULAIRE</w:t>
      </w:r>
      <w:r w:rsidR="00526A21" w:rsidRPr="00CD1C32">
        <w:rPr>
          <w:rFonts w:cs="Arial"/>
        </w:rPr>
        <w:t xml:space="preserve"> vérifie la disponibilité des ressources humaines et techniques, identifie les risques de perturbations et présente une synthèse des incidents et des événements relatifs à l</w:t>
      </w:r>
      <w:r w:rsidR="00FD2655" w:rsidRPr="00CD1C32">
        <w:rPr>
          <w:rFonts w:cs="Arial"/>
        </w:rPr>
        <w:t>’</w:t>
      </w:r>
      <w:r w:rsidR="00526A21" w:rsidRPr="00CD1C32">
        <w:rPr>
          <w:rFonts w:cs="Arial"/>
        </w:rPr>
        <w:t>activité de la semaine écoulée en s</w:t>
      </w:r>
      <w:r w:rsidR="00FD2655" w:rsidRPr="00CD1C32">
        <w:rPr>
          <w:rFonts w:cs="Arial"/>
        </w:rPr>
        <w:t>’</w:t>
      </w:r>
      <w:r w:rsidR="00526A21" w:rsidRPr="00CD1C32">
        <w:rPr>
          <w:rFonts w:cs="Arial"/>
        </w:rPr>
        <w:t xml:space="preserve">appuyant à minima sur les éléments suivants : </w:t>
      </w:r>
    </w:p>
    <w:p w14:paraId="03723446" w14:textId="0A162F89" w:rsidR="00526A21" w:rsidRPr="0002099C" w:rsidRDefault="00526A21" w:rsidP="006B4DF3">
      <w:pPr>
        <w:pStyle w:val="Listepuces"/>
        <w:numPr>
          <w:ilvl w:val="0"/>
          <w:numId w:val="36"/>
        </w:numPr>
      </w:pPr>
      <w:r w:rsidRPr="0002099C">
        <w:t>Un bilan détaillé sur les incidents et problèmes de la semaine</w:t>
      </w:r>
      <w:r w:rsidR="0032449F">
        <w:t>,</w:t>
      </w:r>
    </w:p>
    <w:p w14:paraId="4F4C0120" w14:textId="77777777" w:rsidR="00526A21" w:rsidRPr="0002099C" w:rsidRDefault="00526A21" w:rsidP="006B4DF3">
      <w:pPr>
        <w:pStyle w:val="Listepuces"/>
        <w:numPr>
          <w:ilvl w:val="0"/>
          <w:numId w:val="36"/>
        </w:numPr>
      </w:pPr>
      <w:r w:rsidRPr="0002099C">
        <w:t>L</w:t>
      </w:r>
      <w:r w:rsidR="00FD2655" w:rsidRPr="0002099C">
        <w:t>’</w:t>
      </w:r>
      <w:r w:rsidRPr="0002099C">
        <w:t xml:space="preserve">identification des difficultés rencontrées ou potentielles, </w:t>
      </w:r>
    </w:p>
    <w:p w14:paraId="31D3FC19" w14:textId="77777777" w:rsidR="00526A21" w:rsidRPr="0002099C" w:rsidRDefault="00526A21" w:rsidP="006B4DF3">
      <w:pPr>
        <w:pStyle w:val="Listepuces"/>
        <w:numPr>
          <w:ilvl w:val="0"/>
          <w:numId w:val="36"/>
        </w:numPr>
      </w:pPr>
      <w:r w:rsidRPr="0002099C">
        <w:t>Des indicateurs de suivi de l</w:t>
      </w:r>
      <w:r w:rsidR="00FD2655" w:rsidRPr="0002099C">
        <w:t>’</w:t>
      </w:r>
      <w:r w:rsidRPr="0002099C">
        <w:t xml:space="preserve">activité, </w:t>
      </w:r>
    </w:p>
    <w:p w14:paraId="2C7B0BE6" w14:textId="77777777" w:rsidR="00526A21" w:rsidRPr="0002099C" w:rsidRDefault="00526A21" w:rsidP="006B4DF3">
      <w:pPr>
        <w:pStyle w:val="Listepuces"/>
        <w:numPr>
          <w:ilvl w:val="0"/>
          <w:numId w:val="36"/>
        </w:numPr>
      </w:pPr>
      <w:r w:rsidRPr="0002099C">
        <w:t>Le suivi des actions d</w:t>
      </w:r>
      <w:r w:rsidR="00FD2655" w:rsidRPr="0002099C">
        <w:t>’</w:t>
      </w:r>
      <w:r w:rsidRPr="0002099C">
        <w:t xml:space="preserve">amélioration des services, </w:t>
      </w:r>
    </w:p>
    <w:p w14:paraId="07842E9B" w14:textId="77777777" w:rsidR="00526A21" w:rsidRPr="0002099C" w:rsidRDefault="00526A21" w:rsidP="006B4DF3">
      <w:pPr>
        <w:pStyle w:val="Listepuces"/>
        <w:numPr>
          <w:ilvl w:val="0"/>
          <w:numId w:val="36"/>
        </w:numPr>
      </w:pPr>
      <w:r w:rsidRPr="0002099C">
        <w:t xml:space="preserve">La planification des tâches des semaines à venir, </w:t>
      </w:r>
    </w:p>
    <w:p w14:paraId="74FC9EB0" w14:textId="77777777" w:rsidR="00526A21" w:rsidRPr="0002099C" w:rsidRDefault="00526A21" w:rsidP="006B4DF3">
      <w:pPr>
        <w:pStyle w:val="Listepuces"/>
        <w:numPr>
          <w:ilvl w:val="0"/>
          <w:numId w:val="36"/>
        </w:numPr>
      </w:pPr>
      <w:r w:rsidRPr="0002099C">
        <w:t xml:space="preserve">Le suivi et la programmation des demandes (état des demandes et planning prévisionnel). </w:t>
      </w:r>
    </w:p>
    <w:p w14:paraId="50469095" w14:textId="77777777" w:rsidR="00C75B59" w:rsidRDefault="00C75B59" w:rsidP="00526A21">
      <w:pPr>
        <w:rPr>
          <w:rFonts w:cs="Arial"/>
        </w:rPr>
      </w:pPr>
    </w:p>
    <w:p w14:paraId="29895904" w14:textId="2344F497" w:rsidR="00255605" w:rsidRDefault="00526A21" w:rsidP="00E30C54">
      <w:pPr>
        <w:spacing w:after="0"/>
        <w:rPr>
          <w:rFonts w:cs="Arial"/>
        </w:rPr>
      </w:pPr>
      <w:r w:rsidRPr="0002099C">
        <w:rPr>
          <w:rFonts w:cs="Arial"/>
        </w:rPr>
        <w:t xml:space="preserve">Le </w:t>
      </w:r>
      <w:r w:rsidR="00B517F0" w:rsidRPr="0002099C">
        <w:rPr>
          <w:rFonts w:cs="Arial"/>
        </w:rPr>
        <w:t>TITULAIRE</w:t>
      </w:r>
      <w:r w:rsidRPr="0002099C">
        <w:rPr>
          <w:rFonts w:cs="Arial"/>
        </w:rPr>
        <w:t xml:space="preserve"> peut proposer, en plus, d</w:t>
      </w:r>
      <w:r w:rsidR="00FD2655" w:rsidRPr="0002099C">
        <w:rPr>
          <w:rFonts w:cs="Arial"/>
        </w:rPr>
        <w:t>’</w:t>
      </w:r>
      <w:r w:rsidRPr="0002099C">
        <w:rPr>
          <w:rFonts w:cs="Arial"/>
        </w:rPr>
        <w:t>autres modalités d</w:t>
      </w:r>
      <w:r w:rsidR="00FD2655" w:rsidRPr="0002099C">
        <w:rPr>
          <w:rFonts w:cs="Arial"/>
        </w:rPr>
        <w:t>’</w:t>
      </w:r>
      <w:r w:rsidRPr="0002099C">
        <w:rPr>
          <w:rFonts w:cs="Arial"/>
        </w:rPr>
        <w:t>échanges afin de répondre aux exigences de qualité et d</w:t>
      </w:r>
      <w:r w:rsidR="00FD2655" w:rsidRPr="0002099C">
        <w:rPr>
          <w:rFonts w:cs="Arial"/>
        </w:rPr>
        <w:t>’</w:t>
      </w:r>
      <w:r w:rsidRPr="0002099C">
        <w:rPr>
          <w:rFonts w:cs="Arial"/>
        </w:rPr>
        <w:t xml:space="preserve">optimisation et rationalisation de la qualité de service qui guident la </w:t>
      </w:r>
      <w:r w:rsidR="004D35DF" w:rsidRPr="0002099C">
        <w:rPr>
          <w:rFonts w:cs="Arial"/>
        </w:rPr>
        <w:t>Prestation</w:t>
      </w:r>
      <w:r w:rsidRPr="0002099C">
        <w:rPr>
          <w:rFonts w:cs="Arial"/>
        </w:rPr>
        <w:t xml:space="preserve">. </w:t>
      </w:r>
    </w:p>
    <w:p w14:paraId="29B49D08" w14:textId="77777777" w:rsidR="00E30C54" w:rsidRDefault="00E30C54" w:rsidP="00E30C54">
      <w:pPr>
        <w:spacing w:after="0"/>
        <w:rPr>
          <w:rFonts w:cs="Arial"/>
        </w:rPr>
      </w:pPr>
    </w:p>
    <w:p w14:paraId="3B39905C" w14:textId="79B9D8CD" w:rsidR="00E30C54" w:rsidRDefault="00E30C54" w:rsidP="00526A21">
      <w:pPr>
        <w:rPr>
          <w:rFonts w:cs="Arial"/>
        </w:rPr>
      </w:pPr>
      <w:r w:rsidRPr="00E30C54">
        <w:rPr>
          <w:rFonts w:cs="Arial"/>
        </w:rPr>
        <w:t xml:space="preserve">Par ailleurs, le </w:t>
      </w:r>
      <w:r w:rsidR="003F7D47">
        <w:rPr>
          <w:rFonts w:cs="Arial"/>
        </w:rPr>
        <w:t>Mucem</w:t>
      </w:r>
      <w:r>
        <w:rPr>
          <w:rFonts w:cs="Arial"/>
        </w:rPr>
        <w:t xml:space="preserve"> </w:t>
      </w:r>
      <w:r w:rsidRPr="00E30C54">
        <w:rPr>
          <w:rFonts w:cs="Arial"/>
        </w:rPr>
        <w:t xml:space="preserve"> se réserve le droit d’instituer des réunions de suivi autant que nécessaire avec </w:t>
      </w:r>
      <w:r>
        <w:rPr>
          <w:rFonts w:cs="Arial"/>
        </w:rPr>
        <w:t>le responsable de mission</w:t>
      </w:r>
      <w:r w:rsidRPr="00E30C54">
        <w:rPr>
          <w:rFonts w:cs="Arial"/>
        </w:rPr>
        <w:t xml:space="preserve"> afin d’évaluer la qualité des prestations et mettre en place des actions correctives, le cas échéant</w:t>
      </w:r>
    </w:p>
    <w:p w14:paraId="75EC68F9" w14:textId="77777777" w:rsidR="00255605" w:rsidRPr="0002099C" w:rsidRDefault="00255605" w:rsidP="003F7D47">
      <w:pPr>
        <w:pStyle w:val="Titre1"/>
      </w:pPr>
      <w:bookmarkStart w:id="134" w:name="_Toc198305393"/>
      <w:r>
        <w:lastRenderedPageBreak/>
        <w:t>Obligations du titulaire</w:t>
      </w:r>
      <w:bookmarkEnd w:id="134"/>
      <w:r>
        <w:t xml:space="preserve"> </w:t>
      </w:r>
    </w:p>
    <w:p w14:paraId="098402B6" w14:textId="77777777" w:rsidR="00255605" w:rsidRPr="0002099C" w:rsidRDefault="00255605" w:rsidP="00255605">
      <w:pPr>
        <w:pStyle w:val="Titre2"/>
      </w:pPr>
      <w:bookmarkStart w:id="135" w:name="_Toc198305394"/>
      <w:r w:rsidRPr="0002099C">
        <w:t>Les principes de la relation souhaitée</w:t>
      </w:r>
      <w:bookmarkEnd w:id="135"/>
    </w:p>
    <w:p w14:paraId="2868A31C" w14:textId="77777777" w:rsidR="00255605" w:rsidRPr="0002099C" w:rsidRDefault="00255605" w:rsidP="003F7D47">
      <w:pPr>
        <w:pStyle w:val="Titre3"/>
      </w:pPr>
      <w:bookmarkStart w:id="136" w:name="_Toc198305395"/>
      <w:r w:rsidRPr="0002099C">
        <w:t>Transparence et justesse du coût</w:t>
      </w:r>
      <w:bookmarkEnd w:id="136"/>
      <w:r w:rsidRPr="0002099C">
        <w:t xml:space="preserve"> </w:t>
      </w:r>
    </w:p>
    <w:p w14:paraId="51463C57" w14:textId="63D58FF5" w:rsidR="00255605" w:rsidRPr="0002099C" w:rsidRDefault="00255605" w:rsidP="00255605">
      <w:pPr>
        <w:rPr>
          <w:rFonts w:cs="Arial"/>
        </w:rPr>
      </w:pPr>
      <w:r w:rsidRPr="0002099C">
        <w:rPr>
          <w:rFonts w:cs="Arial"/>
        </w:rPr>
        <w:t xml:space="preserve">Le </w:t>
      </w:r>
      <w:r w:rsidR="003F7D47">
        <w:rPr>
          <w:rFonts w:cs="Arial"/>
        </w:rPr>
        <w:t>Mucem</w:t>
      </w:r>
      <w:r w:rsidRPr="0002099C">
        <w:rPr>
          <w:rFonts w:cs="Arial"/>
        </w:rPr>
        <w:t xml:space="preserve"> attend du TITULAIRE un service transparent et juste en termes de coût, c’est à dire un service « tracé » par des tableaux de bord périodiques et fournissant des indicateurs de l’activité du TITULAIRE permettant d’estimer l’adéquation entre le service rendu et le prix payé.</w:t>
      </w:r>
    </w:p>
    <w:p w14:paraId="0E85C746" w14:textId="77777777" w:rsidR="00255605" w:rsidRPr="0002099C" w:rsidRDefault="00255605" w:rsidP="003F7D47">
      <w:pPr>
        <w:pStyle w:val="Titre3"/>
      </w:pPr>
      <w:bookmarkStart w:id="137" w:name="_Toc198305396"/>
      <w:r w:rsidRPr="0002099C">
        <w:t>Evolutivité de service</w:t>
      </w:r>
      <w:bookmarkEnd w:id="137"/>
      <w:r w:rsidRPr="0002099C">
        <w:t xml:space="preserve"> </w:t>
      </w:r>
    </w:p>
    <w:p w14:paraId="3D3A90F6" w14:textId="1AE4EC8F" w:rsidR="00255605" w:rsidRPr="0002099C" w:rsidRDefault="00255605" w:rsidP="00255605">
      <w:pPr>
        <w:rPr>
          <w:rFonts w:cs="Arial"/>
        </w:rPr>
      </w:pPr>
      <w:r w:rsidRPr="0002099C">
        <w:rPr>
          <w:rFonts w:cs="Arial"/>
        </w:rPr>
        <w:t xml:space="preserve">Le </w:t>
      </w:r>
      <w:r w:rsidR="003F7D47">
        <w:rPr>
          <w:rFonts w:cs="Arial"/>
        </w:rPr>
        <w:t>Mucem</w:t>
      </w:r>
      <w:r w:rsidRPr="0002099C">
        <w:rPr>
          <w:rFonts w:cs="Arial"/>
        </w:rPr>
        <w:t xml:space="preserve"> attend du TITULAIRE un service évolutif c’est-à-dire sachant s’adapter à des changements portant sur le volume de sollicitations (accroissement ou réduction) ou à une modification de leur nature, sans perturbation de la qualité de service et sans surcoût. </w:t>
      </w:r>
    </w:p>
    <w:p w14:paraId="0AD8009E" w14:textId="77777777" w:rsidR="00255605" w:rsidRPr="0002099C" w:rsidRDefault="00255605" w:rsidP="003F7D47">
      <w:pPr>
        <w:pStyle w:val="Titre3"/>
      </w:pPr>
      <w:bookmarkStart w:id="138" w:name="_Toc198305397"/>
      <w:r w:rsidRPr="0002099C">
        <w:t>Relation partenariale</w:t>
      </w:r>
      <w:bookmarkEnd w:id="138"/>
      <w:r w:rsidRPr="0002099C">
        <w:t xml:space="preserve"> </w:t>
      </w:r>
    </w:p>
    <w:p w14:paraId="1B9C594F" w14:textId="5BDFC881" w:rsidR="00255605" w:rsidRPr="0002099C" w:rsidRDefault="00255605" w:rsidP="00255605">
      <w:pPr>
        <w:rPr>
          <w:rFonts w:cs="Arial"/>
        </w:rPr>
      </w:pPr>
      <w:r w:rsidRPr="0002099C">
        <w:rPr>
          <w:rFonts w:cs="Arial"/>
        </w:rPr>
        <w:t xml:space="preserve">Le </w:t>
      </w:r>
      <w:r w:rsidR="003F7D47">
        <w:rPr>
          <w:rFonts w:cs="Arial"/>
        </w:rPr>
        <w:t>Mucem</w:t>
      </w:r>
      <w:r w:rsidRPr="0002099C">
        <w:rPr>
          <w:rFonts w:cs="Arial"/>
        </w:rPr>
        <w:t xml:space="preserve"> attend du TITULAIRE qu’il mesure l’importance de sa contribution au bon fonctionnement du </w:t>
      </w:r>
      <w:r w:rsidR="003F7D47">
        <w:rPr>
          <w:rFonts w:cs="Arial"/>
        </w:rPr>
        <w:t>Mucem</w:t>
      </w:r>
      <w:r w:rsidRPr="0002099C">
        <w:rPr>
          <w:rFonts w:cs="Arial"/>
        </w:rPr>
        <w:t xml:space="preserve">. A ce titre, Le </w:t>
      </w:r>
      <w:r w:rsidR="003F7D47">
        <w:rPr>
          <w:rFonts w:cs="Arial"/>
        </w:rPr>
        <w:t>Mucem</w:t>
      </w:r>
      <w:r w:rsidRPr="0002099C">
        <w:rPr>
          <w:rFonts w:cs="Arial"/>
        </w:rPr>
        <w:t xml:space="preserve"> s’engage à faciliter la réussite du TITULAIRE dans la mission qui lui est confiée. Le </w:t>
      </w:r>
      <w:r w:rsidR="003F7D47">
        <w:rPr>
          <w:rFonts w:cs="Arial"/>
        </w:rPr>
        <w:t>Mucem</w:t>
      </w:r>
      <w:r w:rsidRPr="0002099C">
        <w:rPr>
          <w:rFonts w:cs="Arial"/>
        </w:rPr>
        <w:t xml:space="preserve"> positionne une des clés du succès dans l’établissement d’une relation de confiance et de collaboration.  </w:t>
      </w:r>
    </w:p>
    <w:p w14:paraId="581AF01C" w14:textId="77777777" w:rsidR="00255605" w:rsidRPr="0002099C" w:rsidRDefault="00255605" w:rsidP="003F7D47">
      <w:pPr>
        <w:pStyle w:val="Titre3"/>
      </w:pPr>
      <w:bookmarkStart w:id="139" w:name="_Toc198305398"/>
      <w:r w:rsidRPr="0002099C">
        <w:t>Dispositif d’amélioration continue</w:t>
      </w:r>
      <w:bookmarkEnd w:id="139"/>
      <w:r w:rsidRPr="0002099C">
        <w:t xml:space="preserve"> </w:t>
      </w:r>
    </w:p>
    <w:p w14:paraId="1C7A35CB" w14:textId="505E6E29" w:rsidR="00255605" w:rsidRPr="0002099C" w:rsidRDefault="00255605" w:rsidP="00255605">
      <w:pPr>
        <w:rPr>
          <w:rFonts w:cs="Arial"/>
        </w:rPr>
      </w:pPr>
      <w:r w:rsidRPr="0002099C">
        <w:rPr>
          <w:rFonts w:cs="Arial"/>
        </w:rPr>
        <w:t xml:space="preserve">Le TITULAIRE infogérant propose un plan d’amélioration continue, dispositif destiné à motiver à la fois le </w:t>
      </w:r>
      <w:r w:rsidR="003F7D47">
        <w:rPr>
          <w:rFonts w:cs="Arial"/>
        </w:rPr>
        <w:t>Mucem</w:t>
      </w:r>
      <w:r w:rsidRPr="0002099C">
        <w:rPr>
          <w:rFonts w:cs="Arial"/>
        </w:rPr>
        <w:t xml:space="preserve"> et le TITULAIRE pour l’amélioration de la qualité des services et la réduction des coûts dans le respect des obligations contractuelles prévues au présent document et le cas échéant, dans le ou les annexe(s) à l’acte d’engagement. </w:t>
      </w:r>
    </w:p>
    <w:p w14:paraId="176E7B80" w14:textId="77777777" w:rsidR="00255605" w:rsidRPr="0002099C" w:rsidRDefault="00255605" w:rsidP="003F7D47">
      <w:pPr>
        <w:pStyle w:val="Titre3"/>
      </w:pPr>
      <w:bookmarkStart w:id="140" w:name="_Toc198305399"/>
      <w:r w:rsidRPr="0002099C">
        <w:t>Conseil et état de l’art</w:t>
      </w:r>
      <w:bookmarkEnd w:id="140"/>
      <w:r w:rsidRPr="0002099C">
        <w:t xml:space="preserve"> </w:t>
      </w:r>
    </w:p>
    <w:p w14:paraId="04848D4F" w14:textId="29D2374B" w:rsidR="00255605" w:rsidRPr="0002099C" w:rsidRDefault="00255605" w:rsidP="00255605">
      <w:pPr>
        <w:rPr>
          <w:rFonts w:cs="Arial"/>
        </w:rPr>
      </w:pPr>
      <w:r w:rsidRPr="0002099C">
        <w:rPr>
          <w:rFonts w:cs="Arial"/>
        </w:rPr>
        <w:t xml:space="preserve">Le TITULAIRE a obligation de conseil continu auprès du </w:t>
      </w:r>
      <w:r w:rsidR="003F7D47">
        <w:rPr>
          <w:rFonts w:cs="Arial"/>
        </w:rPr>
        <w:t>Mucem</w:t>
      </w:r>
      <w:r w:rsidRPr="0002099C">
        <w:rPr>
          <w:rFonts w:cs="Arial"/>
        </w:rPr>
        <w:t xml:space="preserve"> afin de contribuer à l’amélioration de la performance de l’infrastructure et à la réduction des coûts des services associés. </w:t>
      </w:r>
    </w:p>
    <w:p w14:paraId="6C2DBED4" w14:textId="77777777" w:rsidR="00255605" w:rsidRPr="0002099C" w:rsidRDefault="00255605" w:rsidP="00255605">
      <w:pPr>
        <w:pStyle w:val="Titre2"/>
      </w:pPr>
      <w:bookmarkStart w:id="141" w:name="_Toc198305400"/>
      <w:r w:rsidRPr="0002099C">
        <w:t>Exigences de qualité dans la réalisation du service</w:t>
      </w:r>
      <w:bookmarkEnd w:id="141"/>
      <w:r w:rsidRPr="0002099C">
        <w:t xml:space="preserve"> </w:t>
      </w:r>
    </w:p>
    <w:p w14:paraId="31FEAE86" w14:textId="77777777" w:rsidR="00255605" w:rsidRPr="0002099C" w:rsidRDefault="00255605" w:rsidP="003F7D47">
      <w:pPr>
        <w:pStyle w:val="Titre3"/>
      </w:pPr>
      <w:bookmarkStart w:id="142" w:name="_Toc198305401"/>
      <w:r w:rsidRPr="0002099C">
        <w:t>Contraintes Générales de la Prestation</w:t>
      </w:r>
      <w:bookmarkEnd w:id="142"/>
      <w:r w:rsidRPr="0002099C">
        <w:t xml:space="preserve"> </w:t>
      </w:r>
    </w:p>
    <w:p w14:paraId="127A068D" w14:textId="77777777" w:rsidR="00255605" w:rsidRPr="0002099C" w:rsidRDefault="00255605" w:rsidP="00255605">
      <w:pPr>
        <w:pStyle w:val="Listepuces"/>
      </w:pPr>
      <w:r w:rsidRPr="0002099C">
        <w:t xml:space="preserve">Respect des consignes de sites pour les travaux en hauteur (Antenne WiFi, Vidéoprojecteurs,…) </w:t>
      </w:r>
    </w:p>
    <w:p w14:paraId="6E5A07B7" w14:textId="77777777" w:rsidR="00255605" w:rsidRPr="0002099C" w:rsidRDefault="00255605" w:rsidP="00255605">
      <w:pPr>
        <w:pStyle w:val="Listepuces"/>
      </w:pPr>
      <w:r w:rsidRPr="0002099C">
        <w:t xml:space="preserve">ISO 14001 : Le TITULAIRE est responsable de l’application de la norme. </w:t>
      </w:r>
    </w:p>
    <w:p w14:paraId="0EE6F60A" w14:textId="77777777" w:rsidR="00255605" w:rsidRPr="0002099C" w:rsidRDefault="00255605" w:rsidP="00255605">
      <w:pPr>
        <w:pStyle w:val="Listepuces"/>
      </w:pPr>
      <w:r w:rsidRPr="0002099C">
        <w:t xml:space="preserve">Fourniture par le TITULAIRE d’un Document Unique (DU) identifiant les risques </w:t>
      </w:r>
    </w:p>
    <w:p w14:paraId="4D79892A" w14:textId="77777777" w:rsidR="00255605" w:rsidRPr="0002099C" w:rsidRDefault="00255605" w:rsidP="00255605">
      <w:pPr>
        <w:pStyle w:val="Listepuces"/>
      </w:pPr>
      <w:r w:rsidRPr="0002099C">
        <w:t xml:space="preserve">Participation à l’élaboration du Plan de prévention (à minima un PDP annuel) </w:t>
      </w:r>
    </w:p>
    <w:p w14:paraId="4A8FFE8D" w14:textId="77777777" w:rsidR="00255605" w:rsidRPr="0002099C" w:rsidRDefault="00255605" w:rsidP="003F7D47">
      <w:pPr>
        <w:pStyle w:val="Titre3"/>
      </w:pPr>
      <w:bookmarkStart w:id="143" w:name="_Toc198305402"/>
      <w:r w:rsidRPr="0002099C">
        <w:t>Mise en place de processus de qualité de service</w:t>
      </w:r>
      <w:bookmarkEnd w:id="143"/>
      <w:r w:rsidRPr="0002099C">
        <w:t xml:space="preserve"> </w:t>
      </w:r>
    </w:p>
    <w:p w14:paraId="11254F73" w14:textId="77777777" w:rsidR="00255605" w:rsidRDefault="00255605" w:rsidP="00255605">
      <w:pPr>
        <w:spacing w:after="0"/>
        <w:rPr>
          <w:rFonts w:cs="Arial"/>
        </w:rPr>
      </w:pPr>
      <w:r w:rsidRPr="0002099C">
        <w:rPr>
          <w:rFonts w:cs="Arial"/>
        </w:rPr>
        <w:t xml:space="preserve">Les différentes composantes de la Prestation doivent s’accompagner de la mise en œuvre des meilleures pratiques de production des services informatiques. </w:t>
      </w:r>
    </w:p>
    <w:p w14:paraId="5F65BBA7" w14:textId="77777777" w:rsidR="00255605" w:rsidRDefault="00255605" w:rsidP="00255605">
      <w:pPr>
        <w:spacing w:after="0"/>
        <w:rPr>
          <w:rFonts w:cs="Arial"/>
        </w:rPr>
      </w:pPr>
    </w:p>
    <w:p w14:paraId="5CDCDD71" w14:textId="77777777" w:rsidR="00255605" w:rsidRDefault="00255605" w:rsidP="00255605">
      <w:pPr>
        <w:spacing w:after="0"/>
      </w:pPr>
      <w:r w:rsidRPr="0002099C">
        <w:t xml:space="preserve">Durant le </w:t>
      </w:r>
      <w:r>
        <w:t>marché</w:t>
      </w:r>
      <w:r w:rsidRPr="0002099C">
        <w:t xml:space="preserve">, le TITULAIRE pourra appliquer à son fonctionnement la déclinaison du référentiel </w:t>
      </w:r>
      <w:r w:rsidRPr="00676218">
        <w:t>ITIL V3 ou supérieure (ou toute nouvelle version applicable en cours de Contrat).</w:t>
      </w:r>
      <w:r w:rsidRPr="0002099C">
        <w:t xml:space="preserve"> </w:t>
      </w:r>
    </w:p>
    <w:p w14:paraId="202827D9" w14:textId="77777777" w:rsidR="00255605" w:rsidRDefault="00255605" w:rsidP="00255605">
      <w:pPr>
        <w:spacing w:after="0"/>
      </w:pPr>
    </w:p>
    <w:p w14:paraId="3F8D639C" w14:textId="153C4630" w:rsidR="00255605" w:rsidRPr="0064181F" w:rsidRDefault="00255605" w:rsidP="00255605">
      <w:pPr>
        <w:spacing w:after="0"/>
        <w:rPr>
          <w:rFonts w:cs="Arial"/>
        </w:rPr>
      </w:pPr>
      <w:r w:rsidRPr="0002099C">
        <w:t xml:space="preserve">D’autre part, le TITULAIRE s’engage à respecter toutes les procédures, normes qualités et modèles associés propre au </w:t>
      </w:r>
      <w:r w:rsidR="003F7D47">
        <w:t>Mucem</w:t>
      </w:r>
      <w:r w:rsidRPr="0002099C">
        <w:t xml:space="preserve">. </w:t>
      </w:r>
    </w:p>
    <w:p w14:paraId="2E331EDB" w14:textId="77777777" w:rsidR="00255605" w:rsidRPr="0002099C" w:rsidRDefault="00255605" w:rsidP="003F7D47">
      <w:pPr>
        <w:pStyle w:val="Titre3"/>
      </w:pPr>
      <w:bookmarkStart w:id="144" w:name="_Toc198305403"/>
      <w:r w:rsidRPr="0002099C">
        <w:t>Conformité du service</w:t>
      </w:r>
      <w:bookmarkEnd w:id="144"/>
      <w:r w:rsidRPr="0002099C">
        <w:t xml:space="preserve"> </w:t>
      </w:r>
    </w:p>
    <w:p w14:paraId="7A338076" w14:textId="77777777" w:rsidR="00255605" w:rsidRPr="0002099C" w:rsidRDefault="00255605" w:rsidP="00255605">
      <w:pPr>
        <w:rPr>
          <w:rFonts w:cs="Arial"/>
        </w:rPr>
      </w:pPr>
      <w:r w:rsidRPr="0002099C">
        <w:rPr>
          <w:rFonts w:cs="Arial"/>
        </w:rPr>
        <w:t xml:space="preserve">La conformité du service s’applique à la bonne fin et au respect des délais de tous les travaux du TITULAIRE. </w:t>
      </w:r>
    </w:p>
    <w:p w14:paraId="24D424F5" w14:textId="77777777" w:rsidR="00255605" w:rsidRPr="0002099C" w:rsidRDefault="00255605" w:rsidP="00255605">
      <w:pPr>
        <w:rPr>
          <w:rFonts w:cs="Arial"/>
        </w:rPr>
      </w:pPr>
      <w:r w:rsidRPr="0002099C">
        <w:rPr>
          <w:rFonts w:cs="Arial"/>
        </w:rPr>
        <w:t xml:space="preserve">Le TITULAIRE fournit un tableau de bord mensuel traçant sa couverture des Prestations et leur bonne fin dans les délais impartis. Il met en évidence les travaux qu’il n’a pu assumer. </w:t>
      </w:r>
    </w:p>
    <w:p w14:paraId="799A88AB" w14:textId="77777777" w:rsidR="00255605" w:rsidRPr="0002099C" w:rsidRDefault="00255605" w:rsidP="003F7D47">
      <w:pPr>
        <w:pStyle w:val="Titre3"/>
      </w:pPr>
      <w:bookmarkStart w:id="145" w:name="_Toc198305404"/>
      <w:r w:rsidRPr="0002099C">
        <w:lastRenderedPageBreak/>
        <w:t>Dispositif de pénalités</w:t>
      </w:r>
      <w:bookmarkEnd w:id="145"/>
      <w:r w:rsidRPr="0002099C">
        <w:t xml:space="preserve"> </w:t>
      </w:r>
    </w:p>
    <w:p w14:paraId="3879F4C5" w14:textId="4D36E1AE" w:rsidR="00255605" w:rsidRDefault="00255605" w:rsidP="008C404C">
      <w:pPr>
        <w:spacing w:after="0"/>
        <w:rPr>
          <w:rFonts w:cs="Arial"/>
        </w:rPr>
      </w:pPr>
      <w:r w:rsidRPr="0002099C">
        <w:rPr>
          <w:rFonts w:cs="Arial"/>
        </w:rPr>
        <w:t>Le non-respect des engagements de niveaux de services donne lieu à l'application de pénalités</w:t>
      </w:r>
      <w:r w:rsidR="008C404C">
        <w:rPr>
          <w:rFonts w:cs="Arial"/>
        </w:rPr>
        <w:t> , qui sont prévus au CCAP.</w:t>
      </w:r>
      <w:r w:rsidRPr="0002099C">
        <w:rPr>
          <w:rFonts w:cs="Arial"/>
        </w:rPr>
        <w:t xml:space="preserve"> Ces pénalités sont appliquées sur décision du </w:t>
      </w:r>
      <w:r w:rsidR="003F7D47">
        <w:rPr>
          <w:rFonts w:cs="Arial"/>
        </w:rPr>
        <w:t>Mucem</w:t>
      </w:r>
      <w:r w:rsidRPr="0002099C">
        <w:rPr>
          <w:rFonts w:cs="Arial"/>
        </w:rPr>
        <w:t xml:space="preserve"> et présentées lors du Comité de Pilotage. </w:t>
      </w:r>
    </w:p>
    <w:p w14:paraId="40D190CC" w14:textId="77777777" w:rsidR="008C404C" w:rsidRPr="0002099C" w:rsidRDefault="008C404C" w:rsidP="008C404C">
      <w:pPr>
        <w:spacing w:after="0"/>
        <w:rPr>
          <w:rFonts w:cs="Arial"/>
        </w:rPr>
      </w:pPr>
    </w:p>
    <w:p w14:paraId="39AFEBBB" w14:textId="77777777" w:rsidR="00255605" w:rsidRDefault="00255605" w:rsidP="008C404C">
      <w:pPr>
        <w:spacing w:after="0"/>
        <w:rPr>
          <w:rFonts w:cs="Arial"/>
        </w:rPr>
      </w:pPr>
      <w:r w:rsidRPr="0002099C">
        <w:rPr>
          <w:rFonts w:cs="Arial"/>
        </w:rPr>
        <w:t xml:space="preserve">Les pénalités ont pour objectif de sanctionner un défaut de qualité de service du TITULAIRE  impactant la qualité de service fournie aux utilisateurs. </w:t>
      </w:r>
    </w:p>
    <w:p w14:paraId="23460705" w14:textId="77777777" w:rsidR="008C404C" w:rsidRPr="0002099C" w:rsidRDefault="008C404C" w:rsidP="008C404C">
      <w:pPr>
        <w:spacing w:after="0"/>
        <w:rPr>
          <w:rFonts w:cs="Arial"/>
        </w:rPr>
      </w:pPr>
    </w:p>
    <w:p w14:paraId="2CF32752" w14:textId="77777777" w:rsidR="00255605" w:rsidRDefault="00255605" w:rsidP="008C404C">
      <w:pPr>
        <w:spacing w:after="0"/>
        <w:rPr>
          <w:rFonts w:cs="Arial"/>
        </w:rPr>
      </w:pPr>
      <w:r w:rsidRPr="0002099C">
        <w:rPr>
          <w:rFonts w:cs="Arial"/>
        </w:rPr>
        <w:t xml:space="preserve">Dans le cas d’un manquement qui n’est pas de la responsabilité du TITULAIRE  mais de celle d’un tiers autre, aucune pénalité n’est applicable au TITULAIRE, sur justification apportée par le TITULAIRE. </w:t>
      </w:r>
    </w:p>
    <w:p w14:paraId="0C7E118F" w14:textId="77777777" w:rsidR="008C404C" w:rsidRPr="0002099C" w:rsidRDefault="008C404C" w:rsidP="008C404C">
      <w:pPr>
        <w:spacing w:after="0"/>
        <w:rPr>
          <w:rFonts w:cs="Arial"/>
        </w:rPr>
      </w:pPr>
    </w:p>
    <w:p w14:paraId="07384C16" w14:textId="77777777" w:rsidR="00255605" w:rsidRDefault="00255605" w:rsidP="008C404C">
      <w:pPr>
        <w:spacing w:after="0"/>
        <w:rPr>
          <w:rFonts w:cs="Arial"/>
        </w:rPr>
      </w:pPr>
      <w:r w:rsidRPr="0002099C">
        <w:rPr>
          <w:rFonts w:cs="Arial"/>
        </w:rPr>
        <w:t xml:space="preserve">En cas de désaccord sur les pénalités applicables, le Comité de Pilotage examine le différend lors de sa prochaine réunion, étant entendu que l’existence d’une objection à l’application d’une pénalité n’a pas pour effet de suspendre son application. </w:t>
      </w:r>
    </w:p>
    <w:p w14:paraId="1910F057" w14:textId="77777777" w:rsidR="008C404C" w:rsidRPr="0002099C" w:rsidRDefault="008C404C" w:rsidP="008C404C">
      <w:pPr>
        <w:spacing w:after="0"/>
        <w:rPr>
          <w:rFonts w:cs="Arial"/>
        </w:rPr>
      </w:pPr>
    </w:p>
    <w:p w14:paraId="15CB8C8F" w14:textId="576669BA" w:rsidR="00255605" w:rsidRPr="0002099C" w:rsidRDefault="00255605" w:rsidP="008C404C">
      <w:pPr>
        <w:spacing w:after="0"/>
        <w:rPr>
          <w:rFonts w:cs="Arial"/>
        </w:rPr>
      </w:pPr>
      <w:r w:rsidRPr="0002099C">
        <w:rPr>
          <w:rFonts w:cs="Arial"/>
        </w:rPr>
        <w:t xml:space="preserve">Durant la phase probatoire, les pénalités ne s'appliquent pas, mais elles sont simulées. </w:t>
      </w:r>
      <w:r w:rsidR="008C404C">
        <w:rPr>
          <w:rFonts w:cs="Arial"/>
        </w:rPr>
        <w:t>En revanche,</w:t>
      </w:r>
      <w:r w:rsidRPr="0002099C">
        <w:rPr>
          <w:rFonts w:cs="Arial"/>
        </w:rPr>
        <w:t xml:space="preserve"> elles restent applicables durant la période de réversibilité du Contrat, quel que soit le motif ayant déclenché celle-ci. </w:t>
      </w:r>
    </w:p>
    <w:p w14:paraId="3CDC1601" w14:textId="47651771" w:rsidR="00255605" w:rsidRPr="0002099C" w:rsidRDefault="00255605" w:rsidP="003F7D47">
      <w:pPr>
        <w:pStyle w:val="Titre3"/>
      </w:pPr>
      <w:bookmarkStart w:id="146" w:name="_Toc198305405"/>
      <w:r w:rsidRPr="0002099C">
        <w:t>Économie de moyens</w:t>
      </w:r>
      <w:bookmarkEnd w:id="146"/>
    </w:p>
    <w:p w14:paraId="6244E5D9" w14:textId="77777777" w:rsidR="00255605" w:rsidRPr="0002099C" w:rsidRDefault="00255605" w:rsidP="00255605">
      <w:pPr>
        <w:spacing w:after="0"/>
        <w:rPr>
          <w:rFonts w:cs="Arial"/>
        </w:rPr>
      </w:pPr>
      <w:r w:rsidRPr="0002099C">
        <w:rPr>
          <w:rFonts w:cs="Arial"/>
        </w:rPr>
        <w:t xml:space="preserve">Un service économe, ou encore productif, est caractérisé par un rapport avantageux entre la quantité de ressources effectivement utilisées et la quantité de résultats fournis. </w:t>
      </w:r>
    </w:p>
    <w:p w14:paraId="0832AC99" w14:textId="77777777" w:rsidR="00255605" w:rsidRDefault="00255605" w:rsidP="00255605">
      <w:pPr>
        <w:spacing w:after="0"/>
        <w:rPr>
          <w:rFonts w:cs="Arial"/>
        </w:rPr>
      </w:pPr>
    </w:p>
    <w:p w14:paraId="1B14193D" w14:textId="77777777" w:rsidR="00255605" w:rsidRDefault="00255605" w:rsidP="00255605">
      <w:pPr>
        <w:spacing w:after="0"/>
        <w:rPr>
          <w:rFonts w:cs="Arial"/>
        </w:rPr>
      </w:pPr>
      <w:r w:rsidRPr="0002099C">
        <w:rPr>
          <w:rFonts w:cs="Arial"/>
        </w:rPr>
        <w:t xml:space="preserve">L’enjeu de cette observation est double : </w:t>
      </w:r>
    </w:p>
    <w:p w14:paraId="6D1900B7" w14:textId="77777777" w:rsidR="00255605" w:rsidRDefault="00255605" w:rsidP="00255605">
      <w:pPr>
        <w:spacing w:after="0"/>
        <w:rPr>
          <w:rFonts w:cs="Arial"/>
        </w:rPr>
      </w:pPr>
    </w:p>
    <w:p w14:paraId="733D5839" w14:textId="77777777" w:rsidR="00255605" w:rsidRDefault="00255605" w:rsidP="00255605">
      <w:pPr>
        <w:spacing w:after="0"/>
      </w:pPr>
      <w:r w:rsidRPr="0002099C">
        <w:t xml:space="preserve">Pour le TITULAIRE, il s’agit de maintenir la rentabilité de sa mission, </w:t>
      </w:r>
    </w:p>
    <w:p w14:paraId="136E8AB4" w14:textId="77777777" w:rsidR="00255605" w:rsidRDefault="00255605" w:rsidP="00255605">
      <w:pPr>
        <w:spacing w:after="0"/>
      </w:pPr>
    </w:p>
    <w:p w14:paraId="12CBE8F2" w14:textId="40BA3BBC" w:rsidR="00255605" w:rsidRPr="00184E86" w:rsidRDefault="00255605" w:rsidP="00255605">
      <w:pPr>
        <w:spacing w:after="0"/>
        <w:rPr>
          <w:rFonts w:cs="Arial"/>
        </w:rPr>
      </w:pPr>
      <w:r w:rsidRPr="0002099C">
        <w:t xml:space="preserve">Pour le </w:t>
      </w:r>
      <w:r w:rsidR="003F7D47">
        <w:t>Mucem</w:t>
      </w:r>
      <w:r w:rsidRPr="0002099C">
        <w:t xml:space="preserve">, il s’agit d’être rassuré sur : </w:t>
      </w:r>
    </w:p>
    <w:p w14:paraId="33B43F51" w14:textId="77777777" w:rsidR="00255605" w:rsidRPr="0002099C" w:rsidRDefault="00255605" w:rsidP="00255605">
      <w:pPr>
        <w:pStyle w:val="Listepuces20"/>
        <w:spacing w:after="0"/>
      </w:pPr>
      <w:r w:rsidRPr="0002099C">
        <w:t xml:space="preserve">La maîtrise technique et méthodologique de sa Prestation par le TITULAIRE, et donc sa compétitivité, </w:t>
      </w:r>
    </w:p>
    <w:p w14:paraId="24EDD122" w14:textId="77777777" w:rsidR="00255605" w:rsidRPr="0002099C" w:rsidRDefault="00255605" w:rsidP="00255605">
      <w:pPr>
        <w:pStyle w:val="Listepuces20"/>
        <w:spacing w:after="0"/>
      </w:pPr>
      <w:r w:rsidRPr="0002099C">
        <w:t xml:space="preserve">La flexibilité des moyens et donc sur la capacité du dispositif à admettre un accroissement de volume sans modification des performances. </w:t>
      </w:r>
    </w:p>
    <w:p w14:paraId="527CBC7F" w14:textId="77777777" w:rsidR="00255605" w:rsidRDefault="00255605" w:rsidP="00255605">
      <w:pPr>
        <w:spacing w:after="0"/>
        <w:rPr>
          <w:rFonts w:cs="Arial"/>
        </w:rPr>
      </w:pPr>
    </w:p>
    <w:p w14:paraId="1658485A" w14:textId="77777777" w:rsidR="00255605" w:rsidRDefault="00255605" w:rsidP="00255605">
      <w:pPr>
        <w:spacing w:after="0"/>
        <w:rPr>
          <w:rFonts w:cs="Arial"/>
        </w:rPr>
      </w:pPr>
      <w:r w:rsidRPr="0002099C">
        <w:rPr>
          <w:rFonts w:cs="Arial"/>
        </w:rPr>
        <w:t xml:space="preserve">Deux des critères montrés dans un tableau de bord mensuel sont : </w:t>
      </w:r>
    </w:p>
    <w:p w14:paraId="53DC73F8" w14:textId="77777777" w:rsidR="00255605" w:rsidRPr="00184E86" w:rsidRDefault="00255605" w:rsidP="006B4DF3">
      <w:pPr>
        <w:pStyle w:val="Paragraphedeliste"/>
        <w:numPr>
          <w:ilvl w:val="0"/>
          <w:numId w:val="49"/>
        </w:numPr>
        <w:spacing w:after="0"/>
        <w:rPr>
          <w:rFonts w:cs="Arial"/>
        </w:rPr>
      </w:pPr>
      <w:r w:rsidRPr="0002099C">
        <w:t xml:space="preserve">La capacité de traitement d’un volume donné par rapport à la quantité de ressources disponibles, </w:t>
      </w:r>
    </w:p>
    <w:p w14:paraId="4B59D1AD" w14:textId="77777777" w:rsidR="00255605" w:rsidRDefault="00255605" w:rsidP="006B4DF3">
      <w:pPr>
        <w:pStyle w:val="Listepuces"/>
        <w:numPr>
          <w:ilvl w:val="0"/>
          <w:numId w:val="49"/>
        </w:numPr>
        <w:spacing w:after="0"/>
      </w:pPr>
      <w:r w:rsidRPr="0002099C">
        <w:t xml:space="preserve">Le taux de réfaction, c'est-à-dire le pourcentage de travaux recommencés ou repris partiellement avant l’obtention d’un résultat correct. </w:t>
      </w:r>
    </w:p>
    <w:p w14:paraId="4FCDB8DB" w14:textId="77777777" w:rsidR="00255605" w:rsidRPr="0002099C" w:rsidRDefault="00255605" w:rsidP="003F7D47">
      <w:pPr>
        <w:pStyle w:val="Titre3"/>
        <w:numPr>
          <w:ilvl w:val="2"/>
          <w:numId w:val="50"/>
        </w:numPr>
      </w:pPr>
      <w:bookmarkStart w:id="147" w:name="_Toc198305406"/>
      <w:r w:rsidRPr="0002099C">
        <w:t>Réversibilité potentielle du service</w:t>
      </w:r>
      <w:bookmarkEnd w:id="147"/>
      <w:r w:rsidRPr="0002099C">
        <w:t xml:space="preserve"> </w:t>
      </w:r>
    </w:p>
    <w:p w14:paraId="22398FB0" w14:textId="62FE0465" w:rsidR="00255605" w:rsidRDefault="00255605" w:rsidP="00255605">
      <w:pPr>
        <w:spacing w:after="0"/>
        <w:rPr>
          <w:rFonts w:cs="Arial"/>
        </w:rPr>
      </w:pPr>
      <w:r w:rsidRPr="0002099C">
        <w:rPr>
          <w:rFonts w:cs="Arial"/>
        </w:rPr>
        <w:t xml:space="preserve">La maîtrise permanente des services confiés au TITULAIRE est une préoccupation permanente du </w:t>
      </w:r>
      <w:r w:rsidR="003F7D47">
        <w:rPr>
          <w:rFonts w:cs="Arial"/>
        </w:rPr>
        <w:t>Mucem</w:t>
      </w:r>
      <w:r w:rsidRPr="0002099C">
        <w:rPr>
          <w:rFonts w:cs="Arial"/>
        </w:rPr>
        <w:t xml:space="preserve">. </w:t>
      </w:r>
    </w:p>
    <w:p w14:paraId="154A1C85" w14:textId="77777777" w:rsidR="00255605" w:rsidRDefault="00255605" w:rsidP="00255605">
      <w:pPr>
        <w:spacing w:after="0"/>
        <w:rPr>
          <w:rFonts w:cs="Arial"/>
        </w:rPr>
      </w:pPr>
    </w:p>
    <w:p w14:paraId="5734DC07" w14:textId="6809AF28" w:rsidR="00255605" w:rsidRDefault="00255605" w:rsidP="00255605">
      <w:pPr>
        <w:spacing w:after="0"/>
        <w:rPr>
          <w:rFonts w:cs="Arial"/>
        </w:rPr>
      </w:pPr>
      <w:r w:rsidRPr="0002099C">
        <w:rPr>
          <w:rFonts w:cs="Arial"/>
        </w:rPr>
        <w:t xml:space="preserve">Les risques liés à la prise en charge par le TITULAIRE et des Prestations associées sont mesurés par les facteurs évoqués précédemment, mais il subsiste le souci pour le </w:t>
      </w:r>
      <w:r w:rsidR="003F7D47">
        <w:rPr>
          <w:rFonts w:cs="Arial"/>
        </w:rPr>
        <w:t>Mucem</w:t>
      </w:r>
      <w:r w:rsidRPr="0002099C">
        <w:rPr>
          <w:rFonts w:cs="Arial"/>
        </w:rPr>
        <w:t xml:space="preserve"> de pouvoir reprendre sa liberté vis-à-vis du TITULAIRE, dans les circonstances prévues au Contrat, et dans des conditions de transfert de compétences qui n’altèrent pas la continuité du service pour les utilisateurs du </w:t>
      </w:r>
      <w:r w:rsidR="003F7D47">
        <w:rPr>
          <w:rFonts w:cs="Arial"/>
        </w:rPr>
        <w:t>Mucem</w:t>
      </w:r>
      <w:r w:rsidRPr="0002099C">
        <w:rPr>
          <w:rFonts w:cs="Arial"/>
        </w:rPr>
        <w:t xml:space="preserve">. </w:t>
      </w:r>
    </w:p>
    <w:p w14:paraId="21E9DDD9" w14:textId="77777777" w:rsidR="00255605" w:rsidRPr="0002099C" w:rsidRDefault="00255605" w:rsidP="00255605">
      <w:pPr>
        <w:spacing w:after="0"/>
        <w:rPr>
          <w:rFonts w:cs="Arial"/>
        </w:rPr>
      </w:pPr>
    </w:p>
    <w:p w14:paraId="23F0977D" w14:textId="29994A95" w:rsidR="00255605" w:rsidRDefault="00255605" w:rsidP="00255605">
      <w:pPr>
        <w:spacing w:after="0"/>
        <w:rPr>
          <w:rFonts w:cs="Arial"/>
        </w:rPr>
      </w:pPr>
      <w:r w:rsidRPr="0002099C">
        <w:rPr>
          <w:rFonts w:cs="Arial"/>
        </w:rPr>
        <w:t xml:space="preserve">La réversibilité est une faculté du dispositif bilatéral dont il faut mesurer périodiquement la possibilité de réalisation afin que l’échéance venue, le transfert vers un nouveau TITULAIRE ou vers le </w:t>
      </w:r>
      <w:r w:rsidR="003F7D47">
        <w:rPr>
          <w:rFonts w:cs="Arial"/>
        </w:rPr>
        <w:t>Mucem</w:t>
      </w:r>
      <w:r w:rsidRPr="0002099C">
        <w:rPr>
          <w:rFonts w:cs="Arial"/>
        </w:rPr>
        <w:t xml:space="preserve"> puisse se faire sans rupture de qualité de service. </w:t>
      </w:r>
    </w:p>
    <w:p w14:paraId="5FF05F17" w14:textId="77777777" w:rsidR="00255605" w:rsidRPr="0002099C" w:rsidRDefault="00255605" w:rsidP="00255605">
      <w:pPr>
        <w:spacing w:after="0"/>
        <w:rPr>
          <w:rFonts w:cs="Arial"/>
        </w:rPr>
      </w:pPr>
    </w:p>
    <w:p w14:paraId="237CD68A" w14:textId="77777777" w:rsidR="00255605" w:rsidRDefault="00255605" w:rsidP="00255605">
      <w:pPr>
        <w:spacing w:after="0"/>
        <w:rPr>
          <w:rFonts w:cs="Arial"/>
        </w:rPr>
      </w:pPr>
      <w:r w:rsidRPr="0002099C">
        <w:rPr>
          <w:rFonts w:cs="Arial"/>
        </w:rPr>
        <w:t xml:space="preserve">A cet effet, le TITULAIRE décrit notamment la maîtrise de la gestion de parc (inventaire, configuration…), de la gestion documentaire (processus, procédures, consignes…), des procédures et outils de contrôle opérationnel, et des procédures liées aux Prestations de support associées. </w:t>
      </w:r>
    </w:p>
    <w:p w14:paraId="073F362A" w14:textId="77777777" w:rsidR="00255605" w:rsidRPr="0002099C" w:rsidRDefault="00255605" w:rsidP="00255605">
      <w:pPr>
        <w:spacing w:after="0"/>
        <w:rPr>
          <w:rFonts w:cs="Arial"/>
        </w:rPr>
      </w:pPr>
    </w:p>
    <w:p w14:paraId="1F0DAE6B" w14:textId="77777777" w:rsidR="00255605" w:rsidRPr="0002099C" w:rsidRDefault="00255605" w:rsidP="00255605">
      <w:pPr>
        <w:spacing w:after="0"/>
        <w:rPr>
          <w:rFonts w:cs="Arial"/>
        </w:rPr>
      </w:pPr>
      <w:r w:rsidRPr="0002099C">
        <w:rPr>
          <w:rFonts w:cs="Arial"/>
        </w:rPr>
        <w:t xml:space="preserve">Il inclut et précise ses modalités de participation et d'aide active de transmission (processus de transmission, données, documents et informations transmis). </w:t>
      </w:r>
    </w:p>
    <w:p w14:paraId="6AE90B72" w14:textId="77777777" w:rsidR="00255605" w:rsidRPr="0002099C" w:rsidRDefault="00255605" w:rsidP="003F7D47">
      <w:pPr>
        <w:pStyle w:val="Titre3"/>
      </w:pPr>
      <w:bookmarkStart w:id="148" w:name="_Toc198305407"/>
      <w:r w:rsidRPr="0002099C">
        <w:lastRenderedPageBreak/>
        <w:t>Documentation et capitalisation</w:t>
      </w:r>
      <w:bookmarkEnd w:id="148"/>
      <w:r w:rsidRPr="0002099C">
        <w:t xml:space="preserve"> </w:t>
      </w:r>
    </w:p>
    <w:p w14:paraId="1D321B34" w14:textId="38B8E4E2" w:rsidR="00255605" w:rsidRDefault="00255605" w:rsidP="00255605">
      <w:pPr>
        <w:spacing w:after="0"/>
        <w:rPr>
          <w:rFonts w:cs="Arial"/>
        </w:rPr>
      </w:pPr>
      <w:r w:rsidRPr="0002099C">
        <w:rPr>
          <w:rFonts w:cs="Arial"/>
        </w:rPr>
        <w:t xml:space="preserve">Le TITULAIRE conçoit et maintient une documentation opérationnelle et met celle-ci à la disposition du </w:t>
      </w:r>
      <w:r w:rsidR="003F7D47">
        <w:rPr>
          <w:rFonts w:cs="Arial"/>
        </w:rPr>
        <w:t>Mucem</w:t>
      </w:r>
      <w:r w:rsidRPr="0002099C">
        <w:rPr>
          <w:rFonts w:cs="Arial"/>
        </w:rPr>
        <w:t xml:space="preserve"> une version à jour </w:t>
      </w:r>
      <w:r>
        <w:rPr>
          <w:rFonts w:cs="Arial"/>
        </w:rPr>
        <w:t>a</w:t>
      </w:r>
      <w:r w:rsidRPr="0002099C">
        <w:rPr>
          <w:rFonts w:cs="Arial"/>
        </w:rPr>
        <w:t xml:space="preserve"> minima tous les ans, et sous un délai d</w:t>
      </w:r>
      <w:r>
        <w:rPr>
          <w:rFonts w:cs="Arial"/>
        </w:rPr>
        <w:t>’un (</w:t>
      </w:r>
      <w:r w:rsidRPr="0002099C">
        <w:rPr>
          <w:rFonts w:cs="Arial"/>
        </w:rPr>
        <w:t>1</w:t>
      </w:r>
      <w:r>
        <w:rPr>
          <w:rFonts w:cs="Arial"/>
        </w:rPr>
        <w:t>)</w:t>
      </w:r>
      <w:r w:rsidRPr="0002099C">
        <w:rPr>
          <w:rFonts w:cs="Arial"/>
        </w:rPr>
        <w:t xml:space="preserve"> mois à compter de la demande, voire immédiatement en cas de mise à jour majeure.</w:t>
      </w:r>
    </w:p>
    <w:p w14:paraId="264A5323" w14:textId="77777777" w:rsidR="00255605" w:rsidRPr="0002099C" w:rsidRDefault="00255605" w:rsidP="00255605">
      <w:pPr>
        <w:spacing w:after="0"/>
        <w:rPr>
          <w:rFonts w:cs="Arial"/>
        </w:rPr>
      </w:pPr>
      <w:r w:rsidRPr="0002099C">
        <w:rPr>
          <w:rFonts w:cs="Arial"/>
        </w:rPr>
        <w:t xml:space="preserve"> </w:t>
      </w:r>
    </w:p>
    <w:p w14:paraId="0C6436DE" w14:textId="77777777" w:rsidR="00255605" w:rsidRDefault="00255605" w:rsidP="00255605">
      <w:pPr>
        <w:spacing w:after="0"/>
        <w:rPr>
          <w:rFonts w:cs="Arial"/>
        </w:rPr>
      </w:pPr>
      <w:r w:rsidRPr="0002099C">
        <w:rPr>
          <w:rFonts w:cs="Arial"/>
        </w:rPr>
        <w:t xml:space="preserve">Toute nouvelle version de document annule et remplace la précédente. Il est de la responsabilité du TITULAIRE de détenir et d’appliquer la dernière version validée. </w:t>
      </w:r>
    </w:p>
    <w:p w14:paraId="7B998B42" w14:textId="77777777" w:rsidR="00255605" w:rsidRPr="0002099C" w:rsidRDefault="00255605" w:rsidP="00255605">
      <w:pPr>
        <w:spacing w:after="0"/>
        <w:rPr>
          <w:rFonts w:cs="Arial"/>
        </w:rPr>
      </w:pPr>
    </w:p>
    <w:p w14:paraId="4C804E0C" w14:textId="77777777" w:rsidR="00255605" w:rsidRDefault="00255605" w:rsidP="00255605">
      <w:pPr>
        <w:spacing w:after="0"/>
        <w:rPr>
          <w:rFonts w:cs="Arial"/>
        </w:rPr>
      </w:pPr>
      <w:r w:rsidRPr="0002099C">
        <w:rPr>
          <w:rFonts w:cs="Arial"/>
        </w:rPr>
        <w:t xml:space="preserve">En particulier, le TITULAIRE a la charge de les communiquer et de les expliquer aux intervenants de la mission d’infogérance. </w:t>
      </w:r>
    </w:p>
    <w:p w14:paraId="713F11ED" w14:textId="77777777" w:rsidR="00255605" w:rsidRPr="0002099C" w:rsidRDefault="00255605" w:rsidP="00255605">
      <w:pPr>
        <w:spacing w:after="0"/>
        <w:rPr>
          <w:rFonts w:cs="Arial"/>
        </w:rPr>
      </w:pPr>
    </w:p>
    <w:p w14:paraId="572307BB" w14:textId="0C2398A5" w:rsidR="00255605" w:rsidRPr="0002099C" w:rsidRDefault="00255605" w:rsidP="000D0E3F">
      <w:pPr>
        <w:spacing w:after="0"/>
        <w:rPr>
          <w:rFonts w:cs="Arial"/>
        </w:rPr>
      </w:pPr>
      <w:r w:rsidRPr="0002099C">
        <w:rPr>
          <w:rFonts w:cs="Arial"/>
        </w:rPr>
        <w:t xml:space="preserve">Le TITULAIRE est également responsable de la base de connaissances. Les attentes du </w:t>
      </w:r>
      <w:r w:rsidR="003F7D47">
        <w:rPr>
          <w:rFonts w:cs="Arial"/>
        </w:rPr>
        <w:t>Mucem</w:t>
      </w:r>
      <w:r w:rsidRPr="0002099C">
        <w:rPr>
          <w:rFonts w:cs="Arial"/>
        </w:rPr>
        <w:t xml:space="preserve"> à ce sujet sont exprimées lors de la phase de prise en charge. Il est notamment rappelé qu’il a en charge la conception, la normalisation et le maintien à jour de la documentation d’exploitation et des procédures pour la résolution en niveau 1 et niveau 2 dans certains cas. </w:t>
      </w:r>
    </w:p>
    <w:p w14:paraId="0A5F6A47" w14:textId="77777777" w:rsidR="007B0A56" w:rsidRPr="0002099C" w:rsidRDefault="007B0A56" w:rsidP="002047AB">
      <w:pPr>
        <w:rPr>
          <w:rFonts w:cs="Arial"/>
          <w:sz w:val="2"/>
          <w:szCs w:val="2"/>
        </w:rPr>
      </w:pPr>
    </w:p>
    <w:p w14:paraId="097CE87C" w14:textId="77777777" w:rsidR="00583411" w:rsidRPr="0002099C" w:rsidRDefault="00E64326" w:rsidP="003F7D47">
      <w:pPr>
        <w:pStyle w:val="Titre1"/>
      </w:pPr>
      <w:bookmarkStart w:id="149" w:name="_Toc198305408"/>
      <w:r w:rsidRPr="0002099C">
        <w:t>Evaluation de la P</w:t>
      </w:r>
      <w:r w:rsidR="00583411" w:rsidRPr="0002099C">
        <w:t>restation</w:t>
      </w:r>
      <w:bookmarkEnd w:id="149"/>
    </w:p>
    <w:p w14:paraId="17EF837D" w14:textId="3E557CCD" w:rsidR="00583411" w:rsidRPr="0002099C" w:rsidRDefault="00E64326" w:rsidP="000D0E3F">
      <w:pPr>
        <w:spacing w:after="0"/>
        <w:rPr>
          <w:rFonts w:cs="Arial"/>
        </w:rPr>
      </w:pPr>
      <w:r w:rsidRPr="0002099C">
        <w:rPr>
          <w:rFonts w:cs="Arial"/>
        </w:rPr>
        <w:t>La P</w:t>
      </w:r>
      <w:r w:rsidR="00583411" w:rsidRPr="0002099C">
        <w:rPr>
          <w:rFonts w:cs="Arial"/>
        </w:rPr>
        <w:t xml:space="preserve">restation doit impérativement s'accompagner d'un objectif d'amélioration du service rendu aux utilisateurs de l'outil informatique du </w:t>
      </w:r>
      <w:r w:rsidR="003F7D47">
        <w:rPr>
          <w:rFonts w:cs="Arial"/>
        </w:rPr>
        <w:t>Mucem</w:t>
      </w:r>
      <w:r w:rsidR="00583411" w:rsidRPr="0002099C">
        <w:rPr>
          <w:rFonts w:cs="Arial"/>
        </w:rPr>
        <w:t xml:space="preserve"> et d'une limitation de la charge de travail de l'équipe du DSI.</w:t>
      </w:r>
    </w:p>
    <w:p w14:paraId="4CF8E784" w14:textId="77777777" w:rsidR="000D0E3F" w:rsidRDefault="000D0E3F" w:rsidP="000D0E3F">
      <w:pPr>
        <w:spacing w:after="0"/>
        <w:rPr>
          <w:rFonts w:cs="Arial"/>
        </w:rPr>
      </w:pPr>
    </w:p>
    <w:p w14:paraId="5A940CDA" w14:textId="42A19C60" w:rsidR="00583411" w:rsidRPr="0002099C" w:rsidRDefault="00583411" w:rsidP="000D0E3F">
      <w:pPr>
        <w:spacing w:after="0"/>
        <w:rPr>
          <w:rFonts w:cs="Arial"/>
        </w:rPr>
      </w:pPr>
      <w:r w:rsidRPr="0002099C">
        <w:rPr>
          <w:rFonts w:cs="Arial"/>
        </w:rPr>
        <w:t xml:space="preserve">L’évaluation de la </w:t>
      </w:r>
      <w:r w:rsidR="00E64326" w:rsidRPr="0002099C">
        <w:rPr>
          <w:rFonts w:cs="Arial"/>
        </w:rPr>
        <w:t>P</w:t>
      </w:r>
      <w:r w:rsidRPr="0002099C">
        <w:rPr>
          <w:rFonts w:cs="Arial"/>
        </w:rPr>
        <w:t>restation s’appuie sur la notion de niveaux de service minimum attendus. Ces niveaux de service sont définis par les éléments suivants :</w:t>
      </w:r>
    </w:p>
    <w:p w14:paraId="7CBDFB1B" w14:textId="77777777" w:rsidR="00583411" w:rsidRPr="0002099C" w:rsidRDefault="00583411" w:rsidP="00000535">
      <w:pPr>
        <w:numPr>
          <w:ilvl w:val="0"/>
          <w:numId w:val="9"/>
        </w:numPr>
        <w:tabs>
          <w:tab w:val="num" w:pos="1069"/>
        </w:tabs>
        <w:overflowPunct/>
        <w:autoSpaceDE/>
        <w:autoSpaceDN/>
        <w:adjustRightInd/>
        <w:spacing w:before="60" w:after="60"/>
        <w:ind w:left="1069"/>
        <w:jc w:val="left"/>
        <w:textAlignment w:val="auto"/>
        <w:rPr>
          <w:rFonts w:cs="Arial"/>
        </w:rPr>
      </w:pPr>
      <w:r w:rsidRPr="0002099C">
        <w:rPr>
          <w:rFonts w:cs="Arial"/>
        </w:rPr>
        <w:t>La description ;</w:t>
      </w:r>
    </w:p>
    <w:p w14:paraId="1F573AF0" w14:textId="77777777" w:rsidR="00583411" w:rsidRPr="0002099C" w:rsidRDefault="00583411" w:rsidP="00000535">
      <w:pPr>
        <w:numPr>
          <w:ilvl w:val="0"/>
          <w:numId w:val="9"/>
        </w:numPr>
        <w:tabs>
          <w:tab w:val="num" w:pos="1069"/>
        </w:tabs>
        <w:overflowPunct/>
        <w:autoSpaceDE/>
        <w:autoSpaceDN/>
        <w:adjustRightInd/>
        <w:spacing w:before="60" w:after="60"/>
        <w:ind w:left="1069"/>
        <w:jc w:val="left"/>
        <w:textAlignment w:val="auto"/>
        <w:rPr>
          <w:rFonts w:cs="Arial"/>
        </w:rPr>
      </w:pPr>
      <w:r w:rsidRPr="0002099C">
        <w:rPr>
          <w:rFonts w:cs="Arial"/>
        </w:rPr>
        <w:t>La méthode de mesure ;</w:t>
      </w:r>
    </w:p>
    <w:p w14:paraId="707CD40A" w14:textId="77777777" w:rsidR="00583411" w:rsidRPr="0002099C" w:rsidRDefault="00583411" w:rsidP="00000535">
      <w:pPr>
        <w:numPr>
          <w:ilvl w:val="0"/>
          <w:numId w:val="9"/>
        </w:numPr>
        <w:tabs>
          <w:tab w:val="num" w:pos="1069"/>
        </w:tabs>
        <w:overflowPunct/>
        <w:autoSpaceDE/>
        <w:autoSpaceDN/>
        <w:adjustRightInd/>
        <w:spacing w:before="60" w:after="60"/>
        <w:ind w:left="1069"/>
        <w:jc w:val="left"/>
        <w:textAlignment w:val="auto"/>
        <w:rPr>
          <w:rFonts w:cs="Arial"/>
        </w:rPr>
      </w:pPr>
      <w:r w:rsidRPr="0002099C">
        <w:rPr>
          <w:rFonts w:cs="Arial"/>
        </w:rPr>
        <w:t>La valeur cible ;</w:t>
      </w:r>
    </w:p>
    <w:p w14:paraId="7FDF6F14" w14:textId="77777777" w:rsidR="00583411" w:rsidRPr="0002099C" w:rsidRDefault="00583411" w:rsidP="00000535">
      <w:pPr>
        <w:numPr>
          <w:ilvl w:val="0"/>
          <w:numId w:val="9"/>
        </w:numPr>
        <w:tabs>
          <w:tab w:val="num" w:pos="1069"/>
        </w:tabs>
        <w:overflowPunct/>
        <w:autoSpaceDE/>
        <w:autoSpaceDN/>
        <w:adjustRightInd/>
        <w:spacing w:before="60" w:after="60"/>
        <w:ind w:left="1069"/>
        <w:jc w:val="left"/>
        <w:textAlignment w:val="auto"/>
        <w:rPr>
          <w:rFonts w:cs="Arial"/>
        </w:rPr>
      </w:pPr>
      <w:r w:rsidRPr="0002099C">
        <w:rPr>
          <w:rFonts w:cs="Arial"/>
        </w:rPr>
        <w:t>La valeur seuil d’inadéquation ;</w:t>
      </w:r>
    </w:p>
    <w:p w14:paraId="39B53E63" w14:textId="77777777" w:rsidR="00583411" w:rsidRPr="0002099C" w:rsidRDefault="00583411" w:rsidP="00000535">
      <w:pPr>
        <w:numPr>
          <w:ilvl w:val="0"/>
          <w:numId w:val="9"/>
        </w:numPr>
        <w:tabs>
          <w:tab w:val="num" w:pos="1069"/>
        </w:tabs>
        <w:overflowPunct/>
        <w:autoSpaceDE/>
        <w:autoSpaceDN/>
        <w:adjustRightInd/>
        <w:spacing w:before="60" w:after="60"/>
        <w:ind w:left="1069"/>
        <w:jc w:val="left"/>
        <w:textAlignment w:val="auto"/>
        <w:rPr>
          <w:rFonts w:cs="Arial"/>
        </w:rPr>
      </w:pPr>
      <w:r w:rsidRPr="0002099C">
        <w:rPr>
          <w:rFonts w:cs="Arial"/>
        </w:rPr>
        <w:t>La criticité.</w:t>
      </w:r>
    </w:p>
    <w:p w14:paraId="792739FF" w14:textId="77777777" w:rsidR="00583411" w:rsidRPr="0002099C" w:rsidRDefault="00583411" w:rsidP="00B24664">
      <w:pPr>
        <w:rPr>
          <w:rFonts w:cs="Arial"/>
        </w:rPr>
      </w:pPr>
      <w:r w:rsidRPr="0002099C">
        <w:rPr>
          <w:rFonts w:cs="Arial"/>
        </w:rPr>
        <w:t>La criticité se mesure de 1 à 3, 1 signifiant le niveau le plus critique.</w:t>
      </w:r>
    </w:p>
    <w:p w14:paraId="70E8EA43" w14:textId="01C7C5CF" w:rsidR="00583411" w:rsidRPr="0002099C" w:rsidRDefault="00583411" w:rsidP="00B24664">
      <w:pPr>
        <w:rPr>
          <w:rFonts w:cs="Arial"/>
        </w:rPr>
      </w:pPr>
      <w:r w:rsidRPr="0002099C">
        <w:rPr>
          <w:rFonts w:cs="Arial"/>
        </w:rPr>
        <w:t xml:space="preserve">Les niveaux de service sont élaborés en fonction des attentes du </w:t>
      </w:r>
      <w:r w:rsidR="003F7D47">
        <w:rPr>
          <w:rFonts w:cs="Arial"/>
        </w:rPr>
        <w:t>Mucem</w:t>
      </w:r>
      <w:r w:rsidRPr="0002099C">
        <w:rPr>
          <w:rFonts w:cs="Arial"/>
        </w:rPr>
        <w:t xml:space="preserve"> précédemment exprimés :</w:t>
      </w:r>
    </w:p>
    <w:p w14:paraId="32700BA5" w14:textId="77777777" w:rsidR="00583411" w:rsidRPr="00002B82" w:rsidRDefault="00583411" w:rsidP="006B4DF3">
      <w:pPr>
        <w:numPr>
          <w:ilvl w:val="0"/>
          <w:numId w:val="52"/>
        </w:numPr>
        <w:overflowPunct/>
        <w:autoSpaceDE/>
        <w:autoSpaceDN/>
        <w:adjustRightInd/>
        <w:spacing w:before="60" w:after="60"/>
        <w:jc w:val="left"/>
        <w:textAlignment w:val="auto"/>
        <w:rPr>
          <w:rFonts w:cs="Arial"/>
        </w:rPr>
      </w:pPr>
      <w:r w:rsidRPr="00002B82">
        <w:rPr>
          <w:rFonts w:cs="Arial"/>
        </w:rPr>
        <w:t>Périmètre de la prestation</w:t>
      </w:r>
    </w:p>
    <w:p w14:paraId="0F7B83CC" w14:textId="77777777" w:rsidR="00583411" w:rsidRPr="00002B82" w:rsidRDefault="00583411" w:rsidP="006B4DF3">
      <w:pPr>
        <w:numPr>
          <w:ilvl w:val="0"/>
          <w:numId w:val="52"/>
        </w:numPr>
        <w:overflowPunct/>
        <w:autoSpaceDE/>
        <w:autoSpaceDN/>
        <w:adjustRightInd/>
        <w:spacing w:before="60" w:after="60"/>
        <w:jc w:val="left"/>
        <w:textAlignment w:val="auto"/>
        <w:rPr>
          <w:rFonts w:cs="Arial"/>
        </w:rPr>
      </w:pPr>
      <w:r w:rsidRPr="00002B82">
        <w:rPr>
          <w:rFonts w:cs="Arial"/>
        </w:rPr>
        <w:t>Horaires</w:t>
      </w:r>
    </w:p>
    <w:p w14:paraId="107BEE32" w14:textId="77777777" w:rsidR="00583411" w:rsidRPr="00002B82" w:rsidRDefault="00583411" w:rsidP="006B4DF3">
      <w:pPr>
        <w:numPr>
          <w:ilvl w:val="0"/>
          <w:numId w:val="52"/>
        </w:numPr>
        <w:overflowPunct/>
        <w:autoSpaceDE/>
        <w:autoSpaceDN/>
        <w:adjustRightInd/>
        <w:spacing w:before="60" w:after="60"/>
        <w:jc w:val="left"/>
        <w:textAlignment w:val="auto"/>
        <w:rPr>
          <w:rFonts w:cs="Arial"/>
        </w:rPr>
      </w:pPr>
      <w:r w:rsidRPr="00002B82">
        <w:rPr>
          <w:rFonts w:cs="Arial"/>
        </w:rPr>
        <w:t>Traçabilité</w:t>
      </w:r>
    </w:p>
    <w:p w14:paraId="7D6DB9C5" w14:textId="77777777" w:rsidR="00583411" w:rsidRPr="00002B82" w:rsidRDefault="00583411" w:rsidP="006B4DF3">
      <w:pPr>
        <w:numPr>
          <w:ilvl w:val="0"/>
          <w:numId w:val="52"/>
        </w:numPr>
        <w:overflowPunct/>
        <w:autoSpaceDE/>
        <w:autoSpaceDN/>
        <w:adjustRightInd/>
        <w:spacing w:before="60" w:after="60"/>
        <w:jc w:val="left"/>
        <w:textAlignment w:val="auto"/>
        <w:rPr>
          <w:rFonts w:cs="Arial"/>
        </w:rPr>
      </w:pPr>
      <w:r w:rsidRPr="00002B82">
        <w:rPr>
          <w:rFonts w:cs="Arial"/>
        </w:rPr>
        <w:t>Continuité de service</w:t>
      </w:r>
    </w:p>
    <w:p w14:paraId="757CB0F3" w14:textId="77777777" w:rsidR="00583411" w:rsidRPr="00002B82" w:rsidRDefault="00583411" w:rsidP="006B4DF3">
      <w:pPr>
        <w:numPr>
          <w:ilvl w:val="0"/>
          <w:numId w:val="52"/>
        </w:numPr>
        <w:overflowPunct/>
        <w:autoSpaceDE/>
        <w:autoSpaceDN/>
        <w:adjustRightInd/>
        <w:spacing w:before="60" w:after="60"/>
        <w:jc w:val="left"/>
        <w:textAlignment w:val="auto"/>
        <w:rPr>
          <w:rFonts w:cs="Arial"/>
        </w:rPr>
      </w:pPr>
      <w:r w:rsidRPr="00002B82">
        <w:rPr>
          <w:rFonts w:cs="Arial"/>
        </w:rPr>
        <w:t>Maintien et renouvellement des compétences</w:t>
      </w:r>
    </w:p>
    <w:p w14:paraId="4B9D5A2E" w14:textId="77777777" w:rsidR="00583411" w:rsidRPr="0002099C" w:rsidRDefault="00583411" w:rsidP="00B24664">
      <w:pPr>
        <w:pStyle w:val="Titre2"/>
      </w:pPr>
      <w:bookmarkStart w:id="150" w:name="_Toc198305409"/>
      <w:r w:rsidRPr="0002099C">
        <w:t>Niveaux de services attendus</w:t>
      </w:r>
      <w:bookmarkEnd w:id="150"/>
      <w:r w:rsidRPr="0002099C">
        <w:t xml:space="preserve"> </w:t>
      </w:r>
    </w:p>
    <w:p w14:paraId="6E9972F2" w14:textId="55A03824" w:rsidR="00583411" w:rsidRDefault="00583411" w:rsidP="00CC35AC">
      <w:pPr>
        <w:spacing w:after="0"/>
        <w:rPr>
          <w:rFonts w:cs="Arial"/>
        </w:rPr>
      </w:pPr>
      <w:r w:rsidRPr="0002099C">
        <w:rPr>
          <w:rFonts w:cs="Arial"/>
        </w:rPr>
        <w:t xml:space="preserve">Les niveaux de service attendus </w:t>
      </w:r>
      <w:r w:rsidR="006764C8" w:rsidRPr="0002099C">
        <w:rPr>
          <w:rFonts w:cs="Arial"/>
        </w:rPr>
        <w:t>ci-après</w:t>
      </w:r>
      <w:r w:rsidRPr="0002099C">
        <w:rPr>
          <w:rFonts w:cs="Arial"/>
        </w:rPr>
        <w:t xml:space="preserve">, pourront, sur proposition du </w:t>
      </w:r>
      <w:r w:rsidR="003F7D47">
        <w:rPr>
          <w:rFonts w:cs="Arial"/>
        </w:rPr>
        <w:t>Mucem</w:t>
      </w:r>
      <w:r w:rsidRPr="0002099C">
        <w:rPr>
          <w:rFonts w:cs="Arial"/>
        </w:rPr>
        <w:t xml:space="preserve">, et après accord du </w:t>
      </w:r>
      <w:r w:rsidR="00B517F0" w:rsidRPr="0002099C">
        <w:rPr>
          <w:rFonts w:cs="Arial"/>
        </w:rPr>
        <w:t>TITULAIRE</w:t>
      </w:r>
      <w:r w:rsidRPr="0002099C">
        <w:rPr>
          <w:rFonts w:cs="Arial"/>
        </w:rPr>
        <w:t xml:space="preserve"> soit, évoluer dans leur définition, leurs valeurs ou leur criticité, soit disparaître. Dans le même cadre, de nouveaux indicateurs pourront être ajoutés. </w:t>
      </w:r>
    </w:p>
    <w:p w14:paraId="1C3FFD86" w14:textId="77777777" w:rsidR="00CC35AC" w:rsidRPr="0002099C" w:rsidRDefault="00CC35AC" w:rsidP="00CC35AC">
      <w:pPr>
        <w:spacing w:after="0"/>
        <w:rPr>
          <w:rFonts w:cs="Arial"/>
        </w:rPr>
      </w:pPr>
    </w:p>
    <w:p w14:paraId="0FDB9EC2" w14:textId="77777777" w:rsidR="00993725" w:rsidRPr="0002099C" w:rsidRDefault="00993725" w:rsidP="00CC35AC">
      <w:pPr>
        <w:spacing w:after="0"/>
        <w:rPr>
          <w:rFonts w:cs="Arial"/>
        </w:rPr>
      </w:pPr>
      <w:r w:rsidRPr="0002099C">
        <w:rPr>
          <w:rFonts w:cs="Arial"/>
        </w:rPr>
        <w:t xml:space="preserve">Le service rendu aux utilisateurs est étroitement lié à la réactivité avec laquelle est prise en compte et traitée une demande. En conséquence, les demandes suivantes seront traitées selon les contraintes de traitement définies ci-dessous. </w:t>
      </w:r>
    </w:p>
    <w:p w14:paraId="7766413B" w14:textId="77777777" w:rsidR="00583411" w:rsidRPr="0002099C" w:rsidRDefault="00583411" w:rsidP="003F7D47">
      <w:pPr>
        <w:pStyle w:val="Titre3"/>
      </w:pPr>
      <w:bookmarkStart w:id="151" w:name="_Toc198305410"/>
      <w:r w:rsidRPr="0002099C">
        <w:t xml:space="preserve">Périmètre de la </w:t>
      </w:r>
      <w:r w:rsidR="00E64326" w:rsidRPr="0002099C">
        <w:t>P</w:t>
      </w:r>
      <w:r w:rsidRPr="0002099C">
        <w:t>restation</w:t>
      </w:r>
      <w:bookmarkEnd w:id="151"/>
    </w:p>
    <w:p w14:paraId="28E15C96" w14:textId="77777777" w:rsidR="00993725" w:rsidRDefault="00993725" w:rsidP="00CC35AC">
      <w:pPr>
        <w:spacing w:after="0"/>
        <w:rPr>
          <w:rFonts w:cs="Arial"/>
        </w:rPr>
      </w:pPr>
      <w:r w:rsidRPr="0002099C">
        <w:rPr>
          <w:rFonts w:cs="Arial"/>
        </w:rPr>
        <w:t>Le délai de prise en charge (</w:t>
      </w:r>
      <w:r w:rsidRPr="0002099C">
        <w:rPr>
          <w:rFonts w:cs="Arial"/>
          <w:i/>
        </w:rPr>
        <w:t>DPC</w:t>
      </w:r>
      <w:r w:rsidRPr="0002099C">
        <w:rPr>
          <w:rFonts w:cs="Arial"/>
        </w:rPr>
        <w:t xml:space="preserve">) se définit comme le temps écoulé entre la notification ou la détection de l’incident ou de la demande et sa prise en compte par le </w:t>
      </w:r>
      <w:r w:rsidR="00B517F0" w:rsidRPr="0002099C">
        <w:rPr>
          <w:rFonts w:cs="Arial"/>
        </w:rPr>
        <w:t>TITULAIRE</w:t>
      </w:r>
      <w:r w:rsidRPr="0002099C">
        <w:rPr>
          <w:rFonts w:cs="Arial"/>
        </w:rPr>
        <w:t xml:space="preserve">. </w:t>
      </w:r>
    </w:p>
    <w:p w14:paraId="4A4A028B" w14:textId="77777777" w:rsidR="00CC35AC" w:rsidRPr="0002099C" w:rsidRDefault="00CC35AC" w:rsidP="00CC35AC">
      <w:pPr>
        <w:spacing w:after="0"/>
        <w:rPr>
          <w:rFonts w:cs="Arial"/>
        </w:rPr>
      </w:pPr>
    </w:p>
    <w:p w14:paraId="68A9AC8C" w14:textId="77777777" w:rsidR="006764C8" w:rsidRDefault="00993725" w:rsidP="00CC35AC">
      <w:pPr>
        <w:spacing w:after="0"/>
        <w:rPr>
          <w:rFonts w:cs="Arial"/>
        </w:rPr>
      </w:pPr>
      <w:r w:rsidRPr="0002099C">
        <w:rPr>
          <w:rFonts w:cs="Arial"/>
        </w:rPr>
        <w:t>Les délais de résolution ou de traitement (</w:t>
      </w:r>
      <w:r w:rsidRPr="0002099C">
        <w:rPr>
          <w:rFonts w:cs="Arial"/>
          <w:i/>
        </w:rPr>
        <w:t>DRT</w:t>
      </w:r>
      <w:r w:rsidRPr="0002099C">
        <w:rPr>
          <w:rFonts w:cs="Arial"/>
        </w:rPr>
        <w:t>) exigés contractuellement des dossiers (Incident ou Demande) sont indiqués dans le tableau ci-dessous.</w:t>
      </w:r>
    </w:p>
    <w:p w14:paraId="6E93DC52" w14:textId="77777777" w:rsidR="00CC35AC" w:rsidRPr="0002099C" w:rsidRDefault="00CC35AC" w:rsidP="00CC35AC">
      <w:pPr>
        <w:spacing w:after="0"/>
        <w:rPr>
          <w:rFonts w:cs="Arial"/>
        </w:rPr>
      </w:pPr>
    </w:p>
    <w:p w14:paraId="504D70B1" w14:textId="77777777" w:rsidR="00F70DC7" w:rsidRPr="0002099C" w:rsidRDefault="00F70DC7" w:rsidP="00CC35AC">
      <w:pPr>
        <w:spacing w:after="0"/>
        <w:rPr>
          <w:rFonts w:cs="Arial"/>
          <w:b/>
          <w:u w:val="single"/>
        </w:rPr>
      </w:pPr>
      <w:r w:rsidRPr="0002099C">
        <w:rPr>
          <w:rFonts w:cs="Arial"/>
          <w:b/>
          <w:u w:val="single"/>
        </w:rPr>
        <w:t xml:space="preserve">Définition des niveaux de criticité : </w:t>
      </w:r>
    </w:p>
    <w:p w14:paraId="45E91D7A" w14:textId="77777777" w:rsidR="00E94918" w:rsidRPr="0002099C" w:rsidRDefault="00E94918" w:rsidP="00CC35AC">
      <w:pPr>
        <w:pStyle w:val="Listepuces"/>
        <w:spacing w:after="0"/>
      </w:pPr>
      <w:r w:rsidRPr="00CD1C32">
        <w:rPr>
          <w:u w:val="single"/>
        </w:rPr>
        <w:t>Majeure</w:t>
      </w:r>
      <w:r w:rsidRPr="0002099C">
        <w:t xml:space="preserve"> : Interruption complète d'un service, d'un système, d'une application ou d'un élément de configu</w:t>
      </w:r>
      <w:r w:rsidR="001A52F4" w:rsidRPr="0002099C">
        <w:t xml:space="preserve">ration identifié comme critique ; ou </w:t>
      </w:r>
      <w:r w:rsidRPr="0002099C">
        <w:t xml:space="preserve">lorsque le service, le système, l'application ou l'élément de configuration </w:t>
      </w:r>
      <w:r w:rsidR="001A52F4" w:rsidRPr="0002099C">
        <w:t>a des</w:t>
      </w:r>
      <w:r w:rsidRPr="0002099C">
        <w:t xml:space="preserve"> performance</w:t>
      </w:r>
      <w:r w:rsidR="001A52F4" w:rsidRPr="0002099C">
        <w:t>s</w:t>
      </w:r>
      <w:r w:rsidRPr="0002099C">
        <w:t xml:space="preserve"> </w:t>
      </w:r>
      <w:r w:rsidR="001A52F4" w:rsidRPr="0002099C">
        <w:t xml:space="preserve">considérablement réduites et/ou des fonctionnalités </w:t>
      </w:r>
      <w:r w:rsidRPr="0002099C">
        <w:t>très limitées.</w:t>
      </w:r>
    </w:p>
    <w:p w14:paraId="1B1CAFBC" w14:textId="77777777" w:rsidR="00E94918" w:rsidRPr="0002099C" w:rsidRDefault="00E94918" w:rsidP="00CC35AC">
      <w:pPr>
        <w:pStyle w:val="Listepuces"/>
        <w:spacing w:after="0"/>
      </w:pPr>
      <w:r w:rsidRPr="00CD1C32">
        <w:rPr>
          <w:u w:val="single"/>
        </w:rPr>
        <w:lastRenderedPageBreak/>
        <w:t>Normale</w:t>
      </w:r>
      <w:r w:rsidRPr="0002099C">
        <w:t xml:space="preserve"> : Un événement qui provoque la perte minime d'un service. Une solution permanente ou de contournement est disponible pour restaurer la fonctionnalité du service.</w:t>
      </w:r>
    </w:p>
    <w:p w14:paraId="368E6DAE" w14:textId="77777777" w:rsidR="00E94918" w:rsidRPr="0002099C" w:rsidRDefault="00E94918" w:rsidP="00CC35AC">
      <w:pPr>
        <w:pStyle w:val="Listepuces"/>
        <w:spacing w:after="0"/>
      </w:pPr>
      <w:r w:rsidRPr="00CD1C32">
        <w:rPr>
          <w:u w:val="single"/>
        </w:rPr>
        <w:t>Basse</w:t>
      </w:r>
      <w:r w:rsidRPr="0002099C">
        <w:t xml:space="preserve"> : Un événement constituant un dérangement pour l'utilisateur, pour lequel il existe une alternative ou une réparation possible mais qui n'empêche en rien l'utilisateur d</w:t>
      </w:r>
      <w:r w:rsidR="001A52F4" w:rsidRPr="0002099C">
        <w:t>e travailler. S’applique également pour une demande d’évolution ou de nouvelle fonctionnalité.</w:t>
      </w:r>
    </w:p>
    <w:p w14:paraId="11127066" w14:textId="77777777" w:rsidR="00993725" w:rsidRDefault="00993725" w:rsidP="00CC35AC">
      <w:pPr>
        <w:spacing w:after="0"/>
        <w:rPr>
          <w:rFonts w:cs="Arial"/>
        </w:rPr>
      </w:pPr>
      <w:r w:rsidRPr="0002099C">
        <w:rPr>
          <w:rFonts w:cs="Arial"/>
        </w:rPr>
        <w:t xml:space="preserve">Certains utilisateurs sont identifiés comme « VIP » (maximum 15 personnes) et à ce titre bénéficient d’une attention particulière. Les demandes les concernant voient leur priorité surclassée d’un niveau de priorité ; par exemple, une demande classée Normale passe à </w:t>
      </w:r>
      <w:r w:rsidR="00301BD8" w:rsidRPr="0002099C">
        <w:rPr>
          <w:rFonts w:cs="Arial"/>
        </w:rPr>
        <w:t>Majeure</w:t>
      </w:r>
      <w:r w:rsidRPr="0002099C">
        <w:rPr>
          <w:rFonts w:cs="Arial"/>
        </w:rPr>
        <w:t>.</w:t>
      </w:r>
    </w:p>
    <w:p w14:paraId="31779E58" w14:textId="77777777" w:rsidR="00AC74C3" w:rsidRPr="0002099C" w:rsidRDefault="00AC74C3" w:rsidP="00CC35AC">
      <w:pPr>
        <w:spacing w:after="0"/>
        <w:rPr>
          <w:rFonts w:cs="Arial"/>
        </w:rPr>
      </w:pPr>
    </w:p>
    <w:p w14:paraId="205A9090" w14:textId="538DBF47" w:rsidR="00AC74C3" w:rsidRPr="00651829" w:rsidRDefault="00AC74C3" w:rsidP="00AC74C3">
      <w:pPr>
        <w:spacing w:after="0"/>
        <w:rPr>
          <w:rFonts w:cs="Arial"/>
          <w:b/>
          <w:bCs/>
        </w:rPr>
      </w:pPr>
      <w:r w:rsidRPr="00651829">
        <w:rPr>
          <w:rFonts w:cs="Arial"/>
          <w:b/>
          <w:bCs/>
          <w:u w:val="single"/>
        </w:rPr>
        <w:t>Tour de ronde des équipements multimédia</w:t>
      </w:r>
      <w:r w:rsidR="00651829">
        <w:rPr>
          <w:rFonts w:cs="Arial"/>
          <w:b/>
          <w:bCs/>
        </w:rPr>
        <w:t> :</w:t>
      </w:r>
    </w:p>
    <w:p w14:paraId="42E9D728" w14:textId="77777777" w:rsidR="00AC74C3" w:rsidRPr="00676218" w:rsidRDefault="00AC74C3" w:rsidP="00AC74C3">
      <w:pPr>
        <w:spacing w:after="0"/>
        <w:rPr>
          <w:rFonts w:cs="Arial"/>
        </w:rPr>
      </w:pPr>
      <w:r w:rsidRPr="00676218">
        <w:rPr>
          <w:rFonts w:cs="Arial"/>
        </w:rPr>
        <w:t>Chaque matin avant l’ouverture du musée (10h</w:t>
      </w:r>
      <w:r>
        <w:rPr>
          <w:rFonts w:cs="Arial"/>
        </w:rPr>
        <w:t>00</w:t>
      </w:r>
      <w:r w:rsidRPr="00676218">
        <w:rPr>
          <w:rFonts w:cs="Arial"/>
        </w:rPr>
        <w:t>), l’ensemble des équipements multimédias du Musée situés dans les zones de déplacements ou d’expositions du J4 et du fort Saint Jean doit être vérifié.</w:t>
      </w:r>
    </w:p>
    <w:p w14:paraId="23E68D3C" w14:textId="77777777" w:rsidR="00AC74C3" w:rsidRDefault="00AC74C3" w:rsidP="00AC74C3">
      <w:pPr>
        <w:spacing w:after="0"/>
        <w:rPr>
          <w:rFonts w:cs="Arial"/>
        </w:rPr>
      </w:pPr>
    </w:p>
    <w:p w14:paraId="1FEFE5BC" w14:textId="48903525" w:rsidR="00AC74C3" w:rsidRPr="00676218" w:rsidRDefault="00AC74C3" w:rsidP="00AC74C3">
      <w:pPr>
        <w:spacing w:after="0"/>
        <w:rPr>
          <w:rFonts w:cs="Arial"/>
        </w:rPr>
      </w:pPr>
      <w:r w:rsidRPr="00676218">
        <w:rPr>
          <w:rFonts w:cs="Arial"/>
        </w:rPr>
        <w:t>En cas de d</w:t>
      </w:r>
      <w:r w:rsidR="00651829">
        <w:rPr>
          <w:rFonts w:cs="Arial"/>
        </w:rPr>
        <w:t>y</w:t>
      </w:r>
      <w:r w:rsidRPr="00676218">
        <w:rPr>
          <w:rFonts w:cs="Arial"/>
        </w:rPr>
        <w:t>sfonctionnement, un ticket doit être créé stipulant l’emplacement et les éléments visibles de la panne, puis être immédiatement attribué au Groupe en charge du multimédia.</w:t>
      </w:r>
    </w:p>
    <w:p w14:paraId="7EE98786" w14:textId="77777777" w:rsidR="00AC74C3" w:rsidRDefault="00AC74C3" w:rsidP="00AC74C3">
      <w:pPr>
        <w:spacing w:after="0"/>
        <w:rPr>
          <w:rFonts w:cs="Arial"/>
        </w:rPr>
      </w:pPr>
    </w:p>
    <w:p w14:paraId="514D2CB8" w14:textId="3F42C0C1" w:rsidR="00AC74C3" w:rsidRPr="00676218" w:rsidRDefault="00AC74C3" w:rsidP="00AC74C3">
      <w:pPr>
        <w:spacing w:after="0"/>
        <w:rPr>
          <w:rFonts w:cs="Arial"/>
        </w:rPr>
      </w:pPr>
      <w:r w:rsidRPr="00676218">
        <w:rPr>
          <w:rFonts w:cs="Arial"/>
        </w:rPr>
        <w:t>Chaque vendredi à partir de 15h00, l’ensemble des équipements multimédias du Musée situés dans les zones de déplacements ou d’expositions du J4 et du fort Saint Jean doit être vérifié.</w:t>
      </w:r>
    </w:p>
    <w:p w14:paraId="18B97D5E" w14:textId="77777777" w:rsidR="00AC74C3" w:rsidRPr="00676218" w:rsidRDefault="00AC74C3" w:rsidP="00AC74C3">
      <w:pPr>
        <w:spacing w:after="0"/>
        <w:rPr>
          <w:rFonts w:cs="Arial"/>
        </w:rPr>
      </w:pPr>
      <w:r w:rsidRPr="00676218">
        <w:rPr>
          <w:rFonts w:cs="Arial"/>
        </w:rPr>
        <w:t>En cas de disfonctionnement, un ticket doit être créé stipulant l’emplacement et les éléments visibles de la panne, puis être immédiatement attribué au Groupe en charge du multimédia et en observateur la personne en charge de l’astreinte le week-end suivant.</w:t>
      </w:r>
    </w:p>
    <w:p w14:paraId="15CACE50" w14:textId="77777777" w:rsidR="00993A1D" w:rsidRPr="00993A1D" w:rsidRDefault="00993A1D" w:rsidP="00993725">
      <w:pPr>
        <w:rPr>
          <w:rFonts w:cs="Arial"/>
          <w:b/>
          <w:u w:val="single"/>
        </w:rPr>
      </w:pPr>
    </w:p>
    <w:p w14:paraId="318CDBAE" w14:textId="72EEDE1E" w:rsidR="00993725" w:rsidRPr="0002099C" w:rsidRDefault="00993725" w:rsidP="00651829">
      <w:pPr>
        <w:spacing w:after="0"/>
        <w:rPr>
          <w:rFonts w:cs="Arial"/>
          <w:b/>
        </w:rPr>
      </w:pPr>
      <w:r w:rsidRPr="00CD1C32">
        <w:rPr>
          <w:rFonts w:cs="Arial"/>
          <w:b/>
          <w:u w:val="single"/>
        </w:rPr>
        <w:t xml:space="preserve">Cas des locaux distants du site principal du </w:t>
      </w:r>
      <w:r w:rsidR="003F7D47">
        <w:rPr>
          <w:rFonts w:cs="Arial"/>
          <w:b/>
          <w:u w:val="single"/>
        </w:rPr>
        <w:t>Mucem</w:t>
      </w:r>
      <w:r w:rsidRPr="0002099C">
        <w:rPr>
          <w:rFonts w:cs="Arial"/>
          <w:b/>
        </w:rPr>
        <w:t xml:space="preserve"> : </w:t>
      </w:r>
    </w:p>
    <w:p w14:paraId="03D47742" w14:textId="163E79C4" w:rsidR="00993725" w:rsidRPr="0002099C" w:rsidRDefault="00993725" w:rsidP="00651829">
      <w:pPr>
        <w:spacing w:after="0"/>
        <w:rPr>
          <w:rFonts w:cs="Arial"/>
        </w:rPr>
      </w:pPr>
      <w:r w:rsidRPr="0002099C">
        <w:rPr>
          <w:rFonts w:cs="Arial"/>
        </w:rPr>
        <w:t xml:space="preserve">Le </w:t>
      </w:r>
      <w:r w:rsidR="006F2C3A" w:rsidRPr="0002099C">
        <w:rPr>
          <w:rFonts w:cs="Arial"/>
        </w:rPr>
        <w:t>CCR (</w:t>
      </w:r>
      <w:r w:rsidRPr="0002099C">
        <w:rPr>
          <w:rFonts w:cs="Arial"/>
        </w:rPr>
        <w:t>Centre de Conservation et de Ressources</w:t>
      </w:r>
      <w:r w:rsidR="006F2C3A" w:rsidRPr="0002099C">
        <w:rPr>
          <w:rFonts w:cs="Arial"/>
        </w:rPr>
        <w:t>)</w:t>
      </w:r>
      <w:r w:rsidRPr="0002099C">
        <w:rPr>
          <w:rFonts w:cs="Arial"/>
        </w:rPr>
        <w:t xml:space="preserve"> étant éloigné géographiquement du lieu d’affectation principal (Môle J4), le </w:t>
      </w:r>
      <w:r w:rsidR="00B517F0" w:rsidRPr="0002099C">
        <w:rPr>
          <w:rFonts w:cs="Arial"/>
        </w:rPr>
        <w:t>TITULAIRE</w:t>
      </w:r>
      <w:r w:rsidRPr="0002099C">
        <w:rPr>
          <w:rFonts w:cs="Arial"/>
        </w:rPr>
        <w:t xml:space="preserve"> </w:t>
      </w:r>
      <w:r w:rsidR="002D55B7" w:rsidRPr="0002099C">
        <w:rPr>
          <w:rFonts w:cs="Arial"/>
        </w:rPr>
        <w:t>dédiera une demi-</w:t>
      </w:r>
      <w:r w:rsidRPr="0002099C">
        <w:rPr>
          <w:rFonts w:cs="Arial"/>
        </w:rPr>
        <w:t xml:space="preserve">journée </w:t>
      </w:r>
      <w:r w:rsidR="00993A1D">
        <w:rPr>
          <w:rFonts w:cs="Arial"/>
        </w:rPr>
        <w:t xml:space="preserve">le mardi </w:t>
      </w:r>
      <w:r w:rsidRPr="0002099C">
        <w:rPr>
          <w:rFonts w:cs="Arial"/>
        </w:rPr>
        <w:t>à la résolution ou au traitement des incidents et des demandes sur ce site</w:t>
      </w:r>
      <w:r w:rsidR="00993A1D" w:rsidRPr="00676218">
        <w:rPr>
          <w:rFonts w:cs="Arial"/>
        </w:rPr>
        <w:t>, ainsi qu’à l’examen des équipements actifs du site</w:t>
      </w:r>
      <w:r w:rsidR="00676218">
        <w:rPr>
          <w:rFonts w:cs="Arial"/>
        </w:rPr>
        <w:t>.</w:t>
      </w:r>
    </w:p>
    <w:p w14:paraId="6405F8E2" w14:textId="77777777" w:rsidR="00651829" w:rsidRDefault="00651829" w:rsidP="00651829">
      <w:pPr>
        <w:spacing w:after="0"/>
        <w:rPr>
          <w:rFonts w:cs="Arial"/>
        </w:rPr>
      </w:pPr>
    </w:p>
    <w:p w14:paraId="08EFD8AD" w14:textId="404B4420" w:rsidR="00993725" w:rsidRDefault="00993725" w:rsidP="00651829">
      <w:pPr>
        <w:spacing w:after="0"/>
        <w:rPr>
          <w:rFonts w:cs="Arial"/>
        </w:rPr>
      </w:pPr>
      <w:r w:rsidRPr="0002099C">
        <w:rPr>
          <w:rFonts w:cs="Arial"/>
        </w:rPr>
        <w:t>Les incidents ou demandes de priorité hautes ou normales</w:t>
      </w:r>
      <w:r w:rsidR="005302DA" w:rsidRPr="0002099C">
        <w:rPr>
          <w:rFonts w:cs="Arial"/>
        </w:rPr>
        <w:t xml:space="preserve">, </w:t>
      </w:r>
      <w:r w:rsidR="00993A1D" w:rsidRPr="0002099C">
        <w:rPr>
          <w:rFonts w:cs="Arial"/>
        </w:rPr>
        <w:t>nécessitant une</w:t>
      </w:r>
      <w:r w:rsidR="005302DA" w:rsidRPr="0002099C">
        <w:rPr>
          <w:rFonts w:cs="Arial"/>
        </w:rPr>
        <w:t xml:space="preserve"> intervention physique sur site,</w:t>
      </w:r>
      <w:r w:rsidRPr="0002099C">
        <w:rPr>
          <w:rFonts w:cs="Arial"/>
        </w:rPr>
        <w:t xml:space="preserve"> seront traités lors de ce déplacement hebdomadaire. Toutefois, le traitement ou la résolution des demandes ou incidents </w:t>
      </w:r>
      <w:r w:rsidRPr="00676218">
        <w:rPr>
          <w:rFonts w:cs="Arial"/>
        </w:rPr>
        <w:t>critiques</w:t>
      </w:r>
      <w:r w:rsidRPr="0002099C">
        <w:rPr>
          <w:rFonts w:cs="Arial"/>
        </w:rPr>
        <w:t xml:space="preserve"> pourra être effectué dans le délai standard à la demande explicite du </w:t>
      </w:r>
      <w:r w:rsidR="003F7D47">
        <w:rPr>
          <w:rFonts w:cs="Arial"/>
        </w:rPr>
        <w:t>Mucem</w:t>
      </w:r>
      <w:r w:rsidRPr="0002099C">
        <w:rPr>
          <w:rFonts w:cs="Arial"/>
        </w:rPr>
        <w:t>.</w:t>
      </w:r>
    </w:p>
    <w:p w14:paraId="48BE3689" w14:textId="77777777" w:rsidR="00AA55A6" w:rsidRPr="0002099C" w:rsidRDefault="00AA55A6" w:rsidP="00651829">
      <w:pPr>
        <w:spacing w:after="0"/>
        <w:rPr>
          <w:rFonts w:cs="Arial"/>
        </w:rPr>
      </w:pPr>
    </w:p>
    <w:p w14:paraId="74581313" w14:textId="77777777" w:rsidR="00993725" w:rsidRDefault="00993725" w:rsidP="00651829">
      <w:pPr>
        <w:spacing w:after="0"/>
        <w:rPr>
          <w:rFonts w:cs="Arial"/>
        </w:rPr>
      </w:pPr>
      <w:r w:rsidRPr="0002099C">
        <w:rPr>
          <w:rFonts w:cs="Arial"/>
        </w:rPr>
        <w:t>Ce temps dédié sur le site du CCR pourra être réévalué en fonction du nombre d’incidents et de demandes à traiter.</w:t>
      </w:r>
    </w:p>
    <w:p w14:paraId="407EEE3B" w14:textId="77777777" w:rsidR="00AA55A6" w:rsidRPr="0002099C" w:rsidRDefault="00AA55A6" w:rsidP="00651829">
      <w:pPr>
        <w:spacing w:after="0"/>
        <w:rPr>
          <w:rFonts w:cs="Arial"/>
        </w:rPr>
      </w:pPr>
    </w:p>
    <w:p w14:paraId="71E0C2E0" w14:textId="59770333" w:rsidR="001A52F4" w:rsidRPr="0002099C" w:rsidRDefault="00993725" w:rsidP="00651829">
      <w:pPr>
        <w:spacing w:after="0"/>
        <w:rPr>
          <w:rFonts w:cs="Arial"/>
        </w:rPr>
      </w:pPr>
      <w:r w:rsidRPr="0002099C">
        <w:rPr>
          <w:rFonts w:cs="Arial"/>
        </w:rPr>
        <w:t xml:space="preserve">Le </w:t>
      </w:r>
      <w:r w:rsidR="003F7D47">
        <w:rPr>
          <w:rFonts w:cs="Arial"/>
        </w:rPr>
        <w:t>Mucem</w:t>
      </w:r>
      <w:r w:rsidRPr="0002099C">
        <w:rPr>
          <w:rFonts w:cs="Arial"/>
        </w:rPr>
        <w:t xml:space="preserve"> ne peut fournir un emplacement réservé pour un véhicule. </w:t>
      </w:r>
    </w:p>
    <w:p w14:paraId="161354CD" w14:textId="77777777" w:rsidR="00AA55A6" w:rsidRDefault="00AA55A6" w:rsidP="00993725">
      <w:pPr>
        <w:rPr>
          <w:rFonts w:cs="Arial"/>
          <w:u w:val="single"/>
        </w:rPr>
      </w:pPr>
    </w:p>
    <w:p w14:paraId="56A0F8B2" w14:textId="579DC9A7" w:rsidR="00993725" w:rsidRPr="0002099C" w:rsidRDefault="00993725" w:rsidP="00993725">
      <w:pPr>
        <w:rPr>
          <w:rFonts w:cs="Arial"/>
        </w:rPr>
      </w:pPr>
      <w:r w:rsidRPr="0002099C">
        <w:rPr>
          <w:rFonts w:cs="Arial"/>
          <w:u w:val="single"/>
        </w:rPr>
        <w:t>Remarque :</w:t>
      </w:r>
      <w:r w:rsidRPr="0002099C">
        <w:rPr>
          <w:rFonts w:cs="Arial"/>
        </w:rPr>
        <w:t xml:space="preserve"> en cas de nécessité de transporter des matériels via un véhicule </w:t>
      </w:r>
      <w:r w:rsidR="003F7D47">
        <w:rPr>
          <w:rFonts w:cs="Arial"/>
        </w:rPr>
        <w:t>Mucem</w:t>
      </w:r>
      <w:r w:rsidRPr="0002099C">
        <w:rPr>
          <w:rFonts w:cs="Arial"/>
        </w:rPr>
        <w:t xml:space="preserve">, le </w:t>
      </w:r>
      <w:r w:rsidR="00953B55">
        <w:rPr>
          <w:rFonts w:cs="Arial"/>
        </w:rPr>
        <w:t>d</w:t>
      </w:r>
      <w:r w:rsidR="001A52F4" w:rsidRPr="0002099C">
        <w:rPr>
          <w:rFonts w:cs="Arial"/>
        </w:rPr>
        <w:t>élai de résolution ou de traitement</w:t>
      </w:r>
      <w:r w:rsidRPr="0002099C">
        <w:rPr>
          <w:rFonts w:cs="Arial"/>
        </w:rPr>
        <w:t xml:space="preserve"> est basculé en mode « sur planification » afin de prendre en compte la mise à disposition d’un véhicule avec ou sans chauffeur.</w:t>
      </w:r>
    </w:p>
    <w:tbl>
      <w:tblPr>
        <w:tblW w:w="46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6"/>
        <w:gridCol w:w="2761"/>
        <w:gridCol w:w="1583"/>
        <w:gridCol w:w="1060"/>
        <w:gridCol w:w="1406"/>
      </w:tblGrid>
      <w:tr w:rsidR="00993725" w:rsidRPr="0002099C" w14:paraId="156B3D18" w14:textId="77777777" w:rsidTr="00651829">
        <w:trPr>
          <w:tblHeader/>
          <w:jc w:val="center"/>
        </w:trPr>
        <w:tc>
          <w:tcPr>
            <w:tcW w:w="2236" w:type="dxa"/>
            <w:shd w:val="clear" w:color="auto" w:fill="D9D9D9" w:themeFill="background1" w:themeFillShade="D9"/>
            <w:vAlign w:val="center"/>
          </w:tcPr>
          <w:p w14:paraId="78719F19" w14:textId="77777777" w:rsidR="00993725" w:rsidRPr="0002099C" w:rsidRDefault="00993725" w:rsidP="00651829">
            <w:pPr>
              <w:jc w:val="center"/>
              <w:rPr>
                <w:rFonts w:cs="Arial"/>
                <w:b/>
              </w:rPr>
            </w:pPr>
            <w:r w:rsidRPr="0002099C">
              <w:rPr>
                <w:rFonts w:cs="Arial"/>
                <w:b/>
              </w:rPr>
              <w:t>Thème</w:t>
            </w:r>
          </w:p>
        </w:tc>
        <w:tc>
          <w:tcPr>
            <w:tcW w:w="2761" w:type="dxa"/>
            <w:shd w:val="clear" w:color="auto" w:fill="D9D9D9" w:themeFill="background1" w:themeFillShade="D9"/>
            <w:vAlign w:val="center"/>
          </w:tcPr>
          <w:p w14:paraId="39F18B80" w14:textId="77777777" w:rsidR="00993725" w:rsidRPr="0002099C" w:rsidRDefault="00993725" w:rsidP="00651829">
            <w:pPr>
              <w:pStyle w:val="En-tte"/>
              <w:pBdr>
                <w:bottom w:val="none" w:sz="0" w:space="0" w:color="auto"/>
              </w:pBdr>
              <w:rPr>
                <w:rFonts w:cs="Arial"/>
                <w:b/>
                <w:sz w:val="20"/>
              </w:rPr>
            </w:pPr>
            <w:r w:rsidRPr="0002099C">
              <w:rPr>
                <w:rFonts w:cs="Arial"/>
                <w:b/>
                <w:sz w:val="20"/>
              </w:rPr>
              <w:t>Description</w:t>
            </w:r>
          </w:p>
        </w:tc>
        <w:tc>
          <w:tcPr>
            <w:tcW w:w="1583" w:type="dxa"/>
            <w:shd w:val="clear" w:color="auto" w:fill="D9D9D9" w:themeFill="background1" w:themeFillShade="D9"/>
            <w:vAlign w:val="center"/>
          </w:tcPr>
          <w:p w14:paraId="02818C70" w14:textId="77777777" w:rsidR="00993725" w:rsidRPr="0002099C" w:rsidRDefault="00993725" w:rsidP="00651829">
            <w:pPr>
              <w:jc w:val="center"/>
              <w:rPr>
                <w:rFonts w:cs="Arial"/>
                <w:b/>
              </w:rPr>
            </w:pPr>
            <w:r w:rsidRPr="0002099C">
              <w:rPr>
                <w:rFonts w:cs="Arial"/>
                <w:b/>
              </w:rPr>
              <w:t>Méthode mesure</w:t>
            </w:r>
          </w:p>
        </w:tc>
        <w:tc>
          <w:tcPr>
            <w:tcW w:w="1060" w:type="dxa"/>
            <w:shd w:val="clear" w:color="auto" w:fill="D9D9D9" w:themeFill="background1" w:themeFillShade="D9"/>
            <w:vAlign w:val="center"/>
          </w:tcPr>
          <w:p w14:paraId="3EF55D7C" w14:textId="77777777" w:rsidR="00993725" w:rsidRPr="0002099C" w:rsidRDefault="00993725" w:rsidP="00651829">
            <w:pPr>
              <w:jc w:val="center"/>
              <w:rPr>
                <w:rFonts w:cs="Arial"/>
                <w:b/>
              </w:rPr>
            </w:pPr>
            <w:r w:rsidRPr="0002099C">
              <w:rPr>
                <w:rFonts w:cs="Arial"/>
                <w:b/>
              </w:rPr>
              <w:t>Valeur</w:t>
            </w:r>
          </w:p>
        </w:tc>
        <w:tc>
          <w:tcPr>
            <w:tcW w:w="1406" w:type="dxa"/>
            <w:shd w:val="clear" w:color="auto" w:fill="D9D9D9" w:themeFill="background1" w:themeFillShade="D9"/>
            <w:vAlign w:val="center"/>
          </w:tcPr>
          <w:p w14:paraId="66102BBF" w14:textId="77777777" w:rsidR="00993725" w:rsidRPr="0002099C" w:rsidRDefault="00993725" w:rsidP="00651829">
            <w:pPr>
              <w:jc w:val="center"/>
              <w:rPr>
                <w:rFonts w:cs="Arial"/>
                <w:b/>
              </w:rPr>
            </w:pPr>
            <w:bookmarkStart w:id="152" w:name="OLE_LINK5"/>
            <w:r w:rsidRPr="0002099C">
              <w:rPr>
                <w:rFonts w:cs="Arial"/>
                <w:b/>
              </w:rPr>
              <w:t>Inadéquation</w:t>
            </w:r>
            <w:bookmarkEnd w:id="152"/>
          </w:p>
        </w:tc>
      </w:tr>
      <w:tr w:rsidR="00993725" w:rsidRPr="0002099C" w14:paraId="20FDB1C7" w14:textId="77777777" w:rsidTr="00651829">
        <w:trPr>
          <w:jc w:val="center"/>
        </w:trPr>
        <w:tc>
          <w:tcPr>
            <w:tcW w:w="2236" w:type="dxa"/>
            <w:vAlign w:val="center"/>
          </w:tcPr>
          <w:p w14:paraId="4E137B1D" w14:textId="77777777" w:rsidR="00993725" w:rsidRPr="0002099C" w:rsidRDefault="00993725" w:rsidP="00651829">
            <w:pPr>
              <w:pStyle w:val="En-tte"/>
              <w:pBdr>
                <w:bottom w:val="none" w:sz="0" w:space="0" w:color="auto"/>
              </w:pBdr>
              <w:rPr>
                <w:rFonts w:cs="Arial"/>
                <w:sz w:val="20"/>
              </w:rPr>
            </w:pPr>
            <w:r w:rsidRPr="0002099C">
              <w:rPr>
                <w:rFonts w:cs="Arial"/>
                <w:sz w:val="20"/>
              </w:rPr>
              <w:t>Délai de prise en charge</w:t>
            </w:r>
          </w:p>
        </w:tc>
        <w:tc>
          <w:tcPr>
            <w:tcW w:w="2761" w:type="dxa"/>
            <w:vAlign w:val="center"/>
          </w:tcPr>
          <w:p w14:paraId="5C66E69E" w14:textId="77777777" w:rsidR="00993725" w:rsidRPr="0002099C" w:rsidRDefault="00993725" w:rsidP="00651829">
            <w:pPr>
              <w:jc w:val="center"/>
              <w:rPr>
                <w:rFonts w:cs="Arial"/>
              </w:rPr>
            </w:pPr>
            <w:r w:rsidRPr="0002099C">
              <w:rPr>
                <w:rFonts w:cs="Arial"/>
              </w:rPr>
              <w:t>Délai de prise en charge du dossier</w:t>
            </w:r>
          </w:p>
        </w:tc>
        <w:tc>
          <w:tcPr>
            <w:tcW w:w="1583" w:type="dxa"/>
            <w:vAlign w:val="center"/>
          </w:tcPr>
          <w:p w14:paraId="72AA287E" w14:textId="5429E9F1" w:rsidR="00993725" w:rsidRPr="0002099C" w:rsidRDefault="00993725" w:rsidP="00651829">
            <w:pPr>
              <w:jc w:val="center"/>
              <w:rPr>
                <w:rFonts w:cs="Arial"/>
              </w:rPr>
            </w:pPr>
            <w:r w:rsidRPr="0002099C">
              <w:rPr>
                <w:rFonts w:cs="Arial"/>
              </w:rPr>
              <w:t>Statistiques</w:t>
            </w:r>
          </w:p>
        </w:tc>
        <w:tc>
          <w:tcPr>
            <w:tcW w:w="1060" w:type="dxa"/>
            <w:vAlign w:val="center"/>
          </w:tcPr>
          <w:p w14:paraId="04E05599" w14:textId="67009558" w:rsidR="00993725" w:rsidRPr="0002099C" w:rsidRDefault="00993725" w:rsidP="00651829">
            <w:pPr>
              <w:jc w:val="center"/>
              <w:rPr>
                <w:rFonts w:cs="Arial"/>
              </w:rPr>
            </w:pPr>
            <w:r w:rsidRPr="0002099C">
              <w:rPr>
                <w:rFonts w:cs="Arial"/>
              </w:rPr>
              <w:t>&lt;=2 h</w:t>
            </w:r>
          </w:p>
        </w:tc>
        <w:tc>
          <w:tcPr>
            <w:tcW w:w="1406" w:type="dxa"/>
            <w:vAlign w:val="center"/>
          </w:tcPr>
          <w:p w14:paraId="2D4090BF" w14:textId="77777777" w:rsidR="00993725" w:rsidRPr="0002099C" w:rsidRDefault="000F7AEE" w:rsidP="00651829">
            <w:pPr>
              <w:jc w:val="center"/>
              <w:rPr>
                <w:rFonts w:cs="Arial"/>
              </w:rPr>
            </w:pPr>
            <w:r w:rsidRPr="0002099C">
              <w:rPr>
                <w:rFonts w:cs="Arial"/>
              </w:rPr>
              <w:t xml:space="preserve">5% </w:t>
            </w:r>
            <w:r w:rsidR="00993725" w:rsidRPr="0002099C">
              <w:rPr>
                <w:rFonts w:cs="Arial"/>
              </w:rPr>
              <w:t xml:space="preserve">&gt; </w:t>
            </w:r>
            <w:r w:rsidRPr="0002099C">
              <w:rPr>
                <w:rFonts w:cs="Arial"/>
              </w:rPr>
              <w:t>2h</w:t>
            </w:r>
            <w:r w:rsidR="00993725" w:rsidRPr="0002099C">
              <w:rPr>
                <w:rFonts w:cs="Arial"/>
              </w:rPr>
              <w:t>30</w:t>
            </w:r>
          </w:p>
        </w:tc>
      </w:tr>
      <w:tr w:rsidR="00993725" w:rsidRPr="0002099C" w14:paraId="01044B2F" w14:textId="77777777" w:rsidTr="00651829">
        <w:trPr>
          <w:jc w:val="center"/>
        </w:trPr>
        <w:tc>
          <w:tcPr>
            <w:tcW w:w="2236" w:type="dxa"/>
            <w:vAlign w:val="center"/>
          </w:tcPr>
          <w:p w14:paraId="3F99D039" w14:textId="77777777" w:rsidR="00993725" w:rsidRPr="0002099C" w:rsidRDefault="00993725" w:rsidP="00651829">
            <w:pPr>
              <w:pStyle w:val="En-tte"/>
              <w:pBdr>
                <w:bottom w:val="none" w:sz="0" w:space="0" w:color="auto"/>
              </w:pBdr>
              <w:rPr>
                <w:rFonts w:cs="Arial"/>
                <w:sz w:val="20"/>
              </w:rPr>
            </w:pPr>
            <w:r w:rsidRPr="0002099C">
              <w:rPr>
                <w:rFonts w:cs="Arial"/>
                <w:sz w:val="20"/>
              </w:rPr>
              <w:t xml:space="preserve">Délai de résolution ou traitement </w:t>
            </w:r>
            <w:r w:rsidR="001A52F4" w:rsidRPr="0002099C">
              <w:rPr>
                <w:rFonts w:cs="Arial"/>
                <w:sz w:val="20"/>
              </w:rPr>
              <w:t>–</w:t>
            </w:r>
            <w:r w:rsidRPr="0002099C">
              <w:rPr>
                <w:rFonts w:cs="Arial"/>
                <w:sz w:val="20"/>
              </w:rPr>
              <w:t xml:space="preserve"> </w:t>
            </w:r>
            <w:r w:rsidR="001A52F4" w:rsidRPr="0002099C">
              <w:rPr>
                <w:rFonts w:cs="Arial"/>
                <w:sz w:val="20"/>
              </w:rPr>
              <w:t>Criticité majeure</w:t>
            </w:r>
          </w:p>
        </w:tc>
        <w:tc>
          <w:tcPr>
            <w:tcW w:w="2761" w:type="dxa"/>
            <w:vAlign w:val="center"/>
          </w:tcPr>
          <w:p w14:paraId="0AD5E5A4" w14:textId="77777777" w:rsidR="00993725" w:rsidRPr="0002099C" w:rsidRDefault="00993725" w:rsidP="00651829">
            <w:pPr>
              <w:jc w:val="center"/>
              <w:rPr>
                <w:rFonts w:cs="Arial"/>
              </w:rPr>
            </w:pPr>
            <w:r w:rsidRPr="0002099C">
              <w:rPr>
                <w:rFonts w:cs="Arial"/>
              </w:rPr>
              <w:t>Délai de traitement des dossiers de maintenance</w:t>
            </w:r>
          </w:p>
        </w:tc>
        <w:tc>
          <w:tcPr>
            <w:tcW w:w="1583" w:type="dxa"/>
            <w:vAlign w:val="center"/>
          </w:tcPr>
          <w:p w14:paraId="4AD76A44" w14:textId="77777777" w:rsidR="00993725" w:rsidRPr="0002099C" w:rsidRDefault="00993725" w:rsidP="00651829">
            <w:pPr>
              <w:jc w:val="center"/>
              <w:rPr>
                <w:rFonts w:cs="Arial"/>
              </w:rPr>
            </w:pPr>
            <w:r w:rsidRPr="0002099C">
              <w:rPr>
                <w:rFonts w:cs="Arial"/>
              </w:rPr>
              <w:t>Statistiques</w:t>
            </w:r>
          </w:p>
        </w:tc>
        <w:tc>
          <w:tcPr>
            <w:tcW w:w="1060" w:type="dxa"/>
            <w:vAlign w:val="center"/>
          </w:tcPr>
          <w:p w14:paraId="45149A8E" w14:textId="77777777" w:rsidR="00301BD8" w:rsidRPr="0002099C" w:rsidRDefault="00993725" w:rsidP="00651829">
            <w:pPr>
              <w:jc w:val="center"/>
              <w:rPr>
                <w:rFonts w:cs="Arial"/>
              </w:rPr>
            </w:pPr>
            <w:r w:rsidRPr="0002099C">
              <w:rPr>
                <w:rFonts w:cs="Arial"/>
              </w:rPr>
              <w:t>&lt;=4h</w:t>
            </w:r>
          </w:p>
          <w:p w14:paraId="427A09FC" w14:textId="77777777" w:rsidR="00993725" w:rsidRPr="0002099C" w:rsidRDefault="00993725" w:rsidP="00651829">
            <w:pPr>
              <w:jc w:val="center"/>
              <w:rPr>
                <w:rFonts w:cs="Arial"/>
              </w:rPr>
            </w:pPr>
          </w:p>
        </w:tc>
        <w:tc>
          <w:tcPr>
            <w:tcW w:w="1406" w:type="dxa"/>
            <w:vAlign w:val="center"/>
          </w:tcPr>
          <w:p w14:paraId="5EDDDE90" w14:textId="1C6E4629" w:rsidR="000F7AEE" w:rsidRPr="0002099C" w:rsidRDefault="000F7AEE" w:rsidP="00651829">
            <w:pPr>
              <w:jc w:val="center"/>
              <w:rPr>
                <w:rFonts w:cs="Arial"/>
              </w:rPr>
            </w:pPr>
            <w:r w:rsidRPr="0002099C">
              <w:rPr>
                <w:rFonts w:cs="Arial"/>
              </w:rPr>
              <w:t>1 incident</w:t>
            </w:r>
          </w:p>
          <w:p w14:paraId="00B0283D" w14:textId="77777777" w:rsidR="00993725" w:rsidRPr="0002099C" w:rsidRDefault="00993725" w:rsidP="00651829">
            <w:pPr>
              <w:jc w:val="center"/>
              <w:rPr>
                <w:rFonts w:cs="Arial"/>
              </w:rPr>
            </w:pPr>
            <w:r w:rsidRPr="0002099C">
              <w:rPr>
                <w:rFonts w:cs="Arial"/>
              </w:rPr>
              <w:t xml:space="preserve">&gt; </w:t>
            </w:r>
            <w:r w:rsidR="000F7AEE" w:rsidRPr="0002099C">
              <w:rPr>
                <w:rFonts w:cs="Arial"/>
              </w:rPr>
              <w:t>5h</w:t>
            </w:r>
          </w:p>
        </w:tc>
      </w:tr>
      <w:tr w:rsidR="00993725" w:rsidRPr="0002099C" w14:paraId="5E609A86" w14:textId="77777777" w:rsidTr="00651829">
        <w:trPr>
          <w:jc w:val="center"/>
        </w:trPr>
        <w:tc>
          <w:tcPr>
            <w:tcW w:w="2236" w:type="dxa"/>
            <w:vAlign w:val="center"/>
          </w:tcPr>
          <w:p w14:paraId="1CC50532" w14:textId="77777777" w:rsidR="00993725" w:rsidRPr="0002099C" w:rsidRDefault="00993725" w:rsidP="00651829">
            <w:pPr>
              <w:pStyle w:val="En-tte"/>
              <w:pBdr>
                <w:bottom w:val="none" w:sz="0" w:space="0" w:color="auto"/>
              </w:pBdr>
              <w:rPr>
                <w:rFonts w:cs="Arial"/>
                <w:sz w:val="20"/>
              </w:rPr>
            </w:pPr>
            <w:r w:rsidRPr="0002099C">
              <w:rPr>
                <w:rFonts w:cs="Arial"/>
                <w:sz w:val="20"/>
              </w:rPr>
              <w:t xml:space="preserve">Délai de résolution ou traitement </w:t>
            </w:r>
            <w:r w:rsidR="001A52F4" w:rsidRPr="0002099C">
              <w:rPr>
                <w:rFonts w:cs="Arial"/>
                <w:sz w:val="20"/>
              </w:rPr>
              <w:t>–</w:t>
            </w:r>
            <w:r w:rsidRPr="0002099C">
              <w:rPr>
                <w:rFonts w:cs="Arial"/>
                <w:sz w:val="20"/>
              </w:rPr>
              <w:t xml:space="preserve"> </w:t>
            </w:r>
            <w:r w:rsidR="001A52F4" w:rsidRPr="0002099C">
              <w:rPr>
                <w:rFonts w:cs="Arial"/>
                <w:sz w:val="20"/>
              </w:rPr>
              <w:t xml:space="preserve">Criticité </w:t>
            </w:r>
            <w:r w:rsidR="000F7AEE" w:rsidRPr="0002099C">
              <w:rPr>
                <w:rFonts w:cs="Arial"/>
                <w:sz w:val="20"/>
              </w:rPr>
              <w:t>normale</w:t>
            </w:r>
          </w:p>
        </w:tc>
        <w:tc>
          <w:tcPr>
            <w:tcW w:w="2761" w:type="dxa"/>
            <w:vAlign w:val="center"/>
          </w:tcPr>
          <w:p w14:paraId="4D651A34" w14:textId="4D8649AB" w:rsidR="00993725" w:rsidRPr="0002099C" w:rsidRDefault="00993725" w:rsidP="00651829">
            <w:pPr>
              <w:jc w:val="center"/>
              <w:rPr>
                <w:rFonts w:cs="Arial"/>
              </w:rPr>
            </w:pPr>
            <w:r w:rsidRPr="0002099C">
              <w:rPr>
                <w:rFonts w:cs="Arial"/>
              </w:rPr>
              <w:t>Délai moyen de traitement des dossiers de maintenance</w:t>
            </w:r>
          </w:p>
        </w:tc>
        <w:tc>
          <w:tcPr>
            <w:tcW w:w="1583" w:type="dxa"/>
            <w:vAlign w:val="center"/>
          </w:tcPr>
          <w:p w14:paraId="3AAB0F93" w14:textId="77777777" w:rsidR="00993725" w:rsidRPr="0002099C" w:rsidRDefault="00993725" w:rsidP="00651829">
            <w:pPr>
              <w:jc w:val="center"/>
              <w:rPr>
                <w:rFonts w:cs="Arial"/>
              </w:rPr>
            </w:pPr>
            <w:r w:rsidRPr="0002099C">
              <w:rPr>
                <w:rFonts w:cs="Arial"/>
              </w:rPr>
              <w:t>Statistiques</w:t>
            </w:r>
          </w:p>
        </w:tc>
        <w:tc>
          <w:tcPr>
            <w:tcW w:w="1060" w:type="dxa"/>
            <w:vAlign w:val="center"/>
          </w:tcPr>
          <w:p w14:paraId="4F8151EB" w14:textId="77777777" w:rsidR="00993725" w:rsidRPr="0002099C" w:rsidRDefault="00993725" w:rsidP="00651829">
            <w:pPr>
              <w:jc w:val="center"/>
              <w:rPr>
                <w:rFonts w:cs="Arial"/>
              </w:rPr>
            </w:pPr>
            <w:r w:rsidRPr="0002099C">
              <w:rPr>
                <w:rFonts w:cs="Arial"/>
              </w:rPr>
              <w:t>&lt;=8h</w:t>
            </w:r>
          </w:p>
        </w:tc>
        <w:tc>
          <w:tcPr>
            <w:tcW w:w="1406" w:type="dxa"/>
            <w:vAlign w:val="center"/>
          </w:tcPr>
          <w:p w14:paraId="2F308435" w14:textId="77777777" w:rsidR="000F7AEE" w:rsidRPr="0002099C" w:rsidRDefault="000F7AEE" w:rsidP="00651829">
            <w:pPr>
              <w:jc w:val="center"/>
              <w:rPr>
                <w:rFonts w:cs="Arial"/>
              </w:rPr>
            </w:pPr>
            <w:r w:rsidRPr="0002099C">
              <w:rPr>
                <w:rFonts w:cs="Arial"/>
              </w:rPr>
              <w:t>5 incidents</w:t>
            </w:r>
          </w:p>
          <w:p w14:paraId="734CA4F1" w14:textId="77777777" w:rsidR="00993725" w:rsidRPr="0002099C" w:rsidRDefault="00993725" w:rsidP="00651829">
            <w:pPr>
              <w:jc w:val="center"/>
              <w:rPr>
                <w:rFonts w:cs="Arial"/>
                <w:highlight w:val="yellow"/>
              </w:rPr>
            </w:pPr>
            <w:r w:rsidRPr="0002099C">
              <w:rPr>
                <w:rFonts w:cs="Arial"/>
              </w:rPr>
              <w:t xml:space="preserve">&gt; </w:t>
            </w:r>
            <w:r w:rsidR="000F7AEE" w:rsidRPr="0002099C">
              <w:rPr>
                <w:rFonts w:cs="Arial"/>
              </w:rPr>
              <w:t>10</w:t>
            </w:r>
            <w:r w:rsidRPr="0002099C">
              <w:rPr>
                <w:rFonts w:cs="Arial"/>
              </w:rPr>
              <w:t>h</w:t>
            </w:r>
          </w:p>
        </w:tc>
      </w:tr>
      <w:tr w:rsidR="00993725" w:rsidRPr="0002099C" w14:paraId="4E52AB3B" w14:textId="77777777" w:rsidTr="00651829">
        <w:trPr>
          <w:jc w:val="center"/>
        </w:trPr>
        <w:tc>
          <w:tcPr>
            <w:tcW w:w="2236" w:type="dxa"/>
            <w:vAlign w:val="center"/>
          </w:tcPr>
          <w:p w14:paraId="3B14F2F4" w14:textId="77777777" w:rsidR="00993725" w:rsidRPr="0002099C" w:rsidRDefault="00993725" w:rsidP="00651829">
            <w:pPr>
              <w:pStyle w:val="En-tte"/>
              <w:pBdr>
                <w:bottom w:val="none" w:sz="0" w:space="0" w:color="auto"/>
              </w:pBdr>
              <w:rPr>
                <w:rFonts w:cs="Arial"/>
                <w:sz w:val="20"/>
              </w:rPr>
            </w:pPr>
            <w:r w:rsidRPr="0002099C">
              <w:rPr>
                <w:rFonts w:cs="Arial"/>
                <w:sz w:val="20"/>
              </w:rPr>
              <w:t xml:space="preserve">Délai de résolution ou traitement - </w:t>
            </w:r>
            <w:r w:rsidR="001A52F4" w:rsidRPr="0002099C">
              <w:rPr>
                <w:rFonts w:cs="Arial"/>
                <w:sz w:val="20"/>
              </w:rPr>
              <w:t xml:space="preserve">Criticité </w:t>
            </w:r>
            <w:r w:rsidR="000F7AEE" w:rsidRPr="0002099C">
              <w:rPr>
                <w:rFonts w:cs="Arial"/>
                <w:sz w:val="20"/>
              </w:rPr>
              <w:t>basse</w:t>
            </w:r>
          </w:p>
        </w:tc>
        <w:tc>
          <w:tcPr>
            <w:tcW w:w="2761" w:type="dxa"/>
            <w:vAlign w:val="center"/>
          </w:tcPr>
          <w:p w14:paraId="2DB9402D" w14:textId="33C4F67F" w:rsidR="00993725" w:rsidRPr="0002099C" w:rsidRDefault="00993725" w:rsidP="00651829">
            <w:pPr>
              <w:jc w:val="center"/>
              <w:rPr>
                <w:rFonts w:cs="Arial"/>
              </w:rPr>
            </w:pPr>
            <w:r w:rsidRPr="0002099C">
              <w:rPr>
                <w:rFonts w:cs="Arial"/>
              </w:rPr>
              <w:t>Délai moyen de traitement des dossiers de maintenance</w:t>
            </w:r>
          </w:p>
        </w:tc>
        <w:tc>
          <w:tcPr>
            <w:tcW w:w="1583" w:type="dxa"/>
            <w:vAlign w:val="center"/>
          </w:tcPr>
          <w:p w14:paraId="36DFC767" w14:textId="77777777" w:rsidR="00993725" w:rsidRPr="0002099C" w:rsidRDefault="00993725" w:rsidP="00651829">
            <w:pPr>
              <w:jc w:val="center"/>
              <w:rPr>
                <w:rFonts w:cs="Arial"/>
              </w:rPr>
            </w:pPr>
            <w:r w:rsidRPr="0002099C">
              <w:rPr>
                <w:rFonts w:cs="Arial"/>
              </w:rPr>
              <w:t>Statistiques</w:t>
            </w:r>
          </w:p>
        </w:tc>
        <w:tc>
          <w:tcPr>
            <w:tcW w:w="1060" w:type="dxa"/>
            <w:vAlign w:val="center"/>
          </w:tcPr>
          <w:p w14:paraId="41F19814" w14:textId="77777777" w:rsidR="00993725" w:rsidRPr="0002099C" w:rsidRDefault="00993725" w:rsidP="00651829">
            <w:pPr>
              <w:jc w:val="center"/>
              <w:rPr>
                <w:rFonts w:cs="Arial"/>
              </w:rPr>
            </w:pPr>
            <w:r w:rsidRPr="0002099C">
              <w:rPr>
                <w:rFonts w:cs="Arial"/>
              </w:rPr>
              <w:t>&lt;=2 jours</w:t>
            </w:r>
          </w:p>
        </w:tc>
        <w:tc>
          <w:tcPr>
            <w:tcW w:w="1406" w:type="dxa"/>
            <w:vAlign w:val="center"/>
          </w:tcPr>
          <w:p w14:paraId="6C64130D" w14:textId="77777777" w:rsidR="000F7AEE" w:rsidRPr="0002099C" w:rsidRDefault="000F7AEE" w:rsidP="00651829">
            <w:pPr>
              <w:jc w:val="center"/>
              <w:rPr>
                <w:rFonts w:cs="Arial"/>
              </w:rPr>
            </w:pPr>
            <w:r w:rsidRPr="0002099C">
              <w:rPr>
                <w:rFonts w:cs="Arial"/>
              </w:rPr>
              <w:t>5 incidents</w:t>
            </w:r>
          </w:p>
          <w:p w14:paraId="563BC71E" w14:textId="77777777" w:rsidR="00993725" w:rsidRPr="0002099C" w:rsidRDefault="00993725" w:rsidP="00651829">
            <w:pPr>
              <w:jc w:val="center"/>
              <w:rPr>
                <w:rFonts w:cs="Arial"/>
                <w:highlight w:val="yellow"/>
              </w:rPr>
            </w:pPr>
            <w:r w:rsidRPr="0002099C">
              <w:rPr>
                <w:rFonts w:cs="Arial"/>
              </w:rPr>
              <w:t xml:space="preserve">&gt; </w:t>
            </w:r>
            <w:r w:rsidR="000F7AEE" w:rsidRPr="0002099C">
              <w:rPr>
                <w:rFonts w:cs="Arial"/>
              </w:rPr>
              <w:t>3</w:t>
            </w:r>
            <w:r w:rsidRPr="0002099C">
              <w:rPr>
                <w:rFonts w:cs="Arial"/>
              </w:rPr>
              <w:t xml:space="preserve"> jours</w:t>
            </w:r>
          </w:p>
        </w:tc>
      </w:tr>
      <w:tr w:rsidR="00993725" w:rsidRPr="0002099C" w14:paraId="383AA54D" w14:textId="77777777" w:rsidTr="00651829">
        <w:trPr>
          <w:jc w:val="center"/>
        </w:trPr>
        <w:tc>
          <w:tcPr>
            <w:tcW w:w="2236" w:type="dxa"/>
            <w:vAlign w:val="center"/>
          </w:tcPr>
          <w:p w14:paraId="547FCE66" w14:textId="77777777" w:rsidR="00993725" w:rsidRPr="0002099C" w:rsidRDefault="00993725" w:rsidP="00651829">
            <w:pPr>
              <w:jc w:val="center"/>
              <w:rPr>
                <w:rFonts w:cs="Arial"/>
              </w:rPr>
            </w:pPr>
            <w:r w:rsidRPr="0002099C">
              <w:rPr>
                <w:rFonts w:cs="Arial"/>
              </w:rPr>
              <w:t>Taux de dossiers rouverts après clôture</w:t>
            </w:r>
          </w:p>
        </w:tc>
        <w:tc>
          <w:tcPr>
            <w:tcW w:w="2761" w:type="dxa"/>
            <w:vAlign w:val="center"/>
          </w:tcPr>
          <w:p w14:paraId="461E0256" w14:textId="77777777" w:rsidR="00993725" w:rsidRPr="0002099C" w:rsidRDefault="00993725" w:rsidP="00651829">
            <w:pPr>
              <w:jc w:val="center"/>
              <w:rPr>
                <w:rFonts w:cs="Arial"/>
              </w:rPr>
            </w:pPr>
            <w:r w:rsidRPr="0002099C">
              <w:rPr>
                <w:rFonts w:cs="Arial"/>
              </w:rPr>
              <w:t>Nombre de dossiers dont le traitement n’a pas abouti et a nécessité la réouverture après clôture par le technicien</w:t>
            </w:r>
          </w:p>
        </w:tc>
        <w:tc>
          <w:tcPr>
            <w:tcW w:w="1583" w:type="dxa"/>
            <w:vAlign w:val="center"/>
          </w:tcPr>
          <w:p w14:paraId="084C6A92" w14:textId="77777777" w:rsidR="00993725" w:rsidRPr="0002099C" w:rsidRDefault="00993725" w:rsidP="00651829">
            <w:pPr>
              <w:jc w:val="center"/>
              <w:rPr>
                <w:rFonts w:cs="Arial"/>
              </w:rPr>
            </w:pPr>
            <w:r w:rsidRPr="0002099C">
              <w:rPr>
                <w:rFonts w:cs="Arial"/>
              </w:rPr>
              <w:t>Statistiques</w:t>
            </w:r>
          </w:p>
        </w:tc>
        <w:tc>
          <w:tcPr>
            <w:tcW w:w="1060" w:type="dxa"/>
            <w:vAlign w:val="center"/>
          </w:tcPr>
          <w:p w14:paraId="76A127E5" w14:textId="77777777" w:rsidR="00993725" w:rsidRPr="0002099C" w:rsidRDefault="00993725" w:rsidP="00651829">
            <w:pPr>
              <w:jc w:val="center"/>
              <w:rPr>
                <w:rFonts w:cs="Arial"/>
              </w:rPr>
            </w:pPr>
            <w:r w:rsidRPr="0002099C">
              <w:rPr>
                <w:rFonts w:cs="Arial"/>
              </w:rPr>
              <w:t>&lt;= 2%</w:t>
            </w:r>
          </w:p>
        </w:tc>
        <w:tc>
          <w:tcPr>
            <w:tcW w:w="1406" w:type="dxa"/>
            <w:vAlign w:val="center"/>
          </w:tcPr>
          <w:p w14:paraId="1F8479A0" w14:textId="77777777" w:rsidR="00993725" w:rsidRPr="0002099C" w:rsidRDefault="00993725" w:rsidP="00651829">
            <w:pPr>
              <w:jc w:val="center"/>
              <w:rPr>
                <w:rFonts w:cs="Arial"/>
              </w:rPr>
            </w:pPr>
            <w:r w:rsidRPr="0002099C">
              <w:rPr>
                <w:rFonts w:cs="Arial"/>
              </w:rPr>
              <w:t>&gt; 4%</w:t>
            </w:r>
          </w:p>
        </w:tc>
      </w:tr>
      <w:tr w:rsidR="00993725" w:rsidRPr="0002099C" w14:paraId="4E99EEB7" w14:textId="77777777" w:rsidTr="00651829">
        <w:trPr>
          <w:jc w:val="center"/>
        </w:trPr>
        <w:tc>
          <w:tcPr>
            <w:tcW w:w="2236" w:type="dxa"/>
            <w:vAlign w:val="center"/>
          </w:tcPr>
          <w:p w14:paraId="3CE43AF6" w14:textId="77777777" w:rsidR="00993725" w:rsidRPr="0002099C" w:rsidRDefault="00993725" w:rsidP="00651829">
            <w:pPr>
              <w:jc w:val="center"/>
              <w:rPr>
                <w:rFonts w:cs="Arial"/>
              </w:rPr>
            </w:pPr>
            <w:r w:rsidRPr="0002099C">
              <w:rPr>
                <w:rFonts w:cs="Arial"/>
              </w:rPr>
              <w:lastRenderedPageBreak/>
              <w:t>Exhaustivité des informations du dossier</w:t>
            </w:r>
          </w:p>
        </w:tc>
        <w:tc>
          <w:tcPr>
            <w:tcW w:w="2761" w:type="dxa"/>
            <w:vAlign w:val="center"/>
          </w:tcPr>
          <w:p w14:paraId="1AB6CDDB" w14:textId="77777777" w:rsidR="00993725" w:rsidRPr="0002099C" w:rsidRDefault="00993725" w:rsidP="00651829">
            <w:pPr>
              <w:jc w:val="center"/>
              <w:rPr>
                <w:rFonts w:cs="Arial"/>
              </w:rPr>
            </w:pPr>
            <w:r w:rsidRPr="0002099C">
              <w:rPr>
                <w:rFonts w:cs="Arial"/>
              </w:rPr>
              <w:t>Complétude dans la collecte des informations concernant un dossier : appel utilisateur, diagnostic, information de résolution, clôture de dossier</w:t>
            </w:r>
          </w:p>
        </w:tc>
        <w:tc>
          <w:tcPr>
            <w:tcW w:w="1583" w:type="dxa"/>
            <w:vAlign w:val="center"/>
          </w:tcPr>
          <w:p w14:paraId="7203FFE8" w14:textId="77777777" w:rsidR="00993725" w:rsidRPr="0002099C" w:rsidRDefault="00993725" w:rsidP="00651829">
            <w:pPr>
              <w:jc w:val="center"/>
              <w:rPr>
                <w:rFonts w:cs="Arial"/>
              </w:rPr>
            </w:pPr>
            <w:r w:rsidRPr="0002099C">
              <w:rPr>
                <w:rFonts w:cs="Arial"/>
              </w:rPr>
              <w:t>Echantillonnage</w:t>
            </w:r>
          </w:p>
        </w:tc>
        <w:tc>
          <w:tcPr>
            <w:tcW w:w="1060" w:type="dxa"/>
            <w:vAlign w:val="center"/>
          </w:tcPr>
          <w:p w14:paraId="1E7D4DB6" w14:textId="77777777" w:rsidR="00993725" w:rsidRPr="0002099C" w:rsidRDefault="00993725" w:rsidP="00651829">
            <w:pPr>
              <w:jc w:val="center"/>
              <w:rPr>
                <w:rFonts w:cs="Arial"/>
              </w:rPr>
            </w:pPr>
            <w:r w:rsidRPr="0002099C">
              <w:rPr>
                <w:rFonts w:cs="Arial"/>
              </w:rPr>
              <w:t>&gt;= 95%</w:t>
            </w:r>
          </w:p>
        </w:tc>
        <w:tc>
          <w:tcPr>
            <w:tcW w:w="1406" w:type="dxa"/>
            <w:vAlign w:val="center"/>
          </w:tcPr>
          <w:p w14:paraId="481AFE48" w14:textId="77777777" w:rsidR="00993725" w:rsidRPr="0002099C" w:rsidRDefault="00993725" w:rsidP="00651829">
            <w:pPr>
              <w:jc w:val="center"/>
              <w:rPr>
                <w:rFonts w:cs="Arial"/>
              </w:rPr>
            </w:pPr>
            <w:r w:rsidRPr="0002099C">
              <w:rPr>
                <w:rFonts w:cs="Arial"/>
              </w:rPr>
              <w:t>&lt; 90%</w:t>
            </w:r>
          </w:p>
        </w:tc>
      </w:tr>
    </w:tbl>
    <w:p w14:paraId="0267C52A" w14:textId="77777777" w:rsidR="00583411" w:rsidRPr="0002099C" w:rsidRDefault="00583411" w:rsidP="00B24664">
      <w:pPr>
        <w:rPr>
          <w:rFonts w:cs="Arial"/>
          <w:b/>
        </w:rPr>
      </w:pPr>
    </w:p>
    <w:p w14:paraId="62039833" w14:textId="77777777" w:rsidR="00583411" w:rsidRPr="0002099C" w:rsidRDefault="000B064E" w:rsidP="00B24664">
      <w:pPr>
        <w:rPr>
          <w:rFonts w:cs="Arial"/>
        </w:rPr>
      </w:pPr>
      <w:r w:rsidRPr="0002099C">
        <w:rPr>
          <w:rFonts w:cs="Arial"/>
        </w:rPr>
        <w:t>Les valeurs d’inadéquations pourront être revues à la hausse ou à la baisse lors de la phase initiale de la prestation.</w:t>
      </w:r>
    </w:p>
    <w:p w14:paraId="3EF2C25C" w14:textId="77777777" w:rsidR="00583411" w:rsidRPr="0002099C" w:rsidRDefault="000B064E" w:rsidP="00B24664">
      <w:pPr>
        <w:rPr>
          <w:rFonts w:cs="Arial"/>
          <w:u w:val="single"/>
        </w:rPr>
      </w:pPr>
      <w:r w:rsidRPr="0002099C">
        <w:rPr>
          <w:rFonts w:cs="Arial"/>
          <w:u w:val="single"/>
        </w:rPr>
        <w:t xml:space="preserve">D’autres indicateurs pourront être rajoutés par le </w:t>
      </w:r>
      <w:r w:rsidR="00B517F0" w:rsidRPr="0002099C">
        <w:rPr>
          <w:rFonts w:cs="Arial"/>
          <w:u w:val="single"/>
        </w:rPr>
        <w:t>TITULAIRE</w:t>
      </w:r>
      <w:r w:rsidRPr="0002099C">
        <w:rPr>
          <w:rFonts w:cs="Arial"/>
          <w:u w:val="single"/>
        </w:rPr>
        <w:t xml:space="preserve"> ou à la demande du DSI.</w:t>
      </w:r>
    </w:p>
    <w:p w14:paraId="02170823" w14:textId="77777777" w:rsidR="00583411" w:rsidRPr="0002099C" w:rsidRDefault="00583411" w:rsidP="003F7D47">
      <w:pPr>
        <w:pStyle w:val="Titre3"/>
      </w:pPr>
      <w:bookmarkStart w:id="153" w:name="_Toc198305411"/>
      <w:r w:rsidRPr="0002099C">
        <w:t>Horaires et continuité de service</w:t>
      </w:r>
      <w:bookmarkEnd w:id="153"/>
    </w:p>
    <w:tbl>
      <w:tblPr>
        <w:tblW w:w="47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9"/>
        <w:gridCol w:w="2814"/>
        <w:gridCol w:w="1371"/>
        <w:gridCol w:w="1118"/>
        <w:gridCol w:w="1471"/>
      </w:tblGrid>
      <w:tr w:rsidR="00F70DC7" w:rsidRPr="0002099C" w14:paraId="1F52D67C" w14:textId="77777777" w:rsidTr="00FC415C">
        <w:trPr>
          <w:jc w:val="center"/>
        </w:trPr>
        <w:tc>
          <w:tcPr>
            <w:tcW w:w="2309" w:type="dxa"/>
            <w:shd w:val="clear" w:color="auto" w:fill="D9D9D9" w:themeFill="background1" w:themeFillShade="D9"/>
            <w:vAlign w:val="center"/>
          </w:tcPr>
          <w:p w14:paraId="489FC97B" w14:textId="77777777" w:rsidR="00F70DC7" w:rsidRPr="0002099C" w:rsidRDefault="00F70DC7" w:rsidP="00FC415C">
            <w:pPr>
              <w:jc w:val="center"/>
              <w:rPr>
                <w:rFonts w:cs="Arial"/>
                <w:b/>
              </w:rPr>
            </w:pPr>
            <w:r w:rsidRPr="0002099C">
              <w:rPr>
                <w:rFonts w:cs="Arial"/>
                <w:b/>
              </w:rPr>
              <w:t>Thème</w:t>
            </w:r>
          </w:p>
        </w:tc>
        <w:tc>
          <w:tcPr>
            <w:tcW w:w="2814" w:type="dxa"/>
            <w:shd w:val="clear" w:color="auto" w:fill="D9D9D9" w:themeFill="background1" w:themeFillShade="D9"/>
            <w:vAlign w:val="center"/>
          </w:tcPr>
          <w:p w14:paraId="35015851" w14:textId="77777777" w:rsidR="00F70DC7" w:rsidRPr="0002099C" w:rsidRDefault="00F70DC7" w:rsidP="00FC415C">
            <w:pPr>
              <w:pStyle w:val="En-tte"/>
              <w:pBdr>
                <w:bottom w:val="none" w:sz="0" w:space="0" w:color="auto"/>
              </w:pBdr>
              <w:rPr>
                <w:rFonts w:cs="Arial"/>
                <w:b/>
                <w:sz w:val="20"/>
              </w:rPr>
            </w:pPr>
            <w:r w:rsidRPr="0002099C">
              <w:rPr>
                <w:rFonts w:cs="Arial"/>
                <w:b/>
                <w:sz w:val="20"/>
              </w:rPr>
              <w:t>Description</w:t>
            </w:r>
          </w:p>
        </w:tc>
        <w:tc>
          <w:tcPr>
            <w:tcW w:w="1371" w:type="dxa"/>
            <w:shd w:val="clear" w:color="auto" w:fill="D9D9D9" w:themeFill="background1" w:themeFillShade="D9"/>
            <w:vAlign w:val="center"/>
          </w:tcPr>
          <w:p w14:paraId="0FA5E3BC" w14:textId="77777777" w:rsidR="00F70DC7" w:rsidRPr="0002099C" w:rsidRDefault="00F70DC7" w:rsidP="00FC415C">
            <w:pPr>
              <w:jc w:val="center"/>
              <w:rPr>
                <w:rFonts w:cs="Arial"/>
                <w:b/>
              </w:rPr>
            </w:pPr>
            <w:r w:rsidRPr="0002099C">
              <w:rPr>
                <w:rFonts w:cs="Arial"/>
                <w:b/>
              </w:rPr>
              <w:t>Méthode mesure</w:t>
            </w:r>
          </w:p>
        </w:tc>
        <w:tc>
          <w:tcPr>
            <w:tcW w:w="1118" w:type="dxa"/>
            <w:shd w:val="clear" w:color="auto" w:fill="D9D9D9" w:themeFill="background1" w:themeFillShade="D9"/>
            <w:vAlign w:val="center"/>
          </w:tcPr>
          <w:p w14:paraId="6A1E61A3" w14:textId="77777777" w:rsidR="00F70DC7" w:rsidRPr="0002099C" w:rsidRDefault="00F70DC7" w:rsidP="00FC415C">
            <w:pPr>
              <w:jc w:val="center"/>
              <w:rPr>
                <w:rFonts w:cs="Arial"/>
                <w:b/>
              </w:rPr>
            </w:pPr>
            <w:r w:rsidRPr="0002099C">
              <w:rPr>
                <w:rFonts w:cs="Arial"/>
                <w:b/>
              </w:rPr>
              <w:t>Valeur</w:t>
            </w:r>
          </w:p>
        </w:tc>
        <w:tc>
          <w:tcPr>
            <w:tcW w:w="1471" w:type="dxa"/>
            <w:shd w:val="clear" w:color="auto" w:fill="D9D9D9" w:themeFill="background1" w:themeFillShade="D9"/>
            <w:vAlign w:val="center"/>
          </w:tcPr>
          <w:p w14:paraId="2A9488DA" w14:textId="77777777" w:rsidR="00F70DC7" w:rsidRPr="0002099C" w:rsidRDefault="00F70DC7" w:rsidP="00FC415C">
            <w:pPr>
              <w:jc w:val="center"/>
              <w:rPr>
                <w:rFonts w:cs="Arial"/>
                <w:b/>
              </w:rPr>
            </w:pPr>
            <w:r w:rsidRPr="0002099C">
              <w:rPr>
                <w:rFonts w:cs="Arial"/>
                <w:b/>
              </w:rPr>
              <w:t>Inadéquation</w:t>
            </w:r>
          </w:p>
        </w:tc>
      </w:tr>
      <w:tr w:rsidR="00F70DC7" w:rsidRPr="0002099C" w14:paraId="35CA8FA2" w14:textId="77777777" w:rsidTr="00FC415C">
        <w:trPr>
          <w:jc w:val="center"/>
        </w:trPr>
        <w:tc>
          <w:tcPr>
            <w:tcW w:w="2309" w:type="dxa"/>
            <w:vAlign w:val="center"/>
          </w:tcPr>
          <w:p w14:paraId="47FB0ADE" w14:textId="77777777" w:rsidR="00F70DC7" w:rsidRPr="0002099C" w:rsidRDefault="00F70DC7" w:rsidP="00FC415C">
            <w:pPr>
              <w:jc w:val="center"/>
              <w:rPr>
                <w:rFonts w:cs="Arial"/>
              </w:rPr>
            </w:pPr>
            <w:r w:rsidRPr="0002099C">
              <w:rPr>
                <w:rFonts w:cs="Arial"/>
              </w:rPr>
              <w:t>Exhaustivité de la couverture horaire pendant les heures d’ouverture du service</w:t>
            </w:r>
          </w:p>
        </w:tc>
        <w:tc>
          <w:tcPr>
            <w:tcW w:w="2814" w:type="dxa"/>
            <w:vAlign w:val="center"/>
          </w:tcPr>
          <w:p w14:paraId="04DCCCDB" w14:textId="77777777" w:rsidR="00F70DC7" w:rsidRPr="0002099C" w:rsidRDefault="00F70DC7" w:rsidP="00FC415C">
            <w:pPr>
              <w:jc w:val="center"/>
              <w:rPr>
                <w:rFonts w:cs="Arial"/>
              </w:rPr>
            </w:pPr>
            <w:r w:rsidRPr="0002099C">
              <w:rPr>
                <w:rFonts w:cs="Arial"/>
              </w:rPr>
              <w:t>Exhaustivité de la couverture horaire de la prestation : 9h00 – 12h30 et 14h00-17h30  jour travaillé ainsi que la continuité d’activité</w:t>
            </w:r>
          </w:p>
        </w:tc>
        <w:tc>
          <w:tcPr>
            <w:tcW w:w="1371" w:type="dxa"/>
            <w:vAlign w:val="center"/>
          </w:tcPr>
          <w:p w14:paraId="25AB97BF" w14:textId="303AF674" w:rsidR="00F70DC7" w:rsidRPr="0002099C" w:rsidRDefault="00F70DC7" w:rsidP="00FC415C">
            <w:pPr>
              <w:jc w:val="center"/>
              <w:rPr>
                <w:rFonts w:cs="Arial"/>
              </w:rPr>
            </w:pPr>
            <w:r w:rsidRPr="0002099C">
              <w:rPr>
                <w:rFonts w:cs="Arial"/>
              </w:rPr>
              <w:t>Traçabilité</w:t>
            </w:r>
          </w:p>
        </w:tc>
        <w:tc>
          <w:tcPr>
            <w:tcW w:w="1118" w:type="dxa"/>
            <w:vAlign w:val="center"/>
          </w:tcPr>
          <w:p w14:paraId="42E937FA" w14:textId="77777777" w:rsidR="00F70DC7" w:rsidRPr="0002099C" w:rsidRDefault="00F70DC7" w:rsidP="00FC415C">
            <w:pPr>
              <w:jc w:val="center"/>
              <w:rPr>
                <w:rFonts w:cs="Arial"/>
              </w:rPr>
            </w:pPr>
            <w:r w:rsidRPr="0002099C">
              <w:rPr>
                <w:rFonts w:cs="Arial"/>
              </w:rPr>
              <w:t>&gt;= 99,5%</w:t>
            </w:r>
          </w:p>
        </w:tc>
        <w:tc>
          <w:tcPr>
            <w:tcW w:w="1471" w:type="dxa"/>
            <w:vAlign w:val="center"/>
          </w:tcPr>
          <w:p w14:paraId="08155780" w14:textId="77777777" w:rsidR="00F70DC7" w:rsidRPr="0002099C" w:rsidRDefault="00F70DC7" w:rsidP="00FC415C">
            <w:pPr>
              <w:jc w:val="center"/>
              <w:rPr>
                <w:rFonts w:cs="Arial"/>
              </w:rPr>
            </w:pPr>
            <w:r w:rsidRPr="0002099C">
              <w:rPr>
                <w:rFonts w:cs="Arial"/>
              </w:rPr>
              <w:t>&lt; 95%</w:t>
            </w:r>
          </w:p>
        </w:tc>
      </w:tr>
      <w:tr w:rsidR="00F70DC7" w:rsidRPr="0002099C" w14:paraId="3D7BAD03" w14:textId="77777777" w:rsidTr="00FC415C">
        <w:trPr>
          <w:jc w:val="center"/>
        </w:trPr>
        <w:tc>
          <w:tcPr>
            <w:tcW w:w="2309" w:type="dxa"/>
            <w:vAlign w:val="center"/>
          </w:tcPr>
          <w:p w14:paraId="36F5144A" w14:textId="77777777" w:rsidR="00F70DC7" w:rsidRPr="0002099C" w:rsidRDefault="00F70DC7" w:rsidP="00FC415C">
            <w:pPr>
              <w:jc w:val="center"/>
              <w:rPr>
                <w:rFonts w:cs="Arial"/>
              </w:rPr>
            </w:pPr>
            <w:r w:rsidRPr="0002099C">
              <w:rPr>
                <w:rFonts w:cs="Arial"/>
              </w:rPr>
              <w:t>N</w:t>
            </w:r>
            <w:r w:rsidR="00F92E18" w:rsidRPr="0002099C">
              <w:rPr>
                <w:rFonts w:cs="Arial"/>
              </w:rPr>
              <w:t>om</w:t>
            </w:r>
            <w:r w:rsidRPr="0002099C">
              <w:rPr>
                <w:rFonts w:cs="Arial"/>
              </w:rPr>
              <w:t>b</w:t>
            </w:r>
            <w:r w:rsidR="00F92E18" w:rsidRPr="0002099C">
              <w:rPr>
                <w:rFonts w:cs="Arial"/>
              </w:rPr>
              <w:t>re</w:t>
            </w:r>
            <w:r w:rsidRPr="0002099C">
              <w:rPr>
                <w:rFonts w:cs="Arial"/>
              </w:rPr>
              <w:t xml:space="preserve"> de retards significatifs à l’ouverture</w:t>
            </w:r>
          </w:p>
        </w:tc>
        <w:tc>
          <w:tcPr>
            <w:tcW w:w="2814" w:type="dxa"/>
            <w:vAlign w:val="center"/>
          </w:tcPr>
          <w:p w14:paraId="73183DEF" w14:textId="77777777" w:rsidR="00F70DC7" w:rsidRPr="0002099C" w:rsidRDefault="00F70DC7" w:rsidP="00FC415C">
            <w:pPr>
              <w:jc w:val="center"/>
              <w:rPr>
                <w:rFonts w:cs="Arial"/>
              </w:rPr>
            </w:pPr>
            <w:r w:rsidRPr="0002099C">
              <w:rPr>
                <w:rFonts w:cs="Arial"/>
              </w:rPr>
              <w:t>Nombre de retard supérieur à 10 mn lors du démarrage de la prestation.</w:t>
            </w:r>
          </w:p>
        </w:tc>
        <w:tc>
          <w:tcPr>
            <w:tcW w:w="1371" w:type="dxa"/>
            <w:vAlign w:val="center"/>
          </w:tcPr>
          <w:p w14:paraId="040CFEFA" w14:textId="610D836D" w:rsidR="00F70DC7" w:rsidRPr="0002099C" w:rsidRDefault="00F70DC7" w:rsidP="00FC415C">
            <w:pPr>
              <w:jc w:val="center"/>
              <w:rPr>
                <w:rFonts w:cs="Arial"/>
              </w:rPr>
            </w:pPr>
            <w:r w:rsidRPr="0002099C">
              <w:rPr>
                <w:rFonts w:cs="Arial"/>
              </w:rPr>
              <w:t>Traçabilité</w:t>
            </w:r>
          </w:p>
        </w:tc>
        <w:tc>
          <w:tcPr>
            <w:tcW w:w="1118" w:type="dxa"/>
            <w:vAlign w:val="center"/>
          </w:tcPr>
          <w:p w14:paraId="019E67C2" w14:textId="77777777" w:rsidR="00F70DC7" w:rsidRPr="0002099C" w:rsidRDefault="00F70DC7" w:rsidP="00FC415C">
            <w:pPr>
              <w:jc w:val="center"/>
              <w:rPr>
                <w:rFonts w:cs="Arial"/>
              </w:rPr>
            </w:pPr>
            <w:r w:rsidRPr="0002099C">
              <w:rPr>
                <w:rFonts w:cs="Arial"/>
              </w:rPr>
              <w:t>&lt; 1</w:t>
            </w:r>
          </w:p>
        </w:tc>
        <w:tc>
          <w:tcPr>
            <w:tcW w:w="1471" w:type="dxa"/>
            <w:vAlign w:val="center"/>
          </w:tcPr>
          <w:p w14:paraId="34FF3406" w14:textId="77777777" w:rsidR="00F70DC7" w:rsidRPr="0002099C" w:rsidRDefault="00F70DC7" w:rsidP="00FC415C">
            <w:pPr>
              <w:jc w:val="center"/>
              <w:rPr>
                <w:rFonts w:cs="Arial"/>
              </w:rPr>
            </w:pPr>
            <w:r w:rsidRPr="0002099C">
              <w:rPr>
                <w:rFonts w:cs="Arial"/>
              </w:rPr>
              <w:t>&gt; 2</w:t>
            </w:r>
          </w:p>
        </w:tc>
      </w:tr>
      <w:tr w:rsidR="00C32CBE" w:rsidRPr="0002099C" w14:paraId="6C7DE1B8" w14:textId="77777777" w:rsidTr="00FC415C">
        <w:trPr>
          <w:jc w:val="center"/>
        </w:trPr>
        <w:tc>
          <w:tcPr>
            <w:tcW w:w="2309" w:type="dxa"/>
            <w:vAlign w:val="center"/>
          </w:tcPr>
          <w:p w14:paraId="4CA92178" w14:textId="77777777" w:rsidR="00C32CBE" w:rsidRPr="0002099C" w:rsidRDefault="00C32CBE" w:rsidP="00FC415C">
            <w:pPr>
              <w:jc w:val="center"/>
              <w:rPr>
                <w:rFonts w:cs="Arial"/>
              </w:rPr>
            </w:pPr>
            <w:r w:rsidRPr="0002099C">
              <w:rPr>
                <w:rFonts w:cs="Arial"/>
              </w:rPr>
              <w:t>N</w:t>
            </w:r>
            <w:r w:rsidR="00F92E18" w:rsidRPr="0002099C">
              <w:rPr>
                <w:rFonts w:cs="Arial"/>
              </w:rPr>
              <w:t>om</w:t>
            </w:r>
            <w:r w:rsidRPr="0002099C">
              <w:rPr>
                <w:rFonts w:cs="Arial"/>
              </w:rPr>
              <w:t>b</w:t>
            </w:r>
            <w:r w:rsidR="00F92E18" w:rsidRPr="0002099C">
              <w:rPr>
                <w:rFonts w:cs="Arial"/>
              </w:rPr>
              <w:t>re</w:t>
            </w:r>
            <w:r w:rsidRPr="0002099C">
              <w:rPr>
                <w:rFonts w:cs="Arial"/>
              </w:rPr>
              <w:t xml:space="preserve"> de journée</w:t>
            </w:r>
            <w:r w:rsidR="005605E9" w:rsidRPr="0002099C">
              <w:rPr>
                <w:rFonts w:cs="Arial"/>
              </w:rPr>
              <w:t>s</w:t>
            </w:r>
            <w:r w:rsidRPr="0002099C">
              <w:rPr>
                <w:rFonts w:cs="Arial"/>
              </w:rPr>
              <w:t xml:space="preserve"> d’absence</w:t>
            </w:r>
            <w:r w:rsidR="000E1644" w:rsidRPr="0002099C">
              <w:rPr>
                <w:rFonts w:cs="Arial"/>
              </w:rPr>
              <w:t xml:space="preserve"> consécutives</w:t>
            </w:r>
            <w:r w:rsidRPr="0002099C">
              <w:rPr>
                <w:rFonts w:cs="Arial"/>
              </w:rPr>
              <w:t xml:space="preserve"> </w:t>
            </w:r>
            <w:r w:rsidR="005605E9" w:rsidRPr="0002099C">
              <w:rPr>
                <w:rFonts w:cs="Arial"/>
              </w:rPr>
              <w:t>supérieur</w:t>
            </w:r>
            <w:r w:rsidRPr="0002099C">
              <w:rPr>
                <w:rFonts w:cs="Arial"/>
              </w:rPr>
              <w:t xml:space="preserve"> à une journée</w:t>
            </w:r>
          </w:p>
        </w:tc>
        <w:tc>
          <w:tcPr>
            <w:tcW w:w="2814" w:type="dxa"/>
            <w:vAlign w:val="center"/>
          </w:tcPr>
          <w:p w14:paraId="0F75E4CB" w14:textId="77777777" w:rsidR="00C32CBE" w:rsidRPr="0002099C" w:rsidRDefault="005605E9" w:rsidP="00FC415C">
            <w:pPr>
              <w:jc w:val="center"/>
              <w:rPr>
                <w:rFonts w:cs="Arial"/>
              </w:rPr>
            </w:pPr>
            <w:r w:rsidRPr="0002099C">
              <w:rPr>
                <w:rFonts w:cs="Arial"/>
              </w:rPr>
              <w:t>Nombre de journées d’absence</w:t>
            </w:r>
            <w:r w:rsidR="002C249B" w:rsidRPr="0002099C">
              <w:rPr>
                <w:rFonts w:cs="Arial"/>
              </w:rPr>
              <w:t xml:space="preserve"> consécutives</w:t>
            </w:r>
            <w:r w:rsidRPr="0002099C">
              <w:rPr>
                <w:rFonts w:cs="Arial"/>
              </w:rPr>
              <w:t xml:space="preserve"> supérieur à une journée. Une journée d’absence étant « tolérée », </w:t>
            </w:r>
            <w:r w:rsidR="00F92E18" w:rsidRPr="0002099C">
              <w:rPr>
                <w:rFonts w:cs="Arial"/>
              </w:rPr>
              <w:t>cet</w:t>
            </w:r>
            <w:r w:rsidRPr="0002099C">
              <w:rPr>
                <w:rFonts w:cs="Arial"/>
              </w:rPr>
              <w:t xml:space="preserve"> </w:t>
            </w:r>
            <w:r w:rsidR="00F92E18" w:rsidRPr="0002099C">
              <w:rPr>
                <w:rFonts w:cs="Arial"/>
              </w:rPr>
              <w:t xml:space="preserve">indicateur </w:t>
            </w:r>
            <w:r w:rsidRPr="0002099C">
              <w:rPr>
                <w:rFonts w:cs="Arial"/>
              </w:rPr>
              <w:t>concerne une absence de plus d’une journée.</w:t>
            </w:r>
          </w:p>
        </w:tc>
        <w:tc>
          <w:tcPr>
            <w:tcW w:w="1371" w:type="dxa"/>
            <w:vAlign w:val="center"/>
          </w:tcPr>
          <w:p w14:paraId="38D6FE50" w14:textId="77777777" w:rsidR="00C32CBE" w:rsidRPr="0002099C" w:rsidRDefault="00C32CBE" w:rsidP="00FC415C">
            <w:pPr>
              <w:jc w:val="center"/>
              <w:rPr>
                <w:rFonts w:cs="Arial"/>
              </w:rPr>
            </w:pPr>
            <w:r w:rsidRPr="0002099C">
              <w:rPr>
                <w:rFonts w:cs="Arial"/>
              </w:rPr>
              <w:t>Traçabilité</w:t>
            </w:r>
          </w:p>
        </w:tc>
        <w:tc>
          <w:tcPr>
            <w:tcW w:w="1118" w:type="dxa"/>
            <w:vAlign w:val="center"/>
          </w:tcPr>
          <w:p w14:paraId="2AE7103E" w14:textId="77777777" w:rsidR="00C32CBE" w:rsidRPr="0002099C" w:rsidRDefault="00C32CBE" w:rsidP="00FC415C">
            <w:pPr>
              <w:jc w:val="center"/>
              <w:rPr>
                <w:rFonts w:cs="Arial"/>
              </w:rPr>
            </w:pPr>
            <w:r w:rsidRPr="0002099C">
              <w:rPr>
                <w:rFonts w:cs="Arial"/>
              </w:rPr>
              <w:t>&lt; 1</w:t>
            </w:r>
          </w:p>
        </w:tc>
        <w:tc>
          <w:tcPr>
            <w:tcW w:w="1471" w:type="dxa"/>
            <w:vAlign w:val="center"/>
          </w:tcPr>
          <w:p w14:paraId="7D66D171" w14:textId="77777777" w:rsidR="00C32CBE" w:rsidRPr="0002099C" w:rsidRDefault="00C32CBE" w:rsidP="00FC415C">
            <w:pPr>
              <w:jc w:val="center"/>
              <w:rPr>
                <w:rFonts w:cs="Arial"/>
              </w:rPr>
            </w:pPr>
            <w:r w:rsidRPr="0002099C">
              <w:rPr>
                <w:rFonts w:cs="Arial"/>
              </w:rPr>
              <w:t>&gt; 2</w:t>
            </w:r>
          </w:p>
        </w:tc>
      </w:tr>
    </w:tbl>
    <w:p w14:paraId="344951D8" w14:textId="77777777" w:rsidR="00583411" w:rsidRPr="0002099C" w:rsidRDefault="00583411" w:rsidP="00B24664">
      <w:pPr>
        <w:ind w:left="-426"/>
        <w:rPr>
          <w:rFonts w:cs="Arial"/>
          <w:b/>
          <w:bCs/>
        </w:rPr>
      </w:pPr>
    </w:p>
    <w:p w14:paraId="7BD5AB00" w14:textId="77777777" w:rsidR="00583411" w:rsidRPr="0002099C" w:rsidRDefault="000B064E" w:rsidP="00B24664">
      <w:pPr>
        <w:rPr>
          <w:rFonts w:cs="Arial"/>
        </w:rPr>
      </w:pPr>
      <w:r w:rsidRPr="0002099C">
        <w:rPr>
          <w:rFonts w:cs="Arial"/>
        </w:rPr>
        <w:t>Les valeurs d’inadéquations pourront être revues à la hausse ou à la baisse lors de la phase initiale de la prestation.</w:t>
      </w:r>
    </w:p>
    <w:p w14:paraId="4F0E0F8B" w14:textId="77777777" w:rsidR="00583411" w:rsidRPr="0002099C" w:rsidRDefault="000B064E" w:rsidP="00B24664">
      <w:pPr>
        <w:rPr>
          <w:rFonts w:cs="Arial"/>
          <w:u w:val="single"/>
        </w:rPr>
      </w:pPr>
      <w:r w:rsidRPr="0002099C">
        <w:rPr>
          <w:rFonts w:cs="Arial"/>
          <w:u w:val="single"/>
        </w:rPr>
        <w:t>D’autres indicateurs pourront être rajoutés par le fournisseur ou à la demande du DSI.</w:t>
      </w:r>
    </w:p>
    <w:p w14:paraId="69771ABD" w14:textId="77777777" w:rsidR="00583411" w:rsidRPr="0002099C" w:rsidRDefault="00583411" w:rsidP="003F7D47">
      <w:pPr>
        <w:pStyle w:val="Titre3"/>
      </w:pPr>
      <w:bookmarkStart w:id="154" w:name="_Toc198305412"/>
      <w:r w:rsidRPr="0002099C">
        <w:t>Maintien et renouvellement des compétences</w:t>
      </w:r>
      <w:bookmarkEnd w:id="154"/>
    </w:p>
    <w:tbl>
      <w:tblPr>
        <w:tblW w:w="45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6"/>
        <w:gridCol w:w="2761"/>
        <w:gridCol w:w="1583"/>
        <w:gridCol w:w="1060"/>
        <w:gridCol w:w="1060"/>
      </w:tblGrid>
      <w:tr w:rsidR="00993725" w:rsidRPr="0002099C" w14:paraId="4E171C0D" w14:textId="77777777" w:rsidTr="00FC415C">
        <w:trPr>
          <w:jc w:val="center"/>
        </w:trPr>
        <w:tc>
          <w:tcPr>
            <w:tcW w:w="2236" w:type="dxa"/>
            <w:shd w:val="clear" w:color="auto" w:fill="BFBFBF" w:themeFill="background1" w:themeFillShade="BF"/>
            <w:vAlign w:val="center"/>
          </w:tcPr>
          <w:p w14:paraId="1949BD4C" w14:textId="77777777" w:rsidR="00993725" w:rsidRPr="0002099C" w:rsidRDefault="00993725" w:rsidP="00FC415C">
            <w:pPr>
              <w:jc w:val="center"/>
              <w:rPr>
                <w:rFonts w:cs="Arial"/>
                <w:b/>
              </w:rPr>
            </w:pPr>
            <w:r w:rsidRPr="0002099C">
              <w:rPr>
                <w:rFonts w:cs="Arial"/>
                <w:b/>
              </w:rPr>
              <w:t>Thème</w:t>
            </w:r>
          </w:p>
        </w:tc>
        <w:tc>
          <w:tcPr>
            <w:tcW w:w="2761" w:type="dxa"/>
            <w:shd w:val="clear" w:color="auto" w:fill="BFBFBF" w:themeFill="background1" w:themeFillShade="BF"/>
            <w:vAlign w:val="center"/>
          </w:tcPr>
          <w:p w14:paraId="3CEFD105" w14:textId="77777777" w:rsidR="00993725" w:rsidRPr="0002099C" w:rsidRDefault="00993725" w:rsidP="00FC415C">
            <w:pPr>
              <w:pStyle w:val="En-tte"/>
              <w:pBdr>
                <w:bottom w:val="none" w:sz="0" w:space="0" w:color="auto"/>
              </w:pBdr>
              <w:rPr>
                <w:rFonts w:cs="Arial"/>
                <w:b/>
                <w:sz w:val="20"/>
              </w:rPr>
            </w:pPr>
            <w:r w:rsidRPr="0002099C">
              <w:rPr>
                <w:rFonts w:cs="Arial"/>
                <w:b/>
                <w:sz w:val="20"/>
              </w:rPr>
              <w:t>Description</w:t>
            </w:r>
          </w:p>
        </w:tc>
        <w:tc>
          <w:tcPr>
            <w:tcW w:w="1583" w:type="dxa"/>
            <w:shd w:val="clear" w:color="auto" w:fill="BFBFBF" w:themeFill="background1" w:themeFillShade="BF"/>
            <w:vAlign w:val="center"/>
          </w:tcPr>
          <w:p w14:paraId="5732806F" w14:textId="77777777" w:rsidR="00993725" w:rsidRPr="0002099C" w:rsidRDefault="00993725" w:rsidP="00FC415C">
            <w:pPr>
              <w:jc w:val="center"/>
              <w:rPr>
                <w:rFonts w:cs="Arial"/>
                <w:b/>
              </w:rPr>
            </w:pPr>
            <w:r w:rsidRPr="0002099C">
              <w:rPr>
                <w:rFonts w:cs="Arial"/>
                <w:b/>
              </w:rPr>
              <w:t>Méthode mesure</w:t>
            </w:r>
          </w:p>
        </w:tc>
        <w:tc>
          <w:tcPr>
            <w:tcW w:w="1060" w:type="dxa"/>
            <w:shd w:val="clear" w:color="auto" w:fill="BFBFBF" w:themeFill="background1" w:themeFillShade="BF"/>
            <w:vAlign w:val="center"/>
          </w:tcPr>
          <w:p w14:paraId="47761770" w14:textId="77777777" w:rsidR="00993725" w:rsidRPr="0002099C" w:rsidRDefault="00993725" w:rsidP="00FC415C">
            <w:pPr>
              <w:jc w:val="center"/>
              <w:rPr>
                <w:rFonts w:cs="Arial"/>
                <w:b/>
              </w:rPr>
            </w:pPr>
            <w:r w:rsidRPr="0002099C">
              <w:rPr>
                <w:rFonts w:cs="Arial"/>
                <w:b/>
              </w:rPr>
              <w:t>Valeur</w:t>
            </w:r>
          </w:p>
        </w:tc>
        <w:tc>
          <w:tcPr>
            <w:tcW w:w="1060" w:type="dxa"/>
            <w:shd w:val="clear" w:color="auto" w:fill="BFBFBF" w:themeFill="background1" w:themeFillShade="BF"/>
            <w:vAlign w:val="center"/>
          </w:tcPr>
          <w:p w14:paraId="186DF9DC" w14:textId="77777777" w:rsidR="00993725" w:rsidRPr="0002099C" w:rsidRDefault="00993725" w:rsidP="00FC415C">
            <w:pPr>
              <w:jc w:val="center"/>
              <w:rPr>
                <w:rFonts w:cs="Arial"/>
                <w:b/>
              </w:rPr>
            </w:pPr>
            <w:r w:rsidRPr="0002099C">
              <w:rPr>
                <w:rFonts w:cs="Arial"/>
                <w:b/>
              </w:rPr>
              <w:t>Inadéquation</w:t>
            </w:r>
          </w:p>
        </w:tc>
      </w:tr>
      <w:tr w:rsidR="00993725" w:rsidRPr="0002099C" w14:paraId="50B2893F" w14:textId="77777777" w:rsidTr="00FC415C">
        <w:trPr>
          <w:jc w:val="center"/>
        </w:trPr>
        <w:tc>
          <w:tcPr>
            <w:tcW w:w="2236" w:type="dxa"/>
            <w:vAlign w:val="center"/>
          </w:tcPr>
          <w:p w14:paraId="679C023A" w14:textId="77777777" w:rsidR="00993725" w:rsidRPr="0002099C" w:rsidRDefault="00993725" w:rsidP="00FC415C">
            <w:pPr>
              <w:jc w:val="center"/>
              <w:rPr>
                <w:rFonts w:cs="Arial"/>
              </w:rPr>
            </w:pPr>
            <w:r w:rsidRPr="0002099C">
              <w:rPr>
                <w:rFonts w:cs="Arial"/>
              </w:rPr>
              <w:t>Durée moyenne d’affectation d’un intervenant</w:t>
            </w:r>
          </w:p>
        </w:tc>
        <w:tc>
          <w:tcPr>
            <w:tcW w:w="2761" w:type="dxa"/>
            <w:vAlign w:val="center"/>
          </w:tcPr>
          <w:p w14:paraId="670E4D4D" w14:textId="77777777" w:rsidR="00993725" w:rsidRPr="0002099C" w:rsidRDefault="00993725" w:rsidP="00FC415C">
            <w:pPr>
              <w:jc w:val="center"/>
              <w:rPr>
                <w:rFonts w:cs="Arial"/>
              </w:rPr>
            </w:pPr>
            <w:r w:rsidRPr="0002099C">
              <w:rPr>
                <w:rFonts w:cs="Arial"/>
              </w:rPr>
              <w:t>Basée sur le temps moyen qu’un intervenant a  été affecté sans interruption sur le projet</w:t>
            </w:r>
          </w:p>
        </w:tc>
        <w:tc>
          <w:tcPr>
            <w:tcW w:w="1583" w:type="dxa"/>
            <w:vAlign w:val="center"/>
          </w:tcPr>
          <w:p w14:paraId="2AB861D5" w14:textId="77777777" w:rsidR="00993725" w:rsidRPr="0002099C" w:rsidRDefault="00993725" w:rsidP="00FC415C">
            <w:pPr>
              <w:jc w:val="center"/>
              <w:rPr>
                <w:rFonts w:cs="Arial"/>
              </w:rPr>
            </w:pPr>
            <w:r w:rsidRPr="0002099C">
              <w:rPr>
                <w:rFonts w:cs="Arial"/>
              </w:rPr>
              <w:t>Enregistrement</w:t>
            </w:r>
          </w:p>
        </w:tc>
        <w:tc>
          <w:tcPr>
            <w:tcW w:w="1060" w:type="dxa"/>
            <w:vAlign w:val="center"/>
          </w:tcPr>
          <w:p w14:paraId="7E8E0091" w14:textId="77777777" w:rsidR="00993725" w:rsidRPr="0002099C" w:rsidRDefault="00993725" w:rsidP="00FC415C">
            <w:pPr>
              <w:jc w:val="center"/>
              <w:rPr>
                <w:rFonts w:cs="Arial"/>
              </w:rPr>
            </w:pPr>
            <w:r w:rsidRPr="0002099C">
              <w:rPr>
                <w:rFonts w:cs="Arial"/>
              </w:rPr>
              <w:t>&gt;= 6 mois</w:t>
            </w:r>
          </w:p>
        </w:tc>
        <w:tc>
          <w:tcPr>
            <w:tcW w:w="1060" w:type="dxa"/>
            <w:vAlign w:val="center"/>
          </w:tcPr>
          <w:p w14:paraId="28B8B2DD" w14:textId="77777777" w:rsidR="00993725" w:rsidRPr="0002099C" w:rsidRDefault="00993725" w:rsidP="00FC415C">
            <w:pPr>
              <w:jc w:val="center"/>
              <w:rPr>
                <w:rFonts w:cs="Arial"/>
              </w:rPr>
            </w:pPr>
            <w:r w:rsidRPr="0002099C">
              <w:rPr>
                <w:rFonts w:cs="Arial"/>
              </w:rPr>
              <w:t>&lt; 3 mois</w:t>
            </w:r>
          </w:p>
        </w:tc>
      </w:tr>
    </w:tbl>
    <w:p w14:paraId="6C48223B" w14:textId="77777777" w:rsidR="00583411" w:rsidRPr="0002099C" w:rsidRDefault="00583411" w:rsidP="00B24664">
      <w:pPr>
        <w:ind w:left="-426"/>
        <w:rPr>
          <w:rFonts w:cs="Arial"/>
          <w:b/>
          <w:bCs/>
        </w:rPr>
      </w:pPr>
    </w:p>
    <w:p w14:paraId="2656244D" w14:textId="77777777" w:rsidR="00583411" w:rsidRPr="0002099C" w:rsidRDefault="000B064E" w:rsidP="00B24664">
      <w:pPr>
        <w:rPr>
          <w:rFonts w:cs="Arial"/>
        </w:rPr>
      </w:pPr>
      <w:r w:rsidRPr="0002099C">
        <w:rPr>
          <w:rFonts w:cs="Arial"/>
        </w:rPr>
        <w:t>Les valeurs d’inadéquations pourront être revues à la hausse ou à la baisse lors de la phase initiale de la prestation.</w:t>
      </w:r>
    </w:p>
    <w:p w14:paraId="51BB62FB" w14:textId="77777777" w:rsidR="00583411" w:rsidRPr="0002099C" w:rsidRDefault="000B064E" w:rsidP="00B24664">
      <w:pPr>
        <w:rPr>
          <w:rFonts w:cs="Arial"/>
          <w:u w:val="single"/>
        </w:rPr>
      </w:pPr>
      <w:r w:rsidRPr="0002099C">
        <w:rPr>
          <w:rFonts w:cs="Arial"/>
          <w:u w:val="single"/>
        </w:rPr>
        <w:t>D’autres indicateurs pourront être rajoutés par le fournisseur ou à la demande du DSI.</w:t>
      </w:r>
    </w:p>
    <w:p w14:paraId="1CD11C30" w14:textId="77777777" w:rsidR="00583411" w:rsidRPr="0002099C" w:rsidRDefault="00583411" w:rsidP="00B24664">
      <w:pPr>
        <w:pStyle w:val="Titre2"/>
      </w:pPr>
      <w:bookmarkStart w:id="155" w:name="_Toc198305413"/>
      <w:r w:rsidRPr="0002099C">
        <w:t>Reporting périodique</w:t>
      </w:r>
      <w:bookmarkEnd w:id="155"/>
    </w:p>
    <w:p w14:paraId="1D333196" w14:textId="77777777" w:rsidR="00583411" w:rsidRPr="0002099C" w:rsidRDefault="000B064E" w:rsidP="0053785A">
      <w:pPr>
        <w:rPr>
          <w:rFonts w:cs="Arial"/>
        </w:rPr>
      </w:pPr>
      <w:r w:rsidRPr="0002099C">
        <w:rPr>
          <w:rFonts w:cs="Arial"/>
        </w:rPr>
        <w:t>Le prestataire transmettra au plus tard le vendredi de la première semaine complète du mois, un rapport d'activité concernant la prestation, constitué des éléments permettant d'évaluer les niveaux de service attendus ainsi que ceux permettant d’évaluer l’activité de gestion des demandes utilisateurs :</w:t>
      </w:r>
    </w:p>
    <w:p w14:paraId="5001FA4B" w14:textId="77777777" w:rsidR="00583411" w:rsidRPr="0002099C" w:rsidRDefault="000B064E" w:rsidP="006B4DF3">
      <w:pPr>
        <w:pStyle w:val="Listepuces"/>
        <w:numPr>
          <w:ilvl w:val="0"/>
          <w:numId w:val="53"/>
        </w:numPr>
      </w:pPr>
      <w:r w:rsidRPr="0002099C">
        <w:t>Nbr</w:t>
      </w:r>
      <w:r w:rsidR="002A25DF">
        <w:t>e</w:t>
      </w:r>
      <w:r w:rsidRPr="0002099C">
        <w:t xml:space="preserve"> de dossiers de maintenance traités classé par type d’intervention</w:t>
      </w:r>
    </w:p>
    <w:p w14:paraId="76EBEEED" w14:textId="77777777" w:rsidR="00583411" w:rsidRPr="0002099C" w:rsidRDefault="000B064E" w:rsidP="006B4DF3">
      <w:pPr>
        <w:pStyle w:val="Listepuces"/>
        <w:numPr>
          <w:ilvl w:val="0"/>
          <w:numId w:val="53"/>
        </w:numPr>
      </w:pPr>
      <w:r w:rsidRPr="0002099C">
        <w:t>Nbr</w:t>
      </w:r>
      <w:r w:rsidR="002A25DF">
        <w:t>e</w:t>
      </w:r>
      <w:r w:rsidRPr="0002099C">
        <w:t xml:space="preserve"> de cartouches remplacées</w:t>
      </w:r>
    </w:p>
    <w:p w14:paraId="5439F893" w14:textId="77777777" w:rsidR="00583411" w:rsidRPr="0002099C" w:rsidRDefault="000B064E" w:rsidP="006B4DF3">
      <w:pPr>
        <w:pStyle w:val="Listepuces"/>
        <w:numPr>
          <w:ilvl w:val="0"/>
          <w:numId w:val="53"/>
        </w:numPr>
      </w:pPr>
      <w:r w:rsidRPr="0002099C">
        <w:lastRenderedPageBreak/>
        <w:t>Nbr</w:t>
      </w:r>
      <w:r w:rsidR="002A25DF">
        <w:t>e</w:t>
      </w:r>
      <w:r w:rsidRPr="0002099C">
        <w:t xml:space="preserve"> de postes de travail déployés classé par type d’équipement</w:t>
      </w:r>
    </w:p>
    <w:p w14:paraId="4F02109E" w14:textId="77777777" w:rsidR="00583411" w:rsidRPr="0002099C" w:rsidRDefault="000B064E" w:rsidP="006B4DF3">
      <w:pPr>
        <w:pStyle w:val="Listepuces"/>
        <w:numPr>
          <w:ilvl w:val="0"/>
          <w:numId w:val="53"/>
        </w:numPr>
      </w:pPr>
      <w:r w:rsidRPr="0002099C">
        <w:t xml:space="preserve">Durée moyenne d’installation d’un poste </w:t>
      </w:r>
    </w:p>
    <w:p w14:paraId="1D4468D9" w14:textId="77777777" w:rsidR="00583411" w:rsidRPr="0002099C" w:rsidRDefault="009B4DED" w:rsidP="006B4DF3">
      <w:pPr>
        <w:pStyle w:val="Listepuces"/>
        <w:numPr>
          <w:ilvl w:val="0"/>
          <w:numId w:val="53"/>
        </w:numPr>
      </w:pPr>
      <w:r w:rsidRPr="0002099C">
        <w:t>Etc.</w:t>
      </w:r>
    </w:p>
    <w:p w14:paraId="64771270" w14:textId="77777777" w:rsidR="00583411" w:rsidRPr="0002099C" w:rsidRDefault="000B064E" w:rsidP="00D60D40">
      <w:pPr>
        <w:spacing w:after="0"/>
        <w:rPr>
          <w:rFonts w:cs="Arial"/>
        </w:rPr>
      </w:pPr>
      <w:r w:rsidRPr="0002099C">
        <w:rPr>
          <w:rFonts w:cs="Arial"/>
        </w:rPr>
        <w:t xml:space="preserve">Ce rapport d’activité inclura la liste des intervenants ayant participé directement à la prestation avec leurs créneaux de présence. </w:t>
      </w:r>
    </w:p>
    <w:p w14:paraId="0C144006" w14:textId="77777777" w:rsidR="00D60D40" w:rsidRDefault="00D60D40" w:rsidP="00D60D40">
      <w:pPr>
        <w:spacing w:after="0"/>
        <w:rPr>
          <w:rFonts w:cs="Arial"/>
        </w:rPr>
      </w:pPr>
    </w:p>
    <w:p w14:paraId="470B4913" w14:textId="5699AC2C" w:rsidR="00583411" w:rsidRDefault="000B064E" w:rsidP="00D60D40">
      <w:pPr>
        <w:spacing w:after="0"/>
        <w:rPr>
          <w:rFonts w:cs="Arial"/>
        </w:rPr>
      </w:pPr>
      <w:r w:rsidRPr="0002099C">
        <w:rPr>
          <w:rFonts w:cs="Arial"/>
        </w:rPr>
        <w:t xml:space="preserve">Le rapport présentera sous forme schématique, un résumé de l’état des niveaux de service suivant </w:t>
      </w:r>
      <w:r w:rsidR="006B4DF3">
        <w:rPr>
          <w:rFonts w:cs="Arial"/>
        </w:rPr>
        <w:t>trois (</w:t>
      </w:r>
      <w:r w:rsidRPr="0002099C">
        <w:rPr>
          <w:rFonts w:cs="Arial"/>
        </w:rPr>
        <w:t>3</w:t>
      </w:r>
      <w:r w:rsidR="006B4DF3">
        <w:rPr>
          <w:rFonts w:cs="Arial"/>
        </w:rPr>
        <w:t>)</w:t>
      </w:r>
      <w:r w:rsidRPr="0002099C">
        <w:rPr>
          <w:rFonts w:cs="Arial"/>
        </w:rPr>
        <w:t xml:space="preserve"> états et </w:t>
      </w:r>
      <w:r w:rsidR="006B4DF3">
        <w:rPr>
          <w:rFonts w:cs="Arial"/>
        </w:rPr>
        <w:t>trois (</w:t>
      </w:r>
      <w:r w:rsidRPr="0002099C">
        <w:rPr>
          <w:rFonts w:cs="Arial"/>
        </w:rPr>
        <w:t>3</w:t>
      </w:r>
      <w:r w:rsidR="006B4DF3">
        <w:rPr>
          <w:rFonts w:cs="Arial"/>
        </w:rPr>
        <w:t>)</w:t>
      </w:r>
      <w:r w:rsidRPr="0002099C">
        <w:rPr>
          <w:rFonts w:cs="Arial"/>
        </w:rPr>
        <w:t xml:space="preserve"> tendances :</w:t>
      </w:r>
    </w:p>
    <w:p w14:paraId="3C7137ED" w14:textId="77777777" w:rsidR="00D60D40" w:rsidRDefault="00D60D40" w:rsidP="00D60D40">
      <w:pPr>
        <w:spacing w:after="0"/>
        <w:rPr>
          <w:rFonts w:cs="Arial"/>
        </w:rPr>
      </w:pPr>
    </w:p>
    <w:p w14:paraId="148183B2" w14:textId="1190448C" w:rsidR="006B4DF3" w:rsidRPr="006B4DF3" w:rsidRDefault="006B4DF3" w:rsidP="00D60D40">
      <w:pPr>
        <w:spacing w:after="0"/>
        <w:rPr>
          <w:rFonts w:cs="Arial"/>
          <w:b/>
          <w:bCs/>
        </w:rPr>
      </w:pPr>
      <w:r w:rsidRPr="006B4DF3">
        <w:rPr>
          <w:rFonts w:cs="Arial"/>
          <w:b/>
          <w:bCs/>
          <w:u w:val="single"/>
        </w:rPr>
        <w:t>Trois états</w:t>
      </w:r>
      <w:r w:rsidRPr="006B4DF3">
        <w:rPr>
          <w:rFonts w:cs="Arial"/>
          <w:b/>
          <w:bCs/>
        </w:rPr>
        <w:t xml:space="preserve"> : </w:t>
      </w:r>
    </w:p>
    <w:p w14:paraId="00555B64" w14:textId="77777777" w:rsidR="006B4DF3" w:rsidRDefault="006B4DF3" w:rsidP="00D60D40">
      <w:pPr>
        <w:spacing w:after="0"/>
        <w:rPr>
          <w:rFonts w:cs="Arial"/>
        </w:rPr>
      </w:pPr>
    </w:p>
    <w:tbl>
      <w:tblPr>
        <w:tblStyle w:val="Grilledutableau"/>
        <w:tblW w:w="0" w:type="auto"/>
        <w:tblLook w:val="04A0" w:firstRow="1" w:lastRow="0" w:firstColumn="1" w:lastColumn="0" w:noHBand="0" w:noVBand="1"/>
      </w:tblPr>
      <w:tblGrid>
        <w:gridCol w:w="1696"/>
        <w:gridCol w:w="7932"/>
      </w:tblGrid>
      <w:tr w:rsidR="00D60D40" w14:paraId="70FC8441" w14:textId="77777777" w:rsidTr="00D60D40">
        <w:trPr>
          <w:trHeight w:val="567"/>
        </w:trPr>
        <w:tc>
          <w:tcPr>
            <w:tcW w:w="1696" w:type="dxa"/>
          </w:tcPr>
          <w:p w14:paraId="7A58DA23" w14:textId="7C6404AC" w:rsidR="00D60D40" w:rsidRDefault="00D60D40" w:rsidP="00D60D40">
            <w:pPr>
              <w:spacing w:after="0"/>
              <w:jc w:val="center"/>
              <w:rPr>
                <w:rFonts w:cs="Arial"/>
              </w:rPr>
            </w:pPr>
            <w:r w:rsidRPr="0002099C">
              <w:rPr>
                <w:noProof/>
              </w:rPr>
              <w:drawing>
                <wp:inline distT="0" distB="0" distL="0" distR="0" wp14:anchorId="241432E5" wp14:editId="35F15123">
                  <wp:extent cx="285750" cy="292735"/>
                  <wp:effectExtent l="0" t="0" r="0" b="0"/>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285750" cy="292735"/>
                          </a:xfrm>
                          <a:prstGeom prst="rect">
                            <a:avLst/>
                          </a:prstGeom>
                          <a:noFill/>
                          <a:ln w="9525">
                            <a:noFill/>
                            <a:miter lim="800000"/>
                            <a:headEnd/>
                            <a:tailEnd/>
                          </a:ln>
                        </pic:spPr>
                      </pic:pic>
                    </a:graphicData>
                  </a:graphic>
                </wp:inline>
              </w:drawing>
            </w:r>
          </w:p>
        </w:tc>
        <w:tc>
          <w:tcPr>
            <w:tcW w:w="7932" w:type="dxa"/>
            <w:vAlign w:val="center"/>
          </w:tcPr>
          <w:p w14:paraId="3DB557F7" w14:textId="38E2DE19" w:rsidR="00D60D40" w:rsidRDefault="00D60D40" w:rsidP="00D60D40">
            <w:pPr>
              <w:spacing w:after="0"/>
              <w:jc w:val="left"/>
              <w:rPr>
                <w:rFonts w:cs="Arial"/>
              </w:rPr>
            </w:pPr>
            <w:r w:rsidRPr="0002099C">
              <w:t>Niveau de service conforme</w:t>
            </w:r>
          </w:p>
        </w:tc>
      </w:tr>
      <w:tr w:rsidR="00D60D40" w14:paraId="042A45D4" w14:textId="77777777" w:rsidTr="00D60D40">
        <w:trPr>
          <w:trHeight w:val="567"/>
        </w:trPr>
        <w:tc>
          <w:tcPr>
            <w:tcW w:w="1696" w:type="dxa"/>
          </w:tcPr>
          <w:p w14:paraId="226AB68A" w14:textId="31B3D979" w:rsidR="00D60D40" w:rsidRDefault="00D60D40" w:rsidP="00D60D40">
            <w:pPr>
              <w:spacing w:after="0"/>
              <w:jc w:val="center"/>
              <w:rPr>
                <w:rFonts w:cs="Arial"/>
              </w:rPr>
            </w:pPr>
            <w:r w:rsidRPr="0002099C">
              <w:rPr>
                <w:noProof/>
              </w:rPr>
              <w:drawing>
                <wp:inline distT="0" distB="0" distL="0" distR="0" wp14:anchorId="5BAABF56" wp14:editId="407B31EA">
                  <wp:extent cx="299720" cy="314325"/>
                  <wp:effectExtent l="19050" t="0" r="5080" b="0"/>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299720" cy="314325"/>
                          </a:xfrm>
                          <a:prstGeom prst="rect">
                            <a:avLst/>
                          </a:prstGeom>
                          <a:noFill/>
                          <a:ln w="9525">
                            <a:noFill/>
                            <a:miter lim="800000"/>
                            <a:headEnd/>
                            <a:tailEnd/>
                          </a:ln>
                        </pic:spPr>
                      </pic:pic>
                    </a:graphicData>
                  </a:graphic>
                </wp:inline>
              </w:drawing>
            </w:r>
          </w:p>
        </w:tc>
        <w:tc>
          <w:tcPr>
            <w:tcW w:w="7932" w:type="dxa"/>
            <w:vAlign w:val="center"/>
          </w:tcPr>
          <w:p w14:paraId="72E98899" w14:textId="522AA43D" w:rsidR="00D60D40" w:rsidRDefault="00D60D40" w:rsidP="00D60D40">
            <w:pPr>
              <w:spacing w:after="0"/>
              <w:jc w:val="left"/>
              <w:rPr>
                <w:rFonts w:cs="Arial"/>
              </w:rPr>
            </w:pPr>
            <w:r w:rsidRPr="0002099C">
              <w:t>Niveau de service non conforme (l’indicateur n’est pas dans la valeur définie mais reste dans le seuil d’acceptation)</w:t>
            </w:r>
          </w:p>
        </w:tc>
      </w:tr>
      <w:tr w:rsidR="00D60D40" w14:paraId="3CBF091E" w14:textId="77777777" w:rsidTr="00D60D40">
        <w:trPr>
          <w:trHeight w:val="567"/>
        </w:trPr>
        <w:tc>
          <w:tcPr>
            <w:tcW w:w="1696" w:type="dxa"/>
          </w:tcPr>
          <w:p w14:paraId="64C58D63" w14:textId="27AF01CE" w:rsidR="00D60D40" w:rsidRDefault="00D60D40" w:rsidP="00D60D40">
            <w:pPr>
              <w:spacing w:after="0"/>
              <w:jc w:val="center"/>
              <w:rPr>
                <w:rFonts w:cs="Arial"/>
              </w:rPr>
            </w:pPr>
            <w:r w:rsidRPr="0002099C">
              <w:rPr>
                <w:noProof/>
              </w:rPr>
              <w:drawing>
                <wp:inline distT="0" distB="0" distL="0" distR="0" wp14:anchorId="7FE4FEE5" wp14:editId="0F1386D6">
                  <wp:extent cx="299720" cy="292735"/>
                  <wp:effectExtent l="19050" t="0" r="5080" b="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299720" cy="292735"/>
                          </a:xfrm>
                          <a:prstGeom prst="rect">
                            <a:avLst/>
                          </a:prstGeom>
                          <a:noFill/>
                          <a:ln w="9525">
                            <a:noFill/>
                            <a:miter lim="800000"/>
                            <a:headEnd/>
                            <a:tailEnd/>
                          </a:ln>
                        </pic:spPr>
                      </pic:pic>
                    </a:graphicData>
                  </a:graphic>
                </wp:inline>
              </w:drawing>
            </w:r>
          </w:p>
        </w:tc>
        <w:tc>
          <w:tcPr>
            <w:tcW w:w="7932" w:type="dxa"/>
            <w:vAlign w:val="center"/>
          </w:tcPr>
          <w:p w14:paraId="09CDF1B9" w14:textId="7E0DD526" w:rsidR="00D60D40" w:rsidRDefault="00D60D40" w:rsidP="00D60D40">
            <w:pPr>
              <w:spacing w:after="0"/>
              <w:jc w:val="left"/>
              <w:rPr>
                <w:rFonts w:cs="Arial"/>
              </w:rPr>
            </w:pPr>
            <w:r w:rsidRPr="0002099C">
              <w:t>Niveau de service inacceptable (l’indicateur n’est pas dans la valeur définie et hors du seuil d’acceptation)</w:t>
            </w:r>
          </w:p>
        </w:tc>
      </w:tr>
    </w:tbl>
    <w:p w14:paraId="3EC78D13" w14:textId="77777777" w:rsidR="00D60D40" w:rsidRDefault="00D60D40" w:rsidP="00D60D40">
      <w:pPr>
        <w:spacing w:after="0"/>
        <w:rPr>
          <w:rFonts w:cs="Arial"/>
        </w:rPr>
      </w:pPr>
    </w:p>
    <w:p w14:paraId="127D6750" w14:textId="77777777" w:rsidR="00D60D40" w:rsidRPr="0002099C" w:rsidRDefault="00D60D40" w:rsidP="00D60D40">
      <w:pPr>
        <w:spacing w:after="0"/>
        <w:rPr>
          <w:rFonts w:cs="Arial"/>
        </w:rPr>
      </w:pPr>
    </w:p>
    <w:p w14:paraId="1B9E3167" w14:textId="77777777" w:rsidR="00867C52" w:rsidRPr="006B4DF3" w:rsidRDefault="00867C52" w:rsidP="006B4DF3">
      <w:pPr>
        <w:spacing w:after="0"/>
        <w:rPr>
          <w:rFonts w:cs="Arial"/>
          <w:b/>
          <w:bCs/>
          <w:u w:val="single"/>
        </w:rPr>
      </w:pPr>
    </w:p>
    <w:p w14:paraId="225AE557" w14:textId="5C33CC6C" w:rsidR="00583411" w:rsidRDefault="006B4DF3" w:rsidP="006B4DF3">
      <w:pPr>
        <w:spacing w:after="0"/>
        <w:rPr>
          <w:rFonts w:cs="Arial"/>
        </w:rPr>
      </w:pPr>
      <w:r>
        <w:rPr>
          <w:rFonts w:cs="Arial"/>
          <w:b/>
          <w:bCs/>
          <w:u w:val="single"/>
        </w:rPr>
        <w:t xml:space="preserve">Trois </w:t>
      </w:r>
      <w:r w:rsidR="000B064E" w:rsidRPr="006B4DF3">
        <w:rPr>
          <w:rFonts w:cs="Arial"/>
          <w:b/>
          <w:bCs/>
          <w:u w:val="single"/>
        </w:rPr>
        <w:t>tendances</w:t>
      </w:r>
      <w:r w:rsidR="000B064E" w:rsidRPr="006B4DF3">
        <w:rPr>
          <w:rFonts w:cs="Arial"/>
        </w:rPr>
        <w:t> :</w:t>
      </w:r>
    </w:p>
    <w:p w14:paraId="7EB4D133" w14:textId="77777777" w:rsidR="00117B92" w:rsidRDefault="00117B92" w:rsidP="006B4DF3">
      <w:pPr>
        <w:spacing w:after="0"/>
        <w:rPr>
          <w:rFonts w:cs="Arial"/>
        </w:rPr>
      </w:pPr>
    </w:p>
    <w:tbl>
      <w:tblPr>
        <w:tblStyle w:val="Grilledutableau"/>
        <w:tblW w:w="0" w:type="auto"/>
        <w:tblLook w:val="04A0" w:firstRow="1" w:lastRow="0" w:firstColumn="1" w:lastColumn="0" w:noHBand="0" w:noVBand="1"/>
      </w:tblPr>
      <w:tblGrid>
        <w:gridCol w:w="1696"/>
        <w:gridCol w:w="7932"/>
      </w:tblGrid>
      <w:tr w:rsidR="00117B92" w14:paraId="3DF6BFF6" w14:textId="77777777" w:rsidTr="00CA0512">
        <w:trPr>
          <w:trHeight w:val="567"/>
        </w:trPr>
        <w:tc>
          <w:tcPr>
            <w:tcW w:w="1696" w:type="dxa"/>
            <w:vAlign w:val="center"/>
          </w:tcPr>
          <w:p w14:paraId="5253E062" w14:textId="72707D37" w:rsidR="00117B92" w:rsidRDefault="00CA0512" w:rsidP="00CA0512">
            <w:pPr>
              <w:spacing w:after="0"/>
              <w:jc w:val="center"/>
              <w:rPr>
                <w:rFonts w:cs="Arial"/>
              </w:rPr>
            </w:pPr>
            <w:r w:rsidRPr="002A25DF">
              <w:rPr>
                <w:rFonts w:cs="Arial"/>
              </w:rPr>
              <w:t>|</w:t>
            </w:r>
            <w:r w:rsidRPr="0002099C">
              <w:t>+</w:t>
            </w:r>
            <w:r w:rsidRPr="002A25DF">
              <w:rPr>
                <w:rFonts w:cs="Arial"/>
              </w:rPr>
              <w:t>|</w:t>
            </w:r>
          </w:p>
        </w:tc>
        <w:tc>
          <w:tcPr>
            <w:tcW w:w="7932" w:type="dxa"/>
            <w:vAlign w:val="center"/>
          </w:tcPr>
          <w:p w14:paraId="76D3FF51" w14:textId="69FA525B" w:rsidR="00117B92" w:rsidRDefault="00117B92" w:rsidP="00CA0512">
            <w:pPr>
              <w:spacing w:after="0"/>
              <w:jc w:val="left"/>
              <w:rPr>
                <w:rFonts w:cs="Arial"/>
              </w:rPr>
            </w:pPr>
            <w:r>
              <w:t>A</w:t>
            </w:r>
            <w:r w:rsidRPr="0002099C">
              <w:t>mélioration des indicateurs</w:t>
            </w:r>
          </w:p>
        </w:tc>
      </w:tr>
      <w:tr w:rsidR="00117B92" w14:paraId="50E4D67B" w14:textId="77777777" w:rsidTr="00CA0512">
        <w:trPr>
          <w:trHeight w:val="567"/>
        </w:trPr>
        <w:tc>
          <w:tcPr>
            <w:tcW w:w="1696" w:type="dxa"/>
            <w:vAlign w:val="center"/>
          </w:tcPr>
          <w:p w14:paraId="3E2F0BD2" w14:textId="246D2ECB" w:rsidR="00117B92" w:rsidRDefault="00CA0512" w:rsidP="00CA0512">
            <w:pPr>
              <w:spacing w:after="0"/>
              <w:jc w:val="center"/>
              <w:rPr>
                <w:rFonts w:cs="Arial"/>
              </w:rPr>
            </w:pPr>
            <w:r w:rsidRPr="002A25DF">
              <w:rPr>
                <w:rFonts w:cs="Arial"/>
              </w:rPr>
              <w:t>|</w:t>
            </w:r>
            <w:r w:rsidRPr="0002099C">
              <w:t>=</w:t>
            </w:r>
            <w:r w:rsidRPr="002A25DF">
              <w:rPr>
                <w:rFonts w:cs="Arial"/>
              </w:rPr>
              <w:t>|</w:t>
            </w:r>
          </w:p>
        </w:tc>
        <w:tc>
          <w:tcPr>
            <w:tcW w:w="7932" w:type="dxa"/>
            <w:vAlign w:val="center"/>
          </w:tcPr>
          <w:p w14:paraId="2DE54DC2" w14:textId="0228312C" w:rsidR="00117B92" w:rsidRDefault="00117B92" w:rsidP="00CA0512">
            <w:pPr>
              <w:spacing w:after="0"/>
              <w:jc w:val="left"/>
              <w:rPr>
                <w:rFonts w:cs="Arial"/>
              </w:rPr>
            </w:pPr>
            <w:r>
              <w:t>S</w:t>
            </w:r>
            <w:r w:rsidRPr="0002099C">
              <w:t>tabilité des indicateurs</w:t>
            </w:r>
          </w:p>
        </w:tc>
      </w:tr>
      <w:tr w:rsidR="00117B92" w14:paraId="7E89F61B" w14:textId="77777777" w:rsidTr="00CA0512">
        <w:trPr>
          <w:trHeight w:val="567"/>
        </w:trPr>
        <w:tc>
          <w:tcPr>
            <w:tcW w:w="1696" w:type="dxa"/>
            <w:vAlign w:val="center"/>
          </w:tcPr>
          <w:p w14:paraId="7604FFB3" w14:textId="38E2DE21" w:rsidR="00117B92" w:rsidRDefault="00CA0512" w:rsidP="00CA0512">
            <w:pPr>
              <w:spacing w:after="0"/>
              <w:jc w:val="center"/>
              <w:rPr>
                <w:rFonts w:cs="Arial"/>
              </w:rPr>
            </w:pPr>
            <w:r w:rsidRPr="002A25DF">
              <w:rPr>
                <w:rFonts w:cs="Arial"/>
              </w:rPr>
              <w:t>|-|</w:t>
            </w:r>
          </w:p>
        </w:tc>
        <w:tc>
          <w:tcPr>
            <w:tcW w:w="7932" w:type="dxa"/>
            <w:vAlign w:val="center"/>
          </w:tcPr>
          <w:p w14:paraId="38D2801F" w14:textId="596E102D" w:rsidR="00117B92" w:rsidRDefault="00117B92" w:rsidP="00CA0512">
            <w:pPr>
              <w:spacing w:after="0"/>
              <w:jc w:val="left"/>
              <w:rPr>
                <w:rFonts w:cs="Arial"/>
              </w:rPr>
            </w:pPr>
            <w:r>
              <w:t>D</w:t>
            </w:r>
            <w:r w:rsidRPr="0002099C">
              <w:t>égradation des indicateurs</w:t>
            </w:r>
          </w:p>
        </w:tc>
      </w:tr>
    </w:tbl>
    <w:p w14:paraId="7A52B76E" w14:textId="77777777" w:rsidR="00117B92" w:rsidRDefault="00117B92" w:rsidP="006B4DF3">
      <w:pPr>
        <w:spacing w:after="0"/>
        <w:rPr>
          <w:rFonts w:cs="Arial"/>
        </w:rPr>
      </w:pPr>
    </w:p>
    <w:p w14:paraId="6AB101EA" w14:textId="56FD174D" w:rsidR="005C6190" w:rsidRDefault="000B064E" w:rsidP="00CA0512">
      <w:pPr>
        <w:spacing w:after="0"/>
      </w:pPr>
      <w:r w:rsidRPr="0002099C">
        <w:t xml:space="preserve">Le </w:t>
      </w:r>
      <w:r w:rsidR="003F7D47">
        <w:t>Mucem</w:t>
      </w:r>
      <w:r w:rsidRPr="0002099C">
        <w:t xml:space="preserve"> se réservera la possibilité de procéder à des échantillonnages permettant de consolider les éléments fournis.</w:t>
      </w:r>
    </w:p>
    <w:p w14:paraId="243716EB" w14:textId="77777777" w:rsidR="00CA0512" w:rsidRPr="00C24EFA" w:rsidRDefault="00CA0512" w:rsidP="00CA0512">
      <w:pPr>
        <w:spacing w:after="0"/>
      </w:pPr>
    </w:p>
    <w:p w14:paraId="23A360A6" w14:textId="645A417A" w:rsidR="00F90A82" w:rsidRPr="0002099C" w:rsidRDefault="00F90A82" w:rsidP="00F90A82">
      <w:pPr>
        <w:rPr>
          <w:rFonts w:cs="Arial"/>
        </w:rPr>
      </w:pPr>
      <w:r w:rsidRPr="0002099C">
        <w:rPr>
          <w:rFonts w:cs="Arial"/>
          <w:u w:val="single"/>
        </w:rPr>
        <w:t>Remarque</w:t>
      </w:r>
      <w:r w:rsidRPr="00867C52">
        <w:rPr>
          <w:rFonts w:cs="Arial"/>
        </w:rPr>
        <w:t xml:space="preserve"> :</w:t>
      </w:r>
      <w:r w:rsidRPr="0002099C">
        <w:rPr>
          <w:rFonts w:cs="Arial"/>
        </w:rPr>
        <w:t xml:space="preserve"> toute valeur manquante au sein d’un tableau de bord est susceptible d’être enregistrée par le </w:t>
      </w:r>
      <w:r w:rsidR="003F7D47">
        <w:rPr>
          <w:rFonts w:cs="Arial"/>
        </w:rPr>
        <w:t>Mucem</w:t>
      </w:r>
      <w:r w:rsidRPr="0002099C">
        <w:rPr>
          <w:rFonts w:cs="Arial"/>
        </w:rPr>
        <w:t xml:space="preserve"> comme la valeur représentant la plus mauvaise performance possible. </w:t>
      </w:r>
    </w:p>
    <w:p w14:paraId="4DBF96B2" w14:textId="77777777" w:rsidR="00583411" w:rsidRPr="0002099C" w:rsidRDefault="00583411" w:rsidP="0053785A">
      <w:pPr>
        <w:pStyle w:val="Titre2"/>
      </w:pPr>
      <w:bookmarkStart w:id="156" w:name="_Ref126132201"/>
      <w:bookmarkStart w:id="157" w:name="_Toc198305414"/>
      <w:r w:rsidRPr="0002099C">
        <w:t xml:space="preserve">Disposition en cas de </w:t>
      </w:r>
      <w:r w:rsidR="00F5325F" w:rsidRPr="0002099C">
        <w:t>non-respect</w:t>
      </w:r>
      <w:r w:rsidRPr="0002099C">
        <w:t xml:space="preserve"> des niveaux de service</w:t>
      </w:r>
      <w:bookmarkEnd w:id="156"/>
      <w:bookmarkEnd w:id="157"/>
    </w:p>
    <w:p w14:paraId="4A051510" w14:textId="77777777" w:rsidR="00583411" w:rsidRDefault="000B064E" w:rsidP="00C24EFA">
      <w:pPr>
        <w:spacing w:after="0"/>
        <w:rPr>
          <w:rFonts w:cs="Arial"/>
        </w:rPr>
      </w:pPr>
      <w:r w:rsidRPr="0002099C">
        <w:rPr>
          <w:rFonts w:cs="Arial"/>
        </w:rPr>
        <w:t xml:space="preserve">Le </w:t>
      </w:r>
      <w:r w:rsidR="008E119B" w:rsidRPr="0002099C">
        <w:rPr>
          <w:rFonts w:cs="Arial"/>
        </w:rPr>
        <w:t>non-respect</w:t>
      </w:r>
      <w:r w:rsidRPr="0002099C">
        <w:rPr>
          <w:rFonts w:cs="Arial"/>
        </w:rPr>
        <w:t xml:space="preserve"> des niveaux de service attendus est acquis à partir du moment où un des indicateurs ne répond pas au seuil défini. A partir du moment où cet état de fait est constaté, un processus de suivi et d’analyse est mis en place.</w:t>
      </w:r>
    </w:p>
    <w:p w14:paraId="777120EF" w14:textId="77777777" w:rsidR="00C24EFA" w:rsidRPr="0002099C" w:rsidRDefault="00C24EFA" w:rsidP="00C24EFA">
      <w:pPr>
        <w:spacing w:after="0"/>
        <w:rPr>
          <w:rFonts w:cs="Arial"/>
        </w:rPr>
      </w:pPr>
    </w:p>
    <w:p w14:paraId="4005DDF4" w14:textId="77777777" w:rsidR="00583411" w:rsidRDefault="000B064E" w:rsidP="00C24EFA">
      <w:pPr>
        <w:spacing w:after="0"/>
        <w:rPr>
          <w:rFonts w:cs="Arial"/>
        </w:rPr>
      </w:pPr>
      <w:r w:rsidRPr="0002099C">
        <w:rPr>
          <w:rFonts w:cs="Arial"/>
        </w:rPr>
        <w:t>Ce processus est adapté à la criticité de l’indicateur ainsi qu’au niveau d’inadéquation et la persistance.</w:t>
      </w:r>
    </w:p>
    <w:p w14:paraId="661418F1" w14:textId="77777777" w:rsidR="00C24EFA" w:rsidRPr="0002099C" w:rsidRDefault="00C24EFA" w:rsidP="00C24EFA">
      <w:pPr>
        <w:spacing w:after="0"/>
        <w:rPr>
          <w:rFonts w:cs="Arial"/>
        </w:rPr>
      </w:pPr>
    </w:p>
    <w:p w14:paraId="3C20BCFF" w14:textId="77777777" w:rsidR="00583411" w:rsidRDefault="000B064E" w:rsidP="00C24EFA">
      <w:pPr>
        <w:spacing w:after="0"/>
        <w:rPr>
          <w:rFonts w:cs="Arial"/>
        </w:rPr>
      </w:pPr>
      <w:r w:rsidRPr="0002099C">
        <w:rPr>
          <w:rFonts w:cs="Arial"/>
        </w:rPr>
        <w:t>Le changement d’état de « rouge » vers « orange » ne remet pas en cause la continuité du processus. Dans le cas d’un passage « rouge » à « orange », la persistance est prise en compte à partir du moment où le niveau de service a quitté l’état « vert ».</w:t>
      </w:r>
    </w:p>
    <w:p w14:paraId="27AED73B" w14:textId="77777777" w:rsidR="00C24EFA" w:rsidRPr="0002099C" w:rsidRDefault="00C24EFA" w:rsidP="00C24EFA">
      <w:pPr>
        <w:spacing w:after="0"/>
        <w:rPr>
          <w:rFonts w:cs="Arial"/>
        </w:rPr>
      </w:pPr>
    </w:p>
    <w:p w14:paraId="2D6CCC7B" w14:textId="373B1527" w:rsidR="00867C52" w:rsidRPr="0002099C" w:rsidRDefault="000B064E" w:rsidP="00C24EFA">
      <w:pPr>
        <w:spacing w:after="0"/>
        <w:rPr>
          <w:rFonts w:cs="Arial"/>
        </w:rPr>
      </w:pPr>
      <w:r w:rsidRPr="0002099C">
        <w:rPr>
          <w:rFonts w:cs="Arial"/>
        </w:rPr>
        <w:t>En cas avéré de non atteinte des niveaux de service, les actions engagées sont décrites dans les tableaux suivants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1"/>
        <w:gridCol w:w="1413"/>
        <w:gridCol w:w="5346"/>
        <w:gridCol w:w="1978"/>
      </w:tblGrid>
      <w:tr w:rsidR="00583411" w:rsidRPr="0002099C" w14:paraId="6F0AD2DF" w14:textId="77777777" w:rsidTr="00CD1C32">
        <w:trPr>
          <w:tblHeader/>
          <w:jc w:val="center"/>
        </w:trPr>
        <w:tc>
          <w:tcPr>
            <w:tcW w:w="891" w:type="dxa"/>
            <w:shd w:val="clear" w:color="auto" w:fill="BFBFBF" w:themeFill="background1" w:themeFillShade="BF"/>
          </w:tcPr>
          <w:p w14:paraId="34B6CF90" w14:textId="77777777" w:rsidR="00583411" w:rsidRPr="0002099C" w:rsidRDefault="000B064E" w:rsidP="00583411">
            <w:pPr>
              <w:tabs>
                <w:tab w:val="left" w:pos="760"/>
              </w:tabs>
              <w:jc w:val="center"/>
              <w:rPr>
                <w:rFonts w:cs="Arial"/>
                <w:b/>
              </w:rPr>
            </w:pPr>
            <w:r w:rsidRPr="0002099C">
              <w:rPr>
                <w:rFonts w:cs="Arial"/>
                <w:b/>
              </w:rPr>
              <w:t>Etat</w:t>
            </w:r>
          </w:p>
        </w:tc>
        <w:tc>
          <w:tcPr>
            <w:tcW w:w="1413" w:type="dxa"/>
            <w:shd w:val="clear" w:color="auto" w:fill="BFBFBF" w:themeFill="background1" w:themeFillShade="BF"/>
          </w:tcPr>
          <w:p w14:paraId="64459EC0" w14:textId="77777777" w:rsidR="00583411" w:rsidRPr="0002099C" w:rsidRDefault="000B064E" w:rsidP="00583411">
            <w:pPr>
              <w:jc w:val="center"/>
              <w:rPr>
                <w:rFonts w:cs="Arial"/>
                <w:b/>
              </w:rPr>
            </w:pPr>
            <w:r w:rsidRPr="0002099C">
              <w:rPr>
                <w:rFonts w:cs="Arial"/>
                <w:b/>
              </w:rPr>
              <w:t>Persistance</w:t>
            </w:r>
          </w:p>
        </w:tc>
        <w:tc>
          <w:tcPr>
            <w:tcW w:w="5346" w:type="dxa"/>
            <w:shd w:val="clear" w:color="auto" w:fill="BFBFBF" w:themeFill="background1" w:themeFillShade="BF"/>
          </w:tcPr>
          <w:p w14:paraId="5DE82AFA" w14:textId="77777777" w:rsidR="00583411" w:rsidRPr="0002099C" w:rsidRDefault="000B064E" w:rsidP="00583411">
            <w:pPr>
              <w:jc w:val="center"/>
              <w:rPr>
                <w:rFonts w:cs="Arial"/>
                <w:b/>
              </w:rPr>
            </w:pPr>
            <w:r w:rsidRPr="0002099C">
              <w:rPr>
                <w:rFonts w:cs="Arial"/>
                <w:b/>
              </w:rPr>
              <w:t>Actions</w:t>
            </w:r>
          </w:p>
        </w:tc>
        <w:tc>
          <w:tcPr>
            <w:tcW w:w="1978" w:type="dxa"/>
            <w:shd w:val="clear" w:color="auto" w:fill="BFBFBF" w:themeFill="background1" w:themeFillShade="BF"/>
          </w:tcPr>
          <w:p w14:paraId="2EC5A2FF" w14:textId="77777777" w:rsidR="00583411" w:rsidRPr="0002099C" w:rsidRDefault="000B064E" w:rsidP="002A25DF">
            <w:pPr>
              <w:jc w:val="center"/>
              <w:rPr>
                <w:rFonts w:cs="Arial"/>
                <w:b/>
              </w:rPr>
            </w:pPr>
            <w:r w:rsidRPr="0002099C">
              <w:rPr>
                <w:rFonts w:cs="Arial"/>
                <w:b/>
              </w:rPr>
              <w:t>Délai</w:t>
            </w:r>
            <w:r w:rsidR="002A25DF">
              <w:rPr>
                <w:rFonts w:cs="Arial"/>
                <w:b/>
              </w:rPr>
              <w:t xml:space="preserve"> d’action</w:t>
            </w:r>
          </w:p>
        </w:tc>
      </w:tr>
      <w:tr w:rsidR="00583411" w:rsidRPr="0002099C" w14:paraId="750C9CB2" w14:textId="77777777" w:rsidTr="00BB0428">
        <w:trPr>
          <w:jc w:val="center"/>
        </w:trPr>
        <w:tc>
          <w:tcPr>
            <w:tcW w:w="891" w:type="dxa"/>
            <w:vAlign w:val="center"/>
          </w:tcPr>
          <w:p w14:paraId="0D48A4BC" w14:textId="77777777" w:rsidR="00583411" w:rsidRPr="0002099C" w:rsidRDefault="000B064E" w:rsidP="00BB0428">
            <w:pPr>
              <w:jc w:val="center"/>
              <w:rPr>
                <w:rFonts w:cs="Arial"/>
              </w:rPr>
            </w:pPr>
            <w:r w:rsidRPr="0002099C">
              <w:rPr>
                <w:rFonts w:cs="Arial"/>
              </w:rPr>
              <w:t>Orange</w:t>
            </w:r>
          </w:p>
        </w:tc>
        <w:tc>
          <w:tcPr>
            <w:tcW w:w="1413" w:type="dxa"/>
            <w:vAlign w:val="center"/>
          </w:tcPr>
          <w:p w14:paraId="36E46D2E" w14:textId="77777777" w:rsidR="00583411" w:rsidRPr="0002099C" w:rsidRDefault="000B064E" w:rsidP="00BB0428">
            <w:pPr>
              <w:jc w:val="center"/>
              <w:rPr>
                <w:rFonts w:cs="Arial"/>
              </w:rPr>
            </w:pPr>
            <w:r w:rsidRPr="0002099C">
              <w:rPr>
                <w:rFonts w:cs="Arial"/>
              </w:rPr>
              <w:t>1 mois</w:t>
            </w:r>
          </w:p>
        </w:tc>
        <w:tc>
          <w:tcPr>
            <w:tcW w:w="5346" w:type="dxa"/>
            <w:vAlign w:val="center"/>
          </w:tcPr>
          <w:p w14:paraId="743D4FFB" w14:textId="77777777" w:rsidR="00583411" w:rsidRPr="0002099C" w:rsidRDefault="000B064E" w:rsidP="00BB0428">
            <w:pPr>
              <w:jc w:val="center"/>
              <w:rPr>
                <w:rFonts w:cs="Arial"/>
              </w:rPr>
            </w:pPr>
            <w:r w:rsidRPr="0002099C">
              <w:rPr>
                <w:rFonts w:cs="Arial"/>
              </w:rPr>
              <w:t>Traitement interne par le prestataire</w:t>
            </w:r>
          </w:p>
        </w:tc>
        <w:tc>
          <w:tcPr>
            <w:tcW w:w="1978" w:type="dxa"/>
            <w:vAlign w:val="center"/>
          </w:tcPr>
          <w:p w14:paraId="6F323AF4" w14:textId="77777777" w:rsidR="00583411" w:rsidRPr="0002099C" w:rsidRDefault="000B064E" w:rsidP="00BB0428">
            <w:pPr>
              <w:jc w:val="center"/>
              <w:rPr>
                <w:rFonts w:cs="Arial"/>
              </w:rPr>
            </w:pPr>
            <w:r w:rsidRPr="0002099C">
              <w:rPr>
                <w:rFonts w:cs="Arial"/>
              </w:rPr>
              <w:t>Mois suivant</w:t>
            </w:r>
          </w:p>
        </w:tc>
      </w:tr>
      <w:tr w:rsidR="00583411" w:rsidRPr="0002099C" w14:paraId="209CF811" w14:textId="77777777" w:rsidTr="00BB0428">
        <w:trPr>
          <w:jc w:val="center"/>
        </w:trPr>
        <w:tc>
          <w:tcPr>
            <w:tcW w:w="891" w:type="dxa"/>
            <w:vAlign w:val="center"/>
          </w:tcPr>
          <w:p w14:paraId="7FE454D1" w14:textId="77777777" w:rsidR="00583411" w:rsidRPr="0002099C" w:rsidRDefault="000B064E" w:rsidP="00BB0428">
            <w:pPr>
              <w:jc w:val="center"/>
              <w:rPr>
                <w:rFonts w:cs="Arial"/>
              </w:rPr>
            </w:pPr>
            <w:r w:rsidRPr="0002099C">
              <w:rPr>
                <w:rFonts w:cs="Arial"/>
              </w:rPr>
              <w:t>Orange</w:t>
            </w:r>
          </w:p>
        </w:tc>
        <w:tc>
          <w:tcPr>
            <w:tcW w:w="1413" w:type="dxa"/>
            <w:vAlign w:val="center"/>
          </w:tcPr>
          <w:p w14:paraId="7596D560" w14:textId="77777777" w:rsidR="00583411" w:rsidRPr="0002099C" w:rsidRDefault="000B064E" w:rsidP="00BB0428">
            <w:pPr>
              <w:jc w:val="center"/>
              <w:rPr>
                <w:rFonts w:cs="Arial"/>
              </w:rPr>
            </w:pPr>
            <w:r w:rsidRPr="0002099C">
              <w:rPr>
                <w:rFonts w:cs="Arial"/>
              </w:rPr>
              <w:t>2 mois</w:t>
            </w:r>
          </w:p>
        </w:tc>
        <w:tc>
          <w:tcPr>
            <w:tcW w:w="5346" w:type="dxa"/>
            <w:vAlign w:val="center"/>
          </w:tcPr>
          <w:p w14:paraId="3684C307" w14:textId="77777777" w:rsidR="00583411" w:rsidRPr="0002099C" w:rsidRDefault="000B064E" w:rsidP="00BB0428">
            <w:pPr>
              <w:jc w:val="center"/>
              <w:rPr>
                <w:rFonts w:cs="Arial"/>
              </w:rPr>
            </w:pPr>
            <w:r w:rsidRPr="0002099C">
              <w:rPr>
                <w:rFonts w:cs="Arial"/>
              </w:rPr>
              <w:t>Prestataire : plan d’action correctif</w:t>
            </w:r>
          </w:p>
          <w:p w14:paraId="1E3AC6D3" w14:textId="05C03A97" w:rsidR="00583411" w:rsidRPr="0002099C" w:rsidRDefault="003F7D47" w:rsidP="00BB0428">
            <w:pPr>
              <w:jc w:val="center"/>
              <w:rPr>
                <w:rFonts w:cs="Arial"/>
              </w:rPr>
            </w:pPr>
            <w:r>
              <w:rPr>
                <w:rFonts w:cs="Arial"/>
              </w:rPr>
              <w:t>Mucem</w:t>
            </w:r>
            <w:r w:rsidR="000B064E" w:rsidRPr="0002099C">
              <w:rPr>
                <w:rFonts w:cs="Arial"/>
              </w:rPr>
              <w:t xml:space="preserve"> : procédure de surveillance rapprochée</w:t>
            </w:r>
          </w:p>
        </w:tc>
        <w:tc>
          <w:tcPr>
            <w:tcW w:w="1978" w:type="dxa"/>
            <w:vAlign w:val="center"/>
          </w:tcPr>
          <w:p w14:paraId="4FEA59FA" w14:textId="77777777" w:rsidR="00583411" w:rsidRPr="0002099C" w:rsidRDefault="000B064E" w:rsidP="00BB0428">
            <w:pPr>
              <w:jc w:val="center"/>
              <w:rPr>
                <w:rFonts w:cs="Arial"/>
              </w:rPr>
            </w:pPr>
            <w:r w:rsidRPr="0002099C">
              <w:rPr>
                <w:rFonts w:cs="Arial"/>
              </w:rPr>
              <w:t>15 jours</w:t>
            </w:r>
          </w:p>
          <w:p w14:paraId="6C8AB70A" w14:textId="77777777" w:rsidR="00583411" w:rsidRPr="0002099C" w:rsidRDefault="00583411" w:rsidP="00BB0428">
            <w:pPr>
              <w:jc w:val="center"/>
              <w:rPr>
                <w:rFonts w:cs="Arial"/>
              </w:rPr>
            </w:pPr>
          </w:p>
        </w:tc>
      </w:tr>
      <w:tr w:rsidR="00583411" w:rsidRPr="0002099C" w14:paraId="06F0273F" w14:textId="77777777" w:rsidTr="00BB0428">
        <w:trPr>
          <w:jc w:val="center"/>
        </w:trPr>
        <w:tc>
          <w:tcPr>
            <w:tcW w:w="891" w:type="dxa"/>
            <w:vAlign w:val="center"/>
          </w:tcPr>
          <w:p w14:paraId="40E55A59" w14:textId="77777777" w:rsidR="00583411" w:rsidRPr="0002099C" w:rsidRDefault="000B064E" w:rsidP="00BB0428">
            <w:pPr>
              <w:jc w:val="center"/>
              <w:rPr>
                <w:rFonts w:cs="Arial"/>
              </w:rPr>
            </w:pPr>
            <w:r w:rsidRPr="0002099C">
              <w:rPr>
                <w:rFonts w:cs="Arial"/>
              </w:rPr>
              <w:t>Orange</w:t>
            </w:r>
          </w:p>
        </w:tc>
        <w:tc>
          <w:tcPr>
            <w:tcW w:w="1413" w:type="dxa"/>
            <w:vAlign w:val="center"/>
          </w:tcPr>
          <w:p w14:paraId="39C7EEAF" w14:textId="77777777" w:rsidR="00583411" w:rsidRPr="0002099C" w:rsidRDefault="000B064E" w:rsidP="00BB0428">
            <w:pPr>
              <w:jc w:val="center"/>
              <w:rPr>
                <w:rFonts w:cs="Arial"/>
              </w:rPr>
            </w:pPr>
            <w:r w:rsidRPr="0002099C">
              <w:rPr>
                <w:rFonts w:cs="Arial"/>
              </w:rPr>
              <w:t>3 mois</w:t>
            </w:r>
          </w:p>
        </w:tc>
        <w:tc>
          <w:tcPr>
            <w:tcW w:w="5346" w:type="dxa"/>
            <w:vAlign w:val="center"/>
          </w:tcPr>
          <w:p w14:paraId="461C8E0F" w14:textId="77777777" w:rsidR="00583411" w:rsidRPr="005D4841" w:rsidRDefault="000B064E" w:rsidP="00BB0428">
            <w:pPr>
              <w:jc w:val="center"/>
              <w:rPr>
                <w:rFonts w:cs="Arial"/>
              </w:rPr>
            </w:pPr>
            <w:r w:rsidRPr="005D4841">
              <w:rPr>
                <w:rFonts w:cs="Arial"/>
              </w:rPr>
              <w:t>Prestataire : Etude approfondie – plan d’urgence</w:t>
            </w:r>
          </w:p>
          <w:p w14:paraId="5082B129" w14:textId="68497204" w:rsidR="00583411" w:rsidRPr="005D4841" w:rsidRDefault="003F7D47" w:rsidP="00BB0428">
            <w:pPr>
              <w:pStyle w:val="Commentaire"/>
              <w:jc w:val="center"/>
              <w:rPr>
                <w:rFonts w:cs="Arial"/>
              </w:rPr>
            </w:pPr>
            <w:r>
              <w:rPr>
                <w:rFonts w:cs="Arial"/>
              </w:rPr>
              <w:t>Mucem</w:t>
            </w:r>
            <w:r w:rsidR="000B064E" w:rsidRPr="005D4841">
              <w:rPr>
                <w:rFonts w:cs="Arial"/>
              </w:rPr>
              <w:t xml:space="preserve"> : déclenchement des pénalités </w:t>
            </w:r>
            <w:r w:rsidR="00785215" w:rsidRPr="005D4841">
              <w:rPr>
                <w:rFonts w:cs="Arial"/>
                <w:b/>
                <w:bCs/>
              </w:rPr>
              <w:t>(= à 5% du montant mensuel de la prestation)</w:t>
            </w:r>
            <w:r w:rsidR="00785215" w:rsidRPr="005D4841">
              <w:rPr>
                <w:rFonts w:cs="Arial"/>
              </w:rPr>
              <w:t xml:space="preserve"> </w:t>
            </w:r>
            <w:r w:rsidR="000B064E" w:rsidRPr="005D4841">
              <w:rPr>
                <w:rFonts w:cs="Arial"/>
              </w:rPr>
              <w:t>si tendance |-| ou si 3 niveaux de service à l’état orange ou rouge simultanément</w:t>
            </w:r>
          </w:p>
        </w:tc>
        <w:tc>
          <w:tcPr>
            <w:tcW w:w="1978" w:type="dxa"/>
            <w:vAlign w:val="center"/>
          </w:tcPr>
          <w:p w14:paraId="40D35852" w14:textId="77777777" w:rsidR="00583411" w:rsidRPr="0002099C" w:rsidRDefault="000B064E" w:rsidP="00BB0428">
            <w:pPr>
              <w:jc w:val="center"/>
              <w:rPr>
                <w:rFonts w:cs="Arial"/>
              </w:rPr>
            </w:pPr>
            <w:r w:rsidRPr="0002099C">
              <w:rPr>
                <w:rFonts w:cs="Arial"/>
              </w:rPr>
              <w:t>15 jours</w:t>
            </w:r>
          </w:p>
        </w:tc>
      </w:tr>
      <w:tr w:rsidR="00583411" w:rsidRPr="0002099C" w14:paraId="1BEDE2E9" w14:textId="77777777" w:rsidTr="00BB0428">
        <w:trPr>
          <w:jc w:val="center"/>
        </w:trPr>
        <w:tc>
          <w:tcPr>
            <w:tcW w:w="891" w:type="dxa"/>
            <w:vAlign w:val="center"/>
          </w:tcPr>
          <w:p w14:paraId="461E4D1D" w14:textId="77777777" w:rsidR="00583411" w:rsidRPr="0002099C" w:rsidRDefault="000B064E" w:rsidP="00BB0428">
            <w:pPr>
              <w:jc w:val="center"/>
              <w:rPr>
                <w:rFonts w:cs="Arial"/>
              </w:rPr>
            </w:pPr>
            <w:r w:rsidRPr="0002099C">
              <w:rPr>
                <w:rFonts w:cs="Arial"/>
              </w:rPr>
              <w:lastRenderedPageBreak/>
              <w:t>Orange</w:t>
            </w:r>
          </w:p>
        </w:tc>
        <w:tc>
          <w:tcPr>
            <w:tcW w:w="1413" w:type="dxa"/>
            <w:vAlign w:val="center"/>
          </w:tcPr>
          <w:p w14:paraId="13813857" w14:textId="77777777" w:rsidR="00583411" w:rsidRPr="0002099C" w:rsidRDefault="000B064E" w:rsidP="00BB0428">
            <w:pPr>
              <w:jc w:val="center"/>
              <w:rPr>
                <w:rFonts w:cs="Arial"/>
              </w:rPr>
            </w:pPr>
            <w:r w:rsidRPr="0002099C">
              <w:rPr>
                <w:rFonts w:cs="Arial"/>
              </w:rPr>
              <w:t>4 mois</w:t>
            </w:r>
          </w:p>
        </w:tc>
        <w:tc>
          <w:tcPr>
            <w:tcW w:w="5346" w:type="dxa"/>
            <w:vAlign w:val="center"/>
          </w:tcPr>
          <w:p w14:paraId="5F5B1D2C" w14:textId="77777777" w:rsidR="00583411" w:rsidRPr="0002099C" w:rsidRDefault="000B064E" w:rsidP="00BB0428">
            <w:pPr>
              <w:jc w:val="center"/>
              <w:rPr>
                <w:rFonts w:cs="Arial"/>
              </w:rPr>
            </w:pPr>
            <w:r w:rsidRPr="0002099C">
              <w:rPr>
                <w:rFonts w:cs="Arial"/>
              </w:rPr>
              <w:t>Prestataire : Nouveau plan d’urgence</w:t>
            </w:r>
          </w:p>
          <w:p w14:paraId="457B0A55" w14:textId="1B98A19B" w:rsidR="00583411" w:rsidRPr="0002099C" w:rsidRDefault="003F7D47" w:rsidP="00BB0428">
            <w:pPr>
              <w:jc w:val="center"/>
              <w:rPr>
                <w:rFonts w:cs="Arial"/>
              </w:rPr>
            </w:pPr>
            <w:r>
              <w:rPr>
                <w:rFonts w:cs="Arial"/>
              </w:rPr>
              <w:t>Mucem</w:t>
            </w:r>
            <w:r w:rsidR="000B064E" w:rsidRPr="0002099C">
              <w:rPr>
                <w:rFonts w:cs="Arial"/>
              </w:rPr>
              <w:t xml:space="preserve"> : </w:t>
            </w:r>
            <w:r w:rsidR="000B064E" w:rsidRPr="005D4841">
              <w:rPr>
                <w:rFonts w:cs="Arial"/>
              </w:rPr>
              <w:t>déclenchement de pénalités</w:t>
            </w:r>
            <w:r w:rsidR="00785215" w:rsidRPr="005D4841">
              <w:rPr>
                <w:rFonts w:cs="Arial"/>
              </w:rPr>
              <w:t xml:space="preserve"> </w:t>
            </w:r>
            <w:r w:rsidR="00785215" w:rsidRPr="0002099C">
              <w:rPr>
                <w:rFonts w:cs="Arial"/>
                <w:b/>
                <w:bCs/>
              </w:rPr>
              <w:t>(</w:t>
            </w:r>
            <w:r w:rsidR="00785215">
              <w:rPr>
                <w:rFonts w:cs="Arial"/>
                <w:b/>
                <w:bCs/>
              </w:rPr>
              <w:t>= à 5</w:t>
            </w:r>
            <w:r w:rsidR="00785215" w:rsidRPr="0002099C">
              <w:rPr>
                <w:rFonts w:cs="Arial"/>
                <w:b/>
                <w:bCs/>
              </w:rPr>
              <w:t>% du montant mensuel de la prestation)</w:t>
            </w:r>
            <w:r w:rsidR="000B064E" w:rsidRPr="0002099C">
              <w:rPr>
                <w:rFonts w:cs="Arial"/>
              </w:rPr>
              <w:t xml:space="preserve"> si tendance |=| </w:t>
            </w:r>
            <w:r w:rsidR="000B064E" w:rsidRPr="002A25DF">
              <w:rPr>
                <w:rFonts w:cs="Arial"/>
              </w:rPr>
              <w:t>ou |-| ou si 3 niveaux de service à l’état orange et/ou rouge</w:t>
            </w:r>
            <w:r w:rsidR="000B064E" w:rsidRPr="0002099C">
              <w:rPr>
                <w:rFonts w:cs="Arial"/>
              </w:rPr>
              <w:t xml:space="preserve"> simultanément</w:t>
            </w:r>
          </w:p>
        </w:tc>
        <w:tc>
          <w:tcPr>
            <w:tcW w:w="1978" w:type="dxa"/>
            <w:vAlign w:val="center"/>
          </w:tcPr>
          <w:p w14:paraId="1C48478E" w14:textId="77777777" w:rsidR="00583411" w:rsidRPr="0002099C" w:rsidRDefault="000B064E" w:rsidP="00BB0428">
            <w:pPr>
              <w:jc w:val="center"/>
              <w:rPr>
                <w:rFonts w:cs="Arial"/>
              </w:rPr>
            </w:pPr>
            <w:r w:rsidRPr="0002099C">
              <w:rPr>
                <w:rFonts w:cs="Arial"/>
              </w:rPr>
              <w:t>5 jours</w:t>
            </w:r>
          </w:p>
        </w:tc>
      </w:tr>
      <w:tr w:rsidR="00583411" w:rsidRPr="0002099C" w14:paraId="669AB0CB" w14:textId="77777777" w:rsidTr="00BB0428">
        <w:trPr>
          <w:jc w:val="center"/>
        </w:trPr>
        <w:tc>
          <w:tcPr>
            <w:tcW w:w="891" w:type="dxa"/>
            <w:tcBorders>
              <w:bottom w:val="single" w:sz="4" w:space="0" w:color="auto"/>
            </w:tcBorders>
            <w:vAlign w:val="center"/>
          </w:tcPr>
          <w:p w14:paraId="1026D3B2" w14:textId="77777777" w:rsidR="00583411" w:rsidRPr="0002099C" w:rsidRDefault="000B064E" w:rsidP="00BB0428">
            <w:pPr>
              <w:jc w:val="center"/>
              <w:rPr>
                <w:rFonts w:cs="Arial"/>
              </w:rPr>
            </w:pPr>
            <w:r w:rsidRPr="0002099C">
              <w:rPr>
                <w:rFonts w:cs="Arial"/>
              </w:rPr>
              <w:t>Orange</w:t>
            </w:r>
          </w:p>
        </w:tc>
        <w:tc>
          <w:tcPr>
            <w:tcW w:w="1413" w:type="dxa"/>
            <w:tcBorders>
              <w:bottom w:val="single" w:sz="4" w:space="0" w:color="auto"/>
            </w:tcBorders>
            <w:vAlign w:val="center"/>
          </w:tcPr>
          <w:p w14:paraId="3C941F58" w14:textId="77777777" w:rsidR="00583411" w:rsidRPr="0002099C" w:rsidRDefault="000B064E" w:rsidP="00BB0428">
            <w:pPr>
              <w:jc w:val="center"/>
              <w:rPr>
                <w:rFonts w:cs="Arial"/>
              </w:rPr>
            </w:pPr>
            <w:r w:rsidRPr="0002099C">
              <w:rPr>
                <w:rFonts w:cs="Arial"/>
              </w:rPr>
              <w:t>5 mois</w:t>
            </w:r>
          </w:p>
        </w:tc>
        <w:tc>
          <w:tcPr>
            <w:tcW w:w="5346" w:type="dxa"/>
            <w:tcBorders>
              <w:bottom w:val="single" w:sz="4" w:space="0" w:color="auto"/>
            </w:tcBorders>
            <w:vAlign w:val="center"/>
          </w:tcPr>
          <w:p w14:paraId="198337FB" w14:textId="445BBB3A" w:rsidR="00583411" w:rsidRPr="0002099C" w:rsidRDefault="003F7D47" w:rsidP="00BB0428">
            <w:pPr>
              <w:jc w:val="center"/>
              <w:rPr>
                <w:rFonts w:cs="Arial"/>
              </w:rPr>
            </w:pPr>
            <w:r>
              <w:rPr>
                <w:rFonts w:cs="Arial"/>
              </w:rPr>
              <w:t>Mucem</w:t>
            </w:r>
            <w:r w:rsidR="000B064E" w:rsidRPr="0002099C">
              <w:rPr>
                <w:rFonts w:cs="Arial"/>
              </w:rPr>
              <w:t xml:space="preserve"> : Déclenchement de pénalités </w:t>
            </w:r>
            <w:r w:rsidR="000B064E" w:rsidRPr="0002099C">
              <w:rPr>
                <w:rFonts w:cs="Arial"/>
                <w:b/>
                <w:bCs/>
              </w:rPr>
              <w:t>(</w:t>
            </w:r>
            <w:r w:rsidR="002A25DF">
              <w:rPr>
                <w:rFonts w:cs="Arial"/>
                <w:b/>
                <w:bCs/>
              </w:rPr>
              <w:t xml:space="preserve">= </w:t>
            </w:r>
            <w:r w:rsidR="000B064E" w:rsidRPr="0002099C">
              <w:rPr>
                <w:rFonts w:cs="Arial"/>
                <w:b/>
                <w:bCs/>
              </w:rPr>
              <w:t>10% du montant mensuel de la prestation)</w:t>
            </w:r>
            <w:r w:rsidR="000B064E" w:rsidRPr="0002099C">
              <w:rPr>
                <w:rFonts w:cs="Arial"/>
              </w:rPr>
              <w:t xml:space="preserve"> – processus préparatoire à l’arrêt de la prestation</w:t>
            </w:r>
          </w:p>
        </w:tc>
        <w:tc>
          <w:tcPr>
            <w:tcW w:w="1978" w:type="dxa"/>
            <w:tcBorders>
              <w:bottom w:val="single" w:sz="4" w:space="0" w:color="auto"/>
            </w:tcBorders>
            <w:vAlign w:val="center"/>
          </w:tcPr>
          <w:p w14:paraId="5A0756D3" w14:textId="77777777" w:rsidR="00583411" w:rsidRPr="0002099C" w:rsidRDefault="000B064E" w:rsidP="00BB0428">
            <w:pPr>
              <w:jc w:val="center"/>
              <w:rPr>
                <w:rFonts w:cs="Arial"/>
              </w:rPr>
            </w:pPr>
            <w:r w:rsidRPr="0002099C">
              <w:rPr>
                <w:rFonts w:cs="Arial"/>
              </w:rPr>
              <w:t>Immédiatement</w:t>
            </w:r>
          </w:p>
        </w:tc>
      </w:tr>
      <w:tr w:rsidR="00583411" w:rsidRPr="0002099C" w14:paraId="01E392C5" w14:textId="77777777" w:rsidTr="00BB0428">
        <w:trPr>
          <w:jc w:val="center"/>
        </w:trPr>
        <w:tc>
          <w:tcPr>
            <w:tcW w:w="891" w:type="dxa"/>
            <w:tcBorders>
              <w:bottom w:val="single" w:sz="4" w:space="0" w:color="auto"/>
            </w:tcBorders>
            <w:vAlign w:val="center"/>
          </w:tcPr>
          <w:p w14:paraId="577D5B46" w14:textId="77777777" w:rsidR="00583411" w:rsidRPr="0002099C" w:rsidRDefault="000B064E" w:rsidP="00BB0428">
            <w:pPr>
              <w:jc w:val="center"/>
              <w:rPr>
                <w:rFonts w:cs="Arial"/>
              </w:rPr>
            </w:pPr>
            <w:r w:rsidRPr="0002099C">
              <w:rPr>
                <w:rFonts w:cs="Arial"/>
              </w:rPr>
              <w:t>Orange</w:t>
            </w:r>
          </w:p>
        </w:tc>
        <w:tc>
          <w:tcPr>
            <w:tcW w:w="1413" w:type="dxa"/>
            <w:tcBorders>
              <w:bottom w:val="single" w:sz="4" w:space="0" w:color="auto"/>
            </w:tcBorders>
            <w:vAlign w:val="center"/>
          </w:tcPr>
          <w:p w14:paraId="7F236C1C" w14:textId="77777777" w:rsidR="00583411" w:rsidRPr="0002099C" w:rsidRDefault="000B064E" w:rsidP="00BB0428">
            <w:pPr>
              <w:jc w:val="center"/>
              <w:rPr>
                <w:rFonts w:cs="Arial"/>
              </w:rPr>
            </w:pPr>
            <w:r w:rsidRPr="0002099C">
              <w:rPr>
                <w:rFonts w:cs="Arial"/>
              </w:rPr>
              <w:t>6 mois</w:t>
            </w:r>
          </w:p>
        </w:tc>
        <w:tc>
          <w:tcPr>
            <w:tcW w:w="5346" w:type="dxa"/>
            <w:tcBorders>
              <w:bottom w:val="single" w:sz="4" w:space="0" w:color="auto"/>
            </w:tcBorders>
            <w:vAlign w:val="center"/>
          </w:tcPr>
          <w:p w14:paraId="0CF76CA7" w14:textId="0F06AC26" w:rsidR="00583411" w:rsidRPr="0002099C" w:rsidRDefault="003F7D47" w:rsidP="00BB0428">
            <w:pPr>
              <w:jc w:val="center"/>
              <w:rPr>
                <w:rFonts w:cs="Arial"/>
              </w:rPr>
            </w:pPr>
            <w:r>
              <w:rPr>
                <w:rFonts w:cs="Arial"/>
              </w:rPr>
              <w:t>Mucem</w:t>
            </w:r>
            <w:r w:rsidR="000B064E" w:rsidRPr="0002099C">
              <w:rPr>
                <w:rFonts w:cs="Arial"/>
              </w:rPr>
              <w:t xml:space="preserve"> : poursuite des pénalités </w:t>
            </w:r>
            <w:r w:rsidR="000B064E" w:rsidRPr="0002099C">
              <w:rPr>
                <w:rFonts w:cs="Arial"/>
                <w:b/>
                <w:bCs/>
              </w:rPr>
              <w:t>(10% du montant mensuel de la prestation)</w:t>
            </w:r>
            <w:r w:rsidR="000B064E" w:rsidRPr="0002099C">
              <w:rPr>
                <w:rFonts w:cs="Arial"/>
              </w:rPr>
              <w:t xml:space="preserve">   – processus d’arrêt de la prestation</w:t>
            </w:r>
          </w:p>
        </w:tc>
        <w:tc>
          <w:tcPr>
            <w:tcW w:w="1978" w:type="dxa"/>
            <w:tcBorders>
              <w:bottom w:val="single" w:sz="4" w:space="0" w:color="auto"/>
            </w:tcBorders>
            <w:vAlign w:val="center"/>
          </w:tcPr>
          <w:p w14:paraId="0B100D86" w14:textId="77777777" w:rsidR="00583411" w:rsidRPr="0002099C" w:rsidRDefault="000B064E" w:rsidP="00BB0428">
            <w:pPr>
              <w:jc w:val="center"/>
              <w:rPr>
                <w:rFonts w:cs="Arial"/>
              </w:rPr>
            </w:pPr>
            <w:r w:rsidRPr="0002099C">
              <w:rPr>
                <w:rFonts w:cs="Arial"/>
              </w:rPr>
              <w:t>Immédiatement</w:t>
            </w:r>
          </w:p>
        </w:tc>
      </w:tr>
      <w:tr w:rsidR="00583411" w:rsidRPr="0002099C" w14:paraId="1E569792" w14:textId="77777777" w:rsidTr="00BB0428">
        <w:trPr>
          <w:jc w:val="center"/>
        </w:trPr>
        <w:tc>
          <w:tcPr>
            <w:tcW w:w="891" w:type="dxa"/>
            <w:tcBorders>
              <w:top w:val="single" w:sz="4" w:space="0" w:color="auto"/>
            </w:tcBorders>
            <w:vAlign w:val="center"/>
          </w:tcPr>
          <w:p w14:paraId="12822ED1" w14:textId="77777777" w:rsidR="00583411" w:rsidRPr="0002099C" w:rsidRDefault="000B064E" w:rsidP="00BB0428">
            <w:pPr>
              <w:jc w:val="center"/>
              <w:rPr>
                <w:rFonts w:cs="Arial"/>
              </w:rPr>
            </w:pPr>
            <w:r w:rsidRPr="0002099C">
              <w:rPr>
                <w:rFonts w:cs="Arial"/>
              </w:rPr>
              <w:t>Rouge</w:t>
            </w:r>
          </w:p>
        </w:tc>
        <w:tc>
          <w:tcPr>
            <w:tcW w:w="1413" w:type="dxa"/>
            <w:tcBorders>
              <w:top w:val="single" w:sz="4" w:space="0" w:color="auto"/>
            </w:tcBorders>
            <w:vAlign w:val="center"/>
          </w:tcPr>
          <w:p w14:paraId="274AB197" w14:textId="77777777" w:rsidR="00583411" w:rsidRPr="0002099C" w:rsidRDefault="000B064E" w:rsidP="00BB0428">
            <w:pPr>
              <w:jc w:val="center"/>
              <w:rPr>
                <w:rFonts w:cs="Arial"/>
              </w:rPr>
            </w:pPr>
            <w:r w:rsidRPr="0002099C">
              <w:rPr>
                <w:rFonts w:cs="Arial"/>
              </w:rPr>
              <w:t>1 mois</w:t>
            </w:r>
          </w:p>
        </w:tc>
        <w:tc>
          <w:tcPr>
            <w:tcW w:w="5346" w:type="dxa"/>
            <w:tcBorders>
              <w:top w:val="single" w:sz="4" w:space="0" w:color="auto"/>
            </w:tcBorders>
            <w:vAlign w:val="center"/>
          </w:tcPr>
          <w:p w14:paraId="778BB808" w14:textId="77777777" w:rsidR="00583411" w:rsidRPr="0002099C" w:rsidRDefault="000B064E" w:rsidP="00BB0428">
            <w:pPr>
              <w:jc w:val="center"/>
              <w:rPr>
                <w:rFonts w:cs="Arial"/>
              </w:rPr>
            </w:pPr>
            <w:r w:rsidRPr="0002099C">
              <w:rPr>
                <w:rFonts w:cs="Arial"/>
              </w:rPr>
              <w:t>Traitement interne par le prestataire</w:t>
            </w:r>
          </w:p>
          <w:p w14:paraId="4620045D" w14:textId="37372D43" w:rsidR="00583411" w:rsidRPr="0002099C" w:rsidRDefault="003F7D47" w:rsidP="00BB0428">
            <w:pPr>
              <w:jc w:val="center"/>
              <w:rPr>
                <w:rFonts w:cs="Arial"/>
              </w:rPr>
            </w:pPr>
            <w:r>
              <w:rPr>
                <w:rFonts w:cs="Arial"/>
              </w:rPr>
              <w:t>Mucem</w:t>
            </w:r>
            <w:r w:rsidR="000B064E" w:rsidRPr="0002099C">
              <w:rPr>
                <w:rFonts w:cs="Arial"/>
              </w:rPr>
              <w:t xml:space="preserve"> : procédure de surveillance rapprochée</w:t>
            </w:r>
          </w:p>
        </w:tc>
        <w:tc>
          <w:tcPr>
            <w:tcW w:w="1978" w:type="dxa"/>
            <w:tcBorders>
              <w:top w:val="single" w:sz="4" w:space="0" w:color="auto"/>
            </w:tcBorders>
            <w:vAlign w:val="center"/>
          </w:tcPr>
          <w:p w14:paraId="55544E8F" w14:textId="77777777" w:rsidR="00583411" w:rsidRPr="0002099C" w:rsidRDefault="000B064E" w:rsidP="00BB0428">
            <w:pPr>
              <w:jc w:val="center"/>
              <w:rPr>
                <w:rFonts w:cs="Arial"/>
              </w:rPr>
            </w:pPr>
            <w:r w:rsidRPr="0002099C">
              <w:rPr>
                <w:rFonts w:cs="Arial"/>
              </w:rPr>
              <w:t>Mois suivant</w:t>
            </w:r>
          </w:p>
        </w:tc>
      </w:tr>
      <w:tr w:rsidR="00583411" w:rsidRPr="0002099C" w14:paraId="134CE490" w14:textId="77777777" w:rsidTr="00BB0428">
        <w:trPr>
          <w:jc w:val="center"/>
        </w:trPr>
        <w:tc>
          <w:tcPr>
            <w:tcW w:w="891" w:type="dxa"/>
            <w:vAlign w:val="center"/>
          </w:tcPr>
          <w:p w14:paraId="7B018AC9" w14:textId="77777777" w:rsidR="00583411" w:rsidRPr="0002099C" w:rsidRDefault="000B064E" w:rsidP="00BB0428">
            <w:pPr>
              <w:jc w:val="center"/>
              <w:rPr>
                <w:rFonts w:cs="Arial"/>
              </w:rPr>
            </w:pPr>
            <w:r w:rsidRPr="0002099C">
              <w:rPr>
                <w:rFonts w:cs="Arial"/>
              </w:rPr>
              <w:t>Rouge</w:t>
            </w:r>
          </w:p>
        </w:tc>
        <w:tc>
          <w:tcPr>
            <w:tcW w:w="1413" w:type="dxa"/>
            <w:vAlign w:val="center"/>
          </w:tcPr>
          <w:p w14:paraId="05363D8E" w14:textId="77777777" w:rsidR="00583411" w:rsidRPr="0002099C" w:rsidRDefault="000B064E" w:rsidP="00BB0428">
            <w:pPr>
              <w:jc w:val="center"/>
              <w:rPr>
                <w:rFonts w:cs="Arial"/>
              </w:rPr>
            </w:pPr>
            <w:r w:rsidRPr="0002099C">
              <w:rPr>
                <w:rFonts w:cs="Arial"/>
              </w:rPr>
              <w:t>2 mois</w:t>
            </w:r>
          </w:p>
        </w:tc>
        <w:tc>
          <w:tcPr>
            <w:tcW w:w="5346" w:type="dxa"/>
            <w:vAlign w:val="center"/>
          </w:tcPr>
          <w:p w14:paraId="0CE41FDE" w14:textId="77777777" w:rsidR="00583411" w:rsidRPr="005D4841" w:rsidRDefault="000B064E" w:rsidP="00BB0428">
            <w:pPr>
              <w:jc w:val="center"/>
              <w:rPr>
                <w:rFonts w:cs="Arial"/>
              </w:rPr>
            </w:pPr>
            <w:r w:rsidRPr="005D4841">
              <w:rPr>
                <w:rFonts w:cs="Arial"/>
              </w:rPr>
              <w:t>Prestataire : Etude approfondie – plan d’urgence</w:t>
            </w:r>
          </w:p>
          <w:p w14:paraId="26A752BA" w14:textId="018E61F9" w:rsidR="00583411" w:rsidRPr="005D4841" w:rsidRDefault="003F7D47" w:rsidP="00BB0428">
            <w:pPr>
              <w:jc w:val="center"/>
              <w:rPr>
                <w:rFonts w:cs="Arial"/>
              </w:rPr>
            </w:pPr>
            <w:r>
              <w:rPr>
                <w:rFonts w:cs="Arial"/>
              </w:rPr>
              <w:t>Mucem</w:t>
            </w:r>
            <w:r w:rsidR="000B064E" w:rsidRPr="005D4841">
              <w:rPr>
                <w:rFonts w:cs="Arial"/>
              </w:rPr>
              <w:t xml:space="preserve"> : déclenchement des pénalités</w:t>
            </w:r>
            <w:r w:rsidR="001B0D5C" w:rsidRPr="005D4841">
              <w:rPr>
                <w:rFonts w:cs="Arial"/>
              </w:rPr>
              <w:t xml:space="preserve"> </w:t>
            </w:r>
            <w:r w:rsidR="001B0D5C" w:rsidRPr="005D4841">
              <w:rPr>
                <w:rFonts w:cs="Arial"/>
                <w:b/>
                <w:bCs/>
              </w:rPr>
              <w:t>(= à 20% du montant mensuel de la prestation)</w:t>
            </w:r>
          </w:p>
        </w:tc>
        <w:tc>
          <w:tcPr>
            <w:tcW w:w="1978" w:type="dxa"/>
            <w:vAlign w:val="center"/>
          </w:tcPr>
          <w:p w14:paraId="7C1D838E" w14:textId="77777777" w:rsidR="00583411" w:rsidRPr="0002099C" w:rsidRDefault="000B064E" w:rsidP="00BB0428">
            <w:pPr>
              <w:jc w:val="center"/>
              <w:rPr>
                <w:rFonts w:cs="Arial"/>
              </w:rPr>
            </w:pPr>
            <w:r w:rsidRPr="0002099C">
              <w:rPr>
                <w:rFonts w:cs="Arial"/>
              </w:rPr>
              <w:t>5 jours</w:t>
            </w:r>
          </w:p>
        </w:tc>
      </w:tr>
      <w:tr w:rsidR="00583411" w:rsidRPr="0002099C" w14:paraId="2D30ADCF" w14:textId="77777777" w:rsidTr="00C24EFA">
        <w:trPr>
          <w:jc w:val="center"/>
        </w:trPr>
        <w:tc>
          <w:tcPr>
            <w:tcW w:w="891" w:type="dxa"/>
            <w:vAlign w:val="center"/>
          </w:tcPr>
          <w:p w14:paraId="07E9131A" w14:textId="77777777" w:rsidR="00583411" w:rsidRPr="0002099C" w:rsidRDefault="000B064E" w:rsidP="00C24EFA">
            <w:pPr>
              <w:jc w:val="center"/>
              <w:rPr>
                <w:rFonts w:cs="Arial"/>
              </w:rPr>
            </w:pPr>
            <w:r w:rsidRPr="0002099C">
              <w:rPr>
                <w:rFonts w:cs="Arial"/>
              </w:rPr>
              <w:t>Rouge</w:t>
            </w:r>
          </w:p>
        </w:tc>
        <w:tc>
          <w:tcPr>
            <w:tcW w:w="1413" w:type="dxa"/>
            <w:vAlign w:val="center"/>
          </w:tcPr>
          <w:p w14:paraId="138E750F" w14:textId="77777777" w:rsidR="00583411" w:rsidRPr="0002099C" w:rsidRDefault="000B064E" w:rsidP="00C24EFA">
            <w:pPr>
              <w:jc w:val="center"/>
              <w:rPr>
                <w:rFonts w:cs="Arial"/>
              </w:rPr>
            </w:pPr>
            <w:r w:rsidRPr="0002099C">
              <w:rPr>
                <w:rFonts w:cs="Arial"/>
              </w:rPr>
              <w:t>3 mois</w:t>
            </w:r>
          </w:p>
        </w:tc>
        <w:tc>
          <w:tcPr>
            <w:tcW w:w="5346" w:type="dxa"/>
            <w:vAlign w:val="center"/>
          </w:tcPr>
          <w:p w14:paraId="5B2D8528" w14:textId="1EFE1972" w:rsidR="00583411" w:rsidRPr="0002099C" w:rsidRDefault="003F7D47" w:rsidP="00C24EFA">
            <w:pPr>
              <w:jc w:val="center"/>
              <w:rPr>
                <w:rFonts w:cs="Arial"/>
              </w:rPr>
            </w:pPr>
            <w:r>
              <w:rPr>
                <w:rFonts w:cs="Arial"/>
              </w:rPr>
              <w:t>Mucem</w:t>
            </w:r>
            <w:r w:rsidR="000B064E" w:rsidRPr="0002099C">
              <w:rPr>
                <w:rFonts w:cs="Arial"/>
              </w:rPr>
              <w:t xml:space="preserve"> : Poursuite des pénalités </w:t>
            </w:r>
            <w:r w:rsidR="000B064E" w:rsidRPr="0002099C">
              <w:rPr>
                <w:rFonts w:cs="Arial"/>
                <w:b/>
                <w:bCs/>
              </w:rPr>
              <w:t>(</w:t>
            </w:r>
            <w:r w:rsidR="002A25DF">
              <w:rPr>
                <w:rFonts w:cs="Arial"/>
                <w:b/>
                <w:bCs/>
              </w:rPr>
              <w:t xml:space="preserve">= à </w:t>
            </w:r>
            <w:r w:rsidR="000B064E" w:rsidRPr="0002099C">
              <w:rPr>
                <w:rFonts w:cs="Arial"/>
                <w:b/>
                <w:bCs/>
              </w:rPr>
              <w:t>30% du montant mensuel de la prestation)</w:t>
            </w:r>
            <w:r w:rsidR="000B064E" w:rsidRPr="0002099C">
              <w:rPr>
                <w:rFonts w:cs="Arial"/>
              </w:rPr>
              <w:t xml:space="preserve"> – processus préparatoire à l’arrêt de la prestation</w:t>
            </w:r>
          </w:p>
        </w:tc>
        <w:tc>
          <w:tcPr>
            <w:tcW w:w="1978" w:type="dxa"/>
            <w:vAlign w:val="center"/>
          </w:tcPr>
          <w:p w14:paraId="7C5A3F05" w14:textId="77777777" w:rsidR="00583411" w:rsidRPr="0002099C" w:rsidRDefault="000B064E" w:rsidP="00C24EFA">
            <w:pPr>
              <w:jc w:val="center"/>
              <w:rPr>
                <w:rFonts w:cs="Arial"/>
              </w:rPr>
            </w:pPr>
            <w:r w:rsidRPr="0002099C">
              <w:rPr>
                <w:rFonts w:cs="Arial"/>
              </w:rPr>
              <w:t>Immédiatement</w:t>
            </w:r>
          </w:p>
        </w:tc>
      </w:tr>
      <w:tr w:rsidR="00583411" w:rsidRPr="0002099C" w14:paraId="3DA9E667" w14:textId="77777777" w:rsidTr="00C24EFA">
        <w:trPr>
          <w:jc w:val="center"/>
        </w:trPr>
        <w:tc>
          <w:tcPr>
            <w:tcW w:w="891" w:type="dxa"/>
            <w:vAlign w:val="center"/>
          </w:tcPr>
          <w:p w14:paraId="3F88B5F1" w14:textId="77777777" w:rsidR="00583411" w:rsidRPr="0002099C" w:rsidRDefault="000B064E" w:rsidP="00C24EFA">
            <w:pPr>
              <w:jc w:val="center"/>
              <w:rPr>
                <w:rFonts w:cs="Arial"/>
              </w:rPr>
            </w:pPr>
            <w:r w:rsidRPr="0002099C">
              <w:rPr>
                <w:rFonts w:cs="Arial"/>
              </w:rPr>
              <w:t>Rouge</w:t>
            </w:r>
          </w:p>
        </w:tc>
        <w:tc>
          <w:tcPr>
            <w:tcW w:w="1413" w:type="dxa"/>
            <w:vAlign w:val="center"/>
          </w:tcPr>
          <w:p w14:paraId="7AB8ACEC" w14:textId="77777777" w:rsidR="00583411" w:rsidRPr="0002099C" w:rsidRDefault="000B064E" w:rsidP="00C24EFA">
            <w:pPr>
              <w:jc w:val="center"/>
              <w:rPr>
                <w:rFonts w:cs="Arial"/>
              </w:rPr>
            </w:pPr>
            <w:r w:rsidRPr="0002099C">
              <w:rPr>
                <w:rFonts w:cs="Arial"/>
              </w:rPr>
              <w:t>4 mois</w:t>
            </w:r>
          </w:p>
        </w:tc>
        <w:tc>
          <w:tcPr>
            <w:tcW w:w="5346" w:type="dxa"/>
            <w:vAlign w:val="center"/>
          </w:tcPr>
          <w:p w14:paraId="19CED9CA" w14:textId="7A10F2AC" w:rsidR="00583411" w:rsidRPr="0002099C" w:rsidRDefault="003F7D47" w:rsidP="00C24EFA">
            <w:pPr>
              <w:jc w:val="center"/>
              <w:rPr>
                <w:rFonts w:cs="Arial"/>
              </w:rPr>
            </w:pPr>
            <w:r>
              <w:rPr>
                <w:rFonts w:cs="Arial"/>
              </w:rPr>
              <w:t>Mucem</w:t>
            </w:r>
            <w:r w:rsidR="000B064E" w:rsidRPr="0002099C">
              <w:rPr>
                <w:rFonts w:cs="Arial"/>
              </w:rPr>
              <w:t xml:space="preserve"> : poursuite des pénalités </w:t>
            </w:r>
            <w:r w:rsidR="000B064E" w:rsidRPr="0002099C">
              <w:rPr>
                <w:rFonts w:cs="Arial"/>
                <w:b/>
                <w:bCs/>
              </w:rPr>
              <w:t>(</w:t>
            </w:r>
            <w:r w:rsidR="002A25DF">
              <w:rPr>
                <w:rFonts w:cs="Arial"/>
                <w:b/>
                <w:bCs/>
              </w:rPr>
              <w:t xml:space="preserve">= à </w:t>
            </w:r>
            <w:r w:rsidR="000B064E" w:rsidRPr="0002099C">
              <w:rPr>
                <w:rFonts w:cs="Arial"/>
                <w:b/>
                <w:bCs/>
              </w:rPr>
              <w:t>30% du montant mensuel de la prestation)</w:t>
            </w:r>
            <w:r w:rsidR="000B064E" w:rsidRPr="0002099C">
              <w:rPr>
                <w:rFonts w:cs="Arial"/>
              </w:rPr>
              <w:t xml:space="preserve">  – processus d’arrêt de la prestation</w:t>
            </w:r>
          </w:p>
        </w:tc>
        <w:tc>
          <w:tcPr>
            <w:tcW w:w="1978" w:type="dxa"/>
            <w:vAlign w:val="center"/>
          </w:tcPr>
          <w:p w14:paraId="2F85DE32" w14:textId="77777777" w:rsidR="00583411" w:rsidRPr="0002099C" w:rsidRDefault="000B064E" w:rsidP="00C24EFA">
            <w:pPr>
              <w:jc w:val="center"/>
              <w:rPr>
                <w:rFonts w:cs="Arial"/>
              </w:rPr>
            </w:pPr>
            <w:r w:rsidRPr="0002099C">
              <w:rPr>
                <w:rFonts w:cs="Arial"/>
              </w:rPr>
              <w:t>Immédiatement</w:t>
            </w:r>
          </w:p>
        </w:tc>
      </w:tr>
    </w:tbl>
    <w:p w14:paraId="39F8C6C6" w14:textId="77777777" w:rsidR="00583411" w:rsidRDefault="00583411" w:rsidP="002D0CC6">
      <w:pPr>
        <w:rPr>
          <w:rFonts w:cs="Arial"/>
        </w:rPr>
      </w:pPr>
    </w:p>
    <w:p w14:paraId="105C7CEC" w14:textId="77777777" w:rsidR="000276B5" w:rsidRDefault="000276B5" w:rsidP="002D0CC6">
      <w:pPr>
        <w:rPr>
          <w:rFonts w:cs="Arial"/>
        </w:rPr>
      </w:pPr>
    </w:p>
    <w:p w14:paraId="5FDDDC2F" w14:textId="5C152484" w:rsidR="00851E80" w:rsidRDefault="00851E80">
      <w:pPr>
        <w:overflowPunct/>
        <w:autoSpaceDE/>
        <w:autoSpaceDN/>
        <w:adjustRightInd/>
        <w:spacing w:after="200" w:line="276" w:lineRule="auto"/>
        <w:jc w:val="left"/>
        <w:textAlignment w:val="auto"/>
        <w:rPr>
          <w:rFonts w:ascii="DIN Offc" w:hAnsi="DIN Offc" w:cs="Arial"/>
        </w:rPr>
      </w:pPr>
      <w:r>
        <w:rPr>
          <w:rFonts w:cs="Arial"/>
        </w:rPr>
        <w:br w:type="page"/>
      </w:r>
    </w:p>
    <w:p w14:paraId="3226B3EC" w14:textId="3EB75AD2" w:rsidR="00DC10EC" w:rsidRPr="008C13A0" w:rsidRDefault="00851E80" w:rsidP="00851E80">
      <w:pPr>
        <w:pStyle w:val="Titre"/>
        <w:rPr>
          <w:u w:val="single"/>
        </w:rPr>
      </w:pPr>
      <w:r w:rsidRPr="008C13A0">
        <w:rPr>
          <w:u w:val="single"/>
        </w:rPr>
        <w:lastRenderedPageBreak/>
        <w:t xml:space="preserve">ANNEXE 1 – </w:t>
      </w:r>
      <w:r w:rsidR="00D46504" w:rsidRPr="00D46504">
        <w:rPr>
          <w:u w:val="single"/>
        </w:rPr>
        <w:t>Quantité de tickets traités par type d’incident et demande</w:t>
      </w:r>
    </w:p>
    <w:p w14:paraId="437E7691" w14:textId="539AFE9E" w:rsidR="00851E80" w:rsidRDefault="00851E80" w:rsidP="00851E80">
      <w:pPr>
        <w:pStyle w:val="Sous-titre"/>
      </w:pPr>
      <w:r>
        <w:t>L’analyse est faite sur les trois dernières années</w:t>
      </w:r>
    </w:p>
    <w:tbl>
      <w:tblPr>
        <w:tblW w:w="7980" w:type="dxa"/>
        <w:jc w:val="center"/>
        <w:tblCellMar>
          <w:left w:w="70" w:type="dxa"/>
          <w:right w:w="70" w:type="dxa"/>
        </w:tblCellMar>
        <w:tblLook w:val="04A0" w:firstRow="1" w:lastRow="0" w:firstColumn="1" w:lastColumn="0" w:noHBand="0" w:noVBand="1"/>
      </w:tblPr>
      <w:tblGrid>
        <w:gridCol w:w="6640"/>
        <w:gridCol w:w="1340"/>
      </w:tblGrid>
      <w:tr w:rsidR="00851E80" w:rsidRPr="00851E80" w14:paraId="5C41BDA7" w14:textId="77777777" w:rsidTr="00D46504">
        <w:trPr>
          <w:trHeight w:val="300"/>
          <w:jc w:val="center"/>
        </w:trPr>
        <w:tc>
          <w:tcPr>
            <w:tcW w:w="6640" w:type="dxa"/>
            <w:tcBorders>
              <w:top w:val="nil"/>
              <w:left w:val="nil"/>
              <w:bottom w:val="single" w:sz="4" w:space="0" w:color="8EA9DB"/>
              <w:right w:val="nil"/>
            </w:tcBorders>
            <w:shd w:val="clear" w:color="D9E1F2" w:fill="D9E1F2"/>
            <w:noWrap/>
            <w:vAlign w:val="bottom"/>
            <w:hideMark/>
          </w:tcPr>
          <w:p w14:paraId="6D498E6D" w14:textId="3F6F352A"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Pr>
                <w:rFonts w:ascii="Calibri" w:hAnsi="Calibri" w:cs="Calibri"/>
                <w:b/>
                <w:bCs/>
                <w:color w:val="000000"/>
                <w:sz w:val="22"/>
                <w:szCs w:val="22"/>
              </w:rPr>
              <w:t>Catégories de Tickets et typologie</w:t>
            </w:r>
          </w:p>
        </w:tc>
        <w:tc>
          <w:tcPr>
            <w:tcW w:w="1340" w:type="dxa"/>
            <w:tcBorders>
              <w:top w:val="nil"/>
              <w:left w:val="nil"/>
              <w:bottom w:val="single" w:sz="4" w:space="0" w:color="8EA9DB"/>
              <w:right w:val="nil"/>
            </w:tcBorders>
            <w:shd w:val="clear" w:color="D9E1F2" w:fill="D9E1F2"/>
            <w:noWrap/>
            <w:vAlign w:val="bottom"/>
            <w:hideMark/>
          </w:tcPr>
          <w:p w14:paraId="39E9DFF6" w14:textId="31007C83"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 xml:space="preserve">Somme </w:t>
            </w:r>
            <w:r>
              <w:rPr>
                <w:rFonts w:ascii="Calibri" w:hAnsi="Calibri" w:cs="Calibri"/>
                <w:b/>
                <w:bCs/>
                <w:color w:val="000000"/>
                <w:sz w:val="22"/>
                <w:szCs w:val="22"/>
              </w:rPr>
              <w:t>depuis 36 mois</w:t>
            </w:r>
          </w:p>
        </w:tc>
      </w:tr>
      <w:tr w:rsidR="00851E80" w:rsidRPr="00851E80" w14:paraId="0A54AFF7"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61158EFA"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Autre</w:t>
            </w:r>
          </w:p>
        </w:tc>
        <w:tc>
          <w:tcPr>
            <w:tcW w:w="1340" w:type="dxa"/>
            <w:tcBorders>
              <w:top w:val="nil"/>
              <w:left w:val="nil"/>
              <w:bottom w:val="single" w:sz="4" w:space="0" w:color="8EA9DB"/>
              <w:right w:val="nil"/>
            </w:tcBorders>
            <w:shd w:val="clear" w:color="auto" w:fill="auto"/>
            <w:noWrap/>
            <w:vAlign w:val="bottom"/>
            <w:hideMark/>
          </w:tcPr>
          <w:p w14:paraId="131AE876"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79</w:t>
            </w:r>
          </w:p>
        </w:tc>
      </w:tr>
      <w:tr w:rsidR="00851E80" w:rsidRPr="00851E80" w14:paraId="2CCCCE87"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DEF59F0"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125A49C5"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39</w:t>
            </w:r>
          </w:p>
        </w:tc>
      </w:tr>
      <w:tr w:rsidR="00851E80" w:rsidRPr="00851E80" w14:paraId="274B766D"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481BE137"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709BE274"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40</w:t>
            </w:r>
          </w:p>
        </w:tc>
      </w:tr>
      <w:tr w:rsidR="00851E80" w:rsidRPr="00851E80" w14:paraId="2BC6A94D"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150AF7DC"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Billeterie</w:t>
            </w:r>
          </w:p>
        </w:tc>
        <w:tc>
          <w:tcPr>
            <w:tcW w:w="1340" w:type="dxa"/>
            <w:tcBorders>
              <w:top w:val="nil"/>
              <w:left w:val="nil"/>
              <w:bottom w:val="single" w:sz="4" w:space="0" w:color="8EA9DB"/>
              <w:right w:val="nil"/>
            </w:tcBorders>
            <w:shd w:val="clear" w:color="auto" w:fill="auto"/>
            <w:noWrap/>
            <w:vAlign w:val="bottom"/>
            <w:hideMark/>
          </w:tcPr>
          <w:p w14:paraId="60D3789A"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55</w:t>
            </w:r>
          </w:p>
        </w:tc>
      </w:tr>
      <w:tr w:rsidR="00851E80" w:rsidRPr="00851E80" w14:paraId="158A60B7"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7F59C463"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31D00CDE"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34</w:t>
            </w:r>
          </w:p>
        </w:tc>
      </w:tr>
      <w:tr w:rsidR="00851E80" w:rsidRPr="00851E80" w14:paraId="540E825D"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78AD0B91"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21A1B7A2"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21</w:t>
            </w:r>
          </w:p>
        </w:tc>
      </w:tr>
      <w:tr w:rsidR="00851E80" w:rsidRPr="00851E80" w14:paraId="2839A986"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4BAC12AF"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Demande d'évolution</w:t>
            </w:r>
          </w:p>
        </w:tc>
        <w:tc>
          <w:tcPr>
            <w:tcW w:w="1340" w:type="dxa"/>
            <w:tcBorders>
              <w:top w:val="nil"/>
              <w:left w:val="nil"/>
              <w:bottom w:val="single" w:sz="4" w:space="0" w:color="8EA9DB"/>
              <w:right w:val="nil"/>
            </w:tcBorders>
            <w:shd w:val="clear" w:color="auto" w:fill="auto"/>
            <w:noWrap/>
            <w:vAlign w:val="bottom"/>
            <w:hideMark/>
          </w:tcPr>
          <w:p w14:paraId="2355A8CE"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2</w:t>
            </w:r>
          </w:p>
        </w:tc>
      </w:tr>
      <w:tr w:rsidR="00851E80" w:rsidRPr="00851E80" w14:paraId="2D4F5853"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4729467B"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1581BD7E"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2</w:t>
            </w:r>
          </w:p>
        </w:tc>
      </w:tr>
      <w:tr w:rsidR="00851E80" w:rsidRPr="00851E80" w14:paraId="6BD87969"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57FC41EA"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Gestion de compte</w:t>
            </w:r>
          </w:p>
        </w:tc>
        <w:tc>
          <w:tcPr>
            <w:tcW w:w="1340" w:type="dxa"/>
            <w:tcBorders>
              <w:top w:val="nil"/>
              <w:left w:val="nil"/>
              <w:bottom w:val="single" w:sz="4" w:space="0" w:color="8EA9DB"/>
              <w:right w:val="nil"/>
            </w:tcBorders>
            <w:shd w:val="clear" w:color="auto" w:fill="auto"/>
            <w:noWrap/>
            <w:vAlign w:val="bottom"/>
            <w:hideMark/>
          </w:tcPr>
          <w:p w14:paraId="03799F14"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590</w:t>
            </w:r>
          </w:p>
        </w:tc>
      </w:tr>
      <w:tr w:rsidR="00851E80" w:rsidRPr="00851E80" w14:paraId="229C321F"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AB6A55B"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7BF289C5"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504</w:t>
            </w:r>
          </w:p>
        </w:tc>
      </w:tr>
      <w:tr w:rsidR="00851E80" w:rsidRPr="00851E80" w14:paraId="197D5A86"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5D3B83EF"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4F415C43"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86</w:t>
            </w:r>
          </w:p>
        </w:tc>
      </w:tr>
      <w:tr w:rsidR="00851E80" w:rsidRPr="00851E80" w14:paraId="4150F88E"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79067488"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Gestion de compte &gt; Mise à jour des informations de votre compte</w:t>
            </w:r>
          </w:p>
        </w:tc>
        <w:tc>
          <w:tcPr>
            <w:tcW w:w="1340" w:type="dxa"/>
            <w:tcBorders>
              <w:top w:val="nil"/>
              <w:left w:val="nil"/>
              <w:bottom w:val="single" w:sz="4" w:space="0" w:color="8EA9DB"/>
              <w:right w:val="nil"/>
            </w:tcBorders>
            <w:shd w:val="clear" w:color="auto" w:fill="auto"/>
            <w:noWrap/>
            <w:vAlign w:val="bottom"/>
            <w:hideMark/>
          </w:tcPr>
          <w:p w14:paraId="07B18BE8"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3</w:t>
            </w:r>
          </w:p>
        </w:tc>
      </w:tr>
      <w:tr w:rsidR="00851E80" w:rsidRPr="00851E80" w14:paraId="26972242"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5A5C3F0B"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1FEB7293"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w:t>
            </w:r>
          </w:p>
        </w:tc>
      </w:tr>
      <w:tr w:rsidR="00851E80" w:rsidRPr="00851E80" w14:paraId="29F4C4E6"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0F0A01F1"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0DF9245D"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2</w:t>
            </w:r>
          </w:p>
        </w:tc>
      </w:tr>
      <w:tr w:rsidR="00851E80" w:rsidRPr="00851E80" w14:paraId="5F9B2CD0"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2E327F7A"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Gestion de compte &gt; Mouvement d'agent</w:t>
            </w:r>
          </w:p>
        </w:tc>
        <w:tc>
          <w:tcPr>
            <w:tcW w:w="1340" w:type="dxa"/>
            <w:tcBorders>
              <w:top w:val="nil"/>
              <w:left w:val="nil"/>
              <w:bottom w:val="single" w:sz="4" w:space="0" w:color="8EA9DB"/>
              <w:right w:val="nil"/>
            </w:tcBorders>
            <w:shd w:val="clear" w:color="auto" w:fill="auto"/>
            <w:noWrap/>
            <w:vAlign w:val="bottom"/>
            <w:hideMark/>
          </w:tcPr>
          <w:p w14:paraId="62512F94"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1</w:t>
            </w:r>
          </w:p>
        </w:tc>
      </w:tr>
      <w:tr w:rsidR="00851E80" w:rsidRPr="00851E80" w14:paraId="342EF9E7"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5F12FE8D"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76BC6300"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w:t>
            </w:r>
          </w:p>
        </w:tc>
      </w:tr>
      <w:tr w:rsidR="00851E80" w:rsidRPr="00851E80" w14:paraId="211660CF"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0935D2FC"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Gestion de compte &gt; Signaler une anomalie</w:t>
            </w:r>
          </w:p>
        </w:tc>
        <w:tc>
          <w:tcPr>
            <w:tcW w:w="1340" w:type="dxa"/>
            <w:tcBorders>
              <w:top w:val="nil"/>
              <w:left w:val="nil"/>
              <w:bottom w:val="single" w:sz="4" w:space="0" w:color="8EA9DB"/>
              <w:right w:val="nil"/>
            </w:tcBorders>
            <w:shd w:val="clear" w:color="auto" w:fill="auto"/>
            <w:noWrap/>
            <w:vAlign w:val="bottom"/>
            <w:hideMark/>
          </w:tcPr>
          <w:p w14:paraId="70EBCCA2"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3</w:t>
            </w:r>
          </w:p>
        </w:tc>
      </w:tr>
      <w:tr w:rsidR="00851E80" w:rsidRPr="00851E80" w14:paraId="50DF1EAE"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728CA5B6"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18BE2005"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3</w:t>
            </w:r>
          </w:p>
        </w:tc>
      </w:tr>
      <w:tr w:rsidR="00851E80" w:rsidRPr="00851E80" w14:paraId="11BBD2E3"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1AA8E243"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Île au trésor - Accueil de l'île</w:t>
            </w:r>
          </w:p>
        </w:tc>
        <w:tc>
          <w:tcPr>
            <w:tcW w:w="1340" w:type="dxa"/>
            <w:tcBorders>
              <w:top w:val="nil"/>
              <w:left w:val="nil"/>
              <w:bottom w:val="single" w:sz="4" w:space="0" w:color="8EA9DB"/>
              <w:right w:val="nil"/>
            </w:tcBorders>
            <w:shd w:val="clear" w:color="auto" w:fill="auto"/>
            <w:noWrap/>
            <w:vAlign w:val="bottom"/>
            <w:hideMark/>
          </w:tcPr>
          <w:p w14:paraId="5BFCF124"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7</w:t>
            </w:r>
          </w:p>
        </w:tc>
      </w:tr>
      <w:tr w:rsidR="00851E80" w:rsidRPr="00851E80" w14:paraId="2F91F233"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D961C03"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32BD9F38"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4</w:t>
            </w:r>
          </w:p>
        </w:tc>
      </w:tr>
      <w:tr w:rsidR="00851E80" w:rsidRPr="00851E80" w14:paraId="6F1250F6"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0D05539D"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206573A5"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3</w:t>
            </w:r>
          </w:p>
        </w:tc>
      </w:tr>
      <w:tr w:rsidR="00851E80" w:rsidRPr="00851E80" w14:paraId="5B4316D0"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2CB8ED45"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Impression</w:t>
            </w:r>
          </w:p>
        </w:tc>
        <w:tc>
          <w:tcPr>
            <w:tcW w:w="1340" w:type="dxa"/>
            <w:tcBorders>
              <w:top w:val="nil"/>
              <w:left w:val="nil"/>
              <w:bottom w:val="single" w:sz="4" w:space="0" w:color="8EA9DB"/>
              <w:right w:val="nil"/>
            </w:tcBorders>
            <w:shd w:val="clear" w:color="auto" w:fill="auto"/>
            <w:noWrap/>
            <w:vAlign w:val="bottom"/>
            <w:hideMark/>
          </w:tcPr>
          <w:p w14:paraId="4D734C4D"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141</w:t>
            </w:r>
          </w:p>
        </w:tc>
      </w:tr>
      <w:tr w:rsidR="00851E80" w:rsidRPr="00851E80" w14:paraId="034AE8EA"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37CF1888"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1EECF39F"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43</w:t>
            </w:r>
          </w:p>
        </w:tc>
      </w:tr>
      <w:tr w:rsidR="00851E80" w:rsidRPr="00851E80" w14:paraId="462989FB"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BD61DCA"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1041C4DA"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98</w:t>
            </w:r>
          </w:p>
        </w:tc>
      </w:tr>
      <w:tr w:rsidR="00851E80" w:rsidRPr="00851E80" w14:paraId="24C32171"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429F3128"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Internet</w:t>
            </w:r>
          </w:p>
        </w:tc>
        <w:tc>
          <w:tcPr>
            <w:tcW w:w="1340" w:type="dxa"/>
            <w:tcBorders>
              <w:top w:val="nil"/>
              <w:left w:val="nil"/>
              <w:bottom w:val="single" w:sz="4" w:space="0" w:color="8EA9DB"/>
              <w:right w:val="nil"/>
            </w:tcBorders>
            <w:shd w:val="clear" w:color="auto" w:fill="auto"/>
            <w:noWrap/>
            <w:vAlign w:val="bottom"/>
            <w:hideMark/>
          </w:tcPr>
          <w:p w14:paraId="702DB69A"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38</w:t>
            </w:r>
          </w:p>
        </w:tc>
      </w:tr>
      <w:tr w:rsidR="00851E80" w:rsidRPr="00851E80" w14:paraId="4B030946"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CE6AA50"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6820BD17"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19</w:t>
            </w:r>
          </w:p>
        </w:tc>
      </w:tr>
      <w:tr w:rsidR="00851E80" w:rsidRPr="00851E80" w14:paraId="00E50BEC"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4E87AE2D"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4631D5D4"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19</w:t>
            </w:r>
          </w:p>
        </w:tc>
      </w:tr>
      <w:tr w:rsidR="00851E80" w:rsidRPr="00851E80" w14:paraId="7B08CF0F"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6E071168"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Internet &gt; Demande d'accès spécifique</w:t>
            </w:r>
          </w:p>
        </w:tc>
        <w:tc>
          <w:tcPr>
            <w:tcW w:w="1340" w:type="dxa"/>
            <w:tcBorders>
              <w:top w:val="nil"/>
              <w:left w:val="nil"/>
              <w:bottom w:val="single" w:sz="4" w:space="0" w:color="8EA9DB"/>
              <w:right w:val="nil"/>
            </w:tcBorders>
            <w:shd w:val="clear" w:color="auto" w:fill="auto"/>
            <w:noWrap/>
            <w:vAlign w:val="bottom"/>
            <w:hideMark/>
          </w:tcPr>
          <w:p w14:paraId="2033B739"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9</w:t>
            </w:r>
          </w:p>
        </w:tc>
      </w:tr>
      <w:tr w:rsidR="00851E80" w:rsidRPr="00851E80" w14:paraId="26D3CC78"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1BFC6BFC"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3DC76E00"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w:t>
            </w:r>
          </w:p>
        </w:tc>
      </w:tr>
      <w:tr w:rsidR="00851E80" w:rsidRPr="00851E80" w14:paraId="607B29AC"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2657E299"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149CDA9B"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8</w:t>
            </w:r>
          </w:p>
        </w:tc>
      </w:tr>
      <w:tr w:rsidR="00851E80" w:rsidRPr="00851E80" w14:paraId="3B6E3D5E"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6FFAA29E"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Internet &gt; Problème d'accès général</w:t>
            </w:r>
          </w:p>
        </w:tc>
        <w:tc>
          <w:tcPr>
            <w:tcW w:w="1340" w:type="dxa"/>
            <w:tcBorders>
              <w:top w:val="nil"/>
              <w:left w:val="nil"/>
              <w:bottom w:val="single" w:sz="4" w:space="0" w:color="8EA9DB"/>
              <w:right w:val="nil"/>
            </w:tcBorders>
            <w:shd w:val="clear" w:color="auto" w:fill="auto"/>
            <w:noWrap/>
            <w:vAlign w:val="bottom"/>
            <w:hideMark/>
          </w:tcPr>
          <w:p w14:paraId="7D3D8041"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4</w:t>
            </w:r>
          </w:p>
        </w:tc>
      </w:tr>
      <w:tr w:rsidR="00851E80" w:rsidRPr="00851E80" w14:paraId="395F415B"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0F350D74"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0151C781"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w:t>
            </w:r>
          </w:p>
        </w:tc>
      </w:tr>
      <w:tr w:rsidR="00851E80" w:rsidRPr="00851E80" w14:paraId="1D076FDA"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165B2152"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4119FCE3"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3</w:t>
            </w:r>
          </w:p>
        </w:tc>
      </w:tr>
      <w:tr w:rsidR="00851E80" w:rsidRPr="00851E80" w14:paraId="6CB86E20"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415ABA70"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Logiciels</w:t>
            </w:r>
          </w:p>
        </w:tc>
        <w:tc>
          <w:tcPr>
            <w:tcW w:w="1340" w:type="dxa"/>
            <w:tcBorders>
              <w:top w:val="nil"/>
              <w:left w:val="nil"/>
              <w:bottom w:val="single" w:sz="4" w:space="0" w:color="8EA9DB"/>
              <w:right w:val="nil"/>
            </w:tcBorders>
            <w:shd w:val="clear" w:color="auto" w:fill="auto"/>
            <w:noWrap/>
            <w:vAlign w:val="bottom"/>
            <w:hideMark/>
          </w:tcPr>
          <w:p w14:paraId="50AF3606"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499</w:t>
            </w:r>
          </w:p>
        </w:tc>
      </w:tr>
      <w:tr w:rsidR="00851E80" w:rsidRPr="00851E80" w14:paraId="7E74353C"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7A65BBAE"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2BDDFE5E"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370</w:t>
            </w:r>
          </w:p>
        </w:tc>
      </w:tr>
      <w:tr w:rsidR="00851E80" w:rsidRPr="00851E80" w14:paraId="532BCF83"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4B2B3DE0"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54F1969C"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129</w:t>
            </w:r>
          </w:p>
        </w:tc>
      </w:tr>
      <w:tr w:rsidR="00851E80" w:rsidRPr="00851E80" w14:paraId="4AAB5C68"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52C4C38F"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Logiciels &gt; Demande d'accès</w:t>
            </w:r>
          </w:p>
        </w:tc>
        <w:tc>
          <w:tcPr>
            <w:tcW w:w="1340" w:type="dxa"/>
            <w:tcBorders>
              <w:top w:val="nil"/>
              <w:left w:val="nil"/>
              <w:bottom w:val="single" w:sz="4" w:space="0" w:color="8EA9DB"/>
              <w:right w:val="nil"/>
            </w:tcBorders>
            <w:shd w:val="clear" w:color="auto" w:fill="auto"/>
            <w:noWrap/>
            <w:vAlign w:val="bottom"/>
            <w:hideMark/>
          </w:tcPr>
          <w:p w14:paraId="618F1F29"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32</w:t>
            </w:r>
          </w:p>
        </w:tc>
      </w:tr>
      <w:tr w:rsidR="00851E80" w:rsidRPr="00851E80" w14:paraId="2AF3EC75"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2B04ECEE"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7702368E"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13</w:t>
            </w:r>
          </w:p>
        </w:tc>
      </w:tr>
      <w:tr w:rsidR="00851E80" w:rsidRPr="00851E80" w14:paraId="3B7C6A98"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AC31C8B"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5A2AEABE"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19</w:t>
            </w:r>
          </w:p>
        </w:tc>
      </w:tr>
      <w:tr w:rsidR="00851E80" w:rsidRPr="00851E80" w14:paraId="2C8166B8"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2F120E74"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Logiciels &gt; Demande d'attribution d'une licence</w:t>
            </w:r>
          </w:p>
        </w:tc>
        <w:tc>
          <w:tcPr>
            <w:tcW w:w="1340" w:type="dxa"/>
            <w:tcBorders>
              <w:top w:val="nil"/>
              <w:left w:val="nil"/>
              <w:bottom w:val="single" w:sz="4" w:space="0" w:color="8EA9DB"/>
              <w:right w:val="nil"/>
            </w:tcBorders>
            <w:shd w:val="clear" w:color="auto" w:fill="auto"/>
            <w:noWrap/>
            <w:vAlign w:val="bottom"/>
            <w:hideMark/>
          </w:tcPr>
          <w:p w14:paraId="62C14BAF"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7</w:t>
            </w:r>
          </w:p>
        </w:tc>
      </w:tr>
      <w:tr w:rsidR="00851E80" w:rsidRPr="00851E80" w14:paraId="203D8E9F"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7B4E7B21"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0CD69C79"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4</w:t>
            </w:r>
          </w:p>
        </w:tc>
      </w:tr>
      <w:tr w:rsidR="00851E80" w:rsidRPr="00851E80" w14:paraId="2B739E88"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74953A3B"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1BE7ECC9"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3</w:t>
            </w:r>
          </w:p>
        </w:tc>
      </w:tr>
      <w:tr w:rsidR="00851E80" w:rsidRPr="00851E80" w14:paraId="1F3A477A"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0D959423"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Logiciels &gt; Demande de nouveau logiciel</w:t>
            </w:r>
          </w:p>
        </w:tc>
        <w:tc>
          <w:tcPr>
            <w:tcW w:w="1340" w:type="dxa"/>
            <w:tcBorders>
              <w:top w:val="nil"/>
              <w:left w:val="nil"/>
              <w:bottom w:val="single" w:sz="4" w:space="0" w:color="8EA9DB"/>
              <w:right w:val="nil"/>
            </w:tcBorders>
            <w:shd w:val="clear" w:color="auto" w:fill="auto"/>
            <w:noWrap/>
            <w:vAlign w:val="bottom"/>
            <w:hideMark/>
          </w:tcPr>
          <w:p w14:paraId="3E60B631"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10</w:t>
            </w:r>
          </w:p>
        </w:tc>
      </w:tr>
      <w:tr w:rsidR="00851E80" w:rsidRPr="00851E80" w14:paraId="6D36C3B3"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19D4C659"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lastRenderedPageBreak/>
              <w:t>Demande</w:t>
            </w:r>
          </w:p>
        </w:tc>
        <w:tc>
          <w:tcPr>
            <w:tcW w:w="1340" w:type="dxa"/>
            <w:tcBorders>
              <w:top w:val="nil"/>
              <w:left w:val="nil"/>
              <w:bottom w:val="nil"/>
              <w:right w:val="nil"/>
            </w:tcBorders>
            <w:shd w:val="clear" w:color="auto" w:fill="auto"/>
            <w:noWrap/>
            <w:vAlign w:val="bottom"/>
            <w:hideMark/>
          </w:tcPr>
          <w:p w14:paraId="12CA128F"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8</w:t>
            </w:r>
          </w:p>
        </w:tc>
      </w:tr>
      <w:tr w:rsidR="00851E80" w:rsidRPr="00851E80" w14:paraId="419DFE2B"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8FE9C5E"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0AC1A32F"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2</w:t>
            </w:r>
          </w:p>
        </w:tc>
      </w:tr>
      <w:tr w:rsidR="00851E80" w:rsidRPr="00851E80" w14:paraId="009836AD"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652C8505"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Messagerie</w:t>
            </w:r>
          </w:p>
        </w:tc>
        <w:tc>
          <w:tcPr>
            <w:tcW w:w="1340" w:type="dxa"/>
            <w:tcBorders>
              <w:top w:val="nil"/>
              <w:left w:val="nil"/>
              <w:bottom w:val="single" w:sz="4" w:space="0" w:color="8EA9DB"/>
              <w:right w:val="nil"/>
            </w:tcBorders>
            <w:shd w:val="clear" w:color="auto" w:fill="auto"/>
            <w:noWrap/>
            <w:vAlign w:val="bottom"/>
            <w:hideMark/>
          </w:tcPr>
          <w:p w14:paraId="77F80301"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129</w:t>
            </w:r>
          </w:p>
        </w:tc>
      </w:tr>
      <w:tr w:rsidR="00851E80" w:rsidRPr="00851E80" w14:paraId="129C5A23"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A764151"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55B4C2A7"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53</w:t>
            </w:r>
          </w:p>
        </w:tc>
      </w:tr>
      <w:tr w:rsidR="00851E80" w:rsidRPr="00851E80" w14:paraId="7A98FF1F"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133A9F8C"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4B07857E"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76</w:t>
            </w:r>
          </w:p>
        </w:tc>
      </w:tr>
      <w:tr w:rsidR="00851E80" w:rsidRPr="00851E80" w14:paraId="3CC97DE9"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5A804BFC"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Multimédia</w:t>
            </w:r>
          </w:p>
        </w:tc>
        <w:tc>
          <w:tcPr>
            <w:tcW w:w="1340" w:type="dxa"/>
            <w:tcBorders>
              <w:top w:val="nil"/>
              <w:left w:val="nil"/>
              <w:bottom w:val="single" w:sz="4" w:space="0" w:color="8EA9DB"/>
              <w:right w:val="nil"/>
            </w:tcBorders>
            <w:shd w:val="clear" w:color="auto" w:fill="auto"/>
            <w:noWrap/>
            <w:vAlign w:val="bottom"/>
            <w:hideMark/>
          </w:tcPr>
          <w:p w14:paraId="06EFE8FA"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150</w:t>
            </w:r>
          </w:p>
        </w:tc>
      </w:tr>
      <w:tr w:rsidR="00851E80" w:rsidRPr="00851E80" w14:paraId="2B406684"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18F02B3D"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50B78399"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8</w:t>
            </w:r>
          </w:p>
        </w:tc>
      </w:tr>
      <w:tr w:rsidR="00851E80" w:rsidRPr="00851E80" w14:paraId="3F69499C"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0A998F0"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655D17DC"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142</w:t>
            </w:r>
          </w:p>
        </w:tc>
      </w:tr>
      <w:tr w:rsidR="00851E80" w:rsidRPr="00851E80" w14:paraId="3CB11179"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4539B4B9"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Partage de fichier</w:t>
            </w:r>
          </w:p>
        </w:tc>
        <w:tc>
          <w:tcPr>
            <w:tcW w:w="1340" w:type="dxa"/>
            <w:tcBorders>
              <w:top w:val="nil"/>
              <w:left w:val="nil"/>
              <w:bottom w:val="single" w:sz="4" w:space="0" w:color="8EA9DB"/>
              <w:right w:val="nil"/>
            </w:tcBorders>
            <w:shd w:val="clear" w:color="auto" w:fill="auto"/>
            <w:noWrap/>
            <w:vAlign w:val="bottom"/>
            <w:hideMark/>
          </w:tcPr>
          <w:p w14:paraId="51D6E8E2"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286</w:t>
            </w:r>
          </w:p>
        </w:tc>
      </w:tr>
      <w:tr w:rsidR="00851E80" w:rsidRPr="00851E80" w14:paraId="10FAD2D5"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FF833F5"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1FEE3884"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114</w:t>
            </w:r>
          </w:p>
        </w:tc>
      </w:tr>
      <w:tr w:rsidR="00851E80" w:rsidRPr="00851E80" w14:paraId="7188CB20"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0176F5AC"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4BBB751E"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172</w:t>
            </w:r>
          </w:p>
        </w:tc>
      </w:tr>
      <w:tr w:rsidR="00851E80" w:rsidRPr="00851E80" w14:paraId="2FB05606"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27E57E04"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Partage de fichier &gt; restauration de fichier</w:t>
            </w:r>
          </w:p>
        </w:tc>
        <w:tc>
          <w:tcPr>
            <w:tcW w:w="1340" w:type="dxa"/>
            <w:tcBorders>
              <w:top w:val="nil"/>
              <w:left w:val="nil"/>
              <w:bottom w:val="single" w:sz="4" w:space="0" w:color="8EA9DB"/>
              <w:right w:val="nil"/>
            </w:tcBorders>
            <w:shd w:val="clear" w:color="auto" w:fill="auto"/>
            <w:noWrap/>
            <w:vAlign w:val="bottom"/>
            <w:hideMark/>
          </w:tcPr>
          <w:p w14:paraId="2A202ECE"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13</w:t>
            </w:r>
          </w:p>
        </w:tc>
      </w:tr>
      <w:tr w:rsidR="00851E80" w:rsidRPr="00851E80" w14:paraId="329A7A45"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1AE0FF12"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44A615AD"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13</w:t>
            </w:r>
          </w:p>
        </w:tc>
      </w:tr>
      <w:tr w:rsidR="00851E80" w:rsidRPr="00851E80" w14:paraId="5C307466"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6B517C89"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Poste de travail</w:t>
            </w:r>
          </w:p>
        </w:tc>
        <w:tc>
          <w:tcPr>
            <w:tcW w:w="1340" w:type="dxa"/>
            <w:tcBorders>
              <w:top w:val="nil"/>
              <w:left w:val="nil"/>
              <w:bottom w:val="single" w:sz="4" w:space="0" w:color="8EA9DB"/>
              <w:right w:val="nil"/>
            </w:tcBorders>
            <w:shd w:val="clear" w:color="auto" w:fill="auto"/>
            <w:noWrap/>
            <w:vAlign w:val="bottom"/>
            <w:hideMark/>
          </w:tcPr>
          <w:p w14:paraId="30237AF2"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410</w:t>
            </w:r>
          </w:p>
        </w:tc>
      </w:tr>
      <w:tr w:rsidR="00851E80" w:rsidRPr="00851E80" w14:paraId="6EFC9EF0"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49EE48C4"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556A6DA1"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180</w:t>
            </w:r>
          </w:p>
        </w:tc>
      </w:tr>
      <w:tr w:rsidR="00851E80" w:rsidRPr="00851E80" w14:paraId="31A92B9E"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C6A5B24"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47375AF4"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230</w:t>
            </w:r>
          </w:p>
        </w:tc>
      </w:tr>
      <w:tr w:rsidR="00851E80" w:rsidRPr="00851E80" w14:paraId="44532AF6"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41FB123B"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Réseau</w:t>
            </w:r>
          </w:p>
        </w:tc>
        <w:tc>
          <w:tcPr>
            <w:tcW w:w="1340" w:type="dxa"/>
            <w:tcBorders>
              <w:top w:val="nil"/>
              <w:left w:val="nil"/>
              <w:bottom w:val="single" w:sz="4" w:space="0" w:color="8EA9DB"/>
              <w:right w:val="nil"/>
            </w:tcBorders>
            <w:shd w:val="clear" w:color="auto" w:fill="auto"/>
            <w:noWrap/>
            <w:vAlign w:val="bottom"/>
            <w:hideMark/>
          </w:tcPr>
          <w:p w14:paraId="57F7465C"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77</w:t>
            </w:r>
          </w:p>
        </w:tc>
      </w:tr>
      <w:tr w:rsidR="00851E80" w:rsidRPr="00851E80" w14:paraId="5AC15F75"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45A3FCA7"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3F2071FA"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15</w:t>
            </w:r>
          </w:p>
        </w:tc>
      </w:tr>
      <w:tr w:rsidR="00851E80" w:rsidRPr="00851E80" w14:paraId="1A929CC5"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4777EAF6"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5E7DC8F1"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62</w:t>
            </w:r>
          </w:p>
        </w:tc>
      </w:tr>
      <w:tr w:rsidR="00851E80" w:rsidRPr="00851E80" w14:paraId="038D8176"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0594F588"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Téléphone</w:t>
            </w:r>
          </w:p>
        </w:tc>
        <w:tc>
          <w:tcPr>
            <w:tcW w:w="1340" w:type="dxa"/>
            <w:tcBorders>
              <w:top w:val="nil"/>
              <w:left w:val="nil"/>
              <w:bottom w:val="single" w:sz="4" w:space="0" w:color="8EA9DB"/>
              <w:right w:val="nil"/>
            </w:tcBorders>
            <w:shd w:val="clear" w:color="auto" w:fill="auto"/>
            <w:noWrap/>
            <w:vAlign w:val="bottom"/>
            <w:hideMark/>
          </w:tcPr>
          <w:p w14:paraId="3E9C0C37"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234</w:t>
            </w:r>
          </w:p>
        </w:tc>
      </w:tr>
      <w:tr w:rsidR="00851E80" w:rsidRPr="00851E80" w14:paraId="10C3939C"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6AC396C"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7823CEDB"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184</w:t>
            </w:r>
          </w:p>
        </w:tc>
      </w:tr>
      <w:tr w:rsidR="00851E80" w:rsidRPr="00851E80" w14:paraId="542567A5"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3A027873"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0BD3B723"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50</w:t>
            </w:r>
          </w:p>
        </w:tc>
      </w:tr>
      <w:tr w:rsidR="00851E80" w:rsidRPr="00851E80" w14:paraId="0F8A768E"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3A060C0B"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Télétravail</w:t>
            </w:r>
          </w:p>
        </w:tc>
        <w:tc>
          <w:tcPr>
            <w:tcW w:w="1340" w:type="dxa"/>
            <w:tcBorders>
              <w:top w:val="nil"/>
              <w:left w:val="nil"/>
              <w:bottom w:val="single" w:sz="4" w:space="0" w:color="8EA9DB"/>
              <w:right w:val="nil"/>
            </w:tcBorders>
            <w:shd w:val="clear" w:color="auto" w:fill="auto"/>
            <w:noWrap/>
            <w:vAlign w:val="bottom"/>
            <w:hideMark/>
          </w:tcPr>
          <w:p w14:paraId="1508D971"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20</w:t>
            </w:r>
          </w:p>
        </w:tc>
      </w:tr>
      <w:tr w:rsidR="00851E80" w:rsidRPr="00851E80" w14:paraId="7EA7F699"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4DF2E965"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7AF0B04A"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7</w:t>
            </w:r>
          </w:p>
        </w:tc>
      </w:tr>
      <w:tr w:rsidR="00851E80" w:rsidRPr="00851E80" w14:paraId="0CD4EC30"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0CAC4532"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47E73B26"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13</w:t>
            </w:r>
          </w:p>
        </w:tc>
      </w:tr>
      <w:tr w:rsidR="00851E80" w:rsidRPr="00851E80" w14:paraId="4F9D91B0"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5F759692"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Visio</w:t>
            </w:r>
          </w:p>
        </w:tc>
        <w:tc>
          <w:tcPr>
            <w:tcW w:w="1340" w:type="dxa"/>
            <w:tcBorders>
              <w:top w:val="nil"/>
              <w:left w:val="nil"/>
              <w:bottom w:val="single" w:sz="4" w:space="0" w:color="8EA9DB"/>
              <w:right w:val="nil"/>
            </w:tcBorders>
            <w:shd w:val="clear" w:color="auto" w:fill="auto"/>
            <w:noWrap/>
            <w:vAlign w:val="bottom"/>
            <w:hideMark/>
          </w:tcPr>
          <w:p w14:paraId="3D1E5487"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57</w:t>
            </w:r>
          </w:p>
        </w:tc>
      </w:tr>
      <w:tr w:rsidR="00851E80" w:rsidRPr="00851E80" w14:paraId="6159B49F"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6AEAF430"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52A6BAD1"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18</w:t>
            </w:r>
          </w:p>
        </w:tc>
      </w:tr>
      <w:tr w:rsidR="00851E80" w:rsidRPr="00851E80" w14:paraId="5F5CD7B0"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497329A7"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6211C91A"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39</w:t>
            </w:r>
          </w:p>
        </w:tc>
      </w:tr>
      <w:tr w:rsidR="00851E80" w:rsidRPr="00851E80" w14:paraId="36B63D8B"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07CB74B3"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Wifi</w:t>
            </w:r>
          </w:p>
        </w:tc>
        <w:tc>
          <w:tcPr>
            <w:tcW w:w="1340" w:type="dxa"/>
            <w:tcBorders>
              <w:top w:val="nil"/>
              <w:left w:val="nil"/>
              <w:bottom w:val="single" w:sz="4" w:space="0" w:color="8EA9DB"/>
              <w:right w:val="nil"/>
            </w:tcBorders>
            <w:shd w:val="clear" w:color="auto" w:fill="auto"/>
            <w:noWrap/>
            <w:vAlign w:val="bottom"/>
            <w:hideMark/>
          </w:tcPr>
          <w:p w14:paraId="2348B0E0"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24</w:t>
            </w:r>
          </w:p>
        </w:tc>
      </w:tr>
      <w:tr w:rsidR="00851E80" w:rsidRPr="00851E80" w14:paraId="0748EB62"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0863D1DE"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7876F95A"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16</w:t>
            </w:r>
          </w:p>
        </w:tc>
      </w:tr>
      <w:tr w:rsidR="00851E80" w:rsidRPr="00851E80" w14:paraId="01386375"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137AC17B"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675D4BF8"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8</w:t>
            </w:r>
          </w:p>
        </w:tc>
      </w:tr>
      <w:tr w:rsidR="00851E80" w:rsidRPr="00851E80" w14:paraId="46EE45E2" w14:textId="77777777" w:rsidTr="00D46504">
        <w:trPr>
          <w:trHeight w:val="300"/>
          <w:jc w:val="center"/>
        </w:trPr>
        <w:tc>
          <w:tcPr>
            <w:tcW w:w="6640" w:type="dxa"/>
            <w:tcBorders>
              <w:top w:val="nil"/>
              <w:left w:val="nil"/>
              <w:bottom w:val="single" w:sz="4" w:space="0" w:color="8EA9DB"/>
              <w:right w:val="nil"/>
            </w:tcBorders>
            <w:shd w:val="clear" w:color="auto" w:fill="auto"/>
            <w:noWrap/>
            <w:vAlign w:val="bottom"/>
            <w:hideMark/>
          </w:tcPr>
          <w:p w14:paraId="6B4C245E"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(vide)</w:t>
            </w:r>
          </w:p>
        </w:tc>
        <w:tc>
          <w:tcPr>
            <w:tcW w:w="1340" w:type="dxa"/>
            <w:tcBorders>
              <w:top w:val="nil"/>
              <w:left w:val="nil"/>
              <w:bottom w:val="single" w:sz="4" w:space="0" w:color="8EA9DB"/>
              <w:right w:val="nil"/>
            </w:tcBorders>
            <w:shd w:val="clear" w:color="auto" w:fill="auto"/>
            <w:noWrap/>
            <w:vAlign w:val="bottom"/>
            <w:hideMark/>
          </w:tcPr>
          <w:p w14:paraId="631C1213"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1300</w:t>
            </w:r>
          </w:p>
        </w:tc>
      </w:tr>
      <w:tr w:rsidR="00851E80" w:rsidRPr="00851E80" w14:paraId="6341140C"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3DFBC6EB"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Demande</w:t>
            </w:r>
          </w:p>
        </w:tc>
        <w:tc>
          <w:tcPr>
            <w:tcW w:w="1340" w:type="dxa"/>
            <w:tcBorders>
              <w:top w:val="nil"/>
              <w:left w:val="nil"/>
              <w:bottom w:val="nil"/>
              <w:right w:val="nil"/>
            </w:tcBorders>
            <w:shd w:val="clear" w:color="auto" w:fill="auto"/>
            <w:noWrap/>
            <w:vAlign w:val="bottom"/>
            <w:hideMark/>
          </w:tcPr>
          <w:p w14:paraId="7F0AFAB6"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241</w:t>
            </w:r>
          </w:p>
        </w:tc>
      </w:tr>
      <w:tr w:rsidR="00851E80" w:rsidRPr="00851E80" w14:paraId="2597BD6D"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52AAFAFB"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Incident</w:t>
            </w:r>
          </w:p>
        </w:tc>
        <w:tc>
          <w:tcPr>
            <w:tcW w:w="1340" w:type="dxa"/>
            <w:tcBorders>
              <w:top w:val="nil"/>
              <w:left w:val="nil"/>
              <w:bottom w:val="nil"/>
              <w:right w:val="nil"/>
            </w:tcBorders>
            <w:shd w:val="clear" w:color="auto" w:fill="auto"/>
            <w:noWrap/>
            <w:vAlign w:val="bottom"/>
            <w:hideMark/>
          </w:tcPr>
          <w:p w14:paraId="046B5B3C" w14:textId="77777777" w:rsidR="00851E80" w:rsidRPr="00851E80" w:rsidRDefault="00851E80" w:rsidP="00851E80">
            <w:pPr>
              <w:overflowPunct/>
              <w:autoSpaceDE/>
              <w:autoSpaceDN/>
              <w:adjustRightInd/>
              <w:spacing w:after="0"/>
              <w:jc w:val="right"/>
              <w:textAlignment w:val="auto"/>
              <w:rPr>
                <w:rFonts w:ascii="Calibri" w:hAnsi="Calibri" w:cs="Calibri"/>
                <w:color w:val="000000"/>
                <w:sz w:val="22"/>
                <w:szCs w:val="22"/>
              </w:rPr>
            </w:pPr>
            <w:r w:rsidRPr="00851E80">
              <w:rPr>
                <w:rFonts w:ascii="Calibri" w:hAnsi="Calibri" w:cs="Calibri"/>
                <w:color w:val="000000"/>
                <w:sz w:val="22"/>
                <w:szCs w:val="22"/>
              </w:rPr>
              <w:t>1059</w:t>
            </w:r>
          </w:p>
        </w:tc>
      </w:tr>
      <w:tr w:rsidR="00851E80" w:rsidRPr="00851E80" w14:paraId="64B8C543" w14:textId="77777777" w:rsidTr="00D46504">
        <w:trPr>
          <w:trHeight w:val="300"/>
          <w:jc w:val="center"/>
        </w:trPr>
        <w:tc>
          <w:tcPr>
            <w:tcW w:w="6640" w:type="dxa"/>
            <w:tcBorders>
              <w:top w:val="nil"/>
              <w:left w:val="nil"/>
              <w:bottom w:val="nil"/>
              <w:right w:val="nil"/>
            </w:tcBorders>
            <w:shd w:val="clear" w:color="auto" w:fill="auto"/>
            <w:noWrap/>
            <w:vAlign w:val="bottom"/>
            <w:hideMark/>
          </w:tcPr>
          <w:p w14:paraId="494AD404"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r w:rsidRPr="00851E80">
              <w:rPr>
                <w:rFonts w:ascii="Calibri" w:hAnsi="Calibri" w:cs="Calibri"/>
                <w:color w:val="000000"/>
                <w:sz w:val="22"/>
                <w:szCs w:val="22"/>
              </w:rPr>
              <w:t>(vide)</w:t>
            </w:r>
          </w:p>
        </w:tc>
        <w:tc>
          <w:tcPr>
            <w:tcW w:w="1340" w:type="dxa"/>
            <w:tcBorders>
              <w:top w:val="nil"/>
              <w:left w:val="nil"/>
              <w:bottom w:val="nil"/>
              <w:right w:val="nil"/>
            </w:tcBorders>
            <w:shd w:val="clear" w:color="auto" w:fill="auto"/>
            <w:noWrap/>
            <w:vAlign w:val="bottom"/>
            <w:hideMark/>
          </w:tcPr>
          <w:p w14:paraId="56B479FD" w14:textId="77777777" w:rsidR="00851E80" w:rsidRPr="00851E80" w:rsidRDefault="00851E80" w:rsidP="00851E80">
            <w:pPr>
              <w:overflowPunct/>
              <w:autoSpaceDE/>
              <w:autoSpaceDN/>
              <w:adjustRightInd/>
              <w:spacing w:after="0"/>
              <w:ind w:firstLineChars="100" w:firstLine="220"/>
              <w:jc w:val="left"/>
              <w:textAlignment w:val="auto"/>
              <w:rPr>
                <w:rFonts w:ascii="Calibri" w:hAnsi="Calibri" w:cs="Calibri"/>
                <w:color w:val="000000"/>
                <w:sz w:val="22"/>
                <w:szCs w:val="22"/>
              </w:rPr>
            </w:pPr>
          </w:p>
        </w:tc>
      </w:tr>
      <w:tr w:rsidR="00851E80" w:rsidRPr="00851E80" w14:paraId="0B272937" w14:textId="77777777" w:rsidTr="00D46504">
        <w:trPr>
          <w:trHeight w:val="300"/>
          <w:jc w:val="center"/>
        </w:trPr>
        <w:tc>
          <w:tcPr>
            <w:tcW w:w="6640" w:type="dxa"/>
            <w:tcBorders>
              <w:top w:val="single" w:sz="4" w:space="0" w:color="8EA9DB"/>
              <w:left w:val="nil"/>
              <w:bottom w:val="nil"/>
              <w:right w:val="nil"/>
            </w:tcBorders>
            <w:shd w:val="clear" w:color="D9E1F2" w:fill="D9E1F2"/>
            <w:noWrap/>
            <w:vAlign w:val="bottom"/>
            <w:hideMark/>
          </w:tcPr>
          <w:p w14:paraId="1F7479D4" w14:textId="77777777" w:rsidR="00851E80" w:rsidRPr="00851E80" w:rsidRDefault="00851E80" w:rsidP="00851E80">
            <w:pPr>
              <w:overflowPunct/>
              <w:autoSpaceDE/>
              <w:autoSpaceDN/>
              <w:adjustRightInd/>
              <w:spacing w:after="0"/>
              <w:jc w:val="left"/>
              <w:textAlignment w:val="auto"/>
              <w:rPr>
                <w:rFonts w:ascii="Calibri" w:hAnsi="Calibri" w:cs="Calibri"/>
                <w:b/>
                <w:bCs/>
                <w:color w:val="000000"/>
                <w:sz w:val="22"/>
                <w:szCs w:val="22"/>
              </w:rPr>
            </w:pPr>
            <w:r w:rsidRPr="00851E80">
              <w:rPr>
                <w:rFonts w:ascii="Calibri" w:hAnsi="Calibri" w:cs="Calibri"/>
                <w:b/>
                <w:bCs/>
                <w:color w:val="000000"/>
                <w:sz w:val="22"/>
                <w:szCs w:val="22"/>
              </w:rPr>
              <w:t>Total général</w:t>
            </w:r>
          </w:p>
        </w:tc>
        <w:tc>
          <w:tcPr>
            <w:tcW w:w="1340" w:type="dxa"/>
            <w:tcBorders>
              <w:top w:val="single" w:sz="4" w:space="0" w:color="8EA9DB"/>
              <w:left w:val="nil"/>
              <w:bottom w:val="nil"/>
              <w:right w:val="nil"/>
            </w:tcBorders>
            <w:shd w:val="clear" w:color="D9E1F2" w:fill="D9E1F2"/>
            <w:noWrap/>
            <w:vAlign w:val="bottom"/>
            <w:hideMark/>
          </w:tcPr>
          <w:p w14:paraId="52726F5D" w14:textId="77777777" w:rsidR="00851E80" w:rsidRPr="00851E80" w:rsidRDefault="00851E80" w:rsidP="00851E80">
            <w:pPr>
              <w:overflowPunct/>
              <w:autoSpaceDE/>
              <w:autoSpaceDN/>
              <w:adjustRightInd/>
              <w:spacing w:after="0"/>
              <w:jc w:val="right"/>
              <w:textAlignment w:val="auto"/>
              <w:rPr>
                <w:rFonts w:ascii="Calibri" w:hAnsi="Calibri" w:cs="Calibri"/>
                <w:b/>
                <w:bCs/>
                <w:color w:val="000000"/>
                <w:sz w:val="22"/>
                <w:szCs w:val="22"/>
              </w:rPr>
            </w:pPr>
            <w:r w:rsidRPr="00851E80">
              <w:rPr>
                <w:rFonts w:ascii="Calibri" w:hAnsi="Calibri" w:cs="Calibri"/>
                <w:b/>
                <w:bCs/>
                <w:color w:val="000000"/>
                <w:sz w:val="22"/>
                <w:szCs w:val="22"/>
              </w:rPr>
              <w:t>4180</w:t>
            </w:r>
          </w:p>
        </w:tc>
      </w:tr>
    </w:tbl>
    <w:p w14:paraId="7C26E2BD" w14:textId="77777777" w:rsidR="00851E80" w:rsidRPr="00851E80" w:rsidRDefault="00851E80" w:rsidP="00851E80"/>
    <w:sectPr w:rsidR="00851E80" w:rsidRPr="00851E80" w:rsidSect="0002099C">
      <w:headerReference w:type="default" r:id="rId17"/>
      <w:footerReference w:type="default" r:id="rId18"/>
      <w:pgSz w:w="11906" w:h="16838" w:code="9"/>
      <w:pgMar w:top="851" w:right="1134" w:bottom="1134" w:left="1134" w:header="425" w:footer="715"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49C8C6E" w16cex:dateUtc="2025-03-31T08: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EC2AF" w14:textId="77777777" w:rsidR="00AB4449" w:rsidRDefault="00AB4449">
      <w:r>
        <w:separator/>
      </w:r>
    </w:p>
  </w:endnote>
  <w:endnote w:type="continuationSeparator" w:id="0">
    <w:p w14:paraId="1679EE38" w14:textId="77777777" w:rsidR="00AB4449" w:rsidRDefault="00AB4449">
      <w:r>
        <w:continuationSeparator/>
      </w:r>
    </w:p>
  </w:endnote>
  <w:endnote w:type="continuationNotice" w:id="1">
    <w:p w14:paraId="4ED14D0C" w14:textId="77777777" w:rsidR="00AB4449" w:rsidRDefault="00AB444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DIN Offc">
    <w:altName w:val="Arial"/>
    <w:charset w:val="00"/>
    <w:family w:val="swiss"/>
    <w:pitch w:val="variable"/>
    <w:sig w:usb0="00000003" w:usb1="4000207B" w:usb2="00000000" w:usb3="00000000" w:csb0="00000001" w:csb1="00000000"/>
  </w:font>
  <w:font w:name="NeueHaasGroteskText Pro">
    <w:altName w:val="Calibri"/>
    <w:panose1 w:val="020B0504020202020204"/>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894C0" w14:textId="77777777" w:rsidR="004F7BA3" w:rsidRDefault="004F7BA3">
    <w:pPr>
      <w:pStyle w:val="Pieddepage"/>
      <w:framePr w:wrap="auto" w:vAnchor="text" w:hAnchor="margin" w:xAlign="right" w:y="1"/>
      <w:rPr>
        <w:rStyle w:val="Numrodepage"/>
      </w:rPr>
    </w:pPr>
    <w:r>
      <w:rPr>
        <w:rStyle w:val="Numrodepage"/>
      </w:rPr>
      <w:t xml:space="preserve">   </w:t>
    </w:r>
  </w:p>
  <w:p w14:paraId="6ECF781E" w14:textId="77777777" w:rsidR="004F7BA3" w:rsidRDefault="004F7BA3" w:rsidP="0002099C">
    <w:pPr>
      <w:pStyle w:val="Pieddepage"/>
      <w:jc w:val="center"/>
    </w:pPr>
    <w:r>
      <w:fldChar w:fldCharType="begin"/>
    </w:r>
    <w:r>
      <w:instrText xml:space="preserve"> PAGE </w:instrText>
    </w:r>
    <w:r>
      <w:fldChar w:fldCharType="separate"/>
    </w:r>
    <w:r>
      <w:rPr>
        <w:noProof/>
      </w:rPr>
      <w:t>5</w:t>
    </w:r>
    <w:r>
      <w:rPr>
        <w:noProof/>
      </w:rPr>
      <w:fldChar w:fldCharType="end"/>
    </w:r>
    <w:r w:rsidRPr="00D43DFF">
      <w:t>/</w:t>
    </w:r>
    <w:r>
      <w:rPr>
        <w:noProof/>
      </w:rPr>
      <w:fldChar w:fldCharType="begin"/>
    </w:r>
    <w:r>
      <w:rPr>
        <w:noProof/>
      </w:rPr>
      <w:instrText xml:space="preserve"> NUMPAGES </w:instrText>
    </w:r>
    <w:r>
      <w:rPr>
        <w:noProof/>
      </w:rPr>
      <w:fldChar w:fldCharType="separate"/>
    </w:r>
    <w:r>
      <w:rPr>
        <w:noProof/>
      </w:rPr>
      <w:t>28</w:t>
    </w:r>
    <w:r>
      <w:rPr>
        <w:noProof/>
      </w:rPr>
      <w:fldChar w:fldCharType="end"/>
    </w:r>
    <w:r>
      <w:fldChar w:fldCharType="begin"/>
    </w:r>
    <w:r>
      <w:fldChar w:fldCharType="separate"/>
    </w:r>
    <w:r w:rsidRPr="00D43DFF">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F348E8" w14:textId="77777777" w:rsidR="00AB4449" w:rsidRDefault="00AB4449">
      <w:r>
        <w:separator/>
      </w:r>
    </w:p>
  </w:footnote>
  <w:footnote w:type="continuationSeparator" w:id="0">
    <w:p w14:paraId="4D501325" w14:textId="77777777" w:rsidR="00AB4449" w:rsidRDefault="00AB4449">
      <w:r>
        <w:continuationSeparator/>
      </w:r>
    </w:p>
  </w:footnote>
  <w:footnote w:type="continuationNotice" w:id="1">
    <w:p w14:paraId="288AF046" w14:textId="77777777" w:rsidR="00AB4449" w:rsidRDefault="00AB444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E4803" w14:textId="33BCA0E0" w:rsidR="004F7BA3" w:rsidRDefault="004F7BA3" w:rsidP="004D35DF">
    <w:pPr>
      <w:pStyle w:val="En-tte"/>
      <w:jc w:val="both"/>
    </w:pPr>
    <w:r>
      <w:t xml:space="preserve">Mucem – CCTP – </w:t>
    </w:r>
    <w:r w:rsidRPr="00453E12">
      <w:rPr>
        <w:b/>
      </w:rPr>
      <w:t xml:space="preserve">Prestations </w:t>
    </w:r>
    <w:r w:rsidR="009F0FE1">
      <w:rPr>
        <w:b/>
      </w:rPr>
      <w:t>d</w:t>
    </w:r>
    <w:r w:rsidR="00387B75">
      <w:rPr>
        <w:b/>
      </w:rPr>
      <w:t xml:space="preserve">’infogérance </w:t>
    </w:r>
    <w:r w:rsidR="009F0FE1">
      <w:rPr>
        <w:b/>
      </w:rPr>
      <w:t>informatiques</w:t>
    </w:r>
    <w:r>
      <w:rPr>
        <w:b/>
      </w:rPr>
      <w:t xml:space="preserve"> </w:t>
    </w:r>
    <w:r w:rsidR="003F7D47">
      <w:rPr>
        <w:b/>
      </w:rPr>
      <w:t>2025-2029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9F1A237C"/>
    <w:lvl w:ilvl="0">
      <w:start w:val="3"/>
      <w:numFmt w:val="bullet"/>
      <w:pStyle w:val="Listepuces4"/>
      <w:lvlText w:val="-"/>
      <w:lvlJc w:val="left"/>
      <w:pPr>
        <w:ind w:left="1209" w:hanging="360"/>
      </w:pPr>
      <w:rPr>
        <w:rFonts w:ascii="Century Gothic" w:eastAsia="Times New Roman" w:hAnsi="Century Gothic" w:cs="Times New Roman" w:hint="default"/>
      </w:rPr>
    </w:lvl>
  </w:abstractNum>
  <w:abstractNum w:abstractNumId="1" w15:restartNumberingAfterBreak="0">
    <w:nsid w:val="FFFFFF83"/>
    <w:multiLevelType w:val="singleLevel"/>
    <w:tmpl w:val="84344B34"/>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025F2DD2"/>
    <w:multiLevelType w:val="hybridMultilevel"/>
    <w:tmpl w:val="1E78267C"/>
    <w:lvl w:ilvl="0" w:tplc="1DE2B20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360DF"/>
    <w:multiLevelType w:val="hybridMultilevel"/>
    <w:tmpl w:val="20104C28"/>
    <w:lvl w:ilvl="0" w:tplc="AEBE521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BFB4EBC"/>
    <w:multiLevelType w:val="hybridMultilevel"/>
    <w:tmpl w:val="8480C1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C64B20"/>
    <w:multiLevelType w:val="hybridMultilevel"/>
    <w:tmpl w:val="AD644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68092A"/>
    <w:multiLevelType w:val="hybridMultilevel"/>
    <w:tmpl w:val="9288E8F8"/>
    <w:lvl w:ilvl="0" w:tplc="AEBE521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6901CD"/>
    <w:multiLevelType w:val="hybridMultilevel"/>
    <w:tmpl w:val="7EEA5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0" w15:restartNumberingAfterBreak="0">
    <w:nsid w:val="1D0D3445"/>
    <w:multiLevelType w:val="hybridMultilevel"/>
    <w:tmpl w:val="02DE6D24"/>
    <w:lvl w:ilvl="0" w:tplc="040C0005">
      <w:start w:val="1"/>
      <w:numFmt w:val="bullet"/>
      <w:lvlText w:val=""/>
      <w:lvlJc w:val="left"/>
      <w:pPr>
        <w:ind w:left="927" w:hanging="360"/>
      </w:pPr>
      <w:rPr>
        <w:rFonts w:ascii="Wingdings" w:hAnsi="Wingdings" w:hint="default"/>
      </w:rPr>
    </w:lvl>
    <w:lvl w:ilvl="1" w:tplc="7D8CE500">
      <w:numFmt w:val="bullet"/>
      <w:lvlText w:val="-"/>
      <w:lvlJc w:val="left"/>
      <w:pPr>
        <w:ind w:left="1992" w:hanging="705"/>
      </w:pPr>
      <w:rPr>
        <w:rFonts w:ascii="Verdana" w:eastAsiaTheme="minorHAnsi" w:hAnsi="Verdana" w:cstheme="minorBidi"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2" w15:restartNumberingAfterBreak="0">
    <w:nsid w:val="29DC1DDA"/>
    <w:multiLevelType w:val="hybridMultilevel"/>
    <w:tmpl w:val="E34A47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642548"/>
    <w:multiLevelType w:val="hybridMultilevel"/>
    <w:tmpl w:val="E2F67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BF545D"/>
    <w:multiLevelType w:val="hybridMultilevel"/>
    <w:tmpl w:val="7D129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314051"/>
    <w:multiLevelType w:val="hybridMultilevel"/>
    <w:tmpl w:val="81C4C086"/>
    <w:lvl w:ilvl="0" w:tplc="AEBE521E">
      <w:numFmt w:val="bullet"/>
      <w:lvlText w:val="-"/>
      <w:lvlJc w:val="left"/>
      <w:pPr>
        <w:ind w:left="720" w:hanging="360"/>
      </w:pPr>
      <w:rPr>
        <w:rFonts w:ascii="Times New Roman" w:eastAsia="Times New Roman" w:hAnsi="Times New Roman" w:cs="Times New Roman" w:hint="default"/>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EB20D75"/>
    <w:multiLevelType w:val="hybridMultilevel"/>
    <w:tmpl w:val="D49856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C721C2"/>
    <w:multiLevelType w:val="hybridMultilevel"/>
    <w:tmpl w:val="AFB2D72E"/>
    <w:lvl w:ilvl="0" w:tplc="1DE2B20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612821"/>
    <w:multiLevelType w:val="hybridMultilevel"/>
    <w:tmpl w:val="535E8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A24C85"/>
    <w:multiLevelType w:val="multilevel"/>
    <w:tmpl w:val="A63CC358"/>
    <w:styleLink w:val="Style1"/>
    <w:lvl w:ilvl="0">
      <w:start w:val="1"/>
      <w:numFmt w:val="decimal"/>
      <w:suff w:val="space"/>
      <w:lvlText w:val="Article %1  "/>
      <w:lvlJc w:val="left"/>
      <w:pPr>
        <w:ind w:left="0" w:firstLine="0"/>
      </w:pPr>
      <w:rPr>
        <w:rFonts w:ascii="Arial" w:hAnsi="Arial" w:cs="Calibri"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426"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68" w:firstLine="0"/>
      </w:pPr>
      <w:rPr>
        <w:rFonts w:cs="Times New Roman"/>
        <w:b w:val="0"/>
        <w:bCs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993" w:firstLine="0"/>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0" w15:restartNumberingAfterBreak="0">
    <w:nsid w:val="40FB22A3"/>
    <w:multiLevelType w:val="multilevel"/>
    <w:tmpl w:val="C46AC01C"/>
    <w:styleLink w:val="StyleAvecpucesSymbolsymboleAvant095cmSuspendu50"/>
    <w:lvl w:ilvl="0">
      <w:numFmt w:val="bullet"/>
      <w:lvlText w:val="-"/>
      <w:lvlJc w:val="left"/>
      <w:pPr>
        <w:tabs>
          <w:tab w:val="num" w:pos="1277"/>
        </w:tabs>
        <w:ind w:left="1561" w:hanging="284"/>
      </w:pPr>
      <w:rPr>
        <w:rFonts w:ascii="Arial" w:eastAsia="Times New Roman" w:hAnsi="Aria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sz w:val="22"/>
        <w:szCs w:val="24"/>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41546FC1"/>
    <w:multiLevelType w:val="hybridMultilevel"/>
    <w:tmpl w:val="33E89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AC27E6"/>
    <w:multiLevelType w:val="hybridMultilevel"/>
    <w:tmpl w:val="C1768456"/>
    <w:lvl w:ilvl="0" w:tplc="C5C49852">
      <w:numFmt w:val="bullet"/>
      <w:pStyle w:val="Listepuces20"/>
      <w:lvlText w:val="-"/>
      <w:lvlJc w:val="left"/>
      <w:pPr>
        <w:ind w:left="1854" w:hanging="360"/>
      </w:pPr>
      <w:rPr>
        <w:rFonts w:ascii="Times New Roman" w:eastAsia="Times New Roman" w:hAnsi="Times New Roman"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44936B88"/>
    <w:multiLevelType w:val="hybridMultilevel"/>
    <w:tmpl w:val="34226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2725C6"/>
    <w:multiLevelType w:val="hybridMultilevel"/>
    <w:tmpl w:val="94FAC5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6B0F54"/>
    <w:multiLevelType w:val="hybridMultilevel"/>
    <w:tmpl w:val="7C44AA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C124EE"/>
    <w:multiLevelType w:val="hybridMultilevel"/>
    <w:tmpl w:val="0E9CD288"/>
    <w:lvl w:ilvl="0" w:tplc="040C0001">
      <w:start w:val="1"/>
      <w:numFmt w:val="bullet"/>
      <w:lvlText w:val=""/>
      <w:lvlJc w:val="left"/>
      <w:pPr>
        <w:ind w:left="720" w:hanging="360"/>
      </w:pPr>
      <w:rPr>
        <w:rFonts w:ascii="Symbol" w:hAnsi="Symbol" w:hint="default"/>
      </w:rPr>
    </w:lvl>
    <w:lvl w:ilvl="1" w:tplc="AEBE521E">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A71B09"/>
    <w:multiLevelType w:val="hybridMultilevel"/>
    <w:tmpl w:val="B1246694"/>
    <w:lvl w:ilvl="0" w:tplc="9E48D13C">
      <w:start w:val="1"/>
      <w:numFmt w:val="decimal"/>
      <w:pStyle w:val="TitreTR"/>
      <w:lvlText w:val="ANNEX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BEA0D2B"/>
    <w:multiLevelType w:val="hybridMultilevel"/>
    <w:tmpl w:val="B3069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9175C5"/>
    <w:multiLevelType w:val="hybridMultilevel"/>
    <w:tmpl w:val="D1007AEC"/>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5772477E">
      <w:start w:val="1"/>
      <w:numFmt w:val="bullet"/>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1F20549"/>
    <w:multiLevelType w:val="hybridMultilevel"/>
    <w:tmpl w:val="E5F68F36"/>
    <w:lvl w:ilvl="0" w:tplc="1DE2B20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E54C36"/>
    <w:multiLevelType w:val="hybridMultilevel"/>
    <w:tmpl w:val="17466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002DDF"/>
    <w:multiLevelType w:val="hybridMultilevel"/>
    <w:tmpl w:val="F16C7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8E5FCA"/>
    <w:multiLevelType w:val="hybridMultilevel"/>
    <w:tmpl w:val="17A43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047300"/>
    <w:multiLevelType w:val="hybridMultilevel"/>
    <w:tmpl w:val="329844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819755F"/>
    <w:multiLevelType w:val="hybridMultilevel"/>
    <w:tmpl w:val="2B142DCA"/>
    <w:lvl w:ilvl="0" w:tplc="AEBE521E">
      <w:numFmt w:val="bullet"/>
      <w:lvlText w:val="-"/>
      <w:lvlJc w:val="left"/>
      <w:pPr>
        <w:ind w:left="720" w:hanging="360"/>
      </w:pPr>
      <w:rPr>
        <w:rFonts w:ascii="Times New Roman" w:eastAsia="Times New Roman" w:hAnsi="Times New Roman" w:cs="Times New Roman" w:hint="default"/>
      </w:rPr>
    </w:lvl>
    <w:lvl w:ilvl="1" w:tplc="AEBE521E">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8836CB9"/>
    <w:multiLevelType w:val="hybridMultilevel"/>
    <w:tmpl w:val="70EA48C4"/>
    <w:lvl w:ilvl="0" w:tplc="AEBE521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CD655AB"/>
    <w:multiLevelType w:val="hybridMultilevel"/>
    <w:tmpl w:val="90E877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D04344D"/>
    <w:multiLevelType w:val="hybridMultilevel"/>
    <w:tmpl w:val="524A5C70"/>
    <w:lvl w:ilvl="0" w:tplc="1DE2B20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E4D76AE"/>
    <w:multiLevelType w:val="hybridMultilevel"/>
    <w:tmpl w:val="AA7C03DC"/>
    <w:lvl w:ilvl="0" w:tplc="1DE2B20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40A29EC"/>
    <w:multiLevelType w:val="hybridMultilevel"/>
    <w:tmpl w:val="0C7E7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77B1F28"/>
    <w:multiLevelType w:val="hybridMultilevel"/>
    <w:tmpl w:val="0D028B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8844B53"/>
    <w:multiLevelType w:val="hybridMultilevel"/>
    <w:tmpl w:val="2752ECE2"/>
    <w:lvl w:ilvl="0" w:tplc="1DE2B20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C210E7E"/>
    <w:multiLevelType w:val="multilevel"/>
    <w:tmpl w:val="86FAA266"/>
    <w:lvl w:ilvl="0">
      <w:start w:val="1"/>
      <w:numFmt w:val="decimal"/>
      <w:pStyle w:val="Titre1"/>
      <w:suff w:val="space"/>
      <w:lvlText w:val="Article %1  "/>
      <w:lvlJc w:val="left"/>
      <w:pPr>
        <w:ind w:left="851"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26" w:firstLine="0"/>
      </w:pPr>
      <w:rPr>
        <w:rFonts w:cs="Times New Roman" w:hint="default"/>
        <w:b/>
        <w:bCs w:val="0"/>
        <w:i w:val="0"/>
        <w:iCs w:val="0"/>
        <w:caps w:val="0"/>
        <w:smallCaps w:val="0"/>
        <w:strike w:val="0"/>
        <w:dstrike w:val="0"/>
        <w:noProof w:val="0"/>
        <w:vanish w:val="0"/>
        <w:color w:val="244061" w:themeColor="accent1" w:themeShade="8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68"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843" w:firstLine="0"/>
      </w:pPr>
      <w:rPr>
        <w:rFonts w:hint="default"/>
        <w:i w:val="0"/>
        <w:strike w:val="0"/>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44" w15:restartNumberingAfterBreak="0">
    <w:nsid w:val="6D7A3E2B"/>
    <w:multiLevelType w:val="hybridMultilevel"/>
    <w:tmpl w:val="81E489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FED1654"/>
    <w:multiLevelType w:val="hybridMultilevel"/>
    <w:tmpl w:val="B68813BE"/>
    <w:lvl w:ilvl="0" w:tplc="1DE2B200">
      <w:start w:val="1"/>
      <w:numFmt w:val="bullet"/>
      <w:lvlText w:val="-"/>
      <w:lvlJc w:val="left"/>
      <w:pPr>
        <w:ind w:left="1854" w:hanging="360"/>
      </w:pPr>
      <w:rPr>
        <w:rFonts w:ascii="Arial" w:eastAsia="Times New Roman" w:hAnsi="Arial" w:cs="Aria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6" w15:restartNumberingAfterBreak="0">
    <w:nsid w:val="70217FDD"/>
    <w:multiLevelType w:val="hybridMultilevel"/>
    <w:tmpl w:val="2E1654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0D14C08"/>
    <w:multiLevelType w:val="hybridMultilevel"/>
    <w:tmpl w:val="1C3EC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36D7225"/>
    <w:multiLevelType w:val="hybridMultilevel"/>
    <w:tmpl w:val="9190D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83B4709"/>
    <w:multiLevelType w:val="hybridMultilevel"/>
    <w:tmpl w:val="F52C4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89536C1"/>
    <w:multiLevelType w:val="hybridMultilevel"/>
    <w:tmpl w:val="6C1870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B793451"/>
    <w:multiLevelType w:val="hybridMultilevel"/>
    <w:tmpl w:val="68A6FDEA"/>
    <w:lvl w:ilvl="0" w:tplc="1DE2B20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9"/>
  </w:num>
  <w:num w:numId="3">
    <w:abstractNumId w:val="9"/>
  </w:num>
  <w:num w:numId="4">
    <w:abstractNumId w:val="11"/>
  </w:num>
  <w:num w:numId="5">
    <w:abstractNumId w:val="0"/>
  </w:num>
  <w:num w:numId="6">
    <w:abstractNumId w:val="20"/>
  </w:num>
  <w:num w:numId="7">
    <w:abstractNumId w:val="27"/>
  </w:num>
  <w:num w:numId="8">
    <w:abstractNumId w:val="35"/>
  </w:num>
  <w:num w:numId="9">
    <w:abstractNumId w:val="26"/>
  </w:num>
  <w:num w:numId="10">
    <w:abstractNumId w:val="19"/>
  </w:num>
  <w:num w:numId="11">
    <w:abstractNumId w:val="1"/>
  </w:num>
  <w:num w:numId="12">
    <w:abstractNumId w:val="22"/>
  </w:num>
  <w:num w:numId="13">
    <w:abstractNumId w:val="34"/>
  </w:num>
  <w:num w:numId="14">
    <w:abstractNumId w:val="21"/>
  </w:num>
  <w:num w:numId="15">
    <w:abstractNumId w:val="6"/>
  </w:num>
  <w:num w:numId="16">
    <w:abstractNumId w:val="13"/>
  </w:num>
  <w:num w:numId="17">
    <w:abstractNumId w:val="18"/>
  </w:num>
  <w:num w:numId="18">
    <w:abstractNumId w:val="47"/>
  </w:num>
  <w:num w:numId="19">
    <w:abstractNumId w:val="42"/>
  </w:num>
  <w:num w:numId="20">
    <w:abstractNumId w:val="46"/>
  </w:num>
  <w:num w:numId="21">
    <w:abstractNumId w:val="28"/>
  </w:num>
  <w:num w:numId="22">
    <w:abstractNumId w:val="50"/>
  </w:num>
  <w:num w:numId="23">
    <w:abstractNumId w:val="31"/>
  </w:num>
  <w:num w:numId="24">
    <w:abstractNumId w:val="23"/>
  </w:num>
  <w:num w:numId="25">
    <w:abstractNumId w:val="40"/>
  </w:num>
  <w:num w:numId="26">
    <w:abstractNumId w:val="45"/>
  </w:num>
  <w:num w:numId="27">
    <w:abstractNumId w:val="38"/>
  </w:num>
  <w:num w:numId="28">
    <w:abstractNumId w:val="51"/>
  </w:num>
  <w:num w:numId="29">
    <w:abstractNumId w:val="39"/>
  </w:num>
  <w:num w:numId="30">
    <w:abstractNumId w:val="17"/>
  </w:num>
  <w:num w:numId="31">
    <w:abstractNumId w:val="30"/>
  </w:num>
  <w:num w:numId="32">
    <w:abstractNumId w:val="2"/>
  </w:num>
  <w:num w:numId="33">
    <w:abstractNumId w:val="43"/>
  </w:num>
  <w:num w:numId="34">
    <w:abstractNumId w:val="43"/>
    <w:lvlOverride w:ilvl="0">
      <w:startOverride w:val="4"/>
    </w:lvlOverride>
    <w:lvlOverride w:ilvl="1">
      <w:startOverride w:val="2"/>
    </w:lvlOverride>
    <w:lvlOverride w:ilvl="2">
      <w:startOverride w:val="4"/>
    </w:lvlOverride>
  </w:num>
  <w:num w:numId="35">
    <w:abstractNumId w:val="32"/>
  </w:num>
  <w:num w:numId="36">
    <w:abstractNumId w:val="44"/>
  </w:num>
  <w:num w:numId="37">
    <w:abstractNumId w:val="24"/>
  </w:num>
  <w:num w:numId="38">
    <w:abstractNumId w:val="25"/>
  </w:num>
  <w:num w:numId="39">
    <w:abstractNumId w:val="12"/>
  </w:num>
  <w:num w:numId="40">
    <w:abstractNumId w:val="8"/>
  </w:num>
  <w:num w:numId="41">
    <w:abstractNumId w:val="16"/>
  </w:num>
  <w:num w:numId="42">
    <w:abstractNumId w:val="37"/>
  </w:num>
  <w:num w:numId="43">
    <w:abstractNumId w:val="14"/>
  </w:num>
  <w:num w:numId="44">
    <w:abstractNumId w:val="48"/>
  </w:num>
  <w:num w:numId="45">
    <w:abstractNumId w:val="33"/>
  </w:num>
  <w:num w:numId="46">
    <w:abstractNumId w:val="41"/>
  </w:num>
  <w:num w:numId="47">
    <w:abstractNumId w:val="5"/>
  </w:num>
  <w:num w:numId="48">
    <w:abstractNumId w:val="36"/>
  </w:num>
  <w:num w:numId="49">
    <w:abstractNumId w:val="3"/>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
  </w:num>
  <w:num w:numId="52">
    <w:abstractNumId w:val="15"/>
  </w:num>
  <w:num w:numId="53">
    <w:abstractNumId w:val="7"/>
  </w:num>
  <w:num w:numId="54">
    <w:abstractNumId w:val="49"/>
  </w:num>
  <w:num w:numId="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10"/>
  <w:drawingGridVerticalSpacing w:val="120"/>
  <w:displayHorizontalDrawingGridEvery w:val="2"/>
  <w:displayVerticalDrawingGridEvery w:val="0"/>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0535"/>
    <w:rsid w:val="00001719"/>
    <w:rsid w:val="000029C5"/>
    <w:rsid w:val="00002B82"/>
    <w:rsid w:val="000030F5"/>
    <w:rsid w:val="000041B7"/>
    <w:rsid w:val="00005B43"/>
    <w:rsid w:val="00007BAE"/>
    <w:rsid w:val="00007EF1"/>
    <w:rsid w:val="00016105"/>
    <w:rsid w:val="0002099C"/>
    <w:rsid w:val="000210DE"/>
    <w:rsid w:val="00023304"/>
    <w:rsid w:val="00025899"/>
    <w:rsid w:val="00026DBD"/>
    <w:rsid w:val="000276B5"/>
    <w:rsid w:val="00027D8D"/>
    <w:rsid w:val="000305A5"/>
    <w:rsid w:val="0003118D"/>
    <w:rsid w:val="000313C1"/>
    <w:rsid w:val="00031802"/>
    <w:rsid w:val="0003341F"/>
    <w:rsid w:val="00035E46"/>
    <w:rsid w:val="000361B9"/>
    <w:rsid w:val="00037F49"/>
    <w:rsid w:val="00044C9F"/>
    <w:rsid w:val="000508CE"/>
    <w:rsid w:val="00050B03"/>
    <w:rsid w:val="0005153C"/>
    <w:rsid w:val="0005166B"/>
    <w:rsid w:val="00052086"/>
    <w:rsid w:val="00052D18"/>
    <w:rsid w:val="00052E62"/>
    <w:rsid w:val="00052FD0"/>
    <w:rsid w:val="00053172"/>
    <w:rsid w:val="00053D43"/>
    <w:rsid w:val="00060021"/>
    <w:rsid w:val="0006260B"/>
    <w:rsid w:val="0006268A"/>
    <w:rsid w:val="000629F2"/>
    <w:rsid w:val="00064E05"/>
    <w:rsid w:val="00065341"/>
    <w:rsid w:val="000669F2"/>
    <w:rsid w:val="00067948"/>
    <w:rsid w:val="00070824"/>
    <w:rsid w:val="00071D90"/>
    <w:rsid w:val="0007218B"/>
    <w:rsid w:val="00072764"/>
    <w:rsid w:val="00072D48"/>
    <w:rsid w:val="00073105"/>
    <w:rsid w:val="00073177"/>
    <w:rsid w:val="00074F22"/>
    <w:rsid w:val="00076A95"/>
    <w:rsid w:val="00077A2C"/>
    <w:rsid w:val="000802C6"/>
    <w:rsid w:val="00080362"/>
    <w:rsid w:val="0008159A"/>
    <w:rsid w:val="000831EC"/>
    <w:rsid w:val="000843C1"/>
    <w:rsid w:val="00084514"/>
    <w:rsid w:val="000870A3"/>
    <w:rsid w:val="00093D76"/>
    <w:rsid w:val="00094AB7"/>
    <w:rsid w:val="00096193"/>
    <w:rsid w:val="00096688"/>
    <w:rsid w:val="00096DDE"/>
    <w:rsid w:val="00097C88"/>
    <w:rsid w:val="000A0FEE"/>
    <w:rsid w:val="000A3375"/>
    <w:rsid w:val="000A3B47"/>
    <w:rsid w:val="000A437B"/>
    <w:rsid w:val="000A468B"/>
    <w:rsid w:val="000A620C"/>
    <w:rsid w:val="000A67CC"/>
    <w:rsid w:val="000A70CD"/>
    <w:rsid w:val="000B064E"/>
    <w:rsid w:val="000B2069"/>
    <w:rsid w:val="000B2452"/>
    <w:rsid w:val="000B308A"/>
    <w:rsid w:val="000B3B73"/>
    <w:rsid w:val="000B668C"/>
    <w:rsid w:val="000C3156"/>
    <w:rsid w:val="000C47CD"/>
    <w:rsid w:val="000C6257"/>
    <w:rsid w:val="000D09DA"/>
    <w:rsid w:val="000D0E3F"/>
    <w:rsid w:val="000D1D25"/>
    <w:rsid w:val="000D52B8"/>
    <w:rsid w:val="000D7438"/>
    <w:rsid w:val="000E0627"/>
    <w:rsid w:val="000E0817"/>
    <w:rsid w:val="000E1644"/>
    <w:rsid w:val="000E3B5F"/>
    <w:rsid w:val="000E47E0"/>
    <w:rsid w:val="000E4833"/>
    <w:rsid w:val="000E555E"/>
    <w:rsid w:val="000E608D"/>
    <w:rsid w:val="000F0071"/>
    <w:rsid w:val="000F0A29"/>
    <w:rsid w:val="000F2312"/>
    <w:rsid w:val="000F23DA"/>
    <w:rsid w:val="000F27E7"/>
    <w:rsid w:val="000F3A88"/>
    <w:rsid w:val="000F4364"/>
    <w:rsid w:val="000F438E"/>
    <w:rsid w:val="000F533A"/>
    <w:rsid w:val="000F5A36"/>
    <w:rsid w:val="000F60A0"/>
    <w:rsid w:val="000F7151"/>
    <w:rsid w:val="000F7AEE"/>
    <w:rsid w:val="00102053"/>
    <w:rsid w:val="0010370D"/>
    <w:rsid w:val="00103A82"/>
    <w:rsid w:val="00104994"/>
    <w:rsid w:val="00105481"/>
    <w:rsid w:val="0010583E"/>
    <w:rsid w:val="001062D7"/>
    <w:rsid w:val="0011062E"/>
    <w:rsid w:val="00110C24"/>
    <w:rsid w:val="00111063"/>
    <w:rsid w:val="001121E2"/>
    <w:rsid w:val="0011701D"/>
    <w:rsid w:val="00117B92"/>
    <w:rsid w:val="00120309"/>
    <w:rsid w:val="0012048C"/>
    <w:rsid w:val="001209A4"/>
    <w:rsid w:val="00121225"/>
    <w:rsid w:val="00121B1A"/>
    <w:rsid w:val="00121F51"/>
    <w:rsid w:val="00122764"/>
    <w:rsid w:val="00124119"/>
    <w:rsid w:val="0012568B"/>
    <w:rsid w:val="00125A75"/>
    <w:rsid w:val="00130C5E"/>
    <w:rsid w:val="001330E1"/>
    <w:rsid w:val="00133E85"/>
    <w:rsid w:val="00134473"/>
    <w:rsid w:val="00134FC9"/>
    <w:rsid w:val="00135A18"/>
    <w:rsid w:val="00135BB7"/>
    <w:rsid w:val="0013696C"/>
    <w:rsid w:val="0013751A"/>
    <w:rsid w:val="00137872"/>
    <w:rsid w:val="001379FA"/>
    <w:rsid w:val="0014206D"/>
    <w:rsid w:val="00142A8D"/>
    <w:rsid w:val="00142B8A"/>
    <w:rsid w:val="00143DD0"/>
    <w:rsid w:val="00145A48"/>
    <w:rsid w:val="00145CE8"/>
    <w:rsid w:val="00146FDE"/>
    <w:rsid w:val="00150949"/>
    <w:rsid w:val="00150C03"/>
    <w:rsid w:val="00152DCD"/>
    <w:rsid w:val="00155A08"/>
    <w:rsid w:val="00155BCA"/>
    <w:rsid w:val="0015799C"/>
    <w:rsid w:val="00160C66"/>
    <w:rsid w:val="00162909"/>
    <w:rsid w:val="001636BE"/>
    <w:rsid w:val="00163770"/>
    <w:rsid w:val="001637BC"/>
    <w:rsid w:val="00163869"/>
    <w:rsid w:val="00163FF3"/>
    <w:rsid w:val="00164A1E"/>
    <w:rsid w:val="00164C04"/>
    <w:rsid w:val="00165AD9"/>
    <w:rsid w:val="00166C51"/>
    <w:rsid w:val="00167BCA"/>
    <w:rsid w:val="0017000E"/>
    <w:rsid w:val="001701FF"/>
    <w:rsid w:val="00170CBB"/>
    <w:rsid w:val="0017281F"/>
    <w:rsid w:val="001737A8"/>
    <w:rsid w:val="00174C7F"/>
    <w:rsid w:val="00174DC1"/>
    <w:rsid w:val="00175972"/>
    <w:rsid w:val="00182185"/>
    <w:rsid w:val="001824A9"/>
    <w:rsid w:val="00184797"/>
    <w:rsid w:val="00184C8E"/>
    <w:rsid w:val="00184E86"/>
    <w:rsid w:val="001854F8"/>
    <w:rsid w:val="00186727"/>
    <w:rsid w:val="00186B2D"/>
    <w:rsid w:val="001873F2"/>
    <w:rsid w:val="0019085C"/>
    <w:rsid w:val="001916DA"/>
    <w:rsid w:val="0019171F"/>
    <w:rsid w:val="00192238"/>
    <w:rsid w:val="00193790"/>
    <w:rsid w:val="00193BB3"/>
    <w:rsid w:val="00194BC9"/>
    <w:rsid w:val="00197AFD"/>
    <w:rsid w:val="00197D0E"/>
    <w:rsid w:val="001A0A70"/>
    <w:rsid w:val="001A0D70"/>
    <w:rsid w:val="001A0E60"/>
    <w:rsid w:val="001A13DC"/>
    <w:rsid w:val="001A4DCF"/>
    <w:rsid w:val="001A52F4"/>
    <w:rsid w:val="001A7653"/>
    <w:rsid w:val="001A79CE"/>
    <w:rsid w:val="001B0D5C"/>
    <w:rsid w:val="001B639B"/>
    <w:rsid w:val="001B7B27"/>
    <w:rsid w:val="001C0859"/>
    <w:rsid w:val="001C4368"/>
    <w:rsid w:val="001C4AD6"/>
    <w:rsid w:val="001C5ACF"/>
    <w:rsid w:val="001C6ECF"/>
    <w:rsid w:val="001D0750"/>
    <w:rsid w:val="001D11C0"/>
    <w:rsid w:val="001D1ADD"/>
    <w:rsid w:val="001D31A4"/>
    <w:rsid w:val="001D5515"/>
    <w:rsid w:val="001D5F08"/>
    <w:rsid w:val="001D6331"/>
    <w:rsid w:val="001E1647"/>
    <w:rsid w:val="001E2951"/>
    <w:rsid w:val="001E3F9A"/>
    <w:rsid w:val="001E4D1D"/>
    <w:rsid w:val="001E4E42"/>
    <w:rsid w:val="001E67B5"/>
    <w:rsid w:val="001E6E8C"/>
    <w:rsid w:val="001E7A98"/>
    <w:rsid w:val="001F0507"/>
    <w:rsid w:val="001F1D29"/>
    <w:rsid w:val="001F2233"/>
    <w:rsid w:val="001F46DB"/>
    <w:rsid w:val="001F759A"/>
    <w:rsid w:val="00200CCB"/>
    <w:rsid w:val="00200D68"/>
    <w:rsid w:val="00203DFF"/>
    <w:rsid w:val="002047AB"/>
    <w:rsid w:val="002054F0"/>
    <w:rsid w:val="00206DA3"/>
    <w:rsid w:val="00210A83"/>
    <w:rsid w:val="00211F8A"/>
    <w:rsid w:val="00212612"/>
    <w:rsid w:val="0021295A"/>
    <w:rsid w:val="002149F0"/>
    <w:rsid w:val="00215FEA"/>
    <w:rsid w:val="00216F8A"/>
    <w:rsid w:val="002221CD"/>
    <w:rsid w:val="00222613"/>
    <w:rsid w:val="0022341E"/>
    <w:rsid w:val="00223A04"/>
    <w:rsid w:val="0022567C"/>
    <w:rsid w:val="002278EC"/>
    <w:rsid w:val="00227D1A"/>
    <w:rsid w:val="002312F5"/>
    <w:rsid w:val="00231B9B"/>
    <w:rsid w:val="002331F5"/>
    <w:rsid w:val="002351AD"/>
    <w:rsid w:val="0023561D"/>
    <w:rsid w:val="002372A9"/>
    <w:rsid w:val="00237F43"/>
    <w:rsid w:val="0024327D"/>
    <w:rsid w:val="0024484C"/>
    <w:rsid w:val="002457B4"/>
    <w:rsid w:val="00245911"/>
    <w:rsid w:val="00245E2D"/>
    <w:rsid w:val="002462CF"/>
    <w:rsid w:val="00246789"/>
    <w:rsid w:val="002478E6"/>
    <w:rsid w:val="00247D5A"/>
    <w:rsid w:val="00250A70"/>
    <w:rsid w:val="0025155A"/>
    <w:rsid w:val="00254527"/>
    <w:rsid w:val="00255605"/>
    <w:rsid w:val="00260A3B"/>
    <w:rsid w:val="00261408"/>
    <w:rsid w:val="00262A46"/>
    <w:rsid w:val="00263650"/>
    <w:rsid w:val="00265E2A"/>
    <w:rsid w:val="002667C2"/>
    <w:rsid w:val="00267379"/>
    <w:rsid w:val="00267C4A"/>
    <w:rsid w:val="002704C1"/>
    <w:rsid w:val="00271843"/>
    <w:rsid w:val="0027307C"/>
    <w:rsid w:val="00275322"/>
    <w:rsid w:val="002753E7"/>
    <w:rsid w:val="00276865"/>
    <w:rsid w:val="00277293"/>
    <w:rsid w:val="0027761D"/>
    <w:rsid w:val="002776C8"/>
    <w:rsid w:val="00280547"/>
    <w:rsid w:val="00284696"/>
    <w:rsid w:val="002847C0"/>
    <w:rsid w:val="00286D1B"/>
    <w:rsid w:val="0028757F"/>
    <w:rsid w:val="002877E5"/>
    <w:rsid w:val="00287DB5"/>
    <w:rsid w:val="0029361A"/>
    <w:rsid w:val="002944A7"/>
    <w:rsid w:val="002958E7"/>
    <w:rsid w:val="002961AB"/>
    <w:rsid w:val="0029638B"/>
    <w:rsid w:val="002A0A8C"/>
    <w:rsid w:val="002A1106"/>
    <w:rsid w:val="002A1E6A"/>
    <w:rsid w:val="002A2277"/>
    <w:rsid w:val="002A25DF"/>
    <w:rsid w:val="002A2894"/>
    <w:rsid w:val="002A2BAE"/>
    <w:rsid w:val="002A2D40"/>
    <w:rsid w:val="002A2DA9"/>
    <w:rsid w:val="002A308C"/>
    <w:rsid w:val="002A51FF"/>
    <w:rsid w:val="002A6BB7"/>
    <w:rsid w:val="002B22D1"/>
    <w:rsid w:val="002B3245"/>
    <w:rsid w:val="002B3580"/>
    <w:rsid w:val="002B627E"/>
    <w:rsid w:val="002B6E7F"/>
    <w:rsid w:val="002B70E9"/>
    <w:rsid w:val="002C1985"/>
    <w:rsid w:val="002C249B"/>
    <w:rsid w:val="002C3448"/>
    <w:rsid w:val="002C6AB2"/>
    <w:rsid w:val="002C7C26"/>
    <w:rsid w:val="002D015C"/>
    <w:rsid w:val="002D0CC6"/>
    <w:rsid w:val="002D3735"/>
    <w:rsid w:val="002D51CA"/>
    <w:rsid w:val="002D55B7"/>
    <w:rsid w:val="002D56EE"/>
    <w:rsid w:val="002E184C"/>
    <w:rsid w:val="002E494D"/>
    <w:rsid w:val="002E4AC5"/>
    <w:rsid w:val="002E4E11"/>
    <w:rsid w:val="002E61B0"/>
    <w:rsid w:val="002E6A52"/>
    <w:rsid w:val="002F060C"/>
    <w:rsid w:val="002F3158"/>
    <w:rsid w:val="002F3FFE"/>
    <w:rsid w:val="002F548B"/>
    <w:rsid w:val="002F5C7B"/>
    <w:rsid w:val="002F6F0D"/>
    <w:rsid w:val="002F71EC"/>
    <w:rsid w:val="003000D8"/>
    <w:rsid w:val="003000DF"/>
    <w:rsid w:val="00300EDA"/>
    <w:rsid w:val="0030103F"/>
    <w:rsid w:val="003010B2"/>
    <w:rsid w:val="0030143C"/>
    <w:rsid w:val="003014B4"/>
    <w:rsid w:val="00301BD8"/>
    <w:rsid w:val="00302DEE"/>
    <w:rsid w:val="00303F99"/>
    <w:rsid w:val="0030440A"/>
    <w:rsid w:val="00304E7C"/>
    <w:rsid w:val="00305C7B"/>
    <w:rsid w:val="003075C7"/>
    <w:rsid w:val="0031018C"/>
    <w:rsid w:val="00310B6F"/>
    <w:rsid w:val="00310DC9"/>
    <w:rsid w:val="00310F21"/>
    <w:rsid w:val="00311705"/>
    <w:rsid w:val="003127CF"/>
    <w:rsid w:val="00320549"/>
    <w:rsid w:val="00320BAE"/>
    <w:rsid w:val="00320DEB"/>
    <w:rsid w:val="003220FA"/>
    <w:rsid w:val="00322B72"/>
    <w:rsid w:val="00322D34"/>
    <w:rsid w:val="0032449F"/>
    <w:rsid w:val="00324ADA"/>
    <w:rsid w:val="00324D29"/>
    <w:rsid w:val="00325471"/>
    <w:rsid w:val="0032767B"/>
    <w:rsid w:val="00333F1E"/>
    <w:rsid w:val="00336EB2"/>
    <w:rsid w:val="00342245"/>
    <w:rsid w:val="003452FF"/>
    <w:rsid w:val="00345BA1"/>
    <w:rsid w:val="00346F5D"/>
    <w:rsid w:val="00347766"/>
    <w:rsid w:val="00351685"/>
    <w:rsid w:val="00352727"/>
    <w:rsid w:val="00352D67"/>
    <w:rsid w:val="00353834"/>
    <w:rsid w:val="00354356"/>
    <w:rsid w:val="00355201"/>
    <w:rsid w:val="00355E15"/>
    <w:rsid w:val="00360E04"/>
    <w:rsid w:val="00363A99"/>
    <w:rsid w:val="00364BFF"/>
    <w:rsid w:val="00365EE3"/>
    <w:rsid w:val="00366023"/>
    <w:rsid w:val="0036609B"/>
    <w:rsid w:val="003706B6"/>
    <w:rsid w:val="00371E8F"/>
    <w:rsid w:val="0037306A"/>
    <w:rsid w:val="00374823"/>
    <w:rsid w:val="00380D2D"/>
    <w:rsid w:val="00382035"/>
    <w:rsid w:val="00385B0E"/>
    <w:rsid w:val="00385D35"/>
    <w:rsid w:val="0038650A"/>
    <w:rsid w:val="00387160"/>
    <w:rsid w:val="00387B75"/>
    <w:rsid w:val="00390390"/>
    <w:rsid w:val="00390610"/>
    <w:rsid w:val="00390F93"/>
    <w:rsid w:val="00391C33"/>
    <w:rsid w:val="00391DD0"/>
    <w:rsid w:val="003922E6"/>
    <w:rsid w:val="0039390F"/>
    <w:rsid w:val="00394FA0"/>
    <w:rsid w:val="003A0A9D"/>
    <w:rsid w:val="003A11A4"/>
    <w:rsid w:val="003A35E5"/>
    <w:rsid w:val="003A3E04"/>
    <w:rsid w:val="003B036D"/>
    <w:rsid w:val="003B15DC"/>
    <w:rsid w:val="003B1A76"/>
    <w:rsid w:val="003B2C3E"/>
    <w:rsid w:val="003B42A6"/>
    <w:rsid w:val="003B4B46"/>
    <w:rsid w:val="003B7547"/>
    <w:rsid w:val="003B7B1E"/>
    <w:rsid w:val="003C11B1"/>
    <w:rsid w:val="003C1A21"/>
    <w:rsid w:val="003C37D6"/>
    <w:rsid w:val="003C40D1"/>
    <w:rsid w:val="003C6C9C"/>
    <w:rsid w:val="003D0307"/>
    <w:rsid w:val="003D24D0"/>
    <w:rsid w:val="003D3AB0"/>
    <w:rsid w:val="003D3FC3"/>
    <w:rsid w:val="003D43A7"/>
    <w:rsid w:val="003D4C09"/>
    <w:rsid w:val="003E0742"/>
    <w:rsid w:val="003E2149"/>
    <w:rsid w:val="003E2372"/>
    <w:rsid w:val="003E267C"/>
    <w:rsid w:val="003E4CBC"/>
    <w:rsid w:val="003E5DB6"/>
    <w:rsid w:val="003F2ED8"/>
    <w:rsid w:val="003F7D47"/>
    <w:rsid w:val="00401EB6"/>
    <w:rsid w:val="004026B4"/>
    <w:rsid w:val="00403FFF"/>
    <w:rsid w:val="00406DD8"/>
    <w:rsid w:val="00407D43"/>
    <w:rsid w:val="0041173D"/>
    <w:rsid w:val="00412273"/>
    <w:rsid w:val="004133BE"/>
    <w:rsid w:val="00414166"/>
    <w:rsid w:val="004152BB"/>
    <w:rsid w:val="00415CFA"/>
    <w:rsid w:val="00415FBE"/>
    <w:rsid w:val="004205B8"/>
    <w:rsid w:val="00420AA6"/>
    <w:rsid w:val="00420F4A"/>
    <w:rsid w:val="00421A6D"/>
    <w:rsid w:val="00424672"/>
    <w:rsid w:val="004271CC"/>
    <w:rsid w:val="00430D22"/>
    <w:rsid w:val="00431DE3"/>
    <w:rsid w:val="004334B3"/>
    <w:rsid w:val="00433995"/>
    <w:rsid w:val="00433EFC"/>
    <w:rsid w:val="00435C1F"/>
    <w:rsid w:val="00435E3F"/>
    <w:rsid w:val="004370CE"/>
    <w:rsid w:val="00440882"/>
    <w:rsid w:val="00441227"/>
    <w:rsid w:val="004418E1"/>
    <w:rsid w:val="00443B07"/>
    <w:rsid w:val="00444A17"/>
    <w:rsid w:val="00444A9E"/>
    <w:rsid w:val="00445B64"/>
    <w:rsid w:val="00445C51"/>
    <w:rsid w:val="004463A9"/>
    <w:rsid w:val="00446775"/>
    <w:rsid w:val="00453876"/>
    <w:rsid w:val="00453E12"/>
    <w:rsid w:val="00455350"/>
    <w:rsid w:val="00456984"/>
    <w:rsid w:val="004571C9"/>
    <w:rsid w:val="0045726F"/>
    <w:rsid w:val="004573D4"/>
    <w:rsid w:val="00457DA6"/>
    <w:rsid w:val="00457EA2"/>
    <w:rsid w:val="00460CCB"/>
    <w:rsid w:val="00460CE0"/>
    <w:rsid w:val="00461E86"/>
    <w:rsid w:val="00462FFD"/>
    <w:rsid w:val="004631BD"/>
    <w:rsid w:val="004659D1"/>
    <w:rsid w:val="00470317"/>
    <w:rsid w:val="004765E5"/>
    <w:rsid w:val="00477484"/>
    <w:rsid w:val="0048004A"/>
    <w:rsid w:val="00480833"/>
    <w:rsid w:val="004818F7"/>
    <w:rsid w:val="004820A4"/>
    <w:rsid w:val="00482AA9"/>
    <w:rsid w:val="00483B5A"/>
    <w:rsid w:val="0048522E"/>
    <w:rsid w:val="004858BE"/>
    <w:rsid w:val="00485EBD"/>
    <w:rsid w:val="00487360"/>
    <w:rsid w:val="004873FE"/>
    <w:rsid w:val="00490280"/>
    <w:rsid w:val="004916F5"/>
    <w:rsid w:val="00492A1B"/>
    <w:rsid w:val="0049323C"/>
    <w:rsid w:val="004943C5"/>
    <w:rsid w:val="004971DA"/>
    <w:rsid w:val="004A1045"/>
    <w:rsid w:val="004A15BC"/>
    <w:rsid w:val="004A1729"/>
    <w:rsid w:val="004A3F4A"/>
    <w:rsid w:val="004A427F"/>
    <w:rsid w:val="004A4DFA"/>
    <w:rsid w:val="004A6BF2"/>
    <w:rsid w:val="004A7A9E"/>
    <w:rsid w:val="004A7B7A"/>
    <w:rsid w:val="004B0BBB"/>
    <w:rsid w:val="004B13F6"/>
    <w:rsid w:val="004B1902"/>
    <w:rsid w:val="004B2A43"/>
    <w:rsid w:val="004B3177"/>
    <w:rsid w:val="004B370E"/>
    <w:rsid w:val="004B3962"/>
    <w:rsid w:val="004B4CCD"/>
    <w:rsid w:val="004B4E1E"/>
    <w:rsid w:val="004B4ED8"/>
    <w:rsid w:val="004B51BB"/>
    <w:rsid w:val="004B7CF3"/>
    <w:rsid w:val="004C1EA3"/>
    <w:rsid w:val="004C2808"/>
    <w:rsid w:val="004C2EEA"/>
    <w:rsid w:val="004C3C96"/>
    <w:rsid w:val="004C59F5"/>
    <w:rsid w:val="004C5FA4"/>
    <w:rsid w:val="004C6071"/>
    <w:rsid w:val="004C6D8F"/>
    <w:rsid w:val="004D0967"/>
    <w:rsid w:val="004D099E"/>
    <w:rsid w:val="004D0AF8"/>
    <w:rsid w:val="004D35DF"/>
    <w:rsid w:val="004D3CB4"/>
    <w:rsid w:val="004D6E63"/>
    <w:rsid w:val="004D749E"/>
    <w:rsid w:val="004D7807"/>
    <w:rsid w:val="004E01E4"/>
    <w:rsid w:val="004E0601"/>
    <w:rsid w:val="004E26AC"/>
    <w:rsid w:val="004E44C2"/>
    <w:rsid w:val="004E50AC"/>
    <w:rsid w:val="004E578F"/>
    <w:rsid w:val="004E5A1A"/>
    <w:rsid w:val="004E6714"/>
    <w:rsid w:val="004E6C35"/>
    <w:rsid w:val="004E6D18"/>
    <w:rsid w:val="004F0AB1"/>
    <w:rsid w:val="004F1E33"/>
    <w:rsid w:val="004F5EAD"/>
    <w:rsid w:val="004F5EFA"/>
    <w:rsid w:val="004F66FA"/>
    <w:rsid w:val="004F7BA3"/>
    <w:rsid w:val="00500614"/>
    <w:rsid w:val="005006D3"/>
    <w:rsid w:val="0050178C"/>
    <w:rsid w:val="00502D28"/>
    <w:rsid w:val="00503C52"/>
    <w:rsid w:val="005041F3"/>
    <w:rsid w:val="005057E3"/>
    <w:rsid w:val="005069C6"/>
    <w:rsid w:val="00506E76"/>
    <w:rsid w:val="005117A8"/>
    <w:rsid w:val="005117CB"/>
    <w:rsid w:val="00511AFE"/>
    <w:rsid w:val="00512322"/>
    <w:rsid w:val="00514329"/>
    <w:rsid w:val="005146DD"/>
    <w:rsid w:val="0051585B"/>
    <w:rsid w:val="00516458"/>
    <w:rsid w:val="005164E4"/>
    <w:rsid w:val="0051659E"/>
    <w:rsid w:val="00520223"/>
    <w:rsid w:val="00520A9C"/>
    <w:rsid w:val="00520EC2"/>
    <w:rsid w:val="00521E0C"/>
    <w:rsid w:val="00521F03"/>
    <w:rsid w:val="00523197"/>
    <w:rsid w:val="005233F7"/>
    <w:rsid w:val="00524619"/>
    <w:rsid w:val="00524C15"/>
    <w:rsid w:val="005263F8"/>
    <w:rsid w:val="00526A21"/>
    <w:rsid w:val="005302DA"/>
    <w:rsid w:val="00530EB6"/>
    <w:rsid w:val="00531EB4"/>
    <w:rsid w:val="005356B3"/>
    <w:rsid w:val="0053785A"/>
    <w:rsid w:val="00540A90"/>
    <w:rsid w:val="00543483"/>
    <w:rsid w:val="00544775"/>
    <w:rsid w:val="005449E4"/>
    <w:rsid w:val="00544A26"/>
    <w:rsid w:val="00544A2E"/>
    <w:rsid w:val="00545CA4"/>
    <w:rsid w:val="00545D7D"/>
    <w:rsid w:val="005460BE"/>
    <w:rsid w:val="00550E79"/>
    <w:rsid w:val="005521FB"/>
    <w:rsid w:val="00552290"/>
    <w:rsid w:val="00554AEF"/>
    <w:rsid w:val="00554BCB"/>
    <w:rsid w:val="00554C0D"/>
    <w:rsid w:val="005552A6"/>
    <w:rsid w:val="00556C6A"/>
    <w:rsid w:val="005605E9"/>
    <w:rsid w:val="00562989"/>
    <w:rsid w:val="00562CE8"/>
    <w:rsid w:val="005633FB"/>
    <w:rsid w:val="00563B73"/>
    <w:rsid w:val="00564B5D"/>
    <w:rsid w:val="00566D5D"/>
    <w:rsid w:val="00567B88"/>
    <w:rsid w:val="005709E5"/>
    <w:rsid w:val="00570E9E"/>
    <w:rsid w:val="00572B99"/>
    <w:rsid w:val="005734F0"/>
    <w:rsid w:val="00575D54"/>
    <w:rsid w:val="00576CD6"/>
    <w:rsid w:val="005815CF"/>
    <w:rsid w:val="00583411"/>
    <w:rsid w:val="00584DCD"/>
    <w:rsid w:val="0058546E"/>
    <w:rsid w:val="00585C0A"/>
    <w:rsid w:val="00590AA3"/>
    <w:rsid w:val="00591AF8"/>
    <w:rsid w:val="00593ABF"/>
    <w:rsid w:val="00593ADD"/>
    <w:rsid w:val="00593C3A"/>
    <w:rsid w:val="00594F80"/>
    <w:rsid w:val="005965E7"/>
    <w:rsid w:val="005A1280"/>
    <w:rsid w:val="005A1754"/>
    <w:rsid w:val="005A1B05"/>
    <w:rsid w:val="005A3A24"/>
    <w:rsid w:val="005A4997"/>
    <w:rsid w:val="005A6902"/>
    <w:rsid w:val="005B0002"/>
    <w:rsid w:val="005B019A"/>
    <w:rsid w:val="005B21B8"/>
    <w:rsid w:val="005B2D65"/>
    <w:rsid w:val="005B3DBD"/>
    <w:rsid w:val="005B3F0D"/>
    <w:rsid w:val="005B6ED0"/>
    <w:rsid w:val="005B6F57"/>
    <w:rsid w:val="005B7588"/>
    <w:rsid w:val="005B78A4"/>
    <w:rsid w:val="005B7A87"/>
    <w:rsid w:val="005C1BB5"/>
    <w:rsid w:val="005C2796"/>
    <w:rsid w:val="005C4426"/>
    <w:rsid w:val="005C4E64"/>
    <w:rsid w:val="005C6190"/>
    <w:rsid w:val="005C6239"/>
    <w:rsid w:val="005C791F"/>
    <w:rsid w:val="005D0BD2"/>
    <w:rsid w:val="005D1A72"/>
    <w:rsid w:val="005D38FF"/>
    <w:rsid w:val="005D3E28"/>
    <w:rsid w:val="005D4314"/>
    <w:rsid w:val="005D4841"/>
    <w:rsid w:val="005D4E25"/>
    <w:rsid w:val="005D516E"/>
    <w:rsid w:val="005D598D"/>
    <w:rsid w:val="005D5A33"/>
    <w:rsid w:val="005D5D60"/>
    <w:rsid w:val="005D62B7"/>
    <w:rsid w:val="005D71A1"/>
    <w:rsid w:val="005D7293"/>
    <w:rsid w:val="005E0F89"/>
    <w:rsid w:val="005E15A5"/>
    <w:rsid w:val="005E2018"/>
    <w:rsid w:val="005E4F54"/>
    <w:rsid w:val="005E5559"/>
    <w:rsid w:val="005E77A7"/>
    <w:rsid w:val="005F0385"/>
    <w:rsid w:val="005F2F02"/>
    <w:rsid w:val="005F3EDD"/>
    <w:rsid w:val="005F55E6"/>
    <w:rsid w:val="005F6340"/>
    <w:rsid w:val="0060172F"/>
    <w:rsid w:val="00604B4D"/>
    <w:rsid w:val="0060641A"/>
    <w:rsid w:val="00610040"/>
    <w:rsid w:val="00610DD0"/>
    <w:rsid w:val="00611028"/>
    <w:rsid w:val="0061189E"/>
    <w:rsid w:val="00612A96"/>
    <w:rsid w:val="00613DF3"/>
    <w:rsid w:val="00614F47"/>
    <w:rsid w:val="0061525B"/>
    <w:rsid w:val="00615360"/>
    <w:rsid w:val="0061690F"/>
    <w:rsid w:val="00616C1B"/>
    <w:rsid w:val="006209C7"/>
    <w:rsid w:val="006224F8"/>
    <w:rsid w:val="0062362B"/>
    <w:rsid w:val="00623643"/>
    <w:rsid w:val="00624FFB"/>
    <w:rsid w:val="00631C84"/>
    <w:rsid w:val="00632CB5"/>
    <w:rsid w:val="00636AE2"/>
    <w:rsid w:val="006377A7"/>
    <w:rsid w:val="006377DB"/>
    <w:rsid w:val="006377EB"/>
    <w:rsid w:val="0064077F"/>
    <w:rsid w:val="00640A52"/>
    <w:rsid w:val="0064181F"/>
    <w:rsid w:val="00644216"/>
    <w:rsid w:val="0064486F"/>
    <w:rsid w:val="0065002B"/>
    <w:rsid w:val="00650B72"/>
    <w:rsid w:val="00651829"/>
    <w:rsid w:val="00652497"/>
    <w:rsid w:val="00652704"/>
    <w:rsid w:val="00652E1A"/>
    <w:rsid w:val="00653549"/>
    <w:rsid w:val="006559DF"/>
    <w:rsid w:val="00656920"/>
    <w:rsid w:val="00660BFA"/>
    <w:rsid w:val="00661CD0"/>
    <w:rsid w:val="0066284E"/>
    <w:rsid w:val="006629B9"/>
    <w:rsid w:val="006641FF"/>
    <w:rsid w:val="006647F4"/>
    <w:rsid w:val="006713E2"/>
    <w:rsid w:val="0067172E"/>
    <w:rsid w:val="006731DA"/>
    <w:rsid w:val="00673E5C"/>
    <w:rsid w:val="00673EBF"/>
    <w:rsid w:val="00676218"/>
    <w:rsid w:val="006764C8"/>
    <w:rsid w:val="0067692F"/>
    <w:rsid w:val="00677C95"/>
    <w:rsid w:val="00680969"/>
    <w:rsid w:val="00683354"/>
    <w:rsid w:val="00684960"/>
    <w:rsid w:val="00684DEB"/>
    <w:rsid w:val="006851E2"/>
    <w:rsid w:val="00686586"/>
    <w:rsid w:val="0069048D"/>
    <w:rsid w:val="00690A1A"/>
    <w:rsid w:val="00691508"/>
    <w:rsid w:val="00692A17"/>
    <w:rsid w:val="00692F09"/>
    <w:rsid w:val="006950A2"/>
    <w:rsid w:val="00696B80"/>
    <w:rsid w:val="00697484"/>
    <w:rsid w:val="0069754F"/>
    <w:rsid w:val="006A23B9"/>
    <w:rsid w:val="006A3129"/>
    <w:rsid w:val="006A3802"/>
    <w:rsid w:val="006A3957"/>
    <w:rsid w:val="006A78AC"/>
    <w:rsid w:val="006B0DA9"/>
    <w:rsid w:val="006B27A2"/>
    <w:rsid w:val="006B3AE6"/>
    <w:rsid w:val="006B42B3"/>
    <w:rsid w:val="006B4896"/>
    <w:rsid w:val="006B4BBD"/>
    <w:rsid w:val="006B4DF3"/>
    <w:rsid w:val="006B5282"/>
    <w:rsid w:val="006C0556"/>
    <w:rsid w:val="006C060C"/>
    <w:rsid w:val="006C197F"/>
    <w:rsid w:val="006C1BF9"/>
    <w:rsid w:val="006C48ED"/>
    <w:rsid w:val="006C4DBF"/>
    <w:rsid w:val="006C57CA"/>
    <w:rsid w:val="006C676E"/>
    <w:rsid w:val="006D0D79"/>
    <w:rsid w:val="006D2E35"/>
    <w:rsid w:val="006D3F7C"/>
    <w:rsid w:val="006E0793"/>
    <w:rsid w:val="006E203A"/>
    <w:rsid w:val="006E38DA"/>
    <w:rsid w:val="006E44D0"/>
    <w:rsid w:val="006E459C"/>
    <w:rsid w:val="006E63C7"/>
    <w:rsid w:val="006E7352"/>
    <w:rsid w:val="006E77A4"/>
    <w:rsid w:val="006F2C3A"/>
    <w:rsid w:val="006F3B05"/>
    <w:rsid w:val="006F557C"/>
    <w:rsid w:val="006F5F9F"/>
    <w:rsid w:val="006F7B62"/>
    <w:rsid w:val="00700209"/>
    <w:rsid w:val="0070384A"/>
    <w:rsid w:val="00704184"/>
    <w:rsid w:val="007055B2"/>
    <w:rsid w:val="00705D66"/>
    <w:rsid w:val="0071093C"/>
    <w:rsid w:val="007111A6"/>
    <w:rsid w:val="00712CA8"/>
    <w:rsid w:val="00713C07"/>
    <w:rsid w:val="00717811"/>
    <w:rsid w:val="0072048C"/>
    <w:rsid w:val="00721C55"/>
    <w:rsid w:val="00721D4A"/>
    <w:rsid w:val="00721F3D"/>
    <w:rsid w:val="00722798"/>
    <w:rsid w:val="00722BA7"/>
    <w:rsid w:val="00723400"/>
    <w:rsid w:val="00725166"/>
    <w:rsid w:val="00726B6C"/>
    <w:rsid w:val="007305CD"/>
    <w:rsid w:val="00730845"/>
    <w:rsid w:val="00731C07"/>
    <w:rsid w:val="0073211E"/>
    <w:rsid w:val="0073498F"/>
    <w:rsid w:val="00735B01"/>
    <w:rsid w:val="007362DD"/>
    <w:rsid w:val="00737067"/>
    <w:rsid w:val="007378DF"/>
    <w:rsid w:val="0074019C"/>
    <w:rsid w:val="007436A4"/>
    <w:rsid w:val="00743E71"/>
    <w:rsid w:val="00744757"/>
    <w:rsid w:val="00746712"/>
    <w:rsid w:val="007470E2"/>
    <w:rsid w:val="007500F5"/>
    <w:rsid w:val="007504EB"/>
    <w:rsid w:val="00751D5E"/>
    <w:rsid w:val="00760797"/>
    <w:rsid w:val="0076377A"/>
    <w:rsid w:val="00763B84"/>
    <w:rsid w:val="00764002"/>
    <w:rsid w:val="0077148D"/>
    <w:rsid w:val="007727AB"/>
    <w:rsid w:val="00773856"/>
    <w:rsid w:val="0077552C"/>
    <w:rsid w:val="00776081"/>
    <w:rsid w:val="007763A6"/>
    <w:rsid w:val="00776CD6"/>
    <w:rsid w:val="00777A12"/>
    <w:rsid w:val="00780708"/>
    <w:rsid w:val="00781386"/>
    <w:rsid w:val="00781AB4"/>
    <w:rsid w:val="00781EED"/>
    <w:rsid w:val="0078225B"/>
    <w:rsid w:val="0078347A"/>
    <w:rsid w:val="00785215"/>
    <w:rsid w:val="0079058C"/>
    <w:rsid w:val="00790AEA"/>
    <w:rsid w:val="00791D7C"/>
    <w:rsid w:val="0079284D"/>
    <w:rsid w:val="00793BC4"/>
    <w:rsid w:val="007946D6"/>
    <w:rsid w:val="00796A0E"/>
    <w:rsid w:val="007A0F9E"/>
    <w:rsid w:val="007A15EE"/>
    <w:rsid w:val="007A1729"/>
    <w:rsid w:val="007A3435"/>
    <w:rsid w:val="007A4A5A"/>
    <w:rsid w:val="007A545C"/>
    <w:rsid w:val="007A67DA"/>
    <w:rsid w:val="007B0069"/>
    <w:rsid w:val="007B0A56"/>
    <w:rsid w:val="007B3609"/>
    <w:rsid w:val="007B4E50"/>
    <w:rsid w:val="007B5B3F"/>
    <w:rsid w:val="007B5FED"/>
    <w:rsid w:val="007B7754"/>
    <w:rsid w:val="007C06C9"/>
    <w:rsid w:val="007C0EB4"/>
    <w:rsid w:val="007C6314"/>
    <w:rsid w:val="007C7811"/>
    <w:rsid w:val="007D0849"/>
    <w:rsid w:val="007D0AE8"/>
    <w:rsid w:val="007D1047"/>
    <w:rsid w:val="007D108B"/>
    <w:rsid w:val="007D141A"/>
    <w:rsid w:val="007D1D76"/>
    <w:rsid w:val="007D395C"/>
    <w:rsid w:val="007D4C8B"/>
    <w:rsid w:val="007D59CA"/>
    <w:rsid w:val="007D5A6C"/>
    <w:rsid w:val="007D6AF9"/>
    <w:rsid w:val="007D79C4"/>
    <w:rsid w:val="007E0278"/>
    <w:rsid w:val="007E1A76"/>
    <w:rsid w:val="007E1EF2"/>
    <w:rsid w:val="007E29CB"/>
    <w:rsid w:val="007E334B"/>
    <w:rsid w:val="007E4048"/>
    <w:rsid w:val="007E556E"/>
    <w:rsid w:val="007E6DAA"/>
    <w:rsid w:val="007E742E"/>
    <w:rsid w:val="007F1AE8"/>
    <w:rsid w:val="007F26DB"/>
    <w:rsid w:val="007F2A9E"/>
    <w:rsid w:val="00801374"/>
    <w:rsid w:val="00801B68"/>
    <w:rsid w:val="008037B1"/>
    <w:rsid w:val="00803839"/>
    <w:rsid w:val="00803F3D"/>
    <w:rsid w:val="00804DB8"/>
    <w:rsid w:val="00806239"/>
    <w:rsid w:val="00806797"/>
    <w:rsid w:val="00806A4C"/>
    <w:rsid w:val="00807910"/>
    <w:rsid w:val="008104AA"/>
    <w:rsid w:val="00813765"/>
    <w:rsid w:val="008151D0"/>
    <w:rsid w:val="008152A7"/>
    <w:rsid w:val="008153EC"/>
    <w:rsid w:val="008172EA"/>
    <w:rsid w:val="00817594"/>
    <w:rsid w:val="00817A70"/>
    <w:rsid w:val="008201E9"/>
    <w:rsid w:val="00821878"/>
    <w:rsid w:val="00821C9A"/>
    <w:rsid w:val="0082236D"/>
    <w:rsid w:val="0082276E"/>
    <w:rsid w:val="0082302F"/>
    <w:rsid w:val="00823629"/>
    <w:rsid w:val="008273D9"/>
    <w:rsid w:val="00830C84"/>
    <w:rsid w:val="00833715"/>
    <w:rsid w:val="00837C09"/>
    <w:rsid w:val="00841962"/>
    <w:rsid w:val="00842202"/>
    <w:rsid w:val="0084230A"/>
    <w:rsid w:val="00842617"/>
    <w:rsid w:val="008448CD"/>
    <w:rsid w:val="00845D03"/>
    <w:rsid w:val="00846414"/>
    <w:rsid w:val="00846F7E"/>
    <w:rsid w:val="00847F1E"/>
    <w:rsid w:val="008509EF"/>
    <w:rsid w:val="00851E80"/>
    <w:rsid w:val="008520BB"/>
    <w:rsid w:val="00855D06"/>
    <w:rsid w:val="0086242C"/>
    <w:rsid w:val="00862E7E"/>
    <w:rsid w:val="00864892"/>
    <w:rsid w:val="008667B9"/>
    <w:rsid w:val="00867C52"/>
    <w:rsid w:val="00870616"/>
    <w:rsid w:val="00872F7C"/>
    <w:rsid w:val="008775A9"/>
    <w:rsid w:val="00877F5F"/>
    <w:rsid w:val="008801F9"/>
    <w:rsid w:val="008807CD"/>
    <w:rsid w:val="008809E3"/>
    <w:rsid w:val="00885DC6"/>
    <w:rsid w:val="00887598"/>
    <w:rsid w:val="00891710"/>
    <w:rsid w:val="008919CF"/>
    <w:rsid w:val="00892FEF"/>
    <w:rsid w:val="008931A3"/>
    <w:rsid w:val="00894E73"/>
    <w:rsid w:val="00895343"/>
    <w:rsid w:val="008969A4"/>
    <w:rsid w:val="008A362D"/>
    <w:rsid w:val="008A447B"/>
    <w:rsid w:val="008A69A5"/>
    <w:rsid w:val="008B07A1"/>
    <w:rsid w:val="008B10CD"/>
    <w:rsid w:val="008B2FF4"/>
    <w:rsid w:val="008B3DD2"/>
    <w:rsid w:val="008C0507"/>
    <w:rsid w:val="008C13A0"/>
    <w:rsid w:val="008C18DC"/>
    <w:rsid w:val="008C404C"/>
    <w:rsid w:val="008C4267"/>
    <w:rsid w:val="008C4DF8"/>
    <w:rsid w:val="008C51E6"/>
    <w:rsid w:val="008C67A7"/>
    <w:rsid w:val="008C79E9"/>
    <w:rsid w:val="008D0088"/>
    <w:rsid w:val="008D08F5"/>
    <w:rsid w:val="008D1F4D"/>
    <w:rsid w:val="008D2207"/>
    <w:rsid w:val="008D3804"/>
    <w:rsid w:val="008D4660"/>
    <w:rsid w:val="008D5B8D"/>
    <w:rsid w:val="008E0066"/>
    <w:rsid w:val="008E0E20"/>
    <w:rsid w:val="008E119B"/>
    <w:rsid w:val="008E174E"/>
    <w:rsid w:val="008E1E3D"/>
    <w:rsid w:val="008E28C1"/>
    <w:rsid w:val="008E3834"/>
    <w:rsid w:val="008E3FFE"/>
    <w:rsid w:val="008E6CB3"/>
    <w:rsid w:val="008E6FFF"/>
    <w:rsid w:val="008F0B57"/>
    <w:rsid w:val="008F1346"/>
    <w:rsid w:val="008F206D"/>
    <w:rsid w:val="008F4E20"/>
    <w:rsid w:val="008F52F0"/>
    <w:rsid w:val="008F5E88"/>
    <w:rsid w:val="008F64B4"/>
    <w:rsid w:val="008F72F6"/>
    <w:rsid w:val="00900AEE"/>
    <w:rsid w:val="00900C50"/>
    <w:rsid w:val="00901761"/>
    <w:rsid w:val="00902785"/>
    <w:rsid w:val="00904018"/>
    <w:rsid w:val="009057CF"/>
    <w:rsid w:val="00907ABE"/>
    <w:rsid w:val="00910ABF"/>
    <w:rsid w:val="00912443"/>
    <w:rsid w:val="00912A1C"/>
    <w:rsid w:val="00913169"/>
    <w:rsid w:val="009167F9"/>
    <w:rsid w:val="009170E3"/>
    <w:rsid w:val="00920156"/>
    <w:rsid w:val="0092075A"/>
    <w:rsid w:val="009218A4"/>
    <w:rsid w:val="00922326"/>
    <w:rsid w:val="00922E09"/>
    <w:rsid w:val="009232C7"/>
    <w:rsid w:val="00924534"/>
    <w:rsid w:val="00927517"/>
    <w:rsid w:val="009279BC"/>
    <w:rsid w:val="00930F1F"/>
    <w:rsid w:val="009319DA"/>
    <w:rsid w:val="009323EF"/>
    <w:rsid w:val="00932B6C"/>
    <w:rsid w:val="00933632"/>
    <w:rsid w:val="00934DFE"/>
    <w:rsid w:val="0094141B"/>
    <w:rsid w:val="00941845"/>
    <w:rsid w:val="00941F49"/>
    <w:rsid w:val="00943DC0"/>
    <w:rsid w:val="00943EFE"/>
    <w:rsid w:val="00944A29"/>
    <w:rsid w:val="0094565D"/>
    <w:rsid w:val="00947A42"/>
    <w:rsid w:val="0095130B"/>
    <w:rsid w:val="00952C5E"/>
    <w:rsid w:val="00953035"/>
    <w:rsid w:val="00953370"/>
    <w:rsid w:val="00953B55"/>
    <w:rsid w:val="0095443B"/>
    <w:rsid w:val="00955657"/>
    <w:rsid w:val="009556F7"/>
    <w:rsid w:val="0095668F"/>
    <w:rsid w:val="00956DBE"/>
    <w:rsid w:val="009620B3"/>
    <w:rsid w:val="00963B46"/>
    <w:rsid w:val="00964FB5"/>
    <w:rsid w:val="009670AB"/>
    <w:rsid w:val="009713F1"/>
    <w:rsid w:val="00971A29"/>
    <w:rsid w:val="00972AAA"/>
    <w:rsid w:val="009735A9"/>
    <w:rsid w:val="009739ED"/>
    <w:rsid w:val="00973E09"/>
    <w:rsid w:val="009748FF"/>
    <w:rsid w:val="00975A77"/>
    <w:rsid w:val="00975C8C"/>
    <w:rsid w:val="0097794C"/>
    <w:rsid w:val="00980FB6"/>
    <w:rsid w:val="0098204A"/>
    <w:rsid w:val="00982E7A"/>
    <w:rsid w:val="00982F6E"/>
    <w:rsid w:val="00983097"/>
    <w:rsid w:val="009838A3"/>
    <w:rsid w:val="009839B2"/>
    <w:rsid w:val="00983E3B"/>
    <w:rsid w:val="009843C0"/>
    <w:rsid w:val="00986E25"/>
    <w:rsid w:val="00990DCE"/>
    <w:rsid w:val="0099194D"/>
    <w:rsid w:val="00992703"/>
    <w:rsid w:val="00992F89"/>
    <w:rsid w:val="00993725"/>
    <w:rsid w:val="00993A1D"/>
    <w:rsid w:val="0099503B"/>
    <w:rsid w:val="00997083"/>
    <w:rsid w:val="00997843"/>
    <w:rsid w:val="009A16FC"/>
    <w:rsid w:val="009A3380"/>
    <w:rsid w:val="009A3933"/>
    <w:rsid w:val="009A56D4"/>
    <w:rsid w:val="009A5F40"/>
    <w:rsid w:val="009A6BE4"/>
    <w:rsid w:val="009A6CF5"/>
    <w:rsid w:val="009B0008"/>
    <w:rsid w:val="009B08A6"/>
    <w:rsid w:val="009B2666"/>
    <w:rsid w:val="009B394E"/>
    <w:rsid w:val="009B4426"/>
    <w:rsid w:val="009B4DED"/>
    <w:rsid w:val="009B6123"/>
    <w:rsid w:val="009B679B"/>
    <w:rsid w:val="009C4584"/>
    <w:rsid w:val="009C4BE8"/>
    <w:rsid w:val="009C4F9C"/>
    <w:rsid w:val="009C669F"/>
    <w:rsid w:val="009C7716"/>
    <w:rsid w:val="009D0305"/>
    <w:rsid w:val="009D06C5"/>
    <w:rsid w:val="009D10D6"/>
    <w:rsid w:val="009D2929"/>
    <w:rsid w:val="009D3691"/>
    <w:rsid w:val="009D4355"/>
    <w:rsid w:val="009D50FC"/>
    <w:rsid w:val="009D526D"/>
    <w:rsid w:val="009D7572"/>
    <w:rsid w:val="009E0A6B"/>
    <w:rsid w:val="009E3AEA"/>
    <w:rsid w:val="009E4E9D"/>
    <w:rsid w:val="009E5102"/>
    <w:rsid w:val="009E6005"/>
    <w:rsid w:val="009E6E63"/>
    <w:rsid w:val="009F0FE1"/>
    <w:rsid w:val="009F34D9"/>
    <w:rsid w:val="009F3A60"/>
    <w:rsid w:val="009F49E0"/>
    <w:rsid w:val="009F54AD"/>
    <w:rsid w:val="009F6076"/>
    <w:rsid w:val="009F73B1"/>
    <w:rsid w:val="009F75A2"/>
    <w:rsid w:val="00A020C1"/>
    <w:rsid w:val="00A04BB5"/>
    <w:rsid w:val="00A0582E"/>
    <w:rsid w:val="00A060EA"/>
    <w:rsid w:val="00A063DF"/>
    <w:rsid w:val="00A1030D"/>
    <w:rsid w:val="00A12B15"/>
    <w:rsid w:val="00A1325E"/>
    <w:rsid w:val="00A14210"/>
    <w:rsid w:val="00A143FA"/>
    <w:rsid w:val="00A15D98"/>
    <w:rsid w:val="00A1628B"/>
    <w:rsid w:val="00A17115"/>
    <w:rsid w:val="00A174E7"/>
    <w:rsid w:val="00A23260"/>
    <w:rsid w:val="00A24FF4"/>
    <w:rsid w:val="00A2639E"/>
    <w:rsid w:val="00A27966"/>
    <w:rsid w:val="00A27C7B"/>
    <w:rsid w:val="00A303D8"/>
    <w:rsid w:val="00A30E4E"/>
    <w:rsid w:val="00A33588"/>
    <w:rsid w:val="00A37010"/>
    <w:rsid w:val="00A401A9"/>
    <w:rsid w:val="00A406B0"/>
    <w:rsid w:val="00A417D5"/>
    <w:rsid w:val="00A41D82"/>
    <w:rsid w:val="00A43509"/>
    <w:rsid w:val="00A44D53"/>
    <w:rsid w:val="00A463D1"/>
    <w:rsid w:val="00A46A0C"/>
    <w:rsid w:val="00A51115"/>
    <w:rsid w:val="00A51C06"/>
    <w:rsid w:val="00A535BD"/>
    <w:rsid w:val="00A5390B"/>
    <w:rsid w:val="00A55A54"/>
    <w:rsid w:val="00A56519"/>
    <w:rsid w:val="00A566C3"/>
    <w:rsid w:val="00A56C12"/>
    <w:rsid w:val="00A57885"/>
    <w:rsid w:val="00A60602"/>
    <w:rsid w:val="00A61573"/>
    <w:rsid w:val="00A66C3F"/>
    <w:rsid w:val="00A70637"/>
    <w:rsid w:val="00A70818"/>
    <w:rsid w:val="00A7201A"/>
    <w:rsid w:val="00A72913"/>
    <w:rsid w:val="00A739D9"/>
    <w:rsid w:val="00A742F0"/>
    <w:rsid w:val="00A7586A"/>
    <w:rsid w:val="00A81023"/>
    <w:rsid w:val="00A81438"/>
    <w:rsid w:val="00A82359"/>
    <w:rsid w:val="00A83837"/>
    <w:rsid w:val="00A8416E"/>
    <w:rsid w:val="00A902F2"/>
    <w:rsid w:val="00A90461"/>
    <w:rsid w:val="00A90747"/>
    <w:rsid w:val="00A9162C"/>
    <w:rsid w:val="00A91685"/>
    <w:rsid w:val="00A91752"/>
    <w:rsid w:val="00A91CFD"/>
    <w:rsid w:val="00A92FF4"/>
    <w:rsid w:val="00A9322E"/>
    <w:rsid w:val="00A9418E"/>
    <w:rsid w:val="00A95998"/>
    <w:rsid w:val="00A97C88"/>
    <w:rsid w:val="00AA0CD1"/>
    <w:rsid w:val="00AA2818"/>
    <w:rsid w:val="00AA3118"/>
    <w:rsid w:val="00AA41F2"/>
    <w:rsid w:val="00AA55A6"/>
    <w:rsid w:val="00AA6211"/>
    <w:rsid w:val="00AA6A35"/>
    <w:rsid w:val="00AA778A"/>
    <w:rsid w:val="00AB4449"/>
    <w:rsid w:val="00AB4863"/>
    <w:rsid w:val="00AB708B"/>
    <w:rsid w:val="00AB719F"/>
    <w:rsid w:val="00AB7B0D"/>
    <w:rsid w:val="00AB7C02"/>
    <w:rsid w:val="00AC2367"/>
    <w:rsid w:val="00AC2636"/>
    <w:rsid w:val="00AC47B7"/>
    <w:rsid w:val="00AC5791"/>
    <w:rsid w:val="00AC59A1"/>
    <w:rsid w:val="00AC5FF9"/>
    <w:rsid w:val="00AC678D"/>
    <w:rsid w:val="00AC72C9"/>
    <w:rsid w:val="00AC74C3"/>
    <w:rsid w:val="00AC7B04"/>
    <w:rsid w:val="00AD165B"/>
    <w:rsid w:val="00AD2B4A"/>
    <w:rsid w:val="00AD5B4B"/>
    <w:rsid w:val="00AD7AF8"/>
    <w:rsid w:val="00AE00AF"/>
    <w:rsid w:val="00AE0155"/>
    <w:rsid w:val="00AE1F1F"/>
    <w:rsid w:val="00AE2414"/>
    <w:rsid w:val="00AE2996"/>
    <w:rsid w:val="00AE2AA6"/>
    <w:rsid w:val="00AE2EE1"/>
    <w:rsid w:val="00AE3170"/>
    <w:rsid w:val="00AE4130"/>
    <w:rsid w:val="00AE62D0"/>
    <w:rsid w:val="00AE6C93"/>
    <w:rsid w:val="00AE70BC"/>
    <w:rsid w:val="00AE70FA"/>
    <w:rsid w:val="00AF0CB0"/>
    <w:rsid w:val="00AF17C3"/>
    <w:rsid w:val="00AF198C"/>
    <w:rsid w:val="00AF1D27"/>
    <w:rsid w:val="00AF1EE6"/>
    <w:rsid w:val="00AF70A6"/>
    <w:rsid w:val="00AF78E6"/>
    <w:rsid w:val="00B00614"/>
    <w:rsid w:val="00B024D3"/>
    <w:rsid w:val="00B04C0B"/>
    <w:rsid w:val="00B073F1"/>
    <w:rsid w:val="00B10C95"/>
    <w:rsid w:val="00B12345"/>
    <w:rsid w:val="00B125D0"/>
    <w:rsid w:val="00B129F8"/>
    <w:rsid w:val="00B12E05"/>
    <w:rsid w:val="00B138B5"/>
    <w:rsid w:val="00B16647"/>
    <w:rsid w:val="00B16E41"/>
    <w:rsid w:val="00B243F3"/>
    <w:rsid w:val="00B24415"/>
    <w:rsid w:val="00B24664"/>
    <w:rsid w:val="00B25793"/>
    <w:rsid w:val="00B26449"/>
    <w:rsid w:val="00B26861"/>
    <w:rsid w:val="00B278D3"/>
    <w:rsid w:val="00B32031"/>
    <w:rsid w:val="00B32EBB"/>
    <w:rsid w:val="00B33F9A"/>
    <w:rsid w:val="00B34D3F"/>
    <w:rsid w:val="00B35937"/>
    <w:rsid w:val="00B3644D"/>
    <w:rsid w:val="00B36DF3"/>
    <w:rsid w:val="00B36FCF"/>
    <w:rsid w:val="00B411F3"/>
    <w:rsid w:val="00B42CE2"/>
    <w:rsid w:val="00B43A09"/>
    <w:rsid w:val="00B44996"/>
    <w:rsid w:val="00B45B47"/>
    <w:rsid w:val="00B463CF"/>
    <w:rsid w:val="00B46D47"/>
    <w:rsid w:val="00B46EA0"/>
    <w:rsid w:val="00B502A9"/>
    <w:rsid w:val="00B517F0"/>
    <w:rsid w:val="00B53C52"/>
    <w:rsid w:val="00B5534B"/>
    <w:rsid w:val="00B6350A"/>
    <w:rsid w:val="00B66861"/>
    <w:rsid w:val="00B6750C"/>
    <w:rsid w:val="00B706CD"/>
    <w:rsid w:val="00B70AEF"/>
    <w:rsid w:val="00B719C6"/>
    <w:rsid w:val="00B71FDD"/>
    <w:rsid w:val="00B73463"/>
    <w:rsid w:val="00B7429E"/>
    <w:rsid w:val="00B75DB9"/>
    <w:rsid w:val="00B76B7D"/>
    <w:rsid w:val="00B8016F"/>
    <w:rsid w:val="00B81EE2"/>
    <w:rsid w:val="00B833EB"/>
    <w:rsid w:val="00B83A9F"/>
    <w:rsid w:val="00B854DA"/>
    <w:rsid w:val="00B8632F"/>
    <w:rsid w:val="00B90869"/>
    <w:rsid w:val="00B9142E"/>
    <w:rsid w:val="00B94FE1"/>
    <w:rsid w:val="00B95E5B"/>
    <w:rsid w:val="00B96478"/>
    <w:rsid w:val="00B97774"/>
    <w:rsid w:val="00BA207C"/>
    <w:rsid w:val="00BA2D24"/>
    <w:rsid w:val="00BA63E8"/>
    <w:rsid w:val="00BA63FA"/>
    <w:rsid w:val="00BA7C00"/>
    <w:rsid w:val="00BA7C3E"/>
    <w:rsid w:val="00BA7FEE"/>
    <w:rsid w:val="00BB0428"/>
    <w:rsid w:val="00BB0B05"/>
    <w:rsid w:val="00BB213D"/>
    <w:rsid w:val="00BB2608"/>
    <w:rsid w:val="00BB28B7"/>
    <w:rsid w:val="00BB2D3C"/>
    <w:rsid w:val="00BB309D"/>
    <w:rsid w:val="00BB3B14"/>
    <w:rsid w:val="00BB4672"/>
    <w:rsid w:val="00BB4B6D"/>
    <w:rsid w:val="00BC00CD"/>
    <w:rsid w:val="00BC1089"/>
    <w:rsid w:val="00BC1772"/>
    <w:rsid w:val="00BC18AB"/>
    <w:rsid w:val="00BC2550"/>
    <w:rsid w:val="00BC31C9"/>
    <w:rsid w:val="00BC3A30"/>
    <w:rsid w:val="00BC6EA6"/>
    <w:rsid w:val="00BC74FC"/>
    <w:rsid w:val="00BD17BD"/>
    <w:rsid w:val="00BD1A5C"/>
    <w:rsid w:val="00BD2134"/>
    <w:rsid w:val="00BD503B"/>
    <w:rsid w:val="00BD5BA9"/>
    <w:rsid w:val="00BD5E3D"/>
    <w:rsid w:val="00BE01D0"/>
    <w:rsid w:val="00BE1277"/>
    <w:rsid w:val="00BE21DC"/>
    <w:rsid w:val="00BE2AC7"/>
    <w:rsid w:val="00BE501A"/>
    <w:rsid w:val="00BE756F"/>
    <w:rsid w:val="00BF1A11"/>
    <w:rsid w:val="00BF24D1"/>
    <w:rsid w:val="00BF4900"/>
    <w:rsid w:val="00BF5463"/>
    <w:rsid w:val="00BF5897"/>
    <w:rsid w:val="00BF5A54"/>
    <w:rsid w:val="00BF6331"/>
    <w:rsid w:val="00BF6422"/>
    <w:rsid w:val="00BF7969"/>
    <w:rsid w:val="00C00050"/>
    <w:rsid w:val="00C008B3"/>
    <w:rsid w:val="00C00A43"/>
    <w:rsid w:val="00C01FF3"/>
    <w:rsid w:val="00C02A50"/>
    <w:rsid w:val="00C03658"/>
    <w:rsid w:val="00C051C0"/>
    <w:rsid w:val="00C06D3F"/>
    <w:rsid w:val="00C07678"/>
    <w:rsid w:val="00C077B3"/>
    <w:rsid w:val="00C10289"/>
    <w:rsid w:val="00C108B4"/>
    <w:rsid w:val="00C109C3"/>
    <w:rsid w:val="00C10CBC"/>
    <w:rsid w:val="00C1227E"/>
    <w:rsid w:val="00C12407"/>
    <w:rsid w:val="00C12525"/>
    <w:rsid w:val="00C12533"/>
    <w:rsid w:val="00C14180"/>
    <w:rsid w:val="00C14F08"/>
    <w:rsid w:val="00C1576D"/>
    <w:rsid w:val="00C210A2"/>
    <w:rsid w:val="00C2349C"/>
    <w:rsid w:val="00C24EFA"/>
    <w:rsid w:val="00C30A46"/>
    <w:rsid w:val="00C319A4"/>
    <w:rsid w:val="00C32CBE"/>
    <w:rsid w:val="00C351D3"/>
    <w:rsid w:val="00C3580C"/>
    <w:rsid w:val="00C35C7A"/>
    <w:rsid w:val="00C360C4"/>
    <w:rsid w:val="00C40573"/>
    <w:rsid w:val="00C41239"/>
    <w:rsid w:val="00C41B14"/>
    <w:rsid w:val="00C41D46"/>
    <w:rsid w:val="00C4248B"/>
    <w:rsid w:val="00C426B3"/>
    <w:rsid w:val="00C437F7"/>
    <w:rsid w:val="00C43BB0"/>
    <w:rsid w:val="00C43FFC"/>
    <w:rsid w:val="00C440DC"/>
    <w:rsid w:val="00C50199"/>
    <w:rsid w:val="00C50514"/>
    <w:rsid w:val="00C50A6E"/>
    <w:rsid w:val="00C50DA3"/>
    <w:rsid w:val="00C5485D"/>
    <w:rsid w:val="00C55C66"/>
    <w:rsid w:val="00C602F5"/>
    <w:rsid w:val="00C61E26"/>
    <w:rsid w:val="00C7072F"/>
    <w:rsid w:val="00C70BAF"/>
    <w:rsid w:val="00C717C3"/>
    <w:rsid w:val="00C730D4"/>
    <w:rsid w:val="00C75B59"/>
    <w:rsid w:val="00C75B9A"/>
    <w:rsid w:val="00C76D21"/>
    <w:rsid w:val="00C76E55"/>
    <w:rsid w:val="00C77C3E"/>
    <w:rsid w:val="00C803A2"/>
    <w:rsid w:val="00C8054E"/>
    <w:rsid w:val="00C80B9B"/>
    <w:rsid w:val="00C8158C"/>
    <w:rsid w:val="00C82666"/>
    <w:rsid w:val="00C834E2"/>
    <w:rsid w:val="00C841BE"/>
    <w:rsid w:val="00C85324"/>
    <w:rsid w:val="00C85967"/>
    <w:rsid w:val="00C86119"/>
    <w:rsid w:val="00C867B2"/>
    <w:rsid w:val="00C91308"/>
    <w:rsid w:val="00C953DE"/>
    <w:rsid w:val="00C96A46"/>
    <w:rsid w:val="00CA0512"/>
    <w:rsid w:val="00CA1993"/>
    <w:rsid w:val="00CA2A89"/>
    <w:rsid w:val="00CA2BCF"/>
    <w:rsid w:val="00CA586C"/>
    <w:rsid w:val="00CA67C4"/>
    <w:rsid w:val="00CB28D8"/>
    <w:rsid w:val="00CB2ABB"/>
    <w:rsid w:val="00CB64F6"/>
    <w:rsid w:val="00CB77D8"/>
    <w:rsid w:val="00CC184B"/>
    <w:rsid w:val="00CC35AC"/>
    <w:rsid w:val="00CD0EFA"/>
    <w:rsid w:val="00CD1C32"/>
    <w:rsid w:val="00CD6A52"/>
    <w:rsid w:val="00CD7B1B"/>
    <w:rsid w:val="00CE2307"/>
    <w:rsid w:val="00CE2641"/>
    <w:rsid w:val="00CE56C4"/>
    <w:rsid w:val="00CE5BFF"/>
    <w:rsid w:val="00CE60E7"/>
    <w:rsid w:val="00CE7C37"/>
    <w:rsid w:val="00CE7C7D"/>
    <w:rsid w:val="00CE7FA1"/>
    <w:rsid w:val="00CF01FF"/>
    <w:rsid w:val="00CF0FCE"/>
    <w:rsid w:val="00CF219D"/>
    <w:rsid w:val="00CF39A5"/>
    <w:rsid w:val="00CF3A30"/>
    <w:rsid w:val="00CF3F32"/>
    <w:rsid w:val="00CF4283"/>
    <w:rsid w:val="00CF44CA"/>
    <w:rsid w:val="00CF4F1A"/>
    <w:rsid w:val="00CF7670"/>
    <w:rsid w:val="00D0054B"/>
    <w:rsid w:val="00D00BBC"/>
    <w:rsid w:val="00D038DC"/>
    <w:rsid w:val="00D05165"/>
    <w:rsid w:val="00D06793"/>
    <w:rsid w:val="00D06D26"/>
    <w:rsid w:val="00D10F45"/>
    <w:rsid w:val="00D123CA"/>
    <w:rsid w:val="00D1299A"/>
    <w:rsid w:val="00D1531B"/>
    <w:rsid w:val="00D170B4"/>
    <w:rsid w:val="00D2171A"/>
    <w:rsid w:val="00D227E1"/>
    <w:rsid w:val="00D238AB"/>
    <w:rsid w:val="00D249AD"/>
    <w:rsid w:val="00D25D7A"/>
    <w:rsid w:val="00D269B4"/>
    <w:rsid w:val="00D30841"/>
    <w:rsid w:val="00D30864"/>
    <w:rsid w:val="00D3167B"/>
    <w:rsid w:val="00D31E09"/>
    <w:rsid w:val="00D329C8"/>
    <w:rsid w:val="00D32AD2"/>
    <w:rsid w:val="00D32B2E"/>
    <w:rsid w:val="00D36627"/>
    <w:rsid w:val="00D36C82"/>
    <w:rsid w:val="00D37D71"/>
    <w:rsid w:val="00D40DA3"/>
    <w:rsid w:val="00D41162"/>
    <w:rsid w:val="00D41E77"/>
    <w:rsid w:val="00D42268"/>
    <w:rsid w:val="00D427C0"/>
    <w:rsid w:val="00D44208"/>
    <w:rsid w:val="00D4484E"/>
    <w:rsid w:val="00D45585"/>
    <w:rsid w:val="00D45589"/>
    <w:rsid w:val="00D46504"/>
    <w:rsid w:val="00D46FBC"/>
    <w:rsid w:val="00D50CD5"/>
    <w:rsid w:val="00D52E8E"/>
    <w:rsid w:val="00D534F8"/>
    <w:rsid w:val="00D54E5D"/>
    <w:rsid w:val="00D553AB"/>
    <w:rsid w:val="00D56335"/>
    <w:rsid w:val="00D57FDA"/>
    <w:rsid w:val="00D60D40"/>
    <w:rsid w:val="00D626CA"/>
    <w:rsid w:val="00D628C4"/>
    <w:rsid w:val="00D63318"/>
    <w:rsid w:val="00D63D08"/>
    <w:rsid w:val="00D647FF"/>
    <w:rsid w:val="00D64CF7"/>
    <w:rsid w:val="00D65C6A"/>
    <w:rsid w:val="00D678A6"/>
    <w:rsid w:val="00D70537"/>
    <w:rsid w:val="00D72596"/>
    <w:rsid w:val="00D74ADA"/>
    <w:rsid w:val="00D7517C"/>
    <w:rsid w:val="00D7575F"/>
    <w:rsid w:val="00D76B94"/>
    <w:rsid w:val="00D80D10"/>
    <w:rsid w:val="00D81ED7"/>
    <w:rsid w:val="00D82208"/>
    <w:rsid w:val="00D82CD6"/>
    <w:rsid w:val="00D83EAC"/>
    <w:rsid w:val="00D8445F"/>
    <w:rsid w:val="00D85A31"/>
    <w:rsid w:val="00D86932"/>
    <w:rsid w:val="00D8748C"/>
    <w:rsid w:val="00D875A8"/>
    <w:rsid w:val="00D90740"/>
    <w:rsid w:val="00D9142A"/>
    <w:rsid w:val="00D944EC"/>
    <w:rsid w:val="00DA1602"/>
    <w:rsid w:val="00DA1702"/>
    <w:rsid w:val="00DA190A"/>
    <w:rsid w:val="00DA3AC1"/>
    <w:rsid w:val="00DA5753"/>
    <w:rsid w:val="00DA5E6D"/>
    <w:rsid w:val="00DB03E4"/>
    <w:rsid w:val="00DB2731"/>
    <w:rsid w:val="00DB2801"/>
    <w:rsid w:val="00DB387F"/>
    <w:rsid w:val="00DB476D"/>
    <w:rsid w:val="00DC10EC"/>
    <w:rsid w:val="00DC38B7"/>
    <w:rsid w:val="00DD1090"/>
    <w:rsid w:val="00DD40C5"/>
    <w:rsid w:val="00DD4D8C"/>
    <w:rsid w:val="00DD5A8E"/>
    <w:rsid w:val="00DD6C12"/>
    <w:rsid w:val="00DD6DD4"/>
    <w:rsid w:val="00DD745C"/>
    <w:rsid w:val="00DD776B"/>
    <w:rsid w:val="00DE1038"/>
    <w:rsid w:val="00DE38C7"/>
    <w:rsid w:val="00DE42C5"/>
    <w:rsid w:val="00DE5C91"/>
    <w:rsid w:val="00DE6F38"/>
    <w:rsid w:val="00DE70D8"/>
    <w:rsid w:val="00DE791F"/>
    <w:rsid w:val="00DE7D7D"/>
    <w:rsid w:val="00DF05A0"/>
    <w:rsid w:val="00DF21B5"/>
    <w:rsid w:val="00DF509E"/>
    <w:rsid w:val="00DF5705"/>
    <w:rsid w:val="00DF5D24"/>
    <w:rsid w:val="00E0021B"/>
    <w:rsid w:val="00E02D64"/>
    <w:rsid w:val="00E03819"/>
    <w:rsid w:val="00E04949"/>
    <w:rsid w:val="00E05F68"/>
    <w:rsid w:val="00E064E2"/>
    <w:rsid w:val="00E07AD6"/>
    <w:rsid w:val="00E12776"/>
    <w:rsid w:val="00E1567A"/>
    <w:rsid w:val="00E15DBC"/>
    <w:rsid w:val="00E1666B"/>
    <w:rsid w:val="00E16697"/>
    <w:rsid w:val="00E17F74"/>
    <w:rsid w:val="00E210F1"/>
    <w:rsid w:val="00E220F4"/>
    <w:rsid w:val="00E24738"/>
    <w:rsid w:val="00E27C5E"/>
    <w:rsid w:val="00E306B4"/>
    <w:rsid w:val="00E30C54"/>
    <w:rsid w:val="00E310D2"/>
    <w:rsid w:val="00E424C4"/>
    <w:rsid w:val="00E447E0"/>
    <w:rsid w:val="00E44BBA"/>
    <w:rsid w:val="00E4607B"/>
    <w:rsid w:val="00E463EE"/>
    <w:rsid w:val="00E5095E"/>
    <w:rsid w:val="00E52767"/>
    <w:rsid w:val="00E530BF"/>
    <w:rsid w:val="00E535CE"/>
    <w:rsid w:val="00E53F71"/>
    <w:rsid w:val="00E540F2"/>
    <w:rsid w:val="00E55EF9"/>
    <w:rsid w:val="00E607CA"/>
    <w:rsid w:val="00E608B0"/>
    <w:rsid w:val="00E61935"/>
    <w:rsid w:val="00E64326"/>
    <w:rsid w:val="00E654F7"/>
    <w:rsid w:val="00E65DC5"/>
    <w:rsid w:val="00E7185E"/>
    <w:rsid w:val="00E71A30"/>
    <w:rsid w:val="00E71E64"/>
    <w:rsid w:val="00E72026"/>
    <w:rsid w:val="00E72922"/>
    <w:rsid w:val="00E74A0D"/>
    <w:rsid w:val="00E76541"/>
    <w:rsid w:val="00E80303"/>
    <w:rsid w:val="00E80CD5"/>
    <w:rsid w:val="00E810C0"/>
    <w:rsid w:val="00E81DBB"/>
    <w:rsid w:val="00E8282F"/>
    <w:rsid w:val="00E82A47"/>
    <w:rsid w:val="00E82E38"/>
    <w:rsid w:val="00E83E32"/>
    <w:rsid w:val="00E85E74"/>
    <w:rsid w:val="00E87385"/>
    <w:rsid w:val="00E87B12"/>
    <w:rsid w:val="00E90045"/>
    <w:rsid w:val="00E91D54"/>
    <w:rsid w:val="00E91F44"/>
    <w:rsid w:val="00E93211"/>
    <w:rsid w:val="00E93EAC"/>
    <w:rsid w:val="00E94918"/>
    <w:rsid w:val="00E961F8"/>
    <w:rsid w:val="00E97722"/>
    <w:rsid w:val="00E979F0"/>
    <w:rsid w:val="00EA0674"/>
    <w:rsid w:val="00EA0BA9"/>
    <w:rsid w:val="00EA2137"/>
    <w:rsid w:val="00EB24BC"/>
    <w:rsid w:val="00EB26C9"/>
    <w:rsid w:val="00EB3740"/>
    <w:rsid w:val="00EB4043"/>
    <w:rsid w:val="00EB6970"/>
    <w:rsid w:val="00EB79A8"/>
    <w:rsid w:val="00EC0807"/>
    <w:rsid w:val="00EC16F4"/>
    <w:rsid w:val="00EC22E2"/>
    <w:rsid w:val="00EC3E2C"/>
    <w:rsid w:val="00EC3FC0"/>
    <w:rsid w:val="00EC48C8"/>
    <w:rsid w:val="00ED0B67"/>
    <w:rsid w:val="00ED11DF"/>
    <w:rsid w:val="00ED1E60"/>
    <w:rsid w:val="00ED214D"/>
    <w:rsid w:val="00ED2285"/>
    <w:rsid w:val="00ED40B2"/>
    <w:rsid w:val="00ED4BE4"/>
    <w:rsid w:val="00ED6B66"/>
    <w:rsid w:val="00ED7C89"/>
    <w:rsid w:val="00EE043D"/>
    <w:rsid w:val="00EE061D"/>
    <w:rsid w:val="00EE46E4"/>
    <w:rsid w:val="00EE50C1"/>
    <w:rsid w:val="00EE523A"/>
    <w:rsid w:val="00EE63A8"/>
    <w:rsid w:val="00EE6405"/>
    <w:rsid w:val="00EF0ADF"/>
    <w:rsid w:val="00EF1FD0"/>
    <w:rsid w:val="00EF6E91"/>
    <w:rsid w:val="00EF7527"/>
    <w:rsid w:val="00F0044F"/>
    <w:rsid w:val="00F0307A"/>
    <w:rsid w:val="00F035F9"/>
    <w:rsid w:val="00F04878"/>
    <w:rsid w:val="00F04D31"/>
    <w:rsid w:val="00F06322"/>
    <w:rsid w:val="00F06987"/>
    <w:rsid w:val="00F13B5F"/>
    <w:rsid w:val="00F146F6"/>
    <w:rsid w:val="00F15C2C"/>
    <w:rsid w:val="00F166F5"/>
    <w:rsid w:val="00F179A2"/>
    <w:rsid w:val="00F17AD6"/>
    <w:rsid w:val="00F20F16"/>
    <w:rsid w:val="00F2240C"/>
    <w:rsid w:val="00F24C35"/>
    <w:rsid w:val="00F25630"/>
    <w:rsid w:val="00F26906"/>
    <w:rsid w:val="00F276E8"/>
    <w:rsid w:val="00F31348"/>
    <w:rsid w:val="00F32405"/>
    <w:rsid w:val="00F33CEE"/>
    <w:rsid w:val="00F3412E"/>
    <w:rsid w:val="00F343E8"/>
    <w:rsid w:val="00F3498C"/>
    <w:rsid w:val="00F354BC"/>
    <w:rsid w:val="00F3586C"/>
    <w:rsid w:val="00F359E9"/>
    <w:rsid w:val="00F359F8"/>
    <w:rsid w:val="00F36B9C"/>
    <w:rsid w:val="00F36ED9"/>
    <w:rsid w:val="00F37749"/>
    <w:rsid w:val="00F40720"/>
    <w:rsid w:val="00F42160"/>
    <w:rsid w:val="00F43484"/>
    <w:rsid w:val="00F44FDE"/>
    <w:rsid w:val="00F45336"/>
    <w:rsid w:val="00F458B3"/>
    <w:rsid w:val="00F47BC3"/>
    <w:rsid w:val="00F47F6E"/>
    <w:rsid w:val="00F5011A"/>
    <w:rsid w:val="00F502A2"/>
    <w:rsid w:val="00F511A1"/>
    <w:rsid w:val="00F51289"/>
    <w:rsid w:val="00F5325F"/>
    <w:rsid w:val="00F544A7"/>
    <w:rsid w:val="00F555D6"/>
    <w:rsid w:val="00F56BF7"/>
    <w:rsid w:val="00F56DFC"/>
    <w:rsid w:val="00F573E4"/>
    <w:rsid w:val="00F57B46"/>
    <w:rsid w:val="00F60C64"/>
    <w:rsid w:val="00F6196C"/>
    <w:rsid w:val="00F63F5D"/>
    <w:rsid w:val="00F64AD7"/>
    <w:rsid w:val="00F66696"/>
    <w:rsid w:val="00F66B75"/>
    <w:rsid w:val="00F707B1"/>
    <w:rsid w:val="00F70DC7"/>
    <w:rsid w:val="00F71622"/>
    <w:rsid w:val="00F72FBE"/>
    <w:rsid w:val="00F74F8E"/>
    <w:rsid w:val="00F75A65"/>
    <w:rsid w:val="00F76888"/>
    <w:rsid w:val="00F7775B"/>
    <w:rsid w:val="00F8381B"/>
    <w:rsid w:val="00F84E63"/>
    <w:rsid w:val="00F90404"/>
    <w:rsid w:val="00F90A82"/>
    <w:rsid w:val="00F90EFE"/>
    <w:rsid w:val="00F91FCB"/>
    <w:rsid w:val="00F92669"/>
    <w:rsid w:val="00F92E18"/>
    <w:rsid w:val="00F93A90"/>
    <w:rsid w:val="00F94F5A"/>
    <w:rsid w:val="00F95B66"/>
    <w:rsid w:val="00FA0E7C"/>
    <w:rsid w:val="00FA3E75"/>
    <w:rsid w:val="00FA4692"/>
    <w:rsid w:val="00FA5D02"/>
    <w:rsid w:val="00FA6169"/>
    <w:rsid w:val="00FA6718"/>
    <w:rsid w:val="00FB2A88"/>
    <w:rsid w:val="00FB4A1A"/>
    <w:rsid w:val="00FB5DD1"/>
    <w:rsid w:val="00FB600D"/>
    <w:rsid w:val="00FC1822"/>
    <w:rsid w:val="00FC400B"/>
    <w:rsid w:val="00FC415C"/>
    <w:rsid w:val="00FC4B06"/>
    <w:rsid w:val="00FD0B0C"/>
    <w:rsid w:val="00FD20EC"/>
    <w:rsid w:val="00FD2655"/>
    <w:rsid w:val="00FD3280"/>
    <w:rsid w:val="00FD3695"/>
    <w:rsid w:val="00FD3981"/>
    <w:rsid w:val="00FD4DC4"/>
    <w:rsid w:val="00FD5299"/>
    <w:rsid w:val="00FD5D80"/>
    <w:rsid w:val="00FD5DA4"/>
    <w:rsid w:val="00FD6394"/>
    <w:rsid w:val="00FD705E"/>
    <w:rsid w:val="00FD73FC"/>
    <w:rsid w:val="00FE15D1"/>
    <w:rsid w:val="00FE208C"/>
    <w:rsid w:val="00FE491B"/>
    <w:rsid w:val="00FE4E8D"/>
    <w:rsid w:val="00FE7CA9"/>
    <w:rsid w:val="00FE7DB9"/>
    <w:rsid w:val="00FF11DA"/>
    <w:rsid w:val="00FF127E"/>
    <w:rsid w:val="00FF2568"/>
    <w:rsid w:val="00FF295C"/>
    <w:rsid w:val="00FF32BD"/>
    <w:rsid w:val="00FF4601"/>
    <w:rsid w:val="00FF50A7"/>
    <w:rsid w:val="00FF6B3C"/>
    <w:rsid w:val="00FF7B11"/>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AE36BE"/>
  <w15:docId w15:val="{8BDE4F16-D374-4AB4-9AC4-659EE55D4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099C"/>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basedOn w:val="Normal"/>
    <w:next w:val="Normal"/>
    <w:link w:val="Titre1Car"/>
    <w:qFormat/>
    <w:rsid w:val="003F7D47"/>
    <w:pPr>
      <w:keepNext/>
      <w:numPr>
        <w:numId w:val="33"/>
      </w:numPr>
      <w:pBdr>
        <w:bottom w:val="single" w:sz="4" w:space="1" w:color="auto"/>
      </w:pBdr>
      <w:spacing w:before="240"/>
      <w:ind w:left="0"/>
      <w:outlineLvl w:val="0"/>
    </w:pPr>
    <w:rPr>
      <w:rFonts w:cs="Arial"/>
      <w:b/>
      <w:bCs/>
      <w:smallCaps/>
      <w:sz w:val="22"/>
    </w:rPr>
  </w:style>
  <w:style w:type="paragraph" w:styleId="Titre2">
    <w:name w:val="heading 2"/>
    <w:basedOn w:val="Normal"/>
    <w:next w:val="Normal"/>
    <w:link w:val="Titre2Car"/>
    <w:qFormat/>
    <w:rsid w:val="003F7D47"/>
    <w:pPr>
      <w:keepNext/>
      <w:numPr>
        <w:ilvl w:val="1"/>
        <w:numId w:val="33"/>
      </w:numPr>
      <w:pBdr>
        <w:bottom w:val="single" w:sz="4" w:space="1" w:color="auto"/>
      </w:pBdr>
      <w:tabs>
        <w:tab w:val="left" w:pos="567"/>
      </w:tabs>
      <w:spacing w:before="240"/>
      <w:outlineLvl w:val="1"/>
    </w:pPr>
    <w:rPr>
      <w:rFonts w:cs="Arial"/>
      <w:b/>
      <w:bCs/>
      <w:smallCaps/>
    </w:rPr>
  </w:style>
  <w:style w:type="paragraph" w:styleId="Titre3">
    <w:name w:val="heading 3"/>
    <w:basedOn w:val="Normal"/>
    <w:next w:val="Normal"/>
    <w:link w:val="Titre3Car"/>
    <w:qFormat/>
    <w:rsid w:val="003F7D47"/>
    <w:pPr>
      <w:keepNext/>
      <w:numPr>
        <w:ilvl w:val="2"/>
        <w:numId w:val="33"/>
      </w:numPr>
      <w:pBdr>
        <w:bottom w:val="single" w:sz="4" w:space="1" w:color="auto"/>
      </w:pBdr>
      <w:tabs>
        <w:tab w:val="left" w:pos="709"/>
      </w:tabs>
      <w:spacing w:before="240"/>
      <w:outlineLvl w:val="2"/>
    </w:pPr>
    <w:rPr>
      <w:rFonts w:cs="Arial"/>
      <w:szCs w:val="22"/>
    </w:rPr>
  </w:style>
  <w:style w:type="paragraph" w:styleId="Titre4">
    <w:name w:val="heading 4"/>
    <w:basedOn w:val="Titre3"/>
    <w:next w:val="Normal"/>
    <w:link w:val="Titre4Car"/>
    <w:autoRedefine/>
    <w:uiPriority w:val="99"/>
    <w:qFormat/>
    <w:rsid w:val="003F7D47"/>
    <w:pPr>
      <w:numPr>
        <w:ilvl w:val="0"/>
        <w:numId w:val="0"/>
      </w:numPr>
      <w:ind w:left="708"/>
      <w:outlineLvl w:val="3"/>
    </w:pPr>
    <w:rPr>
      <w:i/>
      <w:szCs w:val="20"/>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F7D47"/>
    <w:rPr>
      <w:rFonts w:ascii="Arial" w:hAnsi="Arial" w:cs="Arial"/>
      <w:b/>
      <w:bCs/>
      <w:smallCaps/>
      <w:szCs w:val="20"/>
    </w:rPr>
  </w:style>
  <w:style w:type="character" w:customStyle="1" w:styleId="Titre2Car">
    <w:name w:val="Titre 2 Car"/>
    <w:basedOn w:val="Policepardfaut"/>
    <w:link w:val="Titre2"/>
    <w:rsid w:val="003F7D47"/>
    <w:rPr>
      <w:rFonts w:ascii="Arial" w:hAnsi="Arial" w:cs="Arial"/>
      <w:b/>
      <w:bCs/>
      <w:smallCaps/>
      <w:sz w:val="20"/>
      <w:szCs w:val="20"/>
    </w:rPr>
  </w:style>
  <w:style w:type="character" w:customStyle="1" w:styleId="Titre3Car">
    <w:name w:val="Titre 3 Car"/>
    <w:basedOn w:val="Policepardfaut"/>
    <w:link w:val="Titre3"/>
    <w:rsid w:val="003F7D47"/>
    <w:rPr>
      <w:rFonts w:ascii="Arial" w:hAnsi="Arial" w:cs="Arial"/>
      <w:sz w:val="20"/>
    </w:rPr>
  </w:style>
  <w:style w:type="character" w:customStyle="1" w:styleId="Titre4Car">
    <w:name w:val="Titre 4 Car"/>
    <w:basedOn w:val="Policepardfaut"/>
    <w:link w:val="Titre4"/>
    <w:uiPriority w:val="99"/>
    <w:rsid w:val="003F7D47"/>
    <w:rPr>
      <w:rFonts w:ascii="Arial" w:hAnsi="Arial" w:cs="Arial"/>
      <w:i/>
      <w:sz w:val="20"/>
      <w:szCs w:val="20"/>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3F7D47"/>
    <w:pPr>
      <w:tabs>
        <w:tab w:val="right" w:leader="underscore" w:pos="9628"/>
      </w:tabs>
      <w:spacing w:before="120" w:after="0"/>
    </w:pPr>
    <w:rPr>
      <w:rFonts w:cstheme="minorHAnsi"/>
      <w:b/>
      <w:bCs/>
      <w:iCs/>
      <w:szCs w:val="24"/>
    </w:rPr>
  </w:style>
  <w:style w:type="paragraph" w:styleId="TM2">
    <w:name w:val="toc 2"/>
    <w:basedOn w:val="TM1"/>
    <w:next w:val="Normal"/>
    <w:autoRedefine/>
    <w:uiPriority w:val="39"/>
    <w:rsid w:val="003F7D47"/>
    <w:pPr>
      <w:ind w:left="220"/>
    </w:pPr>
    <w:rPr>
      <w:b w:val="0"/>
      <w:iCs w:val="0"/>
      <w:sz w:val="18"/>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3F7D47"/>
    <w:pPr>
      <w:spacing w:after="0"/>
      <w:ind w:left="440"/>
    </w:pPr>
    <w:rPr>
      <w:rFonts w:cstheme="minorHAnsi"/>
      <w:i/>
      <w:sz w:val="18"/>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cstheme="minorHAnsi"/>
    </w:rPr>
  </w:style>
  <w:style w:type="paragraph" w:styleId="TM5">
    <w:name w:val="toc 5"/>
    <w:basedOn w:val="Normal"/>
    <w:next w:val="Normal"/>
    <w:autoRedefine/>
    <w:uiPriority w:val="39"/>
    <w:rsid w:val="00250A70"/>
    <w:pPr>
      <w:spacing w:after="0"/>
      <w:ind w:left="880"/>
    </w:pPr>
    <w:rPr>
      <w:rFonts w:cstheme="minorHAnsi"/>
    </w:rPr>
  </w:style>
  <w:style w:type="paragraph" w:styleId="TM6">
    <w:name w:val="toc 6"/>
    <w:basedOn w:val="Normal"/>
    <w:next w:val="Normal"/>
    <w:autoRedefine/>
    <w:uiPriority w:val="39"/>
    <w:rsid w:val="00250A70"/>
    <w:pPr>
      <w:spacing w:after="0"/>
      <w:ind w:left="1100"/>
    </w:pPr>
    <w:rPr>
      <w:rFonts w:cstheme="minorHAnsi"/>
    </w:rPr>
  </w:style>
  <w:style w:type="paragraph" w:styleId="TM7">
    <w:name w:val="toc 7"/>
    <w:basedOn w:val="Normal"/>
    <w:next w:val="Normal"/>
    <w:autoRedefine/>
    <w:uiPriority w:val="39"/>
    <w:rsid w:val="00250A70"/>
    <w:pPr>
      <w:spacing w:after="0"/>
      <w:ind w:left="1320"/>
    </w:pPr>
    <w:rPr>
      <w:rFonts w:cstheme="minorHAnsi"/>
    </w:rPr>
  </w:style>
  <w:style w:type="paragraph" w:styleId="TM8">
    <w:name w:val="toc 8"/>
    <w:basedOn w:val="Normal"/>
    <w:next w:val="Normal"/>
    <w:autoRedefine/>
    <w:uiPriority w:val="39"/>
    <w:rsid w:val="00250A70"/>
    <w:pPr>
      <w:spacing w:after="0"/>
      <w:ind w:left="1540"/>
    </w:pPr>
    <w:rPr>
      <w:rFonts w:cstheme="minorHAnsi"/>
    </w:rPr>
  </w:style>
  <w:style w:type="paragraph" w:styleId="TM9">
    <w:name w:val="toc 9"/>
    <w:basedOn w:val="Normal"/>
    <w:next w:val="Normal"/>
    <w:autoRedefine/>
    <w:uiPriority w:val="39"/>
    <w:rsid w:val="00250A70"/>
    <w:pPr>
      <w:spacing w:after="0"/>
      <w:ind w:left="1760"/>
    </w:pPr>
    <w:rPr>
      <w:rFonts w:cstheme="minorHAnsi"/>
    </w:rPr>
  </w:style>
  <w:style w:type="paragraph" w:customStyle="1" w:styleId="Listepuces20">
    <w:name w:val="Liste puces 2"/>
    <w:basedOn w:val="Normal"/>
    <w:rsid w:val="00D85A31"/>
    <w:pPr>
      <w:numPr>
        <w:numId w:val="12"/>
      </w:numPr>
      <w:spacing w:before="12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4"/>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aliases w:val="Numéro,List Paragraph,Level 1 Puce,alinéa 1,6 pt paragraphe carré,Paragraphe de liste12,Paragraphe - 02 -,Liste couleur - Accent 11,Mabru,En tête 1,texte de base,Puce focus,chapitre,Contact,PUCES"/>
    <w:basedOn w:val="Normal"/>
    <w:link w:val="ParagraphedelisteCar"/>
    <w:uiPriority w:val="34"/>
    <w:qFormat/>
    <w:rsid w:val="005D38FF"/>
    <w:pPr>
      <w:ind w:left="720"/>
      <w:contextualSpacing/>
    </w:pPr>
    <w:rPr>
      <w:rFonts w:ascii="DIN Offc" w:hAnsi="DIN Offc"/>
    </w:r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0">
    <w:name w:val="TITRE"/>
    <w:basedOn w:val="Normal"/>
    <w:rsid w:val="002E4AC5"/>
    <w:pPr>
      <w:pBdr>
        <w:top w:val="single" w:sz="4" w:space="0" w:color="000000"/>
        <w:left w:val="single" w:sz="4" w:space="0" w:color="000000"/>
        <w:bottom w:val="single" w:sz="4" w:space="0" w:color="000000"/>
        <w:right w:val="single" w:sz="4" w:space="0" w:color="000000"/>
      </w:pBdr>
      <w:suppressAutoHyphens/>
      <w:autoSpaceDN/>
      <w:adjustRightInd/>
      <w:spacing w:before="113" w:after="113"/>
      <w:jc w:val="center"/>
    </w:pPr>
    <w:rPr>
      <w:b/>
      <w:sz w:val="28"/>
      <w:lang w:eastAsia="ar-SA"/>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rsid w:val="006F3B05"/>
    <w:pPr>
      <w:overflowPunct/>
      <w:autoSpaceDE/>
      <w:autoSpaceDN/>
      <w:adjustRightInd/>
      <w:spacing w:before="120" w:after="60"/>
      <w:textAlignment w:val="auto"/>
    </w:pPr>
  </w:style>
  <w:style w:type="character" w:customStyle="1" w:styleId="ParagraphedelisteCar">
    <w:name w:val="Paragraphe de liste Car"/>
    <w:aliases w:val="Numéro Car,List Paragraph Car,Level 1 Puce Car,alinéa 1 Car,6 pt paragraphe carré Car,Paragraphe de liste12 Car,Paragraphe - 02 - Car,Liste couleur - Accent 11 Car,Mabru Car,En tête 1 Car,texte de base Car,Puce focus Car"/>
    <w:basedOn w:val="Policepardfaut"/>
    <w:link w:val="Paragraphedeliste"/>
    <w:locked/>
    <w:rsid w:val="005D38FF"/>
    <w:rPr>
      <w:rFonts w:ascii="DIN Offc" w:hAnsi="DIN Offc"/>
      <w:sz w:val="20"/>
      <w:szCs w:val="20"/>
    </w:rPr>
  </w:style>
  <w:style w:type="paragraph" w:styleId="Listepuces4">
    <w:name w:val="List Bullet 4"/>
    <w:basedOn w:val="Normal"/>
    <w:uiPriority w:val="99"/>
    <w:unhideWhenUsed/>
    <w:rsid w:val="00F92669"/>
    <w:pPr>
      <w:numPr>
        <w:numId w:val="5"/>
      </w:numPr>
      <w:ind w:left="1985"/>
      <w:contextualSpacing/>
    </w:pPr>
  </w:style>
  <w:style w:type="numbering" w:customStyle="1" w:styleId="StyleAvecpucesSymbolsymboleAvant095cmSuspendu50">
    <w:name w:val="Style Avec puces Symbol (symbole) Avant : 095 cm Suspendu : 50..."/>
    <w:basedOn w:val="Aucuneliste"/>
    <w:rsid w:val="00ED11DF"/>
    <w:pPr>
      <w:numPr>
        <w:numId w:val="6"/>
      </w:numPr>
    </w:pPr>
  </w:style>
  <w:style w:type="table" w:styleId="Grilledutableau">
    <w:name w:val="Table Grid"/>
    <w:basedOn w:val="TableauNormal"/>
    <w:uiPriority w:val="59"/>
    <w:rsid w:val="008D46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TR">
    <w:name w:val="toa heading"/>
    <w:basedOn w:val="Normal"/>
    <w:next w:val="Normal"/>
    <w:uiPriority w:val="99"/>
    <w:unhideWhenUsed/>
    <w:rsid w:val="00FD3695"/>
    <w:pPr>
      <w:numPr>
        <w:numId w:val="7"/>
      </w:numPr>
      <w:spacing w:before="120"/>
      <w:jc w:val="center"/>
    </w:pPr>
    <w:rPr>
      <w:rFonts w:ascii="Calibri" w:eastAsiaTheme="majorEastAsia" w:hAnsi="Calibri" w:cstheme="majorBidi"/>
      <w:b/>
      <w:bCs/>
      <w:smallCaps/>
      <w:sz w:val="24"/>
      <w:szCs w:val="24"/>
      <w:u w:val="single"/>
    </w:rPr>
  </w:style>
  <w:style w:type="paragraph" w:customStyle="1" w:styleId="puce">
    <w:name w:val="puce"/>
    <w:basedOn w:val="Normal"/>
    <w:rsid w:val="00455350"/>
    <w:pPr>
      <w:overflowPunct/>
      <w:autoSpaceDE/>
      <w:autoSpaceDN/>
      <w:adjustRightInd/>
      <w:spacing w:before="120" w:after="0"/>
      <w:jc w:val="left"/>
      <w:textAlignment w:val="auto"/>
    </w:pPr>
    <w:rPr>
      <w:rFonts w:ascii="Times New Roman" w:hAnsi="Times New Roman"/>
      <w:lang w:eastAsia="zh-CN"/>
    </w:rPr>
  </w:style>
  <w:style w:type="character" w:styleId="Appelnotedebasdep">
    <w:name w:val="footnote reference"/>
    <w:basedOn w:val="Policepardfaut"/>
    <w:uiPriority w:val="99"/>
    <w:semiHidden/>
    <w:unhideWhenUsed/>
    <w:rsid w:val="004B3177"/>
    <w:rPr>
      <w:vertAlign w:val="superscript"/>
    </w:rPr>
  </w:style>
  <w:style w:type="paragraph" w:styleId="Explorateurdedocuments">
    <w:name w:val="Document Map"/>
    <w:basedOn w:val="Normal"/>
    <w:link w:val="ExplorateurdedocumentsCar"/>
    <w:uiPriority w:val="99"/>
    <w:semiHidden/>
    <w:unhideWhenUsed/>
    <w:rsid w:val="006F557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6F557C"/>
    <w:rPr>
      <w:rFonts w:ascii="Tahoma" w:hAnsi="Tahoma" w:cs="Tahoma"/>
      <w:sz w:val="16"/>
      <w:szCs w:val="16"/>
    </w:rPr>
  </w:style>
  <w:style w:type="numbering" w:customStyle="1" w:styleId="Style1">
    <w:name w:val="Style1"/>
    <w:uiPriority w:val="99"/>
    <w:rsid w:val="00E0021B"/>
    <w:pPr>
      <w:numPr>
        <w:numId w:val="10"/>
      </w:numPr>
    </w:pPr>
  </w:style>
  <w:style w:type="paragraph" w:customStyle="1" w:styleId="Image">
    <w:name w:val="Image"/>
    <w:basedOn w:val="Normal"/>
    <w:next w:val="Lgende"/>
    <w:rsid w:val="00B24664"/>
    <w:pPr>
      <w:keepNext/>
      <w:overflowPunct/>
      <w:autoSpaceDE/>
      <w:autoSpaceDN/>
      <w:adjustRightInd/>
      <w:spacing w:before="60" w:after="60"/>
      <w:jc w:val="center"/>
      <w:textAlignment w:val="auto"/>
    </w:pPr>
    <w:rPr>
      <w:sz w:val="22"/>
    </w:rPr>
  </w:style>
  <w:style w:type="character" w:customStyle="1" w:styleId="moz-smiley-s1">
    <w:name w:val="moz-smiley-s1"/>
    <w:basedOn w:val="Policepardfaut"/>
    <w:rsid w:val="00B24664"/>
  </w:style>
  <w:style w:type="character" w:customStyle="1" w:styleId="moz-smiley-s2">
    <w:name w:val="moz-smiley-s2"/>
    <w:basedOn w:val="Policepardfaut"/>
    <w:rsid w:val="00B24664"/>
  </w:style>
  <w:style w:type="paragraph" w:styleId="Lgende">
    <w:name w:val="caption"/>
    <w:basedOn w:val="Normal"/>
    <w:next w:val="Normal"/>
    <w:uiPriority w:val="35"/>
    <w:semiHidden/>
    <w:unhideWhenUsed/>
    <w:qFormat/>
    <w:rsid w:val="00B24664"/>
    <w:pPr>
      <w:spacing w:after="200"/>
    </w:pPr>
    <w:rPr>
      <w:b/>
      <w:bCs/>
      <w:color w:val="4F81BD" w:themeColor="accent1"/>
      <w:sz w:val="18"/>
      <w:szCs w:val="18"/>
    </w:rPr>
  </w:style>
  <w:style w:type="paragraph" w:styleId="Rvision">
    <w:name w:val="Revision"/>
    <w:hidden/>
    <w:uiPriority w:val="99"/>
    <w:semiHidden/>
    <w:rsid w:val="00564B5D"/>
    <w:pPr>
      <w:spacing w:after="0" w:line="240" w:lineRule="auto"/>
    </w:pPr>
    <w:rPr>
      <w:rFonts w:asciiTheme="minorHAnsi" w:hAnsiTheme="minorHAnsi"/>
      <w:sz w:val="20"/>
      <w:szCs w:val="20"/>
    </w:rPr>
  </w:style>
  <w:style w:type="paragraph" w:styleId="Listepuces2">
    <w:name w:val="List Bullet 2"/>
    <w:basedOn w:val="Normal"/>
    <w:uiPriority w:val="99"/>
    <w:semiHidden/>
    <w:unhideWhenUsed/>
    <w:rsid w:val="006C57CA"/>
    <w:pPr>
      <w:numPr>
        <w:numId w:val="11"/>
      </w:numPr>
      <w:contextualSpacing/>
    </w:pPr>
  </w:style>
  <w:style w:type="character" w:styleId="Accentuation">
    <w:name w:val="Emphasis"/>
    <w:uiPriority w:val="20"/>
    <w:qFormat/>
    <w:rsid w:val="00A37010"/>
    <w:rPr>
      <w:i/>
      <w:iCs/>
    </w:rPr>
  </w:style>
  <w:style w:type="character" w:customStyle="1" w:styleId="object">
    <w:name w:val="object"/>
    <w:rsid w:val="00A37010"/>
  </w:style>
  <w:style w:type="paragraph" w:styleId="Sous-titre">
    <w:name w:val="Subtitle"/>
    <w:basedOn w:val="Normal"/>
    <w:next w:val="Normal"/>
    <w:link w:val="Sous-titreCar"/>
    <w:uiPriority w:val="11"/>
    <w:qFormat/>
    <w:rsid w:val="00851E8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851E80"/>
    <w:rPr>
      <w:rFonts w:asciiTheme="minorHAnsi" w:eastAsiaTheme="minorEastAsia" w:hAnsiTheme="minorHAnsi" w:cstheme="minorBidi"/>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2207">
      <w:bodyDiv w:val="1"/>
      <w:marLeft w:val="0"/>
      <w:marRight w:val="0"/>
      <w:marTop w:val="0"/>
      <w:marBottom w:val="0"/>
      <w:divBdr>
        <w:top w:val="none" w:sz="0" w:space="0" w:color="auto"/>
        <w:left w:val="none" w:sz="0" w:space="0" w:color="auto"/>
        <w:bottom w:val="none" w:sz="0" w:space="0" w:color="auto"/>
        <w:right w:val="none" w:sz="0" w:space="0" w:color="auto"/>
      </w:divBdr>
    </w:div>
    <w:div w:id="252780673">
      <w:bodyDiv w:val="1"/>
      <w:marLeft w:val="0"/>
      <w:marRight w:val="0"/>
      <w:marTop w:val="0"/>
      <w:marBottom w:val="0"/>
      <w:divBdr>
        <w:top w:val="none" w:sz="0" w:space="0" w:color="auto"/>
        <w:left w:val="none" w:sz="0" w:space="0" w:color="auto"/>
        <w:bottom w:val="none" w:sz="0" w:space="0" w:color="auto"/>
        <w:right w:val="none" w:sz="0" w:space="0" w:color="auto"/>
      </w:divBdr>
    </w:div>
    <w:div w:id="378481952">
      <w:bodyDiv w:val="1"/>
      <w:marLeft w:val="0"/>
      <w:marRight w:val="0"/>
      <w:marTop w:val="0"/>
      <w:marBottom w:val="0"/>
      <w:divBdr>
        <w:top w:val="none" w:sz="0" w:space="0" w:color="auto"/>
        <w:left w:val="none" w:sz="0" w:space="0" w:color="auto"/>
        <w:bottom w:val="none" w:sz="0" w:space="0" w:color="auto"/>
        <w:right w:val="none" w:sz="0" w:space="0" w:color="auto"/>
      </w:divBdr>
    </w:div>
    <w:div w:id="629550814">
      <w:bodyDiv w:val="1"/>
      <w:marLeft w:val="0"/>
      <w:marRight w:val="0"/>
      <w:marTop w:val="0"/>
      <w:marBottom w:val="0"/>
      <w:divBdr>
        <w:top w:val="none" w:sz="0" w:space="0" w:color="auto"/>
        <w:left w:val="none" w:sz="0" w:space="0" w:color="auto"/>
        <w:bottom w:val="none" w:sz="0" w:space="0" w:color="auto"/>
        <w:right w:val="none" w:sz="0" w:space="0" w:color="auto"/>
      </w:divBdr>
    </w:div>
    <w:div w:id="951472398">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801923100">
      <w:bodyDiv w:val="1"/>
      <w:marLeft w:val="0"/>
      <w:marRight w:val="0"/>
      <w:marTop w:val="0"/>
      <w:marBottom w:val="0"/>
      <w:divBdr>
        <w:top w:val="none" w:sz="0" w:space="0" w:color="auto"/>
        <w:left w:val="none" w:sz="0" w:space="0" w:color="auto"/>
        <w:bottom w:val="none" w:sz="0" w:space="0" w:color="auto"/>
        <w:right w:val="none" w:sz="0" w:space="0" w:color="auto"/>
      </w:divBdr>
    </w:div>
    <w:div w:id="1881934139">
      <w:bodyDiv w:val="1"/>
      <w:marLeft w:val="0"/>
      <w:marRight w:val="0"/>
      <w:marTop w:val="0"/>
      <w:marBottom w:val="0"/>
      <w:divBdr>
        <w:top w:val="none" w:sz="0" w:space="0" w:color="auto"/>
        <w:left w:val="none" w:sz="0" w:space="0" w:color="auto"/>
        <w:bottom w:val="none" w:sz="0" w:space="0" w:color="auto"/>
        <w:right w:val="none" w:sz="0" w:space="0" w:color="auto"/>
      </w:divBdr>
    </w:div>
    <w:div w:id="1913000746">
      <w:bodyDiv w:val="1"/>
      <w:marLeft w:val="0"/>
      <w:marRight w:val="0"/>
      <w:marTop w:val="0"/>
      <w:marBottom w:val="0"/>
      <w:divBdr>
        <w:top w:val="none" w:sz="0" w:space="0" w:color="auto"/>
        <w:left w:val="none" w:sz="0" w:space="0" w:color="auto"/>
        <w:bottom w:val="none" w:sz="0" w:space="0" w:color="auto"/>
        <w:right w:val="none" w:sz="0" w:space="0" w:color="auto"/>
      </w:divBdr>
    </w:div>
    <w:div w:id="2047367053">
      <w:bodyDiv w:val="1"/>
      <w:marLeft w:val="0"/>
      <w:marRight w:val="0"/>
      <w:marTop w:val="0"/>
      <w:marBottom w:val="0"/>
      <w:divBdr>
        <w:top w:val="none" w:sz="0" w:space="0" w:color="auto"/>
        <w:left w:val="none" w:sz="0" w:space="0" w:color="auto"/>
        <w:bottom w:val="none" w:sz="0" w:space="0" w:color="auto"/>
        <w:right w:val="none" w:sz="0" w:space="0" w:color="auto"/>
      </w:divBdr>
    </w:div>
    <w:div w:id="213439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si.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w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DEA5E-D06D-4CE5-B488-43E887CAF05E}">
  <ds:schemaRefs>
    <ds:schemaRef ds:uri="http://schemas.microsoft.com/sharepoint/v3/contenttype/forms"/>
  </ds:schemaRefs>
</ds:datastoreItem>
</file>

<file path=customXml/itemProps2.xml><?xml version="1.0" encoding="utf-8"?>
<ds:datastoreItem xmlns:ds="http://schemas.openxmlformats.org/officeDocument/2006/customXml" ds:itemID="{404AD181-604E-42E4-99D0-A87D349198F4}">
  <ds:schemaRefs>
    <ds:schemaRef ds:uri="http://schemas.microsoft.com/office/2006/metadata/properties"/>
    <ds:schemaRef ds:uri="http://schemas.microsoft.com/office/infopath/2007/PartnerControls"/>
    <ds:schemaRef ds:uri="f628dff0-fd24-4b1c-bb85-ab9254f4a7fe"/>
  </ds:schemaRefs>
</ds:datastoreItem>
</file>

<file path=customXml/itemProps3.xml><?xml version="1.0" encoding="utf-8"?>
<ds:datastoreItem xmlns:ds="http://schemas.openxmlformats.org/officeDocument/2006/customXml" ds:itemID="{4B5E1BF5-918B-49DB-BB41-D98D803DF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4F18A2-958D-407F-89A4-787C18B91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31</Pages>
  <Words>12835</Words>
  <Characters>70597</Characters>
  <Application>Microsoft Office Word</Application>
  <DocSecurity>0</DocSecurity>
  <Lines>588</Lines>
  <Paragraphs>166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MuCEM</dc:creator>
  <cp:lastModifiedBy>Cecile RICHET</cp:lastModifiedBy>
  <cp:revision>310</cp:revision>
  <cp:lastPrinted>2025-02-18T14:10:00Z</cp:lastPrinted>
  <dcterms:created xsi:type="dcterms:W3CDTF">2016-12-28T16:03:00Z</dcterms:created>
  <dcterms:modified xsi:type="dcterms:W3CDTF">2025-05-16T14:28:00Z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