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939" w:rsidRDefault="00EF2003" w:rsidP="00EF2003">
      <w:pPr>
        <w:tabs>
          <w:tab w:val="left" w:pos="1155"/>
          <w:tab w:val="center" w:pos="4536"/>
          <w:tab w:val="left" w:pos="6480"/>
        </w:tabs>
        <w:spacing w:before="120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32"/>
          <w:szCs w:val="32"/>
        </w:rPr>
        <w:tab/>
      </w:r>
      <w:r>
        <w:rPr>
          <w:rFonts w:ascii="Calibri" w:hAnsi="Calibri"/>
          <w:b/>
          <w:bCs/>
          <w:sz w:val="32"/>
          <w:szCs w:val="32"/>
        </w:rPr>
        <w:tab/>
      </w:r>
      <w:r w:rsidR="000942EE">
        <w:rPr>
          <w:rFonts w:ascii="Calibri" w:hAnsi="Calibri"/>
          <w:b/>
          <w:bCs/>
          <w:sz w:val="32"/>
          <w:szCs w:val="32"/>
        </w:rPr>
        <w:t>CAHIER DES CHARGES</w:t>
      </w:r>
    </w:p>
    <w:p w:rsidR="007F1763" w:rsidRPr="00B35977" w:rsidRDefault="007F1763" w:rsidP="00BF70D0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>Informations générales</w:t>
      </w:r>
    </w:p>
    <w:p w:rsidR="007F1763" w:rsidRPr="00B35977" w:rsidRDefault="007F1763" w:rsidP="00CE2850">
      <w:pPr>
        <w:spacing w:before="60"/>
        <w:jc w:val="both"/>
        <w:outlineLvl w:val="0"/>
        <w:rPr>
          <w:rFonts w:asciiTheme="minorHAnsi" w:hAnsiTheme="minorHAnsi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169"/>
      </w:tblGrid>
      <w:tr w:rsidR="00EC3375" w:rsidRPr="00B35977" w:rsidTr="009F4807">
        <w:trPr>
          <w:trHeight w:val="652"/>
          <w:jc w:val="center"/>
        </w:trPr>
        <w:tc>
          <w:tcPr>
            <w:tcW w:w="2903" w:type="dxa"/>
            <w:tcBorders>
              <w:top w:val="single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EC3375" w:rsidRPr="00B35977" w:rsidRDefault="00EC3375" w:rsidP="001E5EB8">
            <w:pPr>
              <w:spacing w:before="60"/>
              <w:outlineLvl w:val="0"/>
              <w:rPr>
                <w:rFonts w:asciiTheme="minorHAnsi" w:hAnsiTheme="minorHAnsi"/>
              </w:rPr>
            </w:pPr>
            <w:r w:rsidRPr="00B35977">
              <w:rPr>
                <w:rFonts w:asciiTheme="minorHAnsi" w:hAnsiTheme="minorHAnsi"/>
              </w:rPr>
              <w:t>Intitulé de la mission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dashSmallGap" w:sz="4" w:space="0" w:color="auto"/>
            </w:tcBorders>
            <w:vAlign w:val="center"/>
          </w:tcPr>
          <w:p w:rsidR="00EC3375" w:rsidRPr="00B35977" w:rsidRDefault="0059329C" w:rsidP="00AE2631">
            <w:pPr>
              <w:spacing w:before="60"/>
              <w:jc w:val="center"/>
              <w:outlineLvl w:val="0"/>
              <w:rPr>
                <w:rFonts w:asciiTheme="minorHAnsi" w:hAnsiTheme="minorHAnsi" w:cstheme="minorHAnsi"/>
              </w:rPr>
            </w:pPr>
            <w:r w:rsidRPr="0059329C">
              <w:rPr>
                <w:rFonts w:asciiTheme="minorHAnsi" w:eastAsiaTheme="majorEastAsia" w:hAnsiTheme="minorHAnsi" w:cstheme="minorHAnsi"/>
                <w:b/>
                <w:bCs/>
                <w:color w:val="365F91" w:themeColor="accent1" w:themeShade="BF"/>
              </w:rPr>
              <w:t>Accompagnement à l’opérationnalisation de la méthodologie d'évaluation des taux de réussite des reboisements</w:t>
            </w:r>
          </w:p>
        </w:tc>
      </w:tr>
      <w:tr w:rsidR="00EC3375" w:rsidRPr="00B35977" w:rsidTr="009F4807">
        <w:trPr>
          <w:trHeight w:val="315"/>
          <w:jc w:val="center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EC3375" w:rsidRPr="00B35977" w:rsidRDefault="00EC3375" w:rsidP="001E5EB8">
            <w:pPr>
              <w:spacing w:before="60"/>
              <w:outlineLvl w:val="0"/>
              <w:rPr>
                <w:rFonts w:asciiTheme="minorHAnsi" w:hAnsiTheme="minorHAnsi"/>
              </w:rPr>
            </w:pPr>
            <w:r w:rsidRPr="00B35977">
              <w:rPr>
                <w:rFonts w:asciiTheme="minorHAnsi" w:hAnsiTheme="minorHAnsi"/>
              </w:rPr>
              <w:t>Bénéficiaire(s)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  <w:vAlign w:val="center"/>
          </w:tcPr>
          <w:p w:rsidR="00EC3375" w:rsidRPr="00B35977" w:rsidRDefault="001A41E3" w:rsidP="009649DE">
            <w:pPr>
              <w:spacing w:before="60"/>
              <w:jc w:val="center"/>
              <w:outlineLvl w:val="0"/>
              <w:rPr>
                <w:rFonts w:asciiTheme="minorHAnsi" w:eastAsiaTheme="majorEastAsia" w:hAnsiTheme="minorHAnsi" w:cstheme="minorHAnsi"/>
                <w:b/>
                <w:bCs/>
                <w:color w:val="365F91" w:themeColor="accent1" w:themeShade="BF"/>
              </w:rPr>
            </w:pPr>
            <w:r w:rsidRPr="00B35977">
              <w:rPr>
                <w:rFonts w:asciiTheme="minorHAnsi" w:eastAsiaTheme="majorEastAsia" w:hAnsiTheme="minorHAnsi" w:cstheme="minorHAnsi"/>
                <w:b/>
                <w:bCs/>
                <w:color w:val="365F91" w:themeColor="accent1" w:themeShade="BF"/>
              </w:rPr>
              <w:t xml:space="preserve">Agence Nationale des Eaux et Forêts </w:t>
            </w:r>
          </w:p>
        </w:tc>
      </w:tr>
      <w:tr w:rsidR="00EC3375" w:rsidRPr="00B35977" w:rsidTr="009F4807">
        <w:trPr>
          <w:trHeight w:val="330"/>
          <w:jc w:val="center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EC3375" w:rsidRPr="00B35977" w:rsidRDefault="00EC3375" w:rsidP="001E5EB8">
            <w:pPr>
              <w:spacing w:before="60"/>
              <w:outlineLvl w:val="0"/>
              <w:rPr>
                <w:rFonts w:asciiTheme="minorHAnsi" w:hAnsiTheme="minorHAnsi"/>
              </w:rPr>
            </w:pPr>
            <w:r w:rsidRPr="00B35977">
              <w:rPr>
                <w:rFonts w:asciiTheme="minorHAnsi" w:hAnsiTheme="minorHAnsi"/>
              </w:rPr>
              <w:t>Pays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  <w:vAlign w:val="center"/>
          </w:tcPr>
          <w:p w:rsidR="00EC3375" w:rsidRPr="00B35977" w:rsidRDefault="001A41E3" w:rsidP="001A41E3">
            <w:pPr>
              <w:spacing w:before="60"/>
              <w:jc w:val="center"/>
              <w:outlineLvl w:val="0"/>
              <w:rPr>
                <w:rFonts w:asciiTheme="minorHAnsi" w:eastAsiaTheme="majorEastAsia" w:hAnsiTheme="minorHAnsi" w:cstheme="minorHAnsi"/>
                <w:b/>
                <w:bCs/>
                <w:color w:val="365F91" w:themeColor="accent1" w:themeShade="BF"/>
              </w:rPr>
            </w:pPr>
            <w:r w:rsidRPr="00B35977">
              <w:rPr>
                <w:rFonts w:asciiTheme="minorHAnsi" w:eastAsiaTheme="majorEastAsia" w:hAnsiTheme="minorHAnsi" w:cstheme="minorHAnsi"/>
                <w:b/>
                <w:bCs/>
                <w:color w:val="365F91" w:themeColor="accent1" w:themeShade="BF"/>
              </w:rPr>
              <w:t xml:space="preserve">Maroc </w:t>
            </w:r>
          </w:p>
        </w:tc>
      </w:tr>
      <w:tr w:rsidR="000972A8" w:rsidRPr="00B35977" w:rsidTr="009F4807">
        <w:trPr>
          <w:trHeight w:val="330"/>
          <w:jc w:val="center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0972A8" w:rsidRPr="00B35977" w:rsidRDefault="00D36DCC" w:rsidP="00D36DCC">
            <w:pPr>
              <w:spacing w:before="60"/>
              <w:outlineLv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de</w:t>
            </w:r>
            <w:r w:rsidR="000972A8" w:rsidRPr="00B35977">
              <w:rPr>
                <w:rFonts w:asciiTheme="minorHAnsi" w:hAnsiTheme="minorHAnsi"/>
              </w:rPr>
              <w:t xml:space="preserve"> jours</w:t>
            </w:r>
            <w:r>
              <w:rPr>
                <w:rFonts w:asciiTheme="minorHAnsi" w:hAnsiTheme="minorHAnsi"/>
              </w:rPr>
              <w:t xml:space="preserve"> (prévisionnel)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vAlign w:val="center"/>
          </w:tcPr>
          <w:p w:rsidR="000972A8" w:rsidRPr="00B35977" w:rsidRDefault="009C56A6" w:rsidP="001A41E3">
            <w:pPr>
              <w:spacing w:before="60"/>
              <w:jc w:val="center"/>
              <w:outlineLvl w:val="0"/>
              <w:rPr>
                <w:rFonts w:asciiTheme="minorHAnsi" w:eastAsiaTheme="majorEastAsia" w:hAnsiTheme="minorHAnsi" w:cstheme="minorHAnsi"/>
                <w:b/>
                <w:bCs/>
                <w:color w:val="365F91" w:themeColor="accent1" w:themeShade="BF"/>
              </w:rPr>
            </w:pPr>
            <w:r>
              <w:rPr>
                <w:rFonts w:asciiTheme="minorHAnsi" w:eastAsiaTheme="majorEastAsia" w:hAnsiTheme="minorHAnsi" w:cstheme="minorHAnsi"/>
                <w:b/>
                <w:bCs/>
                <w:color w:val="365F91" w:themeColor="accent1" w:themeShade="BF"/>
              </w:rPr>
              <w:t>75</w:t>
            </w:r>
            <w:r w:rsidR="00561F05" w:rsidRPr="00B35977">
              <w:rPr>
                <w:rFonts w:asciiTheme="minorHAnsi" w:eastAsiaTheme="majorEastAsia" w:hAnsiTheme="minorHAnsi" w:cstheme="minorHAnsi"/>
                <w:b/>
                <w:bCs/>
                <w:color w:val="365F91" w:themeColor="accent1" w:themeShade="BF"/>
              </w:rPr>
              <w:t xml:space="preserve"> HJ</w:t>
            </w:r>
          </w:p>
        </w:tc>
      </w:tr>
    </w:tbl>
    <w:p w:rsidR="00671483" w:rsidRPr="00B35977" w:rsidRDefault="00671483" w:rsidP="00CE2850">
      <w:pPr>
        <w:spacing w:before="60"/>
        <w:jc w:val="both"/>
        <w:outlineLvl w:val="0"/>
        <w:rPr>
          <w:rFonts w:asciiTheme="minorHAnsi" w:hAnsiTheme="minorHAnsi"/>
        </w:rPr>
      </w:pPr>
    </w:p>
    <w:p w:rsidR="001D27F6" w:rsidRPr="00B35977" w:rsidRDefault="000942EE" w:rsidP="00BF70D0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>Contexte et j</w:t>
      </w:r>
      <w:r w:rsidR="00965444" w:rsidRPr="00B35977">
        <w:rPr>
          <w:rFonts w:asciiTheme="minorHAnsi" w:eastAsia="Arial Unicode MS" w:hAnsiTheme="minorHAnsi" w:cs="Arial Unicode MS"/>
          <w:b/>
          <w:lang w:eastAsia="en-US"/>
        </w:rPr>
        <w:t xml:space="preserve">ustification </w:t>
      </w:r>
      <w:r w:rsidR="00EA4B51" w:rsidRPr="00B35977">
        <w:rPr>
          <w:rFonts w:asciiTheme="minorHAnsi" w:eastAsia="Arial Unicode MS" w:hAnsiTheme="minorHAnsi" w:cs="Arial Unicode MS"/>
          <w:b/>
          <w:lang w:eastAsia="en-US"/>
        </w:rPr>
        <w:t>du besoin</w:t>
      </w:r>
    </w:p>
    <w:p w:rsidR="001905D7" w:rsidRPr="00B35977" w:rsidRDefault="001905D7" w:rsidP="001905D7">
      <w:pPr>
        <w:spacing w:before="240"/>
        <w:jc w:val="both"/>
        <w:rPr>
          <w:rFonts w:asciiTheme="minorHAnsi" w:hAnsiTheme="minorHAnsi" w:cstheme="minorHAnsi"/>
          <w:u w:val="single"/>
        </w:rPr>
      </w:pPr>
      <w:r w:rsidRPr="00B35977">
        <w:rPr>
          <w:rFonts w:asciiTheme="minorHAnsi" w:hAnsiTheme="minorHAnsi" w:cstheme="minorHAnsi"/>
          <w:u w:val="single"/>
        </w:rPr>
        <w:t xml:space="preserve">Le programme Ghabati, Hayati </w:t>
      </w:r>
    </w:p>
    <w:p w:rsidR="004C263C" w:rsidRPr="00B35977" w:rsidRDefault="004C263C" w:rsidP="00AE2631">
      <w:pPr>
        <w:spacing w:before="240"/>
        <w:jc w:val="both"/>
        <w:rPr>
          <w:rFonts w:asciiTheme="minorHAnsi" w:hAnsiTheme="minorHAnsi" w:cstheme="minorHAnsi"/>
        </w:rPr>
      </w:pPr>
      <w:r w:rsidRPr="00B35977">
        <w:rPr>
          <w:rFonts w:asciiTheme="minorHAnsi" w:hAnsiTheme="minorHAnsi" w:cstheme="minorHAnsi"/>
        </w:rPr>
        <w:t xml:space="preserve">Le Maroc s’est doté, en 2020, d’une nouvelle stratégie « Forêts du Maroc 2020-2030 » (SFM) qui </w:t>
      </w:r>
      <w:r w:rsidR="00AE2631">
        <w:rPr>
          <w:rFonts w:asciiTheme="minorHAnsi" w:hAnsiTheme="minorHAnsi" w:cstheme="minorHAnsi"/>
        </w:rPr>
        <w:t xml:space="preserve">prône </w:t>
      </w:r>
      <w:r w:rsidRPr="00B35977">
        <w:rPr>
          <w:rFonts w:asciiTheme="minorHAnsi" w:hAnsiTheme="minorHAnsi" w:cstheme="minorHAnsi"/>
        </w:rPr>
        <w:t xml:space="preserve">une nouvelle vision pour le développement </w:t>
      </w:r>
      <w:r w:rsidR="00AE2631">
        <w:rPr>
          <w:rFonts w:asciiTheme="minorHAnsi" w:hAnsiTheme="minorHAnsi" w:cstheme="minorHAnsi"/>
        </w:rPr>
        <w:t xml:space="preserve">et la valorisation </w:t>
      </w:r>
      <w:r w:rsidRPr="00B35977">
        <w:rPr>
          <w:rFonts w:asciiTheme="minorHAnsi" w:hAnsiTheme="minorHAnsi" w:cstheme="minorHAnsi"/>
        </w:rPr>
        <w:t xml:space="preserve">des </w:t>
      </w:r>
      <w:r w:rsidR="00AE2631" w:rsidRPr="00B35977">
        <w:rPr>
          <w:rFonts w:asciiTheme="minorHAnsi" w:hAnsiTheme="minorHAnsi" w:cstheme="minorHAnsi"/>
        </w:rPr>
        <w:t>é</w:t>
      </w:r>
      <w:r w:rsidR="00AE2631">
        <w:rPr>
          <w:rFonts w:asciiTheme="minorHAnsi" w:hAnsiTheme="minorHAnsi" w:cstheme="minorHAnsi"/>
        </w:rPr>
        <w:t xml:space="preserve">cosystèmes forestiers </w:t>
      </w:r>
      <w:r w:rsidRPr="00B35977">
        <w:rPr>
          <w:rFonts w:asciiTheme="minorHAnsi" w:hAnsiTheme="minorHAnsi" w:cstheme="minorHAnsi"/>
        </w:rPr>
        <w:t xml:space="preserve">pour les dix prochaines années, à travers l’adoption d’un modèle de gestion inclusif, durable et créateur de richesse, qui place les populations usagères des zones forestières au cœur de la gestion des forêts. </w:t>
      </w:r>
    </w:p>
    <w:p w:rsidR="001905D7" w:rsidRPr="00B35977" w:rsidRDefault="001905D7" w:rsidP="00AE2631">
      <w:pPr>
        <w:spacing w:before="240"/>
        <w:jc w:val="both"/>
        <w:rPr>
          <w:rFonts w:asciiTheme="minorHAnsi" w:hAnsiTheme="minorHAnsi" w:cstheme="minorHAnsi"/>
        </w:rPr>
      </w:pPr>
      <w:r w:rsidRPr="00B35977">
        <w:rPr>
          <w:rFonts w:asciiTheme="minorHAnsi" w:hAnsiTheme="minorHAnsi" w:cstheme="minorHAnsi"/>
        </w:rPr>
        <w:t xml:space="preserve">Cette stratégie, dont l’exécution est confiée à l’Agence Nationale des Eaux et Forêts (ANEF) repose sur quatre grands axes d’intervention : (i) réinventer </w:t>
      </w:r>
      <w:r w:rsidR="00AE2631">
        <w:rPr>
          <w:rFonts w:asciiTheme="minorHAnsi" w:hAnsiTheme="minorHAnsi" w:cstheme="minorHAnsi"/>
        </w:rPr>
        <w:t xml:space="preserve">et structurer </w:t>
      </w:r>
      <w:r w:rsidRPr="00B35977">
        <w:rPr>
          <w:rFonts w:asciiTheme="minorHAnsi" w:hAnsiTheme="minorHAnsi" w:cstheme="minorHAnsi"/>
        </w:rPr>
        <w:t>l’approche participative pour mieux impliquer l</w:t>
      </w:r>
      <w:r w:rsidR="00AE2631">
        <w:rPr>
          <w:rFonts w:asciiTheme="minorHAnsi" w:hAnsiTheme="minorHAnsi" w:cstheme="minorHAnsi"/>
        </w:rPr>
        <w:t>a population usagère dans la gestion durable des ressources forestières</w:t>
      </w:r>
      <w:r w:rsidRPr="00B35977">
        <w:rPr>
          <w:rFonts w:asciiTheme="minorHAnsi" w:hAnsiTheme="minorHAnsi" w:cstheme="minorHAnsi"/>
        </w:rPr>
        <w:t xml:space="preserve">, (ii) différencier </w:t>
      </w:r>
      <w:r w:rsidR="00AE2631">
        <w:rPr>
          <w:rFonts w:asciiTheme="minorHAnsi" w:hAnsiTheme="minorHAnsi" w:cstheme="minorHAnsi"/>
        </w:rPr>
        <w:t xml:space="preserve">et développer </w:t>
      </w:r>
      <w:r w:rsidRPr="00B35977">
        <w:rPr>
          <w:rFonts w:asciiTheme="minorHAnsi" w:hAnsiTheme="minorHAnsi" w:cstheme="minorHAnsi"/>
        </w:rPr>
        <w:t>les espaces</w:t>
      </w:r>
      <w:r w:rsidR="00AE2631">
        <w:rPr>
          <w:rFonts w:asciiTheme="minorHAnsi" w:hAnsiTheme="minorHAnsi" w:cstheme="minorHAnsi"/>
        </w:rPr>
        <w:t xml:space="preserve"> forestiers selon leur vocation</w:t>
      </w:r>
      <w:r w:rsidRPr="00B35977">
        <w:rPr>
          <w:rFonts w:asciiTheme="minorHAnsi" w:hAnsiTheme="minorHAnsi" w:cstheme="minorHAnsi"/>
        </w:rPr>
        <w:t>, (iii) moderniser</w:t>
      </w:r>
      <w:r w:rsidR="00AE2631">
        <w:rPr>
          <w:rFonts w:asciiTheme="minorHAnsi" w:hAnsiTheme="minorHAnsi" w:cstheme="minorHAnsi"/>
        </w:rPr>
        <w:t xml:space="preserve"> et investir dans </w:t>
      </w:r>
      <w:r w:rsidRPr="00B35977">
        <w:rPr>
          <w:rFonts w:asciiTheme="minorHAnsi" w:hAnsiTheme="minorHAnsi" w:cstheme="minorHAnsi"/>
        </w:rPr>
        <w:t>le cœur de métier de l’ANEF et (iv) refond</w:t>
      </w:r>
      <w:r w:rsidR="00AE2631">
        <w:rPr>
          <w:rFonts w:asciiTheme="minorHAnsi" w:hAnsiTheme="minorHAnsi" w:cstheme="minorHAnsi"/>
        </w:rPr>
        <w:t xml:space="preserve">er l’institution en s’adaptant sur un cadre légal adapté. Des </w:t>
      </w:r>
      <w:r w:rsidRPr="00B35977">
        <w:rPr>
          <w:rFonts w:asciiTheme="minorHAnsi" w:hAnsiTheme="minorHAnsi" w:cstheme="minorHAnsi"/>
        </w:rPr>
        <w:t>feuille</w:t>
      </w:r>
      <w:r w:rsidR="00AE2631">
        <w:rPr>
          <w:rFonts w:asciiTheme="minorHAnsi" w:hAnsiTheme="minorHAnsi" w:cstheme="minorHAnsi"/>
        </w:rPr>
        <w:t>s</w:t>
      </w:r>
      <w:r w:rsidRPr="00B35977">
        <w:rPr>
          <w:rFonts w:asciiTheme="minorHAnsi" w:hAnsiTheme="minorHAnsi" w:cstheme="minorHAnsi"/>
        </w:rPr>
        <w:t xml:space="preserve"> de route </w:t>
      </w:r>
      <w:r w:rsidR="00AE2631">
        <w:rPr>
          <w:rFonts w:asciiTheme="minorHAnsi" w:hAnsiTheme="minorHAnsi" w:cstheme="minorHAnsi"/>
        </w:rPr>
        <w:t xml:space="preserve">ont été élaborées pour la mise en œuvre de cette stratégie tout en </w:t>
      </w:r>
      <w:r w:rsidR="009C56A6">
        <w:rPr>
          <w:rFonts w:asciiTheme="minorHAnsi" w:hAnsiTheme="minorHAnsi" w:cstheme="minorHAnsi"/>
        </w:rPr>
        <w:t>priorisant</w:t>
      </w:r>
      <w:r w:rsidR="00AE2631">
        <w:rPr>
          <w:rFonts w:asciiTheme="minorHAnsi" w:hAnsiTheme="minorHAnsi" w:cstheme="minorHAnsi"/>
        </w:rPr>
        <w:t xml:space="preserve"> les chantiers à mener.</w:t>
      </w:r>
    </w:p>
    <w:p w:rsidR="001905D7" w:rsidRPr="00B35977" w:rsidRDefault="001905D7" w:rsidP="001C451E">
      <w:pPr>
        <w:spacing w:before="240"/>
        <w:jc w:val="both"/>
        <w:rPr>
          <w:rFonts w:asciiTheme="minorHAnsi" w:hAnsiTheme="minorHAnsi" w:cstheme="minorHAnsi"/>
        </w:rPr>
      </w:pPr>
      <w:r w:rsidRPr="00B35977">
        <w:rPr>
          <w:rFonts w:asciiTheme="minorHAnsi" w:hAnsiTheme="minorHAnsi" w:cstheme="minorHAnsi"/>
        </w:rPr>
        <w:t>L’AFD soutient la démarche des autorités marocaines par son programme d’appui à la stratégie Forêt</w:t>
      </w:r>
      <w:r w:rsidR="00AE2631">
        <w:rPr>
          <w:rFonts w:asciiTheme="minorHAnsi" w:hAnsiTheme="minorHAnsi" w:cstheme="minorHAnsi"/>
        </w:rPr>
        <w:t>s</w:t>
      </w:r>
      <w:r w:rsidRPr="00B35977">
        <w:rPr>
          <w:rFonts w:asciiTheme="minorHAnsi" w:hAnsiTheme="minorHAnsi" w:cstheme="minorHAnsi"/>
        </w:rPr>
        <w:t xml:space="preserve"> du Maroc 2020-2030, le programme « Ghabati, Hayati », dont l’objectif global est d’accompagner la gestion durable des forêts et parcs nationaux du Maroc, contribuant à une transition bas carbone, résiliente et inclusive</w:t>
      </w:r>
      <w:r w:rsidR="001C451E">
        <w:rPr>
          <w:rFonts w:asciiTheme="minorHAnsi" w:hAnsiTheme="minorHAnsi" w:cstheme="minorHAnsi"/>
        </w:rPr>
        <w:t>, protectrice de la</w:t>
      </w:r>
      <w:r w:rsidRPr="00B35977">
        <w:rPr>
          <w:rFonts w:asciiTheme="minorHAnsi" w:hAnsiTheme="minorHAnsi" w:cstheme="minorHAnsi"/>
        </w:rPr>
        <w:t xml:space="preserve"> diversité biologique.</w:t>
      </w:r>
    </w:p>
    <w:p w:rsidR="001905D7" w:rsidRPr="00B35977" w:rsidRDefault="001905D7" w:rsidP="001C451E">
      <w:pPr>
        <w:spacing w:before="240"/>
        <w:jc w:val="both"/>
        <w:rPr>
          <w:rFonts w:asciiTheme="minorHAnsi" w:hAnsiTheme="minorHAnsi" w:cstheme="minorHAnsi"/>
        </w:rPr>
      </w:pPr>
      <w:r w:rsidRPr="00B35977">
        <w:rPr>
          <w:rFonts w:asciiTheme="minorHAnsi" w:hAnsiTheme="minorHAnsi" w:cstheme="minorHAnsi"/>
        </w:rPr>
        <w:t xml:space="preserve">L’assistance technique, dont l’exécution est confiée à </w:t>
      </w:r>
      <w:r w:rsidR="001C451E">
        <w:rPr>
          <w:rFonts w:asciiTheme="minorHAnsi" w:hAnsiTheme="minorHAnsi" w:cstheme="minorHAnsi"/>
        </w:rPr>
        <w:t>l’</w:t>
      </w:r>
      <w:r w:rsidRPr="00B35977">
        <w:rPr>
          <w:rFonts w:asciiTheme="minorHAnsi" w:hAnsiTheme="minorHAnsi" w:cstheme="minorHAnsi"/>
        </w:rPr>
        <w:t xml:space="preserve">Expertise France, aura pour mission d’appuyer l’ANEF dans la mise en œuvre effective du programme, son suivi-évaluation et reporting, et </w:t>
      </w:r>
      <w:r w:rsidR="001C451E">
        <w:rPr>
          <w:rFonts w:asciiTheme="minorHAnsi" w:hAnsiTheme="minorHAnsi" w:cstheme="minorHAnsi"/>
        </w:rPr>
        <w:t xml:space="preserve">à </w:t>
      </w:r>
      <w:r w:rsidRPr="00B35977">
        <w:rPr>
          <w:rFonts w:asciiTheme="minorHAnsi" w:hAnsiTheme="minorHAnsi" w:cstheme="minorHAnsi"/>
        </w:rPr>
        <w:t xml:space="preserve">l’intégration des thématiques transversales </w:t>
      </w:r>
      <w:r w:rsidR="001C451E">
        <w:rPr>
          <w:rFonts w:asciiTheme="minorHAnsi" w:hAnsiTheme="minorHAnsi" w:cstheme="minorHAnsi"/>
        </w:rPr>
        <w:t xml:space="preserve">relatives au </w:t>
      </w:r>
      <w:r w:rsidRPr="00B35977">
        <w:rPr>
          <w:rFonts w:asciiTheme="minorHAnsi" w:hAnsiTheme="minorHAnsi" w:cstheme="minorHAnsi"/>
        </w:rPr>
        <w:t xml:space="preserve">climat, </w:t>
      </w:r>
      <w:r w:rsidR="001C451E">
        <w:rPr>
          <w:rFonts w:asciiTheme="minorHAnsi" w:hAnsiTheme="minorHAnsi" w:cstheme="minorHAnsi"/>
        </w:rPr>
        <w:t xml:space="preserve">à la </w:t>
      </w:r>
      <w:r w:rsidRPr="00B35977">
        <w:rPr>
          <w:rFonts w:asciiTheme="minorHAnsi" w:hAnsiTheme="minorHAnsi" w:cstheme="minorHAnsi"/>
        </w:rPr>
        <w:t>biodiversité et</w:t>
      </w:r>
      <w:r w:rsidR="001C451E">
        <w:rPr>
          <w:rFonts w:asciiTheme="minorHAnsi" w:hAnsiTheme="minorHAnsi" w:cstheme="minorHAnsi"/>
        </w:rPr>
        <w:t xml:space="preserve"> à l’aspect </w:t>
      </w:r>
      <w:r w:rsidRPr="00B35977">
        <w:rPr>
          <w:rFonts w:asciiTheme="minorHAnsi" w:hAnsiTheme="minorHAnsi" w:cstheme="minorHAnsi"/>
        </w:rPr>
        <w:t xml:space="preserve">genre </w:t>
      </w:r>
      <w:r w:rsidR="001C451E">
        <w:rPr>
          <w:rFonts w:asciiTheme="minorHAnsi" w:hAnsiTheme="minorHAnsi" w:cstheme="minorHAnsi"/>
        </w:rPr>
        <w:t xml:space="preserve">par rapport aux différentes </w:t>
      </w:r>
      <w:r w:rsidRPr="00B35977">
        <w:rPr>
          <w:rFonts w:asciiTheme="minorHAnsi" w:hAnsiTheme="minorHAnsi" w:cstheme="minorHAnsi"/>
        </w:rPr>
        <w:t xml:space="preserve">activités. </w:t>
      </w:r>
    </w:p>
    <w:p w:rsidR="001905D7" w:rsidRPr="0059329C" w:rsidRDefault="001905D7" w:rsidP="00C453FA">
      <w:pPr>
        <w:spacing w:before="240"/>
        <w:jc w:val="both"/>
        <w:rPr>
          <w:rFonts w:asciiTheme="minorHAnsi" w:hAnsiTheme="minorHAnsi" w:cstheme="minorHAnsi"/>
        </w:rPr>
      </w:pPr>
      <w:r w:rsidRPr="0059329C">
        <w:rPr>
          <w:rFonts w:asciiTheme="minorHAnsi" w:hAnsiTheme="minorHAnsi" w:cstheme="minorHAnsi"/>
        </w:rPr>
        <w:t xml:space="preserve">Dans ce cadre, Expertise France recrute </w:t>
      </w:r>
      <w:r w:rsidR="00626FAC" w:rsidRPr="0059329C">
        <w:rPr>
          <w:rFonts w:asciiTheme="minorHAnsi" w:hAnsiTheme="minorHAnsi" w:cstheme="minorHAnsi"/>
        </w:rPr>
        <w:t>des</w:t>
      </w:r>
      <w:r w:rsidRPr="0059329C">
        <w:rPr>
          <w:rFonts w:asciiTheme="minorHAnsi" w:hAnsiTheme="minorHAnsi" w:cstheme="minorHAnsi"/>
        </w:rPr>
        <w:t xml:space="preserve"> consultant</w:t>
      </w:r>
      <w:r w:rsidR="00744726" w:rsidRPr="0059329C">
        <w:rPr>
          <w:rFonts w:asciiTheme="minorHAnsi" w:hAnsiTheme="minorHAnsi" w:cstheme="minorHAnsi"/>
        </w:rPr>
        <w:t>(e)</w:t>
      </w:r>
      <w:r w:rsidR="00626FAC" w:rsidRPr="0059329C">
        <w:rPr>
          <w:rFonts w:asciiTheme="minorHAnsi" w:hAnsiTheme="minorHAnsi" w:cstheme="minorHAnsi"/>
        </w:rPr>
        <w:t>s</w:t>
      </w:r>
      <w:r w:rsidRPr="0059329C">
        <w:rPr>
          <w:rFonts w:asciiTheme="minorHAnsi" w:hAnsiTheme="minorHAnsi" w:cstheme="minorHAnsi"/>
        </w:rPr>
        <w:t xml:space="preserve"> pour appuyer l’ANEF dans la mise en œuvre du programme </w:t>
      </w:r>
      <w:r w:rsidR="001C451E" w:rsidRPr="0059329C">
        <w:rPr>
          <w:rFonts w:asciiTheme="minorHAnsi" w:hAnsiTheme="minorHAnsi" w:cstheme="minorHAnsi"/>
        </w:rPr>
        <w:t>« Ghabati, Hayati »,</w:t>
      </w:r>
      <w:r w:rsidRPr="0059329C">
        <w:rPr>
          <w:rFonts w:asciiTheme="minorHAnsi" w:hAnsiTheme="minorHAnsi" w:cstheme="minorHAnsi"/>
        </w:rPr>
        <w:t xml:space="preserve"> et plus particulièrement </w:t>
      </w:r>
      <w:r w:rsidR="0059329C" w:rsidRPr="0059329C">
        <w:rPr>
          <w:rFonts w:asciiTheme="minorHAnsi" w:hAnsiTheme="minorHAnsi" w:cstheme="minorHAnsi"/>
        </w:rPr>
        <w:t>dans l’opérationnalisation de la méthodologie d'évaluation des taux de réussite des reboisements</w:t>
      </w:r>
      <w:r w:rsidR="0059329C">
        <w:rPr>
          <w:rFonts w:asciiTheme="minorHAnsi" w:hAnsiTheme="minorHAnsi" w:cstheme="minorHAnsi"/>
        </w:rPr>
        <w:t xml:space="preserve"> </w:t>
      </w:r>
      <w:r w:rsidR="00C453FA">
        <w:rPr>
          <w:rFonts w:asciiTheme="minorHAnsi" w:hAnsiTheme="minorHAnsi" w:cstheme="minorHAnsi"/>
        </w:rPr>
        <w:t>(adoptée</w:t>
      </w:r>
      <w:r w:rsidR="0059329C" w:rsidRPr="0059329C">
        <w:rPr>
          <w:rFonts w:asciiTheme="minorHAnsi" w:hAnsiTheme="minorHAnsi" w:cstheme="minorHAnsi"/>
        </w:rPr>
        <w:t xml:space="preserve"> lors de la cinquième réunion du comité de pilotage du programme Ghabati Hayati en Novembre 2024</w:t>
      </w:r>
      <w:r w:rsidR="00912822">
        <w:rPr>
          <w:rFonts w:asciiTheme="minorHAnsi" w:hAnsiTheme="minorHAnsi" w:cstheme="minorHAnsi"/>
        </w:rPr>
        <w:t>)</w:t>
      </w:r>
      <w:r w:rsidR="00C453FA">
        <w:rPr>
          <w:rFonts w:asciiTheme="minorHAnsi" w:hAnsiTheme="minorHAnsi" w:cstheme="minorHAnsi"/>
        </w:rPr>
        <w:t xml:space="preserve">. </w:t>
      </w:r>
    </w:p>
    <w:p w:rsidR="001D27F6" w:rsidRPr="00B35977" w:rsidRDefault="00965444" w:rsidP="00626FAC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>Obje</w:t>
      </w:r>
      <w:r w:rsidR="00626FAC" w:rsidRPr="00B35977">
        <w:rPr>
          <w:rFonts w:asciiTheme="minorHAnsi" w:eastAsia="Arial Unicode MS" w:hAnsiTheme="minorHAnsi" w:cs="Arial Unicode MS"/>
          <w:b/>
          <w:lang w:eastAsia="en-US"/>
        </w:rPr>
        <w:t>t de la consultation</w:t>
      </w:r>
    </w:p>
    <w:p w:rsidR="001D27F6" w:rsidRPr="00B35977" w:rsidRDefault="001D27F6" w:rsidP="00C85939">
      <w:pPr>
        <w:jc w:val="both"/>
        <w:rPr>
          <w:rFonts w:asciiTheme="minorHAnsi" w:hAnsiTheme="minorHAnsi"/>
        </w:rPr>
      </w:pPr>
    </w:p>
    <w:p w:rsidR="00475709" w:rsidRPr="00B35977" w:rsidRDefault="001A41E3" w:rsidP="00BF70D0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>Objectif</w:t>
      </w:r>
      <w:r w:rsidR="00626FAC" w:rsidRPr="00B35977">
        <w:rPr>
          <w:rFonts w:asciiTheme="minorHAnsi" w:eastAsia="Arial Unicode MS" w:hAnsiTheme="minorHAnsi" w:cs="Arial Unicode MS"/>
          <w:b/>
          <w:lang w:eastAsia="en-US"/>
        </w:rPr>
        <w:t xml:space="preserve"> général</w:t>
      </w:r>
    </w:p>
    <w:p w:rsidR="007F0E07" w:rsidRPr="00B35977" w:rsidRDefault="001A41E3" w:rsidP="00C453FA">
      <w:pPr>
        <w:spacing w:before="120" w:after="120"/>
        <w:jc w:val="both"/>
        <w:rPr>
          <w:rFonts w:asciiTheme="minorHAnsi" w:hAnsiTheme="minorHAnsi" w:cstheme="minorHAnsi"/>
        </w:rPr>
      </w:pPr>
      <w:r w:rsidRPr="00B35977">
        <w:rPr>
          <w:rFonts w:asciiTheme="minorHAnsi" w:hAnsiTheme="minorHAnsi" w:cstheme="minorHAnsi"/>
        </w:rPr>
        <w:t xml:space="preserve">L’objectif </w:t>
      </w:r>
      <w:r w:rsidR="001C451E">
        <w:rPr>
          <w:rFonts w:asciiTheme="minorHAnsi" w:hAnsiTheme="minorHAnsi" w:cstheme="minorHAnsi"/>
        </w:rPr>
        <w:t>g</w:t>
      </w:r>
      <w:r w:rsidR="007F0E07" w:rsidRPr="00B35977">
        <w:rPr>
          <w:rFonts w:asciiTheme="minorHAnsi" w:hAnsiTheme="minorHAnsi" w:cstheme="minorHAnsi"/>
        </w:rPr>
        <w:t xml:space="preserve">lobal </w:t>
      </w:r>
      <w:r w:rsidR="00D36DCC">
        <w:rPr>
          <w:rFonts w:asciiTheme="minorHAnsi" w:hAnsiTheme="minorHAnsi" w:cstheme="minorHAnsi"/>
        </w:rPr>
        <w:t>est</w:t>
      </w:r>
      <w:r w:rsidRPr="00B35977">
        <w:rPr>
          <w:rFonts w:asciiTheme="minorHAnsi" w:hAnsiTheme="minorHAnsi" w:cstheme="minorHAnsi"/>
        </w:rPr>
        <w:t xml:space="preserve"> </w:t>
      </w:r>
      <w:r w:rsidR="00C453FA" w:rsidRPr="00C453FA">
        <w:rPr>
          <w:rFonts w:asciiTheme="minorHAnsi" w:hAnsiTheme="minorHAnsi" w:cstheme="minorHAnsi"/>
        </w:rPr>
        <w:t>d’</w:t>
      </w:r>
      <w:r w:rsidR="00C453FA">
        <w:rPr>
          <w:rFonts w:asciiTheme="minorHAnsi" w:hAnsiTheme="minorHAnsi" w:cstheme="minorHAnsi"/>
        </w:rPr>
        <w:t>a</w:t>
      </w:r>
      <w:r w:rsidR="00C453FA" w:rsidRPr="00C453FA">
        <w:rPr>
          <w:rFonts w:asciiTheme="minorHAnsi" w:hAnsiTheme="minorHAnsi" w:cstheme="minorHAnsi"/>
        </w:rPr>
        <w:t>ccompagner l’opérationnalisation de la méthodologie d'évaluation des taux de réussite des plantations sur le terrain</w:t>
      </w:r>
    </w:p>
    <w:p w:rsidR="007F0E07" w:rsidRPr="00B35977" w:rsidRDefault="00626FAC" w:rsidP="00626FAC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>Objectifs spécifiques</w:t>
      </w:r>
    </w:p>
    <w:p w:rsidR="00C453FA" w:rsidRDefault="005B036F" w:rsidP="005B036F">
      <w:pPr>
        <w:pStyle w:val="Paragraphedeliste"/>
        <w:numPr>
          <w:ilvl w:val="0"/>
          <w:numId w:val="23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Analyser la méthodologie</w:t>
      </w:r>
      <w:r w:rsidR="00C453FA" w:rsidRPr="00C453FA">
        <w:rPr>
          <w:rFonts w:asciiTheme="minorHAnsi" w:hAnsiTheme="minorHAnsi" w:cstheme="minorHAnsi"/>
        </w:rPr>
        <w:t>, en s'assurant de son adaptabilité aux dif</w:t>
      </w:r>
      <w:r w:rsidR="00C453FA">
        <w:rPr>
          <w:rFonts w:asciiTheme="minorHAnsi" w:hAnsiTheme="minorHAnsi" w:cstheme="minorHAnsi"/>
        </w:rPr>
        <w:t>férents contextes de plantation. S</w:t>
      </w:r>
      <w:r w:rsidR="00C453FA" w:rsidRPr="00C453FA">
        <w:rPr>
          <w:rFonts w:asciiTheme="minorHAnsi" w:hAnsiTheme="minorHAnsi" w:cstheme="minorHAnsi"/>
        </w:rPr>
        <w:t>ur cette base</w:t>
      </w:r>
      <w:r w:rsidR="00C453FA">
        <w:rPr>
          <w:rFonts w:asciiTheme="minorHAnsi" w:hAnsiTheme="minorHAnsi" w:cstheme="minorHAnsi"/>
        </w:rPr>
        <w:t>,</w:t>
      </w:r>
      <w:r w:rsidR="00C453FA" w:rsidRPr="00C453FA">
        <w:rPr>
          <w:rFonts w:asciiTheme="minorHAnsi" w:hAnsiTheme="minorHAnsi" w:cstheme="minorHAnsi"/>
        </w:rPr>
        <w:t xml:space="preserve"> proposer des améliorations éventuelles à la méthodologie </w:t>
      </w:r>
      <w:r w:rsidR="00C453FA">
        <w:rPr>
          <w:rFonts w:asciiTheme="minorHAnsi" w:hAnsiTheme="minorHAnsi" w:cstheme="minorHAnsi"/>
        </w:rPr>
        <w:t xml:space="preserve">dans le cadre de cette </w:t>
      </w:r>
      <w:r w:rsidR="00C453FA" w:rsidRPr="00C453FA">
        <w:rPr>
          <w:rFonts w:asciiTheme="minorHAnsi" w:hAnsiTheme="minorHAnsi" w:cstheme="minorHAnsi"/>
        </w:rPr>
        <w:t>opérationnalisation ;</w:t>
      </w:r>
    </w:p>
    <w:p w:rsidR="009C56A6" w:rsidRPr="009C56A6" w:rsidRDefault="009C56A6" w:rsidP="009C56A6">
      <w:pPr>
        <w:pStyle w:val="Paragraphedeliste"/>
        <w:numPr>
          <w:ilvl w:val="0"/>
          <w:numId w:val="23"/>
        </w:numPr>
        <w:spacing w:before="120" w:after="120"/>
        <w:jc w:val="both"/>
        <w:rPr>
          <w:rFonts w:asciiTheme="minorHAnsi" w:hAnsiTheme="minorHAnsi" w:cstheme="minorHAnsi"/>
        </w:rPr>
      </w:pPr>
      <w:r w:rsidRPr="009C56A6">
        <w:rPr>
          <w:rFonts w:asciiTheme="minorHAnsi" w:hAnsiTheme="minorHAnsi" w:cstheme="minorHAnsi"/>
        </w:rPr>
        <w:t xml:space="preserve">Elaborer un projet de nouvelle instruction sur l’établissement du bilan définitif des travaux de reboisement (révision de l’instruction n° 3554 du 21.08.1984) ; </w:t>
      </w:r>
    </w:p>
    <w:p w:rsidR="00C453FA" w:rsidRPr="009C56A6" w:rsidRDefault="00C453FA" w:rsidP="009C56A6">
      <w:pPr>
        <w:pStyle w:val="Paragraphedeliste"/>
        <w:numPr>
          <w:ilvl w:val="0"/>
          <w:numId w:val="23"/>
        </w:numPr>
        <w:spacing w:before="120" w:after="120"/>
        <w:jc w:val="both"/>
        <w:rPr>
          <w:rFonts w:asciiTheme="minorHAnsi" w:hAnsiTheme="minorHAnsi" w:cstheme="minorHAnsi"/>
        </w:rPr>
      </w:pPr>
      <w:r w:rsidRPr="00C453FA">
        <w:rPr>
          <w:rFonts w:asciiTheme="minorHAnsi" w:hAnsiTheme="minorHAnsi" w:cstheme="minorHAnsi"/>
        </w:rPr>
        <w:t>Produire un document de vulgarisation de la méthodologie en adoptant la charte du programme Ghabati Hayati et veiller à sa p</w:t>
      </w:r>
      <w:r w:rsidRPr="009C56A6">
        <w:rPr>
          <w:rFonts w:asciiTheme="minorHAnsi" w:hAnsiTheme="minorHAnsi" w:cstheme="minorHAnsi"/>
        </w:rPr>
        <w:t>ublication en tant que document de référence</w:t>
      </w:r>
      <w:r w:rsidR="009C56A6">
        <w:rPr>
          <w:rFonts w:asciiTheme="minorHAnsi" w:hAnsiTheme="minorHAnsi" w:cstheme="minorHAnsi"/>
        </w:rPr>
        <w:t> ;</w:t>
      </w:r>
    </w:p>
    <w:p w:rsidR="00C453FA" w:rsidRDefault="00C453FA" w:rsidP="00C453FA">
      <w:pPr>
        <w:pStyle w:val="Paragraphedeliste"/>
        <w:numPr>
          <w:ilvl w:val="0"/>
          <w:numId w:val="23"/>
        </w:numPr>
        <w:spacing w:before="120" w:after="120"/>
        <w:jc w:val="both"/>
        <w:rPr>
          <w:rFonts w:asciiTheme="minorHAnsi" w:hAnsiTheme="minorHAnsi" w:cstheme="minorHAnsi"/>
        </w:rPr>
      </w:pPr>
      <w:r w:rsidRPr="00C453FA">
        <w:rPr>
          <w:rFonts w:asciiTheme="minorHAnsi" w:hAnsiTheme="minorHAnsi" w:cstheme="minorHAnsi"/>
        </w:rPr>
        <w:t>Former les gestionnaires forestiers dans l’application de la méthodologie d’évaluation des taux de réussite des plantations</w:t>
      </w:r>
      <w:r>
        <w:rPr>
          <w:rFonts w:asciiTheme="minorHAnsi" w:hAnsiTheme="minorHAnsi" w:cstheme="minorHAnsi"/>
        </w:rPr>
        <w:t xml:space="preserve"> </w:t>
      </w:r>
      <w:r w:rsidRPr="00C453FA">
        <w:rPr>
          <w:rFonts w:asciiTheme="minorHAnsi" w:hAnsiTheme="minorHAnsi" w:cstheme="minorHAnsi"/>
        </w:rPr>
        <w:t>;</w:t>
      </w:r>
    </w:p>
    <w:p w:rsidR="00C453FA" w:rsidRPr="00C453FA" w:rsidRDefault="00C453FA" w:rsidP="00C453FA">
      <w:pPr>
        <w:pStyle w:val="Paragraphedeliste"/>
        <w:numPr>
          <w:ilvl w:val="0"/>
          <w:numId w:val="23"/>
        </w:numPr>
        <w:spacing w:before="120" w:after="120"/>
        <w:jc w:val="both"/>
        <w:rPr>
          <w:rFonts w:asciiTheme="minorHAnsi" w:hAnsiTheme="minorHAnsi" w:cstheme="minorHAnsi"/>
        </w:rPr>
      </w:pPr>
      <w:r w:rsidRPr="00C453FA">
        <w:rPr>
          <w:rFonts w:asciiTheme="minorHAnsi" w:hAnsiTheme="minorHAnsi" w:cstheme="minorHAnsi"/>
        </w:rPr>
        <w:t xml:space="preserve">Accompagner les gestionnaires forestiers dans l’application de la méthodologie d’évaluation des taux de réussite des plantations pour </w:t>
      </w:r>
      <w:r>
        <w:rPr>
          <w:rFonts w:asciiTheme="minorHAnsi" w:hAnsiTheme="minorHAnsi" w:cstheme="minorHAnsi"/>
        </w:rPr>
        <w:t>une ou deux campagnes</w:t>
      </w:r>
      <w:r w:rsidRPr="00C453FA">
        <w:rPr>
          <w:rFonts w:asciiTheme="minorHAnsi" w:hAnsiTheme="minorHAnsi" w:cstheme="minorHAnsi"/>
        </w:rPr>
        <w:t> </w:t>
      </w:r>
      <w:r w:rsidR="000E13A0" w:rsidRPr="00F66D21">
        <w:rPr>
          <w:rFonts w:asciiTheme="minorHAnsi" w:hAnsiTheme="minorHAnsi" w:cstheme="minorHAnsi"/>
        </w:rPr>
        <w:t xml:space="preserve">de reboisement </w:t>
      </w:r>
      <w:r>
        <w:rPr>
          <w:rFonts w:asciiTheme="minorHAnsi" w:hAnsiTheme="minorHAnsi" w:cstheme="minorHAnsi"/>
        </w:rPr>
        <w:t xml:space="preserve">et produire le bilan des résultats </w:t>
      </w:r>
      <w:r w:rsidRPr="00C453FA">
        <w:rPr>
          <w:rFonts w:asciiTheme="minorHAnsi" w:hAnsiTheme="minorHAnsi" w:cstheme="minorHAnsi"/>
        </w:rPr>
        <w:t>;</w:t>
      </w:r>
    </w:p>
    <w:p w:rsidR="009E38E4" w:rsidRPr="009C56A6" w:rsidRDefault="00C453FA" w:rsidP="009C56A6">
      <w:pPr>
        <w:pStyle w:val="Paragraphedeliste"/>
        <w:numPr>
          <w:ilvl w:val="0"/>
          <w:numId w:val="23"/>
        </w:numPr>
        <w:spacing w:before="120" w:after="120"/>
        <w:jc w:val="both"/>
        <w:rPr>
          <w:rFonts w:asciiTheme="minorHAnsi" w:hAnsiTheme="minorHAnsi" w:cstheme="minorHAnsi"/>
        </w:rPr>
      </w:pPr>
      <w:r w:rsidRPr="00C453FA">
        <w:rPr>
          <w:rFonts w:asciiTheme="minorHAnsi" w:hAnsiTheme="minorHAnsi" w:cstheme="minorHAnsi"/>
        </w:rPr>
        <w:t xml:space="preserve">Digitaliser les phases de déroulement de la méthodologie d’échantillonnage (Phase bureau, Phase terrain, Traitement/analyse/synthèse du résultat d’échantillonnage) </w:t>
      </w:r>
    </w:p>
    <w:p w:rsidR="00C453FA" w:rsidRPr="00C453FA" w:rsidRDefault="00C453FA" w:rsidP="00C453FA">
      <w:pPr>
        <w:spacing w:before="120" w:after="120"/>
        <w:jc w:val="both"/>
        <w:rPr>
          <w:rFonts w:asciiTheme="minorHAnsi" w:hAnsiTheme="minorHAnsi"/>
        </w:rPr>
      </w:pPr>
    </w:p>
    <w:p w:rsidR="00965444" w:rsidRPr="00B35977" w:rsidRDefault="00965444" w:rsidP="00BF70D0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>Description de la mission</w:t>
      </w:r>
    </w:p>
    <w:p w:rsidR="00626FAC" w:rsidRPr="00B35977" w:rsidRDefault="00626FAC" w:rsidP="00626FAC">
      <w:pPr>
        <w:spacing w:before="240"/>
        <w:jc w:val="both"/>
        <w:rPr>
          <w:rFonts w:asciiTheme="minorHAnsi" w:hAnsiTheme="minorHAnsi" w:cstheme="minorHAnsi"/>
        </w:rPr>
      </w:pPr>
      <w:r w:rsidRPr="00B35977">
        <w:rPr>
          <w:rFonts w:asciiTheme="minorHAnsi" w:hAnsiTheme="minorHAnsi" w:cstheme="minorHAnsi"/>
        </w:rPr>
        <w:t>La consultation est prévue d’être effectuée selon les phases suivantes :</w:t>
      </w:r>
    </w:p>
    <w:p w:rsidR="00965444" w:rsidRPr="00B35977" w:rsidRDefault="00965444" w:rsidP="00C85939">
      <w:pPr>
        <w:jc w:val="both"/>
        <w:rPr>
          <w:rFonts w:asciiTheme="minorHAnsi" w:hAnsiTheme="minorHAnsi"/>
        </w:rPr>
      </w:pPr>
    </w:p>
    <w:p w:rsidR="00E86EEC" w:rsidRPr="00E86EEC" w:rsidRDefault="000B7CEC" w:rsidP="00E86EEC">
      <w:pPr>
        <w:ind w:left="851" w:hanging="851"/>
        <w:jc w:val="both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  <w:u w:val="single"/>
        </w:rPr>
        <w:t>Phase 0</w:t>
      </w:r>
      <w:r w:rsidRPr="00B35977">
        <w:rPr>
          <w:rFonts w:asciiTheme="minorHAnsi" w:hAnsiTheme="minorHAnsi"/>
          <w:b/>
          <w:bCs/>
          <w:u w:val="single"/>
        </w:rPr>
        <w:t xml:space="preserve"> : </w:t>
      </w:r>
      <w:r>
        <w:rPr>
          <w:rFonts w:asciiTheme="minorHAnsi" w:hAnsiTheme="minorHAnsi"/>
          <w:b/>
          <w:bCs/>
          <w:u w:val="single"/>
        </w:rPr>
        <w:t>cadra</w:t>
      </w:r>
      <w:r w:rsidR="00E86EEC">
        <w:rPr>
          <w:rFonts w:asciiTheme="minorHAnsi" w:hAnsiTheme="minorHAnsi"/>
          <w:b/>
          <w:bCs/>
          <w:u w:val="single"/>
        </w:rPr>
        <w:t xml:space="preserve">ge &amp; </w:t>
      </w:r>
      <w:r w:rsidR="00E86EEC" w:rsidRPr="00E86EEC">
        <w:rPr>
          <w:rFonts w:asciiTheme="minorHAnsi" w:hAnsiTheme="minorHAnsi"/>
          <w:b/>
          <w:bCs/>
          <w:u w:val="single"/>
        </w:rPr>
        <w:t>Préparation de la mission</w:t>
      </w:r>
      <w:r w:rsidR="00E86EEC" w:rsidRPr="00D4763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E86EEC" w:rsidRPr="004C667A" w:rsidRDefault="00E86EEC" w:rsidP="004C667A">
      <w:pPr>
        <w:spacing w:before="120" w:after="120"/>
        <w:jc w:val="both"/>
        <w:rPr>
          <w:rFonts w:asciiTheme="minorHAnsi" w:hAnsiTheme="minorHAnsi" w:cstheme="minorHAnsi"/>
        </w:rPr>
      </w:pPr>
      <w:r w:rsidRPr="004C667A">
        <w:rPr>
          <w:rFonts w:asciiTheme="minorHAnsi" w:hAnsiTheme="minorHAnsi" w:cstheme="minorHAnsi"/>
        </w:rPr>
        <w:t xml:space="preserve">Le prestataire participera à une réunion de lancement et de cadrage. Ladite réunion permettra une compréhension commune des termes de références et verra le prestataire présenter son offre technique. </w:t>
      </w:r>
    </w:p>
    <w:p w:rsidR="000B7CEC" w:rsidRPr="00B35977" w:rsidRDefault="000B7CEC" w:rsidP="00E86EEC">
      <w:pPr>
        <w:spacing w:before="120" w:after="120"/>
        <w:jc w:val="both"/>
        <w:rPr>
          <w:rFonts w:asciiTheme="minorHAnsi" w:hAnsiTheme="minorHAnsi" w:cstheme="minorHAnsi"/>
        </w:rPr>
      </w:pPr>
      <w:r w:rsidRPr="00471EBA">
        <w:rPr>
          <w:rFonts w:asciiTheme="minorHAnsi" w:hAnsiTheme="minorHAnsi" w:cstheme="minorHAnsi"/>
        </w:rPr>
        <w:t xml:space="preserve">Au terme de cette phase, le </w:t>
      </w:r>
      <w:r>
        <w:rPr>
          <w:rFonts w:asciiTheme="minorHAnsi" w:hAnsiTheme="minorHAnsi" w:cstheme="minorHAnsi"/>
        </w:rPr>
        <w:t>prestataire</w:t>
      </w:r>
      <w:r w:rsidRPr="00471EBA">
        <w:rPr>
          <w:rFonts w:asciiTheme="minorHAnsi" w:hAnsiTheme="minorHAnsi" w:cstheme="minorHAnsi"/>
        </w:rPr>
        <w:t xml:space="preserve"> devr</w:t>
      </w:r>
      <w:r w:rsidR="00E86EEC">
        <w:rPr>
          <w:rFonts w:asciiTheme="minorHAnsi" w:hAnsiTheme="minorHAnsi" w:cstheme="minorHAnsi"/>
        </w:rPr>
        <w:t>a</w:t>
      </w:r>
      <w:r w:rsidRPr="00471EBA">
        <w:rPr>
          <w:rFonts w:asciiTheme="minorHAnsi" w:hAnsiTheme="minorHAnsi" w:cstheme="minorHAnsi"/>
        </w:rPr>
        <w:t xml:space="preserve"> présenter </w:t>
      </w:r>
      <w:r w:rsidR="00E86EEC">
        <w:rPr>
          <w:rFonts w:asciiTheme="minorHAnsi" w:hAnsiTheme="minorHAnsi" w:cstheme="minorHAnsi"/>
        </w:rPr>
        <w:t xml:space="preserve">son </w:t>
      </w:r>
      <w:r w:rsidRPr="00471EBA">
        <w:rPr>
          <w:rFonts w:asciiTheme="minorHAnsi" w:hAnsiTheme="minorHAnsi" w:cstheme="minorHAnsi"/>
        </w:rPr>
        <w:t>offre technique</w:t>
      </w:r>
      <w:r>
        <w:rPr>
          <w:rFonts w:asciiTheme="minorHAnsi" w:hAnsiTheme="minorHAnsi" w:cstheme="minorHAnsi"/>
        </w:rPr>
        <w:t xml:space="preserve"> révisée</w:t>
      </w:r>
      <w:r w:rsidRPr="00471EBA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prenant en compte les commentaires de l’ANEF</w:t>
      </w:r>
      <w:r w:rsidR="00E86EEC">
        <w:rPr>
          <w:rFonts w:asciiTheme="minorHAnsi" w:hAnsiTheme="minorHAnsi" w:cstheme="minorHAnsi"/>
        </w:rPr>
        <w:t xml:space="preserve"> et d’Expertise France</w:t>
      </w:r>
      <w:r w:rsidRPr="00471EBA">
        <w:rPr>
          <w:rFonts w:asciiTheme="minorHAnsi" w:hAnsiTheme="minorHAnsi" w:cstheme="minorHAnsi"/>
        </w:rPr>
        <w:t>.</w:t>
      </w:r>
    </w:p>
    <w:p w:rsidR="000B7CEC" w:rsidRPr="00B35977" w:rsidRDefault="000B7CEC" w:rsidP="000B7CEC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Aussi, l</w:t>
      </w:r>
      <w:r w:rsidRPr="00B35977">
        <w:rPr>
          <w:rFonts w:asciiTheme="minorHAnsi" w:hAnsiTheme="minorHAnsi" w:cstheme="minorHAnsi"/>
        </w:rPr>
        <w:t xml:space="preserve">es experts </w:t>
      </w:r>
      <w:r>
        <w:rPr>
          <w:rFonts w:asciiTheme="minorHAnsi" w:hAnsiTheme="minorHAnsi" w:cstheme="minorHAnsi"/>
        </w:rPr>
        <w:t xml:space="preserve">présenteront un planning des </w:t>
      </w:r>
      <w:r w:rsidRPr="00B35977">
        <w:rPr>
          <w:rFonts w:asciiTheme="minorHAnsi" w:hAnsiTheme="minorHAnsi" w:cstheme="minorHAnsi"/>
        </w:rPr>
        <w:t xml:space="preserve">missions et </w:t>
      </w:r>
      <w:r>
        <w:rPr>
          <w:rFonts w:asciiTheme="minorHAnsi" w:hAnsiTheme="minorHAnsi" w:cstheme="minorHAnsi"/>
        </w:rPr>
        <w:t xml:space="preserve">des </w:t>
      </w:r>
      <w:r w:rsidRPr="00B35977">
        <w:rPr>
          <w:rFonts w:asciiTheme="minorHAnsi" w:hAnsiTheme="minorHAnsi" w:cstheme="minorHAnsi"/>
        </w:rPr>
        <w:t xml:space="preserve">visites sur </w:t>
      </w:r>
      <w:r>
        <w:rPr>
          <w:rFonts w:asciiTheme="minorHAnsi" w:hAnsiTheme="minorHAnsi" w:cstheme="minorHAnsi"/>
        </w:rPr>
        <w:t xml:space="preserve">le </w:t>
      </w:r>
      <w:r w:rsidRPr="00B35977">
        <w:rPr>
          <w:rFonts w:asciiTheme="minorHAnsi" w:hAnsiTheme="minorHAnsi" w:cstheme="minorHAnsi"/>
        </w:rPr>
        <w:t xml:space="preserve">terrain </w:t>
      </w:r>
      <w:r>
        <w:rPr>
          <w:rFonts w:asciiTheme="minorHAnsi" w:hAnsiTheme="minorHAnsi" w:cstheme="minorHAnsi"/>
        </w:rPr>
        <w:t xml:space="preserve">qui sera validé </w:t>
      </w:r>
      <w:r w:rsidRPr="00B35977">
        <w:rPr>
          <w:rFonts w:asciiTheme="minorHAnsi" w:hAnsiTheme="minorHAnsi" w:cstheme="minorHAnsi"/>
        </w:rPr>
        <w:t>en commun accord avec l’ANEF</w:t>
      </w:r>
      <w:r>
        <w:rPr>
          <w:rFonts w:asciiTheme="minorHAnsi" w:hAnsiTheme="minorHAnsi" w:cstheme="minorHAnsi"/>
        </w:rPr>
        <w:t xml:space="preserve"> et Expertise France</w:t>
      </w:r>
      <w:r w:rsidRPr="00B35977">
        <w:rPr>
          <w:rFonts w:asciiTheme="minorHAnsi" w:hAnsiTheme="minorHAnsi" w:cstheme="minorHAnsi"/>
        </w:rPr>
        <w:t>.</w:t>
      </w:r>
    </w:p>
    <w:p w:rsidR="004C667A" w:rsidRDefault="004C667A" w:rsidP="00033266">
      <w:pPr>
        <w:ind w:left="851" w:hanging="851"/>
        <w:jc w:val="both"/>
        <w:rPr>
          <w:rFonts w:asciiTheme="minorHAnsi" w:hAnsiTheme="minorHAnsi"/>
          <w:b/>
          <w:bCs/>
          <w:u w:val="single"/>
        </w:rPr>
      </w:pPr>
    </w:p>
    <w:p w:rsidR="003D2BC6" w:rsidRPr="00B35977" w:rsidRDefault="003D2BC6" w:rsidP="00033266">
      <w:pPr>
        <w:ind w:left="851" w:hanging="851"/>
        <w:jc w:val="both"/>
        <w:rPr>
          <w:rFonts w:asciiTheme="minorHAnsi" w:hAnsiTheme="minorHAnsi"/>
          <w:b/>
          <w:bCs/>
          <w:u w:val="single"/>
        </w:rPr>
      </w:pPr>
      <w:r w:rsidRPr="00B35977">
        <w:rPr>
          <w:rFonts w:asciiTheme="minorHAnsi" w:hAnsiTheme="minorHAnsi"/>
          <w:b/>
          <w:bCs/>
          <w:u w:val="single"/>
        </w:rPr>
        <w:t xml:space="preserve">Phase I : </w:t>
      </w:r>
      <w:r w:rsidR="00033266" w:rsidRPr="00033266">
        <w:rPr>
          <w:rFonts w:asciiTheme="minorHAnsi" w:hAnsiTheme="minorHAnsi"/>
          <w:b/>
          <w:bCs/>
          <w:u w:val="single"/>
        </w:rPr>
        <w:t xml:space="preserve">Analyse de la méthodologie </w:t>
      </w:r>
    </w:p>
    <w:p w:rsidR="00033266" w:rsidRDefault="00033266" w:rsidP="00626FAC">
      <w:pPr>
        <w:jc w:val="both"/>
        <w:rPr>
          <w:rFonts w:asciiTheme="minorHAnsi" w:hAnsiTheme="minorHAnsi"/>
        </w:rPr>
      </w:pPr>
    </w:p>
    <w:p w:rsidR="002C6135" w:rsidRDefault="00033266" w:rsidP="002C6135">
      <w:pPr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</w:rPr>
        <w:t>Le</w:t>
      </w:r>
      <w:r w:rsidR="00744726" w:rsidRPr="00C31E28">
        <w:rPr>
          <w:rFonts w:asciiTheme="minorHAnsi" w:hAnsiTheme="minorHAnsi"/>
        </w:rPr>
        <w:t xml:space="preserve"> prestataire</w:t>
      </w:r>
      <w:r w:rsidR="00626FAC" w:rsidRPr="00C31E28">
        <w:rPr>
          <w:rFonts w:asciiTheme="minorHAnsi" w:hAnsiTheme="minorHAnsi"/>
        </w:rPr>
        <w:t xml:space="preserve"> </w:t>
      </w:r>
      <w:r w:rsidRPr="00C31E28">
        <w:rPr>
          <w:rFonts w:asciiTheme="minorHAnsi" w:hAnsiTheme="minorHAnsi"/>
        </w:rPr>
        <w:t xml:space="preserve">est </w:t>
      </w:r>
      <w:r w:rsidR="00626FAC" w:rsidRPr="00C31E28">
        <w:rPr>
          <w:rFonts w:asciiTheme="minorHAnsi" w:hAnsiTheme="minorHAnsi"/>
        </w:rPr>
        <w:t>appelé à :</w:t>
      </w:r>
    </w:p>
    <w:p w:rsidR="002C6135" w:rsidRPr="00C31E28" w:rsidRDefault="002C6135" w:rsidP="002C6135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  <w:b/>
          <w:bCs/>
        </w:rPr>
        <w:t>Apporter une analyse critique approfondie</w:t>
      </w:r>
      <w:r w:rsidRPr="00C31E28">
        <w:rPr>
          <w:rFonts w:asciiTheme="minorHAnsi" w:hAnsiTheme="minorHAnsi"/>
        </w:rPr>
        <w:t xml:space="preserve"> de la méthodologie d’échantillonnage existante, en mettant en évidence ses points forts, ses limites, et ses éventuelles incohérences ou lacunes ;</w:t>
      </w:r>
    </w:p>
    <w:p w:rsidR="002C6135" w:rsidRPr="00C31E28" w:rsidRDefault="002C6135" w:rsidP="002C6135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  <w:b/>
          <w:bCs/>
        </w:rPr>
        <w:t>Proposer des améliorations pertinentes</w:t>
      </w:r>
      <w:r w:rsidRPr="00C31E28">
        <w:rPr>
          <w:rFonts w:asciiTheme="minorHAnsi" w:hAnsiTheme="minorHAnsi"/>
        </w:rPr>
        <w:t>, fondées sur l’analyse critique précédente ainsi que sur les retours issus d’observations de terrain ;</w:t>
      </w:r>
    </w:p>
    <w:p w:rsidR="002C6135" w:rsidRDefault="002C6135" w:rsidP="002C6135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  <w:b/>
          <w:bCs/>
        </w:rPr>
        <w:lastRenderedPageBreak/>
        <w:t>Actualiser et renforcer la méthodologie</w:t>
      </w:r>
      <w:r w:rsidRPr="00C31E28">
        <w:rPr>
          <w:rFonts w:asciiTheme="minorHAnsi" w:hAnsiTheme="minorHAnsi"/>
        </w:rPr>
        <w:t>, en intégrant les recommandations formulées et en veillant à son applicabilité dans divers contextes écologiques et opérationnels ;</w:t>
      </w:r>
    </w:p>
    <w:p w:rsidR="002C6135" w:rsidRPr="00C31E28" w:rsidRDefault="002C6135" w:rsidP="009F74DE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  <w:b/>
          <w:bCs/>
        </w:rPr>
        <w:t xml:space="preserve">Procéder à une </w:t>
      </w:r>
      <w:r w:rsidR="00383784">
        <w:rPr>
          <w:rFonts w:asciiTheme="minorHAnsi" w:hAnsiTheme="minorHAnsi"/>
          <w:b/>
          <w:bCs/>
        </w:rPr>
        <w:t xml:space="preserve">application </w:t>
      </w:r>
      <w:r w:rsidRPr="00C31E28">
        <w:rPr>
          <w:rFonts w:asciiTheme="minorHAnsi" w:hAnsiTheme="minorHAnsi"/>
          <w:b/>
          <w:bCs/>
        </w:rPr>
        <w:t>terrain de la méthodologie révisée</w:t>
      </w:r>
      <w:r w:rsidR="009F74DE">
        <w:rPr>
          <w:rFonts w:asciiTheme="minorHAnsi" w:hAnsiTheme="minorHAnsi"/>
        </w:rPr>
        <w:t xml:space="preserve"> </w:t>
      </w:r>
      <w:r w:rsidRPr="00C31E28">
        <w:rPr>
          <w:rFonts w:asciiTheme="minorHAnsi" w:hAnsiTheme="minorHAnsi"/>
        </w:rPr>
        <w:t>au sein de quatre Directions Régionales de l’ANEF :</w:t>
      </w:r>
    </w:p>
    <w:p w:rsidR="002C6135" w:rsidRPr="00C31E28" w:rsidRDefault="002C6135" w:rsidP="002C6135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</w:rPr>
        <w:t>Tanger-Tétouan-Al Hoceima</w:t>
      </w:r>
    </w:p>
    <w:p w:rsidR="002C6135" w:rsidRPr="00C31E28" w:rsidRDefault="002C6135" w:rsidP="002C6135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</w:rPr>
        <w:t>L’Oriental</w:t>
      </w:r>
    </w:p>
    <w:p w:rsidR="002C6135" w:rsidRPr="00C31E28" w:rsidRDefault="002C6135" w:rsidP="002C6135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</w:rPr>
        <w:t>Rabat-Salé-</w:t>
      </w:r>
      <w:proofErr w:type="spellStart"/>
      <w:r w:rsidRPr="00C31E28">
        <w:rPr>
          <w:rFonts w:asciiTheme="minorHAnsi" w:hAnsiTheme="minorHAnsi"/>
        </w:rPr>
        <w:t>Kénitra</w:t>
      </w:r>
      <w:proofErr w:type="spellEnd"/>
    </w:p>
    <w:p w:rsidR="002C6135" w:rsidRPr="00C31E28" w:rsidRDefault="002C6135" w:rsidP="002C6135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</w:rPr>
        <w:t>Marrakech-Safi</w:t>
      </w:r>
    </w:p>
    <w:p w:rsidR="002C6135" w:rsidRPr="00C31E28" w:rsidRDefault="005C6574" w:rsidP="009F74DE">
      <w:pPr>
        <w:spacing w:before="100" w:beforeAutospacing="1" w:after="100" w:afterAutospacing="1"/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Cette étape d’application de la méthodologie </w:t>
      </w:r>
      <w:r w:rsidRPr="00C31E28">
        <w:rPr>
          <w:rFonts w:asciiTheme="minorHAnsi" w:hAnsiTheme="minorHAnsi"/>
        </w:rPr>
        <w:t>comprendra</w:t>
      </w:r>
      <w:r w:rsidR="002C6135" w:rsidRPr="00C31E28">
        <w:rPr>
          <w:rFonts w:asciiTheme="minorHAnsi" w:hAnsiTheme="minorHAnsi"/>
        </w:rPr>
        <w:t xml:space="preserve"> la réalisation de comptages systématiques par le personnel de l’ANEF dans certains périmètres de plantation. </w:t>
      </w:r>
      <w:r w:rsidR="009F74DE">
        <w:rPr>
          <w:rFonts w:asciiTheme="minorHAnsi" w:hAnsiTheme="minorHAnsi"/>
        </w:rPr>
        <w:t>L</w:t>
      </w:r>
      <w:r w:rsidR="002C6135" w:rsidRPr="00C31E28">
        <w:rPr>
          <w:rFonts w:asciiTheme="minorHAnsi" w:hAnsiTheme="minorHAnsi"/>
        </w:rPr>
        <w:t xml:space="preserve">es résultats obtenus </w:t>
      </w:r>
      <w:r w:rsidR="009F74DE">
        <w:rPr>
          <w:rFonts w:asciiTheme="minorHAnsi" w:hAnsiTheme="minorHAnsi"/>
        </w:rPr>
        <w:t xml:space="preserve">par le personnel de l’ANEF seront comparés </w:t>
      </w:r>
      <w:r w:rsidR="002C6135" w:rsidRPr="00C31E28">
        <w:rPr>
          <w:rFonts w:asciiTheme="minorHAnsi" w:hAnsiTheme="minorHAnsi"/>
        </w:rPr>
        <w:t xml:space="preserve">avec ceux issus de l’application de la </w:t>
      </w:r>
      <w:r w:rsidRPr="00C31E28">
        <w:rPr>
          <w:rFonts w:asciiTheme="minorHAnsi" w:hAnsiTheme="minorHAnsi"/>
        </w:rPr>
        <w:t>méthod</w:t>
      </w:r>
      <w:r>
        <w:rPr>
          <w:rFonts w:asciiTheme="minorHAnsi" w:hAnsiTheme="minorHAnsi"/>
        </w:rPr>
        <w:t>ologie</w:t>
      </w:r>
      <w:r w:rsidR="008718D0">
        <w:rPr>
          <w:rFonts w:asciiTheme="minorHAnsi" w:hAnsiTheme="minorHAnsi"/>
        </w:rPr>
        <w:t xml:space="preserve"> par le prestataire</w:t>
      </w:r>
      <w:r w:rsidR="002C6135" w:rsidRPr="00C31E28">
        <w:rPr>
          <w:rFonts w:asciiTheme="minorHAnsi" w:hAnsiTheme="minorHAnsi"/>
        </w:rPr>
        <w:t>, afin d</w:t>
      </w:r>
      <w:r>
        <w:rPr>
          <w:rFonts w:asciiTheme="minorHAnsi" w:hAnsiTheme="minorHAnsi"/>
        </w:rPr>
        <w:t xml:space="preserve">’évaluer </w:t>
      </w:r>
      <w:r w:rsidR="002C6135" w:rsidRPr="00C31E28">
        <w:rPr>
          <w:rFonts w:asciiTheme="minorHAnsi" w:hAnsiTheme="minorHAnsi"/>
        </w:rPr>
        <w:t>la robustesse, la fiabilité et l’adaptabilité de cette dernière aux différents contextes régionaux.</w:t>
      </w:r>
    </w:p>
    <w:p w:rsidR="007058B5" w:rsidRPr="009F74DE" w:rsidRDefault="009F74DE" w:rsidP="009F74DE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Finaliser</w:t>
      </w:r>
      <w:r w:rsidRPr="00C31E28">
        <w:rPr>
          <w:rFonts w:asciiTheme="minorHAnsi" w:hAnsiTheme="minorHAnsi"/>
          <w:b/>
          <w:bCs/>
        </w:rPr>
        <w:t xml:space="preserve"> la méthodologie</w:t>
      </w:r>
      <w:r>
        <w:rPr>
          <w:rFonts w:asciiTheme="minorHAnsi" w:hAnsiTheme="minorHAnsi"/>
          <w:b/>
        </w:rPr>
        <w:t xml:space="preserve"> e</w:t>
      </w:r>
      <w:r w:rsidR="007058B5" w:rsidRPr="007A7B42">
        <w:rPr>
          <w:rFonts w:asciiTheme="minorHAnsi" w:hAnsiTheme="minorHAnsi"/>
        </w:rPr>
        <w:t>n tenant compte des résultats de</w:t>
      </w:r>
      <w:r w:rsidR="007058B5">
        <w:rPr>
          <w:rFonts w:asciiTheme="minorHAnsi" w:hAnsiTheme="minorHAnsi"/>
        </w:rPr>
        <w:t xml:space="preserve">s </w:t>
      </w:r>
      <w:r w:rsidR="007058B5" w:rsidRPr="007A7B42">
        <w:rPr>
          <w:rFonts w:asciiTheme="minorHAnsi" w:hAnsiTheme="minorHAnsi"/>
        </w:rPr>
        <w:t>étape</w:t>
      </w:r>
      <w:r w:rsidR="007058B5">
        <w:rPr>
          <w:rFonts w:asciiTheme="minorHAnsi" w:hAnsiTheme="minorHAnsi"/>
        </w:rPr>
        <w:t>s</w:t>
      </w:r>
      <w:r w:rsidR="007058B5" w:rsidRPr="007A7B42">
        <w:rPr>
          <w:rFonts w:asciiTheme="minorHAnsi" w:hAnsiTheme="minorHAnsi"/>
        </w:rPr>
        <w:t xml:space="preserve"> </w:t>
      </w:r>
      <w:r w:rsidR="007058B5">
        <w:rPr>
          <w:rFonts w:asciiTheme="minorHAnsi" w:hAnsiTheme="minorHAnsi"/>
        </w:rPr>
        <w:t>précédentes</w:t>
      </w:r>
      <w:r w:rsidR="007058B5" w:rsidRPr="007A7B42">
        <w:rPr>
          <w:rFonts w:asciiTheme="minorHAnsi" w:hAnsiTheme="minorHAnsi"/>
        </w:rPr>
        <w:t>,</w:t>
      </w:r>
      <w:r w:rsidR="007058B5">
        <w:rPr>
          <w:rFonts w:asciiTheme="minorHAnsi" w:hAnsiTheme="minorHAnsi"/>
          <w:b/>
        </w:rPr>
        <w:t xml:space="preserve"> </w:t>
      </w:r>
    </w:p>
    <w:p w:rsidR="002C6135" w:rsidRPr="00C31E28" w:rsidRDefault="002C6135" w:rsidP="002C6135">
      <w:pPr>
        <w:numPr>
          <w:ilvl w:val="0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  <w:b/>
          <w:bCs/>
        </w:rPr>
        <w:t>Produire un document de vulgarisation</w:t>
      </w:r>
      <w:r w:rsidRPr="00C31E28">
        <w:rPr>
          <w:rFonts w:asciiTheme="minorHAnsi" w:hAnsiTheme="minorHAnsi"/>
        </w:rPr>
        <w:t>, comprenant :</w:t>
      </w:r>
    </w:p>
    <w:p w:rsidR="002C6135" w:rsidRPr="00C31E28" w:rsidRDefault="002C6135" w:rsidP="002C6135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</w:rPr>
        <w:t>Un guide pratique détaillant les modalités d’application de la méthodologie ;</w:t>
      </w:r>
    </w:p>
    <w:p w:rsidR="002C6135" w:rsidRPr="00C31E28" w:rsidRDefault="002C6135" w:rsidP="002C6135">
      <w:pPr>
        <w:numPr>
          <w:ilvl w:val="1"/>
          <w:numId w:val="35"/>
        </w:numPr>
        <w:spacing w:before="100" w:beforeAutospacing="1" w:after="100" w:afterAutospacing="1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</w:rPr>
        <w:t>Un glossaire explicatif des termes techniques utilisés, afin de faciliter la compréhension et l’appropriation de la méthode par les équipes de terrain.</w:t>
      </w:r>
    </w:p>
    <w:p w:rsidR="009C56A6" w:rsidRPr="009C56A6" w:rsidRDefault="009C56A6" w:rsidP="009C56A6">
      <w:pPr>
        <w:jc w:val="both"/>
        <w:rPr>
          <w:rFonts w:asciiTheme="minorHAnsi" w:hAnsiTheme="minorHAnsi"/>
        </w:rPr>
      </w:pPr>
      <w:r w:rsidRPr="009C56A6">
        <w:rPr>
          <w:rFonts w:asciiTheme="minorHAnsi" w:hAnsiTheme="minorHAnsi"/>
        </w:rPr>
        <w:t xml:space="preserve">Aussi et dans le cadre de la même phase, le prestataire est invité à : </w:t>
      </w:r>
    </w:p>
    <w:p w:rsidR="009C56A6" w:rsidRPr="009C56A6" w:rsidRDefault="009C56A6" w:rsidP="009C56A6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Rédiger </w:t>
      </w:r>
      <w:r w:rsidRPr="009C56A6">
        <w:rPr>
          <w:rFonts w:asciiTheme="minorHAnsi" w:hAnsiTheme="minorHAnsi"/>
        </w:rPr>
        <w:t>une nouvelle instruction sur l’établissement du bilan définitif des travaux de reboisement (révision de l’instruction n° 3554 du 21.08.1984), y compris l’élaboration des canevas et modèles de tableau à suivre pour l’élaboration des rapports des bilans définitifs par les DRANEF, tout en :</w:t>
      </w:r>
    </w:p>
    <w:p w:rsidR="009C56A6" w:rsidRPr="00C31E28" w:rsidRDefault="009C56A6" w:rsidP="009C56A6">
      <w:pPr>
        <w:pStyle w:val="Paragraphedeliste"/>
        <w:numPr>
          <w:ilvl w:val="0"/>
          <w:numId w:val="33"/>
        </w:numPr>
        <w:ind w:left="1843"/>
        <w:jc w:val="both"/>
        <w:rPr>
          <w:rFonts w:asciiTheme="minorHAnsi" w:hAnsiTheme="minorHAnsi"/>
        </w:rPr>
      </w:pPr>
      <w:r w:rsidRPr="009C56A6">
        <w:rPr>
          <w:rFonts w:asciiTheme="minorHAnsi" w:hAnsiTheme="minorHAnsi"/>
        </w:rPr>
        <w:t>Redéfinissant les nomenclatures du suivi des périmètres et les taux de reprise à atteindre pour leur inscription dans le bilan définitif selon les espèces (</w:t>
      </w:r>
      <w:r w:rsidRPr="00C31E28">
        <w:rPr>
          <w:rFonts w:asciiTheme="minorHAnsi" w:hAnsiTheme="minorHAnsi"/>
        </w:rPr>
        <w:t>autochtone/exotique) et objectif de plantation (production/protection</w:t>
      </w:r>
      <w:r w:rsidR="00575AC6" w:rsidRPr="00C31E28">
        <w:rPr>
          <w:rFonts w:asciiTheme="minorHAnsi" w:hAnsiTheme="minorHAnsi"/>
        </w:rPr>
        <w:t>/récréation</w:t>
      </w:r>
      <w:r w:rsidRPr="00C31E28">
        <w:rPr>
          <w:rFonts w:asciiTheme="minorHAnsi" w:hAnsiTheme="minorHAnsi"/>
        </w:rPr>
        <w:t>). ;</w:t>
      </w:r>
    </w:p>
    <w:p w:rsidR="009C56A6" w:rsidRPr="009C56A6" w:rsidRDefault="009C56A6" w:rsidP="009C56A6">
      <w:pPr>
        <w:pStyle w:val="Paragraphedeliste"/>
        <w:numPr>
          <w:ilvl w:val="0"/>
          <w:numId w:val="33"/>
        </w:numPr>
        <w:ind w:left="1843"/>
        <w:jc w:val="both"/>
        <w:rPr>
          <w:rFonts w:asciiTheme="minorHAnsi" w:hAnsiTheme="minorHAnsi"/>
        </w:rPr>
      </w:pPr>
      <w:r w:rsidRPr="00C31E28">
        <w:rPr>
          <w:rFonts w:asciiTheme="minorHAnsi" w:hAnsiTheme="minorHAnsi"/>
        </w:rPr>
        <w:t>Précisant les critères à prendre en considération pour inscrire les périmètres réussis relatifs à la composante des</w:t>
      </w:r>
      <w:r w:rsidRPr="009C56A6">
        <w:rPr>
          <w:rFonts w:asciiTheme="minorHAnsi" w:hAnsiTheme="minorHAnsi"/>
        </w:rPr>
        <w:t xml:space="preserve"> travaux de régénération sous couvert,</w:t>
      </w:r>
    </w:p>
    <w:p w:rsidR="009C56A6" w:rsidRPr="009C56A6" w:rsidRDefault="009C56A6" w:rsidP="009C56A6">
      <w:pPr>
        <w:pStyle w:val="Paragraphedeliste"/>
        <w:numPr>
          <w:ilvl w:val="0"/>
          <w:numId w:val="33"/>
        </w:numPr>
        <w:ind w:left="1843"/>
        <w:jc w:val="both"/>
        <w:rPr>
          <w:rFonts w:asciiTheme="minorHAnsi" w:hAnsiTheme="minorHAnsi"/>
        </w:rPr>
      </w:pPr>
      <w:r w:rsidRPr="009C56A6">
        <w:rPr>
          <w:rFonts w:asciiTheme="minorHAnsi" w:hAnsiTheme="minorHAnsi"/>
        </w:rPr>
        <w:t xml:space="preserve">Proposant des indicateurs qualitatifs et les modalités pour le suivi de la performance et la durabilité de la composante des travaux de régénération par installation de clôture </w:t>
      </w:r>
      <w:r>
        <w:rPr>
          <w:rFonts w:asciiTheme="minorHAnsi" w:hAnsiTheme="minorHAnsi"/>
        </w:rPr>
        <w:t>e</w:t>
      </w:r>
      <w:r w:rsidRPr="009C56A6">
        <w:rPr>
          <w:rFonts w:asciiTheme="minorHAnsi" w:hAnsiTheme="minorHAnsi"/>
        </w:rPr>
        <w:t>tc.</w:t>
      </w:r>
    </w:p>
    <w:p w:rsidR="0019307E" w:rsidRDefault="0019307E" w:rsidP="0019307E">
      <w:pPr>
        <w:jc w:val="both"/>
        <w:rPr>
          <w:rFonts w:asciiTheme="minorHAnsi" w:hAnsiTheme="minorHAnsi"/>
        </w:rPr>
      </w:pPr>
    </w:p>
    <w:p w:rsidR="00605349" w:rsidRPr="0019307E" w:rsidRDefault="00605349" w:rsidP="00605349">
      <w:pPr>
        <w:ind w:left="993" w:hanging="993"/>
        <w:jc w:val="both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  <w:u w:val="single"/>
        </w:rPr>
        <w:t>Phase II</w:t>
      </w:r>
      <w:r w:rsidRPr="0019307E">
        <w:rPr>
          <w:rFonts w:asciiTheme="minorHAnsi" w:hAnsiTheme="minorHAnsi"/>
          <w:b/>
          <w:bCs/>
          <w:u w:val="single"/>
        </w:rPr>
        <w:t xml:space="preserve"> : Digitalisation du processus de déroulement de la méthodologie d’échantillonnage </w:t>
      </w:r>
    </w:p>
    <w:p w:rsidR="00605349" w:rsidRPr="0019307E" w:rsidRDefault="00605349" w:rsidP="00605349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</w:rPr>
      </w:pPr>
      <w:r w:rsidRPr="0019307E">
        <w:rPr>
          <w:rFonts w:asciiTheme="minorHAnsi" w:hAnsiTheme="minorHAnsi"/>
        </w:rPr>
        <w:t>Conception et élaboration des maquettes pour l</w:t>
      </w:r>
      <w:r>
        <w:rPr>
          <w:rFonts w:asciiTheme="minorHAnsi" w:hAnsiTheme="minorHAnsi"/>
        </w:rPr>
        <w:t xml:space="preserve">es applications à </w:t>
      </w:r>
      <w:r w:rsidR="00117B0A">
        <w:rPr>
          <w:rFonts w:asciiTheme="minorHAnsi" w:hAnsiTheme="minorHAnsi"/>
        </w:rPr>
        <w:t>développer</w:t>
      </w:r>
      <w:r w:rsidR="00117B0A" w:rsidRPr="0019307E">
        <w:rPr>
          <w:rFonts w:asciiTheme="minorHAnsi" w:hAnsiTheme="minorHAnsi"/>
        </w:rPr>
        <w:t xml:space="preserve"> ;</w:t>
      </w:r>
    </w:p>
    <w:p w:rsidR="00605349" w:rsidRDefault="00605349" w:rsidP="00605349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</w:rPr>
      </w:pPr>
      <w:r w:rsidRPr="0019307E">
        <w:rPr>
          <w:rFonts w:asciiTheme="minorHAnsi" w:hAnsiTheme="minorHAnsi"/>
        </w:rPr>
        <w:t>Développement d’application pour la digitalisation des phases de déroulement de la méthodologie d’échantillonnage (Phase bureau, phase terrain, Traitement/analyse/synthèse du résultat d’échantillonnage) ;</w:t>
      </w:r>
      <w:r>
        <w:rPr>
          <w:rFonts w:asciiTheme="minorHAnsi" w:hAnsiTheme="minorHAnsi"/>
        </w:rPr>
        <w:t xml:space="preserve"> </w:t>
      </w:r>
    </w:p>
    <w:p w:rsidR="00F66D21" w:rsidRPr="000C782E" w:rsidRDefault="00F66D21" w:rsidP="00605349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</w:rPr>
      </w:pPr>
      <w:r w:rsidRPr="000C782E">
        <w:rPr>
          <w:rFonts w:asciiTheme="minorHAnsi" w:hAnsiTheme="minorHAnsi"/>
        </w:rPr>
        <w:t>Liaison de l’application développée dans le cadre de la présente consultation avec le progiciel Spatial Intégré PSI-Biologique de l’ANEF ;</w:t>
      </w:r>
    </w:p>
    <w:p w:rsidR="00605349" w:rsidRPr="0019307E" w:rsidRDefault="00605349" w:rsidP="00605349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</w:rPr>
      </w:pPr>
      <w:r w:rsidRPr="0019307E">
        <w:rPr>
          <w:rFonts w:asciiTheme="minorHAnsi" w:hAnsiTheme="minorHAnsi"/>
        </w:rPr>
        <w:t>Tests pour validation</w:t>
      </w:r>
      <w:r w:rsidR="00F66D21">
        <w:rPr>
          <w:rFonts w:asciiTheme="minorHAnsi" w:hAnsiTheme="minorHAnsi"/>
        </w:rPr>
        <w:t> ;</w:t>
      </w:r>
    </w:p>
    <w:p w:rsidR="00605349" w:rsidRPr="0019307E" w:rsidRDefault="00605349" w:rsidP="00605349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</w:rPr>
      </w:pPr>
      <w:r w:rsidRPr="0019307E">
        <w:rPr>
          <w:rFonts w:asciiTheme="minorHAnsi" w:hAnsiTheme="minorHAnsi"/>
        </w:rPr>
        <w:t>Formation des agents forestiers à l'</w:t>
      </w:r>
      <w:r>
        <w:rPr>
          <w:rFonts w:asciiTheme="minorHAnsi" w:hAnsiTheme="minorHAnsi"/>
        </w:rPr>
        <w:t>utilisation de l’</w:t>
      </w:r>
      <w:r w:rsidRPr="0019307E">
        <w:rPr>
          <w:rFonts w:asciiTheme="minorHAnsi" w:hAnsiTheme="minorHAnsi"/>
        </w:rPr>
        <w:t>application développée</w:t>
      </w:r>
      <w:r>
        <w:rPr>
          <w:rFonts w:asciiTheme="minorHAnsi" w:hAnsiTheme="minorHAnsi"/>
        </w:rPr>
        <w:t xml:space="preserve"> (lors de</w:t>
      </w:r>
      <w:r w:rsidR="00F66D21">
        <w:rPr>
          <w:rFonts w:asciiTheme="minorHAnsi" w:hAnsiTheme="minorHAnsi"/>
        </w:rPr>
        <w:t xml:space="preserve"> la</w:t>
      </w:r>
      <w:r>
        <w:rPr>
          <w:rFonts w:asciiTheme="minorHAnsi" w:hAnsiTheme="minorHAnsi"/>
        </w:rPr>
        <w:t xml:space="preserve"> phase 2).</w:t>
      </w:r>
      <w:r w:rsidRPr="0019307E">
        <w:rPr>
          <w:rFonts w:asciiTheme="minorHAnsi" w:hAnsiTheme="minorHAnsi"/>
        </w:rPr>
        <w:t xml:space="preserve"> </w:t>
      </w:r>
    </w:p>
    <w:p w:rsidR="000E13A0" w:rsidRDefault="000E13A0" w:rsidP="0019307E">
      <w:pPr>
        <w:ind w:left="1134" w:hanging="1134"/>
        <w:jc w:val="both"/>
        <w:rPr>
          <w:rFonts w:asciiTheme="minorHAnsi" w:hAnsiTheme="minorHAnsi"/>
          <w:b/>
          <w:bCs/>
          <w:u w:val="single"/>
        </w:rPr>
      </w:pPr>
    </w:p>
    <w:p w:rsidR="0019307E" w:rsidRPr="0019307E" w:rsidRDefault="0019307E" w:rsidP="0019307E">
      <w:pPr>
        <w:ind w:left="1134" w:hanging="1134"/>
        <w:jc w:val="both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  <w:u w:val="single"/>
        </w:rPr>
        <w:t>Phase II</w:t>
      </w:r>
      <w:r w:rsidR="00605349">
        <w:rPr>
          <w:rFonts w:asciiTheme="minorHAnsi" w:hAnsiTheme="minorHAnsi"/>
          <w:b/>
          <w:bCs/>
          <w:u w:val="single"/>
        </w:rPr>
        <w:t>I</w:t>
      </w:r>
      <w:r w:rsidRPr="0019307E">
        <w:rPr>
          <w:rFonts w:asciiTheme="minorHAnsi" w:hAnsiTheme="minorHAnsi"/>
          <w:b/>
          <w:bCs/>
          <w:u w:val="single"/>
        </w:rPr>
        <w:t xml:space="preserve"> : Formation des gestionnaires forestiers sur l’application de la méthodologie d’évaluation du taux de réussite </w:t>
      </w:r>
    </w:p>
    <w:p w:rsidR="0019307E" w:rsidRDefault="0019307E" w:rsidP="0019307E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</w:rPr>
      </w:pPr>
      <w:r w:rsidRPr="0019307E">
        <w:rPr>
          <w:rFonts w:asciiTheme="minorHAnsi" w:hAnsiTheme="minorHAnsi"/>
        </w:rPr>
        <w:t>Formation du personnel de l’ANEF à l</w:t>
      </w:r>
      <w:r>
        <w:rPr>
          <w:rFonts w:asciiTheme="minorHAnsi" w:hAnsiTheme="minorHAnsi"/>
        </w:rPr>
        <w:t>'application de la méthodologie, il s’agit d’une formation de trois jours (</w:t>
      </w:r>
      <w:r w:rsidRPr="00F66D21">
        <w:rPr>
          <w:rFonts w:asciiTheme="minorHAnsi" w:hAnsiTheme="minorHAnsi"/>
        </w:rPr>
        <w:t xml:space="preserve">dont </w:t>
      </w:r>
      <w:r w:rsidR="002F47A4" w:rsidRPr="00F66D21">
        <w:rPr>
          <w:rFonts w:asciiTheme="minorHAnsi" w:hAnsiTheme="minorHAnsi"/>
        </w:rPr>
        <w:t xml:space="preserve">une journée </w:t>
      </w:r>
      <w:r>
        <w:rPr>
          <w:rFonts w:asciiTheme="minorHAnsi" w:hAnsiTheme="minorHAnsi"/>
        </w:rPr>
        <w:t xml:space="preserve">de terrain) à déployer pour deux groupes de vingt participant(e)s </w:t>
      </w:r>
      <w:r w:rsidRPr="0019307E">
        <w:rPr>
          <w:rFonts w:asciiTheme="minorHAnsi" w:hAnsiTheme="minorHAnsi"/>
        </w:rPr>
        <w:t>;</w:t>
      </w:r>
    </w:p>
    <w:p w:rsidR="00293433" w:rsidRDefault="00293433" w:rsidP="00293433">
      <w:pPr>
        <w:jc w:val="both"/>
        <w:rPr>
          <w:rFonts w:asciiTheme="minorHAnsi" w:hAnsiTheme="minorHAnsi"/>
        </w:rPr>
      </w:pPr>
    </w:p>
    <w:p w:rsidR="0019307E" w:rsidRPr="0019307E" w:rsidRDefault="0019307E" w:rsidP="0019307E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</w:rPr>
      </w:pPr>
      <w:r w:rsidRPr="0019307E">
        <w:rPr>
          <w:rFonts w:asciiTheme="minorHAnsi" w:hAnsiTheme="minorHAnsi"/>
        </w:rPr>
        <w:t xml:space="preserve">Rédaction d'un rapport de formation incluant les résultats des </w:t>
      </w:r>
      <w:r>
        <w:rPr>
          <w:rFonts w:asciiTheme="minorHAnsi" w:hAnsiTheme="minorHAnsi"/>
        </w:rPr>
        <w:t>évaluations réalisées</w:t>
      </w:r>
      <w:r w:rsidRPr="0019307E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:rsidR="0019307E" w:rsidRDefault="0019307E" w:rsidP="0019307E">
      <w:pPr>
        <w:ind w:left="1440"/>
        <w:rPr>
          <w:rFonts w:asciiTheme="minorHAnsi" w:hAnsiTheme="minorHAnsi"/>
          <w:b/>
          <w:bCs/>
          <w:u w:val="single"/>
        </w:rPr>
      </w:pPr>
    </w:p>
    <w:p w:rsidR="0019307E" w:rsidRPr="00F66D21" w:rsidRDefault="0019307E" w:rsidP="0019307E">
      <w:pPr>
        <w:jc w:val="both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  <w:u w:val="single"/>
        </w:rPr>
        <w:t>Phas</w:t>
      </w:r>
      <w:r w:rsidR="00605349">
        <w:rPr>
          <w:rFonts w:asciiTheme="minorHAnsi" w:hAnsiTheme="minorHAnsi"/>
          <w:b/>
          <w:bCs/>
          <w:u w:val="single"/>
        </w:rPr>
        <w:t>e IV</w:t>
      </w:r>
      <w:r w:rsidRPr="0019307E">
        <w:rPr>
          <w:rFonts w:asciiTheme="minorHAnsi" w:hAnsiTheme="minorHAnsi"/>
          <w:b/>
          <w:bCs/>
          <w:u w:val="single"/>
        </w:rPr>
        <w:t xml:space="preserve"> : </w:t>
      </w:r>
      <w:r w:rsidR="000E13A0">
        <w:rPr>
          <w:rFonts w:asciiTheme="minorHAnsi" w:hAnsiTheme="minorHAnsi"/>
          <w:b/>
          <w:bCs/>
          <w:u w:val="single"/>
        </w:rPr>
        <w:t>A</w:t>
      </w:r>
      <w:r w:rsidRPr="0019307E">
        <w:rPr>
          <w:rFonts w:asciiTheme="minorHAnsi" w:hAnsiTheme="minorHAnsi"/>
          <w:b/>
          <w:bCs/>
          <w:u w:val="single"/>
        </w:rPr>
        <w:t xml:space="preserve">ccompagnement pour la réalisation de la première évaluation de </w:t>
      </w:r>
      <w:r w:rsidRPr="00F66D21">
        <w:rPr>
          <w:rFonts w:asciiTheme="minorHAnsi" w:hAnsiTheme="minorHAnsi"/>
          <w:b/>
          <w:bCs/>
          <w:u w:val="single"/>
        </w:rPr>
        <w:t>campagne</w:t>
      </w:r>
      <w:r w:rsidR="000E13A0" w:rsidRPr="00F66D21">
        <w:rPr>
          <w:rFonts w:asciiTheme="minorHAnsi" w:hAnsiTheme="minorHAnsi"/>
          <w:b/>
          <w:bCs/>
          <w:u w:val="single"/>
        </w:rPr>
        <w:t xml:space="preserve"> de reboisement</w:t>
      </w:r>
      <w:r w:rsidRPr="00F66D21">
        <w:rPr>
          <w:rFonts w:asciiTheme="minorHAnsi" w:hAnsiTheme="minorHAnsi"/>
          <w:b/>
          <w:bCs/>
          <w:u w:val="single"/>
        </w:rPr>
        <w:t xml:space="preserve"> </w:t>
      </w:r>
    </w:p>
    <w:p w:rsidR="0019307E" w:rsidRPr="00F66D21" w:rsidRDefault="0019307E" w:rsidP="0019307E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</w:rPr>
      </w:pPr>
      <w:r w:rsidRPr="00F66D21">
        <w:rPr>
          <w:rFonts w:asciiTheme="minorHAnsi" w:hAnsiTheme="minorHAnsi"/>
        </w:rPr>
        <w:t xml:space="preserve">Accompagnement sur le terrain en matière d'estimation des taux de réussite des plantations </w:t>
      </w:r>
      <w:r w:rsidR="000E13A0" w:rsidRPr="00F66D21">
        <w:rPr>
          <w:rFonts w:asciiTheme="minorHAnsi" w:hAnsiTheme="minorHAnsi"/>
        </w:rPr>
        <w:t xml:space="preserve">pour une ou deux </w:t>
      </w:r>
      <w:r w:rsidRPr="00F66D21">
        <w:rPr>
          <w:rFonts w:asciiTheme="minorHAnsi" w:hAnsiTheme="minorHAnsi"/>
        </w:rPr>
        <w:t xml:space="preserve">campagnes </w:t>
      </w:r>
      <w:r w:rsidR="000E13A0" w:rsidRPr="00F66D21">
        <w:rPr>
          <w:rFonts w:asciiTheme="minorHAnsi" w:hAnsiTheme="minorHAnsi"/>
        </w:rPr>
        <w:t xml:space="preserve">de reboisement </w:t>
      </w:r>
      <w:r w:rsidRPr="00F66D21">
        <w:rPr>
          <w:rFonts w:asciiTheme="minorHAnsi" w:hAnsiTheme="minorHAnsi"/>
        </w:rPr>
        <w:t>réalis</w:t>
      </w:r>
      <w:r w:rsidR="000E13A0" w:rsidRPr="00F66D21">
        <w:rPr>
          <w:rFonts w:asciiTheme="minorHAnsi" w:hAnsiTheme="minorHAnsi"/>
        </w:rPr>
        <w:t>é</w:t>
      </w:r>
      <w:r w:rsidRPr="00F66D21">
        <w:rPr>
          <w:rFonts w:asciiTheme="minorHAnsi" w:hAnsiTheme="minorHAnsi"/>
        </w:rPr>
        <w:t>es dans le cadre du programme ;</w:t>
      </w:r>
    </w:p>
    <w:p w:rsidR="0019307E" w:rsidRDefault="0019307E" w:rsidP="0019307E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</w:rPr>
      </w:pPr>
      <w:r w:rsidRPr="0019307E">
        <w:rPr>
          <w:rFonts w:asciiTheme="minorHAnsi" w:hAnsiTheme="minorHAnsi"/>
        </w:rPr>
        <w:t>Accompagnement technique pour l’échantillonnage, l’analyse et la compilation des données collectées ;</w:t>
      </w:r>
    </w:p>
    <w:p w:rsidR="0019307E" w:rsidRDefault="0019307E" w:rsidP="0019307E">
      <w:pPr>
        <w:pStyle w:val="Paragraphedeliste"/>
        <w:numPr>
          <w:ilvl w:val="0"/>
          <w:numId w:val="5"/>
        </w:numPr>
        <w:jc w:val="both"/>
        <w:rPr>
          <w:rFonts w:asciiTheme="minorHAnsi" w:hAnsiTheme="minorHAnsi"/>
        </w:rPr>
      </w:pPr>
      <w:r w:rsidRPr="0019307E">
        <w:rPr>
          <w:rFonts w:asciiTheme="minorHAnsi" w:hAnsiTheme="minorHAnsi"/>
        </w:rPr>
        <w:t xml:space="preserve">Production du rapport d’évaluation du taux de réussite </w:t>
      </w:r>
    </w:p>
    <w:p w:rsidR="00117B0A" w:rsidRDefault="00117B0A" w:rsidP="00117B0A">
      <w:pPr>
        <w:jc w:val="both"/>
        <w:rPr>
          <w:rFonts w:asciiTheme="minorHAnsi" w:hAnsiTheme="minorHAnsi"/>
        </w:rPr>
      </w:pPr>
    </w:p>
    <w:p w:rsidR="00117B0A" w:rsidRPr="00117B0A" w:rsidRDefault="00117B0A" w:rsidP="00117B0A">
      <w:pPr>
        <w:jc w:val="both"/>
        <w:rPr>
          <w:rFonts w:asciiTheme="minorHAnsi" w:hAnsiTheme="minorHAnsi"/>
          <w:b/>
          <w:bCs/>
          <w:u w:val="single"/>
        </w:rPr>
      </w:pPr>
      <w:r w:rsidRPr="00117B0A">
        <w:rPr>
          <w:rFonts w:asciiTheme="minorHAnsi" w:hAnsiTheme="minorHAnsi"/>
          <w:b/>
          <w:bCs/>
          <w:u w:val="single"/>
        </w:rPr>
        <w:t xml:space="preserve">Organisation des ateliers de formation </w:t>
      </w:r>
    </w:p>
    <w:p w:rsidR="00117B0A" w:rsidRPr="00117B0A" w:rsidRDefault="00117B0A" w:rsidP="00B869D8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Les ateliers de formation seront organisés par le prestataire </w:t>
      </w:r>
      <w:r w:rsidR="00B869D8">
        <w:rPr>
          <w:rFonts w:asciiTheme="minorHAnsi" w:hAnsiTheme="minorHAnsi"/>
        </w:rPr>
        <w:t xml:space="preserve">(voir </w:t>
      </w:r>
      <w:r w:rsidR="00A11D23">
        <w:rPr>
          <w:rFonts w:asciiTheme="minorHAnsi" w:hAnsiTheme="minorHAnsi"/>
        </w:rPr>
        <w:t xml:space="preserve">conditions en </w:t>
      </w:r>
      <w:r w:rsidR="00EB2B44">
        <w:rPr>
          <w:rFonts w:asciiTheme="minorHAnsi" w:hAnsiTheme="minorHAnsi"/>
        </w:rPr>
        <w:t>annexe 1</w:t>
      </w:r>
      <w:r w:rsidR="00B869D8">
        <w:rPr>
          <w:rFonts w:asciiTheme="minorHAnsi" w:hAnsiTheme="minorHAnsi"/>
        </w:rPr>
        <w:t>)</w:t>
      </w:r>
    </w:p>
    <w:p w:rsidR="0019307E" w:rsidRDefault="0019307E" w:rsidP="0019307E">
      <w:pPr>
        <w:ind w:left="720"/>
        <w:jc w:val="both"/>
        <w:rPr>
          <w:sz w:val="28"/>
          <w:szCs w:val="28"/>
          <w:highlight w:val="cyan"/>
        </w:rPr>
      </w:pPr>
    </w:p>
    <w:p w:rsidR="00965444" w:rsidRPr="00B35977" w:rsidRDefault="00965444" w:rsidP="00B35977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 xml:space="preserve">Coordination </w:t>
      </w:r>
    </w:p>
    <w:p w:rsidR="00965444" w:rsidRPr="00B35977" w:rsidRDefault="00965444" w:rsidP="009236DE">
      <w:pPr>
        <w:jc w:val="both"/>
        <w:rPr>
          <w:rFonts w:asciiTheme="minorHAnsi" w:hAnsiTheme="minorHAnsi"/>
          <w:highlight w:val="cyan"/>
        </w:rPr>
      </w:pPr>
    </w:p>
    <w:p w:rsidR="00561F05" w:rsidRPr="00B35977" w:rsidRDefault="00561F05" w:rsidP="00605349">
      <w:p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 xml:space="preserve">M. Taha Azaroual et Mme </w:t>
      </w:r>
      <w:r w:rsidR="00605349">
        <w:rPr>
          <w:rFonts w:asciiTheme="minorHAnsi" w:hAnsiTheme="minorHAnsi"/>
        </w:rPr>
        <w:t xml:space="preserve">Mathilde Richelet </w:t>
      </w:r>
      <w:r w:rsidRPr="00B35977">
        <w:rPr>
          <w:rFonts w:asciiTheme="minorHAnsi" w:hAnsiTheme="minorHAnsi"/>
        </w:rPr>
        <w:t>seront les interlocuteurs du prestataire pour Expertise France</w:t>
      </w:r>
    </w:p>
    <w:p w:rsidR="00561F05" w:rsidRPr="00B35977" w:rsidRDefault="00561F05" w:rsidP="00561F05">
      <w:p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>Téléphone :</w:t>
      </w:r>
    </w:p>
    <w:p w:rsidR="00561F05" w:rsidRPr="00B35977" w:rsidRDefault="00561F05" w:rsidP="00605349">
      <w:p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 xml:space="preserve">Courriel : </w:t>
      </w:r>
      <w:hyperlink r:id="rId8" w:history="1">
        <w:r w:rsidRPr="00EB2B44">
          <w:rPr>
            <w:rStyle w:val="Lienhypertexte"/>
            <w:rFonts w:asciiTheme="minorHAnsi" w:hAnsiTheme="minorHAnsi"/>
          </w:rPr>
          <w:t>taha.azaroual@expertisefrance.fr</w:t>
        </w:r>
      </w:hyperlink>
      <w:r w:rsidRPr="00B35977">
        <w:rPr>
          <w:rFonts w:asciiTheme="minorHAnsi" w:hAnsiTheme="minorHAnsi"/>
        </w:rPr>
        <w:t xml:space="preserve"> / </w:t>
      </w:r>
      <w:hyperlink r:id="rId9" w:history="1">
        <w:r w:rsidR="00605349" w:rsidRPr="00091D87">
          <w:rPr>
            <w:rStyle w:val="Lienhypertexte"/>
            <w:rFonts w:asciiTheme="minorHAnsi" w:hAnsiTheme="minorHAnsi"/>
          </w:rPr>
          <w:t>mathilde.richelet@expertisefrance.fr</w:t>
        </w:r>
      </w:hyperlink>
      <w:r w:rsidR="00605349">
        <w:rPr>
          <w:rFonts w:asciiTheme="minorHAnsi" w:hAnsiTheme="minorHAnsi"/>
        </w:rPr>
        <w:t xml:space="preserve"> </w:t>
      </w:r>
    </w:p>
    <w:p w:rsidR="00561F05" w:rsidRPr="00B35977" w:rsidRDefault="00561F05" w:rsidP="00561F05">
      <w:pPr>
        <w:jc w:val="both"/>
        <w:rPr>
          <w:rFonts w:asciiTheme="minorHAnsi" w:hAnsiTheme="minorHAnsi" w:cstheme="minorHAnsi"/>
        </w:rPr>
      </w:pPr>
      <w:r w:rsidRPr="00B35977">
        <w:rPr>
          <w:rFonts w:asciiTheme="minorHAnsi" w:hAnsiTheme="minorHAnsi" w:cstheme="minorHAnsi"/>
        </w:rPr>
        <w:t xml:space="preserve">Une réunion de lancement se tiendra </w:t>
      </w:r>
      <w:r w:rsidR="00275D79">
        <w:rPr>
          <w:rFonts w:asciiTheme="minorHAnsi" w:hAnsiTheme="minorHAnsi" w:cstheme="minorHAnsi"/>
        </w:rPr>
        <w:t xml:space="preserve">au plus tard </w:t>
      </w:r>
      <w:r w:rsidRPr="00B35977">
        <w:rPr>
          <w:rFonts w:asciiTheme="minorHAnsi" w:hAnsiTheme="minorHAnsi" w:cstheme="minorHAnsi"/>
        </w:rPr>
        <w:t>7 jours après la notification du contrat, en présence d’Expertise France et de l’ANEF.</w:t>
      </w:r>
    </w:p>
    <w:p w:rsidR="00561F05" w:rsidRPr="00B35977" w:rsidRDefault="00561F05" w:rsidP="00561F05">
      <w:pPr>
        <w:jc w:val="both"/>
        <w:rPr>
          <w:rFonts w:asciiTheme="minorHAnsi" w:hAnsiTheme="minorHAnsi" w:cstheme="minorHAnsi"/>
        </w:rPr>
      </w:pPr>
    </w:p>
    <w:p w:rsidR="00561F05" w:rsidRPr="00B35977" w:rsidRDefault="00561F05" w:rsidP="00B85176">
      <w:pPr>
        <w:jc w:val="both"/>
        <w:rPr>
          <w:rFonts w:asciiTheme="minorHAnsi" w:hAnsiTheme="minorHAnsi"/>
        </w:rPr>
      </w:pPr>
      <w:r w:rsidRPr="00B35977">
        <w:rPr>
          <w:rFonts w:asciiTheme="minorHAnsi" w:hAnsiTheme="minorHAnsi" w:cstheme="minorHAnsi"/>
        </w:rPr>
        <w:t xml:space="preserve">Une coordination étroite avec les </w:t>
      </w:r>
      <w:r w:rsidR="00875F7A" w:rsidRPr="00B35977">
        <w:rPr>
          <w:rFonts w:asciiTheme="minorHAnsi" w:hAnsiTheme="minorHAnsi" w:cstheme="minorHAnsi"/>
        </w:rPr>
        <w:t xml:space="preserve">structures concernées de </w:t>
      </w:r>
      <w:r w:rsidR="00B54F74" w:rsidRPr="00B35977">
        <w:rPr>
          <w:rFonts w:asciiTheme="minorHAnsi" w:hAnsiTheme="minorHAnsi" w:cstheme="minorHAnsi"/>
        </w:rPr>
        <w:t>l’ANEF</w:t>
      </w:r>
      <w:r w:rsidRPr="00B35977">
        <w:rPr>
          <w:rFonts w:asciiTheme="minorHAnsi" w:hAnsiTheme="minorHAnsi" w:cstheme="minorHAnsi"/>
        </w:rPr>
        <w:t>, devra impérativement être mise en place tout au long de la réalisation de cette prestation. En outre, des échanges réguliers avec l’Assistant Technique du programme seront à prévoir sur l’état d’avancement des missions et les difficultés rencontrées.</w:t>
      </w:r>
    </w:p>
    <w:p w:rsidR="00B35977" w:rsidRPr="00B35977" w:rsidRDefault="00B35977" w:rsidP="003A7507">
      <w:pPr>
        <w:rPr>
          <w:rFonts w:asciiTheme="minorHAnsi" w:hAnsiTheme="minorHAnsi"/>
        </w:rPr>
      </w:pPr>
    </w:p>
    <w:p w:rsidR="003A7507" w:rsidRPr="00B35977" w:rsidRDefault="003A7507" w:rsidP="00BF70D0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>Lieu, Durée et Modalités d’exécution</w:t>
      </w:r>
    </w:p>
    <w:p w:rsidR="003A7507" w:rsidRPr="00B35977" w:rsidRDefault="003A7507" w:rsidP="003A7507">
      <w:pPr>
        <w:rPr>
          <w:rFonts w:asciiTheme="minorHAnsi" w:hAnsiTheme="minorHAnsi"/>
          <w:highlight w:val="cyan"/>
        </w:rPr>
      </w:pPr>
    </w:p>
    <w:p w:rsidR="00561F05" w:rsidRPr="00B35977" w:rsidRDefault="00561F05" w:rsidP="0074472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 xml:space="preserve">Période de mise en œuvre : </w:t>
      </w:r>
      <w:r w:rsidR="008718D0">
        <w:rPr>
          <w:rFonts w:asciiTheme="minorHAnsi" w:eastAsia="Arial Unicode MS" w:hAnsiTheme="minorHAnsi" w:cs="Arial Unicode MS"/>
          <w:b/>
          <w:lang w:eastAsia="en-US"/>
        </w:rPr>
        <w:t>Juin</w:t>
      </w:r>
      <w:bookmarkStart w:id="0" w:name="_GoBack"/>
      <w:bookmarkEnd w:id="0"/>
      <w:r w:rsidR="00605349">
        <w:rPr>
          <w:rFonts w:asciiTheme="minorHAnsi" w:eastAsia="Arial Unicode MS" w:hAnsiTheme="minorHAnsi" w:cs="Arial Unicode MS"/>
          <w:b/>
          <w:lang w:eastAsia="en-US"/>
        </w:rPr>
        <w:t xml:space="preserve"> 2025</w:t>
      </w:r>
      <w:r w:rsidRPr="00B35977">
        <w:rPr>
          <w:rFonts w:asciiTheme="minorHAnsi" w:eastAsia="Arial Unicode MS" w:hAnsiTheme="minorHAnsi" w:cs="Arial Unicode MS"/>
          <w:b/>
          <w:lang w:eastAsia="en-US"/>
        </w:rPr>
        <w:t xml:space="preserve">–  </w:t>
      </w:r>
      <w:r w:rsidR="00605349">
        <w:rPr>
          <w:rFonts w:asciiTheme="minorHAnsi" w:eastAsia="Arial Unicode MS" w:hAnsiTheme="minorHAnsi" w:cs="Arial Unicode MS"/>
          <w:b/>
          <w:lang w:eastAsia="en-US"/>
        </w:rPr>
        <w:t>Janvier 2026</w:t>
      </w:r>
    </w:p>
    <w:p w:rsidR="00561F05" w:rsidRPr="00B35977" w:rsidRDefault="00561F05" w:rsidP="00561F05">
      <w:pPr>
        <w:jc w:val="both"/>
        <w:rPr>
          <w:rFonts w:asciiTheme="minorHAnsi" w:hAnsiTheme="minorHAnsi"/>
        </w:rPr>
      </w:pPr>
    </w:p>
    <w:p w:rsidR="00561F05" w:rsidRPr="00B35977" w:rsidRDefault="00561F05" w:rsidP="00926E44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hAnsiTheme="minorHAnsi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 xml:space="preserve">Durée effective de la </w:t>
      </w:r>
      <w:r w:rsidRPr="00C31E28">
        <w:rPr>
          <w:rFonts w:asciiTheme="minorHAnsi" w:eastAsia="Arial Unicode MS" w:hAnsiTheme="minorHAnsi" w:cs="Arial Unicode MS"/>
          <w:b/>
          <w:lang w:eastAsia="en-US"/>
        </w:rPr>
        <w:t xml:space="preserve">mission : </w:t>
      </w:r>
      <w:r w:rsidR="00926E44" w:rsidRPr="00C31E28">
        <w:rPr>
          <w:rFonts w:asciiTheme="minorHAnsi" w:eastAsia="Arial Unicode MS" w:hAnsiTheme="minorHAnsi" w:cs="Arial Unicode MS"/>
          <w:b/>
          <w:lang w:eastAsia="en-US"/>
        </w:rPr>
        <w:t>75</w:t>
      </w:r>
      <w:r w:rsidR="00B85176" w:rsidRPr="00C31E28">
        <w:rPr>
          <w:rFonts w:asciiTheme="minorHAnsi" w:eastAsia="Arial Unicode MS" w:hAnsiTheme="minorHAnsi" w:cs="Arial Unicode MS"/>
          <w:b/>
          <w:lang w:eastAsia="en-US"/>
        </w:rPr>
        <w:t xml:space="preserve"> </w:t>
      </w:r>
      <w:r w:rsidRPr="00C31E28">
        <w:rPr>
          <w:rFonts w:asciiTheme="minorHAnsi" w:eastAsia="Arial Unicode MS" w:hAnsiTheme="minorHAnsi" w:cs="Arial Unicode MS"/>
          <w:b/>
          <w:lang w:eastAsia="en-US"/>
        </w:rPr>
        <w:t>H</w:t>
      </w:r>
      <w:r w:rsidR="006E6FD7" w:rsidRPr="00C31E28">
        <w:rPr>
          <w:rFonts w:asciiTheme="minorHAnsi" w:eastAsia="Arial Unicode MS" w:hAnsiTheme="minorHAnsi" w:cs="Arial Unicode MS"/>
          <w:b/>
          <w:lang w:eastAsia="en-US"/>
        </w:rPr>
        <w:t>J</w:t>
      </w:r>
      <w:r w:rsidRPr="00B35977">
        <w:rPr>
          <w:rFonts w:asciiTheme="minorHAnsi" w:eastAsia="Arial Unicode MS" w:hAnsiTheme="minorHAnsi" w:cs="Arial Unicode MS"/>
          <w:b/>
          <w:lang w:eastAsia="en-US"/>
        </w:rPr>
        <w:t xml:space="preserve"> </w:t>
      </w:r>
    </w:p>
    <w:p w:rsidR="002F2ABB" w:rsidRPr="00B35977" w:rsidRDefault="002F2ABB" w:rsidP="00561F05">
      <w:pPr>
        <w:pStyle w:val="Paragraphedeliste"/>
        <w:rPr>
          <w:rFonts w:asciiTheme="minorHAnsi" w:hAnsiTheme="minorHAnsi"/>
        </w:rPr>
      </w:pPr>
    </w:p>
    <w:p w:rsidR="00561F05" w:rsidRPr="00B35977" w:rsidRDefault="00561F05" w:rsidP="00561F05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 xml:space="preserve">Planning/calendrier : </w:t>
      </w:r>
    </w:p>
    <w:p w:rsidR="003A7507" w:rsidRPr="00B35977" w:rsidRDefault="003A7507" w:rsidP="003A7507">
      <w:pPr>
        <w:jc w:val="both"/>
        <w:rPr>
          <w:rFonts w:asciiTheme="minorHAnsi" w:hAnsiTheme="minorHAnsi"/>
          <w:i/>
        </w:rPr>
      </w:pPr>
      <w:r w:rsidRPr="00B35977">
        <w:rPr>
          <w:rFonts w:asciiTheme="minorHAnsi" w:hAnsiTheme="minorHAnsi"/>
          <w:i/>
        </w:rPr>
        <w:t>Le calendrier prévisionnel d’exécution des missions se présente comme suit :</w:t>
      </w:r>
    </w:p>
    <w:p w:rsidR="009236DE" w:rsidRPr="00B35977" w:rsidRDefault="009236DE" w:rsidP="009236DE">
      <w:pPr>
        <w:tabs>
          <w:tab w:val="left" w:pos="2145"/>
        </w:tabs>
        <w:rPr>
          <w:rFonts w:asciiTheme="minorHAnsi" w:hAnsiTheme="minorHAnsi"/>
        </w:rPr>
      </w:pPr>
      <w:r w:rsidRPr="00B35977">
        <w:rPr>
          <w:rFonts w:asciiTheme="minorHAnsi" w:hAnsiTheme="minorHAnsi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240"/>
        <w:gridCol w:w="2977"/>
      </w:tblGrid>
      <w:tr w:rsidR="00B35977" w:rsidRPr="00B35977" w:rsidTr="001E057B">
        <w:trPr>
          <w:trHeight w:val="288"/>
          <w:jc w:val="center"/>
        </w:trPr>
        <w:tc>
          <w:tcPr>
            <w:tcW w:w="5240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1E057B" w:rsidRPr="00B35977" w:rsidRDefault="001E057B" w:rsidP="00A549E0">
            <w:pPr>
              <w:jc w:val="center"/>
              <w:rPr>
                <w:rFonts w:eastAsia="Times New Roman" w:cs="Times New Roman"/>
                <w:b/>
                <w:lang w:eastAsia="fr-FR"/>
              </w:rPr>
            </w:pPr>
            <w:r w:rsidRPr="00B35977">
              <w:rPr>
                <w:rFonts w:eastAsia="Times New Roman" w:cs="Times New Roman"/>
                <w:b/>
                <w:lang w:eastAsia="fr-FR"/>
              </w:rPr>
              <w:t>Activités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:rsidR="001E057B" w:rsidRPr="00B35977" w:rsidRDefault="001E057B" w:rsidP="007B7543">
            <w:pPr>
              <w:jc w:val="center"/>
              <w:rPr>
                <w:b/>
              </w:rPr>
            </w:pPr>
            <w:r w:rsidRPr="00B35977">
              <w:rPr>
                <w:b/>
              </w:rPr>
              <w:t>Période</w:t>
            </w:r>
          </w:p>
        </w:tc>
      </w:tr>
      <w:tr w:rsidR="00B35977" w:rsidRPr="00B35977" w:rsidTr="001E057B">
        <w:trPr>
          <w:trHeight w:val="81"/>
          <w:jc w:val="center"/>
        </w:trPr>
        <w:tc>
          <w:tcPr>
            <w:tcW w:w="524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1E057B" w:rsidRPr="00B35977" w:rsidRDefault="001E057B" w:rsidP="00AC0DEF"/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1E057B" w:rsidRPr="00B35977" w:rsidRDefault="001E057B" w:rsidP="00AC0DEF">
            <w:pPr>
              <w:spacing w:line="276" w:lineRule="auto"/>
              <w:jc w:val="center"/>
            </w:pPr>
          </w:p>
        </w:tc>
      </w:tr>
      <w:tr w:rsidR="00B35977" w:rsidRPr="00B35977" w:rsidTr="001E057B">
        <w:trPr>
          <w:jc w:val="center"/>
        </w:trPr>
        <w:tc>
          <w:tcPr>
            <w:tcW w:w="5240" w:type="dxa"/>
            <w:vAlign w:val="center"/>
          </w:tcPr>
          <w:p w:rsidR="001E057B" w:rsidRPr="00B35977" w:rsidRDefault="0019307E" w:rsidP="0019307E">
            <w:pPr>
              <w:jc w:val="both"/>
            </w:pPr>
            <w:r>
              <w:lastRenderedPageBreak/>
              <w:t xml:space="preserve">Phase 0 : cadrage &amp; préparation </w:t>
            </w:r>
            <w:r w:rsidR="001E057B" w:rsidRPr="00B35977">
              <w:t xml:space="preserve">  </w:t>
            </w:r>
          </w:p>
        </w:tc>
        <w:tc>
          <w:tcPr>
            <w:tcW w:w="2977" w:type="dxa"/>
            <w:vAlign w:val="center"/>
          </w:tcPr>
          <w:p w:rsidR="001E057B" w:rsidRPr="00B35977" w:rsidRDefault="009F74DE" w:rsidP="00471EBA">
            <w:pPr>
              <w:jc w:val="center"/>
            </w:pPr>
            <w:r>
              <w:t>Juin</w:t>
            </w:r>
            <w:r w:rsidR="004308E6">
              <w:t xml:space="preserve"> </w:t>
            </w:r>
            <w:r w:rsidR="000B1B1D">
              <w:t>202</w:t>
            </w:r>
            <w:r w:rsidR="0019307E">
              <w:t>5</w:t>
            </w:r>
          </w:p>
        </w:tc>
      </w:tr>
      <w:tr w:rsidR="00B35977" w:rsidRPr="00B35977" w:rsidTr="001E057B">
        <w:trPr>
          <w:jc w:val="center"/>
        </w:trPr>
        <w:tc>
          <w:tcPr>
            <w:tcW w:w="5240" w:type="dxa"/>
            <w:vAlign w:val="center"/>
          </w:tcPr>
          <w:p w:rsidR="001E057B" w:rsidRPr="00B35977" w:rsidRDefault="001E057B" w:rsidP="0019307E">
            <w:pPr>
              <w:jc w:val="both"/>
            </w:pPr>
            <w:r w:rsidRPr="00B35977">
              <w:t xml:space="preserve">Phase 1 : </w:t>
            </w:r>
            <w:r w:rsidR="0019307E" w:rsidRPr="0019307E">
              <w:t>Analyse de la méthodologie</w:t>
            </w:r>
          </w:p>
        </w:tc>
        <w:tc>
          <w:tcPr>
            <w:tcW w:w="2977" w:type="dxa"/>
            <w:vAlign w:val="center"/>
          </w:tcPr>
          <w:p w:rsidR="001E057B" w:rsidRPr="00B35977" w:rsidRDefault="00605349" w:rsidP="00220136">
            <w:pPr>
              <w:jc w:val="center"/>
            </w:pPr>
            <w:r>
              <w:t>Juin</w:t>
            </w:r>
            <w:r w:rsidR="009F74DE">
              <w:t>-Juillet</w:t>
            </w:r>
            <w:r>
              <w:t xml:space="preserve"> </w:t>
            </w:r>
            <w:r w:rsidR="000B1B1D">
              <w:t>202</w:t>
            </w:r>
            <w:r w:rsidR="0019307E">
              <w:t>5</w:t>
            </w:r>
          </w:p>
        </w:tc>
      </w:tr>
      <w:tr w:rsidR="00B35977" w:rsidRPr="00B35977" w:rsidTr="001E057B">
        <w:trPr>
          <w:jc w:val="center"/>
        </w:trPr>
        <w:tc>
          <w:tcPr>
            <w:tcW w:w="5240" w:type="dxa"/>
            <w:vAlign w:val="center"/>
          </w:tcPr>
          <w:p w:rsidR="001E057B" w:rsidRPr="00B35977" w:rsidRDefault="001E057B" w:rsidP="0019307E">
            <w:pPr>
              <w:jc w:val="both"/>
            </w:pPr>
            <w:r w:rsidRPr="00B35977">
              <w:t xml:space="preserve">Phase 2 : </w:t>
            </w:r>
            <w:r w:rsidR="00605349" w:rsidRPr="00605349">
              <w:t>Digitalisation du processus de déroulement de la méthodologie d’échantillonnage</w:t>
            </w:r>
          </w:p>
        </w:tc>
        <w:tc>
          <w:tcPr>
            <w:tcW w:w="2977" w:type="dxa"/>
            <w:vAlign w:val="center"/>
          </w:tcPr>
          <w:p w:rsidR="001E057B" w:rsidRPr="00B35977" w:rsidRDefault="009F74DE" w:rsidP="003D2BC6">
            <w:pPr>
              <w:jc w:val="center"/>
            </w:pPr>
            <w:r>
              <w:t xml:space="preserve">Juillet -Septembre </w:t>
            </w:r>
            <w:r w:rsidR="00605349">
              <w:t>2025</w:t>
            </w:r>
          </w:p>
        </w:tc>
      </w:tr>
      <w:tr w:rsidR="00B35977" w:rsidRPr="00B35977" w:rsidTr="001E057B">
        <w:trPr>
          <w:jc w:val="center"/>
        </w:trPr>
        <w:tc>
          <w:tcPr>
            <w:tcW w:w="5240" w:type="dxa"/>
            <w:vAlign w:val="center"/>
          </w:tcPr>
          <w:p w:rsidR="001E057B" w:rsidRPr="00B35977" w:rsidRDefault="00605349" w:rsidP="00B87529">
            <w:pPr>
              <w:jc w:val="both"/>
            </w:pPr>
            <w:r>
              <w:t>Phase 3 : Formation </w:t>
            </w:r>
          </w:p>
        </w:tc>
        <w:tc>
          <w:tcPr>
            <w:tcW w:w="2977" w:type="dxa"/>
            <w:vAlign w:val="center"/>
          </w:tcPr>
          <w:p w:rsidR="001E057B" w:rsidRPr="00B35977" w:rsidRDefault="009F74DE" w:rsidP="00220136">
            <w:pPr>
              <w:jc w:val="center"/>
            </w:pPr>
            <w:r>
              <w:t xml:space="preserve">Juillet -Septembre </w:t>
            </w:r>
            <w:r w:rsidR="00605349">
              <w:t>2025</w:t>
            </w:r>
          </w:p>
        </w:tc>
      </w:tr>
      <w:tr w:rsidR="00B35977" w:rsidRPr="00B35977" w:rsidTr="001E057B">
        <w:trPr>
          <w:jc w:val="center"/>
        </w:trPr>
        <w:tc>
          <w:tcPr>
            <w:tcW w:w="5240" w:type="dxa"/>
            <w:vAlign w:val="center"/>
          </w:tcPr>
          <w:p w:rsidR="001E057B" w:rsidRPr="00B35977" w:rsidRDefault="00605349" w:rsidP="00220136">
            <w:pPr>
              <w:jc w:val="both"/>
            </w:pPr>
            <w:r>
              <w:t>Phase 4 : A</w:t>
            </w:r>
            <w:r w:rsidRPr="00605349">
              <w:t>ccompagnement pour la réalisation de la première évaluation de campagne</w:t>
            </w:r>
          </w:p>
        </w:tc>
        <w:tc>
          <w:tcPr>
            <w:tcW w:w="2977" w:type="dxa"/>
            <w:vAlign w:val="center"/>
          </w:tcPr>
          <w:p w:rsidR="001E057B" w:rsidRPr="00B35977" w:rsidRDefault="00605349" w:rsidP="00ED350B">
            <w:pPr>
              <w:jc w:val="center"/>
            </w:pPr>
            <w:r>
              <w:t>Septembre 2025  – Janvier 2026</w:t>
            </w:r>
          </w:p>
        </w:tc>
      </w:tr>
      <w:tr w:rsidR="00B35977" w:rsidRPr="00B35977" w:rsidTr="001E057B">
        <w:trPr>
          <w:jc w:val="center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1E057B" w:rsidRPr="00B35977" w:rsidRDefault="001E057B" w:rsidP="00AC0DE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1E057B" w:rsidRPr="00B35977" w:rsidRDefault="001E057B" w:rsidP="00AC0DEF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AC0DEF" w:rsidRPr="00B35977" w:rsidRDefault="00AC0DEF" w:rsidP="003A7507">
      <w:pPr>
        <w:rPr>
          <w:rFonts w:asciiTheme="minorHAnsi" w:hAnsiTheme="minorHAnsi"/>
          <w:b/>
          <w:u w:val="single"/>
        </w:rPr>
      </w:pPr>
    </w:p>
    <w:p w:rsidR="00561F05" w:rsidRPr="00B35977" w:rsidRDefault="00426104" w:rsidP="00605349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Dans leur</w:t>
      </w:r>
      <w:r w:rsidR="00561F05" w:rsidRPr="00B35977">
        <w:rPr>
          <w:rFonts w:asciiTheme="minorHAnsi" w:hAnsiTheme="minorHAnsi"/>
        </w:rPr>
        <w:t xml:space="preserve"> offre technique et financière, il est demandé au</w:t>
      </w:r>
      <w:r w:rsidR="00B87529" w:rsidRPr="00B35977">
        <w:rPr>
          <w:rFonts w:asciiTheme="minorHAnsi" w:hAnsiTheme="minorHAnsi"/>
        </w:rPr>
        <w:t>x</w:t>
      </w:r>
      <w:r w:rsidR="00561F05" w:rsidRPr="00B35977">
        <w:rPr>
          <w:rFonts w:asciiTheme="minorHAnsi" w:hAnsiTheme="minorHAnsi"/>
        </w:rPr>
        <w:t xml:space="preserve"> consultant</w:t>
      </w:r>
      <w:r w:rsidR="00B87529" w:rsidRPr="00B35977">
        <w:rPr>
          <w:rFonts w:asciiTheme="minorHAnsi" w:hAnsiTheme="minorHAnsi"/>
        </w:rPr>
        <w:t>s</w:t>
      </w:r>
      <w:r w:rsidR="00561F05" w:rsidRPr="00B35977">
        <w:rPr>
          <w:rFonts w:asciiTheme="minorHAnsi" w:hAnsiTheme="minorHAnsi"/>
        </w:rPr>
        <w:t xml:space="preserve"> de proposer une répartition </w:t>
      </w:r>
      <w:r w:rsidR="00275D79">
        <w:rPr>
          <w:rFonts w:asciiTheme="minorHAnsi" w:hAnsiTheme="minorHAnsi"/>
        </w:rPr>
        <w:t>des</w:t>
      </w:r>
      <w:r w:rsidR="00561F05" w:rsidRPr="00B35977">
        <w:rPr>
          <w:rFonts w:asciiTheme="minorHAnsi" w:hAnsiTheme="minorHAnsi"/>
        </w:rPr>
        <w:t xml:space="preserve"> jours de travail en fonction</w:t>
      </w:r>
      <w:r w:rsidR="00275D79">
        <w:rPr>
          <w:rFonts w:asciiTheme="minorHAnsi" w:hAnsiTheme="minorHAnsi"/>
        </w:rPr>
        <w:t xml:space="preserve"> d’un </w:t>
      </w:r>
      <w:r w:rsidR="00561F05" w:rsidRPr="00B35977">
        <w:rPr>
          <w:rFonts w:asciiTheme="minorHAnsi" w:hAnsiTheme="minorHAnsi"/>
        </w:rPr>
        <w:t xml:space="preserve">calendrier prévisionnel (chronogramme). </w:t>
      </w:r>
    </w:p>
    <w:p w:rsidR="00605349" w:rsidRDefault="00561F05" w:rsidP="00605349">
      <w:p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br/>
      </w:r>
      <w:r w:rsidRPr="00681485">
        <w:rPr>
          <w:rFonts w:asciiTheme="minorHAnsi" w:hAnsiTheme="minorHAnsi"/>
        </w:rPr>
        <w:t xml:space="preserve">Les frais de </w:t>
      </w:r>
      <w:r w:rsidR="000101DC" w:rsidRPr="00681485">
        <w:rPr>
          <w:rFonts w:asciiTheme="minorHAnsi" w:hAnsiTheme="minorHAnsi"/>
        </w:rPr>
        <w:t>mission</w:t>
      </w:r>
      <w:r w:rsidRPr="00681485">
        <w:rPr>
          <w:rFonts w:asciiTheme="minorHAnsi" w:hAnsiTheme="minorHAnsi"/>
        </w:rPr>
        <w:t xml:space="preserve"> </w:t>
      </w:r>
      <w:r w:rsidR="00ED350B" w:rsidRPr="00681485">
        <w:rPr>
          <w:rFonts w:asciiTheme="minorHAnsi" w:hAnsiTheme="minorHAnsi"/>
        </w:rPr>
        <w:t>(Rabat</w:t>
      </w:r>
      <w:r w:rsidR="00471EBA" w:rsidRPr="00681485">
        <w:rPr>
          <w:rFonts w:asciiTheme="minorHAnsi" w:hAnsiTheme="minorHAnsi"/>
        </w:rPr>
        <w:t xml:space="preserve"> et régions au Maroc</w:t>
      </w:r>
      <w:r w:rsidRPr="00681485">
        <w:rPr>
          <w:rFonts w:asciiTheme="minorHAnsi" w:hAnsiTheme="minorHAnsi"/>
        </w:rPr>
        <w:t xml:space="preserve">) </w:t>
      </w:r>
      <w:r w:rsidR="000101DC" w:rsidRPr="00681485">
        <w:rPr>
          <w:rFonts w:asciiTheme="minorHAnsi" w:hAnsiTheme="minorHAnsi"/>
        </w:rPr>
        <w:t>seront pris en c</w:t>
      </w:r>
      <w:r w:rsidR="000B1B1D" w:rsidRPr="00681485">
        <w:rPr>
          <w:rFonts w:asciiTheme="minorHAnsi" w:hAnsiTheme="minorHAnsi"/>
        </w:rPr>
        <w:t xml:space="preserve">harge par </w:t>
      </w:r>
      <w:r w:rsidR="003D62D7" w:rsidRPr="00681485">
        <w:rPr>
          <w:rFonts w:asciiTheme="minorHAnsi" w:hAnsiTheme="minorHAnsi"/>
        </w:rPr>
        <w:t xml:space="preserve">le prestataire. </w:t>
      </w:r>
    </w:p>
    <w:p w:rsidR="00780AB5" w:rsidRPr="00681485" w:rsidRDefault="003D62D7" w:rsidP="00605349">
      <w:pPr>
        <w:jc w:val="both"/>
        <w:rPr>
          <w:rFonts w:asciiTheme="minorHAnsi" w:hAnsiTheme="minorHAnsi"/>
        </w:rPr>
      </w:pPr>
      <w:r w:rsidRPr="00681485">
        <w:rPr>
          <w:rFonts w:asciiTheme="minorHAnsi" w:hAnsiTheme="minorHAnsi"/>
        </w:rPr>
        <w:t xml:space="preserve">L’organisation des ateliers prévus dans l’offre technique devra également </w:t>
      </w:r>
      <w:r w:rsidR="00681485" w:rsidRPr="00681485">
        <w:rPr>
          <w:rFonts w:asciiTheme="minorHAnsi" w:hAnsiTheme="minorHAnsi"/>
        </w:rPr>
        <w:t>être</w:t>
      </w:r>
      <w:r w:rsidRPr="00681485">
        <w:rPr>
          <w:rFonts w:asciiTheme="minorHAnsi" w:hAnsiTheme="minorHAnsi"/>
        </w:rPr>
        <w:t xml:space="preserve"> pris en charge par le prestataire. </w:t>
      </w:r>
    </w:p>
    <w:p w:rsidR="00B85176" w:rsidRDefault="00B85176" w:rsidP="00B85176">
      <w:pPr>
        <w:rPr>
          <w:rFonts w:asciiTheme="minorHAnsi" w:hAnsiTheme="minorHAnsi"/>
        </w:rPr>
      </w:pPr>
    </w:p>
    <w:p w:rsidR="00B85176" w:rsidRPr="00B85176" w:rsidRDefault="00B85176" w:rsidP="00B8517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="Arial Unicode MS"/>
          <w:b/>
          <w:lang w:eastAsia="en-US"/>
        </w:rPr>
      </w:pPr>
      <w:r w:rsidRPr="00B85176">
        <w:rPr>
          <w:rFonts w:asciiTheme="minorHAnsi" w:eastAsia="Arial Unicode MS" w:hAnsiTheme="minorHAnsi" w:cs="Arial Unicode MS"/>
          <w:b/>
          <w:lang w:eastAsia="en-US"/>
        </w:rPr>
        <w:t xml:space="preserve">Livrables </w:t>
      </w:r>
    </w:p>
    <w:p w:rsidR="003A0700" w:rsidRDefault="003A0700" w:rsidP="001D27F6">
      <w:pPr>
        <w:rPr>
          <w:rFonts w:asciiTheme="minorHAnsi" w:hAnsiTheme="minorHAnsi"/>
        </w:rPr>
      </w:pPr>
    </w:p>
    <w:tbl>
      <w:tblPr>
        <w:tblStyle w:val="Grilledutableau1"/>
        <w:tblW w:w="10060" w:type="dxa"/>
        <w:jc w:val="center"/>
        <w:tblLook w:val="04A0" w:firstRow="1" w:lastRow="0" w:firstColumn="1" w:lastColumn="0" w:noHBand="0" w:noVBand="1"/>
      </w:tblPr>
      <w:tblGrid>
        <w:gridCol w:w="4248"/>
        <w:gridCol w:w="5812"/>
      </w:tblGrid>
      <w:tr w:rsidR="00B85176" w:rsidRPr="00B35977" w:rsidTr="002F2ABB">
        <w:trPr>
          <w:trHeight w:val="288"/>
          <w:jc w:val="center"/>
        </w:trPr>
        <w:tc>
          <w:tcPr>
            <w:tcW w:w="4248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B85176" w:rsidRPr="00B35977" w:rsidRDefault="00B85176" w:rsidP="0019307E">
            <w:pPr>
              <w:jc w:val="center"/>
              <w:rPr>
                <w:rFonts w:eastAsia="Times New Roman" w:cs="Times New Roman"/>
                <w:b/>
                <w:lang w:eastAsia="fr-FR"/>
              </w:rPr>
            </w:pPr>
            <w:r>
              <w:rPr>
                <w:rFonts w:eastAsia="Times New Roman" w:cs="Times New Roman"/>
                <w:b/>
                <w:lang w:eastAsia="fr-FR"/>
              </w:rPr>
              <w:t xml:space="preserve">Phase </w:t>
            </w:r>
          </w:p>
        </w:tc>
        <w:tc>
          <w:tcPr>
            <w:tcW w:w="5812" w:type="dxa"/>
            <w:vMerge w:val="restart"/>
            <w:shd w:val="clear" w:color="auto" w:fill="D9D9D9" w:themeFill="background1" w:themeFillShade="D9"/>
            <w:vAlign w:val="center"/>
          </w:tcPr>
          <w:p w:rsidR="00B85176" w:rsidRPr="00B35977" w:rsidRDefault="004308E6" w:rsidP="0019307E">
            <w:pPr>
              <w:jc w:val="center"/>
              <w:rPr>
                <w:b/>
              </w:rPr>
            </w:pPr>
            <w:r>
              <w:rPr>
                <w:b/>
              </w:rPr>
              <w:t>Livrable</w:t>
            </w:r>
          </w:p>
        </w:tc>
      </w:tr>
      <w:tr w:rsidR="00B85176" w:rsidRPr="00B35977" w:rsidTr="002F2ABB">
        <w:trPr>
          <w:trHeight w:val="81"/>
          <w:jc w:val="center"/>
        </w:trPr>
        <w:tc>
          <w:tcPr>
            <w:tcW w:w="4248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B85176" w:rsidRPr="00B35977" w:rsidRDefault="00B85176" w:rsidP="0019307E"/>
        </w:tc>
        <w:tc>
          <w:tcPr>
            <w:tcW w:w="5812" w:type="dxa"/>
            <w:vMerge/>
            <w:shd w:val="clear" w:color="auto" w:fill="D9D9D9" w:themeFill="background1" w:themeFillShade="D9"/>
            <w:vAlign w:val="center"/>
          </w:tcPr>
          <w:p w:rsidR="00B85176" w:rsidRPr="00B35977" w:rsidRDefault="00B85176" w:rsidP="0019307E">
            <w:pPr>
              <w:spacing w:line="276" w:lineRule="auto"/>
              <w:jc w:val="center"/>
            </w:pPr>
          </w:p>
        </w:tc>
      </w:tr>
      <w:tr w:rsidR="00605349" w:rsidRPr="00B35977" w:rsidTr="002F2ABB">
        <w:trPr>
          <w:jc w:val="center"/>
        </w:trPr>
        <w:tc>
          <w:tcPr>
            <w:tcW w:w="4248" w:type="dxa"/>
            <w:vAlign w:val="center"/>
          </w:tcPr>
          <w:p w:rsidR="00605349" w:rsidRPr="00F1158D" w:rsidRDefault="00605349" w:rsidP="00912B38">
            <w:pPr>
              <w:ind w:left="22" w:hanging="22"/>
              <w:jc w:val="both"/>
              <w:rPr>
                <w:b/>
                <w:bCs/>
              </w:rPr>
            </w:pPr>
            <w:r w:rsidRPr="00605349">
              <w:rPr>
                <w:b/>
                <w:bCs/>
              </w:rPr>
              <w:t>Phase 0 : cadrage &amp; préparation</w:t>
            </w:r>
            <w:r>
              <w:t xml:space="preserve"> </w:t>
            </w:r>
            <w:r w:rsidRPr="00B35977">
              <w:t xml:space="preserve">  </w:t>
            </w:r>
          </w:p>
        </w:tc>
        <w:tc>
          <w:tcPr>
            <w:tcW w:w="5812" w:type="dxa"/>
            <w:vAlign w:val="center"/>
          </w:tcPr>
          <w:p w:rsidR="00605349" w:rsidRPr="00B35977" w:rsidRDefault="00605349" w:rsidP="00912B38">
            <w:pPr>
              <w:jc w:val="center"/>
            </w:pPr>
            <w:r>
              <w:t xml:space="preserve">Compte rendu de la réunion &amp; Offre technique détaillée </w:t>
            </w:r>
          </w:p>
        </w:tc>
      </w:tr>
      <w:tr w:rsidR="00B85176" w:rsidRPr="00B35977" w:rsidTr="002F2ABB">
        <w:trPr>
          <w:jc w:val="center"/>
        </w:trPr>
        <w:tc>
          <w:tcPr>
            <w:tcW w:w="4248" w:type="dxa"/>
            <w:vAlign w:val="center"/>
          </w:tcPr>
          <w:p w:rsidR="00B85176" w:rsidRPr="00F1158D" w:rsidRDefault="00605349" w:rsidP="00033266">
            <w:pPr>
              <w:ind w:left="22" w:hanging="2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Phase 1</w:t>
            </w:r>
            <w:r w:rsidR="00B85176" w:rsidRPr="00B85176">
              <w:rPr>
                <w:b/>
                <w:bCs/>
              </w:rPr>
              <w:t xml:space="preserve"> : </w:t>
            </w:r>
            <w:r w:rsidR="00033266">
              <w:rPr>
                <w:b/>
                <w:bCs/>
              </w:rPr>
              <w:t xml:space="preserve">Analyse de la méthodologie </w:t>
            </w:r>
          </w:p>
        </w:tc>
        <w:tc>
          <w:tcPr>
            <w:tcW w:w="5812" w:type="dxa"/>
            <w:vAlign w:val="center"/>
          </w:tcPr>
          <w:p w:rsidR="00033266" w:rsidRPr="00F66D21" w:rsidRDefault="00033266" w:rsidP="00F66D21">
            <w:pPr>
              <w:pStyle w:val="Paragraphedeliste"/>
              <w:numPr>
                <w:ilvl w:val="0"/>
                <w:numId w:val="31"/>
              </w:numPr>
              <w:ind w:left="312"/>
              <w:jc w:val="both"/>
            </w:pPr>
            <w:r w:rsidRPr="00033266">
              <w:t xml:space="preserve">Rapport d’accompagnement à </w:t>
            </w:r>
            <w:r w:rsidRPr="00F66D21">
              <w:t>l’opérationnalisation de la méthodologie</w:t>
            </w:r>
          </w:p>
          <w:p w:rsidR="002F2ABB" w:rsidRPr="00F66D21" w:rsidRDefault="002F2ABB" w:rsidP="00F66D21">
            <w:pPr>
              <w:pStyle w:val="Paragraphedeliste"/>
              <w:numPr>
                <w:ilvl w:val="0"/>
                <w:numId w:val="31"/>
              </w:numPr>
              <w:ind w:left="312"/>
              <w:jc w:val="both"/>
            </w:pPr>
            <w:r w:rsidRPr="00F66D21">
              <w:t>Projet d’une nouvelle instruction sur l’établissement du bilan définitif des travaux de reboisement (révision de l’instruction n° 3554 du 21.08.1984), y compris l’élaboration des canevas et modèles de tableau à suivre pour l’élaboration des rapports des bilans définitifs par les DRANEF</w:t>
            </w:r>
          </w:p>
          <w:p w:rsidR="00B85176" w:rsidRPr="00B35977" w:rsidRDefault="00033266" w:rsidP="00F66D21">
            <w:pPr>
              <w:pStyle w:val="Paragraphedeliste"/>
              <w:numPr>
                <w:ilvl w:val="0"/>
                <w:numId w:val="31"/>
              </w:numPr>
              <w:ind w:left="312"/>
              <w:jc w:val="both"/>
            </w:pPr>
            <w:r w:rsidRPr="00F66D21">
              <w:t xml:space="preserve">Document de vulgarisation </w:t>
            </w:r>
            <w:r w:rsidR="002F2ABB" w:rsidRPr="00F66D21">
              <w:t xml:space="preserve">de la méthodologie </w:t>
            </w:r>
            <w:r w:rsidRPr="00F66D21">
              <w:t xml:space="preserve">incluant </w:t>
            </w:r>
            <w:r w:rsidR="002F2ABB" w:rsidRPr="00F66D21">
              <w:t xml:space="preserve">le guide d'application pratique et </w:t>
            </w:r>
            <w:r w:rsidR="002F2ABB">
              <w:t xml:space="preserve">un </w:t>
            </w:r>
            <w:r w:rsidRPr="00033266">
              <w:t>glossaire</w:t>
            </w:r>
          </w:p>
        </w:tc>
      </w:tr>
      <w:tr w:rsidR="00605349" w:rsidRPr="00B35977" w:rsidTr="002F2ABB">
        <w:trPr>
          <w:jc w:val="center"/>
        </w:trPr>
        <w:tc>
          <w:tcPr>
            <w:tcW w:w="4248" w:type="dxa"/>
            <w:vAlign w:val="center"/>
          </w:tcPr>
          <w:p w:rsidR="00605349" w:rsidRPr="00B85176" w:rsidRDefault="00605349" w:rsidP="00605349">
            <w:pPr>
              <w:ind w:left="22" w:hanging="22"/>
              <w:jc w:val="both"/>
              <w:rPr>
                <w:b/>
                <w:bCs/>
              </w:rPr>
            </w:pPr>
            <w:r w:rsidRPr="00605349">
              <w:rPr>
                <w:b/>
                <w:bCs/>
              </w:rPr>
              <w:t>Phase 2 : Digitalisation du processus de déroulement de la méthodologie d’échantillonnage</w:t>
            </w:r>
          </w:p>
        </w:tc>
        <w:tc>
          <w:tcPr>
            <w:tcW w:w="5812" w:type="dxa"/>
            <w:vAlign w:val="center"/>
          </w:tcPr>
          <w:p w:rsidR="00117B0A" w:rsidRDefault="00117B0A" w:rsidP="00AD23DD">
            <w:pPr>
              <w:pStyle w:val="Paragraphedeliste"/>
              <w:numPr>
                <w:ilvl w:val="0"/>
                <w:numId w:val="31"/>
              </w:numPr>
              <w:ind w:left="312"/>
              <w:jc w:val="both"/>
            </w:pPr>
            <w:r>
              <w:t>A</w:t>
            </w:r>
            <w:r w:rsidRPr="00117B0A">
              <w:t>pplications développées</w:t>
            </w:r>
            <w:r>
              <w:t xml:space="preserve"> fonctionnelles (l’intégralité des fichiers, des codes…)</w:t>
            </w:r>
            <w:r w:rsidR="00AD23DD">
              <w:t> ;</w:t>
            </w:r>
          </w:p>
          <w:p w:rsidR="00AD23DD" w:rsidRPr="000C782E" w:rsidRDefault="00AD23DD" w:rsidP="00AD23DD">
            <w:pPr>
              <w:pStyle w:val="Paragraphedeliste"/>
              <w:numPr>
                <w:ilvl w:val="0"/>
                <w:numId w:val="31"/>
              </w:numPr>
              <w:ind w:left="312"/>
              <w:jc w:val="both"/>
            </w:pPr>
            <w:r w:rsidRPr="000C782E">
              <w:t>Liaison des applications développées dans le cadre de la présente consultation avec le progiciel Spatial Intégré PSI-Biologique de l’ANEF</w:t>
            </w:r>
          </w:p>
          <w:p w:rsidR="00605349" w:rsidRPr="00B35977" w:rsidRDefault="00117B0A" w:rsidP="00AD23DD">
            <w:pPr>
              <w:pStyle w:val="Paragraphedeliste"/>
              <w:numPr>
                <w:ilvl w:val="0"/>
                <w:numId w:val="31"/>
              </w:numPr>
              <w:ind w:left="312"/>
              <w:jc w:val="both"/>
            </w:pPr>
            <w:r>
              <w:t>Guide d’utilisation</w:t>
            </w:r>
          </w:p>
        </w:tc>
      </w:tr>
      <w:tr w:rsidR="00605349" w:rsidRPr="00B35977" w:rsidTr="002F2ABB">
        <w:trPr>
          <w:jc w:val="center"/>
        </w:trPr>
        <w:tc>
          <w:tcPr>
            <w:tcW w:w="4248" w:type="dxa"/>
            <w:vAlign w:val="center"/>
          </w:tcPr>
          <w:p w:rsidR="00605349" w:rsidRPr="00B85176" w:rsidRDefault="00605349" w:rsidP="00605349">
            <w:pPr>
              <w:ind w:left="22" w:hanging="22"/>
              <w:jc w:val="both"/>
              <w:rPr>
                <w:b/>
                <w:bCs/>
              </w:rPr>
            </w:pPr>
            <w:r w:rsidRPr="00605349">
              <w:rPr>
                <w:b/>
                <w:bCs/>
              </w:rPr>
              <w:t>Phase 3 : Formation </w:t>
            </w:r>
          </w:p>
        </w:tc>
        <w:tc>
          <w:tcPr>
            <w:tcW w:w="5812" w:type="dxa"/>
            <w:vAlign w:val="center"/>
          </w:tcPr>
          <w:p w:rsidR="00605349" w:rsidRPr="00B35977" w:rsidRDefault="00605349" w:rsidP="00117B0A">
            <w:pPr>
              <w:pStyle w:val="Paragraphedeliste"/>
              <w:numPr>
                <w:ilvl w:val="0"/>
                <w:numId w:val="31"/>
              </w:numPr>
              <w:ind w:left="312"/>
              <w:jc w:val="both"/>
            </w:pPr>
            <w:r>
              <w:t xml:space="preserve">Rapport </w:t>
            </w:r>
            <w:r w:rsidR="00117B0A">
              <w:t xml:space="preserve">de formation incluant résultats des évaluations réalisées </w:t>
            </w:r>
          </w:p>
        </w:tc>
      </w:tr>
      <w:tr w:rsidR="00605349" w:rsidRPr="00B35977" w:rsidTr="002F2ABB">
        <w:trPr>
          <w:jc w:val="center"/>
        </w:trPr>
        <w:tc>
          <w:tcPr>
            <w:tcW w:w="4248" w:type="dxa"/>
            <w:vAlign w:val="center"/>
          </w:tcPr>
          <w:p w:rsidR="00605349" w:rsidRPr="002F2ABB" w:rsidRDefault="00605349" w:rsidP="00605349">
            <w:pPr>
              <w:ind w:left="22" w:hanging="22"/>
              <w:jc w:val="both"/>
              <w:rPr>
                <w:b/>
                <w:bCs/>
                <w:color w:val="FF0000"/>
              </w:rPr>
            </w:pPr>
            <w:r w:rsidRPr="00605349">
              <w:rPr>
                <w:b/>
                <w:bCs/>
              </w:rPr>
              <w:t xml:space="preserve">Phase 4 : Accompagnement pour la réalisation de </w:t>
            </w:r>
            <w:r w:rsidRPr="00F66D21">
              <w:rPr>
                <w:b/>
                <w:bCs/>
              </w:rPr>
              <w:t>la première évaluation de campagne</w:t>
            </w:r>
            <w:r w:rsidR="002F2ABB" w:rsidRPr="00F66D21">
              <w:rPr>
                <w:b/>
                <w:bCs/>
              </w:rPr>
              <w:t xml:space="preserve"> de reboisement</w:t>
            </w:r>
          </w:p>
        </w:tc>
        <w:tc>
          <w:tcPr>
            <w:tcW w:w="5812" w:type="dxa"/>
            <w:vAlign w:val="center"/>
          </w:tcPr>
          <w:p w:rsidR="00117B0A" w:rsidRDefault="00117B0A" w:rsidP="00117B0A">
            <w:pPr>
              <w:pStyle w:val="Paragraphedeliste"/>
              <w:numPr>
                <w:ilvl w:val="0"/>
                <w:numId w:val="31"/>
              </w:numPr>
              <w:ind w:left="312"/>
              <w:jc w:val="both"/>
            </w:pPr>
            <w:r>
              <w:t xml:space="preserve">Document décrivant l’échantillon </w:t>
            </w:r>
          </w:p>
          <w:p w:rsidR="00117B0A" w:rsidRPr="00117B0A" w:rsidRDefault="00117B0A" w:rsidP="00117B0A">
            <w:pPr>
              <w:pStyle w:val="Paragraphedeliste"/>
              <w:numPr>
                <w:ilvl w:val="0"/>
                <w:numId w:val="31"/>
              </w:numPr>
              <w:ind w:left="312"/>
              <w:jc w:val="both"/>
            </w:pPr>
            <w:r>
              <w:t xml:space="preserve">Base de données  </w:t>
            </w:r>
          </w:p>
          <w:p w:rsidR="00605349" w:rsidRPr="00117B0A" w:rsidRDefault="00117B0A" w:rsidP="00117B0A">
            <w:pPr>
              <w:pStyle w:val="Paragraphedeliste"/>
              <w:numPr>
                <w:ilvl w:val="0"/>
                <w:numId w:val="31"/>
              </w:numPr>
              <w:ind w:left="312"/>
              <w:jc w:val="both"/>
            </w:pPr>
            <w:r>
              <w:t xml:space="preserve">Rapport d’évaluation du taux de réussite </w:t>
            </w:r>
          </w:p>
        </w:tc>
      </w:tr>
    </w:tbl>
    <w:p w:rsidR="00605349" w:rsidRPr="00B35977" w:rsidRDefault="00605349" w:rsidP="001D27F6">
      <w:pPr>
        <w:rPr>
          <w:rFonts w:asciiTheme="minorHAnsi" w:hAnsiTheme="minorHAnsi"/>
        </w:rPr>
      </w:pPr>
    </w:p>
    <w:p w:rsidR="001D27F6" w:rsidRPr="00B35977" w:rsidRDefault="0047117E" w:rsidP="00BF70D0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 xml:space="preserve">Expertise </w:t>
      </w:r>
      <w:r w:rsidR="002C6EDB" w:rsidRPr="00B35977">
        <w:rPr>
          <w:rFonts w:asciiTheme="minorHAnsi" w:eastAsia="Arial Unicode MS" w:hAnsiTheme="minorHAnsi" w:cs="Arial Unicode MS"/>
          <w:b/>
          <w:lang w:eastAsia="en-US"/>
        </w:rPr>
        <w:t>et profil</w:t>
      </w:r>
      <w:r w:rsidR="001D27F6" w:rsidRPr="00B35977">
        <w:rPr>
          <w:rFonts w:asciiTheme="minorHAnsi" w:eastAsia="Arial Unicode MS" w:hAnsiTheme="minorHAnsi" w:cs="Arial Unicode MS"/>
          <w:b/>
          <w:lang w:eastAsia="en-US"/>
        </w:rPr>
        <w:t xml:space="preserve"> demandé</w:t>
      </w:r>
      <w:r w:rsidR="002C6EDB" w:rsidRPr="00B35977">
        <w:rPr>
          <w:rFonts w:asciiTheme="minorHAnsi" w:eastAsia="Arial Unicode MS" w:hAnsiTheme="minorHAnsi" w:cs="Arial Unicode MS"/>
          <w:b/>
          <w:lang w:eastAsia="en-US"/>
        </w:rPr>
        <w:t>s</w:t>
      </w:r>
    </w:p>
    <w:p w:rsidR="001441C8" w:rsidRPr="00B35977" w:rsidRDefault="001441C8" w:rsidP="00C85939">
      <w:pPr>
        <w:ind w:left="540"/>
        <w:jc w:val="both"/>
        <w:rPr>
          <w:rFonts w:asciiTheme="minorHAnsi" w:eastAsia="Arial Unicode MS" w:hAnsiTheme="minorHAnsi" w:cs="Arial Unicode MS"/>
          <w:b/>
          <w:lang w:eastAsia="en-US"/>
        </w:rPr>
      </w:pPr>
    </w:p>
    <w:p w:rsidR="003A7185" w:rsidRPr="00B35977" w:rsidRDefault="00B66BE6" w:rsidP="0074472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>Nombre d’experts :</w:t>
      </w:r>
      <w:r w:rsidR="00EC3375" w:rsidRPr="00B35977">
        <w:rPr>
          <w:rFonts w:asciiTheme="minorHAnsi" w:eastAsia="Arial Unicode MS" w:hAnsiTheme="minorHAnsi" w:cs="Arial Unicode MS"/>
          <w:lang w:eastAsia="en-US"/>
        </w:rPr>
        <w:t xml:space="preserve"> </w:t>
      </w:r>
      <w:r w:rsidR="00B869D8">
        <w:rPr>
          <w:rFonts w:asciiTheme="minorHAnsi" w:eastAsia="Arial Unicode MS" w:hAnsiTheme="minorHAnsi" w:cs="Arial Unicode MS"/>
          <w:lang w:eastAsia="en-US"/>
        </w:rPr>
        <w:t>3</w:t>
      </w:r>
    </w:p>
    <w:p w:rsidR="003A7185" w:rsidRPr="00B35977" w:rsidRDefault="003A7185" w:rsidP="00C85939">
      <w:pPr>
        <w:jc w:val="both"/>
        <w:rPr>
          <w:rFonts w:asciiTheme="minorHAnsi" w:eastAsia="Arial Unicode MS" w:hAnsiTheme="minorHAnsi" w:cs="Arial Unicode MS"/>
          <w:b/>
          <w:lang w:eastAsia="en-US"/>
        </w:rPr>
      </w:pPr>
    </w:p>
    <w:p w:rsidR="003A7185" w:rsidRPr="00B35977" w:rsidRDefault="00B66BE6" w:rsidP="00BF70D0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>Profil d</w:t>
      </w:r>
      <w:r w:rsidR="004756F8">
        <w:rPr>
          <w:rFonts w:asciiTheme="minorHAnsi" w:eastAsia="Arial Unicode MS" w:hAnsiTheme="minorHAnsi" w:cs="Arial Unicode MS"/>
          <w:b/>
          <w:lang w:eastAsia="en-US"/>
        </w:rPr>
        <w:t>e</w:t>
      </w:r>
      <w:r w:rsidR="00C90734" w:rsidRPr="00B35977">
        <w:rPr>
          <w:rFonts w:asciiTheme="minorHAnsi" w:eastAsia="Arial Unicode MS" w:hAnsiTheme="minorHAnsi" w:cs="Arial Unicode MS"/>
          <w:b/>
          <w:lang w:eastAsia="en-US"/>
        </w:rPr>
        <w:t>s experts désignés en charge de l’exécution du contrat</w:t>
      </w:r>
    </w:p>
    <w:p w:rsidR="00A33251" w:rsidRPr="00B35977" w:rsidRDefault="00A33251" w:rsidP="00814CA1">
      <w:pPr>
        <w:jc w:val="both"/>
        <w:rPr>
          <w:rFonts w:asciiTheme="minorHAnsi" w:hAnsiTheme="minorHAnsi"/>
        </w:rPr>
      </w:pPr>
    </w:p>
    <w:p w:rsidR="00814CA1" w:rsidRPr="00B35977" w:rsidRDefault="009542CB" w:rsidP="00A11D23">
      <w:pPr>
        <w:jc w:val="both"/>
        <w:rPr>
          <w:rFonts w:asciiTheme="minorHAnsi" w:hAnsiTheme="minorHAnsi"/>
          <w:b/>
          <w:bCs/>
          <w:u w:val="single"/>
        </w:rPr>
      </w:pPr>
      <w:r w:rsidRPr="00B35977">
        <w:rPr>
          <w:rFonts w:asciiTheme="minorHAnsi" w:hAnsiTheme="minorHAnsi"/>
          <w:b/>
          <w:bCs/>
          <w:u w:val="single"/>
        </w:rPr>
        <w:t>Expert</w:t>
      </w:r>
      <w:r w:rsidR="008B3F98">
        <w:rPr>
          <w:rFonts w:asciiTheme="minorHAnsi" w:hAnsiTheme="minorHAnsi"/>
          <w:b/>
          <w:bCs/>
          <w:u w:val="single"/>
        </w:rPr>
        <w:t>s</w:t>
      </w:r>
      <w:r w:rsidRPr="00B35977">
        <w:rPr>
          <w:rFonts w:asciiTheme="minorHAnsi" w:hAnsiTheme="minorHAnsi"/>
          <w:b/>
          <w:bCs/>
          <w:u w:val="single"/>
        </w:rPr>
        <w:t xml:space="preserve"> </w:t>
      </w:r>
      <w:r w:rsidR="00C43F63">
        <w:rPr>
          <w:rFonts w:asciiTheme="minorHAnsi" w:hAnsiTheme="minorHAnsi"/>
          <w:b/>
          <w:bCs/>
          <w:u w:val="single"/>
        </w:rPr>
        <w:t xml:space="preserve">1 </w:t>
      </w:r>
      <w:r w:rsidR="00A11D23">
        <w:rPr>
          <w:rFonts w:asciiTheme="minorHAnsi" w:hAnsiTheme="minorHAnsi"/>
          <w:b/>
          <w:bCs/>
          <w:u w:val="single"/>
        </w:rPr>
        <w:t>chef de file : E</w:t>
      </w:r>
      <w:r w:rsidR="008B3F98">
        <w:rPr>
          <w:rFonts w:asciiTheme="minorHAnsi" w:hAnsiTheme="minorHAnsi"/>
          <w:b/>
          <w:bCs/>
          <w:u w:val="single"/>
        </w:rPr>
        <w:t>xperts forêts/aménagement</w:t>
      </w:r>
      <w:r w:rsidR="00C43F63">
        <w:rPr>
          <w:rFonts w:asciiTheme="minorHAnsi" w:hAnsiTheme="minorHAnsi"/>
          <w:b/>
          <w:bCs/>
          <w:u w:val="single"/>
        </w:rPr>
        <w:t xml:space="preserve"> </w:t>
      </w:r>
    </w:p>
    <w:p w:rsidR="00814CA1" w:rsidRPr="00B35977" w:rsidRDefault="00814CA1" w:rsidP="009542CB">
      <w:pPr>
        <w:numPr>
          <w:ilvl w:val="0"/>
          <w:numId w:val="13"/>
        </w:numPr>
        <w:jc w:val="both"/>
        <w:rPr>
          <w:rFonts w:asciiTheme="minorHAnsi" w:hAnsiTheme="minorHAnsi"/>
          <w:iCs/>
          <w:u w:val="single"/>
        </w:rPr>
      </w:pPr>
      <w:r w:rsidRPr="00B35977">
        <w:rPr>
          <w:rFonts w:asciiTheme="minorHAnsi" w:hAnsiTheme="minorHAnsi"/>
          <w:iCs/>
          <w:u w:val="single"/>
        </w:rPr>
        <w:t>Qualifications et compétences :</w:t>
      </w:r>
    </w:p>
    <w:p w:rsidR="00C124E8" w:rsidRDefault="00C124E8" w:rsidP="00744726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>Titulaire d’un Doctorat</w:t>
      </w:r>
      <w:r w:rsidR="000101DC" w:rsidRPr="00B35977">
        <w:rPr>
          <w:rFonts w:asciiTheme="minorHAnsi" w:hAnsiTheme="minorHAnsi"/>
        </w:rPr>
        <w:t>, diplôme d’ingénieur</w:t>
      </w:r>
      <w:r w:rsidRPr="00B35977">
        <w:rPr>
          <w:rFonts w:asciiTheme="minorHAnsi" w:hAnsiTheme="minorHAnsi"/>
        </w:rPr>
        <w:t xml:space="preserve"> ou Master en </w:t>
      </w:r>
      <w:r w:rsidR="00B40751" w:rsidRPr="00B35977">
        <w:rPr>
          <w:rFonts w:asciiTheme="minorHAnsi" w:hAnsiTheme="minorHAnsi"/>
        </w:rPr>
        <w:t>aménagement des forêts</w:t>
      </w:r>
      <w:r w:rsidRPr="00B35977">
        <w:rPr>
          <w:rFonts w:asciiTheme="minorHAnsi" w:hAnsiTheme="minorHAnsi"/>
        </w:rPr>
        <w:t xml:space="preserve"> ou tout autre domaine pertinent pour la mission.</w:t>
      </w:r>
    </w:p>
    <w:p w:rsidR="00814CA1" w:rsidRPr="00B35977" w:rsidRDefault="00814CA1" w:rsidP="00C124E8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>Excellentes qualités /capacités :</w:t>
      </w:r>
    </w:p>
    <w:p w:rsidR="00814CA1" w:rsidRPr="00B35977" w:rsidRDefault="00814CA1" w:rsidP="00814CA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communication</w:t>
      </w:r>
    </w:p>
    <w:p w:rsidR="00814CA1" w:rsidRPr="00B35977" w:rsidRDefault="00814CA1" w:rsidP="00814CA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travail en équipe et relationnel</w:t>
      </w:r>
    </w:p>
    <w:p w:rsidR="00814CA1" w:rsidRPr="00B35977" w:rsidRDefault="00814CA1" w:rsidP="00814CA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eastAsia="Arial Unicode MS" w:hAnsiTheme="minorHAnsi"/>
        </w:rPr>
        <w:t>de</w:t>
      </w:r>
      <w:proofErr w:type="gramEnd"/>
      <w:r w:rsidRPr="00B35977">
        <w:rPr>
          <w:rFonts w:asciiTheme="minorHAnsi" w:eastAsia="Arial Unicode MS" w:hAnsiTheme="minorHAnsi"/>
        </w:rPr>
        <w:t xml:space="preserve"> transmission des savoirs </w:t>
      </w:r>
    </w:p>
    <w:p w:rsidR="00814CA1" w:rsidRPr="00B35977" w:rsidRDefault="00814CA1" w:rsidP="00814CA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synthèse et de rédaction</w:t>
      </w:r>
    </w:p>
    <w:p w:rsidR="00814CA1" w:rsidRPr="00B35977" w:rsidRDefault="00814CA1" w:rsidP="00814CA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d’analyse</w:t>
      </w:r>
      <w:proofErr w:type="gramEnd"/>
      <w:r w:rsidRPr="00B35977">
        <w:rPr>
          <w:rFonts w:asciiTheme="minorHAnsi" w:hAnsiTheme="minorHAnsi"/>
        </w:rPr>
        <w:t xml:space="preserve"> et résolution des problèmes</w:t>
      </w:r>
    </w:p>
    <w:p w:rsidR="00814CA1" w:rsidRPr="00B35977" w:rsidRDefault="00814CA1" w:rsidP="00814CA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prise de décision et d’initiative</w:t>
      </w:r>
    </w:p>
    <w:p w:rsidR="00222CFA" w:rsidRPr="00222CFA" w:rsidRDefault="00814CA1" w:rsidP="00222CF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>Excellente maîtrise du français (écrit / oral).</w:t>
      </w:r>
    </w:p>
    <w:p w:rsidR="00222E34" w:rsidRPr="00B35977" w:rsidRDefault="00222E34" w:rsidP="00B35977">
      <w:pPr>
        <w:numPr>
          <w:ilvl w:val="0"/>
          <w:numId w:val="13"/>
        </w:numPr>
        <w:jc w:val="both"/>
        <w:rPr>
          <w:rFonts w:asciiTheme="minorHAnsi" w:hAnsiTheme="minorHAnsi"/>
          <w:iCs/>
          <w:u w:val="single"/>
        </w:rPr>
      </w:pPr>
      <w:r w:rsidRPr="00B35977">
        <w:rPr>
          <w:rFonts w:asciiTheme="minorHAnsi" w:hAnsiTheme="minorHAnsi"/>
          <w:iCs/>
          <w:u w:val="single"/>
        </w:rPr>
        <w:t>Expérience professionnelle</w:t>
      </w:r>
    </w:p>
    <w:p w:rsidR="00C124E8" w:rsidRPr="00B35977" w:rsidRDefault="00A11D23" w:rsidP="00A11D23">
      <w:pPr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</w:t>
      </w:r>
      <w:r w:rsidR="00222CFA">
        <w:rPr>
          <w:rFonts w:asciiTheme="minorHAnsi" w:hAnsiTheme="minorHAnsi"/>
        </w:rPr>
        <w:t>ne e</w:t>
      </w:r>
      <w:r w:rsidR="00C124E8" w:rsidRPr="00B35977">
        <w:rPr>
          <w:rFonts w:asciiTheme="minorHAnsi" w:hAnsiTheme="minorHAnsi"/>
        </w:rPr>
        <w:t>xpérienc</w:t>
      </w:r>
      <w:r w:rsidR="00285E49">
        <w:rPr>
          <w:rFonts w:asciiTheme="minorHAnsi" w:hAnsiTheme="minorHAnsi"/>
        </w:rPr>
        <w:t xml:space="preserve">e professionnelle d’au moins 10 </w:t>
      </w:r>
      <w:r w:rsidR="00C124E8" w:rsidRPr="00B35977">
        <w:rPr>
          <w:rFonts w:asciiTheme="minorHAnsi" w:hAnsiTheme="minorHAnsi"/>
        </w:rPr>
        <w:t xml:space="preserve">ans dans le domaine de </w:t>
      </w:r>
      <w:r w:rsidR="00B40751" w:rsidRPr="00B35977">
        <w:rPr>
          <w:rFonts w:asciiTheme="minorHAnsi" w:hAnsiTheme="minorHAnsi"/>
        </w:rPr>
        <w:t>Reboisement et aménagement des forêts</w:t>
      </w:r>
      <w:r w:rsidR="00C124E8" w:rsidRPr="00B35977">
        <w:rPr>
          <w:rFonts w:asciiTheme="minorHAnsi" w:hAnsiTheme="minorHAnsi"/>
        </w:rPr>
        <w:t>.</w:t>
      </w:r>
    </w:p>
    <w:p w:rsidR="00222E34" w:rsidRPr="00222CFA" w:rsidRDefault="00A11D23" w:rsidP="00A11D23">
      <w:pPr>
        <w:numPr>
          <w:ilvl w:val="0"/>
          <w:numId w:val="1"/>
        </w:numPr>
        <w:jc w:val="both"/>
        <w:rPr>
          <w:rFonts w:asciiTheme="minorHAnsi" w:hAnsiTheme="minorHAnsi"/>
          <w:i/>
          <w:u w:val="single"/>
        </w:rPr>
      </w:pPr>
      <w:r>
        <w:rPr>
          <w:rFonts w:asciiTheme="minorHAnsi" w:hAnsiTheme="minorHAnsi"/>
        </w:rPr>
        <w:t>U</w:t>
      </w:r>
      <w:r w:rsidR="00222CFA">
        <w:rPr>
          <w:rFonts w:asciiTheme="minorHAnsi" w:hAnsiTheme="minorHAnsi"/>
        </w:rPr>
        <w:t>ne ex</w:t>
      </w:r>
      <w:r w:rsidR="00222E34" w:rsidRPr="00B35977">
        <w:rPr>
          <w:rFonts w:asciiTheme="minorHAnsi" w:hAnsiTheme="minorHAnsi"/>
        </w:rPr>
        <w:t xml:space="preserve">périence professionnelle d’au moins </w:t>
      </w:r>
      <w:r w:rsidR="00B35977" w:rsidRPr="00B35977">
        <w:rPr>
          <w:rFonts w:asciiTheme="minorHAnsi" w:hAnsiTheme="minorHAnsi"/>
        </w:rPr>
        <w:t>5 ans dans le domaine du suivi</w:t>
      </w:r>
      <w:r w:rsidR="00222CFA">
        <w:rPr>
          <w:rFonts w:asciiTheme="minorHAnsi" w:hAnsiTheme="minorHAnsi"/>
        </w:rPr>
        <w:t xml:space="preserve"> et de l’</w:t>
      </w:r>
      <w:r w:rsidR="00B35977" w:rsidRPr="00B35977">
        <w:rPr>
          <w:rFonts w:asciiTheme="minorHAnsi" w:hAnsiTheme="minorHAnsi"/>
        </w:rPr>
        <w:t>évaluation des programmes de reboisement et de régénération</w:t>
      </w:r>
    </w:p>
    <w:p w:rsidR="00222CFA" w:rsidRPr="00B35977" w:rsidRDefault="00A11D23" w:rsidP="00B35977">
      <w:pPr>
        <w:numPr>
          <w:ilvl w:val="0"/>
          <w:numId w:val="1"/>
        </w:numPr>
        <w:jc w:val="both"/>
        <w:rPr>
          <w:rFonts w:asciiTheme="minorHAnsi" w:hAnsiTheme="minorHAnsi"/>
          <w:i/>
          <w:u w:val="single"/>
        </w:rPr>
      </w:pPr>
      <w:r>
        <w:rPr>
          <w:rFonts w:asciiTheme="minorHAnsi" w:hAnsiTheme="minorHAnsi"/>
        </w:rPr>
        <w:t>E</w:t>
      </w:r>
      <w:r w:rsidR="00222CFA">
        <w:rPr>
          <w:rFonts w:asciiTheme="minorHAnsi" w:hAnsiTheme="minorHAnsi"/>
        </w:rPr>
        <w:t>xpérience significative en coordination d’équipes.</w:t>
      </w:r>
    </w:p>
    <w:p w:rsidR="00285E49" w:rsidRPr="00285E49" w:rsidRDefault="00222E34" w:rsidP="00744726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 xml:space="preserve">Expérience préalable dans les processus de renforcement de capacités. </w:t>
      </w:r>
    </w:p>
    <w:p w:rsidR="00934199" w:rsidRDefault="00934199" w:rsidP="00E167A2">
      <w:pPr>
        <w:rPr>
          <w:rFonts w:asciiTheme="minorHAnsi" w:hAnsiTheme="minorHAnsi"/>
        </w:rPr>
      </w:pPr>
    </w:p>
    <w:p w:rsidR="00B40751" w:rsidRPr="00B35977" w:rsidRDefault="00B40751" w:rsidP="003F0CD4">
      <w:pPr>
        <w:jc w:val="both"/>
        <w:rPr>
          <w:rFonts w:asciiTheme="minorHAnsi" w:hAnsiTheme="minorHAnsi"/>
          <w:b/>
          <w:bCs/>
          <w:u w:val="single"/>
        </w:rPr>
      </w:pPr>
      <w:r w:rsidRPr="00B35977">
        <w:rPr>
          <w:rFonts w:asciiTheme="minorHAnsi" w:hAnsiTheme="minorHAnsi"/>
          <w:b/>
          <w:bCs/>
          <w:u w:val="single"/>
        </w:rPr>
        <w:t xml:space="preserve">Expert </w:t>
      </w:r>
      <w:r w:rsidR="00A11D23">
        <w:rPr>
          <w:rFonts w:asciiTheme="minorHAnsi" w:hAnsiTheme="minorHAnsi"/>
          <w:b/>
          <w:bCs/>
          <w:u w:val="single"/>
        </w:rPr>
        <w:t>2</w:t>
      </w:r>
      <w:r w:rsidR="00744726">
        <w:rPr>
          <w:rFonts w:asciiTheme="minorHAnsi" w:hAnsiTheme="minorHAnsi"/>
          <w:b/>
          <w:bCs/>
          <w:u w:val="single"/>
        </w:rPr>
        <w:t> : Statisticien</w:t>
      </w:r>
    </w:p>
    <w:p w:rsidR="00B40751" w:rsidRPr="00B35977" w:rsidRDefault="00B40751" w:rsidP="004756F8">
      <w:pPr>
        <w:numPr>
          <w:ilvl w:val="0"/>
          <w:numId w:val="28"/>
        </w:numPr>
        <w:jc w:val="both"/>
        <w:rPr>
          <w:rFonts w:asciiTheme="minorHAnsi" w:hAnsiTheme="minorHAnsi"/>
          <w:iCs/>
          <w:u w:val="single"/>
        </w:rPr>
      </w:pPr>
      <w:r w:rsidRPr="00B35977">
        <w:rPr>
          <w:rFonts w:asciiTheme="minorHAnsi" w:hAnsiTheme="minorHAnsi"/>
          <w:iCs/>
          <w:u w:val="single"/>
        </w:rPr>
        <w:t>Qualifications et compétences :</w:t>
      </w:r>
    </w:p>
    <w:p w:rsidR="00B40751" w:rsidRPr="00B35977" w:rsidRDefault="00B40751" w:rsidP="00744726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 xml:space="preserve">Titulaire d’un Doctorat, diplôme d’ingénieur ou Master en </w:t>
      </w:r>
      <w:r w:rsidR="00BF7E4D" w:rsidRPr="00B35977">
        <w:rPr>
          <w:rFonts w:asciiTheme="minorHAnsi" w:hAnsiTheme="minorHAnsi"/>
        </w:rPr>
        <w:t>Statistique</w:t>
      </w:r>
      <w:r w:rsidRPr="00B35977">
        <w:rPr>
          <w:rFonts w:asciiTheme="minorHAnsi" w:hAnsiTheme="minorHAnsi"/>
        </w:rPr>
        <w:t xml:space="preserve"> ou tout autre domaine pertinent pour la mission.</w:t>
      </w:r>
    </w:p>
    <w:p w:rsidR="00B40751" w:rsidRPr="00B35977" w:rsidRDefault="00B40751" w:rsidP="00B40751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>Excellentes qualités /capacités :</w:t>
      </w:r>
    </w:p>
    <w:p w:rsidR="00B40751" w:rsidRPr="00B35977" w:rsidRDefault="00B40751" w:rsidP="00B4075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communication</w:t>
      </w:r>
    </w:p>
    <w:p w:rsidR="00B40751" w:rsidRPr="00B35977" w:rsidRDefault="00B40751" w:rsidP="00B4075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travail en équipe et relationnel</w:t>
      </w:r>
    </w:p>
    <w:p w:rsidR="00B40751" w:rsidRPr="00B35977" w:rsidRDefault="00B40751" w:rsidP="00B4075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eastAsia="Arial Unicode MS" w:hAnsiTheme="minorHAnsi"/>
        </w:rPr>
        <w:t>de</w:t>
      </w:r>
      <w:proofErr w:type="gramEnd"/>
      <w:r w:rsidRPr="00B35977">
        <w:rPr>
          <w:rFonts w:asciiTheme="minorHAnsi" w:eastAsia="Arial Unicode MS" w:hAnsiTheme="minorHAnsi"/>
        </w:rPr>
        <w:t xml:space="preserve"> transmission des savoirs </w:t>
      </w:r>
    </w:p>
    <w:p w:rsidR="00B40751" w:rsidRPr="00B35977" w:rsidRDefault="00B40751" w:rsidP="00B4075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synthèse et de rédaction</w:t>
      </w:r>
    </w:p>
    <w:p w:rsidR="00B40751" w:rsidRPr="00B35977" w:rsidRDefault="00B40751" w:rsidP="00B4075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d’analyse</w:t>
      </w:r>
      <w:proofErr w:type="gramEnd"/>
      <w:r w:rsidRPr="00B35977">
        <w:rPr>
          <w:rFonts w:asciiTheme="minorHAnsi" w:hAnsiTheme="minorHAnsi"/>
        </w:rPr>
        <w:t xml:space="preserve"> et résolution des problèmes</w:t>
      </w:r>
    </w:p>
    <w:p w:rsidR="00B40751" w:rsidRPr="00B35977" w:rsidRDefault="00B40751" w:rsidP="00B40751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prise de décision et d’initiative</w:t>
      </w:r>
    </w:p>
    <w:p w:rsidR="00B40751" w:rsidRPr="00B35977" w:rsidRDefault="00B40751" w:rsidP="00B40751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>Excellente maîtrise du français (écrit / oral).</w:t>
      </w:r>
    </w:p>
    <w:p w:rsidR="00B40751" w:rsidRPr="00B35977" w:rsidRDefault="00B40751" w:rsidP="00B40751">
      <w:pPr>
        <w:jc w:val="both"/>
        <w:rPr>
          <w:rFonts w:asciiTheme="minorHAnsi" w:hAnsiTheme="minorHAnsi"/>
        </w:rPr>
      </w:pPr>
    </w:p>
    <w:p w:rsidR="00B40751" w:rsidRPr="00B35977" w:rsidRDefault="00B40751" w:rsidP="004756F8">
      <w:pPr>
        <w:numPr>
          <w:ilvl w:val="0"/>
          <w:numId w:val="28"/>
        </w:numPr>
        <w:jc w:val="both"/>
        <w:rPr>
          <w:rFonts w:asciiTheme="minorHAnsi" w:hAnsiTheme="minorHAnsi"/>
          <w:iCs/>
          <w:u w:val="single"/>
        </w:rPr>
      </w:pPr>
      <w:r w:rsidRPr="00B35977">
        <w:rPr>
          <w:rFonts w:asciiTheme="minorHAnsi" w:hAnsiTheme="minorHAnsi"/>
          <w:iCs/>
          <w:u w:val="single"/>
        </w:rPr>
        <w:t>Expérience professionnelle</w:t>
      </w:r>
    </w:p>
    <w:p w:rsidR="00B40751" w:rsidRPr="00B35977" w:rsidRDefault="00B40751" w:rsidP="00744726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 xml:space="preserve">Expérience professionnelle d’au </w:t>
      </w:r>
      <w:r w:rsidR="00285E49">
        <w:rPr>
          <w:rFonts w:asciiTheme="minorHAnsi" w:hAnsiTheme="minorHAnsi"/>
        </w:rPr>
        <w:t>moins 10 ans dans le domaine de la s</w:t>
      </w:r>
      <w:r w:rsidR="00BF7E4D" w:rsidRPr="00B35977">
        <w:rPr>
          <w:rFonts w:asciiTheme="minorHAnsi" w:hAnsiTheme="minorHAnsi"/>
        </w:rPr>
        <w:t>tatistique</w:t>
      </w:r>
      <w:r w:rsidR="00744726">
        <w:rPr>
          <w:rFonts w:asciiTheme="minorHAnsi" w:hAnsiTheme="minorHAnsi"/>
        </w:rPr>
        <w:t xml:space="preserve"> et biométrie</w:t>
      </w:r>
      <w:r w:rsidRPr="00B35977">
        <w:rPr>
          <w:rFonts w:asciiTheme="minorHAnsi" w:hAnsiTheme="minorHAnsi"/>
        </w:rPr>
        <w:t>.</w:t>
      </w:r>
    </w:p>
    <w:p w:rsidR="00B40751" w:rsidRPr="00B35977" w:rsidRDefault="00B40751" w:rsidP="00B35977">
      <w:pPr>
        <w:numPr>
          <w:ilvl w:val="0"/>
          <w:numId w:val="1"/>
        </w:numPr>
        <w:jc w:val="both"/>
        <w:rPr>
          <w:rFonts w:asciiTheme="minorHAnsi" w:hAnsiTheme="minorHAnsi"/>
          <w:i/>
          <w:u w:val="single"/>
        </w:rPr>
      </w:pPr>
      <w:r w:rsidRPr="00B35977">
        <w:rPr>
          <w:rFonts w:asciiTheme="minorHAnsi" w:hAnsiTheme="minorHAnsi"/>
        </w:rPr>
        <w:t xml:space="preserve">Expérience professionnelle d’au moins 5 ans dans le domaine de la </w:t>
      </w:r>
      <w:r w:rsidR="00BF7E4D" w:rsidRPr="00B35977">
        <w:rPr>
          <w:rFonts w:asciiTheme="minorHAnsi" w:hAnsiTheme="minorHAnsi"/>
        </w:rPr>
        <w:t>gestion des ressources naturelles</w:t>
      </w:r>
      <w:r w:rsidR="00B35977" w:rsidRPr="00B35977">
        <w:rPr>
          <w:rFonts w:asciiTheme="minorHAnsi" w:hAnsiTheme="minorHAnsi"/>
        </w:rPr>
        <w:t xml:space="preserve"> en général et des ressources forestières en particulier</w:t>
      </w:r>
    </w:p>
    <w:p w:rsidR="00B40751" w:rsidRDefault="00B40751" w:rsidP="00744726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 xml:space="preserve">Expérience préalable dans les processus de renforcement de capacités. </w:t>
      </w:r>
    </w:p>
    <w:p w:rsidR="00A11D23" w:rsidRDefault="00A11D23" w:rsidP="00A11D23">
      <w:pPr>
        <w:jc w:val="both"/>
        <w:rPr>
          <w:rFonts w:asciiTheme="minorHAnsi" w:hAnsiTheme="minorHAnsi"/>
          <w:b/>
          <w:bCs/>
          <w:u w:val="single"/>
        </w:rPr>
      </w:pPr>
    </w:p>
    <w:p w:rsidR="00736413" w:rsidRDefault="00736413" w:rsidP="00A11D23">
      <w:pPr>
        <w:jc w:val="both"/>
        <w:rPr>
          <w:rFonts w:asciiTheme="minorHAnsi" w:hAnsiTheme="minorHAnsi"/>
          <w:b/>
          <w:bCs/>
          <w:u w:val="single"/>
        </w:rPr>
      </w:pPr>
    </w:p>
    <w:p w:rsidR="00736413" w:rsidRDefault="00736413" w:rsidP="00A11D23">
      <w:pPr>
        <w:jc w:val="both"/>
        <w:rPr>
          <w:rFonts w:asciiTheme="minorHAnsi" w:hAnsiTheme="minorHAnsi"/>
          <w:b/>
          <w:bCs/>
          <w:u w:val="single"/>
        </w:rPr>
      </w:pPr>
    </w:p>
    <w:p w:rsidR="00A11D23" w:rsidRPr="00B35977" w:rsidRDefault="00A11D23" w:rsidP="003F0CD4">
      <w:pPr>
        <w:jc w:val="both"/>
        <w:rPr>
          <w:rFonts w:asciiTheme="minorHAnsi" w:hAnsiTheme="minorHAnsi"/>
          <w:b/>
          <w:bCs/>
          <w:u w:val="single"/>
        </w:rPr>
      </w:pPr>
      <w:r w:rsidRPr="00B35977">
        <w:rPr>
          <w:rFonts w:asciiTheme="minorHAnsi" w:hAnsiTheme="minorHAnsi"/>
          <w:b/>
          <w:bCs/>
          <w:u w:val="single"/>
        </w:rPr>
        <w:t xml:space="preserve">Expert </w:t>
      </w:r>
      <w:r>
        <w:rPr>
          <w:rFonts w:asciiTheme="minorHAnsi" w:hAnsiTheme="minorHAnsi"/>
          <w:b/>
          <w:bCs/>
          <w:u w:val="single"/>
        </w:rPr>
        <w:t xml:space="preserve">3 : en </w:t>
      </w:r>
      <w:r w:rsidR="003F0CD4">
        <w:rPr>
          <w:rFonts w:asciiTheme="minorHAnsi" w:hAnsiTheme="minorHAnsi"/>
          <w:b/>
          <w:bCs/>
          <w:u w:val="single"/>
        </w:rPr>
        <w:t>informatique</w:t>
      </w:r>
    </w:p>
    <w:p w:rsidR="00A11D23" w:rsidRPr="00B35977" w:rsidRDefault="00A11D23" w:rsidP="00A11D23">
      <w:pPr>
        <w:numPr>
          <w:ilvl w:val="0"/>
          <w:numId w:val="28"/>
        </w:numPr>
        <w:jc w:val="both"/>
        <w:rPr>
          <w:rFonts w:asciiTheme="minorHAnsi" w:hAnsiTheme="minorHAnsi"/>
          <w:iCs/>
          <w:u w:val="single"/>
        </w:rPr>
      </w:pPr>
      <w:r w:rsidRPr="00B35977">
        <w:rPr>
          <w:rFonts w:asciiTheme="minorHAnsi" w:hAnsiTheme="minorHAnsi"/>
          <w:iCs/>
          <w:u w:val="single"/>
        </w:rPr>
        <w:t>Qualifications et compétences :</w:t>
      </w:r>
    </w:p>
    <w:p w:rsidR="00A11D23" w:rsidRPr="00B35977" w:rsidRDefault="00A11D23" w:rsidP="003F0CD4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lastRenderedPageBreak/>
        <w:t xml:space="preserve">Titulaire d’un Doctorat, diplôme d’ingénieur ou Master en </w:t>
      </w:r>
      <w:r w:rsidR="003F0CD4">
        <w:rPr>
          <w:rFonts w:asciiTheme="minorHAnsi" w:hAnsiTheme="minorHAnsi"/>
        </w:rPr>
        <w:t xml:space="preserve">informatique </w:t>
      </w:r>
      <w:r w:rsidRPr="00B35977">
        <w:rPr>
          <w:rFonts w:asciiTheme="minorHAnsi" w:hAnsiTheme="minorHAnsi"/>
        </w:rPr>
        <w:t>ou tout autre domaine pertinent pour la mission.</w:t>
      </w:r>
    </w:p>
    <w:p w:rsidR="00A11D23" w:rsidRPr="00B35977" w:rsidRDefault="00A11D23" w:rsidP="00A11D23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>Excellentes qualités /capacités :</w:t>
      </w:r>
    </w:p>
    <w:p w:rsidR="00A11D23" w:rsidRPr="00B35977" w:rsidRDefault="00A11D23" w:rsidP="00A11D23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communication</w:t>
      </w:r>
    </w:p>
    <w:p w:rsidR="00A11D23" w:rsidRPr="00B35977" w:rsidRDefault="00A11D23" w:rsidP="00A11D23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travail en équipe et relationnel</w:t>
      </w:r>
    </w:p>
    <w:p w:rsidR="00A11D23" w:rsidRPr="00B35977" w:rsidRDefault="00A11D23" w:rsidP="00A11D23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eastAsia="Arial Unicode MS" w:hAnsiTheme="minorHAnsi"/>
        </w:rPr>
        <w:t>de</w:t>
      </w:r>
      <w:proofErr w:type="gramEnd"/>
      <w:r w:rsidRPr="00B35977">
        <w:rPr>
          <w:rFonts w:asciiTheme="minorHAnsi" w:eastAsia="Arial Unicode MS" w:hAnsiTheme="minorHAnsi"/>
        </w:rPr>
        <w:t xml:space="preserve"> transmission des savoirs </w:t>
      </w:r>
    </w:p>
    <w:p w:rsidR="00A11D23" w:rsidRPr="00B35977" w:rsidRDefault="00A11D23" w:rsidP="00A11D23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synthèse et de rédaction</w:t>
      </w:r>
    </w:p>
    <w:p w:rsidR="00A11D23" w:rsidRPr="00B35977" w:rsidRDefault="00A11D23" w:rsidP="00A11D23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d’analyse</w:t>
      </w:r>
      <w:proofErr w:type="gramEnd"/>
      <w:r w:rsidRPr="00B35977">
        <w:rPr>
          <w:rFonts w:asciiTheme="minorHAnsi" w:hAnsiTheme="minorHAnsi"/>
        </w:rPr>
        <w:t xml:space="preserve"> et résolution des problèmes</w:t>
      </w:r>
    </w:p>
    <w:p w:rsidR="00A11D23" w:rsidRPr="00B35977" w:rsidRDefault="00A11D23" w:rsidP="00A11D23">
      <w:pPr>
        <w:numPr>
          <w:ilvl w:val="1"/>
          <w:numId w:val="3"/>
        </w:numPr>
        <w:jc w:val="both"/>
        <w:rPr>
          <w:rFonts w:asciiTheme="minorHAnsi" w:eastAsia="Arial Unicode MS" w:hAnsiTheme="minorHAnsi"/>
        </w:rPr>
      </w:pPr>
      <w:proofErr w:type="gramStart"/>
      <w:r w:rsidRPr="00B35977">
        <w:rPr>
          <w:rFonts w:asciiTheme="minorHAnsi" w:hAnsiTheme="minorHAnsi"/>
        </w:rPr>
        <w:t>de</w:t>
      </w:r>
      <w:proofErr w:type="gramEnd"/>
      <w:r w:rsidRPr="00B35977">
        <w:rPr>
          <w:rFonts w:asciiTheme="minorHAnsi" w:hAnsiTheme="minorHAnsi"/>
        </w:rPr>
        <w:t xml:space="preserve"> prise de décision et d’initiative</w:t>
      </w:r>
    </w:p>
    <w:p w:rsidR="00A11D23" w:rsidRPr="00B35977" w:rsidRDefault="00A11D23" w:rsidP="00A11D23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>Excellente maîtrise du français (écrit / oral).</w:t>
      </w:r>
    </w:p>
    <w:p w:rsidR="00A11D23" w:rsidRPr="00B35977" w:rsidRDefault="00A11D23" w:rsidP="00A11D23">
      <w:pPr>
        <w:jc w:val="both"/>
        <w:rPr>
          <w:rFonts w:asciiTheme="minorHAnsi" w:hAnsiTheme="minorHAnsi"/>
        </w:rPr>
      </w:pPr>
    </w:p>
    <w:p w:rsidR="00A11D23" w:rsidRPr="00B35977" w:rsidRDefault="00A11D23" w:rsidP="00A11D23">
      <w:pPr>
        <w:numPr>
          <w:ilvl w:val="0"/>
          <w:numId w:val="28"/>
        </w:numPr>
        <w:jc w:val="both"/>
        <w:rPr>
          <w:rFonts w:asciiTheme="minorHAnsi" w:hAnsiTheme="minorHAnsi"/>
          <w:iCs/>
          <w:u w:val="single"/>
        </w:rPr>
      </w:pPr>
      <w:r w:rsidRPr="00B35977">
        <w:rPr>
          <w:rFonts w:asciiTheme="minorHAnsi" w:hAnsiTheme="minorHAnsi"/>
          <w:iCs/>
          <w:u w:val="single"/>
        </w:rPr>
        <w:t>Expérience professionnelle</w:t>
      </w:r>
    </w:p>
    <w:p w:rsidR="00A11D23" w:rsidRPr="00B35977" w:rsidRDefault="00A11D23" w:rsidP="003F0CD4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 xml:space="preserve">Expérience professionnelle d’au </w:t>
      </w:r>
      <w:r w:rsidR="003F0CD4">
        <w:rPr>
          <w:rFonts w:asciiTheme="minorHAnsi" w:hAnsiTheme="minorHAnsi"/>
        </w:rPr>
        <w:t>moins 10</w:t>
      </w:r>
      <w:r>
        <w:rPr>
          <w:rFonts w:asciiTheme="minorHAnsi" w:hAnsiTheme="minorHAnsi"/>
        </w:rPr>
        <w:t xml:space="preserve"> ans dans le domaine de</w:t>
      </w:r>
      <w:r w:rsidR="003F0CD4">
        <w:rPr>
          <w:rFonts w:asciiTheme="minorHAnsi" w:hAnsiTheme="minorHAnsi"/>
        </w:rPr>
        <w:t xml:space="preserve"> développement des bases de données et des applications.</w:t>
      </w:r>
    </w:p>
    <w:p w:rsidR="00A11D23" w:rsidRPr="00B35977" w:rsidRDefault="00A11D23" w:rsidP="003F0CD4">
      <w:pPr>
        <w:numPr>
          <w:ilvl w:val="0"/>
          <w:numId w:val="1"/>
        </w:numPr>
        <w:jc w:val="both"/>
        <w:rPr>
          <w:rFonts w:asciiTheme="minorHAnsi" w:hAnsiTheme="minorHAnsi"/>
          <w:i/>
          <w:u w:val="single"/>
        </w:rPr>
      </w:pPr>
      <w:r w:rsidRPr="00B35977">
        <w:rPr>
          <w:rFonts w:asciiTheme="minorHAnsi" w:hAnsiTheme="minorHAnsi"/>
        </w:rPr>
        <w:t>Expérience professionnelle d’au moins 5 ans dans le domaine de</w:t>
      </w:r>
      <w:r w:rsidR="003F0CD4">
        <w:rPr>
          <w:rFonts w:asciiTheme="minorHAnsi" w:hAnsiTheme="minorHAnsi"/>
        </w:rPr>
        <w:t>s Systèmes d’Informations Géographiques SIG</w:t>
      </w:r>
    </w:p>
    <w:p w:rsidR="00A11D23" w:rsidRPr="00B35977" w:rsidRDefault="00A11D23" w:rsidP="00A11D23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B35977">
        <w:rPr>
          <w:rFonts w:asciiTheme="minorHAnsi" w:hAnsiTheme="minorHAnsi"/>
        </w:rPr>
        <w:t xml:space="preserve">Expérience préalable dans les processus de renforcement de capacités. </w:t>
      </w:r>
    </w:p>
    <w:p w:rsidR="003A7507" w:rsidRPr="00B35977" w:rsidRDefault="003A7507" w:rsidP="003A7507">
      <w:pPr>
        <w:jc w:val="both"/>
        <w:rPr>
          <w:rFonts w:asciiTheme="minorHAnsi" w:eastAsia="Arial Unicode MS" w:hAnsiTheme="minorHAnsi" w:cs="Arial Unicode MS"/>
          <w:b/>
          <w:lang w:eastAsia="en-US"/>
        </w:rPr>
      </w:pPr>
    </w:p>
    <w:p w:rsidR="003A7507" w:rsidRPr="00B35977" w:rsidRDefault="00784CD4" w:rsidP="00784CD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="Arial Unicode MS"/>
          <w:b/>
          <w:lang w:eastAsia="en-US"/>
        </w:rPr>
      </w:pPr>
      <w:r w:rsidRPr="00B35977">
        <w:rPr>
          <w:rFonts w:asciiTheme="minorHAnsi" w:eastAsia="Arial Unicode MS" w:hAnsiTheme="minorHAnsi" w:cs="Arial Unicode MS"/>
          <w:b/>
          <w:lang w:eastAsia="en-US"/>
        </w:rPr>
        <w:t xml:space="preserve">Compte rendu des missions </w:t>
      </w:r>
      <w:r w:rsidR="000B1B1D">
        <w:rPr>
          <w:rFonts w:asciiTheme="minorHAnsi" w:eastAsia="Arial Unicode MS" w:hAnsiTheme="minorHAnsi" w:cs="Arial Unicode MS"/>
          <w:b/>
          <w:lang w:eastAsia="en-US"/>
        </w:rPr>
        <w:t xml:space="preserve">et des principales réunions </w:t>
      </w:r>
    </w:p>
    <w:p w:rsidR="006B6553" w:rsidRDefault="006B6553" w:rsidP="006B6553">
      <w:pPr>
        <w:jc w:val="both"/>
        <w:rPr>
          <w:rFonts w:asciiTheme="minorHAnsi" w:eastAsia="Arial Unicode MS" w:hAnsiTheme="minorHAnsi" w:cs="Arial Unicode MS"/>
          <w:lang w:eastAsia="en-US"/>
        </w:rPr>
      </w:pPr>
    </w:p>
    <w:p w:rsidR="00222E34" w:rsidRPr="006B6553" w:rsidRDefault="006B6553" w:rsidP="006B6553">
      <w:pPr>
        <w:jc w:val="both"/>
        <w:rPr>
          <w:rFonts w:asciiTheme="minorHAnsi" w:eastAsia="Arial Unicode MS" w:hAnsiTheme="minorHAnsi" w:cs="Arial Unicode MS"/>
          <w:lang w:eastAsia="en-US"/>
        </w:rPr>
      </w:pPr>
      <w:r>
        <w:rPr>
          <w:rFonts w:asciiTheme="minorHAnsi" w:eastAsia="Arial Unicode MS" w:hAnsiTheme="minorHAnsi" w:cs="Arial Unicode MS"/>
          <w:lang w:eastAsia="en-US"/>
        </w:rPr>
        <w:t>A la suite de</w:t>
      </w:r>
      <w:r w:rsidR="00222E34" w:rsidRPr="006B6553">
        <w:rPr>
          <w:rFonts w:asciiTheme="minorHAnsi" w:eastAsia="Arial Unicode MS" w:hAnsiTheme="minorHAnsi" w:cs="Arial Unicode MS"/>
          <w:lang w:eastAsia="en-US"/>
        </w:rPr>
        <w:t xml:space="preserve"> </w:t>
      </w:r>
      <w:r w:rsidR="000B1B1D" w:rsidRPr="006B6553">
        <w:rPr>
          <w:rFonts w:asciiTheme="minorHAnsi" w:eastAsia="Arial Unicode MS" w:hAnsiTheme="minorHAnsi" w:cs="Arial Unicode MS"/>
          <w:lang w:eastAsia="en-US"/>
        </w:rPr>
        <w:t>chaque mission ou réunion de travail</w:t>
      </w:r>
      <w:r w:rsidR="00222E34" w:rsidRPr="006B6553">
        <w:rPr>
          <w:rFonts w:asciiTheme="minorHAnsi" w:eastAsia="Arial Unicode MS" w:hAnsiTheme="minorHAnsi" w:cs="Arial Unicode MS"/>
          <w:lang w:eastAsia="en-US"/>
        </w:rPr>
        <w:t xml:space="preserve">, le </w:t>
      </w:r>
      <w:r w:rsidR="00555635" w:rsidRPr="006B6553">
        <w:rPr>
          <w:rFonts w:asciiTheme="minorHAnsi" w:eastAsia="Arial Unicode MS" w:hAnsiTheme="minorHAnsi" w:cs="Arial Unicode MS"/>
          <w:lang w:eastAsia="en-US"/>
        </w:rPr>
        <w:t>prestataire</w:t>
      </w:r>
      <w:r w:rsidR="00222E34" w:rsidRPr="006B6553">
        <w:rPr>
          <w:rFonts w:asciiTheme="minorHAnsi" w:eastAsia="Arial Unicode MS" w:hAnsiTheme="minorHAnsi" w:cs="Arial Unicode MS"/>
          <w:lang w:eastAsia="en-US"/>
        </w:rPr>
        <w:t xml:space="preserve"> est invité à remettre un compte rendu détaillé</w:t>
      </w:r>
      <w:r w:rsidR="004756F8">
        <w:rPr>
          <w:rFonts w:asciiTheme="minorHAnsi" w:eastAsia="Arial Unicode MS" w:hAnsiTheme="minorHAnsi" w:cs="Arial Unicode MS"/>
          <w:lang w:eastAsia="en-US"/>
        </w:rPr>
        <w:t xml:space="preserve"> à Expertise France</w:t>
      </w:r>
      <w:r w:rsidR="00222E34" w:rsidRPr="006B6553">
        <w:rPr>
          <w:rFonts w:asciiTheme="minorHAnsi" w:eastAsia="Arial Unicode MS" w:hAnsiTheme="minorHAnsi" w:cs="Arial Unicode MS"/>
          <w:lang w:eastAsia="en-US"/>
        </w:rPr>
        <w:t xml:space="preserve">.   </w:t>
      </w:r>
    </w:p>
    <w:p w:rsidR="00B869D8" w:rsidRDefault="00C124E8" w:rsidP="009F74DE">
      <w:pPr>
        <w:pStyle w:val="NormalWeb"/>
        <w:spacing w:after="0" w:afterAutospacing="0"/>
        <w:jc w:val="both"/>
        <w:rPr>
          <w:rFonts w:asciiTheme="minorHAnsi" w:hAnsiTheme="minorHAnsi" w:cstheme="minorHAnsi"/>
        </w:rPr>
        <w:sectPr w:rsidR="00B869D8" w:rsidSect="00575AC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560" w:right="1417" w:bottom="1417" w:left="1417" w:header="708" w:footer="480" w:gutter="0"/>
          <w:cols w:space="708"/>
          <w:titlePg/>
          <w:docGrid w:linePitch="360"/>
        </w:sectPr>
      </w:pPr>
      <w:r w:rsidRPr="00B35977">
        <w:rPr>
          <w:rFonts w:asciiTheme="minorHAnsi" w:hAnsiTheme="minorHAnsi" w:cstheme="minorHAnsi"/>
        </w:rPr>
        <w:t xml:space="preserve"> </w:t>
      </w:r>
    </w:p>
    <w:p w:rsidR="00B869D8" w:rsidRPr="00B869D8" w:rsidRDefault="00A11D23" w:rsidP="00B869D8">
      <w:pPr>
        <w:pStyle w:val="NormalWeb"/>
        <w:spacing w:after="0" w:afterAutospacing="0"/>
        <w:ind w:left="3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Annexe</w:t>
      </w:r>
      <w:r w:rsidR="009C56A6">
        <w:rPr>
          <w:rFonts w:asciiTheme="minorHAnsi" w:hAnsiTheme="minorHAnsi" w:cstheme="minorHAnsi"/>
          <w:b/>
          <w:bCs/>
        </w:rPr>
        <w:t xml:space="preserve"> 1</w:t>
      </w:r>
      <w:r w:rsidR="00B869D8">
        <w:rPr>
          <w:rFonts w:asciiTheme="minorHAnsi" w:hAnsiTheme="minorHAnsi" w:cstheme="minorHAnsi"/>
          <w:b/>
          <w:bCs/>
        </w:rPr>
        <w:t xml:space="preserve"> : </w:t>
      </w:r>
      <w:r w:rsidR="00B869D8" w:rsidRPr="00B869D8">
        <w:rPr>
          <w:rFonts w:asciiTheme="minorHAnsi" w:hAnsiTheme="minorHAnsi" w:cstheme="minorHAnsi"/>
          <w:b/>
          <w:bCs/>
        </w:rPr>
        <w:t xml:space="preserve">Organisation des ateliers  </w:t>
      </w:r>
    </w:p>
    <w:p w:rsidR="00B869D8" w:rsidRDefault="00B869D8" w:rsidP="00B869D8">
      <w:pPr>
        <w:spacing w:line="360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Désignation : </w:t>
      </w:r>
      <w:r>
        <w:rPr>
          <w:rFonts w:asciiTheme="minorHAnsi" w:hAnsiTheme="minorHAnsi" w:cstheme="minorHAnsi"/>
          <w:sz w:val="22"/>
          <w:szCs w:val="22"/>
        </w:rPr>
        <w:t>Formation (groupe 1)</w:t>
      </w:r>
    </w:p>
    <w:p w:rsidR="009C56A6" w:rsidRPr="00D06ADE" w:rsidRDefault="009C56A6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56A6">
        <w:rPr>
          <w:rFonts w:asciiTheme="minorHAnsi" w:hAnsiTheme="minorHAnsi" w:cstheme="minorHAnsi"/>
          <w:b/>
          <w:bCs/>
          <w:sz w:val="22"/>
          <w:szCs w:val="22"/>
          <w:u w:val="single"/>
        </w:rPr>
        <w:t>Lieu d’organisation :</w:t>
      </w:r>
      <w:r>
        <w:rPr>
          <w:rFonts w:asciiTheme="minorHAnsi" w:hAnsiTheme="minorHAnsi" w:cstheme="minorHAnsi"/>
          <w:sz w:val="22"/>
          <w:szCs w:val="22"/>
        </w:rPr>
        <w:t xml:space="preserve"> Fès </w:t>
      </w: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Nombre total des participants</w:t>
      </w:r>
      <w:r>
        <w:rPr>
          <w:rFonts w:asciiTheme="minorHAnsi" w:hAnsiTheme="minorHAnsi" w:cstheme="minorHAnsi"/>
          <w:sz w:val="22"/>
          <w:szCs w:val="22"/>
        </w:rPr>
        <w:t> : 25</w:t>
      </w: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Journée 1</w:t>
      </w: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Location de salle :</w:t>
      </w:r>
      <w:r w:rsidRPr="00D06ADE">
        <w:rPr>
          <w:rFonts w:asciiTheme="minorHAnsi" w:hAnsiTheme="minorHAnsi" w:cstheme="minorHAnsi"/>
          <w:sz w:val="22"/>
          <w:szCs w:val="22"/>
        </w:rPr>
        <w:t xml:space="preserve">  capacité </w:t>
      </w:r>
      <w:r>
        <w:rPr>
          <w:rFonts w:asciiTheme="minorHAnsi" w:hAnsiTheme="minorHAnsi" w:cstheme="minorHAnsi"/>
          <w:sz w:val="22"/>
          <w:szCs w:val="22"/>
        </w:rPr>
        <w:t>25</w:t>
      </w:r>
      <w:r w:rsidRPr="00D06ADE">
        <w:rPr>
          <w:rFonts w:asciiTheme="minorHAnsi" w:hAnsiTheme="minorHAnsi" w:cstheme="minorHAnsi"/>
          <w:sz w:val="22"/>
          <w:szCs w:val="22"/>
        </w:rPr>
        <w:t xml:space="preserve"> personnes équipée de sonorisation, data show plus </w:t>
      </w:r>
      <w:r>
        <w:rPr>
          <w:rFonts w:asciiTheme="minorHAnsi" w:hAnsiTheme="minorHAnsi" w:cstheme="minorHAnsi"/>
          <w:sz w:val="22"/>
          <w:szCs w:val="22"/>
        </w:rPr>
        <w:t>25</w:t>
      </w:r>
      <w:r w:rsidRPr="00D06ADE">
        <w:rPr>
          <w:rFonts w:asciiTheme="minorHAnsi" w:hAnsiTheme="minorHAnsi" w:cstheme="minorHAnsi"/>
          <w:sz w:val="22"/>
          <w:szCs w:val="22"/>
        </w:rPr>
        <w:t xml:space="preserve"> bouteilles d’eau (33cl) </w:t>
      </w: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Déjeuner :</w:t>
      </w:r>
      <w:r w:rsidRPr="00D06ADE">
        <w:rPr>
          <w:rFonts w:asciiTheme="minorHAnsi" w:hAnsiTheme="minorHAnsi" w:cstheme="minorHAnsi"/>
          <w:sz w:val="22"/>
          <w:szCs w:val="22"/>
        </w:rPr>
        <w:t xml:space="preserve"> pour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D06ADE">
        <w:rPr>
          <w:rFonts w:asciiTheme="minorHAnsi" w:hAnsiTheme="minorHAnsi" w:cstheme="minorHAnsi"/>
          <w:sz w:val="22"/>
          <w:szCs w:val="22"/>
        </w:rPr>
        <w:t xml:space="preserve">5 personnes </w:t>
      </w: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Pause-café :</w:t>
      </w:r>
      <w:r w:rsidRPr="00D06AD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D06ADE">
        <w:rPr>
          <w:rFonts w:asciiTheme="minorHAnsi" w:hAnsiTheme="minorHAnsi" w:cstheme="minorHAnsi"/>
          <w:sz w:val="22"/>
          <w:szCs w:val="22"/>
        </w:rPr>
        <w:t xml:space="preserve">5 personnes </w:t>
      </w: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869D8">
        <w:rPr>
          <w:rFonts w:asciiTheme="minorHAnsi" w:hAnsiTheme="minorHAnsi" w:cstheme="minorHAnsi"/>
          <w:b/>
          <w:bCs/>
          <w:sz w:val="22"/>
          <w:szCs w:val="22"/>
          <w:u w:val="single"/>
        </w:rPr>
        <w:t>Journée 2</w:t>
      </w:r>
    </w:p>
    <w:p w:rsidR="00B869D8" w:rsidRP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Minibus pour 25 personnes </w:t>
      </w: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Déjeuner :</w:t>
      </w:r>
      <w:r w:rsidRPr="00D06ADE">
        <w:rPr>
          <w:rFonts w:asciiTheme="minorHAnsi" w:hAnsiTheme="minorHAnsi" w:cstheme="minorHAnsi"/>
          <w:sz w:val="22"/>
          <w:szCs w:val="22"/>
        </w:rPr>
        <w:t xml:space="preserve"> pour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D06ADE">
        <w:rPr>
          <w:rFonts w:asciiTheme="minorHAnsi" w:hAnsiTheme="minorHAnsi" w:cstheme="minorHAnsi"/>
          <w:sz w:val="22"/>
          <w:szCs w:val="22"/>
        </w:rPr>
        <w:t xml:space="preserve">5 personnes </w:t>
      </w: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Eau : </w:t>
      </w:r>
      <w:r w:rsidRPr="00B869D8">
        <w:rPr>
          <w:rFonts w:asciiTheme="minorHAnsi" w:hAnsiTheme="minorHAnsi" w:cstheme="minorHAnsi"/>
          <w:sz w:val="22"/>
          <w:szCs w:val="22"/>
        </w:rPr>
        <w:t xml:space="preserve">50 Bouteilles </w:t>
      </w:r>
      <w:r w:rsidRPr="00D06ADE">
        <w:rPr>
          <w:rFonts w:asciiTheme="minorHAnsi" w:hAnsiTheme="minorHAnsi" w:cstheme="minorHAnsi"/>
          <w:sz w:val="22"/>
          <w:szCs w:val="22"/>
        </w:rPr>
        <w:t xml:space="preserve">(33cl) </w:t>
      </w: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869D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Journée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</w:p>
    <w:p w:rsidR="002F47A4" w:rsidRPr="00F66D21" w:rsidRDefault="002F47A4" w:rsidP="002F4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</w:rPr>
      </w:pPr>
      <w:r w:rsidRPr="00F66D21">
        <w:rPr>
          <w:rFonts w:asciiTheme="minorHAnsi" w:hAnsiTheme="minorHAnsi" w:cstheme="minorHAnsi"/>
          <w:b/>
          <w:bCs/>
          <w:sz w:val="22"/>
          <w:szCs w:val="22"/>
          <w:u w:val="single"/>
        </w:rPr>
        <w:t>Location de salle :</w:t>
      </w:r>
      <w:r w:rsidRPr="00F66D21">
        <w:rPr>
          <w:rFonts w:asciiTheme="minorHAnsi" w:hAnsiTheme="minorHAnsi" w:cstheme="minorHAnsi"/>
          <w:sz w:val="22"/>
          <w:szCs w:val="22"/>
        </w:rPr>
        <w:t xml:space="preserve">  capacité 25 personnes équipée de sonorisation, data show plus 25 bouteilles d’eau (33cl) </w:t>
      </w:r>
    </w:p>
    <w:p w:rsidR="00B869D8" w:rsidRPr="00F66D21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6D21">
        <w:rPr>
          <w:rFonts w:asciiTheme="minorHAnsi" w:hAnsiTheme="minorHAnsi" w:cstheme="minorHAnsi"/>
          <w:b/>
          <w:bCs/>
          <w:sz w:val="22"/>
          <w:szCs w:val="22"/>
          <w:u w:val="single"/>
        </w:rPr>
        <w:t>Déjeuner :</w:t>
      </w:r>
      <w:r w:rsidRPr="00F66D21">
        <w:rPr>
          <w:rFonts w:asciiTheme="minorHAnsi" w:hAnsiTheme="minorHAnsi" w:cstheme="minorHAnsi"/>
          <w:sz w:val="22"/>
          <w:szCs w:val="22"/>
        </w:rPr>
        <w:t xml:space="preserve"> pour 25 personnes </w:t>
      </w:r>
    </w:p>
    <w:p w:rsidR="002F47A4" w:rsidRPr="00F66D21" w:rsidRDefault="002F47A4" w:rsidP="002F4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6D21">
        <w:rPr>
          <w:rFonts w:asciiTheme="minorHAnsi" w:hAnsiTheme="minorHAnsi" w:cstheme="minorHAnsi"/>
          <w:b/>
          <w:bCs/>
          <w:sz w:val="22"/>
          <w:szCs w:val="22"/>
          <w:u w:val="single"/>
        </w:rPr>
        <w:t>Pause-café :</w:t>
      </w:r>
      <w:r w:rsidRPr="00F66D21">
        <w:rPr>
          <w:rFonts w:asciiTheme="minorHAnsi" w:hAnsiTheme="minorHAnsi" w:cstheme="minorHAnsi"/>
          <w:sz w:val="22"/>
          <w:szCs w:val="22"/>
        </w:rPr>
        <w:t xml:space="preserve"> 25 personnes </w:t>
      </w: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</w:rPr>
      </w:pP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8" w:hanging="1418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Hébergement</w:t>
      </w:r>
      <w:r w:rsidRPr="00D06ADE">
        <w:rPr>
          <w:rFonts w:asciiTheme="minorHAnsi" w:hAnsiTheme="minorHAnsi" w:cstheme="minorHAnsi"/>
          <w:b/>
          <w:bCs/>
          <w:sz w:val="22"/>
          <w:szCs w:val="22"/>
        </w:rPr>
        <w:t xml:space="preserve"> : </w:t>
      </w:r>
      <w:r w:rsidRPr="00D06ADE">
        <w:rPr>
          <w:rFonts w:asciiTheme="minorHAnsi" w:hAnsiTheme="minorHAnsi" w:cstheme="minorHAnsi"/>
          <w:sz w:val="22"/>
          <w:szCs w:val="22"/>
        </w:rPr>
        <w:t xml:space="preserve">pour 20 personnes en demi-pension pour </w:t>
      </w:r>
      <w:r>
        <w:rPr>
          <w:rFonts w:asciiTheme="minorHAnsi" w:hAnsiTheme="minorHAnsi" w:cstheme="minorHAnsi"/>
          <w:sz w:val="22"/>
          <w:szCs w:val="22"/>
        </w:rPr>
        <w:t xml:space="preserve">4 </w:t>
      </w:r>
      <w:r w:rsidRPr="00D06ADE">
        <w:rPr>
          <w:rFonts w:asciiTheme="minorHAnsi" w:hAnsiTheme="minorHAnsi" w:cstheme="minorHAnsi"/>
          <w:sz w:val="22"/>
          <w:szCs w:val="22"/>
        </w:rPr>
        <w:t>nuitée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D06ADE">
        <w:rPr>
          <w:rFonts w:asciiTheme="minorHAnsi" w:hAnsiTheme="minorHAnsi" w:cstheme="minorHAnsi"/>
          <w:sz w:val="22"/>
          <w:szCs w:val="22"/>
        </w:rPr>
        <w:t xml:space="preserve"> au même hôtel qui va abriter l’atelier </w:t>
      </w:r>
    </w:p>
    <w:p w:rsidR="00B869D8" w:rsidRDefault="00B869D8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B869D8" w:rsidRDefault="00B869D8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A31AD3" w:rsidRDefault="00A31AD3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A31AD3" w:rsidRDefault="00A31AD3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A31AD3" w:rsidRDefault="00A31AD3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A31AD3" w:rsidRDefault="00A31AD3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A31AD3" w:rsidRDefault="00A31AD3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A31AD3" w:rsidRDefault="00A31AD3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A31AD3" w:rsidRDefault="00A31AD3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A31AD3" w:rsidRDefault="00A31AD3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A31AD3" w:rsidRDefault="00A31AD3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Désignation : </w:t>
      </w:r>
      <w:r>
        <w:rPr>
          <w:rFonts w:asciiTheme="minorHAnsi" w:hAnsiTheme="minorHAnsi" w:cstheme="minorHAnsi"/>
          <w:sz w:val="22"/>
          <w:szCs w:val="22"/>
        </w:rPr>
        <w:t>Formation (groupe 2)</w:t>
      </w:r>
    </w:p>
    <w:p w:rsidR="009C56A6" w:rsidRPr="00D06ADE" w:rsidRDefault="009C56A6" w:rsidP="009C56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56A6">
        <w:rPr>
          <w:rFonts w:asciiTheme="minorHAnsi" w:hAnsiTheme="minorHAnsi" w:cstheme="minorHAnsi"/>
          <w:b/>
          <w:bCs/>
          <w:sz w:val="22"/>
          <w:szCs w:val="22"/>
          <w:u w:val="single"/>
        </w:rPr>
        <w:t>Lieu d’organisation :</w:t>
      </w:r>
      <w:r>
        <w:rPr>
          <w:rFonts w:asciiTheme="minorHAnsi" w:hAnsiTheme="minorHAnsi" w:cstheme="minorHAnsi"/>
          <w:sz w:val="22"/>
          <w:szCs w:val="22"/>
        </w:rPr>
        <w:t xml:space="preserve"> Marrakech</w:t>
      </w: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Nombre total des participants</w:t>
      </w:r>
      <w:r>
        <w:rPr>
          <w:rFonts w:asciiTheme="minorHAnsi" w:hAnsiTheme="minorHAnsi" w:cstheme="minorHAnsi"/>
          <w:sz w:val="22"/>
          <w:szCs w:val="22"/>
        </w:rPr>
        <w:t> : 25</w:t>
      </w: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Journée 1</w:t>
      </w: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Location de salle :</w:t>
      </w:r>
      <w:r w:rsidRPr="00D06ADE">
        <w:rPr>
          <w:rFonts w:asciiTheme="minorHAnsi" w:hAnsiTheme="minorHAnsi" w:cstheme="minorHAnsi"/>
          <w:sz w:val="22"/>
          <w:szCs w:val="22"/>
        </w:rPr>
        <w:t xml:space="preserve">  capacité </w:t>
      </w:r>
      <w:r>
        <w:rPr>
          <w:rFonts w:asciiTheme="minorHAnsi" w:hAnsiTheme="minorHAnsi" w:cstheme="minorHAnsi"/>
          <w:sz w:val="22"/>
          <w:szCs w:val="22"/>
        </w:rPr>
        <w:t>25</w:t>
      </w:r>
      <w:r w:rsidRPr="00D06ADE">
        <w:rPr>
          <w:rFonts w:asciiTheme="minorHAnsi" w:hAnsiTheme="minorHAnsi" w:cstheme="minorHAnsi"/>
          <w:sz w:val="22"/>
          <w:szCs w:val="22"/>
        </w:rPr>
        <w:t xml:space="preserve"> personnes équipée de sonorisation, data show plus </w:t>
      </w:r>
      <w:r>
        <w:rPr>
          <w:rFonts w:asciiTheme="minorHAnsi" w:hAnsiTheme="minorHAnsi" w:cstheme="minorHAnsi"/>
          <w:sz w:val="22"/>
          <w:szCs w:val="22"/>
        </w:rPr>
        <w:t>25</w:t>
      </w:r>
      <w:r w:rsidRPr="00D06ADE">
        <w:rPr>
          <w:rFonts w:asciiTheme="minorHAnsi" w:hAnsiTheme="minorHAnsi" w:cstheme="minorHAnsi"/>
          <w:sz w:val="22"/>
          <w:szCs w:val="22"/>
        </w:rPr>
        <w:t xml:space="preserve"> bouteilles d’eau (33cl) </w:t>
      </w: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Déjeuner :</w:t>
      </w:r>
      <w:r w:rsidRPr="00D06ADE">
        <w:rPr>
          <w:rFonts w:asciiTheme="minorHAnsi" w:hAnsiTheme="minorHAnsi" w:cstheme="minorHAnsi"/>
          <w:sz w:val="22"/>
          <w:szCs w:val="22"/>
        </w:rPr>
        <w:t xml:space="preserve"> pour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D06ADE">
        <w:rPr>
          <w:rFonts w:asciiTheme="minorHAnsi" w:hAnsiTheme="minorHAnsi" w:cstheme="minorHAnsi"/>
          <w:sz w:val="22"/>
          <w:szCs w:val="22"/>
        </w:rPr>
        <w:t xml:space="preserve">5 personnes </w:t>
      </w: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Pause-café :</w:t>
      </w:r>
      <w:r w:rsidRPr="00D06AD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D06ADE">
        <w:rPr>
          <w:rFonts w:asciiTheme="minorHAnsi" w:hAnsiTheme="minorHAnsi" w:cstheme="minorHAnsi"/>
          <w:sz w:val="22"/>
          <w:szCs w:val="22"/>
        </w:rPr>
        <w:t xml:space="preserve">5 personnes </w:t>
      </w: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869D8">
        <w:rPr>
          <w:rFonts w:asciiTheme="minorHAnsi" w:hAnsiTheme="minorHAnsi" w:cstheme="minorHAnsi"/>
          <w:b/>
          <w:bCs/>
          <w:sz w:val="22"/>
          <w:szCs w:val="22"/>
          <w:u w:val="single"/>
        </w:rPr>
        <w:t>Journée 2</w:t>
      </w:r>
    </w:p>
    <w:p w:rsidR="00B869D8" w:rsidRP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Minibus pour 25 personnes </w:t>
      </w: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Déjeuner :</w:t>
      </w:r>
      <w:r w:rsidRPr="00D06ADE">
        <w:rPr>
          <w:rFonts w:asciiTheme="minorHAnsi" w:hAnsiTheme="minorHAnsi" w:cstheme="minorHAnsi"/>
          <w:sz w:val="22"/>
          <w:szCs w:val="22"/>
        </w:rPr>
        <w:t xml:space="preserve"> pour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D06ADE">
        <w:rPr>
          <w:rFonts w:asciiTheme="minorHAnsi" w:hAnsiTheme="minorHAnsi" w:cstheme="minorHAnsi"/>
          <w:sz w:val="22"/>
          <w:szCs w:val="22"/>
        </w:rPr>
        <w:t xml:space="preserve">5 personnes </w:t>
      </w: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Eau : </w:t>
      </w:r>
      <w:r w:rsidRPr="00B869D8">
        <w:rPr>
          <w:rFonts w:asciiTheme="minorHAnsi" w:hAnsiTheme="minorHAnsi" w:cstheme="minorHAnsi"/>
          <w:sz w:val="22"/>
          <w:szCs w:val="22"/>
        </w:rPr>
        <w:t xml:space="preserve">50 Bouteilles </w:t>
      </w:r>
      <w:r w:rsidRPr="00D06ADE">
        <w:rPr>
          <w:rFonts w:asciiTheme="minorHAnsi" w:hAnsiTheme="minorHAnsi" w:cstheme="minorHAnsi"/>
          <w:sz w:val="22"/>
          <w:szCs w:val="22"/>
        </w:rPr>
        <w:t xml:space="preserve">(33cl) </w:t>
      </w:r>
    </w:p>
    <w:p w:rsidR="00B869D8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869D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Journée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</w:p>
    <w:p w:rsidR="002F47A4" w:rsidRPr="00F66D21" w:rsidRDefault="002F47A4" w:rsidP="002F4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</w:rPr>
      </w:pPr>
      <w:r w:rsidRPr="00F66D21">
        <w:rPr>
          <w:rFonts w:asciiTheme="minorHAnsi" w:hAnsiTheme="minorHAnsi" w:cstheme="minorHAnsi"/>
          <w:b/>
          <w:bCs/>
          <w:sz w:val="22"/>
          <w:szCs w:val="22"/>
          <w:u w:val="single"/>
        </w:rPr>
        <w:t>Location de salle :</w:t>
      </w:r>
      <w:r w:rsidRPr="00F66D21">
        <w:rPr>
          <w:rFonts w:asciiTheme="minorHAnsi" w:hAnsiTheme="minorHAnsi" w:cstheme="minorHAnsi"/>
          <w:sz w:val="22"/>
          <w:szCs w:val="22"/>
        </w:rPr>
        <w:t xml:space="preserve">  capacité 25 personnes équipée de sonorisation, data show plus 25 bouteilles d’eau (33cl) </w:t>
      </w:r>
    </w:p>
    <w:p w:rsidR="002F47A4" w:rsidRPr="00F66D21" w:rsidRDefault="002F47A4" w:rsidP="002F4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6D21">
        <w:rPr>
          <w:rFonts w:asciiTheme="minorHAnsi" w:hAnsiTheme="minorHAnsi" w:cstheme="minorHAnsi"/>
          <w:b/>
          <w:bCs/>
          <w:sz w:val="22"/>
          <w:szCs w:val="22"/>
          <w:u w:val="single"/>
        </w:rPr>
        <w:t>Déjeuner :</w:t>
      </w:r>
      <w:r w:rsidRPr="00F66D21">
        <w:rPr>
          <w:rFonts w:asciiTheme="minorHAnsi" w:hAnsiTheme="minorHAnsi" w:cstheme="minorHAnsi"/>
          <w:sz w:val="22"/>
          <w:szCs w:val="22"/>
        </w:rPr>
        <w:t xml:space="preserve"> pour 25 personnes </w:t>
      </w:r>
    </w:p>
    <w:p w:rsidR="002F47A4" w:rsidRPr="00F66D21" w:rsidRDefault="002F47A4" w:rsidP="002F4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66D21">
        <w:rPr>
          <w:rFonts w:asciiTheme="minorHAnsi" w:hAnsiTheme="minorHAnsi" w:cstheme="minorHAnsi"/>
          <w:b/>
          <w:bCs/>
          <w:sz w:val="22"/>
          <w:szCs w:val="22"/>
          <w:u w:val="single"/>
        </w:rPr>
        <w:t>Pause-café :</w:t>
      </w:r>
      <w:r w:rsidRPr="00F66D21">
        <w:rPr>
          <w:rFonts w:asciiTheme="minorHAnsi" w:hAnsiTheme="minorHAnsi" w:cstheme="minorHAnsi"/>
          <w:sz w:val="22"/>
          <w:szCs w:val="22"/>
        </w:rPr>
        <w:t xml:space="preserve"> 25 personnes </w:t>
      </w: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</w:rPr>
      </w:pPr>
    </w:p>
    <w:p w:rsidR="00B869D8" w:rsidRPr="00D06ADE" w:rsidRDefault="00B869D8" w:rsidP="00B8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18" w:hanging="1418"/>
        <w:jc w:val="both"/>
        <w:rPr>
          <w:rFonts w:asciiTheme="minorHAnsi" w:hAnsiTheme="minorHAnsi" w:cstheme="minorHAnsi"/>
          <w:sz w:val="22"/>
          <w:szCs w:val="22"/>
        </w:rPr>
      </w:pPr>
      <w:r w:rsidRPr="00D06ADE">
        <w:rPr>
          <w:rFonts w:asciiTheme="minorHAnsi" w:hAnsiTheme="minorHAnsi" w:cstheme="minorHAnsi"/>
          <w:b/>
          <w:bCs/>
          <w:sz w:val="22"/>
          <w:szCs w:val="22"/>
          <w:u w:val="single"/>
        </w:rPr>
        <w:t>Hébergement</w:t>
      </w:r>
      <w:r w:rsidRPr="00D06ADE">
        <w:rPr>
          <w:rFonts w:asciiTheme="minorHAnsi" w:hAnsiTheme="minorHAnsi" w:cstheme="minorHAnsi"/>
          <w:b/>
          <w:bCs/>
          <w:sz w:val="22"/>
          <w:szCs w:val="22"/>
        </w:rPr>
        <w:t xml:space="preserve"> : </w:t>
      </w:r>
      <w:r w:rsidRPr="00D06ADE">
        <w:rPr>
          <w:rFonts w:asciiTheme="minorHAnsi" w:hAnsiTheme="minorHAnsi" w:cstheme="minorHAnsi"/>
          <w:sz w:val="22"/>
          <w:szCs w:val="22"/>
        </w:rPr>
        <w:t xml:space="preserve">pour 20 personnes en demi-pension pour </w:t>
      </w:r>
      <w:r>
        <w:rPr>
          <w:rFonts w:asciiTheme="minorHAnsi" w:hAnsiTheme="minorHAnsi" w:cstheme="minorHAnsi"/>
          <w:sz w:val="22"/>
          <w:szCs w:val="22"/>
        </w:rPr>
        <w:t xml:space="preserve">4 </w:t>
      </w:r>
      <w:r w:rsidRPr="00D06ADE">
        <w:rPr>
          <w:rFonts w:asciiTheme="minorHAnsi" w:hAnsiTheme="minorHAnsi" w:cstheme="minorHAnsi"/>
          <w:sz w:val="22"/>
          <w:szCs w:val="22"/>
        </w:rPr>
        <w:t>nuitée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D06ADE">
        <w:rPr>
          <w:rFonts w:asciiTheme="minorHAnsi" w:hAnsiTheme="minorHAnsi" w:cstheme="minorHAnsi"/>
          <w:sz w:val="22"/>
          <w:szCs w:val="22"/>
        </w:rPr>
        <w:t xml:space="preserve"> au même hôtel qui va abriter l’atelier </w:t>
      </w:r>
    </w:p>
    <w:p w:rsidR="00B869D8" w:rsidRDefault="00B869D8" w:rsidP="00B869D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B869D8" w:rsidRPr="00B605D6" w:rsidRDefault="00B869D8" w:rsidP="003612BD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05D6">
        <w:rPr>
          <w:rFonts w:asciiTheme="minorHAnsi" w:hAnsiTheme="minorHAnsi" w:cstheme="minorHAnsi"/>
          <w:b/>
          <w:bCs/>
          <w:sz w:val="22"/>
          <w:szCs w:val="22"/>
        </w:rPr>
        <w:t>NB : Les hôtels doivent être classés 3 étoiles ou 4 étoiles. Le prestataire communiquera les justificatifs nécessaires à Expertise France : Facture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de l’hôtel</w:t>
      </w:r>
      <w:r w:rsidR="003612BD">
        <w:rPr>
          <w:rFonts w:asciiTheme="minorHAnsi" w:hAnsiTheme="minorHAnsi" w:cstheme="minorHAnsi"/>
          <w:b/>
          <w:bCs/>
          <w:sz w:val="22"/>
          <w:szCs w:val="22"/>
        </w:rPr>
        <w:t>, listes de présence</w:t>
      </w:r>
      <w:r w:rsidRPr="00B605D6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B605D6">
        <w:rPr>
          <w:rFonts w:asciiTheme="minorHAnsi" w:hAnsiTheme="minorHAnsi" w:cstheme="minorHAnsi"/>
          <w:b/>
          <w:bCs/>
          <w:sz w:val="22"/>
          <w:szCs w:val="22"/>
        </w:rPr>
        <w:t>roaming</w:t>
      </w:r>
      <w:proofErr w:type="spellEnd"/>
      <w:r w:rsidRPr="00B60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B605D6">
        <w:rPr>
          <w:rFonts w:asciiTheme="minorHAnsi" w:hAnsiTheme="minorHAnsi" w:cstheme="minorHAnsi"/>
          <w:b/>
          <w:bCs/>
          <w:sz w:val="22"/>
          <w:szCs w:val="22"/>
        </w:rPr>
        <w:t>list</w:t>
      </w:r>
      <w:proofErr w:type="spellEnd"/>
      <w:r w:rsidRPr="00B605D6">
        <w:rPr>
          <w:rFonts w:asciiTheme="minorHAnsi" w:hAnsiTheme="minorHAnsi" w:cstheme="minorHAnsi"/>
          <w:b/>
          <w:bCs/>
          <w:sz w:val="22"/>
          <w:szCs w:val="22"/>
        </w:rPr>
        <w:t xml:space="preserve">…  </w:t>
      </w:r>
    </w:p>
    <w:p w:rsidR="00B869D8" w:rsidRPr="006B6553" w:rsidRDefault="00B869D8" w:rsidP="00B869D8">
      <w:pPr>
        <w:pStyle w:val="NormalWeb"/>
        <w:spacing w:after="0" w:afterAutospacing="0"/>
        <w:ind w:left="360"/>
        <w:jc w:val="both"/>
        <w:rPr>
          <w:rFonts w:asciiTheme="minorHAnsi" w:hAnsiTheme="minorHAnsi" w:cstheme="minorHAnsi"/>
        </w:rPr>
      </w:pPr>
    </w:p>
    <w:sectPr w:rsidR="00B869D8" w:rsidRPr="006B6553" w:rsidSect="00932E04">
      <w:pgSz w:w="11906" w:h="16838"/>
      <w:pgMar w:top="1977" w:right="1417" w:bottom="1417" w:left="1417" w:header="708" w:footer="4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093" w:rsidRDefault="00612093">
      <w:r>
        <w:separator/>
      </w:r>
    </w:p>
  </w:endnote>
  <w:endnote w:type="continuationSeparator" w:id="0">
    <w:p w:rsidR="00612093" w:rsidRDefault="00612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07E" w:rsidRDefault="00A97510" w:rsidP="00261E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19307E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9307E" w:rsidRDefault="0019307E" w:rsidP="005614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07E" w:rsidRPr="00F37989" w:rsidRDefault="00A97510" w:rsidP="00261EB0">
    <w:pPr>
      <w:pStyle w:val="Pieddepage"/>
      <w:framePr w:wrap="around" w:vAnchor="text" w:hAnchor="margin" w:xAlign="right" w:y="1"/>
      <w:rPr>
        <w:rStyle w:val="Numrodepage"/>
        <w:rFonts w:ascii="Calibri" w:hAnsi="Calibri"/>
        <w:sz w:val="20"/>
        <w:szCs w:val="20"/>
      </w:rPr>
    </w:pPr>
    <w:r w:rsidRPr="00F37989">
      <w:rPr>
        <w:rStyle w:val="Numrodepage"/>
        <w:rFonts w:ascii="Calibri" w:hAnsi="Calibri"/>
        <w:sz w:val="20"/>
        <w:szCs w:val="20"/>
      </w:rPr>
      <w:fldChar w:fldCharType="begin"/>
    </w:r>
    <w:r w:rsidR="0019307E" w:rsidRPr="00F37989">
      <w:rPr>
        <w:rStyle w:val="Numrodepage"/>
        <w:rFonts w:ascii="Calibri" w:hAnsi="Calibri"/>
        <w:sz w:val="20"/>
        <w:szCs w:val="20"/>
      </w:rPr>
      <w:instrText xml:space="preserve">PAGE  </w:instrText>
    </w:r>
    <w:r w:rsidRPr="00F37989">
      <w:rPr>
        <w:rStyle w:val="Numrodepage"/>
        <w:rFonts w:ascii="Calibri" w:hAnsi="Calibri"/>
        <w:sz w:val="20"/>
        <w:szCs w:val="20"/>
      </w:rPr>
      <w:fldChar w:fldCharType="separate"/>
    </w:r>
    <w:r w:rsidR="008718D0">
      <w:rPr>
        <w:rStyle w:val="Numrodepage"/>
        <w:rFonts w:ascii="Calibri" w:hAnsi="Calibri"/>
        <w:noProof/>
        <w:sz w:val="20"/>
        <w:szCs w:val="20"/>
      </w:rPr>
      <w:t>6</w:t>
    </w:r>
    <w:r w:rsidRPr="00F37989">
      <w:rPr>
        <w:rStyle w:val="Numrodepage"/>
        <w:rFonts w:ascii="Calibri" w:hAnsi="Calibri"/>
        <w:sz w:val="20"/>
        <w:szCs w:val="20"/>
      </w:rPr>
      <w:fldChar w:fldCharType="end"/>
    </w:r>
  </w:p>
  <w:p w:rsidR="0019307E" w:rsidRDefault="0019307E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proofErr w:type="spellStart"/>
    <w:r w:rsidRPr="00283E74">
      <w:rPr>
        <w:rFonts w:asciiTheme="minorHAnsi" w:hAnsiTheme="minorHAnsi"/>
        <w:sz w:val="22"/>
      </w:rPr>
      <w:t>R</w:t>
    </w:r>
    <w:r>
      <w:rPr>
        <w:rFonts w:asciiTheme="minorHAnsi" w:hAnsiTheme="minorHAnsi"/>
        <w:sz w:val="22"/>
      </w:rPr>
      <w:t>ef</w:t>
    </w:r>
    <w:proofErr w:type="spellEnd"/>
    <w:r>
      <w:rPr>
        <w:rFonts w:asciiTheme="minorHAnsi" w:hAnsiTheme="minorHAnsi"/>
        <w:sz w:val="22"/>
      </w:rPr>
      <w:t> : DAJ_M003_v02, Juin 2021</w:t>
    </w:r>
  </w:p>
  <w:p w:rsidR="0019307E" w:rsidRPr="001C1FC5" w:rsidRDefault="0019307E" w:rsidP="00870B8F">
    <w:pPr>
      <w:pStyle w:val="a"/>
      <w:widowControl w:val="0"/>
      <w:jc w:val="left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Expertise France </w:t>
    </w:r>
    <w:r w:rsidRPr="00E85978">
      <w:rPr>
        <w:rFonts w:asciiTheme="minorHAnsi" w:hAnsiTheme="minorHAnsi"/>
        <w:sz w:val="16"/>
        <w:szCs w:val="16"/>
      </w:rPr>
      <w:br/>
    </w:r>
    <w:r>
      <w:rPr>
        <w:rFonts w:asciiTheme="minorHAnsi" w:hAnsiTheme="minorHAnsi" w:cs="Arial"/>
        <w:sz w:val="16"/>
        <w:szCs w:val="16"/>
      </w:rPr>
      <w:t>SIRET : 808 734 792</w:t>
    </w:r>
    <w:r w:rsidRPr="00E85978">
      <w:rPr>
        <w:rFonts w:asciiTheme="minorHAnsi" w:hAnsiTheme="minorHAnsi" w:cs="Arial"/>
        <w:sz w:val="16"/>
        <w:szCs w:val="16"/>
      </w:rPr>
      <w:t xml:space="preserve"> </w:t>
    </w:r>
    <w:r>
      <w:rPr>
        <w:rFonts w:asciiTheme="minorHAnsi" w:hAnsiTheme="minorHAnsi" w:cs="Arial"/>
        <w:sz w:val="16"/>
        <w:szCs w:val="16"/>
      </w:rPr>
      <w:t>– 40 Boulevar</w:t>
    </w:r>
    <w:r w:rsidRPr="001C1FC5">
      <w:rPr>
        <w:rFonts w:asciiTheme="minorHAnsi" w:hAnsiTheme="minorHAnsi" w:cs="Arial"/>
        <w:sz w:val="16"/>
        <w:szCs w:val="16"/>
      </w:rPr>
      <w:t xml:space="preserve">d </w:t>
    </w:r>
    <w:r>
      <w:rPr>
        <w:rFonts w:asciiTheme="minorHAnsi" w:hAnsiTheme="minorHAnsi" w:cs="Arial"/>
        <w:sz w:val="16"/>
        <w:szCs w:val="16"/>
      </w:rPr>
      <w:t>de Port-Royal, 75</w:t>
    </w:r>
    <w:r w:rsidRPr="001C1FC5">
      <w:rPr>
        <w:rFonts w:asciiTheme="minorHAnsi" w:hAnsiTheme="minorHAnsi" w:cs="Arial"/>
        <w:sz w:val="16"/>
        <w:szCs w:val="16"/>
      </w:rPr>
      <w:t>005 PARIS– France</w:t>
    </w:r>
  </w:p>
  <w:p w:rsidR="0019307E" w:rsidRDefault="0019307E" w:rsidP="00932E0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07E" w:rsidRDefault="0019307E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proofErr w:type="spellStart"/>
    <w:r w:rsidRPr="00283E74">
      <w:rPr>
        <w:rFonts w:asciiTheme="minorHAnsi" w:hAnsiTheme="minorHAnsi"/>
        <w:sz w:val="22"/>
      </w:rPr>
      <w:t>R</w:t>
    </w:r>
    <w:r>
      <w:rPr>
        <w:rFonts w:asciiTheme="minorHAnsi" w:hAnsiTheme="minorHAnsi"/>
        <w:sz w:val="22"/>
      </w:rPr>
      <w:t>ef</w:t>
    </w:r>
    <w:proofErr w:type="spellEnd"/>
    <w:r>
      <w:rPr>
        <w:rFonts w:asciiTheme="minorHAnsi" w:hAnsiTheme="minorHAnsi"/>
        <w:sz w:val="22"/>
      </w:rPr>
      <w:t xml:space="preserve"> : </w:t>
    </w:r>
    <w:r w:rsidRPr="00F20B71">
      <w:rPr>
        <w:rFonts w:asciiTheme="minorHAnsi" w:hAnsiTheme="minorHAnsi"/>
        <w:sz w:val="20"/>
        <w:szCs w:val="20"/>
      </w:rPr>
      <w:t>DAJ_M003_v02, Juin 2021</w:t>
    </w:r>
  </w:p>
  <w:p w:rsidR="0019307E" w:rsidRPr="001C1FC5" w:rsidRDefault="0019307E" w:rsidP="00870B8F">
    <w:pPr>
      <w:pStyle w:val="a"/>
      <w:widowControl w:val="0"/>
      <w:jc w:val="left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Expertise France </w:t>
    </w:r>
    <w:r w:rsidRPr="00E85978">
      <w:rPr>
        <w:rFonts w:asciiTheme="minorHAnsi" w:hAnsiTheme="minorHAnsi"/>
        <w:sz w:val="16"/>
        <w:szCs w:val="16"/>
      </w:rPr>
      <w:br/>
    </w:r>
    <w:r>
      <w:rPr>
        <w:rFonts w:asciiTheme="minorHAnsi" w:hAnsiTheme="minorHAnsi" w:cs="Arial"/>
        <w:sz w:val="16"/>
        <w:szCs w:val="16"/>
      </w:rPr>
      <w:t>SIRET : 808 734 792</w:t>
    </w:r>
    <w:r w:rsidRPr="00E85978">
      <w:rPr>
        <w:rFonts w:asciiTheme="minorHAnsi" w:hAnsiTheme="minorHAnsi" w:cs="Arial"/>
        <w:sz w:val="16"/>
        <w:szCs w:val="16"/>
      </w:rPr>
      <w:t xml:space="preserve"> </w:t>
    </w:r>
    <w:r>
      <w:rPr>
        <w:rFonts w:asciiTheme="minorHAnsi" w:hAnsiTheme="minorHAnsi" w:cs="Arial"/>
        <w:sz w:val="16"/>
        <w:szCs w:val="16"/>
      </w:rPr>
      <w:t>– 40 Boulevar</w:t>
    </w:r>
    <w:r w:rsidRPr="001C1FC5">
      <w:rPr>
        <w:rFonts w:asciiTheme="minorHAnsi" w:hAnsiTheme="minorHAnsi" w:cs="Arial"/>
        <w:sz w:val="16"/>
        <w:szCs w:val="16"/>
      </w:rPr>
      <w:t>d</w:t>
    </w:r>
    <w:r>
      <w:rPr>
        <w:rFonts w:asciiTheme="minorHAnsi" w:hAnsiTheme="minorHAnsi" w:cs="Arial"/>
        <w:sz w:val="16"/>
        <w:szCs w:val="16"/>
      </w:rPr>
      <w:t xml:space="preserve"> de</w:t>
    </w:r>
    <w:r w:rsidRPr="001C1FC5">
      <w:rPr>
        <w:rFonts w:asciiTheme="minorHAnsi" w:hAnsiTheme="minorHAnsi" w:cs="Arial"/>
        <w:sz w:val="16"/>
        <w:szCs w:val="16"/>
      </w:rPr>
      <w:t xml:space="preserve"> Port</w:t>
    </w:r>
    <w:r>
      <w:rPr>
        <w:rFonts w:asciiTheme="minorHAnsi" w:hAnsiTheme="minorHAnsi" w:cs="Arial"/>
        <w:sz w:val="16"/>
        <w:szCs w:val="16"/>
      </w:rPr>
      <w:t>-Royal, 75</w:t>
    </w:r>
    <w:r w:rsidRPr="001C1FC5">
      <w:rPr>
        <w:rFonts w:asciiTheme="minorHAnsi" w:hAnsiTheme="minorHAnsi" w:cs="Arial"/>
        <w:sz w:val="16"/>
        <w:szCs w:val="16"/>
      </w:rPr>
      <w:t>005 PARIS– France</w:t>
    </w:r>
  </w:p>
  <w:p w:rsidR="0019307E" w:rsidRPr="00283E74" w:rsidRDefault="0019307E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r w:rsidRPr="00283E74">
      <w:rPr>
        <w:rFonts w:asciiTheme="minorHAnsi" w:hAnsiTheme="minorHAnsi"/>
        <w:sz w:val="22"/>
      </w:rPr>
      <w:tab/>
    </w:r>
    <w:r>
      <w:rPr>
        <w:rFonts w:asciiTheme="minorHAnsi" w:hAnsiTheme="minorHAnsi"/>
        <w:sz w:val="22"/>
      </w:rPr>
      <w:t xml:space="preserve"> </w:t>
    </w:r>
    <w:r w:rsidRPr="00283E74">
      <w:rPr>
        <w:rFonts w:asciiTheme="minorHAnsi" w:hAnsiTheme="minorHAnsi"/>
        <w:sz w:val="22"/>
      </w:rPr>
      <w:t xml:space="preserve"> </w:t>
    </w:r>
    <w:sdt>
      <w:sdtPr>
        <w:rPr>
          <w:rFonts w:asciiTheme="minorHAnsi" w:hAnsiTheme="minorHAnsi"/>
          <w:sz w:val="22"/>
        </w:rPr>
        <w:id w:val="15392329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/>
              <w:sz w:val="22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283E74">
              <w:rPr>
                <w:rFonts w:asciiTheme="minorHAnsi" w:hAnsiTheme="minorHAnsi"/>
                <w:sz w:val="22"/>
              </w:rPr>
              <w:t xml:space="preserve">Page </w:t>
            </w:r>
            <w:r w:rsidR="00A97510"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PAGE</w:instrText>
            </w:r>
            <w:r w:rsidR="00A97510"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8718D0">
              <w:rPr>
                <w:rFonts w:asciiTheme="minorHAnsi" w:hAnsiTheme="minorHAnsi"/>
                <w:b/>
                <w:bCs/>
                <w:noProof/>
                <w:sz w:val="22"/>
              </w:rPr>
              <w:t>8</w:t>
            </w:r>
            <w:r w:rsidR="00A97510"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  <w:r w:rsidRPr="00283E74">
              <w:rPr>
                <w:rFonts w:asciiTheme="minorHAnsi" w:hAnsiTheme="minorHAnsi"/>
                <w:sz w:val="22"/>
              </w:rPr>
              <w:t xml:space="preserve"> sur </w:t>
            </w:r>
            <w:r w:rsidR="00A97510"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NUMPAGES</w:instrText>
            </w:r>
            <w:r w:rsidR="00A97510"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8718D0">
              <w:rPr>
                <w:rFonts w:asciiTheme="minorHAnsi" w:hAnsiTheme="minorHAnsi"/>
                <w:b/>
                <w:bCs/>
                <w:noProof/>
                <w:sz w:val="22"/>
              </w:rPr>
              <w:t>9</w:t>
            </w:r>
            <w:r w:rsidR="00A97510"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</w:sdtContent>
        </w:sdt>
      </w:sdtContent>
    </w:sdt>
  </w:p>
  <w:p w:rsidR="0019307E" w:rsidRPr="00283E74" w:rsidRDefault="0019307E" w:rsidP="00283E74">
    <w:pPr>
      <w:pStyle w:val="Pieddepage"/>
      <w:tabs>
        <w:tab w:val="clear" w:pos="4536"/>
      </w:tabs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093" w:rsidRDefault="00612093">
      <w:r>
        <w:separator/>
      </w:r>
    </w:p>
  </w:footnote>
  <w:footnote w:type="continuationSeparator" w:id="0">
    <w:p w:rsidR="00612093" w:rsidRDefault="00612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07E" w:rsidRDefault="0019307E">
    <w:pPr>
      <w:pStyle w:val="En-tte"/>
    </w:pPr>
    <w:r>
      <w:rPr>
        <w:noProof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706100" cy="10693400"/>
          <wp:effectExtent l="19050" t="0" r="0" b="0"/>
          <wp:wrapNone/>
          <wp:docPr id="3" name="Image 3" descr="Fond F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 FEI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1209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843pt;height:842pt;z-index:-251657216;mso-position-horizontal:center;mso-position-horizontal-relative:margin;mso-position-vertical:center;mso-position-vertical-relative:margin" o:allowincell="f">
          <v:imagedata r:id="rId2" o:title="Fond FE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07E" w:rsidRPr="00707B69" w:rsidRDefault="0019307E" w:rsidP="00932E04">
    <w:pPr>
      <w:pStyle w:val="En-tte"/>
      <w:rPr>
        <w:rFonts w:ascii="Calibri" w:hAnsi="Calibri" w:cs="Arial"/>
      </w:rPr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-295910</wp:posOffset>
          </wp:positionV>
          <wp:extent cx="1259840" cy="419100"/>
          <wp:effectExtent l="0" t="0" r="0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19307E" w:rsidRPr="00972A8E" w:rsidRDefault="0019307E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>
      <w:rPr>
        <w:rFonts w:ascii="Calibri" w:hAnsi="Calibri" w:cs="Arial"/>
        <w:b/>
        <w:smallCaps/>
        <w:lang w:val="en-US"/>
      </w:rPr>
      <w:t>cahier des charges</w:t>
    </w:r>
  </w:p>
  <w:p w:rsidR="0019307E" w:rsidRPr="00972A8E" w:rsidRDefault="0019307E" w:rsidP="00B35977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 w:rsidRPr="00972A8E">
      <w:rPr>
        <w:rFonts w:ascii="Calibri" w:hAnsi="Calibri" w:cs="Arial"/>
        <w:sz w:val="18"/>
        <w:u w:val="single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07E" w:rsidRDefault="0019307E">
    <w:pPr>
      <w:pStyle w:val="En-tte"/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-76835</wp:posOffset>
          </wp:positionV>
          <wp:extent cx="1259840" cy="419100"/>
          <wp:effectExtent l="0" t="0" r="0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2pt;height:12pt" o:bullet="t">
        <v:imagedata r:id="rId1" o:title="BD14981_"/>
      </v:shape>
    </w:pict>
  </w:numPicBullet>
  <w:abstractNum w:abstractNumId="0" w15:restartNumberingAfterBreak="0">
    <w:nsid w:val="02D969D8"/>
    <w:multiLevelType w:val="hybridMultilevel"/>
    <w:tmpl w:val="C372A2D0"/>
    <w:lvl w:ilvl="0" w:tplc="3126F84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NewRomanPSMT" w:hAnsi="TimesNewRomanPSMT" w:cs="TimesNewRomanPSMT" w:hint="default"/>
        <w:u w:color="FFFFFF" w:themeColor="background1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5B5AF7"/>
    <w:multiLevelType w:val="hybridMultilevel"/>
    <w:tmpl w:val="6D0AA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66A26"/>
    <w:multiLevelType w:val="hybridMultilevel"/>
    <w:tmpl w:val="A0A0C0C4"/>
    <w:lvl w:ilvl="0" w:tplc="0590D63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 w:tplc="992E2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2"/>
      </w:rPr>
    </w:lvl>
    <w:lvl w:ilvl="2" w:tplc="2E5626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13500"/>
    <w:multiLevelType w:val="multilevel"/>
    <w:tmpl w:val="DB4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3153CD"/>
    <w:multiLevelType w:val="hybridMultilevel"/>
    <w:tmpl w:val="0164D65E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35C87"/>
    <w:multiLevelType w:val="hybridMultilevel"/>
    <w:tmpl w:val="86E6B3BE"/>
    <w:lvl w:ilvl="0" w:tplc="A7BA0192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6EC2A15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 w:val="0"/>
        <w:bCs w:val="0"/>
        <w:i w:val="0"/>
        <w:iCs w:val="0"/>
        <w:strike w:val="0"/>
        <w:color w:val="auto"/>
        <w:sz w:val="24"/>
        <w:szCs w:val="24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C05E6"/>
    <w:multiLevelType w:val="hybridMultilevel"/>
    <w:tmpl w:val="EE9209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C47AC"/>
    <w:multiLevelType w:val="hybridMultilevel"/>
    <w:tmpl w:val="BECE814A"/>
    <w:lvl w:ilvl="0" w:tplc="251880E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b/>
        <w:bCs w:val="0"/>
        <w:sz w:val="22"/>
        <w:szCs w:val="28"/>
      </w:rPr>
    </w:lvl>
    <w:lvl w:ilvl="1" w:tplc="1006294A">
      <w:start w:val="2"/>
      <w:numFmt w:val="bullet"/>
      <w:lvlText w:val="-"/>
      <w:lvlJc w:val="left"/>
      <w:pPr>
        <w:tabs>
          <w:tab w:val="num" w:pos="2406"/>
        </w:tabs>
        <w:ind w:left="2406" w:hanging="360"/>
      </w:pPr>
      <w:rPr>
        <w:rFonts w:ascii="Tahoma" w:eastAsia="Times New Roman" w:hAnsi="Tahoma" w:cs="Tahoma" w:hint="default"/>
        <w:b w:val="0"/>
        <w:bCs/>
        <w:sz w:val="18"/>
        <w:szCs w:val="18"/>
      </w:rPr>
    </w:lvl>
    <w:lvl w:ilvl="2" w:tplc="D9844E16">
      <w:start w:val="1"/>
      <w:numFmt w:val="bullet"/>
      <w:lvlText w:val=""/>
      <w:lvlJc w:val="left"/>
      <w:pPr>
        <w:tabs>
          <w:tab w:val="num" w:pos="2106"/>
        </w:tabs>
        <w:ind w:left="2106" w:hanging="360"/>
      </w:pPr>
      <w:rPr>
        <w:rFonts w:ascii="Wingdings 3" w:hAnsi="Wingdings 3" w:hint="default"/>
        <w:b/>
        <w:bCs w:val="0"/>
        <w:sz w:val="28"/>
        <w:szCs w:val="28"/>
      </w:rPr>
    </w:lvl>
    <w:lvl w:ilvl="3" w:tplc="040C000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8" w15:restartNumberingAfterBreak="0">
    <w:nsid w:val="24896736"/>
    <w:multiLevelType w:val="hybridMultilevel"/>
    <w:tmpl w:val="9A7ADC36"/>
    <w:lvl w:ilvl="0" w:tplc="82F0A3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F24A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6C51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AA2F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A491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0CAB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56B4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011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2C22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34B74"/>
    <w:multiLevelType w:val="hybridMultilevel"/>
    <w:tmpl w:val="EA649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457F"/>
    <w:multiLevelType w:val="hybridMultilevel"/>
    <w:tmpl w:val="B73E535E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3263C3"/>
    <w:multiLevelType w:val="multilevel"/>
    <w:tmpl w:val="EDEE4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86615D"/>
    <w:multiLevelType w:val="hybridMultilevel"/>
    <w:tmpl w:val="02D04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B7F38"/>
    <w:multiLevelType w:val="hybridMultilevel"/>
    <w:tmpl w:val="CA1C0948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4A3F1133"/>
    <w:multiLevelType w:val="hybridMultilevel"/>
    <w:tmpl w:val="2EF2563C"/>
    <w:lvl w:ilvl="0" w:tplc="F0E04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57C02"/>
    <w:multiLevelType w:val="multilevel"/>
    <w:tmpl w:val="79F40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D30669"/>
    <w:multiLevelType w:val="hybridMultilevel"/>
    <w:tmpl w:val="19A05CBE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 w15:restartNumberingAfterBreak="0">
    <w:nsid w:val="5353574F"/>
    <w:multiLevelType w:val="hybridMultilevel"/>
    <w:tmpl w:val="6AE676C8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0860F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0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A1E84"/>
    <w:multiLevelType w:val="hybridMultilevel"/>
    <w:tmpl w:val="91723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F4D64"/>
    <w:multiLevelType w:val="hybridMultilevel"/>
    <w:tmpl w:val="7C043FA0"/>
    <w:lvl w:ilvl="0" w:tplc="73028674">
      <w:start w:val="29"/>
      <w:numFmt w:val="bullet"/>
      <w:lvlText w:val=""/>
      <w:lvlJc w:val="left"/>
      <w:pPr>
        <w:ind w:left="927" w:hanging="360"/>
      </w:pPr>
      <w:rPr>
        <w:rFonts w:ascii="Symbol" w:eastAsia="Times New Roman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57FC32B8"/>
    <w:multiLevelType w:val="hybridMultilevel"/>
    <w:tmpl w:val="FCB673D6"/>
    <w:lvl w:ilvl="0" w:tplc="FEC45FA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131122"/>
    <w:multiLevelType w:val="multilevel"/>
    <w:tmpl w:val="FD820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075C56"/>
    <w:multiLevelType w:val="hybridMultilevel"/>
    <w:tmpl w:val="1F1E3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7D149A"/>
    <w:multiLevelType w:val="hybridMultilevel"/>
    <w:tmpl w:val="FA3A46C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C2D2D"/>
    <w:multiLevelType w:val="hybridMultilevel"/>
    <w:tmpl w:val="B73E535E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115525"/>
    <w:multiLevelType w:val="hybridMultilevel"/>
    <w:tmpl w:val="7684039E"/>
    <w:lvl w:ilvl="0" w:tplc="1DA210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5EF0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E059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3806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0E8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748B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3ACF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42FE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7AAE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5140064"/>
    <w:multiLevelType w:val="multilevel"/>
    <w:tmpl w:val="395E4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301D7C"/>
    <w:multiLevelType w:val="multilevel"/>
    <w:tmpl w:val="C7CC6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7E0FDE"/>
    <w:multiLevelType w:val="hybridMultilevel"/>
    <w:tmpl w:val="B73E535E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0C73F68"/>
    <w:multiLevelType w:val="hybridMultilevel"/>
    <w:tmpl w:val="5D3645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D34DC2"/>
    <w:multiLevelType w:val="hybridMultilevel"/>
    <w:tmpl w:val="AC5AA3DA"/>
    <w:lvl w:ilvl="0" w:tplc="282C64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  <w:b/>
      </w:rPr>
    </w:lvl>
    <w:lvl w:ilvl="1" w:tplc="282C646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Batang" w:hAnsi="Times New Roman" w:cs="Times New Roman" w:hint="default"/>
        <w:b/>
      </w:rPr>
    </w:lvl>
    <w:lvl w:ilvl="2" w:tplc="E932A76E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F8E866A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F47E17BC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C1A9B2C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74205E96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11A8D282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4F560916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1" w15:restartNumberingAfterBreak="0">
    <w:nsid w:val="793A71BC"/>
    <w:multiLevelType w:val="hybridMultilevel"/>
    <w:tmpl w:val="1F7EABC0"/>
    <w:lvl w:ilvl="0" w:tplc="BE2415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DD3536"/>
    <w:multiLevelType w:val="hybridMultilevel"/>
    <w:tmpl w:val="19A05CBE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3" w15:restartNumberingAfterBreak="0">
    <w:nsid w:val="7BE43849"/>
    <w:multiLevelType w:val="hybridMultilevel"/>
    <w:tmpl w:val="CA1C0948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4" w15:restartNumberingAfterBreak="0">
    <w:nsid w:val="7E780388"/>
    <w:multiLevelType w:val="hybridMultilevel"/>
    <w:tmpl w:val="71BCDA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7"/>
  </w:num>
  <w:num w:numId="4">
    <w:abstractNumId w:val="13"/>
  </w:num>
  <w:num w:numId="5">
    <w:abstractNumId w:val="18"/>
  </w:num>
  <w:num w:numId="6">
    <w:abstractNumId w:val="28"/>
  </w:num>
  <w:num w:numId="7">
    <w:abstractNumId w:val="1"/>
  </w:num>
  <w:num w:numId="8">
    <w:abstractNumId w:val="12"/>
  </w:num>
  <w:num w:numId="9">
    <w:abstractNumId w:val="19"/>
  </w:num>
  <w:num w:numId="10">
    <w:abstractNumId w:val="24"/>
  </w:num>
  <w:num w:numId="11">
    <w:abstractNumId w:val="7"/>
  </w:num>
  <w:num w:numId="12">
    <w:abstractNumId w:val="6"/>
  </w:num>
  <w:num w:numId="13">
    <w:abstractNumId w:val="32"/>
  </w:num>
  <w:num w:numId="14">
    <w:abstractNumId w:val="33"/>
  </w:num>
  <w:num w:numId="15">
    <w:abstractNumId w:val="31"/>
  </w:num>
  <w:num w:numId="16">
    <w:abstractNumId w:val="20"/>
  </w:num>
  <w:num w:numId="17">
    <w:abstractNumId w:val="3"/>
  </w:num>
  <w:num w:numId="18">
    <w:abstractNumId w:val="15"/>
  </w:num>
  <w:num w:numId="19">
    <w:abstractNumId w:val="21"/>
  </w:num>
  <w:num w:numId="20">
    <w:abstractNumId w:val="9"/>
  </w:num>
  <w:num w:numId="21">
    <w:abstractNumId w:val="34"/>
  </w:num>
  <w:num w:numId="22">
    <w:abstractNumId w:val="10"/>
  </w:num>
  <w:num w:numId="23">
    <w:abstractNumId w:val="22"/>
  </w:num>
  <w:num w:numId="24">
    <w:abstractNumId w:val="0"/>
  </w:num>
  <w:num w:numId="25">
    <w:abstractNumId w:val="30"/>
  </w:num>
  <w:num w:numId="26">
    <w:abstractNumId w:val="25"/>
  </w:num>
  <w:num w:numId="27">
    <w:abstractNumId w:val="14"/>
  </w:num>
  <w:num w:numId="28">
    <w:abstractNumId w:val="16"/>
  </w:num>
  <w:num w:numId="29">
    <w:abstractNumId w:val="11"/>
  </w:num>
  <w:num w:numId="30">
    <w:abstractNumId w:val="27"/>
  </w:num>
  <w:num w:numId="31">
    <w:abstractNumId w:val="29"/>
  </w:num>
  <w:num w:numId="32">
    <w:abstractNumId w:val="5"/>
  </w:num>
  <w:num w:numId="33">
    <w:abstractNumId w:val="23"/>
  </w:num>
  <w:num w:numId="34">
    <w:abstractNumId w:val="8"/>
  </w:num>
  <w:num w:numId="35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50"/>
    <w:rsid w:val="000101DC"/>
    <w:rsid w:val="00010E4D"/>
    <w:rsid w:val="00016D5B"/>
    <w:rsid w:val="00020A11"/>
    <w:rsid w:val="00023D47"/>
    <w:rsid w:val="00030FE2"/>
    <w:rsid w:val="0003295F"/>
    <w:rsid w:val="00033266"/>
    <w:rsid w:val="00034FDC"/>
    <w:rsid w:val="000356A8"/>
    <w:rsid w:val="00041486"/>
    <w:rsid w:val="00043041"/>
    <w:rsid w:val="0005150B"/>
    <w:rsid w:val="000519F4"/>
    <w:rsid w:val="00055547"/>
    <w:rsid w:val="00060146"/>
    <w:rsid w:val="000630CD"/>
    <w:rsid w:val="00066BCE"/>
    <w:rsid w:val="00067734"/>
    <w:rsid w:val="0007063D"/>
    <w:rsid w:val="00074E17"/>
    <w:rsid w:val="0007597D"/>
    <w:rsid w:val="000942EE"/>
    <w:rsid w:val="0009628C"/>
    <w:rsid w:val="000972A8"/>
    <w:rsid w:val="000A67A7"/>
    <w:rsid w:val="000B1B1D"/>
    <w:rsid w:val="000B23F1"/>
    <w:rsid w:val="000B2ADB"/>
    <w:rsid w:val="000B5012"/>
    <w:rsid w:val="000B7B5D"/>
    <w:rsid w:val="000B7CEC"/>
    <w:rsid w:val="000B7D24"/>
    <w:rsid w:val="000C38CD"/>
    <w:rsid w:val="000C4797"/>
    <w:rsid w:val="000C782E"/>
    <w:rsid w:val="000D0C1B"/>
    <w:rsid w:val="000E13A0"/>
    <w:rsid w:val="000E75D7"/>
    <w:rsid w:val="0010576D"/>
    <w:rsid w:val="0010646A"/>
    <w:rsid w:val="001133D5"/>
    <w:rsid w:val="00115216"/>
    <w:rsid w:val="00117B0A"/>
    <w:rsid w:val="00127D20"/>
    <w:rsid w:val="001343FC"/>
    <w:rsid w:val="00135AF5"/>
    <w:rsid w:val="001441C8"/>
    <w:rsid w:val="00161C54"/>
    <w:rsid w:val="0016429A"/>
    <w:rsid w:val="0017140E"/>
    <w:rsid w:val="00181B27"/>
    <w:rsid w:val="00182325"/>
    <w:rsid w:val="0018377D"/>
    <w:rsid w:val="001861DC"/>
    <w:rsid w:val="00187AD4"/>
    <w:rsid w:val="001905D7"/>
    <w:rsid w:val="001927C4"/>
    <w:rsid w:val="0019307E"/>
    <w:rsid w:val="0019451A"/>
    <w:rsid w:val="001A29FD"/>
    <w:rsid w:val="001A41E3"/>
    <w:rsid w:val="001B0BEE"/>
    <w:rsid w:val="001B7333"/>
    <w:rsid w:val="001C451E"/>
    <w:rsid w:val="001C534A"/>
    <w:rsid w:val="001C6D6C"/>
    <w:rsid w:val="001D27F6"/>
    <w:rsid w:val="001D526E"/>
    <w:rsid w:val="001D6119"/>
    <w:rsid w:val="001E057B"/>
    <w:rsid w:val="001E24E3"/>
    <w:rsid w:val="001E5E14"/>
    <w:rsid w:val="001E5EB8"/>
    <w:rsid w:val="001E6E76"/>
    <w:rsid w:val="0020249E"/>
    <w:rsid w:val="00212BE7"/>
    <w:rsid w:val="00220136"/>
    <w:rsid w:val="00222CFA"/>
    <w:rsid w:val="00222E34"/>
    <w:rsid w:val="00225A55"/>
    <w:rsid w:val="00232739"/>
    <w:rsid w:val="00254129"/>
    <w:rsid w:val="00257A40"/>
    <w:rsid w:val="00257AA9"/>
    <w:rsid w:val="00261BF0"/>
    <w:rsid w:val="00261EB0"/>
    <w:rsid w:val="00265AF8"/>
    <w:rsid w:val="00275749"/>
    <w:rsid w:val="00275D79"/>
    <w:rsid w:val="00281B2F"/>
    <w:rsid w:val="00283E74"/>
    <w:rsid w:val="00285E49"/>
    <w:rsid w:val="002869FB"/>
    <w:rsid w:val="00291206"/>
    <w:rsid w:val="00292DA8"/>
    <w:rsid w:val="00293433"/>
    <w:rsid w:val="002A361E"/>
    <w:rsid w:val="002B1F8A"/>
    <w:rsid w:val="002B55DC"/>
    <w:rsid w:val="002B6697"/>
    <w:rsid w:val="002C20F9"/>
    <w:rsid w:val="002C2D52"/>
    <w:rsid w:val="002C6135"/>
    <w:rsid w:val="002C6EDB"/>
    <w:rsid w:val="002D4221"/>
    <w:rsid w:val="002D4D55"/>
    <w:rsid w:val="002D4D58"/>
    <w:rsid w:val="002D64BE"/>
    <w:rsid w:val="002E2558"/>
    <w:rsid w:val="002F2ABB"/>
    <w:rsid w:val="002F3F63"/>
    <w:rsid w:val="002F4775"/>
    <w:rsid w:val="002F47A4"/>
    <w:rsid w:val="002F56B7"/>
    <w:rsid w:val="00304DFC"/>
    <w:rsid w:val="003108CB"/>
    <w:rsid w:val="00310F15"/>
    <w:rsid w:val="00320ED4"/>
    <w:rsid w:val="00342D93"/>
    <w:rsid w:val="00342F8D"/>
    <w:rsid w:val="00350EC6"/>
    <w:rsid w:val="0035297E"/>
    <w:rsid w:val="0035719D"/>
    <w:rsid w:val="003612BD"/>
    <w:rsid w:val="00361C7F"/>
    <w:rsid w:val="00361E2D"/>
    <w:rsid w:val="0036493B"/>
    <w:rsid w:val="00373D7B"/>
    <w:rsid w:val="00383784"/>
    <w:rsid w:val="00390C30"/>
    <w:rsid w:val="003A0700"/>
    <w:rsid w:val="003A7185"/>
    <w:rsid w:val="003A7507"/>
    <w:rsid w:val="003B79B7"/>
    <w:rsid w:val="003D2BC6"/>
    <w:rsid w:val="003D62D7"/>
    <w:rsid w:val="003E0CDA"/>
    <w:rsid w:val="003F0CD4"/>
    <w:rsid w:val="00400DD9"/>
    <w:rsid w:val="00405556"/>
    <w:rsid w:val="0041571A"/>
    <w:rsid w:val="004252AC"/>
    <w:rsid w:val="00426104"/>
    <w:rsid w:val="004308E6"/>
    <w:rsid w:val="004464F9"/>
    <w:rsid w:val="0047117E"/>
    <w:rsid w:val="00471EBA"/>
    <w:rsid w:val="004756F8"/>
    <w:rsid w:val="00475709"/>
    <w:rsid w:val="004810BC"/>
    <w:rsid w:val="00483E58"/>
    <w:rsid w:val="004A529D"/>
    <w:rsid w:val="004A75DD"/>
    <w:rsid w:val="004B27A3"/>
    <w:rsid w:val="004B2CE2"/>
    <w:rsid w:val="004B4F74"/>
    <w:rsid w:val="004B73C3"/>
    <w:rsid w:val="004B7D32"/>
    <w:rsid w:val="004C1D0E"/>
    <w:rsid w:val="004C263C"/>
    <w:rsid w:val="004C667A"/>
    <w:rsid w:val="004D28C2"/>
    <w:rsid w:val="004D4894"/>
    <w:rsid w:val="004F0DD7"/>
    <w:rsid w:val="004F2E29"/>
    <w:rsid w:val="00504682"/>
    <w:rsid w:val="0050498D"/>
    <w:rsid w:val="00526D78"/>
    <w:rsid w:val="00527F33"/>
    <w:rsid w:val="00537616"/>
    <w:rsid w:val="00542A27"/>
    <w:rsid w:val="005433DB"/>
    <w:rsid w:val="00544DBE"/>
    <w:rsid w:val="005543AC"/>
    <w:rsid w:val="00555635"/>
    <w:rsid w:val="005568BE"/>
    <w:rsid w:val="00561408"/>
    <w:rsid w:val="00561F05"/>
    <w:rsid w:val="005640DD"/>
    <w:rsid w:val="00566B92"/>
    <w:rsid w:val="00570273"/>
    <w:rsid w:val="005705AC"/>
    <w:rsid w:val="00572A2F"/>
    <w:rsid w:val="00573F5D"/>
    <w:rsid w:val="00575AC6"/>
    <w:rsid w:val="00580F27"/>
    <w:rsid w:val="00582DF4"/>
    <w:rsid w:val="0059329C"/>
    <w:rsid w:val="00597AA0"/>
    <w:rsid w:val="005A0EBB"/>
    <w:rsid w:val="005B036F"/>
    <w:rsid w:val="005C0011"/>
    <w:rsid w:val="005C0BC2"/>
    <w:rsid w:val="005C1113"/>
    <w:rsid w:val="005C6574"/>
    <w:rsid w:val="005D25FD"/>
    <w:rsid w:val="005E242C"/>
    <w:rsid w:val="005F6B4D"/>
    <w:rsid w:val="00600B22"/>
    <w:rsid w:val="00601633"/>
    <w:rsid w:val="00605349"/>
    <w:rsid w:val="00606D3A"/>
    <w:rsid w:val="00612093"/>
    <w:rsid w:val="00612D61"/>
    <w:rsid w:val="00624727"/>
    <w:rsid w:val="00626FAC"/>
    <w:rsid w:val="00631124"/>
    <w:rsid w:val="00641C2E"/>
    <w:rsid w:val="00671483"/>
    <w:rsid w:val="0068090C"/>
    <w:rsid w:val="00681485"/>
    <w:rsid w:val="0068798E"/>
    <w:rsid w:val="006915E8"/>
    <w:rsid w:val="00691C6C"/>
    <w:rsid w:val="006B4815"/>
    <w:rsid w:val="006B565D"/>
    <w:rsid w:val="006B5831"/>
    <w:rsid w:val="006B6553"/>
    <w:rsid w:val="006C53A4"/>
    <w:rsid w:val="006C6CFF"/>
    <w:rsid w:val="006D0316"/>
    <w:rsid w:val="006D0357"/>
    <w:rsid w:val="006D53E3"/>
    <w:rsid w:val="006D71C7"/>
    <w:rsid w:val="006E6FD7"/>
    <w:rsid w:val="006F4E71"/>
    <w:rsid w:val="007058B5"/>
    <w:rsid w:val="007221B0"/>
    <w:rsid w:val="00724D6B"/>
    <w:rsid w:val="00725A3A"/>
    <w:rsid w:val="00736413"/>
    <w:rsid w:val="0074075A"/>
    <w:rsid w:val="00744726"/>
    <w:rsid w:val="007552CD"/>
    <w:rsid w:val="0076221F"/>
    <w:rsid w:val="007648E0"/>
    <w:rsid w:val="0076595C"/>
    <w:rsid w:val="00777EC5"/>
    <w:rsid w:val="00780AB5"/>
    <w:rsid w:val="00781C92"/>
    <w:rsid w:val="0078270B"/>
    <w:rsid w:val="00784CD4"/>
    <w:rsid w:val="007A053D"/>
    <w:rsid w:val="007A42D4"/>
    <w:rsid w:val="007A6627"/>
    <w:rsid w:val="007A68E0"/>
    <w:rsid w:val="007A6963"/>
    <w:rsid w:val="007A78AB"/>
    <w:rsid w:val="007B7543"/>
    <w:rsid w:val="007C5930"/>
    <w:rsid w:val="007C5E84"/>
    <w:rsid w:val="007C70DB"/>
    <w:rsid w:val="007D7550"/>
    <w:rsid w:val="007E2C68"/>
    <w:rsid w:val="007E3BA6"/>
    <w:rsid w:val="007F0E07"/>
    <w:rsid w:val="007F1763"/>
    <w:rsid w:val="007F36A2"/>
    <w:rsid w:val="007F6997"/>
    <w:rsid w:val="00802FB2"/>
    <w:rsid w:val="00807BE1"/>
    <w:rsid w:val="00811A93"/>
    <w:rsid w:val="00813A09"/>
    <w:rsid w:val="00814CA1"/>
    <w:rsid w:val="00816671"/>
    <w:rsid w:val="00826321"/>
    <w:rsid w:val="00851ADF"/>
    <w:rsid w:val="008570BD"/>
    <w:rsid w:val="00861094"/>
    <w:rsid w:val="00862471"/>
    <w:rsid w:val="00864610"/>
    <w:rsid w:val="00864D98"/>
    <w:rsid w:val="00866B22"/>
    <w:rsid w:val="00870B8F"/>
    <w:rsid w:val="008718D0"/>
    <w:rsid w:val="00875F7A"/>
    <w:rsid w:val="00876223"/>
    <w:rsid w:val="00877EE2"/>
    <w:rsid w:val="00886986"/>
    <w:rsid w:val="008904E9"/>
    <w:rsid w:val="00894FD8"/>
    <w:rsid w:val="008A1BC0"/>
    <w:rsid w:val="008A3A79"/>
    <w:rsid w:val="008A53AE"/>
    <w:rsid w:val="008A59C4"/>
    <w:rsid w:val="008B3379"/>
    <w:rsid w:val="008B3831"/>
    <w:rsid w:val="008B3F98"/>
    <w:rsid w:val="008B4C74"/>
    <w:rsid w:val="008B5A29"/>
    <w:rsid w:val="008C0578"/>
    <w:rsid w:val="008C3191"/>
    <w:rsid w:val="008C4512"/>
    <w:rsid w:val="008D5785"/>
    <w:rsid w:val="008E2E66"/>
    <w:rsid w:val="008E7E3F"/>
    <w:rsid w:val="008F1355"/>
    <w:rsid w:val="008F436C"/>
    <w:rsid w:val="008F5EE2"/>
    <w:rsid w:val="008F6EB1"/>
    <w:rsid w:val="0090138E"/>
    <w:rsid w:val="00906B81"/>
    <w:rsid w:val="00911946"/>
    <w:rsid w:val="0091201F"/>
    <w:rsid w:val="00912822"/>
    <w:rsid w:val="00916862"/>
    <w:rsid w:val="00917739"/>
    <w:rsid w:val="00921C71"/>
    <w:rsid w:val="009236DE"/>
    <w:rsid w:val="00925D18"/>
    <w:rsid w:val="00926E44"/>
    <w:rsid w:val="009319C6"/>
    <w:rsid w:val="00932C58"/>
    <w:rsid w:val="00932E04"/>
    <w:rsid w:val="00933ED6"/>
    <w:rsid w:val="00934199"/>
    <w:rsid w:val="0094211D"/>
    <w:rsid w:val="00942F05"/>
    <w:rsid w:val="009542CB"/>
    <w:rsid w:val="0096025D"/>
    <w:rsid w:val="009649DE"/>
    <w:rsid w:val="00965444"/>
    <w:rsid w:val="009724D1"/>
    <w:rsid w:val="00972757"/>
    <w:rsid w:val="009758EA"/>
    <w:rsid w:val="00982D83"/>
    <w:rsid w:val="00983FF0"/>
    <w:rsid w:val="00986089"/>
    <w:rsid w:val="00993170"/>
    <w:rsid w:val="00997740"/>
    <w:rsid w:val="009A0825"/>
    <w:rsid w:val="009A38B1"/>
    <w:rsid w:val="009A741A"/>
    <w:rsid w:val="009B4125"/>
    <w:rsid w:val="009C56A6"/>
    <w:rsid w:val="009D6EC9"/>
    <w:rsid w:val="009E38E4"/>
    <w:rsid w:val="009F29F4"/>
    <w:rsid w:val="009F4807"/>
    <w:rsid w:val="009F5D1B"/>
    <w:rsid w:val="009F74DE"/>
    <w:rsid w:val="00A05E57"/>
    <w:rsid w:val="00A06D44"/>
    <w:rsid w:val="00A07668"/>
    <w:rsid w:val="00A10213"/>
    <w:rsid w:val="00A11D23"/>
    <w:rsid w:val="00A139CB"/>
    <w:rsid w:val="00A14686"/>
    <w:rsid w:val="00A211B9"/>
    <w:rsid w:val="00A21B0C"/>
    <w:rsid w:val="00A25884"/>
    <w:rsid w:val="00A25CED"/>
    <w:rsid w:val="00A31AD3"/>
    <w:rsid w:val="00A33251"/>
    <w:rsid w:val="00A40DDD"/>
    <w:rsid w:val="00A439F8"/>
    <w:rsid w:val="00A549E0"/>
    <w:rsid w:val="00A60925"/>
    <w:rsid w:val="00A62141"/>
    <w:rsid w:val="00A671D9"/>
    <w:rsid w:val="00A67273"/>
    <w:rsid w:val="00A67B64"/>
    <w:rsid w:val="00A8086A"/>
    <w:rsid w:val="00A84C5B"/>
    <w:rsid w:val="00A97510"/>
    <w:rsid w:val="00AA2E0C"/>
    <w:rsid w:val="00AB2FCA"/>
    <w:rsid w:val="00AC0DEF"/>
    <w:rsid w:val="00AC26E5"/>
    <w:rsid w:val="00AC47A6"/>
    <w:rsid w:val="00AC679E"/>
    <w:rsid w:val="00AD23DD"/>
    <w:rsid w:val="00AD62A9"/>
    <w:rsid w:val="00AD7027"/>
    <w:rsid w:val="00AE0AD0"/>
    <w:rsid w:val="00AE2631"/>
    <w:rsid w:val="00AE410D"/>
    <w:rsid w:val="00AF24A3"/>
    <w:rsid w:val="00AF63C1"/>
    <w:rsid w:val="00AF703C"/>
    <w:rsid w:val="00B02F58"/>
    <w:rsid w:val="00B171B0"/>
    <w:rsid w:val="00B24880"/>
    <w:rsid w:val="00B27244"/>
    <w:rsid w:val="00B273CE"/>
    <w:rsid w:val="00B32E29"/>
    <w:rsid w:val="00B35977"/>
    <w:rsid w:val="00B37501"/>
    <w:rsid w:val="00B40751"/>
    <w:rsid w:val="00B40E67"/>
    <w:rsid w:val="00B42C0A"/>
    <w:rsid w:val="00B4707E"/>
    <w:rsid w:val="00B54F74"/>
    <w:rsid w:val="00B57214"/>
    <w:rsid w:val="00B57243"/>
    <w:rsid w:val="00B5793D"/>
    <w:rsid w:val="00B63A59"/>
    <w:rsid w:val="00B63DCD"/>
    <w:rsid w:val="00B64DF6"/>
    <w:rsid w:val="00B64E1D"/>
    <w:rsid w:val="00B66BE6"/>
    <w:rsid w:val="00B7106A"/>
    <w:rsid w:val="00B85176"/>
    <w:rsid w:val="00B869D8"/>
    <w:rsid w:val="00B86F4A"/>
    <w:rsid w:val="00B87529"/>
    <w:rsid w:val="00BB0137"/>
    <w:rsid w:val="00BB29B0"/>
    <w:rsid w:val="00BC7397"/>
    <w:rsid w:val="00BD7CF0"/>
    <w:rsid w:val="00BE065F"/>
    <w:rsid w:val="00BE2921"/>
    <w:rsid w:val="00BE73A8"/>
    <w:rsid w:val="00BF15DD"/>
    <w:rsid w:val="00BF1DCD"/>
    <w:rsid w:val="00BF70D0"/>
    <w:rsid w:val="00BF7E4D"/>
    <w:rsid w:val="00C04448"/>
    <w:rsid w:val="00C124E8"/>
    <w:rsid w:val="00C136BD"/>
    <w:rsid w:val="00C142B0"/>
    <w:rsid w:val="00C23088"/>
    <w:rsid w:val="00C2325C"/>
    <w:rsid w:val="00C24EA1"/>
    <w:rsid w:val="00C31E28"/>
    <w:rsid w:val="00C37578"/>
    <w:rsid w:val="00C41B22"/>
    <w:rsid w:val="00C43F63"/>
    <w:rsid w:val="00C453FA"/>
    <w:rsid w:val="00C47B21"/>
    <w:rsid w:val="00C558B8"/>
    <w:rsid w:val="00C55F27"/>
    <w:rsid w:val="00C56AB3"/>
    <w:rsid w:val="00C74FA7"/>
    <w:rsid w:val="00C7752A"/>
    <w:rsid w:val="00C823E2"/>
    <w:rsid w:val="00C858E7"/>
    <w:rsid w:val="00C85939"/>
    <w:rsid w:val="00C90734"/>
    <w:rsid w:val="00C94697"/>
    <w:rsid w:val="00C96EB6"/>
    <w:rsid w:val="00CA0D44"/>
    <w:rsid w:val="00CA3272"/>
    <w:rsid w:val="00CA7B5D"/>
    <w:rsid w:val="00CB039D"/>
    <w:rsid w:val="00CB6554"/>
    <w:rsid w:val="00CB7AA1"/>
    <w:rsid w:val="00CC6FDD"/>
    <w:rsid w:val="00CD016C"/>
    <w:rsid w:val="00CD74FC"/>
    <w:rsid w:val="00CD7D48"/>
    <w:rsid w:val="00CE209F"/>
    <w:rsid w:val="00CE25EF"/>
    <w:rsid w:val="00CE2850"/>
    <w:rsid w:val="00CE55B2"/>
    <w:rsid w:val="00D004C1"/>
    <w:rsid w:val="00D15F32"/>
    <w:rsid w:val="00D162B7"/>
    <w:rsid w:val="00D216E0"/>
    <w:rsid w:val="00D31087"/>
    <w:rsid w:val="00D31219"/>
    <w:rsid w:val="00D31392"/>
    <w:rsid w:val="00D33346"/>
    <w:rsid w:val="00D36DCC"/>
    <w:rsid w:val="00D4352B"/>
    <w:rsid w:val="00D53D65"/>
    <w:rsid w:val="00D714C6"/>
    <w:rsid w:val="00D71B88"/>
    <w:rsid w:val="00D8391C"/>
    <w:rsid w:val="00D83D45"/>
    <w:rsid w:val="00D8743B"/>
    <w:rsid w:val="00D95E08"/>
    <w:rsid w:val="00DA3034"/>
    <w:rsid w:val="00DC5E4B"/>
    <w:rsid w:val="00DC7B58"/>
    <w:rsid w:val="00DD197B"/>
    <w:rsid w:val="00DD7DDE"/>
    <w:rsid w:val="00DE4614"/>
    <w:rsid w:val="00DE4EEB"/>
    <w:rsid w:val="00DE6B38"/>
    <w:rsid w:val="00DE7E0A"/>
    <w:rsid w:val="00DF55BA"/>
    <w:rsid w:val="00E02FAD"/>
    <w:rsid w:val="00E11EE8"/>
    <w:rsid w:val="00E157E0"/>
    <w:rsid w:val="00E167A2"/>
    <w:rsid w:val="00E232E1"/>
    <w:rsid w:val="00E274DF"/>
    <w:rsid w:val="00E34C04"/>
    <w:rsid w:val="00E554EE"/>
    <w:rsid w:val="00E55911"/>
    <w:rsid w:val="00E56034"/>
    <w:rsid w:val="00E61983"/>
    <w:rsid w:val="00E61D25"/>
    <w:rsid w:val="00E67FC4"/>
    <w:rsid w:val="00E7734A"/>
    <w:rsid w:val="00E86382"/>
    <w:rsid w:val="00E86EEC"/>
    <w:rsid w:val="00E93C8F"/>
    <w:rsid w:val="00E9411A"/>
    <w:rsid w:val="00EA0099"/>
    <w:rsid w:val="00EA4B51"/>
    <w:rsid w:val="00EB2B44"/>
    <w:rsid w:val="00EC3375"/>
    <w:rsid w:val="00EC5FEA"/>
    <w:rsid w:val="00ED350B"/>
    <w:rsid w:val="00ED71C5"/>
    <w:rsid w:val="00EE1E50"/>
    <w:rsid w:val="00EF2003"/>
    <w:rsid w:val="00EF6139"/>
    <w:rsid w:val="00EF6F34"/>
    <w:rsid w:val="00F032CA"/>
    <w:rsid w:val="00F0399F"/>
    <w:rsid w:val="00F03AE9"/>
    <w:rsid w:val="00F05694"/>
    <w:rsid w:val="00F112B8"/>
    <w:rsid w:val="00F1158D"/>
    <w:rsid w:val="00F135FB"/>
    <w:rsid w:val="00F17A78"/>
    <w:rsid w:val="00F20B71"/>
    <w:rsid w:val="00F2320D"/>
    <w:rsid w:val="00F34369"/>
    <w:rsid w:val="00F37989"/>
    <w:rsid w:val="00F60786"/>
    <w:rsid w:val="00F62212"/>
    <w:rsid w:val="00F66D21"/>
    <w:rsid w:val="00F67012"/>
    <w:rsid w:val="00F70C72"/>
    <w:rsid w:val="00F71DCF"/>
    <w:rsid w:val="00F71F65"/>
    <w:rsid w:val="00F745AC"/>
    <w:rsid w:val="00F754FD"/>
    <w:rsid w:val="00F7782D"/>
    <w:rsid w:val="00F77DAA"/>
    <w:rsid w:val="00F82B31"/>
    <w:rsid w:val="00F84E72"/>
    <w:rsid w:val="00F9091E"/>
    <w:rsid w:val="00FA0671"/>
    <w:rsid w:val="00FA0D71"/>
    <w:rsid w:val="00FA74A4"/>
    <w:rsid w:val="00FB185C"/>
    <w:rsid w:val="00FB3002"/>
    <w:rsid w:val="00FB58B6"/>
    <w:rsid w:val="00FC6E01"/>
    <w:rsid w:val="00FC73CB"/>
    <w:rsid w:val="00FD5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BAE07AF"/>
  <w15:docId w15:val="{1E39CE47-ED82-4BB8-9856-7B58D8254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700"/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91206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itre4">
    <w:name w:val="heading 4"/>
    <w:basedOn w:val="Normal"/>
    <w:next w:val="Normal"/>
    <w:qFormat/>
    <w:rsid w:val="00E11EE8"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Grilledutableau">
    <w:name w:val="Table Grid"/>
    <w:basedOn w:val="TableauNormal"/>
    <w:uiPriority w:val="39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1441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4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1BC0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DD197B"/>
  </w:style>
  <w:style w:type="paragraph" w:customStyle="1" w:styleId="Paragraphedeliste1">
    <w:name w:val="Paragraphe de liste1"/>
    <w:basedOn w:val="Normal"/>
    <w:rsid w:val="00CB7A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rsid w:val="00CB7AA1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Policepardfaut"/>
    <w:rsid w:val="00F03AE9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semiHidden/>
    <w:rsid w:val="00074E17"/>
    <w:rPr>
      <w:sz w:val="20"/>
      <w:szCs w:val="20"/>
    </w:rPr>
  </w:style>
  <w:style w:type="character" w:styleId="Appelnotedebasdep">
    <w:name w:val="footnote reference"/>
    <w:basedOn w:val="Policepardfaut"/>
    <w:semiHidden/>
    <w:rsid w:val="00074E17"/>
    <w:rPr>
      <w:vertAlign w:val="superscript"/>
    </w:rPr>
  </w:style>
  <w:style w:type="character" w:styleId="Marquedecommentaire">
    <w:name w:val="annotation reference"/>
    <w:basedOn w:val="Policepardfaut"/>
    <w:semiHidden/>
    <w:rsid w:val="0005150B"/>
    <w:rPr>
      <w:sz w:val="16"/>
      <w:szCs w:val="16"/>
    </w:rPr>
  </w:style>
  <w:style w:type="paragraph" w:styleId="Commentaire">
    <w:name w:val="annotation text"/>
    <w:basedOn w:val="Normal"/>
    <w:semiHidden/>
    <w:rsid w:val="0005150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5150B"/>
    <w:rPr>
      <w:b/>
      <w:bCs/>
    </w:rPr>
  </w:style>
  <w:style w:type="paragraph" w:styleId="Textedebulles">
    <w:name w:val="Balloon Text"/>
    <w:basedOn w:val="Normal"/>
    <w:semiHidden/>
    <w:rsid w:val="0005150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7782D"/>
    <w:rPr>
      <w:color w:val="808080"/>
    </w:rPr>
  </w:style>
  <w:style w:type="character" w:styleId="Lienhypertexte">
    <w:name w:val="Hyperlink"/>
    <w:basedOn w:val="Policepardfaut"/>
    <w:rsid w:val="00EC3375"/>
    <w:rPr>
      <w:color w:val="0000FF"/>
      <w:u w:val="single"/>
    </w:rPr>
  </w:style>
  <w:style w:type="paragraph" w:styleId="Paragraphedeliste">
    <w:name w:val="List Paragraph"/>
    <w:aliases w:val="List Paragraph1,_kh_titre_secondaire,RMSI bulle Style,Bullet  Paragraph,Heading3,Numbered paragraph,Paragraphe,Listes Puce,lp1,Bullet List,FooterText,numbered,Use Case List Paragraph,Liste à puce - Normal,Paragraphe Argumentaire"/>
    <w:basedOn w:val="Normal"/>
    <w:link w:val="ParagraphedelisteCar"/>
    <w:uiPriority w:val="34"/>
    <w:qFormat/>
    <w:rsid w:val="009236DE"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rsid w:val="009236DE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AC0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C58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283E74"/>
    <w:rPr>
      <w:sz w:val="24"/>
      <w:szCs w:val="24"/>
    </w:rPr>
  </w:style>
  <w:style w:type="paragraph" w:customStyle="1" w:styleId="a">
    <w:name w:val="a"/>
    <w:basedOn w:val="Normal"/>
    <w:rsid w:val="00870B8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2912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ParagraphedelisteCar">
    <w:name w:val="Paragraphe de liste Car"/>
    <w:aliases w:val="List Paragraph1 Car,_kh_titre_secondaire Car,RMSI bulle Style Car,Bullet  Paragraph Car,Heading3 Car,Numbered paragraph Car,Paragraphe Car,Listes Puce Car,lp1 Car,Bullet List Car,FooterText Car,numbered Car"/>
    <w:basedOn w:val="Policepardfaut"/>
    <w:link w:val="Paragraphedeliste"/>
    <w:uiPriority w:val="34"/>
    <w:qFormat/>
    <w:rsid w:val="00291206"/>
    <w:rPr>
      <w:sz w:val="24"/>
      <w:szCs w:val="24"/>
    </w:rPr>
  </w:style>
  <w:style w:type="paragraph" w:styleId="NormalWeb">
    <w:name w:val="Normal (Web)"/>
    <w:basedOn w:val="Normal"/>
    <w:uiPriority w:val="99"/>
    <w:rsid w:val="000519F4"/>
    <w:pPr>
      <w:spacing w:before="100" w:beforeAutospacing="1" w:after="100" w:afterAutospacing="1"/>
    </w:pPr>
  </w:style>
  <w:style w:type="character" w:customStyle="1" w:styleId="titre-sec">
    <w:name w:val="titre-sec"/>
    <w:basedOn w:val="Policepardfaut"/>
    <w:rsid w:val="00F71DCF"/>
  </w:style>
  <w:style w:type="character" w:styleId="lev">
    <w:name w:val="Strong"/>
    <w:basedOn w:val="Policepardfaut"/>
    <w:uiPriority w:val="22"/>
    <w:qFormat/>
    <w:rsid w:val="002869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3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5017">
          <w:marLeft w:val="547"/>
          <w:marRight w:val="1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188">
          <w:marLeft w:val="547"/>
          <w:marRight w:val="13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268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1905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093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9610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5059">
          <w:marLeft w:val="240"/>
          <w:marRight w:val="0"/>
          <w:marTop w:val="1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5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8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326514">
          <w:marLeft w:val="240"/>
          <w:marRight w:val="0"/>
          <w:marTop w:val="1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08293">
          <w:marLeft w:val="240"/>
          <w:marRight w:val="0"/>
          <w:marTop w:val="1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2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803618">
          <w:marLeft w:val="240"/>
          <w:marRight w:val="0"/>
          <w:marTop w:val="1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6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ha.azaroual@expertisefrance.f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thilde.richelet@expertisefrance.fr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94CE9-8900-4C5A-AEA5-16E988AEA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4058</TotalTime>
  <Pages>9</Pages>
  <Words>2432</Words>
  <Characters>13376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Termes de Références Missions</vt:lpstr>
    </vt:vector>
  </TitlesOfParts>
  <Company>MAE</Company>
  <LinksUpToDate>false</LinksUpToDate>
  <CharactersWithSpaces>15777</CharactersWithSpaces>
  <SharedDoc>false</SharedDoc>
  <HLinks>
    <vt:vector size="6" baseType="variant">
      <vt:variant>
        <vt:i4>1114217</vt:i4>
      </vt:variant>
      <vt:variant>
        <vt:i4>0</vt:i4>
      </vt:variant>
      <vt:variant>
        <vt:i4>0</vt:i4>
      </vt:variant>
      <vt:variant>
        <vt:i4>5</vt:i4>
      </vt:variant>
      <vt:variant>
        <vt:lpwstr>mailto:Anne-gaelle.rolland@diplomatie.gouv.fr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kroukd</dc:creator>
  <cp:lastModifiedBy>taha.azaroual</cp:lastModifiedBy>
  <cp:revision>6</cp:revision>
  <cp:lastPrinted>2025-04-30T13:17:00Z</cp:lastPrinted>
  <dcterms:created xsi:type="dcterms:W3CDTF">2025-05-08T09:28:00Z</dcterms:created>
  <dcterms:modified xsi:type="dcterms:W3CDTF">2025-05-12T09:01:00Z</dcterms:modified>
</cp:coreProperties>
</file>