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Pr="00BF5843" w:rsidRDefault="00191AC9" w:rsidP="00191AC9">
      <w:pPr>
        <w:rPr>
          <w:rFonts w:asciiTheme="majorHAnsi" w:hAnsiTheme="majorHAnsi" w:cstheme="majorHAnsi"/>
          <w:b w:val="0"/>
          <w:sz w:val="22"/>
          <w:szCs w:val="22"/>
          <w:lang w:val="fr-FR"/>
        </w:rPr>
      </w:pPr>
    </w:p>
    <w:p w14:paraId="3F6C2E03" w14:textId="77777777" w:rsidR="00191AC9" w:rsidRPr="00BF5843" w:rsidRDefault="00191AC9" w:rsidP="00191AC9">
      <w:pPr>
        <w:rPr>
          <w:rFonts w:asciiTheme="majorHAnsi" w:hAnsiTheme="majorHAnsi" w:cstheme="majorHAnsi"/>
          <w:noProof/>
          <w:sz w:val="22"/>
          <w:szCs w:val="22"/>
        </w:rPr>
      </w:pPr>
    </w:p>
    <w:p w14:paraId="342E0DB8" w14:textId="77777777" w:rsidR="00191AC9" w:rsidRPr="00BF5843" w:rsidRDefault="00191AC9" w:rsidP="00191AC9">
      <w:pPr>
        <w:rPr>
          <w:rFonts w:asciiTheme="majorHAnsi" w:hAnsiTheme="majorHAnsi" w:cstheme="majorHAnsi"/>
          <w:noProof/>
          <w:sz w:val="22"/>
          <w:szCs w:val="22"/>
        </w:rPr>
      </w:pPr>
    </w:p>
    <w:p w14:paraId="65D12382" w14:textId="7BACFA8A" w:rsidR="00191AC9" w:rsidRPr="00BF5843" w:rsidRDefault="008C2B09" w:rsidP="00191AC9">
      <w:pPr>
        <w:rPr>
          <w:rFonts w:asciiTheme="majorHAnsi" w:hAnsiTheme="majorHAnsi" w:cstheme="majorHAnsi"/>
          <w:b w:val="0"/>
          <w:sz w:val="22"/>
          <w:szCs w:val="22"/>
        </w:rPr>
      </w:pPr>
      <w:r w:rsidRPr="00BF5843">
        <w:rPr>
          <w:rFonts w:asciiTheme="majorHAnsi" w:hAnsiTheme="majorHAnsi" w:cstheme="majorHAnsi"/>
          <w:noProof/>
          <w:sz w:val="22"/>
          <w:szCs w:val="22"/>
          <w:lang w:val="fr-FR"/>
        </w:rPr>
        <w:drawing>
          <wp:inline distT="0" distB="0" distL="0" distR="0" wp14:anchorId="3C2C0A2C" wp14:editId="1D17791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BF5843" w:rsidRDefault="009925A0" w:rsidP="00191AC9">
      <w:pPr>
        <w:rPr>
          <w:rFonts w:asciiTheme="majorHAnsi" w:hAnsiTheme="majorHAnsi" w:cstheme="majorHAnsi"/>
          <w:b w:val="0"/>
          <w:sz w:val="22"/>
          <w:szCs w:val="22"/>
        </w:rPr>
      </w:pPr>
    </w:p>
    <w:p w14:paraId="5F5F03BC" w14:textId="5B1F3676" w:rsidR="009925A0" w:rsidRPr="00BF5843" w:rsidRDefault="009925A0" w:rsidP="00191AC9">
      <w:pPr>
        <w:rPr>
          <w:rFonts w:asciiTheme="majorHAnsi" w:hAnsiTheme="majorHAnsi" w:cstheme="majorHAnsi"/>
          <w:b w:val="0"/>
          <w:sz w:val="22"/>
          <w:szCs w:val="22"/>
        </w:rPr>
      </w:pPr>
    </w:p>
    <w:p w14:paraId="57792DAC" w14:textId="77777777" w:rsidR="009925A0" w:rsidRPr="00BF5843" w:rsidRDefault="009925A0" w:rsidP="00191AC9">
      <w:pPr>
        <w:rPr>
          <w:rFonts w:asciiTheme="majorHAnsi" w:hAnsiTheme="majorHAnsi" w:cstheme="majorHAnsi"/>
          <w:b w:val="0"/>
          <w:sz w:val="22"/>
          <w:szCs w:val="22"/>
        </w:rPr>
      </w:pPr>
    </w:p>
    <w:p w14:paraId="234C2000" w14:textId="77777777" w:rsidR="00191AC9" w:rsidRPr="00BF5843" w:rsidRDefault="00191AC9" w:rsidP="00191AC9">
      <w:pPr>
        <w:rPr>
          <w:rFonts w:asciiTheme="majorHAnsi" w:hAnsiTheme="majorHAnsi" w:cstheme="majorHAnsi"/>
          <w:b w:val="0"/>
          <w:sz w:val="22"/>
          <w:szCs w:val="22"/>
        </w:rPr>
      </w:pPr>
    </w:p>
    <w:p w14:paraId="3A745773" w14:textId="5EDA1366" w:rsidR="00191AC9" w:rsidRPr="00BF5843"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F2709D1" w14:textId="77777777" w:rsidR="009925A0" w:rsidRPr="00BF5843" w:rsidRDefault="009925A0"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20D058C7" w14:textId="27EF289D" w:rsidR="006273AB" w:rsidRPr="006273AB" w:rsidRDefault="006273AB"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6273AB">
        <w:rPr>
          <w:rFonts w:asciiTheme="majorHAnsi" w:hAnsiTheme="majorHAnsi" w:cstheme="majorHAnsi"/>
          <w:bCs/>
          <w:color w:val="C00000"/>
          <w:sz w:val="28"/>
          <w:szCs w:val="28"/>
          <w:lang w:val="fr-FR"/>
        </w:rPr>
        <w:t xml:space="preserve">MISSION D’ORDONNANCEMENT URBAIN (OPCU) ET INTER-CHANTIERS (OPCIC), </w:t>
      </w:r>
    </w:p>
    <w:p w14:paraId="73EA8376" w14:textId="77777777" w:rsidR="006273AB" w:rsidRPr="006273AB" w:rsidRDefault="006273AB"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p>
    <w:p w14:paraId="06C2366A" w14:textId="77777777" w:rsidR="006273AB" w:rsidRPr="006273AB" w:rsidRDefault="006273AB"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6273AB">
        <w:rPr>
          <w:rFonts w:asciiTheme="majorHAnsi" w:hAnsiTheme="majorHAnsi" w:cstheme="majorHAnsi"/>
          <w:bCs/>
          <w:color w:val="C00000"/>
          <w:sz w:val="28"/>
          <w:szCs w:val="28"/>
          <w:lang w:val="fr-FR"/>
        </w:rPr>
        <w:t>DES OPERATIONS DE REQUALIFICATION DES COPROPRIETES DEGRADEES D’INTERET NATIONAL (ORCOD-IN)</w:t>
      </w:r>
    </w:p>
    <w:p w14:paraId="5A5DF8DC" w14:textId="63AE2D63" w:rsidR="009925A0" w:rsidRPr="00BF5843" w:rsidRDefault="006273AB"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r w:rsidRPr="006273AB">
        <w:rPr>
          <w:rFonts w:asciiTheme="majorHAnsi" w:hAnsiTheme="majorHAnsi" w:cstheme="majorHAnsi"/>
          <w:bCs/>
          <w:color w:val="C00000"/>
          <w:sz w:val="28"/>
          <w:szCs w:val="28"/>
          <w:lang w:val="fr-FR"/>
        </w:rPr>
        <w:t>DE CLICHY-SOUS-BOIS, GRIGNY, MANTES-LA-JOLIE ET VILLEPINTE</w:t>
      </w:r>
    </w:p>
    <w:p w14:paraId="1C72AEFE" w14:textId="47D6E404" w:rsidR="00191AC9" w:rsidRPr="00BF5843" w:rsidRDefault="00191AC9" w:rsidP="00191AC9">
      <w:pPr>
        <w:jc w:val="center"/>
        <w:rPr>
          <w:rFonts w:asciiTheme="majorHAnsi" w:hAnsiTheme="majorHAnsi" w:cstheme="majorHAnsi"/>
          <w:bCs/>
          <w:caps/>
          <w:sz w:val="22"/>
          <w:szCs w:val="22"/>
          <w:lang w:val="fr-FR"/>
        </w:rPr>
      </w:pPr>
    </w:p>
    <w:p w14:paraId="19F656C4" w14:textId="77777777" w:rsidR="009925A0" w:rsidRPr="00BF5843" w:rsidRDefault="009925A0" w:rsidP="00191AC9">
      <w:pPr>
        <w:jc w:val="center"/>
        <w:rPr>
          <w:rFonts w:asciiTheme="majorHAnsi" w:hAnsiTheme="majorHAnsi" w:cstheme="majorHAnsi"/>
          <w:bCs/>
          <w:caps/>
          <w:sz w:val="22"/>
          <w:szCs w:val="22"/>
          <w:lang w:val="fr-FR"/>
        </w:rPr>
      </w:pPr>
    </w:p>
    <w:p w14:paraId="76B01758" w14:textId="0E5C4EFB" w:rsidR="00191AC9" w:rsidRPr="00BF5843"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BF5843">
        <w:rPr>
          <w:rFonts w:asciiTheme="majorHAnsi" w:hAnsiTheme="majorHAnsi" w:cstheme="majorHAnsi"/>
          <w:smallCaps/>
          <w:color w:val="C00000"/>
          <w:sz w:val="28"/>
          <w:szCs w:val="28"/>
          <w:lang w:val="fr-FR"/>
        </w:rPr>
        <w:t xml:space="preserve">Acte d’Engagement </w:t>
      </w:r>
    </w:p>
    <w:p w14:paraId="5C7C7956" w14:textId="7BCCF5C3" w:rsidR="00191AC9" w:rsidRPr="00BF5843" w:rsidRDefault="00191AC9" w:rsidP="00191AC9">
      <w:pPr>
        <w:jc w:val="center"/>
        <w:rPr>
          <w:rFonts w:asciiTheme="majorHAnsi" w:hAnsiTheme="majorHAnsi" w:cstheme="majorHAnsi"/>
          <w:b w:val="0"/>
          <w:i/>
          <w:sz w:val="22"/>
          <w:szCs w:val="22"/>
          <w:lang w:val="fr-FR"/>
        </w:rPr>
      </w:pPr>
    </w:p>
    <w:p w14:paraId="00FD28BD" w14:textId="0B10878C" w:rsidR="009925A0" w:rsidRPr="00BF5843" w:rsidRDefault="009925A0" w:rsidP="00191AC9">
      <w:pPr>
        <w:jc w:val="center"/>
        <w:rPr>
          <w:rFonts w:asciiTheme="majorHAnsi" w:hAnsiTheme="majorHAnsi" w:cstheme="majorHAnsi"/>
          <w:b w:val="0"/>
          <w:i/>
          <w:sz w:val="22"/>
          <w:szCs w:val="22"/>
          <w:lang w:val="fr-FR"/>
        </w:rPr>
      </w:pPr>
    </w:p>
    <w:p w14:paraId="142CB1C6" w14:textId="11ACA27B" w:rsidR="009925A0" w:rsidRPr="00BF5843" w:rsidRDefault="009925A0" w:rsidP="00191AC9">
      <w:pPr>
        <w:jc w:val="center"/>
        <w:rPr>
          <w:rFonts w:asciiTheme="majorHAnsi" w:hAnsiTheme="majorHAnsi" w:cstheme="majorHAnsi"/>
          <w:b w:val="0"/>
          <w:i/>
          <w:sz w:val="22"/>
          <w:szCs w:val="22"/>
          <w:lang w:val="fr-FR"/>
        </w:rPr>
      </w:pPr>
    </w:p>
    <w:p w14:paraId="26E20497" w14:textId="77777777" w:rsidR="009925A0" w:rsidRPr="00BF5843" w:rsidRDefault="009925A0" w:rsidP="00191AC9">
      <w:pPr>
        <w:jc w:val="center"/>
        <w:rPr>
          <w:rFonts w:asciiTheme="majorHAnsi" w:hAnsiTheme="majorHAnsi" w:cstheme="majorHAnsi"/>
          <w:b w:val="0"/>
          <w:i/>
          <w:sz w:val="22"/>
          <w:szCs w:val="22"/>
          <w:lang w:val="fr-FR"/>
        </w:rPr>
      </w:pPr>
    </w:p>
    <w:p w14:paraId="2E47C783" w14:textId="77777777" w:rsidR="00191AC9" w:rsidRPr="00BF5843"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BF5843" w14:paraId="13EE2D18" w14:textId="77777777" w:rsidTr="00AB2B17">
        <w:trPr>
          <w:jc w:val="right"/>
        </w:trPr>
        <w:tc>
          <w:tcPr>
            <w:tcW w:w="4465" w:type="dxa"/>
          </w:tcPr>
          <w:p w14:paraId="12BDBC51" w14:textId="07DE399D" w:rsidR="00191AC9" w:rsidRPr="00BF5843" w:rsidRDefault="00191AC9" w:rsidP="00AB2B17">
            <w:pPr>
              <w:widowControl w:val="0"/>
              <w:spacing w:before="60" w:after="60"/>
              <w:jc w:val="right"/>
              <w:rPr>
                <w:rFonts w:asciiTheme="majorHAnsi" w:hAnsiTheme="majorHAnsi" w:cstheme="majorHAnsi"/>
                <w:b w:val="0"/>
                <w:sz w:val="22"/>
                <w:szCs w:val="22"/>
              </w:rPr>
            </w:pPr>
            <w:proofErr w:type="spellStart"/>
            <w:r w:rsidRPr="00BF5843">
              <w:rPr>
                <w:rFonts w:asciiTheme="majorHAnsi" w:hAnsiTheme="majorHAnsi" w:cstheme="majorHAnsi"/>
                <w:b w:val="0"/>
                <w:sz w:val="22"/>
                <w:szCs w:val="22"/>
              </w:rPr>
              <w:t>Pouvoir</w:t>
            </w:r>
            <w:proofErr w:type="spellEnd"/>
            <w:r w:rsidRPr="00BF5843">
              <w:rPr>
                <w:rFonts w:asciiTheme="majorHAnsi" w:hAnsiTheme="majorHAnsi" w:cstheme="majorHAnsi"/>
                <w:b w:val="0"/>
                <w:sz w:val="22"/>
                <w:szCs w:val="22"/>
              </w:rPr>
              <w:t xml:space="preserve"> </w:t>
            </w:r>
            <w:proofErr w:type="spellStart"/>
            <w:r w:rsidRPr="00BF5843">
              <w:rPr>
                <w:rFonts w:asciiTheme="majorHAnsi" w:hAnsiTheme="majorHAnsi" w:cstheme="majorHAnsi"/>
                <w:b w:val="0"/>
                <w:sz w:val="22"/>
                <w:szCs w:val="22"/>
              </w:rPr>
              <w:t>A</w:t>
            </w:r>
            <w:r w:rsidR="002F682B" w:rsidRPr="00BF5843">
              <w:rPr>
                <w:rFonts w:asciiTheme="majorHAnsi" w:hAnsiTheme="majorHAnsi" w:cstheme="majorHAnsi"/>
                <w:b w:val="0"/>
                <w:sz w:val="22"/>
                <w:szCs w:val="22"/>
              </w:rPr>
              <w:t>d</w:t>
            </w:r>
            <w:r w:rsidRPr="00BF5843">
              <w:rPr>
                <w:rFonts w:asciiTheme="majorHAnsi" w:hAnsiTheme="majorHAnsi" w:cstheme="majorHAnsi"/>
                <w:b w:val="0"/>
                <w:sz w:val="22"/>
                <w:szCs w:val="22"/>
              </w:rPr>
              <w:t>judicateur</w:t>
            </w:r>
            <w:proofErr w:type="spellEnd"/>
            <w:r w:rsidRPr="00BF5843">
              <w:rPr>
                <w:rFonts w:asciiTheme="majorHAnsi" w:hAnsiTheme="majorHAnsi" w:cstheme="majorHAnsi"/>
                <w:b w:val="0"/>
                <w:sz w:val="22"/>
                <w:szCs w:val="22"/>
              </w:rPr>
              <w:t xml:space="preserve"> : </w:t>
            </w:r>
          </w:p>
        </w:tc>
      </w:tr>
      <w:tr w:rsidR="00191AC9" w:rsidRPr="00BF5843" w14:paraId="6E53C05F" w14:textId="77777777" w:rsidTr="00AB2B17">
        <w:trPr>
          <w:jc w:val="right"/>
        </w:trPr>
        <w:tc>
          <w:tcPr>
            <w:tcW w:w="4465" w:type="dxa"/>
          </w:tcPr>
          <w:p w14:paraId="3344B801" w14:textId="77777777" w:rsidR="00191AC9" w:rsidRPr="00BF5843" w:rsidRDefault="00191AC9" w:rsidP="00AB2B17">
            <w:pPr>
              <w:widowControl w:val="0"/>
              <w:spacing w:before="60" w:after="60"/>
              <w:jc w:val="right"/>
              <w:rPr>
                <w:rFonts w:asciiTheme="majorHAnsi" w:hAnsiTheme="majorHAnsi" w:cstheme="majorHAnsi"/>
                <w:sz w:val="22"/>
                <w:szCs w:val="22"/>
              </w:rPr>
            </w:pPr>
            <w:r w:rsidRPr="00BF5843">
              <w:rPr>
                <w:rFonts w:asciiTheme="majorHAnsi" w:hAnsiTheme="majorHAnsi" w:cstheme="majorHAnsi"/>
                <w:sz w:val="22"/>
                <w:szCs w:val="22"/>
              </w:rPr>
              <w:t>EPF Ile de France</w:t>
            </w:r>
          </w:p>
        </w:tc>
      </w:tr>
      <w:tr w:rsidR="00191AC9" w:rsidRPr="00BF5843" w14:paraId="08C97424" w14:textId="77777777" w:rsidTr="00AB2B17">
        <w:trPr>
          <w:jc w:val="right"/>
        </w:trPr>
        <w:tc>
          <w:tcPr>
            <w:tcW w:w="4465" w:type="dxa"/>
          </w:tcPr>
          <w:p w14:paraId="1E07FDB1"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4-14 rue Ferrus</w:t>
            </w:r>
          </w:p>
          <w:p w14:paraId="339C2879"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75014 Paris</w:t>
            </w:r>
          </w:p>
        </w:tc>
      </w:tr>
    </w:tbl>
    <w:p w14:paraId="70EAB434" w14:textId="77777777" w:rsidR="00191AC9" w:rsidRPr="00BF5843" w:rsidRDefault="00191AC9" w:rsidP="00191AC9">
      <w:pPr>
        <w:jc w:val="center"/>
        <w:rPr>
          <w:rFonts w:asciiTheme="majorHAnsi" w:hAnsiTheme="majorHAnsi" w:cstheme="majorHAnsi"/>
          <w:b w:val="0"/>
          <w:sz w:val="22"/>
          <w:szCs w:val="22"/>
        </w:rPr>
      </w:pPr>
    </w:p>
    <w:p w14:paraId="7710281F" w14:textId="77777777" w:rsidR="00191AC9" w:rsidRPr="00BF5843" w:rsidRDefault="00191AC9" w:rsidP="00191AC9">
      <w:pPr>
        <w:jc w:val="center"/>
        <w:rPr>
          <w:rFonts w:asciiTheme="majorHAnsi" w:hAnsiTheme="majorHAnsi" w:cstheme="majorHAnsi"/>
          <w:b w:val="0"/>
          <w:sz w:val="22"/>
          <w:szCs w:val="22"/>
        </w:rPr>
      </w:pPr>
    </w:p>
    <w:p w14:paraId="41E02991" w14:textId="77777777" w:rsidR="00191AC9" w:rsidRPr="00BF5843" w:rsidRDefault="00191AC9" w:rsidP="00191AC9">
      <w:pPr>
        <w:jc w:val="center"/>
        <w:rPr>
          <w:rFonts w:asciiTheme="majorHAnsi" w:hAnsiTheme="majorHAnsi" w:cstheme="majorHAnsi"/>
          <w:b w:val="0"/>
          <w:sz w:val="22"/>
          <w:szCs w:val="22"/>
        </w:rPr>
      </w:pPr>
    </w:p>
    <w:p w14:paraId="4FA786B4" w14:textId="77777777" w:rsidR="00191AC9" w:rsidRPr="00BF5843" w:rsidRDefault="00191AC9" w:rsidP="00191AC9">
      <w:pPr>
        <w:jc w:val="center"/>
        <w:rPr>
          <w:rFonts w:asciiTheme="majorHAnsi" w:hAnsiTheme="majorHAnsi" w:cstheme="majorHAnsi"/>
          <w:b w:val="0"/>
          <w:sz w:val="22"/>
          <w:szCs w:val="22"/>
        </w:rPr>
      </w:pPr>
    </w:p>
    <w:p w14:paraId="68E777DD" w14:textId="77777777" w:rsidR="00191AC9" w:rsidRPr="00BF5843" w:rsidRDefault="00191AC9" w:rsidP="00191AC9">
      <w:pPr>
        <w:jc w:val="center"/>
        <w:rPr>
          <w:rFonts w:asciiTheme="majorHAnsi" w:hAnsiTheme="majorHAnsi" w:cstheme="majorHAnsi"/>
          <w:b w:val="0"/>
          <w:sz w:val="22"/>
          <w:szCs w:val="22"/>
        </w:rPr>
      </w:pPr>
    </w:p>
    <w:p w14:paraId="12EE3646" w14:textId="77777777" w:rsidR="00191AC9" w:rsidRPr="00BF5843" w:rsidRDefault="00191AC9" w:rsidP="00191AC9">
      <w:pPr>
        <w:jc w:val="center"/>
        <w:rPr>
          <w:rFonts w:asciiTheme="majorHAnsi" w:hAnsiTheme="majorHAnsi" w:cstheme="majorHAnsi"/>
          <w:b w:val="0"/>
          <w:sz w:val="22"/>
          <w:szCs w:val="22"/>
        </w:rPr>
      </w:pPr>
    </w:p>
    <w:p w14:paraId="57A4DEDD" w14:textId="77777777" w:rsidR="00191AC9" w:rsidRPr="00BF5843" w:rsidRDefault="00191AC9" w:rsidP="00191AC9">
      <w:pPr>
        <w:jc w:val="center"/>
        <w:rPr>
          <w:rFonts w:asciiTheme="majorHAnsi" w:hAnsiTheme="majorHAnsi" w:cstheme="majorHAnsi"/>
          <w:b w:val="0"/>
          <w:sz w:val="22"/>
          <w:szCs w:val="22"/>
        </w:rPr>
      </w:pPr>
    </w:p>
    <w:p w14:paraId="6B06B068" w14:textId="77777777" w:rsidR="00191AC9" w:rsidRPr="00BF5843" w:rsidRDefault="00191AC9" w:rsidP="00191AC9">
      <w:pPr>
        <w:jc w:val="center"/>
        <w:rPr>
          <w:rFonts w:asciiTheme="majorHAnsi" w:hAnsiTheme="majorHAnsi" w:cstheme="majorHAnsi"/>
          <w:b w:val="0"/>
          <w:sz w:val="22"/>
          <w:szCs w:val="22"/>
        </w:rPr>
      </w:pPr>
    </w:p>
    <w:p w14:paraId="7AAA63BD" w14:textId="77777777" w:rsidR="00191AC9" w:rsidRPr="00BF5843" w:rsidRDefault="00191AC9" w:rsidP="00191AC9">
      <w:pPr>
        <w:jc w:val="center"/>
        <w:rPr>
          <w:rFonts w:asciiTheme="majorHAnsi" w:hAnsiTheme="majorHAnsi" w:cstheme="majorHAnsi"/>
          <w:b w:val="0"/>
          <w:sz w:val="22"/>
          <w:szCs w:val="22"/>
        </w:rPr>
      </w:pPr>
    </w:p>
    <w:p w14:paraId="75C14178" w14:textId="77777777" w:rsidR="00191AC9" w:rsidRPr="00BF5843" w:rsidRDefault="00191AC9" w:rsidP="00191AC9">
      <w:pPr>
        <w:jc w:val="center"/>
        <w:rPr>
          <w:rFonts w:asciiTheme="majorHAnsi" w:hAnsiTheme="majorHAnsi" w:cstheme="majorHAnsi"/>
          <w:b w:val="0"/>
          <w:sz w:val="22"/>
          <w:szCs w:val="22"/>
        </w:rPr>
      </w:pPr>
    </w:p>
    <w:p w14:paraId="11F98385" w14:textId="77777777" w:rsidR="00191AC9" w:rsidRPr="00BF5843" w:rsidRDefault="00191AC9" w:rsidP="00191AC9">
      <w:pPr>
        <w:jc w:val="center"/>
        <w:rPr>
          <w:rFonts w:asciiTheme="majorHAnsi" w:hAnsiTheme="majorHAnsi" w:cstheme="majorHAnsi"/>
          <w:b w:val="0"/>
          <w:sz w:val="22"/>
          <w:szCs w:val="22"/>
        </w:rPr>
      </w:pPr>
    </w:p>
    <w:p w14:paraId="2C374096" w14:textId="77777777" w:rsidR="00191AC9" w:rsidRPr="00BF5843" w:rsidRDefault="00191AC9" w:rsidP="00191AC9">
      <w:pPr>
        <w:jc w:val="center"/>
        <w:rPr>
          <w:rFonts w:asciiTheme="majorHAnsi" w:hAnsiTheme="majorHAnsi" w:cstheme="majorHAnsi"/>
          <w:b w:val="0"/>
          <w:sz w:val="22"/>
          <w:szCs w:val="22"/>
        </w:rPr>
      </w:pPr>
    </w:p>
    <w:p w14:paraId="5EB587F7" w14:textId="77777777" w:rsidR="00191AC9" w:rsidRPr="00BF5843" w:rsidRDefault="00191AC9" w:rsidP="00191AC9">
      <w:pPr>
        <w:jc w:val="center"/>
        <w:rPr>
          <w:rFonts w:asciiTheme="majorHAnsi" w:hAnsiTheme="majorHAnsi" w:cstheme="majorHAnsi"/>
          <w:b w:val="0"/>
          <w:sz w:val="22"/>
          <w:szCs w:val="22"/>
        </w:rPr>
      </w:pPr>
    </w:p>
    <w:p w14:paraId="2141AB23" w14:textId="77777777" w:rsidR="00191AC9" w:rsidRPr="00BF5843" w:rsidRDefault="00191AC9" w:rsidP="00191AC9">
      <w:pPr>
        <w:rPr>
          <w:rFonts w:asciiTheme="majorHAnsi" w:hAnsiTheme="majorHAnsi" w:cstheme="majorHAnsi"/>
          <w:sz w:val="22"/>
          <w:szCs w:val="22"/>
          <w:lang w:val="fr-FR"/>
        </w:rPr>
      </w:pPr>
    </w:p>
    <w:p w14:paraId="6F4F335B" w14:textId="77777777" w:rsidR="00191AC9" w:rsidRPr="00BF5843" w:rsidRDefault="00191AC9" w:rsidP="00191AC9">
      <w:pPr>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 xml:space="preserve">I </w:t>
      </w:r>
      <w:r w:rsidRPr="00BF5843">
        <w:rPr>
          <w:rFonts w:asciiTheme="majorHAnsi" w:hAnsiTheme="majorHAnsi" w:cstheme="majorHAnsi"/>
          <w:color w:val="C00000"/>
          <w:sz w:val="22"/>
          <w:szCs w:val="22"/>
          <w:lang w:val="fr-FR"/>
        </w:rPr>
        <w:tab/>
        <w:t>OBJET DU MARCHÉ</w:t>
      </w:r>
    </w:p>
    <w:p w14:paraId="4C721B80" w14:textId="323EC81A" w:rsidR="00191AC9" w:rsidRPr="00BF5843" w:rsidRDefault="00191AC9" w:rsidP="00191AC9">
      <w:pPr>
        <w:spacing w:before="240" w:after="120"/>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BF5843"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BF5843" w14:paraId="7A6D643B" w14:textId="77777777" w:rsidTr="00AB2B17">
        <w:trPr>
          <w:cantSplit/>
        </w:trPr>
        <w:tc>
          <w:tcPr>
            <w:tcW w:w="3402" w:type="dxa"/>
            <w:shd w:val="pct10" w:color="auto" w:fill="auto"/>
          </w:tcPr>
          <w:p w14:paraId="5095D7A3" w14:textId="77777777" w:rsidR="00191AC9" w:rsidRPr="00BF5843" w:rsidRDefault="00191AC9" w:rsidP="00AB2B17">
            <w:pPr>
              <w:spacing w:before="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Pouvoir Adjudicateur</w:t>
            </w:r>
          </w:p>
          <w:p w14:paraId="1F7E75C3" w14:textId="77777777" w:rsidR="00191AC9" w:rsidRPr="00BF5843" w:rsidRDefault="00191AC9" w:rsidP="00AB2B17">
            <w:pPr>
              <w:spacing w:before="120"/>
              <w:jc w:val="both"/>
              <w:rPr>
                <w:rFonts w:asciiTheme="majorHAnsi" w:hAnsiTheme="majorHAnsi" w:cstheme="majorHAnsi"/>
                <w:b w:val="0"/>
                <w:sz w:val="22"/>
                <w:szCs w:val="22"/>
                <w:lang w:val="fr-FR"/>
              </w:rPr>
            </w:pPr>
          </w:p>
          <w:p w14:paraId="517882BF"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Représentant du Pouvoir Adjudicateur</w:t>
            </w:r>
          </w:p>
          <w:p w14:paraId="173CA91D" w14:textId="77777777" w:rsidR="00191AC9" w:rsidRPr="00BF5843"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Etablissement Public Foncier d’Ile de France</w:t>
            </w:r>
          </w:p>
          <w:p w14:paraId="17F3402D" w14:textId="77777777" w:rsidR="00191AC9" w:rsidRPr="00BF5843" w:rsidRDefault="00191AC9" w:rsidP="00AB2B17">
            <w:pPr>
              <w:spacing w:before="120"/>
              <w:jc w:val="both"/>
              <w:rPr>
                <w:rFonts w:asciiTheme="majorHAnsi" w:hAnsiTheme="majorHAnsi" w:cstheme="majorHAnsi"/>
                <w:b w:val="0"/>
                <w:sz w:val="22"/>
                <w:szCs w:val="22"/>
                <w:lang w:val="fr-FR"/>
              </w:rPr>
            </w:pPr>
          </w:p>
          <w:p w14:paraId="69F1C05B"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Monsieur Gilles BOUVELOT, Directeur général </w:t>
            </w:r>
            <w:r w:rsidRPr="00BF5843">
              <w:rPr>
                <w:rFonts w:asciiTheme="majorHAnsi" w:hAnsiTheme="majorHAnsi" w:cstheme="majorHAnsi"/>
                <w:b w:val="0"/>
                <w:sz w:val="22"/>
                <w:szCs w:val="22"/>
                <w:lang w:val="fr-FR"/>
              </w:rPr>
              <w:br/>
            </w:r>
          </w:p>
        </w:tc>
      </w:tr>
    </w:tbl>
    <w:p w14:paraId="51AB3154" w14:textId="71CAA991" w:rsidR="00191AC9" w:rsidRPr="00BF5843" w:rsidRDefault="00191AC9" w:rsidP="00191AC9">
      <w:pPr>
        <w:ind w:right="-142"/>
        <w:jc w:val="both"/>
        <w:rPr>
          <w:rFonts w:asciiTheme="majorHAnsi" w:hAnsiTheme="majorHAnsi" w:cstheme="majorHAnsi"/>
          <w:b w:val="0"/>
          <w:sz w:val="22"/>
          <w:szCs w:val="22"/>
          <w:lang w:val="fr-FR"/>
        </w:rPr>
      </w:pPr>
    </w:p>
    <w:p w14:paraId="06D81F22" w14:textId="77777777" w:rsidR="009925A0" w:rsidRPr="00BF5843" w:rsidRDefault="009925A0" w:rsidP="00191AC9">
      <w:pPr>
        <w:ind w:right="-142"/>
        <w:jc w:val="both"/>
        <w:rPr>
          <w:rFonts w:asciiTheme="majorHAnsi" w:hAnsiTheme="majorHAnsi" w:cstheme="majorHAnsi"/>
          <w:b w:val="0"/>
          <w:sz w:val="22"/>
          <w:szCs w:val="22"/>
          <w:lang w:val="fr-FR"/>
        </w:rPr>
      </w:pPr>
    </w:p>
    <w:p w14:paraId="2F905422" w14:textId="1B98AEFA" w:rsidR="00191AC9" w:rsidRPr="00BF5843" w:rsidRDefault="00191AC9" w:rsidP="00191AC9">
      <w:pPr>
        <w:spacing w:after="120"/>
        <w:ind w:right="283"/>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Puis accepté par "le pouvoir adjudicateur", est un marché de prestations intellectuelles ayant l'objet ci-</w:t>
      </w:r>
      <w:proofErr w:type="gramStart"/>
      <w:r w:rsidRPr="00BF5843">
        <w:rPr>
          <w:rFonts w:asciiTheme="majorHAnsi" w:hAnsiTheme="majorHAnsi" w:cstheme="majorHAnsi"/>
          <w:b w:val="0"/>
          <w:sz w:val="22"/>
          <w:szCs w:val="22"/>
          <w:lang w:val="fr-FR"/>
        </w:rPr>
        <w:t>après:</w:t>
      </w:r>
      <w:proofErr w:type="gramEnd"/>
    </w:p>
    <w:p w14:paraId="4B7D6E3B" w14:textId="77777777" w:rsidR="00C77635" w:rsidRPr="00BF5843"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BF5843" w14:paraId="1D712F63" w14:textId="77777777" w:rsidTr="006B6CAA">
        <w:trPr>
          <w:cantSplit/>
          <w:trHeight w:val="950"/>
        </w:trPr>
        <w:tc>
          <w:tcPr>
            <w:tcW w:w="3440" w:type="dxa"/>
            <w:tcBorders>
              <w:right w:val="single" w:sz="12" w:space="0" w:color="auto"/>
            </w:tcBorders>
          </w:tcPr>
          <w:p w14:paraId="4EF8766A" w14:textId="133E16C1" w:rsidR="00191AC9" w:rsidRPr="00BF5843" w:rsidRDefault="00CF14E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Prestation</w:t>
            </w:r>
          </w:p>
          <w:p w14:paraId="2CE3A716" w14:textId="77777777" w:rsidR="00191AC9" w:rsidRPr="00BF5843" w:rsidRDefault="00191AC9" w:rsidP="00AB2B17">
            <w:pPr>
              <w:jc w:val="both"/>
              <w:rPr>
                <w:rFonts w:asciiTheme="majorHAnsi" w:hAnsiTheme="majorHAnsi" w:cstheme="majorHAnsi"/>
                <w:b w:val="0"/>
                <w:sz w:val="22"/>
                <w:szCs w:val="22"/>
                <w:lang w:val="fr-FR"/>
              </w:rPr>
            </w:pPr>
          </w:p>
          <w:p w14:paraId="0FAE2517" w14:textId="77777777" w:rsidR="009A6451" w:rsidRPr="00BF5843" w:rsidRDefault="009A6451" w:rsidP="00AB2B17">
            <w:pPr>
              <w:jc w:val="both"/>
              <w:rPr>
                <w:rFonts w:asciiTheme="majorHAnsi" w:hAnsiTheme="majorHAnsi" w:cstheme="majorHAnsi"/>
                <w:b w:val="0"/>
                <w:sz w:val="22"/>
                <w:szCs w:val="22"/>
                <w:lang w:val="fr-FR"/>
              </w:rPr>
            </w:pPr>
          </w:p>
          <w:p w14:paraId="786B0391" w14:textId="77777777" w:rsidR="006B6CAA" w:rsidRPr="00BF5843" w:rsidRDefault="006B6CAA" w:rsidP="00AB2B17">
            <w:pPr>
              <w:jc w:val="both"/>
              <w:rPr>
                <w:rFonts w:asciiTheme="majorHAnsi" w:hAnsiTheme="majorHAnsi" w:cstheme="majorHAnsi"/>
                <w:b w:val="0"/>
                <w:sz w:val="22"/>
                <w:szCs w:val="22"/>
                <w:lang w:val="fr-FR"/>
              </w:rPr>
            </w:pPr>
          </w:p>
          <w:p w14:paraId="30783FA3" w14:textId="77777777" w:rsidR="009515AD" w:rsidRPr="00BF5843" w:rsidRDefault="009515AD" w:rsidP="00AB2B17">
            <w:pPr>
              <w:jc w:val="both"/>
              <w:rPr>
                <w:rFonts w:asciiTheme="majorHAnsi" w:hAnsiTheme="majorHAnsi" w:cstheme="majorHAnsi"/>
                <w:b w:val="0"/>
                <w:sz w:val="22"/>
                <w:szCs w:val="22"/>
                <w:lang w:val="fr-FR"/>
              </w:rPr>
            </w:pPr>
          </w:p>
          <w:p w14:paraId="26D1A37F" w14:textId="7A5F2E18" w:rsidR="009A6451"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Commune ou lieu d'implantation</w:t>
            </w:r>
          </w:p>
          <w:p w14:paraId="6DA5529C" w14:textId="77777777" w:rsidR="009515AD" w:rsidRPr="00BF5843" w:rsidRDefault="009515AD" w:rsidP="00AB2B17">
            <w:pPr>
              <w:jc w:val="both"/>
              <w:rPr>
                <w:rFonts w:asciiTheme="majorHAnsi" w:hAnsiTheme="majorHAnsi" w:cstheme="majorHAnsi"/>
                <w:b w:val="0"/>
                <w:sz w:val="22"/>
                <w:szCs w:val="22"/>
                <w:lang w:val="fr-FR"/>
              </w:rPr>
            </w:pPr>
          </w:p>
          <w:p w14:paraId="537A0532" w14:textId="77777777" w:rsidR="00191AC9" w:rsidRPr="00BF5843"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shd w:val="clear" w:color="auto" w:fill="auto"/>
          </w:tcPr>
          <w:p w14:paraId="54893E58" w14:textId="5BA2F04D" w:rsidR="009515AD" w:rsidRPr="00BF5843" w:rsidRDefault="00451477" w:rsidP="00AB2B17">
            <w:pPr>
              <w:jc w:val="both"/>
              <w:rPr>
                <w:rFonts w:asciiTheme="majorHAnsi" w:hAnsiTheme="majorHAnsi" w:cstheme="majorHAnsi"/>
                <w:bCs/>
                <w:sz w:val="22"/>
                <w:szCs w:val="22"/>
                <w:lang w:val="fr-FR"/>
              </w:rPr>
            </w:pPr>
            <w:r w:rsidRPr="00451477">
              <w:rPr>
                <w:rFonts w:asciiTheme="majorHAnsi" w:hAnsiTheme="majorHAnsi" w:cstheme="majorHAnsi"/>
                <w:bCs/>
                <w:sz w:val="22"/>
                <w:szCs w:val="22"/>
                <w:lang w:val="fr-FR"/>
              </w:rPr>
              <w:t>Mission d’ordonnancement, urbaine (OPCU) et interchantiers (OPCIC)</w:t>
            </w:r>
          </w:p>
          <w:p w14:paraId="781DC095" w14:textId="77777777" w:rsidR="00284C3F" w:rsidRDefault="00284C3F" w:rsidP="00AB2B17">
            <w:pPr>
              <w:jc w:val="both"/>
              <w:rPr>
                <w:rFonts w:asciiTheme="majorHAnsi" w:hAnsiTheme="majorHAnsi" w:cstheme="majorHAnsi"/>
                <w:bCs/>
                <w:sz w:val="22"/>
                <w:szCs w:val="22"/>
                <w:lang w:val="fr-FR"/>
              </w:rPr>
            </w:pPr>
          </w:p>
          <w:p w14:paraId="3CC1E459" w14:textId="77777777" w:rsidR="00284C3F" w:rsidRDefault="00284C3F" w:rsidP="00AB2B17">
            <w:pPr>
              <w:jc w:val="both"/>
              <w:rPr>
                <w:rFonts w:asciiTheme="majorHAnsi" w:hAnsiTheme="majorHAnsi" w:cstheme="majorHAnsi"/>
                <w:bCs/>
                <w:sz w:val="22"/>
                <w:szCs w:val="22"/>
                <w:lang w:val="fr-FR"/>
              </w:rPr>
            </w:pPr>
          </w:p>
          <w:p w14:paraId="1E64481D" w14:textId="5280A6C2" w:rsidR="006B6CAA" w:rsidRPr="00BF5843" w:rsidRDefault="006B6CAA" w:rsidP="00AB2B17">
            <w:pPr>
              <w:jc w:val="both"/>
              <w:rPr>
                <w:rFonts w:asciiTheme="majorHAnsi" w:hAnsiTheme="majorHAnsi" w:cstheme="majorHAnsi"/>
                <w:bCs/>
                <w:sz w:val="22"/>
                <w:szCs w:val="22"/>
                <w:lang w:val="fr-FR"/>
              </w:rPr>
            </w:pPr>
          </w:p>
          <w:p w14:paraId="1D8F347A" w14:textId="60C3E3BD" w:rsidR="00A746DB" w:rsidRPr="00BF5843" w:rsidRDefault="00451477" w:rsidP="00451477">
            <w:pPr>
              <w:jc w:val="both"/>
              <w:rPr>
                <w:rFonts w:asciiTheme="majorHAnsi" w:hAnsiTheme="majorHAnsi" w:cstheme="majorHAnsi"/>
                <w:bCs/>
                <w:sz w:val="22"/>
                <w:szCs w:val="22"/>
                <w:lang w:val="fr-FR"/>
              </w:rPr>
            </w:pPr>
            <w:r w:rsidRPr="00451477">
              <w:rPr>
                <w:rFonts w:asciiTheme="majorHAnsi" w:hAnsiTheme="majorHAnsi" w:cstheme="majorHAnsi"/>
                <w:bCs/>
                <w:sz w:val="22"/>
                <w:szCs w:val="22"/>
                <w:lang w:val="fr-FR"/>
              </w:rPr>
              <w:t>CLICHY-SOUS-BOIS, GRIGNY, MANTES-LA-JOLIE ET VILLEPINTE</w:t>
            </w:r>
          </w:p>
          <w:p w14:paraId="426E52F4" w14:textId="60C06EC1" w:rsidR="006B6CAA" w:rsidRPr="00BF5843" w:rsidRDefault="006B6CAA" w:rsidP="006B6CAA">
            <w:pPr>
              <w:jc w:val="both"/>
              <w:rPr>
                <w:rFonts w:asciiTheme="majorHAnsi" w:hAnsiTheme="majorHAnsi" w:cstheme="majorHAnsi"/>
                <w:bCs/>
                <w:sz w:val="22"/>
                <w:szCs w:val="22"/>
                <w:lang w:val="fr-FR"/>
              </w:rPr>
            </w:pPr>
          </w:p>
        </w:tc>
      </w:tr>
    </w:tbl>
    <w:p w14:paraId="1A33AD27" w14:textId="77777777" w:rsidR="00191AC9" w:rsidRPr="00BF5843"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BF5843" w:rsidRDefault="00191AC9" w:rsidP="00191AC9">
      <w:pPr>
        <w:spacing w:before="240" w:after="6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L'offre a été établie sur la base :</w:t>
      </w:r>
    </w:p>
    <w:p w14:paraId="7F7F0C36" w14:textId="77777777" w:rsidR="00191AC9" w:rsidRPr="00BF5843"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BF5843" w14:paraId="22E2578F" w14:textId="77777777" w:rsidTr="00AB2B17">
        <w:trPr>
          <w:cantSplit/>
        </w:trPr>
        <w:tc>
          <w:tcPr>
            <w:tcW w:w="2338" w:type="dxa"/>
          </w:tcPr>
          <w:p w14:paraId="48046F06"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Mois de l'offre</w:t>
            </w:r>
          </w:p>
          <w:p w14:paraId="6D24194F" w14:textId="77777777" w:rsidR="00191AC9" w:rsidRPr="00BF5843" w:rsidRDefault="00191AC9" w:rsidP="00AB2B17">
            <w:pPr>
              <w:jc w:val="both"/>
              <w:rPr>
                <w:rFonts w:asciiTheme="majorHAnsi" w:hAnsiTheme="majorHAnsi" w:cstheme="majorHAnsi"/>
                <w:b w:val="0"/>
                <w:sz w:val="22"/>
                <w:szCs w:val="22"/>
                <w:lang w:val="fr-FR"/>
              </w:rPr>
            </w:pPr>
          </w:p>
          <w:p w14:paraId="1CEBEDA1" w14:textId="77777777" w:rsidR="00191AC9" w:rsidRPr="00BF5843" w:rsidRDefault="00191AC9" w:rsidP="00AB2B17">
            <w:pPr>
              <w:jc w:val="both"/>
              <w:rPr>
                <w:rFonts w:asciiTheme="majorHAnsi" w:hAnsiTheme="majorHAnsi" w:cstheme="majorHAnsi"/>
                <w:b w:val="0"/>
                <w:sz w:val="22"/>
                <w:szCs w:val="22"/>
                <w:lang w:val="fr-FR"/>
              </w:rPr>
            </w:pPr>
          </w:p>
          <w:p w14:paraId="2207EBC4" w14:textId="77777777" w:rsidR="00191AC9" w:rsidRPr="00BF5843"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1280A3F3" w:rsidR="00191AC9" w:rsidRPr="00BF5843" w:rsidRDefault="009A6451" w:rsidP="001E68E8">
            <w:pPr>
              <w:spacing w:before="120" w:after="120"/>
              <w:jc w:val="both"/>
              <w:rPr>
                <w:rFonts w:asciiTheme="majorHAnsi" w:hAnsiTheme="majorHAnsi" w:cstheme="majorHAnsi"/>
                <w:b w:val="0"/>
                <w:sz w:val="22"/>
                <w:szCs w:val="22"/>
                <w:lang w:val="fr-FR"/>
              </w:rPr>
            </w:pPr>
            <w:proofErr w:type="gramStart"/>
            <w:r w:rsidRPr="00BF5843">
              <w:rPr>
                <w:rFonts w:asciiTheme="majorHAnsi" w:hAnsiTheme="majorHAnsi" w:cstheme="majorHAnsi"/>
                <w:b w:val="0"/>
                <w:sz w:val="22"/>
                <w:szCs w:val="22"/>
                <w:lang w:val="fr-FR"/>
              </w:rPr>
              <w:t>des</w:t>
            </w:r>
            <w:proofErr w:type="gramEnd"/>
            <w:r w:rsidRPr="00BF5843">
              <w:rPr>
                <w:rFonts w:asciiTheme="majorHAnsi" w:hAnsiTheme="majorHAnsi" w:cstheme="majorHAnsi"/>
                <w:b w:val="0"/>
                <w:sz w:val="22"/>
                <w:szCs w:val="22"/>
                <w:lang w:val="fr-FR"/>
              </w:rPr>
              <w:t xml:space="preserve"> conditions économiques en vigueur au mois de la remise de l’offre du titulaire soit le </w:t>
            </w:r>
            <w:r w:rsidRPr="00B214FB">
              <w:rPr>
                <w:rFonts w:asciiTheme="majorHAnsi" w:hAnsiTheme="majorHAnsi" w:cstheme="majorHAnsi"/>
                <w:b w:val="0"/>
                <w:sz w:val="22"/>
                <w:szCs w:val="22"/>
                <w:lang w:val="fr-FR"/>
              </w:rPr>
              <w:t xml:space="preserve">mois </w:t>
            </w:r>
            <w:r w:rsidR="00284C3F" w:rsidRPr="00B214FB">
              <w:rPr>
                <w:rFonts w:asciiTheme="majorHAnsi" w:hAnsiTheme="majorHAnsi" w:cstheme="majorHAnsi"/>
                <w:b w:val="0"/>
                <w:sz w:val="22"/>
                <w:szCs w:val="22"/>
                <w:lang w:val="fr-FR"/>
              </w:rPr>
              <w:t>d</w:t>
            </w:r>
            <w:r w:rsidR="00B214FB" w:rsidRPr="00B214FB">
              <w:rPr>
                <w:rFonts w:asciiTheme="majorHAnsi" w:hAnsiTheme="majorHAnsi" w:cstheme="majorHAnsi"/>
                <w:b w:val="0"/>
                <w:sz w:val="22"/>
                <w:szCs w:val="22"/>
                <w:lang w:val="fr-FR"/>
              </w:rPr>
              <w:t>e juillet</w:t>
            </w:r>
            <w:r w:rsidRPr="00B214FB">
              <w:rPr>
                <w:rFonts w:asciiTheme="majorHAnsi" w:hAnsiTheme="majorHAnsi" w:cstheme="majorHAnsi"/>
                <w:b w:val="0"/>
                <w:sz w:val="22"/>
                <w:szCs w:val="22"/>
                <w:lang w:val="fr-FR"/>
              </w:rPr>
              <w:t xml:space="preserve"> (mois Mo)</w:t>
            </w:r>
          </w:p>
        </w:tc>
      </w:tr>
      <w:tr w:rsidR="00191AC9" w:rsidRPr="00BF5843" w14:paraId="7041C7B6" w14:textId="77777777" w:rsidTr="00AB2B17">
        <w:trPr>
          <w:cantSplit/>
        </w:trPr>
        <w:tc>
          <w:tcPr>
            <w:tcW w:w="2338" w:type="dxa"/>
          </w:tcPr>
          <w:p w14:paraId="6045D12E" w14:textId="77777777" w:rsidR="00191AC9" w:rsidRPr="00BF5843"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Service liquidateur : Secrétariat général </w:t>
            </w:r>
          </w:p>
          <w:p w14:paraId="71358B2B"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Comptable assignataire des paiements : M</w:t>
            </w:r>
            <w:r w:rsidR="009A6451" w:rsidRPr="00BF5843">
              <w:rPr>
                <w:rFonts w:asciiTheme="majorHAnsi" w:hAnsiTheme="majorHAnsi" w:cstheme="majorHAnsi"/>
                <w:b w:val="0"/>
                <w:sz w:val="22"/>
                <w:szCs w:val="22"/>
                <w:lang w:val="fr-FR"/>
              </w:rPr>
              <w:t>.</w:t>
            </w:r>
            <w:r w:rsidRPr="00BF5843">
              <w:rPr>
                <w:rFonts w:asciiTheme="majorHAnsi" w:hAnsiTheme="majorHAnsi" w:cstheme="majorHAnsi"/>
                <w:b w:val="0"/>
                <w:sz w:val="22"/>
                <w:szCs w:val="22"/>
                <w:lang w:val="fr-FR"/>
              </w:rPr>
              <w:t xml:space="preserve"> l'Agent Comptable</w:t>
            </w:r>
          </w:p>
          <w:p w14:paraId="2E28DA0C"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BF5843" w:rsidRDefault="00CF14E9" w:rsidP="00191AC9">
      <w:pPr>
        <w:spacing w:after="240"/>
        <w:jc w:val="both"/>
        <w:rPr>
          <w:rFonts w:asciiTheme="majorHAnsi" w:hAnsiTheme="majorHAnsi" w:cstheme="majorHAnsi"/>
          <w:b w:val="0"/>
          <w:sz w:val="22"/>
          <w:szCs w:val="22"/>
          <w:lang w:val="fr-FR"/>
        </w:rPr>
      </w:pPr>
    </w:p>
    <w:p w14:paraId="24306E80" w14:textId="77777777" w:rsidR="009925A0" w:rsidRPr="00BF5843" w:rsidRDefault="009925A0" w:rsidP="00191AC9">
      <w:pPr>
        <w:spacing w:after="240"/>
        <w:jc w:val="both"/>
        <w:rPr>
          <w:rFonts w:asciiTheme="majorHAnsi" w:hAnsiTheme="majorHAnsi" w:cstheme="majorHAnsi"/>
          <w:b w:val="0"/>
          <w:sz w:val="22"/>
          <w:szCs w:val="22"/>
          <w:lang w:val="fr-FR"/>
        </w:rPr>
      </w:pPr>
    </w:p>
    <w:p w14:paraId="1EAEF420" w14:textId="77777777" w:rsidR="00191AC9" w:rsidRPr="00BF5843" w:rsidRDefault="00191AC9" w:rsidP="00191AC9">
      <w:pPr>
        <w:spacing w:after="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BF5843"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299AA34F" w:rsidR="00EF5E42" w:rsidRPr="00BF5843" w:rsidRDefault="00284C3F" w:rsidP="0041550D">
            <w:pPr>
              <w:shd w:val="pct20" w:color="auto" w:fill="auto"/>
              <w:spacing w:before="240"/>
              <w:jc w:val="both"/>
              <w:rPr>
                <w:rFonts w:asciiTheme="majorHAnsi" w:hAnsiTheme="majorHAnsi" w:cstheme="majorHAnsi"/>
                <w:b w:val="0"/>
                <w:sz w:val="22"/>
                <w:szCs w:val="22"/>
                <w:lang w:val="fr-FR"/>
              </w:rPr>
            </w:pPr>
            <w:r w:rsidRPr="00284C3F">
              <w:rPr>
                <w:rFonts w:asciiTheme="majorHAnsi" w:hAnsiTheme="majorHAnsi" w:cstheme="majorHAnsi"/>
                <w:sz w:val="22"/>
                <w:szCs w:val="22"/>
                <w:lang w:val="fr-FR"/>
              </w:rPr>
              <w:t>En application des articles L. 2123-1 et R. 2123-1 du Code de la Commande Publique</w:t>
            </w:r>
          </w:p>
        </w:tc>
      </w:tr>
    </w:tbl>
    <w:p w14:paraId="11381173" w14:textId="77777777" w:rsidR="00A1344E" w:rsidRDefault="00A1344E" w:rsidP="00191AC9">
      <w:pPr>
        <w:spacing w:before="60" w:after="60" w:line="240" w:lineRule="atLeast"/>
        <w:rPr>
          <w:rFonts w:asciiTheme="majorHAnsi" w:hAnsiTheme="majorHAnsi" w:cstheme="majorHAnsi"/>
          <w:color w:val="C00000"/>
          <w:sz w:val="22"/>
          <w:szCs w:val="22"/>
          <w:lang w:val="fr-FR"/>
        </w:rPr>
      </w:pPr>
    </w:p>
    <w:p w14:paraId="02CC035C" w14:textId="77777777" w:rsidR="006273AB" w:rsidRDefault="006273AB" w:rsidP="00191AC9">
      <w:pPr>
        <w:spacing w:before="60" w:after="60" w:line="240" w:lineRule="atLeast"/>
        <w:rPr>
          <w:rFonts w:asciiTheme="majorHAnsi" w:hAnsiTheme="majorHAnsi" w:cstheme="majorHAnsi"/>
          <w:color w:val="C00000"/>
          <w:sz w:val="22"/>
          <w:szCs w:val="22"/>
          <w:lang w:val="fr-FR"/>
        </w:rPr>
      </w:pPr>
    </w:p>
    <w:p w14:paraId="6EAD1AF6" w14:textId="77777777" w:rsidR="006273AB" w:rsidRPr="00BF5843" w:rsidRDefault="006273AB" w:rsidP="00191AC9">
      <w:pPr>
        <w:spacing w:before="60" w:after="60" w:line="240" w:lineRule="atLeast"/>
        <w:rPr>
          <w:rFonts w:asciiTheme="majorHAnsi" w:hAnsiTheme="majorHAnsi" w:cstheme="majorHAnsi"/>
          <w:color w:val="C00000"/>
          <w:sz w:val="22"/>
          <w:szCs w:val="22"/>
          <w:lang w:val="fr-FR"/>
        </w:rPr>
      </w:pPr>
    </w:p>
    <w:p w14:paraId="1679F6FB" w14:textId="4504A2FD" w:rsidR="00191AC9" w:rsidRPr="00BF5843" w:rsidRDefault="00191AC9" w:rsidP="00191AC9">
      <w:pPr>
        <w:spacing w:before="60" w:after="60" w:line="240" w:lineRule="atLeast"/>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II   -   CONTRACTANT</w:t>
      </w:r>
    </w:p>
    <w:p w14:paraId="2766EF4F" w14:textId="77777777" w:rsidR="00963B74" w:rsidRPr="00BF5843" w:rsidRDefault="00963B74" w:rsidP="00191AC9">
      <w:pPr>
        <w:spacing w:before="60" w:after="60" w:line="240" w:lineRule="atLeast"/>
        <w:rPr>
          <w:rFonts w:asciiTheme="majorHAnsi" w:hAnsiTheme="majorHAnsi" w:cstheme="majorHAnsi"/>
          <w:color w:val="C00000"/>
          <w:sz w:val="22"/>
          <w:szCs w:val="22"/>
          <w:lang w:val="fr-FR"/>
        </w:rPr>
      </w:pPr>
    </w:p>
    <w:p w14:paraId="145C8360" w14:textId="0EF0CEA8" w:rsidR="00963B74" w:rsidRPr="00BF5843" w:rsidRDefault="00191AC9" w:rsidP="00191AC9">
      <w:pPr>
        <w:pStyle w:val="RedLiRub"/>
        <w:widowControl/>
        <w:spacing w:before="60" w:after="60" w:line="276" w:lineRule="auto"/>
        <w:jc w:val="both"/>
        <w:rPr>
          <w:rFonts w:asciiTheme="majorHAnsi" w:hAnsiTheme="majorHAnsi" w:cstheme="majorHAnsi"/>
          <w:b/>
        </w:rPr>
      </w:pPr>
      <w:r w:rsidRPr="00BF5843">
        <w:rPr>
          <w:rFonts w:asciiTheme="majorHAnsi" w:hAnsiTheme="majorHAnsi" w:cstheme="majorHAnsi"/>
          <w:b/>
        </w:rPr>
        <w:t xml:space="preserve">A. POUR </w:t>
      </w:r>
      <w:r w:rsidR="00963B74" w:rsidRPr="00BF5843">
        <w:rPr>
          <w:rFonts w:asciiTheme="majorHAnsi" w:hAnsiTheme="majorHAnsi" w:cstheme="majorHAnsi"/>
          <w:b/>
        </w:rPr>
        <w:t xml:space="preserve">LE TITULAIRE </w:t>
      </w:r>
      <w:r w:rsidRPr="00BF5843">
        <w:rPr>
          <w:rFonts w:asciiTheme="majorHAnsi" w:hAnsiTheme="majorHAnsi" w:cstheme="majorHAnsi"/>
          <w:b/>
        </w:rPr>
        <w:t>INDIVIDUEL</w:t>
      </w:r>
    </w:p>
    <w:p w14:paraId="24565A5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FD5542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56099EF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4A23C11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8B48AD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14040D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39052C7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16868979"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4254B70E"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46FF7498" w14:textId="044C1994"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5128C342"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23D7A5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2EA6B47"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16224808" w14:textId="3C49705A" w:rsidR="00963B74" w:rsidRPr="00BF5843" w:rsidRDefault="00963B74" w:rsidP="00963B74">
      <w:pPr>
        <w:ind w:right="-567"/>
        <w:contextualSpacing/>
        <w:jc w:val="both"/>
        <w:rPr>
          <w:rFonts w:asciiTheme="majorHAnsi" w:hAnsiTheme="majorHAnsi" w:cstheme="majorHAnsi"/>
          <w:b w:val="0"/>
          <w:sz w:val="22"/>
          <w:szCs w:val="22"/>
          <w:lang w:val="fr-FR"/>
        </w:rPr>
      </w:pPr>
    </w:p>
    <w:p w14:paraId="666D2222" w14:textId="39CA83D1"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0" w:name="_Toc520451097"/>
      <w:r w:rsidRPr="00BF5843">
        <w:rPr>
          <w:rFonts w:asciiTheme="majorHAnsi" w:hAnsiTheme="majorHAnsi" w:cstheme="majorHAnsi"/>
          <w:sz w:val="22"/>
          <w:szCs w:val="22"/>
          <w:lang w:val="fr-FR"/>
        </w:rPr>
        <w:t xml:space="preserve">B. </w:t>
      </w:r>
      <w:bookmarkEnd w:id="0"/>
      <w:r w:rsidRPr="00BF5843">
        <w:rPr>
          <w:rFonts w:asciiTheme="majorHAnsi" w:hAnsiTheme="majorHAnsi" w:cstheme="majorHAnsi"/>
          <w:sz w:val="22"/>
          <w:szCs w:val="22"/>
          <w:lang w:val="fr-FR"/>
        </w:rPr>
        <w:t>POUR LE GROUPEMENT</w:t>
      </w:r>
    </w:p>
    <w:p w14:paraId="03C37302"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Identité des membres de groupement</w:t>
      </w:r>
    </w:p>
    <w:p w14:paraId="2C165281" w14:textId="7A7ED17B" w:rsidR="00963B74" w:rsidRPr="00BF5843"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1</w:t>
      </w:r>
      <w:r w:rsidRPr="00BF5843">
        <w:rPr>
          <w:rFonts w:asciiTheme="majorHAnsi" w:hAnsiTheme="majorHAnsi" w:cstheme="majorHAnsi"/>
          <w:sz w:val="22"/>
          <w:szCs w:val="22"/>
          <w:vertAlign w:val="superscript"/>
          <w:lang w:val="fr-FR"/>
        </w:rPr>
        <w:t>er</w:t>
      </w:r>
      <w:r w:rsidRPr="00BF5843">
        <w:rPr>
          <w:rFonts w:asciiTheme="majorHAnsi" w:hAnsiTheme="majorHAnsi" w:cstheme="majorHAnsi"/>
          <w:sz w:val="22"/>
          <w:szCs w:val="22"/>
          <w:lang w:val="fr-FR"/>
        </w:rPr>
        <w:t xml:space="preserve"> contractant</w:t>
      </w:r>
      <w:r w:rsidR="00AB6511" w:rsidRPr="00BF5843">
        <w:rPr>
          <w:rFonts w:asciiTheme="majorHAnsi" w:hAnsiTheme="majorHAnsi" w:cstheme="majorHAnsi"/>
          <w:sz w:val="22"/>
          <w:szCs w:val="22"/>
          <w:lang w:val="fr-FR"/>
        </w:rPr>
        <w:t xml:space="preserve"> mandataire</w:t>
      </w:r>
      <w:r w:rsidRPr="00BF5843">
        <w:rPr>
          <w:rFonts w:asciiTheme="majorHAnsi" w:hAnsiTheme="majorHAnsi" w:cstheme="majorHAnsi"/>
          <w:sz w:val="22"/>
          <w:szCs w:val="22"/>
          <w:lang w:val="fr-FR"/>
        </w:rPr>
        <w:t> :</w:t>
      </w:r>
    </w:p>
    <w:p w14:paraId="6C9D45CB"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688B693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475149F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148F456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7671F0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A1DD4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55C5993"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52E5435A"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4055C39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353C4C6C" w14:textId="767DF44A"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654C8E4B"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44FBC2E4"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39AD0F55"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2</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420D3C6B"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0D39AB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0E2D052"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385EA6F7"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22382F0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60708BC3"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8AE937A"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3C5C8EC8"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45DE51DE"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CF788DD"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3F4A709C"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01BB98A2" w14:textId="2FB7C5E3" w:rsidR="00491683"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382F6F9B" w14:textId="77777777" w:rsidR="009925A0" w:rsidRPr="00BF5843"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3</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66479A54" w14:textId="77777777" w:rsidR="00963B74" w:rsidRPr="00BF5843"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470BD04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B41624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0663D94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3F93DF1F"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6E390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03199911"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0811D4F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2F235BD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A868D8C"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16F1380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3EFE04BC"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07096782" w14:textId="77777777" w:rsidR="00963B74" w:rsidRPr="00BF5843"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Forme du groupement</w:t>
      </w:r>
    </w:p>
    <w:p w14:paraId="0C0E0C18"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La forme du groupement est la suivante (cocher la case) :</w:t>
      </w:r>
    </w:p>
    <w:p w14:paraId="11F2A760"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solidaire</w:t>
      </w:r>
    </w:p>
    <w:p w14:paraId="4DCEF955"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conjoint</w:t>
      </w:r>
    </w:p>
    <w:p w14:paraId="18402259"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BF5843" w:rsidRDefault="00963B74"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 Mme ......................................................................... est le mandataire du groupement ci-dessus.</w:t>
      </w:r>
    </w:p>
    <w:p w14:paraId="161D8353" w14:textId="2BB1FC7D" w:rsidR="00963B74" w:rsidRPr="00BF5843" w:rsidRDefault="00963B74" w:rsidP="00963B74">
      <w:pPr>
        <w:ind w:right="-567"/>
        <w:contextualSpacing/>
        <w:jc w:val="both"/>
        <w:rPr>
          <w:rFonts w:asciiTheme="majorHAnsi" w:hAnsiTheme="majorHAnsi" w:cstheme="majorHAnsi"/>
          <w:b w:val="0"/>
          <w:sz w:val="22"/>
          <w:szCs w:val="22"/>
          <w:lang w:val="fr-FR"/>
        </w:rPr>
      </w:pPr>
    </w:p>
    <w:p w14:paraId="66300B5E" w14:textId="77777777" w:rsidR="00491683" w:rsidRPr="00BF5843" w:rsidRDefault="00491683" w:rsidP="00963B74">
      <w:pPr>
        <w:ind w:right="-567"/>
        <w:contextualSpacing/>
        <w:jc w:val="both"/>
        <w:rPr>
          <w:rFonts w:asciiTheme="majorHAnsi" w:hAnsiTheme="majorHAnsi" w:cstheme="majorHAnsi"/>
          <w:b w:val="0"/>
          <w:sz w:val="22"/>
          <w:szCs w:val="22"/>
          <w:lang w:val="fr-FR"/>
        </w:rPr>
      </w:pPr>
    </w:p>
    <w:p w14:paraId="0543D382" w14:textId="77777777"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1" w:name="_Toc520451098"/>
      <w:r w:rsidRPr="00BF5843">
        <w:rPr>
          <w:rFonts w:asciiTheme="majorHAnsi" w:hAnsiTheme="majorHAnsi" w:cstheme="majorHAnsi"/>
          <w:sz w:val="22"/>
          <w:szCs w:val="22"/>
          <w:u w:val="single"/>
          <w:lang w:val="fr-FR"/>
        </w:rPr>
        <w:t>Engagements du titulaire</w:t>
      </w:r>
      <w:bookmarkEnd w:id="1"/>
    </w:p>
    <w:p w14:paraId="1615D9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FF8AC0F" w14:textId="6FF4FC2D" w:rsidR="00963B74" w:rsidRPr="00BF5843" w:rsidRDefault="00EF5E42"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BF5843" w:rsidRDefault="00EF5E42" w:rsidP="00963B74">
      <w:pPr>
        <w:spacing w:line="276" w:lineRule="auto"/>
        <w:ind w:right="-567"/>
        <w:contextualSpacing/>
        <w:jc w:val="both"/>
        <w:rPr>
          <w:rFonts w:asciiTheme="majorHAnsi" w:hAnsiTheme="majorHAnsi" w:cstheme="majorHAnsi"/>
          <w:b w:val="0"/>
          <w:sz w:val="22"/>
          <w:szCs w:val="22"/>
          <w:lang w:val="fr-FR"/>
        </w:rPr>
      </w:pPr>
    </w:p>
    <w:p w14:paraId="53837888"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m'engage (Nous engageons), conformément aux clauses et conditions des documents visés à la présente, à effectuer les prestations demandées dans les conditions ci-définies au présent Acte d’engagement et aux documents qui y sont mentionnés.</w:t>
      </w:r>
    </w:p>
    <w:p w14:paraId="75B3CD79"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2141-5 du Code de la commande publique.</w:t>
      </w:r>
    </w:p>
    <w:p w14:paraId="0DDE9385" w14:textId="77777777" w:rsidR="005865AB" w:rsidRPr="00B214FB"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w:t>
      </w:r>
      <w:r w:rsidRPr="00B214FB">
        <w:rPr>
          <w:rFonts w:asciiTheme="majorHAnsi" w:hAnsiTheme="majorHAnsi" w:cstheme="majorHAnsi"/>
          <w:b w:val="0"/>
          <w:sz w:val="22"/>
          <w:szCs w:val="22"/>
          <w:lang w:val="fr-FR"/>
        </w:rPr>
        <w:t>par le décret N° 92.508 du 11.06.92).</w:t>
      </w:r>
    </w:p>
    <w:p w14:paraId="2ECE12D5" w14:textId="3BDAC1C1" w:rsidR="005865AB" w:rsidRPr="00B214FB"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214FB">
        <w:rPr>
          <w:rFonts w:asciiTheme="majorHAnsi" w:hAnsiTheme="majorHAnsi" w:cstheme="majorHAnsi"/>
          <w:b w:val="0"/>
          <w:sz w:val="22"/>
          <w:szCs w:val="22"/>
          <w:lang w:val="fr-FR"/>
        </w:rPr>
        <w:t>Je m’engage à appliquer la clause sociale d’insertion.</w:t>
      </w:r>
    </w:p>
    <w:p w14:paraId="32B55417"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m'engage ou j'engage le groupement dont je suis mandataire, sur la base de mon offre ou de l'offre du groupement.</w:t>
      </w:r>
    </w:p>
    <w:p w14:paraId="7167C09B" w14:textId="77777777" w:rsidR="005865AB" w:rsidRPr="00BF5843" w:rsidRDefault="005865AB" w:rsidP="005865AB">
      <w:pPr>
        <w:pStyle w:val="Paragraphedeliste"/>
        <w:rPr>
          <w:rFonts w:asciiTheme="majorHAnsi" w:hAnsiTheme="majorHAnsi" w:cstheme="majorHAnsi"/>
          <w:b/>
          <w:szCs w:val="22"/>
        </w:rPr>
      </w:pPr>
    </w:p>
    <w:p w14:paraId="5ECABBFF" w14:textId="50459BAF" w:rsidR="00191AC9" w:rsidRPr="00BF5843" w:rsidRDefault="00963B74" w:rsidP="005865AB">
      <w:pPr>
        <w:spacing w:line="276" w:lineRule="auto"/>
        <w:ind w:left="284" w:right="-567"/>
        <w:contextualSpacing/>
        <w:jc w:val="both"/>
        <w:rPr>
          <w:rFonts w:asciiTheme="majorHAnsi" w:hAnsiTheme="majorHAnsi" w:cstheme="majorHAnsi"/>
          <w:color w:val="C00000"/>
          <w:sz w:val="22"/>
          <w:szCs w:val="22"/>
          <w:lang w:val="fr-FR"/>
        </w:rPr>
      </w:pPr>
      <w:r w:rsidRPr="00BF5843">
        <w:rPr>
          <w:rFonts w:asciiTheme="majorHAnsi" w:hAnsiTheme="majorHAnsi" w:cstheme="majorHAnsi"/>
          <w:b w:val="0"/>
          <w:sz w:val="22"/>
          <w:szCs w:val="22"/>
          <w:lang w:val="fr-FR"/>
        </w:rPr>
        <w:br w:type="page"/>
      </w:r>
      <w:r w:rsidR="00191AC9" w:rsidRPr="00BF5843">
        <w:rPr>
          <w:rFonts w:asciiTheme="majorHAnsi" w:hAnsiTheme="majorHAnsi" w:cstheme="majorHAnsi"/>
          <w:color w:val="C00000"/>
          <w:sz w:val="22"/>
          <w:szCs w:val="22"/>
          <w:lang w:val="fr-FR"/>
        </w:rPr>
        <w:lastRenderedPageBreak/>
        <w:t>III</w:t>
      </w:r>
      <w:r w:rsidR="00191AC9" w:rsidRPr="00BF5843">
        <w:rPr>
          <w:rFonts w:asciiTheme="majorHAnsi" w:hAnsiTheme="majorHAnsi" w:cstheme="majorHAnsi"/>
          <w:color w:val="C00000"/>
          <w:sz w:val="22"/>
          <w:szCs w:val="22"/>
          <w:lang w:val="fr-FR"/>
        </w:rPr>
        <w:tab/>
        <w:t xml:space="preserve"> PIECES CONSTITUTIVES DU MARCHE</w:t>
      </w:r>
    </w:p>
    <w:p w14:paraId="229B1701" w14:textId="77777777" w:rsidR="00191AC9" w:rsidRPr="00BF5843"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Les pièces constitutives du marché sont les suivantes :</w:t>
      </w:r>
    </w:p>
    <w:p w14:paraId="4C7CAC4C"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Cs/>
          <w:i/>
          <w:iCs/>
          <w:sz w:val="22"/>
          <w:szCs w:val="22"/>
          <w:u w:val="single"/>
          <w:lang w:val="fr-FR"/>
        </w:rPr>
        <w:t>Pièces particulières</w:t>
      </w:r>
      <w:r w:rsidRPr="00BF5843">
        <w:rPr>
          <w:rFonts w:asciiTheme="majorHAnsi" w:hAnsiTheme="majorHAnsi" w:cstheme="majorHAnsi"/>
          <w:b w:val="0"/>
          <w:sz w:val="22"/>
          <w:szCs w:val="22"/>
          <w:lang w:val="fr-FR"/>
        </w:rPr>
        <w:t> :</w:t>
      </w:r>
    </w:p>
    <w:p w14:paraId="7A910EA9"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L’Acte d’Engagement et son annexe RGPD ;</w:t>
      </w:r>
    </w:p>
    <w:p w14:paraId="6B09A204" w14:textId="556BFE60"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La </w:t>
      </w:r>
      <w:r w:rsidR="00451477">
        <w:rPr>
          <w:rFonts w:asciiTheme="majorHAnsi" w:hAnsiTheme="majorHAnsi" w:cstheme="majorHAnsi"/>
          <w:b w:val="0"/>
          <w:bCs/>
          <w:position w:val="8"/>
          <w:sz w:val="22"/>
          <w:szCs w:val="22"/>
          <w:lang w:val="fr-FR"/>
        </w:rPr>
        <w:t>pièce financière</w:t>
      </w:r>
      <w:r w:rsidRPr="00BF5843">
        <w:rPr>
          <w:rFonts w:asciiTheme="majorHAnsi" w:hAnsiTheme="majorHAnsi" w:cstheme="majorHAnsi"/>
          <w:b w:val="0"/>
          <w:bCs/>
          <w:position w:val="8"/>
          <w:sz w:val="22"/>
          <w:szCs w:val="22"/>
          <w:lang w:val="fr-FR"/>
        </w:rPr>
        <w:t> ;</w:t>
      </w:r>
    </w:p>
    <w:p w14:paraId="6B9971C8" w14:textId="4921359C"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Cahier des Clauses Administratives </w:t>
      </w:r>
      <w:r w:rsidR="00554139" w:rsidRPr="00BF5843">
        <w:rPr>
          <w:rFonts w:asciiTheme="majorHAnsi" w:hAnsiTheme="majorHAnsi" w:cstheme="majorHAnsi"/>
          <w:b w:val="0"/>
          <w:bCs/>
          <w:position w:val="8"/>
          <w:sz w:val="22"/>
          <w:szCs w:val="22"/>
          <w:lang w:val="fr-FR"/>
        </w:rPr>
        <w:t>Particulières ;</w:t>
      </w:r>
    </w:p>
    <w:p w14:paraId="78AEE915" w14:textId="1A126F13"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Cahier des Clauses Techniques </w:t>
      </w:r>
      <w:r w:rsidR="00554139" w:rsidRPr="00BF5843">
        <w:rPr>
          <w:rFonts w:asciiTheme="majorHAnsi" w:hAnsiTheme="majorHAnsi" w:cstheme="majorHAnsi"/>
          <w:b w:val="0"/>
          <w:bCs/>
          <w:position w:val="8"/>
          <w:sz w:val="22"/>
          <w:szCs w:val="22"/>
          <w:lang w:val="fr-FR"/>
        </w:rPr>
        <w:t>Particulières ;</w:t>
      </w:r>
    </w:p>
    <w:p w14:paraId="6930CC54" w14:textId="2BD9DA78"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w:t>
      </w:r>
      <w:r w:rsidR="00284C3F">
        <w:rPr>
          <w:rFonts w:asciiTheme="majorHAnsi" w:hAnsiTheme="majorHAnsi" w:cstheme="majorHAnsi"/>
          <w:b w:val="0"/>
          <w:bCs/>
          <w:position w:val="8"/>
          <w:sz w:val="22"/>
          <w:szCs w:val="22"/>
          <w:lang w:val="fr-FR"/>
        </w:rPr>
        <w:t>mémoire technique du titulaire</w:t>
      </w:r>
      <w:r w:rsidRPr="00BF5843">
        <w:rPr>
          <w:rFonts w:asciiTheme="majorHAnsi" w:hAnsiTheme="majorHAnsi" w:cstheme="majorHAnsi"/>
          <w:b w:val="0"/>
          <w:bCs/>
          <w:position w:val="8"/>
          <w:sz w:val="22"/>
          <w:szCs w:val="22"/>
          <w:lang w:val="fr-FR"/>
        </w:rPr>
        <w:t> ;</w:t>
      </w:r>
    </w:p>
    <w:p w14:paraId="101B9C8B"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5F9F0110"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Les exemplaires de l’acte d’engagement, de la DPGF</w:t>
      </w:r>
      <w:r w:rsidR="0086407B" w:rsidRPr="00BF5843">
        <w:rPr>
          <w:rFonts w:asciiTheme="majorHAnsi" w:hAnsiTheme="majorHAnsi" w:cstheme="majorHAnsi"/>
          <w:b w:val="0"/>
          <w:bCs/>
          <w:position w:val="8"/>
          <w:sz w:val="22"/>
          <w:szCs w:val="22"/>
          <w:lang w:val="fr-FR"/>
        </w:rPr>
        <w:t xml:space="preserve">, </w:t>
      </w:r>
      <w:r w:rsidRPr="00BF5843">
        <w:rPr>
          <w:rFonts w:asciiTheme="majorHAnsi" w:hAnsiTheme="majorHAnsi" w:cstheme="majorHAnsi"/>
          <w:b w:val="0"/>
          <w:bCs/>
          <w:position w:val="8"/>
          <w:sz w:val="22"/>
          <w:szCs w:val="22"/>
          <w:lang w:val="fr-FR"/>
        </w:rPr>
        <w:t xml:space="preserve">du CCTP, du CCAP et du mémoire technique conservés dans les archives de l’Etablissement Public Foncier d’Ile-de-France font seuls foi. </w:t>
      </w:r>
    </w:p>
    <w:p w14:paraId="67C2BD2C"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34E039B2"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i/>
          <w:iCs/>
          <w:position w:val="8"/>
          <w:sz w:val="22"/>
          <w:szCs w:val="22"/>
          <w:u w:val="single"/>
          <w:lang w:val="fr-FR"/>
        </w:rPr>
        <w:t>Pièces générales</w:t>
      </w:r>
      <w:r w:rsidRPr="00BF5843">
        <w:rPr>
          <w:rFonts w:asciiTheme="majorHAnsi" w:hAnsiTheme="majorHAnsi" w:cstheme="majorHAnsi"/>
          <w:b w:val="0"/>
          <w:bCs/>
          <w:position w:val="8"/>
          <w:sz w:val="22"/>
          <w:szCs w:val="22"/>
          <w:lang w:val="fr-FR"/>
        </w:rPr>
        <w:t xml:space="preserve"> : </w:t>
      </w:r>
    </w:p>
    <w:p w14:paraId="6956CE7E" w14:textId="77777777" w:rsidR="00825F8D" w:rsidRPr="00BF5843"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BF5843">
        <w:rPr>
          <w:rFonts w:asciiTheme="majorHAnsi" w:hAnsiTheme="majorHAnsi" w:cstheme="majorHAnsi"/>
          <w:bCs/>
          <w:position w:val="8"/>
          <w:szCs w:val="22"/>
        </w:rPr>
        <w:t>Le Code de la commande publique ;</w:t>
      </w:r>
    </w:p>
    <w:p w14:paraId="423CAD43" w14:textId="279B93E2"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 Cahier des Clauses Administratives Générales applicables aux marchés publics de</w:t>
      </w:r>
      <w:r w:rsidR="00AE604D">
        <w:rPr>
          <w:rFonts w:asciiTheme="majorHAnsi" w:hAnsiTheme="majorHAnsi" w:cstheme="majorHAnsi"/>
          <w:b w:val="0"/>
          <w:bCs/>
          <w:position w:val="8"/>
          <w:sz w:val="22"/>
          <w:szCs w:val="22"/>
          <w:lang w:val="fr-FR"/>
        </w:rPr>
        <w:t xml:space="preserve"> prestations intellectuelles</w:t>
      </w:r>
      <w:r w:rsidRPr="00BF5843">
        <w:rPr>
          <w:rFonts w:asciiTheme="majorHAnsi" w:hAnsiTheme="majorHAnsi" w:cstheme="majorHAnsi"/>
          <w:b w:val="0"/>
          <w:bCs/>
          <w:position w:val="8"/>
          <w:sz w:val="22"/>
          <w:szCs w:val="22"/>
          <w:lang w:val="fr-FR"/>
        </w:rPr>
        <w:t xml:space="preserve"> approuvé par l’arrêté du 30 mars 2021. Ce document est désigné « CCAG-</w:t>
      </w:r>
      <w:r w:rsidR="009515AD" w:rsidRPr="00BF5843">
        <w:rPr>
          <w:rFonts w:asciiTheme="majorHAnsi" w:hAnsiTheme="majorHAnsi" w:cstheme="majorHAnsi"/>
          <w:b w:val="0"/>
          <w:bCs/>
          <w:position w:val="8"/>
          <w:sz w:val="22"/>
          <w:szCs w:val="22"/>
          <w:lang w:val="fr-FR"/>
        </w:rPr>
        <w:t>PI</w:t>
      </w:r>
      <w:r w:rsidRPr="00BF5843">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BF5843"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BF5843" w:rsidRDefault="00825F8D" w:rsidP="00825F8D">
      <w:pPr>
        <w:spacing w:after="120" w:line="276" w:lineRule="auto"/>
        <w:jc w:val="both"/>
        <w:rPr>
          <w:rFonts w:asciiTheme="majorHAnsi" w:hAnsiTheme="majorHAnsi" w:cstheme="majorHAnsi"/>
          <w:bCs/>
          <w:sz w:val="22"/>
          <w:szCs w:val="22"/>
          <w:u w:val="single"/>
          <w:lang w:val="fr-FR"/>
        </w:rPr>
      </w:pPr>
      <w:r w:rsidRPr="00BF5843">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0319B3"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0319B3">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BF5843"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BF5843"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77777777" w:rsidR="00191AC9"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br w:type="page"/>
      </w:r>
      <w:r w:rsidRPr="00BF5843">
        <w:rPr>
          <w:rFonts w:asciiTheme="majorHAnsi" w:hAnsiTheme="majorHAnsi" w:cstheme="majorHAnsi"/>
          <w:color w:val="C00000"/>
          <w:sz w:val="22"/>
          <w:szCs w:val="22"/>
          <w:lang w:val="fr-FR"/>
        </w:rPr>
        <w:lastRenderedPageBreak/>
        <w:t xml:space="preserve">IV </w:t>
      </w:r>
      <w:r w:rsidRPr="00BF5843">
        <w:rPr>
          <w:rFonts w:asciiTheme="majorHAnsi" w:hAnsiTheme="majorHAnsi" w:cstheme="majorHAnsi"/>
          <w:color w:val="C00000"/>
          <w:sz w:val="22"/>
          <w:szCs w:val="22"/>
          <w:lang w:val="fr-FR"/>
        </w:rPr>
        <w:tab/>
        <w:t>OFFRE</w:t>
      </w:r>
    </w:p>
    <w:p w14:paraId="0C4187BE" w14:textId="77777777" w:rsidR="00AE604D" w:rsidRDefault="00AE604D" w:rsidP="00191AC9">
      <w:pPr>
        <w:spacing w:line="276" w:lineRule="auto"/>
        <w:rPr>
          <w:rFonts w:asciiTheme="majorHAnsi" w:hAnsiTheme="majorHAnsi" w:cstheme="majorHAnsi"/>
          <w:color w:val="C00000"/>
          <w:sz w:val="22"/>
          <w:szCs w:val="22"/>
          <w:lang w:val="fr-FR"/>
        </w:rPr>
      </w:pPr>
    </w:p>
    <w:p w14:paraId="06F82AE3" w14:textId="7483C7E4" w:rsidR="00AE604D" w:rsidRPr="00AE604D" w:rsidRDefault="00AE604D" w:rsidP="00AE604D">
      <w:pPr>
        <w:pStyle w:val="Corpsdetexte"/>
        <w:tabs>
          <w:tab w:val="left" w:pos="708"/>
        </w:tabs>
        <w:suppressAutoHyphens/>
        <w:spacing w:line="259" w:lineRule="auto"/>
        <w:ind w:left="0" w:right="148"/>
        <w:rPr>
          <w:rFonts w:asciiTheme="majorHAnsi" w:hAnsiTheme="majorHAnsi" w:cstheme="majorHAnsi"/>
          <w:b/>
          <w:bCs/>
          <w:szCs w:val="22"/>
          <w:u w:val="single"/>
        </w:rPr>
      </w:pPr>
      <w:r w:rsidRPr="00AE604D">
        <w:rPr>
          <w:rFonts w:asciiTheme="majorHAnsi" w:hAnsiTheme="majorHAnsi" w:cstheme="majorHAnsi"/>
          <w:b/>
          <w:bCs/>
          <w:sz w:val="24"/>
          <w:szCs w:val="24"/>
          <w:u w:val="single"/>
        </w:rPr>
        <w:t xml:space="preserve">A- TRANCHE FERME : </w:t>
      </w:r>
      <w:r w:rsidRPr="00AE604D">
        <w:rPr>
          <w:rFonts w:asciiTheme="majorHAnsi" w:hAnsiTheme="majorHAnsi" w:cstheme="majorHAnsi"/>
          <w:b/>
          <w:bCs/>
          <w:szCs w:val="22"/>
          <w:u w:val="single"/>
        </w:rPr>
        <w:t xml:space="preserve"> mise en place des missions de coordination générale, OPCU et OPCIC sur Grigny et Villepinte, l’actualisation N+1 des outils de suivi et le suivi OPCU</w:t>
      </w:r>
    </w:p>
    <w:p w14:paraId="1879B5CB" w14:textId="77777777" w:rsidR="00191AC9" w:rsidRPr="00BF5843" w:rsidRDefault="00191AC9" w:rsidP="00191AC9">
      <w:pPr>
        <w:spacing w:line="276" w:lineRule="auto"/>
        <w:rPr>
          <w:rFonts w:asciiTheme="majorHAnsi" w:hAnsiTheme="majorHAnsi" w:cstheme="majorHAnsi"/>
          <w:sz w:val="22"/>
          <w:szCs w:val="22"/>
          <w:u w:val="single"/>
          <w:lang w:val="fr-FR"/>
        </w:rPr>
      </w:pPr>
    </w:p>
    <w:p w14:paraId="080F5ED7" w14:textId="733CC6D6" w:rsidR="00983CAA" w:rsidRPr="00BF5843" w:rsidRDefault="00983CAA" w:rsidP="00983CAA">
      <w:pPr>
        <w:ind w:left="284"/>
        <w:rPr>
          <w:rFonts w:asciiTheme="majorHAnsi" w:hAnsiTheme="majorHAnsi" w:cstheme="majorHAnsi"/>
          <w:i/>
          <w:color w:val="C00000"/>
          <w:sz w:val="22"/>
          <w:szCs w:val="22"/>
          <w:lang w:val="fr-FR"/>
        </w:rPr>
      </w:pPr>
      <w:r w:rsidRPr="00BF5843">
        <w:rPr>
          <w:rFonts w:asciiTheme="majorHAnsi" w:hAnsiTheme="majorHAnsi" w:cstheme="majorHAnsi"/>
          <w:i/>
          <w:color w:val="C00000"/>
          <w:sz w:val="22"/>
          <w:szCs w:val="22"/>
          <w:lang w:val="fr-FR"/>
        </w:rPr>
        <w:t>1</w:t>
      </w:r>
      <w:r w:rsidRPr="00BF5843">
        <w:rPr>
          <w:rFonts w:asciiTheme="majorHAnsi" w:hAnsiTheme="majorHAnsi" w:cstheme="majorHAnsi"/>
          <w:i/>
          <w:color w:val="C00000"/>
          <w:sz w:val="22"/>
          <w:szCs w:val="22"/>
          <w:lang w:val="fr-FR"/>
        </w:rPr>
        <w:tab/>
      </w:r>
      <w:r w:rsidRPr="00BF5843">
        <w:rPr>
          <w:rFonts w:asciiTheme="majorHAnsi" w:hAnsiTheme="majorHAnsi" w:cstheme="majorHAnsi"/>
          <w:i/>
          <w:color w:val="C00000"/>
          <w:sz w:val="22"/>
          <w:szCs w:val="22"/>
          <w:lang w:val="fr-FR"/>
        </w:rPr>
        <w:tab/>
        <w:t>Prix</w:t>
      </w:r>
      <w:r w:rsidR="00B37BFD">
        <w:rPr>
          <w:rFonts w:asciiTheme="majorHAnsi" w:hAnsiTheme="majorHAnsi" w:cstheme="majorHAnsi"/>
          <w:i/>
          <w:color w:val="C00000"/>
          <w:sz w:val="22"/>
          <w:szCs w:val="22"/>
          <w:lang w:val="fr-FR"/>
        </w:rPr>
        <w:t xml:space="preserve"> forfaitaire</w:t>
      </w:r>
    </w:p>
    <w:p w14:paraId="79E7E10C" w14:textId="77777777" w:rsidR="000B634F" w:rsidRPr="00BF5843" w:rsidRDefault="000B634F" w:rsidP="00983CAA">
      <w:pPr>
        <w:ind w:left="284"/>
        <w:rPr>
          <w:rFonts w:asciiTheme="majorHAnsi" w:hAnsiTheme="majorHAnsi" w:cstheme="majorHAnsi"/>
          <w:i/>
          <w:color w:val="C00000"/>
          <w:sz w:val="22"/>
          <w:szCs w:val="22"/>
          <w:lang w:val="fr-FR"/>
        </w:rPr>
      </w:pPr>
    </w:p>
    <w:p w14:paraId="147602CF" w14:textId="7E1DEB16" w:rsidR="000B634F" w:rsidRDefault="005865AB" w:rsidP="005865AB">
      <w:pPr>
        <w:spacing w:before="240" w:after="120" w:line="276" w:lineRule="auto"/>
        <w:ind w:right="-567"/>
        <w:jc w:val="both"/>
        <w:rPr>
          <w:rFonts w:asciiTheme="majorHAnsi" w:hAnsiTheme="majorHAnsi" w:cstheme="majorHAnsi"/>
          <w:b w:val="0"/>
          <w:sz w:val="22"/>
          <w:szCs w:val="22"/>
          <w:lang w:val="fr-FR"/>
        </w:rPr>
      </w:pPr>
      <w:bookmarkStart w:id="2" w:name="_Hlk109827511"/>
      <w:r w:rsidRPr="00BF5843">
        <w:rPr>
          <w:rFonts w:asciiTheme="majorHAnsi" w:hAnsiTheme="majorHAnsi" w:cstheme="majorHAnsi"/>
          <w:b w:val="0"/>
          <w:sz w:val="22"/>
          <w:szCs w:val="22"/>
          <w:lang w:val="fr-FR"/>
        </w:rPr>
        <w:t xml:space="preserve">Les prix proposés doivent couvrir toutes les charges et les dépenses de l’entreprise indiquées dans le C.C.A.P et le C.C.T.P. Les prix du présent Acte d’Engagement </w:t>
      </w:r>
      <w:r w:rsidRPr="00B214FB">
        <w:rPr>
          <w:rFonts w:asciiTheme="majorHAnsi" w:hAnsiTheme="majorHAnsi" w:cstheme="majorHAnsi"/>
          <w:b w:val="0"/>
          <w:sz w:val="22"/>
          <w:szCs w:val="22"/>
          <w:lang w:val="fr-FR"/>
        </w:rPr>
        <w:t xml:space="preserve">sont établis aux conditions économiques en vigueur au mois d’établissement des prix par le titulaire, dit mois Mo, soit le mois </w:t>
      </w:r>
      <w:r w:rsidR="006734CA" w:rsidRPr="00B214FB">
        <w:rPr>
          <w:rFonts w:asciiTheme="majorHAnsi" w:hAnsiTheme="majorHAnsi" w:cstheme="majorHAnsi"/>
          <w:b w:val="0"/>
          <w:sz w:val="22"/>
          <w:szCs w:val="22"/>
          <w:lang w:val="fr-FR"/>
        </w:rPr>
        <w:t>d</w:t>
      </w:r>
      <w:r w:rsidR="00AE604D" w:rsidRPr="00B214FB">
        <w:rPr>
          <w:rFonts w:asciiTheme="majorHAnsi" w:hAnsiTheme="majorHAnsi" w:cstheme="majorHAnsi"/>
          <w:b w:val="0"/>
          <w:sz w:val="22"/>
          <w:szCs w:val="22"/>
          <w:lang w:val="fr-FR"/>
        </w:rPr>
        <w:t>e jui</w:t>
      </w:r>
      <w:r w:rsidR="00B214FB" w:rsidRPr="00B214FB">
        <w:rPr>
          <w:rFonts w:asciiTheme="majorHAnsi" w:hAnsiTheme="majorHAnsi" w:cstheme="majorHAnsi"/>
          <w:b w:val="0"/>
          <w:sz w:val="22"/>
          <w:szCs w:val="22"/>
          <w:lang w:val="fr-FR"/>
        </w:rPr>
        <w:t>llet</w:t>
      </w:r>
      <w:r w:rsidR="00E94382" w:rsidRPr="00B214FB">
        <w:rPr>
          <w:rFonts w:asciiTheme="majorHAnsi" w:hAnsiTheme="majorHAnsi" w:cstheme="majorHAnsi"/>
          <w:b w:val="0"/>
          <w:sz w:val="22"/>
          <w:szCs w:val="22"/>
          <w:lang w:val="fr-FR"/>
        </w:rPr>
        <w:t xml:space="preserve"> </w:t>
      </w:r>
      <w:r w:rsidR="009515AD" w:rsidRPr="00B214FB">
        <w:rPr>
          <w:rFonts w:asciiTheme="majorHAnsi" w:hAnsiTheme="majorHAnsi" w:cstheme="majorHAnsi"/>
          <w:b w:val="0"/>
          <w:sz w:val="22"/>
          <w:szCs w:val="22"/>
          <w:lang w:val="fr-FR"/>
        </w:rPr>
        <w:t>202</w:t>
      </w:r>
      <w:r w:rsidR="00B37BFD" w:rsidRPr="00B214FB">
        <w:rPr>
          <w:rFonts w:asciiTheme="majorHAnsi" w:hAnsiTheme="majorHAnsi" w:cstheme="majorHAnsi"/>
          <w:b w:val="0"/>
          <w:sz w:val="22"/>
          <w:szCs w:val="22"/>
          <w:lang w:val="fr-FR"/>
        </w:rPr>
        <w:t>5</w:t>
      </w:r>
      <w:r w:rsidRPr="00B214FB">
        <w:rPr>
          <w:rFonts w:asciiTheme="majorHAnsi" w:hAnsiTheme="majorHAnsi" w:cstheme="majorHAnsi"/>
          <w:b w:val="0"/>
          <w:sz w:val="22"/>
          <w:szCs w:val="22"/>
          <w:lang w:val="fr-FR"/>
        </w:rPr>
        <w:t>.</w:t>
      </w:r>
    </w:p>
    <w:p w14:paraId="7BA3BFAD" w14:textId="77777777" w:rsidR="005D5D8C" w:rsidRDefault="005D5D8C" w:rsidP="00AE604D">
      <w:pPr>
        <w:spacing w:before="240" w:after="120"/>
        <w:ind w:right="-567"/>
        <w:jc w:val="both"/>
        <w:rPr>
          <w:rFonts w:asciiTheme="majorHAnsi" w:hAnsiTheme="majorHAnsi" w:cstheme="majorHAnsi"/>
          <w:b w:val="0"/>
          <w:sz w:val="22"/>
          <w:szCs w:val="22"/>
          <w:lang w:val="fr-FR"/>
        </w:rPr>
      </w:pPr>
    </w:p>
    <w:p w14:paraId="51DCD095" w14:textId="3A702762" w:rsidR="00AE604D" w:rsidRPr="00BF5843" w:rsidRDefault="00AE604D" w:rsidP="00AE604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1F3ABA86"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hors TVA</w:t>
      </w:r>
    </w:p>
    <w:p w14:paraId="2B126A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7C94C59E" w14:textId="77777777" w:rsidR="00AE604D" w:rsidRPr="000319B3"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726E481D"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0BD17B59"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TVA incluse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 xml:space="preserve">euros TVA incluse </w:t>
      </w:r>
    </w:p>
    <w:p w14:paraId="7E75AD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03964204" w14:textId="77777777" w:rsidR="00AE604D" w:rsidRPr="000319B3"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TVA incluse</w:t>
      </w:r>
    </w:p>
    <w:p w14:paraId="625EA250" w14:textId="77777777" w:rsidR="00AE604D" w:rsidRDefault="00AE604D" w:rsidP="00AE604D">
      <w:pPr>
        <w:spacing w:before="240" w:after="120" w:line="276" w:lineRule="auto"/>
        <w:ind w:right="-567"/>
        <w:jc w:val="both"/>
        <w:rPr>
          <w:rFonts w:asciiTheme="majorHAnsi" w:hAnsiTheme="majorHAnsi" w:cstheme="majorHAnsi"/>
          <w:bCs/>
          <w:i/>
          <w:color w:val="C00000"/>
          <w:sz w:val="22"/>
          <w:szCs w:val="22"/>
          <w:lang w:val="fr-FR"/>
        </w:rPr>
      </w:pPr>
      <w:r w:rsidRPr="00BF5843">
        <w:rPr>
          <w:rFonts w:asciiTheme="majorHAnsi" w:hAnsiTheme="majorHAnsi" w:cstheme="majorHAnsi"/>
          <w:i/>
          <w:color w:val="C00000"/>
          <w:sz w:val="22"/>
          <w:szCs w:val="22"/>
          <w:lang w:val="fr-FR"/>
        </w:rPr>
        <w:t>2.</w:t>
      </w:r>
      <w:r w:rsidRPr="00BF5843">
        <w:rPr>
          <w:rFonts w:asciiTheme="majorHAnsi" w:hAnsiTheme="majorHAnsi" w:cstheme="majorHAnsi"/>
          <w:i/>
          <w:color w:val="C00000"/>
          <w:sz w:val="22"/>
          <w:szCs w:val="22"/>
          <w:lang w:val="fr-FR"/>
        </w:rPr>
        <w:tab/>
      </w:r>
      <w:r>
        <w:rPr>
          <w:rFonts w:asciiTheme="majorHAnsi" w:hAnsiTheme="majorHAnsi" w:cstheme="majorHAnsi"/>
          <w:bCs/>
          <w:i/>
          <w:color w:val="C00000"/>
          <w:sz w:val="22"/>
          <w:szCs w:val="22"/>
          <w:lang w:val="fr-FR"/>
        </w:rPr>
        <w:t>Prix BPU</w:t>
      </w:r>
    </w:p>
    <w:p w14:paraId="6385B89E" w14:textId="77777777" w:rsidR="00AE604D" w:rsidRDefault="00AE604D" w:rsidP="00AE604D">
      <w:pPr>
        <w:spacing w:line="276" w:lineRule="auto"/>
        <w:rPr>
          <w:rFonts w:cstheme="majorHAnsi"/>
          <w:sz w:val="22"/>
        </w:rPr>
      </w:pPr>
    </w:p>
    <w:p w14:paraId="1C087246" w14:textId="77777777" w:rsidR="00AE604D" w:rsidRPr="00B37BFD" w:rsidRDefault="00AE604D" w:rsidP="00AE604D">
      <w:pPr>
        <w:spacing w:line="276" w:lineRule="auto"/>
        <w:jc w:val="both"/>
        <w:rPr>
          <w:rFonts w:asciiTheme="majorHAnsi" w:hAnsiTheme="majorHAnsi" w:cstheme="majorHAnsi"/>
          <w:b w:val="0"/>
          <w:bCs/>
          <w:sz w:val="22"/>
        </w:rPr>
      </w:pPr>
      <w:r w:rsidRPr="00B37BFD">
        <w:rPr>
          <w:rFonts w:asciiTheme="majorHAnsi" w:hAnsiTheme="majorHAnsi" w:cstheme="majorHAnsi"/>
          <w:b w:val="0"/>
          <w:bCs/>
          <w:sz w:val="22"/>
        </w:rPr>
        <w:t xml:space="preserve">Le </w:t>
      </w:r>
      <w:proofErr w:type="spellStart"/>
      <w:r w:rsidRPr="00B37BFD">
        <w:rPr>
          <w:rFonts w:asciiTheme="majorHAnsi" w:hAnsiTheme="majorHAnsi" w:cstheme="majorHAnsi"/>
          <w:b w:val="0"/>
          <w:bCs/>
          <w:sz w:val="22"/>
        </w:rPr>
        <w:t>marché</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comprend</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une</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partie</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traitée</w:t>
      </w:r>
      <w:proofErr w:type="spellEnd"/>
      <w:r w:rsidRPr="00B37BFD">
        <w:rPr>
          <w:rFonts w:asciiTheme="majorHAnsi" w:hAnsiTheme="majorHAnsi" w:cstheme="majorHAnsi"/>
          <w:b w:val="0"/>
          <w:bCs/>
          <w:sz w:val="22"/>
        </w:rPr>
        <w:t xml:space="preserve"> à prix </w:t>
      </w:r>
      <w:proofErr w:type="spellStart"/>
      <w:r w:rsidRPr="00B37BFD">
        <w:rPr>
          <w:rFonts w:asciiTheme="majorHAnsi" w:hAnsiTheme="majorHAnsi" w:cstheme="majorHAnsi"/>
          <w:b w:val="0"/>
          <w:bCs/>
          <w:sz w:val="22"/>
        </w:rPr>
        <w:t>unitaires</w:t>
      </w:r>
      <w:proofErr w:type="spellEnd"/>
      <w:r w:rsidRPr="00B37BFD">
        <w:rPr>
          <w:rFonts w:asciiTheme="majorHAnsi" w:hAnsiTheme="majorHAnsi" w:cstheme="majorHAnsi"/>
          <w:b w:val="0"/>
          <w:bCs/>
          <w:sz w:val="22"/>
        </w:rPr>
        <w:t xml:space="preserve"> (article R2112-6 1°), sous la </w:t>
      </w:r>
      <w:proofErr w:type="spellStart"/>
      <w:r w:rsidRPr="00B37BFD">
        <w:rPr>
          <w:rFonts w:asciiTheme="majorHAnsi" w:hAnsiTheme="majorHAnsi" w:cstheme="majorHAnsi"/>
          <w:b w:val="0"/>
          <w:bCs/>
          <w:sz w:val="22"/>
        </w:rPr>
        <w:t>forme</w:t>
      </w:r>
      <w:proofErr w:type="spellEnd"/>
      <w:r w:rsidRPr="00B37BFD">
        <w:rPr>
          <w:rFonts w:asciiTheme="majorHAnsi" w:hAnsiTheme="majorHAnsi" w:cstheme="majorHAnsi"/>
          <w:b w:val="0"/>
          <w:bCs/>
          <w:sz w:val="22"/>
        </w:rPr>
        <w:t xml:space="preserve"> d’un accord-cadre à bons de </w:t>
      </w:r>
      <w:proofErr w:type="spellStart"/>
      <w:r w:rsidRPr="00B37BFD">
        <w:rPr>
          <w:rFonts w:asciiTheme="majorHAnsi" w:hAnsiTheme="majorHAnsi" w:cstheme="majorHAnsi"/>
          <w:b w:val="0"/>
          <w:bCs/>
          <w:sz w:val="22"/>
        </w:rPr>
        <w:t>commande</w:t>
      </w:r>
      <w:proofErr w:type="spellEnd"/>
      <w:r>
        <w:rPr>
          <w:rFonts w:asciiTheme="majorHAnsi" w:hAnsiTheme="majorHAnsi" w:cstheme="majorHAnsi"/>
          <w:b w:val="0"/>
          <w:bCs/>
          <w:sz w:val="22"/>
        </w:rPr>
        <w:t>.</w:t>
      </w:r>
    </w:p>
    <w:p w14:paraId="0B1497FD" w14:textId="77777777" w:rsidR="00AE604D" w:rsidRPr="00B37BFD" w:rsidRDefault="00AE604D" w:rsidP="00AE604D">
      <w:pPr>
        <w:spacing w:line="276" w:lineRule="auto"/>
        <w:jc w:val="both"/>
        <w:rPr>
          <w:rFonts w:asciiTheme="majorHAnsi" w:hAnsiTheme="majorHAnsi" w:cstheme="majorHAnsi"/>
          <w:b w:val="0"/>
          <w:bCs/>
          <w:sz w:val="22"/>
        </w:rPr>
      </w:pPr>
    </w:p>
    <w:p w14:paraId="30176D00" w14:textId="77777777"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Le montant minimal est le suivant : néant.</w:t>
      </w:r>
    </w:p>
    <w:p w14:paraId="0DBD534C" w14:textId="35373B20"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Le montant maximal est le suivant : 1 400 000 € HT.</w:t>
      </w:r>
    </w:p>
    <w:p w14:paraId="33314A39" w14:textId="77777777" w:rsidR="00AE604D" w:rsidRPr="00B37BFD" w:rsidRDefault="00AE604D" w:rsidP="00AE604D">
      <w:pPr>
        <w:spacing w:line="276" w:lineRule="auto"/>
        <w:jc w:val="both"/>
        <w:rPr>
          <w:rFonts w:asciiTheme="majorHAnsi" w:hAnsiTheme="majorHAnsi" w:cstheme="majorHAnsi"/>
          <w:b w:val="0"/>
          <w:bCs/>
          <w:sz w:val="22"/>
        </w:rPr>
      </w:pPr>
    </w:p>
    <w:p w14:paraId="04F94EB8" w14:textId="77777777" w:rsidR="00AE604D" w:rsidRPr="00B37BFD" w:rsidRDefault="00AE604D" w:rsidP="00AE604D">
      <w:pPr>
        <w:spacing w:line="276" w:lineRule="auto"/>
        <w:jc w:val="both"/>
        <w:rPr>
          <w:rFonts w:asciiTheme="majorHAnsi" w:eastAsia="Calibri" w:hAnsiTheme="majorHAnsi" w:cstheme="majorHAnsi"/>
          <w:b w:val="0"/>
          <w:bCs/>
          <w:sz w:val="22"/>
        </w:rPr>
      </w:pPr>
      <w:r w:rsidRPr="00B37BFD">
        <w:rPr>
          <w:rFonts w:asciiTheme="majorHAnsi" w:eastAsia="Calibri" w:hAnsiTheme="majorHAnsi" w:cstheme="majorHAnsi"/>
          <w:b w:val="0"/>
          <w:bCs/>
          <w:sz w:val="22"/>
        </w:rPr>
        <w:t xml:space="preserve">Les bons de </w:t>
      </w:r>
      <w:proofErr w:type="spellStart"/>
      <w:r w:rsidRPr="00B37BFD">
        <w:rPr>
          <w:rFonts w:asciiTheme="majorHAnsi" w:eastAsia="Calibri" w:hAnsiTheme="majorHAnsi" w:cstheme="majorHAnsi"/>
          <w:b w:val="0"/>
          <w:bCs/>
          <w:sz w:val="22"/>
        </w:rPr>
        <w:t>commande</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sont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émis</w:t>
      </w:r>
      <w:proofErr w:type="spellEnd"/>
      <w:r w:rsidRPr="00B37BFD">
        <w:rPr>
          <w:rFonts w:asciiTheme="majorHAnsi" w:eastAsia="Calibri" w:hAnsiTheme="majorHAnsi" w:cstheme="majorHAnsi"/>
          <w:b w:val="0"/>
          <w:bCs/>
          <w:sz w:val="22"/>
        </w:rPr>
        <w:t xml:space="preserve"> sur la base des prix </w:t>
      </w:r>
      <w:proofErr w:type="spellStart"/>
      <w:r w:rsidRPr="00B37BFD">
        <w:rPr>
          <w:rFonts w:asciiTheme="majorHAnsi" w:eastAsia="Calibri" w:hAnsiTheme="majorHAnsi" w:cstheme="majorHAnsi"/>
          <w:b w:val="0"/>
          <w:bCs/>
          <w:sz w:val="22"/>
        </w:rPr>
        <w:t>unitaires</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indiqués</w:t>
      </w:r>
      <w:proofErr w:type="spellEnd"/>
      <w:r w:rsidRPr="00B37BFD">
        <w:rPr>
          <w:rFonts w:asciiTheme="majorHAnsi" w:eastAsia="Calibri" w:hAnsiTheme="majorHAnsi" w:cstheme="majorHAnsi"/>
          <w:b w:val="0"/>
          <w:bCs/>
          <w:sz w:val="22"/>
        </w:rPr>
        <w:t xml:space="preserve"> dans le BPU, appliqués aux </w:t>
      </w:r>
      <w:proofErr w:type="spellStart"/>
      <w:r w:rsidRPr="00B37BFD">
        <w:rPr>
          <w:rFonts w:asciiTheme="majorHAnsi" w:eastAsia="Calibri" w:hAnsiTheme="majorHAnsi" w:cstheme="majorHAnsi"/>
          <w:b w:val="0"/>
          <w:bCs/>
          <w:sz w:val="22"/>
        </w:rPr>
        <w:t>quantités</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réellement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commandées</w:t>
      </w:r>
      <w:proofErr w:type="spellEnd"/>
      <w:r w:rsidRPr="00B37BFD">
        <w:rPr>
          <w:rFonts w:asciiTheme="majorHAnsi" w:eastAsia="Calibri" w:hAnsiTheme="majorHAnsi" w:cstheme="majorHAnsi"/>
          <w:b w:val="0"/>
          <w:bCs/>
          <w:sz w:val="22"/>
        </w:rPr>
        <w:t xml:space="preserve">. Les bons de </w:t>
      </w:r>
      <w:proofErr w:type="spellStart"/>
      <w:r w:rsidRPr="00B37BFD">
        <w:rPr>
          <w:rFonts w:asciiTheme="majorHAnsi" w:eastAsia="Calibri" w:hAnsiTheme="majorHAnsi" w:cstheme="majorHAnsi"/>
          <w:b w:val="0"/>
          <w:bCs/>
          <w:sz w:val="22"/>
        </w:rPr>
        <w:t>commande</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sont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établis</w:t>
      </w:r>
      <w:proofErr w:type="spellEnd"/>
      <w:r w:rsidRPr="00B37BFD">
        <w:rPr>
          <w:rFonts w:asciiTheme="majorHAnsi" w:eastAsia="Calibri" w:hAnsiTheme="majorHAnsi" w:cstheme="majorHAnsi"/>
          <w:b w:val="0"/>
          <w:bCs/>
          <w:sz w:val="22"/>
        </w:rPr>
        <w:t xml:space="preserve"> par le </w:t>
      </w:r>
      <w:proofErr w:type="spellStart"/>
      <w:r w:rsidRPr="00B37BFD">
        <w:rPr>
          <w:rFonts w:asciiTheme="majorHAnsi" w:eastAsia="Calibri" w:hAnsiTheme="majorHAnsi" w:cstheme="majorHAnsi"/>
          <w:b w:val="0"/>
          <w:bCs/>
          <w:sz w:val="22"/>
        </w:rPr>
        <w:t>pouvoir</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adjudicateur</w:t>
      </w:r>
      <w:proofErr w:type="spellEnd"/>
      <w:r w:rsidRPr="00B37BFD">
        <w:rPr>
          <w:rFonts w:asciiTheme="majorHAnsi" w:eastAsia="Calibri" w:hAnsiTheme="majorHAnsi" w:cstheme="majorHAnsi"/>
          <w:b w:val="0"/>
          <w:bCs/>
          <w:sz w:val="22"/>
        </w:rPr>
        <w:t>.</w:t>
      </w:r>
    </w:p>
    <w:p w14:paraId="1E8157CF" w14:textId="77777777" w:rsid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proofErr w:type="spellStart"/>
      <w:proofErr w:type="gramStart"/>
      <w:r w:rsidRPr="00BD7E27">
        <w:rPr>
          <w:rFonts w:asciiTheme="majorHAnsi" w:hAnsiTheme="majorHAnsi" w:cstheme="majorHAnsi"/>
          <w:i/>
          <w:iCs/>
          <w:sz w:val="22"/>
          <w:u w:val="single"/>
        </w:rPr>
        <w:t>Nota</w:t>
      </w:r>
      <w:proofErr w:type="spellEnd"/>
      <w:r w:rsidRPr="00BD7E27">
        <w:rPr>
          <w:rFonts w:asciiTheme="majorHAnsi" w:hAnsiTheme="majorHAnsi" w:cstheme="majorHAnsi"/>
          <w:i/>
          <w:iCs/>
          <w:sz w:val="22"/>
          <w:u w:val="single"/>
        </w:rPr>
        <w:t xml:space="preserve"> :</w:t>
      </w:r>
      <w:proofErr w:type="gramEnd"/>
      <w:r w:rsidRPr="00BD7E27">
        <w:rPr>
          <w:rFonts w:asciiTheme="majorHAnsi" w:hAnsiTheme="majorHAnsi" w:cstheme="majorHAnsi"/>
          <w:b w:val="0"/>
          <w:bCs/>
          <w:i/>
          <w:iCs/>
          <w:sz w:val="22"/>
          <w:u w:val="single"/>
        </w:rPr>
        <w:t xml:space="preserve"> </w:t>
      </w:r>
      <w:r w:rsidRPr="00BD7E27">
        <w:rPr>
          <w:rFonts w:asciiTheme="majorHAnsi" w:hAnsiTheme="majorHAnsi" w:cstheme="majorHAnsi"/>
          <w:b w:val="0"/>
          <w:bCs/>
          <w:i/>
          <w:iCs/>
          <w:sz w:val="22"/>
        </w:rPr>
        <w:t xml:space="preserve">A titre </w:t>
      </w:r>
      <w:proofErr w:type="spellStart"/>
      <w:r w:rsidRPr="00BD7E27">
        <w:rPr>
          <w:rFonts w:asciiTheme="majorHAnsi" w:hAnsiTheme="majorHAnsi" w:cstheme="majorHAnsi"/>
          <w:b w:val="0"/>
          <w:bCs/>
          <w:i/>
          <w:iCs/>
          <w:sz w:val="22"/>
        </w:rPr>
        <w:t>dérogatoire</w:t>
      </w:r>
      <w:proofErr w:type="spellEnd"/>
      <w:r w:rsidRPr="00BD7E27">
        <w:rPr>
          <w:rFonts w:asciiTheme="majorHAnsi" w:hAnsiTheme="majorHAnsi" w:cstheme="majorHAnsi"/>
          <w:b w:val="0"/>
          <w:bCs/>
          <w:i/>
          <w:iCs/>
          <w:sz w:val="22"/>
        </w:rPr>
        <w:t xml:space="preserve"> et </w:t>
      </w:r>
      <w:proofErr w:type="spellStart"/>
      <w:r w:rsidRPr="00BD7E27">
        <w:rPr>
          <w:rFonts w:asciiTheme="majorHAnsi" w:hAnsiTheme="majorHAnsi" w:cstheme="majorHAnsi"/>
          <w:b w:val="0"/>
          <w:bCs/>
          <w:i/>
          <w:iCs/>
          <w:sz w:val="22"/>
        </w:rPr>
        <w:t>exceptionnel</w:t>
      </w:r>
      <w:proofErr w:type="spellEnd"/>
      <w:r w:rsidRPr="00BD7E27">
        <w:rPr>
          <w:rFonts w:asciiTheme="majorHAnsi" w:hAnsiTheme="majorHAnsi" w:cstheme="majorHAnsi"/>
          <w:b w:val="0"/>
          <w:bCs/>
          <w:i/>
          <w:iCs/>
          <w:sz w:val="22"/>
        </w:rPr>
        <w:t xml:space="preserve">, pour toute prestation </w:t>
      </w:r>
      <w:proofErr w:type="spellStart"/>
      <w:r w:rsidRPr="00BD7E27">
        <w:rPr>
          <w:rFonts w:asciiTheme="majorHAnsi" w:hAnsiTheme="majorHAnsi" w:cstheme="majorHAnsi"/>
          <w:b w:val="0"/>
          <w:bCs/>
          <w:i/>
          <w:iCs/>
          <w:sz w:val="22"/>
        </w:rPr>
        <w:t>dont</w:t>
      </w:r>
      <w:proofErr w:type="spellEnd"/>
      <w:r w:rsidRPr="00BD7E27">
        <w:rPr>
          <w:rFonts w:asciiTheme="majorHAnsi" w:hAnsiTheme="majorHAnsi" w:cstheme="majorHAnsi"/>
          <w:b w:val="0"/>
          <w:bCs/>
          <w:i/>
          <w:iCs/>
          <w:sz w:val="22"/>
        </w:rPr>
        <w:t xml:space="preserve"> le prix </w:t>
      </w:r>
      <w:proofErr w:type="spellStart"/>
      <w:r w:rsidRPr="00BD7E27">
        <w:rPr>
          <w:rFonts w:asciiTheme="majorHAnsi" w:hAnsiTheme="majorHAnsi" w:cstheme="majorHAnsi"/>
          <w:b w:val="0"/>
          <w:bCs/>
          <w:i/>
          <w:iCs/>
          <w:sz w:val="22"/>
        </w:rPr>
        <w:t>unitaire</w:t>
      </w:r>
      <w:proofErr w:type="spellEnd"/>
      <w:r w:rsidRPr="00BD7E27">
        <w:rPr>
          <w:rFonts w:asciiTheme="majorHAnsi" w:hAnsiTheme="majorHAnsi" w:cstheme="majorHAnsi"/>
          <w:b w:val="0"/>
          <w:bCs/>
          <w:i/>
          <w:iCs/>
          <w:sz w:val="22"/>
        </w:rPr>
        <w:t xml:space="preserve"> ne figure </w:t>
      </w:r>
      <w:proofErr w:type="gramStart"/>
      <w:r w:rsidRPr="00BD7E27">
        <w:rPr>
          <w:rFonts w:asciiTheme="majorHAnsi" w:hAnsiTheme="majorHAnsi" w:cstheme="majorHAnsi"/>
          <w:b w:val="0"/>
          <w:bCs/>
          <w:i/>
          <w:iCs/>
          <w:sz w:val="22"/>
        </w:rPr>
        <w:t>pas</w:t>
      </w:r>
      <w:proofErr w:type="gramEnd"/>
      <w:r w:rsidRPr="00BD7E27">
        <w:rPr>
          <w:rFonts w:asciiTheme="majorHAnsi" w:hAnsiTheme="majorHAnsi" w:cstheme="majorHAnsi"/>
          <w:b w:val="0"/>
          <w:bCs/>
          <w:i/>
          <w:iCs/>
          <w:sz w:val="22"/>
        </w:rPr>
        <w:t xml:space="preserve"> au BPU du </w:t>
      </w:r>
      <w:proofErr w:type="spellStart"/>
      <w:r w:rsidRPr="00BD7E27">
        <w:rPr>
          <w:rFonts w:asciiTheme="majorHAnsi" w:hAnsiTheme="majorHAnsi" w:cstheme="majorHAnsi"/>
          <w:b w:val="0"/>
          <w:bCs/>
          <w:i/>
          <w:iCs/>
          <w:sz w:val="22"/>
        </w:rPr>
        <w:t>marché</w:t>
      </w:r>
      <w:proofErr w:type="spellEnd"/>
      <w:r w:rsidRPr="00BD7E27">
        <w:rPr>
          <w:rFonts w:asciiTheme="majorHAnsi" w:hAnsiTheme="majorHAnsi" w:cstheme="majorHAnsi"/>
          <w:b w:val="0"/>
          <w:bCs/>
          <w:i/>
          <w:iCs/>
          <w:sz w:val="22"/>
        </w:rPr>
        <w:t xml:space="preserve">, le </w:t>
      </w:r>
      <w:proofErr w:type="spellStart"/>
      <w:r w:rsidRPr="00BD7E27">
        <w:rPr>
          <w:rFonts w:asciiTheme="majorHAnsi" w:hAnsiTheme="majorHAnsi" w:cstheme="majorHAnsi"/>
          <w:b w:val="0"/>
          <w:bCs/>
          <w:i/>
          <w:iCs/>
          <w:sz w:val="22"/>
        </w:rPr>
        <w:t>titulaire</w:t>
      </w:r>
      <w:proofErr w:type="spellEnd"/>
      <w:r w:rsidRPr="00BD7E27">
        <w:rPr>
          <w:rFonts w:asciiTheme="majorHAnsi" w:hAnsiTheme="majorHAnsi" w:cstheme="majorHAnsi"/>
          <w:b w:val="0"/>
          <w:bCs/>
          <w:i/>
          <w:iCs/>
          <w:sz w:val="22"/>
        </w:rPr>
        <w:t xml:space="preserve"> doit </w:t>
      </w:r>
      <w:proofErr w:type="spellStart"/>
      <w:r w:rsidRPr="00BD7E27">
        <w:rPr>
          <w:rFonts w:asciiTheme="majorHAnsi" w:hAnsiTheme="majorHAnsi" w:cstheme="majorHAnsi"/>
          <w:b w:val="0"/>
          <w:bCs/>
          <w:i/>
          <w:iCs/>
          <w:sz w:val="22"/>
        </w:rPr>
        <w:t>établir</w:t>
      </w:r>
      <w:proofErr w:type="spellEnd"/>
      <w:r w:rsidRPr="00BD7E27">
        <w:rPr>
          <w:rFonts w:asciiTheme="majorHAnsi" w:hAnsiTheme="majorHAnsi" w:cstheme="majorHAnsi"/>
          <w:b w:val="0"/>
          <w:bCs/>
          <w:i/>
          <w:iCs/>
          <w:sz w:val="22"/>
        </w:rPr>
        <w:t xml:space="preserve"> un devis, </w:t>
      </w:r>
      <w:proofErr w:type="spellStart"/>
      <w:r w:rsidRPr="00BD7E27">
        <w:rPr>
          <w:rFonts w:asciiTheme="majorHAnsi" w:hAnsiTheme="majorHAnsi" w:cstheme="majorHAnsi"/>
          <w:b w:val="0"/>
          <w:bCs/>
          <w:i/>
          <w:iCs/>
          <w:sz w:val="22"/>
        </w:rPr>
        <w:t>soumis</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préalablement</w:t>
      </w:r>
      <w:proofErr w:type="spellEnd"/>
      <w:r w:rsidRPr="00BD7E27">
        <w:rPr>
          <w:rFonts w:asciiTheme="majorHAnsi" w:hAnsiTheme="majorHAnsi" w:cstheme="majorHAnsi"/>
          <w:b w:val="0"/>
          <w:bCs/>
          <w:i/>
          <w:iCs/>
          <w:sz w:val="22"/>
        </w:rPr>
        <w:t xml:space="preserve"> à la </w:t>
      </w:r>
      <w:proofErr w:type="spellStart"/>
      <w:r w:rsidRPr="00BD7E27">
        <w:rPr>
          <w:rFonts w:asciiTheme="majorHAnsi" w:hAnsiTheme="majorHAnsi" w:cstheme="majorHAnsi"/>
          <w:b w:val="0"/>
          <w:bCs/>
          <w:i/>
          <w:iCs/>
          <w:sz w:val="22"/>
        </w:rPr>
        <w:t>commande</w:t>
      </w:r>
      <w:proofErr w:type="spellEnd"/>
      <w:r w:rsidRPr="00BD7E27">
        <w:rPr>
          <w:rFonts w:asciiTheme="majorHAnsi" w:hAnsiTheme="majorHAnsi" w:cstheme="majorHAnsi"/>
          <w:b w:val="0"/>
          <w:bCs/>
          <w:i/>
          <w:iCs/>
          <w:sz w:val="22"/>
        </w:rPr>
        <w:t xml:space="preserve">, à </w:t>
      </w:r>
      <w:proofErr w:type="spellStart"/>
      <w:r w:rsidRPr="00BD7E27">
        <w:rPr>
          <w:rFonts w:asciiTheme="majorHAnsi" w:hAnsiTheme="majorHAnsi" w:cstheme="majorHAnsi"/>
          <w:b w:val="0"/>
          <w:bCs/>
          <w:i/>
          <w:iCs/>
          <w:sz w:val="22"/>
        </w:rPr>
        <w:t>l’approbation</w:t>
      </w:r>
      <w:proofErr w:type="spellEnd"/>
      <w:r w:rsidRPr="00BD7E27">
        <w:rPr>
          <w:rFonts w:asciiTheme="majorHAnsi" w:hAnsiTheme="majorHAnsi" w:cstheme="majorHAnsi"/>
          <w:b w:val="0"/>
          <w:bCs/>
          <w:i/>
          <w:iCs/>
          <w:sz w:val="22"/>
        </w:rPr>
        <w:t xml:space="preserve"> de la </w:t>
      </w:r>
      <w:proofErr w:type="spellStart"/>
      <w:r w:rsidRPr="00BD7E27">
        <w:rPr>
          <w:rFonts w:asciiTheme="majorHAnsi" w:hAnsiTheme="majorHAnsi" w:cstheme="majorHAnsi"/>
          <w:b w:val="0"/>
          <w:bCs/>
          <w:i/>
          <w:iCs/>
          <w:sz w:val="22"/>
        </w:rPr>
        <w:t>personne</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responsable</w:t>
      </w:r>
      <w:proofErr w:type="spellEnd"/>
      <w:r w:rsidRPr="00BD7E27">
        <w:rPr>
          <w:rFonts w:asciiTheme="majorHAnsi" w:hAnsiTheme="majorHAnsi" w:cstheme="majorHAnsi"/>
          <w:b w:val="0"/>
          <w:bCs/>
          <w:i/>
          <w:iCs/>
          <w:sz w:val="22"/>
        </w:rPr>
        <w:t xml:space="preserve"> du </w:t>
      </w:r>
      <w:proofErr w:type="spellStart"/>
      <w:r w:rsidRPr="00BD7E27">
        <w:rPr>
          <w:rFonts w:asciiTheme="majorHAnsi" w:hAnsiTheme="majorHAnsi" w:cstheme="majorHAnsi"/>
          <w:b w:val="0"/>
          <w:bCs/>
          <w:i/>
          <w:iCs/>
          <w:sz w:val="22"/>
        </w:rPr>
        <w:t>marché</w:t>
      </w:r>
      <w:proofErr w:type="spellEnd"/>
      <w:r w:rsidRPr="00BD7E27">
        <w:rPr>
          <w:rFonts w:asciiTheme="majorHAnsi" w:hAnsiTheme="majorHAnsi" w:cstheme="majorHAnsi"/>
          <w:b w:val="0"/>
          <w:bCs/>
          <w:i/>
          <w:iCs/>
          <w:sz w:val="22"/>
        </w:rPr>
        <w:t xml:space="preserve">. Au regard du </w:t>
      </w:r>
      <w:proofErr w:type="spellStart"/>
      <w:r w:rsidRPr="00BD7E27">
        <w:rPr>
          <w:rFonts w:asciiTheme="majorHAnsi" w:hAnsiTheme="majorHAnsi" w:cstheme="majorHAnsi"/>
          <w:b w:val="0"/>
          <w:bCs/>
          <w:i/>
          <w:iCs/>
          <w:sz w:val="22"/>
        </w:rPr>
        <w:t>caractère</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exceptionnel</w:t>
      </w:r>
      <w:proofErr w:type="spellEnd"/>
      <w:r w:rsidRPr="00BD7E27">
        <w:rPr>
          <w:rFonts w:asciiTheme="majorHAnsi" w:hAnsiTheme="majorHAnsi" w:cstheme="majorHAnsi"/>
          <w:b w:val="0"/>
          <w:bCs/>
          <w:i/>
          <w:iCs/>
          <w:sz w:val="22"/>
        </w:rPr>
        <w:t xml:space="preserve"> que </w:t>
      </w:r>
      <w:proofErr w:type="spellStart"/>
      <w:r w:rsidRPr="00BD7E27">
        <w:rPr>
          <w:rFonts w:asciiTheme="majorHAnsi" w:hAnsiTheme="majorHAnsi" w:cstheme="majorHAnsi"/>
          <w:b w:val="0"/>
          <w:bCs/>
          <w:i/>
          <w:iCs/>
          <w:sz w:val="22"/>
        </w:rPr>
        <w:t>revêt</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ces</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commandes</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leur</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montant</w:t>
      </w:r>
      <w:proofErr w:type="spellEnd"/>
      <w:r w:rsidRPr="00BD7E27">
        <w:rPr>
          <w:rFonts w:asciiTheme="majorHAnsi" w:hAnsiTheme="majorHAnsi" w:cstheme="majorHAnsi"/>
          <w:b w:val="0"/>
          <w:bCs/>
          <w:i/>
          <w:iCs/>
          <w:sz w:val="22"/>
        </w:rPr>
        <w:t xml:space="preserve"> total </w:t>
      </w:r>
      <w:proofErr w:type="spellStart"/>
      <w:r w:rsidRPr="00BD7E27">
        <w:rPr>
          <w:rFonts w:asciiTheme="majorHAnsi" w:hAnsiTheme="majorHAnsi" w:cstheme="majorHAnsi"/>
          <w:b w:val="0"/>
          <w:bCs/>
          <w:i/>
          <w:iCs/>
          <w:sz w:val="22"/>
        </w:rPr>
        <w:t>cumulé</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est</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fixé</w:t>
      </w:r>
      <w:proofErr w:type="spellEnd"/>
      <w:r w:rsidRPr="00BD7E27">
        <w:rPr>
          <w:rFonts w:asciiTheme="majorHAnsi" w:hAnsiTheme="majorHAnsi" w:cstheme="majorHAnsi"/>
          <w:b w:val="0"/>
          <w:bCs/>
          <w:i/>
          <w:iCs/>
          <w:sz w:val="22"/>
        </w:rPr>
        <w:t xml:space="preserve"> à 20% du </w:t>
      </w:r>
      <w:proofErr w:type="spellStart"/>
      <w:r w:rsidRPr="00BD7E27">
        <w:rPr>
          <w:rFonts w:asciiTheme="majorHAnsi" w:hAnsiTheme="majorHAnsi" w:cstheme="majorHAnsi"/>
          <w:b w:val="0"/>
          <w:bCs/>
          <w:i/>
          <w:iCs/>
          <w:sz w:val="22"/>
        </w:rPr>
        <w:t>montant</w:t>
      </w:r>
      <w:proofErr w:type="spellEnd"/>
      <w:r w:rsidRPr="00BD7E27">
        <w:rPr>
          <w:rFonts w:asciiTheme="majorHAnsi" w:hAnsiTheme="majorHAnsi" w:cstheme="majorHAnsi"/>
          <w:b w:val="0"/>
          <w:bCs/>
          <w:i/>
          <w:iCs/>
          <w:sz w:val="22"/>
        </w:rPr>
        <w:t xml:space="preserve"> maximal. </w:t>
      </w:r>
    </w:p>
    <w:p w14:paraId="053AADF6" w14:textId="378DCA6E" w:rsidR="00AE604D" w:rsidRP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5D5D8C">
        <w:rPr>
          <w:rFonts w:asciiTheme="majorHAnsi" w:hAnsiTheme="majorHAnsi" w:cstheme="majorHAnsi"/>
          <w:b w:val="0"/>
          <w:bCs/>
          <w:i/>
          <w:iCs/>
          <w:sz w:val="22"/>
        </w:rPr>
        <w:t xml:space="preserve">Le </w:t>
      </w:r>
      <w:proofErr w:type="spellStart"/>
      <w:r w:rsidRPr="005D5D8C">
        <w:rPr>
          <w:rFonts w:asciiTheme="majorHAnsi" w:hAnsiTheme="majorHAnsi" w:cstheme="majorHAnsi"/>
          <w:b w:val="0"/>
          <w:bCs/>
          <w:i/>
          <w:iCs/>
          <w:sz w:val="22"/>
        </w:rPr>
        <w:t>titulaire</w:t>
      </w:r>
      <w:proofErr w:type="spellEnd"/>
      <w:r w:rsidRPr="005D5D8C">
        <w:rPr>
          <w:rFonts w:asciiTheme="majorHAnsi" w:hAnsiTheme="majorHAnsi" w:cstheme="majorHAnsi"/>
          <w:b w:val="0"/>
          <w:bCs/>
          <w:i/>
          <w:iCs/>
          <w:sz w:val="22"/>
        </w:rPr>
        <w:t xml:space="preserve"> ne </w:t>
      </w:r>
      <w:proofErr w:type="spellStart"/>
      <w:r w:rsidRPr="005D5D8C">
        <w:rPr>
          <w:rFonts w:asciiTheme="majorHAnsi" w:hAnsiTheme="majorHAnsi" w:cstheme="majorHAnsi"/>
          <w:b w:val="0"/>
          <w:bCs/>
          <w:i/>
          <w:iCs/>
          <w:sz w:val="22"/>
        </w:rPr>
        <w:t>devra</w:t>
      </w:r>
      <w:proofErr w:type="spellEnd"/>
      <w:r w:rsidRPr="005D5D8C">
        <w:rPr>
          <w:rFonts w:asciiTheme="majorHAnsi" w:hAnsiTheme="majorHAnsi" w:cstheme="majorHAnsi"/>
          <w:b w:val="0"/>
          <w:bCs/>
          <w:i/>
          <w:iCs/>
          <w:sz w:val="22"/>
        </w:rPr>
        <w:t xml:space="preserve"> commencer </w:t>
      </w:r>
      <w:proofErr w:type="spellStart"/>
      <w:r w:rsidRPr="005D5D8C">
        <w:rPr>
          <w:rFonts w:asciiTheme="majorHAnsi" w:hAnsiTheme="majorHAnsi" w:cstheme="majorHAnsi"/>
          <w:b w:val="0"/>
          <w:bCs/>
          <w:i/>
          <w:iCs/>
          <w:sz w:val="22"/>
        </w:rPr>
        <w:t>aucune</w:t>
      </w:r>
      <w:proofErr w:type="spellEnd"/>
      <w:r w:rsidRPr="005D5D8C">
        <w:rPr>
          <w:rFonts w:asciiTheme="majorHAnsi" w:hAnsiTheme="majorHAnsi" w:cstheme="majorHAnsi"/>
          <w:b w:val="0"/>
          <w:bCs/>
          <w:i/>
          <w:iCs/>
          <w:sz w:val="22"/>
        </w:rPr>
        <w:t xml:space="preserve"> prestation sans </w:t>
      </w:r>
      <w:proofErr w:type="spellStart"/>
      <w:r w:rsidRPr="005D5D8C">
        <w:rPr>
          <w:rFonts w:asciiTheme="majorHAnsi" w:hAnsiTheme="majorHAnsi" w:cstheme="majorHAnsi"/>
          <w:b w:val="0"/>
          <w:bCs/>
          <w:i/>
          <w:iCs/>
          <w:sz w:val="22"/>
        </w:rPr>
        <w:t>être</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en</w:t>
      </w:r>
      <w:proofErr w:type="spellEnd"/>
      <w:r w:rsidRPr="005D5D8C">
        <w:rPr>
          <w:rFonts w:asciiTheme="majorHAnsi" w:hAnsiTheme="majorHAnsi" w:cstheme="majorHAnsi"/>
          <w:b w:val="0"/>
          <w:bCs/>
          <w:i/>
          <w:iCs/>
          <w:sz w:val="22"/>
        </w:rPr>
        <w:t xml:space="preserve"> possession d’un bon de </w:t>
      </w:r>
      <w:proofErr w:type="spellStart"/>
      <w:r w:rsidRPr="005D5D8C">
        <w:rPr>
          <w:rFonts w:asciiTheme="majorHAnsi" w:hAnsiTheme="majorHAnsi" w:cstheme="majorHAnsi"/>
          <w:b w:val="0"/>
          <w:bCs/>
          <w:i/>
          <w:iCs/>
          <w:sz w:val="22"/>
        </w:rPr>
        <w:t>commande</w:t>
      </w:r>
      <w:proofErr w:type="spellEnd"/>
      <w:r w:rsidRPr="005D5D8C">
        <w:rPr>
          <w:rFonts w:asciiTheme="majorHAnsi" w:hAnsiTheme="majorHAnsi" w:cstheme="majorHAnsi"/>
          <w:b w:val="0"/>
          <w:bCs/>
          <w:i/>
          <w:iCs/>
          <w:sz w:val="22"/>
        </w:rPr>
        <w:t xml:space="preserve"> de </w:t>
      </w:r>
      <w:proofErr w:type="spellStart"/>
      <w:r w:rsidRPr="005D5D8C">
        <w:rPr>
          <w:rFonts w:asciiTheme="majorHAnsi" w:hAnsiTheme="majorHAnsi" w:cstheme="majorHAnsi"/>
          <w:b w:val="0"/>
          <w:bCs/>
          <w:i/>
          <w:iCs/>
          <w:sz w:val="22"/>
        </w:rPr>
        <w:t>l’EPFIF</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dûment</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signé</w:t>
      </w:r>
      <w:proofErr w:type="spellEnd"/>
      <w:r w:rsidRPr="005D5D8C">
        <w:rPr>
          <w:rFonts w:asciiTheme="majorHAnsi" w:hAnsiTheme="majorHAnsi" w:cstheme="majorHAnsi"/>
          <w:b w:val="0"/>
          <w:bCs/>
          <w:i/>
          <w:iCs/>
          <w:sz w:val="22"/>
        </w:rPr>
        <w:t xml:space="preserve"> par le </w:t>
      </w:r>
      <w:r w:rsidR="005D5D8C">
        <w:rPr>
          <w:rFonts w:asciiTheme="majorHAnsi" w:hAnsiTheme="majorHAnsi" w:cstheme="majorHAnsi"/>
          <w:b w:val="0"/>
          <w:bCs/>
          <w:i/>
          <w:iCs/>
          <w:sz w:val="22"/>
        </w:rPr>
        <w:pgNum/>
      </w:r>
      <w:proofErr w:type="spellStart"/>
      <w:r w:rsidR="005D5D8C">
        <w:rPr>
          <w:rFonts w:asciiTheme="majorHAnsi" w:hAnsiTheme="majorHAnsi" w:cstheme="majorHAnsi"/>
          <w:b w:val="0"/>
          <w:bCs/>
          <w:i/>
          <w:iCs/>
          <w:sz w:val="22"/>
        </w:rPr>
        <w:t>epresentant</w:t>
      </w:r>
      <w:proofErr w:type="spellEnd"/>
      <w:r w:rsidRPr="005D5D8C">
        <w:rPr>
          <w:rFonts w:asciiTheme="majorHAnsi" w:hAnsiTheme="majorHAnsi" w:cstheme="majorHAnsi"/>
          <w:b w:val="0"/>
          <w:bCs/>
          <w:i/>
          <w:iCs/>
          <w:sz w:val="22"/>
        </w:rPr>
        <w:t xml:space="preserve"> du </w:t>
      </w:r>
      <w:proofErr w:type="spellStart"/>
      <w:r w:rsidRPr="005D5D8C">
        <w:rPr>
          <w:rFonts w:asciiTheme="majorHAnsi" w:hAnsiTheme="majorHAnsi" w:cstheme="majorHAnsi"/>
          <w:b w:val="0"/>
          <w:bCs/>
          <w:i/>
          <w:iCs/>
          <w:sz w:val="22"/>
        </w:rPr>
        <w:t>Pouvoir</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Adjudicateur</w:t>
      </w:r>
      <w:proofErr w:type="spellEnd"/>
      <w:r w:rsidRPr="005D5D8C">
        <w:rPr>
          <w:rFonts w:asciiTheme="majorHAnsi" w:hAnsiTheme="majorHAnsi" w:cstheme="majorHAnsi"/>
          <w:b w:val="0"/>
          <w:bCs/>
          <w:i/>
          <w:iCs/>
          <w:sz w:val="22"/>
        </w:rPr>
        <w:t xml:space="preserve">. A </w:t>
      </w:r>
      <w:proofErr w:type="spellStart"/>
      <w:r w:rsidRPr="005D5D8C">
        <w:rPr>
          <w:rFonts w:asciiTheme="majorHAnsi" w:hAnsiTheme="majorHAnsi" w:cstheme="majorHAnsi"/>
          <w:b w:val="0"/>
          <w:bCs/>
          <w:i/>
          <w:iCs/>
          <w:sz w:val="22"/>
        </w:rPr>
        <w:t>défaut</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l’EPFIF</w:t>
      </w:r>
      <w:proofErr w:type="spellEnd"/>
      <w:r w:rsidRPr="005D5D8C">
        <w:rPr>
          <w:rFonts w:asciiTheme="majorHAnsi" w:hAnsiTheme="majorHAnsi" w:cstheme="majorHAnsi"/>
          <w:b w:val="0"/>
          <w:bCs/>
          <w:i/>
          <w:iCs/>
          <w:sz w:val="22"/>
        </w:rPr>
        <w:t xml:space="preserve"> sera </w:t>
      </w:r>
      <w:proofErr w:type="spellStart"/>
      <w:r w:rsidRPr="005D5D8C">
        <w:rPr>
          <w:rFonts w:asciiTheme="majorHAnsi" w:hAnsiTheme="majorHAnsi" w:cstheme="majorHAnsi"/>
          <w:b w:val="0"/>
          <w:bCs/>
          <w:i/>
          <w:iCs/>
          <w:sz w:val="22"/>
        </w:rPr>
        <w:t>en</w:t>
      </w:r>
      <w:proofErr w:type="spellEnd"/>
      <w:r w:rsidRPr="005D5D8C">
        <w:rPr>
          <w:rFonts w:asciiTheme="majorHAnsi" w:hAnsiTheme="majorHAnsi" w:cstheme="majorHAnsi"/>
          <w:b w:val="0"/>
          <w:bCs/>
          <w:i/>
          <w:iCs/>
          <w:sz w:val="22"/>
        </w:rPr>
        <w:t xml:space="preserve"> droit de refuser le </w:t>
      </w:r>
      <w:proofErr w:type="spellStart"/>
      <w:r w:rsidRPr="005D5D8C">
        <w:rPr>
          <w:rFonts w:asciiTheme="majorHAnsi" w:hAnsiTheme="majorHAnsi" w:cstheme="majorHAnsi"/>
          <w:b w:val="0"/>
          <w:bCs/>
          <w:i/>
          <w:iCs/>
          <w:sz w:val="22"/>
        </w:rPr>
        <w:t>paiement</w:t>
      </w:r>
      <w:proofErr w:type="spellEnd"/>
      <w:r w:rsidRPr="005D5D8C">
        <w:rPr>
          <w:rFonts w:asciiTheme="majorHAnsi" w:hAnsiTheme="majorHAnsi" w:cstheme="majorHAnsi"/>
          <w:b w:val="0"/>
          <w:bCs/>
          <w:i/>
          <w:iCs/>
          <w:sz w:val="22"/>
        </w:rPr>
        <w:t xml:space="preserve"> de </w:t>
      </w:r>
      <w:proofErr w:type="spellStart"/>
      <w:r w:rsidRPr="005D5D8C">
        <w:rPr>
          <w:rFonts w:asciiTheme="majorHAnsi" w:hAnsiTheme="majorHAnsi" w:cstheme="majorHAnsi"/>
          <w:b w:val="0"/>
          <w:bCs/>
          <w:i/>
          <w:iCs/>
          <w:sz w:val="22"/>
        </w:rPr>
        <w:t>prestations</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qu’il</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n’a</w:t>
      </w:r>
      <w:proofErr w:type="spellEnd"/>
      <w:r w:rsidRPr="005D5D8C">
        <w:rPr>
          <w:rFonts w:asciiTheme="majorHAnsi" w:hAnsiTheme="majorHAnsi" w:cstheme="majorHAnsi"/>
          <w:b w:val="0"/>
          <w:bCs/>
          <w:i/>
          <w:iCs/>
          <w:sz w:val="22"/>
        </w:rPr>
        <w:t xml:space="preserve"> pas </w:t>
      </w:r>
      <w:proofErr w:type="spellStart"/>
      <w:r w:rsidRPr="005D5D8C">
        <w:rPr>
          <w:rFonts w:asciiTheme="majorHAnsi" w:hAnsiTheme="majorHAnsi" w:cstheme="majorHAnsi"/>
          <w:b w:val="0"/>
          <w:bCs/>
          <w:i/>
          <w:iCs/>
          <w:sz w:val="22"/>
        </w:rPr>
        <w:t>préalablement</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commandées</w:t>
      </w:r>
      <w:proofErr w:type="spellEnd"/>
      <w:r w:rsidRPr="005D5D8C">
        <w:rPr>
          <w:rFonts w:asciiTheme="majorHAnsi" w:hAnsiTheme="majorHAnsi" w:cstheme="majorHAnsi"/>
          <w:b w:val="0"/>
          <w:bCs/>
          <w:i/>
          <w:iCs/>
          <w:sz w:val="22"/>
        </w:rPr>
        <w:t xml:space="preserve">. </w:t>
      </w:r>
    </w:p>
    <w:p w14:paraId="75A26CA2" w14:textId="77777777" w:rsidR="00AE604D" w:rsidRDefault="00AE604D" w:rsidP="005865AB">
      <w:pPr>
        <w:spacing w:before="240" w:after="120" w:line="276" w:lineRule="auto"/>
        <w:ind w:right="-567"/>
        <w:jc w:val="both"/>
        <w:rPr>
          <w:rFonts w:asciiTheme="majorHAnsi" w:hAnsiTheme="majorHAnsi" w:cstheme="majorHAnsi"/>
          <w:b w:val="0"/>
          <w:sz w:val="22"/>
          <w:szCs w:val="22"/>
          <w:lang w:val="fr-FR"/>
        </w:rPr>
      </w:pPr>
    </w:p>
    <w:p w14:paraId="0738550A" w14:textId="77777777" w:rsidR="005D5D8C" w:rsidRDefault="005D5D8C" w:rsidP="005865AB">
      <w:pPr>
        <w:spacing w:before="240" w:after="120" w:line="276" w:lineRule="auto"/>
        <w:ind w:right="-567"/>
        <w:jc w:val="both"/>
        <w:rPr>
          <w:rFonts w:asciiTheme="majorHAnsi" w:hAnsiTheme="majorHAnsi" w:cstheme="majorHAnsi"/>
          <w:b w:val="0"/>
          <w:sz w:val="22"/>
          <w:szCs w:val="22"/>
          <w:lang w:val="fr-FR"/>
        </w:rPr>
      </w:pPr>
    </w:p>
    <w:p w14:paraId="2AA4E8CD" w14:textId="77777777" w:rsidR="005D5D8C" w:rsidRPr="00BF5843" w:rsidRDefault="005D5D8C" w:rsidP="005865AB">
      <w:pPr>
        <w:spacing w:before="240" w:after="120" w:line="276" w:lineRule="auto"/>
        <w:ind w:right="-567"/>
        <w:jc w:val="both"/>
        <w:rPr>
          <w:rFonts w:asciiTheme="majorHAnsi" w:hAnsiTheme="majorHAnsi" w:cstheme="majorHAnsi"/>
          <w:b w:val="0"/>
          <w:sz w:val="22"/>
          <w:szCs w:val="22"/>
          <w:lang w:val="fr-FR"/>
        </w:rPr>
      </w:pPr>
    </w:p>
    <w:p w14:paraId="2DF594B0" w14:textId="77777777" w:rsidR="00AE604D" w:rsidRPr="000319B3" w:rsidDel="00AE604D" w:rsidRDefault="00AE604D" w:rsidP="005865AB">
      <w:pPr>
        <w:ind w:right="-1"/>
        <w:jc w:val="both"/>
        <w:rPr>
          <w:rFonts w:asciiTheme="majorHAnsi" w:hAnsiTheme="majorHAnsi" w:cstheme="majorHAnsi"/>
          <w:b w:val="0"/>
          <w:sz w:val="22"/>
          <w:szCs w:val="22"/>
          <w:lang w:val="fr-FR"/>
        </w:rPr>
      </w:pPr>
    </w:p>
    <w:p w14:paraId="553BD4D1" w14:textId="2A029D28" w:rsidR="00AE604D" w:rsidRDefault="000B634F" w:rsidP="00AE604D">
      <w:pPr>
        <w:pStyle w:val="Corpsdetexte"/>
        <w:tabs>
          <w:tab w:val="left" w:pos="708"/>
        </w:tabs>
        <w:suppressAutoHyphens/>
        <w:spacing w:line="259" w:lineRule="auto"/>
        <w:ind w:left="0" w:right="148"/>
        <w:rPr>
          <w:rFonts w:asciiTheme="majorHAnsi" w:hAnsiTheme="majorHAnsi" w:cstheme="majorHAnsi"/>
          <w:b/>
          <w:bCs/>
          <w:szCs w:val="22"/>
          <w:u w:val="single"/>
        </w:rPr>
      </w:pPr>
      <w:r w:rsidRPr="005D5D8C">
        <w:rPr>
          <w:rFonts w:asciiTheme="majorHAnsi" w:hAnsiTheme="majorHAnsi" w:cstheme="majorHAnsi"/>
          <w:b/>
          <w:bCs/>
          <w:sz w:val="24"/>
          <w:szCs w:val="24"/>
          <w:u w:val="single"/>
        </w:rPr>
        <w:lastRenderedPageBreak/>
        <w:t>B- TRANCHE OPTIONNELLE</w:t>
      </w:r>
      <w:r w:rsidR="00AE604D" w:rsidRPr="005D5D8C">
        <w:rPr>
          <w:rFonts w:asciiTheme="majorHAnsi" w:hAnsiTheme="majorHAnsi" w:cstheme="majorHAnsi"/>
          <w:b/>
          <w:bCs/>
          <w:sz w:val="24"/>
          <w:szCs w:val="24"/>
          <w:u w:val="single"/>
        </w:rPr>
        <w:t xml:space="preserve"> : </w:t>
      </w:r>
      <w:r w:rsidR="00AE604D" w:rsidRPr="005D5D8C">
        <w:rPr>
          <w:rFonts w:asciiTheme="majorHAnsi" w:hAnsiTheme="majorHAnsi" w:cstheme="majorHAnsi"/>
          <w:b/>
          <w:bCs/>
          <w:szCs w:val="22"/>
          <w:u w:val="single"/>
        </w:rPr>
        <w:t xml:space="preserve">mise en place de la mission OPCIC </w:t>
      </w:r>
      <w:proofErr w:type="gramStart"/>
      <w:r w:rsidR="00AE604D" w:rsidRPr="005D5D8C">
        <w:rPr>
          <w:rFonts w:asciiTheme="majorHAnsi" w:hAnsiTheme="majorHAnsi" w:cstheme="majorHAnsi"/>
          <w:b/>
          <w:bCs/>
          <w:szCs w:val="22"/>
          <w:u w:val="single"/>
        </w:rPr>
        <w:t>sur</w:t>
      </w:r>
      <w:proofErr w:type="gramEnd"/>
      <w:r w:rsidR="00AE604D" w:rsidRPr="005D5D8C">
        <w:rPr>
          <w:rFonts w:asciiTheme="majorHAnsi" w:hAnsiTheme="majorHAnsi" w:cstheme="majorHAnsi"/>
          <w:b/>
          <w:bCs/>
          <w:szCs w:val="22"/>
          <w:u w:val="single"/>
        </w:rPr>
        <w:t xml:space="preserve"> Mantes-la-Jolie</w:t>
      </w:r>
    </w:p>
    <w:p w14:paraId="1A4576CA" w14:textId="77777777" w:rsidR="005D5D8C" w:rsidRPr="005D5D8C" w:rsidRDefault="005D5D8C" w:rsidP="00AE604D">
      <w:pPr>
        <w:pStyle w:val="Corpsdetexte"/>
        <w:tabs>
          <w:tab w:val="left" w:pos="708"/>
        </w:tabs>
        <w:suppressAutoHyphens/>
        <w:spacing w:line="259" w:lineRule="auto"/>
        <w:ind w:left="0" w:right="148"/>
        <w:rPr>
          <w:rFonts w:asciiTheme="majorHAnsi" w:hAnsiTheme="majorHAnsi" w:cstheme="majorHAnsi"/>
          <w:b/>
          <w:bCs/>
          <w:szCs w:val="22"/>
          <w:u w:val="single"/>
        </w:rPr>
      </w:pPr>
    </w:p>
    <w:p w14:paraId="2282AEC5" w14:textId="77777777" w:rsidR="00AE604D" w:rsidRPr="00BF5843" w:rsidRDefault="00AE604D" w:rsidP="00AE604D">
      <w:pPr>
        <w:ind w:left="284"/>
        <w:rPr>
          <w:rFonts w:asciiTheme="majorHAnsi" w:hAnsiTheme="majorHAnsi" w:cstheme="majorHAnsi"/>
          <w:i/>
          <w:color w:val="C00000"/>
          <w:sz w:val="22"/>
          <w:szCs w:val="22"/>
          <w:lang w:val="fr-FR"/>
        </w:rPr>
      </w:pPr>
      <w:r w:rsidRPr="00BF5843">
        <w:rPr>
          <w:rFonts w:asciiTheme="majorHAnsi" w:hAnsiTheme="majorHAnsi" w:cstheme="majorHAnsi"/>
          <w:i/>
          <w:color w:val="C00000"/>
          <w:sz w:val="22"/>
          <w:szCs w:val="22"/>
          <w:lang w:val="fr-FR"/>
        </w:rPr>
        <w:t>1</w:t>
      </w:r>
      <w:r w:rsidRPr="00BF5843">
        <w:rPr>
          <w:rFonts w:asciiTheme="majorHAnsi" w:hAnsiTheme="majorHAnsi" w:cstheme="majorHAnsi"/>
          <w:i/>
          <w:color w:val="C00000"/>
          <w:sz w:val="22"/>
          <w:szCs w:val="22"/>
          <w:lang w:val="fr-FR"/>
        </w:rPr>
        <w:tab/>
      </w:r>
      <w:r w:rsidRPr="00BF5843">
        <w:rPr>
          <w:rFonts w:asciiTheme="majorHAnsi" w:hAnsiTheme="majorHAnsi" w:cstheme="majorHAnsi"/>
          <w:i/>
          <w:color w:val="C00000"/>
          <w:sz w:val="22"/>
          <w:szCs w:val="22"/>
          <w:lang w:val="fr-FR"/>
        </w:rPr>
        <w:tab/>
        <w:t>Prix</w:t>
      </w:r>
      <w:r>
        <w:rPr>
          <w:rFonts w:asciiTheme="majorHAnsi" w:hAnsiTheme="majorHAnsi" w:cstheme="majorHAnsi"/>
          <w:i/>
          <w:color w:val="C00000"/>
          <w:sz w:val="22"/>
          <w:szCs w:val="22"/>
          <w:lang w:val="fr-FR"/>
        </w:rPr>
        <w:t xml:space="preserve"> forfaitaire</w:t>
      </w:r>
    </w:p>
    <w:p w14:paraId="0A777A36" w14:textId="77777777" w:rsidR="00AE604D" w:rsidRPr="00BF5843" w:rsidRDefault="00AE604D" w:rsidP="00AE604D">
      <w:pPr>
        <w:ind w:left="284"/>
        <w:rPr>
          <w:rFonts w:asciiTheme="majorHAnsi" w:hAnsiTheme="majorHAnsi" w:cstheme="majorHAnsi"/>
          <w:i/>
          <w:color w:val="C00000"/>
          <w:sz w:val="22"/>
          <w:szCs w:val="22"/>
          <w:lang w:val="fr-FR"/>
        </w:rPr>
      </w:pPr>
    </w:p>
    <w:p w14:paraId="2B7BA71F" w14:textId="77777777" w:rsidR="00AE604D" w:rsidRPr="000319B3" w:rsidRDefault="00AE604D" w:rsidP="00AE604D">
      <w:pPr>
        <w:pStyle w:val="Corpsdetexte"/>
        <w:tabs>
          <w:tab w:val="left" w:pos="708"/>
        </w:tabs>
        <w:suppressAutoHyphens/>
        <w:overflowPunct/>
        <w:autoSpaceDE/>
        <w:autoSpaceDN/>
        <w:adjustRightInd/>
        <w:spacing w:after="0" w:line="259" w:lineRule="auto"/>
        <w:ind w:left="0" w:right="148"/>
        <w:jc w:val="both"/>
        <w:textAlignment w:val="auto"/>
        <w:rPr>
          <w:rFonts w:asciiTheme="majorHAnsi" w:hAnsiTheme="majorHAnsi" w:cstheme="majorHAnsi"/>
          <w:szCs w:val="22"/>
        </w:rPr>
      </w:pPr>
      <w:r w:rsidRPr="000319B3">
        <w:rPr>
          <w:rFonts w:asciiTheme="majorHAnsi" w:hAnsiTheme="majorHAnsi" w:cstheme="majorHAnsi"/>
          <w:szCs w:val="22"/>
        </w:rPr>
        <w:t xml:space="preserve">Les conditions d’affermissement des tranches sont </w:t>
      </w:r>
      <w:r w:rsidRPr="005D5D8C">
        <w:rPr>
          <w:rFonts w:asciiTheme="majorHAnsi" w:hAnsiTheme="majorHAnsi" w:cstheme="majorHAnsi"/>
          <w:szCs w:val="22"/>
        </w:rPr>
        <w:t>prévues à l’article 3 du CCAP.</w:t>
      </w:r>
      <w:r w:rsidRPr="000319B3">
        <w:rPr>
          <w:rFonts w:asciiTheme="majorHAnsi" w:hAnsiTheme="majorHAnsi" w:cstheme="majorHAnsi"/>
          <w:szCs w:val="22"/>
        </w:rPr>
        <w:t xml:space="preserve"> </w:t>
      </w:r>
    </w:p>
    <w:p w14:paraId="41C7113A" w14:textId="64AB5CE4" w:rsidR="00AE604D" w:rsidRDefault="00AE604D" w:rsidP="00AE604D">
      <w:pPr>
        <w:spacing w:before="240" w:after="120" w:line="276" w:lineRule="auto"/>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prix proposés doivent couvrir toutes les charges et </w:t>
      </w:r>
      <w:r w:rsidRPr="00B214FB">
        <w:rPr>
          <w:rFonts w:asciiTheme="majorHAnsi" w:hAnsiTheme="majorHAnsi" w:cstheme="majorHAnsi"/>
          <w:b w:val="0"/>
          <w:sz w:val="22"/>
          <w:szCs w:val="22"/>
          <w:lang w:val="fr-FR"/>
        </w:rPr>
        <w:t>les dépenses de l’entreprise indiquées dans le C.C.A.P et le C.C.T.P. Les prix du présent Acte d’Engagement sont établis aux conditions économiques en vigueur au mois d’établissement des prix par le titulaire, dit mois Mo, soit le mois de jui</w:t>
      </w:r>
      <w:r w:rsidR="00B214FB" w:rsidRPr="00B214FB">
        <w:rPr>
          <w:rFonts w:asciiTheme="majorHAnsi" w:hAnsiTheme="majorHAnsi" w:cstheme="majorHAnsi"/>
          <w:b w:val="0"/>
          <w:sz w:val="22"/>
          <w:szCs w:val="22"/>
          <w:lang w:val="fr-FR"/>
        </w:rPr>
        <w:t>llet</w:t>
      </w:r>
      <w:r w:rsidRPr="00B214FB">
        <w:rPr>
          <w:rFonts w:asciiTheme="majorHAnsi" w:hAnsiTheme="majorHAnsi" w:cstheme="majorHAnsi"/>
          <w:b w:val="0"/>
          <w:sz w:val="22"/>
          <w:szCs w:val="22"/>
          <w:lang w:val="fr-FR"/>
        </w:rPr>
        <w:t xml:space="preserve"> 2025.</w:t>
      </w:r>
    </w:p>
    <w:p w14:paraId="4C9CEDF3" w14:textId="77777777" w:rsidR="00AE604D" w:rsidRPr="00BF5843" w:rsidRDefault="00AE604D" w:rsidP="000B634F">
      <w:pPr>
        <w:spacing w:before="240" w:after="120"/>
        <w:ind w:right="-567"/>
        <w:jc w:val="both"/>
        <w:rPr>
          <w:rFonts w:asciiTheme="majorHAnsi" w:hAnsiTheme="majorHAnsi" w:cstheme="majorHAnsi"/>
          <w:color w:val="C00000"/>
          <w:sz w:val="24"/>
          <w:szCs w:val="24"/>
          <w:u w:val="single"/>
          <w:lang w:val="fr-FR"/>
        </w:rPr>
      </w:pPr>
    </w:p>
    <w:p w14:paraId="2900CA57" w14:textId="77777777" w:rsidR="000B634F" w:rsidRPr="00BF5843" w:rsidRDefault="000B634F" w:rsidP="000B634F">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1E5F21A2" w14:textId="77777777" w:rsidR="000B634F" w:rsidRPr="000319B3" w:rsidRDefault="000B634F" w:rsidP="000B634F">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hors TVA</w:t>
      </w:r>
    </w:p>
    <w:p w14:paraId="4299F5E7" w14:textId="77777777" w:rsidR="000B634F" w:rsidRPr="000319B3" w:rsidRDefault="000B634F" w:rsidP="000B634F">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277B85A5" w14:textId="77777777" w:rsidR="000B634F" w:rsidRPr="000319B3" w:rsidRDefault="000B634F" w:rsidP="000B634F">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48C2E5E7" w14:textId="77777777" w:rsidR="000B634F" w:rsidRPr="000319B3" w:rsidRDefault="000B634F" w:rsidP="000B634F">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77FABC63" w14:textId="77777777" w:rsidR="000B634F" w:rsidRPr="000319B3" w:rsidRDefault="000B634F" w:rsidP="000B634F">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TVA incluse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 xml:space="preserve">euros TVA incluse </w:t>
      </w:r>
    </w:p>
    <w:p w14:paraId="691A0A43" w14:textId="77777777" w:rsidR="000B634F" w:rsidRPr="000319B3" w:rsidRDefault="000B634F" w:rsidP="000B634F">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2708A68D" w14:textId="77777777" w:rsidR="000B634F" w:rsidRPr="000319B3" w:rsidRDefault="000B634F" w:rsidP="000B634F">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TVA incluse</w:t>
      </w:r>
    </w:p>
    <w:p w14:paraId="6349DEED" w14:textId="77777777" w:rsidR="000B634F" w:rsidRDefault="000B634F" w:rsidP="005865AB">
      <w:pPr>
        <w:ind w:right="-1"/>
        <w:jc w:val="both"/>
        <w:rPr>
          <w:rFonts w:asciiTheme="majorHAnsi" w:hAnsiTheme="majorHAnsi" w:cstheme="majorHAnsi"/>
          <w:b w:val="0"/>
          <w:sz w:val="22"/>
          <w:szCs w:val="22"/>
          <w:lang w:val="fr-FR"/>
        </w:rPr>
      </w:pPr>
    </w:p>
    <w:p w14:paraId="1457831A" w14:textId="77777777" w:rsidR="00B37BFD" w:rsidRPr="000319B3" w:rsidRDefault="00B37BFD" w:rsidP="005865AB">
      <w:pPr>
        <w:ind w:right="-1"/>
        <w:jc w:val="both"/>
        <w:rPr>
          <w:rFonts w:asciiTheme="majorHAnsi" w:hAnsiTheme="majorHAnsi" w:cstheme="majorHAnsi"/>
          <w:b w:val="0"/>
          <w:sz w:val="22"/>
          <w:szCs w:val="22"/>
          <w:lang w:val="fr-FR"/>
        </w:rPr>
      </w:pPr>
    </w:p>
    <w:bookmarkEnd w:id="2"/>
    <w:p w14:paraId="746B866A" w14:textId="77777777" w:rsidR="000B634F" w:rsidRPr="00B37BFD" w:rsidRDefault="000B634F" w:rsidP="00B37BFD">
      <w:pPr>
        <w:pStyle w:val="Sous-titre"/>
        <w:pBdr>
          <w:top w:val="single" w:sz="4" w:space="1" w:color="auto"/>
          <w:left w:val="single" w:sz="4" w:space="4" w:color="auto"/>
        </w:pBdr>
        <w:jc w:val="both"/>
        <w:rPr>
          <w:rFonts w:asciiTheme="majorHAnsi" w:eastAsia="Times New Roman" w:hAnsiTheme="majorHAnsi" w:cstheme="majorHAnsi"/>
          <w:b w:val="0"/>
          <w:i/>
          <w:iCs/>
          <w:color w:val="auto"/>
          <w:spacing w:val="0"/>
          <w:lang w:val="fr-FR"/>
        </w:rPr>
      </w:pPr>
      <w:r w:rsidRPr="00B37BFD">
        <w:rPr>
          <w:rFonts w:asciiTheme="majorHAnsi" w:eastAsia="Times New Roman" w:hAnsiTheme="majorHAnsi" w:cstheme="majorHAnsi"/>
          <w:bCs/>
          <w:i/>
          <w:iCs/>
          <w:color w:val="auto"/>
          <w:spacing w:val="0"/>
          <w:lang w:val="fr-FR"/>
        </w:rPr>
        <w:t>Nota</w:t>
      </w:r>
      <w:r w:rsidRPr="00B37BFD">
        <w:rPr>
          <w:rFonts w:asciiTheme="majorHAnsi" w:eastAsia="Times New Roman" w:hAnsiTheme="majorHAnsi" w:cstheme="majorHAnsi"/>
          <w:b w:val="0"/>
          <w:i/>
          <w:iCs/>
          <w:color w:val="auto"/>
          <w:spacing w:val="0"/>
          <w:lang w:val="fr-FR"/>
        </w:rPr>
        <w:t xml:space="preserve"> : Sauf sujétions techniques imprévues, le prix forfaitaire est intangible pendant toute la durée du marché et ce quel que soit la quantité réelle de journée de travail nécessaire pour une parfaite et entière exécution des prestations attendues.</w:t>
      </w:r>
    </w:p>
    <w:p w14:paraId="4A284D15" w14:textId="77777777" w:rsidR="00B37BFD" w:rsidRDefault="00B37BFD" w:rsidP="00B37BFD">
      <w:pPr>
        <w:rPr>
          <w:lang w:val="fr-FR"/>
        </w:rPr>
      </w:pPr>
    </w:p>
    <w:p w14:paraId="3E9ED5BF" w14:textId="77777777" w:rsidR="00B37BFD" w:rsidRDefault="00B37BFD" w:rsidP="00B37BFD">
      <w:pPr>
        <w:rPr>
          <w:lang w:val="fr-FR"/>
        </w:rPr>
      </w:pPr>
    </w:p>
    <w:p w14:paraId="7AA26E46" w14:textId="77777777" w:rsidR="00B37BFD" w:rsidRDefault="00B37BFD" w:rsidP="00B37BFD">
      <w:pPr>
        <w:rPr>
          <w:lang w:val="fr-FR"/>
        </w:rPr>
      </w:pPr>
    </w:p>
    <w:p w14:paraId="33C678F3" w14:textId="77777777" w:rsidR="00B37BFD" w:rsidRDefault="00B37BFD" w:rsidP="00B37BFD">
      <w:pPr>
        <w:rPr>
          <w:lang w:val="fr-FR"/>
        </w:rPr>
      </w:pPr>
    </w:p>
    <w:p w14:paraId="03B0E2CC" w14:textId="77777777" w:rsidR="00B37BFD" w:rsidRDefault="00B37BFD" w:rsidP="00B37BFD">
      <w:pPr>
        <w:rPr>
          <w:lang w:val="fr-FR"/>
        </w:rPr>
      </w:pPr>
    </w:p>
    <w:p w14:paraId="21A3ACD8" w14:textId="5DC9A236" w:rsidR="00793A76" w:rsidRDefault="00B37BFD" w:rsidP="005865AB">
      <w:pPr>
        <w:spacing w:before="240" w:after="120" w:line="276" w:lineRule="auto"/>
        <w:ind w:right="-567"/>
        <w:jc w:val="both"/>
        <w:rPr>
          <w:rFonts w:asciiTheme="majorHAnsi" w:hAnsiTheme="majorHAnsi" w:cstheme="majorHAnsi"/>
          <w:bCs/>
          <w:i/>
          <w:color w:val="C00000"/>
          <w:sz w:val="22"/>
          <w:szCs w:val="22"/>
          <w:lang w:val="fr-FR"/>
        </w:rPr>
      </w:pPr>
      <w:r w:rsidRPr="00BF5843">
        <w:rPr>
          <w:rFonts w:asciiTheme="majorHAnsi" w:hAnsiTheme="majorHAnsi" w:cstheme="majorHAnsi"/>
          <w:i/>
          <w:color w:val="C00000"/>
          <w:sz w:val="22"/>
          <w:szCs w:val="22"/>
          <w:lang w:val="fr-FR"/>
        </w:rPr>
        <w:t>2.</w:t>
      </w:r>
      <w:r w:rsidRPr="00BF5843">
        <w:rPr>
          <w:rFonts w:asciiTheme="majorHAnsi" w:hAnsiTheme="majorHAnsi" w:cstheme="majorHAnsi"/>
          <w:i/>
          <w:color w:val="C00000"/>
          <w:sz w:val="22"/>
          <w:szCs w:val="22"/>
          <w:lang w:val="fr-FR"/>
        </w:rPr>
        <w:tab/>
      </w:r>
      <w:r>
        <w:rPr>
          <w:rFonts w:asciiTheme="majorHAnsi" w:hAnsiTheme="majorHAnsi" w:cstheme="majorHAnsi"/>
          <w:bCs/>
          <w:i/>
          <w:color w:val="C00000"/>
          <w:sz w:val="22"/>
          <w:szCs w:val="22"/>
          <w:lang w:val="fr-FR"/>
        </w:rPr>
        <w:t>Prix BPU</w:t>
      </w:r>
    </w:p>
    <w:p w14:paraId="09B5222D" w14:textId="77777777" w:rsidR="00B37BFD" w:rsidRDefault="00B37BFD" w:rsidP="00B37BFD">
      <w:pPr>
        <w:spacing w:line="276" w:lineRule="auto"/>
        <w:rPr>
          <w:rFonts w:cstheme="majorHAnsi"/>
          <w:sz w:val="22"/>
        </w:rPr>
      </w:pPr>
    </w:p>
    <w:p w14:paraId="3F3BF424" w14:textId="594DA6DA" w:rsidR="00B37BFD" w:rsidRPr="00B214FB" w:rsidRDefault="00B37BFD" w:rsidP="00BD7E27">
      <w:pPr>
        <w:spacing w:line="276" w:lineRule="auto"/>
        <w:jc w:val="both"/>
        <w:rPr>
          <w:rFonts w:asciiTheme="majorHAnsi" w:hAnsiTheme="majorHAnsi" w:cstheme="majorHAnsi"/>
          <w:b w:val="0"/>
          <w:bCs/>
          <w:sz w:val="22"/>
        </w:rPr>
      </w:pPr>
      <w:r w:rsidRPr="00B37BFD">
        <w:rPr>
          <w:rFonts w:asciiTheme="majorHAnsi" w:hAnsiTheme="majorHAnsi" w:cstheme="majorHAnsi"/>
          <w:b w:val="0"/>
          <w:bCs/>
          <w:sz w:val="22"/>
        </w:rPr>
        <w:t xml:space="preserve">Le </w:t>
      </w:r>
      <w:proofErr w:type="spellStart"/>
      <w:r w:rsidRPr="00B37BFD">
        <w:rPr>
          <w:rFonts w:asciiTheme="majorHAnsi" w:hAnsiTheme="majorHAnsi" w:cstheme="majorHAnsi"/>
          <w:b w:val="0"/>
          <w:bCs/>
          <w:sz w:val="22"/>
        </w:rPr>
        <w:t>marché</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comprend</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une</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partie</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traitée</w:t>
      </w:r>
      <w:proofErr w:type="spellEnd"/>
      <w:r w:rsidRPr="00B37BFD">
        <w:rPr>
          <w:rFonts w:asciiTheme="majorHAnsi" w:hAnsiTheme="majorHAnsi" w:cstheme="majorHAnsi"/>
          <w:b w:val="0"/>
          <w:bCs/>
          <w:sz w:val="22"/>
        </w:rPr>
        <w:t xml:space="preserve"> à prix </w:t>
      </w:r>
      <w:proofErr w:type="spellStart"/>
      <w:r w:rsidRPr="00B37BFD">
        <w:rPr>
          <w:rFonts w:asciiTheme="majorHAnsi" w:hAnsiTheme="majorHAnsi" w:cstheme="majorHAnsi"/>
          <w:b w:val="0"/>
          <w:bCs/>
          <w:sz w:val="22"/>
        </w:rPr>
        <w:t>unitaires</w:t>
      </w:r>
      <w:proofErr w:type="spellEnd"/>
      <w:r w:rsidRPr="00B37BFD">
        <w:rPr>
          <w:rFonts w:asciiTheme="majorHAnsi" w:hAnsiTheme="majorHAnsi" w:cstheme="majorHAnsi"/>
          <w:b w:val="0"/>
          <w:bCs/>
          <w:sz w:val="22"/>
        </w:rPr>
        <w:t xml:space="preserve"> (article R2112-6 1°), sous la </w:t>
      </w:r>
      <w:proofErr w:type="spellStart"/>
      <w:r w:rsidRPr="00B37BFD">
        <w:rPr>
          <w:rFonts w:asciiTheme="majorHAnsi" w:hAnsiTheme="majorHAnsi" w:cstheme="majorHAnsi"/>
          <w:b w:val="0"/>
          <w:bCs/>
          <w:sz w:val="22"/>
        </w:rPr>
        <w:t>forme</w:t>
      </w:r>
      <w:proofErr w:type="spellEnd"/>
      <w:r w:rsidRPr="00B37BFD">
        <w:rPr>
          <w:rFonts w:asciiTheme="majorHAnsi" w:hAnsiTheme="majorHAnsi" w:cstheme="majorHAnsi"/>
          <w:b w:val="0"/>
          <w:bCs/>
          <w:sz w:val="22"/>
        </w:rPr>
        <w:t xml:space="preserve"> d’un accord-cadre à bons de </w:t>
      </w:r>
      <w:proofErr w:type="spellStart"/>
      <w:r w:rsidRPr="00B214FB">
        <w:rPr>
          <w:rFonts w:asciiTheme="majorHAnsi" w:hAnsiTheme="majorHAnsi" w:cstheme="majorHAnsi"/>
          <w:b w:val="0"/>
          <w:bCs/>
          <w:sz w:val="22"/>
        </w:rPr>
        <w:t>commande</w:t>
      </w:r>
      <w:proofErr w:type="spellEnd"/>
      <w:r w:rsidR="00BD7E27" w:rsidRPr="00B214FB">
        <w:rPr>
          <w:rFonts w:asciiTheme="majorHAnsi" w:hAnsiTheme="majorHAnsi" w:cstheme="majorHAnsi"/>
          <w:b w:val="0"/>
          <w:bCs/>
          <w:sz w:val="22"/>
        </w:rPr>
        <w:t>.</w:t>
      </w:r>
    </w:p>
    <w:p w14:paraId="7A11F14D" w14:textId="77777777" w:rsidR="00B37BFD" w:rsidRPr="00B214FB" w:rsidRDefault="00B37BFD" w:rsidP="00BD7E27">
      <w:pPr>
        <w:spacing w:line="276" w:lineRule="auto"/>
        <w:jc w:val="both"/>
        <w:rPr>
          <w:rFonts w:asciiTheme="majorHAnsi" w:hAnsiTheme="majorHAnsi" w:cstheme="majorHAnsi"/>
          <w:b w:val="0"/>
          <w:bCs/>
          <w:sz w:val="22"/>
        </w:rPr>
      </w:pPr>
    </w:p>
    <w:p w14:paraId="1D630A37" w14:textId="77777777" w:rsidR="00B37BFD" w:rsidRPr="00B214FB" w:rsidRDefault="00B37BFD" w:rsidP="00BD7E27">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B214FB">
        <w:rPr>
          <w:rFonts w:asciiTheme="majorHAnsi" w:hAnsiTheme="majorHAnsi" w:cstheme="majorHAnsi"/>
          <w:b/>
          <w:szCs w:val="22"/>
        </w:rPr>
        <w:t>Le montant minimal est le suivant : néant.</w:t>
      </w:r>
    </w:p>
    <w:p w14:paraId="7B8BA18A" w14:textId="73FFE2B6" w:rsidR="00B37BFD" w:rsidRPr="00B214FB" w:rsidRDefault="00B37BFD" w:rsidP="00BD7E27">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B214FB">
        <w:rPr>
          <w:rFonts w:asciiTheme="majorHAnsi" w:hAnsiTheme="majorHAnsi" w:cstheme="majorHAnsi"/>
          <w:b/>
          <w:szCs w:val="22"/>
        </w:rPr>
        <w:t xml:space="preserve">Le montant maximal est le suivant : </w:t>
      </w:r>
      <w:r w:rsidR="005D5D8C" w:rsidRPr="00B214FB">
        <w:rPr>
          <w:rFonts w:asciiTheme="majorHAnsi" w:hAnsiTheme="majorHAnsi" w:cstheme="majorHAnsi"/>
          <w:b/>
          <w:szCs w:val="22"/>
        </w:rPr>
        <w:t>80</w:t>
      </w:r>
      <w:r w:rsidRPr="00B214FB">
        <w:rPr>
          <w:rFonts w:asciiTheme="majorHAnsi" w:hAnsiTheme="majorHAnsi" w:cstheme="majorHAnsi"/>
          <w:b/>
          <w:szCs w:val="22"/>
        </w:rPr>
        <w:t xml:space="preserve"> 000 € HT.</w:t>
      </w:r>
    </w:p>
    <w:p w14:paraId="36C128DD" w14:textId="77777777" w:rsidR="00B37BFD" w:rsidRPr="00B37BFD" w:rsidRDefault="00B37BFD" w:rsidP="00BD7E27">
      <w:pPr>
        <w:spacing w:line="276" w:lineRule="auto"/>
        <w:jc w:val="both"/>
        <w:rPr>
          <w:rFonts w:asciiTheme="majorHAnsi" w:hAnsiTheme="majorHAnsi" w:cstheme="majorHAnsi"/>
          <w:b w:val="0"/>
          <w:bCs/>
          <w:sz w:val="22"/>
        </w:rPr>
      </w:pPr>
    </w:p>
    <w:p w14:paraId="2B497855" w14:textId="77777777" w:rsidR="00B37BFD" w:rsidRPr="00B37BFD" w:rsidRDefault="00B37BFD" w:rsidP="00BD7E27">
      <w:pPr>
        <w:spacing w:line="276" w:lineRule="auto"/>
        <w:jc w:val="both"/>
        <w:rPr>
          <w:rFonts w:asciiTheme="majorHAnsi" w:eastAsia="Calibri" w:hAnsiTheme="majorHAnsi" w:cstheme="majorHAnsi"/>
          <w:b w:val="0"/>
          <w:bCs/>
          <w:sz w:val="22"/>
        </w:rPr>
      </w:pPr>
      <w:r w:rsidRPr="00B37BFD">
        <w:rPr>
          <w:rFonts w:asciiTheme="majorHAnsi" w:eastAsia="Calibri" w:hAnsiTheme="majorHAnsi" w:cstheme="majorHAnsi"/>
          <w:b w:val="0"/>
          <w:bCs/>
          <w:sz w:val="22"/>
        </w:rPr>
        <w:t xml:space="preserve">Les bons de </w:t>
      </w:r>
      <w:proofErr w:type="spellStart"/>
      <w:r w:rsidRPr="00B37BFD">
        <w:rPr>
          <w:rFonts w:asciiTheme="majorHAnsi" w:eastAsia="Calibri" w:hAnsiTheme="majorHAnsi" w:cstheme="majorHAnsi"/>
          <w:b w:val="0"/>
          <w:bCs/>
          <w:sz w:val="22"/>
        </w:rPr>
        <w:t>commande</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sont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émis</w:t>
      </w:r>
      <w:proofErr w:type="spellEnd"/>
      <w:r w:rsidRPr="00B37BFD">
        <w:rPr>
          <w:rFonts w:asciiTheme="majorHAnsi" w:eastAsia="Calibri" w:hAnsiTheme="majorHAnsi" w:cstheme="majorHAnsi"/>
          <w:b w:val="0"/>
          <w:bCs/>
          <w:sz w:val="22"/>
        </w:rPr>
        <w:t xml:space="preserve"> sur la base des prix </w:t>
      </w:r>
      <w:proofErr w:type="spellStart"/>
      <w:r w:rsidRPr="00B37BFD">
        <w:rPr>
          <w:rFonts w:asciiTheme="majorHAnsi" w:eastAsia="Calibri" w:hAnsiTheme="majorHAnsi" w:cstheme="majorHAnsi"/>
          <w:b w:val="0"/>
          <w:bCs/>
          <w:sz w:val="22"/>
        </w:rPr>
        <w:t>unitaires</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indiqués</w:t>
      </w:r>
      <w:proofErr w:type="spellEnd"/>
      <w:r w:rsidRPr="00B37BFD">
        <w:rPr>
          <w:rFonts w:asciiTheme="majorHAnsi" w:eastAsia="Calibri" w:hAnsiTheme="majorHAnsi" w:cstheme="majorHAnsi"/>
          <w:b w:val="0"/>
          <w:bCs/>
          <w:sz w:val="22"/>
        </w:rPr>
        <w:t xml:space="preserve"> dans le BPU, appliqués aux </w:t>
      </w:r>
      <w:proofErr w:type="spellStart"/>
      <w:r w:rsidRPr="00B37BFD">
        <w:rPr>
          <w:rFonts w:asciiTheme="majorHAnsi" w:eastAsia="Calibri" w:hAnsiTheme="majorHAnsi" w:cstheme="majorHAnsi"/>
          <w:b w:val="0"/>
          <w:bCs/>
          <w:sz w:val="22"/>
        </w:rPr>
        <w:t>quantités</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réellement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commandées</w:t>
      </w:r>
      <w:proofErr w:type="spellEnd"/>
      <w:r w:rsidRPr="00B37BFD">
        <w:rPr>
          <w:rFonts w:asciiTheme="majorHAnsi" w:eastAsia="Calibri" w:hAnsiTheme="majorHAnsi" w:cstheme="majorHAnsi"/>
          <w:b w:val="0"/>
          <w:bCs/>
          <w:sz w:val="22"/>
        </w:rPr>
        <w:t xml:space="preserve">. Les bons de </w:t>
      </w:r>
      <w:proofErr w:type="spellStart"/>
      <w:r w:rsidRPr="00B37BFD">
        <w:rPr>
          <w:rFonts w:asciiTheme="majorHAnsi" w:eastAsia="Calibri" w:hAnsiTheme="majorHAnsi" w:cstheme="majorHAnsi"/>
          <w:b w:val="0"/>
          <w:bCs/>
          <w:sz w:val="22"/>
        </w:rPr>
        <w:t>commande</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sont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établis</w:t>
      </w:r>
      <w:proofErr w:type="spellEnd"/>
      <w:r w:rsidRPr="00B37BFD">
        <w:rPr>
          <w:rFonts w:asciiTheme="majorHAnsi" w:eastAsia="Calibri" w:hAnsiTheme="majorHAnsi" w:cstheme="majorHAnsi"/>
          <w:b w:val="0"/>
          <w:bCs/>
          <w:sz w:val="22"/>
        </w:rPr>
        <w:t xml:space="preserve"> par le </w:t>
      </w:r>
      <w:proofErr w:type="spellStart"/>
      <w:r w:rsidRPr="00B37BFD">
        <w:rPr>
          <w:rFonts w:asciiTheme="majorHAnsi" w:eastAsia="Calibri" w:hAnsiTheme="majorHAnsi" w:cstheme="majorHAnsi"/>
          <w:b w:val="0"/>
          <w:bCs/>
          <w:sz w:val="22"/>
        </w:rPr>
        <w:t>pouvoir</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adjudicateur</w:t>
      </w:r>
      <w:proofErr w:type="spellEnd"/>
      <w:r w:rsidRPr="00B37BFD">
        <w:rPr>
          <w:rFonts w:asciiTheme="majorHAnsi" w:eastAsia="Calibri" w:hAnsiTheme="majorHAnsi" w:cstheme="majorHAnsi"/>
          <w:b w:val="0"/>
          <w:bCs/>
          <w:sz w:val="22"/>
        </w:rPr>
        <w:t>.</w:t>
      </w:r>
    </w:p>
    <w:p w14:paraId="03C90EB2" w14:textId="77777777" w:rsidR="005D5D8C" w:rsidRPr="005D5D8C" w:rsidRDefault="00BD7E27"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proofErr w:type="spellStart"/>
      <w:proofErr w:type="gramStart"/>
      <w:r w:rsidRPr="005D5D8C">
        <w:rPr>
          <w:rFonts w:asciiTheme="majorHAnsi" w:hAnsiTheme="majorHAnsi" w:cstheme="majorHAnsi"/>
          <w:i/>
          <w:iCs/>
          <w:sz w:val="22"/>
          <w:u w:val="single"/>
        </w:rPr>
        <w:t>Nota</w:t>
      </w:r>
      <w:proofErr w:type="spellEnd"/>
      <w:r w:rsidRPr="005D5D8C">
        <w:rPr>
          <w:rFonts w:asciiTheme="majorHAnsi" w:hAnsiTheme="majorHAnsi" w:cstheme="majorHAnsi"/>
          <w:i/>
          <w:iCs/>
          <w:sz w:val="22"/>
          <w:u w:val="single"/>
        </w:rPr>
        <w:t xml:space="preserve"> :</w:t>
      </w:r>
      <w:proofErr w:type="gramEnd"/>
      <w:r w:rsidRPr="005D5D8C">
        <w:rPr>
          <w:rFonts w:asciiTheme="majorHAnsi" w:hAnsiTheme="majorHAnsi" w:cstheme="majorHAnsi"/>
          <w:b w:val="0"/>
          <w:bCs/>
          <w:i/>
          <w:iCs/>
          <w:sz w:val="22"/>
          <w:u w:val="single"/>
        </w:rPr>
        <w:t xml:space="preserve"> </w:t>
      </w:r>
      <w:r w:rsidR="00B37BFD" w:rsidRPr="005D5D8C">
        <w:rPr>
          <w:rFonts w:asciiTheme="majorHAnsi" w:hAnsiTheme="majorHAnsi" w:cstheme="majorHAnsi"/>
          <w:b w:val="0"/>
          <w:bCs/>
          <w:i/>
          <w:iCs/>
          <w:sz w:val="22"/>
        </w:rPr>
        <w:t xml:space="preserve">A titre </w:t>
      </w:r>
      <w:proofErr w:type="spellStart"/>
      <w:r w:rsidR="00B37BFD" w:rsidRPr="005D5D8C">
        <w:rPr>
          <w:rFonts w:asciiTheme="majorHAnsi" w:hAnsiTheme="majorHAnsi" w:cstheme="majorHAnsi"/>
          <w:b w:val="0"/>
          <w:bCs/>
          <w:i/>
          <w:iCs/>
          <w:sz w:val="22"/>
        </w:rPr>
        <w:t>dérogatoire</w:t>
      </w:r>
      <w:proofErr w:type="spellEnd"/>
      <w:r w:rsidR="00B37BFD" w:rsidRPr="005D5D8C">
        <w:rPr>
          <w:rFonts w:asciiTheme="majorHAnsi" w:hAnsiTheme="majorHAnsi" w:cstheme="majorHAnsi"/>
          <w:b w:val="0"/>
          <w:bCs/>
          <w:i/>
          <w:iCs/>
          <w:sz w:val="22"/>
        </w:rPr>
        <w:t xml:space="preserve"> et </w:t>
      </w:r>
      <w:proofErr w:type="spellStart"/>
      <w:r w:rsidR="00B37BFD" w:rsidRPr="005D5D8C">
        <w:rPr>
          <w:rFonts w:asciiTheme="majorHAnsi" w:hAnsiTheme="majorHAnsi" w:cstheme="majorHAnsi"/>
          <w:b w:val="0"/>
          <w:bCs/>
          <w:i/>
          <w:iCs/>
          <w:sz w:val="22"/>
        </w:rPr>
        <w:t>exceptionnel</w:t>
      </w:r>
      <w:proofErr w:type="spellEnd"/>
      <w:r w:rsidR="00B37BFD" w:rsidRPr="005D5D8C">
        <w:rPr>
          <w:rFonts w:asciiTheme="majorHAnsi" w:hAnsiTheme="majorHAnsi" w:cstheme="majorHAnsi"/>
          <w:b w:val="0"/>
          <w:bCs/>
          <w:i/>
          <w:iCs/>
          <w:sz w:val="22"/>
        </w:rPr>
        <w:t xml:space="preserve">, pour toute prestation </w:t>
      </w:r>
      <w:proofErr w:type="spellStart"/>
      <w:r w:rsidR="00B37BFD" w:rsidRPr="005D5D8C">
        <w:rPr>
          <w:rFonts w:asciiTheme="majorHAnsi" w:hAnsiTheme="majorHAnsi" w:cstheme="majorHAnsi"/>
          <w:b w:val="0"/>
          <w:bCs/>
          <w:i/>
          <w:iCs/>
          <w:sz w:val="22"/>
        </w:rPr>
        <w:t>dont</w:t>
      </w:r>
      <w:proofErr w:type="spellEnd"/>
      <w:r w:rsidR="00B37BFD" w:rsidRPr="005D5D8C">
        <w:rPr>
          <w:rFonts w:asciiTheme="majorHAnsi" w:hAnsiTheme="majorHAnsi" w:cstheme="majorHAnsi"/>
          <w:b w:val="0"/>
          <w:bCs/>
          <w:i/>
          <w:iCs/>
          <w:sz w:val="22"/>
        </w:rPr>
        <w:t xml:space="preserve"> le prix </w:t>
      </w:r>
      <w:proofErr w:type="spellStart"/>
      <w:r w:rsidR="00B37BFD" w:rsidRPr="005D5D8C">
        <w:rPr>
          <w:rFonts w:asciiTheme="majorHAnsi" w:hAnsiTheme="majorHAnsi" w:cstheme="majorHAnsi"/>
          <w:b w:val="0"/>
          <w:bCs/>
          <w:i/>
          <w:iCs/>
          <w:sz w:val="22"/>
        </w:rPr>
        <w:t>unitaire</w:t>
      </w:r>
      <w:proofErr w:type="spellEnd"/>
      <w:r w:rsidR="00B37BFD" w:rsidRPr="005D5D8C">
        <w:rPr>
          <w:rFonts w:asciiTheme="majorHAnsi" w:hAnsiTheme="majorHAnsi" w:cstheme="majorHAnsi"/>
          <w:b w:val="0"/>
          <w:bCs/>
          <w:i/>
          <w:iCs/>
          <w:sz w:val="22"/>
        </w:rPr>
        <w:t xml:space="preserve"> ne figure </w:t>
      </w:r>
      <w:proofErr w:type="gramStart"/>
      <w:r w:rsidR="00B37BFD" w:rsidRPr="005D5D8C">
        <w:rPr>
          <w:rFonts w:asciiTheme="majorHAnsi" w:hAnsiTheme="majorHAnsi" w:cstheme="majorHAnsi"/>
          <w:b w:val="0"/>
          <w:bCs/>
          <w:i/>
          <w:iCs/>
          <w:sz w:val="22"/>
        </w:rPr>
        <w:t>pas</w:t>
      </w:r>
      <w:proofErr w:type="gramEnd"/>
      <w:r w:rsidR="00B37BFD" w:rsidRPr="005D5D8C">
        <w:rPr>
          <w:rFonts w:asciiTheme="majorHAnsi" w:hAnsiTheme="majorHAnsi" w:cstheme="majorHAnsi"/>
          <w:b w:val="0"/>
          <w:bCs/>
          <w:i/>
          <w:iCs/>
          <w:sz w:val="22"/>
        </w:rPr>
        <w:t xml:space="preserve"> au BPU du </w:t>
      </w:r>
      <w:proofErr w:type="spellStart"/>
      <w:r w:rsidR="00B37BFD" w:rsidRPr="005D5D8C">
        <w:rPr>
          <w:rFonts w:asciiTheme="majorHAnsi" w:hAnsiTheme="majorHAnsi" w:cstheme="majorHAnsi"/>
          <w:b w:val="0"/>
          <w:bCs/>
          <w:i/>
          <w:iCs/>
          <w:sz w:val="22"/>
        </w:rPr>
        <w:t>marché</w:t>
      </w:r>
      <w:proofErr w:type="spellEnd"/>
      <w:r w:rsidR="00B37BFD" w:rsidRPr="005D5D8C">
        <w:rPr>
          <w:rFonts w:asciiTheme="majorHAnsi" w:hAnsiTheme="majorHAnsi" w:cstheme="majorHAnsi"/>
          <w:b w:val="0"/>
          <w:bCs/>
          <w:i/>
          <w:iCs/>
          <w:sz w:val="22"/>
        </w:rPr>
        <w:t xml:space="preserve">, le </w:t>
      </w:r>
      <w:proofErr w:type="spellStart"/>
      <w:r w:rsidR="00B37BFD" w:rsidRPr="005D5D8C">
        <w:rPr>
          <w:rFonts w:asciiTheme="majorHAnsi" w:hAnsiTheme="majorHAnsi" w:cstheme="majorHAnsi"/>
          <w:b w:val="0"/>
          <w:bCs/>
          <w:i/>
          <w:iCs/>
          <w:sz w:val="22"/>
        </w:rPr>
        <w:t>titulaire</w:t>
      </w:r>
      <w:proofErr w:type="spellEnd"/>
      <w:r w:rsidR="00B37BFD" w:rsidRPr="005D5D8C">
        <w:rPr>
          <w:rFonts w:asciiTheme="majorHAnsi" w:hAnsiTheme="majorHAnsi" w:cstheme="majorHAnsi"/>
          <w:b w:val="0"/>
          <w:bCs/>
          <w:i/>
          <w:iCs/>
          <w:sz w:val="22"/>
        </w:rPr>
        <w:t xml:space="preserve"> doit </w:t>
      </w:r>
      <w:proofErr w:type="spellStart"/>
      <w:r w:rsidR="00B37BFD" w:rsidRPr="005D5D8C">
        <w:rPr>
          <w:rFonts w:asciiTheme="majorHAnsi" w:hAnsiTheme="majorHAnsi" w:cstheme="majorHAnsi"/>
          <w:b w:val="0"/>
          <w:bCs/>
          <w:i/>
          <w:iCs/>
          <w:sz w:val="22"/>
        </w:rPr>
        <w:t>établir</w:t>
      </w:r>
      <w:proofErr w:type="spellEnd"/>
      <w:r w:rsidR="00B37BFD" w:rsidRPr="005D5D8C">
        <w:rPr>
          <w:rFonts w:asciiTheme="majorHAnsi" w:hAnsiTheme="majorHAnsi" w:cstheme="majorHAnsi"/>
          <w:b w:val="0"/>
          <w:bCs/>
          <w:i/>
          <w:iCs/>
          <w:sz w:val="22"/>
        </w:rPr>
        <w:t xml:space="preserve"> un devis, </w:t>
      </w:r>
      <w:proofErr w:type="spellStart"/>
      <w:r w:rsidR="00B37BFD" w:rsidRPr="005D5D8C">
        <w:rPr>
          <w:rFonts w:asciiTheme="majorHAnsi" w:hAnsiTheme="majorHAnsi" w:cstheme="majorHAnsi"/>
          <w:b w:val="0"/>
          <w:bCs/>
          <w:i/>
          <w:iCs/>
          <w:sz w:val="22"/>
        </w:rPr>
        <w:t>soumis</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préalablement</w:t>
      </w:r>
      <w:proofErr w:type="spellEnd"/>
      <w:r w:rsidR="00B37BFD" w:rsidRPr="005D5D8C">
        <w:rPr>
          <w:rFonts w:asciiTheme="majorHAnsi" w:hAnsiTheme="majorHAnsi" w:cstheme="majorHAnsi"/>
          <w:b w:val="0"/>
          <w:bCs/>
          <w:i/>
          <w:iCs/>
          <w:sz w:val="22"/>
        </w:rPr>
        <w:t xml:space="preserve"> à la </w:t>
      </w:r>
      <w:proofErr w:type="spellStart"/>
      <w:r w:rsidR="00B37BFD" w:rsidRPr="005D5D8C">
        <w:rPr>
          <w:rFonts w:asciiTheme="majorHAnsi" w:hAnsiTheme="majorHAnsi" w:cstheme="majorHAnsi"/>
          <w:b w:val="0"/>
          <w:bCs/>
          <w:i/>
          <w:iCs/>
          <w:sz w:val="22"/>
        </w:rPr>
        <w:t>commande</w:t>
      </w:r>
      <w:proofErr w:type="spellEnd"/>
      <w:r w:rsidR="00B37BFD" w:rsidRPr="005D5D8C">
        <w:rPr>
          <w:rFonts w:asciiTheme="majorHAnsi" w:hAnsiTheme="majorHAnsi" w:cstheme="majorHAnsi"/>
          <w:b w:val="0"/>
          <w:bCs/>
          <w:i/>
          <w:iCs/>
          <w:sz w:val="22"/>
        </w:rPr>
        <w:t xml:space="preserve">, à </w:t>
      </w:r>
      <w:proofErr w:type="spellStart"/>
      <w:r w:rsidR="00B37BFD" w:rsidRPr="005D5D8C">
        <w:rPr>
          <w:rFonts w:asciiTheme="majorHAnsi" w:hAnsiTheme="majorHAnsi" w:cstheme="majorHAnsi"/>
          <w:b w:val="0"/>
          <w:bCs/>
          <w:i/>
          <w:iCs/>
          <w:sz w:val="22"/>
        </w:rPr>
        <w:t>l’approbation</w:t>
      </w:r>
      <w:proofErr w:type="spellEnd"/>
      <w:r w:rsidR="00B37BFD" w:rsidRPr="005D5D8C">
        <w:rPr>
          <w:rFonts w:asciiTheme="majorHAnsi" w:hAnsiTheme="majorHAnsi" w:cstheme="majorHAnsi"/>
          <w:b w:val="0"/>
          <w:bCs/>
          <w:i/>
          <w:iCs/>
          <w:sz w:val="22"/>
        </w:rPr>
        <w:t xml:space="preserve"> de la </w:t>
      </w:r>
      <w:proofErr w:type="spellStart"/>
      <w:r w:rsidR="00B37BFD" w:rsidRPr="005D5D8C">
        <w:rPr>
          <w:rFonts w:asciiTheme="majorHAnsi" w:hAnsiTheme="majorHAnsi" w:cstheme="majorHAnsi"/>
          <w:b w:val="0"/>
          <w:bCs/>
          <w:i/>
          <w:iCs/>
          <w:sz w:val="22"/>
        </w:rPr>
        <w:t>personne</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responsable</w:t>
      </w:r>
      <w:proofErr w:type="spellEnd"/>
      <w:r w:rsidR="00B37BFD" w:rsidRPr="005D5D8C">
        <w:rPr>
          <w:rFonts w:asciiTheme="majorHAnsi" w:hAnsiTheme="majorHAnsi" w:cstheme="majorHAnsi"/>
          <w:b w:val="0"/>
          <w:bCs/>
          <w:i/>
          <w:iCs/>
          <w:sz w:val="22"/>
        </w:rPr>
        <w:t xml:space="preserve"> du </w:t>
      </w:r>
      <w:proofErr w:type="spellStart"/>
      <w:r w:rsidR="00B37BFD" w:rsidRPr="005D5D8C">
        <w:rPr>
          <w:rFonts w:asciiTheme="majorHAnsi" w:hAnsiTheme="majorHAnsi" w:cstheme="majorHAnsi"/>
          <w:b w:val="0"/>
          <w:bCs/>
          <w:i/>
          <w:iCs/>
          <w:sz w:val="22"/>
        </w:rPr>
        <w:t>marché</w:t>
      </w:r>
      <w:proofErr w:type="spellEnd"/>
      <w:r w:rsidR="00B37BFD" w:rsidRPr="005D5D8C">
        <w:rPr>
          <w:rFonts w:asciiTheme="majorHAnsi" w:hAnsiTheme="majorHAnsi" w:cstheme="majorHAnsi"/>
          <w:b w:val="0"/>
          <w:bCs/>
          <w:i/>
          <w:iCs/>
          <w:sz w:val="22"/>
        </w:rPr>
        <w:t xml:space="preserve">. Au regard du </w:t>
      </w:r>
      <w:proofErr w:type="spellStart"/>
      <w:r w:rsidR="00B37BFD" w:rsidRPr="005D5D8C">
        <w:rPr>
          <w:rFonts w:asciiTheme="majorHAnsi" w:hAnsiTheme="majorHAnsi" w:cstheme="majorHAnsi"/>
          <w:b w:val="0"/>
          <w:bCs/>
          <w:i/>
          <w:iCs/>
          <w:sz w:val="22"/>
        </w:rPr>
        <w:t>caractère</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exceptionnel</w:t>
      </w:r>
      <w:proofErr w:type="spellEnd"/>
      <w:r w:rsidR="00B37BFD" w:rsidRPr="005D5D8C">
        <w:rPr>
          <w:rFonts w:asciiTheme="majorHAnsi" w:hAnsiTheme="majorHAnsi" w:cstheme="majorHAnsi"/>
          <w:b w:val="0"/>
          <w:bCs/>
          <w:i/>
          <w:iCs/>
          <w:sz w:val="22"/>
        </w:rPr>
        <w:t xml:space="preserve"> que </w:t>
      </w:r>
      <w:proofErr w:type="spellStart"/>
      <w:r w:rsidR="00B37BFD" w:rsidRPr="005D5D8C">
        <w:rPr>
          <w:rFonts w:asciiTheme="majorHAnsi" w:hAnsiTheme="majorHAnsi" w:cstheme="majorHAnsi"/>
          <w:b w:val="0"/>
          <w:bCs/>
          <w:i/>
          <w:iCs/>
          <w:sz w:val="22"/>
        </w:rPr>
        <w:t>revêt</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ces</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commandes</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leur</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montant</w:t>
      </w:r>
      <w:proofErr w:type="spellEnd"/>
      <w:r w:rsidR="00B37BFD" w:rsidRPr="005D5D8C">
        <w:rPr>
          <w:rFonts w:asciiTheme="majorHAnsi" w:hAnsiTheme="majorHAnsi" w:cstheme="majorHAnsi"/>
          <w:b w:val="0"/>
          <w:bCs/>
          <w:i/>
          <w:iCs/>
          <w:sz w:val="22"/>
        </w:rPr>
        <w:t xml:space="preserve"> total </w:t>
      </w:r>
      <w:proofErr w:type="spellStart"/>
      <w:r w:rsidR="00B37BFD" w:rsidRPr="005D5D8C">
        <w:rPr>
          <w:rFonts w:asciiTheme="majorHAnsi" w:hAnsiTheme="majorHAnsi" w:cstheme="majorHAnsi"/>
          <w:b w:val="0"/>
          <w:bCs/>
          <w:i/>
          <w:iCs/>
          <w:sz w:val="22"/>
        </w:rPr>
        <w:t>cumulé</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est</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fixé</w:t>
      </w:r>
      <w:proofErr w:type="spellEnd"/>
      <w:r w:rsidR="00B37BFD" w:rsidRPr="005D5D8C">
        <w:rPr>
          <w:rFonts w:asciiTheme="majorHAnsi" w:hAnsiTheme="majorHAnsi" w:cstheme="majorHAnsi"/>
          <w:b w:val="0"/>
          <w:bCs/>
          <w:i/>
          <w:iCs/>
          <w:sz w:val="22"/>
        </w:rPr>
        <w:t xml:space="preserve"> à 20% du </w:t>
      </w:r>
      <w:proofErr w:type="spellStart"/>
      <w:r w:rsidR="00B37BFD" w:rsidRPr="005D5D8C">
        <w:rPr>
          <w:rFonts w:asciiTheme="majorHAnsi" w:hAnsiTheme="majorHAnsi" w:cstheme="majorHAnsi"/>
          <w:b w:val="0"/>
          <w:bCs/>
          <w:i/>
          <w:iCs/>
          <w:sz w:val="22"/>
        </w:rPr>
        <w:t>montant</w:t>
      </w:r>
      <w:proofErr w:type="spellEnd"/>
      <w:r w:rsidR="00B37BFD" w:rsidRPr="005D5D8C">
        <w:rPr>
          <w:rFonts w:asciiTheme="majorHAnsi" w:hAnsiTheme="majorHAnsi" w:cstheme="majorHAnsi"/>
          <w:b w:val="0"/>
          <w:bCs/>
          <w:i/>
          <w:iCs/>
          <w:sz w:val="22"/>
        </w:rPr>
        <w:t xml:space="preserve"> maximal. </w:t>
      </w:r>
    </w:p>
    <w:p w14:paraId="6D33249C" w14:textId="5C40F05F" w:rsidR="00B37BFD" w:rsidRPr="005D5D8C" w:rsidRDefault="005D5D8C"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5D5D8C">
        <w:rPr>
          <w:rFonts w:asciiTheme="majorHAnsi" w:hAnsiTheme="majorHAnsi" w:cstheme="majorHAnsi"/>
          <w:b w:val="0"/>
          <w:bCs/>
          <w:i/>
          <w:iCs/>
          <w:sz w:val="22"/>
        </w:rPr>
        <w:t>L</w:t>
      </w:r>
      <w:r w:rsidR="00B37BFD" w:rsidRPr="005D5D8C">
        <w:rPr>
          <w:rFonts w:asciiTheme="majorHAnsi" w:hAnsiTheme="majorHAnsi" w:cstheme="majorHAnsi"/>
          <w:b w:val="0"/>
          <w:bCs/>
          <w:i/>
          <w:iCs/>
          <w:sz w:val="22"/>
        </w:rPr>
        <w:t xml:space="preserve">e </w:t>
      </w:r>
      <w:proofErr w:type="spellStart"/>
      <w:r w:rsidR="00B37BFD" w:rsidRPr="005D5D8C">
        <w:rPr>
          <w:rFonts w:asciiTheme="majorHAnsi" w:hAnsiTheme="majorHAnsi" w:cstheme="majorHAnsi"/>
          <w:b w:val="0"/>
          <w:bCs/>
          <w:i/>
          <w:iCs/>
          <w:sz w:val="22"/>
        </w:rPr>
        <w:t>titulaire</w:t>
      </w:r>
      <w:proofErr w:type="spellEnd"/>
      <w:r w:rsidR="00B37BFD" w:rsidRPr="005D5D8C">
        <w:rPr>
          <w:rFonts w:asciiTheme="majorHAnsi" w:hAnsiTheme="majorHAnsi" w:cstheme="majorHAnsi"/>
          <w:b w:val="0"/>
          <w:bCs/>
          <w:i/>
          <w:iCs/>
          <w:sz w:val="22"/>
        </w:rPr>
        <w:t xml:space="preserve"> ne </w:t>
      </w:r>
      <w:proofErr w:type="spellStart"/>
      <w:r w:rsidR="00B37BFD" w:rsidRPr="005D5D8C">
        <w:rPr>
          <w:rFonts w:asciiTheme="majorHAnsi" w:hAnsiTheme="majorHAnsi" w:cstheme="majorHAnsi"/>
          <w:b w:val="0"/>
          <w:bCs/>
          <w:i/>
          <w:iCs/>
          <w:sz w:val="22"/>
        </w:rPr>
        <w:t>devra</w:t>
      </w:r>
      <w:proofErr w:type="spellEnd"/>
      <w:r w:rsidR="00B37BFD" w:rsidRPr="005D5D8C">
        <w:rPr>
          <w:rFonts w:asciiTheme="majorHAnsi" w:hAnsiTheme="majorHAnsi" w:cstheme="majorHAnsi"/>
          <w:b w:val="0"/>
          <w:bCs/>
          <w:i/>
          <w:iCs/>
          <w:sz w:val="22"/>
        </w:rPr>
        <w:t xml:space="preserve"> commencer </w:t>
      </w:r>
      <w:proofErr w:type="spellStart"/>
      <w:r w:rsidR="00B37BFD" w:rsidRPr="005D5D8C">
        <w:rPr>
          <w:rFonts w:asciiTheme="majorHAnsi" w:hAnsiTheme="majorHAnsi" w:cstheme="majorHAnsi"/>
          <w:b w:val="0"/>
          <w:bCs/>
          <w:i/>
          <w:iCs/>
          <w:sz w:val="22"/>
        </w:rPr>
        <w:t>aucune</w:t>
      </w:r>
      <w:proofErr w:type="spellEnd"/>
      <w:r w:rsidR="00B37BFD" w:rsidRPr="005D5D8C">
        <w:rPr>
          <w:rFonts w:asciiTheme="majorHAnsi" w:hAnsiTheme="majorHAnsi" w:cstheme="majorHAnsi"/>
          <w:b w:val="0"/>
          <w:bCs/>
          <w:i/>
          <w:iCs/>
          <w:sz w:val="22"/>
        </w:rPr>
        <w:t xml:space="preserve"> prestation sans </w:t>
      </w:r>
      <w:proofErr w:type="spellStart"/>
      <w:r w:rsidR="00B37BFD" w:rsidRPr="005D5D8C">
        <w:rPr>
          <w:rFonts w:asciiTheme="majorHAnsi" w:hAnsiTheme="majorHAnsi" w:cstheme="majorHAnsi"/>
          <w:b w:val="0"/>
          <w:bCs/>
          <w:i/>
          <w:iCs/>
          <w:sz w:val="22"/>
        </w:rPr>
        <w:t>être</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en</w:t>
      </w:r>
      <w:proofErr w:type="spellEnd"/>
      <w:r w:rsidR="00B37BFD" w:rsidRPr="005D5D8C">
        <w:rPr>
          <w:rFonts w:asciiTheme="majorHAnsi" w:hAnsiTheme="majorHAnsi" w:cstheme="majorHAnsi"/>
          <w:b w:val="0"/>
          <w:bCs/>
          <w:i/>
          <w:iCs/>
          <w:sz w:val="22"/>
        </w:rPr>
        <w:t xml:space="preserve"> possession d’un bon de </w:t>
      </w:r>
      <w:proofErr w:type="spellStart"/>
      <w:r w:rsidR="00B37BFD" w:rsidRPr="005D5D8C">
        <w:rPr>
          <w:rFonts w:asciiTheme="majorHAnsi" w:hAnsiTheme="majorHAnsi" w:cstheme="majorHAnsi"/>
          <w:b w:val="0"/>
          <w:bCs/>
          <w:i/>
          <w:iCs/>
          <w:sz w:val="22"/>
        </w:rPr>
        <w:t>commande</w:t>
      </w:r>
      <w:proofErr w:type="spellEnd"/>
      <w:r w:rsidR="00B37BFD" w:rsidRPr="005D5D8C">
        <w:rPr>
          <w:rFonts w:asciiTheme="majorHAnsi" w:hAnsiTheme="majorHAnsi" w:cstheme="majorHAnsi"/>
          <w:b w:val="0"/>
          <w:bCs/>
          <w:i/>
          <w:iCs/>
          <w:sz w:val="22"/>
        </w:rPr>
        <w:t xml:space="preserve"> de </w:t>
      </w:r>
      <w:proofErr w:type="spellStart"/>
      <w:r w:rsidR="00B37BFD" w:rsidRPr="005D5D8C">
        <w:rPr>
          <w:rFonts w:asciiTheme="majorHAnsi" w:hAnsiTheme="majorHAnsi" w:cstheme="majorHAnsi"/>
          <w:b w:val="0"/>
          <w:bCs/>
          <w:i/>
          <w:iCs/>
          <w:sz w:val="22"/>
        </w:rPr>
        <w:t>l’EPFIF</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dûment</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signé</w:t>
      </w:r>
      <w:proofErr w:type="spellEnd"/>
      <w:r w:rsidR="00B37BFD" w:rsidRPr="005D5D8C">
        <w:rPr>
          <w:rFonts w:asciiTheme="majorHAnsi" w:hAnsiTheme="majorHAnsi" w:cstheme="majorHAnsi"/>
          <w:b w:val="0"/>
          <w:bCs/>
          <w:i/>
          <w:iCs/>
          <w:sz w:val="22"/>
        </w:rPr>
        <w:t xml:space="preserve"> par le </w:t>
      </w:r>
      <w:proofErr w:type="spellStart"/>
      <w:r w:rsidR="00B37BFD" w:rsidRPr="005D5D8C">
        <w:rPr>
          <w:rFonts w:asciiTheme="majorHAnsi" w:hAnsiTheme="majorHAnsi" w:cstheme="majorHAnsi"/>
          <w:b w:val="0"/>
          <w:bCs/>
          <w:i/>
          <w:iCs/>
          <w:sz w:val="22"/>
        </w:rPr>
        <w:t>représentant</w:t>
      </w:r>
      <w:proofErr w:type="spellEnd"/>
      <w:r w:rsidR="00B37BFD" w:rsidRPr="005D5D8C">
        <w:rPr>
          <w:rFonts w:asciiTheme="majorHAnsi" w:hAnsiTheme="majorHAnsi" w:cstheme="majorHAnsi"/>
          <w:b w:val="0"/>
          <w:bCs/>
          <w:i/>
          <w:iCs/>
          <w:sz w:val="22"/>
        </w:rPr>
        <w:t xml:space="preserve"> du </w:t>
      </w:r>
      <w:proofErr w:type="spellStart"/>
      <w:r w:rsidR="00B37BFD" w:rsidRPr="005D5D8C">
        <w:rPr>
          <w:rFonts w:asciiTheme="majorHAnsi" w:hAnsiTheme="majorHAnsi" w:cstheme="majorHAnsi"/>
          <w:b w:val="0"/>
          <w:bCs/>
          <w:i/>
          <w:iCs/>
          <w:sz w:val="22"/>
        </w:rPr>
        <w:t>Pouvoir</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Adjudicateur</w:t>
      </w:r>
      <w:proofErr w:type="spellEnd"/>
      <w:r w:rsidR="00B37BFD" w:rsidRPr="005D5D8C">
        <w:rPr>
          <w:rFonts w:asciiTheme="majorHAnsi" w:hAnsiTheme="majorHAnsi" w:cstheme="majorHAnsi"/>
          <w:b w:val="0"/>
          <w:bCs/>
          <w:i/>
          <w:iCs/>
          <w:sz w:val="22"/>
        </w:rPr>
        <w:t xml:space="preserve">. A </w:t>
      </w:r>
      <w:proofErr w:type="spellStart"/>
      <w:r w:rsidR="00B37BFD" w:rsidRPr="005D5D8C">
        <w:rPr>
          <w:rFonts w:asciiTheme="majorHAnsi" w:hAnsiTheme="majorHAnsi" w:cstheme="majorHAnsi"/>
          <w:b w:val="0"/>
          <w:bCs/>
          <w:i/>
          <w:iCs/>
          <w:sz w:val="22"/>
        </w:rPr>
        <w:t>défaut</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l’EPFIF</w:t>
      </w:r>
      <w:proofErr w:type="spellEnd"/>
      <w:r w:rsidR="00B37BFD" w:rsidRPr="005D5D8C">
        <w:rPr>
          <w:rFonts w:asciiTheme="majorHAnsi" w:hAnsiTheme="majorHAnsi" w:cstheme="majorHAnsi"/>
          <w:b w:val="0"/>
          <w:bCs/>
          <w:i/>
          <w:iCs/>
          <w:sz w:val="22"/>
        </w:rPr>
        <w:t xml:space="preserve"> sera </w:t>
      </w:r>
      <w:proofErr w:type="spellStart"/>
      <w:r w:rsidR="00B37BFD" w:rsidRPr="005D5D8C">
        <w:rPr>
          <w:rFonts w:asciiTheme="majorHAnsi" w:hAnsiTheme="majorHAnsi" w:cstheme="majorHAnsi"/>
          <w:b w:val="0"/>
          <w:bCs/>
          <w:i/>
          <w:iCs/>
          <w:sz w:val="22"/>
        </w:rPr>
        <w:t>en</w:t>
      </w:r>
      <w:proofErr w:type="spellEnd"/>
      <w:r w:rsidR="00B37BFD" w:rsidRPr="005D5D8C">
        <w:rPr>
          <w:rFonts w:asciiTheme="majorHAnsi" w:hAnsiTheme="majorHAnsi" w:cstheme="majorHAnsi"/>
          <w:b w:val="0"/>
          <w:bCs/>
          <w:i/>
          <w:iCs/>
          <w:sz w:val="22"/>
        </w:rPr>
        <w:t xml:space="preserve"> droit de refuser le </w:t>
      </w:r>
      <w:proofErr w:type="spellStart"/>
      <w:r w:rsidR="00B37BFD" w:rsidRPr="005D5D8C">
        <w:rPr>
          <w:rFonts w:asciiTheme="majorHAnsi" w:hAnsiTheme="majorHAnsi" w:cstheme="majorHAnsi"/>
          <w:b w:val="0"/>
          <w:bCs/>
          <w:i/>
          <w:iCs/>
          <w:sz w:val="22"/>
        </w:rPr>
        <w:t>paiement</w:t>
      </w:r>
      <w:proofErr w:type="spellEnd"/>
      <w:r w:rsidR="00B37BFD" w:rsidRPr="005D5D8C">
        <w:rPr>
          <w:rFonts w:asciiTheme="majorHAnsi" w:hAnsiTheme="majorHAnsi" w:cstheme="majorHAnsi"/>
          <w:b w:val="0"/>
          <w:bCs/>
          <w:i/>
          <w:iCs/>
          <w:sz w:val="22"/>
        </w:rPr>
        <w:t xml:space="preserve"> de </w:t>
      </w:r>
      <w:proofErr w:type="spellStart"/>
      <w:r w:rsidR="00B37BFD" w:rsidRPr="005D5D8C">
        <w:rPr>
          <w:rFonts w:asciiTheme="majorHAnsi" w:hAnsiTheme="majorHAnsi" w:cstheme="majorHAnsi"/>
          <w:b w:val="0"/>
          <w:bCs/>
          <w:i/>
          <w:iCs/>
          <w:sz w:val="22"/>
        </w:rPr>
        <w:t>prestations</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qu’il</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n’a</w:t>
      </w:r>
      <w:proofErr w:type="spellEnd"/>
      <w:r w:rsidR="00B37BFD" w:rsidRPr="005D5D8C">
        <w:rPr>
          <w:rFonts w:asciiTheme="majorHAnsi" w:hAnsiTheme="majorHAnsi" w:cstheme="majorHAnsi"/>
          <w:b w:val="0"/>
          <w:bCs/>
          <w:i/>
          <w:iCs/>
          <w:sz w:val="22"/>
        </w:rPr>
        <w:t xml:space="preserve"> pas </w:t>
      </w:r>
      <w:proofErr w:type="spellStart"/>
      <w:r w:rsidR="00B37BFD" w:rsidRPr="005D5D8C">
        <w:rPr>
          <w:rFonts w:asciiTheme="majorHAnsi" w:hAnsiTheme="majorHAnsi" w:cstheme="majorHAnsi"/>
          <w:b w:val="0"/>
          <w:bCs/>
          <w:i/>
          <w:iCs/>
          <w:sz w:val="22"/>
        </w:rPr>
        <w:t>préalablement</w:t>
      </w:r>
      <w:proofErr w:type="spellEnd"/>
      <w:r w:rsidR="00B37BFD" w:rsidRPr="005D5D8C">
        <w:rPr>
          <w:rFonts w:asciiTheme="majorHAnsi" w:hAnsiTheme="majorHAnsi" w:cstheme="majorHAnsi"/>
          <w:b w:val="0"/>
          <w:bCs/>
          <w:i/>
          <w:iCs/>
          <w:sz w:val="22"/>
        </w:rPr>
        <w:t xml:space="preserve"> </w:t>
      </w:r>
      <w:proofErr w:type="spellStart"/>
      <w:r w:rsidR="00B37BFD" w:rsidRPr="005D5D8C">
        <w:rPr>
          <w:rFonts w:asciiTheme="majorHAnsi" w:hAnsiTheme="majorHAnsi" w:cstheme="majorHAnsi"/>
          <w:b w:val="0"/>
          <w:bCs/>
          <w:i/>
          <w:iCs/>
          <w:sz w:val="22"/>
        </w:rPr>
        <w:t>commandées</w:t>
      </w:r>
      <w:proofErr w:type="spellEnd"/>
      <w:r w:rsidR="00B37BFD" w:rsidRPr="005D5D8C">
        <w:rPr>
          <w:rFonts w:asciiTheme="majorHAnsi" w:hAnsiTheme="majorHAnsi" w:cstheme="majorHAnsi"/>
          <w:b w:val="0"/>
          <w:bCs/>
          <w:i/>
          <w:iCs/>
          <w:sz w:val="22"/>
        </w:rPr>
        <w:t xml:space="preserve">. </w:t>
      </w:r>
    </w:p>
    <w:p w14:paraId="3DC7FAFD" w14:textId="77777777" w:rsidR="00B37BFD" w:rsidRDefault="00B37BFD" w:rsidP="005865AB">
      <w:pPr>
        <w:spacing w:before="240" w:after="120" w:line="276" w:lineRule="auto"/>
        <w:ind w:right="-567"/>
        <w:jc w:val="both"/>
        <w:rPr>
          <w:rFonts w:asciiTheme="majorHAnsi" w:hAnsiTheme="majorHAnsi" w:cstheme="majorHAnsi"/>
          <w:b w:val="0"/>
          <w:sz w:val="22"/>
          <w:szCs w:val="22"/>
          <w:lang w:val="fr-FR"/>
        </w:rPr>
      </w:pPr>
    </w:p>
    <w:p w14:paraId="69D1D752" w14:textId="77777777" w:rsidR="005D5D8C" w:rsidRPr="00BF5843" w:rsidRDefault="005D5D8C" w:rsidP="005865AB">
      <w:pPr>
        <w:spacing w:before="240" w:after="120" w:line="276" w:lineRule="auto"/>
        <w:ind w:right="-567"/>
        <w:jc w:val="both"/>
        <w:rPr>
          <w:rFonts w:asciiTheme="majorHAnsi" w:hAnsiTheme="majorHAnsi" w:cstheme="majorHAnsi"/>
          <w:b w:val="0"/>
          <w:sz w:val="22"/>
          <w:szCs w:val="22"/>
          <w:lang w:val="fr-FR"/>
        </w:rPr>
      </w:pPr>
    </w:p>
    <w:p w14:paraId="1CCFBC82" w14:textId="3787FE97" w:rsidR="00191AC9" w:rsidRPr="00BF5843" w:rsidRDefault="00091EA0" w:rsidP="00191AC9">
      <w:pPr>
        <w:spacing w:line="276" w:lineRule="auto"/>
        <w:ind w:left="284" w:hanging="284"/>
        <w:rPr>
          <w:rFonts w:asciiTheme="majorHAnsi" w:hAnsiTheme="majorHAnsi" w:cstheme="majorHAnsi"/>
          <w:bCs/>
          <w:i/>
          <w:color w:val="C00000"/>
          <w:sz w:val="22"/>
          <w:szCs w:val="22"/>
          <w:lang w:val="fr-FR"/>
        </w:rPr>
      </w:pPr>
      <w:r>
        <w:rPr>
          <w:rFonts w:asciiTheme="majorHAnsi" w:hAnsiTheme="majorHAnsi" w:cstheme="majorHAnsi"/>
          <w:i/>
          <w:color w:val="C00000"/>
          <w:sz w:val="22"/>
          <w:szCs w:val="22"/>
          <w:lang w:val="fr-FR"/>
        </w:rPr>
        <w:lastRenderedPageBreak/>
        <w:t>3</w:t>
      </w:r>
      <w:r w:rsidR="00191AC9" w:rsidRPr="00BF5843">
        <w:rPr>
          <w:rFonts w:asciiTheme="majorHAnsi" w:hAnsiTheme="majorHAnsi" w:cstheme="majorHAnsi"/>
          <w:i/>
          <w:color w:val="C00000"/>
          <w:sz w:val="22"/>
          <w:szCs w:val="22"/>
          <w:lang w:val="fr-FR"/>
        </w:rPr>
        <w:t>.</w:t>
      </w:r>
      <w:r w:rsidR="00191AC9" w:rsidRPr="00BF5843">
        <w:rPr>
          <w:rFonts w:asciiTheme="majorHAnsi" w:hAnsiTheme="majorHAnsi" w:cstheme="majorHAnsi"/>
          <w:i/>
          <w:color w:val="C00000"/>
          <w:sz w:val="22"/>
          <w:szCs w:val="22"/>
          <w:lang w:val="fr-FR"/>
        </w:rPr>
        <w:tab/>
      </w:r>
      <w:r w:rsidR="00191AC9" w:rsidRPr="00BF5843">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BF5843" w:rsidRDefault="00191AC9" w:rsidP="00191AC9">
      <w:pPr>
        <w:pStyle w:val="Normal1"/>
        <w:rPr>
          <w:rFonts w:asciiTheme="majorHAnsi" w:hAnsiTheme="majorHAnsi" w:cstheme="majorHAnsi"/>
          <w:highlight w:val="yellow"/>
        </w:rPr>
      </w:pPr>
    </w:p>
    <w:p w14:paraId="5638AC36"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BF5843" w:rsidRDefault="00191AC9" w:rsidP="00191AC9">
      <w:pPr>
        <w:pStyle w:val="Normal1"/>
        <w:jc w:val="both"/>
        <w:rPr>
          <w:rFonts w:asciiTheme="majorHAnsi" w:hAnsiTheme="majorHAnsi" w:cstheme="majorHAnsi"/>
        </w:rPr>
      </w:pPr>
    </w:p>
    <w:p w14:paraId="6C1D5193"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BF5843" w:rsidRDefault="00191AC9" w:rsidP="00191AC9">
      <w:pPr>
        <w:pStyle w:val="Normal1"/>
        <w:jc w:val="both"/>
        <w:rPr>
          <w:rFonts w:asciiTheme="majorHAnsi" w:hAnsiTheme="majorHAnsi" w:cstheme="majorHAnsi"/>
        </w:rPr>
      </w:pPr>
    </w:p>
    <w:p w14:paraId="2051B4B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BF5843" w:rsidRDefault="00191AC9" w:rsidP="00191AC9">
      <w:pPr>
        <w:pStyle w:val="Normal1"/>
        <w:jc w:val="both"/>
        <w:rPr>
          <w:rFonts w:asciiTheme="majorHAnsi" w:hAnsiTheme="majorHAnsi" w:cstheme="majorHAnsi"/>
        </w:rPr>
      </w:pPr>
    </w:p>
    <w:p w14:paraId="6B9FBD3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hors taxe        : .............................................................. Euros</w:t>
      </w:r>
    </w:p>
    <w:p w14:paraId="6A2AE53B"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TVA (taux de .............. %)    : .................................................... Euros</w:t>
      </w:r>
    </w:p>
    <w:p w14:paraId="0AA90B30"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TTC        : ..................................................................... Euros</w:t>
      </w:r>
    </w:p>
    <w:p w14:paraId="121EE27E"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Soit en lettres : ................................................................................................................................</w:t>
      </w:r>
    </w:p>
    <w:p w14:paraId="45E3BC23" w14:textId="77493B69"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w:t>
      </w:r>
    </w:p>
    <w:p w14:paraId="01FFA89F" w14:textId="77777777" w:rsidR="0074779E" w:rsidRPr="00BF5843" w:rsidRDefault="0074779E" w:rsidP="00191AC9">
      <w:pPr>
        <w:spacing w:line="276" w:lineRule="auto"/>
        <w:rPr>
          <w:rFonts w:asciiTheme="majorHAnsi" w:hAnsiTheme="majorHAnsi" w:cstheme="majorHAnsi"/>
          <w:color w:val="C00000"/>
          <w:sz w:val="22"/>
          <w:szCs w:val="22"/>
          <w:lang w:val="fr-FR"/>
        </w:rPr>
      </w:pPr>
    </w:p>
    <w:p w14:paraId="3BA44010" w14:textId="63A8C4BA" w:rsidR="00191AC9" w:rsidRPr="00BF5843"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V. DUREE</w:t>
      </w:r>
      <w:r w:rsidRPr="00BF5843">
        <w:rPr>
          <w:rFonts w:asciiTheme="majorHAnsi" w:hAnsiTheme="majorHAnsi" w:cstheme="majorHAnsi"/>
          <w:caps/>
          <w:color w:val="C00000"/>
          <w:sz w:val="22"/>
          <w:szCs w:val="22"/>
          <w:lang w:val="fr-FR"/>
        </w:rPr>
        <w:t xml:space="preserve"> du marché</w:t>
      </w:r>
    </w:p>
    <w:p w14:paraId="273A7C6E" w14:textId="77777777" w:rsidR="00191AC9" w:rsidRPr="00BF5843" w:rsidRDefault="00191AC9" w:rsidP="00284C3F">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651C915C" w14:textId="0BFC2875" w:rsidR="00BD7E27" w:rsidRPr="00BD7E27" w:rsidRDefault="00976FD2" w:rsidP="00BD7E27">
      <w:pPr>
        <w:jc w:val="both"/>
        <w:rPr>
          <w:rFonts w:asciiTheme="majorHAnsi" w:hAnsiTheme="majorHAnsi" w:cstheme="majorHAnsi"/>
          <w:b w:val="0"/>
          <w:iCs/>
          <w:sz w:val="22"/>
          <w:szCs w:val="22"/>
          <w:lang w:val="fr-FR"/>
        </w:rPr>
      </w:pPr>
      <w:r w:rsidRPr="00976FD2">
        <w:rPr>
          <w:rFonts w:asciiTheme="majorHAnsi" w:hAnsiTheme="majorHAnsi" w:cstheme="majorHAnsi"/>
          <w:b w:val="0"/>
          <w:iCs/>
          <w:sz w:val="22"/>
          <w:szCs w:val="22"/>
          <w:lang w:val="fr-FR"/>
        </w:rPr>
        <w:t>Le marché sera conclu à compter de sa date de notification pour une durée de six (6) ans, résiliable tous les 2 ans à date anniversaire. En cas de résiliation du marché, la décision du maître d’ouvrage devra être notifiée au titulaire par courrier deux mois avant l’échéance du marché.</w:t>
      </w:r>
    </w:p>
    <w:p w14:paraId="2FCF1C63" w14:textId="77777777" w:rsidR="00C12957" w:rsidRPr="00284C3F" w:rsidRDefault="00C12957" w:rsidP="00694048">
      <w:pPr>
        <w:jc w:val="both"/>
        <w:rPr>
          <w:rFonts w:asciiTheme="majorHAnsi" w:hAnsiTheme="majorHAnsi" w:cstheme="majorHAnsi"/>
          <w:b w:val="0"/>
          <w:sz w:val="22"/>
          <w:szCs w:val="22"/>
          <w:lang w:val="fr-FR"/>
        </w:rPr>
      </w:pPr>
    </w:p>
    <w:p w14:paraId="39375997" w14:textId="512F865F" w:rsidR="0057588E" w:rsidRPr="00BF5843" w:rsidRDefault="0057588E" w:rsidP="00EF5E42">
      <w:pPr>
        <w:jc w:val="both"/>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VI. DESCRIPTION DES PRESTATIONS</w:t>
      </w:r>
    </w:p>
    <w:p w14:paraId="0E308F88" w14:textId="77777777" w:rsidR="0057588E" w:rsidRPr="00BF5843" w:rsidRDefault="0057588E" w:rsidP="0057588E">
      <w:pPr>
        <w:rPr>
          <w:rFonts w:asciiTheme="majorHAnsi" w:hAnsiTheme="majorHAnsi" w:cstheme="majorHAnsi"/>
          <w:b w:val="0"/>
          <w:bCs/>
          <w:sz w:val="22"/>
          <w:szCs w:val="22"/>
        </w:rPr>
      </w:pPr>
    </w:p>
    <w:p w14:paraId="14D115FD" w14:textId="1371C21D" w:rsidR="0057588E" w:rsidRPr="00BF5843" w:rsidRDefault="0057588E" w:rsidP="0057588E">
      <w:pPr>
        <w:rPr>
          <w:rFonts w:asciiTheme="majorHAnsi" w:hAnsiTheme="majorHAnsi" w:cstheme="majorHAnsi"/>
          <w:b w:val="0"/>
          <w:bCs/>
          <w:sz w:val="22"/>
          <w:szCs w:val="22"/>
        </w:rPr>
      </w:pPr>
      <w:r w:rsidRPr="00BF5843">
        <w:rPr>
          <w:rFonts w:asciiTheme="majorHAnsi" w:hAnsiTheme="majorHAnsi" w:cstheme="majorHAnsi"/>
          <w:b w:val="0"/>
          <w:bCs/>
          <w:sz w:val="22"/>
          <w:szCs w:val="22"/>
        </w:rPr>
        <w:t xml:space="preserve">Les </w:t>
      </w:r>
      <w:proofErr w:type="spellStart"/>
      <w:r w:rsidRPr="00BF5843">
        <w:rPr>
          <w:rFonts w:asciiTheme="majorHAnsi" w:hAnsiTheme="majorHAnsi" w:cstheme="majorHAnsi"/>
          <w:b w:val="0"/>
          <w:bCs/>
          <w:sz w:val="22"/>
          <w:szCs w:val="22"/>
        </w:rPr>
        <w:t>prestations</w:t>
      </w:r>
      <w:proofErr w:type="spellEnd"/>
      <w:r w:rsidRPr="00BF5843">
        <w:rPr>
          <w:rFonts w:asciiTheme="majorHAnsi" w:hAnsiTheme="majorHAnsi" w:cstheme="majorHAnsi"/>
          <w:b w:val="0"/>
          <w:bCs/>
          <w:sz w:val="22"/>
          <w:szCs w:val="22"/>
        </w:rPr>
        <w:t xml:space="preserve"> </w:t>
      </w:r>
      <w:proofErr w:type="spellStart"/>
      <w:r w:rsidRPr="00BF5843">
        <w:rPr>
          <w:rFonts w:asciiTheme="majorHAnsi" w:hAnsiTheme="majorHAnsi" w:cstheme="majorHAnsi"/>
          <w:b w:val="0"/>
          <w:bCs/>
          <w:sz w:val="22"/>
          <w:szCs w:val="22"/>
        </w:rPr>
        <w:t>attendues</w:t>
      </w:r>
      <w:proofErr w:type="spellEnd"/>
      <w:r w:rsidRPr="00BF5843">
        <w:rPr>
          <w:rFonts w:asciiTheme="majorHAnsi" w:hAnsiTheme="majorHAnsi" w:cstheme="majorHAnsi"/>
          <w:b w:val="0"/>
          <w:bCs/>
          <w:sz w:val="22"/>
          <w:szCs w:val="22"/>
        </w:rPr>
        <w:t xml:space="preserve"> au titre du </w:t>
      </w:r>
      <w:proofErr w:type="spellStart"/>
      <w:r w:rsidRPr="00BF5843">
        <w:rPr>
          <w:rFonts w:asciiTheme="majorHAnsi" w:hAnsiTheme="majorHAnsi" w:cstheme="majorHAnsi"/>
          <w:b w:val="0"/>
          <w:bCs/>
          <w:sz w:val="22"/>
          <w:szCs w:val="22"/>
        </w:rPr>
        <w:t>marché</w:t>
      </w:r>
      <w:proofErr w:type="spellEnd"/>
      <w:r w:rsidRPr="00BF5843">
        <w:rPr>
          <w:rFonts w:asciiTheme="majorHAnsi" w:hAnsiTheme="majorHAnsi" w:cstheme="majorHAnsi"/>
          <w:b w:val="0"/>
          <w:bCs/>
          <w:sz w:val="22"/>
          <w:szCs w:val="22"/>
        </w:rPr>
        <w:t xml:space="preserve"> </w:t>
      </w:r>
      <w:proofErr w:type="spellStart"/>
      <w:r w:rsidRPr="00BF5843">
        <w:rPr>
          <w:rFonts w:asciiTheme="majorHAnsi" w:hAnsiTheme="majorHAnsi" w:cstheme="majorHAnsi"/>
          <w:b w:val="0"/>
          <w:bCs/>
          <w:sz w:val="22"/>
          <w:szCs w:val="22"/>
        </w:rPr>
        <w:t>sont</w:t>
      </w:r>
      <w:proofErr w:type="spellEnd"/>
      <w:r w:rsidRPr="00BF5843">
        <w:rPr>
          <w:rFonts w:asciiTheme="majorHAnsi" w:hAnsiTheme="majorHAnsi" w:cstheme="majorHAnsi"/>
          <w:b w:val="0"/>
          <w:bCs/>
          <w:sz w:val="22"/>
          <w:szCs w:val="22"/>
        </w:rPr>
        <w:t xml:space="preserve"> </w:t>
      </w:r>
      <w:proofErr w:type="spellStart"/>
      <w:r w:rsidRPr="00BF5843">
        <w:rPr>
          <w:rFonts w:asciiTheme="majorHAnsi" w:hAnsiTheme="majorHAnsi" w:cstheme="majorHAnsi"/>
          <w:b w:val="0"/>
          <w:bCs/>
          <w:sz w:val="22"/>
          <w:szCs w:val="22"/>
        </w:rPr>
        <w:t>prévues</w:t>
      </w:r>
      <w:proofErr w:type="spellEnd"/>
      <w:r w:rsidRPr="00BF5843">
        <w:rPr>
          <w:rFonts w:asciiTheme="majorHAnsi" w:hAnsiTheme="majorHAnsi" w:cstheme="majorHAnsi"/>
          <w:b w:val="0"/>
          <w:bCs/>
          <w:sz w:val="22"/>
          <w:szCs w:val="22"/>
        </w:rPr>
        <w:t xml:space="preserve"> au Cahier des Clauses Techniques </w:t>
      </w:r>
      <w:proofErr w:type="spellStart"/>
      <w:r w:rsidRPr="00BF5843">
        <w:rPr>
          <w:rFonts w:asciiTheme="majorHAnsi" w:hAnsiTheme="majorHAnsi" w:cstheme="majorHAnsi"/>
          <w:b w:val="0"/>
          <w:bCs/>
          <w:sz w:val="22"/>
          <w:szCs w:val="22"/>
        </w:rPr>
        <w:t>Particulières</w:t>
      </w:r>
      <w:proofErr w:type="spellEnd"/>
      <w:r w:rsidRPr="00BF5843">
        <w:rPr>
          <w:rFonts w:asciiTheme="majorHAnsi" w:hAnsiTheme="majorHAnsi" w:cstheme="majorHAnsi"/>
          <w:b w:val="0"/>
          <w:bCs/>
          <w:sz w:val="22"/>
          <w:szCs w:val="22"/>
        </w:rPr>
        <w:t xml:space="preserve">. </w:t>
      </w:r>
    </w:p>
    <w:p w14:paraId="45EF73D3" w14:textId="77777777" w:rsidR="0057588E" w:rsidRPr="00BF5843" w:rsidRDefault="0057588E" w:rsidP="00EF5E42">
      <w:pPr>
        <w:jc w:val="both"/>
        <w:rPr>
          <w:rFonts w:asciiTheme="majorHAnsi" w:hAnsiTheme="majorHAnsi" w:cstheme="majorHAnsi"/>
          <w:b w:val="0"/>
          <w:sz w:val="22"/>
          <w:szCs w:val="22"/>
        </w:rPr>
      </w:pPr>
    </w:p>
    <w:p w14:paraId="1290A715" w14:textId="77777777" w:rsidR="00554139" w:rsidRDefault="00554139" w:rsidP="00554139">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73FB78C6" w14:textId="7E3A02F7" w:rsidR="00191AC9" w:rsidRPr="00BF5843" w:rsidRDefault="00191AC9" w:rsidP="005D5D8C">
      <w:pPr>
        <w:overflowPunct/>
        <w:autoSpaceDE/>
        <w:autoSpaceDN/>
        <w:adjustRightInd/>
        <w:spacing w:after="160" w:line="259" w:lineRule="auto"/>
        <w:textAlignment w:val="auto"/>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 xml:space="preserve">I.  Pénalités </w:t>
      </w:r>
    </w:p>
    <w:p w14:paraId="0D57B2CB" w14:textId="34371FA6" w:rsidR="00191AC9" w:rsidRPr="00BF5843"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pénalités </w:t>
      </w:r>
      <w:r w:rsidR="00B75928" w:rsidRPr="00BF5843">
        <w:rPr>
          <w:rFonts w:asciiTheme="majorHAnsi" w:hAnsiTheme="majorHAnsi" w:cstheme="majorHAnsi"/>
          <w:b w:val="0"/>
          <w:sz w:val="22"/>
          <w:szCs w:val="22"/>
          <w:lang w:val="fr-FR"/>
        </w:rPr>
        <w:t xml:space="preserve">qui </w:t>
      </w:r>
      <w:r w:rsidRPr="00BF5843">
        <w:rPr>
          <w:rFonts w:asciiTheme="majorHAnsi" w:hAnsiTheme="majorHAnsi" w:cstheme="majorHAnsi"/>
          <w:b w:val="0"/>
          <w:sz w:val="22"/>
          <w:szCs w:val="22"/>
          <w:lang w:val="fr-FR"/>
        </w:rPr>
        <w:t>sont prévues au Cahier des Clauses Administratives Particulières s’appliquent.</w:t>
      </w:r>
    </w:p>
    <w:p w14:paraId="7872D6EE" w14:textId="73C79F75" w:rsidR="00191AC9" w:rsidRPr="00BF5843" w:rsidRDefault="00191AC9" w:rsidP="00191AC9">
      <w:pPr>
        <w:spacing w:before="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VII</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w:t>
      </w:r>
      <w:r w:rsidR="0057588E" w:rsidRPr="00BF5843">
        <w:rPr>
          <w:rFonts w:asciiTheme="majorHAnsi" w:hAnsiTheme="majorHAnsi" w:cstheme="majorHAnsi"/>
          <w:caps/>
          <w:color w:val="C00000"/>
          <w:sz w:val="22"/>
          <w:szCs w:val="22"/>
          <w:lang w:val="fr-FR"/>
        </w:rPr>
        <w:t xml:space="preserve"> </w:t>
      </w:r>
      <w:r w:rsidR="00D05C2C" w:rsidRPr="00BF5843">
        <w:rPr>
          <w:rFonts w:asciiTheme="majorHAnsi" w:hAnsiTheme="majorHAnsi" w:cstheme="majorHAnsi"/>
          <w:caps/>
          <w:color w:val="C00000"/>
          <w:sz w:val="22"/>
          <w:szCs w:val="22"/>
          <w:lang w:val="fr-FR"/>
        </w:rPr>
        <w:t>AVANCE</w:t>
      </w:r>
      <w:r w:rsidRPr="00BF5843">
        <w:rPr>
          <w:rFonts w:asciiTheme="majorHAnsi" w:hAnsiTheme="majorHAnsi" w:cstheme="majorHAnsi"/>
          <w:caps/>
          <w:color w:val="C00000"/>
          <w:sz w:val="22"/>
          <w:szCs w:val="22"/>
          <w:lang w:val="fr-FR"/>
        </w:rPr>
        <w:t> </w:t>
      </w:r>
    </w:p>
    <w:p w14:paraId="68AC69B6" w14:textId="77777777" w:rsidR="00191AC9" w:rsidRPr="00BF5843"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ne renonce pas au bénéfice de l’avance </w:t>
      </w:r>
    </w:p>
    <w:p w14:paraId="3F2AE6B1" w14:textId="40607BF3" w:rsidR="00191AC9" w:rsidRPr="00BF5843"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renonce au bénéfice de l’avance </w:t>
      </w:r>
    </w:p>
    <w:p w14:paraId="6FAD2880" w14:textId="77777777" w:rsidR="003A7F66" w:rsidRPr="00BF5843" w:rsidRDefault="003A7F66" w:rsidP="00191AC9">
      <w:pPr>
        <w:spacing w:before="120" w:after="240" w:line="276" w:lineRule="auto"/>
        <w:ind w:left="284" w:right="284" w:hanging="284"/>
        <w:jc w:val="both"/>
        <w:rPr>
          <w:rFonts w:asciiTheme="majorHAnsi" w:hAnsiTheme="majorHAnsi" w:cstheme="majorHAnsi"/>
          <w:caps/>
          <w:color w:val="C00000"/>
          <w:sz w:val="22"/>
          <w:szCs w:val="22"/>
          <w:lang w:val="fr-FR"/>
        </w:rPr>
      </w:pPr>
    </w:p>
    <w:p w14:paraId="6BE0E3A6" w14:textId="555D19A1" w:rsidR="00191AC9" w:rsidRPr="00BF5843" w:rsidRDefault="0057588E" w:rsidP="00191AC9">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Ix</w:t>
      </w:r>
      <w:r w:rsidR="00191AC9" w:rsidRPr="00BF5843">
        <w:rPr>
          <w:rFonts w:asciiTheme="majorHAnsi" w:hAnsiTheme="majorHAnsi" w:cstheme="majorHAnsi"/>
          <w:caps/>
          <w:color w:val="C00000"/>
          <w:sz w:val="22"/>
          <w:szCs w:val="22"/>
          <w:lang w:val="fr-FR"/>
        </w:rPr>
        <w:t>.</w:t>
      </w:r>
      <w:r w:rsidR="00191AC9" w:rsidRPr="00BF5843">
        <w:rPr>
          <w:rFonts w:asciiTheme="majorHAnsi" w:hAnsiTheme="majorHAnsi" w:cstheme="majorHAnsi"/>
          <w:caps/>
          <w:color w:val="C00000"/>
          <w:sz w:val="22"/>
          <w:szCs w:val="22"/>
          <w:lang w:val="fr-FR"/>
        </w:rPr>
        <w:tab/>
        <w:t>coordonnées bancaires</w:t>
      </w:r>
    </w:p>
    <w:p w14:paraId="2D8A3EDB" w14:textId="37EAF638" w:rsidR="00191AC9" w:rsidRPr="00BF5843" w:rsidRDefault="00191AC9" w:rsidP="00191AC9">
      <w:pPr>
        <w:spacing w:before="120" w:after="240" w:line="276" w:lineRule="auto"/>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BF5843">
        <w:rPr>
          <w:rFonts w:asciiTheme="majorHAnsi" w:hAnsiTheme="majorHAnsi" w:cstheme="majorHAnsi"/>
          <w:b w:val="0"/>
          <w:sz w:val="22"/>
          <w:szCs w:val="22"/>
          <w:lang w:val="fr-FR"/>
        </w:rPr>
        <w:t>(</w:t>
      </w:r>
      <w:r w:rsidR="00ED7E2D" w:rsidRPr="00BF5843">
        <w:rPr>
          <w:rFonts w:asciiTheme="majorHAnsi" w:hAnsiTheme="majorHAnsi" w:cstheme="majorHAnsi"/>
          <w:b w:val="0"/>
          <w:sz w:val="22"/>
          <w:szCs w:val="22"/>
          <w:u w:val="single"/>
          <w:lang w:val="fr-FR"/>
        </w:rPr>
        <w:t>le RIB sera à joindre avec le présent acte d’engagement</w:t>
      </w:r>
      <w:r w:rsidR="00ED7E2D" w:rsidRPr="00BF5843">
        <w:rPr>
          <w:rFonts w:asciiTheme="majorHAnsi" w:hAnsiTheme="majorHAnsi" w:cstheme="majorHAnsi"/>
          <w:b w:val="0"/>
          <w:sz w:val="22"/>
          <w:szCs w:val="22"/>
          <w:lang w:val="fr-FR"/>
        </w:rPr>
        <w:t>)</w:t>
      </w:r>
      <w:r w:rsidR="0056633A" w:rsidRPr="00BF5843">
        <w:rPr>
          <w:rFonts w:asciiTheme="majorHAnsi" w:hAnsiTheme="majorHAnsi" w:cstheme="majorHAnsi"/>
          <w:b w:val="0"/>
          <w:sz w:val="22"/>
          <w:szCs w:val="22"/>
          <w:lang w:val="fr-FR"/>
        </w:rPr>
        <w:t xml:space="preserve"> </w:t>
      </w:r>
      <w:r w:rsidRPr="00BF5843">
        <w:rPr>
          <w:rFonts w:asciiTheme="majorHAnsi" w:hAnsiTheme="majorHAnsi" w:cstheme="majorHAnsi"/>
          <w:b w:val="0"/>
          <w:sz w:val="22"/>
          <w:szCs w:val="22"/>
          <w:lang w:val="fr-FR"/>
        </w:rPr>
        <w:t xml:space="preserve">: </w:t>
      </w:r>
    </w:p>
    <w:p w14:paraId="2B9A3299" w14:textId="77777777" w:rsidR="00191AC9" w:rsidRPr="00BF5843" w:rsidRDefault="00191AC9" w:rsidP="00191AC9">
      <w:pPr>
        <w:numPr>
          <w:ilvl w:val="0"/>
          <w:numId w:val="6"/>
        </w:numPr>
        <w:spacing w:before="60"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candidats individuels</w:t>
      </w:r>
    </w:p>
    <w:p w14:paraId="5593E5A8" w14:textId="77777777" w:rsidR="00191AC9" w:rsidRPr="00BF5843" w:rsidRDefault="00191AC9" w:rsidP="00191AC9">
      <w:pPr>
        <w:spacing w:before="60" w:line="276" w:lineRule="auto"/>
        <w:rPr>
          <w:rFonts w:asciiTheme="majorHAnsi" w:hAnsiTheme="majorHAnsi" w:cstheme="majorHAnsi"/>
          <w:sz w:val="22"/>
          <w:szCs w:val="22"/>
          <w:lang w:val="fr-FR"/>
        </w:rPr>
      </w:pPr>
    </w:p>
    <w:p w14:paraId="25DE423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A9EE5D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lastRenderedPageBreak/>
        <w:t>Compte ouvert au nom de : ……………………………………………………………………………………………………………….</w:t>
      </w:r>
    </w:p>
    <w:p w14:paraId="1CE422E1" w14:textId="77777777" w:rsidR="00191AC9" w:rsidRPr="00BF5843"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67590BA0" w14:textId="77777777" w:rsidTr="00AB2B17">
        <w:tc>
          <w:tcPr>
            <w:tcW w:w="10031" w:type="dxa"/>
          </w:tcPr>
          <w:p w14:paraId="771AC6EF"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3CCF839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7FF9223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13A234FB"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50D7400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6CC0F56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419389F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 xml:space="preserve">Code </w:t>
            </w:r>
            <w:r w:rsidR="005B4371" w:rsidRPr="00BF5843">
              <w:rPr>
                <w:rFonts w:asciiTheme="majorHAnsi" w:hAnsiTheme="majorHAnsi" w:cstheme="majorHAnsi"/>
                <w:b w:val="0"/>
                <w:sz w:val="22"/>
                <w:szCs w:val="22"/>
              </w:rPr>
              <w:t>BIC........................................................................................................................................</w:t>
            </w:r>
          </w:p>
          <w:p w14:paraId="541FE9CC"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40A0FEDD" w14:textId="7D85F1FE" w:rsidR="00B37A4D" w:rsidRPr="00BF5843" w:rsidRDefault="00B37A4D" w:rsidP="0056633A">
      <w:pPr>
        <w:spacing w:line="276" w:lineRule="auto"/>
        <w:rPr>
          <w:rFonts w:asciiTheme="majorHAnsi" w:hAnsiTheme="majorHAnsi" w:cstheme="majorHAnsi"/>
          <w:sz w:val="22"/>
          <w:szCs w:val="22"/>
          <w:lang w:val="fr-FR"/>
        </w:rPr>
      </w:pPr>
    </w:p>
    <w:p w14:paraId="0B0BE46F" w14:textId="77777777" w:rsidR="00191AC9" w:rsidRPr="00BF5843" w:rsidRDefault="00191AC9" w:rsidP="00191AC9">
      <w:pPr>
        <w:numPr>
          <w:ilvl w:val="0"/>
          <w:numId w:val="6"/>
        </w:num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groupements</w:t>
      </w:r>
    </w:p>
    <w:p w14:paraId="624729F3"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F212EE2" w14:textId="6003CED9"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D23545F"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0496E619" w14:textId="77777777" w:rsidTr="00AB2B17">
        <w:tc>
          <w:tcPr>
            <w:tcW w:w="10031" w:type="dxa"/>
          </w:tcPr>
          <w:p w14:paraId="17108B9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70C8D50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63A098C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2312B9A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206A0D7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1F92A1F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575C222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591E0AA3" w14:textId="05E028BC" w:rsidR="00B37A4D" w:rsidRPr="00BF5843" w:rsidRDefault="00B37A4D" w:rsidP="00191AC9">
      <w:pPr>
        <w:spacing w:line="276" w:lineRule="auto"/>
        <w:rPr>
          <w:rFonts w:asciiTheme="majorHAnsi" w:hAnsiTheme="majorHAnsi" w:cstheme="majorHAnsi"/>
          <w:sz w:val="22"/>
          <w:szCs w:val="22"/>
          <w:lang w:val="fr-FR"/>
        </w:rPr>
      </w:pPr>
    </w:p>
    <w:p w14:paraId="6E65010B" w14:textId="77777777" w:rsidR="00825F8D" w:rsidRPr="00BF5843" w:rsidRDefault="00825F8D" w:rsidP="000319B3">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6751810A" w14:textId="1F686574"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308DBAD"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1C05B4F3" w14:textId="77777777" w:rsidTr="00AB2B17">
        <w:tc>
          <w:tcPr>
            <w:tcW w:w="10031" w:type="dxa"/>
          </w:tcPr>
          <w:p w14:paraId="3CD039C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1B450BF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42E7DA1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53A59CE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13807AB9"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42F0BEE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28D8B0D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212461FB" w14:textId="77777777" w:rsidR="00EF5E42" w:rsidRPr="00BF5843" w:rsidRDefault="00EF5E42" w:rsidP="00191AC9">
      <w:pPr>
        <w:spacing w:line="276" w:lineRule="auto"/>
        <w:rPr>
          <w:rFonts w:asciiTheme="majorHAnsi" w:hAnsiTheme="majorHAnsi" w:cstheme="majorHAnsi"/>
          <w:sz w:val="22"/>
          <w:szCs w:val="22"/>
          <w:lang w:val="fr-FR"/>
        </w:rPr>
      </w:pPr>
    </w:p>
    <w:p w14:paraId="0569C9BD" w14:textId="76291555" w:rsidR="00191AC9" w:rsidRPr="00BF5843" w:rsidRDefault="00191AC9" w:rsidP="00191AC9">
      <w:p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Rappel :</w:t>
      </w:r>
    </w:p>
    <w:p w14:paraId="69AFA62F" w14:textId="77777777" w:rsidR="00EF5E42" w:rsidRPr="00BF5843" w:rsidRDefault="00EF5E42" w:rsidP="00191AC9">
      <w:pPr>
        <w:spacing w:line="276" w:lineRule="auto"/>
        <w:rPr>
          <w:rFonts w:asciiTheme="majorHAnsi" w:hAnsiTheme="majorHAnsi" w:cstheme="majorHAnsi"/>
          <w:sz w:val="22"/>
          <w:szCs w:val="22"/>
          <w:lang w:val="fr-FR"/>
        </w:rPr>
      </w:pPr>
    </w:p>
    <w:p w14:paraId="466D17CC" w14:textId="77777777" w:rsidR="005B4371" w:rsidRPr="00BF5843" w:rsidRDefault="005B4371" w:rsidP="005B4371">
      <w:pPr>
        <w:spacing w:line="276" w:lineRule="auto"/>
        <w:jc w:val="both"/>
        <w:rPr>
          <w:rFonts w:asciiTheme="majorHAnsi" w:hAnsiTheme="majorHAnsi" w:cstheme="majorHAnsi"/>
          <w:b w:val="0"/>
          <w:bCs/>
          <w:i/>
          <w:sz w:val="22"/>
          <w:szCs w:val="22"/>
          <w:lang w:val="fr-FR"/>
        </w:rPr>
      </w:pPr>
      <w:r w:rsidRPr="00BF5843">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BF5843" w:rsidRDefault="005B4371" w:rsidP="005B4371">
      <w:pPr>
        <w:spacing w:line="276" w:lineRule="auto"/>
        <w:jc w:val="both"/>
        <w:rPr>
          <w:rFonts w:asciiTheme="majorHAnsi" w:hAnsiTheme="majorHAnsi" w:cstheme="majorHAnsi"/>
          <w:i/>
          <w:color w:val="C00000"/>
          <w:sz w:val="22"/>
          <w:szCs w:val="22"/>
          <w:lang w:val="fr-FR"/>
        </w:rPr>
      </w:pPr>
      <w:r w:rsidRPr="00BF5843">
        <w:rPr>
          <w:rFonts w:asciiTheme="majorHAnsi" w:hAnsiTheme="majorHAnsi" w:cstheme="majorHAnsi"/>
          <w:b w:val="0"/>
          <w:i/>
          <w:sz w:val="22"/>
          <w:szCs w:val="22"/>
          <w:lang w:val="fr-FR"/>
        </w:rPr>
        <w:lastRenderedPageBreak/>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BF5843">
        <w:rPr>
          <w:rFonts w:asciiTheme="majorHAnsi" w:hAnsiTheme="majorHAnsi" w:cstheme="majorHAnsi"/>
          <w:i/>
          <w:color w:val="C00000"/>
          <w:sz w:val="22"/>
          <w:szCs w:val="22"/>
          <w:lang w:val="fr-FR"/>
        </w:rPr>
        <w:t>d’indiquer clairement la répartition des paiements entre les cotraitants.</w:t>
      </w:r>
    </w:p>
    <w:p w14:paraId="535134BC" w14:textId="77777777" w:rsidR="003A7F66" w:rsidRPr="00610B50" w:rsidRDefault="003A7F66" w:rsidP="00610B50">
      <w:pPr>
        <w:spacing w:line="276" w:lineRule="auto"/>
        <w:rPr>
          <w:rFonts w:asciiTheme="majorHAnsi" w:hAnsiTheme="majorHAnsi" w:cstheme="majorHAnsi"/>
          <w:sz w:val="24"/>
          <w:szCs w:val="24"/>
        </w:rPr>
      </w:pPr>
      <w:bookmarkStart w:id="3" w:name="_Hlk166753811"/>
      <w:bookmarkStart w:id="4" w:name="_Hlk166753379"/>
    </w:p>
    <w:p w14:paraId="6D60EB2F" w14:textId="05DD4DED" w:rsidR="003A7F66" w:rsidRPr="00BF5843" w:rsidRDefault="003A7F66" w:rsidP="003A7F66">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X.</w:t>
      </w:r>
      <w:r w:rsidRPr="00BF5843">
        <w:rPr>
          <w:rFonts w:asciiTheme="majorHAnsi" w:hAnsiTheme="majorHAnsi" w:cstheme="majorHAnsi"/>
          <w:caps/>
          <w:color w:val="C00000"/>
          <w:sz w:val="22"/>
          <w:szCs w:val="22"/>
          <w:lang w:val="fr-FR"/>
        </w:rPr>
        <w:tab/>
        <w:t>DELAI DE VALIDITE DE L’OFFRE</w:t>
      </w:r>
    </w:p>
    <w:p w14:paraId="3A2B5094" w14:textId="77777777" w:rsidR="003A7F66" w:rsidRPr="00BF5843" w:rsidRDefault="003A7F66" w:rsidP="003A7F66">
      <w:pPr>
        <w:spacing w:before="120" w:after="240" w:line="276" w:lineRule="auto"/>
        <w:ind w:right="284"/>
        <w:jc w:val="both"/>
        <w:rPr>
          <w:rFonts w:asciiTheme="majorHAnsi" w:hAnsiTheme="majorHAnsi" w:cstheme="majorHAnsi"/>
          <w:caps/>
          <w:color w:val="C00000"/>
          <w:sz w:val="22"/>
          <w:szCs w:val="22"/>
          <w:lang w:val="fr-FR"/>
        </w:rPr>
      </w:pPr>
      <w:r w:rsidRPr="000319B3">
        <w:rPr>
          <w:rFonts w:asciiTheme="majorHAnsi" w:hAnsiTheme="majorHAnsi" w:cstheme="majorHAnsi"/>
          <w:b w:val="0"/>
          <w:sz w:val="22"/>
          <w:szCs w:val="22"/>
          <w:lang w:val="fr-FR"/>
        </w:rPr>
        <w:t xml:space="preserve">Le délai de validité des offres est de </w:t>
      </w:r>
      <w:r w:rsidRPr="000319B3">
        <w:rPr>
          <w:rFonts w:asciiTheme="majorHAnsi" w:hAnsiTheme="majorHAnsi" w:cstheme="majorHAnsi"/>
          <w:sz w:val="22"/>
          <w:szCs w:val="22"/>
          <w:lang w:val="fr-FR"/>
        </w:rPr>
        <w:t>180 jours</w:t>
      </w:r>
      <w:r w:rsidRPr="000319B3">
        <w:rPr>
          <w:rFonts w:asciiTheme="majorHAnsi" w:hAnsiTheme="majorHAnsi" w:cstheme="majorHAnsi"/>
          <w:b w:val="0"/>
          <w:sz w:val="22"/>
          <w:szCs w:val="22"/>
          <w:lang w:val="fr-FR"/>
        </w:rPr>
        <w:t xml:space="preserve"> à compter de la date limite fixée pour la réception des propositions.</w:t>
      </w:r>
    </w:p>
    <w:bookmarkEnd w:id="3"/>
    <w:p w14:paraId="4E1FF663" w14:textId="03EAF67F" w:rsidR="00191AC9"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Date de l’offre : </w:t>
      </w:r>
      <w:r w:rsidRPr="00BF5843">
        <w:rPr>
          <w:rFonts w:asciiTheme="majorHAnsi" w:hAnsiTheme="majorHAnsi" w:cstheme="majorHAnsi"/>
          <w:b w:val="0"/>
          <w:sz w:val="22"/>
          <w:szCs w:val="22"/>
          <w:lang w:val="fr-FR"/>
        </w:rPr>
        <w:tab/>
        <w:t xml:space="preserve">A                            </w:t>
      </w:r>
      <w:proofErr w:type="gramStart"/>
      <w:r w:rsidRPr="00BF5843">
        <w:rPr>
          <w:rFonts w:asciiTheme="majorHAnsi" w:hAnsiTheme="majorHAnsi" w:cstheme="majorHAnsi"/>
          <w:b w:val="0"/>
          <w:sz w:val="22"/>
          <w:szCs w:val="22"/>
          <w:lang w:val="fr-FR"/>
        </w:rPr>
        <w:t xml:space="preserve">  ,</w:t>
      </w:r>
      <w:proofErr w:type="gramEnd"/>
      <w:r w:rsidRPr="00BF5843">
        <w:rPr>
          <w:rFonts w:asciiTheme="majorHAnsi" w:hAnsiTheme="majorHAnsi" w:cstheme="majorHAnsi"/>
          <w:b w:val="0"/>
          <w:sz w:val="22"/>
          <w:szCs w:val="22"/>
          <w:lang w:val="fr-FR"/>
        </w:rPr>
        <w:t xml:space="preserve"> le </w:t>
      </w:r>
      <w:r w:rsidRPr="00BF5843">
        <w:rPr>
          <w:rFonts w:asciiTheme="majorHAnsi" w:hAnsiTheme="majorHAnsi" w:cstheme="majorHAnsi"/>
          <w:b w:val="0"/>
          <w:sz w:val="22"/>
          <w:szCs w:val="22"/>
          <w:lang w:val="fr-FR"/>
        </w:rPr>
        <w:tab/>
      </w:r>
    </w:p>
    <w:p w14:paraId="6DF8FDC1" w14:textId="7F7F7546"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(Signature)</w:t>
      </w:r>
    </w:p>
    <w:bookmarkEnd w:id="4"/>
    <w:p w14:paraId="57C2FC02" w14:textId="1146A039"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2A831A72" w14:textId="35F55EDF" w:rsidR="00694048" w:rsidRPr="00BF5843" w:rsidRDefault="00694048">
      <w:pPr>
        <w:overflowPunct/>
        <w:autoSpaceDE/>
        <w:autoSpaceDN/>
        <w:adjustRightInd/>
        <w:spacing w:after="160" w:line="259" w:lineRule="auto"/>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1926F7F0" w14:textId="160324E3" w:rsidR="00694048" w:rsidRPr="00BF5843" w:rsidRDefault="00694048" w:rsidP="00694048">
      <w:pPr>
        <w:spacing w:before="240" w:after="120"/>
        <w:ind w:left="720" w:right="-567" w:hanging="720"/>
        <w:jc w:val="both"/>
        <w:outlineLvl w:val="0"/>
        <w:rPr>
          <w:rFonts w:asciiTheme="majorHAnsi" w:hAnsiTheme="majorHAnsi" w:cstheme="majorHAnsi"/>
          <w:color w:val="C00000"/>
          <w:sz w:val="22"/>
          <w:szCs w:val="22"/>
          <w:lang w:val="fr-FR"/>
        </w:rPr>
      </w:pPr>
      <w:bookmarkStart w:id="5" w:name="_Toc470174253"/>
      <w:r w:rsidRPr="00BF5843">
        <w:rPr>
          <w:rFonts w:asciiTheme="majorHAnsi" w:hAnsiTheme="majorHAnsi" w:cstheme="majorHAnsi"/>
          <w:color w:val="C00000"/>
          <w:sz w:val="22"/>
          <w:szCs w:val="22"/>
          <w:lang w:val="fr-FR"/>
        </w:rPr>
        <w:lastRenderedPageBreak/>
        <w:t>X</w:t>
      </w:r>
      <w:r w:rsidR="003A7F66" w:rsidRPr="00BF5843">
        <w:rPr>
          <w:rFonts w:asciiTheme="majorHAnsi" w:hAnsiTheme="majorHAnsi" w:cstheme="majorHAnsi"/>
          <w:color w:val="C00000"/>
          <w:sz w:val="22"/>
          <w:szCs w:val="22"/>
          <w:lang w:val="fr-FR"/>
        </w:rPr>
        <w:t>I</w:t>
      </w:r>
      <w:r w:rsidR="0057588E" w:rsidRPr="00BF5843">
        <w:rPr>
          <w:rFonts w:asciiTheme="majorHAnsi" w:hAnsiTheme="majorHAnsi" w:cstheme="majorHAnsi"/>
          <w:color w:val="C00000"/>
          <w:sz w:val="22"/>
          <w:szCs w:val="22"/>
          <w:lang w:val="fr-FR"/>
        </w:rPr>
        <w:t>.</w:t>
      </w:r>
      <w:r w:rsidRPr="00BF5843">
        <w:rPr>
          <w:rFonts w:asciiTheme="majorHAnsi" w:hAnsiTheme="majorHAnsi" w:cstheme="majorHAnsi"/>
          <w:color w:val="C00000"/>
          <w:sz w:val="22"/>
          <w:szCs w:val="22"/>
          <w:lang w:val="fr-FR"/>
        </w:rPr>
        <w:t xml:space="preserve"> ACCEPTATION DE L’OFFRE</w:t>
      </w:r>
      <w:bookmarkEnd w:id="5"/>
    </w:p>
    <w:p w14:paraId="2F1977B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BF5843"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BF5843" w14:paraId="2D996D52" w14:textId="77777777" w:rsidTr="0042763C">
        <w:trPr>
          <w:cantSplit/>
        </w:trPr>
        <w:tc>
          <w:tcPr>
            <w:tcW w:w="2835" w:type="dxa"/>
          </w:tcPr>
          <w:p w14:paraId="5A55580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Personne responsable</w:t>
            </w:r>
          </w:p>
          <w:p w14:paraId="171DDDD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Monsieur le Directeur général</w:t>
            </w:r>
          </w:p>
          <w:p w14:paraId="2E95383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0E54713E" w14:textId="77777777" w:rsidTr="0042763C">
        <w:trPr>
          <w:cantSplit/>
        </w:trPr>
        <w:tc>
          <w:tcPr>
            <w:tcW w:w="2835" w:type="dxa"/>
          </w:tcPr>
          <w:p w14:paraId="72039B2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Acceptation d'engagement</w:t>
            </w:r>
          </w:p>
          <w:p w14:paraId="0F6357F9"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Est accepté la présente offre pour valoir acte d'engagement</w:t>
            </w:r>
          </w:p>
          <w:p w14:paraId="3E1387FB" w14:textId="51BF888A" w:rsidR="00393D16" w:rsidRPr="00BF5843" w:rsidRDefault="00393D16">
            <w:pPr>
              <w:spacing w:before="240" w:after="120"/>
              <w:ind w:right="-567"/>
              <w:jc w:val="both"/>
              <w:rPr>
                <w:rFonts w:asciiTheme="majorHAnsi" w:hAnsiTheme="majorHAnsi" w:cstheme="majorHAnsi"/>
                <w:sz w:val="22"/>
                <w:szCs w:val="22"/>
                <w:u w:val="single"/>
                <w:lang w:val="fr-FR"/>
              </w:rPr>
            </w:pPr>
          </w:p>
        </w:tc>
      </w:tr>
      <w:tr w:rsidR="00393D16" w:rsidRPr="00BF5843" w14:paraId="3DAE3184" w14:textId="77777777" w:rsidTr="0042763C">
        <w:trPr>
          <w:cantSplit/>
        </w:trPr>
        <w:tc>
          <w:tcPr>
            <w:tcW w:w="2835" w:type="dxa"/>
          </w:tcPr>
          <w:p w14:paraId="58890E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Date du marché</w:t>
            </w:r>
          </w:p>
          <w:p w14:paraId="1D0A6A14"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5BB2877C" w14:textId="77777777" w:rsidTr="0042763C">
        <w:trPr>
          <w:cantSplit/>
          <w:trHeight w:val="1077"/>
        </w:trPr>
        <w:tc>
          <w:tcPr>
            <w:tcW w:w="2835" w:type="dxa"/>
          </w:tcPr>
          <w:p w14:paraId="5EAE78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3AED6F43" w14:textId="77777777" w:rsidTr="0042763C">
        <w:trPr>
          <w:cantSplit/>
        </w:trPr>
        <w:tc>
          <w:tcPr>
            <w:tcW w:w="2835" w:type="dxa"/>
          </w:tcPr>
          <w:p w14:paraId="6B04771C"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Signature</w:t>
            </w:r>
          </w:p>
          <w:p w14:paraId="255A6FE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 personne responsable du marché :</w:t>
            </w:r>
          </w:p>
          <w:p w14:paraId="0C913D6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65F8BFD9" w14:textId="77777777" w:rsidTr="0042763C">
        <w:trPr>
          <w:cantSplit/>
        </w:trPr>
        <w:tc>
          <w:tcPr>
            <w:tcW w:w="2835" w:type="dxa"/>
          </w:tcPr>
          <w:p w14:paraId="41D224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Conclusion</w:t>
            </w:r>
          </w:p>
          <w:p w14:paraId="35DB711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présent marché se trouve ainsi conclu à la date figurant ci-dessus.</w:t>
            </w:r>
          </w:p>
          <w:p w14:paraId="55457DD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75AED216" w14:textId="77777777" w:rsidTr="0042763C">
        <w:trPr>
          <w:cantSplit/>
          <w:trHeight w:val="1397"/>
        </w:trPr>
        <w:tc>
          <w:tcPr>
            <w:tcW w:w="2835" w:type="dxa"/>
          </w:tcPr>
          <w:p w14:paraId="12E4CA84"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Notification au Titulaire</w:t>
            </w:r>
          </w:p>
          <w:p w14:paraId="6E39E5E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de l'acceptation de l'offre</w:t>
            </w:r>
          </w:p>
          <w:p w14:paraId="3E35680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L'acceptation de l'offre a été notifiée au Titulaire le :</w:t>
            </w:r>
          </w:p>
          <w:p w14:paraId="50A8C58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Reçu notification le :</w:t>
      </w:r>
    </w:p>
    <w:p w14:paraId="0052B0D1"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Titulaire</w:t>
      </w:r>
    </w:p>
    <w:p w14:paraId="4F435407" w14:textId="6FFF025A" w:rsidR="00191AC9" w:rsidRPr="00BF5843" w:rsidRDefault="00393D16" w:rsidP="00825F8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64FB788B" w14:textId="77777777" w:rsidR="00191AC9" w:rsidRPr="00BF5843"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NANTISSEMENT OU CESSION DE CREANCES</w:t>
      </w:r>
    </w:p>
    <w:p w14:paraId="1E4C4AD5" w14:textId="77777777" w:rsidR="00191AC9" w:rsidRPr="00BF5843"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BF5843"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BF5843">
        <w:rPr>
          <w:rFonts w:asciiTheme="majorHAnsi" w:hAnsiTheme="majorHAnsi" w:cstheme="majorHAnsi"/>
          <w:sz w:val="22"/>
          <w:szCs w:val="22"/>
          <w:lang w:val="fr-FR"/>
        </w:rPr>
        <w:t>Copie délivrée en unique exemplaire</w:t>
      </w:r>
      <w:r w:rsidRPr="00BF5843">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BF5843"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BF5843"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1 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totalité du marché dont le montant est de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ab/>
      </w:r>
    </w:p>
    <w:p w14:paraId="4B629785" w14:textId="77777777" w:rsidR="005B4371" w:rsidRPr="00BF5843"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785532C4"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BF5843"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3 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BF5843">
        <w:rPr>
          <w:rFonts w:asciiTheme="majorHAnsi" w:hAnsiTheme="majorHAnsi" w:cstheme="majorHAnsi"/>
          <w:b w:val="0"/>
          <w:i/>
          <w:sz w:val="22"/>
          <w:szCs w:val="22"/>
          <w:lang w:val="fr-FR"/>
        </w:rPr>
        <w:t>(indiquer en chiffres et en lettres)</w:t>
      </w:r>
      <w:r w:rsidRPr="00BF5843">
        <w:rPr>
          <w:rFonts w:asciiTheme="majorHAnsi" w:hAnsiTheme="majorHAnsi" w:cstheme="majorHAnsi"/>
          <w:b w:val="0"/>
          <w:sz w:val="22"/>
          <w:szCs w:val="22"/>
          <w:lang w:val="fr-FR"/>
        </w:rPr>
        <w:t>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72802B7E" w14:textId="77777777" w:rsidR="005B4371" w:rsidRPr="00BF5843"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4899F617"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BF5843"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4 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évaluée à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 xml:space="preserve"> :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10AE3301" w14:textId="77777777" w:rsidR="005B4371" w:rsidRPr="00BF5843"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1838CCC1"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BF5843"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 devant être exécutée par</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BF5843" w14:paraId="201D85BE" w14:textId="77777777" w:rsidTr="00AB2B17">
        <w:trPr>
          <w:trHeight w:val="266"/>
        </w:trPr>
        <w:tc>
          <w:tcPr>
            <w:tcW w:w="9184" w:type="dxa"/>
            <w:tcBorders>
              <w:top w:val="nil"/>
              <w:left w:val="nil"/>
              <w:bottom w:val="nil"/>
              <w:right w:val="nil"/>
            </w:tcBorders>
          </w:tcPr>
          <w:p w14:paraId="50B3E323" w14:textId="77777777" w:rsidR="00191AC9" w:rsidRPr="00BF5843"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BF5843"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BF5843" w:rsidRDefault="00191AC9" w:rsidP="00191AC9">
      <w:pPr>
        <w:tabs>
          <w:tab w:val="left" w:pos="769"/>
        </w:tabs>
        <w:rPr>
          <w:rFonts w:asciiTheme="majorHAnsi" w:hAnsiTheme="majorHAnsi" w:cstheme="majorHAnsi"/>
          <w:sz w:val="22"/>
          <w:szCs w:val="22"/>
          <w:lang w:val="fr-FR"/>
        </w:rPr>
      </w:pPr>
      <w:r w:rsidRPr="00BF5843">
        <w:rPr>
          <w:rFonts w:asciiTheme="majorHAnsi" w:hAnsiTheme="majorHAnsi" w:cstheme="majorHAnsi"/>
          <w:sz w:val="22"/>
          <w:szCs w:val="22"/>
          <w:lang w:val="fr-FR"/>
        </w:rPr>
        <w:tab/>
      </w:r>
    </w:p>
    <w:p w14:paraId="58E4EECF" w14:textId="77777777" w:rsidR="00C576CB" w:rsidRPr="00BF5843" w:rsidRDefault="00C576CB">
      <w:pPr>
        <w:rPr>
          <w:rFonts w:asciiTheme="majorHAnsi" w:hAnsiTheme="majorHAnsi" w:cstheme="majorHAnsi"/>
          <w:sz w:val="22"/>
          <w:szCs w:val="22"/>
          <w:lang w:val="fr-FR"/>
        </w:rPr>
      </w:pPr>
    </w:p>
    <w:sectPr w:rsidR="00C576CB" w:rsidRPr="00BF5843"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C71A" w14:textId="77777777" w:rsidR="00361936" w:rsidRDefault="00361936" w:rsidP="00191AC9">
      <w:r>
        <w:separator/>
      </w:r>
    </w:p>
  </w:endnote>
  <w:endnote w:type="continuationSeparator" w:id="0">
    <w:p w14:paraId="005C91B8" w14:textId="77777777" w:rsidR="00361936" w:rsidRDefault="00361936"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7CA10C9" w:rsidR="00191AC9" w:rsidRDefault="0057588E" w:rsidP="0057588E">
    <w:pPr>
      <w:pStyle w:val="Pieddepage"/>
      <w:rPr>
        <w:caps/>
        <w:color w:val="5B9BD5" w:themeColor="accent1"/>
      </w:rPr>
    </w:pPr>
    <w:r>
      <w:rPr>
        <w:caps/>
        <w:color w:val="5B9BD5" w:themeColor="accent1"/>
      </w:rPr>
      <w:t>2</w:t>
    </w:r>
    <w:r w:rsidR="00191AC9">
      <w:rPr>
        <w:caps/>
        <w:color w:val="5B9BD5" w:themeColor="accent1"/>
      </w:rPr>
      <w:fldChar w:fldCharType="begin"/>
    </w:r>
    <w:r w:rsidR="00191AC9">
      <w:rPr>
        <w:caps/>
        <w:color w:val="5B9BD5" w:themeColor="accent1"/>
      </w:rPr>
      <w:instrText>PAGE   \* MERGEFORMAT</w:instrText>
    </w:r>
    <w:r w:rsidR="00191AC9">
      <w:rPr>
        <w:caps/>
        <w:color w:val="5B9BD5" w:themeColor="accent1"/>
      </w:rPr>
      <w:fldChar w:fldCharType="separate"/>
    </w:r>
    <w:r w:rsidR="00220F21" w:rsidRPr="00220F21">
      <w:rPr>
        <w:caps/>
        <w:noProof/>
        <w:color w:val="5B9BD5" w:themeColor="accent1"/>
        <w:lang w:val="fr-FR"/>
      </w:rPr>
      <w:t>7</w:t>
    </w:r>
    <w:r w:rsidR="00191AC9">
      <w:rPr>
        <w:caps/>
        <w:color w:val="5B9BD5" w:themeColor="accent1"/>
      </w:rPr>
      <w:fldChar w:fldCharType="end"/>
    </w:r>
  </w:p>
  <w:p w14:paraId="215C30BF" w14:textId="628C5329" w:rsidR="00660BB1" w:rsidRPr="009925A0" w:rsidRDefault="00000686" w:rsidP="00D70B27">
    <w:pPr>
      <w:pStyle w:val="Pieddepage"/>
      <w:pBdr>
        <w:top w:val="thinThickSmallGap" w:sz="24" w:space="1" w:color="622423"/>
      </w:pBdr>
      <w:tabs>
        <w:tab w:val="right" w:pos="9922"/>
      </w:tabs>
      <w:rPr>
        <w:rFonts w:ascii="Calibri" w:hAnsi="Calibri" w:cs="Calibri"/>
        <w:b w:val="0"/>
        <w:sz w:val="16"/>
        <w:lang w:val="fr-FR"/>
      </w:rPr>
    </w:pPr>
    <w:r w:rsidRPr="009925A0">
      <w:rPr>
        <w:rFonts w:ascii="Calibri" w:hAnsi="Calibri" w:cs="Calibri"/>
        <w:b w:val="0"/>
        <w:sz w:val="16"/>
        <w:lang w:val="fr-FR"/>
      </w:rPr>
      <w:t>Acte d’engagement (</w:t>
    </w:r>
    <w:r w:rsidR="00451477" w:rsidRPr="009925A0">
      <w:rPr>
        <w:rFonts w:ascii="Calibri" w:hAnsi="Calibri" w:cs="Calibri"/>
        <w:b w:val="0"/>
        <w:sz w:val="16"/>
        <w:lang w:val="fr-FR"/>
      </w:rPr>
      <w:t>AE) :</w:t>
    </w:r>
    <w:r w:rsidRPr="009925A0">
      <w:rPr>
        <w:rFonts w:ascii="Calibri" w:hAnsi="Calibri" w:cs="Calibri"/>
        <w:b w:val="0"/>
        <w:sz w:val="16"/>
        <w:lang w:val="fr-FR"/>
      </w:rPr>
      <w:t xml:space="preserve"> </w:t>
    </w:r>
    <w:r w:rsidR="00451477" w:rsidRPr="00451477">
      <w:rPr>
        <w:rFonts w:ascii="Calibri" w:hAnsi="Calibri" w:cs="Calibri"/>
        <w:b w:val="0"/>
        <w:sz w:val="16"/>
        <w:lang w:val="fr-FR"/>
      </w:rPr>
      <w:t>mission d’ordonnancement urbaine (OPCU) et interchantiers (OPCIC)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D8C12" w14:textId="77777777" w:rsidR="00361936" w:rsidRDefault="00361936" w:rsidP="00191AC9">
      <w:r>
        <w:separator/>
      </w:r>
    </w:p>
  </w:footnote>
  <w:footnote w:type="continuationSeparator" w:id="0">
    <w:p w14:paraId="611B93F7" w14:textId="77777777" w:rsidR="00361936" w:rsidRDefault="00361936"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68C06F66"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B214FB">
      <w:rPr>
        <w:rStyle w:val="Numrodepage"/>
        <w:noProof/>
        <w:lang w:val="fr-FR"/>
      </w:rPr>
      <w:t>18/06/2025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B214FB">
      <w:rPr>
        <w:rStyle w:val="Numrodepage"/>
        <w:noProof/>
      </w:rPr>
      <w:t>18/06/2025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B214FB">
      <w:rPr>
        <w:rStyle w:val="Numrodepage"/>
        <w:noProof/>
      </w:rPr>
      <w:t>18/06/2025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B214FB">
      <w:rPr>
        <w:rStyle w:val="Numrodepage"/>
        <w:noProof/>
      </w:rPr>
      <w:t>12:43 PM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B214FB">
      <w:rPr>
        <w:rStyle w:val="Numrodepage"/>
        <w:noProof/>
      </w:rPr>
      <w:t>12:43 PM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7B8"/>
    <w:multiLevelType w:val="hybridMultilevel"/>
    <w:tmpl w:val="62CCB52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272780D"/>
    <w:multiLevelType w:val="hybridMultilevel"/>
    <w:tmpl w:val="A0C2CCCC"/>
    <w:lvl w:ilvl="0" w:tplc="63A2C4C4">
      <w:numFmt w:val="bullet"/>
      <w:lvlText w:val="-"/>
      <w:lvlJc w:val="left"/>
      <w:pPr>
        <w:ind w:left="720" w:hanging="360"/>
      </w:pPr>
      <w:rPr>
        <w:rFonts w:ascii="Aptos Display" w:eastAsia="Times New Roman" w:hAnsi="Aptos Display" w:cs="Aptos Display"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702BB"/>
    <w:multiLevelType w:val="hybridMultilevel"/>
    <w:tmpl w:val="FAE4A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A27EFE"/>
    <w:multiLevelType w:val="hybridMultilevel"/>
    <w:tmpl w:val="10666692"/>
    <w:lvl w:ilvl="0" w:tplc="5E46386C">
      <w:start w:val="1"/>
      <w:numFmt w:val="bullet"/>
      <w:lvlText w:val=""/>
      <w:lvlJc w:val="left"/>
      <w:pPr>
        <w:ind w:left="720" w:hanging="360"/>
      </w:pPr>
      <w:rPr>
        <w:rFonts w:ascii="Symbol" w:eastAsia="Times New Roman" w:hAnsi="Symbol" w:cs="Aptos Display"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F75F6E"/>
    <w:multiLevelType w:val="hybridMultilevel"/>
    <w:tmpl w:val="A61C1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8"/>
  </w:num>
  <w:num w:numId="2" w16cid:durableId="1894344340">
    <w:abstractNumId w:val="20"/>
  </w:num>
  <w:num w:numId="3" w16cid:durableId="322200219">
    <w:abstractNumId w:val="1"/>
  </w:num>
  <w:num w:numId="4" w16cid:durableId="1164589197">
    <w:abstractNumId w:val="13"/>
  </w:num>
  <w:num w:numId="5" w16cid:durableId="1331367651">
    <w:abstractNumId w:val="16"/>
  </w:num>
  <w:num w:numId="6" w16cid:durableId="1283272261">
    <w:abstractNumId w:val="4"/>
  </w:num>
  <w:num w:numId="7" w16cid:durableId="985355924">
    <w:abstractNumId w:val="17"/>
  </w:num>
  <w:num w:numId="8" w16cid:durableId="705444196">
    <w:abstractNumId w:val="12"/>
  </w:num>
  <w:num w:numId="9" w16cid:durableId="1117142827">
    <w:abstractNumId w:val="3"/>
  </w:num>
  <w:num w:numId="10" w16cid:durableId="1264992115">
    <w:abstractNumId w:val="11"/>
  </w:num>
  <w:num w:numId="11" w16cid:durableId="1804737797">
    <w:abstractNumId w:val="5"/>
  </w:num>
  <w:num w:numId="12" w16cid:durableId="2025588237">
    <w:abstractNumId w:val="15"/>
  </w:num>
  <w:num w:numId="13" w16cid:durableId="1563830411">
    <w:abstractNumId w:val="9"/>
  </w:num>
  <w:num w:numId="14" w16cid:durableId="2098819214">
    <w:abstractNumId w:val="7"/>
  </w:num>
  <w:num w:numId="15" w16cid:durableId="611477412">
    <w:abstractNumId w:val="18"/>
  </w:num>
  <w:num w:numId="16" w16cid:durableId="264463224">
    <w:abstractNumId w:val="14"/>
  </w:num>
  <w:num w:numId="17" w16cid:durableId="1014497597">
    <w:abstractNumId w:val="6"/>
  </w:num>
  <w:num w:numId="18" w16cid:durableId="1122188076">
    <w:abstractNumId w:val="10"/>
  </w:num>
  <w:num w:numId="19" w16cid:durableId="412825903">
    <w:abstractNumId w:val="0"/>
  </w:num>
  <w:num w:numId="20" w16cid:durableId="173226553">
    <w:abstractNumId w:val="19"/>
  </w:num>
  <w:num w:numId="21" w16cid:durableId="346444835">
    <w:abstractNumId w:val="8"/>
  </w:num>
  <w:num w:numId="22" w16cid:durableId="135850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319B3"/>
    <w:rsid w:val="00052854"/>
    <w:rsid w:val="00054DA4"/>
    <w:rsid w:val="000615D4"/>
    <w:rsid w:val="00064BE7"/>
    <w:rsid w:val="00066587"/>
    <w:rsid w:val="00091EA0"/>
    <w:rsid w:val="000B1DFF"/>
    <w:rsid w:val="000B634F"/>
    <w:rsid w:val="000E36A4"/>
    <w:rsid w:val="000F09F9"/>
    <w:rsid w:val="000F50DA"/>
    <w:rsid w:val="0010158E"/>
    <w:rsid w:val="001159B3"/>
    <w:rsid w:val="0016521C"/>
    <w:rsid w:val="0017433C"/>
    <w:rsid w:val="001844A7"/>
    <w:rsid w:val="00186D1C"/>
    <w:rsid w:val="00191AC9"/>
    <w:rsid w:val="001B1808"/>
    <w:rsid w:val="001D0170"/>
    <w:rsid w:val="001E68E8"/>
    <w:rsid w:val="001F32ED"/>
    <w:rsid w:val="00212719"/>
    <w:rsid w:val="002146D7"/>
    <w:rsid w:val="00220F21"/>
    <w:rsid w:val="00223A30"/>
    <w:rsid w:val="00246CB8"/>
    <w:rsid w:val="002543D7"/>
    <w:rsid w:val="00281964"/>
    <w:rsid w:val="00284C3F"/>
    <w:rsid w:val="002873EF"/>
    <w:rsid w:val="002A0903"/>
    <w:rsid w:val="002B45E4"/>
    <w:rsid w:val="002D0311"/>
    <w:rsid w:val="002D7F9D"/>
    <w:rsid w:val="002F414F"/>
    <w:rsid w:val="002F4735"/>
    <w:rsid w:val="002F682B"/>
    <w:rsid w:val="00317BA7"/>
    <w:rsid w:val="00354BA9"/>
    <w:rsid w:val="003551A4"/>
    <w:rsid w:val="00356018"/>
    <w:rsid w:val="00361936"/>
    <w:rsid w:val="00393D16"/>
    <w:rsid w:val="003A7F66"/>
    <w:rsid w:val="003B614A"/>
    <w:rsid w:val="003E1994"/>
    <w:rsid w:val="003E4D96"/>
    <w:rsid w:val="003F44EE"/>
    <w:rsid w:val="00414E86"/>
    <w:rsid w:val="004452E7"/>
    <w:rsid w:val="004464E0"/>
    <w:rsid w:val="00451477"/>
    <w:rsid w:val="00464B71"/>
    <w:rsid w:val="00466585"/>
    <w:rsid w:val="00475CAD"/>
    <w:rsid w:val="00491683"/>
    <w:rsid w:val="004D518D"/>
    <w:rsid w:val="004E4D86"/>
    <w:rsid w:val="005138F5"/>
    <w:rsid w:val="00525DFC"/>
    <w:rsid w:val="00536CBC"/>
    <w:rsid w:val="005513DD"/>
    <w:rsid w:val="00554139"/>
    <w:rsid w:val="0056633A"/>
    <w:rsid w:val="0057292E"/>
    <w:rsid w:val="00574302"/>
    <w:rsid w:val="0057588E"/>
    <w:rsid w:val="00576A74"/>
    <w:rsid w:val="005855CC"/>
    <w:rsid w:val="005865AB"/>
    <w:rsid w:val="00592CCA"/>
    <w:rsid w:val="005950B3"/>
    <w:rsid w:val="0059540B"/>
    <w:rsid w:val="005A14AD"/>
    <w:rsid w:val="005A5399"/>
    <w:rsid w:val="005B4371"/>
    <w:rsid w:val="005D23C0"/>
    <w:rsid w:val="005D5D8C"/>
    <w:rsid w:val="00610B50"/>
    <w:rsid w:val="006240ED"/>
    <w:rsid w:val="00624959"/>
    <w:rsid w:val="006273AB"/>
    <w:rsid w:val="006366FD"/>
    <w:rsid w:val="00651753"/>
    <w:rsid w:val="00651DB7"/>
    <w:rsid w:val="00652E78"/>
    <w:rsid w:val="00660BB1"/>
    <w:rsid w:val="006734CA"/>
    <w:rsid w:val="00680F29"/>
    <w:rsid w:val="00694048"/>
    <w:rsid w:val="00697068"/>
    <w:rsid w:val="006A4F2D"/>
    <w:rsid w:val="006B5714"/>
    <w:rsid w:val="006B6CAA"/>
    <w:rsid w:val="006C1F83"/>
    <w:rsid w:val="006C4990"/>
    <w:rsid w:val="006D3187"/>
    <w:rsid w:val="006D5183"/>
    <w:rsid w:val="006E7C68"/>
    <w:rsid w:val="00714A6E"/>
    <w:rsid w:val="00731E42"/>
    <w:rsid w:val="00743E82"/>
    <w:rsid w:val="0074779E"/>
    <w:rsid w:val="00752566"/>
    <w:rsid w:val="00752F50"/>
    <w:rsid w:val="007542D2"/>
    <w:rsid w:val="007549FA"/>
    <w:rsid w:val="00780E2D"/>
    <w:rsid w:val="00787544"/>
    <w:rsid w:val="00793A76"/>
    <w:rsid w:val="007A2E8B"/>
    <w:rsid w:val="007C65DB"/>
    <w:rsid w:val="007E02B5"/>
    <w:rsid w:val="007E507B"/>
    <w:rsid w:val="007F4A8F"/>
    <w:rsid w:val="007F5D0D"/>
    <w:rsid w:val="0080073C"/>
    <w:rsid w:val="00817384"/>
    <w:rsid w:val="00825F8D"/>
    <w:rsid w:val="0086407B"/>
    <w:rsid w:val="00873DC0"/>
    <w:rsid w:val="00880148"/>
    <w:rsid w:val="008801BA"/>
    <w:rsid w:val="008810ED"/>
    <w:rsid w:val="0089143A"/>
    <w:rsid w:val="008A4854"/>
    <w:rsid w:val="008B6B38"/>
    <w:rsid w:val="008C2B09"/>
    <w:rsid w:val="008D2CA0"/>
    <w:rsid w:val="008D2FA4"/>
    <w:rsid w:val="008E4F48"/>
    <w:rsid w:val="00911F3B"/>
    <w:rsid w:val="00913E9C"/>
    <w:rsid w:val="00914104"/>
    <w:rsid w:val="00921ECE"/>
    <w:rsid w:val="009515AD"/>
    <w:rsid w:val="00956EA0"/>
    <w:rsid w:val="0096057A"/>
    <w:rsid w:val="00963B74"/>
    <w:rsid w:val="00976FD2"/>
    <w:rsid w:val="00983CAA"/>
    <w:rsid w:val="0099199E"/>
    <w:rsid w:val="009925A0"/>
    <w:rsid w:val="00996E0F"/>
    <w:rsid w:val="009A6451"/>
    <w:rsid w:val="009B3A55"/>
    <w:rsid w:val="009C1E00"/>
    <w:rsid w:val="009C2E33"/>
    <w:rsid w:val="009C718C"/>
    <w:rsid w:val="009D2E7C"/>
    <w:rsid w:val="009D61F6"/>
    <w:rsid w:val="00A0175C"/>
    <w:rsid w:val="00A1344E"/>
    <w:rsid w:val="00A21C1F"/>
    <w:rsid w:val="00A4019F"/>
    <w:rsid w:val="00A40842"/>
    <w:rsid w:val="00A454F5"/>
    <w:rsid w:val="00A746DB"/>
    <w:rsid w:val="00AA60C2"/>
    <w:rsid w:val="00AB6511"/>
    <w:rsid w:val="00AE604D"/>
    <w:rsid w:val="00AF418E"/>
    <w:rsid w:val="00B11EA1"/>
    <w:rsid w:val="00B12F93"/>
    <w:rsid w:val="00B214FB"/>
    <w:rsid w:val="00B37A4D"/>
    <w:rsid w:val="00B37BFD"/>
    <w:rsid w:val="00B55150"/>
    <w:rsid w:val="00B75928"/>
    <w:rsid w:val="00B84880"/>
    <w:rsid w:val="00BA6440"/>
    <w:rsid w:val="00BA6B76"/>
    <w:rsid w:val="00BC3CDC"/>
    <w:rsid w:val="00BD6CC0"/>
    <w:rsid w:val="00BD7E27"/>
    <w:rsid w:val="00BF498D"/>
    <w:rsid w:val="00BF5843"/>
    <w:rsid w:val="00C116E2"/>
    <w:rsid w:val="00C12957"/>
    <w:rsid w:val="00C23198"/>
    <w:rsid w:val="00C50616"/>
    <w:rsid w:val="00C5165A"/>
    <w:rsid w:val="00C54B7F"/>
    <w:rsid w:val="00C576CB"/>
    <w:rsid w:val="00C77635"/>
    <w:rsid w:val="00C82B21"/>
    <w:rsid w:val="00CB60F7"/>
    <w:rsid w:val="00CC06FF"/>
    <w:rsid w:val="00CC1A7A"/>
    <w:rsid w:val="00CC7FB8"/>
    <w:rsid w:val="00CD4BDF"/>
    <w:rsid w:val="00CE5BB6"/>
    <w:rsid w:val="00CF14E9"/>
    <w:rsid w:val="00D05C2C"/>
    <w:rsid w:val="00D247B8"/>
    <w:rsid w:val="00D45E69"/>
    <w:rsid w:val="00D46AC4"/>
    <w:rsid w:val="00D55D84"/>
    <w:rsid w:val="00D62DC9"/>
    <w:rsid w:val="00D70B27"/>
    <w:rsid w:val="00D91286"/>
    <w:rsid w:val="00D95DFA"/>
    <w:rsid w:val="00D969B9"/>
    <w:rsid w:val="00DB50A1"/>
    <w:rsid w:val="00DC697E"/>
    <w:rsid w:val="00DE13CB"/>
    <w:rsid w:val="00DE4443"/>
    <w:rsid w:val="00E00EE9"/>
    <w:rsid w:val="00E2017F"/>
    <w:rsid w:val="00E33B04"/>
    <w:rsid w:val="00E33F7C"/>
    <w:rsid w:val="00E43607"/>
    <w:rsid w:val="00E47E67"/>
    <w:rsid w:val="00E618EF"/>
    <w:rsid w:val="00E7213A"/>
    <w:rsid w:val="00E7246D"/>
    <w:rsid w:val="00E77779"/>
    <w:rsid w:val="00E94382"/>
    <w:rsid w:val="00EC5574"/>
    <w:rsid w:val="00ED6ADA"/>
    <w:rsid w:val="00ED7E2D"/>
    <w:rsid w:val="00EE3ECD"/>
    <w:rsid w:val="00EF0636"/>
    <w:rsid w:val="00EF5E42"/>
    <w:rsid w:val="00F2093A"/>
    <w:rsid w:val="00F311CE"/>
    <w:rsid w:val="00F67E07"/>
    <w:rsid w:val="00F73A6C"/>
    <w:rsid w:val="00F956B8"/>
    <w:rsid w:val="00F965AF"/>
    <w:rsid w:val="00FA1C25"/>
    <w:rsid w:val="00FA2651"/>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TIT3,Puce liste 1 n°,Sous-titre RC,Liste à puces 1,Bullet point_CMN,normal,liste 1,titre,6 pt paragraphe carré,alinéa 1,List Paragraph1,List Paragraph,PUCES,Level 1 Puce,List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TIT3 Car,Puce liste 1 n° Car,Sous-titre RC Car,Liste à puces 1 Car,Bullet point_CMN Car,normal Car,liste 1 Car,titre Car,6 pt paragraphe carré Car,alinéa 1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qFormat/>
    <w:rsid w:val="00CF14E9"/>
    <w:rPr>
      <w:sz w:val="20"/>
    </w:rPr>
  </w:style>
  <w:style w:type="character" w:customStyle="1" w:styleId="CommentaireCar">
    <w:name w:val="Commentaire Car"/>
    <w:basedOn w:val="Policepardfaut"/>
    <w:link w:val="Commentaire"/>
    <w:uiPriority w:val="99"/>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customStyle="1" w:styleId="Paragraphe">
    <w:name w:val="Paragraphe"/>
    <w:link w:val="ParagrapheCarCar"/>
    <w:qFormat/>
    <w:rsid w:val="000B634F"/>
    <w:pPr>
      <w:spacing w:before="120" w:after="0" w:line="240" w:lineRule="auto"/>
      <w:jc w:val="both"/>
    </w:pPr>
    <w:rPr>
      <w:rFonts w:ascii="Calibri" w:eastAsia="Times New Roman" w:hAnsi="Calibri" w:cs="Tahoma"/>
      <w:lang w:eastAsia="fr-FR"/>
    </w:rPr>
  </w:style>
  <w:style w:type="character" w:customStyle="1" w:styleId="ParagrapheCarCar">
    <w:name w:val="Paragraphe Car Car"/>
    <w:link w:val="Paragraphe"/>
    <w:rsid w:val="000B634F"/>
    <w:rPr>
      <w:rFonts w:ascii="Calibri" w:eastAsia="Times New Roman" w:hAnsi="Calibri" w:cs="Tahoma"/>
      <w:lang w:eastAsia="fr-FR"/>
    </w:rPr>
  </w:style>
  <w:style w:type="paragraph" w:styleId="Rvision">
    <w:name w:val="Revision"/>
    <w:hidden/>
    <w:uiPriority w:val="99"/>
    <w:semiHidden/>
    <w:rsid w:val="003A7F66"/>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Pages>
  <Words>3392</Words>
  <Characters>18661</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Mathieu QUELLERY</cp:lastModifiedBy>
  <cp:revision>46</cp:revision>
  <cp:lastPrinted>2025-06-03T12:55:00Z</cp:lastPrinted>
  <dcterms:created xsi:type="dcterms:W3CDTF">2022-06-13T13:25:00Z</dcterms:created>
  <dcterms:modified xsi:type="dcterms:W3CDTF">2025-06-18T10:44:00Z</dcterms:modified>
</cp:coreProperties>
</file>