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Pr="00F764EF"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F764EF">
        <w:rPr>
          <w:rFonts w:ascii="Arial" w:hAnsi="Arial" w:cs="Arial"/>
          <w:bCs/>
          <w:kern w:val="28"/>
          <w:szCs w:val="22"/>
          <w:lang w:eastAsia="fr-FR"/>
        </w:rPr>
        <w:t>CHU DE NANTES</w:t>
      </w:r>
      <w:r w:rsidR="00A96CE0" w:rsidRPr="00F764EF">
        <w:rPr>
          <w:rFonts w:ascii="Arial" w:hAnsi="Arial" w:cs="Arial"/>
          <w:bCs/>
          <w:kern w:val="28"/>
          <w:szCs w:val="22"/>
          <w:lang w:eastAsia="fr-FR"/>
        </w:rPr>
        <w:t xml:space="preserve"> (établissement support du GHT</w:t>
      </w:r>
      <w:r w:rsidR="00EA1D81" w:rsidRPr="00F764EF">
        <w:rPr>
          <w:rFonts w:ascii="Arial" w:hAnsi="Arial" w:cs="Arial"/>
          <w:bCs/>
          <w:kern w:val="28"/>
          <w:szCs w:val="22"/>
          <w:lang w:eastAsia="fr-FR"/>
        </w:rPr>
        <w:t xml:space="preserve"> 44</w:t>
      </w:r>
      <w:r w:rsidR="00A96CE0" w:rsidRPr="00F764EF">
        <w:rPr>
          <w:rFonts w:ascii="Arial" w:hAnsi="Arial" w:cs="Arial"/>
          <w:bCs/>
          <w:kern w:val="28"/>
          <w:szCs w:val="22"/>
          <w:lang w:eastAsia="fr-FR"/>
        </w:rPr>
        <w:t>)</w:t>
      </w:r>
    </w:p>
    <w:p w:rsidR="00E27842" w:rsidRPr="00F764EF"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F764EF">
        <w:rPr>
          <w:rFonts w:ascii="Arial" w:hAnsi="Arial" w:cs="Arial"/>
          <w:bCs/>
          <w:kern w:val="28"/>
          <w:szCs w:val="22"/>
          <w:lang w:eastAsia="fr-FR"/>
        </w:rPr>
        <w:t>Etablissement Public de Santé</w:t>
      </w:r>
    </w:p>
    <w:p w:rsidR="00E27842" w:rsidRPr="00F764EF"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F764EF">
        <w:rPr>
          <w:rFonts w:ascii="Arial" w:hAnsi="Arial" w:cs="Arial"/>
          <w:bCs/>
          <w:kern w:val="28"/>
          <w:szCs w:val="22"/>
          <w:lang w:eastAsia="fr-FR"/>
        </w:rPr>
        <w:t>5 Allée de l’Ile Gloriette</w:t>
      </w:r>
    </w:p>
    <w:p w:rsidR="00E27842" w:rsidRPr="00F764EF"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F764EF">
        <w:rPr>
          <w:rFonts w:ascii="Arial" w:hAnsi="Arial" w:cs="Arial"/>
          <w:bCs/>
          <w:kern w:val="28"/>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F764EF" w:rsidRPr="00F764EF" w:rsidRDefault="00F764EF">
      <w:pPr>
        <w:rPr>
          <w:rFonts w:ascii="Arial" w:hAnsi="Arial" w:cs="Arial"/>
          <w:bCs/>
        </w:rPr>
      </w:pPr>
      <w:r w:rsidRPr="00F764EF">
        <w:rPr>
          <w:rFonts w:ascii="Arial" w:hAnsi="Arial" w:cs="Arial"/>
        </w:rPr>
        <w:t xml:space="preserve">La présente consultation a pour objet la </w:t>
      </w:r>
      <w:r w:rsidRPr="00F764EF">
        <w:rPr>
          <w:rFonts w:ascii="Arial" w:hAnsi="Arial" w:cs="Arial"/>
          <w:bCs/>
        </w:rPr>
        <w:t>maintenance, l’entretien, la réparation et le contrôle technique pour le parc automobile de l’établissement de Daumézon (Bouguenais).</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1950C6" w:rsidRDefault="001950C6" w:rsidP="008E54FB">
      <w:pPr>
        <w:pStyle w:val="Titre1"/>
        <w:rPr>
          <w:rFonts w:ascii="Arial" w:hAnsi="Arial" w:cs="Arial"/>
        </w:rPr>
      </w:pPr>
      <w:sdt>
        <w:sdtPr>
          <w:rPr>
            <w:rFonts w:ascii="MS Gothic" w:eastAsia="MS Gothic" w:hAnsi="MS Gothic" w:cs="Arial"/>
          </w:rPr>
          <w:id w:val="-1869757983"/>
          <w14:checkbox>
            <w14:checked w14:val="1"/>
            <w14:checkedState w14:val="2612" w14:font="MS Gothic"/>
            <w14:uncheckedState w14:val="2610" w14:font="MS Gothic"/>
          </w14:checkbox>
        </w:sdtPr>
        <w:sdtEndPr/>
        <w:sdtContent>
          <w:r w:rsidR="00F764EF" w:rsidRPr="001950C6">
            <w:rPr>
              <w:rFonts w:ascii="MS Gothic" w:eastAsia="MS Gothic" w:hAnsi="MS Gothic" w:cs="Arial" w:hint="eastAsia"/>
            </w:rPr>
            <w:t>☒</w:t>
          </w:r>
        </w:sdtContent>
      </w:sdt>
      <w:r w:rsidR="00775F55" w:rsidRPr="001950C6">
        <w:rPr>
          <w:rFonts w:ascii="Arial" w:hAnsi="Arial" w:cs="Arial"/>
          <w:b w:val="0"/>
          <w:bCs w:val="0"/>
        </w:rPr>
        <w:t> </w:t>
      </w:r>
      <w:r w:rsidR="007411D9" w:rsidRPr="001950C6">
        <w:rPr>
          <w:rFonts w:ascii="Arial" w:hAnsi="Arial" w:cs="Arial"/>
          <w:b w:val="0"/>
          <w:bCs w:val="0"/>
        </w:rPr>
        <w:t xml:space="preserve">pour le marché </w:t>
      </w:r>
      <w:r w:rsidR="00EB4DEA" w:rsidRPr="001950C6">
        <w:rPr>
          <w:rFonts w:ascii="Arial" w:hAnsi="Arial" w:cs="Arial"/>
          <w:b w:val="0"/>
          <w:bCs w:val="0"/>
        </w:rPr>
        <w:t>public</w:t>
      </w:r>
      <w:r w:rsidR="007411D9" w:rsidRPr="001950C6">
        <w:rPr>
          <w:rFonts w:ascii="Arial" w:hAnsi="Arial" w:cs="Arial"/>
          <w:b w:val="0"/>
          <w:bCs w:val="0"/>
        </w:rPr>
        <w:t xml:space="preserve"> </w:t>
      </w: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1950C6">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1950C6">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1950C6">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1950C6">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950C6">
      <w:pPr>
        <w:tabs>
          <w:tab w:val="left" w:pos="576"/>
        </w:tabs>
        <w:spacing w:before="80"/>
        <w:jc w:val="both"/>
        <w:rPr>
          <w:rFonts w:ascii="Arial" w:hAnsi="Arial" w:cs="Arial"/>
        </w:rPr>
      </w:pPr>
      <w:r w:rsidRPr="001950C6">
        <w:rPr>
          <w:rFonts w:ascii="Arial" w:hAnsi="Arial" w:cs="Arial"/>
        </w:rPr>
        <w:t xml:space="preserve">Afin d’attester que le candidat individuel, ou chaque membre du groupement, n’est pas dans un de ces cas </w:t>
      </w:r>
      <w:r w:rsidR="00A02C06" w:rsidRPr="001950C6">
        <w:rPr>
          <w:rFonts w:ascii="Arial" w:hAnsi="Arial" w:cs="Arial"/>
        </w:rPr>
        <w:t>d’exclusion</w:t>
      </w:r>
      <w:r w:rsidRPr="001950C6">
        <w:rPr>
          <w:rFonts w:ascii="Arial" w:hAnsi="Arial" w:cs="Arial"/>
        </w:rPr>
        <w:t xml:space="preserve">, cocher la case suivante : </w:t>
      </w:r>
      <w:r w:rsidR="00AE730C" w:rsidRPr="001950C6">
        <w:fldChar w:fldCharType="begin">
          <w:ffData>
            <w:name w:val=""/>
            <w:enabled/>
            <w:calcOnExit w:val="0"/>
            <w:checkBox>
              <w:size w:val="20"/>
              <w:default w:val="0"/>
            </w:checkBox>
          </w:ffData>
        </w:fldChar>
      </w:r>
      <w:r w:rsidR="00AE730C" w:rsidRPr="001950C6">
        <w:instrText xml:space="preserve"> FORMCHECKBOX </w:instrText>
      </w:r>
      <w:r w:rsidR="001950C6" w:rsidRPr="001950C6">
        <w:fldChar w:fldCharType="separate"/>
      </w:r>
      <w:r w:rsidR="00AE730C" w:rsidRPr="001950C6">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1950C6">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F764EF" w:rsidRPr="00F764EF" w:rsidRDefault="00F764EF" w:rsidP="00F764EF">
          <w:pPr>
            <w:jc w:val="center"/>
            <w:rPr>
              <w:rFonts w:ascii="Arial" w:hAnsi="Arial" w:cs="Arial"/>
              <w:b/>
              <w:i/>
              <w:iCs/>
            </w:rPr>
          </w:pPr>
          <w:r>
            <w:rPr>
              <w:rFonts w:ascii="Arial" w:hAnsi="Arial" w:cs="Arial"/>
              <w:b/>
              <w:i/>
              <w:iCs/>
            </w:rPr>
            <w:t>PA-25052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950C6">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50C6">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950C6"/>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764E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4A057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16C5-1302-4CF2-91E9-ACBF08EE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4</Pages>
  <Words>1461</Words>
  <Characters>8039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9482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6</cp:revision>
  <cp:lastPrinted>2016-11-02T13:51:00Z</cp:lastPrinted>
  <dcterms:created xsi:type="dcterms:W3CDTF">2020-02-28T13:59:00Z</dcterms:created>
  <dcterms:modified xsi:type="dcterms:W3CDTF">2025-06-20T13:02:00Z</dcterms:modified>
</cp:coreProperties>
</file>