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BF727" w14:textId="053D4E96" w:rsidR="00544D72" w:rsidRPr="00B31F60" w:rsidRDefault="00172E47" w:rsidP="00AF066B">
      <w:pPr>
        <w:tabs>
          <w:tab w:val="left" w:pos="2504"/>
          <w:tab w:val="right" w:pos="9070"/>
        </w:tabs>
        <w:rPr>
          <w:rFonts w:ascii="Arial" w:hAnsi="Arial" w:cs="Arial"/>
          <w:b/>
          <w:bCs/>
          <w:sz w:val="20"/>
          <w:szCs w:val="20"/>
        </w:rPr>
      </w:pPr>
      <w:r>
        <w:rPr>
          <w:noProof/>
          <w:lang w:eastAsia="fr-FR"/>
        </w:rPr>
        <w:drawing>
          <wp:anchor distT="0" distB="0" distL="114300" distR="114300" simplePos="0" relativeHeight="251659264" behindDoc="1" locked="0" layoutInCell="1" allowOverlap="0" wp14:anchorId="1BFC737C" wp14:editId="1CA3051D">
            <wp:simplePos x="0" y="0"/>
            <wp:positionH relativeFrom="page">
              <wp:posOffset>-10160</wp:posOffset>
            </wp:positionH>
            <wp:positionV relativeFrom="page">
              <wp:posOffset>-16774</wp:posOffset>
            </wp:positionV>
            <wp:extent cx="7515225" cy="1327785"/>
            <wp:effectExtent l="0" t="0" r="9525" b="5715"/>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2547" t="2850" r="3451" b="85495"/>
                    <a:stretch/>
                  </pic:blipFill>
                  <pic:spPr bwMode="auto">
                    <a:xfrm>
                      <a:off x="0" y="0"/>
                      <a:ext cx="7515225" cy="13277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066B">
        <w:rPr>
          <w:rFonts w:ascii="Arial" w:hAnsi="Arial" w:cs="Arial"/>
          <w:b/>
          <w:bCs/>
          <w:sz w:val="20"/>
          <w:szCs w:val="20"/>
        </w:rPr>
        <w:tab/>
      </w:r>
    </w:p>
    <w:p w14:paraId="01A57268" w14:textId="755569AD" w:rsidR="00544D72" w:rsidRPr="00B31F60" w:rsidRDefault="00544D72" w:rsidP="00C6176F">
      <w:pPr>
        <w:jc w:val="center"/>
        <w:rPr>
          <w:rFonts w:ascii="Arial" w:hAnsi="Arial" w:cs="Arial"/>
          <w:b/>
          <w:bCs/>
          <w:sz w:val="20"/>
          <w:szCs w:val="20"/>
        </w:rPr>
      </w:pPr>
    </w:p>
    <w:p w14:paraId="68C40C47" w14:textId="5549192B" w:rsidR="00A047E3" w:rsidRDefault="00A047E3" w:rsidP="00C6176F">
      <w:pPr>
        <w:jc w:val="center"/>
        <w:rPr>
          <w:rFonts w:ascii="Arial" w:hAnsi="Arial" w:cs="Arial"/>
          <w:b/>
          <w:bCs/>
          <w:sz w:val="20"/>
          <w:szCs w:val="20"/>
        </w:rPr>
      </w:pPr>
    </w:p>
    <w:p w14:paraId="70576D7F" w14:textId="19ABEB43" w:rsidR="00143DE6" w:rsidRDefault="00143DE6" w:rsidP="00C6176F">
      <w:pPr>
        <w:jc w:val="center"/>
        <w:rPr>
          <w:rFonts w:ascii="Arial" w:hAnsi="Arial" w:cs="Arial"/>
          <w:b/>
          <w:bCs/>
          <w:sz w:val="20"/>
          <w:szCs w:val="20"/>
        </w:rPr>
      </w:pPr>
    </w:p>
    <w:p w14:paraId="736D3B3C" w14:textId="77777777" w:rsidR="00143DE6" w:rsidRPr="00B31F60" w:rsidRDefault="00143DE6" w:rsidP="00C6176F">
      <w:pPr>
        <w:jc w:val="center"/>
        <w:rPr>
          <w:rFonts w:ascii="Arial" w:hAnsi="Arial" w:cs="Arial"/>
          <w:b/>
          <w:bCs/>
          <w:sz w:val="20"/>
          <w:szCs w:val="20"/>
        </w:rPr>
      </w:pPr>
    </w:p>
    <w:tbl>
      <w:tblPr>
        <w:tblStyle w:val="Grilledutableau"/>
        <w:tblW w:w="0" w:type="auto"/>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8950"/>
      </w:tblGrid>
      <w:tr w:rsidR="00EA1B20" w:rsidRPr="00B31F60" w14:paraId="4611ED4B" w14:textId="77777777" w:rsidTr="00A047E3">
        <w:tc>
          <w:tcPr>
            <w:tcW w:w="8952" w:type="dxa"/>
          </w:tcPr>
          <w:p w14:paraId="53823AAD" w14:textId="63DA3017" w:rsidR="00EA1B20" w:rsidRPr="00B31F60" w:rsidRDefault="00EA1B20" w:rsidP="00EA1B20">
            <w:pPr>
              <w:pStyle w:val="TITREANNEXE"/>
              <w:rPr>
                <w:b/>
                <w:sz w:val="20"/>
                <w:szCs w:val="20"/>
              </w:rPr>
            </w:pPr>
            <w:r w:rsidRPr="00B31F60">
              <w:rPr>
                <w:b/>
                <w:sz w:val="20"/>
                <w:szCs w:val="20"/>
              </w:rPr>
              <w:t>Cahier des Clauses Administratives Particulières</w:t>
            </w:r>
          </w:p>
        </w:tc>
      </w:tr>
    </w:tbl>
    <w:p w14:paraId="56B49C6C" w14:textId="65C7C215" w:rsidR="00A047E3" w:rsidRPr="00B31F60" w:rsidRDefault="00A047E3" w:rsidP="00EA1B20">
      <w:pPr>
        <w:pStyle w:val="TITREANNEXE"/>
        <w:rPr>
          <w:sz w:val="20"/>
          <w:szCs w:val="20"/>
        </w:rPr>
      </w:pPr>
    </w:p>
    <w:tbl>
      <w:tblPr>
        <w:tblStyle w:val="Grilledutableau"/>
        <w:tblW w:w="0" w:type="auto"/>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8964"/>
      </w:tblGrid>
      <w:tr w:rsidR="00A047E3" w:rsidRPr="00B31F60" w14:paraId="263B2EF1" w14:textId="77777777" w:rsidTr="00A047E3">
        <w:tc>
          <w:tcPr>
            <w:tcW w:w="9212" w:type="dxa"/>
          </w:tcPr>
          <w:p w14:paraId="1018E5F9" w14:textId="6D546A20" w:rsidR="00A047E3" w:rsidRPr="00B31F60" w:rsidRDefault="00A047E3" w:rsidP="00A047E3">
            <w:pPr>
              <w:pStyle w:val="TITREANNEXE"/>
              <w:rPr>
                <w:sz w:val="20"/>
                <w:szCs w:val="20"/>
              </w:rPr>
            </w:pPr>
            <w:r w:rsidRPr="00B31F60">
              <w:rPr>
                <w:b/>
                <w:sz w:val="20"/>
                <w:szCs w:val="20"/>
              </w:rPr>
              <w:t>Marché de</w:t>
            </w:r>
            <w:r w:rsidRPr="00B31F60">
              <w:rPr>
                <w:sz w:val="20"/>
                <w:szCs w:val="20"/>
              </w:rPr>
              <w:t xml:space="preserve"> </w:t>
            </w:r>
            <w:r w:rsidRPr="00B31F60">
              <w:rPr>
                <w:b/>
                <w:sz w:val="20"/>
                <w:szCs w:val="20"/>
              </w:rPr>
              <w:t>services</w:t>
            </w:r>
          </w:p>
        </w:tc>
      </w:tr>
    </w:tbl>
    <w:p w14:paraId="3324EE9A" w14:textId="278FF65D" w:rsidR="00A047E3" w:rsidRPr="00B31F60" w:rsidRDefault="00A047E3" w:rsidP="00EA1B20">
      <w:pPr>
        <w:pStyle w:val="TITREANNEXE"/>
        <w:rPr>
          <w:sz w:val="20"/>
          <w:szCs w:val="20"/>
        </w:rPr>
      </w:pPr>
    </w:p>
    <w:tbl>
      <w:tblPr>
        <w:tblStyle w:val="Grilledutableau"/>
        <w:tblW w:w="0" w:type="auto"/>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8964"/>
      </w:tblGrid>
      <w:tr w:rsidR="00EA1B20" w:rsidRPr="00B31F60" w14:paraId="451C05B2" w14:textId="77777777" w:rsidTr="00EA1B20">
        <w:tc>
          <w:tcPr>
            <w:tcW w:w="9212" w:type="dxa"/>
          </w:tcPr>
          <w:p w14:paraId="0FDC60DD" w14:textId="77777777" w:rsidR="00EA1B20" w:rsidRPr="00B31F60" w:rsidRDefault="00EA1B20" w:rsidP="00EA1B20">
            <w:pPr>
              <w:pStyle w:val="TITREANNEXE"/>
              <w:rPr>
                <w:sz w:val="20"/>
                <w:szCs w:val="20"/>
              </w:rPr>
            </w:pPr>
            <w:r w:rsidRPr="00B31F60">
              <w:rPr>
                <w:b/>
                <w:sz w:val="20"/>
                <w:szCs w:val="20"/>
                <w:u w:val="single"/>
              </w:rPr>
              <w:t>Acheteur</w:t>
            </w:r>
          </w:p>
          <w:p w14:paraId="0E5A9BEA" w14:textId="69B86530" w:rsidR="00EA1B20" w:rsidRPr="00B31F60" w:rsidRDefault="007E62B7" w:rsidP="007E62B7">
            <w:pPr>
              <w:pStyle w:val="TITREANNEXE"/>
              <w:spacing w:before="120" w:after="120" w:line="276" w:lineRule="auto"/>
              <w:rPr>
                <w:sz w:val="20"/>
                <w:szCs w:val="20"/>
              </w:rPr>
            </w:pPr>
            <w:r w:rsidRPr="00740714">
              <w:rPr>
                <w:sz w:val="20"/>
                <w:szCs w:val="20"/>
              </w:rPr>
              <w:t>Service d’Infrastructure de la Défense Atlantique</w:t>
            </w:r>
          </w:p>
        </w:tc>
      </w:tr>
    </w:tbl>
    <w:p w14:paraId="062A495B" w14:textId="77777777" w:rsidR="00EA1B20" w:rsidRPr="00B31F60" w:rsidRDefault="00EA1B20" w:rsidP="00EA1B20">
      <w:pPr>
        <w:pStyle w:val="TITREANNEXE"/>
        <w:rPr>
          <w:sz w:val="20"/>
          <w:szCs w:val="20"/>
        </w:rPr>
      </w:pPr>
    </w:p>
    <w:tbl>
      <w:tblPr>
        <w:tblStyle w:val="Grilledutableau"/>
        <w:tblW w:w="0" w:type="auto"/>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8964"/>
      </w:tblGrid>
      <w:tr w:rsidR="00EA1B20" w:rsidRPr="00B31F60" w14:paraId="61BE80BF" w14:textId="77777777" w:rsidTr="00EA1B20">
        <w:tc>
          <w:tcPr>
            <w:tcW w:w="9212" w:type="dxa"/>
          </w:tcPr>
          <w:p w14:paraId="1F4CD7B7" w14:textId="77777777" w:rsidR="00EA1B20" w:rsidRPr="00B31F60" w:rsidRDefault="00EA1B20" w:rsidP="00EA1B20">
            <w:pPr>
              <w:jc w:val="center"/>
              <w:rPr>
                <w:rFonts w:ascii="Arial" w:hAnsi="Arial" w:cs="Arial"/>
                <w:b/>
                <w:sz w:val="20"/>
                <w:szCs w:val="20"/>
              </w:rPr>
            </w:pPr>
          </w:p>
          <w:p w14:paraId="61FC4F09" w14:textId="77777777" w:rsidR="00EA1B20" w:rsidRPr="00B31F60" w:rsidRDefault="00EA1B20" w:rsidP="00EA1B20">
            <w:pPr>
              <w:jc w:val="center"/>
              <w:rPr>
                <w:rFonts w:ascii="Arial" w:hAnsi="Arial" w:cs="Arial"/>
                <w:b/>
                <w:sz w:val="20"/>
                <w:szCs w:val="20"/>
                <w:u w:val="single"/>
              </w:rPr>
            </w:pPr>
            <w:r w:rsidRPr="00B31F60">
              <w:rPr>
                <w:rFonts w:ascii="Arial" w:hAnsi="Arial" w:cs="Arial"/>
                <w:b/>
                <w:sz w:val="20"/>
                <w:szCs w:val="20"/>
                <w:u w:val="single"/>
              </w:rPr>
              <w:t>Objet de l’accord-cadre</w:t>
            </w:r>
          </w:p>
          <w:p w14:paraId="7D2960EE" w14:textId="047F8E7D" w:rsidR="007E62B7" w:rsidRPr="00740714" w:rsidRDefault="007E62B7" w:rsidP="007E62B7">
            <w:pPr>
              <w:pStyle w:val="OBJEXIGENCE"/>
              <w:spacing w:after="120" w:line="276" w:lineRule="auto"/>
              <w:ind w:left="0"/>
              <w:jc w:val="center"/>
              <w:rPr>
                <w:rFonts w:ascii="Arial" w:hAnsi="Arial" w:cs="Arial"/>
                <w:sz w:val="20"/>
                <w:szCs w:val="20"/>
              </w:rPr>
            </w:pPr>
            <w:r w:rsidRPr="00740714">
              <w:rPr>
                <w:rFonts w:ascii="Arial" w:hAnsi="Arial" w:cs="Arial"/>
                <w:sz w:val="20"/>
                <w:szCs w:val="20"/>
              </w:rPr>
              <w:t>Consultation n°</w:t>
            </w:r>
            <w:r w:rsidR="00604E95">
              <w:rPr>
                <w:rFonts w:ascii="Arial" w:hAnsi="Arial" w:cs="Arial"/>
                <w:sz w:val="20"/>
                <w:szCs w:val="20"/>
              </w:rPr>
              <w:t>7728</w:t>
            </w:r>
          </w:p>
          <w:p w14:paraId="2770F805" w14:textId="6D3D130C" w:rsidR="00EA1B20" w:rsidRPr="00B31F60" w:rsidRDefault="007E62B7" w:rsidP="007E62B7">
            <w:pPr>
              <w:jc w:val="center"/>
              <w:rPr>
                <w:rFonts w:ascii="Arial" w:hAnsi="Arial" w:cs="Arial"/>
                <w:sz w:val="20"/>
                <w:szCs w:val="20"/>
              </w:rPr>
            </w:pPr>
            <w:r w:rsidRPr="00740714">
              <w:rPr>
                <w:rFonts w:ascii="Arial" w:hAnsi="Arial" w:cs="Arial"/>
                <w:sz w:val="20"/>
                <w:szCs w:val="20"/>
              </w:rPr>
              <w:t xml:space="preserve">Accord-cadre à bons de commande </w:t>
            </w:r>
            <w:r w:rsidR="00604E95">
              <w:rPr>
                <w:rFonts w:ascii="Arial" w:hAnsi="Arial" w:cs="Arial"/>
                <w:sz w:val="20"/>
                <w:szCs w:val="20"/>
              </w:rPr>
              <w:t xml:space="preserve">pour la maintenance multi-technique des équipements du patrimoine immobilier de Brest – Sites extérieurs </w:t>
            </w:r>
          </w:p>
          <w:p w14:paraId="5C7A7A9B" w14:textId="76C0F968" w:rsidR="00EA1B20" w:rsidRPr="00B31F60" w:rsidRDefault="00EA1B20" w:rsidP="007E62B7">
            <w:pPr>
              <w:pStyle w:val="OBJEXIGENCE"/>
              <w:ind w:left="0"/>
              <w:jc w:val="center"/>
              <w:rPr>
                <w:rFonts w:ascii="Arial" w:hAnsi="Arial" w:cs="Arial"/>
                <w:sz w:val="20"/>
                <w:szCs w:val="20"/>
              </w:rPr>
            </w:pPr>
          </w:p>
        </w:tc>
      </w:tr>
    </w:tbl>
    <w:p w14:paraId="4322AE16" w14:textId="77777777" w:rsidR="00544D72" w:rsidRPr="00B31F60" w:rsidRDefault="00544D72" w:rsidP="00C6176F">
      <w:pPr>
        <w:jc w:val="center"/>
        <w:rPr>
          <w:rFonts w:ascii="Arial" w:hAnsi="Arial" w:cs="Arial"/>
          <w:b/>
          <w:bCs/>
          <w:sz w:val="20"/>
          <w:szCs w:val="20"/>
        </w:rPr>
      </w:pPr>
    </w:p>
    <w:p w14:paraId="71E4D08C" w14:textId="77777777" w:rsidR="00544D72" w:rsidRPr="00B31F60" w:rsidRDefault="00544D72" w:rsidP="001817FC">
      <w:pPr>
        <w:spacing w:after="0"/>
        <w:rPr>
          <w:rFonts w:ascii="Arial" w:hAnsi="Arial" w:cs="Arial"/>
          <w:sz w:val="20"/>
          <w:szCs w:val="20"/>
        </w:rPr>
      </w:pPr>
      <w:r w:rsidRPr="00B31F60">
        <w:rPr>
          <w:rFonts w:ascii="Arial" w:hAnsi="Arial" w:cs="Arial"/>
          <w:sz w:val="20"/>
          <w:szCs w:val="20"/>
        </w:rPr>
        <w:br w:type="page"/>
      </w:r>
    </w:p>
    <w:p w14:paraId="72218BBC" w14:textId="77777777" w:rsidR="00BE525C" w:rsidRPr="00B31F60" w:rsidRDefault="00544D72" w:rsidP="00C6176F">
      <w:pPr>
        <w:jc w:val="center"/>
        <w:rPr>
          <w:rFonts w:ascii="Arial" w:hAnsi="Arial" w:cs="Arial"/>
          <w:b/>
          <w:sz w:val="20"/>
          <w:szCs w:val="20"/>
        </w:rPr>
      </w:pPr>
      <w:r w:rsidRPr="00B31F60">
        <w:rPr>
          <w:rFonts w:ascii="Arial" w:hAnsi="Arial" w:cs="Arial"/>
          <w:b/>
          <w:sz w:val="20"/>
          <w:szCs w:val="20"/>
        </w:rPr>
        <w:lastRenderedPageBreak/>
        <w:t>TABLE DES MATIERES</w:t>
      </w:r>
    </w:p>
    <w:bookmarkStart w:id="0" w:name="_GoBack"/>
    <w:bookmarkEnd w:id="0"/>
    <w:p w14:paraId="5CF30F53" w14:textId="2A24CC95" w:rsidR="00A22A14" w:rsidRDefault="005C35B3">
      <w:pPr>
        <w:pStyle w:val="TM1"/>
        <w:rPr>
          <w:rFonts w:asciiTheme="minorHAnsi" w:eastAsiaTheme="minorEastAsia" w:hAnsiTheme="minorHAnsi" w:cstheme="minorBidi"/>
          <w:b w:val="0"/>
          <w:caps w:val="0"/>
          <w:position w:val="0"/>
          <w:sz w:val="22"/>
          <w:lang w:eastAsia="fr-FR"/>
        </w:rPr>
      </w:pPr>
      <w:r w:rsidRPr="00B31F60">
        <w:rPr>
          <w:szCs w:val="20"/>
        </w:rPr>
        <w:fldChar w:fldCharType="begin"/>
      </w:r>
      <w:r w:rsidRPr="00B31F60">
        <w:rPr>
          <w:szCs w:val="20"/>
        </w:rPr>
        <w:instrText xml:space="preserve"> TOC \h \z \t "TITRE 1;1;TITRE 2;2" </w:instrText>
      </w:r>
      <w:r w:rsidRPr="00B31F60">
        <w:rPr>
          <w:szCs w:val="20"/>
        </w:rPr>
        <w:fldChar w:fldCharType="separate"/>
      </w:r>
      <w:hyperlink w:anchor="_Toc210830999" w:history="1">
        <w:r w:rsidR="00A22A14" w:rsidRPr="008D55C2">
          <w:rPr>
            <w:rStyle w:val="Lienhypertexte"/>
            <w:rFonts w:ascii="Arial" w:hAnsi="Arial" w:cs="Arial"/>
          </w:rPr>
          <w:t>Article 1.</w:t>
        </w:r>
        <w:r w:rsidR="00A22A14">
          <w:rPr>
            <w:rFonts w:asciiTheme="minorHAnsi" w:eastAsiaTheme="minorEastAsia" w:hAnsiTheme="minorHAnsi" w:cstheme="minorBidi"/>
            <w:b w:val="0"/>
            <w:caps w:val="0"/>
            <w:position w:val="0"/>
            <w:sz w:val="22"/>
            <w:lang w:eastAsia="fr-FR"/>
          </w:rPr>
          <w:tab/>
        </w:r>
        <w:r w:rsidR="00A22A14" w:rsidRPr="008D55C2">
          <w:rPr>
            <w:rStyle w:val="Lienhypertexte"/>
            <w:rFonts w:ascii="Arial" w:hAnsi="Arial" w:cs="Arial"/>
          </w:rPr>
          <w:t>Dispositions générales</w:t>
        </w:r>
        <w:r w:rsidR="00A22A14">
          <w:rPr>
            <w:webHidden/>
          </w:rPr>
          <w:tab/>
        </w:r>
        <w:r w:rsidR="00A22A14">
          <w:rPr>
            <w:webHidden/>
          </w:rPr>
          <w:fldChar w:fldCharType="begin"/>
        </w:r>
        <w:r w:rsidR="00A22A14">
          <w:rPr>
            <w:webHidden/>
          </w:rPr>
          <w:instrText xml:space="preserve"> PAGEREF _Toc210830999 \h </w:instrText>
        </w:r>
        <w:r w:rsidR="00A22A14">
          <w:rPr>
            <w:webHidden/>
          </w:rPr>
        </w:r>
        <w:r w:rsidR="00A22A14">
          <w:rPr>
            <w:webHidden/>
          </w:rPr>
          <w:fldChar w:fldCharType="separate"/>
        </w:r>
        <w:r w:rsidR="00A22A14">
          <w:rPr>
            <w:webHidden/>
          </w:rPr>
          <w:t>5</w:t>
        </w:r>
        <w:r w:rsidR="00A22A14">
          <w:rPr>
            <w:webHidden/>
          </w:rPr>
          <w:fldChar w:fldCharType="end"/>
        </w:r>
      </w:hyperlink>
    </w:p>
    <w:p w14:paraId="739FDABC" w14:textId="75650FBC" w:rsidR="00A22A14" w:rsidRDefault="00A22A14">
      <w:pPr>
        <w:pStyle w:val="TM2"/>
        <w:rPr>
          <w:rFonts w:asciiTheme="minorHAnsi" w:eastAsiaTheme="minorEastAsia" w:hAnsiTheme="minorHAnsi" w:cstheme="minorBidi"/>
          <w:noProof/>
          <w:sz w:val="22"/>
          <w:lang w:eastAsia="fr-FR"/>
        </w:rPr>
      </w:pPr>
      <w:hyperlink w:anchor="_Toc210831000" w:history="1">
        <w:r w:rsidRPr="008D55C2">
          <w:rPr>
            <w:rStyle w:val="Lienhypertexte"/>
            <w:rFonts w:ascii="Arial" w:hAnsi="Arial" w:cs="Arial"/>
            <w:noProof/>
            <w:u w:color="000000"/>
            <w14:scene3d>
              <w14:camera w14:prst="orthographicFront"/>
              <w14:lightRig w14:rig="threePt" w14:dir="t">
                <w14:rot w14:lat="0" w14:lon="0" w14:rev="0"/>
              </w14:lightRig>
            </w14:scene3d>
          </w:rPr>
          <w:t>1.1.</w:t>
        </w:r>
        <w:r>
          <w:rPr>
            <w:rFonts w:asciiTheme="minorHAnsi" w:eastAsiaTheme="minorEastAsia" w:hAnsiTheme="minorHAnsi" w:cstheme="minorBidi"/>
            <w:noProof/>
            <w:sz w:val="22"/>
            <w:lang w:eastAsia="fr-FR"/>
          </w:rPr>
          <w:tab/>
        </w:r>
        <w:r w:rsidRPr="008D55C2">
          <w:rPr>
            <w:rStyle w:val="Lienhypertexte"/>
            <w:rFonts w:ascii="Arial" w:hAnsi="Arial" w:cs="Arial"/>
            <w:noProof/>
          </w:rPr>
          <w:t>Objet et localisation des prestations</w:t>
        </w:r>
        <w:r>
          <w:rPr>
            <w:noProof/>
            <w:webHidden/>
          </w:rPr>
          <w:tab/>
        </w:r>
        <w:r>
          <w:rPr>
            <w:noProof/>
            <w:webHidden/>
          </w:rPr>
          <w:fldChar w:fldCharType="begin"/>
        </w:r>
        <w:r>
          <w:rPr>
            <w:noProof/>
            <w:webHidden/>
          </w:rPr>
          <w:instrText xml:space="preserve"> PAGEREF _Toc210831000 \h </w:instrText>
        </w:r>
        <w:r>
          <w:rPr>
            <w:noProof/>
            <w:webHidden/>
          </w:rPr>
        </w:r>
        <w:r>
          <w:rPr>
            <w:noProof/>
            <w:webHidden/>
          </w:rPr>
          <w:fldChar w:fldCharType="separate"/>
        </w:r>
        <w:r>
          <w:rPr>
            <w:noProof/>
            <w:webHidden/>
          </w:rPr>
          <w:t>5</w:t>
        </w:r>
        <w:r>
          <w:rPr>
            <w:noProof/>
            <w:webHidden/>
          </w:rPr>
          <w:fldChar w:fldCharType="end"/>
        </w:r>
      </w:hyperlink>
    </w:p>
    <w:p w14:paraId="56975A9A" w14:textId="68A2EE69" w:rsidR="00A22A14" w:rsidRDefault="00A22A14">
      <w:pPr>
        <w:pStyle w:val="TM2"/>
        <w:rPr>
          <w:rFonts w:asciiTheme="minorHAnsi" w:eastAsiaTheme="minorEastAsia" w:hAnsiTheme="minorHAnsi" w:cstheme="minorBidi"/>
          <w:noProof/>
          <w:sz w:val="22"/>
          <w:lang w:eastAsia="fr-FR"/>
        </w:rPr>
      </w:pPr>
      <w:hyperlink w:anchor="_Toc210831001" w:history="1">
        <w:r w:rsidRPr="008D55C2">
          <w:rPr>
            <w:rStyle w:val="Lienhypertexte"/>
            <w:rFonts w:ascii="Arial" w:hAnsi="Arial" w:cs="Arial"/>
            <w:noProof/>
            <w:u w:color="000000"/>
            <w14:scene3d>
              <w14:camera w14:prst="orthographicFront"/>
              <w14:lightRig w14:rig="threePt" w14:dir="t">
                <w14:rot w14:lat="0" w14:lon="0" w14:rev="0"/>
              </w14:lightRig>
            </w14:scene3d>
          </w:rPr>
          <w:t>1.2.</w:t>
        </w:r>
        <w:r>
          <w:rPr>
            <w:rFonts w:asciiTheme="minorHAnsi" w:eastAsiaTheme="minorEastAsia" w:hAnsiTheme="minorHAnsi" w:cstheme="minorBidi"/>
            <w:noProof/>
            <w:sz w:val="22"/>
            <w:lang w:eastAsia="fr-FR"/>
          </w:rPr>
          <w:tab/>
        </w:r>
        <w:r w:rsidRPr="008D55C2">
          <w:rPr>
            <w:rStyle w:val="Lienhypertexte"/>
            <w:rFonts w:ascii="Arial" w:hAnsi="Arial" w:cs="Arial"/>
            <w:noProof/>
          </w:rPr>
          <w:t>Intervenants à l'accord-cadre</w:t>
        </w:r>
        <w:r>
          <w:rPr>
            <w:noProof/>
            <w:webHidden/>
          </w:rPr>
          <w:tab/>
        </w:r>
        <w:r>
          <w:rPr>
            <w:noProof/>
            <w:webHidden/>
          </w:rPr>
          <w:fldChar w:fldCharType="begin"/>
        </w:r>
        <w:r>
          <w:rPr>
            <w:noProof/>
            <w:webHidden/>
          </w:rPr>
          <w:instrText xml:space="preserve"> PAGEREF _Toc210831001 \h </w:instrText>
        </w:r>
        <w:r>
          <w:rPr>
            <w:noProof/>
            <w:webHidden/>
          </w:rPr>
        </w:r>
        <w:r>
          <w:rPr>
            <w:noProof/>
            <w:webHidden/>
          </w:rPr>
          <w:fldChar w:fldCharType="separate"/>
        </w:r>
        <w:r>
          <w:rPr>
            <w:noProof/>
            <w:webHidden/>
          </w:rPr>
          <w:t>5</w:t>
        </w:r>
        <w:r>
          <w:rPr>
            <w:noProof/>
            <w:webHidden/>
          </w:rPr>
          <w:fldChar w:fldCharType="end"/>
        </w:r>
      </w:hyperlink>
    </w:p>
    <w:p w14:paraId="077BACFA" w14:textId="32BDE61C" w:rsidR="00A22A14" w:rsidRDefault="00A22A14">
      <w:pPr>
        <w:pStyle w:val="TM2"/>
        <w:rPr>
          <w:rFonts w:asciiTheme="minorHAnsi" w:eastAsiaTheme="minorEastAsia" w:hAnsiTheme="minorHAnsi" w:cstheme="minorBidi"/>
          <w:noProof/>
          <w:sz w:val="22"/>
          <w:lang w:eastAsia="fr-FR"/>
        </w:rPr>
      </w:pPr>
      <w:hyperlink w:anchor="_Toc210831002" w:history="1">
        <w:r w:rsidRPr="008D55C2">
          <w:rPr>
            <w:rStyle w:val="Lienhypertexte"/>
            <w:rFonts w:ascii="Arial" w:hAnsi="Arial" w:cs="Arial"/>
            <w:noProof/>
            <w:u w:color="000000"/>
            <w14:scene3d>
              <w14:camera w14:prst="orthographicFront"/>
              <w14:lightRig w14:rig="threePt" w14:dir="t">
                <w14:rot w14:lat="0" w14:lon="0" w14:rev="0"/>
              </w14:lightRig>
            </w14:scene3d>
          </w:rPr>
          <w:t>1.3.</w:t>
        </w:r>
        <w:r>
          <w:rPr>
            <w:rFonts w:asciiTheme="minorHAnsi" w:eastAsiaTheme="minorEastAsia" w:hAnsiTheme="minorHAnsi" w:cstheme="minorBidi"/>
            <w:noProof/>
            <w:sz w:val="22"/>
            <w:lang w:eastAsia="fr-FR"/>
          </w:rPr>
          <w:tab/>
        </w:r>
        <w:r w:rsidRPr="008D55C2">
          <w:rPr>
            <w:rStyle w:val="Lienhypertexte"/>
            <w:rFonts w:ascii="Arial" w:hAnsi="Arial" w:cs="Arial"/>
            <w:noProof/>
          </w:rPr>
          <w:t>Caractéristiques de l’accord-cadre</w:t>
        </w:r>
        <w:r>
          <w:rPr>
            <w:noProof/>
            <w:webHidden/>
          </w:rPr>
          <w:tab/>
        </w:r>
        <w:r>
          <w:rPr>
            <w:noProof/>
            <w:webHidden/>
          </w:rPr>
          <w:fldChar w:fldCharType="begin"/>
        </w:r>
        <w:r>
          <w:rPr>
            <w:noProof/>
            <w:webHidden/>
          </w:rPr>
          <w:instrText xml:space="preserve"> PAGEREF _Toc210831002 \h </w:instrText>
        </w:r>
        <w:r>
          <w:rPr>
            <w:noProof/>
            <w:webHidden/>
          </w:rPr>
        </w:r>
        <w:r>
          <w:rPr>
            <w:noProof/>
            <w:webHidden/>
          </w:rPr>
          <w:fldChar w:fldCharType="separate"/>
        </w:r>
        <w:r>
          <w:rPr>
            <w:noProof/>
            <w:webHidden/>
          </w:rPr>
          <w:t>6</w:t>
        </w:r>
        <w:r>
          <w:rPr>
            <w:noProof/>
            <w:webHidden/>
          </w:rPr>
          <w:fldChar w:fldCharType="end"/>
        </w:r>
      </w:hyperlink>
    </w:p>
    <w:p w14:paraId="2EA79CEE" w14:textId="04A61349" w:rsidR="00A22A14" w:rsidRDefault="00A22A14">
      <w:pPr>
        <w:pStyle w:val="TM2"/>
        <w:rPr>
          <w:rFonts w:asciiTheme="minorHAnsi" w:eastAsiaTheme="minorEastAsia" w:hAnsiTheme="minorHAnsi" w:cstheme="minorBidi"/>
          <w:noProof/>
          <w:sz w:val="22"/>
          <w:lang w:eastAsia="fr-FR"/>
        </w:rPr>
      </w:pPr>
      <w:hyperlink w:anchor="_Toc210831003" w:history="1">
        <w:r w:rsidRPr="008D55C2">
          <w:rPr>
            <w:rStyle w:val="Lienhypertexte"/>
            <w:rFonts w:ascii="Arial" w:hAnsi="Arial" w:cs="Arial"/>
            <w:noProof/>
            <w:u w:color="000000"/>
            <w14:scene3d>
              <w14:camera w14:prst="orthographicFront"/>
              <w14:lightRig w14:rig="threePt" w14:dir="t">
                <w14:rot w14:lat="0" w14:lon="0" w14:rev="0"/>
              </w14:lightRig>
            </w14:scene3d>
          </w:rPr>
          <w:t>1.4.</w:t>
        </w:r>
        <w:r>
          <w:rPr>
            <w:rFonts w:asciiTheme="minorHAnsi" w:eastAsiaTheme="minorEastAsia" w:hAnsiTheme="minorHAnsi" w:cstheme="minorBidi"/>
            <w:noProof/>
            <w:sz w:val="22"/>
            <w:lang w:eastAsia="fr-FR"/>
          </w:rPr>
          <w:tab/>
        </w:r>
        <w:r w:rsidRPr="008D55C2">
          <w:rPr>
            <w:rStyle w:val="Lienhypertexte"/>
            <w:rFonts w:ascii="Arial" w:hAnsi="Arial" w:cs="Arial"/>
            <w:noProof/>
          </w:rPr>
          <w:t>Décomposition du marché</w:t>
        </w:r>
        <w:r>
          <w:rPr>
            <w:noProof/>
            <w:webHidden/>
          </w:rPr>
          <w:tab/>
        </w:r>
        <w:r>
          <w:rPr>
            <w:noProof/>
            <w:webHidden/>
          </w:rPr>
          <w:fldChar w:fldCharType="begin"/>
        </w:r>
        <w:r>
          <w:rPr>
            <w:noProof/>
            <w:webHidden/>
          </w:rPr>
          <w:instrText xml:space="preserve"> PAGEREF _Toc210831003 \h </w:instrText>
        </w:r>
        <w:r>
          <w:rPr>
            <w:noProof/>
            <w:webHidden/>
          </w:rPr>
        </w:r>
        <w:r>
          <w:rPr>
            <w:noProof/>
            <w:webHidden/>
          </w:rPr>
          <w:fldChar w:fldCharType="separate"/>
        </w:r>
        <w:r>
          <w:rPr>
            <w:noProof/>
            <w:webHidden/>
          </w:rPr>
          <w:t>11</w:t>
        </w:r>
        <w:r>
          <w:rPr>
            <w:noProof/>
            <w:webHidden/>
          </w:rPr>
          <w:fldChar w:fldCharType="end"/>
        </w:r>
      </w:hyperlink>
    </w:p>
    <w:p w14:paraId="6F3C3372" w14:textId="2DCACB7B" w:rsidR="00A22A14" w:rsidRDefault="00A22A14">
      <w:pPr>
        <w:pStyle w:val="TM1"/>
        <w:rPr>
          <w:rFonts w:asciiTheme="minorHAnsi" w:eastAsiaTheme="minorEastAsia" w:hAnsiTheme="minorHAnsi" w:cstheme="minorBidi"/>
          <w:b w:val="0"/>
          <w:caps w:val="0"/>
          <w:position w:val="0"/>
          <w:sz w:val="22"/>
          <w:lang w:eastAsia="fr-FR"/>
        </w:rPr>
      </w:pPr>
      <w:hyperlink w:anchor="_Toc210831004" w:history="1">
        <w:r w:rsidRPr="008D55C2">
          <w:rPr>
            <w:rStyle w:val="Lienhypertexte"/>
            <w:rFonts w:ascii="Arial" w:hAnsi="Arial" w:cs="Arial"/>
          </w:rPr>
          <w:t>Article 2.</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Pièces contractuelles</w:t>
        </w:r>
        <w:r>
          <w:rPr>
            <w:webHidden/>
          </w:rPr>
          <w:tab/>
        </w:r>
        <w:r>
          <w:rPr>
            <w:webHidden/>
          </w:rPr>
          <w:fldChar w:fldCharType="begin"/>
        </w:r>
        <w:r>
          <w:rPr>
            <w:webHidden/>
          </w:rPr>
          <w:instrText xml:space="preserve"> PAGEREF _Toc210831004 \h </w:instrText>
        </w:r>
        <w:r>
          <w:rPr>
            <w:webHidden/>
          </w:rPr>
        </w:r>
        <w:r>
          <w:rPr>
            <w:webHidden/>
          </w:rPr>
          <w:fldChar w:fldCharType="separate"/>
        </w:r>
        <w:r>
          <w:rPr>
            <w:webHidden/>
          </w:rPr>
          <w:t>12</w:t>
        </w:r>
        <w:r>
          <w:rPr>
            <w:webHidden/>
          </w:rPr>
          <w:fldChar w:fldCharType="end"/>
        </w:r>
      </w:hyperlink>
    </w:p>
    <w:p w14:paraId="738E8636" w14:textId="21BF5461" w:rsidR="00A22A14" w:rsidRDefault="00A22A14">
      <w:pPr>
        <w:pStyle w:val="TM2"/>
        <w:rPr>
          <w:rFonts w:asciiTheme="minorHAnsi" w:eastAsiaTheme="minorEastAsia" w:hAnsiTheme="minorHAnsi" w:cstheme="minorBidi"/>
          <w:noProof/>
          <w:sz w:val="22"/>
          <w:lang w:eastAsia="fr-FR"/>
        </w:rPr>
      </w:pPr>
      <w:hyperlink w:anchor="_Toc210831005" w:history="1">
        <w:r w:rsidRPr="008D55C2">
          <w:rPr>
            <w:rStyle w:val="Lienhypertexte"/>
            <w:rFonts w:ascii="Arial" w:hAnsi="Arial" w:cs="Arial"/>
            <w:noProof/>
            <w:u w:color="000000"/>
            <w14:scene3d>
              <w14:camera w14:prst="orthographicFront"/>
              <w14:lightRig w14:rig="threePt" w14:dir="t">
                <w14:rot w14:lat="0" w14:lon="0" w14:rev="0"/>
              </w14:lightRig>
            </w14:scene3d>
          </w:rPr>
          <w:t>2.1.</w:t>
        </w:r>
        <w:r>
          <w:rPr>
            <w:rFonts w:asciiTheme="minorHAnsi" w:eastAsiaTheme="minorEastAsia" w:hAnsiTheme="minorHAnsi" w:cstheme="minorBidi"/>
            <w:noProof/>
            <w:sz w:val="22"/>
            <w:lang w:eastAsia="fr-FR"/>
          </w:rPr>
          <w:tab/>
        </w:r>
        <w:r w:rsidRPr="008D55C2">
          <w:rPr>
            <w:rStyle w:val="Lienhypertexte"/>
            <w:rFonts w:ascii="Arial" w:hAnsi="Arial" w:cs="Arial"/>
            <w:noProof/>
          </w:rPr>
          <w:t>Pièces particulières :</w:t>
        </w:r>
        <w:r>
          <w:rPr>
            <w:noProof/>
            <w:webHidden/>
          </w:rPr>
          <w:tab/>
        </w:r>
        <w:r>
          <w:rPr>
            <w:noProof/>
            <w:webHidden/>
          </w:rPr>
          <w:fldChar w:fldCharType="begin"/>
        </w:r>
        <w:r>
          <w:rPr>
            <w:noProof/>
            <w:webHidden/>
          </w:rPr>
          <w:instrText xml:space="preserve"> PAGEREF _Toc210831005 \h </w:instrText>
        </w:r>
        <w:r>
          <w:rPr>
            <w:noProof/>
            <w:webHidden/>
          </w:rPr>
        </w:r>
        <w:r>
          <w:rPr>
            <w:noProof/>
            <w:webHidden/>
          </w:rPr>
          <w:fldChar w:fldCharType="separate"/>
        </w:r>
        <w:r>
          <w:rPr>
            <w:noProof/>
            <w:webHidden/>
          </w:rPr>
          <w:t>12</w:t>
        </w:r>
        <w:r>
          <w:rPr>
            <w:noProof/>
            <w:webHidden/>
          </w:rPr>
          <w:fldChar w:fldCharType="end"/>
        </w:r>
      </w:hyperlink>
    </w:p>
    <w:p w14:paraId="3DBFB1BD" w14:textId="7FF1D530" w:rsidR="00A22A14" w:rsidRDefault="00A22A14">
      <w:pPr>
        <w:pStyle w:val="TM2"/>
        <w:rPr>
          <w:rFonts w:asciiTheme="minorHAnsi" w:eastAsiaTheme="minorEastAsia" w:hAnsiTheme="minorHAnsi" w:cstheme="minorBidi"/>
          <w:noProof/>
          <w:sz w:val="22"/>
          <w:lang w:eastAsia="fr-FR"/>
        </w:rPr>
      </w:pPr>
      <w:hyperlink w:anchor="_Toc210831006" w:history="1">
        <w:r w:rsidRPr="008D55C2">
          <w:rPr>
            <w:rStyle w:val="Lienhypertexte"/>
            <w:rFonts w:ascii="Arial" w:hAnsi="Arial" w:cs="Arial"/>
            <w:noProof/>
            <w:u w:color="000000"/>
            <w14:scene3d>
              <w14:camera w14:prst="orthographicFront"/>
              <w14:lightRig w14:rig="threePt" w14:dir="t">
                <w14:rot w14:lat="0" w14:lon="0" w14:rev="0"/>
              </w14:lightRig>
            </w14:scene3d>
          </w:rPr>
          <w:t>2.2.</w:t>
        </w:r>
        <w:r>
          <w:rPr>
            <w:rFonts w:asciiTheme="minorHAnsi" w:eastAsiaTheme="minorEastAsia" w:hAnsiTheme="minorHAnsi" w:cstheme="minorBidi"/>
            <w:noProof/>
            <w:sz w:val="22"/>
            <w:lang w:eastAsia="fr-FR"/>
          </w:rPr>
          <w:tab/>
        </w:r>
        <w:r w:rsidRPr="008D55C2">
          <w:rPr>
            <w:rStyle w:val="Lienhypertexte"/>
            <w:rFonts w:ascii="Arial" w:hAnsi="Arial" w:cs="Arial"/>
            <w:noProof/>
          </w:rPr>
          <w:t>Pièces générales</w:t>
        </w:r>
        <w:r>
          <w:rPr>
            <w:noProof/>
            <w:webHidden/>
          </w:rPr>
          <w:tab/>
        </w:r>
        <w:r>
          <w:rPr>
            <w:noProof/>
            <w:webHidden/>
          </w:rPr>
          <w:fldChar w:fldCharType="begin"/>
        </w:r>
        <w:r>
          <w:rPr>
            <w:noProof/>
            <w:webHidden/>
          </w:rPr>
          <w:instrText xml:space="preserve"> PAGEREF _Toc210831006 \h </w:instrText>
        </w:r>
        <w:r>
          <w:rPr>
            <w:noProof/>
            <w:webHidden/>
          </w:rPr>
        </w:r>
        <w:r>
          <w:rPr>
            <w:noProof/>
            <w:webHidden/>
          </w:rPr>
          <w:fldChar w:fldCharType="separate"/>
        </w:r>
        <w:r>
          <w:rPr>
            <w:noProof/>
            <w:webHidden/>
          </w:rPr>
          <w:t>12</w:t>
        </w:r>
        <w:r>
          <w:rPr>
            <w:noProof/>
            <w:webHidden/>
          </w:rPr>
          <w:fldChar w:fldCharType="end"/>
        </w:r>
      </w:hyperlink>
    </w:p>
    <w:p w14:paraId="7E127DB1" w14:textId="75B51515" w:rsidR="00A22A14" w:rsidRDefault="00A22A14">
      <w:pPr>
        <w:pStyle w:val="TM2"/>
        <w:rPr>
          <w:rFonts w:asciiTheme="minorHAnsi" w:eastAsiaTheme="minorEastAsia" w:hAnsiTheme="minorHAnsi" w:cstheme="minorBidi"/>
          <w:noProof/>
          <w:sz w:val="22"/>
          <w:lang w:eastAsia="fr-FR"/>
        </w:rPr>
      </w:pPr>
      <w:hyperlink w:anchor="_Toc210831007" w:history="1">
        <w:r w:rsidRPr="008D55C2">
          <w:rPr>
            <w:rStyle w:val="Lienhypertexte"/>
            <w:rFonts w:ascii="Arial" w:hAnsi="Arial" w:cs="Arial"/>
            <w:noProof/>
            <w:u w:color="000000"/>
            <w14:scene3d>
              <w14:camera w14:prst="orthographicFront"/>
              <w14:lightRig w14:rig="threePt" w14:dir="t">
                <w14:rot w14:lat="0" w14:lon="0" w14:rev="0"/>
              </w14:lightRig>
            </w14:scene3d>
          </w:rPr>
          <w:t>2.3.</w:t>
        </w:r>
        <w:r>
          <w:rPr>
            <w:rFonts w:asciiTheme="minorHAnsi" w:eastAsiaTheme="minorEastAsia" w:hAnsiTheme="minorHAnsi" w:cstheme="minorBidi"/>
            <w:noProof/>
            <w:sz w:val="22"/>
            <w:lang w:eastAsia="fr-FR"/>
          </w:rPr>
          <w:tab/>
        </w:r>
        <w:r w:rsidRPr="008D55C2">
          <w:rPr>
            <w:rStyle w:val="Lienhypertexte"/>
            <w:rFonts w:ascii="Arial" w:hAnsi="Arial" w:cs="Arial"/>
            <w:noProof/>
          </w:rPr>
          <w:t>Mémoire technique</w:t>
        </w:r>
        <w:r>
          <w:rPr>
            <w:noProof/>
            <w:webHidden/>
          </w:rPr>
          <w:tab/>
        </w:r>
        <w:r>
          <w:rPr>
            <w:noProof/>
            <w:webHidden/>
          </w:rPr>
          <w:fldChar w:fldCharType="begin"/>
        </w:r>
        <w:r>
          <w:rPr>
            <w:noProof/>
            <w:webHidden/>
          </w:rPr>
          <w:instrText xml:space="preserve"> PAGEREF _Toc210831007 \h </w:instrText>
        </w:r>
        <w:r>
          <w:rPr>
            <w:noProof/>
            <w:webHidden/>
          </w:rPr>
        </w:r>
        <w:r>
          <w:rPr>
            <w:noProof/>
            <w:webHidden/>
          </w:rPr>
          <w:fldChar w:fldCharType="separate"/>
        </w:r>
        <w:r>
          <w:rPr>
            <w:noProof/>
            <w:webHidden/>
          </w:rPr>
          <w:t>12</w:t>
        </w:r>
        <w:r>
          <w:rPr>
            <w:noProof/>
            <w:webHidden/>
          </w:rPr>
          <w:fldChar w:fldCharType="end"/>
        </w:r>
      </w:hyperlink>
    </w:p>
    <w:p w14:paraId="266CEDEE" w14:textId="58FBCCDF" w:rsidR="00A22A14" w:rsidRDefault="00A22A14">
      <w:pPr>
        <w:pStyle w:val="TM2"/>
        <w:rPr>
          <w:rFonts w:asciiTheme="minorHAnsi" w:eastAsiaTheme="minorEastAsia" w:hAnsiTheme="minorHAnsi" w:cstheme="minorBidi"/>
          <w:noProof/>
          <w:sz w:val="22"/>
          <w:lang w:eastAsia="fr-FR"/>
        </w:rPr>
      </w:pPr>
      <w:hyperlink w:anchor="_Toc210831008" w:history="1">
        <w:r w:rsidRPr="008D55C2">
          <w:rPr>
            <w:rStyle w:val="Lienhypertexte"/>
            <w:rFonts w:ascii="Arial" w:hAnsi="Arial" w:cs="Arial"/>
            <w:noProof/>
            <w:u w:color="000000"/>
            <w14:scene3d>
              <w14:camera w14:prst="orthographicFront"/>
              <w14:lightRig w14:rig="threePt" w14:dir="t">
                <w14:rot w14:lat="0" w14:lon="0" w14:rev="0"/>
              </w14:lightRig>
            </w14:scene3d>
          </w:rPr>
          <w:t>2.4.</w:t>
        </w:r>
        <w:r>
          <w:rPr>
            <w:rFonts w:asciiTheme="minorHAnsi" w:eastAsiaTheme="minorEastAsia" w:hAnsiTheme="minorHAnsi" w:cstheme="minorBidi"/>
            <w:noProof/>
            <w:sz w:val="22"/>
            <w:lang w:eastAsia="fr-FR"/>
          </w:rPr>
          <w:tab/>
        </w:r>
        <w:r w:rsidRPr="008D55C2">
          <w:rPr>
            <w:rStyle w:val="Lienhypertexte"/>
            <w:rFonts w:ascii="Arial" w:hAnsi="Arial" w:cs="Arial"/>
            <w:noProof/>
          </w:rPr>
          <w:t>Conformité des documents contractuels :</w:t>
        </w:r>
        <w:r>
          <w:rPr>
            <w:noProof/>
            <w:webHidden/>
          </w:rPr>
          <w:tab/>
        </w:r>
        <w:r>
          <w:rPr>
            <w:noProof/>
            <w:webHidden/>
          </w:rPr>
          <w:fldChar w:fldCharType="begin"/>
        </w:r>
        <w:r>
          <w:rPr>
            <w:noProof/>
            <w:webHidden/>
          </w:rPr>
          <w:instrText xml:space="preserve"> PAGEREF _Toc210831008 \h </w:instrText>
        </w:r>
        <w:r>
          <w:rPr>
            <w:noProof/>
            <w:webHidden/>
          </w:rPr>
        </w:r>
        <w:r>
          <w:rPr>
            <w:noProof/>
            <w:webHidden/>
          </w:rPr>
          <w:fldChar w:fldCharType="separate"/>
        </w:r>
        <w:r>
          <w:rPr>
            <w:noProof/>
            <w:webHidden/>
          </w:rPr>
          <w:t>12</w:t>
        </w:r>
        <w:r>
          <w:rPr>
            <w:noProof/>
            <w:webHidden/>
          </w:rPr>
          <w:fldChar w:fldCharType="end"/>
        </w:r>
      </w:hyperlink>
    </w:p>
    <w:p w14:paraId="3BF09C67" w14:textId="38F9D6DA" w:rsidR="00A22A14" w:rsidRDefault="00A22A14">
      <w:pPr>
        <w:pStyle w:val="TM1"/>
        <w:rPr>
          <w:rFonts w:asciiTheme="minorHAnsi" w:eastAsiaTheme="minorEastAsia" w:hAnsiTheme="minorHAnsi" w:cstheme="minorBidi"/>
          <w:b w:val="0"/>
          <w:caps w:val="0"/>
          <w:position w:val="0"/>
          <w:sz w:val="22"/>
          <w:lang w:eastAsia="fr-FR"/>
        </w:rPr>
      </w:pPr>
      <w:hyperlink w:anchor="_Toc210831009" w:history="1">
        <w:r w:rsidRPr="008D55C2">
          <w:rPr>
            <w:rStyle w:val="Lienhypertexte"/>
            <w:rFonts w:ascii="Arial" w:hAnsi="Arial" w:cs="Arial"/>
          </w:rPr>
          <w:t>Article 3.</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Modalités de communication</w:t>
        </w:r>
        <w:r>
          <w:rPr>
            <w:webHidden/>
          </w:rPr>
          <w:tab/>
        </w:r>
        <w:r>
          <w:rPr>
            <w:webHidden/>
          </w:rPr>
          <w:fldChar w:fldCharType="begin"/>
        </w:r>
        <w:r>
          <w:rPr>
            <w:webHidden/>
          </w:rPr>
          <w:instrText xml:space="preserve"> PAGEREF _Toc210831009 \h </w:instrText>
        </w:r>
        <w:r>
          <w:rPr>
            <w:webHidden/>
          </w:rPr>
        </w:r>
        <w:r>
          <w:rPr>
            <w:webHidden/>
          </w:rPr>
          <w:fldChar w:fldCharType="separate"/>
        </w:r>
        <w:r>
          <w:rPr>
            <w:webHidden/>
          </w:rPr>
          <w:t>14</w:t>
        </w:r>
        <w:r>
          <w:rPr>
            <w:webHidden/>
          </w:rPr>
          <w:fldChar w:fldCharType="end"/>
        </w:r>
      </w:hyperlink>
    </w:p>
    <w:p w14:paraId="18ACE633" w14:textId="394525EE" w:rsidR="00A22A14" w:rsidRDefault="00A22A14">
      <w:pPr>
        <w:pStyle w:val="TM2"/>
        <w:rPr>
          <w:rFonts w:asciiTheme="minorHAnsi" w:eastAsiaTheme="minorEastAsia" w:hAnsiTheme="minorHAnsi" w:cstheme="minorBidi"/>
          <w:noProof/>
          <w:sz w:val="22"/>
          <w:lang w:eastAsia="fr-FR"/>
        </w:rPr>
      </w:pPr>
      <w:hyperlink w:anchor="_Toc210831010" w:history="1">
        <w:r w:rsidRPr="008D55C2">
          <w:rPr>
            <w:rStyle w:val="Lienhypertexte"/>
            <w:rFonts w:ascii="Arial" w:hAnsi="Arial" w:cs="Arial"/>
            <w:noProof/>
            <w:u w:color="000000"/>
            <w14:scene3d>
              <w14:camera w14:prst="orthographicFront"/>
              <w14:lightRig w14:rig="threePt" w14:dir="t">
                <w14:rot w14:lat="0" w14:lon="0" w14:rev="0"/>
              </w14:lightRig>
            </w14:scene3d>
          </w:rPr>
          <w:t>3.1.</w:t>
        </w:r>
        <w:r>
          <w:rPr>
            <w:rFonts w:asciiTheme="minorHAnsi" w:eastAsiaTheme="minorEastAsia" w:hAnsiTheme="minorHAnsi" w:cstheme="minorBidi"/>
            <w:noProof/>
            <w:sz w:val="22"/>
            <w:lang w:eastAsia="fr-FR"/>
          </w:rPr>
          <w:tab/>
        </w:r>
        <w:r w:rsidRPr="008D55C2">
          <w:rPr>
            <w:rStyle w:val="Lienhypertexte"/>
            <w:rFonts w:ascii="Arial" w:hAnsi="Arial" w:cs="Arial"/>
            <w:noProof/>
          </w:rPr>
          <w:t>Forme de communication</w:t>
        </w:r>
        <w:r>
          <w:rPr>
            <w:noProof/>
            <w:webHidden/>
          </w:rPr>
          <w:tab/>
        </w:r>
        <w:r>
          <w:rPr>
            <w:noProof/>
            <w:webHidden/>
          </w:rPr>
          <w:fldChar w:fldCharType="begin"/>
        </w:r>
        <w:r>
          <w:rPr>
            <w:noProof/>
            <w:webHidden/>
          </w:rPr>
          <w:instrText xml:space="preserve"> PAGEREF _Toc210831010 \h </w:instrText>
        </w:r>
        <w:r>
          <w:rPr>
            <w:noProof/>
            <w:webHidden/>
          </w:rPr>
        </w:r>
        <w:r>
          <w:rPr>
            <w:noProof/>
            <w:webHidden/>
          </w:rPr>
          <w:fldChar w:fldCharType="separate"/>
        </w:r>
        <w:r>
          <w:rPr>
            <w:noProof/>
            <w:webHidden/>
          </w:rPr>
          <w:t>14</w:t>
        </w:r>
        <w:r>
          <w:rPr>
            <w:noProof/>
            <w:webHidden/>
          </w:rPr>
          <w:fldChar w:fldCharType="end"/>
        </w:r>
      </w:hyperlink>
    </w:p>
    <w:p w14:paraId="3C07F0A5" w14:textId="71CBC4A2" w:rsidR="00A22A14" w:rsidRDefault="00A22A14">
      <w:pPr>
        <w:pStyle w:val="TM2"/>
        <w:rPr>
          <w:rFonts w:asciiTheme="minorHAnsi" w:eastAsiaTheme="minorEastAsia" w:hAnsiTheme="minorHAnsi" w:cstheme="minorBidi"/>
          <w:noProof/>
          <w:sz w:val="22"/>
          <w:lang w:eastAsia="fr-FR"/>
        </w:rPr>
      </w:pPr>
      <w:hyperlink w:anchor="_Toc210831011" w:history="1">
        <w:r w:rsidRPr="008D55C2">
          <w:rPr>
            <w:rStyle w:val="Lienhypertexte"/>
            <w:rFonts w:ascii="Arial" w:hAnsi="Arial" w:cs="Arial"/>
            <w:noProof/>
            <w:u w:color="000000"/>
            <w14:scene3d>
              <w14:camera w14:prst="orthographicFront"/>
              <w14:lightRig w14:rig="threePt" w14:dir="t">
                <w14:rot w14:lat="0" w14:lon="0" w14:rev="0"/>
              </w14:lightRig>
            </w14:scene3d>
          </w:rPr>
          <w:t>3.2.</w:t>
        </w:r>
        <w:r>
          <w:rPr>
            <w:rFonts w:asciiTheme="minorHAnsi" w:eastAsiaTheme="minorEastAsia" w:hAnsiTheme="minorHAnsi" w:cstheme="minorBidi"/>
            <w:noProof/>
            <w:sz w:val="22"/>
            <w:lang w:eastAsia="fr-FR"/>
          </w:rPr>
          <w:tab/>
        </w:r>
        <w:r w:rsidRPr="008D55C2">
          <w:rPr>
            <w:rStyle w:val="Lienhypertexte"/>
            <w:rFonts w:ascii="Arial" w:hAnsi="Arial" w:cs="Arial"/>
            <w:noProof/>
          </w:rPr>
          <w:t>Modalités de passation des commandes</w:t>
        </w:r>
        <w:r>
          <w:rPr>
            <w:noProof/>
            <w:webHidden/>
          </w:rPr>
          <w:tab/>
        </w:r>
        <w:r>
          <w:rPr>
            <w:noProof/>
            <w:webHidden/>
          </w:rPr>
          <w:fldChar w:fldCharType="begin"/>
        </w:r>
        <w:r>
          <w:rPr>
            <w:noProof/>
            <w:webHidden/>
          </w:rPr>
          <w:instrText xml:space="preserve"> PAGEREF _Toc210831011 \h </w:instrText>
        </w:r>
        <w:r>
          <w:rPr>
            <w:noProof/>
            <w:webHidden/>
          </w:rPr>
        </w:r>
        <w:r>
          <w:rPr>
            <w:noProof/>
            <w:webHidden/>
          </w:rPr>
          <w:fldChar w:fldCharType="separate"/>
        </w:r>
        <w:r>
          <w:rPr>
            <w:noProof/>
            <w:webHidden/>
          </w:rPr>
          <w:t>16</w:t>
        </w:r>
        <w:r>
          <w:rPr>
            <w:noProof/>
            <w:webHidden/>
          </w:rPr>
          <w:fldChar w:fldCharType="end"/>
        </w:r>
      </w:hyperlink>
    </w:p>
    <w:p w14:paraId="17A7B3AC" w14:textId="6DCD84E3" w:rsidR="00A22A14" w:rsidRDefault="00A22A14">
      <w:pPr>
        <w:pStyle w:val="TM1"/>
        <w:rPr>
          <w:rFonts w:asciiTheme="minorHAnsi" w:eastAsiaTheme="minorEastAsia" w:hAnsiTheme="minorHAnsi" w:cstheme="minorBidi"/>
          <w:b w:val="0"/>
          <w:caps w:val="0"/>
          <w:position w:val="0"/>
          <w:sz w:val="22"/>
          <w:lang w:eastAsia="fr-FR"/>
        </w:rPr>
      </w:pPr>
      <w:hyperlink w:anchor="_Toc210831012" w:history="1">
        <w:r w:rsidRPr="008D55C2">
          <w:rPr>
            <w:rStyle w:val="Lienhypertexte"/>
            <w:rFonts w:ascii="Arial" w:hAnsi="Arial" w:cs="Arial"/>
          </w:rPr>
          <w:t>Article 4.</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Prix et reglement des comptes</w:t>
        </w:r>
        <w:r>
          <w:rPr>
            <w:webHidden/>
          </w:rPr>
          <w:tab/>
        </w:r>
        <w:r>
          <w:rPr>
            <w:webHidden/>
          </w:rPr>
          <w:fldChar w:fldCharType="begin"/>
        </w:r>
        <w:r>
          <w:rPr>
            <w:webHidden/>
          </w:rPr>
          <w:instrText xml:space="preserve"> PAGEREF _Toc210831012 \h </w:instrText>
        </w:r>
        <w:r>
          <w:rPr>
            <w:webHidden/>
          </w:rPr>
        </w:r>
        <w:r>
          <w:rPr>
            <w:webHidden/>
          </w:rPr>
          <w:fldChar w:fldCharType="separate"/>
        </w:r>
        <w:r>
          <w:rPr>
            <w:webHidden/>
          </w:rPr>
          <w:t>21</w:t>
        </w:r>
        <w:r>
          <w:rPr>
            <w:webHidden/>
          </w:rPr>
          <w:fldChar w:fldCharType="end"/>
        </w:r>
      </w:hyperlink>
    </w:p>
    <w:p w14:paraId="17A49D23" w14:textId="6F1BB0F4" w:rsidR="00A22A14" w:rsidRDefault="00A22A14">
      <w:pPr>
        <w:pStyle w:val="TM2"/>
        <w:rPr>
          <w:rFonts w:asciiTheme="minorHAnsi" w:eastAsiaTheme="minorEastAsia" w:hAnsiTheme="minorHAnsi" w:cstheme="minorBidi"/>
          <w:noProof/>
          <w:sz w:val="22"/>
          <w:lang w:eastAsia="fr-FR"/>
        </w:rPr>
      </w:pPr>
      <w:hyperlink w:anchor="_Toc210831013" w:history="1">
        <w:r w:rsidRPr="008D55C2">
          <w:rPr>
            <w:rStyle w:val="Lienhypertexte"/>
            <w:rFonts w:ascii="Arial" w:hAnsi="Arial" w:cs="Arial"/>
            <w:noProof/>
            <w:u w:color="000000"/>
            <w14:scene3d>
              <w14:camera w14:prst="orthographicFront"/>
              <w14:lightRig w14:rig="threePt" w14:dir="t">
                <w14:rot w14:lat="0" w14:lon="0" w14:rev="0"/>
              </w14:lightRig>
            </w14:scene3d>
          </w:rPr>
          <w:t>4.1.</w:t>
        </w:r>
        <w:r>
          <w:rPr>
            <w:rFonts w:asciiTheme="minorHAnsi" w:eastAsiaTheme="minorEastAsia" w:hAnsiTheme="minorHAnsi" w:cstheme="minorBidi"/>
            <w:noProof/>
            <w:sz w:val="22"/>
            <w:lang w:eastAsia="fr-FR"/>
          </w:rPr>
          <w:tab/>
        </w:r>
        <w:r w:rsidRPr="008D55C2">
          <w:rPr>
            <w:rStyle w:val="Lienhypertexte"/>
            <w:rFonts w:ascii="Arial" w:hAnsi="Arial" w:cs="Arial"/>
            <w:noProof/>
          </w:rPr>
          <w:t>Avance</w:t>
        </w:r>
        <w:r>
          <w:rPr>
            <w:noProof/>
            <w:webHidden/>
          </w:rPr>
          <w:tab/>
        </w:r>
        <w:r>
          <w:rPr>
            <w:noProof/>
            <w:webHidden/>
          </w:rPr>
          <w:fldChar w:fldCharType="begin"/>
        </w:r>
        <w:r>
          <w:rPr>
            <w:noProof/>
            <w:webHidden/>
          </w:rPr>
          <w:instrText xml:space="preserve"> PAGEREF _Toc210831013 \h </w:instrText>
        </w:r>
        <w:r>
          <w:rPr>
            <w:noProof/>
            <w:webHidden/>
          </w:rPr>
        </w:r>
        <w:r>
          <w:rPr>
            <w:noProof/>
            <w:webHidden/>
          </w:rPr>
          <w:fldChar w:fldCharType="separate"/>
        </w:r>
        <w:r>
          <w:rPr>
            <w:noProof/>
            <w:webHidden/>
          </w:rPr>
          <w:t>21</w:t>
        </w:r>
        <w:r>
          <w:rPr>
            <w:noProof/>
            <w:webHidden/>
          </w:rPr>
          <w:fldChar w:fldCharType="end"/>
        </w:r>
      </w:hyperlink>
    </w:p>
    <w:p w14:paraId="212CFE6A" w14:textId="62D210E0" w:rsidR="00A22A14" w:rsidRDefault="00A22A14">
      <w:pPr>
        <w:pStyle w:val="TM2"/>
        <w:rPr>
          <w:rFonts w:asciiTheme="minorHAnsi" w:eastAsiaTheme="minorEastAsia" w:hAnsiTheme="minorHAnsi" w:cstheme="minorBidi"/>
          <w:noProof/>
          <w:sz w:val="22"/>
          <w:lang w:eastAsia="fr-FR"/>
        </w:rPr>
      </w:pPr>
      <w:hyperlink w:anchor="_Toc210831014" w:history="1">
        <w:r w:rsidRPr="008D55C2">
          <w:rPr>
            <w:rStyle w:val="Lienhypertexte"/>
            <w:rFonts w:ascii="Arial" w:hAnsi="Arial" w:cs="Arial"/>
            <w:noProof/>
            <w:u w:color="000000"/>
            <w14:scene3d>
              <w14:camera w14:prst="orthographicFront"/>
              <w14:lightRig w14:rig="threePt" w14:dir="t">
                <w14:rot w14:lat="0" w14:lon="0" w14:rev="0"/>
              </w14:lightRig>
            </w14:scene3d>
          </w:rPr>
          <w:t>4.2.</w:t>
        </w:r>
        <w:r>
          <w:rPr>
            <w:rFonts w:asciiTheme="minorHAnsi" w:eastAsiaTheme="minorEastAsia" w:hAnsiTheme="minorHAnsi" w:cstheme="minorBidi"/>
            <w:noProof/>
            <w:sz w:val="22"/>
            <w:lang w:eastAsia="fr-FR"/>
          </w:rPr>
          <w:tab/>
        </w:r>
        <w:r w:rsidRPr="008D55C2">
          <w:rPr>
            <w:rStyle w:val="Lienhypertexte"/>
            <w:rFonts w:ascii="Arial" w:hAnsi="Arial" w:cs="Arial"/>
            <w:noProof/>
          </w:rPr>
          <w:t>Contenu des prix et mode d’évaluation des prestations</w:t>
        </w:r>
        <w:r>
          <w:rPr>
            <w:noProof/>
            <w:webHidden/>
          </w:rPr>
          <w:tab/>
        </w:r>
        <w:r>
          <w:rPr>
            <w:noProof/>
            <w:webHidden/>
          </w:rPr>
          <w:fldChar w:fldCharType="begin"/>
        </w:r>
        <w:r>
          <w:rPr>
            <w:noProof/>
            <w:webHidden/>
          </w:rPr>
          <w:instrText xml:space="preserve"> PAGEREF _Toc210831014 \h </w:instrText>
        </w:r>
        <w:r>
          <w:rPr>
            <w:noProof/>
            <w:webHidden/>
          </w:rPr>
        </w:r>
        <w:r>
          <w:rPr>
            <w:noProof/>
            <w:webHidden/>
          </w:rPr>
          <w:fldChar w:fldCharType="separate"/>
        </w:r>
        <w:r>
          <w:rPr>
            <w:noProof/>
            <w:webHidden/>
          </w:rPr>
          <w:t>22</w:t>
        </w:r>
        <w:r>
          <w:rPr>
            <w:noProof/>
            <w:webHidden/>
          </w:rPr>
          <w:fldChar w:fldCharType="end"/>
        </w:r>
      </w:hyperlink>
    </w:p>
    <w:p w14:paraId="5628F2E9" w14:textId="24B7221B" w:rsidR="00A22A14" w:rsidRDefault="00A22A14">
      <w:pPr>
        <w:pStyle w:val="TM2"/>
        <w:rPr>
          <w:rFonts w:asciiTheme="minorHAnsi" w:eastAsiaTheme="minorEastAsia" w:hAnsiTheme="minorHAnsi" w:cstheme="minorBidi"/>
          <w:noProof/>
          <w:sz w:val="22"/>
          <w:lang w:eastAsia="fr-FR"/>
        </w:rPr>
      </w:pPr>
      <w:hyperlink w:anchor="_Toc210831015" w:history="1">
        <w:r w:rsidRPr="008D55C2">
          <w:rPr>
            <w:rStyle w:val="Lienhypertexte"/>
            <w:rFonts w:ascii="Arial" w:hAnsi="Arial" w:cs="Arial"/>
            <w:noProof/>
            <w:u w:color="000000"/>
            <w14:scene3d>
              <w14:camera w14:prst="orthographicFront"/>
              <w14:lightRig w14:rig="threePt" w14:dir="t">
                <w14:rot w14:lat="0" w14:lon="0" w14:rev="0"/>
              </w14:lightRig>
            </w14:scene3d>
          </w:rPr>
          <w:t>4.3.</w:t>
        </w:r>
        <w:r>
          <w:rPr>
            <w:rFonts w:asciiTheme="minorHAnsi" w:eastAsiaTheme="minorEastAsia" w:hAnsiTheme="minorHAnsi" w:cstheme="minorBidi"/>
            <w:noProof/>
            <w:sz w:val="22"/>
            <w:lang w:eastAsia="fr-FR"/>
          </w:rPr>
          <w:tab/>
        </w:r>
        <w:r w:rsidRPr="008D55C2">
          <w:rPr>
            <w:rStyle w:val="Lienhypertexte"/>
            <w:rFonts w:ascii="Arial" w:hAnsi="Arial" w:cs="Arial"/>
            <w:noProof/>
          </w:rPr>
          <w:t>Variation des prix</w:t>
        </w:r>
        <w:r>
          <w:rPr>
            <w:noProof/>
            <w:webHidden/>
          </w:rPr>
          <w:tab/>
        </w:r>
        <w:r>
          <w:rPr>
            <w:noProof/>
            <w:webHidden/>
          </w:rPr>
          <w:fldChar w:fldCharType="begin"/>
        </w:r>
        <w:r>
          <w:rPr>
            <w:noProof/>
            <w:webHidden/>
          </w:rPr>
          <w:instrText xml:space="preserve"> PAGEREF _Toc210831015 \h </w:instrText>
        </w:r>
        <w:r>
          <w:rPr>
            <w:noProof/>
            <w:webHidden/>
          </w:rPr>
        </w:r>
        <w:r>
          <w:rPr>
            <w:noProof/>
            <w:webHidden/>
          </w:rPr>
          <w:fldChar w:fldCharType="separate"/>
        </w:r>
        <w:r>
          <w:rPr>
            <w:noProof/>
            <w:webHidden/>
          </w:rPr>
          <w:t>24</w:t>
        </w:r>
        <w:r>
          <w:rPr>
            <w:noProof/>
            <w:webHidden/>
          </w:rPr>
          <w:fldChar w:fldCharType="end"/>
        </w:r>
      </w:hyperlink>
    </w:p>
    <w:p w14:paraId="7BFBBCA4" w14:textId="44F26679" w:rsidR="00A22A14" w:rsidRDefault="00A22A14">
      <w:pPr>
        <w:pStyle w:val="TM2"/>
        <w:rPr>
          <w:rFonts w:asciiTheme="minorHAnsi" w:eastAsiaTheme="minorEastAsia" w:hAnsiTheme="minorHAnsi" w:cstheme="minorBidi"/>
          <w:noProof/>
          <w:sz w:val="22"/>
          <w:lang w:eastAsia="fr-FR"/>
        </w:rPr>
      </w:pPr>
      <w:hyperlink w:anchor="_Toc210831016" w:history="1">
        <w:r w:rsidRPr="008D55C2">
          <w:rPr>
            <w:rStyle w:val="Lienhypertexte"/>
            <w:rFonts w:ascii="Arial" w:hAnsi="Arial" w:cs="Arial"/>
            <w:noProof/>
            <w:u w:color="000000"/>
            <w14:scene3d>
              <w14:camera w14:prst="orthographicFront"/>
              <w14:lightRig w14:rig="threePt" w14:dir="t">
                <w14:rot w14:lat="0" w14:lon="0" w14:rev="0"/>
              </w14:lightRig>
            </w14:scene3d>
          </w:rPr>
          <w:t>4.4.</w:t>
        </w:r>
        <w:r>
          <w:rPr>
            <w:rFonts w:asciiTheme="minorHAnsi" w:eastAsiaTheme="minorEastAsia" w:hAnsiTheme="minorHAnsi" w:cstheme="minorBidi"/>
            <w:noProof/>
            <w:sz w:val="22"/>
            <w:lang w:eastAsia="fr-FR"/>
          </w:rPr>
          <w:tab/>
        </w:r>
        <w:r w:rsidRPr="008D55C2">
          <w:rPr>
            <w:rStyle w:val="Lienhypertexte"/>
            <w:rFonts w:ascii="Arial" w:hAnsi="Arial" w:cs="Arial"/>
            <w:noProof/>
          </w:rPr>
          <w:t>Application de la TVA</w:t>
        </w:r>
        <w:r>
          <w:rPr>
            <w:noProof/>
            <w:webHidden/>
          </w:rPr>
          <w:tab/>
        </w:r>
        <w:r>
          <w:rPr>
            <w:noProof/>
            <w:webHidden/>
          </w:rPr>
          <w:fldChar w:fldCharType="begin"/>
        </w:r>
        <w:r>
          <w:rPr>
            <w:noProof/>
            <w:webHidden/>
          </w:rPr>
          <w:instrText xml:space="preserve"> PAGEREF _Toc210831016 \h </w:instrText>
        </w:r>
        <w:r>
          <w:rPr>
            <w:noProof/>
            <w:webHidden/>
          </w:rPr>
        </w:r>
        <w:r>
          <w:rPr>
            <w:noProof/>
            <w:webHidden/>
          </w:rPr>
          <w:fldChar w:fldCharType="separate"/>
        </w:r>
        <w:r>
          <w:rPr>
            <w:noProof/>
            <w:webHidden/>
          </w:rPr>
          <w:t>25</w:t>
        </w:r>
        <w:r>
          <w:rPr>
            <w:noProof/>
            <w:webHidden/>
          </w:rPr>
          <w:fldChar w:fldCharType="end"/>
        </w:r>
      </w:hyperlink>
    </w:p>
    <w:p w14:paraId="0380E448" w14:textId="1DD62130" w:rsidR="00A22A14" w:rsidRDefault="00A22A14">
      <w:pPr>
        <w:pStyle w:val="TM2"/>
        <w:rPr>
          <w:rFonts w:asciiTheme="minorHAnsi" w:eastAsiaTheme="minorEastAsia" w:hAnsiTheme="minorHAnsi" w:cstheme="minorBidi"/>
          <w:noProof/>
          <w:sz w:val="22"/>
          <w:lang w:eastAsia="fr-FR"/>
        </w:rPr>
      </w:pPr>
      <w:hyperlink w:anchor="_Toc210831017" w:history="1">
        <w:r w:rsidRPr="008D55C2">
          <w:rPr>
            <w:rStyle w:val="Lienhypertexte"/>
            <w:rFonts w:ascii="Arial" w:hAnsi="Arial" w:cs="Arial"/>
            <w:noProof/>
            <w:u w:color="000000"/>
            <w14:scene3d>
              <w14:camera w14:prst="orthographicFront"/>
              <w14:lightRig w14:rig="threePt" w14:dir="t">
                <w14:rot w14:lat="0" w14:lon="0" w14:rev="0"/>
              </w14:lightRig>
            </w14:scene3d>
          </w:rPr>
          <w:t>4.5.</w:t>
        </w:r>
        <w:r>
          <w:rPr>
            <w:rFonts w:asciiTheme="minorHAnsi" w:eastAsiaTheme="minorEastAsia" w:hAnsiTheme="minorHAnsi" w:cstheme="minorBidi"/>
            <w:noProof/>
            <w:sz w:val="22"/>
            <w:lang w:eastAsia="fr-FR"/>
          </w:rPr>
          <w:tab/>
        </w:r>
        <w:r w:rsidRPr="008D55C2">
          <w:rPr>
            <w:rStyle w:val="Lienhypertexte"/>
            <w:rFonts w:ascii="Arial" w:hAnsi="Arial" w:cs="Arial"/>
            <w:noProof/>
          </w:rPr>
          <w:t>Paiement et règlement des comptes</w:t>
        </w:r>
        <w:r>
          <w:rPr>
            <w:noProof/>
            <w:webHidden/>
          </w:rPr>
          <w:tab/>
        </w:r>
        <w:r>
          <w:rPr>
            <w:noProof/>
            <w:webHidden/>
          </w:rPr>
          <w:fldChar w:fldCharType="begin"/>
        </w:r>
        <w:r>
          <w:rPr>
            <w:noProof/>
            <w:webHidden/>
          </w:rPr>
          <w:instrText xml:space="preserve"> PAGEREF _Toc210831017 \h </w:instrText>
        </w:r>
        <w:r>
          <w:rPr>
            <w:noProof/>
            <w:webHidden/>
          </w:rPr>
        </w:r>
        <w:r>
          <w:rPr>
            <w:noProof/>
            <w:webHidden/>
          </w:rPr>
          <w:fldChar w:fldCharType="separate"/>
        </w:r>
        <w:r>
          <w:rPr>
            <w:noProof/>
            <w:webHidden/>
          </w:rPr>
          <w:t>25</w:t>
        </w:r>
        <w:r>
          <w:rPr>
            <w:noProof/>
            <w:webHidden/>
          </w:rPr>
          <w:fldChar w:fldCharType="end"/>
        </w:r>
      </w:hyperlink>
    </w:p>
    <w:p w14:paraId="02C245A6" w14:textId="4C50740E" w:rsidR="00A22A14" w:rsidRDefault="00A22A14">
      <w:pPr>
        <w:pStyle w:val="TM2"/>
        <w:rPr>
          <w:rFonts w:asciiTheme="minorHAnsi" w:eastAsiaTheme="minorEastAsia" w:hAnsiTheme="minorHAnsi" w:cstheme="minorBidi"/>
          <w:noProof/>
          <w:sz w:val="22"/>
          <w:lang w:eastAsia="fr-FR"/>
        </w:rPr>
      </w:pPr>
      <w:hyperlink w:anchor="_Toc210831018" w:history="1">
        <w:r w:rsidRPr="008D55C2">
          <w:rPr>
            <w:rStyle w:val="Lienhypertexte"/>
            <w:rFonts w:ascii="Arial" w:hAnsi="Arial" w:cs="Arial"/>
            <w:noProof/>
            <w:u w:color="000000"/>
            <w14:scene3d>
              <w14:camera w14:prst="orthographicFront"/>
              <w14:lightRig w14:rig="threePt" w14:dir="t">
                <w14:rot w14:lat="0" w14:lon="0" w14:rev="0"/>
              </w14:lightRig>
            </w14:scene3d>
          </w:rPr>
          <w:t>4.6.</w:t>
        </w:r>
        <w:r>
          <w:rPr>
            <w:rFonts w:asciiTheme="minorHAnsi" w:eastAsiaTheme="minorEastAsia" w:hAnsiTheme="minorHAnsi" w:cstheme="minorBidi"/>
            <w:noProof/>
            <w:sz w:val="22"/>
            <w:lang w:eastAsia="fr-FR"/>
          </w:rPr>
          <w:tab/>
        </w:r>
        <w:r w:rsidRPr="008D55C2">
          <w:rPr>
            <w:rStyle w:val="Lienhypertexte"/>
            <w:rFonts w:ascii="Arial" w:hAnsi="Arial" w:cs="Arial"/>
            <w:noProof/>
          </w:rPr>
          <w:t>Règlement de la clause d’intéressement</w:t>
        </w:r>
        <w:r>
          <w:rPr>
            <w:noProof/>
            <w:webHidden/>
          </w:rPr>
          <w:tab/>
        </w:r>
        <w:r>
          <w:rPr>
            <w:noProof/>
            <w:webHidden/>
          </w:rPr>
          <w:fldChar w:fldCharType="begin"/>
        </w:r>
        <w:r>
          <w:rPr>
            <w:noProof/>
            <w:webHidden/>
          </w:rPr>
          <w:instrText xml:space="preserve"> PAGEREF _Toc210831018 \h </w:instrText>
        </w:r>
        <w:r>
          <w:rPr>
            <w:noProof/>
            <w:webHidden/>
          </w:rPr>
        </w:r>
        <w:r>
          <w:rPr>
            <w:noProof/>
            <w:webHidden/>
          </w:rPr>
          <w:fldChar w:fldCharType="separate"/>
        </w:r>
        <w:r>
          <w:rPr>
            <w:noProof/>
            <w:webHidden/>
          </w:rPr>
          <w:t>30</w:t>
        </w:r>
        <w:r>
          <w:rPr>
            <w:noProof/>
            <w:webHidden/>
          </w:rPr>
          <w:fldChar w:fldCharType="end"/>
        </w:r>
      </w:hyperlink>
    </w:p>
    <w:p w14:paraId="71F69A36" w14:textId="24DC390D" w:rsidR="00A22A14" w:rsidRDefault="00A22A14">
      <w:pPr>
        <w:pStyle w:val="TM1"/>
        <w:rPr>
          <w:rFonts w:asciiTheme="minorHAnsi" w:eastAsiaTheme="minorEastAsia" w:hAnsiTheme="minorHAnsi" w:cstheme="minorBidi"/>
          <w:b w:val="0"/>
          <w:caps w:val="0"/>
          <w:position w:val="0"/>
          <w:sz w:val="22"/>
          <w:lang w:eastAsia="fr-FR"/>
        </w:rPr>
      </w:pPr>
      <w:hyperlink w:anchor="_Toc210831019" w:history="1">
        <w:r w:rsidRPr="008D55C2">
          <w:rPr>
            <w:rStyle w:val="Lienhypertexte"/>
            <w:rFonts w:ascii="Arial" w:hAnsi="Arial" w:cs="Arial"/>
          </w:rPr>
          <w:t>Article 5.</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Délais</w:t>
        </w:r>
        <w:r>
          <w:rPr>
            <w:webHidden/>
          </w:rPr>
          <w:tab/>
        </w:r>
        <w:r>
          <w:rPr>
            <w:webHidden/>
          </w:rPr>
          <w:fldChar w:fldCharType="begin"/>
        </w:r>
        <w:r>
          <w:rPr>
            <w:webHidden/>
          </w:rPr>
          <w:instrText xml:space="preserve"> PAGEREF _Toc210831019 \h </w:instrText>
        </w:r>
        <w:r>
          <w:rPr>
            <w:webHidden/>
          </w:rPr>
        </w:r>
        <w:r>
          <w:rPr>
            <w:webHidden/>
          </w:rPr>
          <w:fldChar w:fldCharType="separate"/>
        </w:r>
        <w:r>
          <w:rPr>
            <w:webHidden/>
          </w:rPr>
          <w:t>31</w:t>
        </w:r>
        <w:r>
          <w:rPr>
            <w:webHidden/>
          </w:rPr>
          <w:fldChar w:fldCharType="end"/>
        </w:r>
      </w:hyperlink>
    </w:p>
    <w:p w14:paraId="1C871091" w14:textId="00BCAEC8" w:rsidR="00A22A14" w:rsidRDefault="00A22A14">
      <w:pPr>
        <w:pStyle w:val="TM2"/>
        <w:rPr>
          <w:rFonts w:asciiTheme="minorHAnsi" w:eastAsiaTheme="minorEastAsia" w:hAnsiTheme="minorHAnsi" w:cstheme="minorBidi"/>
          <w:noProof/>
          <w:sz w:val="22"/>
          <w:lang w:eastAsia="fr-FR"/>
        </w:rPr>
      </w:pPr>
      <w:hyperlink w:anchor="_Toc210831020" w:history="1">
        <w:r w:rsidRPr="008D55C2">
          <w:rPr>
            <w:rStyle w:val="Lienhypertexte"/>
            <w:rFonts w:ascii="Arial" w:hAnsi="Arial" w:cs="Arial"/>
            <w:noProof/>
            <w:u w:color="000000"/>
            <w14:scene3d>
              <w14:camera w14:prst="orthographicFront"/>
              <w14:lightRig w14:rig="threePt" w14:dir="t">
                <w14:rot w14:lat="0" w14:lon="0" w14:rev="0"/>
              </w14:lightRig>
            </w14:scene3d>
          </w:rPr>
          <w:t>5.1.</w:t>
        </w:r>
        <w:r>
          <w:rPr>
            <w:rFonts w:asciiTheme="minorHAnsi" w:eastAsiaTheme="minorEastAsia" w:hAnsiTheme="minorHAnsi" w:cstheme="minorBidi"/>
            <w:noProof/>
            <w:sz w:val="22"/>
            <w:lang w:eastAsia="fr-FR"/>
          </w:rPr>
          <w:tab/>
        </w:r>
        <w:r w:rsidRPr="008D55C2">
          <w:rPr>
            <w:rStyle w:val="Lienhypertexte"/>
            <w:rFonts w:ascii="Arial" w:hAnsi="Arial" w:cs="Arial"/>
            <w:noProof/>
          </w:rPr>
          <w:t>Délais d'exécution de la période de préparation et de la phase finale</w:t>
        </w:r>
        <w:r>
          <w:rPr>
            <w:noProof/>
            <w:webHidden/>
          </w:rPr>
          <w:tab/>
        </w:r>
        <w:r>
          <w:rPr>
            <w:noProof/>
            <w:webHidden/>
          </w:rPr>
          <w:fldChar w:fldCharType="begin"/>
        </w:r>
        <w:r>
          <w:rPr>
            <w:noProof/>
            <w:webHidden/>
          </w:rPr>
          <w:instrText xml:space="preserve"> PAGEREF _Toc210831020 \h </w:instrText>
        </w:r>
        <w:r>
          <w:rPr>
            <w:noProof/>
            <w:webHidden/>
          </w:rPr>
        </w:r>
        <w:r>
          <w:rPr>
            <w:noProof/>
            <w:webHidden/>
          </w:rPr>
          <w:fldChar w:fldCharType="separate"/>
        </w:r>
        <w:r>
          <w:rPr>
            <w:noProof/>
            <w:webHidden/>
          </w:rPr>
          <w:t>31</w:t>
        </w:r>
        <w:r>
          <w:rPr>
            <w:noProof/>
            <w:webHidden/>
          </w:rPr>
          <w:fldChar w:fldCharType="end"/>
        </w:r>
      </w:hyperlink>
    </w:p>
    <w:p w14:paraId="04935A54" w14:textId="2E176D5C" w:rsidR="00A22A14" w:rsidRDefault="00A22A14">
      <w:pPr>
        <w:pStyle w:val="TM2"/>
        <w:rPr>
          <w:rFonts w:asciiTheme="minorHAnsi" w:eastAsiaTheme="minorEastAsia" w:hAnsiTheme="minorHAnsi" w:cstheme="minorBidi"/>
          <w:noProof/>
          <w:sz w:val="22"/>
          <w:lang w:eastAsia="fr-FR"/>
        </w:rPr>
      </w:pPr>
      <w:hyperlink w:anchor="_Toc210831021" w:history="1">
        <w:r w:rsidRPr="008D55C2">
          <w:rPr>
            <w:rStyle w:val="Lienhypertexte"/>
            <w:rFonts w:ascii="Arial" w:hAnsi="Arial" w:cs="Arial"/>
            <w:noProof/>
            <w:u w:color="000000"/>
            <w14:scene3d>
              <w14:camera w14:prst="orthographicFront"/>
              <w14:lightRig w14:rig="threePt" w14:dir="t">
                <w14:rot w14:lat="0" w14:lon="0" w14:rev="0"/>
              </w14:lightRig>
            </w14:scene3d>
          </w:rPr>
          <w:t>5.2.</w:t>
        </w:r>
        <w:r>
          <w:rPr>
            <w:rFonts w:asciiTheme="minorHAnsi" w:eastAsiaTheme="minorEastAsia" w:hAnsiTheme="minorHAnsi" w:cstheme="minorBidi"/>
            <w:noProof/>
            <w:sz w:val="22"/>
            <w:lang w:eastAsia="fr-FR"/>
          </w:rPr>
          <w:tab/>
        </w:r>
        <w:r w:rsidRPr="008D55C2">
          <w:rPr>
            <w:rStyle w:val="Lienhypertexte"/>
            <w:rFonts w:ascii="Arial" w:hAnsi="Arial" w:cs="Arial"/>
            <w:noProof/>
          </w:rPr>
          <w:t>Délais d’exécution des bons de commande</w:t>
        </w:r>
        <w:r>
          <w:rPr>
            <w:noProof/>
            <w:webHidden/>
          </w:rPr>
          <w:tab/>
        </w:r>
        <w:r>
          <w:rPr>
            <w:noProof/>
            <w:webHidden/>
          </w:rPr>
          <w:fldChar w:fldCharType="begin"/>
        </w:r>
        <w:r>
          <w:rPr>
            <w:noProof/>
            <w:webHidden/>
          </w:rPr>
          <w:instrText xml:space="preserve"> PAGEREF _Toc210831021 \h </w:instrText>
        </w:r>
        <w:r>
          <w:rPr>
            <w:noProof/>
            <w:webHidden/>
          </w:rPr>
        </w:r>
        <w:r>
          <w:rPr>
            <w:noProof/>
            <w:webHidden/>
          </w:rPr>
          <w:fldChar w:fldCharType="separate"/>
        </w:r>
        <w:r>
          <w:rPr>
            <w:noProof/>
            <w:webHidden/>
          </w:rPr>
          <w:t>31</w:t>
        </w:r>
        <w:r>
          <w:rPr>
            <w:noProof/>
            <w:webHidden/>
          </w:rPr>
          <w:fldChar w:fldCharType="end"/>
        </w:r>
      </w:hyperlink>
    </w:p>
    <w:p w14:paraId="23FCFF37" w14:textId="190B3596" w:rsidR="00A22A14" w:rsidRDefault="00A22A14">
      <w:pPr>
        <w:pStyle w:val="TM2"/>
        <w:rPr>
          <w:rFonts w:asciiTheme="minorHAnsi" w:eastAsiaTheme="minorEastAsia" w:hAnsiTheme="minorHAnsi" w:cstheme="minorBidi"/>
          <w:noProof/>
          <w:sz w:val="22"/>
          <w:lang w:eastAsia="fr-FR"/>
        </w:rPr>
      </w:pPr>
      <w:hyperlink w:anchor="_Toc210831022" w:history="1">
        <w:r w:rsidRPr="008D55C2">
          <w:rPr>
            <w:rStyle w:val="Lienhypertexte"/>
            <w:rFonts w:ascii="Arial" w:hAnsi="Arial" w:cs="Arial"/>
            <w:noProof/>
            <w:u w:color="000000"/>
            <w14:scene3d>
              <w14:camera w14:prst="orthographicFront"/>
              <w14:lightRig w14:rig="threePt" w14:dir="t">
                <w14:rot w14:lat="0" w14:lon="0" w14:rev="0"/>
              </w14:lightRig>
            </w14:scene3d>
          </w:rPr>
          <w:t>5.3.</w:t>
        </w:r>
        <w:r>
          <w:rPr>
            <w:rFonts w:asciiTheme="minorHAnsi" w:eastAsiaTheme="minorEastAsia" w:hAnsiTheme="minorHAnsi" w:cstheme="minorBidi"/>
            <w:noProof/>
            <w:sz w:val="22"/>
            <w:lang w:eastAsia="fr-FR"/>
          </w:rPr>
          <w:tab/>
        </w:r>
        <w:r w:rsidRPr="008D55C2">
          <w:rPr>
            <w:rStyle w:val="Lienhypertexte"/>
            <w:rFonts w:ascii="Arial" w:hAnsi="Arial" w:cs="Arial"/>
            <w:noProof/>
          </w:rPr>
          <w:t>Délais de remise des livrables</w:t>
        </w:r>
        <w:r>
          <w:rPr>
            <w:noProof/>
            <w:webHidden/>
          </w:rPr>
          <w:tab/>
        </w:r>
        <w:r>
          <w:rPr>
            <w:noProof/>
            <w:webHidden/>
          </w:rPr>
          <w:fldChar w:fldCharType="begin"/>
        </w:r>
        <w:r>
          <w:rPr>
            <w:noProof/>
            <w:webHidden/>
          </w:rPr>
          <w:instrText xml:space="preserve"> PAGEREF _Toc210831022 \h </w:instrText>
        </w:r>
        <w:r>
          <w:rPr>
            <w:noProof/>
            <w:webHidden/>
          </w:rPr>
        </w:r>
        <w:r>
          <w:rPr>
            <w:noProof/>
            <w:webHidden/>
          </w:rPr>
          <w:fldChar w:fldCharType="separate"/>
        </w:r>
        <w:r>
          <w:rPr>
            <w:noProof/>
            <w:webHidden/>
          </w:rPr>
          <w:t>32</w:t>
        </w:r>
        <w:r>
          <w:rPr>
            <w:noProof/>
            <w:webHidden/>
          </w:rPr>
          <w:fldChar w:fldCharType="end"/>
        </w:r>
      </w:hyperlink>
    </w:p>
    <w:p w14:paraId="3BD7AB63" w14:textId="40E9121D" w:rsidR="00A22A14" w:rsidRDefault="00A22A14">
      <w:pPr>
        <w:pStyle w:val="TM1"/>
        <w:rPr>
          <w:rFonts w:asciiTheme="minorHAnsi" w:eastAsiaTheme="minorEastAsia" w:hAnsiTheme="minorHAnsi" w:cstheme="minorBidi"/>
          <w:b w:val="0"/>
          <w:caps w:val="0"/>
          <w:position w:val="0"/>
          <w:sz w:val="22"/>
          <w:lang w:eastAsia="fr-FR"/>
        </w:rPr>
      </w:pPr>
      <w:hyperlink w:anchor="_Toc210831023" w:history="1">
        <w:r w:rsidRPr="008D55C2">
          <w:rPr>
            <w:rStyle w:val="Lienhypertexte"/>
            <w:rFonts w:ascii="Arial" w:hAnsi="Arial" w:cs="Arial"/>
          </w:rPr>
          <w:t>Article 6.</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Réalisation des prestations</w:t>
        </w:r>
        <w:r>
          <w:rPr>
            <w:webHidden/>
          </w:rPr>
          <w:tab/>
        </w:r>
        <w:r>
          <w:rPr>
            <w:webHidden/>
          </w:rPr>
          <w:fldChar w:fldCharType="begin"/>
        </w:r>
        <w:r>
          <w:rPr>
            <w:webHidden/>
          </w:rPr>
          <w:instrText xml:space="preserve"> PAGEREF _Toc210831023 \h </w:instrText>
        </w:r>
        <w:r>
          <w:rPr>
            <w:webHidden/>
          </w:rPr>
        </w:r>
        <w:r>
          <w:rPr>
            <w:webHidden/>
          </w:rPr>
          <w:fldChar w:fldCharType="separate"/>
        </w:r>
        <w:r>
          <w:rPr>
            <w:webHidden/>
          </w:rPr>
          <w:t>33</w:t>
        </w:r>
        <w:r>
          <w:rPr>
            <w:webHidden/>
          </w:rPr>
          <w:fldChar w:fldCharType="end"/>
        </w:r>
      </w:hyperlink>
    </w:p>
    <w:p w14:paraId="5BD6B69A" w14:textId="36D49437" w:rsidR="00A22A14" w:rsidRDefault="00A22A14">
      <w:pPr>
        <w:pStyle w:val="TM2"/>
        <w:rPr>
          <w:rFonts w:asciiTheme="minorHAnsi" w:eastAsiaTheme="minorEastAsia" w:hAnsiTheme="minorHAnsi" w:cstheme="minorBidi"/>
          <w:noProof/>
          <w:sz w:val="22"/>
          <w:lang w:eastAsia="fr-FR"/>
        </w:rPr>
      </w:pPr>
      <w:hyperlink w:anchor="_Toc210831024" w:history="1">
        <w:r w:rsidRPr="008D55C2">
          <w:rPr>
            <w:rStyle w:val="Lienhypertexte"/>
            <w:rFonts w:ascii="Arial" w:hAnsi="Arial" w:cs="Arial"/>
            <w:noProof/>
            <w:u w:color="000000"/>
            <w14:scene3d>
              <w14:camera w14:prst="orthographicFront"/>
              <w14:lightRig w14:rig="threePt" w14:dir="t">
                <w14:rot w14:lat="0" w14:lon="0" w14:rev="0"/>
              </w14:lightRig>
            </w14:scene3d>
          </w:rPr>
          <w:t>6.1.</w:t>
        </w:r>
        <w:r>
          <w:rPr>
            <w:rFonts w:asciiTheme="minorHAnsi" w:eastAsiaTheme="minorEastAsia" w:hAnsiTheme="minorHAnsi" w:cstheme="minorBidi"/>
            <w:noProof/>
            <w:sz w:val="22"/>
            <w:lang w:eastAsia="fr-FR"/>
          </w:rPr>
          <w:tab/>
        </w:r>
        <w:r w:rsidRPr="008D55C2">
          <w:rPr>
            <w:rStyle w:val="Lienhypertexte"/>
            <w:rFonts w:ascii="Arial" w:hAnsi="Arial" w:cs="Arial"/>
            <w:noProof/>
          </w:rPr>
          <w:t>Période de préparation</w:t>
        </w:r>
        <w:r>
          <w:rPr>
            <w:noProof/>
            <w:webHidden/>
          </w:rPr>
          <w:tab/>
        </w:r>
        <w:r>
          <w:rPr>
            <w:noProof/>
            <w:webHidden/>
          </w:rPr>
          <w:fldChar w:fldCharType="begin"/>
        </w:r>
        <w:r>
          <w:rPr>
            <w:noProof/>
            <w:webHidden/>
          </w:rPr>
          <w:instrText xml:space="preserve"> PAGEREF _Toc210831024 \h </w:instrText>
        </w:r>
        <w:r>
          <w:rPr>
            <w:noProof/>
            <w:webHidden/>
          </w:rPr>
        </w:r>
        <w:r>
          <w:rPr>
            <w:noProof/>
            <w:webHidden/>
          </w:rPr>
          <w:fldChar w:fldCharType="separate"/>
        </w:r>
        <w:r>
          <w:rPr>
            <w:noProof/>
            <w:webHidden/>
          </w:rPr>
          <w:t>33</w:t>
        </w:r>
        <w:r>
          <w:rPr>
            <w:noProof/>
            <w:webHidden/>
          </w:rPr>
          <w:fldChar w:fldCharType="end"/>
        </w:r>
      </w:hyperlink>
    </w:p>
    <w:p w14:paraId="57281047" w14:textId="245D26C2" w:rsidR="00A22A14" w:rsidRDefault="00A22A14">
      <w:pPr>
        <w:pStyle w:val="TM2"/>
        <w:rPr>
          <w:rFonts w:asciiTheme="minorHAnsi" w:eastAsiaTheme="minorEastAsia" w:hAnsiTheme="minorHAnsi" w:cstheme="minorBidi"/>
          <w:noProof/>
          <w:sz w:val="22"/>
          <w:lang w:eastAsia="fr-FR"/>
        </w:rPr>
      </w:pPr>
      <w:hyperlink w:anchor="_Toc210831025" w:history="1">
        <w:r w:rsidRPr="008D55C2">
          <w:rPr>
            <w:rStyle w:val="Lienhypertexte"/>
            <w:rFonts w:ascii="Arial" w:hAnsi="Arial" w:cs="Arial"/>
            <w:noProof/>
            <w:u w:color="000000"/>
            <w14:scene3d>
              <w14:camera w14:prst="orthographicFront"/>
              <w14:lightRig w14:rig="threePt" w14:dir="t">
                <w14:rot w14:lat="0" w14:lon="0" w14:rev="0"/>
              </w14:lightRig>
            </w14:scene3d>
          </w:rPr>
          <w:t>6.2.</w:t>
        </w:r>
        <w:r>
          <w:rPr>
            <w:rFonts w:asciiTheme="minorHAnsi" w:eastAsiaTheme="minorEastAsia" w:hAnsiTheme="minorHAnsi" w:cstheme="minorBidi"/>
            <w:noProof/>
            <w:sz w:val="22"/>
            <w:lang w:eastAsia="fr-FR"/>
          </w:rPr>
          <w:tab/>
        </w:r>
        <w:r w:rsidRPr="008D55C2">
          <w:rPr>
            <w:rStyle w:val="Lienhypertexte"/>
            <w:rFonts w:ascii="Arial" w:hAnsi="Arial" w:cs="Arial"/>
            <w:noProof/>
          </w:rPr>
          <w:t>Etat des lieux « entrant »</w:t>
        </w:r>
        <w:r>
          <w:rPr>
            <w:noProof/>
            <w:webHidden/>
          </w:rPr>
          <w:tab/>
        </w:r>
        <w:r>
          <w:rPr>
            <w:noProof/>
            <w:webHidden/>
          </w:rPr>
          <w:fldChar w:fldCharType="begin"/>
        </w:r>
        <w:r>
          <w:rPr>
            <w:noProof/>
            <w:webHidden/>
          </w:rPr>
          <w:instrText xml:space="preserve"> PAGEREF _Toc210831025 \h </w:instrText>
        </w:r>
        <w:r>
          <w:rPr>
            <w:noProof/>
            <w:webHidden/>
          </w:rPr>
        </w:r>
        <w:r>
          <w:rPr>
            <w:noProof/>
            <w:webHidden/>
          </w:rPr>
          <w:fldChar w:fldCharType="separate"/>
        </w:r>
        <w:r>
          <w:rPr>
            <w:noProof/>
            <w:webHidden/>
          </w:rPr>
          <w:t>35</w:t>
        </w:r>
        <w:r>
          <w:rPr>
            <w:noProof/>
            <w:webHidden/>
          </w:rPr>
          <w:fldChar w:fldCharType="end"/>
        </w:r>
      </w:hyperlink>
    </w:p>
    <w:p w14:paraId="370567EF" w14:textId="376F9B63" w:rsidR="00A22A14" w:rsidRDefault="00A22A14">
      <w:pPr>
        <w:pStyle w:val="TM2"/>
        <w:rPr>
          <w:rFonts w:asciiTheme="minorHAnsi" w:eastAsiaTheme="minorEastAsia" w:hAnsiTheme="minorHAnsi" w:cstheme="minorBidi"/>
          <w:noProof/>
          <w:sz w:val="22"/>
          <w:lang w:eastAsia="fr-FR"/>
        </w:rPr>
      </w:pPr>
      <w:hyperlink w:anchor="_Toc210831026" w:history="1">
        <w:r w:rsidRPr="008D55C2">
          <w:rPr>
            <w:rStyle w:val="Lienhypertexte"/>
            <w:rFonts w:ascii="Arial" w:hAnsi="Arial" w:cs="Arial"/>
            <w:noProof/>
            <w:u w:color="000000"/>
            <w14:scene3d>
              <w14:camera w14:prst="orthographicFront"/>
              <w14:lightRig w14:rig="threePt" w14:dir="t">
                <w14:rot w14:lat="0" w14:lon="0" w14:rev="0"/>
              </w14:lightRig>
            </w14:scene3d>
          </w:rPr>
          <w:t>6.3.</w:t>
        </w:r>
        <w:r>
          <w:rPr>
            <w:rFonts w:asciiTheme="minorHAnsi" w:eastAsiaTheme="minorEastAsia" w:hAnsiTheme="minorHAnsi" w:cstheme="minorBidi"/>
            <w:noProof/>
            <w:sz w:val="22"/>
            <w:lang w:eastAsia="fr-FR"/>
          </w:rPr>
          <w:tab/>
        </w:r>
        <w:r w:rsidRPr="008D55C2">
          <w:rPr>
            <w:rStyle w:val="Lienhypertexte"/>
            <w:rFonts w:ascii="Arial" w:hAnsi="Arial" w:cs="Arial"/>
            <w:noProof/>
          </w:rPr>
          <w:t>Réunions</w:t>
        </w:r>
        <w:r>
          <w:rPr>
            <w:noProof/>
            <w:webHidden/>
          </w:rPr>
          <w:tab/>
        </w:r>
        <w:r>
          <w:rPr>
            <w:noProof/>
            <w:webHidden/>
          </w:rPr>
          <w:fldChar w:fldCharType="begin"/>
        </w:r>
        <w:r>
          <w:rPr>
            <w:noProof/>
            <w:webHidden/>
          </w:rPr>
          <w:instrText xml:space="preserve"> PAGEREF _Toc210831026 \h </w:instrText>
        </w:r>
        <w:r>
          <w:rPr>
            <w:noProof/>
            <w:webHidden/>
          </w:rPr>
        </w:r>
        <w:r>
          <w:rPr>
            <w:noProof/>
            <w:webHidden/>
          </w:rPr>
          <w:fldChar w:fldCharType="separate"/>
        </w:r>
        <w:r>
          <w:rPr>
            <w:noProof/>
            <w:webHidden/>
          </w:rPr>
          <w:t>36</w:t>
        </w:r>
        <w:r>
          <w:rPr>
            <w:noProof/>
            <w:webHidden/>
          </w:rPr>
          <w:fldChar w:fldCharType="end"/>
        </w:r>
      </w:hyperlink>
    </w:p>
    <w:p w14:paraId="65710421" w14:textId="1F3C4697" w:rsidR="00A22A14" w:rsidRDefault="00A22A14">
      <w:pPr>
        <w:pStyle w:val="TM2"/>
        <w:rPr>
          <w:rFonts w:asciiTheme="minorHAnsi" w:eastAsiaTheme="minorEastAsia" w:hAnsiTheme="minorHAnsi" w:cstheme="minorBidi"/>
          <w:noProof/>
          <w:sz w:val="22"/>
          <w:lang w:eastAsia="fr-FR"/>
        </w:rPr>
      </w:pPr>
      <w:hyperlink w:anchor="_Toc210831027" w:history="1">
        <w:r w:rsidRPr="008D55C2">
          <w:rPr>
            <w:rStyle w:val="Lienhypertexte"/>
            <w:rFonts w:ascii="Arial" w:eastAsia="SimSun" w:hAnsi="Arial" w:cs="Arial"/>
            <w:noProof/>
            <w:u w:color="000000"/>
            <w:lang w:eastAsia="hi-IN" w:bidi="hi-IN"/>
            <w14:scene3d>
              <w14:camera w14:prst="orthographicFront"/>
              <w14:lightRig w14:rig="threePt" w14:dir="t">
                <w14:rot w14:lat="0" w14:lon="0" w14:rev="0"/>
              </w14:lightRig>
            </w14:scene3d>
          </w:rPr>
          <w:t>6.4.</w:t>
        </w:r>
        <w:r>
          <w:rPr>
            <w:rFonts w:asciiTheme="minorHAnsi" w:eastAsiaTheme="minorEastAsia" w:hAnsiTheme="minorHAnsi" w:cstheme="minorBidi"/>
            <w:noProof/>
            <w:sz w:val="22"/>
            <w:lang w:eastAsia="fr-FR"/>
          </w:rPr>
          <w:tab/>
        </w:r>
        <w:r w:rsidRPr="008D55C2">
          <w:rPr>
            <w:rStyle w:val="Lienhypertexte"/>
            <w:rFonts w:ascii="Arial" w:eastAsia="SimSun" w:hAnsi="Arial" w:cs="Arial"/>
            <w:noProof/>
            <w:lang w:eastAsia="hi-IN" w:bidi="hi-IN"/>
          </w:rPr>
          <w:t>Organisation, conditions de travail, sécurité et protection de la santé</w:t>
        </w:r>
        <w:r>
          <w:rPr>
            <w:noProof/>
            <w:webHidden/>
          </w:rPr>
          <w:tab/>
        </w:r>
        <w:r>
          <w:rPr>
            <w:noProof/>
            <w:webHidden/>
          </w:rPr>
          <w:fldChar w:fldCharType="begin"/>
        </w:r>
        <w:r>
          <w:rPr>
            <w:noProof/>
            <w:webHidden/>
          </w:rPr>
          <w:instrText xml:space="preserve"> PAGEREF _Toc210831027 \h </w:instrText>
        </w:r>
        <w:r>
          <w:rPr>
            <w:noProof/>
            <w:webHidden/>
          </w:rPr>
        </w:r>
        <w:r>
          <w:rPr>
            <w:noProof/>
            <w:webHidden/>
          </w:rPr>
          <w:fldChar w:fldCharType="separate"/>
        </w:r>
        <w:r>
          <w:rPr>
            <w:noProof/>
            <w:webHidden/>
          </w:rPr>
          <w:t>36</w:t>
        </w:r>
        <w:r>
          <w:rPr>
            <w:noProof/>
            <w:webHidden/>
          </w:rPr>
          <w:fldChar w:fldCharType="end"/>
        </w:r>
      </w:hyperlink>
    </w:p>
    <w:p w14:paraId="3BB84AB1" w14:textId="5DF1E90D" w:rsidR="00A22A14" w:rsidRDefault="00A22A14">
      <w:pPr>
        <w:pStyle w:val="TM2"/>
        <w:rPr>
          <w:rFonts w:asciiTheme="minorHAnsi" w:eastAsiaTheme="minorEastAsia" w:hAnsiTheme="minorHAnsi" w:cstheme="minorBidi"/>
          <w:noProof/>
          <w:sz w:val="22"/>
          <w:lang w:eastAsia="fr-FR"/>
        </w:rPr>
      </w:pPr>
      <w:hyperlink w:anchor="_Toc210831028" w:history="1">
        <w:r w:rsidRPr="008D55C2">
          <w:rPr>
            <w:rStyle w:val="Lienhypertexte"/>
            <w:rFonts w:ascii="Arial" w:eastAsia="SimSun" w:hAnsi="Arial" w:cs="Arial"/>
            <w:noProof/>
            <w:u w:color="000000"/>
            <w:lang w:eastAsia="hi-IN" w:bidi="hi-IN"/>
            <w14:scene3d>
              <w14:camera w14:prst="orthographicFront"/>
              <w14:lightRig w14:rig="threePt" w14:dir="t">
                <w14:rot w14:lat="0" w14:lon="0" w14:rev="0"/>
              </w14:lightRig>
            </w14:scene3d>
          </w:rPr>
          <w:t>6.5.</w:t>
        </w:r>
        <w:r>
          <w:rPr>
            <w:rFonts w:asciiTheme="minorHAnsi" w:eastAsiaTheme="minorEastAsia" w:hAnsiTheme="minorHAnsi" w:cstheme="minorBidi"/>
            <w:noProof/>
            <w:sz w:val="22"/>
            <w:lang w:eastAsia="fr-FR"/>
          </w:rPr>
          <w:tab/>
        </w:r>
        <w:r w:rsidRPr="008D55C2">
          <w:rPr>
            <w:rStyle w:val="Lienhypertexte"/>
            <w:rFonts w:ascii="Arial" w:eastAsia="SimSun" w:hAnsi="Arial" w:cs="Arial"/>
            <w:noProof/>
            <w:lang w:eastAsia="hi-IN" w:bidi="hi-IN"/>
          </w:rPr>
          <w:t>Phase finale du marché – clause de réversibilité</w:t>
        </w:r>
        <w:r>
          <w:rPr>
            <w:noProof/>
            <w:webHidden/>
          </w:rPr>
          <w:tab/>
        </w:r>
        <w:r>
          <w:rPr>
            <w:noProof/>
            <w:webHidden/>
          </w:rPr>
          <w:fldChar w:fldCharType="begin"/>
        </w:r>
        <w:r>
          <w:rPr>
            <w:noProof/>
            <w:webHidden/>
          </w:rPr>
          <w:instrText xml:space="preserve"> PAGEREF _Toc210831028 \h </w:instrText>
        </w:r>
        <w:r>
          <w:rPr>
            <w:noProof/>
            <w:webHidden/>
          </w:rPr>
        </w:r>
        <w:r>
          <w:rPr>
            <w:noProof/>
            <w:webHidden/>
          </w:rPr>
          <w:fldChar w:fldCharType="separate"/>
        </w:r>
        <w:r>
          <w:rPr>
            <w:noProof/>
            <w:webHidden/>
          </w:rPr>
          <w:t>39</w:t>
        </w:r>
        <w:r>
          <w:rPr>
            <w:noProof/>
            <w:webHidden/>
          </w:rPr>
          <w:fldChar w:fldCharType="end"/>
        </w:r>
      </w:hyperlink>
    </w:p>
    <w:p w14:paraId="281646F0" w14:textId="1098D89A" w:rsidR="00A22A14" w:rsidRDefault="00A22A14">
      <w:pPr>
        <w:pStyle w:val="TM1"/>
        <w:rPr>
          <w:rFonts w:asciiTheme="minorHAnsi" w:eastAsiaTheme="minorEastAsia" w:hAnsiTheme="minorHAnsi" w:cstheme="minorBidi"/>
          <w:b w:val="0"/>
          <w:caps w:val="0"/>
          <w:position w:val="0"/>
          <w:sz w:val="22"/>
          <w:lang w:eastAsia="fr-FR"/>
        </w:rPr>
      </w:pPr>
      <w:hyperlink w:anchor="_Toc210831029" w:history="1">
        <w:r w:rsidRPr="008D55C2">
          <w:rPr>
            <w:rStyle w:val="Lienhypertexte"/>
            <w:rFonts w:ascii="Arial" w:hAnsi="Arial" w:cs="Arial"/>
          </w:rPr>
          <w:t>Article 7.</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Verification et admission des prestations</w:t>
        </w:r>
        <w:r>
          <w:rPr>
            <w:webHidden/>
          </w:rPr>
          <w:tab/>
        </w:r>
        <w:r>
          <w:rPr>
            <w:webHidden/>
          </w:rPr>
          <w:fldChar w:fldCharType="begin"/>
        </w:r>
        <w:r>
          <w:rPr>
            <w:webHidden/>
          </w:rPr>
          <w:instrText xml:space="preserve"> PAGEREF _Toc210831029 \h </w:instrText>
        </w:r>
        <w:r>
          <w:rPr>
            <w:webHidden/>
          </w:rPr>
        </w:r>
        <w:r>
          <w:rPr>
            <w:webHidden/>
          </w:rPr>
          <w:fldChar w:fldCharType="separate"/>
        </w:r>
        <w:r>
          <w:rPr>
            <w:webHidden/>
          </w:rPr>
          <w:t>43</w:t>
        </w:r>
        <w:r>
          <w:rPr>
            <w:webHidden/>
          </w:rPr>
          <w:fldChar w:fldCharType="end"/>
        </w:r>
      </w:hyperlink>
    </w:p>
    <w:p w14:paraId="79AC2878" w14:textId="1C4C8D5E" w:rsidR="00A22A14" w:rsidRDefault="00A22A14">
      <w:pPr>
        <w:pStyle w:val="TM2"/>
        <w:rPr>
          <w:rFonts w:asciiTheme="minorHAnsi" w:eastAsiaTheme="minorEastAsia" w:hAnsiTheme="minorHAnsi" w:cstheme="minorBidi"/>
          <w:noProof/>
          <w:sz w:val="22"/>
          <w:lang w:eastAsia="fr-FR"/>
        </w:rPr>
      </w:pPr>
      <w:hyperlink w:anchor="_Toc210831030" w:history="1">
        <w:r w:rsidRPr="008D55C2">
          <w:rPr>
            <w:rStyle w:val="Lienhypertexte"/>
            <w:rFonts w:ascii="Arial" w:hAnsi="Arial" w:cs="Arial"/>
            <w:noProof/>
            <w:u w:color="000000"/>
            <w14:scene3d>
              <w14:camera w14:prst="orthographicFront"/>
              <w14:lightRig w14:rig="threePt" w14:dir="t">
                <w14:rot w14:lat="0" w14:lon="0" w14:rev="0"/>
              </w14:lightRig>
            </w14:scene3d>
          </w:rPr>
          <w:t>7.1.</w:t>
        </w:r>
        <w:r>
          <w:rPr>
            <w:rFonts w:asciiTheme="minorHAnsi" w:eastAsiaTheme="minorEastAsia" w:hAnsiTheme="minorHAnsi" w:cstheme="minorBidi"/>
            <w:noProof/>
            <w:sz w:val="22"/>
            <w:lang w:eastAsia="fr-FR"/>
          </w:rPr>
          <w:tab/>
        </w:r>
        <w:r w:rsidRPr="008D55C2">
          <w:rPr>
            <w:rStyle w:val="Lienhypertexte"/>
            <w:rFonts w:ascii="Arial" w:hAnsi="Arial" w:cs="Arial"/>
            <w:noProof/>
          </w:rPr>
          <w:t>Opérations de vérification</w:t>
        </w:r>
        <w:r>
          <w:rPr>
            <w:noProof/>
            <w:webHidden/>
          </w:rPr>
          <w:tab/>
        </w:r>
        <w:r>
          <w:rPr>
            <w:noProof/>
            <w:webHidden/>
          </w:rPr>
          <w:fldChar w:fldCharType="begin"/>
        </w:r>
        <w:r>
          <w:rPr>
            <w:noProof/>
            <w:webHidden/>
          </w:rPr>
          <w:instrText xml:space="preserve"> PAGEREF _Toc210831030 \h </w:instrText>
        </w:r>
        <w:r>
          <w:rPr>
            <w:noProof/>
            <w:webHidden/>
          </w:rPr>
        </w:r>
        <w:r>
          <w:rPr>
            <w:noProof/>
            <w:webHidden/>
          </w:rPr>
          <w:fldChar w:fldCharType="separate"/>
        </w:r>
        <w:r>
          <w:rPr>
            <w:noProof/>
            <w:webHidden/>
          </w:rPr>
          <w:t>43</w:t>
        </w:r>
        <w:r>
          <w:rPr>
            <w:noProof/>
            <w:webHidden/>
          </w:rPr>
          <w:fldChar w:fldCharType="end"/>
        </w:r>
      </w:hyperlink>
    </w:p>
    <w:p w14:paraId="5C998824" w14:textId="3D1E4A37" w:rsidR="00A22A14" w:rsidRDefault="00A22A14">
      <w:pPr>
        <w:pStyle w:val="TM2"/>
        <w:rPr>
          <w:rFonts w:asciiTheme="minorHAnsi" w:eastAsiaTheme="minorEastAsia" w:hAnsiTheme="minorHAnsi" w:cstheme="minorBidi"/>
          <w:noProof/>
          <w:sz w:val="22"/>
          <w:lang w:eastAsia="fr-FR"/>
        </w:rPr>
      </w:pPr>
      <w:hyperlink w:anchor="_Toc210831031" w:history="1">
        <w:r w:rsidRPr="008D55C2">
          <w:rPr>
            <w:rStyle w:val="Lienhypertexte"/>
            <w:rFonts w:ascii="Arial" w:hAnsi="Arial" w:cs="Arial"/>
            <w:noProof/>
            <w:u w:color="000000"/>
            <w14:scene3d>
              <w14:camera w14:prst="orthographicFront"/>
              <w14:lightRig w14:rig="threePt" w14:dir="t">
                <w14:rot w14:lat="0" w14:lon="0" w14:rev="0"/>
              </w14:lightRig>
            </w14:scene3d>
          </w:rPr>
          <w:t>7.2.</w:t>
        </w:r>
        <w:r>
          <w:rPr>
            <w:rFonts w:asciiTheme="minorHAnsi" w:eastAsiaTheme="minorEastAsia" w:hAnsiTheme="minorHAnsi" w:cstheme="minorBidi"/>
            <w:noProof/>
            <w:sz w:val="22"/>
            <w:lang w:eastAsia="fr-FR"/>
          </w:rPr>
          <w:tab/>
        </w:r>
        <w:r w:rsidRPr="008D55C2">
          <w:rPr>
            <w:rStyle w:val="Lienhypertexte"/>
            <w:rFonts w:ascii="Arial" w:hAnsi="Arial" w:cs="Arial"/>
            <w:noProof/>
          </w:rPr>
          <w:t>Décisions après vérifications</w:t>
        </w:r>
        <w:r>
          <w:rPr>
            <w:noProof/>
            <w:webHidden/>
          </w:rPr>
          <w:tab/>
        </w:r>
        <w:r>
          <w:rPr>
            <w:noProof/>
            <w:webHidden/>
          </w:rPr>
          <w:fldChar w:fldCharType="begin"/>
        </w:r>
        <w:r>
          <w:rPr>
            <w:noProof/>
            <w:webHidden/>
          </w:rPr>
          <w:instrText xml:space="preserve"> PAGEREF _Toc210831031 \h </w:instrText>
        </w:r>
        <w:r>
          <w:rPr>
            <w:noProof/>
            <w:webHidden/>
          </w:rPr>
        </w:r>
        <w:r>
          <w:rPr>
            <w:noProof/>
            <w:webHidden/>
          </w:rPr>
          <w:fldChar w:fldCharType="separate"/>
        </w:r>
        <w:r>
          <w:rPr>
            <w:noProof/>
            <w:webHidden/>
          </w:rPr>
          <w:t>44</w:t>
        </w:r>
        <w:r>
          <w:rPr>
            <w:noProof/>
            <w:webHidden/>
          </w:rPr>
          <w:fldChar w:fldCharType="end"/>
        </w:r>
      </w:hyperlink>
    </w:p>
    <w:p w14:paraId="0908B35C" w14:textId="61C18394" w:rsidR="00A22A14" w:rsidRDefault="00A22A14">
      <w:pPr>
        <w:pStyle w:val="TM1"/>
        <w:rPr>
          <w:rFonts w:asciiTheme="minorHAnsi" w:eastAsiaTheme="minorEastAsia" w:hAnsiTheme="minorHAnsi" w:cstheme="minorBidi"/>
          <w:b w:val="0"/>
          <w:caps w:val="0"/>
          <w:position w:val="0"/>
          <w:sz w:val="22"/>
          <w:lang w:eastAsia="fr-FR"/>
        </w:rPr>
      </w:pPr>
      <w:hyperlink w:anchor="_Toc210831032" w:history="1">
        <w:r w:rsidRPr="008D55C2">
          <w:rPr>
            <w:rStyle w:val="Lienhypertexte"/>
            <w:rFonts w:ascii="Arial" w:hAnsi="Arial" w:cs="Arial"/>
          </w:rPr>
          <w:t>Article 8.</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Garanties, responsabilités et obligations du titulaire</w:t>
        </w:r>
        <w:r>
          <w:rPr>
            <w:webHidden/>
          </w:rPr>
          <w:tab/>
        </w:r>
        <w:r>
          <w:rPr>
            <w:webHidden/>
          </w:rPr>
          <w:fldChar w:fldCharType="begin"/>
        </w:r>
        <w:r>
          <w:rPr>
            <w:webHidden/>
          </w:rPr>
          <w:instrText xml:space="preserve"> PAGEREF _Toc210831032 \h </w:instrText>
        </w:r>
        <w:r>
          <w:rPr>
            <w:webHidden/>
          </w:rPr>
        </w:r>
        <w:r>
          <w:rPr>
            <w:webHidden/>
          </w:rPr>
          <w:fldChar w:fldCharType="separate"/>
        </w:r>
        <w:r>
          <w:rPr>
            <w:webHidden/>
          </w:rPr>
          <w:t>45</w:t>
        </w:r>
        <w:r>
          <w:rPr>
            <w:webHidden/>
          </w:rPr>
          <w:fldChar w:fldCharType="end"/>
        </w:r>
      </w:hyperlink>
    </w:p>
    <w:p w14:paraId="2DD58194" w14:textId="7ACF660C" w:rsidR="00A22A14" w:rsidRDefault="00A22A14">
      <w:pPr>
        <w:pStyle w:val="TM2"/>
        <w:rPr>
          <w:rFonts w:asciiTheme="minorHAnsi" w:eastAsiaTheme="minorEastAsia" w:hAnsiTheme="minorHAnsi" w:cstheme="minorBidi"/>
          <w:noProof/>
          <w:sz w:val="22"/>
          <w:lang w:eastAsia="fr-FR"/>
        </w:rPr>
      </w:pPr>
      <w:hyperlink w:anchor="_Toc210831033" w:history="1">
        <w:r w:rsidRPr="008D55C2">
          <w:rPr>
            <w:rStyle w:val="Lienhypertexte"/>
            <w:rFonts w:ascii="Arial" w:hAnsi="Arial" w:cs="Arial"/>
            <w:noProof/>
            <w:u w:color="000000"/>
            <w14:scene3d>
              <w14:camera w14:prst="orthographicFront"/>
              <w14:lightRig w14:rig="threePt" w14:dir="t">
                <w14:rot w14:lat="0" w14:lon="0" w14:rev="0"/>
              </w14:lightRig>
            </w14:scene3d>
          </w:rPr>
          <w:t>8.1.</w:t>
        </w:r>
        <w:r>
          <w:rPr>
            <w:rFonts w:asciiTheme="minorHAnsi" w:eastAsiaTheme="minorEastAsia" w:hAnsiTheme="minorHAnsi" w:cstheme="minorBidi"/>
            <w:noProof/>
            <w:sz w:val="22"/>
            <w:lang w:eastAsia="fr-FR"/>
          </w:rPr>
          <w:tab/>
        </w:r>
        <w:r w:rsidRPr="008D55C2">
          <w:rPr>
            <w:rStyle w:val="Lienhypertexte"/>
            <w:rFonts w:ascii="Arial" w:hAnsi="Arial" w:cs="Arial"/>
            <w:noProof/>
          </w:rPr>
          <w:t>Responsabilité du titulaire</w:t>
        </w:r>
        <w:r>
          <w:rPr>
            <w:noProof/>
            <w:webHidden/>
          </w:rPr>
          <w:tab/>
        </w:r>
        <w:r>
          <w:rPr>
            <w:noProof/>
            <w:webHidden/>
          </w:rPr>
          <w:fldChar w:fldCharType="begin"/>
        </w:r>
        <w:r>
          <w:rPr>
            <w:noProof/>
            <w:webHidden/>
          </w:rPr>
          <w:instrText xml:space="preserve"> PAGEREF _Toc210831033 \h </w:instrText>
        </w:r>
        <w:r>
          <w:rPr>
            <w:noProof/>
            <w:webHidden/>
          </w:rPr>
        </w:r>
        <w:r>
          <w:rPr>
            <w:noProof/>
            <w:webHidden/>
          </w:rPr>
          <w:fldChar w:fldCharType="separate"/>
        </w:r>
        <w:r>
          <w:rPr>
            <w:noProof/>
            <w:webHidden/>
          </w:rPr>
          <w:t>45</w:t>
        </w:r>
        <w:r>
          <w:rPr>
            <w:noProof/>
            <w:webHidden/>
          </w:rPr>
          <w:fldChar w:fldCharType="end"/>
        </w:r>
      </w:hyperlink>
    </w:p>
    <w:p w14:paraId="72D8C43C" w14:textId="0769D6E5" w:rsidR="00A22A14" w:rsidRDefault="00A22A14">
      <w:pPr>
        <w:pStyle w:val="TM2"/>
        <w:rPr>
          <w:rFonts w:asciiTheme="minorHAnsi" w:eastAsiaTheme="minorEastAsia" w:hAnsiTheme="minorHAnsi" w:cstheme="minorBidi"/>
          <w:noProof/>
          <w:sz w:val="22"/>
          <w:lang w:eastAsia="fr-FR"/>
        </w:rPr>
      </w:pPr>
      <w:hyperlink w:anchor="_Toc210831034" w:history="1">
        <w:r w:rsidRPr="008D55C2">
          <w:rPr>
            <w:rStyle w:val="Lienhypertexte"/>
            <w:rFonts w:ascii="Arial" w:hAnsi="Arial" w:cs="Arial"/>
            <w:noProof/>
            <w:u w:color="000000"/>
            <w14:scene3d>
              <w14:camera w14:prst="orthographicFront"/>
              <w14:lightRig w14:rig="threePt" w14:dir="t">
                <w14:rot w14:lat="0" w14:lon="0" w14:rev="0"/>
              </w14:lightRig>
            </w14:scene3d>
          </w:rPr>
          <w:t>8.2.</w:t>
        </w:r>
        <w:r>
          <w:rPr>
            <w:rFonts w:asciiTheme="minorHAnsi" w:eastAsiaTheme="minorEastAsia" w:hAnsiTheme="minorHAnsi" w:cstheme="minorBidi"/>
            <w:noProof/>
            <w:sz w:val="22"/>
            <w:lang w:eastAsia="fr-FR"/>
          </w:rPr>
          <w:tab/>
        </w:r>
        <w:r w:rsidRPr="008D55C2">
          <w:rPr>
            <w:rStyle w:val="Lienhypertexte"/>
            <w:rFonts w:ascii="Arial" w:hAnsi="Arial" w:cs="Arial"/>
            <w:noProof/>
          </w:rPr>
          <w:t>Obligations du titulaire</w:t>
        </w:r>
        <w:r>
          <w:rPr>
            <w:noProof/>
            <w:webHidden/>
          </w:rPr>
          <w:tab/>
        </w:r>
        <w:r>
          <w:rPr>
            <w:noProof/>
            <w:webHidden/>
          </w:rPr>
          <w:fldChar w:fldCharType="begin"/>
        </w:r>
        <w:r>
          <w:rPr>
            <w:noProof/>
            <w:webHidden/>
          </w:rPr>
          <w:instrText xml:space="preserve"> PAGEREF _Toc210831034 \h </w:instrText>
        </w:r>
        <w:r>
          <w:rPr>
            <w:noProof/>
            <w:webHidden/>
          </w:rPr>
        </w:r>
        <w:r>
          <w:rPr>
            <w:noProof/>
            <w:webHidden/>
          </w:rPr>
          <w:fldChar w:fldCharType="separate"/>
        </w:r>
        <w:r>
          <w:rPr>
            <w:noProof/>
            <w:webHidden/>
          </w:rPr>
          <w:t>45</w:t>
        </w:r>
        <w:r>
          <w:rPr>
            <w:noProof/>
            <w:webHidden/>
          </w:rPr>
          <w:fldChar w:fldCharType="end"/>
        </w:r>
      </w:hyperlink>
    </w:p>
    <w:p w14:paraId="00ED17DA" w14:textId="433D8D91" w:rsidR="00A22A14" w:rsidRDefault="00A22A14">
      <w:pPr>
        <w:pStyle w:val="TM2"/>
        <w:rPr>
          <w:rFonts w:asciiTheme="minorHAnsi" w:eastAsiaTheme="minorEastAsia" w:hAnsiTheme="minorHAnsi" w:cstheme="minorBidi"/>
          <w:noProof/>
          <w:sz w:val="22"/>
          <w:lang w:eastAsia="fr-FR"/>
        </w:rPr>
      </w:pPr>
      <w:hyperlink w:anchor="_Toc210831035" w:history="1">
        <w:r w:rsidRPr="008D55C2">
          <w:rPr>
            <w:rStyle w:val="Lienhypertexte"/>
            <w:rFonts w:ascii="Arial" w:hAnsi="Arial" w:cs="Arial"/>
            <w:noProof/>
            <w:u w:color="000000"/>
            <w14:scene3d>
              <w14:camera w14:prst="orthographicFront"/>
              <w14:lightRig w14:rig="threePt" w14:dir="t">
                <w14:rot w14:lat="0" w14:lon="0" w14:rev="0"/>
              </w14:lightRig>
            </w14:scene3d>
          </w:rPr>
          <w:t>8.3.</w:t>
        </w:r>
        <w:r>
          <w:rPr>
            <w:rFonts w:asciiTheme="minorHAnsi" w:eastAsiaTheme="minorEastAsia" w:hAnsiTheme="minorHAnsi" w:cstheme="minorBidi"/>
            <w:noProof/>
            <w:sz w:val="22"/>
            <w:lang w:eastAsia="fr-FR"/>
          </w:rPr>
          <w:tab/>
        </w:r>
        <w:r w:rsidRPr="008D55C2">
          <w:rPr>
            <w:rStyle w:val="Lienhypertexte"/>
            <w:rFonts w:ascii="Arial" w:hAnsi="Arial" w:cs="Arial"/>
            <w:noProof/>
          </w:rPr>
          <w:t>Moyens à la charge du titulaire</w:t>
        </w:r>
        <w:r>
          <w:rPr>
            <w:noProof/>
            <w:webHidden/>
          </w:rPr>
          <w:tab/>
        </w:r>
        <w:r>
          <w:rPr>
            <w:noProof/>
            <w:webHidden/>
          </w:rPr>
          <w:fldChar w:fldCharType="begin"/>
        </w:r>
        <w:r>
          <w:rPr>
            <w:noProof/>
            <w:webHidden/>
          </w:rPr>
          <w:instrText xml:space="preserve"> PAGEREF _Toc210831035 \h </w:instrText>
        </w:r>
        <w:r>
          <w:rPr>
            <w:noProof/>
            <w:webHidden/>
          </w:rPr>
        </w:r>
        <w:r>
          <w:rPr>
            <w:noProof/>
            <w:webHidden/>
          </w:rPr>
          <w:fldChar w:fldCharType="separate"/>
        </w:r>
        <w:r>
          <w:rPr>
            <w:noProof/>
            <w:webHidden/>
          </w:rPr>
          <w:t>46</w:t>
        </w:r>
        <w:r>
          <w:rPr>
            <w:noProof/>
            <w:webHidden/>
          </w:rPr>
          <w:fldChar w:fldCharType="end"/>
        </w:r>
      </w:hyperlink>
    </w:p>
    <w:p w14:paraId="22B8C8F5" w14:textId="53EED27E" w:rsidR="00A22A14" w:rsidRDefault="00A22A14">
      <w:pPr>
        <w:pStyle w:val="TM2"/>
        <w:rPr>
          <w:rFonts w:asciiTheme="minorHAnsi" w:eastAsiaTheme="minorEastAsia" w:hAnsiTheme="minorHAnsi" w:cstheme="minorBidi"/>
          <w:noProof/>
          <w:sz w:val="22"/>
          <w:lang w:eastAsia="fr-FR"/>
        </w:rPr>
      </w:pPr>
      <w:hyperlink w:anchor="_Toc210831036" w:history="1">
        <w:r w:rsidRPr="008D55C2">
          <w:rPr>
            <w:rStyle w:val="Lienhypertexte"/>
            <w:rFonts w:ascii="Arial" w:hAnsi="Arial" w:cs="Arial"/>
            <w:noProof/>
            <w:u w:color="000000"/>
            <w14:scene3d>
              <w14:camera w14:prst="orthographicFront"/>
              <w14:lightRig w14:rig="threePt" w14:dir="t">
                <w14:rot w14:lat="0" w14:lon="0" w14:rev="0"/>
              </w14:lightRig>
            </w14:scene3d>
          </w:rPr>
          <w:t>8.4.</w:t>
        </w:r>
        <w:r>
          <w:rPr>
            <w:rFonts w:asciiTheme="minorHAnsi" w:eastAsiaTheme="minorEastAsia" w:hAnsiTheme="minorHAnsi" w:cstheme="minorBidi"/>
            <w:noProof/>
            <w:sz w:val="22"/>
            <w:lang w:eastAsia="fr-FR"/>
          </w:rPr>
          <w:tab/>
        </w:r>
        <w:r w:rsidRPr="008D55C2">
          <w:rPr>
            <w:rStyle w:val="Lienhypertexte"/>
            <w:rFonts w:ascii="Arial" w:hAnsi="Arial" w:cs="Arial"/>
            <w:noProof/>
          </w:rPr>
          <w:t>Secret professionnel</w:t>
        </w:r>
        <w:r>
          <w:rPr>
            <w:noProof/>
            <w:webHidden/>
          </w:rPr>
          <w:tab/>
        </w:r>
        <w:r>
          <w:rPr>
            <w:noProof/>
            <w:webHidden/>
          </w:rPr>
          <w:fldChar w:fldCharType="begin"/>
        </w:r>
        <w:r>
          <w:rPr>
            <w:noProof/>
            <w:webHidden/>
          </w:rPr>
          <w:instrText xml:space="preserve"> PAGEREF _Toc210831036 \h </w:instrText>
        </w:r>
        <w:r>
          <w:rPr>
            <w:noProof/>
            <w:webHidden/>
          </w:rPr>
        </w:r>
        <w:r>
          <w:rPr>
            <w:noProof/>
            <w:webHidden/>
          </w:rPr>
          <w:fldChar w:fldCharType="separate"/>
        </w:r>
        <w:r>
          <w:rPr>
            <w:noProof/>
            <w:webHidden/>
          </w:rPr>
          <w:t>48</w:t>
        </w:r>
        <w:r>
          <w:rPr>
            <w:noProof/>
            <w:webHidden/>
          </w:rPr>
          <w:fldChar w:fldCharType="end"/>
        </w:r>
      </w:hyperlink>
    </w:p>
    <w:p w14:paraId="260232C7" w14:textId="1800AD2A" w:rsidR="00A22A14" w:rsidRDefault="00A22A14">
      <w:pPr>
        <w:pStyle w:val="TM2"/>
        <w:rPr>
          <w:rFonts w:asciiTheme="minorHAnsi" w:eastAsiaTheme="minorEastAsia" w:hAnsiTheme="minorHAnsi" w:cstheme="minorBidi"/>
          <w:noProof/>
          <w:sz w:val="22"/>
          <w:lang w:eastAsia="fr-FR"/>
        </w:rPr>
      </w:pPr>
      <w:hyperlink w:anchor="_Toc210831037" w:history="1">
        <w:r w:rsidRPr="008D55C2">
          <w:rPr>
            <w:rStyle w:val="Lienhypertexte"/>
            <w:rFonts w:ascii="Arial" w:hAnsi="Arial" w:cs="Arial"/>
            <w:noProof/>
            <w:u w:color="000000"/>
            <w14:scene3d>
              <w14:camera w14:prst="orthographicFront"/>
              <w14:lightRig w14:rig="threePt" w14:dir="t">
                <w14:rot w14:lat="0" w14:lon="0" w14:rev="0"/>
              </w14:lightRig>
            </w14:scene3d>
          </w:rPr>
          <w:t>8.5.</w:t>
        </w:r>
        <w:r>
          <w:rPr>
            <w:rFonts w:asciiTheme="minorHAnsi" w:eastAsiaTheme="minorEastAsia" w:hAnsiTheme="minorHAnsi" w:cstheme="minorBidi"/>
            <w:noProof/>
            <w:sz w:val="22"/>
            <w:lang w:eastAsia="fr-FR"/>
          </w:rPr>
          <w:tab/>
        </w:r>
        <w:r w:rsidRPr="008D55C2">
          <w:rPr>
            <w:rStyle w:val="Lienhypertexte"/>
            <w:rFonts w:ascii="Arial" w:hAnsi="Arial" w:cs="Arial"/>
            <w:noProof/>
          </w:rPr>
          <w:t>Encadrement et qualification des personnels du titulaire</w:t>
        </w:r>
        <w:r>
          <w:rPr>
            <w:noProof/>
            <w:webHidden/>
          </w:rPr>
          <w:tab/>
        </w:r>
        <w:r>
          <w:rPr>
            <w:noProof/>
            <w:webHidden/>
          </w:rPr>
          <w:fldChar w:fldCharType="begin"/>
        </w:r>
        <w:r>
          <w:rPr>
            <w:noProof/>
            <w:webHidden/>
          </w:rPr>
          <w:instrText xml:space="preserve"> PAGEREF _Toc210831037 \h </w:instrText>
        </w:r>
        <w:r>
          <w:rPr>
            <w:noProof/>
            <w:webHidden/>
          </w:rPr>
        </w:r>
        <w:r>
          <w:rPr>
            <w:noProof/>
            <w:webHidden/>
          </w:rPr>
          <w:fldChar w:fldCharType="separate"/>
        </w:r>
        <w:r>
          <w:rPr>
            <w:noProof/>
            <w:webHidden/>
          </w:rPr>
          <w:t>48</w:t>
        </w:r>
        <w:r>
          <w:rPr>
            <w:noProof/>
            <w:webHidden/>
          </w:rPr>
          <w:fldChar w:fldCharType="end"/>
        </w:r>
      </w:hyperlink>
    </w:p>
    <w:p w14:paraId="3D62BE1E" w14:textId="01DB5D69" w:rsidR="00A22A14" w:rsidRDefault="00A22A14">
      <w:pPr>
        <w:pStyle w:val="TM2"/>
        <w:rPr>
          <w:rFonts w:asciiTheme="minorHAnsi" w:eastAsiaTheme="minorEastAsia" w:hAnsiTheme="minorHAnsi" w:cstheme="minorBidi"/>
          <w:noProof/>
          <w:sz w:val="22"/>
          <w:lang w:eastAsia="fr-FR"/>
        </w:rPr>
      </w:pPr>
      <w:hyperlink w:anchor="_Toc210831038" w:history="1">
        <w:r w:rsidRPr="008D55C2">
          <w:rPr>
            <w:rStyle w:val="Lienhypertexte"/>
            <w:rFonts w:ascii="Arial" w:hAnsi="Arial" w:cs="Arial"/>
            <w:noProof/>
            <w:u w:color="000000"/>
            <w14:scene3d>
              <w14:camera w14:prst="orthographicFront"/>
              <w14:lightRig w14:rig="threePt" w14:dir="t">
                <w14:rot w14:lat="0" w14:lon="0" w14:rev="0"/>
              </w14:lightRig>
            </w14:scene3d>
          </w:rPr>
          <w:t>8.6.</w:t>
        </w:r>
        <w:r>
          <w:rPr>
            <w:rFonts w:asciiTheme="minorHAnsi" w:eastAsiaTheme="minorEastAsia" w:hAnsiTheme="minorHAnsi" w:cstheme="minorBidi"/>
            <w:noProof/>
            <w:sz w:val="22"/>
            <w:lang w:eastAsia="fr-FR"/>
          </w:rPr>
          <w:tab/>
        </w:r>
        <w:r w:rsidRPr="008D55C2">
          <w:rPr>
            <w:rStyle w:val="Lienhypertexte"/>
            <w:rFonts w:ascii="Arial" w:hAnsi="Arial" w:cs="Arial"/>
            <w:noProof/>
          </w:rPr>
          <w:t>Logistique</w:t>
        </w:r>
        <w:r>
          <w:rPr>
            <w:noProof/>
            <w:webHidden/>
          </w:rPr>
          <w:tab/>
        </w:r>
        <w:r>
          <w:rPr>
            <w:noProof/>
            <w:webHidden/>
          </w:rPr>
          <w:fldChar w:fldCharType="begin"/>
        </w:r>
        <w:r>
          <w:rPr>
            <w:noProof/>
            <w:webHidden/>
          </w:rPr>
          <w:instrText xml:space="preserve"> PAGEREF _Toc210831038 \h </w:instrText>
        </w:r>
        <w:r>
          <w:rPr>
            <w:noProof/>
            <w:webHidden/>
          </w:rPr>
        </w:r>
        <w:r>
          <w:rPr>
            <w:noProof/>
            <w:webHidden/>
          </w:rPr>
          <w:fldChar w:fldCharType="separate"/>
        </w:r>
        <w:r>
          <w:rPr>
            <w:noProof/>
            <w:webHidden/>
          </w:rPr>
          <w:t>49</w:t>
        </w:r>
        <w:r>
          <w:rPr>
            <w:noProof/>
            <w:webHidden/>
          </w:rPr>
          <w:fldChar w:fldCharType="end"/>
        </w:r>
      </w:hyperlink>
    </w:p>
    <w:p w14:paraId="1024617A" w14:textId="64528EE9" w:rsidR="00A22A14" w:rsidRDefault="00A22A14">
      <w:pPr>
        <w:pStyle w:val="TM2"/>
        <w:rPr>
          <w:rFonts w:asciiTheme="minorHAnsi" w:eastAsiaTheme="minorEastAsia" w:hAnsiTheme="minorHAnsi" w:cstheme="minorBidi"/>
          <w:noProof/>
          <w:sz w:val="22"/>
          <w:lang w:eastAsia="fr-FR"/>
        </w:rPr>
      </w:pPr>
      <w:hyperlink w:anchor="_Toc210831039" w:history="1">
        <w:r w:rsidRPr="008D55C2">
          <w:rPr>
            <w:rStyle w:val="Lienhypertexte"/>
            <w:rFonts w:ascii="Arial" w:hAnsi="Arial" w:cs="Arial"/>
            <w:noProof/>
            <w:u w:color="000000"/>
            <w14:scene3d>
              <w14:camera w14:prst="orthographicFront"/>
              <w14:lightRig w14:rig="threePt" w14:dir="t">
                <w14:rot w14:lat="0" w14:lon="0" w14:rev="0"/>
              </w14:lightRig>
            </w14:scene3d>
          </w:rPr>
          <w:t>8.7.</w:t>
        </w:r>
        <w:r>
          <w:rPr>
            <w:rFonts w:asciiTheme="minorHAnsi" w:eastAsiaTheme="minorEastAsia" w:hAnsiTheme="minorHAnsi" w:cstheme="minorBidi"/>
            <w:noProof/>
            <w:sz w:val="22"/>
            <w:lang w:eastAsia="fr-FR"/>
          </w:rPr>
          <w:tab/>
        </w:r>
        <w:r w:rsidRPr="008D55C2">
          <w:rPr>
            <w:rStyle w:val="Lienhypertexte"/>
            <w:rFonts w:ascii="Arial" w:hAnsi="Arial" w:cs="Arial"/>
            <w:noProof/>
          </w:rPr>
          <w:t>Amiante</w:t>
        </w:r>
        <w:r>
          <w:rPr>
            <w:noProof/>
            <w:webHidden/>
          </w:rPr>
          <w:tab/>
        </w:r>
        <w:r>
          <w:rPr>
            <w:noProof/>
            <w:webHidden/>
          </w:rPr>
          <w:fldChar w:fldCharType="begin"/>
        </w:r>
        <w:r>
          <w:rPr>
            <w:noProof/>
            <w:webHidden/>
          </w:rPr>
          <w:instrText xml:space="preserve"> PAGEREF _Toc210831039 \h </w:instrText>
        </w:r>
        <w:r>
          <w:rPr>
            <w:noProof/>
            <w:webHidden/>
          </w:rPr>
        </w:r>
        <w:r>
          <w:rPr>
            <w:noProof/>
            <w:webHidden/>
          </w:rPr>
          <w:fldChar w:fldCharType="separate"/>
        </w:r>
        <w:r>
          <w:rPr>
            <w:noProof/>
            <w:webHidden/>
          </w:rPr>
          <w:t>50</w:t>
        </w:r>
        <w:r>
          <w:rPr>
            <w:noProof/>
            <w:webHidden/>
          </w:rPr>
          <w:fldChar w:fldCharType="end"/>
        </w:r>
      </w:hyperlink>
    </w:p>
    <w:p w14:paraId="5EBC3593" w14:textId="1A2FFF39" w:rsidR="00A22A14" w:rsidRDefault="00A22A14">
      <w:pPr>
        <w:pStyle w:val="TM2"/>
        <w:rPr>
          <w:rFonts w:asciiTheme="minorHAnsi" w:eastAsiaTheme="minorEastAsia" w:hAnsiTheme="minorHAnsi" w:cstheme="minorBidi"/>
          <w:noProof/>
          <w:sz w:val="22"/>
          <w:lang w:eastAsia="fr-FR"/>
        </w:rPr>
      </w:pPr>
      <w:hyperlink w:anchor="_Toc210831040" w:history="1">
        <w:r w:rsidRPr="008D55C2">
          <w:rPr>
            <w:rStyle w:val="Lienhypertexte"/>
            <w:rFonts w:ascii="Arial" w:hAnsi="Arial" w:cs="Arial"/>
            <w:noProof/>
            <w:u w:color="000000"/>
            <w14:scene3d>
              <w14:camera w14:prst="orthographicFront"/>
              <w14:lightRig w14:rig="threePt" w14:dir="t">
                <w14:rot w14:lat="0" w14:lon="0" w14:rev="0"/>
              </w14:lightRig>
            </w14:scene3d>
          </w:rPr>
          <w:t>8.8.</w:t>
        </w:r>
        <w:r>
          <w:rPr>
            <w:rFonts w:asciiTheme="minorHAnsi" w:eastAsiaTheme="minorEastAsia" w:hAnsiTheme="minorHAnsi" w:cstheme="minorBidi"/>
            <w:noProof/>
            <w:sz w:val="22"/>
            <w:lang w:eastAsia="fr-FR"/>
          </w:rPr>
          <w:tab/>
        </w:r>
        <w:r w:rsidRPr="008D55C2">
          <w:rPr>
            <w:rStyle w:val="Lienhypertexte"/>
            <w:rFonts w:ascii="Arial" w:hAnsi="Arial" w:cs="Arial"/>
            <w:noProof/>
          </w:rPr>
          <w:t>Respect du droit du travail</w:t>
        </w:r>
        <w:r>
          <w:rPr>
            <w:noProof/>
            <w:webHidden/>
          </w:rPr>
          <w:tab/>
        </w:r>
        <w:r>
          <w:rPr>
            <w:noProof/>
            <w:webHidden/>
          </w:rPr>
          <w:fldChar w:fldCharType="begin"/>
        </w:r>
        <w:r>
          <w:rPr>
            <w:noProof/>
            <w:webHidden/>
          </w:rPr>
          <w:instrText xml:space="preserve"> PAGEREF _Toc210831040 \h </w:instrText>
        </w:r>
        <w:r>
          <w:rPr>
            <w:noProof/>
            <w:webHidden/>
          </w:rPr>
        </w:r>
        <w:r>
          <w:rPr>
            <w:noProof/>
            <w:webHidden/>
          </w:rPr>
          <w:fldChar w:fldCharType="separate"/>
        </w:r>
        <w:r>
          <w:rPr>
            <w:noProof/>
            <w:webHidden/>
          </w:rPr>
          <w:t>50</w:t>
        </w:r>
        <w:r>
          <w:rPr>
            <w:noProof/>
            <w:webHidden/>
          </w:rPr>
          <w:fldChar w:fldCharType="end"/>
        </w:r>
      </w:hyperlink>
    </w:p>
    <w:p w14:paraId="75602157" w14:textId="7C1A9E23" w:rsidR="00A22A14" w:rsidRDefault="00A22A14">
      <w:pPr>
        <w:pStyle w:val="TM2"/>
        <w:rPr>
          <w:rFonts w:asciiTheme="minorHAnsi" w:eastAsiaTheme="minorEastAsia" w:hAnsiTheme="minorHAnsi" w:cstheme="minorBidi"/>
          <w:noProof/>
          <w:sz w:val="22"/>
          <w:lang w:eastAsia="fr-FR"/>
        </w:rPr>
      </w:pPr>
      <w:hyperlink w:anchor="_Toc210831041" w:history="1">
        <w:r w:rsidRPr="008D55C2">
          <w:rPr>
            <w:rStyle w:val="Lienhypertexte"/>
            <w:rFonts w:ascii="Arial" w:hAnsi="Arial" w:cs="Arial"/>
            <w:noProof/>
            <w:u w:color="000000"/>
            <w14:scene3d>
              <w14:camera w14:prst="orthographicFront"/>
              <w14:lightRig w14:rig="threePt" w14:dir="t">
                <w14:rot w14:lat="0" w14:lon="0" w14:rev="0"/>
              </w14:lightRig>
            </w14:scene3d>
          </w:rPr>
          <w:t>8.9.</w:t>
        </w:r>
        <w:r>
          <w:rPr>
            <w:rFonts w:asciiTheme="minorHAnsi" w:eastAsiaTheme="minorEastAsia" w:hAnsiTheme="minorHAnsi" w:cstheme="minorBidi"/>
            <w:noProof/>
            <w:sz w:val="22"/>
            <w:lang w:eastAsia="fr-FR"/>
          </w:rPr>
          <w:tab/>
        </w:r>
        <w:r w:rsidRPr="008D55C2">
          <w:rPr>
            <w:rStyle w:val="Lienhypertexte"/>
            <w:rFonts w:ascii="Arial" w:hAnsi="Arial" w:cs="Arial"/>
            <w:noProof/>
          </w:rPr>
          <w:t>Assurances</w:t>
        </w:r>
        <w:r>
          <w:rPr>
            <w:noProof/>
            <w:webHidden/>
          </w:rPr>
          <w:tab/>
        </w:r>
        <w:r>
          <w:rPr>
            <w:noProof/>
            <w:webHidden/>
          </w:rPr>
          <w:fldChar w:fldCharType="begin"/>
        </w:r>
        <w:r>
          <w:rPr>
            <w:noProof/>
            <w:webHidden/>
          </w:rPr>
          <w:instrText xml:space="preserve"> PAGEREF _Toc210831041 \h </w:instrText>
        </w:r>
        <w:r>
          <w:rPr>
            <w:noProof/>
            <w:webHidden/>
          </w:rPr>
        </w:r>
        <w:r>
          <w:rPr>
            <w:noProof/>
            <w:webHidden/>
          </w:rPr>
          <w:fldChar w:fldCharType="separate"/>
        </w:r>
        <w:r>
          <w:rPr>
            <w:noProof/>
            <w:webHidden/>
          </w:rPr>
          <w:t>50</w:t>
        </w:r>
        <w:r>
          <w:rPr>
            <w:noProof/>
            <w:webHidden/>
          </w:rPr>
          <w:fldChar w:fldCharType="end"/>
        </w:r>
      </w:hyperlink>
    </w:p>
    <w:p w14:paraId="03EBF7C0" w14:textId="6807D411" w:rsidR="00A22A14" w:rsidRDefault="00A22A14">
      <w:pPr>
        <w:pStyle w:val="TM2"/>
        <w:tabs>
          <w:tab w:val="left" w:pos="1100"/>
        </w:tabs>
        <w:rPr>
          <w:rFonts w:asciiTheme="minorHAnsi" w:eastAsiaTheme="minorEastAsia" w:hAnsiTheme="minorHAnsi" w:cstheme="minorBidi"/>
          <w:noProof/>
          <w:sz w:val="22"/>
          <w:lang w:eastAsia="fr-FR"/>
        </w:rPr>
      </w:pPr>
      <w:hyperlink w:anchor="_Toc210831042" w:history="1">
        <w:r w:rsidRPr="008D55C2">
          <w:rPr>
            <w:rStyle w:val="Lienhypertexte"/>
            <w:rFonts w:ascii="Arial" w:hAnsi="Arial" w:cs="Arial"/>
            <w:noProof/>
            <w:u w:color="000000"/>
            <w14:scene3d>
              <w14:camera w14:prst="orthographicFront"/>
              <w14:lightRig w14:rig="threePt" w14:dir="t">
                <w14:rot w14:lat="0" w14:lon="0" w14:rev="0"/>
              </w14:lightRig>
            </w14:scene3d>
          </w:rPr>
          <w:t>8.10.</w:t>
        </w:r>
        <w:r>
          <w:rPr>
            <w:rFonts w:asciiTheme="minorHAnsi" w:eastAsiaTheme="minorEastAsia" w:hAnsiTheme="minorHAnsi" w:cstheme="minorBidi"/>
            <w:noProof/>
            <w:sz w:val="22"/>
            <w:lang w:eastAsia="fr-FR"/>
          </w:rPr>
          <w:tab/>
        </w:r>
        <w:r w:rsidRPr="008D55C2">
          <w:rPr>
            <w:rStyle w:val="Lienhypertexte"/>
            <w:rFonts w:ascii="Arial" w:hAnsi="Arial" w:cs="Arial"/>
            <w:noProof/>
          </w:rPr>
          <w:t>Garanties</w:t>
        </w:r>
        <w:r>
          <w:rPr>
            <w:noProof/>
            <w:webHidden/>
          </w:rPr>
          <w:tab/>
        </w:r>
        <w:r>
          <w:rPr>
            <w:noProof/>
            <w:webHidden/>
          </w:rPr>
          <w:fldChar w:fldCharType="begin"/>
        </w:r>
        <w:r>
          <w:rPr>
            <w:noProof/>
            <w:webHidden/>
          </w:rPr>
          <w:instrText xml:space="preserve"> PAGEREF _Toc210831042 \h </w:instrText>
        </w:r>
        <w:r>
          <w:rPr>
            <w:noProof/>
            <w:webHidden/>
          </w:rPr>
        </w:r>
        <w:r>
          <w:rPr>
            <w:noProof/>
            <w:webHidden/>
          </w:rPr>
          <w:fldChar w:fldCharType="separate"/>
        </w:r>
        <w:r>
          <w:rPr>
            <w:noProof/>
            <w:webHidden/>
          </w:rPr>
          <w:t>50</w:t>
        </w:r>
        <w:r>
          <w:rPr>
            <w:noProof/>
            <w:webHidden/>
          </w:rPr>
          <w:fldChar w:fldCharType="end"/>
        </w:r>
      </w:hyperlink>
    </w:p>
    <w:p w14:paraId="0E8C3F05" w14:textId="782AB10B" w:rsidR="00A22A14" w:rsidRDefault="00A22A14">
      <w:pPr>
        <w:pStyle w:val="TM1"/>
        <w:rPr>
          <w:rFonts w:asciiTheme="minorHAnsi" w:eastAsiaTheme="minorEastAsia" w:hAnsiTheme="minorHAnsi" w:cstheme="minorBidi"/>
          <w:b w:val="0"/>
          <w:caps w:val="0"/>
          <w:position w:val="0"/>
          <w:sz w:val="22"/>
          <w:lang w:eastAsia="fr-FR"/>
        </w:rPr>
      </w:pPr>
      <w:hyperlink w:anchor="_Toc210831043" w:history="1">
        <w:r w:rsidRPr="008D55C2">
          <w:rPr>
            <w:rStyle w:val="Lienhypertexte"/>
            <w:rFonts w:ascii="Arial" w:hAnsi="Arial" w:cs="Arial"/>
          </w:rPr>
          <w:t>Article 9.</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Pénalités et retenues</w:t>
        </w:r>
        <w:r>
          <w:rPr>
            <w:webHidden/>
          </w:rPr>
          <w:tab/>
        </w:r>
        <w:r>
          <w:rPr>
            <w:webHidden/>
          </w:rPr>
          <w:fldChar w:fldCharType="begin"/>
        </w:r>
        <w:r>
          <w:rPr>
            <w:webHidden/>
          </w:rPr>
          <w:instrText xml:space="preserve"> PAGEREF _Toc210831043 \h </w:instrText>
        </w:r>
        <w:r>
          <w:rPr>
            <w:webHidden/>
          </w:rPr>
        </w:r>
        <w:r>
          <w:rPr>
            <w:webHidden/>
          </w:rPr>
          <w:fldChar w:fldCharType="separate"/>
        </w:r>
        <w:r>
          <w:rPr>
            <w:webHidden/>
          </w:rPr>
          <w:t>53</w:t>
        </w:r>
        <w:r>
          <w:rPr>
            <w:webHidden/>
          </w:rPr>
          <w:fldChar w:fldCharType="end"/>
        </w:r>
      </w:hyperlink>
    </w:p>
    <w:p w14:paraId="355A541F" w14:textId="2C31EC21" w:rsidR="00A22A14" w:rsidRDefault="00A22A14">
      <w:pPr>
        <w:pStyle w:val="TM2"/>
        <w:rPr>
          <w:rFonts w:asciiTheme="minorHAnsi" w:eastAsiaTheme="minorEastAsia" w:hAnsiTheme="minorHAnsi" w:cstheme="minorBidi"/>
          <w:noProof/>
          <w:sz w:val="22"/>
          <w:lang w:eastAsia="fr-FR"/>
        </w:rPr>
      </w:pPr>
      <w:hyperlink w:anchor="_Toc210831044" w:history="1">
        <w:r w:rsidRPr="008D55C2">
          <w:rPr>
            <w:rStyle w:val="Lienhypertexte"/>
            <w:rFonts w:ascii="Arial" w:hAnsi="Arial" w:cs="Arial"/>
            <w:noProof/>
            <w:u w:color="000000"/>
            <w14:scene3d>
              <w14:camera w14:prst="orthographicFront"/>
              <w14:lightRig w14:rig="threePt" w14:dir="t">
                <w14:rot w14:lat="0" w14:lon="0" w14:rev="0"/>
              </w14:lightRig>
            </w14:scene3d>
          </w:rPr>
          <w:t>9.1.</w:t>
        </w:r>
        <w:r>
          <w:rPr>
            <w:rFonts w:asciiTheme="minorHAnsi" w:eastAsiaTheme="minorEastAsia" w:hAnsiTheme="minorHAnsi" w:cstheme="minorBidi"/>
            <w:noProof/>
            <w:sz w:val="22"/>
            <w:lang w:eastAsia="fr-FR"/>
          </w:rPr>
          <w:tab/>
        </w:r>
        <w:r w:rsidRPr="008D55C2">
          <w:rPr>
            <w:rStyle w:val="Lienhypertexte"/>
            <w:rFonts w:ascii="Arial" w:hAnsi="Arial" w:cs="Arial"/>
            <w:noProof/>
          </w:rPr>
          <w:t>Pénalités</w:t>
        </w:r>
        <w:r>
          <w:rPr>
            <w:noProof/>
            <w:webHidden/>
          </w:rPr>
          <w:tab/>
        </w:r>
        <w:r>
          <w:rPr>
            <w:noProof/>
            <w:webHidden/>
          </w:rPr>
          <w:fldChar w:fldCharType="begin"/>
        </w:r>
        <w:r>
          <w:rPr>
            <w:noProof/>
            <w:webHidden/>
          </w:rPr>
          <w:instrText xml:space="preserve"> PAGEREF _Toc210831044 \h </w:instrText>
        </w:r>
        <w:r>
          <w:rPr>
            <w:noProof/>
            <w:webHidden/>
          </w:rPr>
        </w:r>
        <w:r>
          <w:rPr>
            <w:noProof/>
            <w:webHidden/>
          </w:rPr>
          <w:fldChar w:fldCharType="separate"/>
        </w:r>
        <w:r>
          <w:rPr>
            <w:noProof/>
            <w:webHidden/>
          </w:rPr>
          <w:t>53</w:t>
        </w:r>
        <w:r>
          <w:rPr>
            <w:noProof/>
            <w:webHidden/>
          </w:rPr>
          <w:fldChar w:fldCharType="end"/>
        </w:r>
      </w:hyperlink>
    </w:p>
    <w:p w14:paraId="6559F0AB" w14:textId="7D7D4CEE" w:rsidR="00A22A14" w:rsidRDefault="00A22A14">
      <w:pPr>
        <w:pStyle w:val="TM2"/>
        <w:rPr>
          <w:rFonts w:asciiTheme="minorHAnsi" w:eastAsiaTheme="minorEastAsia" w:hAnsiTheme="minorHAnsi" w:cstheme="minorBidi"/>
          <w:noProof/>
          <w:sz w:val="22"/>
          <w:lang w:eastAsia="fr-FR"/>
        </w:rPr>
      </w:pPr>
      <w:hyperlink w:anchor="_Toc210831045" w:history="1">
        <w:r w:rsidRPr="008D55C2">
          <w:rPr>
            <w:rStyle w:val="Lienhypertexte"/>
            <w:rFonts w:ascii="Arial" w:hAnsi="Arial" w:cs="Arial"/>
            <w:noProof/>
            <w:u w:color="000000"/>
            <w14:scene3d>
              <w14:camera w14:prst="orthographicFront"/>
              <w14:lightRig w14:rig="threePt" w14:dir="t">
                <w14:rot w14:lat="0" w14:lon="0" w14:rev="0"/>
              </w14:lightRig>
            </w14:scene3d>
          </w:rPr>
          <w:t>9.2.</w:t>
        </w:r>
        <w:r>
          <w:rPr>
            <w:rFonts w:asciiTheme="minorHAnsi" w:eastAsiaTheme="minorEastAsia" w:hAnsiTheme="minorHAnsi" w:cstheme="minorBidi"/>
            <w:noProof/>
            <w:sz w:val="22"/>
            <w:lang w:eastAsia="fr-FR"/>
          </w:rPr>
          <w:tab/>
        </w:r>
        <w:r w:rsidRPr="008D55C2">
          <w:rPr>
            <w:rStyle w:val="Lienhypertexte"/>
            <w:rFonts w:ascii="Arial" w:hAnsi="Arial" w:cs="Arial"/>
            <w:noProof/>
          </w:rPr>
          <w:t>Autres pénalités</w:t>
        </w:r>
        <w:r>
          <w:rPr>
            <w:noProof/>
            <w:webHidden/>
          </w:rPr>
          <w:tab/>
        </w:r>
        <w:r>
          <w:rPr>
            <w:noProof/>
            <w:webHidden/>
          </w:rPr>
          <w:fldChar w:fldCharType="begin"/>
        </w:r>
        <w:r>
          <w:rPr>
            <w:noProof/>
            <w:webHidden/>
          </w:rPr>
          <w:instrText xml:space="preserve"> PAGEREF _Toc210831045 \h </w:instrText>
        </w:r>
        <w:r>
          <w:rPr>
            <w:noProof/>
            <w:webHidden/>
          </w:rPr>
        </w:r>
        <w:r>
          <w:rPr>
            <w:noProof/>
            <w:webHidden/>
          </w:rPr>
          <w:fldChar w:fldCharType="separate"/>
        </w:r>
        <w:r>
          <w:rPr>
            <w:noProof/>
            <w:webHidden/>
          </w:rPr>
          <w:t>54</w:t>
        </w:r>
        <w:r>
          <w:rPr>
            <w:noProof/>
            <w:webHidden/>
          </w:rPr>
          <w:fldChar w:fldCharType="end"/>
        </w:r>
      </w:hyperlink>
    </w:p>
    <w:p w14:paraId="4672ADEE" w14:textId="4D147433" w:rsidR="00A22A14" w:rsidRDefault="00A22A14">
      <w:pPr>
        <w:pStyle w:val="TM2"/>
        <w:rPr>
          <w:rFonts w:asciiTheme="minorHAnsi" w:eastAsiaTheme="minorEastAsia" w:hAnsiTheme="minorHAnsi" w:cstheme="minorBidi"/>
          <w:noProof/>
          <w:sz w:val="22"/>
          <w:lang w:eastAsia="fr-FR"/>
        </w:rPr>
      </w:pPr>
      <w:hyperlink w:anchor="_Toc210831046" w:history="1">
        <w:r w:rsidRPr="008D55C2">
          <w:rPr>
            <w:rStyle w:val="Lienhypertexte"/>
            <w:rFonts w:ascii="Arial" w:hAnsi="Arial" w:cs="Arial"/>
            <w:noProof/>
            <w:u w:color="000000"/>
            <w14:scene3d>
              <w14:camera w14:prst="orthographicFront"/>
              <w14:lightRig w14:rig="threePt" w14:dir="t">
                <w14:rot w14:lat="0" w14:lon="0" w14:rev="0"/>
              </w14:lightRig>
            </w14:scene3d>
          </w:rPr>
          <w:t>9.3.</w:t>
        </w:r>
        <w:r>
          <w:rPr>
            <w:rFonts w:asciiTheme="minorHAnsi" w:eastAsiaTheme="minorEastAsia" w:hAnsiTheme="minorHAnsi" w:cstheme="minorBidi"/>
            <w:noProof/>
            <w:sz w:val="22"/>
            <w:lang w:eastAsia="fr-FR"/>
          </w:rPr>
          <w:tab/>
        </w:r>
        <w:r w:rsidRPr="008D55C2">
          <w:rPr>
            <w:rStyle w:val="Lienhypertexte"/>
            <w:rFonts w:ascii="Arial" w:hAnsi="Arial" w:cs="Arial"/>
            <w:noProof/>
          </w:rPr>
          <w:t>Mise en œuvre des pénalités</w:t>
        </w:r>
        <w:r>
          <w:rPr>
            <w:noProof/>
            <w:webHidden/>
          </w:rPr>
          <w:tab/>
        </w:r>
        <w:r>
          <w:rPr>
            <w:noProof/>
            <w:webHidden/>
          </w:rPr>
          <w:fldChar w:fldCharType="begin"/>
        </w:r>
        <w:r>
          <w:rPr>
            <w:noProof/>
            <w:webHidden/>
          </w:rPr>
          <w:instrText xml:space="preserve"> PAGEREF _Toc210831046 \h </w:instrText>
        </w:r>
        <w:r>
          <w:rPr>
            <w:noProof/>
            <w:webHidden/>
          </w:rPr>
        </w:r>
        <w:r>
          <w:rPr>
            <w:noProof/>
            <w:webHidden/>
          </w:rPr>
          <w:fldChar w:fldCharType="separate"/>
        </w:r>
        <w:r>
          <w:rPr>
            <w:noProof/>
            <w:webHidden/>
          </w:rPr>
          <w:t>54</w:t>
        </w:r>
        <w:r>
          <w:rPr>
            <w:noProof/>
            <w:webHidden/>
          </w:rPr>
          <w:fldChar w:fldCharType="end"/>
        </w:r>
      </w:hyperlink>
    </w:p>
    <w:p w14:paraId="38876D2F" w14:textId="7B1772DC" w:rsidR="00A22A14" w:rsidRDefault="00A22A14">
      <w:pPr>
        <w:pStyle w:val="TM1"/>
        <w:rPr>
          <w:rFonts w:asciiTheme="minorHAnsi" w:eastAsiaTheme="minorEastAsia" w:hAnsiTheme="minorHAnsi" w:cstheme="minorBidi"/>
          <w:b w:val="0"/>
          <w:caps w:val="0"/>
          <w:position w:val="0"/>
          <w:sz w:val="22"/>
          <w:lang w:eastAsia="fr-FR"/>
        </w:rPr>
      </w:pPr>
      <w:hyperlink w:anchor="_Toc210831047" w:history="1">
        <w:r w:rsidRPr="008D55C2">
          <w:rPr>
            <w:rStyle w:val="Lienhypertexte"/>
            <w:rFonts w:ascii="Arial" w:hAnsi="Arial" w:cs="Arial"/>
          </w:rPr>
          <w:t>Article 10.</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Confidentialité, mesures de sécurité</w:t>
        </w:r>
        <w:r>
          <w:rPr>
            <w:webHidden/>
          </w:rPr>
          <w:tab/>
        </w:r>
        <w:r>
          <w:rPr>
            <w:webHidden/>
          </w:rPr>
          <w:fldChar w:fldCharType="begin"/>
        </w:r>
        <w:r>
          <w:rPr>
            <w:webHidden/>
          </w:rPr>
          <w:instrText xml:space="preserve"> PAGEREF _Toc210831047 \h </w:instrText>
        </w:r>
        <w:r>
          <w:rPr>
            <w:webHidden/>
          </w:rPr>
        </w:r>
        <w:r>
          <w:rPr>
            <w:webHidden/>
          </w:rPr>
          <w:fldChar w:fldCharType="separate"/>
        </w:r>
        <w:r>
          <w:rPr>
            <w:webHidden/>
          </w:rPr>
          <w:t>56</w:t>
        </w:r>
        <w:r>
          <w:rPr>
            <w:webHidden/>
          </w:rPr>
          <w:fldChar w:fldCharType="end"/>
        </w:r>
      </w:hyperlink>
    </w:p>
    <w:p w14:paraId="3E74893A" w14:textId="1536BA9F" w:rsidR="00A22A14" w:rsidRDefault="00A22A14">
      <w:pPr>
        <w:pStyle w:val="TM2"/>
        <w:tabs>
          <w:tab w:val="left" w:pos="1100"/>
        </w:tabs>
        <w:rPr>
          <w:rFonts w:asciiTheme="minorHAnsi" w:eastAsiaTheme="minorEastAsia" w:hAnsiTheme="minorHAnsi" w:cstheme="minorBidi"/>
          <w:noProof/>
          <w:sz w:val="22"/>
          <w:lang w:eastAsia="fr-FR"/>
        </w:rPr>
      </w:pPr>
      <w:hyperlink w:anchor="_Toc210831048" w:history="1">
        <w:r w:rsidRPr="008D55C2">
          <w:rPr>
            <w:rStyle w:val="Lienhypertexte"/>
            <w:rFonts w:ascii="Arial" w:hAnsi="Arial" w:cs="Arial"/>
            <w:noProof/>
            <w:u w:color="000000"/>
            <w14:scene3d>
              <w14:camera w14:prst="orthographicFront"/>
              <w14:lightRig w14:rig="threePt" w14:dir="t">
                <w14:rot w14:lat="0" w14:lon="0" w14:rev="0"/>
              </w14:lightRig>
            </w14:scene3d>
          </w:rPr>
          <w:t>10.1.</w:t>
        </w:r>
        <w:r>
          <w:rPr>
            <w:rFonts w:asciiTheme="minorHAnsi" w:eastAsiaTheme="minorEastAsia" w:hAnsiTheme="minorHAnsi" w:cstheme="minorBidi"/>
            <w:noProof/>
            <w:sz w:val="22"/>
            <w:lang w:eastAsia="fr-FR"/>
          </w:rPr>
          <w:tab/>
        </w:r>
        <w:r w:rsidRPr="008D55C2">
          <w:rPr>
            <w:rStyle w:val="Lienhypertexte"/>
            <w:rFonts w:ascii="Arial" w:hAnsi="Arial" w:cs="Arial"/>
            <w:noProof/>
          </w:rPr>
          <w:t>Protection des documents « diffusion restreinte »</w:t>
        </w:r>
        <w:r>
          <w:rPr>
            <w:noProof/>
            <w:webHidden/>
          </w:rPr>
          <w:tab/>
        </w:r>
        <w:r>
          <w:rPr>
            <w:noProof/>
            <w:webHidden/>
          </w:rPr>
          <w:fldChar w:fldCharType="begin"/>
        </w:r>
        <w:r>
          <w:rPr>
            <w:noProof/>
            <w:webHidden/>
          </w:rPr>
          <w:instrText xml:space="preserve"> PAGEREF _Toc210831048 \h </w:instrText>
        </w:r>
        <w:r>
          <w:rPr>
            <w:noProof/>
            <w:webHidden/>
          </w:rPr>
        </w:r>
        <w:r>
          <w:rPr>
            <w:noProof/>
            <w:webHidden/>
          </w:rPr>
          <w:fldChar w:fldCharType="separate"/>
        </w:r>
        <w:r>
          <w:rPr>
            <w:noProof/>
            <w:webHidden/>
          </w:rPr>
          <w:t>56</w:t>
        </w:r>
        <w:r>
          <w:rPr>
            <w:noProof/>
            <w:webHidden/>
          </w:rPr>
          <w:fldChar w:fldCharType="end"/>
        </w:r>
      </w:hyperlink>
    </w:p>
    <w:p w14:paraId="17C15827" w14:textId="11DA0439" w:rsidR="00A22A14" w:rsidRDefault="00A22A14">
      <w:pPr>
        <w:pStyle w:val="TM2"/>
        <w:tabs>
          <w:tab w:val="left" w:pos="1100"/>
        </w:tabs>
        <w:rPr>
          <w:rFonts w:asciiTheme="minorHAnsi" w:eastAsiaTheme="minorEastAsia" w:hAnsiTheme="minorHAnsi" w:cstheme="minorBidi"/>
          <w:noProof/>
          <w:sz w:val="22"/>
          <w:lang w:eastAsia="fr-FR"/>
        </w:rPr>
      </w:pPr>
      <w:hyperlink w:anchor="_Toc210831049" w:history="1">
        <w:r w:rsidRPr="008D55C2">
          <w:rPr>
            <w:rStyle w:val="Lienhypertexte"/>
            <w:rFonts w:ascii="Arial" w:hAnsi="Arial" w:cs="Arial"/>
            <w:noProof/>
            <w:u w:color="000000"/>
            <w14:scene3d>
              <w14:camera w14:prst="orthographicFront"/>
              <w14:lightRig w14:rig="threePt" w14:dir="t">
                <w14:rot w14:lat="0" w14:lon="0" w14:rev="0"/>
              </w14:lightRig>
            </w14:scene3d>
          </w:rPr>
          <w:t>10.2.</w:t>
        </w:r>
        <w:r>
          <w:rPr>
            <w:rFonts w:asciiTheme="minorHAnsi" w:eastAsiaTheme="minorEastAsia" w:hAnsiTheme="minorHAnsi" w:cstheme="minorBidi"/>
            <w:noProof/>
            <w:sz w:val="22"/>
            <w:lang w:eastAsia="fr-FR"/>
          </w:rPr>
          <w:tab/>
        </w:r>
        <w:r w:rsidRPr="008D55C2">
          <w:rPr>
            <w:rStyle w:val="Lienhypertexte"/>
            <w:rFonts w:ascii="Arial" w:hAnsi="Arial" w:cs="Arial"/>
            <w:noProof/>
          </w:rPr>
          <w:t>Protection du secret</w:t>
        </w:r>
        <w:r>
          <w:rPr>
            <w:noProof/>
            <w:webHidden/>
          </w:rPr>
          <w:tab/>
        </w:r>
        <w:r>
          <w:rPr>
            <w:noProof/>
            <w:webHidden/>
          </w:rPr>
          <w:fldChar w:fldCharType="begin"/>
        </w:r>
        <w:r>
          <w:rPr>
            <w:noProof/>
            <w:webHidden/>
          </w:rPr>
          <w:instrText xml:space="preserve"> PAGEREF _Toc210831049 \h </w:instrText>
        </w:r>
        <w:r>
          <w:rPr>
            <w:noProof/>
            <w:webHidden/>
          </w:rPr>
        </w:r>
        <w:r>
          <w:rPr>
            <w:noProof/>
            <w:webHidden/>
          </w:rPr>
          <w:fldChar w:fldCharType="separate"/>
        </w:r>
        <w:r>
          <w:rPr>
            <w:noProof/>
            <w:webHidden/>
          </w:rPr>
          <w:t>57</w:t>
        </w:r>
        <w:r>
          <w:rPr>
            <w:noProof/>
            <w:webHidden/>
          </w:rPr>
          <w:fldChar w:fldCharType="end"/>
        </w:r>
      </w:hyperlink>
    </w:p>
    <w:p w14:paraId="6F5FA117" w14:textId="77414ECD" w:rsidR="00A22A14" w:rsidRDefault="00A22A14">
      <w:pPr>
        <w:pStyle w:val="TM2"/>
        <w:tabs>
          <w:tab w:val="left" w:pos="1100"/>
        </w:tabs>
        <w:rPr>
          <w:rFonts w:asciiTheme="minorHAnsi" w:eastAsiaTheme="minorEastAsia" w:hAnsiTheme="minorHAnsi" w:cstheme="minorBidi"/>
          <w:noProof/>
          <w:sz w:val="22"/>
          <w:lang w:eastAsia="fr-FR"/>
        </w:rPr>
      </w:pPr>
      <w:hyperlink w:anchor="_Toc210831050" w:history="1">
        <w:r w:rsidRPr="008D55C2">
          <w:rPr>
            <w:rStyle w:val="Lienhypertexte"/>
            <w:rFonts w:ascii="Arial" w:hAnsi="Arial" w:cs="Arial"/>
            <w:noProof/>
            <w:u w:color="000000"/>
            <w14:scene3d>
              <w14:camera w14:prst="orthographicFront"/>
              <w14:lightRig w14:rig="threePt" w14:dir="t">
                <w14:rot w14:lat="0" w14:lon="0" w14:rev="0"/>
              </w14:lightRig>
            </w14:scene3d>
          </w:rPr>
          <w:t>10.3.</w:t>
        </w:r>
        <w:r>
          <w:rPr>
            <w:rFonts w:asciiTheme="minorHAnsi" w:eastAsiaTheme="minorEastAsia" w:hAnsiTheme="minorHAnsi" w:cstheme="minorBidi"/>
            <w:noProof/>
            <w:sz w:val="22"/>
            <w:lang w:eastAsia="fr-FR"/>
          </w:rPr>
          <w:tab/>
        </w:r>
        <w:r w:rsidRPr="008D55C2">
          <w:rPr>
            <w:rStyle w:val="Lienhypertexte"/>
            <w:rFonts w:ascii="Arial" w:hAnsi="Arial" w:cs="Arial"/>
            <w:noProof/>
          </w:rPr>
          <w:t>Protection de l’activité en zones militaires</w:t>
        </w:r>
        <w:r>
          <w:rPr>
            <w:noProof/>
            <w:webHidden/>
          </w:rPr>
          <w:tab/>
        </w:r>
        <w:r>
          <w:rPr>
            <w:noProof/>
            <w:webHidden/>
          </w:rPr>
          <w:fldChar w:fldCharType="begin"/>
        </w:r>
        <w:r>
          <w:rPr>
            <w:noProof/>
            <w:webHidden/>
          </w:rPr>
          <w:instrText xml:space="preserve"> PAGEREF _Toc210831050 \h </w:instrText>
        </w:r>
        <w:r>
          <w:rPr>
            <w:noProof/>
            <w:webHidden/>
          </w:rPr>
        </w:r>
        <w:r>
          <w:rPr>
            <w:noProof/>
            <w:webHidden/>
          </w:rPr>
          <w:fldChar w:fldCharType="separate"/>
        </w:r>
        <w:r>
          <w:rPr>
            <w:noProof/>
            <w:webHidden/>
          </w:rPr>
          <w:t>59</w:t>
        </w:r>
        <w:r>
          <w:rPr>
            <w:noProof/>
            <w:webHidden/>
          </w:rPr>
          <w:fldChar w:fldCharType="end"/>
        </w:r>
      </w:hyperlink>
    </w:p>
    <w:p w14:paraId="42B3CFCA" w14:textId="6D40FFED" w:rsidR="00A22A14" w:rsidRDefault="00A22A14">
      <w:pPr>
        <w:pStyle w:val="TM2"/>
        <w:tabs>
          <w:tab w:val="left" w:pos="1100"/>
        </w:tabs>
        <w:rPr>
          <w:rFonts w:asciiTheme="minorHAnsi" w:eastAsiaTheme="minorEastAsia" w:hAnsiTheme="minorHAnsi" w:cstheme="minorBidi"/>
          <w:noProof/>
          <w:sz w:val="22"/>
          <w:lang w:eastAsia="fr-FR"/>
        </w:rPr>
      </w:pPr>
      <w:hyperlink w:anchor="_Toc210831051" w:history="1">
        <w:r w:rsidRPr="008D55C2">
          <w:rPr>
            <w:rStyle w:val="Lienhypertexte"/>
            <w:rFonts w:ascii="Arial" w:hAnsi="Arial" w:cs="Arial"/>
            <w:noProof/>
            <w:u w:color="000000"/>
            <w14:scene3d>
              <w14:camera w14:prst="orthographicFront"/>
              <w14:lightRig w14:rig="threePt" w14:dir="t">
                <w14:rot w14:lat="0" w14:lon="0" w14:rev="0"/>
              </w14:lightRig>
            </w14:scene3d>
          </w:rPr>
          <w:t>10.4.</w:t>
        </w:r>
        <w:r>
          <w:rPr>
            <w:rFonts w:asciiTheme="minorHAnsi" w:eastAsiaTheme="minorEastAsia" w:hAnsiTheme="minorHAnsi" w:cstheme="minorBidi"/>
            <w:noProof/>
            <w:sz w:val="22"/>
            <w:lang w:eastAsia="fr-FR"/>
          </w:rPr>
          <w:tab/>
        </w:r>
        <w:r w:rsidRPr="008D55C2">
          <w:rPr>
            <w:rStyle w:val="Lienhypertexte"/>
            <w:rFonts w:ascii="Arial" w:hAnsi="Arial" w:cs="Arial"/>
            <w:noProof/>
          </w:rPr>
          <w:t>Protection des données à caractère personnel</w:t>
        </w:r>
        <w:r>
          <w:rPr>
            <w:noProof/>
            <w:webHidden/>
          </w:rPr>
          <w:tab/>
        </w:r>
        <w:r>
          <w:rPr>
            <w:noProof/>
            <w:webHidden/>
          </w:rPr>
          <w:fldChar w:fldCharType="begin"/>
        </w:r>
        <w:r>
          <w:rPr>
            <w:noProof/>
            <w:webHidden/>
          </w:rPr>
          <w:instrText xml:space="preserve"> PAGEREF _Toc210831051 \h </w:instrText>
        </w:r>
        <w:r>
          <w:rPr>
            <w:noProof/>
            <w:webHidden/>
          </w:rPr>
        </w:r>
        <w:r>
          <w:rPr>
            <w:noProof/>
            <w:webHidden/>
          </w:rPr>
          <w:fldChar w:fldCharType="separate"/>
        </w:r>
        <w:r>
          <w:rPr>
            <w:noProof/>
            <w:webHidden/>
          </w:rPr>
          <w:t>61</w:t>
        </w:r>
        <w:r>
          <w:rPr>
            <w:noProof/>
            <w:webHidden/>
          </w:rPr>
          <w:fldChar w:fldCharType="end"/>
        </w:r>
      </w:hyperlink>
    </w:p>
    <w:p w14:paraId="07374989" w14:textId="36A5D7DB" w:rsidR="00A22A14" w:rsidRDefault="00A22A14">
      <w:pPr>
        <w:pStyle w:val="TM1"/>
        <w:rPr>
          <w:rFonts w:asciiTheme="minorHAnsi" w:eastAsiaTheme="minorEastAsia" w:hAnsiTheme="minorHAnsi" w:cstheme="minorBidi"/>
          <w:b w:val="0"/>
          <w:caps w:val="0"/>
          <w:position w:val="0"/>
          <w:sz w:val="22"/>
          <w:lang w:eastAsia="fr-FR"/>
        </w:rPr>
      </w:pPr>
      <w:hyperlink w:anchor="_Toc210831052" w:history="1">
        <w:r w:rsidRPr="008D55C2">
          <w:rPr>
            <w:rStyle w:val="Lienhypertexte"/>
            <w:rFonts w:ascii="Arial" w:hAnsi="Arial" w:cs="Arial"/>
          </w:rPr>
          <w:t>Article 11.</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Protection de la main d’œuvre et des conditions de travail</w:t>
        </w:r>
        <w:r>
          <w:rPr>
            <w:webHidden/>
          </w:rPr>
          <w:tab/>
        </w:r>
        <w:r>
          <w:rPr>
            <w:webHidden/>
          </w:rPr>
          <w:fldChar w:fldCharType="begin"/>
        </w:r>
        <w:r>
          <w:rPr>
            <w:webHidden/>
          </w:rPr>
          <w:instrText xml:space="preserve"> PAGEREF _Toc210831052 \h </w:instrText>
        </w:r>
        <w:r>
          <w:rPr>
            <w:webHidden/>
          </w:rPr>
        </w:r>
        <w:r>
          <w:rPr>
            <w:webHidden/>
          </w:rPr>
          <w:fldChar w:fldCharType="separate"/>
        </w:r>
        <w:r>
          <w:rPr>
            <w:webHidden/>
          </w:rPr>
          <w:t>62</w:t>
        </w:r>
        <w:r>
          <w:rPr>
            <w:webHidden/>
          </w:rPr>
          <w:fldChar w:fldCharType="end"/>
        </w:r>
      </w:hyperlink>
    </w:p>
    <w:p w14:paraId="6F0CB561" w14:textId="14124ED9" w:rsidR="00A22A14" w:rsidRDefault="00A22A14">
      <w:pPr>
        <w:pStyle w:val="TM1"/>
        <w:rPr>
          <w:rFonts w:asciiTheme="minorHAnsi" w:eastAsiaTheme="minorEastAsia" w:hAnsiTheme="minorHAnsi" w:cstheme="minorBidi"/>
          <w:b w:val="0"/>
          <w:caps w:val="0"/>
          <w:position w:val="0"/>
          <w:sz w:val="22"/>
          <w:lang w:eastAsia="fr-FR"/>
        </w:rPr>
      </w:pPr>
      <w:hyperlink w:anchor="_Toc210831053" w:history="1">
        <w:r w:rsidRPr="008D55C2">
          <w:rPr>
            <w:rStyle w:val="Lienhypertexte"/>
            <w:rFonts w:ascii="Arial" w:hAnsi="Arial" w:cs="Arial"/>
          </w:rPr>
          <w:t>Article 12.</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Clauses sociales et environnementales</w:t>
        </w:r>
        <w:r>
          <w:rPr>
            <w:webHidden/>
          </w:rPr>
          <w:tab/>
        </w:r>
        <w:r>
          <w:rPr>
            <w:webHidden/>
          </w:rPr>
          <w:fldChar w:fldCharType="begin"/>
        </w:r>
        <w:r>
          <w:rPr>
            <w:webHidden/>
          </w:rPr>
          <w:instrText xml:space="preserve"> PAGEREF _Toc210831053 \h </w:instrText>
        </w:r>
        <w:r>
          <w:rPr>
            <w:webHidden/>
          </w:rPr>
        </w:r>
        <w:r>
          <w:rPr>
            <w:webHidden/>
          </w:rPr>
          <w:fldChar w:fldCharType="separate"/>
        </w:r>
        <w:r>
          <w:rPr>
            <w:webHidden/>
          </w:rPr>
          <w:t>63</w:t>
        </w:r>
        <w:r>
          <w:rPr>
            <w:webHidden/>
          </w:rPr>
          <w:fldChar w:fldCharType="end"/>
        </w:r>
      </w:hyperlink>
    </w:p>
    <w:p w14:paraId="5597354F" w14:textId="3C0890B6" w:rsidR="00A22A14" w:rsidRDefault="00A22A14">
      <w:pPr>
        <w:pStyle w:val="TM2"/>
        <w:tabs>
          <w:tab w:val="left" w:pos="1100"/>
        </w:tabs>
        <w:rPr>
          <w:rFonts w:asciiTheme="minorHAnsi" w:eastAsiaTheme="minorEastAsia" w:hAnsiTheme="minorHAnsi" w:cstheme="minorBidi"/>
          <w:noProof/>
          <w:sz w:val="22"/>
          <w:lang w:eastAsia="fr-FR"/>
        </w:rPr>
      </w:pPr>
      <w:hyperlink w:anchor="_Toc210831054" w:history="1">
        <w:r w:rsidRPr="008D55C2">
          <w:rPr>
            <w:rStyle w:val="Lienhypertexte"/>
            <w:rFonts w:ascii="Arial" w:hAnsi="Arial" w:cs="Arial"/>
            <w:noProof/>
            <w:u w:color="000000"/>
            <w14:scene3d>
              <w14:camera w14:prst="orthographicFront"/>
              <w14:lightRig w14:rig="threePt" w14:dir="t">
                <w14:rot w14:lat="0" w14:lon="0" w14:rev="0"/>
              </w14:lightRig>
            </w14:scene3d>
          </w:rPr>
          <w:t>12.1.</w:t>
        </w:r>
        <w:r>
          <w:rPr>
            <w:rFonts w:asciiTheme="minorHAnsi" w:eastAsiaTheme="minorEastAsia" w:hAnsiTheme="minorHAnsi" w:cstheme="minorBidi"/>
            <w:noProof/>
            <w:sz w:val="22"/>
            <w:lang w:eastAsia="fr-FR"/>
          </w:rPr>
          <w:tab/>
        </w:r>
        <w:r w:rsidRPr="008D55C2">
          <w:rPr>
            <w:rStyle w:val="Lienhypertexte"/>
            <w:rFonts w:ascii="Arial" w:hAnsi="Arial" w:cs="Arial"/>
            <w:noProof/>
          </w:rPr>
          <w:t>Insertion par l'activité économique</w:t>
        </w:r>
        <w:r>
          <w:rPr>
            <w:noProof/>
            <w:webHidden/>
          </w:rPr>
          <w:tab/>
        </w:r>
        <w:r>
          <w:rPr>
            <w:noProof/>
            <w:webHidden/>
          </w:rPr>
          <w:fldChar w:fldCharType="begin"/>
        </w:r>
        <w:r>
          <w:rPr>
            <w:noProof/>
            <w:webHidden/>
          </w:rPr>
          <w:instrText xml:space="preserve"> PAGEREF _Toc210831054 \h </w:instrText>
        </w:r>
        <w:r>
          <w:rPr>
            <w:noProof/>
            <w:webHidden/>
          </w:rPr>
        </w:r>
        <w:r>
          <w:rPr>
            <w:noProof/>
            <w:webHidden/>
          </w:rPr>
          <w:fldChar w:fldCharType="separate"/>
        </w:r>
        <w:r>
          <w:rPr>
            <w:noProof/>
            <w:webHidden/>
          </w:rPr>
          <w:t>63</w:t>
        </w:r>
        <w:r>
          <w:rPr>
            <w:noProof/>
            <w:webHidden/>
          </w:rPr>
          <w:fldChar w:fldCharType="end"/>
        </w:r>
      </w:hyperlink>
    </w:p>
    <w:p w14:paraId="24E50745" w14:textId="20301445" w:rsidR="00A22A14" w:rsidRDefault="00A22A14">
      <w:pPr>
        <w:pStyle w:val="TM2"/>
        <w:tabs>
          <w:tab w:val="left" w:pos="1100"/>
        </w:tabs>
        <w:rPr>
          <w:rFonts w:asciiTheme="minorHAnsi" w:eastAsiaTheme="minorEastAsia" w:hAnsiTheme="minorHAnsi" w:cstheme="minorBidi"/>
          <w:noProof/>
          <w:sz w:val="22"/>
          <w:lang w:eastAsia="fr-FR"/>
        </w:rPr>
      </w:pPr>
      <w:hyperlink w:anchor="_Toc210831055" w:history="1">
        <w:r w:rsidRPr="008D55C2">
          <w:rPr>
            <w:rStyle w:val="Lienhypertexte"/>
            <w:rFonts w:ascii="Arial" w:hAnsi="Arial" w:cs="Arial"/>
            <w:noProof/>
            <w:u w:color="000000"/>
            <w14:scene3d>
              <w14:camera w14:prst="orthographicFront"/>
              <w14:lightRig w14:rig="threePt" w14:dir="t">
                <w14:rot w14:lat="0" w14:lon="0" w14:rev="0"/>
              </w14:lightRig>
            </w14:scene3d>
          </w:rPr>
          <w:t>12.2.</w:t>
        </w:r>
        <w:r>
          <w:rPr>
            <w:rFonts w:asciiTheme="minorHAnsi" w:eastAsiaTheme="minorEastAsia" w:hAnsiTheme="minorHAnsi" w:cstheme="minorBidi"/>
            <w:noProof/>
            <w:sz w:val="22"/>
            <w:lang w:eastAsia="fr-FR"/>
          </w:rPr>
          <w:tab/>
        </w:r>
        <w:r w:rsidRPr="008D55C2">
          <w:rPr>
            <w:rStyle w:val="Lienhypertexte"/>
            <w:rFonts w:ascii="Arial" w:hAnsi="Arial" w:cs="Arial"/>
            <w:noProof/>
          </w:rPr>
          <w:t>Déclaration ou étiquetage environnemental des matériaux</w:t>
        </w:r>
        <w:r>
          <w:rPr>
            <w:noProof/>
            <w:webHidden/>
          </w:rPr>
          <w:tab/>
        </w:r>
        <w:r>
          <w:rPr>
            <w:noProof/>
            <w:webHidden/>
          </w:rPr>
          <w:fldChar w:fldCharType="begin"/>
        </w:r>
        <w:r>
          <w:rPr>
            <w:noProof/>
            <w:webHidden/>
          </w:rPr>
          <w:instrText xml:space="preserve"> PAGEREF _Toc210831055 \h </w:instrText>
        </w:r>
        <w:r>
          <w:rPr>
            <w:noProof/>
            <w:webHidden/>
          </w:rPr>
        </w:r>
        <w:r>
          <w:rPr>
            <w:noProof/>
            <w:webHidden/>
          </w:rPr>
          <w:fldChar w:fldCharType="separate"/>
        </w:r>
        <w:r>
          <w:rPr>
            <w:noProof/>
            <w:webHidden/>
          </w:rPr>
          <w:t>66</w:t>
        </w:r>
        <w:r>
          <w:rPr>
            <w:noProof/>
            <w:webHidden/>
          </w:rPr>
          <w:fldChar w:fldCharType="end"/>
        </w:r>
      </w:hyperlink>
    </w:p>
    <w:p w14:paraId="0154A74E" w14:textId="0708BA96" w:rsidR="00A22A14" w:rsidRDefault="00A22A14">
      <w:pPr>
        <w:pStyle w:val="TM2"/>
        <w:tabs>
          <w:tab w:val="left" w:pos="1100"/>
        </w:tabs>
        <w:rPr>
          <w:rFonts w:asciiTheme="minorHAnsi" w:eastAsiaTheme="minorEastAsia" w:hAnsiTheme="minorHAnsi" w:cstheme="minorBidi"/>
          <w:noProof/>
          <w:sz w:val="22"/>
          <w:lang w:eastAsia="fr-FR"/>
        </w:rPr>
      </w:pPr>
      <w:hyperlink w:anchor="_Toc210831056" w:history="1">
        <w:r w:rsidRPr="008D55C2">
          <w:rPr>
            <w:rStyle w:val="Lienhypertexte"/>
            <w:rFonts w:ascii="Arial" w:hAnsi="Arial" w:cs="Arial"/>
            <w:noProof/>
            <w:u w:color="000000"/>
            <w14:scene3d>
              <w14:camera w14:prst="orthographicFront"/>
              <w14:lightRig w14:rig="threePt" w14:dir="t">
                <w14:rot w14:lat="0" w14:lon="0" w14:rev="0"/>
              </w14:lightRig>
            </w14:scene3d>
          </w:rPr>
          <w:t>12.3.</w:t>
        </w:r>
        <w:r>
          <w:rPr>
            <w:rFonts w:asciiTheme="minorHAnsi" w:eastAsiaTheme="minorEastAsia" w:hAnsiTheme="minorHAnsi" w:cstheme="minorBidi"/>
            <w:noProof/>
            <w:sz w:val="22"/>
            <w:lang w:eastAsia="fr-FR"/>
          </w:rPr>
          <w:tab/>
        </w:r>
        <w:r w:rsidRPr="008D55C2">
          <w:rPr>
            <w:rStyle w:val="Lienhypertexte"/>
            <w:rFonts w:ascii="Arial" w:hAnsi="Arial" w:cs="Arial"/>
            <w:noProof/>
          </w:rPr>
          <w:t>Clauses environnementales</w:t>
        </w:r>
        <w:r>
          <w:rPr>
            <w:noProof/>
            <w:webHidden/>
          </w:rPr>
          <w:tab/>
        </w:r>
        <w:r>
          <w:rPr>
            <w:noProof/>
            <w:webHidden/>
          </w:rPr>
          <w:fldChar w:fldCharType="begin"/>
        </w:r>
        <w:r>
          <w:rPr>
            <w:noProof/>
            <w:webHidden/>
          </w:rPr>
          <w:instrText xml:space="preserve"> PAGEREF _Toc210831056 \h </w:instrText>
        </w:r>
        <w:r>
          <w:rPr>
            <w:noProof/>
            <w:webHidden/>
          </w:rPr>
        </w:r>
        <w:r>
          <w:rPr>
            <w:noProof/>
            <w:webHidden/>
          </w:rPr>
          <w:fldChar w:fldCharType="separate"/>
        </w:r>
        <w:r>
          <w:rPr>
            <w:noProof/>
            <w:webHidden/>
          </w:rPr>
          <w:t>66</w:t>
        </w:r>
        <w:r>
          <w:rPr>
            <w:noProof/>
            <w:webHidden/>
          </w:rPr>
          <w:fldChar w:fldCharType="end"/>
        </w:r>
      </w:hyperlink>
    </w:p>
    <w:p w14:paraId="27A30885" w14:textId="4463A009" w:rsidR="00A22A14" w:rsidRDefault="00A22A14">
      <w:pPr>
        <w:pStyle w:val="TM1"/>
        <w:rPr>
          <w:rFonts w:asciiTheme="minorHAnsi" w:eastAsiaTheme="minorEastAsia" w:hAnsiTheme="minorHAnsi" w:cstheme="minorBidi"/>
          <w:b w:val="0"/>
          <w:caps w:val="0"/>
          <w:position w:val="0"/>
          <w:sz w:val="22"/>
          <w:lang w:eastAsia="fr-FR"/>
        </w:rPr>
      </w:pPr>
      <w:hyperlink w:anchor="_Toc210831057" w:history="1">
        <w:r w:rsidRPr="008D55C2">
          <w:rPr>
            <w:rStyle w:val="Lienhypertexte"/>
            <w:rFonts w:ascii="Arial" w:hAnsi="Arial" w:cs="Arial"/>
          </w:rPr>
          <w:t>Article 13.</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Coordination des activités du site</w:t>
        </w:r>
        <w:r>
          <w:rPr>
            <w:webHidden/>
          </w:rPr>
          <w:tab/>
        </w:r>
        <w:r>
          <w:rPr>
            <w:webHidden/>
          </w:rPr>
          <w:fldChar w:fldCharType="begin"/>
        </w:r>
        <w:r>
          <w:rPr>
            <w:webHidden/>
          </w:rPr>
          <w:instrText xml:space="preserve"> PAGEREF _Toc210831057 \h </w:instrText>
        </w:r>
        <w:r>
          <w:rPr>
            <w:webHidden/>
          </w:rPr>
        </w:r>
        <w:r>
          <w:rPr>
            <w:webHidden/>
          </w:rPr>
          <w:fldChar w:fldCharType="separate"/>
        </w:r>
        <w:r>
          <w:rPr>
            <w:webHidden/>
          </w:rPr>
          <w:t>67</w:t>
        </w:r>
        <w:r>
          <w:rPr>
            <w:webHidden/>
          </w:rPr>
          <w:fldChar w:fldCharType="end"/>
        </w:r>
      </w:hyperlink>
    </w:p>
    <w:p w14:paraId="348A9E1A" w14:textId="4A192346" w:rsidR="00A22A14" w:rsidRDefault="00A22A14">
      <w:pPr>
        <w:pStyle w:val="TM1"/>
        <w:rPr>
          <w:rFonts w:asciiTheme="minorHAnsi" w:eastAsiaTheme="minorEastAsia" w:hAnsiTheme="minorHAnsi" w:cstheme="minorBidi"/>
          <w:b w:val="0"/>
          <w:caps w:val="0"/>
          <w:position w:val="0"/>
          <w:sz w:val="22"/>
          <w:lang w:eastAsia="fr-FR"/>
        </w:rPr>
      </w:pPr>
      <w:hyperlink w:anchor="_Toc210831058" w:history="1">
        <w:r w:rsidRPr="008D55C2">
          <w:rPr>
            <w:rStyle w:val="Lienhypertexte"/>
            <w:rFonts w:ascii="Arial" w:hAnsi="Arial" w:cs="Arial"/>
          </w:rPr>
          <w:t>Article 14.</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Propriete intellectuelle</w:t>
        </w:r>
        <w:r>
          <w:rPr>
            <w:webHidden/>
          </w:rPr>
          <w:tab/>
        </w:r>
        <w:r>
          <w:rPr>
            <w:webHidden/>
          </w:rPr>
          <w:fldChar w:fldCharType="begin"/>
        </w:r>
        <w:r>
          <w:rPr>
            <w:webHidden/>
          </w:rPr>
          <w:instrText xml:space="preserve"> PAGEREF _Toc210831058 \h </w:instrText>
        </w:r>
        <w:r>
          <w:rPr>
            <w:webHidden/>
          </w:rPr>
        </w:r>
        <w:r>
          <w:rPr>
            <w:webHidden/>
          </w:rPr>
          <w:fldChar w:fldCharType="separate"/>
        </w:r>
        <w:r>
          <w:rPr>
            <w:webHidden/>
          </w:rPr>
          <w:t>67</w:t>
        </w:r>
        <w:r>
          <w:rPr>
            <w:webHidden/>
          </w:rPr>
          <w:fldChar w:fldCharType="end"/>
        </w:r>
      </w:hyperlink>
    </w:p>
    <w:p w14:paraId="44E00ADF" w14:textId="286DC83C" w:rsidR="00A22A14" w:rsidRDefault="00A22A14">
      <w:pPr>
        <w:pStyle w:val="TM1"/>
        <w:rPr>
          <w:rFonts w:asciiTheme="minorHAnsi" w:eastAsiaTheme="minorEastAsia" w:hAnsiTheme="minorHAnsi" w:cstheme="minorBidi"/>
          <w:b w:val="0"/>
          <w:caps w:val="0"/>
          <w:position w:val="0"/>
          <w:sz w:val="22"/>
          <w:lang w:eastAsia="fr-FR"/>
        </w:rPr>
      </w:pPr>
      <w:hyperlink w:anchor="_Toc210831059" w:history="1">
        <w:r w:rsidRPr="008D55C2">
          <w:rPr>
            <w:rStyle w:val="Lienhypertexte"/>
            <w:rFonts w:ascii="Arial" w:hAnsi="Arial" w:cs="Arial"/>
          </w:rPr>
          <w:t>Article 15.</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Différends et litiges</w:t>
        </w:r>
        <w:r>
          <w:rPr>
            <w:webHidden/>
          </w:rPr>
          <w:tab/>
        </w:r>
        <w:r>
          <w:rPr>
            <w:webHidden/>
          </w:rPr>
          <w:fldChar w:fldCharType="begin"/>
        </w:r>
        <w:r>
          <w:rPr>
            <w:webHidden/>
          </w:rPr>
          <w:instrText xml:space="preserve"> PAGEREF _Toc210831059 \h </w:instrText>
        </w:r>
        <w:r>
          <w:rPr>
            <w:webHidden/>
          </w:rPr>
        </w:r>
        <w:r>
          <w:rPr>
            <w:webHidden/>
          </w:rPr>
          <w:fldChar w:fldCharType="separate"/>
        </w:r>
        <w:r>
          <w:rPr>
            <w:webHidden/>
          </w:rPr>
          <w:t>67</w:t>
        </w:r>
        <w:r>
          <w:rPr>
            <w:webHidden/>
          </w:rPr>
          <w:fldChar w:fldCharType="end"/>
        </w:r>
      </w:hyperlink>
    </w:p>
    <w:p w14:paraId="620DF0C7" w14:textId="0B6AE231" w:rsidR="00A22A14" w:rsidRDefault="00A22A14">
      <w:pPr>
        <w:pStyle w:val="TM2"/>
        <w:tabs>
          <w:tab w:val="left" w:pos="1100"/>
        </w:tabs>
        <w:rPr>
          <w:rFonts w:asciiTheme="minorHAnsi" w:eastAsiaTheme="minorEastAsia" w:hAnsiTheme="minorHAnsi" w:cstheme="minorBidi"/>
          <w:noProof/>
          <w:sz w:val="22"/>
          <w:lang w:eastAsia="fr-FR"/>
        </w:rPr>
      </w:pPr>
      <w:hyperlink w:anchor="_Toc210831060" w:history="1">
        <w:r w:rsidRPr="008D55C2">
          <w:rPr>
            <w:rStyle w:val="Lienhypertexte"/>
            <w:rFonts w:ascii="Arial" w:hAnsi="Arial" w:cs="Arial"/>
            <w:noProof/>
            <w:u w:color="000000"/>
            <w14:scene3d>
              <w14:camera w14:prst="orthographicFront"/>
              <w14:lightRig w14:rig="threePt" w14:dir="t">
                <w14:rot w14:lat="0" w14:lon="0" w14:rev="0"/>
              </w14:lightRig>
            </w14:scene3d>
          </w:rPr>
          <w:t>15.1.</w:t>
        </w:r>
        <w:r>
          <w:rPr>
            <w:rFonts w:asciiTheme="minorHAnsi" w:eastAsiaTheme="minorEastAsia" w:hAnsiTheme="minorHAnsi" w:cstheme="minorBidi"/>
            <w:noProof/>
            <w:sz w:val="22"/>
            <w:lang w:eastAsia="fr-FR"/>
          </w:rPr>
          <w:tab/>
        </w:r>
        <w:r w:rsidRPr="008D55C2">
          <w:rPr>
            <w:rStyle w:val="Lienhypertexte"/>
            <w:rFonts w:ascii="Arial" w:hAnsi="Arial" w:cs="Arial"/>
            <w:noProof/>
          </w:rPr>
          <w:t>Règlement des différends entre les parties</w:t>
        </w:r>
        <w:r>
          <w:rPr>
            <w:noProof/>
            <w:webHidden/>
          </w:rPr>
          <w:tab/>
        </w:r>
        <w:r>
          <w:rPr>
            <w:noProof/>
            <w:webHidden/>
          </w:rPr>
          <w:fldChar w:fldCharType="begin"/>
        </w:r>
        <w:r>
          <w:rPr>
            <w:noProof/>
            <w:webHidden/>
          </w:rPr>
          <w:instrText xml:space="preserve"> PAGEREF _Toc210831060 \h </w:instrText>
        </w:r>
        <w:r>
          <w:rPr>
            <w:noProof/>
            <w:webHidden/>
          </w:rPr>
        </w:r>
        <w:r>
          <w:rPr>
            <w:noProof/>
            <w:webHidden/>
          </w:rPr>
          <w:fldChar w:fldCharType="separate"/>
        </w:r>
        <w:r>
          <w:rPr>
            <w:noProof/>
            <w:webHidden/>
          </w:rPr>
          <w:t>67</w:t>
        </w:r>
        <w:r>
          <w:rPr>
            <w:noProof/>
            <w:webHidden/>
          </w:rPr>
          <w:fldChar w:fldCharType="end"/>
        </w:r>
      </w:hyperlink>
    </w:p>
    <w:p w14:paraId="4BDAE9B2" w14:textId="0D015269" w:rsidR="00A22A14" w:rsidRDefault="00A22A14">
      <w:pPr>
        <w:pStyle w:val="TM2"/>
        <w:tabs>
          <w:tab w:val="left" w:pos="1100"/>
        </w:tabs>
        <w:rPr>
          <w:rFonts w:asciiTheme="minorHAnsi" w:eastAsiaTheme="minorEastAsia" w:hAnsiTheme="minorHAnsi" w:cstheme="minorBidi"/>
          <w:noProof/>
          <w:sz w:val="22"/>
          <w:lang w:eastAsia="fr-FR"/>
        </w:rPr>
      </w:pPr>
      <w:hyperlink w:anchor="_Toc210831061" w:history="1">
        <w:r w:rsidRPr="008D55C2">
          <w:rPr>
            <w:rStyle w:val="Lienhypertexte"/>
            <w:rFonts w:ascii="Arial" w:hAnsi="Arial" w:cs="Arial"/>
            <w:noProof/>
            <w:u w:color="000000"/>
            <w14:scene3d>
              <w14:camera w14:prst="orthographicFront"/>
              <w14:lightRig w14:rig="threePt" w14:dir="t">
                <w14:rot w14:lat="0" w14:lon="0" w14:rev="0"/>
              </w14:lightRig>
            </w14:scene3d>
          </w:rPr>
          <w:t>15.2.</w:t>
        </w:r>
        <w:r>
          <w:rPr>
            <w:rFonts w:asciiTheme="minorHAnsi" w:eastAsiaTheme="minorEastAsia" w:hAnsiTheme="minorHAnsi" w:cstheme="minorBidi"/>
            <w:noProof/>
            <w:sz w:val="22"/>
            <w:lang w:eastAsia="fr-FR"/>
          </w:rPr>
          <w:tab/>
        </w:r>
        <w:r w:rsidRPr="008D55C2">
          <w:rPr>
            <w:rStyle w:val="Lienhypertexte"/>
            <w:rFonts w:ascii="Arial" w:hAnsi="Arial" w:cs="Arial"/>
            <w:noProof/>
          </w:rPr>
          <w:t>Droit applicable</w:t>
        </w:r>
        <w:r>
          <w:rPr>
            <w:noProof/>
            <w:webHidden/>
          </w:rPr>
          <w:tab/>
        </w:r>
        <w:r>
          <w:rPr>
            <w:noProof/>
            <w:webHidden/>
          </w:rPr>
          <w:fldChar w:fldCharType="begin"/>
        </w:r>
        <w:r>
          <w:rPr>
            <w:noProof/>
            <w:webHidden/>
          </w:rPr>
          <w:instrText xml:space="preserve"> PAGEREF _Toc210831061 \h </w:instrText>
        </w:r>
        <w:r>
          <w:rPr>
            <w:noProof/>
            <w:webHidden/>
          </w:rPr>
        </w:r>
        <w:r>
          <w:rPr>
            <w:noProof/>
            <w:webHidden/>
          </w:rPr>
          <w:fldChar w:fldCharType="separate"/>
        </w:r>
        <w:r>
          <w:rPr>
            <w:noProof/>
            <w:webHidden/>
          </w:rPr>
          <w:t>68</w:t>
        </w:r>
        <w:r>
          <w:rPr>
            <w:noProof/>
            <w:webHidden/>
          </w:rPr>
          <w:fldChar w:fldCharType="end"/>
        </w:r>
      </w:hyperlink>
    </w:p>
    <w:p w14:paraId="28441E9E" w14:textId="64DC315C" w:rsidR="00A22A14" w:rsidRDefault="00A22A14">
      <w:pPr>
        <w:pStyle w:val="TM2"/>
        <w:tabs>
          <w:tab w:val="left" w:pos="1100"/>
        </w:tabs>
        <w:rPr>
          <w:rFonts w:asciiTheme="minorHAnsi" w:eastAsiaTheme="minorEastAsia" w:hAnsiTheme="minorHAnsi" w:cstheme="minorBidi"/>
          <w:noProof/>
          <w:sz w:val="22"/>
          <w:lang w:eastAsia="fr-FR"/>
        </w:rPr>
      </w:pPr>
      <w:hyperlink w:anchor="_Toc210831062" w:history="1">
        <w:r w:rsidRPr="008D55C2">
          <w:rPr>
            <w:rStyle w:val="Lienhypertexte"/>
            <w:rFonts w:ascii="Arial" w:hAnsi="Arial" w:cs="Arial"/>
            <w:noProof/>
            <w:u w:color="000000"/>
            <w14:scene3d>
              <w14:camera w14:prst="orthographicFront"/>
              <w14:lightRig w14:rig="threePt" w14:dir="t">
                <w14:rot w14:lat="0" w14:lon="0" w14:rev="0"/>
              </w14:lightRig>
            </w14:scene3d>
          </w:rPr>
          <w:t>15.3.</w:t>
        </w:r>
        <w:r>
          <w:rPr>
            <w:rFonts w:asciiTheme="minorHAnsi" w:eastAsiaTheme="minorEastAsia" w:hAnsiTheme="minorHAnsi" w:cstheme="minorBidi"/>
            <w:noProof/>
            <w:sz w:val="22"/>
            <w:lang w:eastAsia="fr-FR"/>
          </w:rPr>
          <w:tab/>
        </w:r>
        <w:r w:rsidRPr="008D55C2">
          <w:rPr>
            <w:rStyle w:val="Lienhypertexte"/>
            <w:rFonts w:ascii="Arial" w:hAnsi="Arial" w:cs="Arial"/>
            <w:noProof/>
          </w:rPr>
          <w:t>Mission ministérielle PME/PMI</w:t>
        </w:r>
        <w:r>
          <w:rPr>
            <w:noProof/>
            <w:webHidden/>
          </w:rPr>
          <w:tab/>
        </w:r>
        <w:r>
          <w:rPr>
            <w:noProof/>
            <w:webHidden/>
          </w:rPr>
          <w:fldChar w:fldCharType="begin"/>
        </w:r>
        <w:r>
          <w:rPr>
            <w:noProof/>
            <w:webHidden/>
          </w:rPr>
          <w:instrText xml:space="preserve"> PAGEREF _Toc210831062 \h </w:instrText>
        </w:r>
        <w:r>
          <w:rPr>
            <w:noProof/>
            <w:webHidden/>
          </w:rPr>
        </w:r>
        <w:r>
          <w:rPr>
            <w:noProof/>
            <w:webHidden/>
          </w:rPr>
          <w:fldChar w:fldCharType="separate"/>
        </w:r>
        <w:r>
          <w:rPr>
            <w:noProof/>
            <w:webHidden/>
          </w:rPr>
          <w:t>69</w:t>
        </w:r>
        <w:r>
          <w:rPr>
            <w:noProof/>
            <w:webHidden/>
          </w:rPr>
          <w:fldChar w:fldCharType="end"/>
        </w:r>
      </w:hyperlink>
    </w:p>
    <w:p w14:paraId="58575BC7" w14:textId="0556819B" w:rsidR="00A22A14" w:rsidRDefault="00A22A14">
      <w:pPr>
        <w:pStyle w:val="TM1"/>
        <w:rPr>
          <w:rFonts w:asciiTheme="minorHAnsi" w:eastAsiaTheme="minorEastAsia" w:hAnsiTheme="minorHAnsi" w:cstheme="minorBidi"/>
          <w:b w:val="0"/>
          <w:caps w:val="0"/>
          <w:position w:val="0"/>
          <w:sz w:val="22"/>
          <w:lang w:eastAsia="fr-FR"/>
        </w:rPr>
      </w:pPr>
      <w:hyperlink w:anchor="_Toc210831063" w:history="1">
        <w:r w:rsidRPr="008D55C2">
          <w:rPr>
            <w:rStyle w:val="Lienhypertexte"/>
            <w:rFonts w:ascii="Arial" w:hAnsi="Arial" w:cs="Arial"/>
          </w:rPr>
          <w:t>Article 16.</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Dispositif de vigilance</w:t>
        </w:r>
        <w:r>
          <w:rPr>
            <w:webHidden/>
          </w:rPr>
          <w:tab/>
        </w:r>
        <w:r>
          <w:rPr>
            <w:webHidden/>
          </w:rPr>
          <w:fldChar w:fldCharType="begin"/>
        </w:r>
        <w:r>
          <w:rPr>
            <w:webHidden/>
          </w:rPr>
          <w:instrText xml:space="preserve"> PAGEREF _Toc210831063 \h </w:instrText>
        </w:r>
        <w:r>
          <w:rPr>
            <w:webHidden/>
          </w:rPr>
        </w:r>
        <w:r>
          <w:rPr>
            <w:webHidden/>
          </w:rPr>
          <w:fldChar w:fldCharType="separate"/>
        </w:r>
        <w:r>
          <w:rPr>
            <w:webHidden/>
          </w:rPr>
          <w:t>70</w:t>
        </w:r>
        <w:r>
          <w:rPr>
            <w:webHidden/>
          </w:rPr>
          <w:fldChar w:fldCharType="end"/>
        </w:r>
      </w:hyperlink>
    </w:p>
    <w:p w14:paraId="2A68CCF7" w14:textId="1D8FF4E1" w:rsidR="00A22A14" w:rsidRDefault="00A22A14">
      <w:pPr>
        <w:pStyle w:val="TM2"/>
        <w:tabs>
          <w:tab w:val="left" w:pos="1100"/>
        </w:tabs>
        <w:rPr>
          <w:rFonts w:asciiTheme="minorHAnsi" w:eastAsiaTheme="minorEastAsia" w:hAnsiTheme="minorHAnsi" w:cstheme="minorBidi"/>
          <w:noProof/>
          <w:sz w:val="22"/>
          <w:lang w:eastAsia="fr-FR"/>
        </w:rPr>
      </w:pPr>
      <w:hyperlink w:anchor="_Toc210831064" w:history="1">
        <w:r w:rsidRPr="008D55C2">
          <w:rPr>
            <w:rStyle w:val="Lienhypertexte"/>
            <w:rFonts w:ascii="Arial" w:hAnsi="Arial" w:cs="Arial"/>
            <w:noProof/>
            <w:u w:color="000000"/>
            <w14:scene3d>
              <w14:camera w14:prst="orthographicFront"/>
              <w14:lightRig w14:rig="threePt" w14:dir="t">
                <w14:rot w14:lat="0" w14:lon="0" w14:rev="0"/>
              </w14:lightRig>
            </w14:scene3d>
          </w:rPr>
          <w:t>16.1.</w:t>
        </w:r>
        <w:r>
          <w:rPr>
            <w:rFonts w:asciiTheme="minorHAnsi" w:eastAsiaTheme="minorEastAsia" w:hAnsiTheme="minorHAnsi" w:cstheme="minorBidi"/>
            <w:noProof/>
            <w:sz w:val="22"/>
            <w:lang w:eastAsia="fr-FR"/>
          </w:rPr>
          <w:tab/>
        </w:r>
        <w:r w:rsidRPr="008D55C2">
          <w:rPr>
            <w:rStyle w:val="Lienhypertexte"/>
            <w:rFonts w:ascii="Arial" w:hAnsi="Arial" w:cs="Arial"/>
            <w:noProof/>
          </w:rPr>
          <w:t>Présentation du dispositif « e-Attestation » / « APROVALL »</w:t>
        </w:r>
        <w:r>
          <w:rPr>
            <w:noProof/>
            <w:webHidden/>
          </w:rPr>
          <w:tab/>
        </w:r>
        <w:r>
          <w:rPr>
            <w:noProof/>
            <w:webHidden/>
          </w:rPr>
          <w:fldChar w:fldCharType="begin"/>
        </w:r>
        <w:r>
          <w:rPr>
            <w:noProof/>
            <w:webHidden/>
          </w:rPr>
          <w:instrText xml:space="preserve"> PAGEREF _Toc210831064 \h </w:instrText>
        </w:r>
        <w:r>
          <w:rPr>
            <w:noProof/>
            <w:webHidden/>
          </w:rPr>
        </w:r>
        <w:r>
          <w:rPr>
            <w:noProof/>
            <w:webHidden/>
          </w:rPr>
          <w:fldChar w:fldCharType="separate"/>
        </w:r>
        <w:r>
          <w:rPr>
            <w:noProof/>
            <w:webHidden/>
          </w:rPr>
          <w:t>70</w:t>
        </w:r>
        <w:r>
          <w:rPr>
            <w:noProof/>
            <w:webHidden/>
          </w:rPr>
          <w:fldChar w:fldCharType="end"/>
        </w:r>
      </w:hyperlink>
    </w:p>
    <w:p w14:paraId="118BFA3F" w14:textId="553BD41D" w:rsidR="00A22A14" w:rsidRDefault="00A22A14">
      <w:pPr>
        <w:pStyle w:val="TM2"/>
        <w:tabs>
          <w:tab w:val="left" w:pos="1100"/>
        </w:tabs>
        <w:rPr>
          <w:rFonts w:asciiTheme="minorHAnsi" w:eastAsiaTheme="minorEastAsia" w:hAnsiTheme="minorHAnsi" w:cstheme="minorBidi"/>
          <w:noProof/>
          <w:sz w:val="22"/>
          <w:lang w:eastAsia="fr-FR"/>
        </w:rPr>
      </w:pPr>
      <w:hyperlink w:anchor="_Toc210831065" w:history="1">
        <w:r w:rsidRPr="008D55C2">
          <w:rPr>
            <w:rStyle w:val="Lienhypertexte"/>
            <w:rFonts w:ascii="Arial" w:hAnsi="Arial" w:cs="Arial"/>
            <w:noProof/>
            <w:u w:color="000000"/>
            <w14:scene3d>
              <w14:camera w14:prst="orthographicFront"/>
              <w14:lightRig w14:rig="threePt" w14:dir="t">
                <w14:rot w14:lat="0" w14:lon="0" w14:rev="0"/>
              </w14:lightRig>
            </w14:scene3d>
          </w:rPr>
          <w:t>16.2.</w:t>
        </w:r>
        <w:r>
          <w:rPr>
            <w:rFonts w:asciiTheme="minorHAnsi" w:eastAsiaTheme="minorEastAsia" w:hAnsiTheme="minorHAnsi" w:cstheme="minorBidi"/>
            <w:noProof/>
            <w:sz w:val="22"/>
            <w:lang w:eastAsia="fr-FR"/>
          </w:rPr>
          <w:tab/>
        </w:r>
        <w:r w:rsidRPr="008D55C2">
          <w:rPr>
            <w:rStyle w:val="Lienhypertexte"/>
            <w:rFonts w:ascii="Arial" w:hAnsi="Arial" w:cs="Arial"/>
            <w:noProof/>
          </w:rPr>
          <w:t>Document à produire</w:t>
        </w:r>
        <w:r>
          <w:rPr>
            <w:noProof/>
            <w:webHidden/>
          </w:rPr>
          <w:tab/>
        </w:r>
        <w:r>
          <w:rPr>
            <w:noProof/>
            <w:webHidden/>
          </w:rPr>
          <w:fldChar w:fldCharType="begin"/>
        </w:r>
        <w:r>
          <w:rPr>
            <w:noProof/>
            <w:webHidden/>
          </w:rPr>
          <w:instrText xml:space="preserve"> PAGEREF _Toc210831065 \h </w:instrText>
        </w:r>
        <w:r>
          <w:rPr>
            <w:noProof/>
            <w:webHidden/>
          </w:rPr>
        </w:r>
        <w:r>
          <w:rPr>
            <w:noProof/>
            <w:webHidden/>
          </w:rPr>
          <w:fldChar w:fldCharType="separate"/>
        </w:r>
        <w:r>
          <w:rPr>
            <w:noProof/>
            <w:webHidden/>
          </w:rPr>
          <w:t>70</w:t>
        </w:r>
        <w:r>
          <w:rPr>
            <w:noProof/>
            <w:webHidden/>
          </w:rPr>
          <w:fldChar w:fldCharType="end"/>
        </w:r>
      </w:hyperlink>
    </w:p>
    <w:p w14:paraId="420C068C" w14:textId="52CAD263" w:rsidR="00A22A14" w:rsidRDefault="00A22A14">
      <w:pPr>
        <w:pStyle w:val="TM1"/>
        <w:rPr>
          <w:rFonts w:asciiTheme="minorHAnsi" w:eastAsiaTheme="minorEastAsia" w:hAnsiTheme="minorHAnsi" w:cstheme="minorBidi"/>
          <w:b w:val="0"/>
          <w:caps w:val="0"/>
          <w:position w:val="0"/>
          <w:sz w:val="22"/>
          <w:lang w:eastAsia="fr-FR"/>
        </w:rPr>
      </w:pPr>
      <w:hyperlink w:anchor="_Toc210831066" w:history="1">
        <w:r w:rsidRPr="008D55C2">
          <w:rPr>
            <w:rStyle w:val="Lienhypertexte"/>
            <w:rFonts w:ascii="Arial" w:hAnsi="Arial" w:cs="Arial"/>
          </w:rPr>
          <w:t>Article 17.</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REsiliation DE L’ACCORD-CADRE</w:t>
        </w:r>
        <w:r>
          <w:rPr>
            <w:webHidden/>
          </w:rPr>
          <w:tab/>
        </w:r>
        <w:r>
          <w:rPr>
            <w:webHidden/>
          </w:rPr>
          <w:fldChar w:fldCharType="begin"/>
        </w:r>
        <w:r>
          <w:rPr>
            <w:webHidden/>
          </w:rPr>
          <w:instrText xml:space="preserve"> PAGEREF _Toc210831066 \h </w:instrText>
        </w:r>
        <w:r>
          <w:rPr>
            <w:webHidden/>
          </w:rPr>
        </w:r>
        <w:r>
          <w:rPr>
            <w:webHidden/>
          </w:rPr>
          <w:fldChar w:fldCharType="separate"/>
        </w:r>
        <w:r>
          <w:rPr>
            <w:webHidden/>
          </w:rPr>
          <w:t>71</w:t>
        </w:r>
        <w:r>
          <w:rPr>
            <w:webHidden/>
          </w:rPr>
          <w:fldChar w:fldCharType="end"/>
        </w:r>
      </w:hyperlink>
    </w:p>
    <w:p w14:paraId="62640385" w14:textId="7C5DA779" w:rsidR="00A22A14" w:rsidRDefault="00A22A14">
      <w:pPr>
        <w:pStyle w:val="TM1"/>
        <w:rPr>
          <w:rFonts w:asciiTheme="minorHAnsi" w:eastAsiaTheme="minorEastAsia" w:hAnsiTheme="minorHAnsi" w:cstheme="minorBidi"/>
          <w:b w:val="0"/>
          <w:caps w:val="0"/>
          <w:position w:val="0"/>
          <w:sz w:val="22"/>
          <w:lang w:eastAsia="fr-FR"/>
        </w:rPr>
      </w:pPr>
      <w:hyperlink w:anchor="_Toc210831067" w:history="1">
        <w:r w:rsidRPr="008D55C2">
          <w:rPr>
            <w:rStyle w:val="Lienhypertexte"/>
            <w:rFonts w:ascii="Arial" w:hAnsi="Arial" w:cs="Arial"/>
          </w:rPr>
          <w:t>Article 18.</w:t>
        </w:r>
        <w:r>
          <w:rPr>
            <w:rFonts w:asciiTheme="minorHAnsi" w:eastAsiaTheme="minorEastAsia" w:hAnsiTheme="minorHAnsi" w:cstheme="minorBidi"/>
            <w:b w:val="0"/>
            <w:caps w:val="0"/>
            <w:position w:val="0"/>
            <w:sz w:val="22"/>
            <w:lang w:eastAsia="fr-FR"/>
          </w:rPr>
          <w:tab/>
        </w:r>
        <w:r w:rsidRPr="008D55C2">
          <w:rPr>
            <w:rStyle w:val="Lienhypertexte"/>
            <w:rFonts w:ascii="Arial" w:hAnsi="Arial" w:cs="Arial"/>
          </w:rPr>
          <w:t>Dérogations aux CCAG Fournitures courantes et services</w:t>
        </w:r>
        <w:r>
          <w:rPr>
            <w:webHidden/>
          </w:rPr>
          <w:tab/>
        </w:r>
        <w:r>
          <w:rPr>
            <w:webHidden/>
          </w:rPr>
          <w:fldChar w:fldCharType="begin"/>
        </w:r>
        <w:r>
          <w:rPr>
            <w:webHidden/>
          </w:rPr>
          <w:instrText xml:space="preserve"> PAGEREF _Toc210831067 \h </w:instrText>
        </w:r>
        <w:r>
          <w:rPr>
            <w:webHidden/>
          </w:rPr>
        </w:r>
        <w:r>
          <w:rPr>
            <w:webHidden/>
          </w:rPr>
          <w:fldChar w:fldCharType="separate"/>
        </w:r>
        <w:r>
          <w:rPr>
            <w:webHidden/>
          </w:rPr>
          <w:t>72</w:t>
        </w:r>
        <w:r>
          <w:rPr>
            <w:webHidden/>
          </w:rPr>
          <w:fldChar w:fldCharType="end"/>
        </w:r>
      </w:hyperlink>
    </w:p>
    <w:p w14:paraId="0BFA9553" w14:textId="045F7408" w:rsidR="00544D72" w:rsidRPr="00B31F60" w:rsidRDefault="005C35B3">
      <w:pPr>
        <w:pStyle w:val="TM1"/>
      </w:pPr>
      <w:r w:rsidRPr="00B31F60">
        <w:fldChar w:fldCharType="end"/>
      </w:r>
      <w:r w:rsidR="00544D72" w:rsidRPr="00B31F60">
        <w:br w:type="page"/>
      </w:r>
    </w:p>
    <w:p w14:paraId="273F4587" w14:textId="77777777" w:rsidR="00544D72" w:rsidRPr="00B31F60" w:rsidRDefault="00544D72" w:rsidP="00C6176F">
      <w:pPr>
        <w:rPr>
          <w:rFonts w:ascii="Arial" w:hAnsi="Arial" w:cs="Arial"/>
          <w:b/>
          <w:sz w:val="20"/>
          <w:szCs w:val="20"/>
        </w:rPr>
      </w:pPr>
      <w:r w:rsidRPr="00B31F60">
        <w:rPr>
          <w:rFonts w:ascii="Arial" w:hAnsi="Arial" w:cs="Arial"/>
          <w:b/>
          <w:sz w:val="20"/>
          <w:szCs w:val="20"/>
        </w:rPr>
        <w:lastRenderedPageBreak/>
        <w:t xml:space="preserve">Annexes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44"/>
        <w:gridCol w:w="6703"/>
      </w:tblGrid>
      <w:tr w:rsidR="00544D72" w:rsidRPr="00B31F60" w14:paraId="4C4E1D2D" w14:textId="77777777" w:rsidTr="00544D72">
        <w:trPr>
          <w:cantSplit/>
          <w:trHeight w:val="467"/>
          <w:jc w:val="center"/>
        </w:trPr>
        <w:tc>
          <w:tcPr>
            <w:tcW w:w="2144" w:type="dxa"/>
            <w:shd w:val="clear" w:color="auto" w:fill="F2F2F2"/>
            <w:vAlign w:val="center"/>
          </w:tcPr>
          <w:p w14:paraId="415B249C" w14:textId="77777777" w:rsidR="00544D72" w:rsidRPr="00B31F60" w:rsidRDefault="00544D72" w:rsidP="00DC20C8">
            <w:pPr>
              <w:spacing w:before="60" w:after="60"/>
              <w:rPr>
                <w:rFonts w:ascii="Arial" w:hAnsi="Arial" w:cs="Arial"/>
                <w:b/>
                <w:sz w:val="20"/>
                <w:szCs w:val="20"/>
              </w:rPr>
            </w:pPr>
            <w:r w:rsidRPr="00B31F60">
              <w:rPr>
                <w:rFonts w:ascii="Arial" w:hAnsi="Arial" w:cs="Arial"/>
                <w:b/>
                <w:sz w:val="20"/>
                <w:szCs w:val="20"/>
              </w:rPr>
              <w:t>N° d’annexe</w:t>
            </w:r>
          </w:p>
        </w:tc>
        <w:tc>
          <w:tcPr>
            <w:tcW w:w="6703" w:type="dxa"/>
            <w:shd w:val="clear" w:color="auto" w:fill="F2F2F2"/>
            <w:vAlign w:val="center"/>
          </w:tcPr>
          <w:p w14:paraId="609842F8" w14:textId="77777777" w:rsidR="00544D72" w:rsidRPr="00B31F60" w:rsidRDefault="00544D72" w:rsidP="00DC20C8">
            <w:pPr>
              <w:spacing w:before="60" w:after="60"/>
              <w:rPr>
                <w:rFonts w:ascii="Arial" w:hAnsi="Arial" w:cs="Arial"/>
                <w:b/>
                <w:sz w:val="20"/>
                <w:szCs w:val="20"/>
              </w:rPr>
            </w:pPr>
            <w:r w:rsidRPr="00B31F60">
              <w:rPr>
                <w:rFonts w:ascii="Arial" w:hAnsi="Arial" w:cs="Arial"/>
                <w:b/>
                <w:sz w:val="20"/>
                <w:szCs w:val="20"/>
              </w:rPr>
              <w:t>Intitulé de l’annexe</w:t>
            </w:r>
          </w:p>
        </w:tc>
      </w:tr>
      <w:tr w:rsidR="00280B2B" w:rsidRPr="00B31F60" w14:paraId="037833C7" w14:textId="77777777" w:rsidTr="00544D72">
        <w:trPr>
          <w:cantSplit/>
          <w:trHeight w:val="467"/>
          <w:jc w:val="center"/>
        </w:trPr>
        <w:tc>
          <w:tcPr>
            <w:tcW w:w="2144" w:type="dxa"/>
            <w:vAlign w:val="center"/>
          </w:tcPr>
          <w:p w14:paraId="3A58CEE3" w14:textId="068CCA52" w:rsidR="00280B2B" w:rsidRPr="009B4D9B" w:rsidRDefault="00280B2B" w:rsidP="00CF2050">
            <w:pPr>
              <w:spacing w:before="60" w:after="60"/>
              <w:rPr>
                <w:rFonts w:ascii="Arial" w:hAnsi="Arial" w:cs="Arial"/>
                <w:sz w:val="20"/>
                <w:szCs w:val="20"/>
              </w:rPr>
            </w:pPr>
            <w:r>
              <w:rPr>
                <w:rFonts w:ascii="Arial" w:hAnsi="Arial" w:cs="Arial"/>
                <w:sz w:val="20"/>
                <w:szCs w:val="20"/>
              </w:rPr>
              <w:t>1</w:t>
            </w:r>
          </w:p>
        </w:tc>
        <w:tc>
          <w:tcPr>
            <w:tcW w:w="6703" w:type="dxa"/>
            <w:vAlign w:val="center"/>
          </w:tcPr>
          <w:p w14:paraId="7C05BEDE" w14:textId="458A78C4" w:rsidR="00280B2B" w:rsidRPr="009B4D9B" w:rsidRDefault="00280B2B" w:rsidP="00CF2050">
            <w:pPr>
              <w:spacing w:before="60" w:after="60"/>
              <w:rPr>
                <w:rFonts w:ascii="Arial" w:hAnsi="Arial" w:cs="Arial"/>
                <w:sz w:val="20"/>
                <w:szCs w:val="20"/>
              </w:rPr>
            </w:pPr>
            <w:r>
              <w:rPr>
                <w:rFonts w:ascii="Arial" w:hAnsi="Arial" w:cs="Arial"/>
                <w:sz w:val="20"/>
                <w:szCs w:val="20"/>
              </w:rPr>
              <w:t>Modèle type formulaire DC4 rang 1</w:t>
            </w:r>
          </w:p>
        </w:tc>
      </w:tr>
      <w:tr w:rsidR="00280B2B" w:rsidRPr="00B31F60" w14:paraId="35F031FD" w14:textId="77777777" w:rsidTr="00544D72">
        <w:trPr>
          <w:cantSplit/>
          <w:trHeight w:val="467"/>
          <w:jc w:val="center"/>
        </w:trPr>
        <w:tc>
          <w:tcPr>
            <w:tcW w:w="2144" w:type="dxa"/>
            <w:vAlign w:val="center"/>
          </w:tcPr>
          <w:p w14:paraId="01E49F00" w14:textId="7B65333E" w:rsidR="00280B2B" w:rsidRDefault="00280B2B" w:rsidP="00CF2050">
            <w:pPr>
              <w:spacing w:before="60" w:after="60"/>
              <w:rPr>
                <w:rFonts w:ascii="Arial" w:hAnsi="Arial" w:cs="Arial"/>
                <w:sz w:val="20"/>
                <w:szCs w:val="20"/>
              </w:rPr>
            </w:pPr>
            <w:r>
              <w:rPr>
                <w:rFonts w:ascii="Arial" w:hAnsi="Arial" w:cs="Arial"/>
                <w:sz w:val="20"/>
                <w:szCs w:val="20"/>
              </w:rPr>
              <w:t>2</w:t>
            </w:r>
          </w:p>
        </w:tc>
        <w:tc>
          <w:tcPr>
            <w:tcW w:w="6703" w:type="dxa"/>
            <w:vAlign w:val="center"/>
          </w:tcPr>
          <w:p w14:paraId="3AB4676A" w14:textId="31F8FAC7" w:rsidR="00280B2B" w:rsidRDefault="00280B2B" w:rsidP="00CF2050">
            <w:pPr>
              <w:spacing w:before="60" w:after="60"/>
              <w:rPr>
                <w:rFonts w:ascii="Arial" w:hAnsi="Arial" w:cs="Arial"/>
                <w:sz w:val="20"/>
                <w:szCs w:val="20"/>
              </w:rPr>
            </w:pPr>
            <w:r>
              <w:rPr>
                <w:rFonts w:ascii="Arial" w:hAnsi="Arial" w:cs="Arial"/>
                <w:sz w:val="20"/>
                <w:szCs w:val="20"/>
              </w:rPr>
              <w:t xml:space="preserve">Modèle type formulaire DC4 rang 2 </w:t>
            </w:r>
            <w:r w:rsidR="005A1A45">
              <w:rPr>
                <w:rFonts w:ascii="Arial" w:hAnsi="Arial" w:cs="Arial"/>
                <w:sz w:val="20"/>
                <w:szCs w:val="20"/>
              </w:rPr>
              <w:t>et plus</w:t>
            </w:r>
          </w:p>
        </w:tc>
      </w:tr>
      <w:tr w:rsidR="00280B2B" w:rsidRPr="00B31F60" w14:paraId="3B1763D1" w14:textId="77777777" w:rsidTr="00544D72">
        <w:trPr>
          <w:cantSplit/>
          <w:trHeight w:val="467"/>
          <w:jc w:val="center"/>
        </w:trPr>
        <w:tc>
          <w:tcPr>
            <w:tcW w:w="2144" w:type="dxa"/>
            <w:vAlign w:val="center"/>
          </w:tcPr>
          <w:p w14:paraId="5145D78A" w14:textId="4422315D" w:rsidR="00280B2B" w:rsidRDefault="00280B2B" w:rsidP="00CF2050">
            <w:pPr>
              <w:spacing w:before="60" w:after="60"/>
              <w:rPr>
                <w:rFonts w:ascii="Arial" w:hAnsi="Arial" w:cs="Arial"/>
                <w:sz w:val="20"/>
                <w:szCs w:val="20"/>
              </w:rPr>
            </w:pPr>
            <w:r>
              <w:rPr>
                <w:rFonts w:ascii="Arial" w:hAnsi="Arial" w:cs="Arial"/>
                <w:sz w:val="20"/>
                <w:szCs w:val="20"/>
              </w:rPr>
              <w:t>3</w:t>
            </w:r>
          </w:p>
        </w:tc>
        <w:tc>
          <w:tcPr>
            <w:tcW w:w="6703" w:type="dxa"/>
            <w:vAlign w:val="center"/>
          </w:tcPr>
          <w:p w14:paraId="7F6AB10E" w14:textId="6205A7D1" w:rsidR="00280B2B" w:rsidRDefault="00280B2B" w:rsidP="00CF2050">
            <w:pPr>
              <w:spacing w:before="60" w:after="60"/>
              <w:rPr>
                <w:rFonts w:ascii="Arial" w:hAnsi="Arial" w:cs="Arial"/>
                <w:sz w:val="20"/>
                <w:szCs w:val="20"/>
              </w:rPr>
            </w:pPr>
            <w:r>
              <w:rPr>
                <w:rFonts w:ascii="Arial" w:hAnsi="Arial" w:cs="Arial"/>
                <w:sz w:val="20"/>
                <w:szCs w:val="20"/>
              </w:rPr>
              <w:t xml:space="preserve">Exemple de bon de commande </w:t>
            </w:r>
          </w:p>
        </w:tc>
      </w:tr>
      <w:tr w:rsidR="00F4049E" w:rsidRPr="00B31F60" w14:paraId="6C4FC483" w14:textId="77777777" w:rsidTr="00544D72">
        <w:trPr>
          <w:cantSplit/>
          <w:trHeight w:val="467"/>
          <w:jc w:val="center"/>
        </w:trPr>
        <w:tc>
          <w:tcPr>
            <w:tcW w:w="2144" w:type="dxa"/>
            <w:vAlign w:val="center"/>
          </w:tcPr>
          <w:p w14:paraId="2DF82DFE" w14:textId="125AD8F7" w:rsidR="00F4049E" w:rsidRDefault="00F4049E" w:rsidP="00CF2050">
            <w:pPr>
              <w:spacing w:before="60" w:after="60"/>
              <w:rPr>
                <w:rFonts w:ascii="Arial" w:hAnsi="Arial" w:cs="Arial"/>
                <w:sz w:val="20"/>
                <w:szCs w:val="20"/>
              </w:rPr>
            </w:pPr>
            <w:r>
              <w:rPr>
                <w:rFonts w:ascii="Arial" w:hAnsi="Arial" w:cs="Arial"/>
                <w:sz w:val="20"/>
                <w:szCs w:val="20"/>
              </w:rPr>
              <w:t>4</w:t>
            </w:r>
          </w:p>
        </w:tc>
        <w:tc>
          <w:tcPr>
            <w:tcW w:w="6703" w:type="dxa"/>
            <w:vAlign w:val="center"/>
          </w:tcPr>
          <w:p w14:paraId="25092EA9" w14:textId="6F80D017" w:rsidR="00F4049E" w:rsidRDefault="00F4049E" w:rsidP="00CF2050">
            <w:pPr>
              <w:spacing w:before="60" w:after="60"/>
              <w:rPr>
                <w:rFonts w:ascii="Arial" w:hAnsi="Arial" w:cs="Arial"/>
                <w:sz w:val="20"/>
                <w:szCs w:val="20"/>
              </w:rPr>
            </w:pPr>
            <w:r w:rsidRPr="009B4D9B">
              <w:rPr>
                <w:rFonts w:ascii="Arial" w:hAnsi="Arial" w:cs="Arial"/>
                <w:sz w:val="20"/>
                <w:szCs w:val="20"/>
              </w:rPr>
              <w:t>Synthèse répartition des prestations par catégorie</w:t>
            </w:r>
          </w:p>
        </w:tc>
      </w:tr>
      <w:tr w:rsidR="00057F0E" w:rsidRPr="00B31F60" w14:paraId="16ECF1B1" w14:textId="77777777" w:rsidTr="00544D72">
        <w:trPr>
          <w:cantSplit/>
          <w:trHeight w:val="467"/>
          <w:jc w:val="center"/>
        </w:trPr>
        <w:tc>
          <w:tcPr>
            <w:tcW w:w="2144" w:type="dxa"/>
            <w:vAlign w:val="center"/>
          </w:tcPr>
          <w:p w14:paraId="0C413A8F" w14:textId="3FF8B294" w:rsidR="00057F0E" w:rsidRDefault="00F4049E" w:rsidP="00CF2050">
            <w:pPr>
              <w:spacing w:before="60" w:after="60"/>
              <w:rPr>
                <w:rFonts w:ascii="Arial" w:hAnsi="Arial" w:cs="Arial"/>
                <w:sz w:val="20"/>
                <w:szCs w:val="20"/>
              </w:rPr>
            </w:pPr>
            <w:r>
              <w:rPr>
                <w:rFonts w:ascii="Arial" w:hAnsi="Arial" w:cs="Arial"/>
                <w:sz w:val="20"/>
                <w:szCs w:val="20"/>
              </w:rPr>
              <w:t>5</w:t>
            </w:r>
          </w:p>
        </w:tc>
        <w:tc>
          <w:tcPr>
            <w:tcW w:w="6703" w:type="dxa"/>
            <w:vAlign w:val="center"/>
          </w:tcPr>
          <w:p w14:paraId="3D7043FC" w14:textId="5356FFD9" w:rsidR="00057F0E" w:rsidRDefault="00057F0E" w:rsidP="00CF2050">
            <w:pPr>
              <w:spacing w:before="60" w:after="60"/>
              <w:rPr>
                <w:rFonts w:ascii="Arial" w:hAnsi="Arial" w:cs="Arial"/>
                <w:sz w:val="20"/>
                <w:szCs w:val="20"/>
              </w:rPr>
            </w:pPr>
            <w:r>
              <w:rPr>
                <w:rFonts w:ascii="Arial" w:hAnsi="Arial" w:cs="Arial"/>
                <w:sz w:val="20"/>
                <w:szCs w:val="20"/>
              </w:rPr>
              <w:t>Guide de démarrage SUBCLIC</w:t>
            </w:r>
          </w:p>
        </w:tc>
      </w:tr>
      <w:tr w:rsidR="00057F0E" w:rsidRPr="00B31F60" w14:paraId="679796C0" w14:textId="77777777" w:rsidTr="00544D72">
        <w:trPr>
          <w:cantSplit/>
          <w:trHeight w:val="467"/>
          <w:jc w:val="center"/>
        </w:trPr>
        <w:tc>
          <w:tcPr>
            <w:tcW w:w="2144" w:type="dxa"/>
            <w:vAlign w:val="center"/>
          </w:tcPr>
          <w:p w14:paraId="2417B5A4" w14:textId="223F68CB" w:rsidR="00057F0E" w:rsidRDefault="00F4049E" w:rsidP="00CF2050">
            <w:pPr>
              <w:spacing w:before="60" w:after="60"/>
              <w:rPr>
                <w:rFonts w:ascii="Arial" w:hAnsi="Arial" w:cs="Arial"/>
                <w:sz w:val="20"/>
                <w:szCs w:val="20"/>
              </w:rPr>
            </w:pPr>
            <w:r>
              <w:rPr>
                <w:rFonts w:ascii="Arial" w:hAnsi="Arial" w:cs="Arial"/>
                <w:sz w:val="20"/>
                <w:szCs w:val="20"/>
              </w:rPr>
              <w:t>6</w:t>
            </w:r>
          </w:p>
        </w:tc>
        <w:tc>
          <w:tcPr>
            <w:tcW w:w="6703" w:type="dxa"/>
            <w:vAlign w:val="center"/>
          </w:tcPr>
          <w:p w14:paraId="3CA02AD2" w14:textId="36DA98D5" w:rsidR="00057F0E" w:rsidRDefault="005A1A45" w:rsidP="00CF2050">
            <w:pPr>
              <w:spacing w:before="60" w:after="60"/>
              <w:rPr>
                <w:rFonts w:ascii="Arial" w:hAnsi="Arial" w:cs="Arial"/>
                <w:sz w:val="20"/>
                <w:szCs w:val="20"/>
              </w:rPr>
            </w:pPr>
            <w:r>
              <w:rPr>
                <w:rFonts w:ascii="Arial" w:hAnsi="Arial" w:cs="Arial"/>
                <w:sz w:val="20"/>
                <w:szCs w:val="20"/>
              </w:rPr>
              <w:t>Demande de contrôle primaire</w:t>
            </w:r>
          </w:p>
        </w:tc>
      </w:tr>
      <w:tr w:rsidR="00057F0E" w:rsidRPr="00B31F60" w14:paraId="1503E266" w14:textId="77777777" w:rsidTr="00544D72">
        <w:trPr>
          <w:cantSplit/>
          <w:trHeight w:val="467"/>
          <w:jc w:val="center"/>
        </w:trPr>
        <w:tc>
          <w:tcPr>
            <w:tcW w:w="2144" w:type="dxa"/>
            <w:vAlign w:val="center"/>
          </w:tcPr>
          <w:p w14:paraId="10A84BF4" w14:textId="76EF6137" w:rsidR="00057F0E" w:rsidRDefault="00F4049E" w:rsidP="00CF2050">
            <w:pPr>
              <w:spacing w:before="60" w:after="60"/>
              <w:rPr>
                <w:rFonts w:ascii="Arial" w:hAnsi="Arial" w:cs="Arial"/>
                <w:sz w:val="20"/>
                <w:szCs w:val="20"/>
              </w:rPr>
            </w:pPr>
            <w:r>
              <w:rPr>
                <w:rFonts w:ascii="Arial" w:hAnsi="Arial" w:cs="Arial"/>
                <w:sz w:val="20"/>
                <w:szCs w:val="20"/>
              </w:rPr>
              <w:t>7</w:t>
            </w:r>
          </w:p>
        </w:tc>
        <w:tc>
          <w:tcPr>
            <w:tcW w:w="6703" w:type="dxa"/>
            <w:vAlign w:val="center"/>
          </w:tcPr>
          <w:p w14:paraId="2376861E" w14:textId="7E91A7B2" w:rsidR="00057F0E" w:rsidRDefault="005A1A45" w:rsidP="00CF2050">
            <w:pPr>
              <w:spacing w:before="60" w:after="60"/>
              <w:rPr>
                <w:rFonts w:ascii="Arial" w:hAnsi="Arial" w:cs="Arial"/>
                <w:sz w:val="20"/>
                <w:szCs w:val="20"/>
              </w:rPr>
            </w:pPr>
            <w:r>
              <w:rPr>
                <w:rFonts w:ascii="Arial" w:hAnsi="Arial" w:cs="Arial"/>
                <w:sz w:val="20"/>
                <w:szCs w:val="20"/>
              </w:rPr>
              <w:t>Déclaration individuelle</w:t>
            </w:r>
          </w:p>
        </w:tc>
      </w:tr>
      <w:tr w:rsidR="00057F0E" w:rsidRPr="00B31F60" w14:paraId="76C3AFE9" w14:textId="77777777" w:rsidTr="00544D72">
        <w:trPr>
          <w:cantSplit/>
          <w:trHeight w:val="467"/>
          <w:jc w:val="center"/>
        </w:trPr>
        <w:tc>
          <w:tcPr>
            <w:tcW w:w="2144" w:type="dxa"/>
            <w:vAlign w:val="center"/>
          </w:tcPr>
          <w:p w14:paraId="4883470D" w14:textId="52BDC78A" w:rsidR="00057F0E" w:rsidRDefault="00F4049E" w:rsidP="00CF2050">
            <w:pPr>
              <w:spacing w:before="60" w:after="60"/>
              <w:rPr>
                <w:rFonts w:ascii="Arial" w:hAnsi="Arial" w:cs="Arial"/>
                <w:sz w:val="20"/>
                <w:szCs w:val="20"/>
              </w:rPr>
            </w:pPr>
            <w:r>
              <w:rPr>
                <w:rFonts w:ascii="Arial" w:hAnsi="Arial" w:cs="Arial"/>
                <w:sz w:val="20"/>
                <w:szCs w:val="20"/>
              </w:rPr>
              <w:t>8</w:t>
            </w:r>
          </w:p>
        </w:tc>
        <w:tc>
          <w:tcPr>
            <w:tcW w:w="6703" w:type="dxa"/>
            <w:vAlign w:val="center"/>
          </w:tcPr>
          <w:p w14:paraId="6F49A173" w14:textId="631FC16F" w:rsidR="00057F0E" w:rsidRDefault="005A1A45" w:rsidP="00CF2050">
            <w:pPr>
              <w:spacing w:before="60" w:after="60"/>
              <w:rPr>
                <w:rFonts w:ascii="Arial" w:hAnsi="Arial" w:cs="Arial"/>
                <w:sz w:val="20"/>
                <w:szCs w:val="20"/>
              </w:rPr>
            </w:pPr>
            <w:r>
              <w:rPr>
                <w:rFonts w:ascii="Arial" w:hAnsi="Arial" w:cs="Arial"/>
                <w:sz w:val="20"/>
                <w:szCs w:val="20"/>
              </w:rPr>
              <w:t>Registre des déchets</w:t>
            </w:r>
          </w:p>
        </w:tc>
      </w:tr>
      <w:tr w:rsidR="00057F0E" w:rsidRPr="00B31F60" w14:paraId="61BFA072" w14:textId="77777777" w:rsidTr="00544D72">
        <w:trPr>
          <w:cantSplit/>
          <w:trHeight w:val="467"/>
          <w:jc w:val="center"/>
        </w:trPr>
        <w:tc>
          <w:tcPr>
            <w:tcW w:w="2144" w:type="dxa"/>
            <w:vAlign w:val="center"/>
          </w:tcPr>
          <w:p w14:paraId="07C073B6" w14:textId="0A6174EC" w:rsidR="00057F0E" w:rsidRDefault="005A1A45" w:rsidP="00CF2050">
            <w:pPr>
              <w:spacing w:before="60" w:after="60"/>
              <w:rPr>
                <w:rFonts w:ascii="Arial" w:hAnsi="Arial" w:cs="Arial"/>
                <w:sz w:val="20"/>
                <w:szCs w:val="20"/>
              </w:rPr>
            </w:pPr>
            <w:r>
              <w:rPr>
                <w:rFonts w:ascii="Arial" w:hAnsi="Arial" w:cs="Arial"/>
                <w:sz w:val="20"/>
                <w:szCs w:val="20"/>
              </w:rPr>
              <w:t>9</w:t>
            </w:r>
          </w:p>
        </w:tc>
        <w:tc>
          <w:tcPr>
            <w:tcW w:w="6703" w:type="dxa"/>
            <w:vAlign w:val="center"/>
          </w:tcPr>
          <w:p w14:paraId="7D23CEC0" w14:textId="4AA4C129" w:rsidR="00057F0E" w:rsidRDefault="005A1A45" w:rsidP="00CF2050">
            <w:pPr>
              <w:spacing w:before="60" w:after="60"/>
              <w:rPr>
                <w:rFonts w:ascii="Arial" w:hAnsi="Arial" w:cs="Arial"/>
                <w:sz w:val="20"/>
                <w:szCs w:val="20"/>
              </w:rPr>
            </w:pPr>
            <w:r>
              <w:rPr>
                <w:rFonts w:ascii="Arial" w:hAnsi="Arial" w:cs="Arial"/>
                <w:sz w:val="20"/>
                <w:szCs w:val="20"/>
              </w:rPr>
              <w:t>Gestion des déchets</w:t>
            </w:r>
          </w:p>
        </w:tc>
      </w:tr>
      <w:tr w:rsidR="00F4049E" w:rsidRPr="00B31F60" w14:paraId="33C2E8D5" w14:textId="77777777" w:rsidTr="00544D72">
        <w:trPr>
          <w:cantSplit/>
          <w:trHeight w:val="467"/>
          <w:jc w:val="center"/>
        </w:trPr>
        <w:tc>
          <w:tcPr>
            <w:tcW w:w="2144" w:type="dxa"/>
            <w:vAlign w:val="center"/>
          </w:tcPr>
          <w:p w14:paraId="6034D96B" w14:textId="0477C99C" w:rsidR="00F4049E" w:rsidRDefault="005A1A45" w:rsidP="00CF2050">
            <w:pPr>
              <w:spacing w:before="60" w:after="60"/>
              <w:rPr>
                <w:rFonts w:ascii="Arial" w:hAnsi="Arial" w:cs="Arial"/>
                <w:sz w:val="20"/>
                <w:szCs w:val="20"/>
              </w:rPr>
            </w:pPr>
            <w:r>
              <w:rPr>
                <w:rFonts w:ascii="Arial" w:hAnsi="Arial" w:cs="Arial"/>
                <w:sz w:val="20"/>
                <w:szCs w:val="20"/>
              </w:rPr>
              <w:t>10</w:t>
            </w:r>
          </w:p>
        </w:tc>
        <w:tc>
          <w:tcPr>
            <w:tcW w:w="6703" w:type="dxa"/>
            <w:vAlign w:val="center"/>
          </w:tcPr>
          <w:p w14:paraId="6685BD7A" w14:textId="7630D2BF" w:rsidR="00F4049E" w:rsidRDefault="005A1A45" w:rsidP="00CF2050">
            <w:pPr>
              <w:spacing w:before="60" w:after="60"/>
              <w:rPr>
                <w:rFonts w:ascii="Arial" w:hAnsi="Arial" w:cs="Arial"/>
                <w:sz w:val="20"/>
                <w:szCs w:val="20"/>
              </w:rPr>
            </w:pPr>
            <w:r>
              <w:rPr>
                <w:rFonts w:ascii="Arial" w:hAnsi="Arial" w:cs="Arial"/>
                <w:sz w:val="20"/>
                <w:szCs w:val="20"/>
              </w:rPr>
              <w:t>Modèle BSDND</w:t>
            </w:r>
          </w:p>
        </w:tc>
      </w:tr>
      <w:tr w:rsidR="00F4049E" w:rsidRPr="00B31F60" w14:paraId="39AECD59" w14:textId="77777777" w:rsidTr="00544D72">
        <w:trPr>
          <w:cantSplit/>
          <w:trHeight w:val="467"/>
          <w:jc w:val="center"/>
        </w:trPr>
        <w:tc>
          <w:tcPr>
            <w:tcW w:w="2144" w:type="dxa"/>
            <w:vAlign w:val="center"/>
          </w:tcPr>
          <w:p w14:paraId="61460025" w14:textId="6FD85DF3" w:rsidR="00F4049E" w:rsidRDefault="005A1A45" w:rsidP="00CF2050">
            <w:pPr>
              <w:spacing w:before="60" w:after="60"/>
              <w:rPr>
                <w:rFonts w:ascii="Arial" w:hAnsi="Arial" w:cs="Arial"/>
                <w:sz w:val="20"/>
                <w:szCs w:val="20"/>
              </w:rPr>
            </w:pPr>
            <w:r>
              <w:rPr>
                <w:rFonts w:ascii="Arial" w:hAnsi="Arial" w:cs="Arial"/>
                <w:sz w:val="20"/>
                <w:szCs w:val="20"/>
              </w:rPr>
              <w:t>11</w:t>
            </w:r>
          </w:p>
        </w:tc>
        <w:tc>
          <w:tcPr>
            <w:tcW w:w="6703" w:type="dxa"/>
            <w:vAlign w:val="center"/>
          </w:tcPr>
          <w:p w14:paraId="558064FB" w14:textId="7A78A921" w:rsidR="00F4049E" w:rsidRDefault="005A1A45" w:rsidP="00CF2050">
            <w:pPr>
              <w:spacing w:before="60" w:after="60"/>
              <w:rPr>
                <w:rFonts w:ascii="Arial" w:hAnsi="Arial" w:cs="Arial"/>
                <w:sz w:val="20"/>
                <w:szCs w:val="20"/>
              </w:rPr>
            </w:pPr>
            <w:r>
              <w:rPr>
                <w:rFonts w:ascii="Arial" w:hAnsi="Arial" w:cs="Arial"/>
                <w:sz w:val="20"/>
                <w:szCs w:val="20"/>
              </w:rPr>
              <w:t>Procédure clé ACID</w:t>
            </w:r>
          </w:p>
        </w:tc>
      </w:tr>
      <w:tr w:rsidR="00CF2050" w:rsidRPr="00B31F60" w14:paraId="13A8642C" w14:textId="77777777" w:rsidTr="00544D72">
        <w:trPr>
          <w:cantSplit/>
          <w:trHeight w:val="467"/>
          <w:jc w:val="center"/>
        </w:trPr>
        <w:tc>
          <w:tcPr>
            <w:tcW w:w="2144" w:type="dxa"/>
            <w:vAlign w:val="center"/>
          </w:tcPr>
          <w:p w14:paraId="75FFBE59" w14:textId="64B5352F" w:rsidR="00CF2050" w:rsidRPr="009B4D9B" w:rsidRDefault="005A1A45" w:rsidP="00CF2050">
            <w:pPr>
              <w:spacing w:before="60" w:after="60"/>
              <w:rPr>
                <w:rFonts w:ascii="Arial" w:hAnsi="Arial" w:cs="Arial"/>
                <w:sz w:val="20"/>
                <w:szCs w:val="20"/>
              </w:rPr>
            </w:pPr>
            <w:r>
              <w:rPr>
                <w:rFonts w:ascii="Arial" w:hAnsi="Arial" w:cs="Arial"/>
                <w:sz w:val="20"/>
                <w:szCs w:val="20"/>
              </w:rPr>
              <w:t>12</w:t>
            </w:r>
          </w:p>
        </w:tc>
        <w:tc>
          <w:tcPr>
            <w:tcW w:w="6703" w:type="dxa"/>
            <w:vAlign w:val="center"/>
          </w:tcPr>
          <w:p w14:paraId="6F365D5B" w14:textId="5E27DAD2" w:rsidR="00CF2050" w:rsidRPr="009B4D9B" w:rsidRDefault="005A1A45" w:rsidP="00CF2050">
            <w:pPr>
              <w:spacing w:before="60" w:after="60"/>
              <w:rPr>
                <w:rFonts w:ascii="Arial" w:hAnsi="Arial" w:cs="Arial"/>
                <w:sz w:val="20"/>
                <w:szCs w:val="20"/>
              </w:rPr>
            </w:pPr>
            <w:r>
              <w:rPr>
                <w:rFonts w:ascii="Arial" w:hAnsi="Arial" w:cs="Arial"/>
                <w:sz w:val="20"/>
                <w:szCs w:val="20"/>
              </w:rPr>
              <w:t>Engagement de non divulgation</w:t>
            </w:r>
          </w:p>
        </w:tc>
      </w:tr>
    </w:tbl>
    <w:p w14:paraId="6611EA60" w14:textId="77777777" w:rsidR="0071608A" w:rsidRPr="00B31F60" w:rsidRDefault="0071608A" w:rsidP="00C6176F">
      <w:pPr>
        <w:rPr>
          <w:rFonts w:ascii="Arial" w:hAnsi="Arial" w:cs="Arial"/>
          <w:b/>
          <w:sz w:val="20"/>
          <w:szCs w:val="20"/>
        </w:rPr>
      </w:pPr>
    </w:p>
    <w:p w14:paraId="58594EE6" w14:textId="77777777" w:rsidR="0071608A" w:rsidRPr="00B31F60" w:rsidRDefault="0071608A" w:rsidP="00DC20C8">
      <w:pPr>
        <w:spacing w:after="0"/>
        <w:rPr>
          <w:rFonts w:ascii="Arial" w:hAnsi="Arial" w:cs="Arial"/>
          <w:b/>
          <w:sz w:val="20"/>
          <w:szCs w:val="20"/>
        </w:rPr>
      </w:pPr>
      <w:r w:rsidRPr="00B31F60">
        <w:rPr>
          <w:rFonts w:ascii="Arial" w:hAnsi="Arial" w:cs="Arial"/>
          <w:b/>
          <w:sz w:val="20"/>
          <w:szCs w:val="20"/>
        </w:rPr>
        <w:br w:type="page"/>
      </w:r>
    </w:p>
    <w:p w14:paraId="7534A837" w14:textId="77777777" w:rsidR="0071608A" w:rsidRPr="00B31F60" w:rsidRDefault="0071608A" w:rsidP="003C42BD">
      <w:pPr>
        <w:pStyle w:val="TITRE1"/>
        <w:rPr>
          <w:rFonts w:ascii="Arial" w:hAnsi="Arial" w:cs="Arial"/>
          <w:sz w:val="20"/>
          <w:szCs w:val="20"/>
        </w:rPr>
      </w:pPr>
      <w:bookmarkStart w:id="1" w:name="_Toc89675121"/>
      <w:bookmarkStart w:id="2" w:name="_Toc210830999"/>
      <w:r w:rsidRPr="00B31F60">
        <w:rPr>
          <w:rFonts w:ascii="Arial" w:hAnsi="Arial" w:cs="Arial"/>
          <w:sz w:val="20"/>
          <w:szCs w:val="20"/>
        </w:rPr>
        <w:lastRenderedPageBreak/>
        <w:t>Dispositions générales</w:t>
      </w:r>
      <w:bookmarkEnd w:id="1"/>
      <w:bookmarkEnd w:id="2"/>
    </w:p>
    <w:p w14:paraId="00263DF2" w14:textId="77777777" w:rsidR="0071608A" w:rsidRPr="00B31F60" w:rsidRDefault="0071608A" w:rsidP="00C6176F">
      <w:pPr>
        <w:pStyle w:val="TITRE2"/>
        <w:rPr>
          <w:rFonts w:ascii="Arial" w:hAnsi="Arial" w:cs="Arial"/>
          <w:sz w:val="20"/>
          <w:szCs w:val="20"/>
        </w:rPr>
      </w:pPr>
      <w:bookmarkStart w:id="3" w:name="_Toc361126056"/>
      <w:bookmarkStart w:id="4" w:name="_Toc362420716"/>
      <w:bookmarkStart w:id="5" w:name="_Toc89675122"/>
      <w:bookmarkStart w:id="6" w:name="_Toc210831000"/>
      <w:r w:rsidRPr="00B31F60">
        <w:rPr>
          <w:rFonts w:ascii="Arial" w:hAnsi="Arial" w:cs="Arial"/>
          <w:sz w:val="20"/>
          <w:szCs w:val="20"/>
        </w:rPr>
        <w:t xml:space="preserve">Objet et localisation des </w:t>
      </w:r>
      <w:bookmarkEnd w:id="3"/>
      <w:bookmarkEnd w:id="4"/>
      <w:bookmarkEnd w:id="5"/>
      <w:r w:rsidRPr="00B31F60">
        <w:rPr>
          <w:rFonts w:ascii="Arial" w:hAnsi="Arial" w:cs="Arial"/>
          <w:sz w:val="20"/>
          <w:szCs w:val="20"/>
        </w:rPr>
        <w:t>prestations</w:t>
      </w:r>
      <w:bookmarkEnd w:id="6"/>
    </w:p>
    <w:p w14:paraId="61E5C0F9" w14:textId="23FD3BDF" w:rsidR="00B31FFA" w:rsidRDefault="0071608A" w:rsidP="00DC20C8">
      <w:pPr>
        <w:spacing w:before="60" w:after="60"/>
        <w:rPr>
          <w:rFonts w:ascii="Arial" w:hAnsi="Arial" w:cs="Arial"/>
          <w:sz w:val="20"/>
          <w:szCs w:val="20"/>
        </w:rPr>
      </w:pPr>
      <w:r w:rsidRPr="00B31F60">
        <w:rPr>
          <w:rFonts w:ascii="Arial" w:hAnsi="Arial" w:cs="Arial"/>
          <w:sz w:val="20"/>
          <w:szCs w:val="20"/>
        </w:rPr>
        <w:t>Les stipulations du présent Cahier des Clauses Administratives Particulières (CCAP) concernent</w:t>
      </w:r>
      <w:r w:rsidR="005472DF" w:rsidRPr="00B31F60">
        <w:rPr>
          <w:rFonts w:ascii="Arial" w:hAnsi="Arial" w:cs="Arial"/>
          <w:sz w:val="20"/>
          <w:szCs w:val="20"/>
        </w:rPr>
        <w:t xml:space="preserve"> </w:t>
      </w:r>
      <w:r w:rsidR="00131F55">
        <w:rPr>
          <w:rFonts w:ascii="Arial" w:hAnsi="Arial" w:cs="Arial"/>
          <w:sz w:val="20"/>
          <w:szCs w:val="20"/>
        </w:rPr>
        <w:t>l’a</w:t>
      </w:r>
      <w:r w:rsidR="00131F55" w:rsidRPr="00131F55">
        <w:rPr>
          <w:rFonts w:ascii="Arial" w:hAnsi="Arial" w:cs="Arial"/>
          <w:sz w:val="20"/>
          <w:szCs w:val="20"/>
        </w:rPr>
        <w:t xml:space="preserve">ccord-cadre à bons de commande </w:t>
      </w:r>
      <w:r w:rsidR="00604E95">
        <w:rPr>
          <w:rFonts w:ascii="Arial" w:hAnsi="Arial" w:cs="Arial"/>
          <w:sz w:val="20"/>
          <w:szCs w:val="20"/>
        </w:rPr>
        <w:t>pour la maintenance multi-technique des équipements du patrimoine immobilier de Brest – Sites extérieurs.</w:t>
      </w:r>
    </w:p>
    <w:p w14:paraId="4DFA547D" w14:textId="00871DCC" w:rsidR="0071608A" w:rsidRPr="00B31F60" w:rsidRDefault="0071608A" w:rsidP="00DC20C8">
      <w:pPr>
        <w:spacing w:before="60" w:after="60"/>
        <w:rPr>
          <w:rFonts w:ascii="Arial" w:hAnsi="Arial" w:cs="Arial"/>
          <w:sz w:val="20"/>
          <w:szCs w:val="20"/>
        </w:rPr>
      </w:pPr>
      <w:r w:rsidRPr="00B31F60">
        <w:rPr>
          <w:rFonts w:ascii="Arial" w:hAnsi="Arial" w:cs="Arial"/>
          <w:sz w:val="20"/>
          <w:szCs w:val="20"/>
        </w:rPr>
        <w:t>La description des ouvrages et leurs spécifications techniques sont indiquées dans le Cahier des Clauses Techniques Particulières (CCTP).</w:t>
      </w:r>
    </w:p>
    <w:p w14:paraId="178830DB" w14:textId="77777777" w:rsidR="0071608A" w:rsidRPr="00B31F60" w:rsidRDefault="0071608A" w:rsidP="00C6176F">
      <w:pPr>
        <w:pStyle w:val="TITRE2"/>
        <w:rPr>
          <w:rFonts w:ascii="Arial" w:hAnsi="Arial" w:cs="Arial"/>
          <w:sz w:val="20"/>
          <w:szCs w:val="20"/>
        </w:rPr>
      </w:pPr>
      <w:bookmarkStart w:id="7" w:name="_Toc89675123"/>
      <w:bookmarkStart w:id="8" w:name="_Toc210831001"/>
      <w:r w:rsidRPr="00B31F60">
        <w:rPr>
          <w:rFonts w:ascii="Arial" w:hAnsi="Arial" w:cs="Arial"/>
          <w:sz w:val="20"/>
          <w:szCs w:val="20"/>
        </w:rPr>
        <w:t>Intervenants à l'</w:t>
      </w:r>
      <w:bookmarkEnd w:id="7"/>
      <w:r w:rsidR="00737A3A" w:rsidRPr="00B31F60">
        <w:rPr>
          <w:rFonts w:ascii="Arial" w:hAnsi="Arial" w:cs="Arial"/>
          <w:sz w:val="20"/>
          <w:szCs w:val="20"/>
        </w:rPr>
        <w:t>accord-cadre</w:t>
      </w:r>
      <w:bookmarkEnd w:id="8"/>
    </w:p>
    <w:p w14:paraId="7E3669B8" w14:textId="2017AF06" w:rsidR="0071608A" w:rsidRPr="00327B3F" w:rsidRDefault="00CA7E8A" w:rsidP="00AA3B3D">
      <w:pPr>
        <w:pStyle w:val="TITRE3"/>
      </w:pPr>
      <w:r w:rsidRPr="00327B3F">
        <w:t>Acheteur</w:t>
      </w:r>
    </w:p>
    <w:p w14:paraId="3C90B67A" w14:textId="4FA33A6F" w:rsidR="00347486" w:rsidRPr="00B31F60" w:rsidRDefault="00347486" w:rsidP="00347486">
      <w:pPr>
        <w:rPr>
          <w:rFonts w:ascii="Arial" w:hAnsi="Arial" w:cs="Arial"/>
          <w:sz w:val="20"/>
          <w:szCs w:val="20"/>
        </w:rPr>
      </w:pPr>
      <w:r w:rsidRPr="00B31F60">
        <w:rPr>
          <w:rFonts w:ascii="Arial" w:hAnsi="Arial" w:cs="Arial"/>
          <w:sz w:val="20"/>
          <w:szCs w:val="20"/>
        </w:rPr>
        <w:t xml:space="preserve">Le directeur du Service d’Infrastructure de la Défense </w:t>
      </w:r>
      <w:r w:rsidR="00B31FFA">
        <w:rPr>
          <w:rFonts w:ascii="Arial" w:hAnsi="Arial" w:cs="Arial"/>
          <w:sz w:val="20"/>
          <w:szCs w:val="20"/>
        </w:rPr>
        <w:t>Atlantique</w:t>
      </w:r>
      <w:r w:rsidRPr="00B31F60">
        <w:rPr>
          <w:rFonts w:ascii="Arial" w:hAnsi="Arial" w:cs="Arial"/>
          <w:sz w:val="20"/>
          <w:szCs w:val="20"/>
        </w:rPr>
        <w:t xml:space="preserve"> est Acheteur au titre de l’exécution du présent accord-cadre.</w:t>
      </w:r>
    </w:p>
    <w:p w14:paraId="16B527A9" w14:textId="77777777" w:rsidR="00347486" w:rsidRPr="00B31F60" w:rsidRDefault="00347486" w:rsidP="00347486">
      <w:pPr>
        <w:rPr>
          <w:rFonts w:ascii="Arial" w:hAnsi="Arial" w:cs="Arial"/>
          <w:sz w:val="20"/>
          <w:szCs w:val="20"/>
        </w:rPr>
      </w:pPr>
      <w:r w:rsidRPr="00B31F60">
        <w:rPr>
          <w:rFonts w:ascii="Arial" w:hAnsi="Arial" w:cs="Arial"/>
          <w:sz w:val="20"/>
          <w:szCs w:val="20"/>
        </w:rPr>
        <w:t>Conformément à l</w:t>
      </w:r>
      <w:r w:rsidRPr="00B31F60">
        <w:rPr>
          <w:rFonts w:ascii="Arial" w:hAnsi="Arial" w:cs="Arial"/>
          <w:color w:val="0070C0"/>
          <w:sz w:val="20"/>
          <w:szCs w:val="20"/>
        </w:rPr>
        <w:t>’article 3.3 du CCAG FCS,</w:t>
      </w:r>
      <w:r w:rsidRPr="00B31F60">
        <w:rPr>
          <w:rFonts w:ascii="Arial" w:hAnsi="Arial" w:cs="Arial"/>
          <w:sz w:val="20"/>
          <w:szCs w:val="20"/>
        </w:rPr>
        <w:t xml:space="preserve"> il désignera, dès la notification de l’accord-cadre, les personnes physiques habilitées à représenter l’acheteur et les délégations de signature qui leur sont accordées.</w:t>
      </w:r>
    </w:p>
    <w:p w14:paraId="1D6FAFE5" w14:textId="37A9C598" w:rsidR="0071608A" w:rsidRPr="00B31F60" w:rsidRDefault="00737A3A" w:rsidP="00AA3B3D">
      <w:pPr>
        <w:pStyle w:val="TITRE3"/>
      </w:pPr>
      <w:r w:rsidRPr="00B31F60">
        <w:t>Re</w:t>
      </w:r>
      <w:r w:rsidR="009D5915" w:rsidRPr="00B31F60">
        <w:t>présentation de l’acheteur</w:t>
      </w:r>
    </w:p>
    <w:p w14:paraId="1203B4D0" w14:textId="037D7A06" w:rsidR="00B57874" w:rsidRPr="00B31F60" w:rsidRDefault="00737A3A" w:rsidP="00C6176F">
      <w:pPr>
        <w:rPr>
          <w:rFonts w:ascii="Arial" w:hAnsi="Arial" w:cs="Arial"/>
          <w:sz w:val="20"/>
          <w:szCs w:val="20"/>
        </w:rPr>
      </w:pPr>
      <w:r w:rsidRPr="00B31F60">
        <w:rPr>
          <w:rFonts w:ascii="Arial" w:hAnsi="Arial" w:cs="Arial"/>
          <w:sz w:val="20"/>
          <w:szCs w:val="20"/>
        </w:rPr>
        <w:t>Le représentant d</w:t>
      </w:r>
      <w:r w:rsidR="00CA7E8A" w:rsidRPr="00B31F60">
        <w:rPr>
          <w:rFonts w:ascii="Arial" w:hAnsi="Arial" w:cs="Arial"/>
          <w:sz w:val="20"/>
          <w:szCs w:val="20"/>
        </w:rPr>
        <w:t>e l’acheteur</w:t>
      </w:r>
      <w:r w:rsidRPr="00B31F60">
        <w:rPr>
          <w:rFonts w:ascii="Arial" w:hAnsi="Arial" w:cs="Arial"/>
          <w:sz w:val="20"/>
          <w:szCs w:val="20"/>
        </w:rPr>
        <w:t xml:space="preserve"> </w:t>
      </w:r>
      <w:r w:rsidR="00946A52" w:rsidRPr="00B31F60">
        <w:rPr>
          <w:rFonts w:ascii="Arial" w:hAnsi="Arial" w:cs="Arial"/>
          <w:sz w:val="20"/>
          <w:szCs w:val="20"/>
        </w:rPr>
        <w:t xml:space="preserve">sera </w:t>
      </w:r>
      <w:r w:rsidR="006E5B56" w:rsidRPr="00B31F60">
        <w:rPr>
          <w:rFonts w:ascii="Arial" w:hAnsi="Arial" w:cs="Arial"/>
          <w:sz w:val="20"/>
          <w:szCs w:val="20"/>
        </w:rPr>
        <w:t xml:space="preserve">le </w:t>
      </w:r>
      <w:r w:rsidR="00B57874" w:rsidRPr="00B31F60">
        <w:rPr>
          <w:rFonts w:ascii="Arial" w:hAnsi="Arial" w:cs="Arial"/>
          <w:sz w:val="20"/>
          <w:szCs w:val="20"/>
        </w:rPr>
        <w:t>chef</w:t>
      </w:r>
      <w:r w:rsidR="00946A52" w:rsidRPr="00B31F60">
        <w:rPr>
          <w:rFonts w:ascii="Arial" w:hAnsi="Arial" w:cs="Arial"/>
          <w:sz w:val="20"/>
          <w:szCs w:val="20"/>
        </w:rPr>
        <w:t xml:space="preserve"> de </w:t>
      </w:r>
      <w:r w:rsidR="00BF319E">
        <w:rPr>
          <w:rFonts w:ascii="Arial" w:hAnsi="Arial" w:cs="Arial"/>
          <w:sz w:val="20"/>
          <w:szCs w:val="20"/>
        </w:rPr>
        <w:t xml:space="preserve">l’USID </w:t>
      </w:r>
      <w:r w:rsidR="00604E95">
        <w:rPr>
          <w:rFonts w:ascii="Arial" w:hAnsi="Arial" w:cs="Arial"/>
          <w:sz w:val="20"/>
          <w:szCs w:val="20"/>
        </w:rPr>
        <w:t>de Brest</w:t>
      </w:r>
      <w:r w:rsidR="0043593E">
        <w:rPr>
          <w:rFonts w:ascii="Arial" w:hAnsi="Arial" w:cs="Arial"/>
          <w:sz w:val="20"/>
          <w:szCs w:val="20"/>
        </w:rPr>
        <w:t>.</w:t>
      </w:r>
    </w:p>
    <w:p w14:paraId="18180866" w14:textId="4E02B56D" w:rsidR="00737A3A" w:rsidRPr="00B31F60" w:rsidRDefault="00737A3A" w:rsidP="00C6176F">
      <w:pPr>
        <w:rPr>
          <w:rFonts w:ascii="Arial" w:hAnsi="Arial" w:cs="Arial"/>
          <w:sz w:val="20"/>
          <w:szCs w:val="20"/>
        </w:rPr>
      </w:pPr>
      <w:r w:rsidRPr="00B31F60">
        <w:rPr>
          <w:rFonts w:ascii="Arial" w:hAnsi="Arial" w:cs="Arial"/>
          <w:sz w:val="20"/>
          <w:szCs w:val="20"/>
        </w:rPr>
        <w:t xml:space="preserve">Ces missions consistent essentiellement </w:t>
      </w:r>
      <w:r w:rsidR="00C25A46" w:rsidRPr="00B31F60">
        <w:rPr>
          <w:rFonts w:ascii="Arial" w:hAnsi="Arial" w:cs="Arial"/>
          <w:sz w:val="20"/>
          <w:szCs w:val="20"/>
        </w:rPr>
        <w:t>à :</w:t>
      </w:r>
    </w:p>
    <w:p w14:paraId="6D06F16A" w14:textId="77777777" w:rsidR="00737A3A" w:rsidRPr="00B31F60" w:rsidRDefault="00737A3A" w:rsidP="00C6176F">
      <w:pPr>
        <w:pStyle w:val="Paragraphedeliste"/>
        <w:numPr>
          <w:ilvl w:val="0"/>
          <w:numId w:val="3"/>
        </w:numPr>
        <w:spacing w:after="0"/>
        <w:rPr>
          <w:rFonts w:ascii="Arial" w:hAnsi="Arial" w:cs="Arial"/>
          <w:sz w:val="20"/>
          <w:szCs w:val="20"/>
        </w:rPr>
      </w:pPr>
      <w:r w:rsidRPr="00B31F60">
        <w:rPr>
          <w:rFonts w:ascii="Arial" w:hAnsi="Arial" w:cs="Arial"/>
          <w:sz w:val="20"/>
          <w:szCs w:val="20"/>
        </w:rPr>
        <w:t xml:space="preserve">Assurer le suivi des prestations objet </w:t>
      </w:r>
      <w:r w:rsidRPr="00B31F60">
        <w:rPr>
          <w:rFonts w:ascii="Arial" w:eastAsia="SimSun" w:hAnsi="Arial" w:cs="Arial"/>
          <w:kern w:val="1"/>
          <w:sz w:val="20"/>
          <w:szCs w:val="20"/>
          <w:lang w:eastAsia="hi-IN" w:bidi="hi-IN"/>
        </w:rPr>
        <w:t>de l’accord-cadre,</w:t>
      </w:r>
    </w:p>
    <w:p w14:paraId="3E6870D6" w14:textId="77777777" w:rsidR="00737A3A" w:rsidRPr="00B31F60" w:rsidRDefault="00737A3A" w:rsidP="00C6176F">
      <w:pPr>
        <w:pStyle w:val="Paragraphedeliste"/>
        <w:numPr>
          <w:ilvl w:val="0"/>
          <w:numId w:val="3"/>
        </w:numPr>
        <w:spacing w:after="0"/>
        <w:rPr>
          <w:rFonts w:ascii="Arial" w:hAnsi="Arial" w:cs="Arial"/>
          <w:sz w:val="20"/>
          <w:szCs w:val="20"/>
        </w:rPr>
      </w:pPr>
      <w:r w:rsidRPr="00B31F60">
        <w:rPr>
          <w:rFonts w:ascii="Arial" w:hAnsi="Arial" w:cs="Arial"/>
          <w:sz w:val="20"/>
          <w:szCs w:val="20"/>
        </w:rPr>
        <w:t>Contrôler la qualité d’exécution des prestations,</w:t>
      </w:r>
    </w:p>
    <w:p w14:paraId="47BD8900" w14:textId="77777777" w:rsidR="00737A3A" w:rsidRPr="00B31F60" w:rsidRDefault="00737A3A" w:rsidP="00C6176F">
      <w:pPr>
        <w:pStyle w:val="Paragraphedeliste"/>
        <w:numPr>
          <w:ilvl w:val="0"/>
          <w:numId w:val="3"/>
        </w:numPr>
        <w:spacing w:after="0"/>
        <w:rPr>
          <w:rFonts w:ascii="Arial" w:hAnsi="Arial" w:cs="Arial"/>
          <w:sz w:val="20"/>
          <w:szCs w:val="20"/>
        </w:rPr>
      </w:pPr>
      <w:r w:rsidRPr="00B31F60">
        <w:rPr>
          <w:rFonts w:ascii="Arial" w:hAnsi="Arial" w:cs="Arial"/>
          <w:sz w:val="20"/>
          <w:szCs w:val="20"/>
        </w:rPr>
        <w:t>Mener les différentes réunions de suivi de contrat,</w:t>
      </w:r>
    </w:p>
    <w:p w14:paraId="4D3D94E0" w14:textId="77777777" w:rsidR="00737A3A" w:rsidRPr="00B31F60" w:rsidRDefault="00737A3A" w:rsidP="00C6176F">
      <w:pPr>
        <w:pStyle w:val="Paragraphedeliste"/>
        <w:numPr>
          <w:ilvl w:val="0"/>
          <w:numId w:val="3"/>
        </w:numPr>
        <w:spacing w:after="0"/>
        <w:rPr>
          <w:rFonts w:ascii="Arial" w:hAnsi="Arial" w:cs="Arial"/>
          <w:sz w:val="20"/>
          <w:szCs w:val="20"/>
        </w:rPr>
      </w:pPr>
      <w:r w:rsidRPr="00B31F60">
        <w:rPr>
          <w:rFonts w:ascii="Arial" w:hAnsi="Arial" w:cs="Arial"/>
          <w:sz w:val="20"/>
          <w:szCs w:val="20"/>
        </w:rPr>
        <w:t>Assurer le suivi du contrat financier et le paiement du titulaire,</w:t>
      </w:r>
    </w:p>
    <w:p w14:paraId="4E8520FA" w14:textId="2C45483D" w:rsidR="00737A3A" w:rsidRPr="00B31F60" w:rsidRDefault="00737A3A" w:rsidP="00C6176F">
      <w:pPr>
        <w:pStyle w:val="Paragraphedeliste"/>
        <w:numPr>
          <w:ilvl w:val="0"/>
          <w:numId w:val="3"/>
        </w:numPr>
        <w:spacing w:after="0"/>
        <w:rPr>
          <w:rFonts w:ascii="Arial" w:hAnsi="Arial" w:cs="Arial"/>
          <w:sz w:val="20"/>
          <w:szCs w:val="20"/>
        </w:rPr>
      </w:pPr>
      <w:r w:rsidRPr="00B31F60">
        <w:rPr>
          <w:rFonts w:ascii="Arial" w:hAnsi="Arial" w:cs="Arial"/>
          <w:sz w:val="20"/>
          <w:szCs w:val="20"/>
        </w:rPr>
        <w:t>Rédiger et notifier les bons de commandes</w:t>
      </w:r>
      <w:r w:rsidR="009D5915" w:rsidRPr="00B31F60">
        <w:rPr>
          <w:rFonts w:ascii="Arial" w:hAnsi="Arial" w:cs="Arial"/>
          <w:sz w:val="20"/>
          <w:szCs w:val="20"/>
        </w:rPr>
        <w:t>,</w:t>
      </w:r>
    </w:p>
    <w:p w14:paraId="28B87D9D" w14:textId="6CEEB444" w:rsidR="009D5915" w:rsidRPr="00B31F60" w:rsidRDefault="0084282F" w:rsidP="006D61CC">
      <w:pPr>
        <w:pStyle w:val="Paragraphedeliste"/>
        <w:numPr>
          <w:ilvl w:val="0"/>
          <w:numId w:val="3"/>
        </w:numPr>
        <w:rPr>
          <w:rFonts w:ascii="Arial" w:hAnsi="Arial" w:cs="Arial"/>
          <w:sz w:val="20"/>
          <w:szCs w:val="20"/>
        </w:rPr>
      </w:pPr>
      <w:r>
        <w:rPr>
          <w:rFonts w:ascii="Arial" w:hAnsi="Arial" w:cs="Arial"/>
          <w:sz w:val="20"/>
          <w:szCs w:val="20"/>
        </w:rPr>
        <w:t>Contrôler la bonne application du plan annuel de maintenance.</w:t>
      </w:r>
    </w:p>
    <w:p w14:paraId="23CEA80E" w14:textId="3C874982" w:rsidR="00AF75DB" w:rsidRPr="00B31F60" w:rsidRDefault="00AF75DB" w:rsidP="00AA3B3D">
      <w:pPr>
        <w:pStyle w:val="TITRE3"/>
      </w:pPr>
      <w:r w:rsidRPr="00B31F60">
        <w:t>Titulaire</w:t>
      </w:r>
    </w:p>
    <w:p w14:paraId="7294238A" w14:textId="77777777" w:rsidR="006D61CC" w:rsidRPr="00B31F60" w:rsidRDefault="00AF75DB" w:rsidP="00AF75DB">
      <w:pPr>
        <w:rPr>
          <w:rFonts w:ascii="Arial" w:hAnsi="Arial" w:cs="Arial"/>
          <w:sz w:val="20"/>
          <w:szCs w:val="20"/>
        </w:rPr>
      </w:pPr>
      <w:r w:rsidRPr="00B31F60">
        <w:rPr>
          <w:rFonts w:ascii="Arial" w:hAnsi="Arial" w:cs="Arial"/>
          <w:sz w:val="20"/>
          <w:szCs w:val="20"/>
        </w:rPr>
        <w:t xml:space="preserve">Le titulaire de l’accord-cadre est responsable de la bonne exécution des prestations ainsi que des intervenants qu’il a désignés. </w:t>
      </w:r>
    </w:p>
    <w:p w14:paraId="42E96DBE" w14:textId="41DA6652" w:rsidR="00AF75DB" w:rsidRPr="00B31F60" w:rsidRDefault="00AF75DB" w:rsidP="00AF75DB">
      <w:pPr>
        <w:rPr>
          <w:rFonts w:ascii="Arial" w:hAnsi="Arial" w:cs="Arial"/>
          <w:sz w:val="20"/>
          <w:szCs w:val="20"/>
        </w:rPr>
      </w:pPr>
      <w:r w:rsidRPr="00B31F60">
        <w:rPr>
          <w:rFonts w:ascii="Arial" w:hAnsi="Arial" w:cs="Arial"/>
          <w:sz w:val="20"/>
          <w:szCs w:val="20"/>
        </w:rPr>
        <w:t>Le Titulaire s’engage à faire effectuer les prestations par du personnel qualifié, compétent et en situation régulière vis-à-vis de la règlementation contre le travail illégal, y compris si ce personnel appartient à une entreprise sous-traitante.</w:t>
      </w:r>
    </w:p>
    <w:p w14:paraId="3913F5C1" w14:textId="77777777" w:rsidR="00131F55" w:rsidRPr="00131F55" w:rsidRDefault="00131F55" w:rsidP="00131F55">
      <w:pPr>
        <w:rPr>
          <w:rFonts w:ascii="Arial" w:hAnsi="Arial" w:cs="Arial"/>
          <w:sz w:val="20"/>
          <w:szCs w:val="20"/>
        </w:rPr>
      </w:pPr>
      <w:r w:rsidRPr="00131F55">
        <w:rPr>
          <w:rFonts w:ascii="Arial" w:hAnsi="Arial" w:cs="Arial"/>
          <w:sz w:val="20"/>
          <w:szCs w:val="20"/>
        </w:rPr>
        <w:t xml:space="preserve">Le titulaire doit désigner un chargé d’affaire ou un responsable d’agence ou un responsable technique d’équipe, qui sera l’interlocuteur référent unique du représentant de l’acheteur pour tous les sujets administratifs, financiers et techniques. </w:t>
      </w:r>
    </w:p>
    <w:p w14:paraId="4DC7D0B1" w14:textId="4EA1C44B" w:rsidR="00131F55" w:rsidRPr="00131F55" w:rsidRDefault="00131F55" w:rsidP="00131F55">
      <w:pPr>
        <w:rPr>
          <w:rFonts w:ascii="Arial" w:hAnsi="Arial" w:cs="Arial"/>
          <w:sz w:val="20"/>
          <w:szCs w:val="20"/>
        </w:rPr>
      </w:pPr>
      <w:r w:rsidRPr="00131F55">
        <w:rPr>
          <w:rFonts w:ascii="Arial" w:hAnsi="Arial" w:cs="Arial"/>
          <w:sz w:val="20"/>
          <w:szCs w:val="20"/>
        </w:rPr>
        <w:t xml:space="preserve">Il sera présent sur site s’il est convoqué par le responsable de </w:t>
      </w:r>
      <w:r w:rsidR="004F42A2">
        <w:rPr>
          <w:rFonts w:ascii="Arial" w:hAnsi="Arial" w:cs="Arial"/>
          <w:sz w:val="20"/>
          <w:szCs w:val="20"/>
        </w:rPr>
        <w:t xml:space="preserve">l’USID de </w:t>
      </w:r>
      <w:r w:rsidR="00EB083A">
        <w:rPr>
          <w:rFonts w:ascii="Arial" w:hAnsi="Arial" w:cs="Arial"/>
          <w:sz w:val="20"/>
          <w:szCs w:val="20"/>
        </w:rPr>
        <w:t>Brest</w:t>
      </w:r>
      <w:r w:rsidRPr="00131F55">
        <w:rPr>
          <w:rFonts w:ascii="Arial" w:hAnsi="Arial" w:cs="Arial"/>
          <w:sz w:val="20"/>
          <w:szCs w:val="20"/>
        </w:rPr>
        <w:t xml:space="preserve"> et aura un pouvoir suffisant pour engager la responsabilité du titulaire.</w:t>
      </w:r>
    </w:p>
    <w:p w14:paraId="3BB46C70" w14:textId="059DFF81" w:rsidR="00BF319E" w:rsidRDefault="00131F55" w:rsidP="00131F55">
      <w:pPr>
        <w:rPr>
          <w:rFonts w:ascii="Arial" w:hAnsi="Arial" w:cs="Arial"/>
          <w:sz w:val="20"/>
          <w:szCs w:val="20"/>
        </w:rPr>
      </w:pPr>
      <w:r w:rsidRPr="00131F55">
        <w:rPr>
          <w:rFonts w:ascii="Arial" w:hAnsi="Arial" w:cs="Arial"/>
          <w:sz w:val="20"/>
          <w:szCs w:val="20"/>
        </w:rPr>
        <w:t>Le remplacement du représentant du titulaire est défini à l’</w:t>
      </w:r>
      <w:r w:rsidRPr="0043593E">
        <w:rPr>
          <w:rFonts w:ascii="Arial" w:hAnsi="Arial" w:cs="Arial"/>
          <w:color w:val="0070C0"/>
          <w:sz w:val="20"/>
          <w:szCs w:val="20"/>
        </w:rPr>
        <w:t>article 8.5 du présent CCAP</w:t>
      </w:r>
      <w:r w:rsidRPr="00131F55">
        <w:rPr>
          <w:rFonts w:ascii="Arial" w:hAnsi="Arial" w:cs="Arial"/>
          <w:sz w:val="20"/>
          <w:szCs w:val="20"/>
        </w:rPr>
        <w:t>.</w:t>
      </w:r>
    </w:p>
    <w:p w14:paraId="6B43EFA6" w14:textId="4B883DE0" w:rsidR="00AF75DB" w:rsidRPr="00B31F60" w:rsidRDefault="00AF75DB" w:rsidP="00AF75DB">
      <w:pPr>
        <w:rPr>
          <w:rFonts w:ascii="Arial" w:hAnsi="Arial" w:cs="Arial"/>
          <w:sz w:val="20"/>
          <w:szCs w:val="20"/>
        </w:rPr>
      </w:pPr>
      <w:r w:rsidRPr="00B31F60">
        <w:rPr>
          <w:rFonts w:ascii="Arial" w:hAnsi="Arial" w:cs="Arial"/>
          <w:sz w:val="20"/>
          <w:szCs w:val="20"/>
        </w:rPr>
        <w:t xml:space="preserve">Il </w:t>
      </w:r>
      <w:r w:rsidR="006D61CC" w:rsidRPr="00B31F60">
        <w:rPr>
          <w:rFonts w:ascii="Arial" w:hAnsi="Arial" w:cs="Arial"/>
          <w:sz w:val="20"/>
          <w:szCs w:val="20"/>
        </w:rPr>
        <w:t xml:space="preserve">est </w:t>
      </w:r>
      <w:r w:rsidRPr="00B31F60">
        <w:rPr>
          <w:rFonts w:ascii="Arial" w:hAnsi="Arial" w:cs="Arial"/>
          <w:sz w:val="20"/>
          <w:szCs w:val="20"/>
        </w:rPr>
        <w:t>notamment responsable :</w:t>
      </w:r>
    </w:p>
    <w:p w14:paraId="284DA918" w14:textId="1913BB9E" w:rsidR="00AF75DB" w:rsidRPr="00B31F60" w:rsidRDefault="006D61CC" w:rsidP="00AF75DB">
      <w:pPr>
        <w:pStyle w:val="Paragraphedeliste"/>
        <w:numPr>
          <w:ilvl w:val="0"/>
          <w:numId w:val="3"/>
        </w:numPr>
        <w:spacing w:after="0"/>
        <w:rPr>
          <w:rFonts w:ascii="Arial" w:hAnsi="Arial" w:cs="Arial"/>
          <w:sz w:val="20"/>
          <w:szCs w:val="20"/>
        </w:rPr>
      </w:pPr>
      <w:r w:rsidRPr="00B31F60">
        <w:rPr>
          <w:rFonts w:ascii="Arial" w:hAnsi="Arial" w:cs="Arial"/>
          <w:sz w:val="20"/>
          <w:szCs w:val="20"/>
        </w:rPr>
        <w:lastRenderedPageBreak/>
        <w:t>D</w:t>
      </w:r>
      <w:r w:rsidR="00AF75DB" w:rsidRPr="00B31F60">
        <w:rPr>
          <w:rFonts w:ascii="Arial" w:hAnsi="Arial" w:cs="Arial"/>
          <w:sz w:val="20"/>
          <w:szCs w:val="20"/>
        </w:rPr>
        <w:t>u suivi du contrat ;</w:t>
      </w:r>
    </w:p>
    <w:p w14:paraId="465CC5E0" w14:textId="0E0CE3D2" w:rsidR="00AF75DB" w:rsidRPr="00B31F60" w:rsidRDefault="006D61CC" w:rsidP="00AF75DB">
      <w:pPr>
        <w:pStyle w:val="Paragraphedeliste"/>
        <w:numPr>
          <w:ilvl w:val="0"/>
          <w:numId w:val="3"/>
        </w:numPr>
        <w:spacing w:after="0"/>
        <w:rPr>
          <w:rFonts w:ascii="Arial" w:hAnsi="Arial" w:cs="Arial"/>
          <w:sz w:val="20"/>
          <w:szCs w:val="20"/>
        </w:rPr>
      </w:pPr>
      <w:r w:rsidRPr="00B31F60">
        <w:rPr>
          <w:rFonts w:ascii="Arial" w:hAnsi="Arial" w:cs="Arial"/>
          <w:sz w:val="20"/>
          <w:szCs w:val="20"/>
        </w:rPr>
        <w:t>D</w:t>
      </w:r>
      <w:r w:rsidR="00AF75DB" w:rsidRPr="00B31F60">
        <w:rPr>
          <w:rFonts w:ascii="Arial" w:hAnsi="Arial" w:cs="Arial"/>
          <w:sz w:val="20"/>
          <w:szCs w:val="20"/>
        </w:rPr>
        <w:t>e l’organisation du travail ;</w:t>
      </w:r>
    </w:p>
    <w:p w14:paraId="701FF924" w14:textId="79FFBDEB" w:rsidR="00AF75DB" w:rsidRPr="00B31F60" w:rsidRDefault="006D61CC" w:rsidP="00AF75DB">
      <w:pPr>
        <w:pStyle w:val="Paragraphedeliste"/>
        <w:numPr>
          <w:ilvl w:val="0"/>
          <w:numId w:val="3"/>
        </w:numPr>
        <w:spacing w:after="0"/>
        <w:rPr>
          <w:rFonts w:ascii="Arial" w:hAnsi="Arial" w:cs="Arial"/>
          <w:sz w:val="20"/>
          <w:szCs w:val="20"/>
        </w:rPr>
      </w:pPr>
      <w:r w:rsidRPr="00B31F60">
        <w:rPr>
          <w:rFonts w:ascii="Arial" w:hAnsi="Arial" w:cs="Arial"/>
          <w:sz w:val="20"/>
          <w:szCs w:val="20"/>
        </w:rPr>
        <w:t>D</w:t>
      </w:r>
      <w:r w:rsidR="00AF75DB" w:rsidRPr="00B31F60">
        <w:rPr>
          <w:rFonts w:ascii="Arial" w:hAnsi="Arial" w:cs="Arial"/>
          <w:sz w:val="20"/>
          <w:szCs w:val="20"/>
        </w:rPr>
        <w:t>u contrôle de la qualité des prestations ;</w:t>
      </w:r>
    </w:p>
    <w:p w14:paraId="15A5C0F5" w14:textId="2607E0D1" w:rsidR="00AF75DB" w:rsidRPr="00B31F60" w:rsidRDefault="006D61CC" w:rsidP="00AF75DB">
      <w:pPr>
        <w:pStyle w:val="Paragraphedeliste"/>
        <w:numPr>
          <w:ilvl w:val="0"/>
          <w:numId w:val="3"/>
        </w:numPr>
        <w:spacing w:after="0"/>
        <w:rPr>
          <w:rFonts w:ascii="Arial" w:hAnsi="Arial" w:cs="Arial"/>
          <w:sz w:val="20"/>
          <w:szCs w:val="20"/>
        </w:rPr>
      </w:pPr>
      <w:r w:rsidRPr="00B31F60">
        <w:rPr>
          <w:rFonts w:ascii="Arial" w:hAnsi="Arial" w:cs="Arial"/>
          <w:sz w:val="20"/>
          <w:szCs w:val="20"/>
        </w:rPr>
        <w:t>D</w:t>
      </w:r>
      <w:r w:rsidR="00AF75DB" w:rsidRPr="00B31F60">
        <w:rPr>
          <w:rFonts w:ascii="Arial" w:hAnsi="Arial" w:cs="Arial"/>
          <w:sz w:val="20"/>
          <w:szCs w:val="20"/>
        </w:rPr>
        <w:t xml:space="preserve">e la discipline et du respect des consignes et règles sur sites par le personnel intervenant </w:t>
      </w:r>
    </w:p>
    <w:p w14:paraId="12E8399E" w14:textId="5A084B0E" w:rsidR="00AF75DB" w:rsidRPr="00B31F60" w:rsidRDefault="006D61CC" w:rsidP="00AF75DB">
      <w:pPr>
        <w:pStyle w:val="Paragraphedeliste"/>
        <w:numPr>
          <w:ilvl w:val="0"/>
          <w:numId w:val="3"/>
        </w:numPr>
        <w:spacing w:after="0"/>
        <w:rPr>
          <w:rFonts w:ascii="Arial" w:hAnsi="Arial" w:cs="Arial"/>
          <w:sz w:val="20"/>
          <w:szCs w:val="20"/>
        </w:rPr>
      </w:pPr>
      <w:r w:rsidRPr="00B31F60">
        <w:rPr>
          <w:rFonts w:ascii="Arial" w:hAnsi="Arial" w:cs="Arial"/>
          <w:sz w:val="20"/>
          <w:szCs w:val="20"/>
        </w:rPr>
        <w:t>D</w:t>
      </w:r>
      <w:r w:rsidR="00AF75DB" w:rsidRPr="00B31F60">
        <w:rPr>
          <w:rFonts w:ascii="Arial" w:hAnsi="Arial" w:cs="Arial"/>
          <w:sz w:val="20"/>
          <w:szCs w:val="20"/>
        </w:rPr>
        <w:t>u respect du code du travail ;</w:t>
      </w:r>
    </w:p>
    <w:p w14:paraId="71F7283B" w14:textId="5A82CDAD" w:rsidR="00AF75DB" w:rsidRPr="00B31F60" w:rsidRDefault="006D61CC" w:rsidP="00AF75DB">
      <w:pPr>
        <w:pStyle w:val="Paragraphedeliste"/>
        <w:numPr>
          <w:ilvl w:val="0"/>
          <w:numId w:val="3"/>
        </w:numPr>
        <w:spacing w:after="0"/>
        <w:rPr>
          <w:rFonts w:ascii="Arial" w:hAnsi="Arial" w:cs="Arial"/>
          <w:sz w:val="20"/>
          <w:szCs w:val="20"/>
        </w:rPr>
      </w:pPr>
      <w:r w:rsidRPr="00B31F60">
        <w:rPr>
          <w:rFonts w:ascii="Arial" w:hAnsi="Arial" w:cs="Arial"/>
          <w:sz w:val="20"/>
          <w:szCs w:val="20"/>
        </w:rPr>
        <w:t>D</w:t>
      </w:r>
      <w:r w:rsidR="00AF75DB" w:rsidRPr="00B31F60">
        <w:rPr>
          <w:rFonts w:ascii="Arial" w:hAnsi="Arial" w:cs="Arial"/>
          <w:sz w:val="20"/>
          <w:szCs w:val="20"/>
        </w:rPr>
        <w:t>u respect des règles SST et du port des EPI ;</w:t>
      </w:r>
    </w:p>
    <w:p w14:paraId="31CF445D" w14:textId="7527E8C9" w:rsidR="00AF75DB" w:rsidRPr="00B31F60" w:rsidRDefault="006D61CC" w:rsidP="00AF75DB">
      <w:pPr>
        <w:pStyle w:val="Paragraphedeliste"/>
        <w:numPr>
          <w:ilvl w:val="0"/>
          <w:numId w:val="3"/>
        </w:numPr>
        <w:spacing w:after="0"/>
        <w:rPr>
          <w:rFonts w:ascii="Arial" w:hAnsi="Arial" w:cs="Arial"/>
          <w:sz w:val="20"/>
          <w:szCs w:val="20"/>
        </w:rPr>
      </w:pPr>
      <w:r w:rsidRPr="00B31F60">
        <w:rPr>
          <w:rFonts w:ascii="Arial" w:hAnsi="Arial" w:cs="Arial"/>
          <w:sz w:val="20"/>
          <w:szCs w:val="20"/>
        </w:rPr>
        <w:t>D</w:t>
      </w:r>
      <w:r w:rsidR="00AF75DB" w:rsidRPr="00B31F60">
        <w:rPr>
          <w:rFonts w:ascii="Arial" w:hAnsi="Arial" w:cs="Arial"/>
          <w:sz w:val="20"/>
          <w:szCs w:val="20"/>
        </w:rPr>
        <w:t>u respect de l’application des plans de prévention ;</w:t>
      </w:r>
    </w:p>
    <w:p w14:paraId="66F15C06" w14:textId="71858C0F" w:rsidR="00AF75DB" w:rsidRPr="00B31F60" w:rsidRDefault="006D61CC" w:rsidP="006D61CC">
      <w:pPr>
        <w:pStyle w:val="Paragraphedeliste"/>
        <w:numPr>
          <w:ilvl w:val="0"/>
          <w:numId w:val="3"/>
        </w:numPr>
        <w:rPr>
          <w:rFonts w:ascii="Arial" w:hAnsi="Arial" w:cs="Arial"/>
          <w:sz w:val="20"/>
          <w:szCs w:val="20"/>
        </w:rPr>
      </w:pPr>
      <w:r w:rsidRPr="00B31F60">
        <w:rPr>
          <w:rFonts w:ascii="Arial" w:hAnsi="Arial" w:cs="Arial"/>
          <w:sz w:val="20"/>
          <w:szCs w:val="20"/>
        </w:rPr>
        <w:t>D</w:t>
      </w:r>
      <w:r w:rsidR="00AF75DB" w:rsidRPr="00B31F60">
        <w:rPr>
          <w:rFonts w:ascii="Arial" w:hAnsi="Arial" w:cs="Arial"/>
          <w:sz w:val="20"/>
          <w:szCs w:val="20"/>
        </w:rPr>
        <w:t>u respect des plannings</w:t>
      </w:r>
      <w:r w:rsidR="006E5B56" w:rsidRPr="00B31F60">
        <w:rPr>
          <w:rFonts w:ascii="Arial" w:hAnsi="Arial" w:cs="Arial"/>
          <w:sz w:val="20"/>
          <w:szCs w:val="20"/>
        </w:rPr>
        <w:t xml:space="preserve"> et des délais d’intervention</w:t>
      </w:r>
      <w:r w:rsidR="00AF75DB" w:rsidRPr="00B31F60">
        <w:rPr>
          <w:rFonts w:ascii="Arial" w:hAnsi="Arial" w:cs="Arial"/>
          <w:sz w:val="20"/>
          <w:szCs w:val="20"/>
        </w:rPr>
        <w:t>.</w:t>
      </w:r>
    </w:p>
    <w:p w14:paraId="0D809944" w14:textId="77777777" w:rsidR="000E6F02" w:rsidRPr="00B31F60" w:rsidRDefault="000E6F02" w:rsidP="00AA3B3D">
      <w:pPr>
        <w:pStyle w:val="TITRE3"/>
      </w:pPr>
      <w:bookmarkStart w:id="9" w:name="_Toc361126057"/>
      <w:bookmarkStart w:id="10" w:name="_Toc362420717"/>
      <w:bookmarkStart w:id="11" w:name="_Toc89675131"/>
      <w:r w:rsidRPr="00B31F60">
        <w:t>Coordination SPS</w:t>
      </w:r>
    </w:p>
    <w:p w14:paraId="4CD2D440" w14:textId="7AB65701" w:rsidR="00F81228" w:rsidRDefault="00F81228" w:rsidP="00F81228">
      <w:pPr>
        <w:pStyle w:val="Normalcalibri"/>
        <w:rPr>
          <w:rFonts w:ascii="Arial" w:eastAsia="SimSun" w:hAnsi="Arial" w:cs="Arial"/>
          <w:sz w:val="20"/>
          <w:lang w:eastAsia="hi-IN" w:bidi="hi-IN"/>
        </w:rPr>
      </w:pPr>
      <w:r w:rsidRPr="00B31F60">
        <w:rPr>
          <w:rFonts w:ascii="Arial" w:eastAsia="SimSun" w:hAnsi="Arial" w:cs="Arial"/>
          <w:sz w:val="20"/>
          <w:lang w:eastAsia="hi-IN" w:bidi="hi-IN"/>
        </w:rPr>
        <w:t>La coordination en matière de sécurité et de protection de la santé des travailleurs sera assurée par le service de prévention de la base</w:t>
      </w:r>
      <w:r w:rsidR="0084282F">
        <w:rPr>
          <w:rFonts w:ascii="Arial" w:eastAsia="SimSun" w:hAnsi="Arial" w:cs="Arial"/>
          <w:sz w:val="20"/>
          <w:lang w:eastAsia="hi-IN" w:bidi="hi-IN"/>
        </w:rPr>
        <w:t xml:space="preserve"> d’aéronautique</w:t>
      </w:r>
      <w:r w:rsidRPr="00B31F60">
        <w:rPr>
          <w:rFonts w:ascii="Arial" w:eastAsia="SimSun" w:hAnsi="Arial" w:cs="Arial"/>
          <w:sz w:val="20"/>
          <w:lang w:eastAsia="hi-IN" w:bidi="hi-IN"/>
        </w:rPr>
        <w:t xml:space="preserve"> navale et les autres services de préventions des autres unités implantées sur le site.</w:t>
      </w:r>
    </w:p>
    <w:p w14:paraId="4034B73A" w14:textId="77777777" w:rsidR="006B34EF" w:rsidRPr="00B31F60" w:rsidRDefault="006B34EF" w:rsidP="00F81228">
      <w:pPr>
        <w:pStyle w:val="Normalcalibri"/>
        <w:rPr>
          <w:rFonts w:ascii="Arial" w:eastAsia="SimSun" w:hAnsi="Arial" w:cs="Arial"/>
          <w:sz w:val="20"/>
          <w:lang w:eastAsia="hi-IN" w:bidi="hi-IN"/>
        </w:rPr>
      </w:pPr>
    </w:p>
    <w:p w14:paraId="6DCCB9E4" w14:textId="14459CFA" w:rsidR="000E6F02" w:rsidRPr="00B31F60" w:rsidRDefault="000E6F02" w:rsidP="00AA3B3D">
      <w:pPr>
        <w:pStyle w:val="TITRE3"/>
      </w:pPr>
      <w:r w:rsidRPr="00B31F60">
        <w:t>Autres intervenants</w:t>
      </w:r>
    </w:p>
    <w:p w14:paraId="345EA10E" w14:textId="77777777" w:rsidR="009E7B31" w:rsidRPr="009E7B31" w:rsidRDefault="009E7B31" w:rsidP="009E7B31">
      <w:pPr>
        <w:rPr>
          <w:rFonts w:ascii="Arial" w:hAnsi="Arial" w:cs="Arial"/>
          <w:sz w:val="20"/>
          <w:szCs w:val="20"/>
        </w:rPr>
      </w:pPr>
      <w:r w:rsidRPr="009E7B31">
        <w:rPr>
          <w:rFonts w:ascii="Arial" w:hAnsi="Arial" w:cs="Arial"/>
          <w:sz w:val="20"/>
          <w:szCs w:val="20"/>
        </w:rPr>
        <w:t>Les autres intervenants pouvant intervenir sur le périmètre géographique et technique du présent accord-cadre seront les suivants :</w:t>
      </w:r>
    </w:p>
    <w:p w14:paraId="2D555E3E" w14:textId="3B25EBCE" w:rsidR="009E7B31" w:rsidRPr="009E7B31" w:rsidRDefault="009E7B31" w:rsidP="0091133C">
      <w:pPr>
        <w:spacing w:after="0"/>
        <w:ind w:left="1418" w:hanging="425"/>
        <w:rPr>
          <w:rFonts w:ascii="Arial" w:hAnsi="Arial" w:cs="Arial"/>
          <w:sz w:val="20"/>
          <w:szCs w:val="20"/>
        </w:rPr>
      </w:pPr>
      <w:r w:rsidRPr="009E7B31">
        <w:rPr>
          <w:rFonts w:ascii="Arial" w:hAnsi="Arial" w:cs="Arial"/>
          <w:sz w:val="20"/>
          <w:szCs w:val="20"/>
        </w:rPr>
        <w:t>-</w:t>
      </w:r>
      <w:r w:rsidRPr="009E7B31">
        <w:rPr>
          <w:rFonts w:ascii="Arial" w:hAnsi="Arial" w:cs="Arial"/>
          <w:sz w:val="20"/>
          <w:szCs w:val="20"/>
        </w:rPr>
        <w:tab/>
        <w:t>Les exploitants et les u</w:t>
      </w:r>
      <w:r w:rsidR="006B34EF">
        <w:rPr>
          <w:rFonts w:ascii="Arial" w:hAnsi="Arial" w:cs="Arial"/>
          <w:sz w:val="20"/>
          <w:szCs w:val="20"/>
        </w:rPr>
        <w:t>tilis</w:t>
      </w:r>
      <w:r w:rsidR="00E3565D">
        <w:rPr>
          <w:rFonts w:ascii="Arial" w:hAnsi="Arial" w:cs="Arial"/>
          <w:sz w:val="20"/>
          <w:szCs w:val="20"/>
        </w:rPr>
        <w:t>ateurs des différents sites de la Base de Défense de Brest-Lorient</w:t>
      </w:r>
    </w:p>
    <w:p w14:paraId="4DA3E1D6" w14:textId="7DFE51A0" w:rsidR="00C25A46" w:rsidRPr="008F47C9" w:rsidRDefault="009E7B31" w:rsidP="00060922">
      <w:pPr>
        <w:ind w:left="993"/>
        <w:rPr>
          <w:rFonts w:ascii="Arial" w:hAnsi="Arial" w:cs="Arial"/>
          <w:sz w:val="20"/>
          <w:szCs w:val="20"/>
        </w:rPr>
      </w:pPr>
      <w:r w:rsidRPr="006B34EF">
        <w:rPr>
          <w:rFonts w:ascii="Arial" w:hAnsi="Arial" w:cs="Arial"/>
          <w:sz w:val="20"/>
          <w:szCs w:val="20"/>
        </w:rPr>
        <w:t>-</w:t>
      </w:r>
      <w:r w:rsidRPr="006B34EF">
        <w:rPr>
          <w:rFonts w:ascii="Arial" w:hAnsi="Arial" w:cs="Arial"/>
          <w:sz w:val="20"/>
          <w:szCs w:val="20"/>
        </w:rPr>
        <w:tab/>
        <w:t>L’inspection du Travail des Armées – Antenne de Brest.</w:t>
      </w:r>
      <w:r w:rsidR="008F47C9" w:rsidRPr="008F47C9">
        <w:rPr>
          <w:rFonts w:ascii="Arial" w:hAnsi="Arial" w:cs="Arial"/>
          <w:sz w:val="20"/>
          <w:szCs w:val="20"/>
        </w:rPr>
        <w:t xml:space="preserve"> </w:t>
      </w:r>
    </w:p>
    <w:p w14:paraId="192E8216" w14:textId="7CBF11F3" w:rsidR="000E6F02" w:rsidRPr="00B31F60" w:rsidRDefault="000E6F02" w:rsidP="00C6176F">
      <w:pPr>
        <w:pStyle w:val="TITRE2"/>
        <w:rPr>
          <w:rFonts w:ascii="Arial" w:hAnsi="Arial" w:cs="Arial"/>
          <w:sz w:val="20"/>
          <w:szCs w:val="20"/>
        </w:rPr>
      </w:pPr>
      <w:bookmarkStart w:id="12" w:name="_Toc210831002"/>
      <w:r w:rsidRPr="00B31F60">
        <w:rPr>
          <w:rFonts w:ascii="Arial" w:hAnsi="Arial" w:cs="Arial"/>
          <w:sz w:val="20"/>
          <w:szCs w:val="20"/>
        </w:rPr>
        <w:t>Caractéristiques de l’accord-cadre</w:t>
      </w:r>
      <w:bookmarkEnd w:id="12"/>
      <w:r w:rsidRPr="00B31F60">
        <w:rPr>
          <w:rFonts w:ascii="Arial" w:hAnsi="Arial" w:cs="Arial"/>
          <w:sz w:val="20"/>
          <w:szCs w:val="20"/>
        </w:rPr>
        <w:t xml:space="preserve"> </w:t>
      </w:r>
    </w:p>
    <w:p w14:paraId="057614CC" w14:textId="7E2855D3" w:rsidR="00B16A3E" w:rsidRPr="00B31F60" w:rsidRDefault="00B16A3E" w:rsidP="00AA3B3D">
      <w:pPr>
        <w:pStyle w:val="TITRE3"/>
      </w:pPr>
      <w:bookmarkStart w:id="13" w:name="_Toc92872480"/>
      <w:bookmarkStart w:id="14" w:name="_Toc92872806"/>
      <w:bookmarkStart w:id="15" w:name="_Toc92872963"/>
      <w:bookmarkStart w:id="16" w:name="_Toc92886863"/>
      <w:bookmarkStart w:id="17" w:name="_Toc92886964"/>
      <w:bookmarkStart w:id="18" w:name="_Toc92887401"/>
      <w:bookmarkStart w:id="19" w:name="_Toc92958993"/>
      <w:bookmarkStart w:id="20" w:name="_Toc93417551"/>
      <w:r w:rsidRPr="00B31F60">
        <w:t>Généralités</w:t>
      </w:r>
    </w:p>
    <w:p w14:paraId="7C4DAB05" w14:textId="7B3F94D8" w:rsidR="00F81228" w:rsidRPr="00BF319E" w:rsidRDefault="00EC5C31" w:rsidP="00F81228">
      <w:pPr>
        <w:rPr>
          <w:rFonts w:ascii="Arial" w:hAnsi="Arial" w:cs="Arial"/>
          <w:b/>
          <w:sz w:val="20"/>
          <w:szCs w:val="20"/>
        </w:rPr>
      </w:pPr>
      <w:r w:rsidRPr="00B31F60">
        <w:rPr>
          <w:rFonts w:ascii="Arial" w:hAnsi="Arial" w:cs="Arial"/>
          <w:sz w:val="20"/>
          <w:szCs w:val="20"/>
        </w:rPr>
        <w:t>Le marché est un accord-cadre mono-attributaire à bons de commande</w:t>
      </w:r>
      <w:r w:rsidR="00E3565D">
        <w:rPr>
          <w:rFonts w:ascii="Arial" w:hAnsi="Arial" w:cs="Arial"/>
          <w:sz w:val="20"/>
          <w:szCs w:val="20"/>
        </w:rPr>
        <w:t xml:space="preserve"> </w:t>
      </w:r>
      <w:r w:rsidR="00E3565D" w:rsidRPr="00E3565D">
        <w:rPr>
          <w:rFonts w:ascii="Arial" w:hAnsi="Arial" w:cs="Arial"/>
          <w:b/>
          <w:sz w:val="20"/>
          <w:szCs w:val="20"/>
        </w:rPr>
        <w:t>sans montant minimum et</w:t>
      </w:r>
      <w:r w:rsidR="00BF319E">
        <w:rPr>
          <w:rFonts w:ascii="Arial" w:hAnsi="Arial" w:cs="Arial"/>
          <w:sz w:val="20"/>
          <w:szCs w:val="20"/>
        </w:rPr>
        <w:t xml:space="preserve"> </w:t>
      </w:r>
      <w:r w:rsidR="006C1309">
        <w:rPr>
          <w:rFonts w:ascii="Arial" w:hAnsi="Arial" w:cs="Arial"/>
          <w:b/>
          <w:sz w:val="20"/>
          <w:szCs w:val="20"/>
        </w:rPr>
        <w:t>avec un montant maximum</w:t>
      </w:r>
      <w:r w:rsidR="00BF319E" w:rsidRPr="00BF319E">
        <w:rPr>
          <w:rFonts w:ascii="Arial" w:hAnsi="Arial" w:cs="Arial"/>
          <w:b/>
          <w:sz w:val="20"/>
          <w:szCs w:val="20"/>
        </w:rPr>
        <w:t xml:space="preserve"> </w:t>
      </w:r>
      <w:r w:rsidR="00F81228" w:rsidRPr="00BF319E">
        <w:rPr>
          <w:rFonts w:ascii="Arial" w:hAnsi="Arial" w:cs="Arial"/>
          <w:sz w:val="20"/>
          <w:szCs w:val="20"/>
        </w:rPr>
        <w:t>tel</w:t>
      </w:r>
      <w:r w:rsidR="00BF319E" w:rsidRPr="00BF319E">
        <w:rPr>
          <w:rFonts w:ascii="Arial" w:hAnsi="Arial" w:cs="Arial"/>
          <w:sz w:val="20"/>
          <w:szCs w:val="20"/>
        </w:rPr>
        <w:t>s</w:t>
      </w:r>
      <w:r w:rsidR="00F81228" w:rsidRPr="00BF319E">
        <w:rPr>
          <w:rFonts w:ascii="Arial" w:hAnsi="Arial" w:cs="Arial"/>
          <w:sz w:val="20"/>
          <w:szCs w:val="20"/>
        </w:rPr>
        <w:t xml:space="preserve"> que défini dans l’acte d’engagement</w:t>
      </w:r>
      <w:r w:rsidR="00F81228" w:rsidRPr="00B31F60">
        <w:rPr>
          <w:rFonts w:ascii="Arial" w:hAnsi="Arial" w:cs="Arial"/>
          <w:b/>
          <w:sz w:val="20"/>
          <w:szCs w:val="20"/>
        </w:rPr>
        <w:t xml:space="preserve"> </w:t>
      </w:r>
      <w:r w:rsidR="00F81228" w:rsidRPr="00B31F60">
        <w:rPr>
          <w:rFonts w:ascii="Arial" w:hAnsi="Arial" w:cs="Arial"/>
          <w:sz w:val="20"/>
          <w:szCs w:val="20"/>
        </w:rPr>
        <w:t xml:space="preserve">au sens des </w:t>
      </w:r>
      <w:r w:rsidR="00F81228" w:rsidRPr="00B31F60">
        <w:rPr>
          <w:rFonts w:ascii="Arial" w:hAnsi="Arial" w:cs="Arial"/>
          <w:color w:val="0070C0"/>
          <w:sz w:val="20"/>
          <w:szCs w:val="20"/>
        </w:rPr>
        <w:t>articles R. 2362-1 à R. 2362-6 et R. 2362-8 du code de la commande publique</w:t>
      </w:r>
      <w:r w:rsidR="00F81228" w:rsidRPr="00B31F60">
        <w:rPr>
          <w:rFonts w:ascii="Arial" w:hAnsi="Arial" w:cs="Arial"/>
          <w:sz w:val="20"/>
          <w:szCs w:val="20"/>
        </w:rPr>
        <w:t>.</w:t>
      </w:r>
    </w:p>
    <w:p w14:paraId="43228275" w14:textId="77777777" w:rsidR="00B16A3E" w:rsidRPr="00CC326E" w:rsidRDefault="00B16A3E" w:rsidP="00B16A3E">
      <w:pPr>
        <w:spacing w:before="120" w:after="120"/>
        <w:rPr>
          <w:rFonts w:ascii="Arial" w:eastAsia="SimSun" w:hAnsi="Arial" w:cs="Arial"/>
          <w:kern w:val="1"/>
          <w:sz w:val="20"/>
          <w:szCs w:val="20"/>
          <w:lang w:eastAsia="hi-IN" w:bidi="hi-IN"/>
        </w:rPr>
      </w:pPr>
      <w:r w:rsidRPr="00B31F60">
        <w:rPr>
          <w:rFonts w:ascii="Arial" w:eastAsia="SimSun" w:hAnsi="Arial" w:cs="Arial"/>
          <w:kern w:val="1"/>
          <w:sz w:val="20"/>
          <w:szCs w:val="20"/>
          <w:lang w:eastAsia="hi-IN" w:bidi="hi-IN"/>
        </w:rPr>
        <w:t xml:space="preserve">L’exécution des prestations est subordonnée à l’émission préalable d’un bon de commande par </w:t>
      </w:r>
      <w:r w:rsidRPr="00CC326E">
        <w:rPr>
          <w:rFonts w:ascii="Arial" w:eastAsia="SimSun" w:hAnsi="Arial" w:cs="Arial"/>
          <w:kern w:val="1"/>
          <w:sz w:val="20"/>
          <w:szCs w:val="20"/>
          <w:lang w:eastAsia="hi-IN" w:bidi="hi-IN"/>
        </w:rPr>
        <w:t xml:space="preserve">l’acheteur. </w:t>
      </w:r>
    </w:p>
    <w:p w14:paraId="1DF3A70F" w14:textId="2246A016" w:rsidR="00B16A3E" w:rsidRPr="00CC326E" w:rsidRDefault="00B16A3E" w:rsidP="00B16A3E">
      <w:pPr>
        <w:spacing w:before="120" w:after="120"/>
        <w:rPr>
          <w:rFonts w:ascii="Arial" w:eastAsia="SimSun" w:hAnsi="Arial" w:cs="Arial"/>
          <w:kern w:val="1"/>
          <w:sz w:val="20"/>
          <w:szCs w:val="20"/>
          <w:lang w:eastAsia="hi-IN" w:bidi="hi-IN"/>
        </w:rPr>
      </w:pPr>
      <w:r w:rsidRPr="00CC326E">
        <w:rPr>
          <w:rFonts w:ascii="Arial" w:eastAsia="SimSun" w:hAnsi="Arial" w:cs="Arial"/>
          <w:kern w:val="1"/>
          <w:sz w:val="20"/>
          <w:szCs w:val="20"/>
          <w:lang w:eastAsia="hi-IN" w:bidi="hi-IN"/>
        </w:rPr>
        <w:t>Les commandes sont émises au fur et à mesure de ses besoins sur la base des prix établis conformément aux stipulations de</w:t>
      </w:r>
      <w:r w:rsidR="00CC326E" w:rsidRPr="00CC326E">
        <w:rPr>
          <w:rFonts w:ascii="Arial" w:eastAsia="SimSun" w:hAnsi="Arial" w:cs="Arial"/>
          <w:kern w:val="1"/>
          <w:sz w:val="20"/>
          <w:szCs w:val="20"/>
          <w:lang w:eastAsia="hi-IN" w:bidi="hi-IN"/>
        </w:rPr>
        <w:t>s</w:t>
      </w:r>
      <w:r w:rsidRPr="00CC326E">
        <w:rPr>
          <w:rFonts w:ascii="Arial" w:eastAsia="SimSun" w:hAnsi="Arial" w:cs="Arial"/>
          <w:kern w:val="1"/>
          <w:sz w:val="20"/>
          <w:szCs w:val="20"/>
          <w:lang w:eastAsia="hi-IN" w:bidi="hi-IN"/>
        </w:rPr>
        <w:t xml:space="preserve"> </w:t>
      </w:r>
      <w:r w:rsidR="00CC326E" w:rsidRPr="00CC326E">
        <w:rPr>
          <w:rFonts w:ascii="Arial" w:eastAsia="SimSun" w:hAnsi="Arial" w:cs="Arial"/>
          <w:color w:val="0070C0"/>
          <w:kern w:val="1"/>
          <w:sz w:val="20"/>
          <w:szCs w:val="20"/>
          <w:lang w:eastAsia="hi-IN" w:bidi="hi-IN"/>
        </w:rPr>
        <w:t>articles 3 et 4</w:t>
      </w:r>
      <w:r w:rsidRPr="00CC326E">
        <w:rPr>
          <w:rFonts w:ascii="Arial" w:eastAsia="SimSun" w:hAnsi="Arial" w:cs="Arial"/>
          <w:color w:val="0070C0"/>
          <w:kern w:val="1"/>
          <w:sz w:val="20"/>
          <w:szCs w:val="20"/>
          <w:lang w:eastAsia="hi-IN" w:bidi="hi-IN"/>
        </w:rPr>
        <w:t xml:space="preserve"> du présent CCAP</w:t>
      </w:r>
      <w:r w:rsidRPr="00CC326E">
        <w:rPr>
          <w:rFonts w:ascii="Arial" w:eastAsia="SimSun" w:hAnsi="Arial" w:cs="Arial"/>
          <w:kern w:val="1"/>
          <w:sz w:val="20"/>
          <w:szCs w:val="20"/>
          <w:lang w:eastAsia="hi-IN" w:bidi="hi-IN"/>
        </w:rPr>
        <w:t xml:space="preserve">. </w:t>
      </w:r>
    </w:p>
    <w:p w14:paraId="029FC8BB" w14:textId="3F05EA07" w:rsidR="00CC326E" w:rsidRPr="00B31F60" w:rsidRDefault="00B16A3E" w:rsidP="00B16A3E">
      <w:pPr>
        <w:spacing w:before="120" w:after="120"/>
        <w:rPr>
          <w:rFonts w:ascii="Arial" w:eastAsia="SimSun" w:hAnsi="Arial" w:cs="Arial"/>
          <w:kern w:val="1"/>
          <w:sz w:val="20"/>
          <w:szCs w:val="20"/>
          <w:lang w:eastAsia="hi-IN" w:bidi="hi-IN"/>
        </w:rPr>
      </w:pPr>
      <w:r w:rsidRPr="00CC326E">
        <w:rPr>
          <w:rFonts w:ascii="Arial" w:eastAsia="SimSun" w:hAnsi="Arial" w:cs="Arial"/>
          <w:kern w:val="1"/>
          <w:sz w:val="20"/>
          <w:szCs w:val="20"/>
          <w:lang w:eastAsia="hi-IN" w:bidi="hi-IN"/>
        </w:rPr>
        <w:t>Les informations relatives aux modalités d’émission et d’exécution des bons de commande figurent à l’</w:t>
      </w:r>
      <w:r w:rsidR="004827DD" w:rsidRPr="00CC326E">
        <w:rPr>
          <w:rFonts w:ascii="Arial" w:eastAsia="SimSun" w:hAnsi="Arial" w:cs="Arial"/>
          <w:color w:val="0070C0"/>
          <w:kern w:val="1"/>
          <w:sz w:val="20"/>
          <w:szCs w:val="20"/>
          <w:lang w:eastAsia="hi-IN" w:bidi="hi-IN"/>
        </w:rPr>
        <w:fldChar w:fldCharType="begin"/>
      </w:r>
      <w:r w:rsidR="004827DD" w:rsidRPr="00CC326E">
        <w:rPr>
          <w:rFonts w:ascii="Arial" w:eastAsia="SimSun" w:hAnsi="Arial" w:cs="Arial"/>
          <w:color w:val="0070C0"/>
          <w:kern w:val="1"/>
          <w:sz w:val="20"/>
          <w:szCs w:val="20"/>
          <w:lang w:eastAsia="hi-IN" w:bidi="hi-IN"/>
        </w:rPr>
        <w:instrText xml:space="preserve"> REF  _Ref178583120 \* Lower \h \p \r </w:instrText>
      </w:r>
      <w:r w:rsidR="00B31F60" w:rsidRPr="00CC326E">
        <w:rPr>
          <w:rFonts w:ascii="Arial" w:eastAsia="SimSun" w:hAnsi="Arial" w:cs="Arial"/>
          <w:color w:val="0070C0"/>
          <w:kern w:val="1"/>
          <w:sz w:val="20"/>
          <w:szCs w:val="20"/>
          <w:lang w:eastAsia="hi-IN" w:bidi="hi-IN"/>
        </w:rPr>
        <w:instrText xml:space="preserve"> \* MERGEFORMAT </w:instrText>
      </w:r>
      <w:r w:rsidR="004827DD" w:rsidRPr="00CC326E">
        <w:rPr>
          <w:rFonts w:ascii="Arial" w:eastAsia="SimSun" w:hAnsi="Arial" w:cs="Arial"/>
          <w:color w:val="0070C0"/>
          <w:kern w:val="1"/>
          <w:sz w:val="20"/>
          <w:szCs w:val="20"/>
          <w:lang w:eastAsia="hi-IN" w:bidi="hi-IN"/>
        </w:rPr>
      </w:r>
      <w:r w:rsidR="004827DD" w:rsidRPr="00CC326E">
        <w:rPr>
          <w:rFonts w:ascii="Arial" w:eastAsia="SimSun" w:hAnsi="Arial" w:cs="Arial"/>
          <w:color w:val="0070C0"/>
          <w:kern w:val="1"/>
          <w:sz w:val="20"/>
          <w:szCs w:val="20"/>
          <w:lang w:eastAsia="hi-IN" w:bidi="hi-IN"/>
        </w:rPr>
        <w:fldChar w:fldCharType="separate"/>
      </w:r>
      <w:r w:rsidR="00243F53" w:rsidRPr="00CC326E">
        <w:rPr>
          <w:rFonts w:ascii="Arial" w:eastAsia="SimSun" w:hAnsi="Arial" w:cs="Arial"/>
          <w:color w:val="0070C0"/>
          <w:kern w:val="1"/>
          <w:sz w:val="20"/>
          <w:szCs w:val="20"/>
          <w:lang w:eastAsia="hi-IN" w:bidi="hi-IN"/>
        </w:rPr>
        <w:t>article 3 ci-dessous</w:t>
      </w:r>
      <w:r w:rsidR="004827DD" w:rsidRPr="00CC326E">
        <w:rPr>
          <w:rFonts w:ascii="Arial" w:eastAsia="SimSun" w:hAnsi="Arial" w:cs="Arial"/>
          <w:color w:val="0070C0"/>
          <w:kern w:val="1"/>
          <w:sz w:val="20"/>
          <w:szCs w:val="20"/>
          <w:lang w:eastAsia="hi-IN" w:bidi="hi-IN"/>
        </w:rPr>
        <w:fldChar w:fldCharType="end"/>
      </w:r>
      <w:r w:rsidRPr="00CC326E">
        <w:rPr>
          <w:rFonts w:ascii="Arial" w:eastAsia="SimSun" w:hAnsi="Arial" w:cs="Arial"/>
          <w:color w:val="0070C0"/>
          <w:kern w:val="1"/>
          <w:sz w:val="20"/>
          <w:szCs w:val="20"/>
          <w:lang w:eastAsia="hi-IN" w:bidi="hi-IN"/>
        </w:rPr>
        <w:t xml:space="preserve"> du présent CCAP</w:t>
      </w:r>
      <w:r w:rsidRPr="00CC326E">
        <w:rPr>
          <w:rFonts w:ascii="Arial" w:eastAsia="SimSun" w:hAnsi="Arial" w:cs="Arial"/>
          <w:kern w:val="1"/>
          <w:sz w:val="20"/>
          <w:szCs w:val="20"/>
          <w:lang w:eastAsia="hi-IN" w:bidi="hi-IN"/>
        </w:rPr>
        <w:t>.</w:t>
      </w:r>
    </w:p>
    <w:p w14:paraId="1AB69605" w14:textId="77777777" w:rsidR="00CC326E" w:rsidRDefault="000F3CE2" w:rsidP="00AA3B3D">
      <w:pPr>
        <w:pStyle w:val="TITRE3"/>
      </w:pPr>
      <w:r w:rsidRPr="00B31F60">
        <w:t>Durée de l’accord-cadre</w:t>
      </w:r>
      <w:bookmarkEnd w:id="13"/>
      <w:bookmarkEnd w:id="14"/>
      <w:bookmarkEnd w:id="15"/>
      <w:bookmarkEnd w:id="16"/>
      <w:bookmarkEnd w:id="17"/>
      <w:bookmarkEnd w:id="18"/>
      <w:bookmarkEnd w:id="19"/>
      <w:bookmarkEnd w:id="20"/>
    </w:p>
    <w:p w14:paraId="4D946E57" w14:textId="1FCD1BF7" w:rsidR="00384AD4" w:rsidRPr="00CC326E" w:rsidRDefault="00384AD4" w:rsidP="00CC326E">
      <w:pPr>
        <w:spacing w:before="120" w:after="120"/>
        <w:rPr>
          <w:rFonts w:ascii="Arial" w:eastAsia="SimSun" w:hAnsi="Arial" w:cs="Arial"/>
          <w:kern w:val="1"/>
          <w:sz w:val="20"/>
          <w:szCs w:val="20"/>
          <w:lang w:eastAsia="hi-IN" w:bidi="hi-IN"/>
        </w:rPr>
      </w:pPr>
      <w:r w:rsidRPr="00CC326E">
        <w:rPr>
          <w:rFonts w:ascii="Arial" w:eastAsia="SimSun" w:hAnsi="Arial" w:cs="Arial"/>
          <w:kern w:val="1"/>
          <w:sz w:val="20"/>
          <w:szCs w:val="20"/>
          <w:lang w:eastAsia="hi-IN" w:bidi="hi-IN"/>
        </w:rPr>
        <w:t xml:space="preserve">La durée initiale de l’accord-cadre, pendant laquelle pourront être passés des bons de commande, est définie dans l’acte d’engagement. </w:t>
      </w:r>
    </w:p>
    <w:p w14:paraId="76B95E85" w14:textId="721EE5CF" w:rsidR="000F3CE2" w:rsidRPr="00CC326E" w:rsidRDefault="00384AD4" w:rsidP="00CC326E">
      <w:pPr>
        <w:spacing w:before="120" w:after="120"/>
        <w:rPr>
          <w:rFonts w:ascii="Arial" w:eastAsia="SimSun" w:hAnsi="Arial" w:cs="Arial"/>
          <w:kern w:val="1"/>
          <w:sz w:val="20"/>
          <w:szCs w:val="20"/>
          <w:lang w:eastAsia="hi-IN" w:bidi="hi-IN"/>
        </w:rPr>
      </w:pPr>
      <w:r w:rsidRPr="00CC326E">
        <w:rPr>
          <w:rFonts w:ascii="Arial" w:eastAsia="SimSun" w:hAnsi="Arial" w:cs="Arial"/>
          <w:kern w:val="1"/>
          <w:sz w:val="20"/>
          <w:szCs w:val="20"/>
          <w:lang w:eastAsia="hi-IN" w:bidi="hi-IN"/>
        </w:rPr>
        <w:t xml:space="preserve">L’accord-cadre est ensuite renouvelable </w:t>
      </w:r>
      <w:r w:rsidR="00F81228" w:rsidRPr="00CC326E">
        <w:rPr>
          <w:rFonts w:ascii="Arial" w:eastAsia="SimSun" w:hAnsi="Arial" w:cs="Arial"/>
          <w:kern w:val="1"/>
          <w:sz w:val="20"/>
          <w:szCs w:val="20"/>
          <w:lang w:eastAsia="hi-IN" w:bidi="hi-IN"/>
        </w:rPr>
        <w:t xml:space="preserve">annuellement </w:t>
      </w:r>
      <w:r w:rsidRPr="00CC326E">
        <w:rPr>
          <w:rFonts w:ascii="Arial" w:eastAsia="SimSun" w:hAnsi="Arial" w:cs="Arial"/>
          <w:kern w:val="1"/>
          <w:sz w:val="20"/>
          <w:szCs w:val="20"/>
          <w:lang w:eastAsia="hi-IN" w:bidi="hi-IN"/>
        </w:rPr>
        <w:t xml:space="preserve">par tacite reconduction, sans que la durée totale de l’accord-cadre puisse excéder </w:t>
      </w:r>
      <w:r w:rsidR="00F81228" w:rsidRPr="00CC326E">
        <w:rPr>
          <w:rFonts w:ascii="Arial" w:eastAsia="SimSun" w:hAnsi="Arial" w:cs="Arial"/>
          <w:kern w:val="1"/>
          <w:sz w:val="20"/>
          <w:szCs w:val="20"/>
          <w:lang w:eastAsia="hi-IN" w:bidi="hi-IN"/>
        </w:rPr>
        <w:t>la durée maximale définie dans l’acte d’engagement</w:t>
      </w:r>
      <w:r w:rsidR="000F3CE2" w:rsidRPr="00CC326E">
        <w:rPr>
          <w:rFonts w:ascii="Arial" w:eastAsia="SimSun" w:hAnsi="Arial" w:cs="Arial"/>
          <w:kern w:val="1"/>
          <w:sz w:val="20"/>
          <w:szCs w:val="20"/>
          <w:lang w:eastAsia="hi-IN" w:bidi="hi-IN"/>
        </w:rPr>
        <w:t>.</w:t>
      </w:r>
    </w:p>
    <w:p w14:paraId="406C11BF" w14:textId="7BF3AB6A" w:rsidR="000F3CE2" w:rsidRPr="00CC326E" w:rsidRDefault="00B028CC" w:rsidP="00CC326E">
      <w:pPr>
        <w:spacing w:before="120" w:after="120"/>
        <w:rPr>
          <w:rFonts w:ascii="Arial" w:eastAsia="SimSun" w:hAnsi="Arial" w:cs="Arial"/>
          <w:kern w:val="1"/>
          <w:sz w:val="20"/>
          <w:szCs w:val="20"/>
          <w:lang w:eastAsia="hi-IN" w:bidi="hi-IN"/>
        </w:rPr>
      </w:pPr>
      <w:r w:rsidRPr="00CC326E">
        <w:rPr>
          <w:rFonts w:ascii="Arial" w:eastAsia="SimSun" w:hAnsi="Arial" w:cs="Arial"/>
          <w:kern w:val="1"/>
          <w:sz w:val="20"/>
          <w:szCs w:val="20"/>
          <w:lang w:eastAsia="hi-IN" w:bidi="hi-IN"/>
        </w:rPr>
        <w:t>L</w:t>
      </w:r>
      <w:r w:rsidR="00B00536" w:rsidRPr="00CC326E">
        <w:rPr>
          <w:rFonts w:ascii="Arial" w:eastAsia="SimSun" w:hAnsi="Arial" w:cs="Arial"/>
          <w:kern w:val="1"/>
          <w:sz w:val="20"/>
          <w:szCs w:val="20"/>
          <w:lang w:eastAsia="hi-IN" w:bidi="hi-IN"/>
        </w:rPr>
        <w:t>’acheteur</w:t>
      </w:r>
      <w:r w:rsidR="000F3CE2" w:rsidRPr="00CC326E">
        <w:rPr>
          <w:rFonts w:ascii="Arial" w:eastAsia="SimSun" w:hAnsi="Arial" w:cs="Arial"/>
          <w:kern w:val="1"/>
          <w:sz w:val="20"/>
          <w:szCs w:val="20"/>
          <w:lang w:eastAsia="hi-IN" w:bidi="hi-IN"/>
        </w:rPr>
        <w:t xml:space="preserve"> peut faire part de sa décision de dénoncer l’accord-cadre au moins trois (3) mois avant la fin de la période en cours.</w:t>
      </w:r>
    </w:p>
    <w:p w14:paraId="0CF1A8ED" w14:textId="1C95A933" w:rsidR="000F3CE2" w:rsidRPr="00CC326E" w:rsidRDefault="001F5395" w:rsidP="00CC326E">
      <w:pPr>
        <w:spacing w:before="120" w:after="120"/>
        <w:rPr>
          <w:rFonts w:ascii="Arial" w:eastAsia="SimSun" w:hAnsi="Arial" w:cs="Arial"/>
          <w:kern w:val="1"/>
          <w:sz w:val="20"/>
          <w:szCs w:val="20"/>
          <w:lang w:eastAsia="hi-IN" w:bidi="hi-IN"/>
        </w:rPr>
      </w:pPr>
      <w:r w:rsidRPr="00CC326E">
        <w:rPr>
          <w:rFonts w:ascii="Arial" w:eastAsia="SimSun" w:hAnsi="Arial" w:cs="Arial"/>
          <w:kern w:val="1"/>
          <w:sz w:val="20"/>
          <w:szCs w:val="20"/>
          <w:lang w:eastAsia="hi-IN" w:bidi="hi-IN"/>
        </w:rPr>
        <w:t>L</w:t>
      </w:r>
      <w:r w:rsidR="000F3CE2" w:rsidRPr="00CC326E">
        <w:rPr>
          <w:rFonts w:ascii="Arial" w:eastAsia="SimSun" w:hAnsi="Arial" w:cs="Arial"/>
          <w:kern w:val="1"/>
          <w:sz w:val="20"/>
          <w:szCs w:val="20"/>
          <w:lang w:eastAsia="hi-IN" w:bidi="hi-IN"/>
        </w:rPr>
        <w:t>e titulaire ne peut prétendre à aucune indemnité en cas de non reconduction de l’accord-cadre.</w:t>
      </w:r>
    </w:p>
    <w:p w14:paraId="310CF4DC" w14:textId="7DB5BBB9" w:rsidR="00F81228" w:rsidRPr="00CC326E" w:rsidRDefault="0072273E" w:rsidP="00CC326E">
      <w:pPr>
        <w:spacing w:before="120" w:after="120"/>
        <w:rPr>
          <w:rFonts w:ascii="Arial" w:eastAsia="SimSun" w:hAnsi="Arial" w:cs="Arial"/>
          <w:kern w:val="1"/>
          <w:sz w:val="20"/>
          <w:szCs w:val="20"/>
          <w:lang w:eastAsia="hi-IN" w:bidi="hi-IN"/>
        </w:rPr>
      </w:pPr>
      <w:r w:rsidRPr="00CC326E">
        <w:rPr>
          <w:rFonts w:ascii="Arial" w:eastAsia="SimSun" w:hAnsi="Arial" w:cs="Arial"/>
          <w:kern w:val="1"/>
          <w:sz w:val="20"/>
          <w:szCs w:val="20"/>
          <w:lang w:eastAsia="hi-IN" w:bidi="hi-IN"/>
        </w:rPr>
        <w:t>La personne habilitée à représenter l</w:t>
      </w:r>
      <w:r w:rsidR="001F5395" w:rsidRPr="00CC326E">
        <w:rPr>
          <w:rFonts w:ascii="Arial" w:eastAsia="SimSun" w:hAnsi="Arial" w:cs="Arial"/>
          <w:kern w:val="1"/>
          <w:sz w:val="20"/>
          <w:szCs w:val="20"/>
          <w:lang w:eastAsia="hi-IN" w:bidi="hi-IN"/>
        </w:rPr>
        <w:t>’acheteur</w:t>
      </w:r>
      <w:r w:rsidR="000F3CE2" w:rsidRPr="00CC326E">
        <w:rPr>
          <w:rFonts w:ascii="Arial" w:eastAsia="SimSun" w:hAnsi="Arial" w:cs="Arial"/>
          <w:kern w:val="1"/>
          <w:sz w:val="20"/>
          <w:szCs w:val="20"/>
          <w:lang w:eastAsia="hi-IN" w:bidi="hi-IN"/>
        </w:rPr>
        <w:t xml:space="preserve"> se réserve la possibilité de notifier des commandes avant le terme de l’accord-cadre dont l’exécution se poursuivrait au-delà de la date de fin de l’</w:t>
      </w:r>
      <w:r w:rsidR="001D4F4D" w:rsidRPr="00CC326E">
        <w:rPr>
          <w:rFonts w:ascii="Arial" w:eastAsia="SimSun" w:hAnsi="Arial" w:cs="Arial"/>
          <w:kern w:val="1"/>
          <w:sz w:val="20"/>
          <w:szCs w:val="20"/>
          <w:lang w:eastAsia="hi-IN" w:bidi="hi-IN"/>
        </w:rPr>
        <w:t xml:space="preserve">accord-cadre. </w:t>
      </w:r>
    </w:p>
    <w:p w14:paraId="0D41F707" w14:textId="77777777" w:rsidR="00330C03" w:rsidRDefault="00330C03">
      <w:pPr>
        <w:spacing w:after="0" w:line="240" w:lineRule="auto"/>
        <w:jc w:val="left"/>
        <w:rPr>
          <w:rFonts w:ascii="Arial" w:hAnsi="Arial" w:cs="Arial"/>
          <w:b/>
          <w:sz w:val="20"/>
          <w:u w:color="000000"/>
          <w:lang w:eastAsia="fr-FR"/>
        </w:rPr>
      </w:pPr>
      <w:r>
        <w:br w:type="page"/>
      </w:r>
    </w:p>
    <w:p w14:paraId="7F6F776D" w14:textId="689DEAB4" w:rsidR="00765E70" w:rsidRPr="00B31F60" w:rsidRDefault="00765E70" w:rsidP="00AA3B3D">
      <w:pPr>
        <w:pStyle w:val="TITRE3"/>
      </w:pPr>
      <w:r w:rsidRPr="00B31F60">
        <w:lastRenderedPageBreak/>
        <w:t>Limites de prestations</w:t>
      </w:r>
    </w:p>
    <w:p w14:paraId="0D0FC6ED" w14:textId="2030C68F" w:rsidR="00263A64" w:rsidRPr="009B4D9B" w:rsidRDefault="00783260" w:rsidP="00E83E1F">
      <w:pPr>
        <w:rPr>
          <w:rFonts w:ascii="Arial" w:hAnsi="Arial" w:cs="Arial"/>
          <w:sz w:val="20"/>
          <w:szCs w:val="20"/>
        </w:rPr>
      </w:pPr>
      <w:r w:rsidRPr="000D2C61">
        <w:rPr>
          <w:rFonts w:ascii="Arial" w:hAnsi="Arial" w:cs="Arial"/>
          <w:sz w:val="20"/>
          <w:szCs w:val="20"/>
        </w:rPr>
        <w:t xml:space="preserve">Le seuil maximum </w:t>
      </w:r>
      <w:r w:rsidR="00014742" w:rsidRPr="000D2C61">
        <w:rPr>
          <w:rFonts w:ascii="Arial" w:hAnsi="Arial" w:cs="Arial"/>
          <w:sz w:val="20"/>
          <w:szCs w:val="20"/>
        </w:rPr>
        <w:t>pour</w:t>
      </w:r>
      <w:r w:rsidRPr="000D2C61">
        <w:rPr>
          <w:rFonts w:ascii="Arial" w:hAnsi="Arial" w:cs="Arial"/>
          <w:sz w:val="20"/>
          <w:szCs w:val="20"/>
        </w:rPr>
        <w:t xml:space="preserve"> </w:t>
      </w:r>
      <w:r w:rsidR="00014742" w:rsidRPr="000D2C61">
        <w:rPr>
          <w:rFonts w:ascii="Arial" w:hAnsi="Arial" w:cs="Arial"/>
          <w:sz w:val="20"/>
          <w:szCs w:val="20"/>
        </w:rPr>
        <w:t xml:space="preserve">les </w:t>
      </w:r>
      <w:r w:rsidRPr="000D2C61">
        <w:rPr>
          <w:rFonts w:ascii="Arial" w:hAnsi="Arial" w:cs="Arial"/>
          <w:sz w:val="20"/>
          <w:szCs w:val="20"/>
        </w:rPr>
        <w:t>bon</w:t>
      </w:r>
      <w:r w:rsidR="00014742" w:rsidRPr="000D2C61">
        <w:rPr>
          <w:rFonts w:ascii="Arial" w:hAnsi="Arial" w:cs="Arial"/>
          <w:sz w:val="20"/>
          <w:szCs w:val="20"/>
        </w:rPr>
        <w:t>s</w:t>
      </w:r>
      <w:r w:rsidRPr="000D2C61">
        <w:rPr>
          <w:rFonts w:ascii="Arial" w:hAnsi="Arial" w:cs="Arial"/>
          <w:sz w:val="20"/>
          <w:szCs w:val="20"/>
        </w:rPr>
        <w:t xml:space="preserve"> de commande</w:t>
      </w:r>
      <w:r w:rsidR="00014742" w:rsidRPr="000D2C61">
        <w:rPr>
          <w:rFonts w:ascii="Arial" w:hAnsi="Arial" w:cs="Arial"/>
          <w:sz w:val="20"/>
          <w:szCs w:val="20"/>
        </w:rPr>
        <w:t xml:space="preserve"> de la catégorie 3</w:t>
      </w:r>
      <w:r w:rsidR="00E4252F" w:rsidRPr="000D2C61">
        <w:rPr>
          <w:rFonts w:ascii="Arial" w:hAnsi="Arial" w:cs="Arial"/>
          <w:sz w:val="20"/>
          <w:szCs w:val="20"/>
        </w:rPr>
        <w:t xml:space="preserve"> </w:t>
      </w:r>
      <w:r w:rsidR="00263A64" w:rsidRPr="000D2C61">
        <w:rPr>
          <w:rFonts w:ascii="Arial" w:hAnsi="Arial" w:cs="Arial"/>
          <w:sz w:val="20"/>
          <w:szCs w:val="20"/>
        </w:rPr>
        <w:t>est fix</w:t>
      </w:r>
      <w:r w:rsidR="000D2C61" w:rsidRPr="000D2C61">
        <w:rPr>
          <w:rFonts w:ascii="Arial" w:hAnsi="Arial" w:cs="Arial"/>
          <w:sz w:val="20"/>
          <w:szCs w:val="20"/>
        </w:rPr>
        <w:t xml:space="preserve">é à </w:t>
      </w:r>
      <w:r w:rsidR="000D2C61" w:rsidRPr="00D83001">
        <w:rPr>
          <w:rFonts w:ascii="Arial" w:hAnsi="Arial" w:cs="Arial"/>
          <w:b/>
          <w:sz w:val="20"/>
          <w:szCs w:val="20"/>
        </w:rPr>
        <w:t>40 000</w:t>
      </w:r>
      <w:r w:rsidR="00263A64" w:rsidRPr="000D2C61">
        <w:rPr>
          <w:rFonts w:ascii="Arial" w:hAnsi="Arial" w:cs="Arial"/>
          <w:b/>
          <w:sz w:val="20"/>
          <w:szCs w:val="20"/>
        </w:rPr>
        <w:t xml:space="preserve"> € HT</w:t>
      </w:r>
      <w:r w:rsidR="00263A64" w:rsidRPr="000D2C61">
        <w:rPr>
          <w:rFonts w:ascii="Arial" w:hAnsi="Arial" w:cs="Arial"/>
          <w:sz w:val="20"/>
          <w:szCs w:val="20"/>
        </w:rPr>
        <w:t>.</w:t>
      </w:r>
      <w:r w:rsidR="00263A64" w:rsidRPr="009B4D9B">
        <w:rPr>
          <w:rFonts w:ascii="Arial" w:hAnsi="Arial" w:cs="Arial"/>
          <w:sz w:val="20"/>
          <w:szCs w:val="20"/>
        </w:rPr>
        <w:t xml:space="preserve"> </w:t>
      </w:r>
    </w:p>
    <w:p w14:paraId="69494F2E" w14:textId="65DB13E4" w:rsidR="00C45D5B" w:rsidRPr="009B4D9B" w:rsidRDefault="00E83E1F" w:rsidP="00E83E1F">
      <w:pPr>
        <w:rPr>
          <w:rFonts w:ascii="Arial" w:hAnsi="Arial" w:cs="Arial"/>
          <w:sz w:val="20"/>
          <w:szCs w:val="20"/>
        </w:rPr>
      </w:pPr>
      <w:r w:rsidRPr="009B4D9B">
        <w:rPr>
          <w:rFonts w:ascii="Arial" w:hAnsi="Arial" w:cs="Arial"/>
          <w:sz w:val="20"/>
          <w:szCs w:val="20"/>
        </w:rPr>
        <w:t xml:space="preserve">Le niveau de maintenance des prestations est de </w:t>
      </w:r>
      <w:r w:rsidRPr="009B4D9B">
        <w:rPr>
          <w:rFonts w:ascii="Arial" w:hAnsi="Arial" w:cs="Arial"/>
          <w:b/>
          <w:sz w:val="20"/>
          <w:szCs w:val="20"/>
        </w:rPr>
        <w:t xml:space="preserve">niveau 1 à 4 </w:t>
      </w:r>
      <w:r w:rsidR="009E453A" w:rsidRPr="009B4D9B">
        <w:rPr>
          <w:rFonts w:ascii="Arial" w:hAnsi="Arial" w:cs="Arial"/>
          <w:sz w:val="20"/>
          <w:szCs w:val="20"/>
        </w:rPr>
        <w:t xml:space="preserve">inclus, et exceptionnellement de niveau 5, </w:t>
      </w:r>
      <w:r w:rsidRPr="009B4D9B">
        <w:rPr>
          <w:rFonts w:ascii="Arial" w:hAnsi="Arial" w:cs="Arial"/>
          <w:sz w:val="20"/>
          <w:szCs w:val="20"/>
        </w:rPr>
        <w:t xml:space="preserve">au sens de la norme </w:t>
      </w:r>
      <w:r w:rsidR="00F2416C" w:rsidRPr="009B4D9B">
        <w:rPr>
          <w:rFonts w:ascii="Arial" w:hAnsi="Arial" w:cs="Arial"/>
          <w:sz w:val="20"/>
          <w:szCs w:val="20"/>
        </w:rPr>
        <w:t>FDX60-0</w:t>
      </w:r>
      <w:r w:rsidR="00731162" w:rsidRPr="009B4D9B">
        <w:rPr>
          <w:rFonts w:ascii="Arial" w:hAnsi="Arial" w:cs="Arial"/>
          <w:sz w:val="20"/>
          <w:szCs w:val="20"/>
        </w:rPr>
        <w:t>00</w:t>
      </w:r>
      <w:r w:rsidR="00A97AE5" w:rsidRPr="009B4D9B">
        <w:rPr>
          <w:rFonts w:ascii="Arial" w:hAnsi="Arial" w:cs="Arial"/>
          <w:sz w:val="20"/>
          <w:szCs w:val="20"/>
        </w:rPr>
        <w:t>.</w:t>
      </w:r>
    </w:p>
    <w:p w14:paraId="1C8DEF57" w14:textId="3E49803F" w:rsidR="00E83E1F" w:rsidRPr="009B4D9B" w:rsidRDefault="00263A64" w:rsidP="00E83E1F">
      <w:pPr>
        <w:rPr>
          <w:rFonts w:ascii="Arial" w:hAnsi="Arial" w:cs="Arial"/>
          <w:sz w:val="20"/>
          <w:szCs w:val="20"/>
        </w:rPr>
      </w:pPr>
      <w:r w:rsidRPr="009B4D9B">
        <w:rPr>
          <w:rFonts w:ascii="Arial" w:hAnsi="Arial" w:cs="Arial"/>
          <w:sz w:val="20"/>
          <w:szCs w:val="20"/>
        </w:rPr>
        <w:t>Au-delà de ce montant maximum de bon de commande</w:t>
      </w:r>
      <w:r w:rsidR="00A46896" w:rsidRPr="009B4D9B">
        <w:rPr>
          <w:rFonts w:ascii="Arial" w:hAnsi="Arial" w:cs="Arial"/>
          <w:sz w:val="20"/>
          <w:szCs w:val="20"/>
        </w:rPr>
        <w:t xml:space="preserve"> et au-delà du niveau de maintenance 4</w:t>
      </w:r>
      <w:r w:rsidR="00C45D5B" w:rsidRPr="009B4D9B">
        <w:rPr>
          <w:rFonts w:ascii="Arial" w:hAnsi="Arial" w:cs="Arial"/>
          <w:sz w:val="20"/>
          <w:szCs w:val="20"/>
        </w:rPr>
        <w:t>,</w:t>
      </w:r>
      <w:r w:rsidR="00E83E1F" w:rsidRPr="009B4D9B">
        <w:rPr>
          <w:rFonts w:ascii="Arial" w:hAnsi="Arial" w:cs="Arial"/>
          <w:sz w:val="20"/>
          <w:szCs w:val="20"/>
        </w:rPr>
        <w:t xml:space="preserve"> l’administration se réserve la possibilité de recourir à une procédure d’achat avec mise en concurrence adaptée à l’importance des </w:t>
      </w:r>
      <w:r w:rsidR="00A46896" w:rsidRPr="009B4D9B">
        <w:rPr>
          <w:rFonts w:ascii="Arial" w:hAnsi="Arial" w:cs="Arial"/>
          <w:sz w:val="20"/>
          <w:szCs w:val="20"/>
        </w:rPr>
        <w:t xml:space="preserve">prestations </w:t>
      </w:r>
      <w:r w:rsidR="00C45D5B" w:rsidRPr="009B4D9B">
        <w:rPr>
          <w:rFonts w:ascii="Arial" w:hAnsi="Arial" w:cs="Arial"/>
          <w:sz w:val="20"/>
          <w:szCs w:val="20"/>
        </w:rPr>
        <w:t>à réaliser</w:t>
      </w:r>
      <w:r w:rsidR="00E83E1F" w:rsidRPr="009B4D9B">
        <w:rPr>
          <w:rFonts w:ascii="Arial" w:hAnsi="Arial" w:cs="Arial"/>
          <w:sz w:val="20"/>
          <w:szCs w:val="20"/>
        </w:rPr>
        <w:t>.</w:t>
      </w:r>
    </w:p>
    <w:p w14:paraId="2B970A87" w14:textId="1A6AD8ED" w:rsidR="00263A64" w:rsidRPr="009B4D9B" w:rsidRDefault="00263A64" w:rsidP="00E83E1F">
      <w:pPr>
        <w:rPr>
          <w:rFonts w:ascii="Arial" w:hAnsi="Arial" w:cs="Arial"/>
          <w:sz w:val="20"/>
          <w:szCs w:val="20"/>
        </w:rPr>
      </w:pPr>
      <w:r w:rsidRPr="00A86A2D">
        <w:rPr>
          <w:rFonts w:ascii="Arial" w:hAnsi="Arial" w:cs="Arial"/>
          <w:sz w:val="20"/>
          <w:szCs w:val="20"/>
        </w:rPr>
        <w:t>La personne publique dispose par ailleurs de personnel en régie</w:t>
      </w:r>
      <w:r w:rsidRPr="009B4D9B">
        <w:rPr>
          <w:rFonts w:ascii="Arial" w:hAnsi="Arial" w:cs="Arial"/>
          <w:sz w:val="20"/>
          <w:szCs w:val="20"/>
        </w:rPr>
        <w:t xml:space="preserve"> pour réaliser certaines prestations d’exploitation des installations (limites définies au CCTP) et de pose de certains équipements.</w:t>
      </w:r>
    </w:p>
    <w:p w14:paraId="739F156B" w14:textId="77777777" w:rsidR="00263A64" w:rsidRPr="009B4D9B" w:rsidRDefault="00C45D5B" w:rsidP="00E83E1F">
      <w:pPr>
        <w:rPr>
          <w:rFonts w:ascii="Arial" w:hAnsi="Arial" w:cs="Arial"/>
          <w:sz w:val="20"/>
          <w:szCs w:val="20"/>
        </w:rPr>
      </w:pPr>
      <w:r w:rsidRPr="009B4D9B">
        <w:rPr>
          <w:rFonts w:ascii="Arial" w:hAnsi="Arial" w:cs="Arial"/>
          <w:sz w:val="20"/>
          <w:szCs w:val="20"/>
        </w:rPr>
        <w:t>Par conséquent, l</w:t>
      </w:r>
      <w:r w:rsidR="00E83E1F" w:rsidRPr="009B4D9B">
        <w:rPr>
          <w:rFonts w:ascii="Arial" w:hAnsi="Arial" w:cs="Arial"/>
          <w:sz w:val="20"/>
          <w:szCs w:val="20"/>
        </w:rPr>
        <w:t xml:space="preserve">e titulaire du présent accord-cadre ne peut réclamer aucune indemnité de quelque nature que ce soit lorsque </w:t>
      </w:r>
      <w:r w:rsidR="00A31CD1" w:rsidRPr="009B4D9B">
        <w:rPr>
          <w:rFonts w:ascii="Arial" w:hAnsi="Arial" w:cs="Arial"/>
          <w:sz w:val="20"/>
          <w:szCs w:val="20"/>
        </w:rPr>
        <w:t>l’acheteur</w:t>
      </w:r>
      <w:r w:rsidR="00E83E1F" w:rsidRPr="009B4D9B">
        <w:rPr>
          <w:rFonts w:ascii="Arial" w:hAnsi="Arial" w:cs="Arial"/>
          <w:sz w:val="20"/>
          <w:szCs w:val="20"/>
        </w:rPr>
        <w:t xml:space="preserve"> décide de recourir</w:t>
      </w:r>
      <w:r w:rsidR="00263A64" w:rsidRPr="009B4D9B">
        <w:rPr>
          <w:rFonts w:ascii="Arial" w:hAnsi="Arial" w:cs="Arial"/>
          <w:sz w:val="20"/>
          <w:szCs w:val="20"/>
        </w:rPr>
        <w:t xml:space="preserve"> : </w:t>
      </w:r>
    </w:p>
    <w:p w14:paraId="2DDCD64D" w14:textId="53F464D9" w:rsidR="00263A64" w:rsidRPr="000D2C61" w:rsidRDefault="00E83E1F" w:rsidP="00263A64">
      <w:pPr>
        <w:pStyle w:val="Paragraphedeliste"/>
        <w:numPr>
          <w:ilvl w:val="0"/>
          <w:numId w:val="3"/>
        </w:numPr>
        <w:rPr>
          <w:rFonts w:ascii="Arial" w:hAnsi="Arial" w:cs="Arial"/>
          <w:sz w:val="20"/>
          <w:szCs w:val="20"/>
        </w:rPr>
      </w:pPr>
      <w:r w:rsidRPr="009B4D9B">
        <w:rPr>
          <w:rFonts w:ascii="Arial" w:hAnsi="Arial" w:cs="Arial"/>
          <w:sz w:val="20"/>
          <w:szCs w:val="20"/>
        </w:rPr>
        <w:t xml:space="preserve">à une procédure d’achat avec mise en concurrence adaptée à l’importance des prestations </w:t>
      </w:r>
      <w:r w:rsidR="00470598" w:rsidRPr="009B4D9B">
        <w:rPr>
          <w:rFonts w:ascii="Arial" w:hAnsi="Arial" w:cs="Arial"/>
          <w:sz w:val="20"/>
          <w:szCs w:val="20"/>
        </w:rPr>
        <w:t>au-delà</w:t>
      </w:r>
      <w:r w:rsidR="00A46896" w:rsidRPr="009B4D9B">
        <w:rPr>
          <w:rFonts w:ascii="Arial" w:hAnsi="Arial" w:cs="Arial"/>
          <w:sz w:val="20"/>
          <w:szCs w:val="20"/>
        </w:rPr>
        <w:t xml:space="preserve"> du montant maximum des bons de commande et du niveau de maintenance définis </w:t>
      </w:r>
      <w:r w:rsidR="00A46896" w:rsidRPr="000D2C61">
        <w:rPr>
          <w:rFonts w:ascii="Arial" w:hAnsi="Arial" w:cs="Arial"/>
          <w:sz w:val="20"/>
          <w:szCs w:val="20"/>
        </w:rPr>
        <w:t>ci-dessus</w:t>
      </w:r>
      <w:r w:rsidR="00263A64" w:rsidRPr="000D2C61">
        <w:rPr>
          <w:rFonts w:ascii="Arial" w:hAnsi="Arial" w:cs="Arial"/>
          <w:sz w:val="20"/>
          <w:szCs w:val="20"/>
        </w:rPr>
        <w:t xml:space="preserve">, </w:t>
      </w:r>
    </w:p>
    <w:p w14:paraId="0C238B4A" w14:textId="446E6DFC" w:rsidR="00E83E1F" w:rsidRPr="000D2C61" w:rsidRDefault="00263A64" w:rsidP="00263A64">
      <w:pPr>
        <w:pStyle w:val="Paragraphedeliste"/>
        <w:numPr>
          <w:ilvl w:val="0"/>
          <w:numId w:val="3"/>
        </w:numPr>
        <w:rPr>
          <w:rFonts w:ascii="Arial" w:hAnsi="Arial" w:cs="Arial"/>
          <w:sz w:val="20"/>
          <w:szCs w:val="20"/>
        </w:rPr>
      </w:pPr>
      <w:r w:rsidRPr="00A86A2D">
        <w:rPr>
          <w:rFonts w:ascii="Arial" w:hAnsi="Arial" w:cs="Arial"/>
          <w:sz w:val="20"/>
          <w:szCs w:val="20"/>
        </w:rPr>
        <w:t>à ses personnels en régie</w:t>
      </w:r>
      <w:r w:rsidR="00E83E1F" w:rsidRPr="000D2C61">
        <w:rPr>
          <w:rFonts w:ascii="Arial" w:hAnsi="Arial" w:cs="Arial"/>
          <w:sz w:val="20"/>
          <w:szCs w:val="20"/>
        </w:rPr>
        <w:t>.</w:t>
      </w:r>
    </w:p>
    <w:p w14:paraId="2AD4805D" w14:textId="35630313" w:rsidR="00765E70" w:rsidRPr="00B31F60" w:rsidRDefault="00765E70" w:rsidP="00AA3B3D">
      <w:pPr>
        <w:pStyle w:val="TITRE3"/>
      </w:pPr>
      <w:r w:rsidRPr="00B31F60">
        <w:t>Principes de base de l’accord-cadre</w:t>
      </w:r>
    </w:p>
    <w:p w14:paraId="2960A0E6" w14:textId="65857589" w:rsidR="00765E70" w:rsidRDefault="00765E70" w:rsidP="00C6176F">
      <w:pPr>
        <w:rPr>
          <w:rFonts w:ascii="Arial" w:hAnsi="Arial" w:cs="Arial"/>
          <w:sz w:val="20"/>
          <w:szCs w:val="20"/>
        </w:rPr>
      </w:pPr>
      <w:r w:rsidRPr="00B31F60">
        <w:rPr>
          <w:rFonts w:ascii="Arial" w:hAnsi="Arial" w:cs="Arial"/>
          <w:sz w:val="20"/>
          <w:szCs w:val="20"/>
        </w:rPr>
        <w:t xml:space="preserve">La description des équipements et les spécifications techniques des prestations sont indiquées dans le cahier des clauses techniques particulières (CCTP). </w:t>
      </w:r>
    </w:p>
    <w:p w14:paraId="4BFAF9E9" w14:textId="39B1E428" w:rsidR="007A1178" w:rsidRDefault="007A1178" w:rsidP="00C6176F">
      <w:pPr>
        <w:rPr>
          <w:rFonts w:ascii="Arial" w:hAnsi="Arial" w:cs="Arial"/>
          <w:sz w:val="20"/>
          <w:szCs w:val="20"/>
        </w:rPr>
      </w:pPr>
      <w:r w:rsidRPr="009B4D9B">
        <w:rPr>
          <w:rFonts w:ascii="Arial" w:hAnsi="Arial" w:cs="Arial"/>
          <w:sz w:val="20"/>
          <w:szCs w:val="20"/>
        </w:rPr>
        <w:t xml:space="preserve">Un tableau de synthèse relatif à la répartition des prestations est joint en </w:t>
      </w:r>
      <w:r w:rsidRPr="00A56611">
        <w:rPr>
          <w:rFonts w:ascii="Arial" w:hAnsi="Arial" w:cs="Arial"/>
          <w:b/>
          <w:color w:val="0070C0"/>
          <w:sz w:val="20"/>
          <w:szCs w:val="20"/>
        </w:rPr>
        <w:t xml:space="preserve">annexe </w:t>
      </w:r>
      <w:r w:rsidR="002B1DA7">
        <w:rPr>
          <w:rFonts w:ascii="Arial" w:hAnsi="Arial" w:cs="Arial"/>
          <w:b/>
          <w:color w:val="0070C0"/>
          <w:sz w:val="20"/>
          <w:szCs w:val="20"/>
        </w:rPr>
        <w:t>4</w:t>
      </w:r>
      <w:r w:rsidR="004D3460" w:rsidRPr="00A56611">
        <w:rPr>
          <w:rFonts w:ascii="Arial" w:hAnsi="Arial" w:cs="Arial"/>
          <w:sz w:val="20"/>
          <w:szCs w:val="20"/>
        </w:rPr>
        <w:t>.</w:t>
      </w:r>
    </w:p>
    <w:p w14:paraId="7B25C29E" w14:textId="76B7C8AD" w:rsidR="00765E70" w:rsidRPr="00B31F60" w:rsidRDefault="001D1907" w:rsidP="00DC20C8">
      <w:pPr>
        <w:pStyle w:val="TITRE4"/>
        <w:spacing w:line="276" w:lineRule="auto"/>
        <w:rPr>
          <w:rFonts w:ascii="Arial" w:hAnsi="Arial" w:cs="Arial"/>
          <w:sz w:val="20"/>
          <w:szCs w:val="20"/>
        </w:rPr>
      </w:pPr>
      <w:r w:rsidRPr="00B31F60">
        <w:rPr>
          <w:rFonts w:ascii="Arial" w:hAnsi="Arial" w:cs="Arial"/>
          <w:b/>
          <w:sz w:val="20"/>
          <w:szCs w:val="20"/>
        </w:rPr>
        <w:t>Presta</w:t>
      </w:r>
      <w:r w:rsidR="00C43939" w:rsidRPr="00B31F60">
        <w:rPr>
          <w:rFonts w:ascii="Arial" w:hAnsi="Arial" w:cs="Arial"/>
          <w:b/>
          <w:sz w:val="20"/>
          <w:szCs w:val="20"/>
        </w:rPr>
        <w:t>tions relevant de la catégorie 1</w:t>
      </w:r>
      <w:r w:rsidR="00954B96">
        <w:rPr>
          <w:rFonts w:ascii="Arial" w:hAnsi="Arial" w:cs="Arial"/>
          <w:sz w:val="20"/>
          <w:szCs w:val="20"/>
        </w:rPr>
        <w:t xml:space="preserve"> : prestations </w:t>
      </w:r>
      <w:r w:rsidR="00A46441">
        <w:rPr>
          <w:rFonts w:ascii="Arial" w:hAnsi="Arial" w:cs="Arial"/>
          <w:sz w:val="20"/>
          <w:szCs w:val="20"/>
        </w:rPr>
        <w:t>forfaitaires</w:t>
      </w:r>
      <w:r w:rsidR="008C2963">
        <w:rPr>
          <w:rFonts w:ascii="Arial" w:hAnsi="Arial" w:cs="Arial"/>
          <w:sz w:val="20"/>
          <w:szCs w:val="20"/>
        </w:rPr>
        <w:t xml:space="preserve"> </w:t>
      </w:r>
      <w:r w:rsidR="00AE3091">
        <w:rPr>
          <w:rFonts w:ascii="Arial" w:hAnsi="Arial" w:cs="Arial"/>
          <w:sz w:val="20"/>
          <w:szCs w:val="20"/>
        </w:rPr>
        <w:t xml:space="preserve"> </w:t>
      </w:r>
      <w:r w:rsidR="00E61E9F">
        <w:rPr>
          <w:rFonts w:ascii="Arial" w:hAnsi="Arial" w:cs="Arial"/>
          <w:sz w:val="20"/>
          <w:szCs w:val="20"/>
        </w:rPr>
        <w:t xml:space="preserve"> </w:t>
      </w:r>
    </w:p>
    <w:p w14:paraId="2ADB41DE" w14:textId="21CDDFAF" w:rsidR="00D1613E" w:rsidRPr="00FD2897" w:rsidRDefault="0071717D" w:rsidP="00E27F99">
      <w:pPr>
        <w:spacing w:after="120"/>
        <w:rPr>
          <w:rFonts w:ascii="Arial" w:hAnsi="Arial" w:cs="Arial"/>
          <w:sz w:val="20"/>
          <w:szCs w:val="20"/>
        </w:rPr>
      </w:pPr>
      <w:r w:rsidRPr="00FD2897">
        <w:rPr>
          <w:rFonts w:ascii="Arial" w:hAnsi="Arial" w:cs="Arial"/>
          <w:sz w:val="20"/>
          <w:szCs w:val="20"/>
        </w:rPr>
        <w:t>Les prestations de</w:t>
      </w:r>
      <w:r w:rsidR="00660803" w:rsidRPr="00FD2897">
        <w:rPr>
          <w:rFonts w:ascii="Arial" w:hAnsi="Arial" w:cs="Arial"/>
          <w:sz w:val="20"/>
          <w:szCs w:val="20"/>
        </w:rPr>
        <w:t xml:space="preserve"> la</w:t>
      </w:r>
      <w:r w:rsidRPr="00FD2897">
        <w:rPr>
          <w:rFonts w:ascii="Arial" w:hAnsi="Arial" w:cs="Arial"/>
          <w:sz w:val="20"/>
          <w:szCs w:val="20"/>
        </w:rPr>
        <w:t xml:space="preserve"> catégorie 1</w:t>
      </w:r>
      <w:r w:rsidR="00D1613E" w:rsidRPr="00FD2897">
        <w:rPr>
          <w:rFonts w:ascii="Arial" w:hAnsi="Arial" w:cs="Arial"/>
          <w:sz w:val="20"/>
          <w:szCs w:val="20"/>
        </w:rPr>
        <w:t xml:space="preserve"> comprennent : </w:t>
      </w:r>
    </w:p>
    <w:p w14:paraId="720B12BD" w14:textId="10C50584" w:rsidR="000E7231" w:rsidRPr="00FD2897" w:rsidRDefault="000E7231" w:rsidP="009B3F4C">
      <w:pPr>
        <w:pStyle w:val="Paragraphedeliste"/>
        <w:numPr>
          <w:ilvl w:val="0"/>
          <w:numId w:val="8"/>
        </w:numPr>
        <w:spacing w:after="120"/>
        <w:rPr>
          <w:rFonts w:ascii="Arial" w:hAnsi="Arial" w:cs="Arial"/>
          <w:sz w:val="20"/>
          <w:szCs w:val="20"/>
        </w:rPr>
      </w:pPr>
      <w:r w:rsidRPr="00FD2897">
        <w:rPr>
          <w:rFonts w:ascii="Arial" w:hAnsi="Arial" w:cs="Arial"/>
          <w:sz w:val="20"/>
          <w:szCs w:val="20"/>
        </w:rPr>
        <w:t>Des prestations forfaitaires :</w:t>
      </w:r>
    </w:p>
    <w:p w14:paraId="71716574" w14:textId="564FD37F" w:rsidR="000E7231" w:rsidRPr="00FD2897" w:rsidRDefault="005C612F" w:rsidP="009B3F4C">
      <w:pPr>
        <w:pStyle w:val="Paragraphedeliste"/>
        <w:numPr>
          <w:ilvl w:val="0"/>
          <w:numId w:val="8"/>
        </w:numPr>
        <w:spacing w:after="120"/>
        <w:ind w:left="1843"/>
        <w:rPr>
          <w:rFonts w:ascii="Arial" w:hAnsi="Arial" w:cs="Arial"/>
          <w:sz w:val="20"/>
          <w:szCs w:val="20"/>
        </w:rPr>
      </w:pPr>
      <w:r w:rsidRPr="00FD2897">
        <w:rPr>
          <w:rFonts w:ascii="Arial" w:hAnsi="Arial" w:cs="Arial"/>
          <w:sz w:val="20"/>
          <w:szCs w:val="20"/>
        </w:rPr>
        <w:t xml:space="preserve">Une </w:t>
      </w:r>
      <w:r w:rsidR="00014742" w:rsidRPr="00FD2897">
        <w:rPr>
          <w:rFonts w:ascii="Arial" w:hAnsi="Arial" w:cs="Arial"/>
          <w:sz w:val="20"/>
          <w:szCs w:val="20"/>
        </w:rPr>
        <w:t>p</w:t>
      </w:r>
      <w:r w:rsidR="000E7231" w:rsidRPr="00FD2897">
        <w:rPr>
          <w:rFonts w:ascii="Arial" w:hAnsi="Arial" w:cs="Arial"/>
          <w:sz w:val="20"/>
          <w:szCs w:val="20"/>
        </w:rPr>
        <w:t>ériode de préparation</w:t>
      </w:r>
      <w:r w:rsidR="00A15DD3" w:rsidRPr="00FD2897">
        <w:rPr>
          <w:rFonts w:ascii="Arial" w:hAnsi="Arial" w:cs="Arial"/>
          <w:sz w:val="20"/>
          <w:szCs w:val="20"/>
        </w:rPr>
        <w:t> ;</w:t>
      </w:r>
    </w:p>
    <w:p w14:paraId="21FDBB93" w14:textId="3B1BB02A" w:rsidR="000E7231" w:rsidRPr="00C87232" w:rsidRDefault="005C612F" w:rsidP="009B3F4C">
      <w:pPr>
        <w:pStyle w:val="Paragraphedeliste"/>
        <w:numPr>
          <w:ilvl w:val="0"/>
          <w:numId w:val="8"/>
        </w:numPr>
        <w:spacing w:after="120"/>
        <w:ind w:left="1843"/>
        <w:rPr>
          <w:rFonts w:ascii="Arial" w:hAnsi="Arial" w:cs="Arial"/>
          <w:sz w:val="20"/>
          <w:szCs w:val="20"/>
        </w:rPr>
      </w:pPr>
      <w:r w:rsidRPr="00C87232">
        <w:rPr>
          <w:rFonts w:ascii="Arial" w:hAnsi="Arial" w:cs="Arial"/>
          <w:sz w:val="20"/>
          <w:szCs w:val="20"/>
        </w:rPr>
        <w:t>Un état des lieux et un inventaire</w:t>
      </w:r>
      <w:r w:rsidR="000E7231" w:rsidRPr="00C87232">
        <w:rPr>
          <w:rFonts w:ascii="Arial" w:hAnsi="Arial" w:cs="Arial"/>
          <w:sz w:val="20"/>
          <w:szCs w:val="20"/>
        </w:rPr>
        <w:t xml:space="preserve"> des installations</w:t>
      </w:r>
      <w:r w:rsidR="001F1F04" w:rsidRPr="00C87232">
        <w:rPr>
          <w:rFonts w:ascii="Arial" w:hAnsi="Arial" w:cs="Arial"/>
          <w:sz w:val="20"/>
          <w:szCs w:val="20"/>
        </w:rPr>
        <w:t xml:space="preserve">. </w:t>
      </w:r>
    </w:p>
    <w:p w14:paraId="572E5F4F" w14:textId="7A85525A" w:rsidR="000E7231" w:rsidRDefault="005C612F" w:rsidP="009B3F4C">
      <w:pPr>
        <w:pStyle w:val="Paragraphedeliste"/>
        <w:numPr>
          <w:ilvl w:val="0"/>
          <w:numId w:val="8"/>
        </w:numPr>
        <w:spacing w:after="120"/>
        <w:ind w:left="1843"/>
        <w:rPr>
          <w:rFonts w:ascii="Arial" w:hAnsi="Arial" w:cs="Arial"/>
          <w:sz w:val="20"/>
          <w:szCs w:val="20"/>
        </w:rPr>
      </w:pPr>
      <w:r w:rsidRPr="00C87232">
        <w:rPr>
          <w:rFonts w:ascii="Arial" w:hAnsi="Arial" w:cs="Arial"/>
          <w:sz w:val="20"/>
          <w:szCs w:val="20"/>
        </w:rPr>
        <w:t>Une p</w:t>
      </w:r>
      <w:r w:rsidR="000E7231" w:rsidRPr="00C87232">
        <w:rPr>
          <w:rFonts w:ascii="Arial" w:hAnsi="Arial" w:cs="Arial"/>
          <w:sz w:val="20"/>
          <w:szCs w:val="20"/>
        </w:rPr>
        <w:t>hase finale</w:t>
      </w:r>
      <w:r w:rsidR="00A15DD3" w:rsidRPr="00C87232">
        <w:rPr>
          <w:rFonts w:ascii="Arial" w:hAnsi="Arial" w:cs="Arial"/>
          <w:sz w:val="20"/>
          <w:szCs w:val="20"/>
        </w:rPr>
        <w:t> ;</w:t>
      </w:r>
    </w:p>
    <w:p w14:paraId="67B53DAE" w14:textId="726CFA2B" w:rsidR="00930821" w:rsidRDefault="00930821" w:rsidP="009B3F4C">
      <w:pPr>
        <w:pStyle w:val="Paragraphedeliste"/>
        <w:numPr>
          <w:ilvl w:val="0"/>
          <w:numId w:val="8"/>
        </w:numPr>
        <w:spacing w:after="120"/>
        <w:ind w:left="1843"/>
        <w:rPr>
          <w:rFonts w:ascii="Arial" w:hAnsi="Arial" w:cs="Arial"/>
          <w:sz w:val="20"/>
          <w:szCs w:val="20"/>
        </w:rPr>
      </w:pPr>
      <w:r>
        <w:rPr>
          <w:rFonts w:ascii="Arial" w:hAnsi="Arial" w:cs="Arial"/>
          <w:sz w:val="20"/>
          <w:szCs w:val="20"/>
        </w:rPr>
        <w:t>La mise en œuvre du matériel informatique GTP</w:t>
      </w:r>
    </w:p>
    <w:p w14:paraId="28F4B95D" w14:textId="18CA1018" w:rsidR="00F75151" w:rsidRDefault="00C63640" w:rsidP="00606C4B">
      <w:pPr>
        <w:pStyle w:val="Paragraphedeliste"/>
        <w:numPr>
          <w:ilvl w:val="0"/>
          <w:numId w:val="8"/>
        </w:numPr>
        <w:spacing w:after="120"/>
        <w:ind w:left="1843"/>
        <w:rPr>
          <w:rFonts w:ascii="Arial" w:hAnsi="Arial" w:cs="Arial"/>
          <w:sz w:val="20"/>
          <w:szCs w:val="20"/>
        </w:rPr>
      </w:pPr>
      <w:r>
        <w:rPr>
          <w:rFonts w:ascii="Arial" w:hAnsi="Arial" w:cs="Arial"/>
          <w:sz w:val="20"/>
          <w:szCs w:val="20"/>
        </w:rPr>
        <w:t xml:space="preserve">La réalisation de dépannages </w:t>
      </w:r>
      <w:r w:rsidR="00AB3074">
        <w:rPr>
          <w:rFonts w:ascii="Arial" w:hAnsi="Arial" w:cs="Arial"/>
          <w:sz w:val="20"/>
          <w:szCs w:val="20"/>
        </w:rPr>
        <w:t>dont</w:t>
      </w:r>
      <w:r w:rsidR="00F75151">
        <w:rPr>
          <w:rFonts w:ascii="Arial" w:hAnsi="Arial" w:cs="Arial"/>
          <w:sz w:val="20"/>
          <w:szCs w:val="20"/>
        </w:rPr>
        <w:t xml:space="preserve"> </w:t>
      </w:r>
      <w:r w:rsidR="00AB3074" w:rsidRPr="00F75151">
        <w:rPr>
          <w:rFonts w:ascii="Arial" w:hAnsi="Arial" w:cs="Arial"/>
          <w:sz w:val="20"/>
          <w:szCs w:val="20"/>
        </w:rPr>
        <w:t xml:space="preserve">les demandes ont été </w:t>
      </w:r>
      <w:r w:rsidRPr="00F75151">
        <w:rPr>
          <w:rFonts w:ascii="Arial" w:hAnsi="Arial" w:cs="Arial"/>
          <w:sz w:val="20"/>
          <w:szCs w:val="20"/>
        </w:rPr>
        <w:t xml:space="preserve">émises antérieurement au </w:t>
      </w:r>
      <w:r w:rsidR="00F75151" w:rsidRPr="00F75151">
        <w:rPr>
          <w:rFonts w:ascii="Arial" w:hAnsi="Arial" w:cs="Arial"/>
          <w:sz w:val="20"/>
          <w:szCs w:val="20"/>
        </w:rPr>
        <w:t xml:space="preserve">présent </w:t>
      </w:r>
      <w:r w:rsidR="009C77F4">
        <w:rPr>
          <w:rFonts w:ascii="Arial" w:hAnsi="Arial" w:cs="Arial"/>
          <w:sz w:val="20"/>
          <w:szCs w:val="20"/>
        </w:rPr>
        <w:t>marché</w:t>
      </w:r>
      <w:r w:rsidR="00F75151" w:rsidRPr="00F75151">
        <w:rPr>
          <w:rFonts w:ascii="Arial" w:hAnsi="Arial" w:cs="Arial"/>
          <w:sz w:val="20"/>
          <w:szCs w:val="20"/>
        </w:rPr>
        <w:t xml:space="preserve"> lors du dernier mois d’exécution de l’AC précédent</w:t>
      </w:r>
      <w:r w:rsidRPr="00F75151">
        <w:rPr>
          <w:rFonts w:ascii="Arial" w:hAnsi="Arial" w:cs="Arial"/>
          <w:sz w:val="20"/>
          <w:szCs w:val="20"/>
        </w:rPr>
        <w:t xml:space="preserve"> </w:t>
      </w:r>
      <w:r w:rsidR="00F75151" w:rsidRPr="00F75151">
        <w:rPr>
          <w:rFonts w:ascii="Arial" w:hAnsi="Arial" w:cs="Arial"/>
          <w:sz w:val="20"/>
          <w:szCs w:val="20"/>
        </w:rPr>
        <w:t xml:space="preserve">et qui n’ont pas pu être traitées pendant le délai contractuel par l’ancien titulaire </w:t>
      </w:r>
    </w:p>
    <w:p w14:paraId="59C6312A" w14:textId="236F3660" w:rsidR="00C63640" w:rsidRPr="00F75151" w:rsidRDefault="00606C4B" w:rsidP="00606C4B">
      <w:pPr>
        <w:pStyle w:val="Paragraphedeliste"/>
        <w:spacing w:after="120"/>
        <w:ind w:left="1843"/>
        <w:rPr>
          <w:rFonts w:ascii="Arial" w:hAnsi="Arial" w:cs="Arial"/>
          <w:sz w:val="20"/>
          <w:szCs w:val="20"/>
        </w:rPr>
      </w:pPr>
      <w:r>
        <w:rPr>
          <w:rFonts w:ascii="Arial" w:hAnsi="Arial" w:cs="Arial"/>
          <w:sz w:val="20"/>
          <w:szCs w:val="20"/>
        </w:rPr>
        <w:t xml:space="preserve">Ces demandes ne concernent que </w:t>
      </w:r>
      <w:r w:rsidR="00F75151">
        <w:rPr>
          <w:rFonts w:ascii="Arial" w:hAnsi="Arial" w:cs="Arial"/>
          <w:sz w:val="20"/>
          <w:szCs w:val="20"/>
        </w:rPr>
        <w:t xml:space="preserve">les prestations dont </w:t>
      </w:r>
      <w:r w:rsidR="00F55959" w:rsidRPr="00F75151">
        <w:rPr>
          <w:rFonts w:ascii="Arial" w:hAnsi="Arial" w:cs="Arial"/>
          <w:sz w:val="20"/>
          <w:szCs w:val="20"/>
        </w:rPr>
        <w:t xml:space="preserve">les pièces sont </w:t>
      </w:r>
      <w:r w:rsidR="00C63640" w:rsidRPr="00F75151">
        <w:rPr>
          <w:rFonts w:ascii="Arial" w:hAnsi="Arial" w:cs="Arial"/>
          <w:sz w:val="20"/>
          <w:szCs w:val="20"/>
        </w:rPr>
        <w:t xml:space="preserve">inférieures au seuil défini au 1.3.4.4, </w:t>
      </w:r>
      <w:r w:rsidR="001136F7" w:rsidRPr="00F75151">
        <w:rPr>
          <w:rFonts w:ascii="Arial" w:hAnsi="Arial" w:cs="Arial"/>
          <w:sz w:val="20"/>
          <w:szCs w:val="20"/>
        </w:rPr>
        <w:t>à hauteur de 100</w:t>
      </w:r>
      <w:r w:rsidR="00C63640" w:rsidRPr="00F75151">
        <w:rPr>
          <w:rFonts w:ascii="Arial" w:hAnsi="Arial" w:cs="Arial"/>
          <w:sz w:val="20"/>
          <w:szCs w:val="20"/>
        </w:rPr>
        <w:t xml:space="preserve"> demandes.</w:t>
      </w:r>
      <w:r w:rsidR="00F75151" w:rsidRPr="00F75151">
        <w:rPr>
          <w:rFonts w:ascii="Arial" w:hAnsi="Arial" w:cs="Arial"/>
          <w:sz w:val="20"/>
          <w:szCs w:val="20"/>
        </w:rPr>
        <w:t xml:space="preserve"> </w:t>
      </w:r>
    </w:p>
    <w:p w14:paraId="3568CACE" w14:textId="3391660B" w:rsidR="00704807" w:rsidRPr="00907179" w:rsidRDefault="00704807" w:rsidP="00907179">
      <w:pPr>
        <w:pStyle w:val="TITRE4"/>
        <w:spacing w:line="276" w:lineRule="auto"/>
        <w:rPr>
          <w:rFonts w:ascii="Arial" w:hAnsi="Arial" w:cs="Arial"/>
          <w:sz w:val="20"/>
          <w:szCs w:val="20"/>
        </w:rPr>
      </w:pPr>
      <w:r w:rsidRPr="00907179">
        <w:rPr>
          <w:rFonts w:ascii="Arial" w:hAnsi="Arial" w:cs="Arial"/>
          <w:b/>
          <w:sz w:val="20"/>
          <w:szCs w:val="20"/>
        </w:rPr>
        <w:t>Prestations relevant de la catégorie 2</w:t>
      </w:r>
      <w:r w:rsidRPr="00907179">
        <w:rPr>
          <w:rFonts w:ascii="Arial" w:hAnsi="Arial" w:cs="Arial"/>
          <w:sz w:val="20"/>
          <w:szCs w:val="20"/>
        </w:rPr>
        <w:t xml:space="preserve"> : </w:t>
      </w:r>
      <w:r w:rsidR="009B4D9B">
        <w:rPr>
          <w:rFonts w:ascii="Arial" w:hAnsi="Arial" w:cs="Arial"/>
          <w:sz w:val="20"/>
          <w:szCs w:val="20"/>
        </w:rPr>
        <w:t xml:space="preserve">prestations forfaitaires annuelles </w:t>
      </w:r>
      <w:r w:rsidRPr="00907179">
        <w:rPr>
          <w:rFonts w:ascii="Arial" w:hAnsi="Arial" w:cs="Arial"/>
          <w:sz w:val="20"/>
          <w:szCs w:val="20"/>
        </w:rPr>
        <w:t xml:space="preserve">de </w:t>
      </w:r>
      <w:r w:rsidR="0009506C">
        <w:rPr>
          <w:rFonts w:ascii="Arial" w:hAnsi="Arial" w:cs="Arial"/>
          <w:sz w:val="20"/>
          <w:szCs w:val="20"/>
        </w:rPr>
        <w:t>maintenance corrective</w:t>
      </w:r>
    </w:p>
    <w:p w14:paraId="1075C383" w14:textId="58A61704" w:rsidR="00E11864" w:rsidRDefault="0009506C" w:rsidP="00704807">
      <w:pPr>
        <w:tabs>
          <w:tab w:val="left" w:pos="567"/>
        </w:tabs>
        <w:rPr>
          <w:rFonts w:ascii="Arial" w:hAnsi="Arial" w:cs="Arial"/>
          <w:sz w:val="20"/>
          <w:szCs w:val="20"/>
        </w:rPr>
      </w:pPr>
      <w:r>
        <w:rPr>
          <w:rFonts w:ascii="Arial" w:hAnsi="Arial" w:cs="Arial"/>
          <w:sz w:val="20"/>
          <w:szCs w:val="20"/>
        </w:rPr>
        <w:t>Les prestations de la catégorie 2 comprennent</w:t>
      </w:r>
      <w:r w:rsidR="00E11864" w:rsidRPr="00FD2897">
        <w:rPr>
          <w:rFonts w:ascii="Arial" w:hAnsi="Arial" w:cs="Arial"/>
          <w:sz w:val="20"/>
          <w:szCs w:val="20"/>
        </w:rPr>
        <w:t xml:space="preserve"> : </w:t>
      </w:r>
    </w:p>
    <w:p w14:paraId="3B4645B4" w14:textId="77777777" w:rsidR="00A56611" w:rsidRPr="00FD2897" w:rsidRDefault="00A56611" w:rsidP="00A56611">
      <w:pPr>
        <w:pStyle w:val="Paragraphedeliste"/>
        <w:numPr>
          <w:ilvl w:val="0"/>
          <w:numId w:val="8"/>
        </w:numPr>
        <w:spacing w:after="120"/>
        <w:rPr>
          <w:rFonts w:ascii="Arial" w:hAnsi="Arial" w:cs="Arial"/>
          <w:sz w:val="20"/>
          <w:szCs w:val="20"/>
        </w:rPr>
      </w:pPr>
      <w:r w:rsidRPr="00FD2897">
        <w:rPr>
          <w:rFonts w:ascii="Arial" w:hAnsi="Arial" w:cs="Arial"/>
          <w:sz w:val="20"/>
          <w:szCs w:val="20"/>
        </w:rPr>
        <w:t xml:space="preserve">Des prestations forfaitaires annuelles de maintenance : </w:t>
      </w:r>
    </w:p>
    <w:p w14:paraId="11ECD625" w14:textId="77777777" w:rsidR="00A56611" w:rsidRPr="00FD2897" w:rsidRDefault="00A56611" w:rsidP="00A56611">
      <w:pPr>
        <w:pStyle w:val="Paragraphedeliste"/>
        <w:numPr>
          <w:ilvl w:val="0"/>
          <w:numId w:val="8"/>
        </w:numPr>
        <w:spacing w:after="120"/>
        <w:ind w:left="1843"/>
        <w:rPr>
          <w:rFonts w:ascii="Arial" w:hAnsi="Arial" w:cs="Arial"/>
          <w:sz w:val="20"/>
          <w:szCs w:val="20"/>
        </w:rPr>
      </w:pPr>
      <w:r w:rsidRPr="00FD2897">
        <w:rPr>
          <w:rFonts w:ascii="Arial" w:hAnsi="Arial" w:cs="Arial"/>
          <w:sz w:val="20"/>
          <w:szCs w:val="20"/>
        </w:rPr>
        <w:t>La maintenance préventive constitue le socle des prestations à réaliser au titre de l’accord-cadre, dont la rémunération relève des forfaits annuels de base. Le titulaire doit les réaliser de façon rigoureuse afin de limiter les interventions en maintenance corrective courante consécutives à des pannes ou à des dysfonctionnements ou autres désordres ;</w:t>
      </w:r>
    </w:p>
    <w:p w14:paraId="45E0156B" w14:textId="77777777" w:rsidR="00A56611" w:rsidRPr="0064707E" w:rsidRDefault="00A56611" w:rsidP="00A56611">
      <w:pPr>
        <w:pStyle w:val="Paragraphedeliste"/>
        <w:numPr>
          <w:ilvl w:val="0"/>
          <w:numId w:val="8"/>
        </w:numPr>
        <w:spacing w:after="120"/>
        <w:ind w:left="1843"/>
        <w:rPr>
          <w:rFonts w:ascii="Arial" w:hAnsi="Arial" w:cs="Arial"/>
          <w:sz w:val="20"/>
          <w:szCs w:val="20"/>
        </w:rPr>
      </w:pPr>
      <w:r w:rsidRPr="0064707E">
        <w:rPr>
          <w:rFonts w:ascii="Arial" w:hAnsi="Arial" w:cs="Arial"/>
          <w:sz w:val="20"/>
          <w:szCs w:val="20"/>
        </w:rPr>
        <w:t>La conduite et l’exploitation des installations ;</w:t>
      </w:r>
    </w:p>
    <w:p w14:paraId="40A28AC1" w14:textId="77777777" w:rsidR="00A56611" w:rsidRPr="00FD2897" w:rsidRDefault="00A56611" w:rsidP="00A56611">
      <w:pPr>
        <w:pStyle w:val="Paragraphedeliste"/>
        <w:numPr>
          <w:ilvl w:val="0"/>
          <w:numId w:val="8"/>
        </w:numPr>
        <w:spacing w:after="120"/>
        <w:ind w:left="1843"/>
        <w:rPr>
          <w:rFonts w:ascii="Arial" w:hAnsi="Arial" w:cs="Arial"/>
          <w:sz w:val="20"/>
          <w:szCs w:val="20"/>
        </w:rPr>
      </w:pPr>
      <w:r w:rsidRPr="00FD2897">
        <w:rPr>
          <w:rFonts w:ascii="Arial" w:hAnsi="Arial" w:cs="Arial"/>
          <w:sz w:val="20"/>
          <w:szCs w:val="20"/>
        </w:rPr>
        <w:lastRenderedPageBreak/>
        <w:t>Les pannes ou dysfonctionnements d’une installation ou d’un équipement, ou les désordres constatés, qui résultent d’un défaut d’entretien caractérisé, y compris pour du matériel qui serait jugé « vétuste », les frais de remise en état (le coût total des pièces de main d’œuvre et moyens techniques) sont entièrement à la charge du titulaire, ainsi que ceux nécessaires à la remise en état des autres ouvrages ou installations ayant subi des dégâts de ce fait, et ce, quels que soient les coûts des pièces à remplacer ;</w:t>
      </w:r>
    </w:p>
    <w:p w14:paraId="36B1E2A2" w14:textId="77777777" w:rsidR="00A56611" w:rsidRPr="0064707E" w:rsidRDefault="00A56611" w:rsidP="00A56611">
      <w:pPr>
        <w:pStyle w:val="Paragraphedeliste"/>
        <w:numPr>
          <w:ilvl w:val="0"/>
          <w:numId w:val="8"/>
        </w:numPr>
        <w:spacing w:after="120"/>
        <w:ind w:left="1843"/>
        <w:rPr>
          <w:rFonts w:ascii="Arial" w:hAnsi="Arial" w:cs="Arial"/>
          <w:sz w:val="20"/>
          <w:szCs w:val="20"/>
        </w:rPr>
      </w:pPr>
      <w:r w:rsidRPr="0064707E">
        <w:rPr>
          <w:rFonts w:ascii="Arial" w:hAnsi="Arial" w:cs="Arial"/>
          <w:sz w:val="20"/>
          <w:szCs w:val="20"/>
        </w:rPr>
        <w:t>Les interventions relatives à la reprise de non-conformités suite aux contrôles réglementaires et CVPO ;</w:t>
      </w:r>
    </w:p>
    <w:p w14:paraId="6150367E" w14:textId="77777777" w:rsidR="00A56611" w:rsidRPr="00FD2897" w:rsidRDefault="00A56611" w:rsidP="00A56611">
      <w:pPr>
        <w:pStyle w:val="Paragraphedeliste"/>
        <w:numPr>
          <w:ilvl w:val="0"/>
          <w:numId w:val="8"/>
        </w:numPr>
        <w:spacing w:after="120"/>
        <w:ind w:left="1843"/>
        <w:rPr>
          <w:rFonts w:ascii="Arial" w:hAnsi="Arial" w:cs="Arial"/>
          <w:sz w:val="20"/>
          <w:szCs w:val="20"/>
        </w:rPr>
      </w:pPr>
      <w:r w:rsidRPr="00FD2897">
        <w:rPr>
          <w:rFonts w:ascii="Arial" w:hAnsi="Arial" w:cs="Arial"/>
          <w:sz w:val="20"/>
          <w:szCs w:val="20"/>
        </w:rPr>
        <w:t xml:space="preserve">Les interventions en maintenance corrective dite « courante », c’est-à-dire résultant d’une panne, d’une casse normale, d’un dysfonctionnement dus au vieillissement normal ou à la fatigue des installations dans la limite du seuil défini à </w:t>
      </w:r>
      <w:r w:rsidRPr="00FD2897">
        <w:rPr>
          <w:rFonts w:ascii="Arial" w:hAnsi="Arial" w:cs="Arial"/>
          <w:color w:val="0070C0"/>
          <w:sz w:val="20"/>
          <w:szCs w:val="20"/>
        </w:rPr>
        <w:t>l’article 1.3.4.5. du présent CCAP </w:t>
      </w:r>
      <w:r w:rsidRPr="00FD2897">
        <w:rPr>
          <w:rFonts w:ascii="Arial" w:hAnsi="Arial" w:cs="Arial"/>
          <w:sz w:val="20"/>
          <w:szCs w:val="20"/>
        </w:rPr>
        <w:t>;</w:t>
      </w:r>
    </w:p>
    <w:p w14:paraId="18CF24F9" w14:textId="77777777" w:rsidR="00A56611" w:rsidRPr="00FD2897" w:rsidRDefault="00A56611" w:rsidP="00A56611">
      <w:pPr>
        <w:spacing w:after="120"/>
        <w:rPr>
          <w:rFonts w:ascii="Arial" w:hAnsi="Arial" w:cs="Arial"/>
          <w:sz w:val="20"/>
          <w:szCs w:val="20"/>
        </w:rPr>
      </w:pPr>
      <w:r w:rsidRPr="00FD2897">
        <w:rPr>
          <w:rFonts w:ascii="Arial" w:hAnsi="Arial" w:cs="Arial"/>
          <w:sz w:val="20"/>
          <w:szCs w:val="20"/>
        </w:rPr>
        <w:t xml:space="preserve">Le forfait annuel comprend notamment : </w:t>
      </w:r>
    </w:p>
    <w:p w14:paraId="5DCA1DB3"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 xml:space="preserve">La gestion générale de l’accord-cadre dont : </w:t>
      </w:r>
    </w:p>
    <w:p w14:paraId="2DE2538A" w14:textId="77777777" w:rsidR="00A56611" w:rsidRPr="00FD2897" w:rsidRDefault="00A56611" w:rsidP="00996E04">
      <w:pPr>
        <w:pStyle w:val="Paragraphedeliste"/>
        <w:numPr>
          <w:ilvl w:val="0"/>
          <w:numId w:val="28"/>
        </w:numPr>
        <w:spacing w:after="120"/>
        <w:rPr>
          <w:rFonts w:ascii="Arial" w:hAnsi="Arial" w:cs="Arial"/>
          <w:sz w:val="20"/>
          <w:szCs w:val="20"/>
        </w:rPr>
      </w:pPr>
      <w:r w:rsidRPr="00FD2897">
        <w:rPr>
          <w:rFonts w:ascii="Arial" w:hAnsi="Arial" w:cs="Arial"/>
          <w:sz w:val="20"/>
          <w:szCs w:val="20"/>
        </w:rPr>
        <w:t>La coordination avec le SID ;</w:t>
      </w:r>
    </w:p>
    <w:p w14:paraId="5EABA41B" w14:textId="77777777" w:rsidR="00A56611" w:rsidRPr="00FD2897" w:rsidRDefault="00A56611" w:rsidP="00996E04">
      <w:pPr>
        <w:pStyle w:val="Paragraphedeliste"/>
        <w:numPr>
          <w:ilvl w:val="0"/>
          <w:numId w:val="28"/>
        </w:numPr>
        <w:spacing w:after="120"/>
        <w:rPr>
          <w:rFonts w:ascii="Arial" w:hAnsi="Arial" w:cs="Arial"/>
          <w:sz w:val="20"/>
          <w:szCs w:val="20"/>
        </w:rPr>
      </w:pPr>
      <w:r w:rsidRPr="00FD2897">
        <w:rPr>
          <w:rFonts w:ascii="Arial" w:hAnsi="Arial" w:cs="Arial"/>
          <w:sz w:val="20"/>
          <w:szCs w:val="20"/>
        </w:rPr>
        <w:t xml:space="preserve">La planification des interventions ; </w:t>
      </w:r>
    </w:p>
    <w:p w14:paraId="79C38AE1" w14:textId="77777777" w:rsidR="00A56611" w:rsidRPr="00FD2897" w:rsidRDefault="00A56611" w:rsidP="00996E04">
      <w:pPr>
        <w:pStyle w:val="Paragraphedeliste"/>
        <w:numPr>
          <w:ilvl w:val="0"/>
          <w:numId w:val="28"/>
        </w:numPr>
        <w:spacing w:after="120"/>
        <w:rPr>
          <w:rFonts w:ascii="Arial" w:hAnsi="Arial" w:cs="Arial"/>
          <w:sz w:val="20"/>
          <w:szCs w:val="20"/>
        </w:rPr>
      </w:pPr>
      <w:r w:rsidRPr="00FD2897">
        <w:rPr>
          <w:rFonts w:ascii="Arial" w:hAnsi="Arial" w:cs="Arial"/>
          <w:sz w:val="20"/>
          <w:szCs w:val="20"/>
        </w:rPr>
        <w:t>Le suivi et le respect de la qualité des prestations ;</w:t>
      </w:r>
    </w:p>
    <w:p w14:paraId="5DB3C93B" w14:textId="0E8BFB0F" w:rsidR="00A56611" w:rsidRDefault="00A56611" w:rsidP="00996E04">
      <w:pPr>
        <w:pStyle w:val="Paragraphedeliste"/>
        <w:numPr>
          <w:ilvl w:val="0"/>
          <w:numId w:val="28"/>
        </w:numPr>
        <w:spacing w:after="120"/>
        <w:rPr>
          <w:rFonts w:ascii="Arial" w:hAnsi="Arial" w:cs="Arial"/>
          <w:sz w:val="20"/>
          <w:szCs w:val="20"/>
        </w:rPr>
      </w:pPr>
      <w:r w:rsidRPr="00FD2897">
        <w:rPr>
          <w:rFonts w:ascii="Arial" w:hAnsi="Arial" w:cs="Arial"/>
          <w:sz w:val="20"/>
          <w:szCs w:val="20"/>
        </w:rPr>
        <w:t>Les études éventuelles liées aux activités de maintenance de niveau 1 à 4 ;</w:t>
      </w:r>
    </w:p>
    <w:p w14:paraId="2B2B22C0" w14:textId="5597DCB5" w:rsidR="00F534E2" w:rsidRPr="00A52F97" w:rsidRDefault="00F534E2" w:rsidP="00996E04">
      <w:pPr>
        <w:pStyle w:val="Paragraphedeliste"/>
        <w:numPr>
          <w:ilvl w:val="0"/>
          <w:numId w:val="28"/>
        </w:numPr>
        <w:spacing w:after="120"/>
        <w:rPr>
          <w:rFonts w:ascii="Arial" w:hAnsi="Arial" w:cs="Arial"/>
          <w:sz w:val="20"/>
          <w:szCs w:val="20"/>
        </w:rPr>
      </w:pPr>
      <w:r w:rsidRPr="00A52F97">
        <w:rPr>
          <w:rFonts w:ascii="Arial" w:hAnsi="Arial" w:cs="Arial"/>
          <w:sz w:val="20"/>
          <w:szCs w:val="20"/>
        </w:rPr>
        <w:t xml:space="preserve">L’utilisation de l’outil GTP du SID (outil de gestion de la maintenance) : voir </w:t>
      </w:r>
      <w:r w:rsidRPr="00A52F97">
        <w:rPr>
          <w:rFonts w:ascii="Arial" w:hAnsi="Arial" w:cs="Arial"/>
          <w:b/>
          <w:color w:val="0070C0"/>
          <w:sz w:val="20"/>
          <w:szCs w:val="20"/>
        </w:rPr>
        <w:t>l’annexe 1 du CCTP ST01</w:t>
      </w:r>
      <w:r w:rsidRPr="00A52F97">
        <w:rPr>
          <w:rFonts w:ascii="Arial" w:hAnsi="Arial" w:cs="Arial"/>
          <w:sz w:val="20"/>
          <w:szCs w:val="20"/>
        </w:rPr>
        <w:t xml:space="preserve"> (guide concernant le traitement des Eurêka via l’outil GTP) et </w:t>
      </w:r>
      <w:r w:rsidRPr="00A52F97">
        <w:rPr>
          <w:rFonts w:ascii="Arial" w:hAnsi="Arial" w:cs="Arial"/>
          <w:b/>
          <w:color w:val="0070C0"/>
          <w:sz w:val="20"/>
          <w:szCs w:val="20"/>
        </w:rPr>
        <w:t>l’annexe 2 du CCTP ST01</w:t>
      </w:r>
      <w:r w:rsidRPr="00A52F97">
        <w:rPr>
          <w:rFonts w:ascii="Arial" w:hAnsi="Arial" w:cs="Arial"/>
          <w:sz w:val="20"/>
          <w:szCs w:val="20"/>
        </w:rPr>
        <w:t xml:space="preserve"> (logigramme traitement Eurêka).</w:t>
      </w:r>
    </w:p>
    <w:p w14:paraId="553BC110"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 xml:space="preserve">Le coût de la main d’œuvre ; </w:t>
      </w:r>
    </w:p>
    <w:p w14:paraId="706A5A7A"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Les frais de déplacement ;</w:t>
      </w:r>
    </w:p>
    <w:p w14:paraId="3B1DE817"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 xml:space="preserve">Le coût des pièces nécessaires à l’intervention dans la limite du seuil défini à </w:t>
      </w:r>
      <w:r w:rsidRPr="00FD2897">
        <w:rPr>
          <w:rFonts w:ascii="Arial" w:hAnsi="Arial" w:cs="Arial"/>
          <w:color w:val="0070C0"/>
          <w:sz w:val="20"/>
          <w:szCs w:val="20"/>
        </w:rPr>
        <w:t>l’article 1.3.3.5. </w:t>
      </w:r>
      <w:r>
        <w:rPr>
          <w:rFonts w:ascii="Arial" w:hAnsi="Arial" w:cs="Arial"/>
          <w:sz w:val="20"/>
          <w:szCs w:val="20"/>
        </w:rPr>
        <w:t>c</w:t>
      </w:r>
      <w:r w:rsidRPr="00FD2897">
        <w:rPr>
          <w:rFonts w:ascii="Arial" w:hAnsi="Arial" w:cs="Arial"/>
          <w:sz w:val="20"/>
          <w:szCs w:val="20"/>
        </w:rPr>
        <w:t>i-dessous pour la maintenance corrective dite « courante » ;</w:t>
      </w:r>
    </w:p>
    <w:p w14:paraId="055D983F"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Les sujétions nécessaires à la satisfaction du besoin ;</w:t>
      </w:r>
    </w:p>
    <w:p w14:paraId="72A64CD9"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L’utilisation ou location de tout moyen technique : charges d’essais, machines outil, engins de levage, échafaudages… ;</w:t>
      </w:r>
    </w:p>
    <w:p w14:paraId="70DF283A"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Le coût des consommables ;</w:t>
      </w:r>
    </w:p>
    <w:p w14:paraId="3C171B9A"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L’élaboration de devis lorsque les prestations nécessaires ne rentrent pas dans le forfait annuel ;</w:t>
      </w:r>
    </w:p>
    <w:p w14:paraId="5D8AB763" w14:textId="364369A1" w:rsidR="00A56611"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La fourniture annuelle des différents catalogues fournisseurs ;</w:t>
      </w:r>
    </w:p>
    <w:p w14:paraId="533811C4" w14:textId="26A9EAFF" w:rsidR="00626BE4" w:rsidRDefault="00626BE4" w:rsidP="00996E04">
      <w:pPr>
        <w:pStyle w:val="Paragraphedeliste"/>
        <w:numPr>
          <w:ilvl w:val="0"/>
          <w:numId w:val="27"/>
        </w:numPr>
        <w:spacing w:after="120"/>
        <w:rPr>
          <w:rFonts w:ascii="Arial" w:hAnsi="Arial" w:cs="Arial"/>
          <w:sz w:val="20"/>
          <w:szCs w:val="20"/>
        </w:rPr>
      </w:pPr>
      <w:r>
        <w:rPr>
          <w:rFonts w:ascii="Arial" w:hAnsi="Arial" w:cs="Arial"/>
          <w:sz w:val="20"/>
          <w:szCs w:val="20"/>
        </w:rPr>
        <w:t>Les astreintes</w:t>
      </w:r>
    </w:p>
    <w:p w14:paraId="5FA8FA7F" w14:textId="6625314C" w:rsidR="00626BE4" w:rsidRPr="00FD2897" w:rsidRDefault="00626BE4" w:rsidP="00996E04">
      <w:pPr>
        <w:pStyle w:val="Paragraphedeliste"/>
        <w:numPr>
          <w:ilvl w:val="0"/>
          <w:numId w:val="27"/>
        </w:numPr>
        <w:spacing w:after="120"/>
        <w:rPr>
          <w:rFonts w:ascii="Arial" w:hAnsi="Arial" w:cs="Arial"/>
          <w:sz w:val="20"/>
          <w:szCs w:val="20"/>
        </w:rPr>
      </w:pPr>
      <w:r>
        <w:rPr>
          <w:rFonts w:ascii="Arial" w:hAnsi="Arial" w:cs="Arial"/>
          <w:sz w:val="20"/>
          <w:szCs w:val="20"/>
        </w:rPr>
        <w:t>Les sujetions nécessaires à la satisfaction du besoin et à la préservation de la sécurité des personnes</w:t>
      </w:r>
    </w:p>
    <w:p w14:paraId="2DAA4601" w14:textId="77777777" w:rsidR="00A56611" w:rsidRPr="00FD2897" w:rsidRDefault="00A56611" w:rsidP="00A56611">
      <w:pPr>
        <w:spacing w:after="120"/>
        <w:rPr>
          <w:rFonts w:ascii="Arial" w:hAnsi="Arial" w:cs="Arial"/>
          <w:sz w:val="20"/>
          <w:szCs w:val="20"/>
        </w:rPr>
      </w:pPr>
      <w:r w:rsidRPr="00FD2897">
        <w:rPr>
          <w:rFonts w:ascii="Arial" w:hAnsi="Arial" w:cs="Arial"/>
          <w:sz w:val="20"/>
          <w:szCs w:val="20"/>
        </w:rPr>
        <w:t xml:space="preserve">Le forfait annuel comprend également la remise de documents : </w:t>
      </w:r>
    </w:p>
    <w:p w14:paraId="784C638F"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 xml:space="preserve">Comptes rendus de réunions ; </w:t>
      </w:r>
    </w:p>
    <w:p w14:paraId="259464EE"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DEM (Dossier Exploitation Maintenance) ;</w:t>
      </w:r>
    </w:p>
    <w:p w14:paraId="48F0BB3A"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PAQ (Plan d’Assurance Qualité) ;</w:t>
      </w:r>
    </w:p>
    <w:p w14:paraId="564B85D2" w14:textId="77777777" w:rsidR="00A56611" w:rsidRPr="00D37616" w:rsidRDefault="00A56611" w:rsidP="00996E04">
      <w:pPr>
        <w:pStyle w:val="Paragraphedeliste"/>
        <w:numPr>
          <w:ilvl w:val="0"/>
          <w:numId w:val="27"/>
        </w:numPr>
        <w:spacing w:after="120"/>
        <w:rPr>
          <w:rFonts w:ascii="Arial" w:hAnsi="Arial" w:cs="Arial"/>
          <w:sz w:val="20"/>
          <w:szCs w:val="20"/>
        </w:rPr>
      </w:pPr>
      <w:r w:rsidRPr="00D37616">
        <w:rPr>
          <w:rFonts w:ascii="Arial" w:hAnsi="Arial" w:cs="Arial"/>
          <w:sz w:val="20"/>
          <w:szCs w:val="20"/>
        </w:rPr>
        <w:t>PAM (planning annuel de maintenance) ;</w:t>
      </w:r>
    </w:p>
    <w:p w14:paraId="2A59BCC1" w14:textId="77777777" w:rsidR="00A56611" w:rsidRPr="00D37616" w:rsidRDefault="00A56611" w:rsidP="00996E04">
      <w:pPr>
        <w:pStyle w:val="Paragraphedeliste"/>
        <w:numPr>
          <w:ilvl w:val="0"/>
          <w:numId w:val="27"/>
        </w:numPr>
        <w:spacing w:after="120"/>
        <w:rPr>
          <w:rFonts w:ascii="Arial" w:hAnsi="Arial" w:cs="Arial"/>
          <w:sz w:val="20"/>
          <w:szCs w:val="20"/>
        </w:rPr>
      </w:pPr>
      <w:r w:rsidRPr="00D37616">
        <w:rPr>
          <w:rFonts w:ascii="Arial" w:hAnsi="Arial" w:cs="Arial"/>
          <w:sz w:val="20"/>
          <w:szCs w:val="20"/>
        </w:rPr>
        <w:t xml:space="preserve">Plans de prévention ; </w:t>
      </w:r>
    </w:p>
    <w:p w14:paraId="4FAB0E6E" w14:textId="77777777" w:rsidR="00A56611" w:rsidRPr="00D37616" w:rsidRDefault="00A56611" w:rsidP="00996E04">
      <w:pPr>
        <w:pStyle w:val="Paragraphedeliste"/>
        <w:numPr>
          <w:ilvl w:val="0"/>
          <w:numId w:val="27"/>
        </w:numPr>
        <w:spacing w:after="120"/>
        <w:rPr>
          <w:rFonts w:ascii="Arial" w:hAnsi="Arial" w:cs="Arial"/>
          <w:sz w:val="20"/>
          <w:szCs w:val="20"/>
        </w:rPr>
      </w:pPr>
      <w:r w:rsidRPr="00D37616">
        <w:rPr>
          <w:rFonts w:ascii="Arial" w:hAnsi="Arial" w:cs="Arial"/>
          <w:sz w:val="20"/>
          <w:szCs w:val="20"/>
        </w:rPr>
        <w:t>Rapports de maintenance semestriels ;</w:t>
      </w:r>
    </w:p>
    <w:p w14:paraId="70557563" w14:textId="77777777" w:rsidR="00A56611" w:rsidRPr="00FD2897" w:rsidRDefault="00A56611" w:rsidP="00A56611">
      <w:pPr>
        <w:spacing w:after="120"/>
        <w:rPr>
          <w:rFonts w:ascii="Arial" w:hAnsi="Arial" w:cs="Arial"/>
          <w:sz w:val="20"/>
          <w:szCs w:val="20"/>
        </w:rPr>
      </w:pPr>
      <w:r w:rsidRPr="00FD2897">
        <w:rPr>
          <w:rFonts w:ascii="Arial" w:hAnsi="Arial" w:cs="Arial"/>
          <w:sz w:val="20"/>
          <w:szCs w:val="20"/>
        </w:rPr>
        <w:t>Le forfait annuel comprend également le suivi :</w:t>
      </w:r>
    </w:p>
    <w:p w14:paraId="19855898"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des bons de commandes : état d’avancement, facturations, réceptions des travaux, remise fiches techniques du matériel installé ;</w:t>
      </w:r>
    </w:p>
    <w:p w14:paraId="2BA47BFD"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des DC4 ;</w:t>
      </w:r>
    </w:p>
    <w:p w14:paraId="6035584C"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lastRenderedPageBreak/>
        <w:t>des demandes d’accès ;</w:t>
      </w:r>
    </w:p>
    <w:p w14:paraId="79894F12"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des contrôles primaires ;</w:t>
      </w:r>
    </w:p>
    <w:p w14:paraId="23AB6239" w14:textId="77777777" w:rsidR="00A56611" w:rsidRPr="007E6489" w:rsidRDefault="00A56611" w:rsidP="00996E04">
      <w:pPr>
        <w:pStyle w:val="Paragraphedeliste"/>
        <w:numPr>
          <w:ilvl w:val="0"/>
          <w:numId w:val="27"/>
        </w:numPr>
        <w:spacing w:after="120"/>
        <w:rPr>
          <w:rFonts w:ascii="Arial" w:hAnsi="Arial" w:cs="Arial"/>
          <w:sz w:val="20"/>
          <w:szCs w:val="20"/>
        </w:rPr>
      </w:pPr>
      <w:r w:rsidRPr="007E6489">
        <w:rPr>
          <w:rFonts w:ascii="Arial" w:hAnsi="Arial" w:cs="Arial"/>
          <w:sz w:val="20"/>
          <w:szCs w:val="20"/>
        </w:rPr>
        <w:t>des déclarations individuelles de responsabilité au titre d’un contrat sensible ;</w:t>
      </w:r>
    </w:p>
    <w:p w14:paraId="00E3E1C7"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des autorisations de prise de photographie ;</w:t>
      </w:r>
    </w:p>
    <w:p w14:paraId="41594431"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des engagements de non-divulgation des informations et supports diffusion restreinte ;</w:t>
      </w:r>
    </w:p>
    <w:p w14:paraId="1899EEC9"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des attestations de reconnaissance de responsabilité (ARR) pour le personnel utilisant des systèmes informatiques du ministère des Armées (GTP) ;</w:t>
      </w:r>
    </w:p>
    <w:p w14:paraId="646A51EF"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sz w:val="20"/>
          <w:szCs w:val="20"/>
        </w:rPr>
        <w:t>des demandes de comptes INTRADEF (nécessaire pour l’utilisation de l’outil GTP) pour le personnel d’encadrement et des demandes de renouvellement avant échéance du compte INTRADEF et avant échéance du contrôle primaire :</w:t>
      </w:r>
    </w:p>
    <w:p w14:paraId="5DD63183" w14:textId="77777777" w:rsidR="00A56611" w:rsidRPr="00FD2897" w:rsidRDefault="00A56611" w:rsidP="00996E04">
      <w:pPr>
        <w:pStyle w:val="Paragraphedeliste"/>
        <w:numPr>
          <w:ilvl w:val="1"/>
          <w:numId w:val="27"/>
        </w:numPr>
        <w:spacing w:after="120"/>
        <w:rPr>
          <w:rFonts w:ascii="Arial" w:hAnsi="Arial" w:cs="Arial"/>
          <w:sz w:val="20"/>
          <w:szCs w:val="20"/>
        </w:rPr>
      </w:pPr>
      <w:r w:rsidRPr="00FD2897">
        <w:rPr>
          <w:rFonts w:ascii="Arial" w:hAnsi="Arial" w:cs="Arial"/>
          <w:sz w:val="20"/>
          <w:szCs w:val="20"/>
        </w:rPr>
        <w:t>joindre : ARR, engagement de non divulgation, courrier signé de l’officier de sécurité du titulaire demandant au directeur du SID Atlantique l’accès à INTRADEF pour le personnel et garantissant (en plus de l’ARR) qu’ils ont été informés de la sensibilité des informations au sein du Ministère des Armées.</w:t>
      </w:r>
    </w:p>
    <w:p w14:paraId="7D3659CF" w14:textId="64E0B454" w:rsidR="00A56611" w:rsidRPr="00FD2897" w:rsidRDefault="00A56611" w:rsidP="00A56611">
      <w:pPr>
        <w:spacing w:after="120"/>
        <w:rPr>
          <w:rFonts w:ascii="Arial" w:hAnsi="Arial" w:cs="Arial"/>
          <w:sz w:val="20"/>
          <w:szCs w:val="20"/>
        </w:rPr>
      </w:pPr>
      <w:r w:rsidRPr="00FD2897">
        <w:rPr>
          <w:rFonts w:ascii="Arial" w:hAnsi="Arial" w:cs="Arial"/>
          <w:sz w:val="20"/>
          <w:szCs w:val="20"/>
        </w:rPr>
        <w:t>L</w:t>
      </w:r>
      <w:r>
        <w:rPr>
          <w:rFonts w:ascii="Arial" w:hAnsi="Arial" w:cs="Arial"/>
          <w:sz w:val="20"/>
          <w:szCs w:val="20"/>
        </w:rPr>
        <w:t>es prestations de la catégorie 2</w:t>
      </w:r>
      <w:r w:rsidRPr="00FD2897">
        <w:rPr>
          <w:rFonts w:ascii="Arial" w:hAnsi="Arial" w:cs="Arial"/>
          <w:sz w:val="20"/>
          <w:szCs w:val="20"/>
        </w:rPr>
        <w:t xml:space="preserve"> sont divisées en 10 sections techniques</w:t>
      </w:r>
      <w:r w:rsidRPr="009B4D9B">
        <w:t xml:space="preserve"> et </w:t>
      </w:r>
      <w:r w:rsidRPr="009B4D9B">
        <w:rPr>
          <w:rFonts w:ascii="Arial" w:hAnsi="Arial" w:cs="Arial"/>
          <w:sz w:val="20"/>
          <w:szCs w:val="20"/>
        </w:rPr>
        <w:t>sont précisé</w:t>
      </w:r>
      <w:r w:rsidRPr="00FD2897">
        <w:rPr>
          <w:rFonts w:ascii="Arial" w:hAnsi="Arial" w:cs="Arial"/>
          <w:sz w:val="20"/>
          <w:szCs w:val="20"/>
        </w:rPr>
        <w:t xml:space="preserve">es au CCTP </w:t>
      </w:r>
      <w:r>
        <w:rPr>
          <w:rFonts w:ascii="Arial" w:hAnsi="Arial" w:cs="Arial"/>
          <w:sz w:val="20"/>
          <w:szCs w:val="20"/>
        </w:rPr>
        <w:t>CATEGORIE 2</w:t>
      </w:r>
      <w:r w:rsidRPr="00C87232">
        <w:rPr>
          <w:rFonts w:ascii="Arial" w:hAnsi="Arial" w:cs="Arial"/>
          <w:sz w:val="20"/>
          <w:szCs w:val="20"/>
        </w:rPr>
        <w:t> :</w:t>
      </w:r>
      <w:r w:rsidRPr="00FD2897">
        <w:rPr>
          <w:rFonts w:ascii="Arial" w:hAnsi="Arial" w:cs="Arial"/>
          <w:sz w:val="20"/>
          <w:szCs w:val="20"/>
        </w:rPr>
        <w:t xml:space="preserve"> </w:t>
      </w:r>
    </w:p>
    <w:p w14:paraId="292057A2" w14:textId="1A32B952"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01</w:t>
      </w:r>
      <w:r w:rsidRPr="00FD2897">
        <w:rPr>
          <w:rFonts w:ascii="Arial" w:hAnsi="Arial" w:cs="Arial"/>
          <w:sz w:val="20"/>
          <w:szCs w:val="20"/>
        </w:rPr>
        <w:t xml:space="preserve"> : Responsable de site – Co</w:t>
      </w:r>
      <w:r>
        <w:rPr>
          <w:rFonts w:ascii="Arial" w:hAnsi="Arial" w:cs="Arial"/>
          <w:sz w:val="20"/>
          <w:szCs w:val="20"/>
        </w:rPr>
        <w:t>nduite</w:t>
      </w:r>
      <w:r w:rsidRPr="00FD2897">
        <w:rPr>
          <w:rFonts w:ascii="Arial" w:hAnsi="Arial" w:cs="Arial"/>
          <w:sz w:val="20"/>
          <w:szCs w:val="20"/>
        </w:rPr>
        <w:t>;</w:t>
      </w:r>
      <w:r w:rsidR="00E865CA">
        <w:rPr>
          <w:rFonts w:ascii="Arial" w:hAnsi="Arial" w:cs="Arial"/>
          <w:sz w:val="20"/>
          <w:szCs w:val="20"/>
        </w:rPr>
        <w:t xml:space="preserve"> ou management et gestion de l’accord-cadre</w:t>
      </w:r>
    </w:p>
    <w:p w14:paraId="58CE9806"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02</w:t>
      </w:r>
      <w:r>
        <w:rPr>
          <w:rFonts w:ascii="Arial" w:hAnsi="Arial" w:cs="Arial"/>
          <w:sz w:val="20"/>
          <w:szCs w:val="20"/>
        </w:rPr>
        <w:t xml:space="preserve"> : CVC – plomberie – installation adduction eau </w:t>
      </w:r>
      <w:r w:rsidRPr="00FD2897">
        <w:rPr>
          <w:rFonts w:ascii="Arial" w:hAnsi="Arial" w:cs="Arial"/>
          <w:sz w:val="20"/>
          <w:szCs w:val="20"/>
        </w:rPr>
        <w:t>;</w:t>
      </w:r>
    </w:p>
    <w:p w14:paraId="08AB0489"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03</w:t>
      </w:r>
      <w:r w:rsidRPr="00FD2897">
        <w:rPr>
          <w:rFonts w:ascii="Arial" w:hAnsi="Arial" w:cs="Arial"/>
          <w:sz w:val="20"/>
          <w:szCs w:val="20"/>
        </w:rPr>
        <w:t xml:space="preserve"> : Electricité ;</w:t>
      </w:r>
    </w:p>
    <w:p w14:paraId="23D9B3E5"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04</w:t>
      </w:r>
      <w:r w:rsidRPr="00FD2897">
        <w:rPr>
          <w:rFonts w:ascii="Arial" w:hAnsi="Arial" w:cs="Arial"/>
          <w:sz w:val="20"/>
          <w:szCs w:val="20"/>
        </w:rPr>
        <w:t xml:space="preserve"> : SSI (Système de Sécurité Incendie) ;</w:t>
      </w:r>
    </w:p>
    <w:p w14:paraId="71D70D8A"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05</w:t>
      </w:r>
      <w:r w:rsidRPr="00FD2897">
        <w:rPr>
          <w:rFonts w:ascii="Arial" w:hAnsi="Arial" w:cs="Arial"/>
          <w:sz w:val="20"/>
          <w:szCs w:val="20"/>
        </w:rPr>
        <w:t xml:space="preserve"> : Portes et portails automatiques, portes industrielles ;</w:t>
      </w:r>
    </w:p>
    <w:p w14:paraId="622F4D8F"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06</w:t>
      </w:r>
      <w:r w:rsidRPr="00FD2897">
        <w:rPr>
          <w:rFonts w:ascii="Arial" w:hAnsi="Arial" w:cs="Arial"/>
          <w:sz w:val="20"/>
          <w:szCs w:val="20"/>
        </w:rPr>
        <w:t xml:space="preserve"> : Appareil de levage ;</w:t>
      </w:r>
    </w:p>
    <w:p w14:paraId="4BBF4C7A" w14:textId="36464430"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07</w:t>
      </w:r>
      <w:r w:rsidR="009A7E93">
        <w:rPr>
          <w:rFonts w:ascii="Arial" w:hAnsi="Arial" w:cs="Arial"/>
          <w:sz w:val="20"/>
          <w:szCs w:val="20"/>
        </w:rPr>
        <w:t xml:space="preserve"> : piscine,</w:t>
      </w:r>
      <w:r>
        <w:rPr>
          <w:rFonts w:ascii="Arial" w:hAnsi="Arial" w:cs="Arial"/>
          <w:sz w:val="20"/>
          <w:szCs w:val="20"/>
        </w:rPr>
        <w:t xml:space="preserve"> équipements sportifs</w:t>
      </w:r>
      <w:r w:rsidR="009A7E93">
        <w:rPr>
          <w:rFonts w:ascii="Arial" w:hAnsi="Arial" w:cs="Arial"/>
          <w:sz w:val="20"/>
          <w:szCs w:val="20"/>
        </w:rPr>
        <w:t xml:space="preserve"> et scéniques</w:t>
      </w:r>
      <w:r w:rsidRPr="00FD2897">
        <w:rPr>
          <w:rFonts w:ascii="Arial" w:hAnsi="Arial" w:cs="Arial"/>
          <w:sz w:val="20"/>
          <w:szCs w:val="20"/>
        </w:rPr>
        <w:t xml:space="preserve"> ;</w:t>
      </w:r>
    </w:p>
    <w:p w14:paraId="04E5C2E2"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08</w:t>
      </w:r>
      <w:r>
        <w:rPr>
          <w:rFonts w:ascii="Arial" w:hAnsi="Arial" w:cs="Arial"/>
          <w:sz w:val="20"/>
          <w:szCs w:val="20"/>
        </w:rPr>
        <w:t xml:space="preserve"> : Fluides industriels</w:t>
      </w:r>
      <w:r w:rsidRPr="00FD2897">
        <w:rPr>
          <w:rFonts w:ascii="Arial" w:hAnsi="Arial" w:cs="Arial"/>
          <w:sz w:val="20"/>
          <w:szCs w:val="20"/>
        </w:rPr>
        <w:t xml:space="preserve"> ;</w:t>
      </w:r>
    </w:p>
    <w:p w14:paraId="7D72146A" w14:textId="77777777" w:rsidR="00A56611" w:rsidRPr="00FD2897"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09</w:t>
      </w:r>
      <w:r w:rsidRPr="00FD2897">
        <w:rPr>
          <w:rFonts w:ascii="Arial" w:hAnsi="Arial" w:cs="Arial"/>
          <w:sz w:val="20"/>
          <w:szCs w:val="20"/>
        </w:rPr>
        <w:t xml:space="preserve"> : Toitures ;</w:t>
      </w:r>
    </w:p>
    <w:p w14:paraId="76CDEB5C" w14:textId="3A216E84" w:rsidR="00A56611" w:rsidRPr="00A56611" w:rsidRDefault="00A56611" w:rsidP="00996E04">
      <w:pPr>
        <w:pStyle w:val="Paragraphedeliste"/>
        <w:numPr>
          <w:ilvl w:val="0"/>
          <w:numId w:val="27"/>
        </w:numPr>
        <w:spacing w:after="120"/>
        <w:rPr>
          <w:rFonts w:ascii="Arial" w:hAnsi="Arial" w:cs="Arial"/>
          <w:sz w:val="20"/>
          <w:szCs w:val="20"/>
        </w:rPr>
      </w:pPr>
      <w:r w:rsidRPr="00FD2897">
        <w:rPr>
          <w:rFonts w:ascii="Arial" w:hAnsi="Arial" w:cs="Arial"/>
          <w:b/>
          <w:sz w:val="20"/>
          <w:szCs w:val="20"/>
        </w:rPr>
        <w:t>ST 10</w:t>
      </w:r>
      <w:r w:rsidRPr="00FD2897">
        <w:rPr>
          <w:rFonts w:ascii="Arial" w:hAnsi="Arial" w:cs="Arial"/>
          <w:sz w:val="20"/>
          <w:szCs w:val="20"/>
        </w:rPr>
        <w:t xml:space="preserve"> : SOS dépannages.</w:t>
      </w:r>
    </w:p>
    <w:p w14:paraId="0E26D1F9" w14:textId="42213585" w:rsidR="00E83444" w:rsidRDefault="00014742" w:rsidP="00E11864">
      <w:pPr>
        <w:spacing w:after="120"/>
        <w:rPr>
          <w:rFonts w:ascii="Arial" w:hAnsi="Arial" w:cs="Arial"/>
          <w:sz w:val="20"/>
          <w:szCs w:val="20"/>
        </w:rPr>
      </w:pPr>
      <w:r w:rsidRPr="00FD2897">
        <w:rPr>
          <w:rFonts w:ascii="Arial" w:hAnsi="Arial" w:cs="Arial"/>
          <w:sz w:val="20"/>
          <w:szCs w:val="20"/>
        </w:rPr>
        <w:t xml:space="preserve">Les </w:t>
      </w:r>
      <w:r w:rsidR="00E83444">
        <w:rPr>
          <w:rFonts w:ascii="Arial" w:hAnsi="Arial" w:cs="Arial"/>
          <w:sz w:val="20"/>
          <w:szCs w:val="20"/>
        </w:rPr>
        <w:t>prestations de maintenance corrective comprennent</w:t>
      </w:r>
      <w:r w:rsidR="0052152A">
        <w:rPr>
          <w:rFonts w:ascii="Arial" w:hAnsi="Arial" w:cs="Arial"/>
          <w:sz w:val="20"/>
          <w:szCs w:val="20"/>
        </w:rPr>
        <w:t xml:space="preserve"> également la remise d’un compte rendu d’intervention</w:t>
      </w:r>
      <w:r w:rsidR="002947AD">
        <w:rPr>
          <w:rFonts w:ascii="Arial" w:hAnsi="Arial" w:cs="Arial"/>
          <w:sz w:val="20"/>
          <w:szCs w:val="20"/>
        </w:rPr>
        <w:t>.</w:t>
      </w:r>
    </w:p>
    <w:p w14:paraId="73630180" w14:textId="149BAC03" w:rsidR="00E11864" w:rsidRDefault="00E11864" w:rsidP="00E11864">
      <w:pPr>
        <w:spacing w:after="120"/>
        <w:rPr>
          <w:rFonts w:ascii="Arial" w:hAnsi="Arial" w:cs="Arial"/>
          <w:sz w:val="20"/>
          <w:szCs w:val="20"/>
        </w:rPr>
      </w:pPr>
      <w:r w:rsidRPr="00FD2897">
        <w:rPr>
          <w:rFonts w:ascii="Arial" w:hAnsi="Arial" w:cs="Arial"/>
          <w:sz w:val="20"/>
          <w:szCs w:val="20"/>
        </w:rPr>
        <w:t xml:space="preserve">Les </w:t>
      </w:r>
      <w:r w:rsidR="0009506C">
        <w:rPr>
          <w:rFonts w:ascii="Arial" w:hAnsi="Arial" w:cs="Arial"/>
          <w:sz w:val="20"/>
          <w:szCs w:val="20"/>
        </w:rPr>
        <w:t xml:space="preserve">prestations de maintenance corrective sont précisées à </w:t>
      </w:r>
      <w:r w:rsidR="0009506C" w:rsidRPr="0009506C">
        <w:rPr>
          <w:rFonts w:ascii="Arial" w:hAnsi="Arial" w:cs="Arial"/>
          <w:color w:val="0070C0"/>
          <w:sz w:val="20"/>
          <w:szCs w:val="20"/>
        </w:rPr>
        <w:t>l’article 9.4 du CCTP</w:t>
      </w:r>
      <w:r w:rsidRPr="00FD2897">
        <w:rPr>
          <w:rFonts w:ascii="Arial" w:hAnsi="Arial" w:cs="Arial"/>
          <w:sz w:val="20"/>
          <w:szCs w:val="20"/>
        </w:rPr>
        <w:t>.</w:t>
      </w:r>
    </w:p>
    <w:p w14:paraId="4FDBC1E2" w14:textId="4D3CB3E0" w:rsidR="004B3E8A" w:rsidRPr="00B31F60" w:rsidRDefault="004B3E8A" w:rsidP="00660803">
      <w:pPr>
        <w:pStyle w:val="TITRE4"/>
        <w:spacing w:line="276" w:lineRule="auto"/>
        <w:ind w:left="2127" w:hanging="1276"/>
        <w:rPr>
          <w:rFonts w:ascii="Arial" w:hAnsi="Arial" w:cs="Arial"/>
          <w:sz w:val="20"/>
          <w:szCs w:val="20"/>
        </w:rPr>
      </w:pPr>
      <w:r w:rsidRPr="00B31F60">
        <w:rPr>
          <w:rFonts w:ascii="Arial" w:hAnsi="Arial" w:cs="Arial"/>
          <w:b/>
          <w:sz w:val="20"/>
          <w:szCs w:val="20"/>
        </w:rPr>
        <w:t>Prestat</w:t>
      </w:r>
      <w:r w:rsidR="00BA78FE">
        <w:rPr>
          <w:rFonts w:ascii="Arial" w:hAnsi="Arial" w:cs="Arial"/>
          <w:b/>
          <w:sz w:val="20"/>
          <w:szCs w:val="20"/>
        </w:rPr>
        <w:t>ions relevant des catégories 3 et 4</w:t>
      </w:r>
      <w:r w:rsidR="004452F3" w:rsidRPr="00B31F60">
        <w:rPr>
          <w:rFonts w:ascii="Arial" w:hAnsi="Arial" w:cs="Arial"/>
          <w:sz w:val="20"/>
          <w:szCs w:val="20"/>
        </w:rPr>
        <w:t xml:space="preserve"> </w:t>
      </w:r>
      <w:r w:rsidRPr="00B31F60">
        <w:rPr>
          <w:rFonts w:ascii="Arial" w:hAnsi="Arial" w:cs="Arial"/>
          <w:sz w:val="20"/>
          <w:szCs w:val="20"/>
        </w:rPr>
        <w:t>:</w:t>
      </w:r>
      <w:r w:rsidR="000639B8">
        <w:rPr>
          <w:rFonts w:ascii="Arial" w:hAnsi="Arial" w:cs="Arial"/>
          <w:sz w:val="20"/>
          <w:szCs w:val="20"/>
        </w:rPr>
        <w:t xml:space="preserve"> Prestations associées à des prestations sur catalogue</w:t>
      </w:r>
      <w:r w:rsidR="00FF46A4">
        <w:rPr>
          <w:rFonts w:ascii="Arial" w:hAnsi="Arial" w:cs="Arial"/>
          <w:sz w:val="20"/>
          <w:szCs w:val="20"/>
        </w:rPr>
        <w:t xml:space="preserve"> </w:t>
      </w:r>
      <w:r w:rsidR="00264E16">
        <w:rPr>
          <w:rFonts w:ascii="Arial" w:hAnsi="Arial" w:cs="Arial"/>
          <w:sz w:val="20"/>
          <w:szCs w:val="20"/>
        </w:rPr>
        <w:t>et sur devis</w:t>
      </w:r>
    </w:p>
    <w:p w14:paraId="56D5E052" w14:textId="5C2407BE" w:rsidR="002A08E4" w:rsidRPr="00FD2897" w:rsidRDefault="004B3E8A" w:rsidP="002A08E4">
      <w:pPr>
        <w:tabs>
          <w:tab w:val="left" w:pos="567"/>
        </w:tabs>
        <w:rPr>
          <w:rFonts w:ascii="Arial" w:hAnsi="Arial" w:cs="Arial"/>
          <w:sz w:val="20"/>
          <w:szCs w:val="20"/>
        </w:rPr>
      </w:pPr>
      <w:r w:rsidRPr="00FD2897">
        <w:rPr>
          <w:rFonts w:ascii="Arial" w:hAnsi="Arial" w:cs="Arial"/>
          <w:sz w:val="20"/>
          <w:szCs w:val="20"/>
        </w:rPr>
        <w:t>Le</w:t>
      </w:r>
      <w:r w:rsidR="00084AF1" w:rsidRPr="00FD2897">
        <w:rPr>
          <w:rFonts w:ascii="Arial" w:hAnsi="Arial" w:cs="Arial"/>
          <w:sz w:val="20"/>
          <w:szCs w:val="20"/>
        </w:rPr>
        <w:t>s prestations de</w:t>
      </w:r>
      <w:r w:rsidR="008A7126">
        <w:rPr>
          <w:rFonts w:ascii="Arial" w:hAnsi="Arial" w:cs="Arial"/>
          <w:sz w:val="20"/>
          <w:szCs w:val="20"/>
        </w:rPr>
        <w:t>s</w:t>
      </w:r>
      <w:r w:rsidR="00084AF1" w:rsidRPr="00FD2897">
        <w:rPr>
          <w:rFonts w:ascii="Arial" w:hAnsi="Arial" w:cs="Arial"/>
          <w:sz w:val="20"/>
          <w:szCs w:val="20"/>
        </w:rPr>
        <w:t xml:space="preserve"> catégorie</w:t>
      </w:r>
      <w:r w:rsidR="008A7126">
        <w:rPr>
          <w:rFonts w:ascii="Arial" w:hAnsi="Arial" w:cs="Arial"/>
          <w:sz w:val="20"/>
          <w:szCs w:val="20"/>
        </w:rPr>
        <w:t>s</w:t>
      </w:r>
      <w:r w:rsidRPr="00FD2897">
        <w:rPr>
          <w:rFonts w:ascii="Arial" w:hAnsi="Arial" w:cs="Arial"/>
          <w:sz w:val="20"/>
          <w:szCs w:val="20"/>
        </w:rPr>
        <w:t xml:space="preserve"> </w:t>
      </w:r>
      <w:r w:rsidR="002B7140" w:rsidRPr="00FD2897">
        <w:rPr>
          <w:rFonts w:ascii="Arial" w:hAnsi="Arial" w:cs="Arial"/>
          <w:sz w:val="20"/>
          <w:szCs w:val="20"/>
        </w:rPr>
        <w:t>3</w:t>
      </w:r>
      <w:r w:rsidR="008A7126">
        <w:rPr>
          <w:rFonts w:ascii="Arial" w:hAnsi="Arial" w:cs="Arial"/>
          <w:sz w:val="20"/>
          <w:szCs w:val="20"/>
        </w:rPr>
        <w:t xml:space="preserve"> et 4</w:t>
      </w:r>
      <w:r w:rsidR="00AB54A2" w:rsidRPr="00FD2897">
        <w:rPr>
          <w:rFonts w:ascii="Arial" w:hAnsi="Arial" w:cs="Arial"/>
          <w:sz w:val="20"/>
          <w:szCs w:val="20"/>
        </w:rPr>
        <w:t xml:space="preserve"> </w:t>
      </w:r>
      <w:r w:rsidR="00675FA0" w:rsidRPr="00FD2897">
        <w:rPr>
          <w:rFonts w:ascii="Arial" w:hAnsi="Arial" w:cs="Arial"/>
          <w:sz w:val="20"/>
          <w:szCs w:val="20"/>
        </w:rPr>
        <w:t>comprennent</w:t>
      </w:r>
      <w:r w:rsidR="00660803" w:rsidRPr="00FD2897">
        <w:rPr>
          <w:rFonts w:ascii="Arial" w:hAnsi="Arial" w:cs="Arial"/>
          <w:sz w:val="20"/>
          <w:szCs w:val="20"/>
        </w:rPr>
        <w:t> :</w:t>
      </w:r>
    </w:p>
    <w:p w14:paraId="5D5867B9" w14:textId="4D89B14C" w:rsidR="003972C0" w:rsidRPr="004C7A2A" w:rsidRDefault="003972C0" w:rsidP="00996E04">
      <w:pPr>
        <w:pStyle w:val="Paragraphedeliste"/>
        <w:numPr>
          <w:ilvl w:val="0"/>
          <w:numId w:val="29"/>
        </w:numPr>
        <w:tabs>
          <w:tab w:val="left" w:pos="567"/>
        </w:tabs>
        <w:rPr>
          <w:rFonts w:ascii="Arial" w:hAnsi="Arial" w:cs="Arial"/>
          <w:sz w:val="20"/>
          <w:szCs w:val="20"/>
        </w:rPr>
      </w:pPr>
      <w:r>
        <w:rPr>
          <w:rFonts w:ascii="Arial" w:hAnsi="Arial" w:cs="Arial"/>
          <w:sz w:val="20"/>
          <w:szCs w:val="20"/>
        </w:rPr>
        <w:t xml:space="preserve">La maintenance corrective dite « courante » dont le prix des pièces est supérieur au seuil défini au </w:t>
      </w:r>
      <w:r w:rsidRPr="004C7A2A">
        <w:rPr>
          <w:rFonts w:ascii="Arial" w:hAnsi="Arial" w:cs="Arial"/>
          <w:sz w:val="20"/>
          <w:szCs w:val="20"/>
        </w:rPr>
        <w:t>§ 1.3.4.4 du CCAP</w:t>
      </w:r>
    </w:p>
    <w:p w14:paraId="3EB0B360" w14:textId="11895A43" w:rsidR="002A08E4" w:rsidRPr="00FD2897" w:rsidRDefault="002A08E4" w:rsidP="00996E04">
      <w:pPr>
        <w:pStyle w:val="Paragraphedeliste"/>
        <w:numPr>
          <w:ilvl w:val="0"/>
          <w:numId w:val="29"/>
        </w:numPr>
        <w:tabs>
          <w:tab w:val="left" w:pos="567"/>
        </w:tabs>
        <w:rPr>
          <w:rFonts w:ascii="Arial" w:hAnsi="Arial" w:cs="Arial"/>
          <w:sz w:val="20"/>
          <w:szCs w:val="20"/>
        </w:rPr>
      </w:pPr>
      <w:r w:rsidRPr="00FD2897">
        <w:rPr>
          <w:rFonts w:ascii="Arial" w:hAnsi="Arial" w:cs="Arial"/>
          <w:sz w:val="20"/>
          <w:szCs w:val="20"/>
        </w:rPr>
        <w:t>La maintenance corrective dite « exceptionnelle », c’est-à-dire les réparations nécessaires :</w:t>
      </w:r>
    </w:p>
    <w:p w14:paraId="2140A8A3" w14:textId="3409A670" w:rsidR="002A08E4" w:rsidRPr="00FD2897" w:rsidRDefault="002A08E4" w:rsidP="00996E04">
      <w:pPr>
        <w:pStyle w:val="Paragraphedeliste"/>
        <w:numPr>
          <w:ilvl w:val="0"/>
          <w:numId w:val="30"/>
        </w:numPr>
        <w:tabs>
          <w:tab w:val="left" w:pos="567"/>
        </w:tabs>
        <w:rPr>
          <w:rFonts w:ascii="Arial" w:hAnsi="Arial" w:cs="Arial"/>
          <w:sz w:val="20"/>
          <w:szCs w:val="20"/>
        </w:rPr>
      </w:pPr>
      <w:r w:rsidRPr="00FD2897">
        <w:rPr>
          <w:rFonts w:ascii="Arial" w:hAnsi="Arial" w:cs="Arial"/>
          <w:sz w:val="20"/>
          <w:szCs w:val="20"/>
        </w:rPr>
        <w:t xml:space="preserve">Pour remédier à un défaut d’utilisation ou à des dégradations provoquées par l’utilisateur donc non imputables à un défaut de maintenance de la part du titulaire, </w:t>
      </w:r>
    </w:p>
    <w:p w14:paraId="7142D7F3" w14:textId="1CBEA55F" w:rsidR="002A08E4" w:rsidRDefault="002A08E4" w:rsidP="00996E04">
      <w:pPr>
        <w:pStyle w:val="Paragraphedeliste"/>
        <w:numPr>
          <w:ilvl w:val="0"/>
          <w:numId w:val="30"/>
        </w:numPr>
        <w:tabs>
          <w:tab w:val="left" w:pos="567"/>
        </w:tabs>
        <w:rPr>
          <w:rFonts w:ascii="Arial" w:hAnsi="Arial" w:cs="Arial"/>
          <w:sz w:val="20"/>
          <w:szCs w:val="20"/>
        </w:rPr>
      </w:pPr>
      <w:r w:rsidRPr="00FD2897">
        <w:rPr>
          <w:rFonts w:ascii="Arial" w:hAnsi="Arial" w:cs="Arial"/>
          <w:sz w:val="20"/>
          <w:szCs w:val="20"/>
        </w:rPr>
        <w:t>Suite à des dégradations dues à des évènements climatiques exceptionnels</w:t>
      </w:r>
      <w:r w:rsidR="0011474A" w:rsidRPr="00FD2897">
        <w:rPr>
          <w:rFonts w:ascii="Arial" w:hAnsi="Arial" w:cs="Arial"/>
          <w:sz w:val="20"/>
          <w:szCs w:val="20"/>
        </w:rPr>
        <w:t> ;</w:t>
      </w:r>
    </w:p>
    <w:p w14:paraId="58DAF405" w14:textId="77777777" w:rsidR="00D02CB2" w:rsidRDefault="00D02CB2" w:rsidP="00D02CB2">
      <w:pPr>
        <w:pStyle w:val="Paragraphedeliste"/>
        <w:tabs>
          <w:tab w:val="left" w:pos="567"/>
        </w:tabs>
        <w:ind w:left="1440"/>
        <w:rPr>
          <w:rFonts w:ascii="Arial" w:hAnsi="Arial" w:cs="Arial"/>
          <w:sz w:val="20"/>
          <w:szCs w:val="20"/>
        </w:rPr>
      </w:pPr>
    </w:p>
    <w:p w14:paraId="782FACAE" w14:textId="27069803" w:rsidR="00D02CB2" w:rsidRPr="00D02CB2" w:rsidRDefault="00D02CB2" w:rsidP="00ED489B">
      <w:pPr>
        <w:pStyle w:val="Paragraphedeliste"/>
        <w:numPr>
          <w:ilvl w:val="0"/>
          <w:numId w:val="42"/>
        </w:numPr>
        <w:tabs>
          <w:tab w:val="left" w:pos="567"/>
        </w:tabs>
        <w:rPr>
          <w:rFonts w:ascii="Arial" w:hAnsi="Arial" w:cs="Arial"/>
          <w:sz w:val="20"/>
          <w:szCs w:val="20"/>
        </w:rPr>
      </w:pPr>
      <w:r>
        <w:rPr>
          <w:rFonts w:ascii="Arial" w:hAnsi="Arial" w:cs="Arial"/>
          <w:sz w:val="20"/>
          <w:szCs w:val="20"/>
        </w:rPr>
        <w:t xml:space="preserve">La maintenance </w:t>
      </w:r>
      <w:r w:rsidRPr="00936BA8">
        <w:rPr>
          <w:rFonts w:ascii="Arial" w:hAnsi="Arial" w:cs="Arial"/>
          <w:sz w:val="20"/>
          <w:szCs w:val="20"/>
        </w:rPr>
        <w:t xml:space="preserve">améliorative : </w:t>
      </w:r>
      <w:r w:rsidR="00936BA8">
        <w:rPr>
          <w:rFonts w:ascii="Arial" w:hAnsi="Arial" w:cs="Arial"/>
          <w:sz w:val="20"/>
          <w:szCs w:val="20"/>
        </w:rPr>
        <w:t>les remplacements de matériels, l’amélioration ou la remise à niveau d’installations décidés par l’acheteur du fait du degré d’obsolescence, et bien que remplissant encore leur fonction ou répondant encore à l’usage pour lequel ils ont été prévus.</w:t>
      </w:r>
    </w:p>
    <w:p w14:paraId="6B3B1A1D" w14:textId="110F4D5F" w:rsidR="004F71B3" w:rsidRDefault="00FC2E52" w:rsidP="00660803">
      <w:pPr>
        <w:pStyle w:val="TITRE4"/>
        <w:spacing w:line="276" w:lineRule="auto"/>
        <w:ind w:left="2127" w:hanging="1276"/>
        <w:rPr>
          <w:rFonts w:ascii="Arial" w:hAnsi="Arial" w:cs="Arial"/>
          <w:sz w:val="20"/>
          <w:szCs w:val="20"/>
        </w:rPr>
      </w:pPr>
      <w:r w:rsidRPr="00FD2897">
        <w:rPr>
          <w:rFonts w:ascii="Arial" w:hAnsi="Arial" w:cs="Arial"/>
          <w:sz w:val="20"/>
          <w:szCs w:val="20"/>
        </w:rPr>
        <w:t>Seuil</w:t>
      </w:r>
    </w:p>
    <w:p w14:paraId="2FFFD620" w14:textId="77777777" w:rsidR="00E33B81" w:rsidRDefault="004D7770" w:rsidP="00E33B81">
      <w:pPr>
        <w:rPr>
          <w:rFonts w:ascii="Arial" w:hAnsi="Arial" w:cs="Arial"/>
          <w:sz w:val="20"/>
        </w:rPr>
      </w:pPr>
      <w:r w:rsidRPr="00E33B81">
        <w:rPr>
          <w:rFonts w:ascii="Arial" w:hAnsi="Arial" w:cs="Arial"/>
          <w:sz w:val="20"/>
        </w:rPr>
        <w:t xml:space="preserve">Un seuil pour le coût de la pièce </w:t>
      </w:r>
      <w:r w:rsidR="002F7F5C" w:rsidRPr="00E33B81">
        <w:rPr>
          <w:rFonts w:ascii="Arial" w:hAnsi="Arial" w:cs="Arial"/>
          <w:sz w:val="20"/>
        </w:rPr>
        <w:t xml:space="preserve">est prévu pour les interventions en maintenance corrective </w:t>
      </w:r>
      <w:r w:rsidR="001A6EF3" w:rsidRPr="00E33B81">
        <w:rPr>
          <w:rFonts w:ascii="Arial" w:hAnsi="Arial" w:cs="Arial"/>
          <w:sz w:val="20"/>
        </w:rPr>
        <w:t>dite courante</w:t>
      </w:r>
      <w:r w:rsidR="00E33B81" w:rsidRPr="00E33B81">
        <w:rPr>
          <w:rFonts w:ascii="Arial" w:hAnsi="Arial" w:cs="Arial"/>
          <w:sz w:val="20"/>
        </w:rPr>
        <w:t xml:space="preserve"> </w:t>
      </w:r>
      <w:r w:rsidR="002F7F5C" w:rsidRPr="00E33B81">
        <w:rPr>
          <w:rFonts w:ascii="Arial" w:hAnsi="Arial" w:cs="Arial"/>
          <w:sz w:val="20"/>
        </w:rPr>
        <w:t>relevant de la catégorie 2.</w:t>
      </w:r>
      <w:r w:rsidR="0054618B" w:rsidRPr="00E33B81">
        <w:rPr>
          <w:rFonts w:ascii="Arial" w:hAnsi="Arial" w:cs="Arial"/>
          <w:sz w:val="20"/>
        </w:rPr>
        <w:t xml:space="preserve"> </w:t>
      </w:r>
    </w:p>
    <w:p w14:paraId="23CC4E47" w14:textId="72CCA5C1" w:rsidR="002F7F5C" w:rsidRPr="00E33B81" w:rsidRDefault="00FA1D7C" w:rsidP="00E33B81">
      <w:pPr>
        <w:rPr>
          <w:rFonts w:ascii="Arial" w:hAnsi="Arial" w:cs="Arial"/>
          <w:sz w:val="20"/>
        </w:rPr>
      </w:pPr>
      <w:r w:rsidRPr="00E33B81">
        <w:rPr>
          <w:rFonts w:ascii="Arial" w:hAnsi="Arial" w:cs="Arial"/>
          <w:sz w:val="20"/>
        </w:rPr>
        <w:lastRenderedPageBreak/>
        <w:t>Il s’applique par pièce</w:t>
      </w:r>
      <w:r w:rsidR="002F7F5C" w:rsidRPr="00E33B81">
        <w:rPr>
          <w:rFonts w:ascii="Arial" w:hAnsi="Arial" w:cs="Arial"/>
          <w:sz w:val="20"/>
        </w:rPr>
        <w:t xml:space="preserve"> par le titulaire ou son sous-traitant au titre d’une intervention donnée, et est fixé à 800 € HT</w:t>
      </w:r>
    </w:p>
    <w:p w14:paraId="06A266DA" w14:textId="661BC371" w:rsidR="00176B7C" w:rsidRDefault="002F7F5C" w:rsidP="002F7F5C">
      <w:pPr>
        <w:pStyle w:val="TITRE4"/>
        <w:numPr>
          <w:ilvl w:val="0"/>
          <w:numId w:val="0"/>
        </w:numPr>
        <w:spacing w:line="276" w:lineRule="auto"/>
        <w:rPr>
          <w:rFonts w:ascii="Arial" w:hAnsi="Arial" w:cs="Arial"/>
          <w:sz w:val="20"/>
          <w:szCs w:val="20"/>
          <w:u w:val="none"/>
        </w:rPr>
      </w:pPr>
      <w:r>
        <w:rPr>
          <w:rFonts w:ascii="Arial" w:hAnsi="Arial" w:cs="Arial"/>
          <w:sz w:val="20"/>
          <w:szCs w:val="20"/>
          <w:u w:val="none"/>
        </w:rPr>
        <w:t>Le prix de la pièce à prendre en considération pour être comparé au seuil, est</w:t>
      </w:r>
      <w:r w:rsidR="00176B7C">
        <w:rPr>
          <w:rFonts w:ascii="Arial" w:hAnsi="Arial" w:cs="Arial"/>
          <w:sz w:val="20"/>
          <w:szCs w:val="20"/>
          <w:u w:val="none"/>
        </w:rPr>
        <w:t> :</w:t>
      </w:r>
    </w:p>
    <w:p w14:paraId="75740A0C" w14:textId="3223163B" w:rsidR="002F7F5C" w:rsidRPr="00E33B81" w:rsidRDefault="002F7F5C" w:rsidP="00E33B81">
      <w:pPr>
        <w:pStyle w:val="Paragraphedeliste"/>
        <w:numPr>
          <w:ilvl w:val="0"/>
          <w:numId w:val="45"/>
        </w:numPr>
        <w:rPr>
          <w:rFonts w:ascii="Arial" w:hAnsi="Arial" w:cs="Arial"/>
          <w:sz w:val="20"/>
        </w:rPr>
      </w:pPr>
      <w:r w:rsidRPr="00E33B81">
        <w:rPr>
          <w:rFonts w:ascii="Arial" w:hAnsi="Arial" w:cs="Arial"/>
          <w:sz w:val="20"/>
        </w:rPr>
        <w:t xml:space="preserve">le prix unitaire </w:t>
      </w:r>
      <w:r w:rsidR="004440F0" w:rsidRPr="00E33B81">
        <w:rPr>
          <w:rFonts w:ascii="Arial" w:hAnsi="Arial" w:cs="Arial"/>
          <w:sz w:val="20"/>
        </w:rPr>
        <w:t>d</w:t>
      </w:r>
      <w:r w:rsidRPr="00E33B81">
        <w:rPr>
          <w:rFonts w:ascii="Arial" w:hAnsi="Arial" w:cs="Arial"/>
          <w:sz w:val="20"/>
        </w:rPr>
        <w:t>e</w:t>
      </w:r>
      <w:r w:rsidR="004249F2" w:rsidRPr="00E33B81">
        <w:rPr>
          <w:rFonts w:ascii="Arial" w:hAnsi="Arial" w:cs="Arial"/>
          <w:sz w:val="20"/>
        </w:rPr>
        <w:t xml:space="preserve"> la </w:t>
      </w:r>
      <w:r w:rsidR="001A6EF3" w:rsidRPr="00E33B81">
        <w:rPr>
          <w:rFonts w:ascii="Arial" w:hAnsi="Arial" w:cs="Arial"/>
          <w:sz w:val="20"/>
        </w:rPr>
        <w:t xml:space="preserve">pièce </w:t>
      </w:r>
      <w:r w:rsidR="004249F2" w:rsidRPr="00E33B81">
        <w:rPr>
          <w:rFonts w:ascii="Arial" w:hAnsi="Arial" w:cs="Arial"/>
          <w:sz w:val="20"/>
        </w:rPr>
        <w:t xml:space="preserve">seule est </w:t>
      </w:r>
      <w:r w:rsidR="00264E16" w:rsidRPr="00E33B81">
        <w:rPr>
          <w:rFonts w:ascii="Arial" w:hAnsi="Arial" w:cs="Arial"/>
          <w:sz w:val="20"/>
        </w:rPr>
        <w:t xml:space="preserve">le prix public </w:t>
      </w:r>
      <w:r w:rsidR="004249F2" w:rsidRPr="00E33B81">
        <w:rPr>
          <w:rFonts w:ascii="Arial" w:hAnsi="Arial" w:cs="Arial"/>
          <w:sz w:val="20"/>
        </w:rPr>
        <w:t>indiqué dans les catalogue</w:t>
      </w:r>
      <w:r w:rsidR="00264E16" w:rsidRPr="00E33B81">
        <w:rPr>
          <w:rFonts w:ascii="Arial" w:hAnsi="Arial" w:cs="Arial"/>
          <w:sz w:val="20"/>
        </w:rPr>
        <w:t xml:space="preserve">s listés au BPU. A compter de de l’année N+1, les </w:t>
      </w:r>
      <w:r w:rsidR="00971605" w:rsidRPr="00E33B81">
        <w:rPr>
          <w:rFonts w:ascii="Arial" w:hAnsi="Arial" w:cs="Arial"/>
          <w:sz w:val="20"/>
        </w:rPr>
        <w:t>prix publics</w:t>
      </w:r>
      <w:r w:rsidR="00264E16" w:rsidRPr="00E33B81">
        <w:rPr>
          <w:rFonts w:ascii="Arial" w:hAnsi="Arial" w:cs="Arial"/>
          <w:sz w:val="20"/>
        </w:rPr>
        <w:t xml:space="preserve"> sont ramenés au prix base marché</w:t>
      </w:r>
      <w:r w:rsidR="00971605" w:rsidRPr="00E33B81">
        <w:rPr>
          <w:rFonts w:ascii="Arial" w:hAnsi="Arial" w:cs="Arial"/>
          <w:sz w:val="20"/>
        </w:rPr>
        <w:t>.</w:t>
      </w:r>
    </w:p>
    <w:p w14:paraId="44E282A6" w14:textId="422C747F" w:rsidR="00E33B81" w:rsidRPr="006C0471" w:rsidRDefault="002F7F5C" w:rsidP="006C0471">
      <w:pPr>
        <w:pStyle w:val="Paragraphedeliste"/>
        <w:numPr>
          <w:ilvl w:val="0"/>
          <w:numId w:val="45"/>
        </w:numPr>
        <w:rPr>
          <w:rFonts w:ascii="Arial" w:hAnsi="Arial" w:cs="Arial"/>
          <w:sz w:val="20"/>
        </w:rPr>
      </w:pPr>
      <w:r w:rsidRPr="006C0471">
        <w:rPr>
          <w:rFonts w:ascii="Arial" w:hAnsi="Arial" w:cs="Arial"/>
          <w:sz w:val="20"/>
        </w:rPr>
        <w:t xml:space="preserve">Si le prix de </w:t>
      </w:r>
      <w:r w:rsidR="00264E16" w:rsidRPr="006C0471">
        <w:rPr>
          <w:rFonts w:ascii="Arial" w:hAnsi="Arial" w:cs="Arial"/>
          <w:sz w:val="20"/>
        </w:rPr>
        <w:t>la pièce</w:t>
      </w:r>
      <w:r w:rsidRPr="006C0471">
        <w:rPr>
          <w:rFonts w:ascii="Arial" w:hAnsi="Arial" w:cs="Arial"/>
          <w:sz w:val="20"/>
        </w:rPr>
        <w:t xml:space="preserve"> n’est pas indiqué </w:t>
      </w:r>
      <w:r w:rsidR="00264E16" w:rsidRPr="006C0471">
        <w:rPr>
          <w:rFonts w:ascii="Arial" w:hAnsi="Arial" w:cs="Arial"/>
          <w:sz w:val="20"/>
        </w:rPr>
        <w:t>dans un des catalogues listés au BPU</w:t>
      </w:r>
      <w:r w:rsidRPr="006C0471">
        <w:rPr>
          <w:rFonts w:ascii="Arial" w:hAnsi="Arial" w:cs="Arial"/>
          <w:sz w:val="20"/>
        </w:rPr>
        <w:t xml:space="preserve">, le prix de </w:t>
      </w:r>
      <w:r w:rsidR="00264E16" w:rsidRPr="006C0471">
        <w:rPr>
          <w:rFonts w:ascii="Arial" w:hAnsi="Arial" w:cs="Arial"/>
          <w:sz w:val="20"/>
        </w:rPr>
        <w:t>la pièce</w:t>
      </w:r>
      <w:r w:rsidRPr="006C0471">
        <w:rPr>
          <w:rFonts w:ascii="Arial" w:hAnsi="Arial" w:cs="Arial"/>
          <w:sz w:val="20"/>
        </w:rPr>
        <w:t xml:space="preserve"> est </w:t>
      </w:r>
      <w:r w:rsidR="00264E16" w:rsidRPr="006C0471">
        <w:rPr>
          <w:rFonts w:ascii="Arial" w:hAnsi="Arial" w:cs="Arial"/>
          <w:sz w:val="20"/>
        </w:rPr>
        <w:t>le prix fournisseur</w:t>
      </w:r>
      <w:r w:rsidR="00971605" w:rsidRPr="006C0471">
        <w:rPr>
          <w:rFonts w:ascii="Arial" w:hAnsi="Arial" w:cs="Arial"/>
          <w:sz w:val="20"/>
        </w:rPr>
        <w:t xml:space="preserve"> non listé au BPU. Le titulaire doit présenter </w:t>
      </w:r>
      <w:r w:rsidRPr="006C0471">
        <w:rPr>
          <w:rFonts w:ascii="Arial" w:hAnsi="Arial" w:cs="Arial"/>
          <w:sz w:val="20"/>
        </w:rPr>
        <w:t>une facture du fournisseur</w:t>
      </w:r>
      <w:r w:rsidR="00971605" w:rsidRPr="006C0471">
        <w:rPr>
          <w:rFonts w:ascii="Arial" w:hAnsi="Arial" w:cs="Arial"/>
          <w:sz w:val="20"/>
        </w:rPr>
        <w:t>. A compter de de l’année N+1, les prix publics sont ramenés au prix base marché.</w:t>
      </w:r>
    </w:p>
    <w:p w14:paraId="53BD8050" w14:textId="41363B42" w:rsidR="00C67EE1" w:rsidRPr="00B31F60" w:rsidRDefault="004B6917" w:rsidP="00AA3B3D">
      <w:pPr>
        <w:pStyle w:val="TITRE3"/>
      </w:pPr>
      <w:r w:rsidRPr="00B31F60">
        <w:t>Prise en compte des évolutions des installations</w:t>
      </w:r>
    </w:p>
    <w:p w14:paraId="687A1A7B" w14:textId="29AAA593" w:rsidR="00B74A72" w:rsidRPr="009D2C7D" w:rsidRDefault="00B74A72" w:rsidP="00B74A72">
      <w:pPr>
        <w:spacing w:after="0" w:line="240" w:lineRule="auto"/>
        <w:rPr>
          <w:rFonts w:ascii="Arial" w:hAnsi="Arial" w:cs="Arial"/>
          <w:sz w:val="20"/>
          <w:szCs w:val="20"/>
        </w:rPr>
      </w:pPr>
      <w:r w:rsidRPr="009D2C7D">
        <w:rPr>
          <w:rFonts w:ascii="Arial" w:hAnsi="Arial" w:cs="Arial"/>
          <w:sz w:val="20"/>
          <w:szCs w:val="20"/>
        </w:rPr>
        <w:t>Les installations à maintenir et la description des prestations à fournir sont indiquées dans le CCTP.</w:t>
      </w:r>
    </w:p>
    <w:p w14:paraId="129EB9BE" w14:textId="05AA6496" w:rsidR="00B74A72" w:rsidRPr="009D2C7D" w:rsidRDefault="00B74A72" w:rsidP="00B74A72">
      <w:pPr>
        <w:spacing w:after="0" w:line="240" w:lineRule="auto"/>
        <w:rPr>
          <w:rFonts w:ascii="Arial" w:hAnsi="Arial" w:cs="Arial"/>
          <w:sz w:val="20"/>
          <w:szCs w:val="20"/>
        </w:rPr>
      </w:pPr>
    </w:p>
    <w:p w14:paraId="74E18C15" w14:textId="4EAB59EB" w:rsidR="00B74A72" w:rsidRDefault="00B74A72" w:rsidP="00B74A72">
      <w:pPr>
        <w:spacing w:after="0" w:line="240" w:lineRule="auto"/>
        <w:rPr>
          <w:rFonts w:ascii="Arial" w:hAnsi="Arial" w:cs="Arial"/>
          <w:sz w:val="20"/>
          <w:szCs w:val="20"/>
        </w:rPr>
      </w:pPr>
      <w:r w:rsidRPr="009D2C7D">
        <w:rPr>
          <w:rFonts w:ascii="Arial" w:hAnsi="Arial" w:cs="Arial"/>
          <w:sz w:val="20"/>
          <w:szCs w:val="20"/>
        </w:rPr>
        <w:t>Le titulaire ne peut effectuer aucune modification du périmètre du présent accord-cadre et des installations de son fait sans l’accord écrit de l’acheteur</w:t>
      </w:r>
    </w:p>
    <w:p w14:paraId="1EA56ED4" w14:textId="18165B27" w:rsidR="00BA78FE" w:rsidRDefault="00BA78FE" w:rsidP="00B74A72">
      <w:pPr>
        <w:spacing w:after="0" w:line="240" w:lineRule="auto"/>
        <w:rPr>
          <w:rFonts w:ascii="Arial" w:hAnsi="Arial" w:cs="Arial"/>
          <w:sz w:val="20"/>
          <w:szCs w:val="20"/>
        </w:rPr>
      </w:pPr>
    </w:p>
    <w:p w14:paraId="2CB3A642" w14:textId="77777777" w:rsidR="00BA78FE" w:rsidRDefault="00BA78FE" w:rsidP="00B74A72">
      <w:pPr>
        <w:spacing w:after="0" w:line="240" w:lineRule="auto"/>
        <w:rPr>
          <w:rFonts w:ascii="Arial" w:hAnsi="Arial" w:cs="Arial"/>
          <w:sz w:val="20"/>
          <w:szCs w:val="20"/>
        </w:rPr>
      </w:pPr>
    </w:p>
    <w:p w14:paraId="1DDE2809" w14:textId="44726425" w:rsidR="008526F9" w:rsidRPr="00801935" w:rsidRDefault="004B6917" w:rsidP="000B0297">
      <w:pPr>
        <w:spacing w:after="0"/>
        <w:rPr>
          <w:rFonts w:ascii="Arial" w:hAnsi="Arial" w:cs="Arial"/>
          <w:b/>
          <w:sz w:val="20"/>
          <w:szCs w:val="20"/>
          <w:u w:val="single"/>
        </w:rPr>
      </w:pPr>
      <w:r w:rsidRPr="00FC6ECB">
        <w:rPr>
          <w:rFonts w:ascii="Arial" w:hAnsi="Arial" w:cs="Arial"/>
          <w:b/>
          <w:sz w:val="20"/>
          <w:szCs w:val="20"/>
          <w:u w:val="single"/>
        </w:rPr>
        <w:t>Clauses de réexamen</w:t>
      </w:r>
      <w:r w:rsidR="008526F9" w:rsidRPr="00FC6ECB">
        <w:rPr>
          <w:rFonts w:ascii="Arial" w:hAnsi="Arial" w:cs="Arial"/>
          <w:b/>
          <w:sz w:val="20"/>
          <w:szCs w:val="20"/>
          <w:u w:val="single"/>
        </w:rPr>
        <w:t xml:space="preserve"> applicables à la catégorie </w:t>
      </w:r>
      <w:r w:rsidR="00F532C1" w:rsidRPr="00FC6ECB">
        <w:rPr>
          <w:rFonts w:ascii="Arial" w:hAnsi="Arial" w:cs="Arial"/>
          <w:b/>
          <w:sz w:val="20"/>
          <w:szCs w:val="20"/>
          <w:u w:val="single"/>
        </w:rPr>
        <w:t>2</w:t>
      </w:r>
    </w:p>
    <w:p w14:paraId="1419933A" w14:textId="77777777" w:rsidR="008526F9" w:rsidRPr="00801935" w:rsidRDefault="008526F9" w:rsidP="000B0297">
      <w:pPr>
        <w:spacing w:after="0"/>
        <w:rPr>
          <w:rFonts w:ascii="Arial" w:hAnsi="Arial" w:cs="Arial"/>
          <w:sz w:val="20"/>
          <w:szCs w:val="20"/>
        </w:rPr>
      </w:pPr>
    </w:p>
    <w:p w14:paraId="7348BB87" w14:textId="7378CB43" w:rsidR="00F80397" w:rsidRPr="00801935" w:rsidRDefault="008526F9" w:rsidP="000B0297">
      <w:pPr>
        <w:spacing w:after="0"/>
        <w:rPr>
          <w:rFonts w:ascii="Arial" w:hAnsi="Arial" w:cs="Arial"/>
          <w:sz w:val="20"/>
          <w:szCs w:val="20"/>
        </w:rPr>
      </w:pPr>
      <w:r w:rsidRPr="00801935">
        <w:rPr>
          <w:rFonts w:ascii="Arial" w:hAnsi="Arial" w:cs="Arial"/>
          <w:sz w:val="20"/>
          <w:szCs w:val="20"/>
        </w:rPr>
        <w:t>L</w:t>
      </w:r>
      <w:r w:rsidR="00347486" w:rsidRPr="00801935">
        <w:rPr>
          <w:rFonts w:ascii="Arial" w:hAnsi="Arial" w:cs="Arial"/>
          <w:sz w:val="20"/>
          <w:szCs w:val="20"/>
        </w:rPr>
        <w:t xml:space="preserve">’accord-cadre </w:t>
      </w:r>
      <w:r w:rsidR="00330C03">
        <w:rPr>
          <w:rFonts w:ascii="Arial" w:hAnsi="Arial" w:cs="Arial"/>
          <w:sz w:val="20"/>
          <w:szCs w:val="20"/>
        </w:rPr>
        <w:t>peut être</w:t>
      </w:r>
      <w:r w:rsidR="004B6917" w:rsidRPr="00801935">
        <w:rPr>
          <w:rFonts w:ascii="Arial" w:hAnsi="Arial" w:cs="Arial"/>
          <w:sz w:val="20"/>
          <w:szCs w:val="20"/>
        </w:rPr>
        <w:t xml:space="preserve"> modifié conformément à </w:t>
      </w:r>
      <w:r w:rsidR="00347486" w:rsidRPr="00801935">
        <w:rPr>
          <w:rFonts w:ascii="Arial" w:hAnsi="Arial" w:cs="Arial"/>
          <w:color w:val="0070C0"/>
          <w:sz w:val="20"/>
          <w:szCs w:val="20"/>
        </w:rPr>
        <w:t>l’article R 23</w:t>
      </w:r>
      <w:r w:rsidR="004B6917" w:rsidRPr="00801935">
        <w:rPr>
          <w:rFonts w:ascii="Arial" w:hAnsi="Arial" w:cs="Arial"/>
          <w:color w:val="0070C0"/>
          <w:sz w:val="20"/>
          <w:szCs w:val="20"/>
        </w:rPr>
        <w:t>94-1 du Code de la Commande Publique</w:t>
      </w:r>
      <w:r w:rsidR="004B6917" w:rsidRPr="00801935">
        <w:rPr>
          <w:rFonts w:ascii="Arial" w:hAnsi="Arial" w:cs="Arial"/>
          <w:sz w:val="20"/>
          <w:szCs w:val="20"/>
        </w:rPr>
        <w:t xml:space="preserve"> en cas d</w:t>
      </w:r>
      <w:r w:rsidR="00AC5B2B" w:rsidRPr="00801935">
        <w:rPr>
          <w:rFonts w:ascii="Arial" w:hAnsi="Arial" w:cs="Arial"/>
          <w:sz w:val="20"/>
          <w:szCs w:val="20"/>
        </w:rPr>
        <w:t>’évolution du périmètre des installations (création, extension suppression, modification technique).</w:t>
      </w:r>
      <w:r w:rsidR="00DE66CF" w:rsidRPr="00801935">
        <w:rPr>
          <w:rFonts w:ascii="Arial" w:hAnsi="Arial" w:cs="Arial"/>
          <w:sz w:val="20"/>
          <w:szCs w:val="20"/>
        </w:rPr>
        <w:t xml:space="preserve"> </w:t>
      </w:r>
      <w:r w:rsidR="00264721" w:rsidRPr="00801935">
        <w:rPr>
          <w:rFonts w:ascii="Arial" w:hAnsi="Arial" w:cs="Arial"/>
          <w:sz w:val="20"/>
          <w:szCs w:val="20"/>
        </w:rPr>
        <w:t>L’acheteur</w:t>
      </w:r>
      <w:r w:rsidR="004B6917" w:rsidRPr="00801935">
        <w:rPr>
          <w:rFonts w:ascii="Arial" w:hAnsi="Arial" w:cs="Arial"/>
          <w:sz w:val="20"/>
          <w:szCs w:val="20"/>
        </w:rPr>
        <w:t xml:space="preserve"> se réserve le droit de faire évoluer le parc d’installat</w:t>
      </w:r>
      <w:r w:rsidR="00347486" w:rsidRPr="00801935">
        <w:rPr>
          <w:rFonts w:ascii="Arial" w:hAnsi="Arial" w:cs="Arial"/>
          <w:sz w:val="20"/>
          <w:szCs w:val="20"/>
        </w:rPr>
        <w:t>ions constituant le périmètre de l’accord-cadre</w:t>
      </w:r>
      <w:r w:rsidR="004B6917" w:rsidRPr="00801935">
        <w:rPr>
          <w:rFonts w:ascii="Arial" w:hAnsi="Arial" w:cs="Arial"/>
          <w:sz w:val="20"/>
          <w:szCs w:val="20"/>
        </w:rPr>
        <w:t>, notamment en cas de fin de garantie de certaines installations</w:t>
      </w:r>
      <w:r w:rsidR="00FD2BC6" w:rsidRPr="00801935">
        <w:rPr>
          <w:rFonts w:ascii="Arial" w:hAnsi="Arial" w:cs="Arial"/>
          <w:sz w:val="20"/>
          <w:szCs w:val="20"/>
        </w:rPr>
        <w:t>.</w:t>
      </w:r>
    </w:p>
    <w:p w14:paraId="175FBE5F" w14:textId="280AC393" w:rsidR="00F80397" w:rsidRPr="00801935" w:rsidRDefault="00F80397">
      <w:pPr>
        <w:spacing w:after="0" w:line="240" w:lineRule="auto"/>
        <w:jc w:val="left"/>
        <w:rPr>
          <w:rFonts w:ascii="Arial" w:hAnsi="Arial" w:cs="Arial"/>
          <w:sz w:val="20"/>
          <w:szCs w:val="20"/>
        </w:rPr>
      </w:pPr>
    </w:p>
    <w:p w14:paraId="484F114B" w14:textId="60D3B011" w:rsidR="004B6917" w:rsidRPr="00801935" w:rsidRDefault="00347486" w:rsidP="000B0297">
      <w:pPr>
        <w:spacing w:after="0"/>
        <w:rPr>
          <w:rFonts w:ascii="Arial" w:hAnsi="Arial" w:cs="Arial"/>
          <w:sz w:val="20"/>
          <w:szCs w:val="20"/>
        </w:rPr>
      </w:pPr>
      <w:r w:rsidRPr="00801935">
        <w:rPr>
          <w:rFonts w:ascii="Arial" w:hAnsi="Arial" w:cs="Arial"/>
          <w:sz w:val="20"/>
          <w:szCs w:val="20"/>
        </w:rPr>
        <w:t>Durant la vie de l’accord-cadre</w:t>
      </w:r>
      <w:r w:rsidR="004B6917" w:rsidRPr="00801935">
        <w:rPr>
          <w:rFonts w:ascii="Arial" w:hAnsi="Arial" w:cs="Arial"/>
          <w:sz w:val="20"/>
          <w:szCs w:val="20"/>
        </w:rPr>
        <w:t>, les installations inscrites dans le périmètre d</w:t>
      </w:r>
      <w:r w:rsidRPr="00801935">
        <w:rPr>
          <w:rFonts w:ascii="Arial" w:hAnsi="Arial" w:cs="Arial"/>
          <w:sz w:val="20"/>
          <w:szCs w:val="20"/>
        </w:rPr>
        <w:t>e l’accord-cadre</w:t>
      </w:r>
      <w:r w:rsidR="004B6917" w:rsidRPr="00801935">
        <w:rPr>
          <w:rFonts w:ascii="Arial" w:hAnsi="Arial" w:cs="Arial"/>
          <w:sz w:val="20"/>
          <w:szCs w:val="20"/>
        </w:rPr>
        <w:t xml:space="preserve"> peuvent également subir des modifications, du fait </w:t>
      </w:r>
      <w:r w:rsidR="00264721" w:rsidRPr="00801935">
        <w:rPr>
          <w:rFonts w:ascii="Arial" w:hAnsi="Arial" w:cs="Arial"/>
          <w:sz w:val="20"/>
          <w:szCs w:val="20"/>
        </w:rPr>
        <w:t>de l’acheteur</w:t>
      </w:r>
      <w:r w:rsidR="004B6917" w:rsidRPr="00801935">
        <w:rPr>
          <w:rFonts w:ascii="Arial" w:hAnsi="Arial" w:cs="Arial"/>
          <w:sz w:val="20"/>
          <w:szCs w:val="20"/>
        </w:rPr>
        <w:t xml:space="preserve"> ou évènements imprévus.</w:t>
      </w:r>
      <w:r w:rsidR="00BB3043" w:rsidRPr="00801935">
        <w:t xml:space="preserve"> </w:t>
      </w:r>
      <w:r w:rsidR="00BB3043" w:rsidRPr="00801935">
        <w:rPr>
          <w:rFonts w:ascii="Arial" w:hAnsi="Arial" w:cs="Arial"/>
          <w:sz w:val="20"/>
          <w:szCs w:val="20"/>
        </w:rPr>
        <w:t>Les évolutions des plans de maintenance ou des préconisations constructeurs des équipements sont également concernées par cette clause.</w:t>
      </w:r>
    </w:p>
    <w:p w14:paraId="34165FAE" w14:textId="2E09B79C" w:rsidR="002A4B93" w:rsidRPr="00801935" w:rsidRDefault="002A4B93" w:rsidP="000B0297">
      <w:pPr>
        <w:spacing w:after="0"/>
        <w:rPr>
          <w:rFonts w:ascii="Arial" w:hAnsi="Arial" w:cs="Arial"/>
          <w:sz w:val="20"/>
          <w:szCs w:val="20"/>
        </w:rPr>
      </w:pPr>
    </w:p>
    <w:p w14:paraId="45D5A4F4" w14:textId="6C55547A" w:rsidR="002A4B93" w:rsidRPr="00801935" w:rsidRDefault="002A4B93" w:rsidP="000B0297">
      <w:pPr>
        <w:spacing w:after="0"/>
        <w:rPr>
          <w:rFonts w:ascii="Arial" w:hAnsi="Arial" w:cs="Arial"/>
          <w:sz w:val="20"/>
          <w:szCs w:val="20"/>
        </w:rPr>
      </w:pPr>
      <w:r w:rsidRPr="008F410F">
        <w:rPr>
          <w:rFonts w:ascii="Arial" w:hAnsi="Arial" w:cs="Arial"/>
          <w:b/>
          <w:sz w:val="20"/>
          <w:szCs w:val="20"/>
        </w:rPr>
        <w:t>Une modification de plus 5% de la part forfaitaire annuel</w:t>
      </w:r>
      <w:r w:rsidR="00CF2B90" w:rsidRPr="008F410F">
        <w:rPr>
          <w:rFonts w:ascii="Arial" w:hAnsi="Arial" w:cs="Arial"/>
          <w:b/>
          <w:sz w:val="20"/>
          <w:szCs w:val="20"/>
        </w:rPr>
        <w:t>le</w:t>
      </w:r>
      <w:r w:rsidRPr="008F410F">
        <w:rPr>
          <w:rFonts w:ascii="Arial" w:hAnsi="Arial" w:cs="Arial"/>
          <w:b/>
          <w:sz w:val="20"/>
          <w:szCs w:val="20"/>
        </w:rPr>
        <w:t xml:space="preserve"> d’une section technique impactée par une évolution de périmètre, justifie un avenant qui est à établir à l’échéance de la période annuelle.</w:t>
      </w:r>
      <w:r w:rsidRPr="008F410F">
        <w:rPr>
          <w:b/>
        </w:rPr>
        <w:t xml:space="preserve"> </w:t>
      </w:r>
      <w:r w:rsidRPr="008F410F">
        <w:rPr>
          <w:rFonts w:ascii="Arial" w:hAnsi="Arial" w:cs="Arial"/>
          <w:b/>
          <w:sz w:val="20"/>
          <w:szCs w:val="20"/>
        </w:rPr>
        <w:t>En deçà de cette valeur de 5%, l’évolution positive ou négative, ne donne pas lieu à une réévaluation de la part forfaitaire de la section technique considérée</w:t>
      </w:r>
      <w:r w:rsidRPr="008F410F">
        <w:rPr>
          <w:rFonts w:ascii="Arial" w:hAnsi="Arial" w:cs="Arial"/>
          <w:sz w:val="20"/>
          <w:szCs w:val="20"/>
        </w:rPr>
        <w:t>.</w:t>
      </w:r>
    </w:p>
    <w:p w14:paraId="44AE52E4" w14:textId="0778A1FB" w:rsidR="009834C4" w:rsidRPr="009D2C7D" w:rsidRDefault="009834C4" w:rsidP="000B0297">
      <w:pPr>
        <w:spacing w:after="0"/>
        <w:rPr>
          <w:rFonts w:ascii="Arial" w:hAnsi="Arial" w:cs="Arial"/>
          <w:sz w:val="20"/>
          <w:szCs w:val="20"/>
        </w:rPr>
      </w:pPr>
    </w:p>
    <w:p w14:paraId="28D0EFB4" w14:textId="40370A3C" w:rsidR="009834C4" w:rsidRPr="009D2C7D" w:rsidRDefault="009D2C7D" w:rsidP="009834C4">
      <w:pPr>
        <w:spacing w:after="0"/>
        <w:rPr>
          <w:rFonts w:ascii="Arial" w:hAnsi="Arial" w:cs="Arial"/>
          <w:sz w:val="20"/>
          <w:szCs w:val="20"/>
        </w:rPr>
      </w:pPr>
      <w:r w:rsidRPr="009D2C7D">
        <w:rPr>
          <w:rFonts w:ascii="Arial" w:hAnsi="Arial" w:cs="Arial"/>
          <w:sz w:val="20"/>
          <w:szCs w:val="20"/>
        </w:rPr>
        <w:t>Les évolutions des composants</w:t>
      </w:r>
      <w:r w:rsidR="009834C4" w:rsidRPr="009D2C7D">
        <w:rPr>
          <w:rFonts w:ascii="Arial" w:hAnsi="Arial" w:cs="Arial"/>
          <w:sz w:val="20"/>
          <w:szCs w:val="20"/>
        </w:rPr>
        <w:t xml:space="preserve"> au périmètre du marché, consécutives à ces extensions ou à ces modifications d'installations, peuvent présenter une incidence sur les montants financiers du contrat. </w:t>
      </w:r>
    </w:p>
    <w:p w14:paraId="4FCD5328" w14:textId="6F092D72" w:rsidR="009834C4" w:rsidRPr="009D2C7D" w:rsidRDefault="009834C4" w:rsidP="009834C4">
      <w:pPr>
        <w:spacing w:after="0"/>
        <w:rPr>
          <w:rFonts w:ascii="Arial" w:hAnsi="Arial" w:cs="Arial"/>
          <w:sz w:val="20"/>
          <w:szCs w:val="20"/>
        </w:rPr>
      </w:pPr>
      <w:r w:rsidRPr="009D2C7D">
        <w:rPr>
          <w:rFonts w:ascii="Arial" w:hAnsi="Arial" w:cs="Arial"/>
          <w:sz w:val="20"/>
          <w:szCs w:val="20"/>
        </w:rPr>
        <w:t xml:space="preserve">Dans cette situation, les impacts éventuels sont décidés par ordres de service signés du représentant de l’acheteur, en indiquant les conséquences économiques constatées qu’elles soient positives ou négatives pour la personne publique et le Titulaire. </w:t>
      </w:r>
    </w:p>
    <w:p w14:paraId="6CD00D42" w14:textId="77777777" w:rsidR="009834C4" w:rsidRPr="009D2C7D" w:rsidRDefault="009834C4" w:rsidP="009834C4">
      <w:pPr>
        <w:spacing w:after="0"/>
        <w:rPr>
          <w:rFonts w:ascii="Arial" w:hAnsi="Arial" w:cs="Arial"/>
          <w:sz w:val="20"/>
          <w:szCs w:val="20"/>
        </w:rPr>
      </w:pPr>
    </w:p>
    <w:p w14:paraId="0BF227B9" w14:textId="5357DD42" w:rsidR="009834C4" w:rsidRPr="009D2C7D" w:rsidRDefault="009834C4" w:rsidP="009834C4">
      <w:pPr>
        <w:spacing w:after="0"/>
        <w:rPr>
          <w:rFonts w:ascii="Arial" w:hAnsi="Arial" w:cs="Arial"/>
          <w:sz w:val="20"/>
          <w:szCs w:val="20"/>
        </w:rPr>
      </w:pPr>
      <w:r w:rsidRPr="009D2C7D">
        <w:rPr>
          <w:rFonts w:ascii="Arial" w:hAnsi="Arial" w:cs="Arial"/>
          <w:sz w:val="20"/>
          <w:szCs w:val="20"/>
        </w:rPr>
        <w:t>Sous quinze jours, à compter de la date de réception de l’information de création, d’extension ou de modification du périmètre, ou du cahier des charges, le prestataire donnera un avis motivé sur le projet proposé et en indiquera l’impact éventuel sur le montant de la prestation forfaitaire annuelle de base.</w:t>
      </w:r>
    </w:p>
    <w:p w14:paraId="77BE14B6" w14:textId="77777777" w:rsidR="009834C4" w:rsidRPr="009D2C7D" w:rsidRDefault="009834C4" w:rsidP="009834C4">
      <w:pPr>
        <w:spacing w:after="0"/>
        <w:rPr>
          <w:rFonts w:ascii="Arial" w:hAnsi="Arial" w:cs="Arial"/>
          <w:sz w:val="20"/>
          <w:szCs w:val="20"/>
        </w:rPr>
      </w:pPr>
    </w:p>
    <w:p w14:paraId="4A386DAA" w14:textId="5EE44F2B" w:rsidR="009834C4" w:rsidRPr="009D2C7D" w:rsidRDefault="009834C4" w:rsidP="009834C4">
      <w:pPr>
        <w:spacing w:after="0"/>
        <w:rPr>
          <w:rFonts w:ascii="Arial" w:hAnsi="Arial" w:cs="Arial"/>
          <w:sz w:val="20"/>
          <w:szCs w:val="20"/>
        </w:rPr>
      </w:pPr>
      <w:r w:rsidRPr="009D2C7D">
        <w:rPr>
          <w:rFonts w:ascii="Arial" w:hAnsi="Arial" w:cs="Arial"/>
          <w:sz w:val="20"/>
          <w:szCs w:val="20"/>
        </w:rPr>
        <w:t xml:space="preserve">Après acceptation par le RPA, chaque nouvel équipement pourra faire l’objet d’une intégration au contrat. Les échéanciers de maintenance et les gammes de maintenance seront alors mis à jour sur la base des caractéristiques du nouvel équipement. Un avenant sera notifié au titulaire pour entériner ces évolutions (en principe une fois par an si besoin). </w:t>
      </w:r>
    </w:p>
    <w:p w14:paraId="6A4576DF" w14:textId="77777777" w:rsidR="009834C4" w:rsidRPr="009D2C7D" w:rsidRDefault="009834C4" w:rsidP="000B0297">
      <w:pPr>
        <w:spacing w:after="0"/>
        <w:rPr>
          <w:rFonts w:ascii="Arial" w:hAnsi="Arial" w:cs="Arial"/>
          <w:sz w:val="20"/>
          <w:szCs w:val="20"/>
        </w:rPr>
      </w:pPr>
    </w:p>
    <w:p w14:paraId="14923A63" w14:textId="77777777" w:rsidR="00403887" w:rsidRPr="009D2C7D" w:rsidRDefault="00403887" w:rsidP="00403887">
      <w:pPr>
        <w:spacing w:after="0"/>
        <w:rPr>
          <w:rFonts w:ascii="Arial" w:hAnsi="Arial" w:cs="Arial"/>
          <w:sz w:val="20"/>
          <w:szCs w:val="20"/>
        </w:rPr>
      </w:pPr>
      <w:r w:rsidRPr="009D2C7D">
        <w:rPr>
          <w:rFonts w:ascii="Arial" w:hAnsi="Arial" w:cs="Arial"/>
          <w:sz w:val="20"/>
          <w:szCs w:val="20"/>
        </w:rPr>
        <w:lastRenderedPageBreak/>
        <w:t xml:space="preserve">Ainsi, si le titulaire se voit confier la maintenance de nouvelles installations, il recevra une copie des DOE/DEM. Sa participation aux opérations de réception et d’acceptation pourra être demandée par le représentant de l’acheteur. Elle pourra donner lieu à une proposition financière de la part du titulaire. </w:t>
      </w:r>
    </w:p>
    <w:p w14:paraId="48D6A64E" w14:textId="77777777" w:rsidR="00403887" w:rsidRPr="009D2C7D" w:rsidRDefault="00403887" w:rsidP="00403887">
      <w:pPr>
        <w:spacing w:after="0"/>
        <w:rPr>
          <w:rFonts w:ascii="Arial" w:hAnsi="Arial" w:cs="Arial"/>
          <w:sz w:val="20"/>
          <w:szCs w:val="20"/>
        </w:rPr>
      </w:pPr>
      <w:r w:rsidRPr="009D2C7D">
        <w:rPr>
          <w:rFonts w:ascii="Arial" w:hAnsi="Arial" w:cs="Arial"/>
          <w:sz w:val="20"/>
          <w:szCs w:val="20"/>
        </w:rPr>
        <w:t xml:space="preserve">Le titulaire sera alors autorisé à émettre toutes les réserves qu’il jugera opportunes. </w:t>
      </w:r>
    </w:p>
    <w:p w14:paraId="476A2D8C" w14:textId="6DB6DCF8" w:rsidR="00403887" w:rsidRPr="009D2C7D" w:rsidRDefault="00403887" w:rsidP="00403887">
      <w:pPr>
        <w:spacing w:after="0"/>
        <w:rPr>
          <w:rFonts w:ascii="Arial" w:hAnsi="Arial" w:cs="Arial"/>
          <w:sz w:val="20"/>
          <w:szCs w:val="20"/>
        </w:rPr>
      </w:pPr>
      <w:r w:rsidRPr="009D2C7D">
        <w:rPr>
          <w:rFonts w:ascii="Arial" w:hAnsi="Arial" w:cs="Arial"/>
          <w:sz w:val="20"/>
          <w:szCs w:val="20"/>
        </w:rPr>
        <w:t>Le titulaire ne pourra pas se prévaloir, une fois les réserves levées, de quelque raison que ce soit pour se soustraire ou se limiter dans l’exécution des prestations qui lui incombent.</w:t>
      </w:r>
    </w:p>
    <w:p w14:paraId="2613C7B7" w14:textId="3F4B8545" w:rsidR="00B74A72" w:rsidRDefault="004B6917" w:rsidP="000B0297">
      <w:pPr>
        <w:spacing w:after="0"/>
        <w:rPr>
          <w:rFonts w:ascii="Arial" w:hAnsi="Arial" w:cs="Arial"/>
          <w:sz w:val="20"/>
          <w:szCs w:val="20"/>
        </w:rPr>
      </w:pPr>
      <w:r w:rsidRPr="009D2C7D">
        <w:rPr>
          <w:rFonts w:ascii="Arial" w:hAnsi="Arial" w:cs="Arial"/>
          <w:sz w:val="20"/>
          <w:szCs w:val="20"/>
        </w:rPr>
        <w:t>Le cas échéant, un avenant sera établ</w:t>
      </w:r>
      <w:r w:rsidR="00F37F0B" w:rsidRPr="009D2C7D">
        <w:rPr>
          <w:rFonts w:ascii="Arial" w:hAnsi="Arial" w:cs="Arial"/>
          <w:sz w:val="20"/>
          <w:szCs w:val="20"/>
        </w:rPr>
        <w:t>i pour entériner ces évolutions</w:t>
      </w:r>
      <w:r w:rsidR="004B5EAC" w:rsidRPr="009D2C7D">
        <w:rPr>
          <w:rFonts w:ascii="Arial" w:hAnsi="Arial" w:cs="Arial"/>
          <w:sz w:val="20"/>
          <w:szCs w:val="20"/>
        </w:rPr>
        <w:t xml:space="preserve"> (en p</w:t>
      </w:r>
      <w:r w:rsidR="00033356" w:rsidRPr="009D2C7D">
        <w:rPr>
          <w:rFonts w:ascii="Arial" w:hAnsi="Arial" w:cs="Arial"/>
          <w:sz w:val="20"/>
          <w:szCs w:val="20"/>
        </w:rPr>
        <w:t>rincipe une fois par an si besoin).</w:t>
      </w:r>
    </w:p>
    <w:p w14:paraId="30295D27" w14:textId="0F35C525" w:rsidR="008526F9" w:rsidRDefault="008526F9" w:rsidP="000B0297">
      <w:pPr>
        <w:spacing w:after="0"/>
        <w:rPr>
          <w:rFonts w:ascii="Arial" w:hAnsi="Arial" w:cs="Arial"/>
          <w:sz w:val="20"/>
          <w:szCs w:val="20"/>
        </w:rPr>
      </w:pPr>
    </w:p>
    <w:p w14:paraId="0CA4543F" w14:textId="133683AE" w:rsidR="00A65CCE" w:rsidRPr="00B31F60" w:rsidRDefault="00A65CCE" w:rsidP="00C6176F">
      <w:pPr>
        <w:pStyle w:val="TITRE2"/>
        <w:rPr>
          <w:rFonts w:ascii="Arial" w:hAnsi="Arial" w:cs="Arial"/>
          <w:sz w:val="20"/>
          <w:szCs w:val="20"/>
        </w:rPr>
      </w:pPr>
      <w:bookmarkStart w:id="21" w:name="_Toc210831003"/>
      <w:r w:rsidRPr="00B31F60">
        <w:rPr>
          <w:rFonts w:ascii="Arial" w:hAnsi="Arial" w:cs="Arial"/>
          <w:sz w:val="20"/>
          <w:szCs w:val="20"/>
        </w:rPr>
        <w:t>Décomposition du marché</w:t>
      </w:r>
      <w:bookmarkEnd w:id="21"/>
    </w:p>
    <w:p w14:paraId="31E8ECE7" w14:textId="431FB8E6" w:rsidR="0071608A" w:rsidRPr="00B31F60" w:rsidRDefault="0071608A" w:rsidP="00AA3B3D">
      <w:pPr>
        <w:pStyle w:val="TITRE3"/>
      </w:pPr>
      <w:r w:rsidRPr="00B31F60">
        <w:t>Allotissement</w:t>
      </w:r>
      <w:bookmarkEnd w:id="9"/>
      <w:bookmarkEnd w:id="10"/>
      <w:bookmarkEnd w:id="11"/>
    </w:p>
    <w:p w14:paraId="41E762DF" w14:textId="77777777" w:rsidR="0071608A" w:rsidRPr="00B31F60" w:rsidRDefault="0071608A" w:rsidP="00DC20C8">
      <w:pPr>
        <w:pStyle w:val="Corpsdetexte"/>
        <w:spacing w:before="60" w:after="60"/>
        <w:rPr>
          <w:rFonts w:cs="Arial"/>
          <w:color w:val="FF0000"/>
          <w:szCs w:val="20"/>
        </w:rPr>
      </w:pPr>
      <w:r w:rsidRPr="00B31F60">
        <w:rPr>
          <w:rFonts w:cs="Arial"/>
          <w:color w:val="000000"/>
          <w:szCs w:val="20"/>
        </w:rPr>
        <w:t>Sans objet.</w:t>
      </w:r>
    </w:p>
    <w:p w14:paraId="67A4AA7A" w14:textId="77777777" w:rsidR="0071608A" w:rsidRPr="00B31F60" w:rsidRDefault="0071608A" w:rsidP="00AA3B3D">
      <w:pPr>
        <w:pStyle w:val="TITRE3"/>
      </w:pPr>
      <w:bookmarkStart w:id="22" w:name="_Toc89675132"/>
      <w:r w:rsidRPr="00B31F60">
        <w:t>Tranches Optionnelles</w:t>
      </w:r>
      <w:bookmarkEnd w:id="22"/>
    </w:p>
    <w:p w14:paraId="5BB47201" w14:textId="5DAC8610" w:rsidR="00636BBB" w:rsidRPr="00B31F60" w:rsidRDefault="0071608A" w:rsidP="00DC20C8">
      <w:pPr>
        <w:pStyle w:val="Corpsdetexte"/>
        <w:spacing w:before="60" w:after="60"/>
        <w:rPr>
          <w:rFonts w:cs="Arial"/>
          <w:color w:val="000000"/>
          <w:szCs w:val="20"/>
        </w:rPr>
      </w:pPr>
      <w:r w:rsidRPr="00B31F60">
        <w:rPr>
          <w:rFonts w:cs="Arial"/>
          <w:color w:val="000000"/>
          <w:szCs w:val="20"/>
        </w:rPr>
        <w:t xml:space="preserve">Le marché n’est pas divisé en </w:t>
      </w:r>
      <w:r w:rsidRPr="00B31F60">
        <w:rPr>
          <w:rFonts w:cs="Arial"/>
          <w:szCs w:val="20"/>
        </w:rPr>
        <w:t>Tranches Optionnelles</w:t>
      </w:r>
      <w:r w:rsidRPr="00B31F60">
        <w:rPr>
          <w:rFonts w:cs="Arial"/>
          <w:color w:val="000000"/>
          <w:szCs w:val="20"/>
        </w:rPr>
        <w:t>.</w:t>
      </w:r>
    </w:p>
    <w:p w14:paraId="673B5C49" w14:textId="77777777" w:rsidR="00F605B0" w:rsidRDefault="00F605B0">
      <w:pPr>
        <w:spacing w:after="0" w:line="240" w:lineRule="auto"/>
        <w:jc w:val="left"/>
        <w:rPr>
          <w:rFonts w:ascii="Arial" w:hAnsi="Arial" w:cs="Arial"/>
          <w:b/>
          <w:bCs/>
          <w:caps/>
          <w:sz w:val="20"/>
          <w:szCs w:val="20"/>
        </w:rPr>
      </w:pPr>
      <w:r>
        <w:rPr>
          <w:rFonts w:ascii="Arial" w:hAnsi="Arial" w:cs="Arial"/>
          <w:sz w:val="20"/>
          <w:szCs w:val="20"/>
        </w:rPr>
        <w:br w:type="page"/>
      </w:r>
    </w:p>
    <w:p w14:paraId="6711A418" w14:textId="7ACD5D0C" w:rsidR="00613936" w:rsidRPr="00B31F60" w:rsidRDefault="000928FE" w:rsidP="003C42BD">
      <w:pPr>
        <w:pStyle w:val="TITRE1"/>
        <w:rPr>
          <w:rFonts w:ascii="Arial" w:hAnsi="Arial" w:cs="Arial"/>
          <w:sz w:val="20"/>
          <w:szCs w:val="20"/>
        </w:rPr>
      </w:pPr>
      <w:bookmarkStart w:id="23" w:name="_Toc210831004"/>
      <w:r>
        <w:rPr>
          <w:rFonts w:ascii="Arial" w:hAnsi="Arial" w:cs="Arial"/>
          <w:sz w:val="20"/>
          <w:szCs w:val="20"/>
        </w:rPr>
        <w:lastRenderedPageBreak/>
        <w:t>Pièces contractuelles</w:t>
      </w:r>
      <w:bookmarkEnd w:id="23"/>
    </w:p>
    <w:p w14:paraId="10CEBAC0" w14:textId="17F3288C" w:rsidR="00613936" w:rsidRPr="00B31F60" w:rsidRDefault="00613936" w:rsidP="00C6176F">
      <w:pPr>
        <w:rPr>
          <w:rFonts w:ascii="Arial" w:hAnsi="Arial" w:cs="Arial"/>
          <w:sz w:val="20"/>
          <w:szCs w:val="20"/>
        </w:rPr>
      </w:pPr>
      <w:r w:rsidRPr="00B31F60">
        <w:rPr>
          <w:rFonts w:ascii="Arial" w:hAnsi="Arial" w:cs="Arial"/>
          <w:sz w:val="20"/>
          <w:szCs w:val="20"/>
        </w:rPr>
        <w:t>Par dérog</w:t>
      </w:r>
      <w:r w:rsidR="00515412" w:rsidRPr="00B31F60">
        <w:rPr>
          <w:rFonts w:ascii="Arial" w:hAnsi="Arial" w:cs="Arial"/>
          <w:sz w:val="20"/>
          <w:szCs w:val="20"/>
        </w:rPr>
        <w:t xml:space="preserve">ation à </w:t>
      </w:r>
      <w:r w:rsidR="00515412" w:rsidRPr="00B31F60">
        <w:rPr>
          <w:rFonts w:ascii="Arial" w:hAnsi="Arial" w:cs="Arial"/>
          <w:color w:val="0070C0"/>
          <w:sz w:val="20"/>
          <w:szCs w:val="20"/>
        </w:rPr>
        <w:t xml:space="preserve">l’article </w:t>
      </w:r>
      <w:r w:rsidRPr="00B31F60">
        <w:rPr>
          <w:rFonts w:ascii="Arial" w:hAnsi="Arial" w:cs="Arial"/>
          <w:color w:val="0070C0"/>
          <w:sz w:val="20"/>
          <w:szCs w:val="20"/>
        </w:rPr>
        <w:t>4.1 du CCAG FCS</w:t>
      </w:r>
      <w:r w:rsidRPr="00B31F60">
        <w:rPr>
          <w:rFonts w:ascii="Arial" w:hAnsi="Arial" w:cs="Arial"/>
          <w:sz w:val="20"/>
          <w:szCs w:val="20"/>
        </w:rPr>
        <w:t>, le marché est régi par les documents ci-après cités par ordre de priorité décroissante.</w:t>
      </w:r>
    </w:p>
    <w:p w14:paraId="3C1CDAF2" w14:textId="77777777" w:rsidR="00613936" w:rsidRPr="00B31F60" w:rsidRDefault="00613936" w:rsidP="00C6176F">
      <w:pPr>
        <w:pStyle w:val="TITRE2"/>
        <w:rPr>
          <w:rFonts w:ascii="Arial" w:hAnsi="Arial" w:cs="Arial"/>
          <w:color w:val="000000"/>
          <w:sz w:val="20"/>
          <w:szCs w:val="20"/>
        </w:rPr>
      </w:pPr>
      <w:bookmarkStart w:id="24" w:name="_Toc89675139"/>
      <w:bookmarkStart w:id="25" w:name="_Toc210831005"/>
      <w:r w:rsidRPr="00B31F60">
        <w:rPr>
          <w:rFonts w:ascii="Arial" w:hAnsi="Arial" w:cs="Arial"/>
          <w:sz w:val="20"/>
          <w:szCs w:val="20"/>
        </w:rPr>
        <w:t>Pièces</w:t>
      </w:r>
      <w:r w:rsidRPr="00B31F60">
        <w:rPr>
          <w:rFonts w:ascii="Arial" w:hAnsi="Arial" w:cs="Arial"/>
          <w:b w:val="0"/>
          <w:sz w:val="20"/>
          <w:szCs w:val="20"/>
        </w:rPr>
        <w:t xml:space="preserve"> </w:t>
      </w:r>
      <w:r w:rsidRPr="00B31F60">
        <w:rPr>
          <w:rFonts w:ascii="Arial" w:hAnsi="Arial" w:cs="Arial"/>
          <w:sz w:val="20"/>
          <w:szCs w:val="20"/>
        </w:rPr>
        <w:t>particulières :</w:t>
      </w:r>
      <w:bookmarkEnd w:id="24"/>
      <w:bookmarkEnd w:id="25"/>
    </w:p>
    <w:p w14:paraId="3A08469D" w14:textId="77777777" w:rsidR="00613936" w:rsidRPr="00B31F60" w:rsidRDefault="00613936" w:rsidP="00F250D5">
      <w:pPr>
        <w:pStyle w:val="Paragraphedeliste"/>
        <w:numPr>
          <w:ilvl w:val="0"/>
          <w:numId w:val="6"/>
        </w:numPr>
        <w:rPr>
          <w:rFonts w:ascii="Arial" w:hAnsi="Arial" w:cs="Arial"/>
          <w:sz w:val="20"/>
          <w:szCs w:val="20"/>
        </w:rPr>
      </w:pPr>
      <w:r w:rsidRPr="00B31F60">
        <w:rPr>
          <w:rFonts w:ascii="Arial" w:hAnsi="Arial" w:cs="Arial"/>
          <w:sz w:val="20"/>
          <w:szCs w:val="20"/>
        </w:rPr>
        <w:t>L’</w:t>
      </w:r>
      <w:r w:rsidRPr="00B31F60">
        <w:rPr>
          <w:rFonts w:ascii="Arial" w:hAnsi="Arial" w:cs="Arial"/>
          <w:b/>
          <w:bCs/>
          <w:sz w:val="20"/>
          <w:szCs w:val="20"/>
        </w:rPr>
        <w:t>Acte d’Engagement</w:t>
      </w:r>
      <w:r w:rsidRPr="00B31F60">
        <w:rPr>
          <w:rFonts w:ascii="Arial" w:hAnsi="Arial" w:cs="Arial"/>
          <w:sz w:val="20"/>
          <w:szCs w:val="20"/>
        </w:rPr>
        <w:t xml:space="preserve"> (AE) et ses annexes.</w:t>
      </w:r>
    </w:p>
    <w:p w14:paraId="6A89C090" w14:textId="77777777" w:rsidR="00613936" w:rsidRPr="00B31F60" w:rsidRDefault="00613936" w:rsidP="00F250D5">
      <w:pPr>
        <w:pStyle w:val="Paragraphedeliste"/>
        <w:numPr>
          <w:ilvl w:val="0"/>
          <w:numId w:val="6"/>
        </w:numPr>
        <w:rPr>
          <w:rFonts w:ascii="Arial" w:hAnsi="Arial" w:cs="Arial"/>
          <w:sz w:val="20"/>
          <w:szCs w:val="20"/>
        </w:rPr>
      </w:pPr>
      <w:r w:rsidRPr="00B31F60">
        <w:rPr>
          <w:rFonts w:ascii="Arial" w:hAnsi="Arial" w:cs="Arial"/>
          <w:sz w:val="20"/>
          <w:szCs w:val="20"/>
        </w:rPr>
        <w:t xml:space="preserve">Le présent </w:t>
      </w:r>
      <w:r w:rsidRPr="00B31F60">
        <w:rPr>
          <w:rFonts w:ascii="Arial" w:hAnsi="Arial" w:cs="Arial"/>
          <w:b/>
          <w:bCs/>
          <w:sz w:val="20"/>
          <w:szCs w:val="20"/>
        </w:rPr>
        <w:t>Cahier des Clauses Administratives Particulières</w:t>
      </w:r>
      <w:r w:rsidRPr="00B31F60">
        <w:rPr>
          <w:rFonts w:ascii="Arial" w:hAnsi="Arial" w:cs="Arial"/>
          <w:sz w:val="20"/>
          <w:szCs w:val="20"/>
        </w:rPr>
        <w:t xml:space="preserve"> (CCAP) et ses annexes.</w:t>
      </w:r>
    </w:p>
    <w:p w14:paraId="2C5A59A2" w14:textId="52C2C619" w:rsidR="00613936" w:rsidRPr="00B31F60" w:rsidRDefault="00613936" w:rsidP="00F250D5">
      <w:pPr>
        <w:pStyle w:val="Paragraphedeliste"/>
        <w:numPr>
          <w:ilvl w:val="0"/>
          <w:numId w:val="6"/>
        </w:numPr>
        <w:rPr>
          <w:rFonts w:ascii="Arial" w:hAnsi="Arial" w:cs="Arial"/>
          <w:color w:val="000000"/>
          <w:sz w:val="20"/>
          <w:szCs w:val="20"/>
        </w:rPr>
      </w:pPr>
      <w:r w:rsidRPr="00B31F60">
        <w:rPr>
          <w:rFonts w:ascii="Arial" w:hAnsi="Arial" w:cs="Arial"/>
          <w:sz w:val="20"/>
          <w:szCs w:val="20"/>
        </w:rPr>
        <w:t xml:space="preserve">Le </w:t>
      </w:r>
      <w:r w:rsidRPr="00B31F60">
        <w:rPr>
          <w:rFonts w:ascii="Arial" w:hAnsi="Arial" w:cs="Arial"/>
          <w:b/>
          <w:bCs/>
          <w:sz w:val="20"/>
          <w:szCs w:val="20"/>
        </w:rPr>
        <w:t>Cahier des Clauses Techniques Particulières</w:t>
      </w:r>
      <w:r w:rsidRPr="00B31F60">
        <w:rPr>
          <w:rFonts w:ascii="Arial" w:hAnsi="Arial" w:cs="Arial"/>
          <w:sz w:val="20"/>
          <w:szCs w:val="20"/>
        </w:rPr>
        <w:t xml:space="preserve"> (CCTP) et ses annexes. </w:t>
      </w:r>
      <w:r w:rsidRPr="00B31F60">
        <w:rPr>
          <w:rFonts w:ascii="Arial" w:hAnsi="Arial" w:cs="Arial"/>
          <w:color w:val="000000"/>
          <w:sz w:val="20"/>
          <w:szCs w:val="20"/>
        </w:rPr>
        <w:t>Les spécifications non portées au CCTP, mais inscrites sur les plans contractuels fournis par l’administration ont même valeur que celles des CCTP. En cas de contradiction entre les pièces écrites du CCTP et les plans, les dispositions des pièces écrites prévalent. En cas de contradiction entre plusieurs plans, la priorité sera accordée aux plans dressés à la plus grande échelle.</w:t>
      </w:r>
    </w:p>
    <w:p w14:paraId="52BEDC9F" w14:textId="5E58DD19" w:rsidR="002561CF" w:rsidRPr="00B31F60" w:rsidRDefault="0023159A" w:rsidP="00C6176F">
      <w:pPr>
        <w:pStyle w:val="TITRE2"/>
        <w:rPr>
          <w:rFonts w:ascii="Arial" w:hAnsi="Arial" w:cs="Arial"/>
          <w:sz w:val="20"/>
          <w:szCs w:val="20"/>
        </w:rPr>
      </w:pPr>
      <w:bookmarkStart w:id="26" w:name="_Ref98397370"/>
      <w:bookmarkStart w:id="27" w:name="_Toc210831006"/>
      <w:r w:rsidRPr="00B31F60">
        <w:rPr>
          <w:rFonts w:ascii="Arial" w:hAnsi="Arial" w:cs="Arial"/>
          <w:sz w:val="20"/>
          <w:szCs w:val="20"/>
        </w:rPr>
        <w:t>Pièces générales</w:t>
      </w:r>
      <w:bookmarkEnd w:id="26"/>
      <w:bookmarkEnd w:id="27"/>
    </w:p>
    <w:p w14:paraId="391F7AC2" w14:textId="232038CE" w:rsidR="0023159A" w:rsidRPr="00B31F60" w:rsidRDefault="0023159A" w:rsidP="00F250D5">
      <w:pPr>
        <w:pStyle w:val="Paragraphedeliste"/>
        <w:numPr>
          <w:ilvl w:val="0"/>
          <w:numId w:val="6"/>
        </w:numPr>
        <w:rPr>
          <w:rFonts w:ascii="Arial" w:hAnsi="Arial" w:cs="Arial"/>
          <w:sz w:val="20"/>
          <w:szCs w:val="20"/>
        </w:rPr>
      </w:pPr>
      <w:r w:rsidRPr="00B31F60">
        <w:rPr>
          <w:rFonts w:ascii="Arial" w:hAnsi="Arial" w:cs="Arial"/>
          <w:sz w:val="20"/>
          <w:szCs w:val="20"/>
        </w:rPr>
        <w:t xml:space="preserve">Le </w:t>
      </w:r>
      <w:r w:rsidRPr="00B31F60">
        <w:rPr>
          <w:rFonts w:ascii="Arial" w:hAnsi="Arial" w:cs="Arial"/>
          <w:b/>
          <w:bCs/>
          <w:sz w:val="20"/>
          <w:szCs w:val="20"/>
        </w:rPr>
        <w:t>Cahier des Clauses Administratives Générales relatif aux marchés publics de fournitures courantes et services</w:t>
      </w:r>
      <w:r w:rsidRPr="00B31F60">
        <w:rPr>
          <w:rFonts w:ascii="Arial" w:hAnsi="Arial" w:cs="Arial"/>
          <w:sz w:val="20"/>
          <w:szCs w:val="20"/>
        </w:rPr>
        <w:t xml:space="preserve"> approuvé par</w:t>
      </w:r>
      <w:r w:rsidR="00D90D9A" w:rsidRPr="00B31F60">
        <w:rPr>
          <w:rFonts w:ascii="Arial" w:hAnsi="Arial" w:cs="Arial"/>
          <w:sz w:val="20"/>
          <w:szCs w:val="20"/>
        </w:rPr>
        <w:t xml:space="preserve"> </w:t>
      </w:r>
      <w:r w:rsidR="00D90D9A" w:rsidRPr="00B31F60">
        <w:rPr>
          <w:rFonts w:ascii="Arial" w:hAnsi="Arial" w:cs="Arial"/>
          <w:color w:val="0070C0"/>
          <w:sz w:val="20"/>
          <w:szCs w:val="20"/>
        </w:rPr>
        <w:t xml:space="preserve">arrêté du </w:t>
      </w:r>
      <w:r w:rsidR="003D49C1" w:rsidRPr="00B31F60">
        <w:rPr>
          <w:rFonts w:ascii="Arial" w:hAnsi="Arial" w:cs="Arial"/>
          <w:color w:val="0070C0"/>
          <w:sz w:val="20"/>
          <w:szCs w:val="20"/>
        </w:rPr>
        <w:t>30 mars 2021</w:t>
      </w:r>
      <w:r w:rsidR="003D49C1" w:rsidRPr="00B31F60">
        <w:rPr>
          <w:rFonts w:ascii="Arial" w:hAnsi="Arial" w:cs="Arial"/>
          <w:sz w:val="20"/>
          <w:szCs w:val="20"/>
        </w:rPr>
        <w:t>.</w:t>
      </w:r>
    </w:p>
    <w:p w14:paraId="74DFB8C1" w14:textId="77777777" w:rsidR="0023159A" w:rsidRPr="00B31F60" w:rsidRDefault="0023159A" w:rsidP="00F250D5">
      <w:pPr>
        <w:pStyle w:val="Paragraphedeliste"/>
        <w:numPr>
          <w:ilvl w:val="0"/>
          <w:numId w:val="6"/>
        </w:numPr>
        <w:rPr>
          <w:rFonts w:ascii="Arial" w:hAnsi="Arial" w:cs="Arial"/>
          <w:sz w:val="20"/>
          <w:szCs w:val="20"/>
        </w:rPr>
      </w:pPr>
      <w:r w:rsidRPr="00B31F60">
        <w:rPr>
          <w:rFonts w:ascii="Arial" w:hAnsi="Arial" w:cs="Arial"/>
          <w:sz w:val="20"/>
          <w:szCs w:val="20"/>
        </w:rPr>
        <w:t xml:space="preserve">Les différents documents techniques, normes et recommandations professionnelles citées dans le </w:t>
      </w:r>
      <w:r w:rsidRPr="00B31F60">
        <w:rPr>
          <w:rFonts w:ascii="Arial" w:hAnsi="Arial" w:cs="Arial"/>
          <w:b/>
          <w:sz w:val="20"/>
          <w:szCs w:val="20"/>
        </w:rPr>
        <w:t>CCTP</w:t>
      </w:r>
      <w:r w:rsidRPr="00B31F60">
        <w:rPr>
          <w:rFonts w:ascii="Arial" w:hAnsi="Arial" w:cs="Arial"/>
          <w:sz w:val="20"/>
          <w:szCs w:val="20"/>
        </w:rPr>
        <w:t xml:space="preserve"> et ses annexes ;</w:t>
      </w:r>
    </w:p>
    <w:p w14:paraId="38E97124" w14:textId="76030A50" w:rsidR="006C0D5B" w:rsidRPr="00033356" w:rsidRDefault="0023159A" w:rsidP="00033356">
      <w:pPr>
        <w:pStyle w:val="Paragraphedeliste"/>
        <w:numPr>
          <w:ilvl w:val="0"/>
          <w:numId w:val="6"/>
        </w:numPr>
        <w:rPr>
          <w:rFonts w:ascii="Arial" w:hAnsi="Arial" w:cs="Arial"/>
          <w:color w:val="000000"/>
          <w:sz w:val="20"/>
          <w:szCs w:val="20"/>
        </w:rPr>
      </w:pPr>
      <w:r w:rsidRPr="00B31F60">
        <w:rPr>
          <w:rFonts w:ascii="Arial" w:hAnsi="Arial" w:cs="Arial"/>
          <w:color w:val="0070C0"/>
          <w:sz w:val="20"/>
          <w:szCs w:val="20"/>
        </w:rPr>
        <w:t xml:space="preserve">L’arrêté du 19 mai 2020 </w:t>
      </w:r>
      <w:r w:rsidRPr="00B31F60">
        <w:rPr>
          <w:rFonts w:ascii="Arial" w:hAnsi="Arial" w:cs="Arial"/>
          <w:color w:val="000000"/>
          <w:sz w:val="20"/>
          <w:szCs w:val="20"/>
        </w:rPr>
        <w:t>relatif aux modalités d’application des règles relatives aux interventions d’entreprises extérieures et aux opérations de bâtiment et de génie civil dans un organisme du ministère de la défense</w:t>
      </w:r>
      <w:r w:rsidR="006C0D5B" w:rsidRPr="00B31F60">
        <w:rPr>
          <w:rFonts w:ascii="Arial" w:hAnsi="Arial" w:cs="Arial"/>
          <w:color w:val="000000"/>
          <w:sz w:val="20"/>
          <w:szCs w:val="20"/>
        </w:rPr>
        <w:t>.</w:t>
      </w:r>
    </w:p>
    <w:p w14:paraId="27DBA09A" w14:textId="73AF9897" w:rsidR="0023159A" w:rsidRPr="00B31F60" w:rsidRDefault="0023159A" w:rsidP="00C6176F">
      <w:pPr>
        <w:pStyle w:val="TITRE2"/>
        <w:rPr>
          <w:rFonts w:ascii="Arial" w:hAnsi="Arial" w:cs="Arial"/>
          <w:sz w:val="20"/>
          <w:szCs w:val="20"/>
        </w:rPr>
      </w:pPr>
      <w:bookmarkStart w:id="28" w:name="_Toc210831007"/>
      <w:r w:rsidRPr="00B31F60">
        <w:rPr>
          <w:rFonts w:ascii="Arial" w:hAnsi="Arial" w:cs="Arial"/>
          <w:sz w:val="20"/>
          <w:szCs w:val="20"/>
        </w:rPr>
        <w:t>Mémoire technique</w:t>
      </w:r>
      <w:bookmarkEnd w:id="28"/>
    </w:p>
    <w:p w14:paraId="7750018A" w14:textId="4E8BD01D" w:rsidR="00515412" w:rsidRPr="00B31F60" w:rsidRDefault="00515412" w:rsidP="00515412">
      <w:pPr>
        <w:pStyle w:val="Paragraphedeliste"/>
        <w:ind w:left="0"/>
        <w:rPr>
          <w:rFonts w:ascii="Arial" w:hAnsi="Arial" w:cs="Arial"/>
          <w:sz w:val="20"/>
          <w:szCs w:val="20"/>
        </w:rPr>
      </w:pPr>
      <w:r w:rsidRPr="00B31F60">
        <w:rPr>
          <w:rFonts w:ascii="Arial" w:hAnsi="Arial" w:cs="Arial"/>
          <w:sz w:val="20"/>
          <w:szCs w:val="20"/>
        </w:rPr>
        <w:t xml:space="preserve">Par dérogation à </w:t>
      </w:r>
      <w:r w:rsidRPr="00B31F60">
        <w:rPr>
          <w:rFonts w:ascii="Arial" w:eastAsia="Times New Roman" w:hAnsi="Arial" w:cs="Arial"/>
          <w:color w:val="0070C0"/>
          <w:sz w:val="20"/>
          <w:szCs w:val="20"/>
        </w:rPr>
        <w:t>l’article 4.1 du CCAG FCS</w:t>
      </w:r>
      <w:r w:rsidRPr="00B31F60">
        <w:rPr>
          <w:rFonts w:ascii="Arial" w:hAnsi="Arial" w:cs="Arial"/>
          <w:sz w:val="20"/>
          <w:szCs w:val="20"/>
        </w:rPr>
        <w:t>, l’offre technique du titulaire ne sera pas contractualisée. Cependant l’acheteur se réserve la possibilité de rendre contractuel tout ou partie de l’offre technique.</w:t>
      </w:r>
    </w:p>
    <w:p w14:paraId="1A97644F" w14:textId="6CF9E11D" w:rsidR="0023159A" w:rsidRPr="00B31F60" w:rsidRDefault="0023159A" w:rsidP="00C6176F">
      <w:pPr>
        <w:pStyle w:val="TITRE2"/>
        <w:rPr>
          <w:rFonts w:ascii="Arial" w:hAnsi="Arial" w:cs="Arial"/>
          <w:sz w:val="20"/>
          <w:szCs w:val="20"/>
        </w:rPr>
      </w:pPr>
      <w:bookmarkStart w:id="29" w:name="_Toc74659237"/>
      <w:bookmarkStart w:id="30" w:name="_Toc89675142"/>
      <w:bookmarkStart w:id="31" w:name="_Toc210831008"/>
      <w:r w:rsidRPr="00B31F60">
        <w:rPr>
          <w:rFonts w:ascii="Arial" w:hAnsi="Arial" w:cs="Arial"/>
          <w:sz w:val="20"/>
          <w:szCs w:val="20"/>
        </w:rPr>
        <w:t>Conformité des documents contractuels :</w:t>
      </w:r>
      <w:bookmarkEnd w:id="29"/>
      <w:bookmarkEnd w:id="30"/>
      <w:bookmarkEnd w:id="31"/>
    </w:p>
    <w:p w14:paraId="4B466C86" w14:textId="3B99BEAD" w:rsidR="00406C8C" w:rsidRPr="00B31F60" w:rsidRDefault="00406C8C" w:rsidP="0077457E">
      <w:pPr>
        <w:pStyle w:val="Normalcalibri"/>
        <w:spacing w:after="200" w:line="276" w:lineRule="auto"/>
        <w:rPr>
          <w:rFonts w:ascii="Arial" w:hAnsi="Arial" w:cs="Arial"/>
          <w:sz w:val="20"/>
        </w:rPr>
      </w:pPr>
      <w:r w:rsidRPr="00B31F60">
        <w:rPr>
          <w:rFonts w:ascii="Arial" w:hAnsi="Arial" w:cs="Arial"/>
          <w:sz w:val="20"/>
        </w:rPr>
        <w:t>L’exemplaire original des pièces susvisées dont les exemplaires originaux son</w:t>
      </w:r>
      <w:r w:rsidR="004A4FE1" w:rsidRPr="00B31F60">
        <w:rPr>
          <w:rFonts w:ascii="Arial" w:hAnsi="Arial" w:cs="Arial"/>
          <w:sz w:val="20"/>
        </w:rPr>
        <w:t>t conservés dans les archives de l’acheteur</w:t>
      </w:r>
      <w:r w:rsidRPr="00B31F60">
        <w:rPr>
          <w:rFonts w:ascii="Arial" w:hAnsi="Arial" w:cs="Arial"/>
          <w:sz w:val="20"/>
        </w:rPr>
        <w:t xml:space="preserve"> f</w:t>
      </w:r>
      <w:r w:rsidR="002A5A29" w:rsidRPr="00B31F60">
        <w:rPr>
          <w:rFonts w:ascii="Arial" w:hAnsi="Arial" w:cs="Arial"/>
          <w:sz w:val="20"/>
        </w:rPr>
        <w:t>ai</w:t>
      </w:r>
      <w:r w:rsidRPr="00B31F60">
        <w:rPr>
          <w:rFonts w:ascii="Arial" w:hAnsi="Arial" w:cs="Arial"/>
          <w:sz w:val="20"/>
        </w:rPr>
        <w:t>t seul foi.</w:t>
      </w:r>
    </w:p>
    <w:p w14:paraId="69DAC0E7" w14:textId="695700B1" w:rsidR="003F3671" w:rsidRPr="00B31F60" w:rsidRDefault="003F3671" w:rsidP="005C680B">
      <w:pPr>
        <w:rPr>
          <w:rFonts w:ascii="Arial" w:hAnsi="Arial" w:cs="Arial"/>
          <w:sz w:val="20"/>
          <w:szCs w:val="20"/>
        </w:rPr>
      </w:pPr>
      <w:r w:rsidRPr="00B31F60">
        <w:rPr>
          <w:rFonts w:ascii="Arial" w:hAnsi="Arial" w:cs="Arial"/>
          <w:sz w:val="20"/>
          <w:szCs w:val="20"/>
        </w:rPr>
        <w:t>Tous</w:t>
      </w:r>
      <w:r w:rsidR="005D6376" w:rsidRPr="00B31F60">
        <w:rPr>
          <w:rFonts w:ascii="Arial" w:hAnsi="Arial" w:cs="Arial"/>
          <w:sz w:val="20"/>
          <w:szCs w:val="20"/>
        </w:rPr>
        <w:t xml:space="preserve"> les documents faisant partie de l’accord-cadre</w:t>
      </w:r>
      <w:r w:rsidRPr="00B31F60">
        <w:rPr>
          <w:rFonts w:ascii="Arial" w:hAnsi="Arial" w:cs="Arial"/>
          <w:sz w:val="20"/>
          <w:szCs w:val="20"/>
        </w:rPr>
        <w:t xml:space="preserve"> sont réputés cohérents entre eux et complémentaires dans leur ordre de prévalence. L’absence d’énumération d’une annexe au titre du présent article n’a pas pour effet de la rendre inopposable dès lors qu’un document contractuel y renvoie.</w:t>
      </w:r>
    </w:p>
    <w:p w14:paraId="08274D44" w14:textId="646702E0" w:rsidR="003F3671" w:rsidRPr="00B31F60" w:rsidRDefault="003F3671" w:rsidP="005C680B">
      <w:pPr>
        <w:rPr>
          <w:rFonts w:ascii="Arial" w:hAnsi="Arial" w:cs="Arial"/>
          <w:sz w:val="20"/>
          <w:szCs w:val="20"/>
        </w:rPr>
      </w:pPr>
      <w:r w:rsidRPr="00B31F60">
        <w:rPr>
          <w:rFonts w:ascii="Arial" w:hAnsi="Arial" w:cs="Arial"/>
          <w:sz w:val="20"/>
          <w:szCs w:val="20"/>
        </w:rPr>
        <w:t xml:space="preserve">Le titulaire a l'obligation de vérifier la documentation mise à sa disposition et de signaler </w:t>
      </w:r>
      <w:r w:rsidR="00515412" w:rsidRPr="00B31F60">
        <w:rPr>
          <w:rFonts w:ascii="Arial" w:hAnsi="Arial" w:cs="Arial"/>
          <w:sz w:val="20"/>
          <w:szCs w:val="20"/>
        </w:rPr>
        <w:t>à l’acheteur</w:t>
      </w:r>
      <w:r w:rsidRPr="00B31F60">
        <w:rPr>
          <w:rFonts w:ascii="Arial" w:hAnsi="Arial" w:cs="Arial"/>
          <w:sz w:val="20"/>
          <w:szCs w:val="20"/>
        </w:rPr>
        <w:t xml:space="preserve"> dès qu'il en a connaissance, les erreurs, omissions ou contradictions normalement décelables par l'homme de l'art. </w:t>
      </w:r>
    </w:p>
    <w:p w14:paraId="66CBDA08" w14:textId="4F7EE557" w:rsidR="003F3671" w:rsidRPr="00B31F60" w:rsidRDefault="003F3671" w:rsidP="005C680B">
      <w:pPr>
        <w:rPr>
          <w:rFonts w:ascii="Arial" w:hAnsi="Arial" w:cs="Arial"/>
          <w:sz w:val="20"/>
          <w:szCs w:val="20"/>
        </w:rPr>
      </w:pPr>
      <w:r w:rsidRPr="00B31F60">
        <w:rPr>
          <w:rFonts w:ascii="Arial" w:hAnsi="Arial" w:cs="Arial"/>
          <w:sz w:val="20"/>
          <w:szCs w:val="20"/>
        </w:rPr>
        <w:t>Si, en cours d'exécution d</w:t>
      </w:r>
      <w:r w:rsidR="005D6376" w:rsidRPr="00B31F60">
        <w:rPr>
          <w:rFonts w:ascii="Arial" w:hAnsi="Arial" w:cs="Arial"/>
          <w:sz w:val="20"/>
          <w:szCs w:val="20"/>
        </w:rPr>
        <w:t>e l’accord-cadre</w:t>
      </w:r>
      <w:r w:rsidRPr="00B31F60">
        <w:rPr>
          <w:rFonts w:ascii="Arial" w:hAnsi="Arial" w:cs="Arial"/>
          <w:sz w:val="20"/>
          <w:szCs w:val="20"/>
        </w:rPr>
        <w:t>, le titulaire détecte des manques, omissions, erreurs, imprécisions ou incohérences entre des courriers échangés et l</w:t>
      </w:r>
      <w:r w:rsidR="005D6376" w:rsidRPr="00B31F60">
        <w:rPr>
          <w:rFonts w:ascii="Arial" w:hAnsi="Arial" w:cs="Arial"/>
          <w:sz w:val="20"/>
          <w:szCs w:val="20"/>
        </w:rPr>
        <w:t>’accord-cadre</w:t>
      </w:r>
      <w:r w:rsidRPr="00B31F60">
        <w:rPr>
          <w:rFonts w:ascii="Arial" w:hAnsi="Arial" w:cs="Arial"/>
          <w:sz w:val="20"/>
          <w:szCs w:val="20"/>
        </w:rPr>
        <w:t>, il est de sa responsabilité d'informer immédiatement l</w:t>
      </w:r>
      <w:r w:rsidR="00515412" w:rsidRPr="00B31F60">
        <w:rPr>
          <w:rFonts w:ascii="Arial" w:hAnsi="Arial" w:cs="Arial"/>
          <w:sz w:val="20"/>
          <w:szCs w:val="20"/>
        </w:rPr>
        <w:t>’acheteur</w:t>
      </w:r>
      <w:r w:rsidRPr="00B31F60">
        <w:rPr>
          <w:rFonts w:ascii="Arial" w:hAnsi="Arial" w:cs="Arial"/>
          <w:sz w:val="20"/>
          <w:szCs w:val="20"/>
        </w:rPr>
        <w:t xml:space="preserve"> de ces manques, omissions, erreurs, imprécisions ou incohérences, sans qu’il puisse s’en prévaloir à défaut.</w:t>
      </w:r>
    </w:p>
    <w:p w14:paraId="50A9CDEF" w14:textId="61E8DB0B" w:rsidR="00151C1F" w:rsidRPr="00B31F60" w:rsidRDefault="003F3671" w:rsidP="006C0D5B">
      <w:pPr>
        <w:spacing w:after="0"/>
        <w:rPr>
          <w:rFonts w:ascii="Arial" w:hAnsi="Arial" w:cs="Arial"/>
          <w:b/>
          <w:bCs/>
          <w:caps/>
          <w:sz w:val="20"/>
          <w:szCs w:val="20"/>
        </w:rPr>
      </w:pPr>
      <w:r w:rsidRPr="00B31F60">
        <w:rPr>
          <w:rFonts w:ascii="Arial" w:hAnsi="Arial" w:cs="Arial"/>
          <w:sz w:val="20"/>
          <w:szCs w:val="20"/>
        </w:rPr>
        <w:lastRenderedPageBreak/>
        <w:t xml:space="preserve">Pour rappel, aucune condition générale ou spécifique figurant dans les documents transmis par le titulaire ne pourra s'intégrer au présent </w:t>
      </w:r>
      <w:r w:rsidR="00515412" w:rsidRPr="00B31F60">
        <w:rPr>
          <w:rFonts w:ascii="Arial" w:hAnsi="Arial" w:cs="Arial"/>
          <w:sz w:val="20"/>
          <w:szCs w:val="20"/>
        </w:rPr>
        <w:t>accord-cadre</w:t>
      </w:r>
      <w:r w:rsidRPr="00B31F60">
        <w:rPr>
          <w:rFonts w:ascii="Arial" w:hAnsi="Arial" w:cs="Arial"/>
          <w:sz w:val="20"/>
          <w:szCs w:val="20"/>
        </w:rPr>
        <w:t>. Il en est ainsi sans que cette liste soit exhaustive, des conditions d'achat, des conditions de vente, des conditions figurant sur les factures, des conditions énoncées dans les documents commerciaux.</w:t>
      </w:r>
    </w:p>
    <w:p w14:paraId="6722E7D7" w14:textId="77777777" w:rsidR="00F605B0" w:rsidRDefault="00F605B0">
      <w:pPr>
        <w:spacing w:after="0" w:line="240" w:lineRule="auto"/>
        <w:jc w:val="left"/>
        <w:rPr>
          <w:rFonts w:ascii="Arial" w:hAnsi="Arial" w:cs="Arial"/>
          <w:b/>
          <w:bCs/>
          <w:caps/>
          <w:sz w:val="20"/>
          <w:szCs w:val="20"/>
        </w:rPr>
      </w:pPr>
      <w:bookmarkStart w:id="32" w:name="_Ref178583090"/>
      <w:bookmarkStart w:id="33" w:name="_Ref178583102"/>
      <w:bookmarkStart w:id="34" w:name="_Ref178583109"/>
      <w:bookmarkStart w:id="35" w:name="_Ref178583120"/>
      <w:r>
        <w:rPr>
          <w:rFonts w:ascii="Arial" w:hAnsi="Arial" w:cs="Arial"/>
          <w:sz w:val="20"/>
          <w:szCs w:val="20"/>
        </w:rPr>
        <w:br w:type="page"/>
      </w:r>
    </w:p>
    <w:p w14:paraId="4E291CF7" w14:textId="4D9EFB7E" w:rsidR="0023159A" w:rsidRPr="00B31F60" w:rsidRDefault="0023159A" w:rsidP="003C42BD">
      <w:pPr>
        <w:pStyle w:val="TITRE1"/>
        <w:rPr>
          <w:rFonts w:ascii="Arial" w:hAnsi="Arial" w:cs="Arial"/>
          <w:sz w:val="20"/>
          <w:szCs w:val="20"/>
        </w:rPr>
      </w:pPr>
      <w:bookmarkStart w:id="36" w:name="_Toc210831009"/>
      <w:r w:rsidRPr="00B31F60">
        <w:rPr>
          <w:rFonts w:ascii="Arial" w:hAnsi="Arial" w:cs="Arial"/>
          <w:sz w:val="20"/>
          <w:szCs w:val="20"/>
        </w:rPr>
        <w:lastRenderedPageBreak/>
        <w:t>Modalités de communication</w:t>
      </w:r>
      <w:bookmarkEnd w:id="32"/>
      <w:bookmarkEnd w:id="33"/>
      <w:bookmarkEnd w:id="34"/>
      <w:bookmarkEnd w:id="35"/>
      <w:bookmarkEnd w:id="36"/>
    </w:p>
    <w:p w14:paraId="2386F777" w14:textId="3A428B06" w:rsidR="0023159A" w:rsidRPr="00B31F60" w:rsidRDefault="0023159A" w:rsidP="00C6176F">
      <w:pPr>
        <w:pStyle w:val="TITRE2"/>
        <w:rPr>
          <w:rFonts w:ascii="Arial" w:hAnsi="Arial" w:cs="Arial"/>
          <w:sz w:val="20"/>
          <w:szCs w:val="20"/>
        </w:rPr>
      </w:pPr>
      <w:bookmarkStart w:id="37" w:name="_Toc210831010"/>
      <w:r w:rsidRPr="00B31F60">
        <w:rPr>
          <w:rFonts w:ascii="Arial" w:hAnsi="Arial" w:cs="Arial"/>
          <w:sz w:val="20"/>
          <w:szCs w:val="20"/>
        </w:rPr>
        <w:t>Forme de communication</w:t>
      </w:r>
      <w:bookmarkEnd w:id="37"/>
    </w:p>
    <w:p w14:paraId="2AE087B6" w14:textId="697D7A6A" w:rsidR="004430C7" w:rsidRPr="00B31F60" w:rsidRDefault="004430C7" w:rsidP="00AA3B3D">
      <w:pPr>
        <w:pStyle w:val="TITRE3"/>
      </w:pPr>
      <w:r w:rsidRPr="00B31F60">
        <w:t>Généralités</w:t>
      </w:r>
    </w:p>
    <w:p w14:paraId="59BF1707" w14:textId="158457D6" w:rsidR="003D49C1" w:rsidRDefault="003D49C1" w:rsidP="003D49C1">
      <w:pPr>
        <w:rPr>
          <w:rFonts w:ascii="Arial" w:hAnsi="Arial" w:cs="Arial"/>
          <w:sz w:val="20"/>
          <w:szCs w:val="20"/>
        </w:rPr>
      </w:pPr>
      <w:r w:rsidRPr="00B31F60">
        <w:rPr>
          <w:rFonts w:ascii="Arial" w:hAnsi="Arial" w:cs="Arial"/>
          <w:sz w:val="20"/>
          <w:szCs w:val="20"/>
        </w:rPr>
        <w:t xml:space="preserve">En complément de </w:t>
      </w:r>
      <w:r w:rsidRPr="00B31F60">
        <w:rPr>
          <w:rFonts w:ascii="Arial" w:hAnsi="Arial" w:cs="Arial"/>
          <w:color w:val="0070C0"/>
          <w:sz w:val="20"/>
          <w:szCs w:val="20"/>
        </w:rPr>
        <w:t>l’article 3.1 du CCAG FCS</w:t>
      </w:r>
      <w:r w:rsidRPr="00B31F60">
        <w:rPr>
          <w:rFonts w:ascii="Arial" w:hAnsi="Arial" w:cs="Arial"/>
          <w:sz w:val="20"/>
          <w:szCs w:val="20"/>
        </w:rPr>
        <w:t xml:space="preserve">, les communications d’informations entre le titulaire et l’Acheteur faisant courir un délai sont faites dans les conditions suivantes : </w:t>
      </w:r>
    </w:p>
    <w:p w14:paraId="15E6625C" w14:textId="77777777" w:rsidR="00EF1A37" w:rsidRPr="00EF1A37" w:rsidRDefault="00EF1A37" w:rsidP="00996E04">
      <w:pPr>
        <w:numPr>
          <w:ilvl w:val="0"/>
          <w:numId w:val="32"/>
        </w:numPr>
        <w:rPr>
          <w:rFonts w:ascii="Arial" w:hAnsi="Arial" w:cs="Arial"/>
          <w:sz w:val="20"/>
          <w:szCs w:val="20"/>
        </w:rPr>
      </w:pPr>
      <w:r w:rsidRPr="00EF1A37">
        <w:rPr>
          <w:rFonts w:ascii="Arial" w:hAnsi="Arial" w:cs="Arial"/>
          <w:sz w:val="20"/>
          <w:szCs w:val="20"/>
        </w:rPr>
        <w:t xml:space="preserve">Soit directement au titulaire, ou à son représentant dûment qualifié, contre récépissé ; </w:t>
      </w:r>
    </w:p>
    <w:p w14:paraId="4258103B" w14:textId="77777777" w:rsidR="00EF1A37" w:rsidRPr="00EF1A37" w:rsidRDefault="00EF1A37" w:rsidP="00996E04">
      <w:pPr>
        <w:numPr>
          <w:ilvl w:val="0"/>
          <w:numId w:val="32"/>
        </w:numPr>
        <w:rPr>
          <w:rFonts w:ascii="Arial" w:hAnsi="Arial" w:cs="Arial"/>
          <w:sz w:val="20"/>
          <w:szCs w:val="20"/>
        </w:rPr>
      </w:pPr>
      <w:r w:rsidRPr="00EF1A37">
        <w:rPr>
          <w:rFonts w:ascii="Arial" w:hAnsi="Arial" w:cs="Arial"/>
          <w:sz w:val="20"/>
          <w:szCs w:val="20"/>
        </w:rPr>
        <w:t>Soit par voie postale :</w:t>
      </w:r>
    </w:p>
    <w:p w14:paraId="477372BD" w14:textId="77777777" w:rsidR="00EF1A37" w:rsidRPr="00EF1A37" w:rsidRDefault="00EF1A37" w:rsidP="00996E04">
      <w:pPr>
        <w:numPr>
          <w:ilvl w:val="0"/>
          <w:numId w:val="33"/>
        </w:numPr>
        <w:ind w:left="1418"/>
        <w:rPr>
          <w:rFonts w:ascii="Arial" w:hAnsi="Arial" w:cs="Arial"/>
          <w:sz w:val="20"/>
          <w:szCs w:val="20"/>
        </w:rPr>
      </w:pPr>
      <w:r w:rsidRPr="00EF1A37">
        <w:rPr>
          <w:rFonts w:ascii="Arial" w:hAnsi="Arial" w:cs="Arial"/>
          <w:sz w:val="20"/>
          <w:szCs w:val="20"/>
        </w:rPr>
        <w:t xml:space="preserve">par courrier recommandé avec accusé de réception ; </w:t>
      </w:r>
    </w:p>
    <w:p w14:paraId="33058531" w14:textId="77777777" w:rsidR="00EF1A37" w:rsidRPr="00EF1A37" w:rsidRDefault="00EF1A37" w:rsidP="00996E04">
      <w:pPr>
        <w:numPr>
          <w:ilvl w:val="0"/>
          <w:numId w:val="33"/>
        </w:numPr>
        <w:ind w:left="1418"/>
        <w:rPr>
          <w:rFonts w:ascii="Arial" w:hAnsi="Arial" w:cs="Arial"/>
          <w:sz w:val="20"/>
          <w:szCs w:val="20"/>
        </w:rPr>
      </w:pPr>
      <w:r w:rsidRPr="00EF1A37">
        <w:rPr>
          <w:rFonts w:ascii="Arial" w:hAnsi="Arial" w:cs="Arial"/>
          <w:sz w:val="20"/>
          <w:szCs w:val="20"/>
        </w:rPr>
        <w:t>adressés en deux exemplaires au titulaire, qui renvoie immédiatement à l’acheteur l’un des deux exemplaires après l’avoir signé et y avoir porté la date à laquelle il l’a reçu,</w:t>
      </w:r>
    </w:p>
    <w:p w14:paraId="75D37C0B" w14:textId="77777777" w:rsidR="00EF1A37" w:rsidRPr="00EF1A37" w:rsidRDefault="00EF1A37" w:rsidP="00996E04">
      <w:pPr>
        <w:numPr>
          <w:ilvl w:val="0"/>
          <w:numId w:val="32"/>
        </w:numPr>
        <w:rPr>
          <w:rFonts w:ascii="Arial" w:hAnsi="Arial" w:cs="Arial"/>
          <w:sz w:val="20"/>
          <w:szCs w:val="20"/>
        </w:rPr>
      </w:pPr>
      <w:r w:rsidRPr="00EF1A37">
        <w:rPr>
          <w:rFonts w:ascii="Arial" w:hAnsi="Arial" w:cs="Arial"/>
          <w:sz w:val="20"/>
          <w:szCs w:val="20"/>
        </w:rPr>
        <w:t>Soit par échanges dématérialisés :</w:t>
      </w:r>
    </w:p>
    <w:p w14:paraId="4D4AAAA1" w14:textId="77777777" w:rsidR="00EF1A37" w:rsidRPr="00EF1A37" w:rsidRDefault="00EF1A37" w:rsidP="00996E04">
      <w:pPr>
        <w:numPr>
          <w:ilvl w:val="0"/>
          <w:numId w:val="33"/>
        </w:numPr>
        <w:ind w:left="1418"/>
        <w:rPr>
          <w:rFonts w:ascii="Arial" w:hAnsi="Arial" w:cs="Arial"/>
          <w:sz w:val="20"/>
          <w:szCs w:val="20"/>
        </w:rPr>
      </w:pPr>
      <w:r w:rsidRPr="00EF1A37">
        <w:rPr>
          <w:rFonts w:ascii="Arial" w:hAnsi="Arial" w:cs="Arial"/>
          <w:sz w:val="20"/>
          <w:szCs w:val="20"/>
        </w:rPr>
        <w:t>Le titulaire renvoie immédiatement un courriel attestant la bonne réception de la décision ou de l’information, avec en pièce jointe la/les document(s) qu’il a reçu ;</w:t>
      </w:r>
    </w:p>
    <w:p w14:paraId="4480CD69" w14:textId="77777777" w:rsidR="00EF1A37" w:rsidRPr="00EF1A37" w:rsidRDefault="00EF1A37" w:rsidP="00996E04">
      <w:pPr>
        <w:numPr>
          <w:ilvl w:val="0"/>
          <w:numId w:val="33"/>
        </w:numPr>
        <w:ind w:left="1418"/>
        <w:rPr>
          <w:rFonts w:ascii="Arial" w:hAnsi="Arial" w:cs="Arial"/>
          <w:sz w:val="20"/>
          <w:szCs w:val="20"/>
        </w:rPr>
      </w:pPr>
      <w:r w:rsidRPr="00EF1A37">
        <w:rPr>
          <w:rFonts w:ascii="Arial" w:hAnsi="Arial" w:cs="Arial"/>
          <w:sz w:val="20"/>
          <w:szCs w:val="20"/>
        </w:rPr>
        <w:t xml:space="preserve">les parties peuvent décider de mettre en place un système d’échange de données informatisées en cours d’exécution de l’accord-cadre, sous réserve qu’il présente les mêmes garanties de traçabilité que l’écrit ; </w:t>
      </w:r>
    </w:p>
    <w:p w14:paraId="112A683D" w14:textId="0EEB3599" w:rsidR="00EF1A37" w:rsidRPr="00033356" w:rsidRDefault="00EF1A37" w:rsidP="00996E04">
      <w:pPr>
        <w:numPr>
          <w:ilvl w:val="0"/>
          <w:numId w:val="32"/>
        </w:numPr>
        <w:rPr>
          <w:rFonts w:ascii="Arial" w:hAnsi="Arial" w:cs="Arial"/>
          <w:sz w:val="20"/>
          <w:szCs w:val="20"/>
        </w:rPr>
      </w:pPr>
      <w:r w:rsidRPr="00EF1A37">
        <w:rPr>
          <w:rFonts w:ascii="Arial" w:hAnsi="Arial" w:cs="Arial"/>
          <w:sz w:val="20"/>
          <w:szCs w:val="20"/>
        </w:rPr>
        <w:t xml:space="preserve">Soit par tout autre moyen permettant d’attester la date de réception de la décision ou de l’information. </w:t>
      </w:r>
    </w:p>
    <w:p w14:paraId="489743CF" w14:textId="77777777" w:rsidR="00C1661C" w:rsidRPr="00B31F60" w:rsidRDefault="00C1661C" w:rsidP="00C1661C">
      <w:pPr>
        <w:autoSpaceDE w:val="0"/>
        <w:autoSpaceDN w:val="0"/>
        <w:adjustRightInd w:val="0"/>
        <w:spacing w:after="0" w:line="240" w:lineRule="auto"/>
        <w:rPr>
          <w:rFonts w:ascii="Arial" w:hAnsi="Arial" w:cs="Arial"/>
          <w:color w:val="000000" w:themeColor="text1"/>
          <w:sz w:val="20"/>
          <w:szCs w:val="20"/>
        </w:rPr>
      </w:pPr>
      <w:r w:rsidRPr="00B31F60">
        <w:rPr>
          <w:rFonts w:ascii="Arial" w:hAnsi="Arial" w:cs="Arial"/>
          <w:color w:val="000000" w:themeColor="text1"/>
          <w:sz w:val="20"/>
          <w:szCs w:val="20"/>
        </w:rPr>
        <w:t xml:space="preserve">La date de référence prise en compte pour le décompte des délais de réponse ou de traitement de ces informations, est la date de notification (date de réception) des décisions et des informations transmises dans les conditions prévues au présent article. </w:t>
      </w:r>
    </w:p>
    <w:p w14:paraId="6E113211" w14:textId="77777777" w:rsidR="00C1661C" w:rsidRPr="00B31F60" w:rsidRDefault="00C1661C" w:rsidP="00C1661C">
      <w:pPr>
        <w:autoSpaceDE w:val="0"/>
        <w:autoSpaceDN w:val="0"/>
        <w:adjustRightInd w:val="0"/>
        <w:spacing w:after="0" w:line="240" w:lineRule="auto"/>
        <w:rPr>
          <w:rFonts w:ascii="Arial" w:hAnsi="Arial" w:cs="Arial"/>
          <w:color w:val="000000" w:themeColor="text1"/>
          <w:sz w:val="20"/>
          <w:szCs w:val="20"/>
        </w:rPr>
      </w:pPr>
      <w:r w:rsidRPr="00B31F60">
        <w:rPr>
          <w:rFonts w:ascii="Arial" w:hAnsi="Arial" w:cs="Arial"/>
          <w:color w:val="000000" w:themeColor="text1"/>
          <w:sz w:val="20"/>
          <w:szCs w:val="20"/>
        </w:rPr>
        <w:t xml:space="preserve">En cas de groupement, la notification se fait au mandataire pour l’ensemble du groupement. </w:t>
      </w:r>
    </w:p>
    <w:p w14:paraId="24BA9629" w14:textId="77777777" w:rsidR="00C1661C" w:rsidRPr="00B31F60" w:rsidRDefault="00C1661C" w:rsidP="00C1661C">
      <w:pPr>
        <w:spacing w:line="240" w:lineRule="auto"/>
        <w:rPr>
          <w:rFonts w:ascii="Arial" w:hAnsi="Arial" w:cs="Arial"/>
          <w:color w:val="000000" w:themeColor="text1"/>
          <w:sz w:val="20"/>
          <w:szCs w:val="20"/>
        </w:rPr>
      </w:pPr>
      <w:r w:rsidRPr="00B31F60">
        <w:rPr>
          <w:rFonts w:ascii="Arial" w:hAnsi="Arial" w:cs="Arial"/>
          <w:color w:val="000000" w:themeColor="text1"/>
          <w:sz w:val="20"/>
          <w:szCs w:val="20"/>
        </w:rPr>
        <w:t>Les parties conviennent qu’en cas de conflit entre un écrit sur support papier et un écrit sur support électronique, l’écrit sur support papier prévaut.</w:t>
      </w:r>
    </w:p>
    <w:p w14:paraId="251F7099" w14:textId="799BDF4E" w:rsidR="00C1661C" w:rsidRPr="00B31F60" w:rsidRDefault="00C1661C" w:rsidP="00C1661C">
      <w:pPr>
        <w:pStyle w:val="Corpsdetexte"/>
        <w:spacing w:before="60" w:after="60" w:line="240" w:lineRule="auto"/>
        <w:rPr>
          <w:rFonts w:cs="Arial"/>
          <w:szCs w:val="20"/>
        </w:rPr>
      </w:pPr>
      <w:r w:rsidRPr="00B31F60">
        <w:rPr>
          <w:rFonts w:cs="Arial"/>
          <w:szCs w:val="20"/>
        </w:rPr>
        <w:t xml:space="preserve">Le titulaire du marché est seul responsable de l’usage et du bon fonctionnement de ses systèmes de communication. L’éventuelle défaillance des systèmes de communication du titulaire est donc inopposable </w:t>
      </w:r>
      <w:r w:rsidR="00A31CD1" w:rsidRPr="00B31F60">
        <w:rPr>
          <w:rFonts w:cs="Arial"/>
          <w:szCs w:val="20"/>
        </w:rPr>
        <w:t>à l’acheteur</w:t>
      </w:r>
      <w:r w:rsidRPr="00B31F60">
        <w:rPr>
          <w:rFonts w:cs="Arial"/>
          <w:szCs w:val="20"/>
        </w:rPr>
        <w:t>.</w:t>
      </w:r>
    </w:p>
    <w:p w14:paraId="00643573" w14:textId="77777777" w:rsidR="003D49C1" w:rsidRPr="00B31F60" w:rsidRDefault="003D49C1" w:rsidP="003D49C1">
      <w:pPr>
        <w:rPr>
          <w:rFonts w:ascii="Arial" w:hAnsi="Arial" w:cs="Arial"/>
          <w:sz w:val="20"/>
          <w:szCs w:val="20"/>
        </w:rPr>
      </w:pPr>
      <w:r w:rsidRPr="00B31F60">
        <w:rPr>
          <w:rFonts w:ascii="Arial" w:hAnsi="Arial" w:cs="Arial"/>
          <w:sz w:val="20"/>
          <w:szCs w:val="20"/>
        </w:rPr>
        <w:t xml:space="preserve">La date de référence prise en compte pour le décompte des délais de réponse ou de traitement de ces informations, est la date de notification (date de réception) des décisions et des informations transmises dans les conditions prévues au présent article. </w:t>
      </w:r>
    </w:p>
    <w:p w14:paraId="1F6333A1" w14:textId="77777777" w:rsidR="003D49C1" w:rsidRPr="00B31F60" w:rsidRDefault="003D49C1" w:rsidP="003D49C1">
      <w:pPr>
        <w:rPr>
          <w:rFonts w:ascii="Arial" w:hAnsi="Arial" w:cs="Arial"/>
          <w:sz w:val="20"/>
          <w:szCs w:val="20"/>
        </w:rPr>
      </w:pPr>
      <w:r w:rsidRPr="00B31F60">
        <w:rPr>
          <w:rFonts w:ascii="Arial" w:hAnsi="Arial" w:cs="Arial"/>
          <w:sz w:val="20"/>
          <w:szCs w:val="20"/>
        </w:rPr>
        <w:t>L’acheteur communique avec le titulaire par le biais :</w:t>
      </w:r>
    </w:p>
    <w:p w14:paraId="3BC05978" w14:textId="77777777" w:rsidR="003D49C1" w:rsidRPr="00B31F60" w:rsidRDefault="003D49C1" w:rsidP="003D49C1">
      <w:pPr>
        <w:numPr>
          <w:ilvl w:val="0"/>
          <w:numId w:val="2"/>
        </w:numPr>
        <w:spacing w:after="60" w:line="240" w:lineRule="auto"/>
        <w:rPr>
          <w:rFonts w:ascii="Arial" w:hAnsi="Arial" w:cs="Arial"/>
          <w:sz w:val="20"/>
          <w:szCs w:val="20"/>
        </w:rPr>
      </w:pPr>
      <w:r w:rsidRPr="00B31F60">
        <w:rPr>
          <w:rFonts w:ascii="Arial" w:hAnsi="Arial" w:cs="Arial"/>
          <w:sz w:val="20"/>
          <w:szCs w:val="20"/>
        </w:rPr>
        <w:t>D’ordres de service transmettant des décisions ou des informations,</w:t>
      </w:r>
    </w:p>
    <w:p w14:paraId="5D351860" w14:textId="62B9CE80" w:rsidR="003D49C1" w:rsidRPr="00B31F60" w:rsidRDefault="003D49C1" w:rsidP="003D49C1">
      <w:pPr>
        <w:numPr>
          <w:ilvl w:val="0"/>
          <w:numId w:val="2"/>
        </w:numPr>
        <w:spacing w:after="60" w:line="240" w:lineRule="auto"/>
        <w:rPr>
          <w:rFonts w:ascii="Arial" w:hAnsi="Arial" w:cs="Arial"/>
          <w:sz w:val="20"/>
          <w:szCs w:val="20"/>
        </w:rPr>
      </w:pPr>
      <w:r w:rsidRPr="00B31F60">
        <w:rPr>
          <w:rFonts w:ascii="Arial" w:hAnsi="Arial" w:cs="Arial"/>
          <w:sz w:val="20"/>
          <w:szCs w:val="20"/>
        </w:rPr>
        <w:t>De bons de commande.</w:t>
      </w:r>
    </w:p>
    <w:p w14:paraId="7202830C" w14:textId="6157F32A" w:rsidR="00151C1F" w:rsidRPr="00B31F60" w:rsidRDefault="00151C1F" w:rsidP="00601459">
      <w:pPr>
        <w:pStyle w:val="Paragraphedeliste"/>
        <w:numPr>
          <w:ilvl w:val="0"/>
          <w:numId w:val="2"/>
        </w:numPr>
        <w:rPr>
          <w:rFonts w:ascii="Arial" w:hAnsi="Arial" w:cs="Arial"/>
          <w:sz w:val="20"/>
          <w:szCs w:val="20"/>
        </w:rPr>
      </w:pPr>
      <w:r w:rsidRPr="00B31F60">
        <w:rPr>
          <w:rFonts w:ascii="Arial" w:hAnsi="Arial" w:cs="Arial"/>
          <w:sz w:val="20"/>
          <w:szCs w:val="20"/>
        </w:rPr>
        <w:t>De deman</w:t>
      </w:r>
      <w:r w:rsidR="00D02CB2">
        <w:rPr>
          <w:rFonts w:ascii="Arial" w:hAnsi="Arial" w:cs="Arial"/>
          <w:sz w:val="20"/>
          <w:szCs w:val="20"/>
        </w:rPr>
        <w:t xml:space="preserve">des d’intervention éditées </w:t>
      </w:r>
      <w:r w:rsidR="00601459" w:rsidRPr="00601459">
        <w:rPr>
          <w:rFonts w:ascii="Arial" w:hAnsi="Arial" w:cs="Arial"/>
          <w:sz w:val="20"/>
          <w:szCs w:val="20"/>
        </w:rPr>
        <w:t xml:space="preserve">par </w:t>
      </w:r>
      <w:r w:rsidR="00601459">
        <w:rPr>
          <w:rFonts w:ascii="Arial" w:hAnsi="Arial" w:cs="Arial"/>
          <w:sz w:val="20"/>
          <w:szCs w:val="20"/>
        </w:rPr>
        <w:t>GTP, m</w:t>
      </w:r>
      <w:r w:rsidRPr="00B31F60">
        <w:rPr>
          <w:rFonts w:ascii="Arial" w:hAnsi="Arial" w:cs="Arial"/>
          <w:sz w:val="20"/>
          <w:szCs w:val="20"/>
        </w:rPr>
        <w:t>ail, téléphone …</w:t>
      </w:r>
    </w:p>
    <w:p w14:paraId="486E2160" w14:textId="77777777" w:rsidR="003D49C1" w:rsidRPr="00B31F60" w:rsidRDefault="003D49C1" w:rsidP="003D49C1">
      <w:pPr>
        <w:rPr>
          <w:rFonts w:ascii="Arial" w:hAnsi="Arial" w:cs="Arial"/>
          <w:sz w:val="20"/>
          <w:szCs w:val="20"/>
        </w:rPr>
      </w:pPr>
      <w:r w:rsidRPr="00B31F60">
        <w:rPr>
          <w:rFonts w:ascii="Arial" w:hAnsi="Arial" w:cs="Arial"/>
          <w:sz w:val="20"/>
          <w:szCs w:val="20"/>
        </w:rPr>
        <w:t xml:space="preserve">Les bons de commande et les ordres de service sont notifiés dans les conditions de </w:t>
      </w:r>
      <w:r w:rsidRPr="00B31F60">
        <w:rPr>
          <w:rFonts w:ascii="Arial" w:hAnsi="Arial" w:cs="Arial"/>
          <w:color w:val="0070C0"/>
          <w:sz w:val="20"/>
          <w:szCs w:val="20"/>
        </w:rPr>
        <w:t>l’article 3.7 et 3.8 du CCAG FCS.</w:t>
      </w:r>
    </w:p>
    <w:p w14:paraId="440346E7" w14:textId="4EC089C5" w:rsidR="003D49C1" w:rsidRPr="00B31F60" w:rsidRDefault="003D49C1" w:rsidP="003D49C1">
      <w:pPr>
        <w:rPr>
          <w:rFonts w:ascii="Arial" w:hAnsi="Arial" w:cs="Arial"/>
          <w:sz w:val="20"/>
          <w:szCs w:val="20"/>
        </w:rPr>
      </w:pPr>
      <w:r w:rsidRPr="00B31F60">
        <w:rPr>
          <w:rFonts w:ascii="Arial" w:hAnsi="Arial" w:cs="Arial"/>
          <w:sz w:val="20"/>
          <w:szCs w:val="20"/>
        </w:rPr>
        <w:lastRenderedPageBreak/>
        <w:t xml:space="preserve">Le titulaire du marché est seul responsable de l’usage et du bon fonctionnement de ses systèmes de communication. L’éventuelle défaillance des systèmes de communication du titulaire est donc inopposable </w:t>
      </w:r>
      <w:r w:rsidR="00A31CD1" w:rsidRPr="00B31F60">
        <w:rPr>
          <w:rFonts w:ascii="Arial" w:hAnsi="Arial" w:cs="Arial"/>
          <w:sz w:val="20"/>
          <w:szCs w:val="20"/>
        </w:rPr>
        <w:t>à l’acheteur</w:t>
      </w:r>
      <w:r w:rsidRPr="00B31F60">
        <w:rPr>
          <w:rFonts w:ascii="Arial" w:hAnsi="Arial" w:cs="Arial"/>
          <w:sz w:val="20"/>
          <w:szCs w:val="20"/>
        </w:rPr>
        <w:t>.</w:t>
      </w:r>
    </w:p>
    <w:p w14:paraId="4CC3DC64" w14:textId="7C7E0D34" w:rsidR="003D49C1" w:rsidRPr="00B31F60" w:rsidRDefault="003D49C1" w:rsidP="003D49C1">
      <w:pPr>
        <w:rPr>
          <w:rFonts w:ascii="Arial" w:hAnsi="Arial" w:cs="Arial"/>
          <w:sz w:val="20"/>
          <w:szCs w:val="20"/>
        </w:rPr>
      </w:pPr>
      <w:r w:rsidRPr="00B31F60">
        <w:rPr>
          <w:rFonts w:ascii="Arial" w:hAnsi="Arial" w:cs="Arial"/>
          <w:sz w:val="20"/>
          <w:szCs w:val="20"/>
        </w:rPr>
        <w:t xml:space="preserve">Avant le démarrage du marché, le titulaire transmet au </w:t>
      </w:r>
      <w:r w:rsidR="001E1EB1" w:rsidRPr="00B31F60">
        <w:rPr>
          <w:rFonts w:ascii="Arial" w:hAnsi="Arial" w:cs="Arial"/>
          <w:sz w:val="20"/>
          <w:szCs w:val="20"/>
        </w:rPr>
        <w:t>représentant de l’acheteur</w:t>
      </w:r>
      <w:r w:rsidRPr="00B31F60">
        <w:rPr>
          <w:rFonts w:ascii="Arial" w:hAnsi="Arial" w:cs="Arial"/>
          <w:sz w:val="20"/>
          <w:szCs w:val="20"/>
        </w:rPr>
        <w:t xml:space="preserve"> les adresses électroniques sur laquelle les ordres de service et les bons de commande lui sont adressées (adresse fonctionnelle, du chargé d’affaires...).</w:t>
      </w:r>
    </w:p>
    <w:p w14:paraId="754AFD87" w14:textId="1255E179" w:rsidR="001C48C5" w:rsidRPr="00B31F60" w:rsidRDefault="003D49C1" w:rsidP="00C6176F">
      <w:pPr>
        <w:rPr>
          <w:rFonts w:ascii="Arial" w:hAnsi="Arial" w:cs="Arial"/>
          <w:sz w:val="20"/>
          <w:szCs w:val="20"/>
        </w:rPr>
      </w:pPr>
      <w:r w:rsidRPr="00B31F60">
        <w:rPr>
          <w:rFonts w:ascii="Arial" w:hAnsi="Arial" w:cs="Arial"/>
          <w:sz w:val="20"/>
          <w:szCs w:val="20"/>
        </w:rPr>
        <w:t>Les parties conviennent qu’en cas de conflit entre un écrit sur support papier et un écrit sur support électronique, l’écrit sur support papier prévaut.</w:t>
      </w:r>
    </w:p>
    <w:p w14:paraId="13A426CC" w14:textId="57731E6D" w:rsidR="00DA5713" w:rsidRPr="00B31F60" w:rsidRDefault="00DA5713" w:rsidP="00DA5713">
      <w:pPr>
        <w:spacing w:before="120" w:after="120" w:line="240" w:lineRule="auto"/>
        <w:rPr>
          <w:rFonts w:ascii="Arial" w:eastAsia="Calibri" w:hAnsi="Arial" w:cs="Arial"/>
          <w:sz w:val="20"/>
          <w:szCs w:val="20"/>
        </w:rPr>
      </w:pPr>
      <w:r w:rsidRPr="00B31F60">
        <w:rPr>
          <w:rFonts w:ascii="Arial" w:hAnsi="Arial" w:cs="Arial"/>
          <w:sz w:val="20"/>
          <w:szCs w:val="20"/>
          <w:lang w:eastAsia="fr-FR"/>
        </w:rPr>
        <w:t xml:space="preserve">Les modalités de transmission des communications « Protégées » adressées au titulaire ou mandataire sont fixées à </w:t>
      </w:r>
      <w:r w:rsidRPr="00B31F60">
        <w:rPr>
          <w:rFonts w:ascii="Arial" w:hAnsi="Arial" w:cs="Arial"/>
          <w:color w:val="0070C0"/>
          <w:sz w:val="20"/>
          <w:szCs w:val="20"/>
          <w:lang w:eastAsia="fr-FR"/>
        </w:rPr>
        <w:t xml:space="preserve">l’article </w:t>
      </w:r>
      <w:r w:rsidR="00A31CD1" w:rsidRPr="00B31F60">
        <w:rPr>
          <w:rFonts w:ascii="Arial" w:eastAsia="Calibri" w:hAnsi="Arial" w:cs="Arial"/>
          <w:color w:val="0070C0"/>
          <w:sz w:val="20"/>
          <w:szCs w:val="20"/>
        </w:rPr>
        <w:fldChar w:fldCharType="begin"/>
      </w:r>
      <w:r w:rsidR="00A31CD1" w:rsidRPr="00B31F60">
        <w:rPr>
          <w:rFonts w:ascii="Arial" w:hAnsi="Arial" w:cs="Arial"/>
          <w:color w:val="0070C0"/>
          <w:sz w:val="20"/>
          <w:szCs w:val="20"/>
          <w:lang w:eastAsia="fr-FR"/>
        </w:rPr>
        <w:instrText xml:space="preserve"> REF _Ref97622014 \n \h </w:instrText>
      </w:r>
      <w:r w:rsidR="002D315C" w:rsidRPr="00B31F60">
        <w:rPr>
          <w:rFonts w:ascii="Arial" w:eastAsia="Calibri" w:hAnsi="Arial" w:cs="Arial"/>
          <w:color w:val="0070C0"/>
          <w:sz w:val="20"/>
          <w:szCs w:val="20"/>
        </w:rPr>
        <w:instrText xml:space="preserve"> \* MERGEFORMAT </w:instrText>
      </w:r>
      <w:r w:rsidR="00A31CD1" w:rsidRPr="00B31F60">
        <w:rPr>
          <w:rFonts w:ascii="Arial" w:eastAsia="Calibri" w:hAnsi="Arial" w:cs="Arial"/>
          <w:color w:val="0070C0"/>
          <w:sz w:val="20"/>
          <w:szCs w:val="20"/>
        </w:rPr>
      </w:r>
      <w:r w:rsidR="00A31CD1" w:rsidRPr="00B31F60">
        <w:rPr>
          <w:rFonts w:ascii="Arial" w:eastAsia="Calibri" w:hAnsi="Arial" w:cs="Arial"/>
          <w:color w:val="0070C0"/>
          <w:sz w:val="20"/>
          <w:szCs w:val="20"/>
        </w:rPr>
        <w:fldChar w:fldCharType="separate"/>
      </w:r>
      <w:r w:rsidR="00243F53">
        <w:rPr>
          <w:rFonts w:ascii="Arial" w:hAnsi="Arial" w:cs="Arial"/>
          <w:color w:val="0070C0"/>
          <w:sz w:val="20"/>
          <w:szCs w:val="20"/>
          <w:lang w:eastAsia="fr-FR"/>
        </w:rPr>
        <w:t>10.1</w:t>
      </w:r>
      <w:r w:rsidR="00A31CD1" w:rsidRPr="00B31F60">
        <w:rPr>
          <w:rFonts w:ascii="Arial" w:eastAsia="Calibri" w:hAnsi="Arial" w:cs="Arial"/>
          <w:color w:val="0070C0"/>
          <w:sz w:val="20"/>
          <w:szCs w:val="20"/>
        </w:rPr>
        <w:fldChar w:fldCharType="end"/>
      </w:r>
      <w:r w:rsidRPr="00B31F60">
        <w:rPr>
          <w:rFonts w:ascii="Arial" w:eastAsia="Calibri" w:hAnsi="Arial" w:cs="Arial"/>
          <w:color w:val="0070C0"/>
          <w:sz w:val="20"/>
          <w:szCs w:val="20"/>
        </w:rPr>
        <w:t xml:space="preserve"> du présent CCAP </w:t>
      </w:r>
      <w:r w:rsidRPr="00B31F60">
        <w:rPr>
          <w:rFonts w:ascii="Arial" w:eastAsia="Calibri" w:hAnsi="Arial" w:cs="Arial"/>
          <w:sz w:val="20"/>
          <w:szCs w:val="20"/>
        </w:rPr>
        <w:t xml:space="preserve">pour les documents protégés par la mention « </w:t>
      </w:r>
      <w:r w:rsidRPr="00B31F60">
        <w:rPr>
          <w:rFonts w:ascii="Arial" w:eastAsia="Calibri" w:hAnsi="Arial" w:cs="Arial"/>
          <w:color w:val="FF0000"/>
          <w:sz w:val="20"/>
          <w:szCs w:val="20"/>
        </w:rPr>
        <w:t xml:space="preserve">Diffusion Restreinte </w:t>
      </w:r>
      <w:r w:rsidRPr="00B31F60">
        <w:rPr>
          <w:rFonts w:ascii="Arial" w:eastAsia="Calibri" w:hAnsi="Arial" w:cs="Arial"/>
          <w:sz w:val="20"/>
          <w:szCs w:val="20"/>
        </w:rPr>
        <w:t>» (DR).</w:t>
      </w:r>
    </w:p>
    <w:p w14:paraId="009EA813" w14:textId="72A3D18B" w:rsidR="00607424" w:rsidRPr="00B31F60" w:rsidRDefault="00607424" w:rsidP="00AA3B3D">
      <w:pPr>
        <w:pStyle w:val="TITRE3"/>
      </w:pPr>
      <w:bookmarkStart w:id="38" w:name="_Ref98498517"/>
      <w:r w:rsidRPr="00B31F60">
        <w:t>Ordres de service</w:t>
      </w:r>
      <w:bookmarkEnd w:id="38"/>
    </w:p>
    <w:p w14:paraId="67C0E5C4" w14:textId="26E33185" w:rsidR="00F0619F" w:rsidRPr="00B31F60" w:rsidRDefault="00F0619F" w:rsidP="00C6176F">
      <w:pPr>
        <w:rPr>
          <w:rFonts w:ascii="Arial" w:hAnsi="Arial" w:cs="Arial"/>
          <w:sz w:val="20"/>
          <w:szCs w:val="20"/>
        </w:rPr>
      </w:pPr>
      <w:r w:rsidRPr="00B31F60">
        <w:rPr>
          <w:rFonts w:ascii="Arial" w:hAnsi="Arial" w:cs="Arial"/>
          <w:sz w:val="20"/>
          <w:szCs w:val="20"/>
        </w:rPr>
        <w:t xml:space="preserve">Toute décision ou communication </w:t>
      </w:r>
      <w:r w:rsidR="00B028CC" w:rsidRPr="00B31F60">
        <w:rPr>
          <w:rFonts w:ascii="Arial" w:hAnsi="Arial" w:cs="Arial"/>
          <w:sz w:val="20"/>
          <w:szCs w:val="20"/>
        </w:rPr>
        <w:t>de l’acheteur</w:t>
      </w:r>
      <w:r w:rsidRPr="00B31F60">
        <w:rPr>
          <w:rFonts w:ascii="Arial" w:hAnsi="Arial" w:cs="Arial"/>
          <w:sz w:val="20"/>
          <w:szCs w:val="20"/>
        </w:rPr>
        <w:t xml:space="preserve"> est notifiée au titulaire par ordre de service </w:t>
      </w:r>
    </w:p>
    <w:p w14:paraId="6615AC33" w14:textId="77777777" w:rsidR="00CE0EBF" w:rsidRPr="00B31F60" w:rsidRDefault="00CE0EBF" w:rsidP="0084278B">
      <w:pPr>
        <w:spacing w:after="120"/>
        <w:rPr>
          <w:rFonts w:ascii="Arial" w:hAnsi="Arial" w:cs="Arial"/>
          <w:sz w:val="20"/>
          <w:szCs w:val="20"/>
        </w:rPr>
      </w:pPr>
      <w:r w:rsidRPr="00B31F60">
        <w:rPr>
          <w:rFonts w:ascii="Arial" w:hAnsi="Arial" w:cs="Arial"/>
          <w:sz w:val="20"/>
          <w:szCs w:val="20"/>
        </w:rPr>
        <w:t xml:space="preserve">Ils sont : </w:t>
      </w:r>
    </w:p>
    <w:p w14:paraId="687C1B68" w14:textId="072847D2" w:rsidR="00CE0EBF" w:rsidRPr="00B31F60" w:rsidRDefault="00CE0EBF" w:rsidP="00951774">
      <w:pPr>
        <w:pStyle w:val="Paragraphedeliste"/>
        <w:numPr>
          <w:ilvl w:val="0"/>
          <w:numId w:val="18"/>
        </w:numPr>
        <w:spacing w:after="120"/>
        <w:rPr>
          <w:rFonts w:ascii="Arial" w:hAnsi="Arial" w:cs="Arial"/>
          <w:sz w:val="20"/>
          <w:szCs w:val="20"/>
        </w:rPr>
      </w:pPr>
      <w:r w:rsidRPr="00B31F60">
        <w:rPr>
          <w:rFonts w:ascii="Arial" w:hAnsi="Arial" w:cs="Arial"/>
          <w:sz w:val="20"/>
          <w:szCs w:val="20"/>
        </w:rPr>
        <w:t>Ecrits, numéro</w:t>
      </w:r>
      <w:r w:rsidR="00596ADA" w:rsidRPr="00B31F60">
        <w:rPr>
          <w:rFonts w:ascii="Arial" w:hAnsi="Arial" w:cs="Arial"/>
          <w:sz w:val="20"/>
          <w:szCs w:val="20"/>
        </w:rPr>
        <w:t xml:space="preserve">tés, datés et </w:t>
      </w:r>
      <w:r w:rsidRPr="00B31F60">
        <w:rPr>
          <w:rFonts w:ascii="Arial" w:hAnsi="Arial" w:cs="Arial"/>
          <w:sz w:val="20"/>
          <w:szCs w:val="20"/>
        </w:rPr>
        <w:t xml:space="preserve">signés par </w:t>
      </w:r>
      <w:r w:rsidR="00186507" w:rsidRPr="00B31F60">
        <w:rPr>
          <w:rFonts w:ascii="Arial" w:hAnsi="Arial" w:cs="Arial"/>
          <w:sz w:val="20"/>
          <w:szCs w:val="20"/>
        </w:rPr>
        <w:t>l’acheteur</w:t>
      </w:r>
      <w:r w:rsidR="0084278B" w:rsidRPr="00B31F60">
        <w:rPr>
          <w:rFonts w:ascii="Arial" w:hAnsi="Arial" w:cs="Arial"/>
          <w:sz w:val="20"/>
          <w:szCs w:val="20"/>
        </w:rPr>
        <w:t> ;</w:t>
      </w:r>
    </w:p>
    <w:p w14:paraId="28374D64" w14:textId="65199F73" w:rsidR="00CF6BB2" w:rsidRPr="00B31F60" w:rsidRDefault="00CF6BB2" w:rsidP="00951774">
      <w:pPr>
        <w:numPr>
          <w:ilvl w:val="0"/>
          <w:numId w:val="18"/>
        </w:numPr>
        <w:spacing w:after="240" w:line="240" w:lineRule="auto"/>
        <w:rPr>
          <w:rFonts w:ascii="Arial" w:eastAsia="Calibri" w:hAnsi="Arial" w:cs="Arial"/>
          <w:sz w:val="20"/>
          <w:szCs w:val="20"/>
        </w:rPr>
      </w:pPr>
      <w:r w:rsidRPr="00B31F60">
        <w:rPr>
          <w:rFonts w:ascii="Arial" w:eastAsia="Calibri" w:hAnsi="Arial" w:cs="Arial"/>
          <w:sz w:val="20"/>
          <w:szCs w:val="20"/>
        </w:rPr>
        <w:t>Adressés au titulaire selon</w:t>
      </w:r>
      <w:r w:rsidR="001E1EB1" w:rsidRPr="00B31F60">
        <w:rPr>
          <w:rFonts w:ascii="Arial" w:eastAsia="Calibri" w:hAnsi="Arial" w:cs="Arial"/>
          <w:sz w:val="20"/>
          <w:szCs w:val="20"/>
        </w:rPr>
        <w:t xml:space="preserve"> </w:t>
      </w:r>
      <w:r w:rsidRPr="00B31F60">
        <w:rPr>
          <w:rFonts w:ascii="Arial" w:eastAsia="Calibri" w:hAnsi="Arial" w:cs="Arial"/>
          <w:sz w:val="20"/>
          <w:szCs w:val="20"/>
        </w:rPr>
        <w:t>l’</w:t>
      </w:r>
      <w:r w:rsidRPr="00B31F60">
        <w:rPr>
          <w:rFonts w:ascii="Arial" w:eastAsia="Calibri" w:hAnsi="Arial" w:cs="Arial"/>
          <w:color w:val="0070C0"/>
          <w:sz w:val="20"/>
          <w:szCs w:val="20"/>
        </w:rPr>
        <w:t>article 3.1.1 ci-dessus</w:t>
      </w:r>
      <w:r w:rsidR="0084278B" w:rsidRPr="00B31F60">
        <w:rPr>
          <w:rFonts w:ascii="Arial" w:eastAsia="Calibri" w:hAnsi="Arial" w:cs="Arial"/>
          <w:sz w:val="20"/>
          <w:szCs w:val="20"/>
        </w:rPr>
        <w:t>.</w:t>
      </w:r>
    </w:p>
    <w:p w14:paraId="7A6B2221" w14:textId="08132008" w:rsidR="00F0619F" w:rsidRPr="00B31F60" w:rsidRDefault="001E1EB1" w:rsidP="00C6176F">
      <w:pPr>
        <w:rPr>
          <w:rFonts w:ascii="Arial" w:hAnsi="Arial" w:cs="Arial"/>
          <w:sz w:val="20"/>
          <w:szCs w:val="20"/>
        </w:rPr>
      </w:pPr>
      <w:r w:rsidRPr="00B31F60">
        <w:rPr>
          <w:rFonts w:ascii="Arial" w:hAnsi="Arial" w:cs="Arial"/>
          <w:sz w:val="20"/>
          <w:szCs w:val="20"/>
        </w:rPr>
        <w:t>Lorsque le titulaire</w:t>
      </w:r>
      <w:r w:rsidR="00F0619F" w:rsidRPr="00B31F60">
        <w:rPr>
          <w:rFonts w:ascii="Arial" w:hAnsi="Arial" w:cs="Arial"/>
          <w:sz w:val="20"/>
          <w:szCs w:val="20"/>
        </w:rPr>
        <w:t xml:space="preserve"> estime que les prescriptions d</w:t>
      </w:r>
      <w:r w:rsidR="008531A2" w:rsidRPr="00B31F60">
        <w:rPr>
          <w:rFonts w:ascii="Arial" w:hAnsi="Arial" w:cs="Arial"/>
          <w:sz w:val="20"/>
          <w:szCs w:val="20"/>
        </w:rPr>
        <w:t xml:space="preserve">’un ordre de service appellent à des observations </w:t>
      </w:r>
      <w:r w:rsidR="00F0619F" w:rsidRPr="00B31F60">
        <w:rPr>
          <w:rFonts w:ascii="Arial" w:hAnsi="Arial" w:cs="Arial"/>
          <w:sz w:val="20"/>
          <w:szCs w:val="20"/>
        </w:rPr>
        <w:t xml:space="preserve">de sa part, il doit, sous peine de forclusion, les présenter par écrit </w:t>
      </w:r>
      <w:r w:rsidR="00186507" w:rsidRPr="00B31F60">
        <w:rPr>
          <w:rFonts w:ascii="Arial" w:hAnsi="Arial" w:cs="Arial"/>
          <w:sz w:val="20"/>
          <w:szCs w:val="20"/>
        </w:rPr>
        <w:t>à l’acheteur</w:t>
      </w:r>
      <w:r w:rsidR="00F0619F" w:rsidRPr="00B31F60">
        <w:rPr>
          <w:rFonts w:ascii="Arial" w:hAnsi="Arial" w:cs="Arial"/>
          <w:sz w:val="20"/>
          <w:szCs w:val="20"/>
        </w:rPr>
        <w:t xml:space="preserve"> dans un délai de quinze jours.</w:t>
      </w:r>
    </w:p>
    <w:p w14:paraId="7B09369C" w14:textId="136C4B00" w:rsidR="00F0619F" w:rsidRPr="00B31F60" w:rsidRDefault="001E1EB1" w:rsidP="00C6176F">
      <w:pPr>
        <w:rPr>
          <w:rFonts w:ascii="Arial" w:hAnsi="Arial" w:cs="Arial"/>
          <w:sz w:val="20"/>
          <w:szCs w:val="20"/>
        </w:rPr>
      </w:pPr>
      <w:r w:rsidRPr="00B31F60">
        <w:rPr>
          <w:rFonts w:ascii="Arial" w:hAnsi="Arial" w:cs="Arial"/>
          <w:sz w:val="20"/>
          <w:szCs w:val="20"/>
        </w:rPr>
        <w:t>Le titulaire</w:t>
      </w:r>
      <w:r w:rsidR="00F0619F" w:rsidRPr="00B31F60">
        <w:rPr>
          <w:rFonts w:ascii="Arial" w:hAnsi="Arial" w:cs="Arial"/>
          <w:sz w:val="20"/>
          <w:szCs w:val="20"/>
        </w:rPr>
        <w:t xml:space="preserve"> se conforme strictement aux ordres de service qui lui sont notifiés, qu’ils aient ou non fait l’objet </w:t>
      </w:r>
      <w:r w:rsidR="008531A2" w:rsidRPr="00B31F60">
        <w:rPr>
          <w:rFonts w:ascii="Arial" w:hAnsi="Arial" w:cs="Arial"/>
          <w:sz w:val="20"/>
          <w:szCs w:val="20"/>
        </w:rPr>
        <w:t>d’observations</w:t>
      </w:r>
      <w:r w:rsidR="00F0619F" w:rsidRPr="00B31F60">
        <w:rPr>
          <w:rFonts w:ascii="Arial" w:hAnsi="Arial" w:cs="Arial"/>
          <w:sz w:val="20"/>
          <w:szCs w:val="20"/>
        </w:rPr>
        <w:t xml:space="preserve"> de sa part.</w:t>
      </w:r>
    </w:p>
    <w:p w14:paraId="2B80EACC" w14:textId="67C3A195" w:rsidR="00F0619F" w:rsidRPr="00B31F60" w:rsidRDefault="00F0619F" w:rsidP="00C6176F">
      <w:pPr>
        <w:rPr>
          <w:rFonts w:ascii="Arial" w:hAnsi="Arial" w:cs="Arial"/>
          <w:sz w:val="20"/>
          <w:szCs w:val="20"/>
        </w:rPr>
      </w:pPr>
      <w:r w:rsidRPr="00B31F60">
        <w:rPr>
          <w:rFonts w:ascii="Arial" w:hAnsi="Arial" w:cs="Arial"/>
          <w:sz w:val="20"/>
          <w:szCs w:val="20"/>
        </w:rPr>
        <w:t xml:space="preserve">Le mandataire ou le titulaire est seul qualifié pour présenter des </w:t>
      </w:r>
      <w:r w:rsidR="008531A2" w:rsidRPr="00B31F60">
        <w:rPr>
          <w:rFonts w:ascii="Arial" w:hAnsi="Arial" w:cs="Arial"/>
          <w:sz w:val="20"/>
          <w:szCs w:val="20"/>
        </w:rPr>
        <w:t>observations</w:t>
      </w:r>
      <w:r w:rsidRPr="00B31F60">
        <w:rPr>
          <w:rFonts w:ascii="Arial" w:hAnsi="Arial" w:cs="Arial"/>
          <w:sz w:val="20"/>
          <w:szCs w:val="20"/>
        </w:rPr>
        <w:t>. Les éventuels sous-traitants ou cotraitants ne peuvent présenter de réserves.</w:t>
      </w:r>
    </w:p>
    <w:p w14:paraId="4D057884" w14:textId="744A1424" w:rsidR="0023159A" w:rsidRPr="00B31F60" w:rsidRDefault="007E6499" w:rsidP="00AA3B3D">
      <w:pPr>
        <w:pStyle w:val="TITRE3"/>
      </w:pPr>
      <w:bookmarkStart w:id="39" w:name="_Ref98498527"/>
      <w:r w:rsidRPr="00B31F60">
        <w:t>Bons de commande (</w:t>
      </w:r>
      <w:r w:rsidR="00E27F58">
        <w:t>exemple</w:t>
      </w:r>
      <w:r w:rsidRPr="00B31F60">
        <w:t xml:space="preserve"> en </w:t>
      </w:r>
      <w:r w:rsidRPr="00B31F60">
        <w:rPr>
          <w:rFonts w:eastAsia="Calibri"/>
          <w:color w:val="0070C0"/>
          <w:lang w:eastAsia="en-US"/>
        </w:rPr>
        <w:t>annexe</w:t>
      </w:r>
      <w:r w:rsidR="009E3B60" w:rsidRPr="00B31F60">
        <w:rPr>
          <w:rFonts w:eastAsia="Calibri"/>
          <w:color w:val="0070C0"/>
          <w:lang w:eastAsia="en-US"/>
        </w:rPr>
        <w:t xml:space="preserve"> n°</w:t>
      </w:r>
      <w:bookmarkEnd w:id="39"/>
      <w:r w:rsidR="00BA75AD">
        <w:rPr>
          <w:rFonts w:eastAsia="Calibri"/>
          <w:color w:val="0070C0"/>
          <w:lang w:eastAsia="en-US"/>
        </w:rPr>
        <w:t>3</w:t>
      </w:r>
      <w:r w:rsidR="00F23AAF" w:rsidRPr="00B31F60">
        <w:t>)</w:t>
      </w:r>
    </w:p>
    <w:p w14:paraId="1D4DD48D" w14:textId="291170A2" w:rsidR="00502257" w:rsidRPr="00B31F60" w:rsidRDefault="00502257" w:rsidP="00502257">
      <w:pPr>
        <w:rPr>
          <w:rFonts w:ascii="Arial" w:hAnsi="Arial" w:cs="Arial"/>
          <w:sz w:val="20"/>
          <w:szCs w:val="20"/>
        </w:rPr>
      </w:pPr>
      <w:r w:rsidRPr="00B31F60">
        <w:rPr>
          <w:rFonts w:ascii="Arial" w:hAnsi="Arial" w:cs="Arial"/>
          <w:sz w:val="20"/>
          <w:szCs w:val="20"/>
        </w:rPr>
        <w:t>Les prestations feront l’objet de bons de commande. Ces dernie</w:t>
      </w:r>
      <w:r w:rsidR="00962941">
        <w:rPr>
          <w:rFonts w:ascii="Arial" w:hAnsi="Arial" w:cs="Arial"/>
          <w:sz w:val="20"/>
          <w:szCs w:val="20"/>
        </w:rPr>
        <w:t>rs sont écrits, numérotés et datés</w:t>
      </w:r>
      <w:r w:rsidRPr="00B31F60">
        <w:rPr>
          <w:rFonts w:ascii="Arial" w:hAnsi="Arial" w:cs="Arial"/>
          <w:sz w:val="20"/>
          <w:szCs w:val="20"/>
        </w:rPr>
        <w:t>.</w:t>
      </w:r>
    </w:p>
    <w:p w14:paraId="4DDFDB18" w14:textId="77777777" w:rsidR="00502257" w:rsidRPr="00B31F60" w:rsidRDefault="00502257" w:rsidP="00502257">
      <w:pPr>
        <w:rPr>
          <w:rFonts w:ascii="Arial" w:hAnsi="Arial" w:cs="Arial"/>
          <w:sz w:val="20"/>
          <w:szCs w:val="20"/>
        </w:rPr>
      </w:pPr>
      <w:r w:rsidRPr="00B31F60">
        <w:rPr>
          <w:rFonts w:ascii="Arial" w:hAnsi="Arial" w:cs="Arial"/>
          <w:sz w:val="20"/>
          <w:szCs w:val="20"/>
        </w:rPr>
        <w:t>Ces derniers sont :</w:t>
      </w:r>
    </w:p>
    <w:p w14:paraId="5767A3E0" w14:textId="16D4685B" w:rsidR="00502257" w:rsidRPr="00B31F60" w:rsidRDefault="00962941" w:rsidP="00996E04">
      <w:pPr>
        <w:pStyle w:val="Paragraphedeliste"/>
        <w:numPr>
          <w:ilvl w:val="0"/>
          <w:numId w:val="26"/>
        </w:numPr>
        <w:rPr>
          <w:rFonts w:ascii="Arial" w:hAnsi="Arial" w:cs="Arial"/>
          <w:sz w:val="20"/>
          <w:szCs w:val="20"/>
        </w:rPr>
      </w:pPr>
      <w:r>
        <w:rPr>
          <w:rFonts w:ascii="Arial" w:hAnsi="Arial" w:cs="Arial"/>
          <w:sz w:val="20"/>
          <w:szCs w:val="20"/>
        </w:rPr>
        <w:t xml:space="preserve">soit rédigés </w:t>
      </w:r>
      <w:r w:rsidR="00502257" w:rsidRPr="00B31F60">
        <w:rPr>
          <w:rFonts w:ascii="Arial" w:hAnsi="Arial" w:cs="Arial"/>
          <w:sz w:val="20"/>
          <w:szCs w:val="20"/>
        </w:rPr>
        <w:t>par le représentant de l’</w:t>
      </w:r>
      <w:r w:rsidR="00033450">
        <w:rPr>
          <w:rFonts w:ascii="Arial" w:hAnsi="Arial" w:cs="Arial"/>
          <w:sz w:val="20"/>
          <w:szCs w:val="20"/>
        </w:rPr>
        <w:t>a</w:t>
      </w:r>
      <w:r w:rsidR="00502257" w:rsidRPr="00B31F60">
        <w:rPr>
          <w:rFonts w:ascii="Arial" w:hAnsi="Arial" w:cs="Arial"/>
          <w:sz w:val="20"/>
          <w:szCs w:val="20"/>
        </w:rPr>
        <w:t>cheteur s</w:t>
      </w:r>
      <w:r w:rsidR="003320A4">
        <w:rPr>
          <w:rFonts w:ascii="Arial" w:hAnsi="Arial" w:cs="Arial"/>
          <w:sz w:val="20"/>
          <w:szCs w:val="20"/>
        </w:rPr>
        <w:t xml:space="preserve">elon </w:t>
      </w:r>
      <w:r w:rsidR="00E27F58">
        <w:rPr>
          <w:rFonts w:ascii="Arial" w:hAnsi="Arial" w:cs="Arial"/>
          <w:sz w:val="20"/>
          <w:szCs w:val="20"/>
        </w:rPr>
        <w:t>l’exemple</w:t>
      </w:r>
      <w:r w:rsidR="003320A4">
        <w:rPr>
          <w:rFonts w:ascii="Arial" w:hAnsi="Arial" w:cs="Arial"/>
          <w:sz w:val="20"/>
          <w:szCs w:val="20"/>
        </w:rPr>
        <w:t xml:space="preserve"> joint en </w:t>
      </w:r>
      <w:r w:rsidR="00BA75AD">
        <w:rPr>
          <w:rFonts w:ascii="Arial" w:hAnsi="Arial" w:cs="Arial"/>
          <w:b/>
          <w:color w:val="0070C0"/>
          <w:sz w:val="20"/>
          <w:szCs w:val="20"/>
        </w:rPr>
        <w:t>annexe 3</w:t>
      </w:r>
      <w:r w:rsidR="00502257" w:rsidRPr="00B31F60">
        <w:rPr>
          <w:rFonts w:ascii="Arial" w:hAnsi="Arial" w:cs="Arial"/>
          <w:sz w:val="20"/>
          <w:szCs w:val="20"/>
        </w:rPr>
        <w:t xml:space="preserve"> du présent CCAP puis notifiés au titulaire selon les dispositions de </w:t>
      </w:r>
      <w:r w:rsidR="00502257" w:rsidRPr="00B31F60">
        <w:rPr>
          <w:rFonts w:ascii="Arial" w:hAnsi="Arial" w:cs="Arial"/>
          <w:color w:val="0070C0"/>
          <w:sz w:val="20"/>
          <w:szCs w:val="20"/>
        </w:rPr>
        <w:t>l’article 3.1.1</w:t>
      </w:r>
      <w:r w:rsidR="00502257" w:rsidRPr="00B31F60">
        <w:rPr>
          <w:rFonts w:ascii="Arial" w:hAnsi="Arial" w:cs="Arial"/>
          <w:sz w:val="20"/>
          <w:szCs w:val="20"/>
        </w:rPr>
        <w:t xml:space="preserve"> ci-dessus </w:t>
      </w:r>
    </w:p>
    <w:p w14:paraId="32EC14EB" w14:textId="03EA87C8" w:rsidR="00502257" w:rsidRPr="00B31F60" w:rsidRDefault="00502257" w:rsidP="00996E04">
      <w:pPr>
        <w:pStyle w:val="Paragraphedeliste"/>
        <w:numPr>
          <w:ilvl w:val="0"/>
          <w:numId w:val="26"/>
        </w:numPr>
        <w:rPr>
          <w:rFonts w:ascii="Arial" w:hAnsi="Arial" w:cs="Arial"/>
          <w:sz w:val="20"/>
          <w:szCs w:val="20"/>
        </w:rPr>
      </w:pPr>
      <w:r w:rsidRPr="00B31F60">
        <w:rPr>
          <w:rFonts w:ascii="Arial" w:hAnsi="Arial" w:cs="Arial"/>
          <w:sz w:val="20"/>
          <w:szCs w:val="20"/>
        </w:rPr>
        <w:t>soit rédigés par le représentant de l’acheteur au moyen de Chorus formulaire (bon de commande chorus) puis notifiés au titulaire via un mail généré et transmis automatiquement par le portail Chorus Pro</w:t>
      </w:r>
    </w:p>
    <w:p w14:paraId="64D3D33A" w14:textId="0C44D06D" w:rsidR="00F0619F" w:rsidRPr="00B31F60" w:rsidRDefault="00F0619F" w:rsidP="00DC20C8">
      <w:pPr>
        <w:rPr>
          <w:rFonts w:ascii="Arial" w:hAnsi="Arial" w:cs="Arial"/>
          <w:sz w:val="20"/>
          <w:szCs w:val="20"/>
        </w:rPr>
      </w:pPr>
      <w:r w:rsidRPr="00B31F60">
        <w:rPr>
          <w:rFonts w:ascii="Arial" w:hAnsi="Arial" w:cs="Arial"/>
          <w:sz w:val="20"/>
          <w:szCs w:val="20"/>
        </w:rPr>
        <w:t xml:space="preserve">Par dérogation à </w:t>
      </w:r>
      <w:r w:rsidRPr="00B31F60">
        <w:rPr>
          <w:rFonts w:ascii="Arial" w:hAnsi="Arial" w:cs="Arial"/>
          <w:color w:val="0070C0"/>
          <w:sz w:val="20"/>
          <w:szCs w:val="20"/>
        </w:rPr>
        <w:t>l’article 3.7.2 du CCAG FCS</w:t>
      </w:r>
      <w:r w:rsidRPr="00B31F60">
        <w:rPr>
          <w:rFonts w:ascii="Arial" w:hAnsi="Arial" w:cs="Arial"/>
          <w:sz w:val="20"/>
          <w:szCs w:val="20"/>
        </w:rPr>
        <w:t xml:space="preserve">, si le titulaire estime que les prescriptions d’un bon de commande appellent </w:t>
      </w:r>
      <w:r w:rsidR="008531A2" w:rsidRPr="00B31F60">
        <w:rPr>
          <w:rFonts w:ascii="Arial" w:hAnsi="Arial" w:cs="Arial"/>
          <w:sz w:val="20"/>
          <w:szCs w:val="20"/>
        </w:rPr>
        <w:t>des observations</w:t>
      </w:r>
      <w:r w:rsidRPr="00B31F60">
        <w:rPr>
          <w:rFonts w:ascii="Arial" w:hAnsi="Arial" w:cs="Arial"/>
          <w:sz w:val="20"/>
          <w:szCs w:val="20"/>
        </w:rPr>
        <w:t xml:space="preserve"> de sa part, il doit les signaler par écrit </w:t>
      </w:r>
      <w:r w:rsidR="00186507" w:rsidRPr="00B31F60">
        <w:rPr>
          <w:rFonts w:ascii="Arial" w:hAnsi="Arial" w:cs="Arial"/>
          <w:sz w:val="20"/>
          <w:szCs w:val="20"/>
        </w:rPr>
        <w:t>à l’acheteur</w:t>
      </w:r>
      <w:r w:rsidRPr="00B31F60">
        <w:rPr>
          <w:rFonts w:ascii="Arial" w:hAnsi="Arial" w:cs="Arial"/>
          <w:sz w:val="20"/>
          <w:szCs w:val="20"/>
        </w:rPr>
        <w:t xml:space="preserve"> ou son représentant dans un délai de </w:t>
      </w:r>
      <w:r w:rsidR="001E1EB1" w:rsidRPr="00B31F60">
        <w:rPr>
          <w:rFonts w:ascii="Arial" w:hAnsi="Arial" w:cs="Arial"/>
          <w:sz w:val="20"/>
          <w:szCs w:val="20"/>
        </w:rPr>
        <w:t>sept (</w:t>
      </w:r>
      <w:r w:rsidRPr="00B31F60">
        <w:rPr>
          <w:rFonts w:ascii="Arial" w:hAnsi="Arial" w:cs="Arial"/>
          <w:sz w:val="20"/>
          <w:szCs w:val="20"/>
        </w:rPr>
        <w:t>7</w:t>
      </w:r>
      <w:r w:rsidR="001E1EB1" w:rsidRPr="00B31F60">
        <w:rPr>
          <w:rFonts w:ascii="Arial" w:hAnsi="Arial" w:cs="Arial"/>
          <w:sz w:val="20"/>
          <w:szCs w:val="20"/>
        </w:rPr>
        <w:t>)</w:t>
      </w:r>
      <w:r w:rsidRPr="00B31F60">
        <w:rPr>
          <w:rFonts w:ascii="Arial" w:hAnsi="Arial" w:cs="Arial"/>
          <w:sz w:val="20"/>
          <w:szCs w:val="20"/>
        </w:rPr>
        <w:t xml:space="preserve"> jours à compter de sa date de notification.</w:t>
      </w:r>
    </w:p>
    <w:p w14:paraId="2D5B4F95" w14:textId="3330A316" w:rsidR="00F0619F" w:rsidRPr="00B31F60" w:rsidRDefault="00F0619F" w:rsidP="00DC20C8">
      <w:pPr>
        <w:rPr>
          <w:rFonts w:ascii="Arial" w:hAnsi="Arial" w:cs="Arial"/>
          <w:sz w:val="20"/>
          <w:szCs w:val="20"/>
        </w:rPr>
      </w:pPr>
      <w:r w:rsidRPr="00B31F60">
        <w:rPr>
          <w:rFonts w:ascii="Arial" w:hAnsi="Arial" w:cs="Arial"/>
          <w:sz w:val="20"/>
          <w:szCs w:val="20"/>
        </w:rPr>
        <w:t xml:space="preserve">En l’absence </w:t>
      </w:r>
      <w:r w:rsidR="008531A2" w:rsidRPr="00B31F60">
        <w:rPr>
          <w:rFonts w:ascii="Arial" w:hAnsi="Arial" w:cs="Arial"/>
          <w:sz w:val="20"/>
          <w:szCs w:val="20"/>
        </w:rPr>
        <w:t>d’observations</w:t>
      </w:r>
      <w:r w:rsidRPr="00B31F60">
        <w:rPr>
          <w:rFonts w:ascii="Arial" w:hAnsi="Arial" w:cs="Arial"/>
          <w:sz w:val="20"/>
          <w:szCs w:val="20"/>
        </w:rPr>
        <w:t>, le bon de commande est réputé accepté par le titulaire.</w:t>
      </w:r>
    </w:p>
    <w:p w14:paraId="2308D61B" w14:textId="5AC9605E" w:rsidR="00BB3F35" w:rsidRPr="00B31F60" w:rsidRDefault="00F0619F">
      <w:pPr>
        <w:rPr>
          <w:rFonts w:ascii="Arial" w:hAnsi="Arial" w:cs="Arial"/>
          <w:i/>
          <w:sz w:val="20"/>
          <w:szCs w:val="20"/>
          <w:u w:color="000000"/>
          <w:lang w:eastAsia="fr-FR"/>
        </w:rPr>
      </w:pPr>
      <w:r w:rsidRPr="00B31F60">
        <w:rPr>
          <w:rFonts w:ascii="Arial" w:hAnsi="Arial" w:cs="Arial"/>
          <w:sz w:val="20"/>
          <w:szCs w:val="20"/>
        </w:rPr>
        <w:t xml:space="preserve">Dans l'hypothèse où le bien-fondé des </w:t>
      </w:r>
      <w:r w:rsidR="008531A2" w:rsidRPr="00B31F60">
        <w:rPr>
          <w:rFonts w:ascii="Arial" w:hAnsi="Arial" w:cs="Arial"/>
          <w:sz w:val="20"/>
          <w:szCs w:val="20"/>
        </w:rPr>
        <w:t>observation</w:t>
      </w:r>
      <w:r w:rsidRPr="00B31F60">
        <w:rPr>
          <w:rFonts w:ascii="Arial" w:hAnsi="Arial" w:cs="Arial"/>
          <w:sz w:val="20"/>
          <w:szCs w:val="20"/>
        </w:rPr>
        <w:t>s est reconnu par</w:t>
      </w:r>
      <w:r w:rsidR="008D3AAA" w:rsidRPr="00B31F60">
        <w:rPr>
          <w:rFonts w:ascii="Arial" w:hAnsi="Arial" w:cs="Arial"/>
          <w:sz w:val="20"/>
          <w:szCs w:val="20"/>
        </w:rPr>
        <w:t xml:space="preserve"> l’acheteur</w:t>
      </w:r>
      <w:r w:rsidRPr="00B31F60">
        <w:rPr>
          <w:rFonts w:ascii="Arial" w:hAnsi="Arial" w:cs="Arial"/>
          <w:sz w:val="20"/>
          <w:szCs w:val="20"/>
        </w:rPr>
        <w:t xml:space="preserve">, un nouveau bon de commande se substituant au précédent est notifié au titulaire. Dans le cas contraire, le titulaire est tenu d'exécuter le bon de commande, en application de </w:t>
      </w:r>
      <w:r w:rsidR="00F23AAF" w:rsidRPr="00B31F60">
        <w:rPr>
          <w:rFonts w:ascii="Arial" w:hAnsi="Arial" w:cs="Arial"/>
          <w:sz w:val="20"/>
          <w:szCs w:val="20"/>
        </w:rPr>
        <w:t>l’</w:t>
      </w:r>
      <w:r w:rsidR="00F23AAF" w:rsidRPr="00B31F60">
        <w:rPr>
          <w:rFonts w:ascii="Arial" w:hAnsi="Arial" w:cs="Arial"/>
          <w:color w:val="0070C0"/>
          <w:sz w:val="20"/>
          <w:szCs w:val="20"/>
        </w:rPr>
        <w:t xml:space="preserve">article 3.7.3 du CCAG </w:t>
      </w:r>
      <w:r w:rsidRPr="00B31F60">
        <w:rPr>
          <w:rFonts w:ascii="Arial" w:hAnsi="Arial" w:cs="Arial"/>
          <w:color w:val="0070C0"/>
          <w:sz w:val="20"/>
          <w:szCs w:val="20"/>
          <w:u w:color="000000"/>
          <w:lang w:eastAsia="fr-FR"/>
        </w:rPr>
        <w:t>FCS</w:t>
      </w:r>
      <w:r w:rsidRPr="00B31F60">
        <w:rPr>
          <w:rFonts w:ascii="Arial" w:hAnsi="Arial" w:cs="Arial"/>
          <w:i/>
          <w:sz w:val="20"/>
          <w:szCs w:val="20"/>
          <w:u w:color="000000"/>
          <w:lang w:eastAsia="fr-FR"/>
        </w:rPr>
        <w:t>.</w:t>
      </w:r>
    </w:p>
    <w:p w14:paraId="2F5C7129" w14:textId="77777777" w:rsidR="00151C1F" w:rsidRPr="00B31F60" w:rsidRDefault="00151C1F" w:rsidP="00151C1F">
      <w:pPr>
        <w:numPr>
          <w:ilvl w:val="2"/>
          <w:numId w:val="1"/>
        </w:numPr>
        <w:spacing w:before="120" w:after="120"/>
        <w:ind w:left="0" w:firstLine="0"/>
        <w:outlineLvl w:val="2"/>
        <w:rPr>
          <w:rFonts w:ascii="Arial" w:eastAsiaTheme="majorEastAsia" w:hAnsi="Arial" w:cs="Arial"/>
          <w:b/>
          <w:sz w:val="20"/>
          <w:szCs w:val="20"/>
          <w:lang w:bidi="en-US"/>
        </w:rPr>
      </w:pPr>
      <w:r w:rsidRPr="00B31F60">
        <w:rPr>
          <w:rFonts w:ascii="Arial" w:eastAsiaTheme="majorEastAsia" w:hAnsi="Arial" w:cs="Arial"/>
          <w:b/>
          <w:sz w:val="20"/>
          <w:szCs w:val="20"/>
          <w:lang w:bidi="en-US"/>
        </w:rPr>
        <w:lastRenderedPageBreak/>
        <w:t>Appels téléphoniques</w:t>
      </w:r>
    </w:p>
    <w:p w14:paraId="3A6BBD26" w14:textId="6E8C5F3D" w:rsidR="004C2C48" w:rsidRDefault="004C2C48" w:rsidP="00151C1F">
      <w:pPr>
        <w:rPr>
          <w:rFonts w:ascii="Arial" w:hAnsi="Arial" w:cs="Arial"/>
          <w:sz w:val="20"/>
          <w:szCs w:val="20"/>
          <w:lang w:eastAsia="fr-FR"/>
        </w:rPr>
      </w:pPr>
      <w:r>
        <w:rPr>
          <w:rFonts w:ascii="Arial" w:hAnsi="Arial" w:cs="Arial"/>
          <w:sz w:val="20"/>
          <w:szCs w:val="20"/>
          <w:lang w:eastAsia="fr-FR"/>
        </w:rPr>
        <w:t>En heures ouvrables, les demandes d’intervention sont effectuées sur simple appel téléphonique, confirmé par le demandeur par l’envoi d’un courriel. La date et l’heure d’envoi indiqué sur l’accusé du courriel du demandeur constitue l’origine du délai d’intervention et de la durée d’indisponibilité.</w:t>
      </w:r>
    </w:p>
    <w:p w14:paraId="645DFDA1" w14:textId="7A01B87B" w:rsidR="00CA672C" w:rsidRDefault="00CA672C" w:rsidP="00151C1F">
      <w:pPr>
        <w:rPr>
          <w:rFonts w:ascii="Arial" w:hAnsi="Arial" w:cs="Arial"/>
          <w:sz w:val="20"/>
          <w:szCs w:val="20"/>
          <w:lang w:eastAsia="fr-FR"/>
        </w:rPr>
      </w:pPr>
      <w:r>
        <w:rPr>
          <w:rFonts w:ascii="Arial" w:hAnsi="Arial" w:cs="Arial"/>
          <w:sz w:val="20"/>
          <w:szCs w:val="20"/>
          <w:lang w:eastAsia="fr-FR"/>
        </w:rPr>
        <w:t xml:space="preserve">Lors des astreintes et/ou dans le cadre d’une urgence avérée, les demandes d’intervention s’effectuent sur simple appel téléphonique, </w:t>
      </w:r>
      <w:r w:rsidRPr="00CA672C">
        <w:rPr>
          <w:rFonts w:ascii="Arial" w:hAnsi="Arial" w:cs="Arial"/>
          <w:b/>
          <w:sz w:val="20"/>
          <w:szCs w:val="20"/>
          <w:lang w:eastAsia="fr-FR"/>
        </w:rPr>
        <w:t>24h/24 et 365j/365</w:t>
      </w:r>
      <w:r>
        <w:rPr>
          <w:rFonts w:ascii="Arial" w:hAnsi="Arial" w:cs="Arial"/>
          <w:sz w:val="20"/>
          <w:szCs w:val="20"/>
          <w:lang w:eastAsia="fr-FR"/>
        </w:rPr>
        <w:t>, par une personne de permanence du SID appelée « officier de permanence » qui effectuera un compte rendu d’intervention.</w:t>
      </w:r>
    </w:p>
    <w:p w14:paraId="73E92D84" w14:textId="3EA4D6CD" w:rsidR="001E1EB1" w:rsidRDefault="00151C1F" w:rsidP="00151C1F">
      <w:pPr>
        <w:spacing w:after="120"/>
        <w:rPr>
          <w:rFonts w:ascii="Arial" w:hAnsi="Arial" w:cs="Arial"/>
          <w:color w:val="0070C0"/>
          <w:sz w:val="20"/>
          <w:szCs w:val="20"/>
          <w:lang w:eastAsia="fr-FR"/>
        </w:rPr>
      </w:pPr>
      <w:r w:rsidRPr="009D2C7D">
        <w:rPr>
          <w:rFonts w:ascii="Arial" w:hAnsi="Arial" w:cs="Arial"/>
          <w:sz w:val="20"/>
          <w:szCs w:val="20"/>
          <w:lang w:eastAsia="fr-FR"/>
        </w:rPr>
        <w:t xml:space="preserve">La procédure de demande d’astreinte et le périmètre couvert sont précisés à </w:t>
      </w:r>
      <w:r w:rsidRPr="009D2C7D">
        <w:rPr>
          <w:rFonts w:ascii="Arial" w:hAnsi="Arial" w:cs="Arial"/>
          <w:color w:val="0070C0"/>
          <w:sz w:val="20"/>
          <w:szCs w:val="20"/>
          <w:lang w:eastAsia="fr-FR"/>
        </w:rPr>
        <w:t xml:space="preserve">l’article </w:t>
      </w:r>
      <w:r w:rsidR="00033450" w:rsidRPr="009D2C7D">
        <w:rPr>
          <w:rFonts w:ascii="Arial" w:hAnsi="Arial" w:cs="Arial"/>
          <w:color w:val="0070C0"/>
          <w:sz w:val="20"/>
          <w:szCs w:val="20"/>
          <w:lang w:eastAsia="fr-FR"/>
        </w:rPr>
        <w:t>III</w:t>
      </w:r>
      <w:r w:rsidR="009834C4" w:rsidRPr="009D2C7D">
        <w:rPr>
          <w:rFonts w:ascii="Arial" w:hAnsi="Arial" w:cs="Arial"/>
          <w:color w:val="0070C0"/>
          <w:sz w:val="20"/>
          <w:szCs w:val="20"/>
          <w:lang w:eastAsia="fr-FR"/>
        </w:rPr>
        <w:t>.2.3</w:t>
      </w:r>
      <w:r w:rsidRPr="009D2C7D">
        <w:rPr>
          <w:rFonts w:ascii="Arial" w:hAnsi="Arial" w:cs="Arial"/>
          <w:color w:val="0070C0"/>
          <w:sz w:val="20"/>
          <w:szCs w:val="20"/>
          <w:lang w:eastAsia="fr-FR"/>
        </w:rPr>
        <w:t xml:space="preserve"> du CCTP</w:t>
      </w:r>
      <w:r w:rsidR="00033450" w:rsidRPr="009D2C7D">
        <w:rPr>
          <w:rFonts w:ascii="Arial" w:hAnsi="Arial" w:cs="Arial"/>
          <w:color w:val="0070C0"/>
          <w:sz w:val="20"/>
          <w:szCs w:val="20"/>
          <w:lang w:eastAsia="fr-FR"/>
        </w:rPr>
        <w:t xml:space="preserve"> DG</w:t>
      </w:r>
      <w:r w:rsidRPr="009D2C7D">
        <w:rPr>
          <w:rFonts w:ascii="Arial" w:hAnsi="Arial" w:cs="Arial"/>
          <w:color w:val="0070C0"/>
          <w:sz w:val="20"/>
          <w:szCs w:val="20"/>
          <w:lang w:eastAsia="fr-FR"/>
        </w:rPr>
        <w:t>.</w:t>
      </w:r>
    </w:p>
    <w:p w14:paraId="5114ED07" w14:textId="6CF0987A" w:rsidR="00601459" w:rsidRPr="00601459" w:rsidRDefault="00601459" w:rsidP="005033BB">
      <w:pPr>
        <w:pStyle w:val="TITRE3"/>
      </w:pPr>
      <w:r w:rsidRPr="00601459">
        <w:t>GMAO / Demandes d’intervention</w:t>
      </w:r>
    </w:p>
    <w:p w14:paraId="54D1510F" w14:textId="6E80C514" w:rsidR="00601459" w:rsidRPr="00D02CB2" w:rsidRDefault="00601459" w:rsidP="00601459">
      <w:pPr>
        <w:spacing w:after="120"/>
        <w:rPr>
          <w:rFonts w:ascii="Arial" w:hAnsi="Arial" w:cs="Arial"/>
          <w:sz w:val="20"/>
          <w:szCs w:val="20"/>
          <w:lang w:eastAsia="fr-FR"/>
        </w:rPr>
      </w:pPr>
      <w:r w:rsidRPr="00D02CB2">
        <w:rPr>
          <w:rFonts w:ascii="Arial" w:hAnsi="Arial" w:cs="Arial"/>
          <w:sz w:val="20"/>
          <w:szCs w:val="20"/>
          <w:lang w:eastAsia="fr-FR"/>
        </w:rPr>
        <w:t xml:space="preserve">La GMAO sera l’interface prioritaire de communication entre le représentant de l’acheteur et le titulaire. Les demandes d’intervention dans le cadre de du forfait annuel seront réalisées par ce biais. Voir </w:t>
      </w:r>
      <w:r w:rsidRPr="00D10324">
        <w:rPr>
          <w:rFonts w:ascii="Arial" w:hAnsi="Arial" w:cs="Arial"/>
          <w:color w:val="0070C0"/>
          <w:sz w:val="20"/>
          <w:szCs w:val="20"/>
          <w:lang w:eastAsia="fr-FR"/>
        </w:rPr>
        <w:t xml:space="preserve">§ </w:t>
      </w:r>
      <w:r w:rsidR="00D10324" w:rsidRPr="00D10324">
        <w:rPr>
          <w:rFonts w:ascii="Arial" w:hAnsi="Arial" w:cs="Arial"/>
          <w:color w:val="0070C0"/>
          <w:sz w:val="20"/>
          <w:szCs w:val="20"/>
          <w:lang w:eastAsia="fr-FR"/>
        </w:rPr>
        <w:t>7.1.1</w:t>
      </w:r>
      <w:r w:rsidRPr="00D10324">
        <w:rPr>
          <w:rFonts w:ascii="Arial" w:hAnsi="Arial" w:cs="Arial"/>
          <w:color w:val="0070C0"/>
          <w:sz w:val="20"/>
          <w:szCs w:val="20"/>
          <w:lang w:eastAsia="fr-FR"/>
        </w:rPr>
        <w:t xml:space="preserve"> du CCTP</w:t>
      </w:r>
      <w:r w:rsidR="00D10324" w:rsidRPr="00D10324">
        <w:rPr>
          <w:rFonts w:ascii="Arial" w:hAnsi="Arial" w:cs="Arial"/>
          <w:color w:val="0070C0"/>
          <w:sz w:val="20"/>
          <w:szCs w:val="20"/>
          <w:lang w:eastAsia="fr-FR"/>
        </w:rPr>
        <w:t xml:space="preserve"> DG</w:t>
      </w:r>
      <w:r w:rsidR="00D10324" w:rsidRPr="00D10324">
        <w:rPr>
          <w:rFonts w:ascii="Arial" w:hAnsi="Arial" w:cs="Arial"/>
          <w:sz w:val="20"/>
          <w:szCs w:val="20"/>
          <w:lang w:eastAsia="fr-FR"/>
        </w:rPr>
        <w:t>.</w:t>
      </w:r>
    </w:p>
    <w:p w14:paraId="39F36377" w14:textId="51AE8AC5" w:rsidR="00B05790" w:rsidRPr="00B31F60" w:rsidRDefault="00B05790" w:rsidP="00BC0899">
      <w:pPr>
        <w:pStyle w:val="TITRE2"/>
        <w:rPr>
          <w:rFonts w:ascii="Arial" w:hAnsi="Arial" w:cs="Arial"/>
          <w:sz w:val="20"/>
          <w:szCs w:val="20"/>
        </w:rPr>
      </w:pPr>
      <w:bookmarkStart w:id="40" w:name="_Ref95136939"/>
      <w:bookmarkStart w:id="41" w:name="_Toc210831011"/>
      <w:r w:rsidRPr="00B31F60">
        <w:rPr>
          <w:rFonts w:ascii="Arial" w:hAnsi="Arial" w:cs="Arial"/>
          <w:sz w:val="20"/>
          <w:szCs w:val="20"/>
        </w:rPr>
        <w:t xml:space="preserve">Modalités de </w:t>
      </w:r>
      <w:bookmarkEnd w:id="40"/>
      <w:r w:rsidR="00BC0899" w:rsidRPr="00B31F60">
        <w:rPr>
          <w:rFonts w:ascii="Arial" w:hAnsi="Arial" w:cs="Arial"/>
          <w:sz w:val="20"/>
          <w:szCs w:val="20"/>
        </w:rPr>
        <w:t>passation des commandes</w:t>
      </w:r>
      <w:bookmarkEnd w:id="41"/>
    </w:p>
    <w:p w14:paraId="2B2DB176" w14:textId="4F1D47ED" w:rsidR="00B05790" w:rsidRPr="00B31F60" w:rsidRDefault="00C43939" w:rsidP="00AA3B3D">
      <w:pPr>
        <w:pStyle w:val="TITRE3"/>
      </w:pPr>
      <w:r w:rsidRPr="00B31F60">
        <w:t xml:space="preserve">Prestations de catégorie </w:t>
      </w:r>
      <w:r w:rsidR="00D1045D">
        <w:t>1</w:t>
      </w:r>
      <w:r w:rsidR="00B72F2C" w:rsidRPr="00B31F60">
        <w:t xml:space="preserve"> : bons de commande relatifs </w:t>
      </w:r>
      <w:r w:rsidR="00333451">
        <w:t xml:space="preserve">à des </w:t>
      </w:r>
      <w:r w:rsidR="00E93794">
        <w:t>prestations forfaitaires</w:t>
      </w:r>
    </w:p>
    <w:p w14:paraId="2107C2A1" w14:textId="1D15C731" w:rsidR="00333451" w:rsidRDefault="00333451" w:rsidP="00FF4BFB">
      <w:pPr>
        <w:rPr>
          <w:rFonts w:ascii="Arial" w:hAnsi="Arial" w:cs="Arial"/>
          <w:sz w:val="20"/>
          <w:szCs w:val="20"/>
        </w:rPr>
      </w:pPr>
      <w:r w:rsidRPr="00333451">
        <w:rPr>
          <w:rFonts w:ascii="Arial" w:hAnsi="Arial" w:cs="Arial"/>
          <w:sz w:val="20"/>
          <w:szCs w:val="20"/>
        </w:rPr>
        <w:t>Les prestations de cette catégorie font l’objet d’un bon de commande spécifique établi par le représentant de l’acheteur à partir des prix de l’EPF de l’accord-cadre.</w:t>
      </w:r>
    </w:p>
    <w:p w14:paraId="2C3A9DF4" w14:textId="2EE066F5" w:rsidR="00AC00DA" w:rsidRPr="002672CF" w:rsidRDefault="00AC00DA" w:rsidP="00AA3B3D">
      <w:pPr>
        <w:pStyle w:val="TITRE3"/>
      </w:pPr>
      <w:r w:rsidRPr="002672CF">
        <w:t xml:space="preserve">Prestations de catégorie 2 : bons de commande relatifs </w:t>
      </w:r>
      <w:r w:rsidR="00E93794" w:rsidRPr="002672CF">
        <w:t>aux</w:t>
      </w:r>
      <w:r w:rsidR="00094A32">
        <w:t xml:space="preserve"> prestations forfaitaires </w:t>
      </w:r>
      <w:r w:rsidR="001B2E7D">
        <w:t xml:space="preserve">de maintenance </w:t>
      </w:r>
      <w:r w:rsidR="00B73F39">
        <w:t>annuelle</w:t>
      </w:r>
    </w:p>
    <w:p w14:paraId="6A212559" w14:textId="77777777" w:rsidR="00333451" w:rsidRPr="00333451" w:rsidRDefault="00333451" w:rsidP="00333451">
      <w:pPr>
        <w:rPr>
          <w:rFonts w:ascii="Arial" w:hAnsi="Arial" w:cs="Arial"/>
          <w:sz w:val="20"/>
          <w:szCs w:val="20"/>
        </w:rPr>
      </w:pPr>
      <w:r w:rsidRPr="00333451">
        <w:rPr>
          <w:rFonts w:ascii="Arial" w:hAnsi="Arial" w:cs="Arial"/>
          <w:sz w:val="20"/>
          <w:szCs w:val="20"/>
        </w:rPr>
        <w:t>Le titulaire établit le planning prévisionnel des prestations prévisibles sur douze (12) mois. La première version du PAM (Planning Annuel de Maintenance) est établie pendant la période de préparation puis pour chaque réunion d’avancement pour les années suivantes.</w:t>
      </w:r>
    </w:p>
    <w:p w14:paraId="14A2B2EF" w14:textId="71DA8F7B" w:rsidR="00333451" w:rsidRPr="00333451" w:rsidRDefault="00333451" w:rsidP="00333451">
      <w:pPr>
        <w:rPr>
          <w:rFonts w:ascii="Arial" w:hAnsi="Arial" w:cs="Arial"/>
          <w:sz w:val="20"/>
          <w:szCs w:val="20"/>
        </w:rPr>
      </w:pPr>
      <w:r w:rsidRPr="00333451">
        <w:rPr>
          <w:rFonts w:ascii="Arial" w:hAnsi="Arial" w:cs="Arial"/>
          <w:sz w:val="20"/>
          <w:szCs w:val="20"/>
        </w:rPr>
        <w:t xml:space="preserve">Les prestations de cette catégorie font l’objet d’un bon de commande annuel spécifique établi par le représentant de l’acheteur à partir des prix de l’EPF catégorie </w:t>
      </w:r>
      <w:r w:rsidR="00682DF5">
        <w:rPr>
          <w:rFonts w:ascii="Arial" w:hAnsi="Arial" w:cs="Arial"/>
          <w:sz w:val="20"/>
          <w:szCs w:val="20"/>
        </w:rPr>
        <w:t>2</w:t>
      </w:r>
      <w:r w:rsidRPr="00333451">
        <w:rPr>
          <w:rFonts w:ascii="Arial" w:hAnsi="Arial" w:cs="Arial"/>
          <w:sz w:val="20"/>
          <w:szCs w:val="20"/>
        </w:rPr>
        <w:t xml:space="preserve"> de l’accord-cadre.</w:t>
      </w:r>
    </w:p>
    <w:p w14:paraId="6A72EB71" w14:textId="40B72802" w:rsidR="00333451" w:rsidRDefault="00333451" w:rsidP="00333451">
      <w:pPr>
        <w:rPr>
          <w:rFonts w:ascii="Arial" w:hAnsi="Arial" w:cs="Arial"/>
          <w:sz w:val="20"/>
          <w:szCs w:val="20"/>
        </w:rPr>
      </w:pPr>
      <w:r w:rsidRPr="00333451">
        <w:rPr>
          <w:rFonts w:ascii="Arial" w:hAnsi="Arial" w:cs="Arial"/>
          <w:sz w:val="20"/>
          <w:szCs w:val="20"/>
        </w:rPr>
        <w:t>Le montant de la commande annuelle est constitué des prix contractuels de l’Etat des Prix Forfaitaires (EPF).</w:t>
      </w:r>
    </w:p>
    <w:p w14:paraId="7651B00F" w14:textId="45F810A9" w:rsidR="00996714" w:rsidRPr="00CD3D6D" w:rsidRDefault="00B71F92" w:rsidP="00F67A53">
      <w:pPr>
        <w:rPr>
          <w:rFonts w:ascii="Arial" w:hAnsi="Arial" w:cs="Arial"/>
          <w:sz w:val="20"/>
          <w:szCs w:val="20"/>
        </w:rPr>
      </w:pPr>
      <w:r w:rsidRPr="002672CF">
        <w:t>Prestations de</w:t>
      </w:r>
      <w:r w:rsidR="008A2159">
        <w:t>s</w:t>
      </w:r>
      <w:r w:rsidRPr="002672CF">
        <w:t xml:space="preserve"> catégorie</w:t>
      </w:r>
      <w:r w:rsidR="008A2159">
        <w:t>s</w:t>
      </w:r>
      <w:r w:rsidRPr="002672CF">
        <w:t xml:space="preserve"> </w:t>
      </w:r>
      <w:r w:rsidR="00AC00DA" w:rsidRPr="002672CF">
        <w:t>3</w:t>
      </w:r>
      <w:r w:rsidR="008A2159">
        <w:t xml:space="preserve"> et 4</w:t>
      </w:r>
      <w:r w:rsidRPr="002672CF">
        <w:t xml:space="preserve"> : </w:t>
      </w:r>
      <w:r w:rsidR="009C6DA1" w:rsidRPr="002672CF">
        <w:t>b</w:t>
      </w:r>
      <w:r w:rsidRPr="002672CF">
        <w:t>ons de commande</w:t>
      </w:r>
      <w:r w:rsidR="00ED6F81" w:rsidRPr="002672CF">
        <w:t xml:space="preserve"> </w:t>
      </w:r>
      <w:r w:rsidR="00E93794" w:rsidRPr="002672CF">
        <w:t>sur les prix publics issus des</w:t>
      </w:r>
      <w:r w:rsidR="00B61FE1" w:rsidRPr="002672CF">
        <w:t xml:space="preserve"> catalogues fournisseurs</w:t>
      </w:r>
      <w:r w:rsidR="00F534E2">
        <w:t xml:space="preserve"> et les prix BPU associés</w:t>
      </w:r>
      <w:r w:rsidR="00246200">
        <w:t xml:space="preserve"> </w:t>
      </w:r>
      <w:r w:rsidR="00B73F39" w:rsidRPr="00246200">
        <w:rPr>
          <w:rFonts w:ascii="Arial" w:hAnsi="Arial" w:cs="Arial"/>
          <w:sz w:val="20"/>
          <w:szCs w:val="20"/>
        </w:rPr>
        <w:t xml:space="preserve">Lorsque les prestations ne sont pas incluses dans les cat 1 et 2, celles-ci sont réalisées à partir </w:t>
      </w:r>
      <w:r w:rsidRPr="00246200">
        <w:rPr>
          <w:rFonts w:ascii="Arial" w:hAnsi="Arial" w:cs="Arial"/>
          <w:sz w:val="20"/>
          <w:szCs w:val="20"/>
        </w:rPr>
        <w:t xml:space="preserve">des prix </w:t>
      </w:r>
      <w:r w:rsidR="00996714" w:rsidRPr="00CD3D6D">
        <w:rPr>
          <w:rFonts w:ascii="Arial" w:hAnsi="Arial" w:cs="Arial"/>
          <w:sz w:val="20"/>
          <w:szCs w:val="20"/>
        </w:rPr>
        <w:t>publics</w:t>
      </w:r>
      <w:r w:rsidRPr="00CD3D6D">
        <w:rPr>
          <w:rFonts w:ascii="Arial" w:hAnsi="Arial" w:cs="Arial"/>
          <w:sz w:val="20"/>
          <w:szCs w:val="20"/>
        </w:rPr>
        <w:t xml:space="preserve"> </w:t>
      </w:r>
      <w:r w:rsidR="00996714" w:rsidRPr="00EE249F">
        <w:rPr>
          <w:rFonts w:ascii="Arial" w:hAnsi="Arial" w:cs="Arial"/>
          <w:sz w:val="20"/>
          <w:szCs w:val="20"/>
        </w:rPr>
        <w:t>is</w:t>
      </w:r>
      <w:r w:rsidR="00F534E2" w:rsidRPr="00326B1A">
        <w:rPr>
          <w:rFonts w:ascii="Arial" w:hAnsi="Arial" w:cs="Arial"/>
          <w:sz w:val="20"/>
          <w:szCs w:val="20"/>
        </w:rPr>
        <w:t>sus des catalogues fournisseurs</w:t>
      </w:r>
      <w:r w:rsidR="00996714" w:rsidRPr="00326B1A">
        <w:rPr>
          <w:rFonts w:ascii="Arial" w:hAnsi="Arial" w:cs="Arial"/>
          <w:sz w:val="20"/>
          <w:szCs w:val="20"/>
        </w:rPr>
        <w:t xml:space="preserve"> e</w:t>
      </w:r>
      <w:r w:rsidR="00B73F39" w:rsidRPr="00281C6B">
        <w:rPr>
          <w:rFonts w:ascii="Arial" w:hAnsi="Arial" w:cs="Arial"/>
          <w:sz w:val="20"/>
          <w:szCs w:val="20"/>
        </w:rPr>
        <w:t xml:space="preserve">t </w:t>
      </w:r>
      <w:r w:rsidR="008F377C">
        <w:rPr>
          <w:rFonts w:ascii="Arial" w:hAnsi="Arial" w:cs="Arial"/>
          <w:sz w:val="20"/>
          <w:szCs w:val="20"/>
        </w:rPr>
        <w:t xml:space="preserve">des prix </w:t>
      </w:r>
      <w:r w:rsidR="00996714" w:rsidRPr="00246200">
        <w:rPr>
          <w:rFonts w:ascii="Arial" w:hAnsi="Arial" w:cs="Arial"/>
          <w:sz w:val="20"/>
          <w:szCs w:val="20"/>
        </w:rPr>
        <w:t>du BPU</w:t>
      </w:r>
      <w:r w:rsidRPr="00CD3D6D">
        <w:rPr>
          <w:rFonts w:ascii="Arial" w:hAnsi="Arial" w:cs="Arial"/>
          <w:sz w:val="20"/>
          <w:szCs w:val="20"/>
        </w:rPr>
        <w:t xml:space="preserve">. </w:t>
      </w:r>
    </w:p>
    <w:p w14:paraId="7080EDD8" w14:textId="26A72C0D" w:rsidR="00B71F92" w:rsidRPr="00A86A2D" w:rsidRDefault="00B71F92" w:rsidP="00996714">
      <w:pPr>
        <w:rPr>
          <w:rFonts w:ascii="Arial" w:hAnsi="Arial" w:cs="Arial"/>
          <w:sz w:val="20"/>
          <w:szCs w:val="20"/>
        </w:rPr>
      </w:pPr>
      <w:r w:rsidRPr="00A86A2D">
        <w:rPr>
          <w:rFonts w:ascii="Arial" w:hAnsi="Arial" w:cs="Arial"/>
          <w:sz w:val="20"/>
          <w:szCs w:val="20"/>
        </w:rPr>
        <w:t xml:space="preserve">Le bon de commande est établi directement par le représentant de l’acheteur ou à partir d’un devis du titulaire. </w:t>
      </w:r>
    </w:p>
    <w:p w14:paraId="4D6C30EA" w14:textId="77777777" w:rsidR="006001E8" w:rsidRPr="004C2E8A" w:rsidRDefault="006001E8" w:rsidP="00FF4BFB">
      <w:pPr>
        <w:pStyle w:val="TITRE4"/>
        <w:rPr>
          <w:rFonts w:ascii="Arial" w:hAnsi="Arial" w:cs="Arial"/>
          <w:sz w:val="20"/>
          <w:szCs w:val="20"/>
        </w:rPr>
      </w:pPr>
      <w:r w:rsidRPr="004C2E8A">
        <w:rPr>
          <w:rFonts w:ascii="Arial" w:hAnsi="Arial" w:cs="Arial"/>
          <w:sz w:val="20"/>
          <w:szCs w:val="20"/>
        </w:rPr>
        <w:t xml:space="preserve">Demande de prix </w:t>
      </w:r>
    </w:p>
    <w:p w14:paraId="247041FB" w14:textId="77777777" w:rsidR="00BC0899" w:rsidRPr="004C2E8A" w:rsidRDefault="00BC0899" w:rsidP="00BC0899">
      <w:pPr>
        <w:rPr>
          <w:rFonts w:ascii="Arial" w:hAnsi="Arial" w:cs="Arial"/>
          <w:sz w:val="20"/>
          <w:szCs w:val="20"/>
        </w:rPr>
      </w:pPr>
      <w:r w:rsidRPr="004C2E8A">
        <w:rPr>
          <w:rFonts w:ascii="Arial" w:hAnsi="Arial" w:cs="Arial"/>
          <w:sz w:val="20"/>
          <w:szCs w:val="20"/>
        </w:rPr>
        <w:t>La demande de prix est transmise par le représentant de l’acheteur au titulaire via un courriel spécifiant :</w:t>
      </w:r>
    </w:p>
    <w:p w14:paraId="01A011A1" w14:textId="77777777" w:rsidR="00BC0899" w:rsidRPr="004C2E8A" w:rsidRDefault="00BC0899" w:rsidP="00BC0899">
      <w:pPr>
        <w:numPr>
          <w:ilvl w:val="0"/>
          <w:numId w:val="3"/>
        </w:numPr>
        <w:rPr>
          <w:rFonts w:ascii="Arial" w:hAnsi="Arial" w:cs="Arial"/>
          <w:sz w:val="20"/>
          <w:szCs w:val="20"/>
        </w:rPr>
      </w:pPr>
      <w:r w:rsidRPr="004C2E8A">
        <w:rPr>
          <w:rFonts w:ascii="Arial" w:hAnsi="Arial" w:cs="Arial"/>
          <w:sz w:val="20"/>
          <w:szCs w:val="20"/>
        </w:rPr>
        <w:t>La nature et l’étendue des prestations à réaliser, éventuellement complété d‘un descriptif technique sommaire ou d’une visite,</w:t>
      </w:r>
    </w:p>
    <w:p w14:paraId="74D0FFFD" w14:textId="77777777" w:rsidR="00BC0899" w:rsidRPr="004C2E8A" w:rsidRDefault="00BC0899" w:rsidP="00BC0899">
      <w:pPr>
        <w:numPr>
          <w:ilvl w:val="0"/>
          <w:numId w:val="3"/>
        </w:numPr>
        <w:rPr>
          <w:rFonts w:ascii="Arial" w:hAnsi="Arial" w:cs="Arial"/>
          <w:sz w:val="20"/>
          <w:szCs w:val="20"/>
        </w:rPr>
      </w:pPr>
      <w:r w:rsidRPr="004C2E8A">
        <w:rPr>
          <w:rFonts w:ascii="Arial" w:hAnsi="Arial" w:cs="Arial"/>
          <w:sz w:val="20"/>
          <w:szCs w:val="20"/>
        </w:rPr>
        <w:t xml:space="preserve">La date limite d’achèvement ou le délai d’exécution impératif, </w:t>
      </w:r>
    </w:p>
    <w:p w14:paraId="10F97717" w14:textId="431CD871" w:rsidR="00BC0899" w:rsidRPr="004C2E8A" w:rsidRDefault="00BC0899" w:rsidP="00BC0899">
      <w:pPr>
        <w:numPr>
          <w:ilvl w:val="0"/>
          <w:numId w:val="3"/>
        </w:numPr>
        <w:rPr>
          <w:rFonts w:ascii="Arial" w:hAnsi="Arial" w:cs="Arial"/>
          <w:sz w:val="20"/>
          <w:szCs w:val="20"/>
        </w:rPr>
      </w:pPr>
      <w:r w:rsidRPr="004C2E8A">
        <w:rPr>
          <w:rFonts w:ascii="Arial" w:hAnsi="Arial" w:cs="Arial"/>
          <w:sz w:val="20"/>
          <w:szCs w:val="20"/>
        </w:rPr>
        <w:t>Le délai de production du devis par le titulaire</w:t>
      </w:r>
      <w:r w:rsidR="00585FFF" w:rsidRPr="004C2E8A">
        <w:rPr>
          <w:rFonts w:ascii="Arial" w:hAnsi="Arial" w:cs="Arial"/>
          <w:sz w:val="20"/>
          <w:szCs w:val="20"/>
        </w:rPr>
        <w:t xml:space="preserve">. </w:t>
      </w:r>
    </w:p>
    <w:p w14:paraId="6CA3C5E6" w14:textId="77777777" w:rsidR="006001E8" w:rsidRPr="004C2E8A" w:rsidRDefault="006001E8" w:rsidP="00BC0899">
      <w:pPr>
        <w:pStyle w:val="TITRE4"/>
        <w:rPr>
          <w:rFonts w:ascii="Arial" w:hAnsi="Arial" w:cs="Arial"/>
          <w:sz w:val="20"/>
          <w:szCs w:val="20"/>
        </w:rPr>
      </w:pPr>
      <w:r w:rsidRPr="004C2E8A">
        <w:rPr>
          <w:rFonts w:ascii="Arial" w:hAnsi="Arial" w:cs="Arial"/>
          <w:sz w:val="20"/>
          <w:szCs w:val="20"/>
        </w:rPr>
        <w:lastRenderedPageBreak/>
        <w:t>Forme et teneur des devis</w:t>
      </w:r>
    </w:p>
    <w:p w14:paraId="15E9E991" w14:textId="15F4D6DE" w:rsidR="00C45153" w:rsidRPr="004C2E8A" w:rsidRDefault="006C01E4" w:rsidP="00BC0899">
      <w:pPr>
        <w:rPr>
          <w:rFonts w:ascii="Arial" w:hAnsi="Arial" w:cs="Arial"/>
          <w:sz w:val="20"/>
          <w:szCs w:val="20"/>
        </w:rPr>
      </w:pPr>
      <w:r w:rsidRPr="004C2E8A">
        <w:rPr>
          <w:rFonts w:ascii="Arial" w:hAnsi="Arial" w:cs="Arial"/>
          <w:sz w:val="20"/>
          <w:szCs w:val="20"/>
        </w:rPr>
        <w:t>Dans le cas o</w:t>
      </w:r>
      <w:r w:rsidR="004C2E8A" w:rsidRPr="004C2E8A">
        <w:rPr>
          <w:rFonts w:ascii="Arial" w:hAnsi="Arial" w:cs="Arial"/>
          <w:sz w:val="20"/>
          <w:szCs w:val="20"/>
        </w:rPr>
        <w:t>ù le bon de commande est établi</w:t>
      </w:r>
      <w:r w:rsidRPr="004C2E8A">
        <w:rPr>
          <w:rFonts w:ascii="Arial" w:hAnsi="Arial" w:cs="Arial"/>
          <w:sz w:val="20"/>
          <w:szCs w:val="20"/>
        </w:rPr>
        <w:t xml:space="preserve"> à partir d’un devis</w:t>
      </w:r>
      <w:r w:rsidR="00094759" w:rsidRPr="004C2E8A">
        <w:rPr>
          <w:rFonts w:ascii="Arial" w:hAnsi="Arial" w:cs="Arial"/>
          <w:sz w:val="20"/>
          <w:szCs w:val="20"/>
        </w:rPr>
        <w:t>,</w:t>
      </w:r>
      <w:r w:rsidRPr="004C2E8A">
        <w:rPr>
          <w:rFonts w:ascii="Arial" w:hAnsi="Arial" w:cs="Arial"/>
          <w:sz w:val="20"/>
          <w:szCs w:val="20"/>
        </w:rPr>
        <w:t xml:space="preserve"> l</w:t>
      </w:r>
      <w:r w:rsidR="00BC0899" w:rsidRPr="004C2E8A">
        <w:rPr>
          <w:rFonts w:ascii="Arial" w:hAnsi="Arial" w:cs="Arial"/>
          <w:sz w:val="20"/>
          <w:szCs w:val="20"/>
        </w:rPr>
        <w:t>e titulaire établit un devis</w:t>
      </w:r>
      <w:r w:rsidR="00C45153" w:rsidRPr="004C2E8A">
        <w:rPr>
          <w:rFonts w:ascii="Arial" w:hAnsi="Arial" w:cs="Arial"/>
          <w:sz w:val="20"/>
          <w:szCs w:val="20"/>
        </w:rPr>
        <w:t> :</w:t>
      </w:r>
    </w:p>
    <w:p w14:paraId="67C44D74" w14:textId="7BAA2A41" w:rsidR="00C45153" w:rsidRPr="004C2E8A" w:rsidRDefault="00BC0899" w:rsidP="00033356">
      <w:pPr>
        <w:pStyle w:val="Paragraphedeliste"/>
        <w:numPr>
          <w:ilvl w:val="0"/>
          <w:numId w:val="3"/>
        </w:numPr>
        <w:rPr>
          <w:rFonts w:ascii="Arial" w:hAnsi="Arial" w:cs="Arial"/>
          <w:sz w:val="20"/>
          <w:szCs w:val="20"/>
        </w:rPr>
      </w:pPr>
      <w:r w:rsidRPr="004C2E8A">
        <w:rPr>
          <w:rFonts w:ascii="Arial" w:hAnsi="Arial" w:cs="Arial"/>
          <w:sz w:val="20"/>
          <w:szCs w:val="20"/>
        </w:rPr>
        <w:t>dans les délais fixés par le représentant de l’acheteur dans sa demande de prix</w:t>
      </w:r>
      <w:r w:rsidR="00585FFF" w:rsidRPr="004C2E8A">
        <w:rPr>
          <w:rFonts w:ascii="Arial" w:hAnsi="Arial" w:cs="Arial"/>
          <w:sz w:val="20"/>
          <w:szCs w:val="20"/>
        </w:rPr>
        <w:t>,</w:t>
      </w:r>
      <w:r w:rsidRPr="004C2E8A">
        <w:rPr>
          <w:rFonts w:ascii="Arial" w:hAnsi="Arial" w:cs="Arial"/>
          <w:sz w:val="20"/>
          <w:szCs w:val="20"/>
        </w:rPr>
        <w:t xml:space="preserve"> </w:t>
      </w:r>
    </w:p>
    <w:p w14:paraId="4707C13B" w14:textId="38F2FC82" w:rsidR="00BC0899" w:rsidRPr="004C2E8A" w:rsidRDefault="00D058C8" w:rsidP="00033356">
      <w:pPr>
        <w:pStyle w:val="Paragraphedeliste"/>
        <w:numPr>
          <w:ilvl w:val="0"/>
          <w:numId w:val="3"/>
        </w:numPr>
        <w:rPr>
          <w:rFonts w:ascii="Arial" w:hAnsi="Arial" w:cs="Arial"/>
          <w:sz w:val="20"/>
          <w:szCs w:val="20"/>
        </w:rPr>
      </w:pPr>
      <w:r w:rsidRPr="004C2E8A">
        <w:rPr>
          <w:rFonts w:ascii="Arial" w:hAnsi="Arial" w:cs="Arial"/>
          <w:sz w:val="20"/>
          <w:szCs w:val="20"/>
        </w:rPr>
        <w:t xml:space="preserve">ou, à défaut, </w:t>
      </w:r>
      <w:r w:rsidR="00BC0899" w:rsidRPr="004C2E8A">
        <w:rPr>
          <w:rFonts w:ascii="Arial" w:hAnsi="Arial" w:cs="Arial"/>
          <w:sz w:val="20"/>
          <w:szCs w:val="20"/>
        </w:rPr>
        <w:t>dans un dé</w:t>
      </w:r>
      <w:r w:rsidR="007925B5" w:rsidRPr="004C2E8A">
        <w:rPr>
          <w:rFonts w:ascii="Arial" w:hAnsi="Arial" w:cs="Arial"/>
          <w:sz w:val="20"/>
          <w:szCs w:val="20"/>
        </w:rPr>
        <w:t>lai de dix (10</w:t>
      </w:r>
      <w:r w:rsidR="00BC0899" w:rsidRPr="004C2E8A">
        <w:rPr>
          <w:rFonts w:ascii="Arial" w:hAnsi="Arial" w:cs="Arial"/>
          <w:sz w:val="20"/>
          <w:szCs w:val="20"/>
        </w:rPr>
        <w:t xml:space="preserve">) jours </w:t>
      </w:r>
      <w:r w:rsidR="007925B5" w:rsidRPr="004C2E8A">
        <w:rPr>
          <w:rFonts w:ascii="Arial" w:hAnsi="Arial" w:cs="Arial"/>
          <w:sz w:val="20"/>
          <w:szCs w:val="20"/>
        </w:rPr>
        <w:t>ouvrables après réception de</w:t>
      </w:r>
      <w:r w:rsidR="004C2E8A" w:rsidRPr="004C2E8A">
        <w:rPr>
          <w:rFonts w:ascii="Arial" w:hAnsi="Arial" w:cs="Arial"/>
          <w:sz w:val="20"/>
          <w:szCs w:val="20"/>
        </w:rPr>
        <w:t xml:space="preserve"> la demande,</w:t>
      </w:r>
      <w:r w:rsidR="007925B5" w:rsidRPr="004C2E8A">
        <w:rPr>
          <w:rFonts w:ascii="Arial" w:hAnsi="Arial" w:cs="Arial"/>
          <w:sz w:val="20"/>
          <w:szCs w:val="20"/>
        </w:rPr>
        <w:t xml:space="preserve"> </w:t>
      </w:r>
    </w:p>
    <w:p w14:paraId="0F8CBD6B" w14:textId="5294CB10" w:rsidR="00BC0899" w:rsidRPr="004C2E8A" w:rsidRDefault="00BC0899" w:rsidP="00BC0899">
      <w:pPr>
        <w:rPr>
          <w:rFonts w:ascii="Arial" w:hAnsi="Arial" w:cs="Arial"/>
          <w:sz w:val="20"/>
          <w:szCs w:val="20"/>
        </w:rPr>
      </w:pPr>
      <w:r w:rsidRPr="004C2E8A">
        <w:rPr>
          <w:rFonts w:ascii="Arial" w:hAnsi="Arial" w:cs="Arial"/>
          <w:sz w:val="20"/>
          <w:szCs w:val="20"/>
        </w:rPr>
        <w:t>Le titulaire fournit :</w:t>
      </w:r>
      <w:r w:rsidR="000B57AA" w:rsidRPr="004C2E8A">
        <w:rPr>
          <w:rFonts w:ascii="Arial" w:hAnsi="Arial" w:cs="Arial"/>
          <w:sz w:val="20"/>
          <w:szCs w:val="20"/>
        </w:rPr>
        <w:t xml:space="preserve">     </w:t>
      </w:r>
    </w:p>
    <w:p w14:paraId="489A6561" w14:textId="171FDA6E" w:rsidR="00B73F39" w:rsidRDefault="00BC0899" w:rsidP="00BC0899">
      <w:pPr>
        <w:numPr>
          <w:ilvl w:val="0"/>
          <w:numId w:val="3"/>
        </w:numPr>
        <w:rPr>
          <w:rFonts w:ascii="Arial" w:hAnsi="Arial" w:cs="Arial"/>
          <w:sz w:val="20"/>
          <w:szCs w:val="20"/>
        </w:rPr>
      </w:pPr>
      <w:r w:rsidRPr="004C2E8A">
        <w:rPr>
          <w:rFonts w:ascii="Arial" w:hAnsi="Arial" w:cs="Arial"/>
          <w:sz w:val="20"/>
          <w:szCs w:val="20"/>
        </w:rPr>
        <w:t xml:space="preserve">Le projet de devis estimatif </w:t>
      </w:r>
      <w:r w:rsidR="00152D28">
        <w:rPr>
          <w:rFonts w:ascii="Arial" w:hAnsi="Arial" w:cs="Arial"/>
          <w:sz w:val="20"/>
          <w:szCs w:val="20"/>
        </w:rPr>
        <w:t xml:space="preserve">des travaux devant faire l’objet de la commande, établi à partir : </w:t>
      </w:r>
    </w:p>
    <w:p w14:paraId="2FED6D43" w14:textId="57571B28" w:rsidR="00152D28" w:rsidRDefault="00152D28" w:rsidP="00996E04">
      <w:pPr>
        <w:pStyle w:val="Paragraphedeliste"/>
        <w:numPr>
          <w:ilvl w:val="0"/>
          <w:numId w:val="43"/>
        </w:numPr>
        <w:rPr>
          <w:rFonts w:ascii="Arial" w:hAnsi="Arial" w:cs="Arial"/>
          <w:sz w:val="20"/>
          <w:szCs w:val="20"/>
        </w:rPr>
      </w:pPr>
      <w:r>
        <w:rPr>
          <w:rFonts w:ascii="Arial" w:hAnsi="Arial" w:cs="Arial"/>
          <w:sz w:val="20"/>
          <w:szCs w:val="20"/>
        </w:rPr>
        <w:t xml:space="preserve">Des prix catalogues selon la méthode indiquée à </w:t>
      </w:r>
      <w:r w:rsidRPr="00152D28">
        <w:rPr>
          <w:rFonts w:ascii="Arial" w:hAnsi="Arial" w:cs="Arial"/>
          <w:color w:val="0070C0"/>
          <w:sz w:val="20"/>
          <w:szCs w:val="20"/>
        </w:rPr>
        <w:t>l’article 3.2.</w:t>
      </w:r>
      <w:r w:rsidR="00AD16F9">
        <w:rPr>
          <w:rFonts w:ascii="Arial" w:hAnsi="Arial" w:cs="Arial"/>
          <w:color w:val="0070C0"/>
          <w:sz w:val="20"/>
          <w:szCs w:val="20"/>
        </w:rPr>
        <w:t>2</w:t>
      </w:r>
      <w:r w:rsidRPr="00152D28">
        <w:rPr>
          <w:rFonts w:ascii="Arial" w:hAnsi="Arial" w:cs="Arial"/>
          <w:color w:val="0070C0"/>
          <w:sz w:val="20"/>
          <w:szCs w:val="20"/>
        </w:rPr>
        <w:t>.4 du présent CCAP</w:t>
      </w:r>
      <w:r w:rsidR="00246200">
        <w:rPr>
          <w:rFonts w:ascii="Arial" w:hAnsi="Arial" w:cs="Arial"/>
          <w:color w:val="0070C0"/>
          <w:sz w:val="20"/>
          <w:szCs w:val="20"/>
        </w:rPr>
        <w:t xml:space="preserve"> </w:t>
      </w:r>
    </w:p>
    <w:p w14:paraId="02BA28DD" w14:textId="031C3E79" w:rsidR="00B73F39" w:rsidRDefault="00152D28" w:rsidP="00996E04">
      <w:pPr>
        <w:pStyle w:val="Paragraphedeliste"/>
        <w:numPr>
          <w:ilvl w:val="0"/>
          <w:numId w:val="43"/>
        </w:numPr>
        <w:rPr>
          <w:rFonts w:ascii="Arial" w:hAnsi="Arial" w:cs="Arial"/>
          <w:color w:val="0070C0"/>
          <w:sz w:val="20"/>
          <w:szCs w:val="20"/>
        </w:rPr>
      </w:pPr>
      <w:r>
        <w:rPr>
          <w:rFonts w:ascii="Arial" w:hAnsi="Arial" w:cs="Arial"/>
          <w:sz w:val="20"/>
          <w:szCs w:val="20"/>
        </w:rPr>
        <w:t xml:space="preserve">Des prix provisoires/définitifs/nouveaux selon la méthode indiquée à l’article </w:t>
      </w:r>
      <w:r w:rsidRPr="00152D28">
        <w:rPr>
          <w:rFonts w:ascii="Arial" w:hAnsi="Arial" w:cs="Arial"/>
          <w:color w:val="0070C0"/>
          <w:sz w:val="20"/>
          <w:szCs w:val="20"/>
        </w:rPr>
        <w:t>3.2.4 du présent CCA</w:t>
      </w:r>
      <w:r w:rsidR="003D5B4C">
        <w:rPr>
          <w:rFonts w:ascii="Arial" w:hAnsi="Arial" w:cs="Arial"/>
          <w:color w:val="0070C0"/>
          <w:sz w:val="20"/>
          <w:szCs w:val="20"/>
        </w:rPr>
        <w:t>P</w:t>
      </w:r>
    </w:p>
    <w:p w14:paraId="6D956CF7" w14:textId="5326AD32" w:rsidR="00246200" w:rsidRPr="005033BB" w:rsidRDefault="008F377C" w:rsidP="00246200">
      <w:pPr>
        <w:pStyle w:val="Paragraphedeliste"/>
        <w:numPr>
          <w:ilvl w:val="0"/>
          <w:numId w:val="43"/>
        </w:numPr>
        <w:rPr>
          <w:rFonts w:ascii="Arial" w:hAnsi="Arial" w:cs="Arial"/>
          <w:sz w:val="20"/>
          <w:szCs w:val="20"/>
        </w:rPr>
      </w:pPr>
      <w:r>
        <w:rPr>
          <w:rFonts w:ascii="Arial" w:hAnsi="Arial" w:cs="Arial"/>
          <w:sz w:val="20"/>
          <w:szCs w:val="20"/>
        </w:rPr>
        <w:t>Des prix du BPU</w:t>
      </w:r>
    </w:p>
    <w:p w14:paraId="6FE7C296"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Une planification détaillée des prestations avec les délais ;</w:t>
      </w:r>
    </w:p>
    <w:p w14:paraId="2920F1A0"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Une fiche descriptive sommaire des prestations, accompagnée de tous les plans et schémas nécessaires, précisant la nature de l’intervention et faisant apparaître les différents composants et les références techniques des équipements prévus ;</w:t>
      </w:r>
    </w:p>
    <w:p w14:paraId="6FE247C9"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Les éventuelles études afférentes à la réalisation des prestations</w:t>
      </w:r>
    </w:p>
    <w:p w14:paraId="56E8E0DB"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Le délai d’exécution sur lequel le titulaire s’engage, les dates extrêmes possibles pour le début des prestations ;</w:t>
      </w:r>
    </w:p>
    <w:p w14:paraId="3F070EB2"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Le délai d'approvisionnement des pièces de rechange ;</w:t>
      </w:r>
    </w:p>
    <w:p w14:paraId="0CCB940A"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La durée de l'intervention, le nombre d’intervenants</w:t>
      </w:r>
    </w:p>
    <w:p w14:paraId="78FB0125"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Les installations ou parties d’installations pour lesquelles le titulaire s’engage à assurer des garanties particulières, et l’étendue de celles-ci ;</w:t>
      </w:r>
    </w:p>
    <w:p w14:paraId="5067ED83"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 xml:space="preserve">Les interventions réalisées par le ou les sous-traitants seront détaillées </w:t>
      </w:r>
    </w:p>
    <w:p w14:paraId="3E0FAB35" w14:textId="77777777" w:rsidR="003D5B4C" w:rsidRPr="007B6AEB" w:rsidRDefault="003D5B4C" w:rsidP="003D5B4C">
      <w:pPr>
        <w:numPr>
          <w:ilvl w:val="0"/>
          <w:numId w:val="3"/>
        </w:numPr>
        <w:rPr>
          <w:rFonts w:ascii="Arial" w:hAnsi="Arial" w:cs="Arial"/>
          <w:sz w:val="20"/>
          <w:szCs w:val="20"/>
        </w:rPr>
      </w:pPr>
      <w:r w:rsidRPr="007B6AEB">
        <w:rPr>
          <w:rFonts w:ascii="Arial" w:hAnsi="Arial" w:cs="Arial"/>
          <w:sz w:val="20"/>
          <w:szCs w:val="20"/>
        </w:rPr>
        <w:t>Les éventuelles demandes d’acceptation des sous-traitants et d’agrément des conditions de paiement par acte spécial joint ainsi que l’ensemble des justificatifs demandé pour le sous-traitant.</w:t>
      </w:r>
    </w:p>
    <w:p w14:paraId="01AE9835" w14:textId="223956DB" w:rsidR="003D5B4C" w:rsidRPr="003D5B4C" w:rsidRDefault="003D5B4C" w:rsidP="003D5B4C">
      <w:pPr>
        <w:numPr>
          <w:ilvl w:val="0"/>
          <w:numId w:val="3"/>
        </w:numPr>
        <w:rPr>
          <w:rFonts w:ascii="Arial" w:hAnsi="Arial" w:cs="Arial"/>
          <w:sz w:val="20"/>
          <w:szCs w:val="20"/>
        </w:rPr>
      </w:pPr>
      <w:r w:rsidRPr="007B6AEB">
        <w:rPr>
          <w:rFonts w:ascii="Arial" w:hAnsi="Arial" w:cs="Arial"/>
          <w:sz w:val="20"/>
          <w:szCs w:val="20"/>
        </w:rPr>
        <w:t>La procédure d’essais nécessaires</w:t>
      </w:r>
    </w:p>
    <w:p w14:paraId="3446F6DA" w14:textId="1AB85496" w:rsidR="00B73F39" w:rsidRDefault="003D5B4C" w:rsidP="003D5B4C">
      <w:pPr>
        <w:spacing w:before="60" w:after="120" w:line="240" w:lineRule="auto"/>
        <w:rPr>
          <w:rFonts w:ascii="Arial" w:hAnsi="Arial" w:cs="Arial"/>
          <w:bCs/>
          <w:color w:val="000000"/>
          <w:sz w:val="20"/>
          <w:szCs w:val="20"/>
          <w:lang w:eastAsia="fr-FR"/>
        </w:rPr>
      </w:pPr>
      <w:r>
        <w:rPr>
          <w:rFonts w:ascii="Arial" w:hAnsi="Arial" w:cs="Arial"/>
          <w:bCs/>
          <w:color w:val="000000"/>
          <w:sz w:val="20"/>
          <w:szCs w:val="20"/>
          <w:lang w:eastAsia="fr-FR"/>
        </w:rPr>
        <w:t>Le projet de devis estimatif est transmis au représentant de l’acheteur sous forme de document papier ou par voie électronique au format EXCEL et PDF.</w:t>
      </w:r>
    </w:p>
    <w:p w14:paraId="2C91C6B9" w14:textId="4A9F3A87" w:rsidR="003D5B4C" w:rsidRPr="008B3AF0" w:rsidRDefault="003D5B4C" w:rsidP="003D5B4C">
      <w:pPr>
        <w:spacing w:before="60" w:after="120" w:line="240" w:lineRule="auto"/>
        <w:rPr>
          <w:rFonts w:ascii="Arial" w:hAnsi="Arial" w:cs="Arial"/>
          <w:bCs/>
          <w:color w:val="000000"/>
          <w:sz w:val="20"/>
          <w:szCs w:val="20"/>
          <w:lang w:eastAsia="fr-FR"/>
        </w:rPr>
      </w:pPr>
      <w:r>
        <w:rPr>
          <w:rFonts w:ascii="Arial" w:hAnsi="Arial" w:cs="Arial"/>
          <w:bCs/>
          <w:color w:val="000000"/>
          <w:sz w:val="20"/>
          <w:szCs w:val="20"/>
          <w:lang w:eastAsia="fr-FR"/>
        </w:rPr>
        <w:t xml:space="preserve">Le défaut de réponse du titulaire à la demande du représentant de l’acheteur de remise des documents ci-dessus dans le délai imparti entraîne l’application de la pénalité prévue à </w:t>
      </w:r>
      <w:r w:rsidR="008B3AF0" w:rsidRPr="008B3AF0">
        <w:rPr>
          <w:rFonts w:ascii="Arial" w:hAnsi="Arial" w:cs="Arial"/>
          <w:bCs/>
          <w:color w:val="0070C0"/>
          <w:sz w:val="20"/>
          <w:szCs w:val="20"/>
          <w:lang w:eastAsia="fr-FR"/>
        </w:rPr>
        <w:t>l’article 9.1.4.1 du présent CCAP</w:t>
      </w:r>
      <w:r w:rsidRPr="008B3AF0">
        <w:rPr>
          <w:rFonts w:ascii="Arial" w:hAnsi="Arial" w:cs="Arial"/>
          <w:bCs/>
          <w:color w:val="000000"/>
          <w:sz w:val="20"/>
          <w:szCs w:val="20"/>
          <w:lang w:eastAsia="fr-FR"/>
        </w:rPr>
        <w:t>.</w:t>
      </w:r>
    </w:p>
    <w:p w14:paraId="3385EB54" w14:textId="77777777" w:rsidR="003D5B4C" w:rsidRDefault="003D5B4C">
      <w:pPr>
        <w:spacing w:after="0" w:line="240" w:lineRule="auto"/>
        <w:jc w:val="left"/>
        <w:rPr>
          <w:rFonts w:ascii="Arial" w:hAnsi="Arial" w:cs="Arial"/>
          <w:bCs/>
          <w:color w:val="000000"/>
          <w:sz w:val="20"/>
          <w:szCs w:val="20"/>
          <w:highlight w:val="yellow"/>
          <w:lang w:eastAsia="fr-FR"/>
        </w:rPr>
      </w:pPr>
      <w:r>
        <w:rPr>
          <w:rFonts w:ascii="Arial" w:hAnsi="Arial" w:cs="Arial"/>
          <w:bCs/>
          <w:color w:val="000000"/>
          <w:sz w:val="20"/>
          <w:szCs w:val="20"/>
          <w:highlight w:val="yellow"/>
          <w:lang w:eastAsia="fr-FR"/>
        </w:rPr>
        <w:br w:type="page"/>
      </w:r>
    </w:p>
    <w:p w14:paraId="1BA27383" w14:textId="77777777" w:rsidR="003D5B4C" w:rsidRPr="00E50D7C" w:rsidRDefault="003D5B4C" w:rsidP="003D5B4C">
      <w:pPr>
        <w:spacing w:before="60" w:after="120" w:line="240" w:lineRule="auto"/>
        <w:rPr>
          <w:rFonts w:ascii="Arial" w:hAnsi="Arial" w:cs="Arial"/>
          <w:bCs/>
          <w:color w:val="000000"/>
          <w:sz w:val="20"/>
          <w:szCs w:val="20"/>
          <w:lang w:eastAsia="fr-FR"/>
        </w:rPr>
      </w:pPr>
    </w:p>
    <w:p w14:paraId="6FAAFB75" w14:textId="172AC0FD" w:rsidR="002E33A2" w:rsidRPr="00327B3F" w:rsidRDefault="006C0D5B" w:rsidP="006C0D5B">
      <w:pPr>
        <w:keepNext/>
        <w:numPr>
          <w:ilvl w:val="3"/>
          <w:numId w:val="1"/>
        </w:numPr>
        <w:rPr>
          <w:rFonts w:ascii="Arial" w:hAnsi="Arial" w:cs="Arial"/>
          <w:bCs/>
          <w:iCs/>
          <w:sz w:val="20"/>
          <w:szCs w:val="20"/>
          <w:u w:val="single"/>
        </w:rPr>
      </w:pPr>
      <w:r w:rsidRPr="00327B3F">
        <w:rPr>
          <w:rFonts w:ascii="Arial" w:hAnsi="Arial" w:cs="Arial"/>
          <w:bCs/>
          <w:iCs/>
          <w:sz w:val="20"/>
          <w:szCs w:val="20"/>
          <w:u w:val="single"/>
        </w:rPr>
        <w:t>Établissement</w:t>
      </w:r>
      <w:r w:rsidR="002E33A2" w:rsidRPr="00327B3F">
        <w:rPr>
          <w:rFonts w:ascii="Arial" w:hAnsi="Arial" w:cs="Arial"/>
          <w:bCs/>
          <w:iCs/>
          <w:sz w:val="20"/>
          <w:szCs w:val="20"/>
          <w:u w:val="single"/>
        </w:rPr>
        <w:t xml:space="preserve"> et notification des bons de commande</w:t>
      </w:r>
    </w:p>
    <w:p w14:paraId="0D7DAC65" w14:textId="77777777" w:rsidR="002E33A2" w:rsidRPr="00327B3F" w:rsidRDefault="002E33A2" w:rsidP="006C0D5B">
      <w:pPr>
        <w:keepNext/>
        <w:rPr>
          <w:rFonts w:ascii="Arial" w:hAnsi="Arial" w:cs="Arial"/>
          <w:sz w:val="20"/>
          <w:szCs w:val="20"/>
        </w:rPr>
      </w:pPr>
      <w:r w:rsidRPr="00327B3F">
        <w:rPr>
          <w:rFonts w:ascii="Arial" w:hAnsi="Arial" w:cs="Arial"/>
          <w:sz w:val="20"/>
          <w:szCs w:val="20"/>
        </w:rPr>
        <w:t xml:space="preserve">Le représentant de l’acheteur vérifie, rectifie si nécessaire, et met au point en lien avec le titulaire, le devis estimatif présenté par ce dernier. </w:t>
      </w:r>
    </w:p>
    <w:p w14:paraId="294B5FF5" w14:textId="77777777" w:rsidR="002E33A2" w:rsidRPr="00327B3F" w:rsidRDefault="002E33A2" w:rsidP="002E33A2">
      <w:pPr>
        <w:rPr>
          <w:rFonts w:ascii="Arial" w:hAnsi="Arial" w:cs="Arial"/>
          <w:sz w:val="20"/>
          <w:szCs w:val="20"/>
        </w:rPr>
      </w:pPr>
      <w:r w:rsidRPr="00327B3F">
        <w:rPr>
          <w:rFonts w:ascii="Arial" w:hAnsi="Arial" w:cs="Arial"/>
          <w:sz w:val="20"/>
          <w:szCs w:val="20"/>
        </w:rPr>
        <w:t xml:space="preserve">En cas de désaccord sur le contenu du devis estimatif, le titulaire est tenu de fournir son avant-métré détaillé des prestations à exécuter, assorti des plans et schémas nécessaires. </w:t>
      </w:r>
    </w:p>
    <w:p w14:paraId="4552EB84" w14:textId="7AC96912" w:rsidR="002E33A2" w:rsidRPr="00327B3F" w:rsidRDefault="002E33A2" w:rsidP="002E33A2">
      <w:pPr>
        <w:rPr>
          <w:rFonts w:ascii="Arial" w:hAnsi="Arial" w:cs="Arial"/>
          <w:sz w:val="20"/>
          <w:szCs w:val="20"/>
        </w:rPr>
      </w:pPr>
      <w:r w:rsidRPr="00327B3F">
        <w:rPr>
          <w:rFonts w:ascii="Arial" w:hAnsi="Arial" w:cs="Arial"/>
          <w:sz w:val="20"/>
          <w:szCs w:val="20"/>
        </w:rPr>
        <w:t xml:space="preserve">Chaque bon de commande peut concerner un ou plusieurs chantiers sur un ou plusieurs sites. Un chantier est un ensemble de prestations à réaliser qui peut comprendre une ou plusieurs zones de travail quelle que soit la nature des travaux objets du présent accord-cadre. </w:t>
      </w:r>
    </w:p>
    <w:p w14:paraId="192213C0" w14:textId="77777777" w:rsidR="002E33A2" w:rsidRPr="00327B3F" w:rsidRDefault="002E33A2" w:rsidP="002E33A2">
      <w:pPr>
        <w:rPr>
          <w:rFonts w:ascii="Arial" w:hAnsi="Arial" w:cs="Arial"/>
          <w:sz w:val="20"/>
          <w:szCs w:val="20"/>
        </w:rPr>
      </w:pPr>
      <w:r w:rsidRPr="00327B3F">
        <w:rPr>
          <w:rFonts w:ascii="Arial" w:hAnsi="Arial" w:cs="Arial"/>
          <w:sz w:val="20"/>
          <w:szCs w:val="20"/>
        </w:rPr>
        <w:t>Les prestations faisant l'objet d’un bon de commande sont établies à partir du devis remis par le titulaire ou directement établies par l’administration.</w:t>
      </w:r>
    </w:p>
    <w:p w14:paraId="4B5C7CB3" w14:textId="77777777" w:rsidR="002E33A2" w:rsidRPr="00327B3F" w:rsidRDefault="002E33A2" w:rsidP="002E33A2">
      <w:pPr>
        <w:rPr>
          <w:rFonts w:ascii="Arial" w:hAnsi="Arial" w:cs="Arial"/>
          <w:sz w:val="20"/>
          <w:szCs w:val="20"/>
        </w:rPr>
      </w:pPr>
      <w:bookmarkStart w:id="42" w:name="_Toc4502232"/>
      <w:bookmarkStart w:id="43" w:name="_Toc7790333"/>
      <w:bookmarkEnd w:id="42"/>
      <w:bookmarkEnd w:id="43"/>
      <w:r w:rsidRPr="00327B3F">
        <w:rPr>
          <w:rFonts w:ascii="Arial" w:hAnsi="Arial" w:cs="Arial"/>
          <w:sz w:val="20"/>
          <w:szCs w:val="20"/>
        </w:rPr>
        <w:t>Le bon de commande spécifie notamment :</w:t>
      </w:r>
    </w:p>
    <w:p w14:paraId="3628B199" w14:textId="77777777"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L’intitulé et le lieu d’exécution de l’opération dans laquelle s’insère la commande,</w:t>
      </w:r>
    </w:p>
    <w:p w14:paraId="52321ADD" w14:textId="77777777"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L’objet et la description sommaire de la prestation,</w:t>
      </w:r>
    </w:p>
    <w:p w14:paraId="673D79C8" w14:textId="677CAF83"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 xml:space="preserve">L’identité </w:t>
      </w:r>
      <w:r w:rsidR="00A31CD1" w:rsidRPr="00327B3F">
        <w:rPr>
          <w:rFonts w:ascii="Arial" w:hAnsi="Arial" w:cs="Arial"/>
          <w:sz w:val="20"/>
          <w:szCs w:val="20"/>
        </w:rPr>
        <w:t>de l’acheteur</w:t>
      </w:r>
      <w:r w:rsidRPr="00327B3F">
        <w:rPr>
          <w:rFonts w:ascii="Arial" w:hAnsi="Arial" w:cs="Arial"/>
          <w:sz w:val="20"/>
          <w:szCs w:val="20"/>
        </w:rPr>
        <w:t>,</w:t>
      </w:r>
    </w:p>
    <w:p w14:paraId="3C75E445" w14:textId="77777777"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L’organisme chargé de l’inspection du travail si ce dernier est différent de celui mentionné dans le présent CCAP,</w:t>
      </w:r>
    </w:p>
    <w:p w14:paraId="11C2F327" w14:textId="77777777"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La date de l’inspection préalable éventuelle, la date de début et le délai d’exécution des prestations,</w:t>
      </w:r>
    </w:p>
    <w:p w14:paraId="7EF6C89A" w14:textId="77777777"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Les installations ou parties d’équipements donnant lieu à garanties particulières et l’étendue de celles-ci,</w:t>
      </w:r>
    </w:p>
    <w:p w14:paraId="5C7AA6F1" w14:textId="77777777"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Le montant de la main d’œuvre et des différentes fournitures hors TVA et TTC et des travaux sous traités tels qu’ils ressortent des devis,</w:t>
      </w:r>
    </w:p>
    <w:p w14:paraId="68635413" w14:textId="4F0797B5"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Le montant total des prestations hors TVA et TTC, tels qu'ils ressortent du devis estimatif accepté ou rectifié</w:t>
      </w:r>
      <w:r w:rsidR="0079187B" w:rsidRPr="00327B3F">
        <w:rPr>
          <w:rFonts w:ascii="Arial" w:hAnsi="Arial" w:cs="Arial"/>
          <w:sz w:val="20"/>
          <w:szCs w:val="20"/>
        </w:rPr>
        <w:t xml:space="preserve">, en tenant compte </w:t>
      </w:r>
      <w:r w:rsidR="00976695">
        <w:rPr>
          <w:rFonts w:ascii="Arial" w:hAnsi="Arial" w:cs="Arial"/>
          <w:sz w:val="20"/>
          <w:szCs w:val="20"/>
        </w:rPr>
        <w:t>des seuils</w:t>
      </w:r>
      <w:r w:rsidR="0079187B" w:rsidRPr="00327B3F">
        <w:rPr>
          <w:rFonts w:ascii="Arial" w:hAnsi="Arial" w:cs="Arial"/>
          <w:sz w:val="20"/>
          <w:szCs w:val="20"/>
        </w:rPr>
        <w:t xml:space="preserve"> selon</w:t>
      </w:r>
      <w:r w:rsidR="00ED6F81" w:rsidRPr="00327B3F">
        <w:rPr>
          <w:rFonts w:ascii="Arial" w:hAnsi="Arial" w:cs="Arial"/>
          <w:color w:val="5B9BD5" w:themeColor="accent1"/>
          <w:sz w:val="20"/>
          <w:szCs w:val="20"/>
        </w:rPr>
        <w:t xml:space="preserve"> </w:t>
      </w:r>
      <w:r w:rsidR="00ED6F81" w:rsidRPr="00327B3F">
        <w:rPr>
          <w:rFonts w:ascii="Arial" w:hAnsi="Arial" w:cs="Arial"/>
          <w:color w:val="0070C0"/>
          <w:sz w:val="20"/>
          <w:szCs w:val="20"/>
        </w:rPr>
        <w:t>l’article 1.3</w:t>
      </w:r>
      <w:r w:rsidR="00976695">
        <w:rPr>
          <w:rFonts w:ascii="Arial" w:hAnsi="Arial" w:cs="Arial"/>
          <w:color w:val="0070C0"/>
          <w:sz w:val="20"/>
          <w:szCs w:val="20"/>
        </w:rPr>
        <w:t>.4</w:t>
      </w:r>
      <w:r w:rsidR="00E50D7C">
        <w:rPr>
          <w:rFonts w:ascii="Arial" w:hAnsi="Arial" w:cs="Arial"/>
          <w:color w:val="0070C0"/>
          <w:sz w:val="20"/>
          <w:szCs w:val="20"/>
        </w:rPr>
        <w:t>.5</w:t>
      </w:r>
      <w:r w:rsidR="0079187B" w:rsidRPr="00327B3F">
        <w:rPr>
          <w:rFonts w:ascii="Arial" w:hAnsi="Arial" w:cs="Arial"/>
          <w:color w:val="0070C0"/>
          <w:sz w:val="20"/>
          <w:szCs w:val="20"/>
        </w:rPr>
        <w:t xml:space="preserve"> du présent CCAP</w:t>
      </w:r>
      <w:r w:rsidRPr="00327B3F">
        <w:rPr>
          <w:rFonts w:ascii="Arial" w:hAnsi="Arial" w:cs="Arial"/>
          <w:sz w:val="20"/>
          <w:szCs w:val="20"/>
        </w:rPr>
        <w:t>,</w:t>
      </w:r>
    </w:p>
    <w:p w14:paraId="459D45A7" w14:textId="77777777"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Les documents à fournir après exécution des prestations,</w:t>
      </w:r>
    </w:p>
    <w:p w14:paraId="3D85EEF6" w14:textId="77777777" w:rsidR="002E33A2" w:rsidRPr="00327B3F" w:rsidRDefault="002E33A2" w:rsidP="00A24123">
      <w:pPr>
        <w:numPr>
          <w:ilvl w:val="0"/>
          <w:numId w:val="9"/>
        </w:numPr>
        <w:rPr>
          <w:rFonts w:ascii="Arial" w:hAnsi="Arial" w:cs="Arial"/>
          <w:sz w:val="20"/>
          <w:szCs w:val="20"/>
        </w:rPr>
      </w:pPr>
      <w:r w:rsidRPr="00327B3F">
        <w:rPr>
          <w:rFonts w:ascii="Arial" w:hAnsi="Arial" w:cs="Arial"/>
          <w:sz w:val="20"/>
          <w:szCs w:val="20"/>
        </w:rPr>
        <w:t>Les épreuves et qualifications prévues au titre de la prestation,</w:t>
      </w:r>
    </w:p>
    <w:p w14:paraId="1AE8D20F" w14:textId="7B3942D8" w:rsidR="002E33A2" w:rsidRPr="00327B3F" w:rsidRDefault="002E33A2" w:rsidP="00D150E8">
      <w:pPr>
        <w:rPr>
          <w:rFonts w:ascii="Arial" w:hAnsi="Arial" w:cs="Arial"/>
          <w:sz w:val="20"/>
          <w:szCs w:val="20"/>
        </w:rPr>
      </w:pPr>
      <w:r w:rsidRPr="00327B3F">
        <w:rPr>
          <w:rFonts w:ascii="Arial" w:hAnsi="Arial" w:cs="Arial"/>
          <w:sz w:val="20"/>
          <w:szCs w:val="20"/>
        </w:rPr>
        <w:t>Le</w:t>
      </w:r>
      <w:r w:rsidR="0079187B" w:rsidRPr="00327B3F">
        <w:rPr>
          <w:rFonts w:ascii="Arial" w:hAnsi="Arial" w:cs="Arial"/>
          <w:sz w:val="20"/>
          <w:szCs w:val="20"/>
        </w:rPr>
        <w:t xml:space="preserve">s dates et </w:t>
      </w:r>
      <w:r w:rsidRPr="00327B3F">
        <w:rPr>
          <w:rFonts w:ascii="Arial" w:hAnsi="Arial" w:cs="Arial"/>
          <w:sz w:val="20"/>
          <w:szCs w:val="20"/>
        </w:rPr>
        <w:t>délai</w:t>
      </w:r>
      <w:r w:rsidR="0079187B" w:rsidRPr="00327B3F">
        <w:rPr>
          <w:rFonts w:ascii="Arial" w:hAnsi="Arial" w:cs="Arial"/>
          <w:sz w:val="20"/>
          <w:szCs w:val="20"/>
        </w:rPr>
        <w:t>s</w:t>
      </w:r>
      <w:r w:rsidRPr="00327B3F">
        <w:rPr>
          <w:rFonts w:ascii="Arial" w:hAnsi="Arial" w:cs="Arial"/>
          <w:sz w:val="20"/>
          <w:szCs w:val="20"/>
        </w:rPr>
        <w:t xml:space="preserve"> d’exécution validé et inscrit sur la commande, vaut engagement de la part du titulaire. Tout dépassement du délai, donnera lieu à des pénalités de retard, selon les conditions définies à l</w:t>
      </w:r>
      <w:r w:rsidR="00D150E8" w:rsidRPr="00327B3F">
        <w:rPr>
          <w:rFonts w:ascii="Arial" w:hAnsi="Arial" w:cs="Arial"/>
          <w:sz w:val="20"/>
          <w:szCs w:val="20"/>
        </w:rPr>
        <w:t>’</w:t>
      </w:r>
      <w:r w:rsidR="00D150E8" w:rsidRPr="00327B3F">
        <w:rPr>
          <w:rFonts w:ascii="Arial" w:hAnsi="Arial" w:cs="Arial"/>
          <w:color w:val="0070C0"/>
          <w:sz w:val="20"/>
          <w:szCs w:val="20"/>
        </w:rPr>
        <w:t>article 9.1</w:t>
      </w:r>
      <w:r w:rsidR="00850169" w:rsidRPr="00327B3F">
        <w:rPr>
          <w:rFonts w:ascii="Arial" w:hAnsi="Arial" w:cs="Arial"/>
          <w:color w:val="0070C0"/>
          <w:sz w:val="20"/>
          <w:szCs w:val="20"/>
        </w:rPr>
        <w:t>.3.</w:t>
      </w:r>
      <w:r w:rsidR="00E50D7C">
        <w:rPr>
          <w:rFonts w:ascii="Arial" w:hAnsi="Arial" w:cs="Arial"/>
          <w:color w:val="0070C0"/>
          <w:sz w:val="20"/>
          <w:szCs w:val="20"/>
        </w:rPr>
        <w:t>1</w:t>
      </w:r>
      <w:r w:rsidR="00D150E8" w:rsidRPr="00327B3F">
        <w:rPr>
          <w:rFonts w:ascii="Arial" w:hAnsi="Arial" w:cs="Arial"/>
          <w:color w:val="0070C0"/>
          <w:sz w:val="20"/>
          <w:szCs w:val="20"/>
        </w:rPr>
        <w:t xml:space="preserve"> du présent CCAP</w:t>
      </w:r>
      <w:r w:rsidR="00D150E8" w:rsidRPr="00327B3F">
        <w:rPr>
          <w:rFonts w:ascii="Arial" w:hAnsi="Arial" w:cs="Arial"/>
          <w:sz w:val="20"/>
          <w:szCs w:val="20"/>
        </w:rPr>
        <w:t xml:space="preserve">.  </w:t>
      </w:r>
    </w:p>
    <w:p w14:paraId="52BA3E7B" w14:textId="3217EDA4" w:rsidR="008B0CD3" w:rsidRDefault="008B0CD3" w:rsidP="00720901">
      <w:pPr>
        <w:keepNext/>
        <w:numPr>
          <w:ilvl w:val="3"/>
          <w:numId w:val="1"/>
        </w:numPr>
        <w:rPr>
          <w:rFonts w:ascii="Arial" w:hAnsi="Arial" w:cs="Arial"/>
          <w:bCs/>
          <w:iCs/>
          <w:sz w:val="20"/>
          <w:szCs w:val="20"/>
          <w:u w:val="single"/>
        </w:rPr>
      </w:pPr>
      <w:r w:rsidRPr="00720901">
        <w:rPr>
          <w:rFonts w:ascii="Arial" w:hAnsi="Arial" w:cs="Arial"/>
          <w:bCs/>
          <w:iCs/>
          <w:sz w:val="20"/>
          <w:szCs w:val="20"/>
          <w:u w:val="single"/>
        </w:rPr>
        <w:t>Prix catalogues fournisseurs</w:t>
      </w:r>
    </w:p>
    <w:p w14:paraId="1A6A0AF2" w14:textId="3223F3B8" w:rsidR="00CD3D6D" w:rsidRPr="00E50D7C" w:rsidRDefault="00CD3D6D" w:rsidP="00CD3D6D">
      <w:pPr>
        <w:spacing w:before="60" w:after="120" w:line="240" w:lineRule="auto"/>
        <w:rPr>
          <w:rFonts w:ascii="Arial" w:hAnsi="Arial" w:cs="Arial"/>
          <w:color w:val="000000"/>
          <w:sz w:val="20"/>
          <w:szCs w:val="20"/>
          <w:lang w:eastAsia="fr-FR"/>
        </w:rPr>
      </w:pPr>
      <w:r w:rsidRPr="00E50D7C">
        <w:rPr>
          <w:rFonts w:ascii="Arial" w:hAnsi="Arial" w:cs="Arial"/>
          <w:color w:val="000000"/>
          <w:sz w:val="20"/>
          <w:szCs w:val="20"/>
          <w:lang w:eastAsia="fr-FR"/>
        </w:rPr>
        <w:t>Lorsque le devis est établi à partir de prix catalogue, le titulaire décompose le devis de la façon suivante :</w:t>
      </w:r>
    </w:p>
    <w:p w14:paraId="7132AB38" w14:textId="0BAEC643" w:rsidR="00CD3D6D" w:rsidRPr="00E50D7C" w:rsidRDefault="00CD3D6D" w:rsidP="00CD3D6D">
      <w:pPr>
        <w:numPr>
          <w:ilvl w:val="0"/>
          <w:numId w:val="3"/>
        </w:numPr>
        <w:spacing w:before="60" w:after="120" w:line="240" w:lineRule="auto"/>
        <w:rPr>
          <w:rFonts w:ascii="Arial" w:hAnsi="Arial" w:cs="Arial"/>
          <w:color w:val="000000"/>
          <w:sz w:val="20"/>
          <w:szCs w:val="20"/>
          <w:lang w:eastAsia="fr-FR"/>
        </w:rPr>
      </w:pPr>
      <w:r w:rsidRPr="00E50D7C">
        <w:rPr>
          <w:rFonts w:ascii="Arial" w:hAnsi="Arial" w:cs="Arial"/>
          <w:color w:val="000000"/>
          <w:sz w:val="20"/>
          <w:szCs w:val="20"/>
          <w:lang w:eastAsia="fr-FR"/>
        </w:rPr>
        <w:t xml:space="preserve">Le prix </w:t>
      </w:r>
      <w:r>
        <w:rPr>
          <w:rFonts w:ascii="Arial" w:hAnsi="Arial" w:cs="Arial"/>
          <w:color w:val="000000"/>
          <w:sz w:val="20"/>
          <w:szCs w:val="20"/>
          <w:lang w:eastAsia="fr-FR"/>
        </w:rPr>
        <w:t xml:space="preserve">public </w:t>
      </w:r>
      <w:r w:rsidRPr="00E50D7C">
        <w:rPr>
          <w:rFonts w:ascii="Arial" w:hAnsi="Arial" w:cs="Arial"/>
          <w:color w:val="000000"/>
          <w:sz w:val="20"/>
          <w:szCs w:val="20"/>
          <w:lang w:eastAsia="fr-FR"/>
        </w:rPr>
        <w:t>« fourniture » issu du « catalogue fournisseur » de l’année en cours après application de la remise sur le prix catalogue ;</w:t>
      </w:r>
    </w:p>
    <w:p w14:paraId="3FDF8439" w14:textId="77777777" w:rsidR="00CD3D6D" w:rsidRPr="00E50D7C" w:rsidRDefault="00CD3D6D" w:rsidP="00CD3D6D">
      <w:pPr>
        <w:numPr>
          <w:ilvl w:val="0"/>
          <w:numId w:val="3"/>
        </w:numPr>
        <w:spacing w:before="60" w:after="120" w:line="240" w:lineRule="auto"/>
        <w:rPr>
          <w:rFonts w:ascii="Arial" w:hAnsi="Arial" w:cs="Arial"/>
          <w:color w:val="000000"/>
          <w:sz w:val="20"/>
          <w:szCs w:val="20"/>
          <w:lang w:eastAsia="fr-FR"/>
        </w:rPr>
      </w:pPr>
      <w:r w:rsidRPr="00E50D7C">
        <w:rPr>
          <w:rFonts w:ascii="Arial" w:hAnsi="Arial" w:cs="Arial"/>
          <w:color w:val="000000"/>
          <w:sz w:val="20"/>
          <w:szCs w:val="20"/>
          <w:lang w:eastAsia="fr-FR"/>
        </w:rPr>
        <w:t xml:space="preserve">Les frais généraux et marge pour risques et bénéfices du titulaire </w:t>
      </w:r>
      <w:r w:rsidRPr="00E50D7C">
        <w:rPr>
          <w:rFonts w:ascii="Arial" w:hAnsi="Arial" w:cs="Arial"/>
          <w:b/>
          <w:color w:val="000000"/>
          <w:sz w:val="20"/>
          <w:szCs w:val="20"/>
          <w:u w:val="single"/>
          <w:lang w:eastAsia="fr-FR"/>
        </w:rPr>
        <w:t>sur le prix de fourniture</w:t>
      </w:r>
      <w:r w:rsidRPr="00E50D7C">
        <w:rPr>
          <w:rFonts w:ascii="Arial" w:hAnsi="Arial" w:cs="Arial"/>
          <w:color w:val="000000"/>
          <w:sz w:val="20"/>
          <w:szCs w:val="20"/>
          <w:lang w:eastAsia="fr-FR"/>
        </w:rPr>
        <w:t>, par le biais du coefficient « Coef-fgmb » du Bordereau des Prix Unitaires ;</w:t>
      </w:r>
    </w:p>
    <w:p w14:paraId="7CE0425D" w14:textId="54CBE311" w:rsidR="00CD3D6D" w:rsidRPr="00E50D7C" w:rsidRDefault="00CD3D6D" w:rsidP="00CD3D6D">
      <w:pPr>
        <w:numPr>
          <w:ilvl w:val="0"/>
          <w:numId w:val="3"/>
        </w:numPr>
        <w:spacing w:before="60" w:after="120" w:line="240" w:lineRule="auto"/>
        <w:jc w:val="left"/>
        <w:rPr>
          <w:rFonts w:ascii="Arial" w:hAnsi="Arial" w:cs="Arial"/>
          <w:color w:val="000000"/>
          <w:sz w:val="20"/>
          <w:szCs w:val="20"/>
          <w:lang w:eastAsia="fr-FR"/>
        </w:rPr>
      </w:pPr>
      <w:r w:rsidRPr="00E50D7C">
        <w:rPr>
          <w:rFonts w:ascii="Arial" w:hAnsi="Arial" w:cs="Arial"/>
          <w:color w:val="000000"/>
          <w:sz w:val="20"/>
          <w:szCs w:val="20"/>
          <w:lang w:eastAsia="fr-FR"/>
        </w:rPr>
        <w:lastRenderedPageBreak/>
        <w:t xml:space="preserve">Le nombre d’heures de main d’œuvre </w:t>
      </w:r>
      <w:r>
        <w:rPr>
          <w:rFonts w:ascii="Arial" w:hAnsi="Arial" w:cs="Arial"/>
          <w:color w:val="000000"/>
          <w:sz w:val="20"/>
          <w:szCs w:val="20"/>
          <w:lang w:eastAsia="fr-FR"/>
        </w:rPr>
        <w:t xml:space="preserve">et de manutention </w:t>
      </w:r>
      <w:r w:rsidRPr="00E50D7C">
        <w:rPr>
          <w:rFonts w:ascii="Arial" w:hAnsi="Arial" w:cs="Arial"/>
          <w:color w:val="000000"/>
          <w:sz w:val="20"/>
          <w:szCs w:val="20"/>
          <w:lang w:eastAsia="fr-FR"/>
        </w:rPr>
        <w:t xml:space="preserve">sur la base du </w:t>
      </w:r>
      <w:r>
        <w:rPr>
          <w:rFonts w:ascii="Arial" w:hAnsi="Arial" w:cs="Arial"/>
          <w:color w:val="000000"/>
          <w:sz w:val="20"/>
          <w:szCs w:val="20"/>
          <w:lang w:eastAsia="fr-FR"/>
        </w:rPr>
        <w:t>prix</w:t>
      </w:r>
      <w:r w:rsidRPr="00E50D7C">
        <w:rPr>
          <w:rFonts w:ascii="Arial" w:hAnsi="Arial" w:cs="Arial"/>
          <w:color w:val="000000"/>
          <w:sz w:val="20"/>
          <w:szCs w:val="20"/>
          <w:lang w:eastAsia="fr-FR"/>
        </w:rPr>
        <w:t xml:space="preserve"> indiqué au BPU.</w:t>
      </w:r>
    </w:p>
    <w:p w14:paraId="425EEAD0" w14:textId="77777777" w:rsidR="00CD3D6D" w:rsidRPr="00E50D7C" w:rsidRDefault="00CD3D6D" w:rsidP="00CD3D6D">
      <w:pPr>
        <w:spacing w:before="60" w:after="120" w:line="240" w:lineRule="auto"/>
        <w:rPr>
          <w:rFonts w:ascii="Arial" w:hAnsi="Arial" w:cs="Arial"/>
          <w:bCs/>
          <w:color w:val="000000"/>
          <w:sz w:val="20"/>
          <w:szCs w:val="20"/>
          <w:lang w:eastAsia="fr-FR"/>
        </w:rPr>
      </w:pPr>
      <w:r w:rsidRPr="00E50D7C">
        <w:rPr>
          <w:rFonts w:ascii="Arial" w:hAnsi="Arial" w:cs="Arial"/>
          <w:bCs/>
          <w:color w:val="000000"/>
          <w:sz w:val="20"/>
          <w:szCs w:val="20"/>
          <w:lang w:eastAsia="fr-FR"/>
        </w:rPr>
        <w:t>Les prix issus des catalogues fournisseurs, édités pendant la période annuelle en cours, ne sont pas révisables.</w:t>
      </w:r>
    </w:p>
    <w:p w14:paraId="4E62FF4F" w14:textId="72DB9825" w:rsidR="00CD3D6D" w:rsidRPr="00E50D7C" w:rsidRDefault="00CD3D6D" w:rsidP="00CD3D6D">
      <w:pPr>
        <w:spacing w:before="60" w:after="120" w:line="240" w:lineRule="auto"/>
        <w:rPr>
          <w:rFonts w:ascii="Arial" w:hAnsi="Arial" w:cs="Arial"/>
          <w:bCs/>
          <w:color w:val="000000"/>
          <w:sz w:val="20"/>
          <w:szCs w:val="20"/>
          <w:lang w:eastAsia="fr-FR"/>
        </w:rPr>
      </w:pPr>
      <w:r w:rsidRPr="00E50D7C">
        <w:rPr>
          <w:rFonts w:ascii="Arial" w:hAnsi="Arial" w:cs="Arial"/>
          <w:bCs/>
          <w:color w:val="000000"/>
          <w:sz w:val="20"/>
          <w:szCs w:val="20"/>
          <w:lang w:eastAsia="fr-FR"/>
        </w:rPr>
        <w:t>Le</w:t>
      </w:r>
      <w:r>
        <w:rPr>
          <w:rFonts w:ascii="Arial" w:hAnsi="Arial" w:cs="Arial"/>
          <w:bCs/>
          <w:color w:val="000000"/>
          <w:sz w:val="20"/>
          <w:szCs w:val="20"/>
          <w:lang w:eastAsia="fr-FR"/>
        </w:rPr>
        <w:t>s</w:t>
      </w:r>
      <w:r w:rsidRPr="00E50D7C">
        <w:rPr>
          <w:rFonts w:ascii="Arial" w:hAnsi="Arial" w:cs="Arial"/>
          <w:bCs/>
          <w:color w:val="000000"/>
          <w:sz w:val="20"/>
          <w:szCs w:val="20"/>
          <w:lang w:eastAsia="fr-FR"/>
        </w:rPr>
        <w:t xml:space="preserve"> prix de la main d’œuvre </w:t>
      </w:r>
      <w:r>
        <w:rPr>
          <w:rFonts w:ascii="Arial" w:hAnsi="Arial" w:cs="Arial"/>
          <w:bCs/>
          <w:color w:val="000000"/>
          <w:sz w:val="20"/>
          <w:szCs w:val="20"/>
          <w:lang w:eastAsia="fr-FR"/>
        </w:rPr>
        <w:t xml:space="preserve">et de manutention </w:t>
      </w:r>
      <w:r w:rsidRPr="00E50D7C">
        <w:rPr>
          <w:rFonts w:ascii="Arial" w:hAnsi="Arial" w:cs="Arial"/>
          <w:bCs/>
          <w:color w:val="000000"/>
          <w:sz w:val="20"/>
          <w:szCs w:val="20"/>
          <w:lang w:eastAsia="fr-FR"/>
        </w:rPr>
        <w:t>éventuellement associé</w:t>
      </w:r>
      <w:r>
        <w:rPr>
          <w:rFonts w:ascii="Arial" w:hAnsi="Arial" w:cs="Arial"/>
          <w:bCs/>
          <w:color w:val="000000"/>
          <w:sz w:val="20"/>
          <w:szCs w:val="20"/>
          <w:lang w:eastAsia="fr-FR"/>
        </w:rPr>
        <w:t>s</w:t>
      </w:r>
      <w:r w:rsidRPr="00E50D7C">
        <w:rPr>
          <w:rFonts w:ascii="Arial" w:hAnsi="Arial" w:cs="Arial"/>
          <w:bCs/>
          <w:color w:val="000000"/>
          <w:sz w:val="20"/>
          <w:szCs w:val="20"/>
          <w:lang w:eastAsia="fr-FR"/>
        </w:rPr>
        <w:t xml:space="preserve"> au</w:t>
      </w:r>
      <w:r>
        <w:rPr>
          <w:rFonts w:ascii="Arial" w:hAnsi="Arial" w:cs="Arial"/>
          <w:bCs/>
          <w:color w:val="000000"/>
          <w:sz w:val="20"/>
          <w:szCs w:val="20"/>
          <w:lang w:eastAsia="fr-FR"/>
        </w:rPr>
        <w:t>x</w:t>
      </w:r>
      <w:r w:rsidRPr="00E50D7C">
        <w:rPr>
          <w:rFonts w:ascii="Arial" w:hAnsi="Arial" w:cs="Arial"/>
          <w:bCs/>
          <w:color w:val="000000"/>
          <w:sz w:val="20"/>
          <w:szCs w:val="20"/>
          <w:lang w:eastAsia="fr-FR"/>
        </w:rPr>
        <w:t xml:space="preserve"> prix catalogue, étant issu</w:t>
      </w:r>
      <w:r>
        <w:rPr>
          <w:rFonts w:ascii="Arial" w:hAnsi="Arial" w:cs="Arial"/>
          <w:bCs/>
          <w:color w:val="000000"/>
          <w:sz w:val="20"/>
          <w:szCs w:val="20"/>
          <w:lang w:eastAsia="fr-FR"/>
        </w:rPr>
        <w:t>s</w:t>
      </w:r>
      <w:r w:rsidRPr="00E50D7C">
        <w:rPr>
          <w:rFonts w:ascii="Arial" w:hAnsi="Arial" w:cs="Arial"/>
          <w:bCs/>
          <w:color w:val="000000"/>
          <w:sz w:val="20"/>
          <w:szCs w:val="20"/>
          <w:lang w:eastAsia="fr-FR"/>
        </w:rPr>
        <w:t xml:space="preserve"> du BPU, </w:t>
      </w:r>
      <w:r>
        <w:rPr>
          <w:rFonts w:ascii="Arial" w:hAnsi="Arial" w:cs="Arial"/>
          <w:bCs/>
          <w:color w:val="000000"/>
          <w:sz w:val="20"/>
          <w:szCs w:val="20"/>
          <w:lang w:eastAsia="fr-FR"/>
        </w:rPr>
        <w:t>sont</w:t>
      </w:r>
      <w:r w:rsidRPr="00E50D7C">
        <w:rPr>
          <w:rFonts w:ascii="Arial" w:hAnsi="Arial" w:cs="Arial"/>
          <w:bCs/>
          <w:color w:val="000000"/>
          <w:sz w:val="20"/>
          <w:szCs w:val="20"/>
          <w:lang w:eastAsia="fr-FR"/>
        </w:rPr>
        <w:t xml:space="preserve"> révisable</w:t>
      </w:r>
      <w:r>
        <w:rPr>
          <w:rFonts w:ascii="Arial" w:hAnsi="Arial" w:cs="Arial"/>
          <w:bCs/>
          <w:color w:val="000000"/>
          <w:sz w:val="20"/>
          <w:szCs w:val="20"/>
          <w:lang w:eastAsia="fr-FR"/>
        </w:rPr>
        <w:t>s</w:t>
      </w:r>
      <w:r w:rsidRPr="00E50D7C">
        <w:rPr>
          <w:rFonts w:ascii="Arial" w:hAnsi="Arial" w:cs="Arial"/>
          <w:bCs/>
          <w:color w:val="000000"/>
          <w:sz w:val="20"/>
          <w:szCs w:val="20"/>
          <w:lang w:eastAsia="fr-FR"/>
        </w:rPr>
        <w:t>.</w:t>
      </w:r>
    </w:p>
    <w:p w14:paraId="5B0475DB" w14:textId="77777777" w:rsidR="00CD3D6D" w:rsidRPr="00720901" w:rsidRDefault="00CD3D6D" w:rsidP="005033BB"/>
    <w:p w14:paraId="70CF48FC" w14:textId="16260903" w:rsidR="002E33A2" w:rsidRPr="00327B3F" w:rsidRDefault="002E33A2" w:rsidP="00AA3B3D">
      <w:pPr>
        <w:pStyle w:val="TITRE3"/>
      </w:pPr>
      <w:r w:rsidRPr="00327B3F">
        <w:t>Prix provisoires/définitif/nouveaux</w:t>
      </w:r>
    </w:p>
    <w:p w14:paraId="5B2FECF2" w14:textId="5CC71A25" w:rsidR="002E33A2" w:rsidRPr="00327B3F" w:rsidRDefault="002E33A2" w:rsidP="002E33A2">
      <w:pPr>
        <w:rPr>
          <w:rFonts w:ascii="Arial" w:hAnsi="Arial" w:cs="Arial"/>
          <w:sz w:val="20"/>
          <w:szCs w:val="20"/>
        </w:rPr>
      </w:pPr>
      <w:r w:rsidRPr="00327B3F">
        <w:rPr>
          <w:rFonts w:ascii="Arial" w:hAnsi="Arial" w:cs="Arial"/>
          <w:sz w:val="20"/>
          <w:szCs w:val="20"/>
        </w:rPr>
        <w:t xml:space="preserve">Lorsque les prix </w:t>
      </w:r>
      <w:r w:rsidR="00273C64">
        <w:rPr>
          <w:rFonts w:ascii="Arial" w:hAnsi="Arial" w:cs="Arial"/>
          <w:sz w:val="20"/>
          <w:szCs w:val="20"/>
        </w:rPr>
        <w:t xml:space="preserve">et les catalogues issus du BPU </w:t>
      </w:r>
      <w:r w:rsidRPr="00327B3F">
        <w:rPr>
          <w:rFonts w:ascii="Arial" w:hAnsi="Arial" w:cs="Arial"/>
          <w:sz w:val="20"/>
          <w:szCs w:val="20"/>
        </w:rPr>
        <w:t>de l’accord-cadre ne permettent pas l’établissement d’un bon de commande, l’acheteur peut solliciter le titulaire de l’accord-cadre pour l’établissement d’une proposition de prix, assortie de décompositions ou sous-détails.</w:t>
      </w:r>
    </w:p>
    <w:p w14:paraId="58A1F46D" w14:textId="77777777" w:rsidR="002E33A2" w:rsidRPr="00327B3F" w:rsidRDefault="002E33A2" w:rsidP="002E33A2">
      <w:pPr>
        <w:rPr>
          <w:rFonts w:ascii="Arial" w:hAnsi="Arial" w:cs="Arial"/>
          <w:sz w:val="20"/>
          <w:szCs w:val="20"/>
        </w:rPr>
      </w:pPr>
      <w:r w:rsidRPr="00327B3F">
        <w:rPr>
          <w:rFonts w:ascii="Arial" w:hAnsi="Arial" w:cs="Arial"/>
          <w:sz w:val="20"/>
          <w:szCs w:val="20"/>
        </w:rPr>
        <w:t>La proposition de prix est établie par le titulaire en prenant en compte :</w:t>
      </w:r>
    </w:p>
    <w:p w14:paraId="582AE4BE" w14:textId="43B9BF92" w:rsidR="002E33A2" w:rsidRPr="00327B3F" w:rsidRDefault="002E33A2" w:rsidP="00A24123">
      <w:pPr>
        <w:numPr>
          <w:ilvl w:val="0"/>
          <w:numId w:val="9"/>
        </w:numPr>
        <w:spacing w:after="120" w:line="240" w:lineRule="auto"/>
        <w:ind w:left="714" w:hanging="357"/>
        <w:rPr>
          <w:rFonts w:ascii="Arial" w:hAnsi="Arial" w:cs="Arial"/>
          <w:sz w:val="20"/>
          <w:szCs w:val="20"/>
        </w:rPr>
      </w:pPr>
      <w:r w:rsidRPr="00327B3F">
        <w:rPr>
          <w:rFonts w:ascii="Arial" w:hAnsi="Arial" w:cs="Arial"/>
          <w:sz w:val="20"/>
          <w:szCs w:val="20"/>
        </w:rPr>
        <w:t>La partie main d’œuvre</w:t>
      </w:r>
      <w:r w:rsidR="005B24CF">
        <w:rPr>
          <w:rFonts w:ascii="Arial" w:hAnsi="Arial" w:cs="Arial"/>
          <w:sz w:val="20"/>
          <w:szCs w:val="20"/>
        </w:rPr>
        <w:t xml:space="preserve"> + manutention</w:t>
      </w:r>
      <w:r w:rsidRPr="00327B3F">
        <w:rPr>
          <w:rFonts w:ascii="Arial" w:hAnsi="Arial" w:cs="Arial"/>
          <w:sz w:val="20"/>
          <w:szCs w:val="20"/>
        </w:rPr>
        <w:t> : calculée à partir des</w:t>
      </w:r>
      <w:r w:rsidR="00E97FAD" w:rsidRPr="00327B3F">
        <w:rPr>
          <w:rFonts w:ascii="Arial" w:hAnsi="Arial" w:cs="Arial"/>
          <w:sz w:val="20"/>
          <w:szCs w:val="20"/>
        </w:rPr>
        <w:t xml:space="preserve"> prix du BPU (prix de catégorie </w:t>
      </w:r>
      <w:r w:rsidR="00273C64">
        <w:rPr>
          <w:rFonts w:ascii="Arial" w:hAnsi="Arial" w:cs="Arial"/>
          <w:sz w:val="20"/>
          <w:szCs w:val="20"/>
        </w:rPr>
        <w:t>4</w:t>
      </w:r>
      <w:r w:rsidRPr="00327B3F">
        <w:rPr>
          <w:rFonts w:ascii="Arial" w:hAnsi="Arial" w:cs="Arial"/>
          <w:sz w:val="20"/>
          <w:szCs w:val="20"/>
        </w:rPr>
        <w:t>) ;</w:t>
      </w:r>
    </w:p>
    <w:p w14:paraId="0096437D" w14:textId="47F72F69" w:rsidR="002E33A2" w:rsidRPr="00327B3F" w:rsidRDefault="002E33A2" w:rsidP="00A24123">
      <w:pPr>
        <w:numPr>
          <w:ilvl w:val="0"/>
          <w:numId w:val="9"/>
        </w:numPr>
        <w:spacing w:after="120" w:line="240" w:lineRule="auto"/>
        <w:ind w:left="714" w:hanging="357"/>
        <w:rPr>
          <w:rFonts w:ascii="Arial" w:hAnsi="Arial" w:cs="Arial"/>
          <w:sz w:val="20"/>
          <w:szCs w:val="20"/>
        </w:rPr>
      </w:pPr>
      <w:r w:rsidRPr="00327B3F">
        <w:rPr>
          <w:rFonts w:ascii="Arial" w:hAnsi="Arial" w:cs="Arial"/>
          <w:sz w:val="20"/>
          <w:szCs w:val="20"/>
        </w:rPr>
        <w:t xml:space="preserve">La partie fourniture : établie à la date du chiffrage avec le devis </w:t>
      </w:r>
      <w:r w:rsidR="00E97FAD" w:rsidRPr="00327B3F">
        <w:rPr>
          <w:rFonts w:ascii="Arial" w:hAnsi="Arial" w:cs="Arial"/>
          <w:sz w:val="20"/>
          <w:szCs w:val="20"/>
        </w:rPr>
        <w:t>fournisseur</w:t>
      </w:r>
      <w:r w:rsidR="00BC23C3">
        <w:rPr>
          <w:rFonts w:ascii="Arial" w:hAnsi="Arial" w:cs="Arial"/>
          <w:sz w:val="20"/>
          <w:szCs w:val="20"/>
        </w:rPr>
        <w:t xml:space="preserve"> (non listé dans la cat </w:t>
      </w:r>
      <w:r w:rsidR="00273C64">
        <w:rPr>
          <w:rFonts w:ascii="Arial" w:hAnsi="Arial" w:cs="Arial"/>
          <w:sz w:val="20"/>
          <w:szCs w:val="20"/>
        </w:rPr>
        <w:t>3</w:t>
      </w:r>
      <w:r w:rsidR="00BC23C3">
        <w:rPr>
          <w:rFonts w:ascii="Arial" w:hAnsi="Arial" w:cs="Arial"/>
          <w:sz w:val="20"/>
          <w:szCs w:val="20"/>
        </w:rPr>
        <w:t>)</w:t>
      </w:r>
      <w:r w:rsidR="00E97FAD" w:rsidRPr="00327B3F">
        <w:rPr>
          <w:rFonts w:ascii="Arial" w:hAnsi="Arial" w:cs="Arial"/>
          <w:sz w:val="20"/>
          <w:szCs w:val="20"/>
        </w:rPr>
        <w:t xml:space="preserve"> ;</w:t>
      </w:r>
    </w:p>
    <w:p w14:paraId="1FA7CC8F" w14:textId="70E2B425" w:rsidR="002E33A2" w:rsidRPr="00327B3F" w:rsidRDefault="002E33A2" w:rsidP="00A24123">
      <w:pPr>
        <w:numPr>
          <w:ilvl w:val="0"/>
          <w:numId w:val="9"/>
        </w:numPr>
        <w:spacing w:after="120" w:line="240" w:lineRule="auto"/>
        <w:ind w:left="714" w:hanging="357"/>
        <w:rPr>
          <w:rFonts w:ascii="Arial" w:hAnsi="Arial" w:cs="Arial"/>
          <w:sz w:val="20"/>
          <w:szCs w:val="20"/>
        </w:rPr>
      </w:pPr>
      <w:r w:rsidRPr="00327B3F">
        <w:rPr>
          <w:rFonts w:ascii="Arial" w:hAnsi="Arial" w:cs="Arial"/>
          <w:sz w:val="20"/>
          <w:szCs w:val="20"/>
        </w:rPr>
        <w:t xml:space="preserve">Les frais généraux et marge pour bénéfice du titulaire </w:t>
      </w:r>
      <w:r w:rsidRPr="00327B3F">
        <w:rPr>
          <w:rFonts w:ascii="Arial" w:hAnsi="Arial" w:cs="Arial"/>
          <w:b/>
          <w:sz w:val="20"/>
          <w:szCs w:val="20"/>
          <w:u w:val="single"/>
        </w:rPr>
        <w:t>sur le prix de fourniture</w:t>
      </w:r>
      <w:r w:rsidRPr="00327B3F">
        <w:rPr>
          <w:rFonts w:ascii="Arial" w:hAnsi="Arial" w:cs="Arial"/>
          <w:sz w:val="20"/>
          <w:szCs w:val="20"/>
        </w:rPr>
        <w:t>, par le biais du coefficient applicable aux prix fournisseurs (prix catégorie</w:t>
      </w:r>
      <w:r w:rsidR="00976695">
        <w:rPr>
          <w:rFonts w:ascii="Arial" w:hAnsi="Arial" w:cs="Arial"/>
          <w:sz w:val="20"/>
          <w:szCs w:val="20"/>
        </w:rPr>
        <w:t xml:space="preserve"> </w:t>
      </w:r>
      <w:r w:rsidR="00273C64">
        <w:rPr>
          <w:rFonts w:ascii="Arial" w:hAnsi="Arial" w:cs="Arial"/>
          <w:sz w:val="20"/>
          <w:szCs w:val="20"/>
        </w:rPr>
        <w:t>3</w:t>
      </w:r>
      <w:r w:rsidR="00976695">
        <w:rPr>
          <w:rFonts w:ascii="Arial" w:hAnsi="Arial" w:cs="Arial"/>
          <w:sz w:val="20"/>
          <w:szCs w:val="20"/>
        </w:rPr>
        <w:t>)</w:t>
      </w:r>
      <w:r w:rsidRPr="00327B3F">
        <w:rPr>
          <w:rFonts w:ascii="Arial" w:hAnsi="Arial" w:cs="Arial"/>
          <w:sz w:val="20"/>
          <w:szCs w:val="20"/>
        </w:rPr>
        <w:t>.</w:t>
      </w:r>
    </w:p>
    <w:p w14:paraId="710019AA" w14:textId="75831835" w:rsidR="00E834EE" w:rsidRDefault="00E834EE" w:rsidP="00DB1CBC">
      <w:pPr>
        <w:spacing w:before="120" w:after="120"/>
        <w:rPr>
          <w:rFonts w:ascii="Arial" w:hAnsi="Arial" w:cs="Arial"/>
          <w:sz w:val="20"/>
          <w:szCs w:val="20"/>
        </w:rPr>
      </w:pPr>
      <w:r>
        <w:rPr>
          <w:rFonts w:ascii="Arial" w:hAnsi="Arial" w:cs="Arial"/>
          <w:sz w:val="20"/>
          <w:szCs w:val="20"/>
        </w:rPr>
        <w:t>Le nombre d’heure de main d’œuvre</w:t>
      </w:r>
      <w:r w:rsidR="00EE249F">
        <w:rPr>
          <w:rFonts w:ascii="Arial" w:hAnsi="Arial" w:cs="Arial"/>
          <w:sz w:val="20"/>
          <w:szCs w:val="20"/>
        </w:rPr>
        <w:t xml:space="preserve"> et de manutention</w:t>
      </w:r>
      <w:r>
        <w:rPr>
          <w:rFonts w:ascii="Arial" w:hAnsi="Arial" w:cs="Arial"/>
          <w:sz w:val="20"/>
          <w:szCs w:val="20"/>
        </w:rPr>
        <w:t xml:space="preserve"> associé au prix fourniture devra être justifié par le titulaire ainsi que son niveau d’emploi. Le représentant de l’acheteur vérifiera, rectifiera si nécessaire, et mettra au point en lien avec le titulaire, la justification présentée par ce dernier.</w:t>
      </w:r>
    </w:p>
    <w:p w14:paraId="670B7247" w14:textId="302AB21F" w:rsidR="00DB1CBC" w:rsidRPr="00327B3F" w:rsidRDefault="00DB1CBC" w:rsidP="00DB1CBC">
      <w:pPr>
        <w:spacing w:before="120" w:after="120"/>
        <w:rPr>
          <w:rFonts w:ascii="Arial" w:hAnsi="Arial" w:cs="Arial"/>
          <w:sz w:val="20"/>
          <w:szCs w:val="20"/>
        </w:rPr>
      </w:pPr>
      <w:r w:rsidRPr="00327B3F">
        <w:rPr>
          <w:rFonts w:ascii="Arial" w:hAnsi="Arial" w:cs="Arial"/>
          <w:sz w:val="20"/>
          <w:szCs w:val="20"/>
        </w:rPr>
        <w:t xml:space="preserve">Les prestations faisant l’objet du prix provisoire sont établies à la date du chiffrage. Les prix provisoires proposés par le titulaire font l’objet d’un contrôle </w:t>
      </w:r>
      <w:r w:rsidR="00976695">
        <w:rPr>
          <w:rFonts w:ascii="Arial" w:hAnsi="Arial" w:cs="Arial"/>
          <w:sz w:val="20"/>
          <w:szCs w:val="20"/>
        </w:rPr>
        <w:t>et peuvent être négociés par l’a</w:t>
      </w:r>
      <w:r w:rsidRPr="00327B3F">
        <w:rPr>
          <w:rFonts w:ascii="Arial" w:hAnsi="Arial" w:cs="Arial"/>
          <w:sz w:val="20"/>
          <w:szCs w:val="20"/>
        </w:rPr>
        <w:t>cheteur.</w:t>
      </w:r>
    </w:p>
    <w:p w14:paraId="777F5EDF" w14:textId="47C92F53" w:rsidR="002E33A2" w:rsidRPr="00327B3F" w:rsidRDefault="002E33A2" w:rsidP="002E33A2">
      <w:pPr>
        <w:rPr>
          <w:rFonts w:ascii="Arial" w:hAnsi="Arial" w:cs="Arial"/>
          <w:sz w:val="20"/>
          <w:szCs w:val="20"/>
        </w:rPr>
      </w:pPr>
      <w:r w:rsidRPr="00327B3F">
        <w:rPr>
          <w:rFonts w:ascii="Arial" w:hAnsi="Arial" w:cs="Arial"/>
          <w:sz w:val="20"/>
          <w:szCs w:val="20"/>
        </w:rPr>
        <w:t>Les prix provisoires font l’objet d’une acceptation par décision de l’acheteur qui est notifiée par ordre de service au titulaire. Par dérogation à l’</w:t>
      </w:r>
      <w:r w:rsidRPr="00327B3F">
        <w:rPr>
          <w:rFonts w:ascii="Arial" w:hAnsi="Arial" w:cs="Arial"/>
          <w:color w:val="0070C0"/>
          <w:sz w:val="20"/>
          <w:szCs w:val="20"/>
        </w:rPr>
        <w:t>article 23.3 du CCAG FCS</w:t>
      </w:r>
      <w:r w:rsidRPr="00327B3F">
        <w:rPr>
          <w:rFonts w:ascii="Arial" w:hAnsi="Arial" w:cs="Arial"/>
          <w:sz w:val="20"/>
          <w:szCs w:val="20"/>
        </w:rPr>
        <w:t>, les prix sont réputés avoir été acceptés par le titulaire si dans le délai de quinze (15) jours suivant l’ordre de service qui lui a notifié ces prix, il n’a pas présenté d’observation à l’acheteur en indiquant, avec toutes justifications utiles, les prix qu’il propose.</w:t>
      </w:r>
      <w:r w:rsidR="00DB1CBC" w:rsidRPr="00327B3F">
        <w:rPr>
          <w:rFonts w:ascii="Arial" w:hAnsi="Arial" w:cs="Arial"/>
          <w:sz w:val="20"/>
          <w:szCs w:val="20"/>
        </w:rPr>
        <w:t xml:space="preserve"> Les prix provisoires deviennent alors définitifs.</w:t>
      </w:r>
    </w:p>
    <w:p w14:paraId="6C678F3A" w14:textId="46BE8B25" w:rsidR="002E33A2" w:rsidRPr="00327B3F" w:rsidRDefault="002E33A2" w:rsidP="002E33A2">
      <w:pPr>
        <w:rPr>
          <w:rFonts w:ascii="Arial" w:hAnsi="Arial" w:cs="Arial"/>
          <w:sz w:val="20"/>
          <w:szCs w:val="20"/>
        </w:rPr>
      </w:pPr>
      <w:r w:rsidRPr="00327B3F">
        <w:rPr>
          <w:rFonts w:ascii="Arial" w:hAnsi="Arial" w:cs="Arial"/>
          <w:sz w:val="20"/>
          <w:szCs w:val="20"/>
        </w:rPr>
        <w:t xml:space="preserve">Une fois ces derniers notifiés, les prestations objets de ces prix </w:t>
      </w:r>
      <w:r w:rsidR="00274551" w:rsidRPr="00327B3F">
        <w:rPr>
          <w:rFonts w:ascii="Arial" w:hAnsi="Arial" w:cs="Arial"/>
          <w:sz w:val="20"/>
          <w:szCs w:val="20"/>
        </w:rPr>
        <w:t>définitifs</w:t>
      </w:r>
      <w:r w:rsidRPr="00327B3F">
        <w:rPr>
          <w:rFonts w:ascii="Arial" w:hAnsi="Arial" w:cs="Arial"/>
          <w:sz w:val="20"/>
          <w:szCs w:val="20"/>
        </w:rPr>
        <w:t xml:space="preserve"> peuvent faire l’objet de bons de commande.</w:t>
      </w:r>
    </w:p>
    <w:p w14:paraId="75A3A5B9" w14:textId="119DA3BB" w:rsidR="00DB1CBC" w:rsidRDefault="002E33A2" w:rsidP="002E33A2">
      <w:pPr>
        <w:rPr>
          <w:rFonts w:ascii="Arial" w:hAnsi="Arial" w:cs="Arial"/>
          <w:sz w:val="20"/>
          <w:szCs w:val="20"/>
        </w:rPr>
      </w:pPr>
      <w:r w:rsidRPr="00327B3F">
        <w:rPr>
          <w:rFonts w:ascii="Arial" w:hAnsi="Arial" w:cs="Arial"/>
          <w:sz w:val="20"/>
          <w:szCs w:val="20"/>
        </w:rPr>
        <w:t>Par dérogation à l’</w:t>
      </w:r>
      <w:r w:rsidRPr="00327B3F">
        <w:rPr>
          <w:rFonts w:ascii="Arial" w:hAnsi="Arial" w:cs="Arial"/>
          <w:color w:val="0070C0"/>
          <w:sz w:val="20"/>
          <w:szCs w:val="20"/>
        </w:rPr>
        <w:t>article 23.3 du CCAG FCS</w:t>
      </w:r>
      <w:r w:rsidRPr="00327B3F">
        <w:rPr>
          <w:rFonts w:ascii="Arial" w:hAnsi="Arial" w:cs="Arial"/>
          <w:sz w:val="20"/>
          <w:szCs w:val="20"/>
        </w:rPr>
        <w:t xml:space="preserve">, seuls les prix définitifs étant susceptibles d’être réutilisés seront intégrés à l'EPF/BPU de l’accord-cadre par voie d'avenant au titre de prix nouveaux. </w:t>
      </w:r>
      <w:r w:rsidR="00DB1CBC" w:rsidRPr="00327B3F">
        <w:rPr>
          <w:rFonts w:ascii="Arial" w:hAnsi="Arial" w:cs="Arial"/>
          <w:sz w:val="20"/>
          <w:szCs w:val="20"/>
        </w:rPr>
        <w:t>Les prix définitifs se verront alors appliquer un coefficient de révision des prix, afin de les ramener en « base marché », avant leur intégration à l’EPF/BPU.</w:t>
      </w:r>
      <w:r w:rsidR="00976695">
        <w:rPr>
          <w:rFonts w:ascii="Arial" w:hAnsi="Arial" w:cs="Arial"/>
          <w:sz w:val="20"/>
          <w:szCs w:val="20"/>
        </w:rPr>
        <w:t xml:space="preserve"> </w:t>
      </w:r>
      <w:r w:rsidR="00DB1CBC" w:rsidRPr="00327B3F">
        <w:rPr>
          <w:rFonts w:ascii="Arial" w:hAnsi="Arial" w:cs="Arial"/>
          <w:sz w:val="20"/>
          <w:szCs w:val="20"/>
        </w:rPr>
        <w:t>Cet avenant peut être réalisé annuellement.</w:t>
      </w:r>
    </w:p>
    <w:p w14:paraId="55E0FC5B" w14:textId="77777777" w:rsidR="00187DEB" w:rsidRPr="00E50D7C" w:rsidRDefault="00187DEB" w:rsidP="00187DEB">
      <w:pPr>
        <w:spacing w:before="120" w:after="120" w:line="240" w:lineRule="auto"/>
        <w:rPr>
          <w:rFonts w:ascii="Arial" w:hAnsi="Arial" w:cs="Arial"/>
          <w:sz w:val="20"/>
          <w:lang w:eastAsia="fr-FR"/>
        </w:rPr>
      </w:pPr>
      <w:r w:rsidRPr="00E50D7C">
        <w:rPr>
          <w:rFonts w:ascii="Arial" w:hAnsi="Arial" w:cs="Arial"/>
          <w:sz w:val="20"/>
          <w:lang w:eastAsia="fr-FR"/>
        </w:rPr>
        <w:t>Les prestations supplémentaires ou modificatives peuvent concerner :</w:t>
      </w:r>
    </w:p>
    <w:p w14:paraId="6F5820AC" w14:textId="7D5ED708" w:rsidR="00187DEB" w:rsidRPr="00E50D7C" w:rsidRDefault="00187DEB" w:rsidP="00187DEB">
      <w:pPr>
        <w:numPr>
          <w:ilvl w:val="0"/>
          <w:numId w:val="9"/>
        </w:numPr>
        <w:spacing w:before="60" w:after="60" w:line="240" w:lineRule="auto"/>
        <w:ind w:left="714" w:hanging="357"/>
        <w:rPr>
          <w:rFonts w:ascii="Arial" w:hAnsi="Arial" w:cs="Arial"/>
          <w:sz w:val="20"/>
          <w:lang w:eastAsia="fr-FR"/>
        </w:rPr>
      </w:pPr>
      <w:r w:rsidRPr="00E50D7C">
        <w:rPr>
          <w:rFonts w:ascii="Arial" w:hAnsi="Arial" w:cs="Arial"/>
          <w:sz w:val="20"/>
          <w:lang w:eastAsia="fr-FR"/>
        </w:rPr>
        <w:t>des prest</w:t>
      </w:r>
      <w:r w:rsidR="00F86297">
        <w:rPr>
          <w:rFonts w:ascii="Arial" w:hAnsi="Arial" w:cs="Arial"/>
          <w:sz w:val="20"/>
          <w:lang w:eastAsia="fr-FR"/>
        </w:rPr>
        <w:t>ations amélioratives notamment pour le remplacement de matériel</w:t>
      </w:r>
    </w:p>
    <w:p w14:paraId="22EA4977" w14:textId="77777777" w:rsidR="00187DEB" w:rsidRPr="00E50D7C" w:rsidRDefault="00187DEB" w:rsidP="00187DEB">
      <w:pPr>
        <w:numPr>
          <w:ilvl w:val="0"/>
          <w:numId w:val="9"/>
        </w:numPr>
        <w:spacing w:before="60" w:after="60" w:line="240" w:lineRule="auto"/>
        <w:ind w:left="714" w:hanging="357"/>
        <w:rPr>
          <w:rFonts w:ascii="Arial" w:hAnsi="Arial" w:cs="Arial"/>
          <w:sz w:val="20"/>
          <w:lang w:eastAsia="fr-FR"/>
        </w:rPr>
      </w:pPr>
      <w:r w:rsidRPr="00E50D7C">
        <w:rPr>
          <w:rFonts w:ascii="Arial" w:hAnsi="Arial" w:cs="Arial"/>
          <w:sz w:val="20"/>
          <w:lang w:eastAsia="fr-FR"/>
        </w:rPr>
        <w:t xml:space="preserve">des prestations modificatives prévues dans la clause de réexamen définie à l’article </w:t>
      </w:r>
      <w:r w:rsidRPr="005033BB">
        <w:rPr>
          <w:rFonts w:ascii="Arial" w:hAnsi="Arial" w:cs="Arial"/>
          <w:color w:val="0070C0"/>
          <w:sz w:val="20"/>
          <w:lang w:eastAsia="fr-FR"/>
        </w:rPr>
        <w:t>1.3.5 du CCAP</w:t>
      </w:r>
      <w:r w:rsidRPr="00E50D7C">
        <w:rPr>
          <w:rFonts w:ascii="Arial" w:hAnsi="Arial" w:cs="Arial"/>
          <w:sz w:val="20"/>
          <w:lang w:eastAsia="fr-FR"/>
        </w:rPr>
        <w:t>.</w:t>
      </w:r>
    </w:p>
    <w:p w14:paraId="366EA2F3" w14:textId="1B87CE50" w:rsidR="00236B2A" w:rsidRPr="004E0754" w:rsidRDefault="00236B2A" w:rsidP="004E0754">
      <w:pPr>
        <w:keepNext/>
        <w:pBdr>
          <w:top w:val="single" w:sz="4" w:space="1" w:color="auto"/>
          <w:left w:val="single" w:sz="4" w:space="4" w:color="auto"/>
          <w:bottom w:val="single" w:sz="4" w:space="1" w:color="auto"/>
          <w:right w:val="single" w:sz="4" w:space="4" w:color="auto"/>
        </w:pBdr>
        <w:spacing w:before="120" w:after="120"/>
        <w:rPr>
          <w:rFonts w:ascii="Arial" w:hAnsi="Arial" w:cs="Arial"/>
          <w:b/>
          <w:bCs/>
          <w:color w:val="000000"/>
          <w:sz w:val="20"/>
          <w:szCs w:val="20"/>
        </w:rPr>
      </w:pPr>
      <w:r w:rsidRPr="00236B2A">
        <w:rPr>
          <w:rFonts w:ascii="Arial" w:hAnsi="Arial" w:cs="Arial"/>
          <w:b/>
          <w:bCs/>
          <w:color w:val="000000"/>
          <w:sz w:val="20"/>
          <w:szCs w:val="20"/>
        </w:rPr>
        <w:lastRenderedPageBreak/>
        <w:t>Le montant annu</w:t>
      </w:r>
      <w:r w:rsidR="00946425">
        <w:rPr>
          <w:rFonts w:ascii="Arial" w:hAnsi="Arial" w:cs="Arial"/>
          <w:b/>
          <w:bCs/>
          <w:color w:val="000000"/>
          <w:sz w:val="20"/>
          <w:szCs w:val="20"/>
        </w:rPr>
        <w:t xml:space="preserve">el des prestations, </w:t>
      </w:r>
      <w:r w:rsidR="00946425" w:rsidRPr="00946425">
        <w:rPr>
          <w:rFonts w:ascii="Arial" w:hAnsi="Arial" w:cs="Arial"/>
          <w:b/>
          <w:bCs/>
          <w:color w:val="000000"/>
          <w:sz w:val="20"/>
          <w:szCs w:val="20"/>
          <w:u w:val="single"/>
        </w:rPr>
        <w:t>faisant l’objet de prix définitifs</w:t>
      </w:r>
      <w:r w:rsidR="00946425">
        <w:rPr>
          <w:rFonts w:ascii="Arial" w:hAnsi="Arial" w:cs="Arial"/>
          <w:b/>
          <w:bCs/>
          <w:color w:val="000000"/>
          <w:sz w:val="20"/>
          <w:szCs w:val="20"/>
        </w:rPr>
        <w:t xml:space="preserve">, </w:t>
      </w:r>
      <w:r w:rsidRPr="00236B2A">
        <w:rPr>
          <w:rFonts w:ascii="Arial" w:hAnsi="Arial" w:cs="Arial"/>
          <w:b/>
          <w:bCs/>
          <w:color w:val="000000"/>
          <w:sz w:val="20"/>
          <w:szCs w:val="20"/>
        </w:rPr>
        <w:t>ne peut être supérieur à 10% du montant maximum de l’accord-cadre au prorata de sa durée (selon le nombre de reconductions</w:t>
      </w:r>
      <w:r w:rsidR="00946425">
        <w:rPr>
          <w:rFonts w:ascii="Arial" w:hAnsi="Arial" w:cs="Arial"/>
          <w:b/>
          <w:bCs/>
          <w:color w:val="000000"/>
          <w:sz w:val="20"/>
          <w:szCs w:val="20"/>
        </w:rPr>
        <w:t xml:space="preserve"> réalisé</w:t>
      </w:r>
      <w:r w:rsidRPr="00236B2A">
        <w:rPr>
          <w:rFonts w:ascii="Arial" w:hAnsi="Arial" w:cs="Arial"/>
          <w:b/>
          <w:bCs/>
          <w:color w:val="000000"/>
          <w:sz w:val="20"/>
          <w:szCs w:val="20"/>
        </w:rPr>
        <w:t>).</w:t>
      </w:r>
    </w:p>
    <w:p w14:paraId="40DEB941" w14:textId="656653A4" w:rsidR="007D0F12" w:rsidRPr="004E0754" w:rsidRDefault="007D0F12" w:rsidP="004E0754">
      <w:pPr>
        <w:keepNext/>
        <w:pBdr>
          <w:top w:val="single" w:sz="4" w:space="1" w:color="auto"/>
          <w:left w:val="single" w:sz="4" w:space="4" w:color="auto"/>
          <w:bottom w:val="single" w:sz="4" w:space="1" w:color="auto"/>
          <w:right w:val="single" w:sz="4" w:space="4" w:color="auto"/>
        </w:pBdr>
        <w:spacing w:before="120" w:after="120"/>
        <w:rPr>
          <w:rFonts w:ascii="Arial" w:hAnsi="Arial" w:cs="Arial"/>
          <w:b/>
          <w:bCs/>
          <w:color w:val="000000"/>
          <w:sz w:val="20"/>
          <w:szCs w:val="20"/>
        </w:rPr>
      </w:pPr>
      <w:r>
        <w:rPr>
          <w:rFonts w:ascii="Arial" w:hAnsi="Arial" w:cs="Arial"/>
          <w:b/>
          <w:bCs/>
          <w:color w:val="000000"/>
          <w:sz w:val="20"/>
          <w:szCs w:val="20"/>
        </w:rPr>
        <w:t>Le montant annuel des prestations prévues dans la clause de réexamen évoquée à l’article 1.3.5 du présent CCAP n’est pas limité.</w:t>
      </w:r>
    </w:p>
    <w:p w14:paraId="1BD3E57B" w14:textId="1AAC7738" w:rsidR="00520FED" w:rsidRDefault="00520FED" w:rsidP="00E834EE">
      <w:pPr>
        <w:pStyle w:val="Corpsdetexte"/>
      </w:pPr>
      <w:bookmarkStart w:id="44" w:name="_Ref178583159"/>
      <w:bookmarkStart w:id="45" w:name="_Ref178583184"/>
      <w:bookmarkStart w:id="46" w:name="_Ref178583198"/>
    </w:p>
    <w:p w14:paraId="6943AD5A" w14:textId="77777777" w:rsidR="00F605B0" w:rsidRDefault="00F605B0">
      <w:pPr>
        <w:spacing w:after="0" w:line="240" w:lineRule="auto"/>
        <w:jc w:val="left"/>
        <w:rPr>
          <w:rFonts w:ascii="Arial" w:hAnsi="Arial" w:cs="Arial"/>
          <w:b/>
          <w:bCs/>
          <w:caps/>
          <w:sz w:val="20"/>
          <w:szCs w:val="20"/>
        </w:rPr>
      </w:pPr>
      <w:r>
        <w:rPr>
          <w:rFonts w:ascii="Arial" w:hAnsi="Arial" w:cs="Arial"/>
          <w:sz w:val="20"/>
          <w:szCs w:val="20"/>
        </w:rPr>
        <w:br w:type="page"/>
      </w:r>
    </w:p>
    <w:p w14:paraId="4F831780" w14:textId="1511DC78" w:rsidR="004E1B57" w:rsidRPr="00B31F60" w:rsidRDefault="00FB5D6C" w:rsidP="003C42BD">
      <w:pPr>
        <w:pStyle w:val="TITRE1"/>
        <w:rPr>
          <w:rFonts w:ascii="Arial" w:hAnsi="Arial" w:cs="Arial"/>
          <w:sz w:val="20"/>
          <w:szCs w:val="20"/>
        </w:rPr>
      </w:pPr>
      <w:bookmarkStart w:id="47" w:name="_Toc210831012"/>
      <w:r w:rsidRPr="00B31F60">
        <w:rPr>
          <w:rFonts w:ascii="Arial" w:hAnsi="Arial" w:cs="Arial"/>
          <w:sz w:val="20"/>
          <w:szCs w:val="20"/>
        </w:rPr>
        <w:lastRenderedPageBreak/>
        <w:t>Prix et reglement des comptes</w:t>
      </w:r>
      <w:bookmarkEnd w:id="44"/>
      <w:bookmarkEnd w:id="45"/>
      <w:bookmarkEnd w:id="46"/>
      <w:bookmarkEnd w:id="47"/>
    </w:p>
    <w:p w14:paraId="1B7C2565" w14:textId="29C28A87" w:rsidR="00FB5D6C" w:rsidRPr="00B31F60" w:rsidRDefault="00FB5D6C" w:rsidP="00C6176F">
      <w:pPr>
        <w:pStyle w:val="TITRE2"/>
        <w:rPr>
          <w:rFonts w:ascii="Arial" w:hAnsi="Arial" w:cs="Arial"/>
          <w:sz w:val="20"/>
          <w:szCs w:val="20"/>
        </w:rPr>
      </w:pPr>
      <w:bookmarkStart w:id="48" w:name="_Toc210831013"/>
      <w:r w:rsidRPr="00B31F60">
        <w:rPr>
          <w:rFonts w:ascii="Arial" w:hAnsi="Arial" w:cs="Arial"/>
          <w:sz w:val="20"/>
          <w:szCs w:val="20"/>
        </w:rPr>
        <w:t>Avance</w:t>
      </w:r>
      <w:bookmarkEnd w:id="48"/>
    </w:p>
    <w:p w14:paraId="2749268D" w14:textId="0F60F895" w:rsidR="00FB5D6C" w:rsidRPr="00B31F60" w:rsidRDefault="00FB5D6C" w:rsidP="00AA3B3D">
      <w:pPr>
        <w:pStyle w:val="TITRE3"/>
      </w:pPr>
      <w:bookmarkStart w:id="49" w:name="_Ref95204504"/>
      <w:r w:rsidRPr="00B31F60">
        <w:t>Avance au titulaire</w:t>
      </w:r>
      <w:bookmarkEnd w:id="49"/>
      <w:r w:rsidRPr="00B31F60">
        <w:t xml:space="preserve"> </w:t>
      </w:r>
    </w:p>
    <w:p w14:paraId="10EC740A" w14:textId="65A1D07E" w:rsidR="004555D1" w:rsidRPr="00327B3F" w:rsidRDefault="003857A2" w:rsidP="004555D1">
      <w:pPr>
        <w:suppressAutoHyphens/>
        <w:rPr>
          <w:rFonts w:ascii="Arial" w:hAnsi="Arial" w:cs="Arial"/>
          <w:sz w:val="20"/>
          <w:szCs w:val="20"/>
        </w:rPr>
      </w:pPr>
      <w:r w:rsidRPr="00327B3F">
        <w:rPr>
          <w:rFonts w:ascii="Arial" w:hAnsi="Arial" w:cs="Arial"/>
          <w:sz w:val="20"/>
          <w:szCs w:val="20"/>
        </w:rPr>
        <w:t xml:space="preserve">Par dérogation à </w:t>
      </w:r>
      <w:r w:rsidRPr="00327B3F">
        <w:rPr>
          <w:rFonts w:ascii="Arial" w:hAnsi="Arial" w:cs="Arial"/>
          <w:color w:val="0070C0"/>
          <w:sz w:val="20"/>
          <w:szCs w:val="20"/>
        </w:rPr>
        <w:t>l’article 11.1 du CCA</w:t>
      </w:r>
      <w:r w:rsidR="006129D1" w:rsidRPr="00327B3F">
        <w:rPr>
          <w:rFonts w:ascii="Arial" w:hAnsi="Arial" w:cs="Arial"/>
          <w:color w:val="0070C0"/>
          <w:sz w:val="20"/>
          <w:szCs w:val="20"/>
        </w:rPr>
        <w:t>G</w:t>
      </w:r>
      <w:r w:rsidRPr="00327B3F">
        <w:rPr>
          <w:rFonts w:ascii="Arial" w:hAnsi="Arial" w:cs="Arial"/>
          <w:color w:val="0070C0"/>
          <w:sz w:val="20"/>
          <w:szCs w:val="20"/>
        </w:rPr>
        <w:t xml:space="preserve"> FCS</w:t>
      </w:r>
      <w:r w:rsidRPr="00327B3F">
        <w:rPr>
          <w:rFonts w:ascii="Arial" w:hAnsi="Arial" w:cs="Arial"/>
          <w:sz w:val="20"/>
          <w:szCs w:val="20"/>
        </w:rPr>
        <w:t>, u</w:t>
      </w:r>
      <w:r w:rsidR="004555D1" w:rsidRPr="00327B3F">
        <w:rPr>
          <w:rFonts w:ascii="Arial" w:hAnsi="Arial" w:cs="Arial"/>
          <w:sz w:val="20"/>
          <w:szCs w:val="20"/>
        </w:rPr>
        <w:t xml:space="preserve">ne avance est accordée au titulaire si le montant du bon de commande est supérieur à </w:t>
      </w:r>
      <w:r w:rsidR="004555D1" w:rsidRPr="00327B3F">
        <w:rPr>
          <w:rFonts w:ascii="Arial" w:hAnsi="Arial" w:cs="Arial"/>
          <w:b/>
          <w:sz w:val="20"/>
          <w:szCs w:val="20"/>
        </w:rPr>
        <w:t>250.000,00 € HT</w:t>
      </w:r>
      <w:r w:rsidR="004555D1" w:rsidRPr="00327B3F">
        <w:rPr>
          <w:rFonts w:ascii="Arial" w:hAnsi="Arial" w:cs="Arial"/>
          <w:sz w:val="20"/>
          <w:szCs w:val="20"/>
        </w:rPr>
        <w:t xml:space="preserve"> et que la durée d'exécution du bon de commande est supérieure à </w:t>
      </w:r>
      <w:r w:rsidR="004555D1" w:rsidRPr="00327B3F">
        <w:rPr>
          <w:rFonts w:ascii="Arial" w:hAnsi="Arial" w:cs="Arial"/>
          <w:b/>
          <w:sz w:val="20"/>
          <w:szCs w:val="20"/>
        </w:rPr>
        <w:t>trois (3) mois</w:t>
      </w:r>
      <w:r w:rsidR="004555D1" w:rsidRPr="00327B3F">
        <w:rPr>
          <w:rFonts w:ascii="Arial" w:hAnsi="Arial" w:cs="Arial"/>
          <w:sz w:val="20"/>
          <w:szCs w:val="20"/>
        </w:rPr>
        <w:t xml:space="preserve">, sauf indication contraire de sa part dans l'Acte d'Engagement. Si le titulaire est une PME au sens de </w:t>
      </w:r>
      <w:r w:rsidR="004555D1" w:rsidRPr="00327B3F">
        <w:rPr>
          <w:rFonts w:ascii="Arial" w:hAnsi="Arial" w:cs="Arial"/>
          <w:color w:val="0070C0"/>
          <w:sz w:val="20"/>
          <w:szCs w:val="20"/>
        </w:rPr>
        <w:t>l’article R. 2351-12 du Code de la Commande Publique</w:t>
      </w:r>
      <w:r w:rsidR="004555D1" w:rsidRPr="00327B3F">
        <w:rPr>
          <w:rFonts w:ascii="Arial" w:hAnsi="Arial" w:cs="Arial"/>
          <w:sz w:val="20"/>
          <w:szCs w:val="20"/>
        </w:rPr>
        <w:t xml:space="preserve">, une avance lui est versée si le montant du bon de commande est supérieur à </w:t>
      </w:r>
      <w:r w:rsidR="004555D1" w:rsidRPr="00327B3F">
        <w:rPr>
          <w:rFonts w:ascii="Arial" w:hAnsi="Arial" w:cs="Arial"/>
          <w:b/>
          <w:sz w:val="20"/>
          <w:szCs w:val="20"/>
        </w:rPr>
        <w:t>50 000,00 € HT</w:t>
      </w:r>
      <w:r w:rsidR="004555D1" w:rsidRPr="00327B3F">
        <w:rPr>
          <w:rFonts w:ascii="Arial" w:hAnsi="Arial" w:cs="Arial"/>
          <w:sz w:val="20"/>
          <w:szCs w:val="20"/>
        </w:rPr>
        <w:t xml:space="preserve"> et que la durée d’exécution du bon de commande est supérieure à </w:t>
      </w:r>
      <w:r w:rsidR="004555D1" w:rsidRPr="00327B3F">
        <w:rPr>
          <w:rFonts w:ascii="Arial" w:hAnsi="Arial" w:cs="Arial"/>
          <w:b/>
          <w:sz w:val="20"/>
          <w:szCs w:val="20"/>
        </w:rPr>
        <w:t>deux (2) mois</w:t>
      </w:r>
      <w:r w:rsidR="004555D1" w:rsidRPr="00327B3F">
        <w:rPr>
          <w:rFonts w:ascii="Arial" w:hAnsi="Arial" w:cs="Arial"/>
          <w:sz w:val="20"/>
          <w:szCs w:val="20"/>
        </w:rPr>
        <w:t>, sauf indication contraire de sa part dans l'Acte d'Engagement. A défaut de précision dans l'Acte d'Engagement, le titulaire sera réputé accepter le bénéfice de l'avance.</w:t>
      </w:r>
    </w:p>
    <w:p w14:paraId="7BB2670B" w14:textId="28518B64" w:rsidR="00FB5D6C" w:rsidRPr="00327B3F" w:rsidRDefault="00FB5D6C" w:rsidP="00C6176F">
      <w:pPr>
        <w:rPr>
          <w:rFonts w:ascii="Arial" w:hAnsi="Arial" w:cs="Arial"/>
          <w:sz w:val="20"/>
          <w:szCs w:val="20"/>
        </w:rPr>
      </w:pPr>
      <w:r w:rsidRPr="00327B3F">
        <w:rPr>
          <w:rFonts w:ascii="Arial" w:hAnsi="Arial" w:cs="Arial"/>
          <w:sz w:val="20"/>
          <w:szCs w:val="20"/>
        </w:rPr>
        <w:t xml:space="preserve">Par dérogation à </w:t>
      </w:r>
      <w:r w:rsidRPr="00327B3F">
        <w:rPr>
          <w:rFonts w:ascii="Arial" w:hAnsi="Arial" w:cs="Arial"/>
          <w:color w:val="0070C0"/>
          <w:sz w:val="20"/>
          <w:szCs w:val="20"/>
        </w:rPr>
        <w:t>l’article 11.1 du CCAG</w:t>
      </w:r>
      <w:r w:rsidR="004555D1" w:rsidRPr="00327B3F">
        <w:rPr>
          <w:rFonts w:ascii="Arial" w:hAnsi="Arial" w:cs="Arial"/>
          <w:color w:val="0070C0"/>
          <w:sz w:val="20"/>
          <w:szCs w:val="20"/>
        </w:rPr>
        <w:t xml:space="preserve"> FCS</w:t>
      </w:r>
      <w:r w:rsidRPr="00327B3F">
        <w:rPr>
          <w:rFonts w:ascii="Arial" w:hAnsi="Arial" w:cs="Arial"/>
          <w:color w:val="0070C0"/>
          <w:sz w:val="20"/>
          <w:szCs w:val="20"/>
        </w:rPr>
        <w:t xml:space="preserve"> </w:t>
      </w:r>
      <w:r w:rsidRPr="00327B3F">
        <w:rPr>
          <w:rFonts w:ascii="Arial" w:hAnsi="Arial" w:cs="Arial"/>
          <w:sz w:val="20"/>
          <w:szCs w:val="20"/>
        </w:rPr>
        <w:t>et en applicat</w:t>
      </w:r>
      <w:r w:rsidR="00B66FE9" w:rsidRPr="00327B3F">
        <w:rPr>
          <w:rFonts w:ascii="Arial" w:hAnsi="Arial" w:cs="Arial"/>
          <w:sz w:val="20"/>
          <w:szCs w:val="20"/>
        </w:rPr>
        <w:t xml:space="preserve">ion de l’article </w:t>
      </w:r>
      <w:r w:rsidR="00B66FE9" w:rsidRPr="00327B3F">
        <w:rPr>
          <w:rFonts w:ascii="Arial" w:hAnsi="Arial" w:cs="Arial"/>
          <w:color w:val="0070C0"/>
          <w:sz w:val="20"/>
          <w:szCs w:val="20"/>
        </w:rPr>
        <w:t>R</w:t>
      </w:r>
      <w:r w:rsidR="004555D1" w:rsidRPr="00327B3F">
        <w:rPr>
          <w:rFonts w:ascii="Arial" w:hAnsi="Arial" w:cs="Arial"/>
          <w:color w:val="0070C0"/>
          <w:sz w:val="20"/>
          <w:szCs w:val="20"/>
        </w:rPr>
        <w:t>.23</w:t>
      </w:r>
      <w:r w:rsidR="00B66FE9" w:rsidRPr="00327B3F">
        <w:rPr>
          <w:rFonts w:ascii="Arial" w:hAnsi="Arial" w:cs="Arial"/>
          <w:color w:val="0070C0"/>
          <w:sz w:val="20"/>
          <w:szCs w:val="20"/>
        </w:rPr>
        <w:t>91-</w:t>
      </w:r>
      <w:r w:rsidR="004555D1" w:rsidRPr="00327B3F">
        <w:rPr>
          <w:rFonts w:ascii="Arial" w:hAnsi="Arial" w:cs="Arial"/>
          <w:color w:val="0070C0"/>
          <w:sz w:val="20"/>
          <w:szCs w:val="20"/>
        </w:rPr>
        <w:t>4</w:t>
      </w:r>
      <w:r w:rsidR="00B66FE9" w:rsidRPr="00327B3F">
        <w:rPr>
          <w:rFonts w:ascii="Arial" w:hAnsi="Arial" w:cs="Arial"/>
          <w:color w:val="0070C0"/>
          <w:sz w:val="20"/>
          <w:szCs w:val="20"/>
        </w:rPr>
        <w:t xml:space="preserve"> du Code de la commande publique</w:t>
      </w:r>
      <w:r w:rsidR="00B66FE9" w:rsidRPr="00327B3F">
        <w:rPr>
          <w:rFonts w:ascii="Arial" w:hAnsi="Arial" w:cs="Arial"/>
          <w:sz w:val="20"/>
          <w:szCs w:val="20"/>
        </w:rPr>
        <w:t xml:space="preserve">, </w:t>
      </w:r>
      <w:r w:rsidRPr="00327B3F">
        <w:rPr>
          <w:rFonts w:ascii="Arial" w:hAnsi="Arial" w:cs="Arial"/>
          <w:sz w:val="20"/>
          <w:szCs w:val="20"/>
        </w:rPr>
        <w:t xml:space="preserve">le montant de l'avance est fixé à </w:t>
      </w:r>
      <w:r w:rsidR="00281E21" w:rsidRPr="00327B3F">
        <w:rPr>
          <w:rFonts w:ascii="Arial" w:hAnsi="Arial" w:cs="Arial"/>
          <w:b/>
          <w:bCs/>
          <w:sz w:val="20"/>
          <w:szCs w:val="20"/>
        </w:rPr>
        <w:t>3</w:t>
      </w:r>
      <w:r w:rsidRPr="00327B3F">
        <w:rPr>
          <w:rFonts w:ascii="Arial" w:hAnsi="Arial" w:cs="Arial"/>
          <w:b/>
          <w:bCs/>
          <w:sz w:val="20"/>
          <w:szCs w:val="20"/>
        </w:rPr>
        <w:t>0%</w:t>
      </w:r>
      <w:r w:rsidRPr="00327B3F">
        <w:rPr>
          <w:rFonts w:ascii="Arial" w:hAnsi="Arial" w:cs="Arial"/>
          <w:sz w:val="20"/>
          <w:szCs w:val="20"/>
        </w:rPr>
        <w:t xml:space="preserve"> du montant initial TTC du </w:t>
      </w:r>
      <w:r w:rsidR="00BF1E00" w:rsidRPr="00327B3F">
        <w:rPr>
          <w:rFonts w:ascii="Arial" w:hAnsi="Arial" w:cs="Arial"/>
          <w:sz w:val="20"/>
          <w:szCs w:val="20"/>
        </w:rPr>
        <w:t>bon de commande</w:t>
      </w:r>
      <w:r w:rsidRPr="00327B3F">
        <w:rPr>
          <w:rFonts w:ascii="Arial" w:hAnsi="Arial" w:cs="Arial"/>
          <w:sz w:val="20"/>
          <w:szCs w:val="20"/>
        </w:rPr>
        <w:t xml:space="preserve"> diminué du montant des prestations sous-traitées donnant lieu à paiement direct si le délai d'exécution des </w:t>
      </w:r>
      <w:r w:rsidR="00BF1E00" w:rsidRPr="00327B3F">
        <w:rPr>
          <w:rFonts w:ascii="Arial" w:hAnsi="Arial" w:cs="Arial"/>
          <w:sz w:val="20"/>
          <w:szCs w:val="20"/>
        </w:rPr>
        <w:t xml:space="preserve">prestations </w:t>
      </w:r>
      <w:r w:rsidRPr="00327B3F">
        <w:rPr>
          <w:rFonts w:ascii="Arial" w:hAnsi="Arial" w:cs="Arial"/>
          <w:sz w:val="20"/>
          <w:szCs w:val="20"/>
        </w:rPr>
        <w:t xml:space="preserve">est inférieur ou égal à douze (12) mois. Si ce délai est supérieur à douze (12) mois, l'avance est égale à </w:t>
      </w:r>
      <w:r w:rsidR="00281E21" w:rsidRPr="00327B3F">
        <w:rPr>
          <w:rFonts w:ascii="Arial" w:hAnsi="Arial" w:cs="Arial"/>
          <w:b/>
          <w:bCs/>
          <w:sz w:val="20"/>
          <w:szCs w:val="20"/>
        </w:rPr>
        <w:t>3</w:t>
      </w:r>
      <w:r w:rsidRPr="00327B3F">
        <w:rPr>
          <w:rFonts w:ascii="Arial" w:hAnsi="Arial" w:cs="Arial"/>
          <w:b/>
          <w:bCs/>
          <w:sz w:val="20"/>
          <w:szCs w:val="20"/>
        </w:rPr>
        <w:t>0%</w:t>
      </w:r>
      <w:r w:rsidRPr="00327B3F">
        <w:rPr>
          <w:rFonts w:ascii="Arial" w:hAnsi="Arial" w:cs="Arial"/>
          <w:sz w:val="20"/>
          <w:szCs w:val="20"/>
        </w:rPr>
        <w:t xml:space="preserve"> d'une somme égale à douze fois le montant mentionné ci-dessus divisé par le délai d'exécution des </w:t>
      </w:r>
      <w:r w:rsidR="00BF1E00" w:rsidRPr="00327B3F">
        <w:rPr>
          <w:rFonts w:ascii="Arial" w:hAnsi="Arial" w:cs="Arial"/>
          <w:sz w:val="20"/>
          <w:szCs w:val="20"/>
        </w:rPr>
        <w:t xml:space="preserve">prestations </w:t>
      </w:r>
      <w:r w:rsidRPr="00327B3F">
        <w:rPr>
          <w:rFonts w:ascii="Arial" w:hAnsi="Arial" w:cs="Arial"/>
          <w:sz w:val="20"/>
          <w:szCs w:val="20"/>
        </w:rPr>
        <w:t>exprimé en mois.</w:t>
      </w:r>
    </w:p>
    <w:p w14:paraId="02045B36" w14:textId="6739477B" w:rsidR="00B66FE9" w:rsidRPr="00327B3F" w:rsidRDefault="00B66FE9" w:rsidP="00AA3B3D">
      <w:pPr>
        <w:pStyle w:val="TITRE3"/>
      </w:pPr>
      <w:r w:rsidRPr="00327B3F">
        <w:t>Avance au sous-traitant</w:t>
      </w:r>
    </w:p>
    <w:p w14:paraId="20F11076" w14:textId="718FCCCF" w:rsidR="00CB2047" w:rsidRDefault="00B66FE9" w:rsidP="00C6176F">
      <w:pPr>
        <w:rPr>
          <w:rFonts w:ascii="Arial" w:hAnsi="Arial" w:cs="Arial"/>
          <w:sz w:val="20"/>
          <w:szCs w:val="20"/>
        </w:rPr>
      </w:pPr>
      <w:r w:rsidRPr="00327B3F">
        <w:rPr>
          <w:rFonts w:ascii="Arial" w:hAnsi="Arial" w:cs="Arial"/>
          <w:sz w:val="20"/>
          <w:szCs w:val="20"/>
        </w:rPr>
        <w:t xml:space="preserve">Les sous-traitants de premier rang bénéficiant du paiement direct peuvent prétendre, quel que soit le montant des prestations réalisées, au versement d'une avance, sur leur demande, dès lors que le titulaire remplit les conditions au </w:t>
      </w:r>
      <w:r w:rsidR="00FB7479" w:rsidRPr="00327B3F">
        <w:rPr>
          <w:rFonts w:ascii="Arial" w:eastAsia="SimSun" w:hAnsi="Arial" w:cs="Arial"/>
          <w:color w:val="0070C0"/>
          <w:kern w:val="1"/>
          <w:sz w:val="20"/>
          <w:szCs w:val="20"/>
          <w:lang w:eastAsia="hi-IN" w:bidi="hi-IN"/>
        </w:rPr>
        <w:fldChar w:fldCharType="begin"/>
      </w:r>
      <w:r w:rsidR="00FB7479" w:rsidRPr="00327B3F">
        <w:rPr>
          <w:rFonts w:ascii="Arial" w:hAnsi="Arial" w:cs="Arial"/>
          <w:color w:val="0070C0"/>
          <w:sz w:val="20"/>
          <w:szCs w:val="20"/>
        </w:rPr>
        <w:instrText xml:space="preserve"> REF _Ref95204504 \r \h </w:instrText>
      </w:r>
      <w:r w:rsidR="00FB7479" w:rsidRPr="00327B3F">
        <w:rPr>
          <w:rFonts w:ascii="Arial" w:eastAsia="SimSun" w:hAnsi="Arial" w:cs="Arial"/>
          <w:color w:val="0070C0"/>
          <w:kern w:val="1"/>
          <w:sz w:val="20"/>
          <w:szCs w:val="20"/>
          <w:lang w:eastAsia="hi-IN" w:bidi="hi-IN"/>
        </w:rPr>
        <w:instrText xml:space="preserve"> \* MERGEFORMAT </w:instrText>
      </w:r>
      <w:r w:rsidR="00FB7479" w:rsidRPr="00327B3F">
        <w:rPr>
          <w:rFonts w:ascii="Arial" w:eastAsia="SimSun" w:hAnsi="Arial" w:cs="Arial"/>
          <w:color w:val="0070C0"/>
          <w:kern w:val="1"/>
          <w:sz w:val="20"/>
          <w:szCs w:val="20"/>
          <w:lang w:eastAsia="hi-IN" w:bidi="hi-IN"/>
        </w:rPr>
      </w:r>
      <w:r w:rsidR="00FB7479" w:rsidRPr="00327B3F">
        <w:rPr>
          <w:rFonts w:ascii="Arial" w:eastAsia="SimSun" w:hAnsi="Arial" w:cs="Arial"/>
          <w:color w:val="0070C0"/>
          <w:kern w:val="1"/>
          <w:sz w:val="20"/>
          <w:szCs w:val="20"/>
          <w:lang w:eastAsia="hi-IN" w:bidi="hi-IN"/>
        </w:rPr>
        <w:fldChar w:fldCharType="separate"/>
      </w:r>
      <w:r w:rsidR="00243F53" w:rsidRPr="00327B3F">
        <w:rPr>
          <w:rFonts w:ascii="Arial" w:hAnsi="Arial" w:cs="Arial"/>
          <w:color w:val="0070C0"/>
          <w:sz w:val="20"/>
          <w:szCs w:val="20"/>
        </w:rPr>
        <w:t>4.1.1</w:t>
      </w:r>
      <w:r w:rsidR="00FB7479" w:rsidRPr="00327B3F">
        <w:rPr>
          <w:rFonts w:ascii="Arial" w:eastAsia="SimSun" w:hAnsi="Arial" w:cs="Arial"/>
          <w:color w:val="0070C0"/>
          <w:kern w:val="1"/>
          <w:sz w:val="20"/>
          <w:szCs w:val="20"/>
          <w:lang w:eastAsia="hi-IN" w:bidi="hi-IN"/>
        </w:rPr>
        <w:fldChar w:fldCharType="end"/>
      </w:r>
      <w:r w:rsidRPr="00327B3F">
        <w:rPr>
          <w:rFonts w:ascii="Arial" w:hAnsi="Arial" w:cs="Arial"/>
          <w:color w:val="0070C0"/>
          <w:sz w:val="20"/>
          <w:szCs w:val="20"/>
        </w:rPr>
        <w:t xml:space="preserve"> </w:t>
      </w:r>
      <w:r w:rsidRPr="00327B3F">
        <w:rPr>
          <w:rFonts w:ascii="Arial" w:eastAsia="SimSun" w:hAnsi="Arial" w:cs="Arial"/>
          <w:color w:val="0070C0"/>
          <w:kern w:val="1"/>
          <w:sz w:val="20"/>
          <w:szCs w:val="20"/>
          <w:lang w:eastAsia="hi-IN" w:bidi="hi-IN"/>
        </w:rPr>
        <w:t>ci-avant</w:t>
      </w:r>
      <w:r w:rsidRPr="00327B3F">
        <w:rPr>
          <w:rFonts w:ascii="Arial" w:hAnsi="Arial" w:cs="Arial"/>
          <w:color w:val="0070C0"/>
          <w:sz w:val="20"/>
          <w:szCs w:val="20"/>
        </w:rPr>
        <w:t xml:space="preserve"> </w:t>
      </w:r>
      <w:r w:rsidRPr="00327B3F">
        <w:rPr>
          <w:rFonts w:ascii="Arial" w:hAnsi="Arial" w:cs="Arial"/>
          <w:sz w:val="20"/>
          <w:szCs w:val="20"/>
        </w:rPr>
        <w:t xml:space="preserve">énoncées. Cette avance ne peut pas excéder </w:t>
      </w:r>
      <w:r w:rsidR="00CB2047" w:rsidRPr="00327B3F">
        <w:rPr>
          <w:rFonts w:ascii="Arial" w:hAnsi="Arial" w:cs="Arial"/>
          <w:b/>
          <w:sz w:val="20"/>
          <w:szCs w:val="20"/>
        </w:rPr>
        <w:t>3</w:t>
      </w:r>
      <w:r w:rsidRPr="00327B3F">
        <w:rPr>
          <w:rFonts w:ascii="Arial" w:hAnsi="Arial" w:cs="Arial"/>
          <w:b/>
          <w:sz w:val="20"/>
          <w:szCs w:val="20"/>
        </w:rPr>
        <w:t>0%</w:t>
      </w:r>
      <w:r w:rsidRPr="00327B3F">
        <w:rPr>
          <w:rFonts w:ascii="Arial" w:hAnsi="Arial" w:cs="Arial"/>
          <w:sz w:val="20"/>
          <w:szCs w:val="20"/>
        </w:rPr>
        <w:t xml:space="preserve"> du montant des </w:t>
      </w:r>
      <w:r w:rsidR="00BF1E00" w:rsidRPr="00327B3F">
        <w:rPr>
          <w:rFonts w:ascii="Arial" w:hAnsi="Arial" w:cs="Arial"/>
          <w:sz w:val="20"/>
          <w:szCs w:val="20"/>
        </w:rPr>
        <w:t xml:space="preserve">prestations </w:t>
      </w:r>
      <w:r w:rsidRPr="00327B3F">
        <w:rPr>
          <w:rFonts w:ascii="Arial" w:hAnsi="Arial" w:cs="Arial"/>
          <w:sz w:val="20"/>
          <w:szCs w:val="20"/>
        </w:rPr>
        <w:t>sous-traité</w:t>
      </w:r>
      <w:r w:rsidR="002A5A29" w:rsidRPr="00327B3F">
        <w:rPr>
          <w:rFonts w:ascii="Arial" w:hAnsi="Arial" w:cs="Arial"/>
          <w:sz w:val="20"/>
          <w:szCs w:val="20"/>
        </w:rPr>
        <w:t>e</w:t>
      </w:r>
      <w:r w:rsidRPr="00327B3F">
        <w:rPr>
          <w:rFonts w:ascii="Arial" w:hAnsi="Arial" w:cs="Arial"/>
          <w:sz w:val="20"/>
          <w:szCs w:val="20"/>
        </w:rPr>
        <w:t>s.</w:t>
      </w:r>
    </w:p>
    <w:p w14:paraId="5291403C" w14:textId="5CA3FD37" w:rsidR="00B66FE9" w:rsidRPr="00B31F60" w:rsidRDefault="00B66FE9" w:rsidP="00AA3B3D">
      <w:pPr>
        <w:pStyle w:val="TITRE3"/>
      </w:pPr>
      <w:bookmarkStart w:id="50" w:name="_Toc89675150"/>
      <w:r w:rsidRPr="00B31F60">
        <w:t>Modalités de paiement et de remboursement</w:t>
      </w:r>
      <w:bookmarkEnd w:id="50"/>
    </w:p>
    <w:p w14:paraId="295A105F" w14:textId="7D850538" w:rsidR="00B66FE9" w:rsidRPr="00327B3F" w:rsidRDefault="00B66FE9" w:rsidP="00C6176F">
      <w:pPr>
        <w:rPr>
          <w:rFonts w:ascii="Arial" w:eastAsia="SimSun" w:hAnsi="Arial" w:cs="Arial"/>
          <w:sz w:val="20"/>
          <w:szCs w:val="20"/>
          <w:lang w:eastAsia="hi-IN" w:bidi="hi-IN"/>
        </w:rPr>
      </w:pPr>
      <w:r w:rsidRPr="00327B3F">
        <w:rPr>
          <w:rFonts w:ascii="Arial" w:eastAsia="SimSun" w:hAnsi="Arial" w:cs="Arial"/>
          <w:sz w:val="20"/>
          <w:szCs w:val="20"/>
          <w:lang w:eastAsia="hi-IN" w:bidi="hi-IN"/>
        </w:rPr>
        <w:t xml:space="preserve">Le paiement de l'avance intervient sans formalité dans le délai global de trente (30) jours comptés à partir de la date à laquelle commence à courir le délai contractuel d'exécution du </w:t>
      </w:r>
      <w:r w:rsidR="00BF1E00" w:rsidRPr="00327B3F">
        <w:rPr>
          <w:rFonts w:ascii="Arial" w:eastAsia="SimSun" w:hAnsi="Arial" w:cs="Arial"/>
          <w:sz w:val="20"/>
          <w:szCs w:val="20"/>
          <w:lang w:eastAsia="hi-IN" w:bidi="hi-IN"/>
        </w:rPr>
        <w:t>bon de commande</w:t>
      </w:r>
      <w:r w:rsidRPr="00327B3F">
        <w:rPr>
          <w:rFonts w:ascii="Arial" w:eastAsia="SimSun" w:hAnsi="Arial" w:cs="Arial"/>
          <w:sz w:val="20"/>
          <w:szCs w:val="20"/>
          <w:lang w:eastAsia="hi-IN" w:bidi="hi-IN"/>
        </w:rPr>
        <w:t>.</w:t>
      </w:r>
    </w:p>
    <w:p w14:paraId="7F32C66E" w14:textId="5ABE24E3" w:rsidR="00B66FE9" w:rsidRPr="00327B3F" w:rsidRDefault="00B66FE9" w:rsidP="00C6176F">
      <w:pPr>
        <w:rPr>
          <w:rFonts w:ascii="Arial" w:eastAsia="SimSun" w:hAnsi="Arial" w:cs="Arial"/>
          <w:color w:val="0070C0"/>
          <w:sz w:val="20"/>
          <w:szCs w:val="20"/>
          <w:lang w:eastAsia="hi-IN" w:bidi="hi-IN"/>
        </w:rPr>
      </w:pPr>
      <w:r w:rsidRPr="00327B3F">
        <w:rPr>
          <w:rFonts w:ascii="Arial" w:eastAsia="SimSun" w:hAnsi="Arial" w:cs="Arial"/>
          <w:sz w:val="20"/>
          <w:szCs w:val="20"/>
          <w:lang w:eastAsia="hi-IN" w:bidi="hi-IN"/>
        </w:rPr>
        <w:t>Les modalités de remboursement de l'avance s'effectuent conformément aux dispositions de </w:t>
      </w:r>
      <w:r w:rsidR="00E164C7" w:rsidRPr="00327B3F">
        <w:rPr>
          <w:rFonts w:ascii="Arial" w:eastAsia="SimSun" w:hAnsi="Arial" w:cs="Arial"/>
          <w:sz w:val="20"/>
          <w:szCs w:val="20"/>
          <w:lang w:eastAsia="hi-IN" w:bidi="hi-IN"/>
        </w:rPr>
        <w:t>l’</w:t>
      </w:r>
      <w:r w:rsidR="00E164C7" w:rsidRPr="00327B3F">
        <w:rPr>
          <w:rFonts w:ascii="Arial" w:eastAsia="SimSun" w:hAnsi="Arial" w:cs="Arial"/>
          <w:color w:val="0070C0"/>
          <w:sz w:val="20"/>
          <w:szCs w:val="20"/>
          <w:lang w:eastAsia="hi-IN" w:bidi="hi-IN"/>
        </w:rPr>
        <w:t>article R. 2391-7</w:t>
      </w:r>
      <w:r w:rsidRPr="00327B3F">
        <w:rPr>
          <w:rFonts w:ascii="Arial" w:eastAsia="SimSun" w:hAnsi="Arial" w:cs="Arial"/>
          <w:color w:val="0070C0"/>
          <w:sz w:val="20"/>
          <w:szCs w:val="20"/>
          <w:lang w:eastAsia="hi-IN" w:bidi="hi-IN"/>
        </w:rPr>
        <w:t xml:space="preserve"> du Code de la Commande Publique.</w:t>
      </w:r>
    </w:p>
    <w:p w14:paraId="59F35375" w14:textId="27B36BE0" w:rsidR="00B66FE9" w:rsidRPr="00327B3F" w:rsidRDefault="00B66FE9" w:rsidP="00C6176F">
      <w:pPr>
        <w:rPr>
          <w:rFonts w:ascii="Arial" w:eastAsia="SimSun" w:hAnsi="Arial" w:cs="Arial"/>
          <w:sz w:val="20"/>
          <w:szCs w:val="20"/>
          <w:lang w:eastAsia="hi-IN" w:bidi="hi-IN"/>
        </w:rPr>
      </w:pPr>
      <w:r w:rsidRPr="00327B3F">
        <w:rPr>
          <w:rFonts w:ascii="Arial" w:eastAsia="SimSun" w:hAnsi="Arial" w:cs="Arial"/>
          <w:sz w:val="20"/>
          <w:szCs w:val="20"/>
          <w:lang w:eastAsia="hi-IN" w:bidi="hi-IN"/>
        </w:rPr>
        <w:t>Le remboursemen</w:t>
      </w:r>
      <w:r w:rsidR="00474C17">
        <w:rPr>
          <w:rFonts w:ascii="Arial" w:eastAsia="SimSun" w:hAnsi="Arial" w:cs="Arial"/>
          <w:sz w:val="20"/>
          <w:szCs w:val="20"/>
          <w:lang w:eastAsia="hi-IN" w:bidi="hi-IN"/>
        </w:rPr>
        <w:t>t débute à la première demande de paiement du bon de commande et se termine lorsque le montant des prestations effectuées par le titulaire a atteint 80% du montant du bon de commande TTC.</w:t>
      </w:r>
    </w:p>
    <w:p w14:paraId="66D5A61D" w14:textId="77777777" w:rsidR="00B66FE9" w:rsidRPr="00327B3F" w:rsidRDefault="00B66FE9" w:rsidP="00C6176F">
      <w:pPr>
        <w:rPr>
          <w:rFonts w:ascii="Arial" w:eastAsia="SimSun" w:hAnsi="Arial" w:cs="Arial"/>
          <w:sz w:val="20"/>
          <w:szCs w:val="20"/>
          <w:lang w:eastAsia="hi-IN" w:bidi="hi-IN"/>
        </w:rPr>
      </w:pPr>
      <w:r w:rsidRPr="00327B3F">
        <w:rPr>
          <w:rFonts w:ascii="Arial" w:eastAsia="SimSun" w:hAnsi="Arial" w:cs="Arial"/>
          <w:sz w:val="20"/>
          <w:szCs w:val="20"/>
          <w:lang w:eastAsia="hi-IN" w:bidi="hi-IN"/>
        </w:rPr>
        <w:t>Pour le sous-traitant de premier rang, le versement et son remboursement sont effectués dans les mêmes conditions que celles prévues pour le titulaire. Le titulaire prend ce versement et ce remboursement en compte pour fixer le montant des sommes devant faire l'objet d'un paiement direct au sous-traitant de premier rang.</w:t>
      </w:r>
    </w:p>
    <w:p w14:paraId="1FCB9DC3" w14:textId="2FB00CF5" w:rsidR="00750D54" w:rsidRDefault="00FE64F0" w:rsidP="00327B3F">
      <w:pPr>
        <w:keepNext/>
        <w:rPr>
          <w:rFonts w:ascii="Arial" w:eastAsia="SimSun" w:hAnsi="Arial" w:cs="Arial"/>
          <w:sz w:val="20"/>
          <w:szCs w:val="20"/>
          <w:lang w:eastAsia="hi-IN" w:bidi="hi-IN"/>
        </w:rPr>
      </w:pPr>
      <w:r w:rsidRPr="00327B3F">
        <w:rPr>
          <w:rFonts w:ascii="Arial" w:eastAsia="SimSun" w:hAnsi="Arial" w:cs="Arial"/>
          <w:sz w:val="20"/>
          <w:szCs w:val="20"/>
          <w:lang w:eastAsia="hi-IN" w:bidi="hi-IN"/>
        </w:rPr>
        <w:t>Si l’accord-cadre</w:t>
      </w:r>
      <w:r w:rsidR="00B66FE9" w:rsidRPr="00327B3F">
        <w:rPr>
          <w:rFonts w:ascii="Arial" w:eastAsia="SimSun" w:hAnsi="Arial" w:cs="Arial"/>
          <w:sz w:val="20"/>
          <w:szCs w:val="20"/>
          <w:lang w:eastAsia="hi-IN" w:bidi="hi-IN"/>
        </w:rPr>
        <w:t xml:space="preserve"> est passé avec un groupement conjoint, les dispositions qui précèdent sont applicables aux prestations exécutées par l’ensemble des cotraitants. Les modalités de détermination du montant de l'avance s'appliquent alors aux montants des prestations de chaque cotraitant définis à </w:t>
      </w:r>
      <w:r w:rsidR="00B66FE9" w:rsidRPr="00327B3F">
        <w:rPr>
          <w:rFonts w:ascii="Arial" w:eastAsia="SimSun" w:hAnsi="Arial" w:cs="Arial"/>
          <w:color w:val="000000"/>
          <w:sz w:val="20"/>
          <w:szCs w:val="20"/>
          <w:lang w:eastAsia="hi-IN" w:bidi="hi-IN"/>
        </w:rPr>
        <w:t>l'Acte d'Engagement</w:t>
      </w:r>
      <w:r w:rsidR="00B66FE9" w:rsidRPr="00327B3F">
        <w:rPr>
          <w:rFonts w:ascii="Arial" w:eastAsia="SimSun" w:hAnsi="Arial" w:cs="Arial"/>
          <w:sz w:val="20"/>
          <w:szCs w:val="20"/>
          <w:lang w:eastAsia="hi-IN" w:bidi="hi-IN"/>
        </w:rPr>
        <w:t>.</w:t>
      </w:r>
    </w:p>
    <w:p w14:paraId="62D20FAB" w14:textId="6364076F" w:rsidR="00B66FE9" w:rsidRDefault="00750D54" w:rsidP="00D55813">
      <w:pPr>
        <w:spacing w:after="0" w:line="240" w:lineRule="auto"/>
        <w:jc w:val="left"/>
        <w:rPr>
          <w:rFonts w:ascii="Arial" w:eastAsia="SimSun" w:hAnsi="Arial" w:cs="Arial"/>
          <w:sz w:val="20"/>
          <w:szCs w:val="20"/>
          <w:lang w:eastAsia="hi-IN" w:bidi="hi-IN"/>
        </w:rPr>
      </w:pPr>
      <w:r>
        <w:rPr>
          <w:rFonts w:ascii="Arial" w:eastAsia="SimSun" w:hAnsi="Arial" w:cs="Arial"/>
          <w:sz w:val="20"/>
          <w:szCs w:val="20"/>
          <w:lang w:eastAsia="hi-IN" w:bidi="hi-IN"/>
        </w:rPr>
        <w:br w:type="page"/>
      </w:r>
    </w:p>
    <w:p w14:paraId="51D77ADD" w14:textId="407029F1" w:rsidR="00B66FE9" w:rsidRPr="00B31F60" w:rsidRDefault="0066505C" w:rsidP="00C6176F">
      <w:pPr>
        <w:pStyle w:val="TITRE2"/>
        <w:rPr>
          <w:rFonts w:ascii="Arial" w:hAnsi="Arial" w:cs="Arial"/>
          <w:sz w:val="20"/>
          <w:szCs w:val="20"/>
        </w:rPr>
      </w:pPr>
      <w:bookmarkStart w:id="51" w:name="_Toc210831014"/>
      <w:r w:rsidRPr="00B31F60">
        <w:rPr>
          <w:rFonts w:ascii="Arial" w:hAnsi="Arial" w:cs="Arial"/>
          <w:sz w:val="20"/>
          <w:szCs w:val="20"/>
        </w:rPr>
        <w:lastRenderedPageBreak/>
        <w:t>Contenu des prix et mode d’évaluation des prestations</w:t>
      </w:r>
      <w:bookmarkEnd w:id="51"/>
    </w:p>
    <w:p w14:paraId="2A05E588" w14:textId="57E559EA" w:rsidR="0066505C" w:rsidRPr="00B31F60" w:rsidRDefault="0066505C" w:rsidP="00AA3B3D">
      <w:pPr>
        <w:pStyle w:val="TITRE3"/>
      </w:pPr>
      <w:r w:rsidRPr="00B31F60">
        <w:t xml:space="preserve">Forme et contenu des prix  </w:t>
      </w:r>
    </w:p>
    <w:p w14:paraId="57C27ADA" w14:textId="6C30BDC0" w:rsidR="0066505C" w:rsidRPr="00327B3F" w:rsidRDefault="0066505C" w:rsidP="00DC20C8">
      <w:pPr>
        <w:spacing w:before="60" w:after="60"/>
        <w:rPr>
          <w:rFonts w:ascii="Arial" w:eastAsia="SimSun" w:hAnsi="Arial" w:cs="Arial"/>
          <w:kern w:val="1"/>
          <w:sz w:val="20"/>
          <w:szCs w:val="20"/>
          <w:lang w:eastAsia="hi-IN" w:bidi="hi-IN"/>
        </w:rPr>
      </w:pPr>
      <w:r w:rsidRPr="00327B3F">
        <w:rPr>
          <w:rFonts w:ascii="Arial" w:eastAsia="SimSun" w:hAnsi="Arial" w:cs="Arial"/>
          <w:color w:val="0070C0"/>
          <w:kern w:val="1"/>
          <w:sz w:val="20"/>
          <w:szCs w:val="20"/>
          <w:lang w:eastAsia="hi-IN" w:bidi="hi-IN"/>
        </w:rPr>
        <w:t>Par dérogatio</w:t>
      </w:r>
      <w:r w:rsidR="004B3FD8" w:rsidRPr="00327B3F">
        <w:rPr>
          <w:rFonts w:ascii="Arial" w:eastAsia="SimSun" w:hAnsi="Arial" w:cs="Arial"/>
          <w:color w:val="0070C0"/>
          <w:kern w:val="1"/>
          <w:sz w:val="20"/>
          <w:szCs w:val="20"/>
          <w:lang w:eastAsia="hi-IN" w:bidi="hi-IN"/>
        </w:rPr>
        <w:t>n à l'article 10.1.3 du CCAG FC</w:t>
      </w:r>
      <w:r w:rsidRPr="00327B3F">
        <w:rPr>
          <w:rFonts w:ascii="Arial" w:eastAsia="SimSun" w:hAnsi="Arial" w:cs="Arial"/>
          <w:color w:val="0070C0"/>
          <w:kern w:val="1"/>
          <w:sz w:val="20"/>
          <w:szCs w:val="20"/>
          <w:lang w:eastAsia="hi-IN" w:bidi="hi-IN"/>
        </w:rPr>
        <w:t>S</w:t>
      </w:r>
      <w:r w:rsidR="004555D1" w:rsidRPr="00327B3F">
        <w:rPr>
          <w:rFonts w:ascii="Arial" w:eastAsia="SimSun" w:hAnsi="Arial" w:cs="Arial"/>
          <w:kern w:val="1"/>
          <w:sz w:val="20"/>
          <w:szCs w:val="20"/>
          <w:lang w:eastAsia="hi-IN" w:bidi="hi-IN"/>
        </w:rPr>
        <w:t>, les prix de l’accord-cadre</w:t>
      </w:r>
      <w:r w:rsidRPr="00327B3F">
        <w:rPr>
          <w:rFonts w:ascii="Arial" w:eastAsia="SimSun" w:hAnsi="Arial" w:cs="Arial"/>
          <w:kern w:val="1"/>
          <w:sz w:val="20"/>
          <w:szCs w:val="20"/>
          <w:lang w:eastAsia="hi-IN" w:bidi="hi-IN"/>
        </w:rPr>
        <w:t xml:space="preserve"> sont hors TVA.</w:t>
      </w:r>
    </w:p>
    <w:p w14:paraId="5AEFEB57" w14:textId="0334A6CA" w:rsidR="0066505C" w:rsidRPr="00327B3F" w:rsidRDefault="0066505C" w:rsidP="00DC20C8">
      <w:p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Les prestatio</w:t>
      </w:r>
      <w:r w:rsidR="004555D1" w:rsidRPr="00327B3F">
        <w:rPr>
          <w:rFonts w:ascii="Arial" w:eastAsia="SimSun" w:hAnsi="Arial" w:cs="Arial"/>
          <w:kern w:val="1"/>
          <w:sz w:val="20"/>
          <w:szCs w:val="20"/>
          <w:lang w:eastAsia="hi-IN" w:bidi="hi-IN"/>
        </w:rPr>
        <w:t>ns faisant l'objet de l’accord-cadre</w:t>
      </w:r>
      <w:r w:rsidRPr="00327B3F">
        <w:rPr>
          <w:rFonts w:ascii="Arial" w:eastAsia="SimSun" w:hAnsi="Arial" w:cs="Arial"/>
          <w:kern w:val="1"/>
          <w:sz w:val="20"/>
          <w:szCs w:val="20"/>
          <w:lang w:eastAsia="hi-IN" w:bidi="hi-IN"/>
        </w:rPr>
        <w:t xml:space="preserve"> sont réglées à prix forfaitaires et unitaires. Le détail des prix figure en annexe de l'Acte d’Engagement. Leurs contenus et le mode d'application des prix sont définis dans l'EPF/BPU</w:t>
      </w:r>
      <w:r w:rsidR="00F704F1" w:rsidRPr="00327B3F">
        <w:rPr>
          <w:rFonts w:ascii="Arial" w:eastAsia="SimSun" w:hAnsi="Arial" w:cs="Arial"/>
          <w:kern w:val="1"/>
          <w:sz w:val="20"/>
          <w:szCs w:val="20"/>
          <w:lang w:eastAsia="hi-IN" w:bidi="hi-IN"/>
        </w:rPr>
        <w:t xml:space="preserve"> et dans le CCTP</w:t>
      </w:r>
      <w:r w:rsidRPr="00327B3F">
        <w:rPr>
          <w:rFonts w:ascii="Arial" w:eastAsia="SimSun" w:hAnsi="Arial" w:cs="Arial"/>
          <w:kern w:val="1"/>
          <w:sz w:val="20"/>
          <w:szCs w:val="20"/>
          <w:lang w:eastAsia="hi-IN" w:bidi="hi-IN"/>
        </w:rPr>
        <w:t>.</w:t>
      </w:r>
    </w:p>
    <w:p w14:paraId="37752277" w14:textId="0F79A23D" w:rsidR="00311E93" w:rsidRPr="00327B3F" w:rsidRDefault="005618C8" w:rsidP="00E164C7">
      <w:pPr>
        <w:rPr>
          <w:rFonts w:ascii="Arial" w:hAnsi="Arial" w:cs="Arial"/>
          <w:sz w:val="20"/>
          <w:szCs w:val="20"/>
        </w:rPr>
      </w:pPr>
      <w:r w:rsidRPr="00327B3F">
        <w:rPr>
          <w:rFonts w:ascii="Arial" w:hAnsi="Arial" w:cs="Arial"/>
          <w:sz w:val="20"/>
          <w:szCs w:val="20"/>
        </w:rPr>
        <w:t>Les prix remis par l’entrepreneur sont réputés comprendre la rémunération de toutes les dépenses nécessaires à la bonne exécution et au parfait achèvement des présent</w:t>
      </w:r>
      <w:r w:rsidR="00E164C7" w:rsidRPr="00327B3F">
        <w:rPr>
          <w:rFonts w:ascii="Arial" w:hAnsi="Arial" w:cs="Arial"/>
          <w:sz w:val="20"/>
          <w:szCs w:val="20"/>
        </w:rPr>
        <w:t xml:space="preserve">es prestations, </w:t>
      </w:r>
      <w:r w:rsidR="00311E93" w:rsidRPr="00327B3F">
        <w:rPr>
          <w:rFonts w:ascii="Arial" w:hAnsi="Arial" w:cs="Arial"/>
          <w:sz w:val="20"/>
          <w:szCs w:val="20"/>
        </w:rPr>
        <w:t>et ce, conformément aux normes et réglementations en vigueur, aux règles de l’art et aux pièces de l’accord-cadre.</w:t>
      </w:r>
    </w:p>
    <w:p w14:paraId="412442E5" w14:textId="35C48938" w:rsidR="0066505C" w:rsidRPr="00327B3F" w:rsidRDefault="0066505C" w:rsidP="00DC20C8">
      <w:pPr>
        <w:spacing w:after="0"/>
        <w:jc w:val="left"/>
        <w:rPr>
          <w:rFonts w:ascii="Arial" w:eastAsia="SimSun" w:hAnsi="Arial" w:cs="Arial"/>
          <w:color w:val="0070C0"/>
          <w:kern w:val="1"/>
          <w:sz w:val="20"/>
          <w:szCs w:val="20"/>
          <w:lang w:eastAsia="hi-IN" w:bidi="hi-IN"/>
        </w:rPr>
      </w:pPr>
      <w:r w:rsidRPr="00327B3F">
        <w:rPr>
          <w:rFonts w:ascii="Arial" w:hAnsi="Arial" w:cs="Arial"/>
          <w:b/>
          <w:sz w:val="20"/>
          <w:szCs w:val="20"/>
        </w:rPr>
        <w:t>Les prix</w:t>
      </w:r>
      <w:r w:rsidRPr="00327B3F">
        <w:rPr>
          <w:rFonts w:ascii="Arial" w:hAnsi="Arial" w:cs="Arial"/>
          <w:sz w:val="20"/>
          <w:szCs w:val="20"/>
        </w:rPr>
        <w:t xml:space="preserve"> sont réputés établis, </w:t>
      </w:r>
      <w:r w:rsidRPr="00327B3F">
        <w:rPr>
          <w:rFonts w:ascii="Arial" w:hAnsi="Arial" w:cs="Arial"/>
          <w:b/>
          <w:sz w:val="20"/>
          <w:szCs w:val="20"/>
        </w:rPr>
        <w:t xml:space="preserve">sans préjudice de </w:t>
      </w:r>
      <w:r w:rsidR="004B3FD8" w:rsidRPr="00327B3F">
        <w:rPr>
          <w:rFonts w:ascii="Arial" w:eastAsia="SimSun" w:hAnsi="Arial" w:cs="Arial"/>
          <w:color w:val="0070C0"/>
          <w:kern w:val="1"/>
          <w:sz w:val="20"/>
          <w:szCs w:val="20"/>
          <w:lang w:eastAsia="hi-IN" w:bidi="hi-IN"/>
        </w:rPr>
        <w:t>l’article 10.1 du CCAG FC</w:t>
      </w:r>
      <w:r w:rsidRPr="00327B3F">
        <w:rPr>
          <w:rFonts w:ascii="Arial" w:eastAsia="SimSun" w:hAnsi="Arial" w:cs="Arial"/>
          <w:color w:val="0070C0"/>
          <w:kern w:val="1"/>
          <w:sz w:val="20"/>
          <w:szCs w:val="20"/>
          <w:lang w:eastAsia="hi-IN" w:bidi="hi-IN"/>
        </w:rPr>
        <w:t>S :</w:t>
      </w:r>
    </w:p>
    <w:p w14:paraId="4923FC11" w14:textId="3476CE4C" w:rsidR="00922CF3" w:rsidRPr="00327B3F" w:rsidRDefault="00922CF3" w:rsidP="00DC20C8">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 xml:space="preserve">En cas de sous-traitance, quelle que soit la catégorie de prestation, la totalité des frais et prestations liées à celles-ci (études, préparation, recherche d’entreprise, coordination, suivi de chantier, démarches administratives…), </w:t>
      </w:r>
    </w:p>
    <w:p w14:paraId="27272050" w14:textId="7A5FD2B9" w:rsidR="0066505C" w:rsidRPr="00327B3F" w:rsidRDefault="0066505C" w:rsidP="00DC20C8">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En tenant compte des conditions de rémunération définies du CCAP</w:t>
      </w:r>
      <w:r w:rsidR="00A84D03" w:rsidRPr="00327B3F">
        <w:rPr>
          <w:rFonts w:ascii="Arial" w:eastAsia="SimSun" w:hAnsi="Arial" w:cs="Arial"/>
          <w:kern w:val="1"/>
          <w:sz w:val="20"/>
          <w:szCs w:val="20"/>
          <w:lang w:eastAsia="hi-IN" w:bidi="hi-IN"/>
        </w:rPr>
        <w:t>,</w:t>
      </w:r>
    </w:p>
    <w:p w14:paraId="230F5DBA" w14:textId="328C5086" w:rsidR="0066505C" w:rsidRPr="00327B3F" w:rsidRDefault="0066505C" w:rsidP="00DC20C8">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En tenant compte de l'ensemble des exigences figurant aux pièces d</w:t>
      </w:r>
      <w:r w:rsidR="004B3FD8" w:rsidRPr="00327B3F">
        <w:rPr>
          <w:rFonts w:ascii="Arial" w:eastAsia="SimSun" w:hAnsi="Arial" w:cs="Arial"/>
          <w:kern w:val="1"/>
          <w:sz w:val="20"/>
          <w:szCs w:val="20"/>
          <w:lang w:eastAsia="hi-IN" w:bidi="hi-IN"/>
        </w:rPr>
        <w:t>e l’accord-cadre</w:t>
      </w:r>
      <w:r w:rsidRPr="00327B3F">
        <w:rPr>
          <w:rFonts w:ascii="Arial" w:eastAsia="SimSun" w:hAnsi="Arial" w:cs="Arial"/>
          <w:kern w:val="1"/>
          <w:sz w:val="20"/>
          <w:szCs w:val="20"/>
          <w:lang w:eastAsia="hi-IN" w:bidi="hi-IN"/>
        </w:rPr>
        <w:t>, en particulier celles mentionnées aux CCTP</w:t>
      </w:r>
      <w:r w:rsidR="00A84D03" w:rsidRPr="00327B3F">
        <w:rPr>
          <w:rFonts w:ascii="Arial" w:eastAsia="SimSun" w:hAnsi="Arial" w:cs="Arial"/>
          <w:kern w:val="1"/>
          <w:sz w:val="20"/>
          <w:szCs w:val="20"/>
          <w:lang w:eastAsia="hi-IN" w:bidi="hi-IN"/>
        </w:rPr>
        <w:t>,</w:t>
      </w:r>
    </w:p>
    <w:p w14:paraId="1F8B790C" w14:textId="4895C1EC" w:rsidR="0066505C" w:rsidRPr="00327B3F" w:rsidRDefault="0066505C" w:rsidP="00DC20C8">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En tenant compte des dépenses liées aux mesures de sécurité particulières à prendre du fait des risques d'interférence entre les prestations d</w:t>
      </w:r>
      <w:r w:rsidR="004B3FD8" w:rsidRPr="00327B3F">
        <w:rPr>
          <w:rFonts w:ascii="Arial" w:eastAsia="SimSun" w:hAnsi="Arial" w:cs="Arial"/>
          <w:kern w:val="1"/>
          <w:sz w:val="20"/>
          <w:szCs w:val="20"/>
          <w:lang w:eastAsia="hi-IN" w:bidi="hi-IN"/>
        </w:rPr>
        <w:t xml:space="preserve">e l’accord-cadre </w:t>
      </w:r>
      <w:r w:rsidRPr="00327B3F">
        <w:rPr>
          <w:rFonts w:ascii="Arial" w:eastAsia="SimSun" w:hAnsi="Arial" w:cs="Arial"/>
          <w:kern w:val="1"/>
          <w:sz w:val="20"/>
          <w:szCs w:val="20"/>
          <w:lang w:eastAsia="hi-IN" w:bidi="hi-IN"/>
        </w:rPr>
        <w:t>les activités de l'organisme utilisateur du ministère de</w:t>
      </w:r>
      <w:r w:rsidR="004B3FD8" w:rsidRPr="00327B3F">
        <w:rPr>
          <w:rFonts w:ascii="Arial" w:eastAsia="SimSun" w:hAnsi="Arial" w:cs="Arial"/>
          <w:kern w:val="1"/>
          <w:sz w:val="20"/>
          <w:szCs w:val="20"/>
          <w:lang w:eastAsia="hi-IN" w:bidi="hi-IN"/>
        </w:rPr>
        <w:t>s Armées</w:t>
      </w:r>
      <w:r w:rsidR="00A84D03" w:rsidRPr="00327B3F">
        <w:rPr>
          <w:rFonts w:ascii="Arial" w:eastAsia="SimSun" w:hAnsi="Arial" w:cs="Arial"/>
          <w:kern w:val="1"/>
          <w:sz w:val="20"/>
          <w:szCs w:val="20"/>
          <w:lang w:eastAsia="hi-IN" w:bidi="hi-IN"/>
        </w:rPr>
        <w:t>,</w:t>
      </w:r>
      <w:r w:rsidRPr="00327B3F">
        <w:rPr>
          <w:rFonts w:ascii="Arial" w:eastAsia="SimSun" w:hAnsi="Arial" w:cs="Arial"/>
          <w:kern w:val="1"/>
          <w:sz w:val="20"/>
          <w:szCs w:val="20"/>
          <w:lang w:eastAsia="hi-IN" w:bidi="hi-IN"/>
        </w:rPr>
        <w:t xml:space="preserve"> </w:t>
      </w:r>
    </w:p>
    <w:p w14:paraId="44AF77FB" w14:textId="77777777" w:rsidR="0066505C" w:rsidRPr="00327B3F" w:rsidRDefault="0066505C" w:rsidP="00DC20C8">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En tenant compte de l'obligation faite au titulaire de se conformer aux consignes générales et particulières et règlements édictés par le chef de l'établissement, relatifs à la police et à la sécurité intérieure du site dans lequel les prestations sont exécutées</w:t>
      </w:r>
    </w:p>
    <w:p w14:paraId="1A9AC1FC" w14:textId="77777777" w:rsidR="0066505C" w:rsidRPr="00327B3F" w:rsidRDefault="0066505C" w:rsidP="00DC20C8">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En tenant compte de tous les frais afférents à l’exécution des prestations</w:t>
      </w:r>
      <w:r w:rsidRPr="00033356">
        <w:rPr>
          <w:rFonts w:ascii="Arial" w:eastAsia="SimSun" w:hAnsi="Arial" w:cs="Arial"/>
          <w:kern w:val="1"/>
          <w:lang w:eastAsia="hi-IN" w:bidi="hi-IN"/>
        </w:rPr>
        <w:t xml:space="preserve"> </w:t>
      </w:r>
      <w:r w:rsidRPr="00327B3F">
        <w:rPr>
          <w:rFonts w:ascii="Arial" w:eastAsia="SimSun" w:hAnsi="Arial" w:cs="Arial"/>
          <w:kern w:val="1"/>
          <w:sz w:val="20"/>
          <w:szCs w:val="20"/>
          <w:lang w:eastAsia="hi-IN" w:bidi="hi-IN"/>
        </w:rPr>
        <w:t>et à la livraison des équipements définies aux CCTP, et notamment les frais liés :</w:t>
      </w:r>
    </w:p>
    <w:p w14:paraId="3E10A64E" w14:textId="77777777" w:rsidR="0066505C" w:rsidRPr="00327B3F" w:rsidRDefault="0066505C" w:rsidP="00A24123">
      <w:pPr>
        <w:numPr>
          <w:ilvl w:val="1"/>
          <w:numId w:val="10"/>
        </w:numPr>
        <w:spacing w:before="60" w:after="60"/>
        <w:ind w:left="1418" w:hanging="284"/>
        <w:rPr>
          <w:rFonts w:ascii="Arial" w:hAnsi="Arial" w:cs="Arial"/>
          <w:sz w:val="20"/>
          <w:szCs w:val="20"/>
        </w:rPr>
      </w:pPr>
      <w:r w:rsidRPr="00327B3F">
        <w:rPr>
          <w:rFonts w:ascii="Arial" w:hAnsi="Arial" w:cs="Arial"/>
          <w:sz w:val="20"/>
          <w:szCs w:val="20"/>
        </w:rPr>
        <w:t>À l’encadrement ;</w:t>
      </w:r>
    </w:p>
    <w:p w14:paraId="1FC8DC4C" w14:textId="77777777" w:rsidR="0066505C" w:rsidRPr="00327B3F" w:rsidRDefault="0066505C" w:rsidP="00A24123">
      <w:pPr>
        <w:numPr>
          <w:ilvl w:val="1"/>
          <w:numId w:val="10"/>
        </w:numPr>
        <w:spacing w:before="60" w:after="60"/>
        <w:ind w:left="1418" w:hanging="284"/>
        <w:rPr>
          <w:rFonts w:ascii="Arial" w:hAnsi="Arial" w:cs="Arial"/>
          <w:sz w:val="20"/>
          <w:szCs w:val="20"/>
        </w:rPr>
      </w:pPr>
      <w:r w:rsidRPr="00327B3F">
        <w:rPr>
          <w:rFonts w:ascii="Arial" w:hAnsi="Arial" w:cs="Arial"/>
          <w:sz w:val="20"/>
          <w:szCs w:val="20"/>
        </w:rPr>
        <w:t>Aux frais généraux, charges sociales, risques industriels, bénéfices, etc.… ;</w:t>
      </w:r>
    </w:p>
    <w:p w14:paraId="77B820E7" w14:textId="77777777" w:rsidR="0066505C" w:rsidRPr="00327B3F" w:rsidRDefault="0066505C" w:rsidP="00A24123">
      <w:pPr>
        <w:numPr>
          <w:ilvl w:val="1"/>
          <w:numId w:val="10"/>
        </w:numPr>
        <w:spacing w:before="60" w:after="60"/>
        <w:ind w:left="1418" w:hanging="284"/>
        <w:rPr>
          <w:rFonts w:ascii="Arial" w:hAnsi="Arial" w:cs="Arial"/>
          <w:sz w:val="20"/>
          <w:szCs w:val="20"/>
        </w:rPr>
      </w:pPr>
      <w:r w:rsidRPr="00327B3F">
        <w:rPr>
          <w:rFonts w:ascii="Arial" w:hAnsi="Arial" w:cs="Arial"/>
          <w:sz w:val="20"/>
          <w:szCs w:val="20"/>
        </w:rPr>
        <w:t>Au frais de contrôle technique, d’études et d’assurance qualité</w:t>
      </w:r>
    </w:p>
    <w:p w14:paraId="6DD34131"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À la reprise aux frais du titulaire des études et des prestations résultant d’avis défavorable ou des réserves émises lors de la délivrance de ces autorisations et avis administratifs,</w:t>
      </w:r>
    </w:p>
    <w:p w14:paraId="5C78D7A1" w14:textId="68B602FC"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 xml:space="preserve">Aux essais et qualifications </w:t>
      </w:r>
      <w:r w:rsidR="00CB0253" w:rsidRPr="00327B3F">
        <w:rPr>
          <w:rFonts w:ascii="Arial" w:hAnsi="Arial" w:cs="Arial"/>
          <w:sz w:val="20"/>
          <w:szCs w:val="20"/>
        </w:rPr>
        <w:t xml:space="preserve">(charges d’épreuves comprises) </w:t>
      </w:r>
      <w:r w:rsidRPr="00327B3F">
        <w:rPr>
          <w:rFonts w:ascii="Arial" w:hAnsi="Arial" w:cs="Arial"/>
          <w:sz w:val="20"/>
          <w:szCs w:val="20"/>
        </w:rPr>
        <w:t>;</w:t>
      </w:r>
    </w:p>
    <w:p w14:paraId="22F52BCF"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 l’application des dispositions de prévention SST ;</w:t>
      </w:r>
    </w:p>
    <w:p w14:paraId="329E6264"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À toutes primes ou indemnités de sujétions diverses versées au personnel, liés à la nature, au lieu, à l’horaire ou à la durée de travail ; notamment pour heures supplémentaires, de nuit, de week-end et/ou de jour férié ;</w:t>
      </w:r>
    </w:p>
    <w:p w14:paraId="01316708"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 déplacement du personnel ;</w:t>
      </w:r>
    </w:p>
    <w:p w14:paraId="5F4A4312" w14:textId="3F5BF7F0"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 xml:space="preserve">A l’organisation, la préparation, l’ordonnancement, la planification et le suivi des </w:t>
      </w:r>
      <w:r w:rsidR="00E97FAD" w:rsidRPr="00327B3F">
        <w:rPr>
          <w:rFonts w:ascii="Arial" w:hAnsi="Arial" w:cs="Arial"/>
          <w:sz w:val="20"/>
          <w:szCs w:val="20"/>
        </w:rPr>
        <w:t>prestations ;</w:t>
      </w:r>
    </w:p>
    <w:p w14:paraId="06E08220" w14:textId="5B616656" w:rsidR="00CB0253"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Aux moyens techniques et matières consommables nécessaires pour réaliser les prestations</w:t>
      </w:r>
      <w:r w:rsidR="00520FED">
        <w:rPr>
          <w:rFonts w:ascii="Arial" w:hAnsi="Arial" w:cs="Arial"/>
          <w:sz w:val="20"/>
          <w:szCs w:val="20"/>
        </w:rPr>
        <w:t> ;</w:t>
      </w:r>
    </w:p>
    <w:p w14:paraId="60D8D72A"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Aux matières, matériels et produits divers mis en œuvre pour réaliser les prestations, sauf exceptions explicitement mentionnées dans le CCTP ;</w:t>
      </w:r>
    </w:p>
    <w:p w14:paraId="79C357FF"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Aux outillages y compris outillages spéciaux, sauf exceptions explicitement mentionnées dans le CCTP ;</w:t>
      </w:r>
    </w:p>
    <w:p w14:paraId="5613C77F" w14:textId="065CCC1A"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lastRenderedPageBreak/>
        <w:t xml:space="preserve">À la protection des installations non concernées par le présent </w:t>
      </w:r>
      <w:r w:rsidR="004B3FD8" w:rsidRPr="00327B3F">
        <w:rPr>
          <w:rFonts w:ascii="Arial" w:hAnsi="Arial" w:cs="Arial"/>
          <w:sz w:val="20"/>
          <w:szCs w:val="20"/>
        </w:rPr>
        <w:t>accord-cadre</w:t>
      </w:r>
      <w:r w:rsidRPr="00327B3F">
        <w:rPr>
          <w:rFonts w:ascii="Arial" w:hAnsi="Arial" w:cs="Arial"/>
          <w:sz w:val="20"/>
          <w:szCs w:val="20"/>
        </w:rPr>
        <w:t xml:space="preserve"> mais pouvant être dégradées lors de la livraison, du déchargement </w:t>
      </w:r>
      <w:r w:rsidRPr="00327B3F">
        <w:rPr>
          <w:rFonts w:ascii="Arial" w:hAnsi="Arial" w:cs="Arial"/>
          <w:sz w:val="20"/>
          <w:szCs w:val="20"/>
          <w:shd w:val="clear" w:color="auto" w:fill="FFFFFF"/>
        </w:rPr>
        <w:t>et des qualifications des équipements</w:t>
      </w:r>
      <w:r w:rsidRPr="00327B3F">
        <w:rPr>
          <w:rFonts w:ascii="Arial" w:hAnsi="Arial" w:cs="Arial"/>
          <w:sz w:val="20"/>
          <w:szCs w:val="20"/>
        </w:rPr>
        <w:t xml:space="preserve"> ;</w:t>
      </w:r>
    </w:p>
    <w:p w14:paraId="4FD948B3"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À toute remise en état d’installation dégradée lors de la réalisation des prestations et, en particulier, consécutive à l’absence ou à l’inefficacité des protections mises en place par le fournisseur lors de la livraison ;</w:t>
      </w:r>
    </w:p>
    <w:p w14:paraId="5DC6D4A4"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À l’enlèvement et la destruction des déchets, liquides et solides, dont la production est liée à l’activité du contrat ;</w:t>
      </w:r>
    </w:p>
    <w:p w14:paraId="2FD87AB6" w14:textId="0831E217" w:rsidR="0066505C" w:rsidRPr="00F534E2" w:rsidRDefault="00F534E2" w:rsidP="00281C6B">
      <w:pPr>
        <w:numPr>
          <w:ilvl w:val="1"/>
          <w:numId w:val="10"/>
        </w:numPr>
        <w:spacing w:before="60" w:after="60"/>
        <w:contextualSpacing/>
        <w:rPr>
          <w:rFonts w:ascii="Arial" w:hAnsi="Arial" w:cs="Arial"/>
          <w:sz w:val="20"/>
          <w:szCs w:val="20"/>
        </w:rPr>
      </w:pPr>
      <w:r w:rsidRPr="00F534E2">
        <w:rPr>
          <w:rFonts w:ascii="Arial" w:hAnsi="Arial" w:cs="Arial"/>
          <w:sz w:val="20"/>
          <w:szCs w:val="20"/>
        </w:rPr>
        <w:t>A</w:t>
      </w:r>
      <w:r w:rsidR="0066505C" w:rsidRPr="00F534E2">
        <w:rPr>
          <w:rFonts w:ascii="Arial" w:hAnsi="Arial" w:cs="Arial"/>
          <w:sz w:val="20"/>
          <w:szCs w:val="20"/>
        </w:rPr>
        <w:t>ux moyens de manutention et à la manutention</w:t>
      </w:r>
      <w:r w:rsidR="00C26405">
        <w:rPr>
          <w:rFonts w:ascii="Arial" w:hAnsi="Arial" w:cs="Arial"/>
          <w:sz w:val="20"/>
          <w:szCs w:val="20"/>
        </w:rPr>
        <w:t xml:space="preserve"> pour la catégorie 2</w:t>
      </w:r>
    </w:p>
    <w:p w14:paraId="1EE85782"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 l’assurance ;</w:t>
      </w:r>
    </w:p>
    <w:p w14:paraId="762AE3D4" w14:textId="77777777" w:rsidR="0066505C" w:rsidRPr="00327B3F" w:rsidRDefault="0066505C"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Aux garanties ;</w:t>
      </w:r>
    </w:p>
    <w:p w14:paraId="2925F5E1" w14:textId="6D17B6C4" w:rsidR="0066505C"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w:t>
      </w:r>
      <w:r w:rsidR="0066505C" w:rsidRPr="00327B3F">
        <w:rPr>
          <w:rFonts w:ascii="Arial" w:hAnsi="Arial" w:cs="Arial"/>
          <w:sz w:val="20"/>
          <w:szCs w:val="20"/>
        </w:rPr>
        <w:t xml:space="preserve"> la réalisation simultanée d’autres prestations, ou de toute autre cause,</w:t>
      </w:r>
    </w:p>
    <w:p w14:paraId="60F021AC" w14:textId="65002FBA" w:rsidR="0066505C"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Aux</w:t>
      </w:r>
      <w:r w:rsidR="0066505C" w:rsidRPr="00327B3F">
        <w:rPr>
          <w:rFonts w:ascii="Arial" w:hAnsi="Arial" w:cs="Arial"/>
          <w:sz w:val="20"/>
          <w:szCs w:val="20"/>
        </w:rPr>
        <w:t xml:space="preserve"> facilitées accordées à l’entreprise,</w:t>
      </w:r>
    </w:p>
    <w:p w14:paraId="65659E26" w14:textId="47C56D92" w:rsidR="0066505C"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Aux</w:t>
      </w:r>
      <w:r w:rsidR="0066505C" w:rsidRPr="00327B3F">
        <w:rPr>
          <w:rFonts w:ascii="Arial" w:hAnsi="Arial" w:cs="Arial"/>
          <w:sz w:val="20"/>
          <w:szCs w:val="20"/>
        </w:rPr>
        <w:t xml:space="preserve"> éventuels frais de coordination,</w:t>
      </w:r>
    </w:p>
    <w:p w14:paraId="10A8B937" w14:textId="757B6528" w:rsidR="0066505C"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Aux</w:t>
      </w:r>
      <w:r w:rsidR="0066505C" w:rsidRPr="00327B3F">
        <w:rPr>
          <w:rFonts w:ascii="Arial" w:hAnsi="Arial" w:cs="Arial"/>
          <w:sz w:val="20"/>
          <w:szCs w:val="20"/>
        </w:rPr>
        <w:t xml:space="preserve"> coûts éventuels d’utilisation ou de location d’accessoires de machines ou d’équipement (nacelles, accessoir</w:t>
      </w:r>
      <w:r w:rsidR="00F534E2">
        <w:rPr>
          <w:rFonts w:ascii="Arial" w:hAnsi="Arial" w:cs="Arial"/>
          <w:sz w:val="20"/>
          <w:szCs w:val="20"/>
        </w:rPr>
        <w:t>es de levages, machines-outils</w:t>
      </w:r>
      <w:r w:rsidR="0066505C" w:rsidRPr="00327B3F">
        <w:rPr>
          <w:rFonts w:ascii="Arial" w:hAnsi="Arial" w:cs="Arial"/>
          <w:sz w:val="20"/>
          <w:szCs w:val="20"/>
        </w:rPr>
        <w:t>…)</w:t>
      </w:r>
      <w:r w:rsidR="00C26405">
        <w:rPr>
          <w:rFonts w:ascii="Arial" w:hAnsi="Arial" w:cs="Arial"/>
          <w:sz w:val="20"/>
          <w:szCs w:val="20"/>
        </w:rPr>
        <w:t xml:space="preserve"> pour la catégorie 2</w:t>
      </w:r>
      <w:r w:rsidR="0066505C" w:rsidRPr="00327B3F">
        <w:rPr>
          <w:rFonts w:ascii="Arial" w:hAnsi="Arial" w:cs="Arial"/>
          <w:sz w:val="20"/>
          <w:szCs w:val="20"/>
        </w:rPr>
        <w:t>,</w:t>
      </w:r>
    </w:p>
    <w:p w14:paraId="6421A689" w14:textId="48023494" w:rsidR="009A7200"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Aux</w:t>
      </w:r>
      <w:r w:rsidR="0066505C" w:rsidRPr="00327B3F">
        <w:rPr>
          <w:rFonts w:ascii="Arial" w:hAnsi="Arial" w:cs="Arial"/>
          <w:sz w:val="20"/>
          <w:szCs w:val="20"/>
        </w:rPr>
        <w:t xml:space="preserve"> frais d’emballage, de transport et de déplacement,</w:t>
      </w:r>
    </w:p>
    <w:p w14:paraId="7A2DA8DF" w14:textId="4EC3F741" w:rsidR="009A7200"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 l</w:t>
      </w:r>
      <w:r w:rsidR="009A7200" w:rsidRPr="00327B3F">
        <w:rPr>
          <w:rFonts w:ascii="Arial" w:hAnsi="Arial" w:cs="Arial"/>
          <w:sz w:val="20"/>
          <w:szCs w:val="20"/>
        </w:rPr>
        <w:t xml:space="preserve">a </w:t>
      </w:r>
      <w:r w:rsidRPr="00327B3F">
        <w:rPr>
          <w:rFonts w:ascii="Arial" w:hAnsi="Arial" w:cs="Arial"/>
          <w:sz w:val="20"/>
          <w:szCs w:val="20"/>
        </w:rPr>
        <w:t>tenue à jour</w:t>
      </w:r>
      <w:r w:rsidR="0066505C" w:rsidRPr="00327B3F">
        <w:rPr>
          <w:rFonts w:ascii="Arial" w:hAnsi="Arial" w:cs="Arial"/>
          <w:sz w:val="20"/>
          <w:szCs w:val="20"/>
        </w:rPr>
        <w:t xml:space="preserve"> de la documentation technique,</w:t>
      </w:r>
    </w:p>
    <w:p w14:paraId="3D36F947" w14:textId="7DC8061D" w:rsidR="009A7200"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 la réception et au</w:t>
      </w:r>
      <w:r w:rsidR="0066505C" w:rsidRPr="00327B3F">
        <w:rPr>
          <w:rFonts w:ascii="Arial" w:hAnsi="Arial" w:cs="Arial"/>
          <w:sz w:val="20"/>
          <w:szCs w:val="20"/>
        </w:rPr>
        <w:t xml:space="preserve"> traitement des demandes des utilisateurs,</w:t>
      </w:r>
    </w:p>
    <w:p w14:paraId="294B7B9B" w14:textId="23F322C5" w:rsidR="009A7200"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 la gestion courante, au</w:t>
      </w:r>
      <w:r w:rsidR="0066505C" w:rsidRPr="00327B3F">
        <w:rPr>
          <w:rFonts w:ascii="Arial" w:hAnsi="Arial" w:cs="Arial"/>
          <w:sz w:val="20"/>
          <w:szCs w:val="20"/>
        </w:rPr>
        <w:t xml:space="preserve"> pilotage et</w:t>
      </w:r>
      <w:r w:rsidRPr="00327B3F">
        <w:rPr>
          <w:rFonts w:ascii="Arial" w:hAnsi="Arial" w:cs="Arial"/>
          <w:sz w:val="20"/>
          <w:szCs w:val="20"/>
        </w:rPr>
        <w:t xml:space="preserve"> à</w:t>
      </w:r>
      <w:r w:rsidR="0066505C" w:rsidRPr="00327B3F">
        <w:rPr>
          <w:rFonts w:ascii="Arial" w:hAnsi="Arial" w:cs="Arial"/>
          <w:sz w:val="20"/>
          <w:szCs w:val="20"/>
        </w:rPr>
        <w:t xml:space="preserve"> la coordination des opérations de maintenance de l’ensemble du périmètre d</w:t>
      </w:r>
      <w:r w:rsidR="00E97FAD" w:rsidRPr="00327B3F">
        <w:rPr>
          <w:rFonts w:ascii="Arial" w:hAnsi="Arial" w:cs="Arial"/>
          <w:sz w:val="20"/>
          <w:szCs w:val="20"/>
        </w:rPr>
        <w:t>e l’accord-cadre</w:t>
      </w:r>
      <w:r w:rsidR="0066505C" w:rsidRPr="00327B3F">
        <w:rPr>
          <w:rFonts w:ascii="Arial" w:hAnsi="Arial" w:cs="Arial"/>
          <w:sz w:val="20"/>
          <w:szCs w:val="20"/>
        </w:rPr>
        <w:t>,</w:t>
      </w:r>
    </w:p>
    <w:p w14:paraId="6419E308" w14:textId="12DDA853" w:rsidR="009A7200"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 xml:space="preserve">A </w:t>
      </w:r>
      <w:r w:rsidR="0066505C" w:rsidRPr="00327B3F">
        <w:rPr>
          <w:rFonts w:ascii="Arial" w:hAnsi="Arial" w:cs="Arial"/>
          <w:sz w:val="20"/>
          <w:szCs w:val="20"/>
        </w:rPr>
        <w:t>la gestion, la coordination, l’assistance à l’organisation agrée aux différents contrôles et inspections réglementaires,</w:t>
      </w:r>
    </w:p>
    <w:p w14:paraId="19CCBBE7" w14:textId="5A8FD72A" w:rsidR="009A7200"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 xml:space="preserve">A </w:t>
      </w:r>
      <w:r w:rsidR="0066505C" w:rsidRPr="00327B3F">
        <w:rPr>
          <w:rFonts w:ascii="Arial" w:hAnsi="Arial" w:cs="Arial"/>
          <w:sz w:val="20"/>
          <w:szCs w:val="20"/>
        </w:rPr>
        <w:t>la rédaction des comptes rendus et rapports d’intervention, de période de maintenance, devis, des rapports d’activité…,</w:t>
      </w:r>
    </w:p>
    <w:p w14:paraId="598E2F63" w14:textId="7EAC1708" w:rsidR="009A7200" w:rsidRPr="00327B3F" w:rsidRDefault="003B5246" w:rsidP="00A24123">
      <w:pPr>
        <w:numPr>
          <w:ilvl w:val="1"/>
          <w:numId w:val="10"/>
        </w:numPr>
        <w:spacing w:before="60" w:after="60"/>
        <w:ind w:left="1418" w:hanging="284"/>
        <w:contextualSpacing/>
        <w:rPr>
          <w:rFonts w:ascii="Arial" w:hAnsi="Arial" w:cs="Arial"/>
          <w:sz w:val="20"/>
          <w:szCs w:val="20"/>
        </w:rPr>
      </w:pPr>
      <w:r w:rsidRPr="00327B3F">
        <w:rPr>
          <w:rFonts w:ascii="Arial" w:hAnsi="Arial" w:cs="Arial"/>
          <w:sz w:val="20"/>
          <w:szCs w:val="20"/>
        </w:rPr>
        <w:t>A l</w:t>
      </w:r>
      <w:r w:rsidR="0066505C" w:rsidRPr="00327B3F">
        <w:rPr>
          <w:rFonts w:ascii="Arial" w:hAnsi="Arial" w:cs="Arial"/>
          <w:sz w:val="20"/>
          <w:szCs w:val="20"/>
        </w:rPr>
        <w:t>a remise en état des locaux suite à une intervention du titulaire ou de son sous-traitant (remontage d’une installation démontée pour l’in</w:t>
      </w:r>
      <w:r w:rsidR="00520FED">
        <w:rPr>
          <w:rFonts w:ascii="Arial" w:hAnsi="Arial" w:cs="Arial"/>
          <w:sz w:val="20"/>
          <w:szCs w:val="20"/>
        </w:rPr>
        <w:t>tervention, nettoyage du local</w:t>
      </w:r>
      <w:r w:rsidR="0066505C" w:rsidRPr="00327B3F">
        <w:rPr>
          <w:rFonts w:ascii="Arial" w:hAnsi="Arial" w:cs="Arial"/>
          <w:sz w:val="20"/>
          <w:szCs w:val="20"/>
        </w:rPr>
        <w:t>),</w:t>
      </w:r>
    </w:p>
    <w:p w14:paraId="18BF46B4" w14:textId="77777777" w:rsidR="0066505C" w:rsidRPr="00327B3F" w:rsidRDefault="0066505C" w:rsidP="00DC20C8">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En tenant compte du maintien de l’activité opérationnelle qui peuvent entrainer la réalisation discontinue des prestations,</w:t>
      </w:r>
    </w:p>
    <w:p w14:paraId="46809A50" w14:textId="2C39DEB1" w:rsidR="0066505C" w:rsidRDefault="0066505C" w:rsidP="00DC20C8">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En tenant compte, le cas échéant, des dépenses liées à l'application des mesures de sécurité et de protection de la santé définis dans les plans de prévention.</w:t>
      </w:r>
    </w:p>
    <w:p w14:paraId="4320E95E" w14:textId="77777777" w:rsidR="00520FED" w:rsidRPr="00327B3F" w:rsidRDefault="00520FED" w:rsidP="00520FED">
      <w:pPr>
        <w:spacing w:before="60" w:after="60"/>
        <w:ind w:left="720"/>
        <w:rPr>
          <w:rFonts w:ascii="Arial" w:eastAsia="SimSun" w:hAnsi="Arial" w:cs="Arial"/>
          <w:kern w:val="1"/>
          <w:sz w:val="20"/>
          <w:szCs w:val="20"/>
          <w:lang w:eastAsia="hi-IN" w:bidi="hi-IN"/>
        </w:rPr>
      </w:pPr>
    </w:p>
    <w:p w14:paraId="0DF27C69" w14:textId="70CD42C8" w:rsidR="009A7200" w:rsidRPr="00327B3F" w:rsidRDefault="009A7200" w:rsidP="00AA3B3D">
      <w:pPr>
        <w:pStyle w:val="TITRE3"/>
      </w:pPr>
      <w:bookmarkStart w:id="52" w:name="_Toc83101017"/>
      <w:r w:rsidRPr="00327B3F">
        <w:t>Facilités accordées au titulaire</w:t>
      </w:r>
      <w:bookmarkEnd w:id="52"/>
    </w:p>
    <w:p w14:paraId="0595C527" w14:textId="77777777" w:rsidR="009A7200" w:rsidRPr="00327B3F" w:rsidRDefault="009A7200" w:rsidP="00C6176F">
      <w:pPr>
        <w:rPr>
          <w:rFonts w:ascii="Arial" w:hAnsi="Arial" w:cs="Arial"/>
          <w:sz w:val="20"/>
          <w:szCs w:val="20"/>
        </w:rPr>
      </w:pPr>
      <w:r w:rsidRPr="00327B3F">
        <w:rPr>
          <w:rFonts w:ascii="Arial" w:hAnsi="Arial" w:cs="Arial"/>
          <w:sz w:val="20"/>
          <w:szCs w:val="20"/>
        </w:rPr>
        <w:t>Des facilités pourront être accordées au titulaire dans les conditions visées ci-après.</w:t>
      </w:r>
    </w:p>
    <w:p w14:paraId="2E35C9FE" w14:textId="231FFEF9" w:rsidR="00033356" w:rsidRPr="00CE2F0E" w:rsidRDefault="009A7200" w:rsidP="00C6176F">
      <w:pPr>
        <w:rPr>
          <w:rFonts w:ascii="Arial" w:hAnsi="Arial" w:cs="Arial"/>
          <w:sz w:val="20"/>
          <w:szCs w:val="20"/>
        </w:rPr>
      </w:pPr>
      <w:r w:rsidRPr="00327B3F">
        <w:rPr>
          <w:rFonts w:ascii="Arial" w:hAnsi="Arial" w:cs="Arial"/>
          <w:sz w:val="20"/>
          <w:szCs w:val="20"/>
        </w:rPr>
        <w:t xml:space="preserve">Le titulaire s'engage, à l'issue des prestations à la </w:t>
      </w:r>
      <w:r w:rsidRPr="00327B3F">
        <w:rPr>
          <w:rFonts w:ascii="Arial" w:hAnsi="Arial" w:cs="Arial"/>
          <w:b/>
          <w:bCs/>
          <w:sz w:val="20"/>
          <w:szCs w:val="20"/>
        </w:rPr>
        <w:t>remise en état</w:t>
      </w:r>
      <w:r w:rsidRPr="00327B3F">
        <w:rPr>
          <w:rFonts w:ascii="Arial" w:hAnsi="Arial" w:cs="Arial"/>
          <w:sz w:val="20"/>
          <w:szCs w:val="20"/>
        </w:rPr>
        <w:t xml:space="preserve"> des installations aux conditions </w:t>
      </w:r>
      <w:r w:rsidRPr="00CE2F0E">
        <w:rPr>
          <w:rFonts w:ascii="Arial" w:hAnsi="Arial" w:cs="Arial"/>
          <w:sz w:val="20"/>
          <w:szCs w:val="20"/>
        </w:rPr>
        <w:t>d'origine.</w:t>
      </w:r>
    </w:p>
    <w:p w14:paraId="5F1E63AA" w14:textId="3F2D1070" w:rsidR="00B8137F" w:rsidRPr="00CE2F0E" w:rsidRDefault="001F6C27" w:rsidP="00B8137F">
      <w:pPr>
        <w:pStyle w:val="TITRE4"/>
        <w:spacing w:line="276" w:lineRule="auto"/>
        <w:rPr>
          <w:rFonts w:ascii="Arial" w:hAnsi="Arial" w:cs="Arial"/>
          <w:sz w:val="20"/>
          <w:szCs w:val="20"/>
        </w:rPr>
      </w:pPr>
      <w:bookmarkStart w:id="53" w:name="_Toc84517096"/>
      <w:bookmarkStart w:id="54" w:name="_Toc84574053"/>
      <w:bookmarkStart w:id="55" w:name="_Toc84574890"/>
      <w:bookmarkStart w:id="56" w:name="_Toc92959029"/>
      <w:bookmarkStart w:id="57" w:name="_Toc93417587"/>
      <w:r w:rsidRPr="00CE2F0E">
        <w:rPr>
          <w:rFonts w:ascii="Arial" w:hAnsi="Arial" w:cs="Arial"/>
          <w:sz w:val="20"/>
          <w:szCs w:val="20"/>
        </w:rPr>
        <w:t>Installations de chantier - locaux pour le personnel :</w:t>
      </w:r>
    </w:p>
    <w:p w14:paraId="65CEC94B" w14:textId="73DBA0A7" w:rsidR="00994468" w:rsidRDefault="00612811" w:rsidP="00A02A59">
      <w:pPr>
        <w:rPr>
          <w:rFonts w:ascii="Arial" w:hAnsi="Arial" w:cs="Arial"/>
          <w:sz w:val="20"/>
          <w:szCs w:val="20"/>
        </w:rPr>
      </w:pPr>
      <w:r>
        <w:rPr>
          <w:rFonts w:ascii="Arial" w:hAnsi="Arial" w:cs="Arial"/>
          <w:sz w:val="20"/>
          <w:szCs w:val="20"/>
        </w:rPr>
        <w:t>Le SID mettra des locaux à dispositi</w:t>
      </w:r>
      <w:r w:rsidR="00EA6C00">
        <w:rPr>
          <w:rFonts w:ascii="Arial" w:hAnsi="Arial" w:cs="Arial"/>
          <w:sz w:val="20"/>
          <w:szCs w:val="20"/>
        </w:rPr>
        <w:t>on du titulaire pour chaque site concerné</w:t>
      </w:r>
      <w:r>
        <w:rPr>
          <w:rFonts w:ascii="Arial" w:hAnsi="Arial" w:cs="Arial"/>
          <w:sz w:val="20"/>
          <w:szCs w:val="20"/>
        </w:rPr>
        <w:t xml:space="preserve"> par les prestations. Les modalités d’installation du titulaire sont définies à </w:t>
      </w:r>
      <w:r w:rsidRPr="00612811">
        <w:rPr>
          <w:rFonts w:ascii="Arial" w:hAnsi="Arial" w:cs="Arial"/>
          <w:color w:val="0070C0"/>
          <w:sz w:val="20"/>
          <w:szCs w:val="20"/>
        </w:rPr>
        <w:t>l’article 4.5 du CCTP DG</w:t>
      </w:r>
      <w:r>
        <w:rPr>
          <w:rFonts w:ascii="Arial" w:hAnsi="Arial" w:cs="Arial"/>
          <w:sz w:val="20"/>
          <w:szCs w:val="20"/>
        </w:rPr>
        <w:t>.</w:t>
      </w:r>
    </w:p>
    <w:p w14:paraId="226FCD66" w14:textId="38EB68AC" w:rsidR="009A7200" w:rsidRPr="009C40F6" w:rsidRDefault="00642478" w:rsidP="00DC20C8">
      <w:pPr>
        <w:pStyle w:val="TITRE4"/>
        <w:spacing w:line="276" w:lineRule="auto"/>
        <w:rPr>
          <w:rFonts w:ascii="Arial" w:hAnsi="Arial" w:cs="Arial"/>
          <w:sz w:val="20"/>
          <w:szCs w:val="20"/>
        </w:rPr>
      </w:pPr>
      <w:r w:rsidRPr="009C40F6">
        <w:rPr>
          <w:rFonts w:ascii="Arial" w:hAnsi="Arial" w:cs="Arial"/>
          <w:sz w:val="20"/>
          <w:szCs w:val="20"/>
        </w:rPr>
        <w:t>F</w:t>
      </w:r>
      <w:r w:rsidR="009A7200" w:rsidRPr="009C40F6">
        <w:rPr>
          <w:rFonts w:ascii="Arial" w:hAnsi="Arial" w:cs="Arial"/>
          <w:sz w:val="20"/>
          <w:szCs w:val="20"/>
        </w:rPr>
        <w:t>luides et énergies</w:t>
      </w:r>
      <w:bookmarkEnd w:id="53"/>
      <w:bookmarkEnd w:id="54"/>
      <w:bookmarkEnd w:id="55"/>
      <w:bookmarkEnd w:id="56"/>
      <w:bookmarkEnd w:id="57"/>
      <w:r w:rsidR="009A7200" w:rsidRPr="009C40F6">
        <w:rPr>
          <w:rFonts w:ascii="Arial" w:hAnsi="Arial" w:cs="Arial"/>
          <w:sz w:val="20"/>
          <w:szCs w:val="20"/>
        </w:rPr>
        <w:t xml:space="preserve"> </w:t>
      </w:r>
    </w:p>
    <w:p w14:paraId="7DA5CD49" w14:textId="25614C29" w:rsidR="00BB3F35" w:rsidRPr="00CE2F0E" w:rsidRDefault="00BB3F35" w:rsidP="00DC20C8">
      <w:pPr>
        <w:pStyle w:val="TITRE4"/>
        <w:numPr>
          <w:ilvl w:val="0"/>
          <w:numId w:val="0"/>
        </w:numPr>
        <w:spacing w:line="276" w:lineRule="auto"/>
        <w:rPr>
          <w:rFonts w:ascii="Arial" w:hAnsi="Arial" w:cs="Arial"/>
          <w:sz w:val="20"/>
          <w:szCs w:val="20"/>
          <w:u w:val="none"/>
        </w:rPr>
      </w:pPr>
      <w:r w:rsidRPr="00CE2F0E">
        <w:rPr>
          <w:rFonts w:ascii="Arial" w:hAnsi="Arial" w:cs="Arial"/>
          <w:sz w:val="20"/>
          <w:szCs w:val="20"/>
          <w:u w:val="none"/>
        </w:rPr>
        <w:t xml:space="preserve">Le titulaire pourra disposer des fluides et énergies ci-après : </w:t>
      </w:r>
    </w:p>
    <w:p w14:paraId="362788CA" w14:textId="60B7612F" w:rsidR="009A7200" w:rsidRPr="00CE2F0E" w:rsidRDefault="009A7200" w:rsidP="00DC20C8">
      <w:pPr>
        <w:pStyle w:val="Paragraphedeliste"/>
        <w:numPr>
          <w:ilvl w:val="0"/>
          <w:numId w:val="2"/>
        </w:numPr>
        <w:spacing w:before="120" w:after="0"/>
        <w:ind w:left="714" w:hanging="357"/>
        <w:rPr>
          <w:rFonts w:ascii="Arial" w:hAnsi="Arial" w:cs="Arial"/>
          <w:sz w:val="20"/>
          <w:szCs w:val="20"/>
        </w:rPr>
      </w:pPr>
      <w:r w:rsidRPr="00CE2F0E">
        <w:rPr>
          <w:rFonts w:ascii="Arial" w:hAnsi="Arial" w:cs="Arial"/>
          <w:sz w:val="20"/>
          <w:szCs w:val="20"/>
          <w:u w:val="single"/>
        </w:rPr>
        <w:t>Électricité</w:t>
      </w:r>
      <w:r w:rsidR="00E97FAD" w:rsidRPr="00CE2F0E">
        <w:rPr>
          <w:rFonts w:ascii="Arial" w:hAnsi="Arial" w:cs="Arial"/>
          <w:sz w:val="20"/>
          <w:szCs w:val="20"/>
        </w:rPr>
        <w:t xml:space="preserve"> : </w:t>
      </w:r>
      <w:r w:rsidRPr="00CE2F0E">
        <w:rPr>
          <w:rFonts w:ascii="Arial" w:hAnsi="Arial" w:cs="Arial"/>
          <w:sz w:val="20"/>
          <w:szCs w:val="20"/>
        </w:rPr>
        <w:t xml:space="preserve">mise à disposition en fonction de la puissance disponible. Le titulaire prend en charge l'adaptation de ses moyens aux systèmes de raccordement </w:t>
      </w:r>
      <w:r w:rsidR="00784D96" w:rsidRPr="00CE2F0E">
        <w:rPr>
          <w:rFonts w:ascii="Arial" w:hAnsi="Arial" w:cs="Arial"/>
          <w:sz w:val="20"/>
          <w:szCs w:val="20"/>
        </w:rPr>
        <w:t>de la personne publique</w:t>
      </w:r>
      <w:r w:rsidR="006E5654" w:rsidRPr="00CE2F0E">
        <w:rPr>
          <w:rFonts w:ascii="Arial" w:hAnsi="Arial" w:cs="Arial"/>
          <w:sz w:val="20"/>
          <w:szCs w:val="20"/>
        </w:rPr>
        <w:t>.</w:t>
      </w:r>
    </w:p>
    <w:p w14:paraId="2CD78AB7" w14:textId="20960077" w:rsidR="00033C40" w:rsidRPr="00CE2F0E" w:rsidRDefault="00E97FAD" w:rsidP="00146142">
      <w:pPr>
        <w:pStyle w:val="Paragraphedeliste"/>
        <w:numPr>
          <w:ilvl w:val="0"/>
          <w:numId w:val="2"/>
        </w:numPr>
        <w:spacing w:after="120"/>
        <w:rPr>
          <w:rFonts w:ascii="Arial" w:hAnsi="Arial" w:cs="Arial"/>
          <w:sz w:val="20"/>
          <w:szCs w:val="20"/>
          <w:u w:val="single"/>
        </w:rPr>
      </w:pPr>
      <w:r w:rsidRPr="00CE2F0E">
        <w:rPr>
          <w:rFonts w:ascii="Arial" w:hAnsi="Arial" w:cs="Arial"/>
          <w:sz w:val="20"/>
          <w:szCs w:val="20"/>
          <w:u w:val="single"/>
        </w:rPr>
        <w:lastRenderedPageBreak/>
        <w:t>Eau</w:t>
      </w:r>
      <w:r w:rsidR="00033C40" w:rsidRPr="00CE2F0E">
        <w:rPr>
          <w:rFonts w:ascii="Arial" w:hAnsi="Arial" w:cs="Arial"/>
          <w:sz w:val="20"/>
          <w:szCs w:val="20"/>
        </w:rPr>
        <w:t> : mise à disposition éventuelle aux réseaux d’eau en fonction des installations disponibles. Le titulaire prend en charge l'adaptation de ses moyens aux systèmes de raccordement de la personne publique</w:t>
      </w:r>
      <w:r w:rsidR="006E5654" w:rsidRPr="00CE2F0E">
        <w:rPr>
          <w:rFonts w:ascii="Arial" w:hAnsi="Arial" w:cs="Arial"/>
          <w:sz w:val="20"/>
          <w:szCs w:val="20"/>
        </w:rPr>
        <w:t>.</w:t>
      </w:r>
    </w:p>
    <w:p w14:paraId="2EA90648" w14:textId="77777777" w:rsidR="006E5654" w:rsidRPr="00CE2F0E" w:rsidRDefault="006E5654" w:rsidP="006E5654">
      <w:pPr>
        <w:pStyle w:val="Paragraphedeliste"/>
        <w:rPr>
          <w:rFonts w:ascii="Arial" w:hAnsi="Arial" w:cs="Arial"/>
          <w:sz w:val="20"/>
          <w:szCs w:val="20"/>
          <w:u w:val="single"/>
        </w:rPr>
      </w:pPr>
    </w:p>
    <w:p w14:paraId="359C9EBC" w14:textId="7534986C" w:rsidR="006E5654" w:rsidRPr="00CE2F0E" w:rsidRDefault="006E5654" w:rsidP="00146142">
      <w:pPr>
        <w:pStyle w:val="Paragraphedeliste"/>
        <w:numPr>
          <w:ilvl w:val="0"/>
          <w:numId w:val="2"/>
        </w:numPr>
        <w:spacing w:after="120"/>
        <w:rPr>
          <w:rFonts w:ascii="Arial" w:hAnsi="Arial" w:cs="Arial"/>
          <w:sz w:val="20"/>
          <w:szCs w:val="20"/>
          <w:u w:val="single"/>
        </w:rPr>
      </w:pPr>
      <w:r w:rsidRPr="00CE2F0E">
        <w:rPr>
          <w:rFonts w:ascii="Arial" w:hAnsi="Arial" w:cs="Arial"/>
          <w:sz w:val="20"/>
          <w:szCs w:val="20"/>
          <w:u w:val="single"/>
        </w:rPr>
        <w:t>Téléphone</w:t>
      </w:r>
      <w:r w:rsidR="00A11B31" w:rsidRPr="00CE2F0E">
        <w:rPr>
          <w:rFonts w:ascii="Arial" w:hAnsi="Arial" w:cs="Arial"/>
          <w:sz w:val="20"/>
          <w:szCs w:val="20"/>
        </w:rPr>
        <w:t xml:space="preserve"> : un branchement sur le réseau téléphonique militaire pourra être accordé au titulaire, à sa demande, et à ses frais avec abonnement aux services souhaités. </w:t>
      </w:r>
    </w:p>
    <w:p w14:paraId="1FB38442" w14:textId="2247B79C" w:rsidR="00784D96" w:rsidRPr="00327B3F" w:rsidRDefault="00784D96" w:rsidP="00784D96">
      <w:pPr>
        <w:rPr>
          <w:rFonts w:ascii="Arial" w:hAnsi="Arial" w:cs="Arial"/>
          <w:sz w:val="20"/>
          <w:szCs w:val="20"/>
        </w:rPr>
      </w:pPr>
      <w:r w:rsidRPr="00CE2F0E">
        <w:rPr>
          <w:rFonts w:ascii="Arial" w:hAnsi="Arial" w:cs="Arial"/>
          <w:sz w:val="20"/>
          <w:szCs w:val="20"/>
        </w:rPr>
        <w:t>Les frais de consommation seront, hors frais de branchement et de mise en place d'un comptage, à la charge de l’acheteur. Les démarches et demandes d'autorisation de raccordement sont à la charge du titulaire. L’acheteur ne saurait être tenu responsable des éventuels dysfonctionnements de ces réseaux pendant l’exécution des prestations. Le titulaire prend à sa charge les mesures compensatoires qui s’imposent, en cas d’anomalies constatées dans l’alimentation en fluides et énergie et qui lui sont préjudiciables.</w:t>
      </w:r>
    </w:p>
    <w:p w14:paraId="2A9B7747" w14:textId="77777777" w:rsidR="009A7200" w:rsidRPr="00327B3F" w:rsidRDefault="009A7200" w:rsidP="00C6176F">
      <w:pPr>
        <w:pStyle w:val="TITRE2"/>
        <w:rPr>
          <w:rFonts w:ascii="Arial" w:hAnsi="Arial" w:cs="Arial"/>
          <w:sz w:val="20"/>
          <w:szCs w:val="20"/>
        </w:rPr>
      </w:pPr>
      <w:bookmarkStart w:id="58" w:name="_Toc98508911"/>
      <w:bookmarkStart w:id="59" w:name="_Toc361126088"/>
      <w:bookmarkStart w:id="60" w:name="_Toc362420748"/>
      <w:bookmarkStart w:id="61" w:name="_Toc83101018"/>
      <w:bookmarkStart w:id="62" w:name="_Ref95204311"/>
      <w:bookmarkStart w:id="63" w:name="_Toc210831015"/>
      <w:bookmarkEnd w:id="58"/>
      <w:r w:rsidRPr="00327B3F">
        <w:rPr>
          <w:rFonts w:ascii="Arial" w:hAnsi="Arial" w:cs="Arial"/>
          <w:sz w:val="20"/>
          <w:szCs w:val="20"/>
        </w:rPr>
        <w:t>Variation des prix</w:t>
      </w:r>
      <w:bookmarkEnd w:id="59"/>
      <w:bookmarkEnd w:id="60"/>
      <w:bookmarkEnd w:id="61"/>
      <w:bookmarkEnd w:id="62"/>
      <w:bookmarkEnd w:id="63"/>
    </w:p>
    <w:p w14:paraId="293B9BF0" w14:textId="33787E67" w:rsidR="009A7200" w:rsidRPr="00327B3F" w:rsidRDefault="009A7200" w:rsidP="00AA3B3D">
      <w:pPr>
        <w:pStyle w:val="TITRE3"/>
      </w:pPr>
      <w:bookmarkStart w:id="64" w:name="_Toc361126090"/>
      <w:bookmarkStart w:id="65" w:name="_Toc362420750"/>
      <w:bookmarkStart w:id="66" w:name="_Toc83101019"/>
      <w:r w:rsidRPr="00327B3F">
        <w:t>Mois d'établissement des prix du marché</w:t>
      </w:r>
      <w:bookmarkEnd w:id="64"/>
      <w:bookmarkEnd w:id="65"/>
      <w:bookmarkEnd w:id="66"/>
    </w:p>
    <w:p w14:paraId="36920FC8" w14:textId="320C6AD2" w:rsidR="009A7200" w:rsidRPr="00327B3F" w:rsidRDefault="003B44BF" w:rsidP="00C6176F">
      <w:pPr>
        <w:rPr>
          <w:rFonts w:ascii="Arial" w:hAnsi="Arial" w:cs="Arial"/>
          <w:sz w:val="20"/>
          <w:szCs w:val="20"/>
        </w:rPr>
      </w:pPr>
      <w:r w:rsidRPr="00327B3F">
        <w:rPr>
          <w:rFonts w:ascii="Arial" w:hAnsi="Arial" w:cs="Arial"/>
          <w:sz w:val="20"/>
          <w:szCs w:val="20"/>
        </w:rPr>
        <w:t xml:space="preserve">Les </w:t>
      </w:r>
      <w:r w:rsidR="009A7200" w:rsidRPr="00327B3F">
        <w:rPr>
          <w:rFonts w:ascii="Arial" w:hAnsi="Arial" w:cs="Arial"/>
          <w:sz w:val="20"/>
          <w:szCs w:val="20"/>
        </w:rPr>
        <w:t>prix d</w:t>
      </w:r>
      <w:r w:rsidRPr="00327B3F">
        <w:rPr>
          <w:rFonts w:ascii="Arial" w:hAnsi="Arial" w:cs="Arial"/>
          <w:sz w:val="20"/>
          <w:szCs w:val="20"/>
        </w:rPr>
        <w:t>e l’accord-cadre</w:t>
      </w:r>
      <w:r w:rsidR="009A7200" w:rsidRPr="00327B3F">
        <w:rPr>
          <w:rFonts w:ascii="Arial" w:hAnsi="Arial" w:cs="Arial"/>
          <w:sz w:val="20"/>
          <w:szCs w:val="20"/>
        </w:rPr>
        <w:t xml:space="preserve"> sont établis sur la base des condit</w:t>
      </w:r>
      <w:r w:rsidR="00E97FAD" w:rsidRPr="00327B3F">
        <w:rPr>
          <w:rFonts w:ascii="Arial" w:hAnsi="Arial" w:cs="Arial"/>
          <w:sz w:val="20"/>
          <w:szCs w:val="20"/>
        </w:rPr>
        <w:t>ions économiques du mois précédant</w:t>
      </w:r>
      <w:r w:rsidR="009A7200" w:rsidRPr="00327B3F">
        <w:rPr>
          <w:rFonts w:ascii="Arial" w:hAnsi="Arial" w:cs="Arial"/>
          <w:sz w:val="20"/>
          <w:szCs w:val="20"/>
        </w:rPr>
        <w:t xml:space="preserve"> la date</w:t>
      </w:r>
      <w:r w:rsidR="00AA0C40" w:rsidRPr="00327B3F">
        <w:rPr>
          <w:rFonts w:ascii="Arial" w:hAnsi="Arial" w:cs="Arial"/>
          <w:sz w:val="20"/>
          <w:szCs w:val="20"/>
        </w:rPr>
        <w:t xml:space="preserve"> de remise de la dernière offre. </w:t>
      </w:r>
      <w:r w:rsidR="009A7200" w:rsidRPr="00327B3F">
        <w:rPr>
          <w:rFonts w:ascii="Arial" w:hAnsi="Arial" w:cs="Arial"/>
          <w:sz w:val="20"/>
          <w:szCs w:val="20"/>
        </w:rPr>
        <w:t xml:space="preserve">Ce mois est appelé « mois zéro » </w:t>
      </w:r>
      <w:r w:rsidR="00AA0C40" w:rsidRPr="00327B3F">
        <w:rPr>
          <w:rFonts w:ascii="Arial" w:hAnsi="Arial" w:cs="Arial"/>
          <w:sz w:val="20"/>
          <w:szCs w:val="20"/>
        </w:rPr>
        <w:t xml:space="preserve">et est indiqué en </w:t>
      </w:r>
      <w:r w:rsidR="009A7200" w:rsidRPr="00327B3F">
        <w:rPr>
          <w:rFonts w:ascii="Arial" w:hAnsi="Arial" w:cs="Arial"/>
          <w:sz w:val="20"/>
          <w:szCs w:val="20"/>
        </w:rPr>
        <w:t>page de garde de l’Acte d’Engagement.</w:t>
      </w:r>
    </w:p>
    <w:p w14:paraId="6EDA020D" w14:textId="519A1D7E" w:rsidR="009A7200" w:rsidRPr="00327B3F" w:rsidRDefault="009A7200" w:rsidP="00AA3B3D">
      <w:pPr>
        <w:pStyle w:val="TITRE3"/>
      </w:pPr>
      <w:bookmarkStart w:id="67" w:name="_Toc83101020"/>
      <w:r w:rsidRPr="00327B3F">
        <w:t>Mode de variation des prix</w:t>
      </w:r>
      <w:bookmarkEnd w:id="67"/>
      <w:r w:rsidR="00693B9E" w:rsidRPr="00327B3F">
        <w:t xml:space="preserve"> </w:t>
      </w:r>
    </w:p>
    <w:p w14:paraId="7CAD2A53" w14:textId="38C60421" w:rsidR="009A7200" w:rsidRPr="00327B3F" w:rsidRDefault="009A7200" w:rsidP="005033BB">
      <w:pPr>
        <w:spacing w:after="120"/>
        <w:rPr>
          <w:rFonts w:ascii="Arial" w:hAnsi="Arial" w:cs="Arial"/>
          <w:sz w:val="20"/>
          <w:szCs w:val="20"/>
        </w:rPr>
      </w:pPr>
      <w:r w:rsidRPr="00327B3F">
        <w:rPr>
          <w:rFonts w:ascii="Arial" w:hAnsi="Arial" w:cs="Arial"/>
          <w:sz w:val="20"/>
          <w:szCs w:val="20"/>
        </w:rPr>
        <w:t>L</w:t>
      </w:r>
      <w:r w:rsidR="003B44BF" w:rsidRPr="00327B3F">
        <w:rPr>
          <w:rFonts w:ascii="Arial" w:hAnsi="Arial" w:cs="Arial"/>
          <w:sz w:val="20"/>
          <w:szCs w:val="20"/>
        </w:rPr>
        <w:t>es prix de l’accord-cadre</w:t>
      </w:r>
      <w:r w:rsidRPr="00327B3F">
        <w:rPr>
          <w:rFonts w:ascii="Arial" w:hAnsi="Arial" w:cs="Arial"/>
          <w:sz w:val="20"/>
          <w:szCs w:val="20"/>
        </w:rPr>
        <w:t xml:space="preserve"> sont révisables dans les conditions suivantes.</w:t>
      </w:r>
    </w:p>
    <w:p w14:paraId="77404B91" w14:textId="7D8CE883" w:rsidR="005F11F2" w:rsidRDefault="009A7200" w:rsidP="005033BB">
      <w:pPr>
        <w:spacing w:after="120"/>
        <w:rPr>
          <w:rFonts w:ascii="Arial" w:hAnsi="Arial" w:cs="Arial"/>
          <w:sz w:val="20"/>
          <w:szCs w:val="20"/>
        </w:rPr>
      </w:pPr>
      <w:r w:rsidRPr="00CB61D6">
        <w:rPr>
          <w:rFonts w:ascii="Arial" w:hAnsi="Arial" w:cs="Arial"/>
          <w:sz w:val="20"/>
          <w:szCs w:val="20"/>
        </w:rPr>
        <w:t xml:space="preserve">Par dérogation à </w:t>
      </w:r>
      <w:r w:rsidR="00B81922" w:rsidRPr="00CB61D6">
        <w:rPr>
          <w:rFonts w:ascii="Arial" w:hAnsi="Arial" w:cs="Arial"/>
          <w:color w:val="0070C0"/>
          <w:sz w:val="20"/>
          <w:szCs w:val="20"/>
        </w:rPr>
        <w:t>l'article 10.1.1 du CCAG FC</w:t>
      </w:r>
      <w:r w:rsidRPr="00CB61D6">
        <w:rPr>
          <w:rFonts w:ascii="Arial" w:hAnsi="Arial" w:cs="Arial"/>
          <w:color w:val="0070C0"/>
          <w:sz w:val="20"/>
          <w:szCs w:val="20"/>
        </w:rPr>
        <w:t>S</w:t>
      </w:r>
      <w:r w:rsidRPr="00CB61D6">
        <w:rPr>
          <w:rFonts w:ascii="Arial" w:hAnsi="Arial" w:cs="Arial"/>
          <w:sz w:val="20"/>
          <w:szCs w:val="20"/>
        </w:rPr>
        <w:t xml:space="preserve">, seules les prestations forfaitaires et unitaires des prix de catégories </w:t>
      </w:r>
      <w:r w:rsidR="00E529B2" w:rsidRPr="00CB61D6">
        <w:rPr>
          <w:rFonts w:ascii="Arial" w:hAnsi="Arial" w:cs="Arial"/>
          <w:sz w:val="20"/>
          <w:szCs w:val="20"/>
        </w:rPr>
        <w:t>1</w:t>
      </w:r>
      <w:r w:rsidRPr="00CB61D6">
        <w:rPr>
          <w:rFonts w:ascii="Arial" w:hAnsi="Arial" w:cs="Arial"/>
          <w:sz w:val="20"/>
          <w:szCs w:val="20"/>
        </w:rPr>
        <w:t xml:space="preserve">, </w:t>
      </w:r>
      <w:r w:rsidR="00E529B2" w:rsidRPr="00CB61D6">
        <w:rPr>
          <w:rFonts w:ascii="Arial" w:hAnsi="Arial" w:cs="Arial"/>
          <w:sz w:val="20"/>
          <w:szCs w:val="20"/>
        </w:rPr>
        <w:t>2</w:t>
      </w:r>
      <w:r w:rsidR="00DE63F9">
        <w:rPr>
          <w:rFonts w:ascii="Arial" w:hAnsi="Arial" w:cs="Arial"/>
          <w:sz w:val="20"/>
          <w:szCs w:val="20"/>
        </w:rPr>
        <w:t xml:space="preserve"> et</w:t>
      </w:r>
      <w:r w:rsidR="007F0114">
        <w:rPr>
          <w:rFonts w:ascii="Arial" w:hAnsi="Arial" w:cs="Arial"/>
          <w:sz w:val="20"/>
          <w:szCs w:val="20"/>
        </w:rPr>
        <w:t xml:space="preserve"> 4</w:t>
      </w:r>
      <w:r w:rsidR="007F0114" w:rsidRPr="00CB61D6">
        <w:rPr>
          <w:rFonts w:ascii="Arial" w:hAnsi="Arial" w:cs="Arial"/>
          <w:sz w:val="20"/>
          <w:szCs w:val="20"/>
        </w:rPr>
        <w:t xml:space="preserve"> </w:t>
      </w:r>
      <w:r w:rsidRPr="00CB61D6">
        <w:rPr>
          <w:rFonts w:ascii="Arial" w:hAnsi="Arial" w:cs="Arial"/>
          <w:sz w:val="20"/>
          <w:szCs w:val="20"/>
        </w:rPr>
        <w:t>de l’EPF/BPU sont révisables annuellement dans les conditions du présent CCAP.</w:t>
      </w:r>
      <w:r w:rsidRPr="0012671A">
        <w:rPr>
          <w:rFonts w:ascii="Arial" w:hAnsi="Arial" w:cs="Arial"/>
          <w:sz w:val="20"/>
          <w:szCs w:val="20"/>
        </w:rPr>
        <w:t xml:space="preserve"> </w:t>
      </w:r>
    </w:p>
    <w:p w14:paraId="0510A70F" w14:textId="08D21765" w:rsidR="00DE63F9" w:rsidRDefault="003D5B4C" w:rsidP="005033BB">
      <w:pPr>
        <w:spacing w:after="120"/>
        <w:rPr>
          <w:rFonts w:ascii="Arial" w:hAnsi="Arial" w:cs="Arial"/>
          <w:sz w:val="20"/>
          <w:szCs w:val="20"/>
        </w:rPr>
      </w:pPr>
      <w:r>
        <w:rPr>
          <w:rFonts w:ascii="Arial" w:hAnsi="Arial" w:cs="Arial"/>
          <w:sz w:val="20"/>
          <w:szCs w:val="20"/>
        </w:rPr>
        <w:t>Les prix issus des catalogues fournisseurs, édités pendant la période annuelle en cours, ne sont pas révisables.</w:t>
      </w:r>
    </w:p>
    <w:p w14:paraId="05418A1F" w14:textId="10EDA789" w:rsidR="00C12445" w:rsidRPr="00327B3F" w:rsidRDefault="00C12445" w:rsidP="005033BB">
      <w:pPr>
        <w:spacing w:after="120"/>
        <w:rPr>
          <w:rFonts w:ascii="Arial" w:hAnsi="Arial" w:cs="Arial"/>
          <w:sz w:val="20"/>
          <w:szCs w:val="20"/>
        </w:rPr>
      </w:pPr>
      <w:r w:rsidRPr="0012671A">
        <w:rPr>
          <w:rFonts w:ascii="Arial" w:hAnsi="Arial" w:cs="Arial"/>
          <w:sz w:val="20"/>
          <w:szCs w:val="20"/>
        </w:rPr>
        <w:t>Concernant les prestations sur devis, il est rappelé que, seuls les prix déjà définis dans l’EPF/BPU, établis à partir des prix de base marché seront révisables annuellement. Tous les autres prix tels que fournitures, sous-traitance, etc., établis à la date du chiffrage ne le seront donc pas.</w:t>
      </w:r>
    </w:p>
    <w:p w14:paraId="3C8DB1F2" w14:textId="43622AB6" w:rsidR="009A7200" w:rsidRPr="00327B3F" w:rsidRDefault="009A7200" w:rsidP="00AA3B3D">
      <w:pPr>
        <w:pStyle w:val="TITRE3"/>
      </w:pPr>
      <w:bookmarkStart w:id="68" w:name="_Toc83101021"/>
      <w:bookmarkStart w:id="69" w:name="_Ref95203488"/>
      <w:r w:rsidRPr="00327B3F">
        <w:t>Modalités de calcul de variation des prix</w:t>
      </w:r>
      <w:bookmarkEnd w:id="68"/>
      <w:bookmarkEnd w:id="69"/>
    </w:p>
    <w:p w14:paraId="75584C05" w14:textId="67FC6BBE" w:rsidR="006E5640" w:rsidRPr="00327B3F" w:rsidRDefault="006E5640" w:rsidP="00DC20C8">
      <w:pPr>
        <w:pStyle w:val="TITRE4"/>
        <w:spacing w:line="276" w:lineRule="auto"/>
        <w:rPr>
          <w:rFonts w:ascii="Arial" w:hAnsi="Arial" w:cs="Arial"/>
          <w:sz w:val="20"/>
          <w:szCs w:val="20"/>
        </w:rPr>
      </w:pPr>
      <w:r w:rsidRPr="00327B3F">
        <w:rPr>
          <w:rFonts w:ascii="Arial" w:hAnsi="Arial" w:cs="Arial"/>
          <w:sz w:val="20"/>
          <w:szCs w:val="20"/>
        </w:rPr>
        <w:t>Choix de l’index de référence</w:t>
      </w:r>
    </w:p>
    <w:p w14:paraId="04663822" w14:textId="411F06FB" w:rsidR="00033356" w:rsidRPr="00327B3F" w:rsidRDefault="006E5640" w:rsidP="00C6176F">
      <w:pPr>
        <w:rPr>
          <w:rFonts w:ascii="Arial" w:hAnsi="Arial" w:cs="Arial"/>
          <w:sz w:val="20"/>
          <w:szCs w:val="20"/>
        </w:rPr>
      </w:pPr>
      <w:r w:rsidRPr="00327B3F">
        <w:rPr>
          <w:rFonts w:ascii="Arial" w:hAnsi="Arial" w:cs="Arial"/>
          <w:sz w:val="20"/>
          <w:szCs w:val="20"/>
        </w:rPr>
        <w:t xml:space="preserve">Les index de référence, choisis en raison de leur structure pour la variation des prix des prestations faisant l'objet </w:t>
      </w:r>
      <w:r w:rsidRPr="00327B3F">
        <w:rPr>
          <w:rFonts w:ascii="Arial" w:eastAsia="SimSun" w:hAnsi="Arial" w:cs="Arial"/>
          <w:kern w:val="1"/>
          <w:sz w:val="20"/>
          <w:szCs w:val="20"/>
          <w:lang w:eastAsia="hi-IN" w:bidi="hi-IN"/>
        </w:rPr>
        <w:t xml:space="preserve">de l’accord-cadre </w:t>
      </w:r>
      <w:r w:rsidRPr="00327B3F">
        <w:rPr>
          <w:rFonts w:ascii="Arial" w:hAnsi="Arial" w:cs="Arial"/>
          <w:sz w:val="20"/>
          <w:szCs w:val="20"/>
        </w:rPr>
        <w:t>sont ceux visés dans le tableau ci-après :</w:t>
      </w:r>
    </w:p>
    <w:tbl>
      <w:tblPr>
        <w:tblStyle w:val="Grilledutableau"/>
        <w:tblW w:w="0" w:type="auto"/>
        <w:tblLook w:val="04A0" w:firstRow="1" w:lastRow="0" w:firstColumn="1" w:lastColumn="0" w:noHBand="0" w:noVBand="1"/>
      </w:tblPr>
      <w:tblGrid>
        <w:gridCol w:w="2160"/>
        <w:gridCol w:w="6900"/>
      </w:tblGrid>
      <w:tr w:rsidR="006E5640" w:rsidRPr="00B31F60" w14:paraId="7DD5971D" w14:textId="77777777" w:rsidTr="00766B01">
        <w:tc>
          <w:tcPr>
            <w:tcW w:w="2160" w:type="dxa"/>
          </w:tcPr>
          <w:p w14:paraId="2781B395" w14:textId="77777777" w:rsidR="006E5640" w:rsidRPr="00B31F60" w:rsidRDefault="006E5640" w:rsidP="00DC20C8">
            <w:pPr>
              <w:spacing w:before="60" w:after="60"/>
              <w:jc w:val="center"/>
              <w:rPr>
                <w:rFonts w:ascii="Arial" w:hAnsi="Arial" w:cs="Arial"/>
                <w:b/>
                <w:sz w:val="20"/>
                <w:szCs w:val="20"/>
              </w:rPr>
            </w:pPr>
            <w:r w:rsidRPr="00B31F60">
              <w:rPr>
                <w:rFonts w:ascii="Arial" w:hAnsi="Arial" w:cs="Arial"/>
                <w:b/>
                <w:sz w:val="20"/>
                <w:szCs w:val="20"/>
              </w:rPr>
              <w:t>Index</w:t>
            </w:r>
          </w:p>
        </w:tc>
        <w:tc>
          <w:tcPr>
            <w:tcW w:w="6902" w:type="dxa"/>
          </w:tcPr>
          <w:p w14:paraId="35D314E6" w14:textId="77777777" w:rsidR="006E5640" w:rsidRPr="00B31F60" w:rsidRDefault="006E5640" w:rsidP="00DC20C8">
            <w:pPr>
              <w:spacing w:before="60" w:after="60"/>
              <w:jc w:val="center"/>
              <w:rPr>
                <w:rFonts w:ascii="Arial" w:hAnsi="Arial" w:cs="Arial"/>
                <w:b/>
                <w:sz w:val="20"/>
                <w:szCs w:val="20"/>
              </w:rPr>
            </w:pPr>
            <w:r w:rsidRPr="00B31F60">
              <w:rPr>
                <w:rFonts w:ascii="Arial" w:hAnsi="Arial" w:cs="Arial"/>
                <w:b/>
                <w:sz w:val="20"/>
                <w:szCs w:val="20"/>
              </w:rPr>
              <w:t>Libellé</w:t>
            </w:r>
          </w:p>
        </w:tc>
      </w:tr>
      <w:tr w:rsidR="006E5640" w:rsidRPr="0012671A" w14:paraId="522D231B" w14:textId="77777777" w:rsidTr="00766B01">
        <w:tc>
          <w:tcPr>
            <w:tcW w:w="2160" w:type="dxa"/>
          </w:tcPr>
          <w:p w14:paraId="06133265" w14:textId="77777777" w:rsidR="006E5640" w:rsidRPr="0012671A" w:rsidRDefault="006E5640" w:rsidP="00DC20C8">
            <w:pPr>
              <w:spacing w:before="60" w:after="60"/>
              <w:rPr>
                <w:rFonts w:ascii="Arial" w:hAnsi="Arial" w:cs="Arial"/>
                <w:sz w:val="20"/>
                <w:szCs w:val="20"/>
              </w:rPr>
            </w:pPr>
            <w:r w:rsidRPr="0012671A">
              <w:rPr>
                <w:rFonts w:ascii="Arial" w:hAnsi="Arial" w:cs="Arial"/>
                <w:sz w:val="20"/>
                <w:szCs w:val="20"/>
              </w:rPr>
              <w:t>FSD1</w:t>
            </w:r>
          </w:p>
        </w:tc>
        <w:tc>
          <w:tcPr>
            <w:tcW w:w="6902" w:type="dxa"/>
          </w:tcPr>
          <w:p w14:paraId="2980EDBD" w14:textId="77777777" w:rsidR="006E5640" w:rsidRPr="0012671A" w:rsidRDefault="006E5640" w:rsidP="00DC20C8">
            <w:pPr>
              <w:spacing w:before="60" w:after="60"/>
              <w:rPr>
                <w:rFonts w:ascii="Arial" w:hAnsi="Arial" w:cs="Arial"/>
                <w:sz w:val="20"/>
                <w:szCs w:val="20"/>
              </w:rPr>
            </w:pPr>
            <w:r w:rsidRPr="0012671A">
              <w:rPr>
                <w:rFonts w:ascii="Arial" w:hAnsi="Arial" w:cs="Arial"/>
                <w:sz w:val="20"/>
                <w:szCs w:val="20"/>
              </w:rPr>
              <w:t>Indice des frais et services divers de catégorie 1</w:t>
            </w:r>
          </w:p>
        </w:tc>
      </w:tr>
      <w:tr w:rsidR="006E5640" w:rsidRPr="00B31F60" w14:paraId="2E07CA08" w14:textId="77777777" w:rsidTr="00766B01">
        <w:tc>
          <w:tcPr>
            <w:tcW w:w="2160" w:type="dxa"/>
          </w:tcPr>
          <w:p w14:paraId="28A8AC89" w14:textId="77777777" w:rsidR="006E5640" w:rsidRPr="0012671A" w:rsidRDefault="006E5640" w:rsidP="00DC20C8">
            <w:pPr>
              <w:spacing w:before="60" w:after="60"/>
              <w:rPr>
                <w:rFonts w:ascii="Arial" w:hAnsi="Arial" w:cs="Arial"/>
                <w:sz w:val="20"/>
                <w:szCs w:val="20"/>
              </w:rPr>
            </w:pPr>
            <w:r w:rsidRPr="0012671A">
              <w:rPr>
                <w:rFonts w:ascii="Arial" w:hAnsi="Arial" w:cs="Arial"/>
                <w:sz w:val="20"/>
                <w:szCs w:val="20"/>
              </w:rPr>
              <w:t>ICHTTS-IME</w:t>
            </w:r>
          </w:p>
        </w:tc>
        <w:tc>
          <w:tcPr>
            <w:tcW w:w="6902" w:type="dxa"/>
          </w:tcPr>
          <w:p w14:paraId="69EFC28F" w14:textId="77777777" w:rsidR="006E5640" w:rsidRPr="00CD2243" w:rsidRDefault="006E5640" w:rsidP="00DC20C8">
            <w:pPr>
              <w:spacing w:before="60" w:after="60"/>
              <w:rPr>
                <w:rFonts w:ascii="Arial" w:hAnsi="Arial" w:cs="Arial"/>
                <w:sz w:val="20"/>
                <w:szCs w:val="20"/>
              </w:rPr>
            </w:pPr>
            <w:r w:rsidRPr="0012671A">
              <w:rPr>
                <w:rFonts w:ascii="Arial" w:hAnsi="Arial" w:cs="Arial"/>
                <w:sz w:val="20"/>
                <w:szCs w:val="20"/>
              </w:rPr>
              <w:t>Indice du coût horaire du travail tous salariés des industries mécaniques et électriques</w:t>
            </w:r>
          </w:p>
        </w:tc>
      </w:tr>
    </w:tbl>
    <w:p w14:paraId="3468DC47" w14:textId="0908D3D1" w:rsidR="00ED291B" w:rsidRPr="00327B3F" w:rsidRDefault="006E5640" w:rsidP="00B317D6">
      <w:pPr>
        <w:spacing w:before="240"/>
        <w:rPr>
          <w:rFonts w:ascii="Arial" w:hAnsi="Arial" w:cs="Arial"/>
          <w:sz w:val="20"/>
          <w:szCs w:val="20"/>
        </w:rPr>
      </w:pPr>
      <w:r w:rsidRPr="00327B3F">
        <w:rPr>
          <w:rFonts w:ascii="Arial" w:hAnsi="Arial" w:cs="Arial"/>
          <w:b/>
          <w:sz w:val="20"/>
          <w:szCs w:val="20"/>
        </w:rPr>
        <w:t>La valeur des index</w:t>
      </w:r>
      <w:r w:rsidRPr="00327B3F">
        <w:rPr>
          <w:rFonts w:ascii="Arial" w:hAnsi="Arial" w:cs="Arial"/>
          <w:sz w:val="20"/>
          <w:szCs w:val="20"/>
        </w:rPr>
        <w:t xml:space="preserve"> peut être consultée au Moniteur des travaux Publics ou </w:t>
      </w:r>
      <w:r w:rsidR="00AA0C40" w:rsidRPr="00327B3F">
        <w:rPr>
          <w:rFonts w:ascii="Arial" w:hAnsi="Arial" w:cs="Arial"/>
          <w:sz w:val="20"/>
          <w:szCs w:val="20"/>
        </w:rPr>
        <w:t xml:space="preserve">sur le site du ministère du développement durable </w:t>
      </w:r>
      <w:r w:rsidRPr="00327B3F">
        <w:rPr>
          <w:rFonts w:ascii="Arial" w:hAnsi="Arial" w:cs="Arial"/>
          <w:sz w:val="20"/>
          <w:szCs w:val="20"/>
        </w:rPr>
        <w:t>à l’adresse suivante :</w:t>
      </w:r>
      <w:r w:rsidR="00AA0C40" w:rsidRPr="00327B3F">
        <w:rPr>
          <w:rFonts w:ascii="Arial" w:hAnsi="Arial" w:cs="Arial"/>
          <w:sz w:val="20"/>
          <w:szCs w:val="20"/>
        </w:rPr>
        <w:t xml:space="preserve"> </w:t>
      </w:r>
      <w:hyperlink r:id="rId13" w:history="1">
        <w:r w:rsidR="00AA0C40" w:rsidRPr="00327B3F">
          <w:rPr>
            <w:rStyle w:val="Lienhypertexte"/>
            <w:rFonts w:ascii="Arial" w:hAnsi="Arial" w:cs="Arial"/>
            <w:sz w:val="20"/>
            <w:szCs w:val="20"/>
          </w:rPr>
          <w:t>www.insee.fr</w:t>
        </w:r>
      </w:hyperlink>
      <w:r w:rsidR="00AA0C40" w:rsidRPr="00327B3F">
        <w:rPr>
          <w:rFonts w:ascii="Arial" w:hAnsi="Arial" w:cs="Arial"/>
          <w:sz w:val="20"/>
          <w:szCs w:val="20"/>
        </w:rPr>
        <w:t xml:space="preserve"> </w:t>
      </w:r>
    </w:p>
    <w:p w14:paraId="63639CDA" w14:textId="77777777" w:rsidR="00330C03" w:rsidRDefault="00330C03">
      <w:pPr>
        <w:spacing w:after="0" w:line="240" w:lineRule="auto"/>
        <w:jc w:val="left"/>
        <w:rPr>
          <w:rFonts w:ascii="Arial" w:hAnsi="Arial" w:cs="Arial"/>
          <w:bCs/>
          <w:iCs/>
          <w:sz w:val="20"/>
          <w:szCs w:val="20"/>
          <w:u w:val="single"/>
        </w:rPr>
      </w:pPr>
      <w:r>
        <w:rPr>
          <w:rFonts w:ascii="Arial" w:hAnsi="Arial" w:cs="Arial"/>
          <w:sz w:val="20"/>
          <w:szCs w:val="20"/>
        </w:rPr>
        <w:br w:type="page"/>
      </w:r>
    </w:p>
    <w:p w14:paraId="477B4E8B" w14:textId="10A6A062" w:rsidR="006E5640" w:rsidRPr="00327B3F" w:rsidRDefault="006E5640" w:rsidP="00DC20C8">
      <w:pPr>
        <w:pStyle w:val="TITRE4"/>
        <w:spacing w:line="276" w:lineRule="auto"/>
        <w:rPr>
          <w:rFonts w:ascii="Arial" w:hAnsi="Arial" w:cs="Arial"/>
          <w:sz w:val="20"/>
          <w:szCs w:val="20"/>
        </w:rPr>
      </w:pPr>
      <w:r w:rsidRPr="00327B3F">
        <w:rPr>
          <w:rFonts w:ascii="Arial" w:hAnsi="Arial" w:cs="Arial"/>
          <w:sz w:val="20"/>
          <w:szCs w:val="20"/>
        </w:rPr>
        <w:lastRenderedPageBreak/>
        <w:t xml:space="preserve">Formule de variation des prix </w:t>
      </w:r>
    </w:p>
    <w:p w14:paraId="65F29A63" w14:textId="3D0866AB" w:rsidR="006E5640" w:rsidRPr="00327B3F" w:rsidRDefault="006E5640" w:rsidP="00C6176F">
      <w:pPr>
        <w:rPr>
          <w:rFonts w:ascii="Arial" w:hAnsi="Arial" w:cs="Arial"/>
          <w:sz w:val="20"/>
          <w:szCs w:val="20"/>
        </w:rPr>
      </w:pPr>
      <w:r w:rsidRPr="00327B3F">
        <w:rPr>
          <w:rFonts w:ascii="Arial" w:hAnsi="Arial" w:cs="Arial"/>
          <w:sz w:val="20"/>
          <w:szCs w:val="20"/>
        </w:rPr>
        <w:t xml:space="preserve">La révision des prix de l’état des prix forfaitaires et du bordereau des prix unitaires (EPF/BPU) de l’accord-cadre est effectuée annuellement aux </w:t>
      </w:r>
      <w:r w:rsidR="007E0C9F" w:rsidRPr="00327B3F">
        <w:rPr>
          <w:rFonts w:ascii="Arial" w:hAnsi="Arial" w:cs="Arial"/>
          <w:sz w:val="20"/>
          <w:szCs w:val="20"/>
        </w:rPr>
        <w:t xml:space="preserve">dates anniversaires </w:t>
      </w:r>
      <w:r w:rsidR="00B70D33" w:rsidRPr="00327B3F">
        <w:rPr>
          <w:rFonts w:ascii="Arial" w:hAnsi="Arial" w:cs="Arial"/>
          <w:sz w:val="20"/>
          <w:szCs w:val="20"/>
        </w:rPr>
        <w:t xml:space="preserve">de la notification </w:t>
      </w:r>
      <w:r w:rsidR="007E0C9F" w:rsidRPr="00327B3F">
        <w:rPr>
          <w:rFonts w:ascii="Arial" w:hAnsi="Arial" w:cs="Arial"/>
          <w:sz w:val="20"/>
          <w:szCs w:val="20"/>
        </w:rPr>
        <w:t xml:space="preserve">des prestations de catégorie </w:t>
      </w:r>
      <w:r w:rsidR="00B70D33" w:rsidRPr="00327B3F">
        <w:rPr>
          <w:rFonts w:ascii="Arial" w:hAnsi="Arial" w:cs="Arial"/>
          <w:sz w:val="20"/>
          <w:szCs w:val="20"/>
        </w:rPr>
        <w:t>1</w:t>
      </w:r>
      <w:r w:rsidRPr="00327B3F">
        <w:rPr>
          <w:rFonts w:ascii="Arial" w:hAnsi="Arial" w:cs="Arial"/>
          <w:sz w:val="20"/>
          <w:szCs w:val="20"/>
        </w:rPr>
        <w:t>, par application de la formule :</w:t>
      </w:r>
    </w:p>
    <w:p w14:paraId="2719BA15" w14:textId="05A21B07" w:rsidR="006E5640" w:rsidRPr="00327B3F" w:rsidRDefault="00050352" w:rsidP="00C6176F">
      <w:pPr>
        <w:pBdr>
          <w:top w:val="single" w:sz="4" w:space="1" w:color="auto"/>
          <w:left w:val="single" w:sz="4" w:space="4" w:color="auto"/>
          <w:bottom w:val="single" w:sz="4" w:space="1" w:color="auto"/>
          <w:right w:val="single" w:sz="4" w:space="4" w:color="auto"/>
        </w:pBdr>
        <w:jc w:val="center"/>
        <w:rPr>
          <w:rFonts w:ascii="Arial" w:hAnsi="Arial" w:cs="Arial"/>
          <w:sz w:val="20"/>
          <w:szCs w:val="20"/>
          <w:lang w:val="en-US"/>
        </w:rPr>
      </w:pPr>
      <w:r w:rsidRPr="0012671A">
        <w:rPr>
          <w:rFonts w:ascii="Arial" w:hAnsi="Arial" w:cs="Arial"/>
          <w:sz w:val="20"/>
          <w:szCs w:val="20"/>
          <w:lang w:val="en-US"/>
        </w:rPr>
        <w:t>P = Po x (0</w:t>
      </w:r>
      <w:r w:rsidR="00B81922" w:rsidRPr="0012671A">
        <w:rPr>
          <w:rFonts w:ascii="Arial" w:hAnsi="Arial" w:cs="Arial"/>
          <w:sz w:val="20"/>
          <w:szCs w:val="20"/>
          <w:lang w:val="en-US"/>
        </w:rPr>
        <w:t>,15</w:t>
      </w:r>
      <w:r w:rsidR="0012671A" w:rsidRPr="0012671A">
        <w:rPr>
          <w:rFonts w:ascii="Arial" w:hAnsi="Arial" w:cs="Arial"/>
          <w:sz w:val="20"/>
          <w:szCs w:val="20"/>
          <w:lang w:val="en-US"/>
        </w:rPr>
        <w:t xml:space="preserve"> + 0,4</w:t>
      </w:r>
      <w:r w:rsidR="00E529B2" w:rsidRPr="0012671A">
        <w:rPr>
          <w:rFonts w:ascii="Arial" w:hAnsi="Arial" w:cs="Arial"/>
          <w:sz w:val="20"/>
          <w:szCs w:val="20"/>
          <w:lang w:val="en-US"/>
        </w:rPr>
        <w:t>0</w:t>
      </w:r>
      <w:r w:rsidR="006E5640" w:rsidRPr="0012671A">
        <w:rPr>
          <w:rFonts w:ascii="Arial" w:hAnsi="Arial" w:cs="Arial"/>
          <w:sz w:val="20"/>
          <w:szCs w:val="20"/>
          <w:lang w:val="en-US"/>
        </w:rPr>
        <w:t xml:space="preserve"> (FSD1n / FSD1o) + 0,</w:t>
      </w:r>
      <w:r w:rsidR="0012671A" w:rsidRPr="0012671A">
        <w:rPr>
          <w:rFonts w:ascii="Arial" w:hAnsi="Arial" w:cs="Arial"/>
          <w:sz w:val="20"/>
          <w:szCs w:val="20"/>
          <w:lang w:val="en-US"/>
        </w:rPr>
        <w:t>4</w:t>
      </w:r>
      <w:r w:rsidR="00E529B2" w:rsidRPr="0012671A">
        <w:rPr>
          <w:rFonts w:ascii="Arial" w:hAnsi="Arial" w:cs="Arial"/>
          <w:sz w:val="20"/>
          <w:szCs w:val="20"/>
          <w:lang w:val="en-US"/>
        </w:rPr>
        <w:t>5</w:t>
      </w:r>
      <w:r w:rsidR="006E5640" w:rsidRPr="0012671A">
        <w:rPr>
          <w:rFonts w:ascii="Arial" w:hAnsi="Arial" w:cs="Arial"/>
          <w:sz w:val="20"/>
          <w:szCs w:val="20"/>
          <w:lang w:val="en-US"/>
        </w:rPr>
        <w:t xml:space="preserve"> (ICHT – IME n / ICHT- IME 0 )</w:t>
      </w:r>
      <w:r w:rsidR="00AA0C40" w:rsidRPr="0012671A">
        <w:rPr>
          <w:rFonts w:ascii="Arial" w:hAnsi="Arial" w:cs="Arial"/>
          <w:sz w:val="20"/>
          <w:szCs w:val="20"/>
          <w:lang w:val="en-US"/>
        </w:rPr>
        <w:t>)</w:t>
      </w:r>
    </w:p>
    <w:p w14:paraId="4539B231" w14:textId="77777777" w:rsidR="006E5640" w:rsidRPr="00327B3F" w:rsidRDefault="006E5640" w:rsidP="00C6176F">
      <w:pPr>
        <w:rPr>
          <w:rFonts w:ascii="Arial" w:hAnsi="Arial" w:cs="Arial"/>
          <w:sz w:val="20"/>
          <w:szCs w:val="20"/>
        </w:rPr>
      </w:pPr>
      <w:r w:rsidRPr="00327B3F">
        <w:rPr>
          <w:rFonts w:ascii="Arial" w:hAnsi="Arial" w:cs="Arial"/>
          <w:sz w:val="20"/>
          <w:szCs w:val="20"/>
        </w:rPr>
        <w:t>P = prix révisé</w:t>
      </w:r>
    </w:p>
    <w:p w14:paraId="5175D652" w14:textId="77777777" w:rsidR="006E5640" w:rsidRPr="00327B3F" w:rsidRDefault="006E5640" w:rsidP="00C6176F">
      <w:pPr>
        <w:rPr>
          <w:rFonts w:ascii="Arial" w:hAnsi="Arial" w:cs="Arial"/>
          <w:sz w:val="20"/>
          <w:szCs w:val="20"/>
        </w:rPr>
      </w:pPr>
      <w:r w:rsidRPr="00327B3F">
        <w:rPr>
          <w:rFonts w:ascii="Arial" w:hAnsi="Arial" w:cs="Arial"/>
          <w:sz w:val="20"/>
          <w:szCs w:val="20"/>
        </w:rPr>
        <w:t>Po = prix initial inscrit à l’accord-cadre (en prix de base)</w:t>
      </w:r>
    </w:p>
    <w:p w14:paraId="30ABDD6F" w14:textId="77777777" w:rsidR="006E5640" w:rsidRPr="00327B3F" w:rsidRDefault="006E5640" w:rsidP="00C6176F">
      <w:pPr>
        <w:rPr>
          <w:rFonts w:ascii="Arial" w:hAnsi="Arial" w:cs="Arial"/>
          <w:sz w:val="20"/>
          <w:szCs w:val="20"/>
        </w:rPr>
      </w:pPr>
      <w:r w:rsidRPr="00327B3F">
        <w:rPr>
          <w:rFonts w:ascii="Arial" w:hAnsi="Arial" w:cs="Arial"/>
          <w:sz w:val="20"/>
          <w:szCs w:val="20"/>
        </w:rPr>
        <w:t>FSD1o = indice de base des frais et services divers à la date d’établissement des prix (mois zéro)</w:t>
      </w:r>
    </w:p>
    <w:p w14:paraId="4C5AB667" w14:textId="0A83493E" w:rsidR="006E5640" w:rsidRPr="00327B3F" w:rsidRDefault="006E5640" w:rsidP="00C6176F">
      <w:pPr>
        <w:rPr>
          <w:rFonts w:ascii="Arial" w:hAnsi="Arial" w:cs="Arial"/>
          <w:sz w:val="20"/>
          <w:szCs w:val="20"/>
        </w:rPr>
      </w:pPr>
      <w:r w:rsidRPr="00327B3F">
        <w:rPr>
          <w:rFonts w:ascii="Arial" w:hAnsi="Arial" w:cs="Arial"/>
          <w:sz w:val="20"/>
          <w:szCs w:val="20"/>
        </w:rPr>
        <w:t xml:space="preserve">FSD1n = indice de correction des frais et service divers pris au mois n de la révision moins </w:t>
      </w:r>
      <w:r w:rsidR="00B81922" w:rsidRPr="00327B3F">
        <w:rPr>
          <w:rFonts w:ascii="Arial" w:hAnsi="Arial" w:cs="Arial"/>
          <w:sz w:val="20"/>
          <w:szCs w:val="20"/>
        </w:rPr>
        <w:t>trois (</w:t>
      </w:r>
      <w:r w:rsidRPr="00327B3F">
        <w:rPr>
          <w:rFonts w:ascii="Arial" w:hAnsi="Arial" w:cs="Arial"/>
          <w:sz w:val="20"/>
          <w:szCs w:val="20"/>
        </w:rPr>
        <w:t>3</w:t>
      </w:r>
      <w:r w:rsidR="00B81922" w:rsidRPr="00327B3F">
        <w:rPr>
          <w:rFonts w:ascii="Arial" w:hAnsi="Arial" w:cs="Arial"/>
          <w:sz w:val="20"/>
          <w:szCs w:val="20"/>
        </w:rPr>
        <w:t xml:space="preserve">) </w:t>
      </w:r>
      <w:r w:rsidRPr="00327B3F">
        <w:rPr>
          <w:rFonts w:ascii="Arial" w:hAnsi="Arial" w:cs="Arial"/>
          <w:sz w:val="20"/>
          <w:szCs w:val="20"/>
        </w:rPr>
        <w:t>mois</w:t>
      </w:r>
    </w:p>
    <w:p w14:paraId="4F146768" w14:textId="77777777" w:rsidR="006E5640" w:rsidRPr="00327B3F" w:rsidRDefault="006E5640" w:rsidP="00C6176F">
      <w:pPr>
        <w:rPr>
          <w:rFonts w:ascii="Arial" w:hAnsi="Arial" w:cs="Arial"/>
          <w:sz w:val="20"/>
          <w:szCs w:val="20"/>
        </w:rPr>
      </w:pPr>
      <w:r w:rsidRPr="00327B3F">
        <w:rPr>
          <w:rFonts w:ascii="Arial" w:hAnsi="Arial" w:cs="Arial"/>
          <w:sz w:val="20"/>
          <w:szCs w:val="20"/>
        </w:rPr>
        <w:t>ICHT- IME 0 = indice du coût horaire du travail tous salariés des industries mécaniques et électriques à la date d’établissement des prix (mois zéro)</w:t>
      </w:r>
    </w:p>
    <w:p w14:paraId="5CCFE063" w14:textId="4D420007" w:rsidR="006E5640" w:rsidRPr="00327B3F" w:rsidRDefault="006E5640" w:rsidP="00C6176F">
      <w:pPr>
        <w:rPr>
          <w:rFonts w:ascii="Arial" w:hAnsi="Arial" w:cs="Arial"/>
          <w:sz w:val="20"/>
          <w:szCs w:val="20"/>
        </w:rPr>
      </w:pPr>
      <w:r w:rsidRPr="00327B3F">
        <w:rPr>
          <w:rFonts w:ascii="Arial" w:hAnsi="Arial" w:cs="Arial"/>
          <w:sz w:val="20"/>
          <w:szCs w:val="20"/>
        </w:rPr>
        <w:t xml:space="preserve">ICHT – IME n = indice du coût horaire du travail révisé tous salariés des industries mécaniques et électriques pris au mois n de de la révision moins </w:t>
      </w:r>
      <w:r w:rsidR="00B81922" w:rsidRPr="00327B3F">
        <w:rPr>
          <w:rFonts w:ascii="Arial" w:hAnsi="Arial" w:cs="Arial"/>
          <w:sz w:val="20"/>
          <w:szCs w:val="20"/>
        </w:rPr>
        <w:t>trois (</w:t>
      </w:r>
      <w:r w:rsidRPr="00327B3F">
        <w:rPr>
          <w:rFonts w:ascii="Arial" w:hAnsi="Arial" w:cs="Arial"/>
          <w:sz w:val="20"/>
          <w:szCs w:val="20"/>
        </w:rPr>
        <w:t>3</w:t>
      </w:r>
      <w:r w:rsidR="00B81922" w:rsidRPr="00327B3F">
        <w:rPr>
          <w:rFonts w:ascii="Arial" w:hAnsi="Arial" w:cs="Arial"/>
          <w:sz w:val="20"/>
          <w:szCs w:val="20"/>
        </w:rPr>
        <w:t xml:space="preserve">) </w:t>
      </w:r>
      <w:r w:rsidRPr="00327B3F">
        <w:rPr>
          <w:rFonts w:ascii="Arial" w:hAnsi="Arial" w:cs="Arial"/>
          <w:sz w:val="20"/>
          <w:szCs w:val="20"/>
        </w:rPr>
        <w:t>mois</w:t>
      </w:r>
    </w:p>
    <w:p w14:paraId="22F06942" w14:textId="5CE259D6" w:rsidR="009A7200" w:rsidRPr="00327B3F" w:rsidRDefault="009A7200" w:rsidP="00AA3B3D">
      <w:pPr>
        <w:pStyle w:val="TITRE3"/>
      </w:pPr>
      <w:bookmarkStart w:id="70" w:name="_Toc361126093"/>
      <w:bookmarkStart w:id="71" w:name="_Toc362420753"/>
      <w:bookmarkStart w:id="72" w:name="_Toc83101022"/>
      <w:r w:rsidRPr="00327B3F">
        <w:t>Ré</w:t>
      </w:r>
      <w:r w:rsidR="00B819AE" w:rsidRPr="00327B3F">
        <w:t>gime de variation des</w:t>
      </w:r>
      <w:r w:rsidRPr="00327B3F">
        <w:t xml:space="preserve"> pénalités</w:t>
      </w:r>
      <w:bookmarkEnd w:id="70"/>
      <w:bookmarkEnd w:id="71"/>
      <w:bookmarkEnd w:id="72"/>
    </w:p>
    <w:p w14:paraId="5292082A" w14:textId="258174B2" w:rsidR="001F6268" w:rsidRPr="00327B3F" w:rsidRDefault="003B44BF" w:rsidP="00C12445">
      <w:pPr>
        <w:rPr>
          <w:rFonts w:ascii="Arial" w:hAnsi="Arial" w:cs="Arial"/>
          <w:b/>
          <w:sz w:val="20"/>
          <w:szCs w:val="20"/>
          <w:u w:color="000000"/>
          <w:lang w:eastAsia="fr-FR"/>
        </w:rPr>
      </w:pPr>
      <w:r w:rsidRPr="00327B3F">
        <w:rPr>
          <w:rFonts w:ascii="Arial" w:hAnsi="Arial" w:cs="Arial"/>
          <w:sz w:val="20"/>
          <w:szCs w:val="20"/>
        </w:rPr>
        <w:t>Les pénalités ne sont pas révisées.</w:t>
      </w:r>
      <w:bookmarkStart w:id="73" w:name="_Toc361126094"/>
      <w:bookmarkStart w:id="74" w:name="_Toc362420754"/>
      <w:bookmarkStart w:id="75" w:name="_Toc83101023"/>
    </w:p>
    <w:p w14:paraId="7C02C25E" w14:textId="0C91DB2D" w:rsidR="009A7200" w:rsidRPr="00327B3F" w:rsidRDefault="009A7200" w:rsidP="00AA3B3D">
      <w:pPr>
        <w:pStyle w:val="TITRE3"/>
      </w:pPr>
      <w:r w:rsidRPr="00327B3F">
        <w:t>Variation provisoire</w:t>
      </w:r>
      <w:bookmarkEnd w:id="73"/>
      <w:bookmarkEnd w:id="74"/>
      <w:bookmarkEnd w:id="75"/>
    </w:p>
    <w:p w14:paraId="6B64E1DE" w14:textId="7ADE3873" w:rsidR="000317E1" w:rsidRPr="00327B3F" w:rsidRDefault="000317E1" w:rsidP="00C6176F">
      <w:pPr>
        <w:rPr>
          <w:rFonts w:ascii="Arial" w:eastAsia="SimSun" w:hAnsi="Arial" w:cs="Arial"/>
          <w:sz w:val="20"/>
          <w:szCs w:val="20"/>
          <w:lang w:eastAsia="hi-IN" w:bidi="hi-IN"/>
        </w:rPr>
      </w:pPr>
      <w:r w:rsidRPr="00327B3F">
        <w:rPr>
          <w:rFonts w:ascii="Arial" w:eastAsia="SimSun" w:hAnsi="Arial" w:cs="Arial"/>
          <w:sz w:val="20"/>
          <w:szCs w:val="20"/>
          <w:lang w:eastAsia="hi-IN" w:bidi="hi-IN"/>
        </w:rPr>
        <w:t>Lorsqu'une une révision a été effectuée provisoirement en utilisant un index antérieur à celui qui doit être appliqué, il ne sera procédé à aucune autre variation avant la variation définitive, laquelle interviendra sur le premier acompte suivant la parution de l'index correspondant.</w:t>
      </w:r>
    </w:p>
    <w:p w14:paraId="10E79599" w14:textId="3A289C4C" w:rsidR="009A7200" w:rsidRPr="00327B3F" w:rsidRDefault="009A7200" w:rsidP="00C6176F">
      <w:pPr>
        <w:pStyle w:val="TITRE2"/>
        <w:rPr>
          <w:rFonts w:ascii="Arial" w:hAnsi="Arial" w:cs="Arial"/>
          <w:sz w:val="20"/>
          <w:szCs w:val="20"/>
        </w:rPr>
      </w:pPr>
      <w:bookmarkStart w:id="76" w:name="_Toc361126095"/>
      <w:bookmarkStart w:id="77" w:name="_Toc362420755"/>
      <w:bookmarkStart w:id="78" w:name="_Toc83101024"/>
      <w:bookmarkStart w:id="79" w:name="_Toc210831016"/>
      <w:r w:rsidRPr="00327B3F">
        <w:rPr>
          <w:rFonts w:ascii="Arial" w:hAnsi="Arial" w:cs="Arial"/>
          <w:sz w:val="20"/>
          <w:szCs w:val="20"/>
        </w:rPr>
        <w:t>Application de la TVA</w:t>
      </w:r>
      <w:bookmarkEnd w:id="76"/>
      <w:bookmarkEnd w:id="77"/>
      <w:bookmarkEnd w:id="78"/>
      <w:bookmarkEnd w:id="79"/>
    </w:p>
    <w:p w14:paraId="5A351DFB" w14:textId="6C4D1C5E" w:rsidR="000317E1" w:rsidRPr="00327B3F" w:rsidRDefault="000317E1" w:rsidP="00C6176F">
      <w:pPr>
        <w:rPr>
          <w:rFonts w:ascii="Arial" w:eastAsia="SimSun" w:hAnsi="Arial" w:cs="Arial"/>
          <w:sz w:val="20"/>
          <w:szCs w:val="20"/>
          <w:lang w:eastAsia="hi-IN" w:bidi="hi-IN"/>
        </w:rPr>
      </w:pPr>
      <w:r w:rsidRPr="00327B3F">
        <w:rPr>
          <w:rFonts w:ascii="Arial" w:eastAsia="SimSun" w:hAnsi="Arial" w:cs="Arial"/>
          <w:sz w:val="20"/>
          <w:szCs w:val="20"/>
          <w:lang w:eastAsia="hi-IN" w:bidi="hi-IN"/>
        </w:rPr>
        <w:t>La TVA figurant à l’Acte d’Engagement est citée à titre indicatif. Les montants des factures sont calculés en appliquant les taux de TVA en vigueu</w:t>
      </w:r>
      <w:r w:rsidR="00A91EEC" w:rsidRPr="00327B3F">
        <w:rPr>
          <w:rFonts w:ascii="Arial" w:eastAsia="SimSun" w:hAnsi="Arial" w:cs="Arial"/>
          <w:sz w:val="20"/>
          <w:szCs w:val="20"/>
          <w:lang w:eastAsia="hi-IN" w:bidi="hi-IN"/>
        </w:rPr>
        <w:t>r à la date du fait générateur.</w:t>
      </w:r>
    </w:p>
    <w:p w14:paraId="1F62D564" w14:textId="22DF748C" w:rsidR="009A7200" w:rsidRPr="00327B3F" w:rsidRDefault="009A7200" w:rsidP="00C6176F">
      <w:pPr>
        <w:pStyle w:val="TITRE2"/>
        <w:rPr>
          <w:rFonts w:ascii="Arial" w:hAnsi="Arial" w:cs="Arial"/>
          <w:sz w:val="20"/>
          <w:szCs w:val="20"/>
        </w:rPr>
      </w:pPr>
      <w:bookmarkStart w:id="80" w:name="_Toc361126096"/>
      <w:bookmarkStart w:id="81" w:name="_Toc362420756"/>
      <w:bookmarkStart w:id="82" w:name="_Toc83101025"/>
      <w:bookmarkStart w:id="83" w:name="_Toc210831017"/>
      <w:r w:rsidRPr="00327B3F">
        <w:rPr>
          <w:rFonts w:ascii="Arial" w:hAnsi="Arial" w:cs="Arial"/>
          <w:sz w:val="20"/>
          <w:szCs w:val="20"/>
        </w:rPr>
        <w:t>Paiement et règlement des comptes</w:t>
      </w:r>
      <w:bookmarkEnd w:id="80"/>
      <w:bookmarkEnd w:id="81"/>
      <w:bookmarkEnd w:id="82"/>
      <w:bookmarkEnd w:id="83"/>
      <w:r w:rsidR="00035579">
        <w:rPr>
          <w:rFonts w:ascii="Arial" w:hAnsi="Arial" w:cs="Arial"/>
          <w:sz w:val="20"/>
          <w:szCs w:val="20"/>
        </w:rPr>
        <w:t xml:space="preserve"> </w:t>
      </w:r>
    </w:p>
    <w:p w14:paraId="2DA129C2" w14:textId="476236DC" w:rsidR="009A7200" w:rsidRPr="00327B3F" w:rsidRDefault="009A7200" w:rsidP="00AA3B3D">
      <w:pPr>
        <w:pStyle w:val="TITRE3"/>
      </w:pPr>
      <w:bookmarkStart w:id="84" w:name="_Toc83101026"/>
      <w:r w:rsidRPr="00327B3F">
        <w:t>Généralités</w:t>
      </w:r>
      <w:bookmarkEnd w:id="84"/>
    </w:p>
    <w:p w14:paraId="51C94C1B" w14:textId="68BF67AC" w:rsidR="000317E1" w:rsidRPr="00327B3F" w:rsidRDefault="000317E1" w:rsidP="00D05EEF">
      <w:pPr>
        <w:spacing w:before="60"/>
        <w:rPr>
          <w:rFonts w:ascii="Arial" w:hAnsi="Arial" w:cs="Arial"/>
          <w:sz w:val="20"/>
          <w:szCs w:val="20"/>
        </w:rPr>
      </w:pPr>
      <w:r w:rsidRPr="00327B3F">
        <w:rPr>
          <w:rFonts w:ascii="Arial" w:hAnsi="Arial" w:cs="Arial"/>
          <w:sz w:val="20"/>
          <w:szCs w:val="20"/>
        </w:rPr>
        <w:t xml:space="preserve">Aucun paiement n’est dû au titre de l’accord-cadre. </w:t>
      </w:r>
      <w:r w:rsidR="00ED291B" w:rsidRPr="00327B3F">
        <w:rPr>
          <w:rFonts w:ascii="Arial" w:hAnsi="Arial" w:cs="Arial"/>
          <w:sz w:val="20"/>
          <w:szCs w:val="20"/>
        </w:rPr>
        <w:t>Les paiements seront dû au titre de chaque bon de commande</w:t>
      </w:r>
      <w:r w:rsidR="00235ADA">
        <w:rPr>
          <w:rFonts w:ascii="Arial" w:hAnsi="Arial" w:cs="Arial"/>
          <w:sz w:val="20"/>
          <w:szCs w:val="20"/>
        </w:rPr>
        <w:t>.</w:t>
      </w:r>
    </w:p>
    <w:p w14:paraId="78E2E0D2" w14:textId="5BE5F80D" w:rsidR="000317E1" w:rsidRPr="00327B3F" w:rsidRDefault="000317E1" w:rsidP="00D05EEF">
      <w:pPr>
        <w:spacing w:before="60"/>
        <w:rPr>
          <w:rFonts w:ascii="Arial" w:eastAsia="Calibri" w:hAnsi="Arial" w:cs="Arial"/>
          <w:b/>
          <w:sz w:val="20"/>
          <w:szCs w:val="20"/>
        </w:rPr>
      </w:pPr>
      <w:r w:rsidRPr="00327B3F">
        <w:rPr>
          <w:rFonts w:ascii="Arial" w:eastAsia="Calibri" w:hAnsi="Arial" w:cs="Arial"/>
          <w:sz w:val="20"/>
          <w:szCs w:val="20"/>
        </w:rPr>
        <w:t>Le titulaire d</w:t>
      </w:r>
      <w:r w:rsidR="00941B59" w:rsidRPr="00327B3F">
        <w:rPr>
          <w:rFonts w:ascii="Arial" w:eastAsia="Calibri" w:hAnsi="Arial" w:cs="Arial"/>
          <w:sz w:val="20"/>
          <w:szCs w:val="20"/>
        </w:rPr>
        <w:t xml:space="preserve">oit </w:t>
      </w:r>
      <w:r w:rsidRPr="00327B3F">
        <w:rPr>
          <w:rFonts w:ascii="Arial" w:eastAsia="Calibri" w:hAnsi="Arial" w:cs="Arial"/>
          <w:sz w:val="20"/>
          <w:szCs w:val="20"/>
        </w:rPr>
        <w:t>déposer gratuitement ses factures</w:t>
      </w:r>
      <w:r w:rsidR="00D93822" w:rsidRPr="00327B3F">
        <w:rPr>
          <w:rFonts w:ascii="Arial" w:eastAsia="Calibri" w:hAnsi="Arial" w:cs="Arial"/>
          <w:sz w:val="20"/>
          <w:szCs w:val="20"/>
        </w:rPr>
        <w:t xml:space="preserve"> </w:t>
      </w:r>
      <w:r w:rsidRPr="00327B3F">
        <w:rPr>
          <w:rFonts w:ascii="Arial" w:eastAsia="Calibri" w:hAnsi="Arial" w:cs="Arial"/>
          <w:sz w:val="20"/>
          <w:szCs w:val="20"/>
        </w:rPr>
        <w:t xml:space="preserve">de façon dématérialisée sur le portail sécurisé CHORUS PRO : </w:t>
      </w:r>
      <w:hyperlink r:id="rId14" w:history="1">
        <w:r w:rsidRPr="00327B3F">
          <w:rPr>
            <w:rFonts w:ascii="Arial" w:eastAsia="Calibri" w:hAnsi="Arial" w:cs="Arial"/>
            <w:color w:val="0000FF"/>
            <w:sz w:val="20"/>
            <w:szCs w:val="20"/>
            <w:u w:val="single"/>
          </w:rPr>
          <w:t>https://chorus-pro.gouv.fr</w:t>
        </w:r>
      </w:hyperlink>
    </w:p>
    <w:p w14:paraId="32D7D14D" w14:textId="77777777" w:rsidR="000317E1" w:rsidRPr="00327B3F" w:rsidRDefault="000317E1" w:rsidP="00D05EEF">
      <w:pPr>
        <w:spacing w:before="60"/>
        <w:rPr>
          <w:rFonts w:ascii="Arial" w:eastAsia="Calibri" w:hAnsi="Arial" w:cs="Arial"/>
          <w:sz w:val="20"/>
          <w:szCs w:val="20"/>
        </w:rPr>
      </w:pPr>
      <w:r w:rsidRPr="00327B3F">
        <w:rPr>
          <w:rFonts w:ascii="Arial" w:eastAsia="Calibri" w:hAnsi="Arial" w:cs="Arial"/>
          <w:sz w:val="20"/>
          <w:szCs w:val="20"/>
        </w:rPr>
        <w:t xml:space="preserve">Pour plus d’information, le titulaire peut consulter la documentation fournie sur le site de la communauté Chorus Pro : </w:t>
      </w:r>
      <w:hyperlink r:id="rId15" w:history="1">
        <w:r w:rsidRPr="00327B3F">
          <w:rPr>
            <w:rFonts w:ascii="Arial" w:eastAsia="Calibri" w:hAnsi="Arial" w:cs="Arial"/>
            <w:color w:val="0000FF"/>
            <w:sz w:val="20"/>
            <w:szCs w:val="20"/>
            <w:u w:val="single"/>
          </w:rPr>
          <w:t>https://communaute-chorus-pro.finances.gouv.fr</w:t>
        </w:r>
      </w:hyperlink>
    </w:p>
    <w:p w14:paraId="1C8537F0" w14:textId="77D17539" w:rsidR="000317E1" w:rsidRPr="00327B3F" w:rsidRDefault="000317E1" w:rsidP="00C6176F">
      <w:pPr>
        <w:pBdr>
          <w:top w:val="single" w:sz="4" w:space="1" w:color="auto"/>
          <w:left w:val="single" w:sz="4" w:space="4" w:color="auto"/>
          <w:bottom w:val="single" w:sz="4" w:space="1" w:color="auto"/>
          <w:right w:val="single" w:sz="4" w:space="4" w:color="auto"/>
        </w:pBdr>
        <w:jc w:val="center"/>
        <w:rPr>
          <w:rFonts w:ascii="Arial" w:eastAsia="Calibri" w:hAnsi="Arial" w:cs="Arial"/>
          <w:b/>
          <w:sz w:val="20"/>
          <w:szCs w:val="20"/>
        </w:rPr>
      </w:pPr>
      <w:r w:rsidRPr="00327B3F">
        <w:rPr>
          <w:rFonts w:ascii="Arial" w:eastAsia="Calibri" w:hAnsi="Arial" w:cs="Arial"/>
          <w:b/>
          <w:sz w:val="20"/>
          <w:szCs w:val="20"/>
        </w:rPr>
        <w:t>AVERTISSEMENT : Avant premier dépôt d’une facture, il est conseillé au titulaire de prendre contact avec le serv</w:t>
      </w:r>
      <w:r w:rsidR="004C7C3A">
        <w:rPr>
          <w:rFonts w:ascii="Arial" w:eastAsia="Calibri" w:hAnsi="Arial" w:cs="Arial"/>
          <w:b/>
          <w:sz w:val="20"/>
          <w:szCs w:val="20"/>
        </w:rPr>
        <w:t>ice comptable du SID ATLANTIQUE</w:t>
      </w:r>
      <w:r w:rsidRPr="00327B3F">
        <w:rPr>
          <w:rFonts w:ascii="Arial" w:eastAsia="Calibri" w:hAnsi="Arial" w:cs="Arial"/>
          <w:b/>
          <w:sz w:val="20"/>
          <w:szCs w:val="20"/>
        </w:rPr>
        <w:t> :</w:t>
      </w:r>
    </w:p>
    <w:p w14:paraId="3DBFB82C" w14:textId="4DBD661F" w:rsidR="000317E1" w:rsidRPr="00327B3F" w:rsidRDefault="000317E1" w:rsidP="00C6176F">
      <w:pPr>
        <w:pBdr>
          <w:top w:val="single" w:sz="4" w:space="1" w:color="auto"/>
          <w:left w:val="single" w:sz="4" w:space="4" w:color="auto"/>
          <w:bottom w:val="single" w:sz="4" w:space="1" w:color="auto"/>
          <w:right w:val="single" w:sz="4" w:space="4" w:color="auto"/>
        </w:pBdr>
        <w:jc w:val="center"/>
        <w:rPr>
          <w:rFonts w:ascii="Arial" w:eastAsia="Calibri" w:hAnsi="Arial" w:cs="Arial"/>
          <w:b/>
          <w:iCs/>
          <w:sz w:val="20"/>
          <w:szCs w:val="20"/>
        </w:rPr>
      </w:pPr>
      <w:r w:rsidRPr="00327B3F">
        <w:rPr>
          <w:rFonts w:ascii="Arial" w:eastAsia="Calibri" w:hAnsi="Arial" w:cs="Arial"/>
          <w:b/>
          <w:sz w:val="20"/>
          <w:szCs w:val="20"/>
        </w:rPr>
        <w:t xml:space="preserve">Courriel : </w:t>
      </w:r>
      <w:r w:rsidR="009A54C2">
        <w:rPr>
          <w:rFonts w:ascii="Arial" w:eastAsia="Calibri" w:hAnsi="Arial" w:cs="Arial"/>
          <w:iCs/>
          <w:color w:val="0000FF"/>
          <w:sz w:val="20"/>
          <w:szCs w:val="20"/>
          <w:u w:val="single"/>
        </w:rPr>
        <w:t>sid-atlantique-sd-ac-liquid-facture.contact.fct@intradef.gouv.fr</w:t>
      </w:r>
    </w:p>
    <w:p w14:paraId="7F093C7C" w14:textId="77777777" w:rsidR="000317E1" w:rsidRPr="00327B3F" w:rsidRDefault="000317E1" w:rsidP="00C6176F">
      <w:pPr>
        <w:pBdr>
          <w:top w:val="single" w:sz="4" w:space="1" w:color="auto"/>
          <w:left w:val="single" w:sz="4" w:space="4" w:color="auto"/>
          <w:bottom w:val="single" w:sz="4" w:space="1" w:color="auto"/>
          <w:right w:val="single" w:sz="4" w:space="4" w:color="auto"/>
        </w:pBdr>
        <w:jc w:val="center"/>
        <w:rPr>
          <w:rFonts w:ascii="Arial" w:eastAsia="Calibri" w:hAnsi="Arial" w:cs="Arial"/>
          <w:b/>
          <w:iCs/>
          <w:sz w:val="20"/>
          <w:szCs w:val="20"/>
        </w:rPr>
      </w:pPr>
      <w:r w:rsidRPr="00327B3F">
        <w:rPr>
          <w:rFonts w:ascii="Arial" w:eastAsia="Calibri" w:hAnsi="Arial" w:cs="Arial"/>
          <w:b/>
          <w:iCs/>
          <w:sz w:val="20"/>
          <w:szCs w:val="20"/>
        </w:rPr>
        <w:t>N° de téléphone : 02.98.14.83.34 - 02.98.14.89.84 - 02.98.14.80.72</w:t>
      </w:r>
    </w:p>
    <w:p w14:paraId="20624C59" w14:textId="206A0023" w:rsidR="00507444" w:rsidRPr="00327B3F" w:rsidRDefault="000317E1" w:rsidP="00C6176F">
      <w:pPr>
        <w:rPr>
          <w:rFonts w:ascii="Arial" w:eastAsia="Calibri" w:hAnsi="Arial" w:cs="Arial"/>
          <w:sz w:val="20"/>
          <w:szCs w:val="20"/>
        </w:rPr>
      </w:pPr>
      <w:r w:rsidRPr="00327B3F">
        <w:rPr>
          <w:rFonts w:ascii="Arial" w:eastAsia="Calibri" w:hAnsi="Arial" w:cs="Arial"/>
          <w:sz w:val="20"/>
          <w:szCs w:val="20"/>
        </w:rPr>
        <w:lastRenderedPageBreak/>
        <w:t>Les modalités pratiques de dépôt des factures dans CHORUS PRO sont précisées dans la « </w:t>
      </w:r>
      <w:r w:rsidRPr="00327B3F">
        <w:rPr>
          <w:rFonts w:ascii="Arial" w:eastAsia="Calibri" w:hAnsi="Arial" w:cs="Arial"/>
          <w:b/>
          <w:sz w:val="20"/>
          <w:szCs w:val="20"/>
        </w:rPr>
        <w:t>Fiche d’Identité du Marché</w:t>
      </w:r>
      <w:r w:rsidR="00B819AE" w:rsidRPr="00327B3F">
        <w:rPr>
          <w:rFonts w:ascii="Arial" w:eastAsia="Calibri" w:hAnsi="Arial" w:cs="Arial"/>
          <w:sz w:val="20"/>
          <w:szCs w:val="20"/>
        </w:rPr>
        <w:t> », remise à la notification de l’accord-cadre</w:t>
      </w:r>
      <w:r w:rsidRPr="00327B3F">
        <w:rPr>
          <w:rFonts w:ascii="Arial" w:eastAsia="Calibri" w:hAnsi="Arial" w:cs="Arial"/>
          <w:sz w:val="20"/>
          <w:szCs w:val="20"/>
        </w:rPr>
        <w:t>.</w:t>
      </w:r>
    </w:p>
    <w:p w14:paraId="22E1F048" w14:textId="7364A0E0" w:rsidR="005748F3" w:rsidRPr="00327B3F" w:rsidRDefault="005748F3" w:rsidP="00AA3B3D">
      <w:pPr>
        <w:pStyle w:val="TITRE3"/>
      </w:pPr>
      <w:r w:rsidRPr="00327B3F">
        <w:t xml:space="preserve">Modalités de règlement des prestations </w:t>
      </w:r>
    </w:p>
    <w:p w14:paraId="089D813F" w14:textId="6791586D" w:rsidR="00050352" w:rsidRPr="00327B3F" w:rsidRDefault="00050352" w:rsidP="00DC20C8">
      <w:pPr>
        <w:pStyle w:val="TITRE4"/>
        <w:spacing w:line="276" w:lineRule="auto"/>
        <w:rPr>
          <w:rFonts w:ascii="Arial" w:hAnsi="Arial" w:cs="Arial"/>
          <w:sz w:val="20"/>
          <w:szCs w:val="20"/>
        </w:rPr>
      </w:pPr>
      <w:bookmarkStart w:id="85" w:name="_Ref95126292"/>
      <w:r w:rsidRPr="00327B3F">
        <w:rPr>
          <w:rFonts w:ascii="Arial" w:hAnsi="Arial" w:cs="Arial"/>
          <w:sz w:val="20"/>
          <w:szCs w:val="20"/>
        </w:rPr>
        <w:t>Règlemen</w:t>
      </w:r>
      <w:r w:rsidR="00ED291B" w:rsidRPr="00327B3F">
        <w:rPr>
          <w:rFonts w:ascii="Arial" w:hAnsi="Arial" w:cs="Arial"/>
          <w:sz w:val="20"/>
          <w:szCs w:val="20"/>
        </w:rPr>
        <w:t>t des prestations de catégorie</w:t>
      </w:r>
      <w:r w:rsidR="005F0856">
        <w:rPr>
          <w:rFonts w:ascii="Arial" w:hAnsi="Arial" w:cs="Arial"/>
          <w:sz w:val="20"/>
          <w:szCs w:val="20"/>
        </w:rPr>
        <w:t xml:space="preserve"> 2</w:t>
      </w:r>
      <w:r w:rsidRPr="00327B3F">
        <w:rPr>
          <w:rFonts w:ascii="Arial" w:hAnsi="Arial" w:cs="Arial"/>
          <w:sz w:val="20"/>
          <w:szCs w:val="20"/>
        </w:rPr>
        <w:t xml:space="preserve"> (forfait annuel)</w:t>
      </w:r>
      <w:bookmarkEnd w:id="85"/>
      <w:r w:rsidRPr="00327B3F">
        <w:rPr>
          <w:rFonts w:ascii="Arial" w:hAnsi="Arial" w:cs="Arial"/>
          <w:sz w:val="20"/>
          <w:szCs w:val="20"/>
        </w:rPr>
        <w:t xml:space="preserve"> </w:t>
      </w:r>
    </w:p>
    <w:p w14:paraId="69EA725C" w14:textId="281B15FA" w:rsidR="00050352" w:rsidRPr="002200F9" w:rsidRDefault="00C6429F" w:rsidP="00C6176F">
      <w:pPr>
        <w:rPr>
          <w:rFonts w:ascii="Arial" w:hAnsi="Arial" w:cs="Arial"/>
          <w:sz w:val="20"/>
          <w:szCs w:val="20"/>
        </w:rPr>
      </w:pPr>
      <w:r w:rsidRPr="002200F9">
        <w:rPr>
          <w:rFonts w:ascii="Arial" w:hAnsi="Arial" w:cs="Arial"/>
          <w:sz w:val="20"/>
          <w:szCs w:val="20"/>
        </w:rPr>
        <w:t xml:space="preserve">Le forfait annuel sera réglé par </w:t>
      </w:r>
      <w:r w:rsidR="003A487F" w:rsidRPr="002200F9">
        <w:rPr>
          <w:rFonts w:ascii="Arial" w:hAnsi="Arial" w:cs="Arial"/>
          <w:sz w:val="20"/>
          <w:szCs w:val="20"/>
        </w:rPr>
        <w:t>factures</w:t>
      </w:r>
      <w:r w:rsidRPr="002200F9">
        <w:rPr>
          <w:rFonts w:ascii="Arial" w:hAnsi="Arial" w:cs="Arial"/>
          <w:sz w:val="20"/>
          <w:szCs w:val="20"/>
        </w:rPr>
        <w:t xml:space="preserve"> trimestriel</w:t>
      </w:r>
      <w:r w:rsidR="003A487F" w:rsidRPr="002200F9">
        <w:rPr>
          <w:rFonts w:ascii="Arial" w:hAnsi="Arial" w:cs="Arial"/>
          <w:sz w:val="20"/>
          <w:szCs w:val="20"/>
        </w:rPr>
        <w:t>le</w:t>
      </w:r>
      <w:r w:rsidRPr="002200F9">
        <w:rPr>
          <w:rFonts w:ascii="Arial" w:hAnsi="Arial" w:cs="Arial"/>
          <w:sz w:val="20"/>
          <w:szCs w:val="20"/>
        </w:rPr>
        <w:t xml:space="preserve">s </w:t>
      </w:r>
      <w:r w:rsidR="003A487F" w:rsidRPr="002200F9">
        <w:rPr>
          <w:rFonts w:ascii="Arial" w:hAnsi="Arial" w:cs="Arial"/>
          <w:sz w:val="20"/>
          <w:szCs w:val="20"/>
        </w:rPr>
        <w:t xml:space="preserve">dématérialisées </w:t>
      </w:r>
      <w:r w:rsidRPr="002200F9">
        <w:rPr>
          <w:rFonts w:ascii="Arial" w:hAnsi="Arial" w:cs="Arial"/>
          <w:sz w:val="20"/>
          <w:szCs w:val="20"/>
        </w:rPr>
        <w:t xml:space="preserve">conformément à </w:t>
      </w:r>
      <w:r w:rsidR="00E164C7" w:rsidRPr="002200F9">
        <w:rPr>
          <w:rFonts w:ascii="Arial" w:hAnsi="Arial" w:cs="Arial"/>
          <w:color w:val="0070C0"/>
          <w:sz w:val="20"/>
          <w:szCs w:val="20"/>
        </w:rPr>
        <w:t>l’article R. 23</w:t>
      </w:r>
      <w:r w:rsidRPr="002200F9">
        <w:rPr>
          <w:rFonts w:ascii="Arial" w:hAnsi="Arial" w:cs="Arial"/>
          <w:color w:val="0070C0"/>
          <w:sz w:val="20"/>
          <w:szCs w:val="20"/>
        </w:rPr>
        <w:t>91-</w:t>
      </w:r>
      <w:r w:rsidR="00E164C7" w:rsidRPr="002200F9">
        <w:rPr>
          <w:rFonts w:ascii="Arial" w:hAnsi="Arial" w:cs="Arial"/>
          <w:color w:val="0070C0"/>
          <w:sz w:val="20"/>
          <w:szCs w:val="20"/>
        </w:rPr>
        <w:t>17</w:t>
      </w:r>
      <w:r w:rsidRPr="002200F9">
        <w:rPr>
          <w:rFonts w:ascii="Arial" w:hAnsi="Arial" w:cs="Arial"/>
          <w:color w:val="0070C0"/>
          <w:sz w:val="20"/>
          <w:szCs w:val="20"/>
        </w:rPr>
        <w:t xml:space="preserve"> du Code de la commande publique</w:t>
      </w:r>
      <w:r w:rsidR="00B819AE" w:rsidRPr="002200F9">
        <w:rPr>
          <w:rFonts w:ascii="Arial" w:hAnsi="Arial" w:cs="Arial"/>
          <w:color w:val="0070C0"/>
          <w:sz w:val="20"/>
          <w:szCs w:val="20"/>
        </w:rPr>
        <w:t xml:space="preserve"> </w:t>
      </w:r>
      <w:r w:rsidR="00B819AE" w:rsidRPr="002200F9">
        <w:rPr>
          <w:rFonts w:ascii="Arial" w:hAnsi="Arial" w:cs="Arial"/>
          <w:sz w:val="20"/>
          <w:szCs w:val="20"/>
        </w:rPr>
        <w:t xml:space="preserve">et à </w:t>
      </w:r>
      <w:r w:rsidR="00B819AE" w:rsidRPr="002200F9">
        <w:rPr>
          <w:rFonts w:ascii="Arial" w:hAnsi="Arial" w:cs="Arial"/>
          <w:color w:val="0070C0"/>
          <w:sz w:val="20"/>
          <w:szCs w:val="20"/>
        </w:rPr>
        <w:t>l’article 11.2 du CCAG FCS</w:t>
      </w:r>
      <w:r w:rsidRPr="002200F9">
        <w:rPr>
          <w:rFonts w:ascii="Arial" w:hAnsi="Arial" w:cs="Arial"/>
          <w:sz w:val="20"/>
          <w:szCs w:val="20"/>
        </w:rPr>
        <w:t xml:space="preserve">. </w:t>
      </w:r>
    </w:p>
    <w:p w14:paraId="46FF4E8B" w14:textId="5765C3EA" w:rsidR="00C6429F" w:rsidRPr="002200F9" w:rsidRDefault="00993380" w:rsidP="00C6176F">
      <w:pPr>
        <w:rPr>
          <w:rFonts w:ascii="Arial" w:hAnsi="Arial" w:cs="Arial"/>
          <w:sz w:val="20"/>
          <w:szCs w:val="20"/>
        </w:rPr>
      </w:pPr>
      <w:r w:rsidRPr="002200F9">
        <w:rPr>
          <w:rFonts w:ascii="Arial" w:hAnsi="Arial" w:cs="Arial"/>
          <w:sz w:val="20"/>
          <w:szCs w:val="20"/>
        </w:rPr>
        <w:t>Les</w:t>
      </w:r>
      <w:r w:rsidR="003F0181" w:rsidRPr="002200F9">
        <w:rPr>
          <w:rFonts w:ascii="Arial" w:hAnsi="Arial" w:cs="Arial"/>
          <w:sz w:val="20"/>
          <w:szCs w:val="20"/>
        </w:rPr>
        <w:t xml:space="preserve"> demandes de paiements </w:t>
      </w:r>
      <w:r w:rsidR="00BA76ED" w:rsidRPr="002200F9">
        <w:rPr>
          <w:rFonts w:ascii="Arial" w:hAnsi="Arial" w:cs="Arial"/>
          <w:sz w:val="20"/>
          <w:szCs w:val="20"/>
        </w:rPr>
        <w:t>prennent</w:t>
      </w:r>
      <w:r w:rsidR="003F0181" w:rsidRPr="002200F9">
        <w:rPr>
          <w:rFonts w:ascii="Arial" w:hAnsi="Arial" w:cs="Arial"/>
          <w:sz w:val="20"/>
          <w:szCs w:val="20"/>
        </w:rPr>
        <w:t xml:space="preserve"> la forme </w:t>
      </w:r>
      <w:r w:rsidR="003A487F" w:rsidRPr="002200F9">
        <w:rPr>
          <w:rFonts w:ascii="Arial" w:hAnsi="Arial" w:cs="Arial"/>
          <w:sz w:val="20"/>
          <w:szCs w:val="20"/>
        </w:rPr>
        <w:t>d’une facture</w:t>
      </w:r>
      <w:r w:rsidR="00C6429F" w:rsidRPr="002200F9">
        <w:rPr>
          <w:rFonts w:ascii="Arial" w:hAnsi="Arial" w:cs="Arial"/>
          <w:sz w:val="20"/>
          <w:szCs w:val="20"/>
        </w:rPr>
        <w:t xml:space="preserve"> </w:t>
      </w:r>
      <w:r w:rsidR="00D93822" w:rsidRPr="002200F9">
        <w:rPr>
          <w:rFonts w:ascii="Arial" w:hAnsi="Arial" w:cs="Arial"/>
          <w:sz w:val="20"/>
          <w:szCs w:val="20"/>
        </w:rPr>
        <w:t xml:space="preserve">qui </w:t>
      </w:r>
      <w:r w:rsidR="0041248A" w:rsidRPr="002200F9">
        <w:rPr>
          <w:rFonts w:ascii="Arial" w:hAnsi="Arial" w:cs="Arial"/>
          <w:sz w:val="20"/>
          <w:szCs w:val="20"/>
        </w:rPr>
        <w:t xml:space="preserve">est </w:t>
      </w:r>
      <w:r w:rsidR="00C6429F" w:rsidRPr="002200F9">
        <w:rPr>
          <w:rFonts w:ascii="Arial" w:hAnsi="Arial" w:cs="Arial"/>
          <w:sz w:val="20"/>
          <w:szCs w:val="20"/>
        </w:rPr>
        <w:t>établi</w:t>
      </w:r>
      <w:r w:rsidR="005A33D7" w:rsidRPr="002200F9">
        <w:rPr>
          <w:rFonts w:ascii="Arial" w:hAnsi="Arial" w:cs="Arial"/>
          <w:sz w:val="20"/>
          <w:szCs w:val="20"/>
        </w:rPr>
        <w:t>e</w:t>
      </w:r>
      <w:r w:rsidR="00C6429F" w:rsidRPr="002200F9">
        <w:rPr>
          <w:rFonts w:ascii="Arial" w:hAnsi="Arial" w:cs="Arial"/>
          <w:sz w:val="20"/>
          <w:szCs w:val="20"/>
        </w:rPr>
        <w:t xml:space="preserve"> </w:t>
      </w:r>
      <w:r w:rsidR="00C6429F" w:rsidRPr="002200F9">
        <w:rPr>
          <w:rFonts w:ascii="Arial" w:hAnsi="Arial" w:cs="Arial"/>
          <w:b/>
          <w:bCs/>
          <w:sz w:val="20"/>
          <w:szCs w:val="20"/>
        </w:rPr>
        <w:t>avant la fin de chaque trimestre</w:t>
      </w:r>
      <w:r w:rsidR="00C6429F" w:rsidRPr="002200F9">
        <w:rPr>
          <w:rFonts w:ascii="Arial" w:hAnsi="Arial" w:cs="Arial"/>
          <w:sz w:val="20"/>
          <w:szCs w:val="20"/>
        </w:rPr>
        <w:t xml:space="preserve">. </w:t>
      </w:r>
    </w:p>
    <w:p w14:paraId="4B750204" w14:textId="7B4AEE6A" w:rsidR="00C6429F" w:rsidRPr="002200F9" w:rsidRDefault="005A33D7" w:rsidP="00C6176F">
      <w:pPr>
        <w:rPr>
          <w:rFonts w:ascii="Arial" w:hAnsi="Arial" w:cs="Arial"/>
          <w:sz w:val="20"/>
          <w:szCs w:val="20"/>
        </w:rPr>
      </w:pPr>
      <w:r w:rsidRPr="002200F9">
        <w:rPr>
          <w:rFonts w:ascii="Arial" w:hAnsi="Arial" w:cs="Arial"/>
          <w:sz w:val="20"/>
          <w:szCs w:val="20"/>
        </w:rPr>
        <w:t xml:space="preserve">La facture </w:t>
      </w:r>
      <w:r w:rsidR="00C6429F" w:rsidRPr="002200F9">
        <w:rPr>
          <w:rFonts w:ascii="Arial" w:hAnsi="Arial" w:cs="Arial"/>
          <w:sz w:val="20"/>
          <w:szCs w:val="20"/>
        </w:rPr>
        <w:t xml:space="preserve">indique le </w:t>
      </w:r>
      <w:r w:rsidR="00C6429F" w:rsidRPr="002200F9">
        <w:rPr>
          <w:rFonts w:ascii="Arial" w:hAnsi="Arial" w:cs="Arial"/>
          <w:b/>
          <w:bCs/>
          <w:sz w:val="20"/>
          <w:szCs w:val="20"/>
        </w:rPr>
        <w:t xml:space="preserve">montant des </w:t>
      </w:r>
      <w:r w:rsidR="0041248A" w:rsidRPr="002200F9">
        <w:rPr>
          <w:rFonts w:ascii="Arial" w:hAnsi="Arial" w:cs="Arial"/>
          <w:b/>
          <w:bCs/>
          <w:sz w:val="20"/>
          <w:szCs w:val="20"/>
        </w:rPr>
        <w:t xml:space="preserve">prestations </w:t>
      </w:r>
      <w:r w:rsidR="00C6429F" w:rsidRPr="002200F9">
        <w:rPr>
          <w:rFonts w:ascii="Arial" w:hAnsi="Arial" w:cs="Arial"/>
          <w:sz w:val="20"/>
          <w:szCs w:val="20"/>
        </w:rPr>
        <w:t xml:space="preserve">à payer tel qu’arrêté à la fin du trimestre écoulé, ce montant étant établi à partir </w:t>
      </w:r>
      <w:r w:rsidR="0079645D">
        <w:rPr>
          <w:rFonts w:ascii="Arial" w:hAnsi="Arial" w:cs="Arial"/>
          <w:sz w:val="20"/>
          <w:szCs w:val="20"/>
        </w:rPr>
        <w:t>des prix initiaux figurant dans</w:t>
      </w:r>
      <w:r w:rsidR="00C6429F" w:rsidRPr="002200F9">
        <w:rPr>
          <w:rFonts w:ascii="Arial" w:eastAsia="SimSun" w:hAnsi="Arial" w:cs="Arial"/>
          <w:kern w:val="1"/>
          <w:sz w:val="20"/>
          <w:szCs w:val="20"/>
          <w:lang w:eastAsia="hi-IN" w:bidi="hi-IN"/>
        </w:rPr>
        <w:t xml:space="preserve"> l’accord-cadre </w:t>
      </w:r>
      <w:r w:rsidR="00C6429F" w:rsidRPr="002200F9">
        <w:rPr>
          <w:rFonts w:ascii="Arial" w:hAnsi="Arial" w:cs="Arial"/>
          <w:sz w:val="20"/>
          <w:szCs w:val="20"/>
        </w:rPr>
        <w:t xml:space="preserve">y compris les rabais ou majorations. </w:t>
      </w:r>
    </w:p>
    <w:p w14:paraId="62DB23ED" w14:textId="77777777" w:rsidR="00C6429F" w:rsidRPr="002200F9" w:rsidRDefault="00C6429F" w:rsidP="00C6176F">
      <w:pPr>
        <w:rPr>
          <w:rFonts w:ascii="Arial" w:hAnsi="Arial" w:cs="Arial"/>
          <w:sz w:val="20"/>
          <w:szCs w:val="20"/>
        </w:rPr>
      </w:pPr>
      <w:r w:rsidRPr="002200F9">
        <w:rPr>
          <w:rFonts w:ascii="Arial" w:hAnsi="Arial" w:cs="Arial"/>
          <w:sz w:val="20"/>
          <w:szCs w:val="20"/>
        </w:rPr>
        <w:t xml:space="preserve">Les échéances indiquées au tableau sont celles d'ouverture du droit à acompte dans l'hypothèse d'un déroulement normal de l'exécution </w:t>
      </w:r>
      <w:r w:rsidRPr="002200F9">
        <w:rPr>
          <w:rFonts w:ascii="Arial" w:eastAsia="SimSun" w:hAnsi="Arial" w:cs="Arial"/>
          <w:kern w:val="1"/>
          <w:sz w:val="20"/>
          <w:szCs w:val="20"/>
          <w:lang w:eastAsia="hi-IN" w:bidi="hi-IN"/>
        </w:rPr>
        <w:t xml:space="preserve">de l’accord-cadre </w:t>
      </w:r>
      <w:r w:rsidRPr="002200F9">
        <w:rPr>
          <w:rFonts w:ascii="Arial" w:hAnsi="Arial" w:cs="Arial"/>
          <w:sz w:val="20"/>
          <w:szCs w:val="20"/>
        </w:rPr>
        <w:t>; elles sont comptées en mois calendaires à partir de la date d’effet du poste concerné.</w:t>
      </w:r>
    </w:p>
    <w:p w14:paraId="4D98350D" w14:textId="702C956D" w:rsidR="00ED291B" w:rsidRPr="002200F9" w:rsidRDefault="00C6429F" w:rsidP="00ED291B">
      <w:pPr>
        <w:rPr>
          <w:rFonts w:ascii="Arial" w:hAnsi="Arial" w:cs="Arial"/>
          <w:sz w:val="20"/>
          <w:szCs w:val="20"/>
        </w:rPr>
      </w:pPr>
      <w:r w:rsidRPr="002200F9">
        <w:rPr>
          <w:rFonts w:ascii="Arial" w:hAnsi="Arial" w:cs="Arial"/>
          <w:sz w:val="20"/>
          <w:szCs w:val="20"/>
        </w:rPr>
        <w:t xml:space="preserve">Si l’organisme chargé du constat observe que l’avancement réel des prestations est en retard par rapport à cet échéancier, il peut suspendre l'ouverture du droit à acompte calendaire jusqu'à la première échéance qui suivra le constat d'un avancement des prestations correspondant à </w:t>
      </w:r>
      <w:r w:rsidR="00C64B14" w:rsidRPr="002200F9">
        <w:rPr>
          <w:rFonts w:ascii="Arial" w:hAnsi="Arial" w:cs="Arial"/>
          <w:sz w:val="20"/>
          <w:szCs w:val="20"/>
        </w:rPr>
        <w:t xml:space="preserve">la facture </w:t>
      </w:r>
      <w:r w:rsidRPr="002200F9">
        <w:rPr>
          <w:rFonts w:ascii="Arial" w:hAnsi="Arial" w:cs="Arial"/>
          <w:sz w:val="20"/>
          <w:szCs w:val="20"/>
        </w:rPr>
        <w:t>suspendu</w:t>
      </w:r>
      <w:r w:rsidR="00C64B14" w:rsidRPr="002200F9">
        <w:rPr>
          <w:rFonts w:ascii="Arial" w:hAnsi="Arial" w:cs="Arial"/>
          <w:sz w:val="20"/>
          <w:szCs w:val="20"/>
        </w:rPr>
        <w:t>e</w:t>
      </w:r>
      <w:r w:rsidRPr="002200F9">
        <w:rPr>
          <w:rFonts w:ascii="Arial" w:hAnsi="Arial" w:cs="Arial"/>
          <w:sz w:val="20"/>
          <w:szCs w:val="20"/>
        </w:rPr>
        <w:t>.</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418"/>
        <w:gridCol w:w="2693"/>
        <w:gridCol w:w="1843"/>
        <w:gridCol w:w="1276"/>
        <w:gridCol w:w="1842"/>
      </w:tblGrid>
      <w:tr w:rsidR="00ED291B" w:rsidRPr="0079645D" w14:paraId="2CD2323C" w14:textId="77777777" w:rsidTr="005A1A45">
        <w:trPr>
          <w:cantSplit/>
          <w:trHeight w:val="1244"/>
          <w:tblHeader/>
          <w:jc w:val="center"/>
        </w:trPr>
        <w:tc>
          <w:tcPr>
            <w:tcW w:w="1418" w:type="dxa"/>
            <w:tcBorders>
              <w:bottom w:val="single" w:sz="6" w:space="0" w:color="auto"/>
            </w:tcBorders>
            <w:shd w:val="clear" w:color="auto" w:fill="E6E6E6"/>
            <w:vAlign w:val="center"/>
          </w:tcPr>
          <w:p w14:paraId="633807B7" w14:textId="77777777" w:rsidR="00ED291B" w:rsidRPr="0079645D" w:rsidRDefault="00ED291B" w:rsidP="00ED291B">
            <w:pPr>
              <w:spacing w:after="0"/>
              <w:jc w:val="center"/>
              <w:rPr>
                <w:rFonts w:ascii="Arial" w:hAnsi="Arial" w:cs="Arial"/>
                <w:b/>
                <w:bCs/>
                <w:sz w:val="20"/>
                <w:szCs w:val="20"/>
              </w:rPr>
            </w:pPr>
            <w:r w:rsidRPr="0079645D">
              <w:rPr>
                <w:rFonts w:ascii="Arial" w:hAnsi="Arial" w:cs="Arial"/>
                <w:b/>
                <w:bCs/>
                <w:sz w:val="20"/>
                <w:szCs w:val="20"/>
              </w:rPr>
              <w:t>N° acompte</w:t>
            </w:r>
          </w:p>
        </w:tc>
        <w:tc>
          <w:tcPr>
            <w:tcW w:w="2693" w:type="dxa"/>
            <w:tcBorders>
              <w:bottom w:val="single" w:sz="6" w:space="0" w:color="auto"/>
            </w:tcBorders>
            <w:shd w:val="clear" w:color="auto" w:fill="E6E6E6"/>
            <w:vAlign w:val="center"/>
          </w:tcPr>
          <w:p w14:paraId="778CE912" w14:textId="77777777" w:rsidR="00ED291B" w:rsidRPr="0079645D" w:rsidRDefault="00ED291B" w:rsidP="00ED291B">
            <w:pPr>
              <w:spacing w:after="0"/>
              <w:jc w:val="center"/>
              <w:rPr>
                <w:rFonts w:ascii="Arial" w:hAnsi="Arial" w:cs="Arial"/>
                <w:b/>
                <w:bCs/>
                <w:sz w:val="20"/>
                <w:szCs w:val="20"/>
              </w:rPr>
            </w:pPr>
            <w:r w:rsidRPr="0079645D">
              <w:rPr>
                <w:rFonts w:ascii="Arial" w:hAnsi="Arial" w:cs="Arial"/>
                <w:b/>
                <w:bCs/>
                <w:sz w:val="20"/>
                <w:szCs w:val="20"/>
              </w:rPr>
              <w:t>Opération clé</w:t>
            </w:r>
          </w:p>
        </w:tc>
        <w:tc>
          <w:tcPr>
            <w:tcW w:w="1843" w:type="dxa"/>
            <w:tcBorders>
              <w:bottom w:val="single" w:sz="6" w:space="0" w:color="auto"/>
            </w:tcBorders>
            <w:shd w:val="clear" w:color="auto" w:fill="E6E6E6"/>
            <w:vAlign w:val="center"/>
          </w:tcPr>
          <w:p w14:paraId="73D63F76" w14:textId="77777777" w:rsidR="00ED291B" w:rsidRPr="0079645D" w:rsidRDefault="00ED291B" w:rsidP="00ED291B">
            <w:pPr>
              <w:spacing w:after="0"/>
              <w:jc w:val="center"/>
              <w:rPr>
                <w:rFonts w:ascii="Arial" w:hAnsi="Arial" w:cs="Arial"/>
                <w:b/>
                <w:bCs/>
                <w:sz w:val="20"/>
                <w:szCs w:val="20"/>
              </w:rPr>
            </w:pPr>
            <w:r w:rsidRPr="0079645D">
              <w:rPr>
                <w:rFonts w:ascii="Arial" w:hAnsi="Arial" w:cs="Arial"/>
                <w:b/>
                <w:bCs/>
                <w:sz w:val="20"/>
                <w:szCs w:val="20"/>
              </w:rPr>
              <w:t>en % HT du montant</w:t>
            </w:r>
          </w:p>
          <w:p w14:paraId="7D4D8FAB" w14:textId="77777777" w:rsidR="00ED291B" w:rsidRPr="0079645D" w:rsidRDefault="00ED291B" w:rsidP="00ED291B">
            <w:pPr>
              <w:spacing w:after="0"/>
              <w:jc w:val="center"/>
              <w:rPr>
                <w:rFonts w:ascii="Arial" w:hAnsi="Arial" w:cs="Arial"/>
                <w:b/>
                <w:bCs/>
                <w:sz w:val="20"/>
                <w:szCs w:val="20"/>
              </w:rPr>
            </w:pPr>
            <w:r w:rsidRPr="0079645D">
              <w:rPr>
                <w:rFonts w:ascii="Arial" w:hAnsi="Arial" w:cs="Arial"/>
                <w:b/>
                <w:bCs/>
                <w:sz w:val="20"/>
                <w:szCs w:val="20"/>
              </w:rPr>
              <w:t>du forfait</w:t>
            </w:r>
          </w:p>
        </w:tc>
        <w:tc>
          <w:tcPr>
            <w:tcW w:w="1276" w:type="dxa"/>
            <w:tcBorders>
              <w:bottom w:val="single" w:sz="6" w:space="0" w:color="auto"/>
            </w:tcBorders>
            <w:shd w:val="clear" w:color="auto" w:fill="E6E6E6"/>
            <w:vAlign w:val="center"/>
          </w:tcPr>
          <w:p w14:paraId="238D926D" w14:textId="77777777" w:rsidR="00ED291B" w:rsidRPr="0079645D" w:rsidRDefault="00ED291B" w:rsidP="00ED291B">
            <w:pPr>
              <w:spacing w:after="0"/>
              <w:jc w:val="center"/>
              <w:rPr>
                <w:rFonts w:ascii="Arial" w:hAnsi="Arial" w:cs="Arial"/>
                <w:b/>
                <w:bCs/>
                <w:sz w:val="20"/>
                <w:szCs w:val="20"/>
              </w:rPr>
            </w:pPr>
            <w:r w:rsidRPr="0079645D">
              <w:rPr>
                <w:rFonts w:ascii="Arial" w:hAnsi="Arial" w:cs="Arial"/>
                <w:b/>
                <w:bCs/>
                <w:sz w:val="20"/>
                <w:szCs w:val="20"/>
              </w:rPr>
              <w:t>Délai en mois</w:t>
            </w:r>
          </w:p>
        </w:tc>
        <w:tc>
          <w:tcPr>
            <w:tcW w:w="1842" w:type="dxa"/>
            <w:tcBorders>
              <w:bottom w:val="single" w:sz="6" w:space="0" w:color="auto"/>
            </w:tcBorders>
            <w:shd w:val="clear" w:color="auto" w:fill="E6E6E6"/>
            <w:vAlign w:val="center"/>
          </w:tcPr>
          <w:p w14:paraId="09372A74" w14:textId="77777777" w:rsidR="00ED291B" w:rsidRPr="0079645D" w:rsidRDefault="00ED291B" w:rsidP="00ED291B">
            <w:pPr>
              <w:spacing w:after="0"/>
              <w:jc w:val="center"/>
              <w:rPr>
                <w:rFonts w:ascii="Arial" w:hAnsi="Arial" w:cs="Arial"/>
                <w:b/>
                <w:bCs/>
                <w:sz w:val="20"/>
                <w:szCs w:val="20"/>
              </w:rPr>
            </w:pPr>
            <w:r w:rsidRPr="0079645D">
              <w:rPr>
                <w:rFonts w:ascii="Arial" w:hAnsi="Arial" w:cs="Arial"/>
                <w:b/>
                <w:bCs/>
                <w:sz w:val="20"/>
                <w:szCs w:val="20"/>
              </w:rPr>
              <w:t>Organisme</w:t>
            </w:r>
          </w:p>
          <w:p w14:paraId="2464693A" w14:textId="77777777" w:rsidR="00ED291B" w:rsidRPr="0079645D" w:rsidRDefault="00ED291B" w:rsidP="00ED291B">
            <w:pPr>
              <w:spacing w:after="0"/>
              <w:jc w:val="center"/>
              <w:rPr>
                <w:rFonts w:ascii="Arial" w:hAnsi="Arial" w:cs="Arial"/>
                <w:b/>
                <w:bCs/>
                <w:sz w:val="20"/>
                <w:szCs w:val="20"/>
              </w:rPr>
            </w:pPr>
            <w:r w:rsidRPr="0079645D">
              <w:rPr>
                <w:rFonts w:ascii="Arial" w:hAnsi="Arial" w:cs="Arial"/>
                <w:b/>
                <w:bCs/>
                <w:sz w:val="20"/>
                <w:szCs w:val="20"/>
              </w:rPr>
              <w:t>chargé</w:t>
            </w:r>
          </w:p>
          <w:p w14:paraId="3B259BAE" w14:textId="77777777" w:rsidR="00ED291B" w:rsidRPr="0079645D" w:rsidRDefault="00ED291B" w:rsidP="00ED291B">
            <w:pPr>
              <w:spacing w:after="0"/>
              <w:jc w:val="center"/>
              <w:rPr>
                <w:rFonts w:ascii="Arial" w:hAnsi="Arial" w:cs="Arial"/>
                <w:b/>
                <w:bCs/>
                <w:sz w:val="20"/>
                <w:szCs w:val="20"/>
              </w:rPr>
            </w:pPr>
            <w:r w:rsidRPr="0079645D">
              <w:rPr>
                <w:rFonts w:ascii="Arial" w:hAnsi="Arial" w:cs="Arial"/>
                <w:b/>
                <w:bCs/>
                <w:sz w:val="20"/>
                <w:szCs w:val="20"/>
              </w:rPr>
              <w:t>du constat</w:t>
            </w:r>
          </w:p>
        </w:tc>
      </w:tr>
      <w:tr w:rsidR="00B70D33" w:rsidRPr="0079645D" w14:paraId="1A31A08C" w14:textId="77777777" w:rsidTr="00166D78">
        <w:trPr>
          <w:cantSplit/>
          <w:trHeight w:val="1109"/>
          <w:jc w:val="center"/>
        </w:trPr>
        <w:tc>
          <w:tcPr>
            <w:tcW w:w="1418" w:type="dxa"/>
            <w:vAlign w:val="center"/>
          </w:tcPr>
          <w:p w14:paraId="16DE0157" w14:textId="77777777"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1</w:t>
            </w:r>
          </w:p>
        </w:tc>
        <w:tc>
          <w:tcPr>
            <w:tcW w:w="2693" w:type="dxa"/>
            <w:tcBorders>
              <w:bottom w:val="single" w:sz="6" w:space="0" w:color="auto"/>
            </w:tcBorders>
            <w:shd w:val="clear" w:color="auto" w:fill="auto"/>
            <w:vAlign w:val="center"/>
          </w:tcPr>
          <w:p w14:paraId="5DE61C67" w14:textId="0623BFB7" w:rsidR="00B70D33" w:rsidRPr="0079645D" w:rsidRDefault="00B70D33" w:rsidP="000122F4">
            <w:pPr>
              <w:spacing w:after="0"/>
              <w:jc w:val="center"/>
              <w:rPr>
                <w:rFonts w:ascii="Arial" w:hAnsi="Arial" w:cs="Arial"/>
                <w:sz w:val="20"/>
                <w:szCs w:val="20"/>
              </w:rPr>
            </w:pPr>
            <w:r w:rsidRPr="0079645D">
              <w:rPr>
                <w:rFonts w:ascii="Arial" w:hAnsi="Arial" w:cs="Arial"/>
                <w:sz w:val="20"/>
                <w:szCs w:val="20"/>
              </w:rPr>
              <w:t xml:space="preserve">Réception de l’ensemble des livrables (comptes rendus de maintenance, procès-verbaux de </w:t>
            </w:r>
            <w:r w:rsidR="00674486" w:rsidRPr="0079645D">
              <w:rPr>
                <w:rFonts w:ascii="Arial" w:hAnsi="Arial" w:cs="Arial"/>
                <w:sz w:val="20"/>
                <w:szCs w:val="20"/>
              </w:rPr>
              <w:t>contrôles règlementaire, indicateurs de suivi,</w:t>
            </w:r>
            <w:r w:rsidRPr="0079645D">
              <w:rPr>
                <w:rFonts w:ascii="Arial" w:hAnsi="Arial" w:cs="Arial"/>
                <w:sz w:val="20"/>
                <w:szCs w:val="20"/>
              </w:rPr>
              <w:t xml:space="preserve"> et tous les autres documents exigés au CCTP</w:t>
            </w:r>
            <w:r w:rsidR="00586883" w:rsidRPr="0079645D">
              <w:rPr>
                <w:rFonts w:ascii="Arial" w:hAnsi="Arial" w:cs="Arial"/>
                <w:sz w:val="20"/>
                <w:szCs w:val="20"/>
              </w:rPr>
              <w:t>)</w:t>
            </w:r>
          </w:p>
        </w:tc>
        <w:tc>
          <w:tcPr>
            <w:tcW w:w="1843" w:type="dxa"/>
            <w:vAlign w:val="center"/>
          </w:tcPr>
          <w:p w14:paraId="5FDC854A" w14:textId="6CF8CAB5"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25</w:t>
            </w:r>
          </w:p>
        </w:tc>
        <w:tc>
          <w:tcPr>
            <w:tcW w:w="1276" w:type="dxa"/>
            <w:vAlign w:val="center"/>
          </w:tcPr>
          <w:p w14:paraId="29F25AF9" w14:textId="32500E41"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T0 + 3</w:t>
            </w:r>
          </w:p>
        </w:tc>
        <w:tc>
          <w:tcPr>
            <w:tcW w:w="1842" w:type="dxa"/>
            <w:vMerge w:val="restart"/>
            <w:vAlign w:val="center"/>
          </w:tcPr>
          <w:p w14:paraId="70482147" w14:textId="057F14B7" w:rsidR="00B70D33" w:rsidRPr="0079645D" w:rsidRDefault="00B70D33" w:rsidP="00235ADA">
            <w:pPr>
              <w:spacing w:after="0"/>
              <w:jc w:val="center"/>
              <w:rPr>
                <w:rFonts w:ascii="Arial" w:hAnsi="Arial" w:cs="Arial"/>
                <w:sz w:val="20"/>
                <w:szCs w:val="20"/>
              </w:rPr>
            </w:pPr>
            <w:r w:rsidRPr="0079645D">
              <w:rPr>
                <w:rFonts w:ascii="Arial" w:hAnsi="Arial" w:cs="Arial"/>
                <w:sz w:val="20"/>
                <w:szCs w:val="20"/>
              </w:rPr>
              <w:t xml:space="preserve">USID de </w:t>
            </w:r>
            <w:r w:rsidR="005F0856">
              <w:rPr>
                <w:rFonts w:ascii="Arial" w:hAnsi="Arial" w:cs="Arial"/>
                <w:sz w:val="20"/>
                <w:szCs w:val="20"/>
              </w:rPr>
              <w:t>Brest</w:t>
            </w:r>
          </w:p>
        </w:tc>
      </w:tr>
      <w:tr w:rsidR="00B70D33" w:rsidRPr="0079645D" w14:paraId="5FE7C5F0" w14:textId="77777777" w:rsidTr="00166D78">
        <w:trPr>
          <w:cantSplit/>
          <w:trHeight w:val="1111"/>
          <w:jc w:val="center"/>
        </w:trPr>
        <w:tc>
          <w:tcPr>
            <w:tcW w:w="1418" w:type="dxa"/>
            <w:vAlign w:val="center"/>
          </w:tcPr>
          <w:p w14:paraId="7CE8E928" w14:textId="77777777"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2</w:t>
            </w:r>
          </w:p>
        </w:tc>
        <w:tc>
          <w:tcPr>
            <w:tcW w:w="2693" w:type="dxa"/>
            <w:tcBorders>
              <w:bottom w:val="single" w:sz="6" w:space="0" w:color="auto"/>
            </w:tcBorders>
            <w:shd w:val="clear" w:color="auto" w:fill="auto"/>
            <w:vAlign w:val="center"/>
          </w:tcPr>
          <w:p w14:paraId="1F962142" w14:textId="72DF273A" w:rsidR="00B70D33" w:rsidRPr="0079645D" w:rsidRDefault="00674486" w:rsidP="000122F4">
            <w:pPr>
              <w:spacing w:after="0"/>
              <w:jc w:val="center"/>
              <w:rPr>
                <w:rFonts w:ascii="Arial" w:hAnsi="Arial" w:cs="Arial"/>
                <w:sz w:val="20"/>
                <w:szCs w:val="20"/>
              </w:rPr>
            </w:pPr>
            <w:r w:rsidRPr="0079645D">
              <w:rPr>
                <w:rFonts w:ascii="Arial" w:hAnsi="Arial" w:cs="Arial"/>
                <w:sz w:val="20"/>
                <w:szCs w:val="20"/>
              </w:rPr>
              <w:t xml:space="preserve">Réception de l’ensemble des livrables (rapport </w:t>
            </w:r>
            <w:r w:rsidR="00877630" w:rsidRPr="0079645D">
              <w:rPr>
                <w:rFonts w:ascii="Arial" w:hAnsi="Arial" w:cs="Arial"/>
                <w:sz w:val="20"/>
                <w:szCs w:val="20"/>
              </w:rPr>
              <w:t>semestriel</w:t>
            </w:r>
            <w:r w:rsidRPr="0079645D">
              <w:rPr>
                <w:rFonts w:ascii="Arial" w:hAnsi="Arial" w:cs="Arial"/>
                <w:sz w:val="20"/>
                <w:szCs w:val="20"/>
              </w:rPr>
              <w:t>, comptes rendus de maintenance, procès-verbaux de contrôles règlementaire, indicateurs de suivi et tous les autres documents exigés au CCTP)</w:t>
            </w:r>
          </w:p>
        </w:tc>
        <w:tc>
          <w:tcPr>
            <w:tcW w:w="1843" w:type="dxa"/>
            <w:vAlign w:val="center"/>
          </w:tcPr>
          <w:p w14:paraId="5D869BDE" w14:textId="4EBF2060"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25</w:t>
            </w:r>
          </w:p>
        </w:tc>
        <w:tc>
          <w:tcPr>
            <w:tcW w:w="1276" w:type="dxa"/>
            <w:vAlign w:val="center"/>
          </w:tcPr>
          <w:p w14:paraId="10168B03" w14:textId="443FAC8E"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T0 + 6</w:t>
            </w:r>
          </w:p>
        </w:tc>
        <w:tc>
          <w:tcPr>
            <w:tcW w:w="1842" w:type="dxa"/>
            <w:vMerge/>
            <w:vAlign w:val="center"/>
          </w:tcPr>
          <w:p w14:paraId="4BDFB321" w14:textId="77777777" w:rsidR="00B70D33" w:rsidRPr="0079645D" w:rsidRDefault="00B70D33" w:rsidP="00B70D33">
            <w:pPr>
              <w:spacing w:after="0"/>
              <w:rPr>
                <w:rFonts w:ascii="Arial" w:hAnsi="Arial" w:cs="Arial"/>
                <w:sz w:val="20"/>
                <w:szCs w:val="20"/>
              </w:rPr>
            </w:pPr>
          </w:p>
        </w:tc>
      </w:tr>
      <w:tr w:rsidR="00B70D33" w:rsidRPr="0079645D" w14:paraId="2AF5C462" w14:textId="77777777" w:rsidTr="00166D78">
        <w:trPr>
          <w:cantSplit/>
          <w:trHeight w:val="1127"/>
          <w:jc w:val="center"/>
        </w:trPr>
        <w:tc>
          <w:tcPr>
            <w:tcW w:w="1418" w:type="dxa"/>
            <w:vAlign w:val="center"/>
          </w:tcPr>
          <w:p w14:paraId="59A176EE" w14:textId="77777777"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lastRenderedPageBreak/>
              <w:t>3</w:t>
            </w:r>
          </w:p>
        </w:tc>
        <w:tc>
          <w:tcPr>
            <w:tcW w:w="2693" w:type="dxa"/>
            <w:tcBorders>
              <w:bottom w:val="single" w:sz="6" w:space="0" w:color="auto"/>
            </w:tcBorders>
            <w:shd w:val="clear" w:color="auto" w:fill="auto"/>
            <w:vAlign w:val="center"/>
          </w:tcPr>
          <w:p w14:paraId="225C7423" w14:textId="67C38772" w:rsidR="00B70D33" w:rsidRPr="0079645D" w:rsidRDefault="00674486" w:rsidP="000122F4">
            <w:pPr>
              <w:spacing w:after="0"/>
              <w:jc w:val="center"/>
              <w:rPr>
                <w:rFonts w:ascii="Arial" w:hAnsi="Arial" w:cs="Arial"/>
                <w:sz w:val="20"/>
                <w:szCs w:val="20"/>
              </w:rPr>
            </w:pPr>
            <w:r w:rsidRPr="0079645D">
              <w:rPr>
                <w:rFonts w:ascii="Arial" w:hAnsi="Arial" w:cs="Arial"/>
                <w:sz w:val="20"/>
                <w:szCs w:val="20"/>
              </w:rPr>
              <w:t xml:space="preserve">Réception de l’ensemble des livrables </w:t>
            </w:r>
            <w:r w:rsidR="000122F4" w:rsidRPr="0079645D">
              <w:rPr>
                <w:rFonts w:ascii="Arial" w:hAnsi="Arial" w:cs="Arial"/>
                <w:sz w:val="20"/>
                <w:szCs w:val="20"/>
              </w:rPr>
              <w:t>(</w:t>
            </w:r>
            <w:r w:rsidRPr="0079645D">
              <w:rPr>
                <w:rFonts w:ascii="Arial" w:hAnsi="Arial" w:cs="Arial"/>
                <w:sz w:val="20"/>
                <w:szCs w:val="20"/>
              </w:rPr>
              <w:t>comptes rendus de maintenance, procès-verbaux de contrôles règlementaire, indicateurs de suivi et tous les autres documents exigés au CCTP)</w:t>
            </w:r>
          </w:p>
        </w:tc>
        <w:tc>
          <w:tcPr>
            <w:tcW w:w="1843" w:type="dxa"/>
            <w:vAlign w:val="center"/>
          </w:tcPr>
          <w:p w14:paraId="4FE016DD" w14:textId="1549ECFA"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25</w:t>
            </w:r>
          </w:p>
        </w:tc>
        <w:tc>
          <w:tcPr>
            <w:tcW w:w="1276" w:type="dxa"/>
            <w:vAlign w:val="center"/>
          </w:tcPr>
          <w:p w14:paraId="62DA064F" w14:textId="59CB8E5D"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T0 + 9</w:t>
            </w:r>
          </w:p>
        </w:tc>
        <w:tc>
          <w:tcPr>
            <w:tcW w:w="1842" w:type="dxa"/>
            <w:vMerge/>
            <w:vAlign w:val="center"/>
          </w:tcPr>
          <w:p w14:paraId="6130DF5C" w14:textId="77777777" w:rsidR="00B70D33" w:rsidRPr="0079645D" w:rsidRDefault="00B70D33" w:rsidP="00B70D33">
            <w:pPr>
              <w:spacing w:after="0"/>
              <w:rPr>
                <w:rFonts w:ascii="Arial" w:hAnsi="Arial" w:cs="Arial"/>
                <w:sz w:val="20"/>
                <w:szCs w:val="20"/>
              </w:rPr>
            </w:pPr>
          </w:p>
        </w:tc>
      </w:tr>
      <w:tr w:rsidR="00B70D33" w:rsidRPr="0079645D" w14:paraId="5E621349" w14:textId="77777777" w:rsidTr="00166D78">
        <w:trPr>
          <w:cantSplit/>
          <w:trHeight w:val="1260"/>
          <w:jc w:val="center"/>
        </w:trPr>
        <w:tc>
          <w:tcPr>
            <w:tcW w:w="1418" w:type="dxa"/>
            <w:tcBorders>
              <w:bottom w:val="single" w:sz="6" w:space="0" w:color="auto"/>
            </w:tcBorders>
            <w:vAlign w:val="center"/>
          </w:tcPr>
          <w:p w14:paraId="317BB606" w14:textId="77777777"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4</w:t>
            </w:r>
          </w:p>
        </w:tc>
        <w:tc>
          <w:tcPr>
            <w:tcW w:w="2693" w:type="dxa"/>
            <w:tcBorders>
              <w:bottom w:val="single" w:sz="6" w:space="0" w:color="auto"/>
            </w:tcBorders>
            <w:shd w:val="clear" w:color="auto" w:fill="auto"/>
            <w:vAlign w:val="center"/>
          </w:tcPr>
          <w:p w14:paraId="71ECC46B" w14:textId="146CB035" w:rsidR="00B70D33" w:rsidRPr="0079645D" w:rsidRDefault="00674486" w:rsidP="000122F4">
            <w:pPr>
              <w:spacing w:after="0"/>
              <w:jc w:val="center"/>
              <w:rPr>
                <w:rFonts w:ascii="Arial" w:hAnsi="Arial" w:cs="Arial"/>
                <w:b/>
                <w:sz w:val="20"/>
                <w:szCs w:val="20"/>
              </w:rPr>
            </w:pPr>
            <w:r w:rsidRPr="0079645D">
              <w:rPr>
                <w:rFonts w:ascii="Arial" w:hAnsi="Arial" w:cs="Arial"/>
                <w:sz w:val="20"/>
                <w:szCs w:val="20"/>
              </w:rPr>
              <w:t>Réception de l’ensemble des livrables (Rapport annuel, comptes rendus de maintenance, procès-verbaux de contrôles règlementaire, indicateurs de suivi et tous les autres documents exigés au CCTP)</w:t>
            </w:r>
          </w:p>
        </w:tc>
        <w:tc>
          <w:tcPr>
            <w:tcW w:w="1843" w:type="dxa"/>
            <w:tcBorders>
              <w:bottom w:val="single" w:sz="6" w:space="0" w:color="auto"/>
            </w:tcBorders>
            <w:vAlign w:val="center"/>
          </w:tcPr>
          <w:p w14:paraId="233832E3" w14:textId="5014EE17"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25</w:t>
            </w:r>
          </w:p>
        </w:tc>
        <w:tc>
          <w:tcPr>
            <w:tcW w:w="1276" w:type="dxa"/>
            <w:tcBorders>
              <w:bottom w:val="single" w:sz="6" w:space="0" w:color="auto"/>
            </w:tcBorders>
            <w:vAlign w:val="center"/>
          </w:tcPr>
          <w:p w14:paraId="3E04E53D" w14:textId="71216A43" w:rsidR="00B70D33" w:rsidRPr="0079645D" w:rsidRDefault="00B70D33" w:rsidP="00B70D33">
            <w:pPr>
              <w:spacing w:after="0"/>
              <w:jc w:val="center"/>
              <w:rPr>
                <w:rFonts w:ascii="Arial" w:hAnsi="Arial" w:cs="Arial"/>
                <w:sz w:val="20"/>
                <w:szCs w:val="20"/>
              </w:rPr>
            </w:pPr>
            <w:r w:rsidRPr="0079645D">
              <w:rPr>
                <w:rFonts w:ascii="Arial" w:hAnsi="Arial" w:cs="Arial"/>
                <w:sz w:val="20"/>
                <w:szCs w:val="20"/>
              </w:rPr>
              <w:t>T0+ 12</w:t>
            </w:r>
          </w:p>
        </w:tc>
        <w:tc>
          <w:tcPr>
            <w:tcW w:w="1842" w:type="dxa"/>
            <w:vMerge/>
            <w:tcBorders>
              <w:bottom w:val="single" w:sz="6" w:space="0" w:color="auto"/>
            </w:tcBorders>
            <w:vAlign w:val="center"/>
          </w:tcPr>
          <w:p w14:paraId="5CDB2688" w14:textId="77777777" w:rsidR="00B70D33" w:rsidRPr="0079645D" w:rsidRDefault="00B70D33" w:rsidP="00B70D33">
            <w:pPr>
              <w:spacing w:after="0"/>
              <w:rPr>
                <w:rFonts w:ascii="Arial" w:hAnsi="Arial" w:cs="Arial"/>
                <w:sz w:val="20"/>
                <w:szCs w:val="20"/>
              </w:rPr>
            </w:pPr>
          </w:p>
        </w:tc>
      </w:tr>
    </w:tbl>
    <w:p w14:paraId="21809282" w14:textId="54F72876" w:rsidR="00C64B14" w:rsidRPr="0079645D" w:rsidRDefault="00C64B14" w:rsidP="00B317D6">
      <w:pPr>
        <w:spacing w:before="60" w:after="60"/>
        <w:rPr>
          <w:rFonts w:ascii="Arial" w:hAnsi="Arial" w:cs="Arial"/>
          <w:sz w:val="20"/>
          <w:szCs w:val="20"/>
        </w:rPr>
      </w:pPr>
      <w:r w:rsidRPr="0079645D">
        <w:rPr>
          <w:rFonts w:ascii="Arial" w:hAnsi="Arial" w:cs="Arial"/>
          <w:sz w:val="20"/>
          <w:szCs w:val="20"/>
        </w:rPr>
        <w:t xml:space="preserve">T0 </w:t>
      </w:r>
      <w:r w:rsidR="00850169" w:rsidRPr="0079645D">
        <w:rPr>
          <w:rFonts w:ascii="Arial" w:hAnsi="Arial" w:cs="Arial"/>
          <w:sz w:val="20"/>
          <w:szCs w:val="20"/>
        </w:rPr>
        <w:t>= Date</w:t>
      </w:r>
      <w:r w:rsidRPr="0079645D">
        <w:rPr>
          <w:rFonts w:ascii="Arial" w:hAnsi="Arial" w:cs="Arial"/>
          <w:sz w:val="20"/>
          <w:szCs w:val="20"/>
        </w:rPr>
        <w:t xml:space="preserve"> de début d’exécution figurant au bon de commande concerné prescrivant l’exécution des prestations.</w:t>
      </w:r>
    </w:p>
    <w:p w14:paraId="46F27ED5" w14:textId="3F824479" w:rsidR="00C64B14" w:rsidRPr="0079645D" w:rsidRDefault="00C64B14" w:rsidP="00A24123">
      <w:pPr>
        <w:numPr>
          <w:ilvl w:val="0"/>
          <w:numId w:val="11"/>
        </w:numPr>
        <w:tabs>
          <w:tab w:val="clear" w:pos="432"/>
          <w:tab w:val="num" w:pos="284"/>
        </w:tabs>
        <w:spacing w:before="60" w:after="60"/>
        <w:ind w:left="0" w:hanging="6"/>
        <w:rPr>
          <w:rFonts w:ascii="Arial" w:hAnsi="Arial" w:cs="Arial"/>
          <w:sz w:val="20"/>
          <w:szCs w:val="20"/>
        </w:rPr>
      </w:pPr>
      <w:r w:rsidRPr="0079645D">
        <w:rPr>
          <w:rFonts w:ascii="Arial" w:hAnsi="Arial" w:cs="Arial"/>
          <w:sz w:val="20"/>
          <w:szCs w:val="20"/>
        </w:rPr>
        <w:t>La non transmission des livrables selon les échéances supra fera</w:t>
      </w:r>
      <w:r w:rsidR="00850169" w:rsidRPr="0079645D">
        <w:rPr>
          <w:rFonts w:ascii="Arial" w:hAnsi="Arial" w:cs="Arial"/>
          <w:sz w:val="20"/>
          <w:szCs w:val="20"/>
        </w:rPr>
        <w:t xml:space="preserve"> l’objet de pénalités de retard prévues</w:t>
      </w:r>
      <w:r w:rsidRPr="0079645D">
        <w:rPr>
          <w:rFonts w:ascii="Arial" w:hAnsi="Arial" w:cs="Arial"/>
          <w:sz w:val="20"/>
          <w:szCs w:val="20"/>
        </w:rPr>
        <w:t xml:space="preserve"> </w:t>
      </w:r>
      <w:r w:rsidR="00E97FAD" w:rsidRPr="00410E4E">
        <w:rPr>
          <w:rFonts w:ascii="Arial" w:hAnsi="Arial" w:cs="Arial"/>
          <w:sz w:val="20"/>
          <w:szCs w:val="20"/>
        </w:rPr>
        <w:t>à l’</w:t>
      </w:r>
      <w:r w:rsidR="00E97FAD" w:rsidRPr="00410E4E">
        <w:rPr>
          <w:rFonts w:ascii="Arial" w:hAnsi="Arial" w:cs="Arial"/>
          <w:color w:val="0070C0"/>
          <w:sz w:val="20"/>
          <w:szCs w:val="20"/>
        </w:rPr>
        <w:t>article</w:t>
      </w:r>
      <w:r w:rsidR="00E97FAD" w:rsidRPr="00410E4E">
        <w:rPr>
          <w:rFonts w:ascii="Arial" w:hAnsi="Arial" w:cs="Arial"/>
          <w:sz w:val="20"/>
          <w:szCs w:val="20"/>
        </w:rPr>
        <w:t xml:space="preserve"> </w:t>
      </w:r>
      <w:r w:rsidR="00E97FAD" w:rsidRPr="00410E4E">
        <w:rPr>
          <w:rFonts w:ascii="Arial" w:hAnsi="Arial" w:cs="Arial"/>
          <w:color w:val="0070C0"/>
          <w:sz w:val="20"/>
          <w:szCs w:val="20"/>
        </w:rPr>
        <w:t>9</w:t>
      </w:r>
      <w:r w:rsidR="00850169" w:rsidRPr="00410E4E">
        <w:rPr>
          <w:rFonts w:ascii="Arial" w:hAnsi="Arial" w:cs="Arial"/>
          <w:color w:val="0070C0"/>
          <w:sz w:val="20"/>
          <w:szCs w:val="20"/>
        </w:rPr>
        <w:t>.1.</w:t>
      </w:r>
      <w:r w:rsidR="00410E4E" w:rsidRPr="00410E4E">
        <w:rPr>
          <w:rFonts w:ascii="Arial" w:hAnsi="Arial" w:cs="Arial"/>
          <w:color w:val="0070C0"/>
          <w:sz w:val="20"/>
          <w:szCs w:val="20"/>
        </w:rPr>
        <w:t>5</w:t>
      </w:r>
      <w:r w:rsidR="00850169" w:rsidRPr="00410E4E">
        <w:rPr>
          <w:rFonts w:ascii="Arial" w:hAnsi="Arial" w:cs="Arial"/>
          <w:color w:val="0070C0"/>
          <w:sz w:val="20"/>
          <w:szCs w:val="20"/>
        </w:rPr>
        <w:t xml:space="preserve"> du présent </w:t>
      </w:r>
      <w:r w:rsidRPr="00410E4E">
        <w:rPr>
          <w:rFonts w:ascii="Arial" w:hAnsi="Arial" w:cs="Arial"/>
          <w:color w:val="0070C0"/>
          <w:sz w:val="20"/>
          <w:szCs w:val="20"/>
        </w:rPr>
        <w:t>CCAP</w:t>
      </w:r>
      <w:r w:rsidRPr="00410E4E">
        <w:rPr>
          <w:rFonts w:ascii="Arial" w:hAnsi="Arial" w:cs="Arial"/>
          <w:color w:val="385623" w:themeColor="accent6" w:themeShade="80"/>
          <w:sz w:val="20"/>
          <w:szCs w:val="20"/>
        </w:rPr>
        <w:t>.</w:t>
      </w:r>
    </w:p>
    <w:p w14:paraId="0DAC64FF" w14:textId="1B1E43EB" w:rsidR="00367264" w:rsidRPr="00327B3F" w:rsidRDefault="00367264" w:rsidP="00F02E1B">
      <w:pPr>
        <w:spacing w:before="60" w:after="60"/>
        <w:rPr>
          <w:rFonts w:ascii="Arial" w:hAnsi="Arial" w:cs="Arial"/>
          <w:sz w:val="20"/>
          <w:szCs w:val="20"/>
        </w:rPr>
      </w:pPr>
    </w:p>
    <w:p w14:paraId="2EB805D0" w14:textId="151A4527" w:rsidR="00C64B14" w:rsidRPr="005273D3" w:rsidRDefault="000D2004" w:rsidP="00C64B14">
      <w:pPr>
        <w:pStyle w:val="TITRE4"/>
        <w:spacing w:line="276" w:lineRule="auto"/>
        <w:rPr>
          <w:rFonts w:ascii="Arial" w:hAnsi="Arial" w:cs="Arial"/>
          <w:sz w:val="20"/>
          <w:szCs w:val="20"/>
        </w:rPr>
      </w:pPr>
      <w:r w:rsidRPr="005273D3">
        <w:rPr>
          <w:rFonts w:ascii="Arial" w:hAnsi="Arial" w:cs="Arial"/>
          <w:sz w:val="20"/>
          <w:szCs w:val="20"/>
        </w:rPr>
        <w:t xml:space="preserve">Règlement des prestations </w:t>
      </w:r>
      <w:r w:rsidR="007F0114">
        <w:rPr>
          <w:rFonts w:ascii="Arial" w:hAnsi="Arial" w:cs="Arial"/>
          <w:sz w:val="20"/>
          <w:szCs w:val="20"/>
        </w:rPr>
        <w:t xml:space="preserve">des </w:t>
      </w:r>
      <w:r w:rsidR="007F0114" w:rsidRPr="005273D3">
        <w:rPr>
          <w:rFonts w:ascii="Arial" w:hAnsi="Arial" w:cs="Arial"/>
          <w:sz w:val="20"/>
          <w:szCs w:val="20"/>
        </w:rPr>
        <w:t>catégories</w:t>
      </w:r>
      <w:r w:rsidR="00C64B14" w:rsidRPr="005273D3">
        <w:rPr>
          <w:rFonts w:ascii="Arial" w:hAnsi="Arial" w:cs="Arial"/>
          <w:sz w:val="20"/>
          <w:szCs w:val="20"/>
        </w:rPr>
        <w:t xml:space="preserve"> </w:t>
      </w:r>
      <w:r w:rsidR="00D07B87">
        <w:rPr>
          <w:rFonts w:ascii="Arial" w:hAnsi="Arial" w:cs="Arial"/>
          <w:sz w:val="20"/>
          <w:szCs w:val="20"/>
        </w:rPr>
        <w:t xml:space="preserve">1, </w:t>
      </w:r>
      <w:r w:rsidR="00951774" w:rsidRPr="005273D3">
        <w:rPr>
          <w:rFonts w:ascii="Arial" w:hAnsi="Arial" w:cs="Arial"/>
          <w:sz w:val="20"/>
          <w:szCs w:val="20"/>
        </w:rPr>
        <w:t>3</w:t>
      </w:r>
      <w:r w:rsidR="00A069B6" w:rsidRPr="005273D3">
        <w:rPr>
          <w:rFonts w:ascii="Arial" w:hAnsi="Arial" w:cs="Arial"/>
          <w:sz w:val="20"/>
          <w:szCs w:val="20"/>
        </w:rPr>
        <w:t xml:space="preserve"> </w:t>
      </w:r>
      <w:r w:rsidR="00037E57">
        <w:rPr>
          <w:rFonts w:ascii="Arial" w:hAnsi="Arial" w:cs="Arial"/>
          <w:sz w:val="20"/>
          <w:szCs w:val="20"/>
        </w:rPr>
        <w:t>et 4</w:t>
      </w:r>
    </w:p>
    <w:p w14:paraId="4392B24E" w14:textId="1749E684" w:rsidR="00C64B14" w:rsidRPr="005273D3" w:rsidRDefault="003636AA" w:rsidP="00C64B14">
      <w:pPr>
        <w:rPr>
          <w:rFonts w:ascii="Arial" w:hAnsi="Arial" w:cs="Arial"/>
          <w:sz w:val="20"/>
          <w:szCs w:val="20"/>
        </w:rPr>
      </w:pPr>
      <w:r w:rsidRPr="005273D3">
        <w:rPr>
          <w:rFonts w:ascii="Arial" w:hAnsi="Arial" w:cs="Arial"/>
          <w:sz w:val="20"/>
          <w:szCs w:val="20"/>
        </w:rPr>
        <w:t>La demande de paiemen</w:t>
      </w:r>
      <w:r w:rsidR="00951774" w:rsidRPr="005273D3">
        <w:rPr>
          <w:rFonts w:ascii="Arial" w:hAnsi="Arial" w:cs="Arial"/>
          <w:sz w:val="20"/>
          <w:szCs w:val="20"/>
        </w:rPr>
        <w:t>t des prestations de</w:t>
      </w:r>
      <w:r w:rsidR="00D07B87">
        <w:rPr>
          <w:rFonts w:ascii="Arial" w:hAnsi="Arial" w:cs="Arial"/>
          <w:sz w:val="20"/>
          <w:szCs w:val="20"/>
        </w:rPr>
        <w:t>s</w:t>
      </w:r>
      <w:r w:rsidR="00951774" w:rsidRPr="005273D3">
        <w:rPr>
          <w:rFonts w:ascii="Arial" w:hAnsi="Arial" w:cs="Arial"/>
          <w:sz w:val="20"/>
          <w:szCs w:val="20"/>
        </w:rPr>
        <w:t xml:space="preserve"> catégorie</w:t>
      </w:r>
      <w:r w:rsidR="00D07B87">
        <w:rPr>
          <w:rFonts w:ascii="Arial" w:hAnsi="Arial" w:cs="Arial"/>
          <w:sz w:val="20"/>
          <w:szCs w:val="20"/>
        </w:rPr>
        <w:t>s</w:t>
      </w:r>
      <w:r w:rsidR="00951774" w:rsidRPr="005273D3">
        <w:rPr>
          <w:rFonts w:ascii="Arial" w:hAnsi="Arial" w:cs="Arial"/>
          <w:sz w:val="20"/>
          <w:szCs w:val="20"/>
        </w:rPr>
        <w:t xml:space="preserve"> </w:t>
      </w:r>
      <w:r w:rsidR="00D07B87">
        <w:rPr>
          <w:rFonts w:ascii="Arial" w:hAnsi="Arial" w:cs="Arial"/>
          <w:sz w:val="20"/>
          <w:szCs w:val="20"/>
        </w:rPr>
        <w:t xml:space="preserve">1, </w:t>
      </w:r>
      <w:r w:rsidR="00951774" w:rsidRPr="005273D3">
        <w:rPr>
          <w:rFonts w:ascii="Arial" w:hAnsi="Arial" w:cs="Arial"/>
          <w:sz w:val="20"/>
          <w:szCs w:val="20"/>
        </w:rPr>
        <w:t>3</w:t>
      </w:r>
      <w:r w:rsidR="00D07B87">
        <w:rPr>
          <w:rFonts w:ascii="Arial" w:hAnsi="Arial" w:cs="Arial"/>
          <w:sz w:val="20"/>
          <w:szCs w:val="20"/>
        </w:rPr>
        <w:t xml:space="preserve"> et 4</w:t>
      </w:r>
      <w:r w:rsidR="00951774" w:rsidRPr="005273D3">
        <w:rPr>
          <w:rFonts w:ascii="Arial" w:hAnsi="Arial" w:cs="Arial"/>
          <w:sz w:val="20"/>
          <w:szCs w:val="20"/>
        </w:rPr>
        <w:t xml:space="preserve"> </w:t>
      </w:r>
      <w:r w:rsidRPr="005273D3">
        <w:rPr>
          <w:rFonts w:ascii="Arial" w:hAnsi="Arial" w:cs="Arial"/>
          <w:sz w:val="20"/>
          <w:szCs w:val="20"/>
        </w:rPr>
        <w:t>doit prendre la forme d’une facture dématérialisée.</w:t>
      </w:r>
    </w:p>
    <w:p w14:paraId="7738A5AE" w14:textId="7A5F0F24" w:rsidR="003636AA" w:rsidRPr="005273D3" w:rsidRDefault="003636AA" w:rsidP="00C64B14">
      <w:pPr>
        <w:rPr>
          <w:rFonts w:ascii="Arial" w:hAnsi="Arial" w:cs="Arial"/>
          <w:sz w:val="20"/>
          <w:szCs w:val="20"/>
        </w:rPr>
      </w:pPr>
      <w:r w:rsidRPr="005273D3">
        <w:rPr>
          <w:rFonts w:ascii="Arial" w:hAnsi="Arial" w:cs="Arial"/>
          <w:sz w:val="20"/>
          <w:szCs w:val="20"/>
        </w:rPr>
        <w:t>La facture sera accompagnée du bon de commande signé de l’acheteur prescrivant les quantités correspondantes et après admission des prestations par l’acheteur.</w:t>
      </w:r>
    </w:p>
    <w:p w14:paraId="2BD4D5BC" w14:textId="028ED409" w:rsidR="003636AA" w:rsidRPr="005273D3" w:rsidRDefault="003636AA" w:rsidP="00C64B14">
      <w:pPr>
        <w:rPr>
          <w:rFonts w:ascii="Arial" w:hAnsi="Arial" w:cs="Arial"/>
          <w:sz w:val="20"/>
          <w:szCs w:val="20"/>
        </w:rPr>
      </w:pPr>
      <w:r w:rsidRPr="005273D3">
        <w:rPr>
          <w:rFonts w:ascii="Arial" w:hAnsi="Arial" w:cs="Arial"/>
          <w:sz w:val="20"/>
          <w:szCs w:val="20"/>
        </w:rPr>
        <w:t>L’acheteur se réserve la possibilité de rectifier le montant de la facture selon nécessité (pénalités, réfaction…) avant la mise en paiement de la facture.</w:t>
      </w:r>
    </w:p>
    <w:p w14:paraId="3C6905F5" w14:textId="37CAFEFA" w:rsidR="003636AA" w:rsidRPr="00327B3F" w:rsidRDefault="003636AA" w:rsidP="00C64B14">
      <w:pPr>
        <w:rPr>
          <w:rFonts w:ascii="Arial" w:hAnsi="Arial" w:cs="Arial"/>
          <w:sz w:val="20"/>
          <w:szCs w:val="20"/>
        </w:rPr>
      </w:pPr>
      <w:r w:rsidRPr="005273D3">
        <w:rPr>
          <w:rFonts w:ascii="Arial" w:hAnsi="Arial" w:cs="Arial"/>
          <w:sz w:val="20"/>
          <w:szCs w:val="20"/>
        </w:rPr>
        <w:t>Toute facture reçue avant la fin de la réalisation des prestations commandées, sera retournée à l’entrepreneur pour annulation et émission d’une nouvelle facture en temps opportun ce qui exclut le règlement de facture(s) partielle(s).</w:t>
      </w:r>
    </w:p>
    <w:p w14:paraId="1E8E0EC1" w14:textId="18B7FB3F" w:rsidR="009A7200" w:rsidRPr="00327B3F" w:rsidRDefault="009A7200" w:rsidP="00AA3B3D">
      <w:pPr>
        <w:pStyle w:val="TITRE3"/>
      </w:pPr>
      <w:bookmarkStart w:id="86" w:name="_Toc361126098"/>
      <w:bookmarkStart w:id="87" w:name="_Toc362420758"/>
      <w:bookmarkStart w:id="88" w:name="_Toc83101030"/>
      <w:r w:rsidRPr="00327B3F">
        <w:t>Délais de paiement</w:t>
      </w:r>
      <w:bookmarkEnd w:id="86"/>
      <w:bookmarkEnd w:id="87"/>
      <w:bookmarkEnd w:id="88"/>
    </w:p>
    <w:p w14:paraId="2B07ECFD" w14:textId="107B9F83" w:rsidR="00562E65" w:rsidRPr="00327B3F" w:rsidRDefault="00562E65" w:rsidP="00C6176F">
      <w:pPr>
        <w:rPr>
          <w:rFonts w:ascii="Arial" w:hAnsi="Arial" w:cs="Arial"/>
          <w:iCs/>
          <w:sz w:val="20"/>
          <w:szCs w:val="20"/>
        </w:rPr>
      </w:pPr>
      <w:r w:rsidRPr="00327B3F">
        <w:rPr>
          <w:rFonts w:ascii="Arial" w:hAnsi="Arial" w:cs="Arial"/>
          <w:iCs/>
          <w:sz w:val="20"/>
          <w:szCs w:val="20"/>
        </w:rPr>
        <w:t>Le délai global de paiement ne peut excéder trente (30) jours (</w:t>
      </w:r>
      <w:r w:rsidRPr="00327B3F">
        <w:rPr>
          <w:rFonts w:ascii="Arial" w:hAnsi="Arial" w:cs="Arial"/>
          <w:iCs/>
          <w:color w:val="0070C0"/>
          <w:sz w:val="20"/>
          <w:szCs w:val="20"/>
        </w:rPr>
        <w:t>article R.2</w:t>
      </w:r>
      <w:r w:rsidR="00E164C7" w:rsidRPr="00327B3F">
        <w:rPr>
          <w:rFonts w:ascii="Arial" w:hAnsi="Arial" w:cs="Arial"/>
          <w:iCs/>
          <w:color w:val="0070C0"/>
          <w:sz w:val="20"/>
          <w:szCs w:val="20"/>
        </w:rPr>
        <w:t>3</w:t>
      </w:r>
      <w:r w:rsidRPr="00327B3F">
        <w:rPr>
          <w:rFonts w:ascii="Arial" w:hAnsi="Arial" w:cs="Arial"/>
          <w:iCs/>
          <w:color w:val="0070C0"/>
          <w:sz w:val="20"/>
          <w:szCs w:val="20"/>
        </w:rPr>
        <w:t>92-10 du Code de la Commande Publique</w:t>
      </w:r>
      <w:r w:rsidRPr="00327B3F">
        <w:rPr>
          <w:rFonts w:ascii="Arial" w:hAnsi="Arial" w:cs="Arial"/>
          <w:iCs/>
          <w:sz w:val="20"/>
          <w:szCs w:val="20"/>
        </w:rPr>
        <w:t>).</w:t>
      </w:r>
    </w:p>
    <w:p w14:paraId="4003276C" w14:textId="683DEE38" w:rsidR="00562E65" w:rsidRPr="00327B3F" w:rsidRDefault="00941B59" w:rsidP="00941B59">
      <w:pPr>
        <w:rPr>
          <w:rFonts w:ascii="Arial" w:hAnsi="Arial" w:cs="Arial"/>
          <w:iCs/>
          <w:sz w:val="20"/>
          <w:szCs w:val="20"/>
        </w:rPr>
      </w:pPr>
      <w:r w:rsidRPr="00327B3F">
        <w:rPr>
          <w:rFonts w:ascii="Arial" w:hAnsi="Arial" w:cs="Arial"/>
          <w:sz w:val="20"/>
          <w:szCs w:val="20"/>
        </w:rPr>
        <w:t xml:space="preserve">La date de départ du délai global de paiement </w:t>
      </w:r>
      <w:r w:rsidRPr="00327B3F">
        <w:rPr>
          <w:rFonts w:ascii="Arial" w:hAnsi="Arial" w:cs="Arial"/>
          <w:iCs/>
          <w:sz w:val="20"/>
          <w:szCs w:val="20"/>
        </w:rPr>
        <w:t>est la date de réception de la demande de paiement.</w:t>
      </w:r>
    </w:p>
    <w:p w14:paraId="44FAACD4" w14:textId="68CA7A8F" w:rsidR="00A91EEC" w:rsidRPr="00327B3F" w:rsidRDefault="00A91EEC" w:rsidP="00A91EEC">
      <w:pPr>
        <w:rPr>
          <w:rFonts w:ascii="Arial" w:hAnsi="Arial" w:cs="Arial"/>
          <w:iCs/>
          <w:sz w:val="20"/>
          <w:szCs w:val="20"/>
        </w:rPr>
      </w:pPr>
      <w:r w:rsidRPr="00327B3F">
        <w:rPr>
          <w:rFonts w:ascii="Arial" w:hAnsi="Arial" w:cs="Arial"/>
          <w:iCs/>
          <w:color w:val="0070C0"/>
          <w:sz w:val="20"/>
          <w:szCs w:val="20"/>
        </w:rPr>
        <w:t>L’article R. 2392-10</w:t>
      </w:r>
      <w:r w:rsidRPr="00327B3F">
        <w:rPr>
          <w:rFonts w:ascii="Arial" w:hAnsi="Arial" w:cs="Arial"/>
          <w:iCs/>
          <w:sz w:val="20"/>
          <w:szCs w:val="20"/>
        </w:rPr>
        <w:t xml:space="preserve"> précise les modalités d’application du délai global de paiement (déclenchement, interruption du délai de paiement, mode de calcul).</w:t>
      </w:r>
    </w:p>
    <w:p w14:paraId="4AD8D38F" w14:textId="76A996E5" w:rsidR="009A7200" w:rsidRPr="00033356" w:rsidRDefault="009A7200" w:rsidP="00AA3B3D">
      <w:pPr>
        <w:pStyle w:val="TITRE3"/>
      </w:pPr>
      <w:bookmarkStart w:id="89" w:name="_Toc361126099"/>
      <w:bookmarkStart w:id="90" w:name="_Toc362420759"/>
      <w:bookmarkStart w:id="91" w:name="_Toc83101031"/>
      <w:r w:rsidRPr="00033356">
        <w:lastRenderedPageBreak/>
        <w:t>Rémunération sur approvisionnement</w:t>
      </w:r>
      <w:bookmarkEnd w:id="89"/>
      <w:bookmarkEnd w:id="90"/>
      <w:bookmarkEnd w:id="91"/>
    </w:p>
    <w:p w14:paraId="7F83C37A" w14:textId="3474B1DC" w:rsidR="00327B3F" w:rsidRPr="00F605B0" w:rsidRDefault="00562E65" w:rsidP="00C6176F">
      <w:pPr>
        <w:rPr>
          <w:rFonts w:ascii="Arial" w:hAnsi="Arial" w:cs="Arial"/>
          <w:sz w:val="20"/>
          <w:szCs w:val="20"/>
        </w:rPr>
      </w:pPr>
      <w:r w:rsidRPr="00F605B0">
        <w:rPr>
          <w:rFonts w:ascii="Arial" w:hAnsi="Arial" w:cs="Arial"/>
          <w:sz w:val="20"/>
          <w:szCs w:val="20"/>
        </w:rPr>
        <w:t>Il n'est pas prévu de versement d'acompte sur approvisionnement.</w:t>
      </w:r>
    </w:p>
    <w:p w14:paraId="7B38FFCB" w14:textId="6EE068B7" w:rsidR="009A7200" w:rsidRPr="00327B3F" w:rsidRDefault="009A7200" w:rsidP="00AA3B3D">
      <w:pPr>
        <w:pStyle w:val="TITRE3"/>
      </w:pPr>
      <w:bookmarkStart w:id="92" w:name="_Toc361126100"/>
      <w:bookmarkStart w:id="93" w:name="_Toc362420760"/>
      <w:bookmarkStart w:id="94" w:name="_Toc83101032"/>
      <w:r w:rsidRPr="00327B3F">
        <w:t>Paiement des groupements et des sous-traitants</w:t>
      </w:r>
      <w:bookmarkEnd w:id="92"/>
      <w:bookmarkEnd w:id="93"/>
      <w:bookmarkEnd w:id="94"/>
    </w:p>
    <w:p w14:paraId="52CAD7E7" w14:textId="77777777" w:rsidR="00562E65" w:rsidRPr="00327B3F" w:rsidRDefault="00562E65" w:rsidP="00DC20C8">
      <w:pPr>
        <w:pStyle w:val="TITRE4"/>
        <w:spacing w:line="276" w:lineRule="auto"/>
        <w:rPr>
          <w:rFonts w:ascii="Arial" w:hAnsi="Arial" w:cs="Arial"/>
          <w:sz w:val="20"/>
          <w:szCs w:val="20"/>
        </w:rPr>
      </w:pPr>
      <w:r w:rsidRPr="00327B3F">
        <w:rPr>
          <w:rFonts w:ascii="Arial" w:hAnsi="Arial" w:cs="Arial"/>
          <w:sz w:val="20"/>
          <w:szCs w:val="20"/>
        </w:rPr>
        <w:t>Paiement des groupements d’opérateurs économiques</w:t>
      </w:r>
    </w:p>
    <w:p w14:paraId="4AC991C8" w14:textId="0411F02D" w:rsidR="00562E65" w:rsidRPr="00327B3F" w:rsidRDefault="00562E65" w:rsidP="005033BB">
      <w:pPr>
        <w:spacing w:after="120"/>
        <w:rPr>
          <w:rFonts w:ascii="Arial" w:hAnsi="Arial" w:cs="Arial"/>
          <w:sz w:val="20"/>
          <w:szCs w:val="20"/>
        </w:rPr>
      </w:pPr>
      <w:r w:rsidRPr="00327B3F">
        <w:rPr>
          <w:rFonts w:ascii="Arial" w:hAnsi="Arial" w:cs="Arial"/>
          <w:sz w:val="20"/>
          <w:szCs w:val="20"/>
        </w:rPr>
        <w:t>En cas de groupement d’opérateurs économiques, le mandataire est seul habilité à présenter les demandes de paiement, relatives au financement d</w:t>
      </w:r>
      <w:r w:rsidR="008F2E3C" w:rsidRPr="00327B3F">
        <w:rPr>
          <w:rFonts w:ascii="Arial" w:hAnsi="Arial" w:cs="Arial"/>
          <w:sz w:val="20"/>
          <w:szCs w:val="20"/>
        </w:rPr>
        <w:t>e l’accord-cadre</w:t>
      </w:r>
      <w:r w:rsidRPr="00327B3F">
        <w:rPr>
          <w:rFonts w:ascii="Arial" w:hAnsi="Arial" w:cs="Arial"/>
          <w:sz w:val="20"/>
          <w:szCs w:val="20"/>
        </w:rPr>
        <w:t xml:space="preserve">. </w:t>
      </w:r>
    </w:p>
    <w:p w14:paraId="31EA8FD5" w14:textId="09D81091" w:rsidR="00562E65" w:rsidRPr="00327B3F" w:rsidRDefault="00562E65" w:rsidP="005033BB">
      <w:pPr>
        <w:spacing w:after="120"/>
        <w:rPr>
          <w:rFonts w:ascii="Arial" w:hAnsi="Arial" w:cs="Arial"/>
          <w:sz w:val="20"/>
          <w:szCs w:val="20"/>
        </w:rPr>
      </w:pPr>
      <w:r w:rsidRPr="00327B3F">
        <w:rPr>
          <w:rFonts w:ascii="Arial" w:hAnsi="Arial" w:cs="Arial"/>
          <w:color w:val="000000"/>
          <w:sz w:val="20"/>
          <w:szCs w:val="20"/>
        </w:rPr>
        <w:t xml:space="preserve">La signature </w:t>
      </w:r>
      <w:r w:rsidR="001A0892" w:rsidRPr="00327B3F">
        <w:rPr>
          <w:rFonts w:ascii="Arial" w:hAnsi="Arial" w:cs="Arial"/>
          <w:color w:val="000000"/>
          <w:sz w:val="20"/>
          <w:szCs w:val="20"/>
        </w:rPr>
        <w:t xml:space="preserve">de la facture </w:t>
      </w:r>
      <w:r w:rsidRPr="00327B3F">
        <w:rPr>
          <w:rFonts w:ascii="Arial" w:hAnsi="Arial" w:cs="Arial"/>
          <w:color w:val="000000"/>
          <w:sz w:val="20"/>
          <w:szCs w:val="20"/>
        </w:rPr>
        <w:t xml:space="preserve">par le mandataire vaut, pour celui-ci (si groupement d’entreprises </w:t>
      </w:r>
      <w:r w:rsidRPr="00327B3F">
        <w:rPr>
          <w:rFonts w:ascii="Arial" w:hAnsi="Arial" w:cs="Arial"/>
          <w:sz w:val="20"/>
          <w:szCs w:val="20"/>
        </w:rPr>
        <w:t>conjoint) ou pour chaque cotraitant solidaire (si groupement d’entreprises solidaire) acceptation du montant d’acompte ou de solde à lui payer directement, déterminé à partir de la partie du décompte afférente à ce cotraitant.</w:t>
      </w:r>
    </w:p>
    <w:p w14:paraId="0E9CA09E" w14:textId="6664C7C4" w:rsidR="00562E65" w:rsidRDefault="00562E65" w:rsidP="005033BB">
      <w:pPr>
        <w:spacing w:after="120"/>
        <w:rPr>
          <w:rFonts w:ascii="Arial" w:hAnsi="Arial" w:cs="Arial"/>
          <w:sz w:val="20"/>
          <w:szCs w:val="20"/>
        </w:rPr>
      </w:pPr>
      <w:r w:rsidRPr="00327B3F">
        <w:rPr>
          <w:rFonts w:ascii="Arial" w:hAnsi="Arial" w:cs="Arial"/>
          <w:sz w:val="20"/>
          <w:szCs w:val="20"/>
        </w:rPr>
        <w:t>Seules sont recevables les réclamations formulées ou transmises par le mandataire.</w:t>
      </w:r>
    </w:p>
    <w:p w14:paraId="5C063D48" w14:textId="77777777" w:rsidR="00562E65" w:rsidRPr="00327B3F" w:rsidRDefault="00562E65" w:rsidP="00DC20C8">
      <w:pPr>
        <w:pStyle w:val="TITRE4"/>
        <w:spacing w:line="276" w:lineRule="auto"/>
        <w:rPr>
          <w:rFonts w:ascii="Arial" w:hAnsi="Arial" w:cs="Arial"/>
          <w:sz w:val="20"/>
          <w:szCs w:val="20"/>
        </w:rPr>
      </w:pPr>
      <w:r w:rsidRPr="00327B3F">
        <w:rPr>
          <w:rFonts w:ascii="Arial" w:hAnsi="Arial" w:cs="Arial"/>
          <w:sz w:val="20"/>
          <w:szCs w:val="20"/>
        </w:rPr>
        <w:t>Désignation du sous-traitant en cours de marché</w:t>
      </w:r>
    </w:p>
    <w:p w14:paraId="4ADD1222" w14:textId="2405EDB7" w:rsidR="002E4518" w:rsidRPr="00327B3F" w:rsidRDefault="002E4518" w:rsidP="002E4518">
      <w:pPr>
        <w:spacing w:before="120" w:after="120"/>
        <w:rPr>
          <w:rFonts w:ascii="Arial" w:hAnsi="Arial" w:cs="Arial"/>
          <w:color w:val="0070C0"/>
          <w:sz w:val="20"/>
          <w:szCs w:val="20"/>
        </w:rPr>
      </w:pPr>
      <w:r w:rsidRPr="00327B3F">
        <w:rPr>
          <w:rFonts w:ascii="Arial" w:hAnsi="Arial" w:cs="Arial"/>
          <w:sz w:val="20"/>
          <w:szCs w:val="20"/>
        </w:rPr>
        <w:t xml:space="preserve">Le titulaire de l’accord-cadre peut sous-traiter l’exécution de certaines parties de son accord-cadre à condition d’avoir obtenu </w:t>
      </w:r>
      <w:r w:rsidR="00A31CD1" w:rsidRPr="00327B3F">
        <w:rPr>
          <w:rFonts w:ascii="Arial" w:hAnsi="Arial" w:cs="Arial"/>
          <w:sz w:val="20"/>
          <w:szCs w:val="20"/>
        </w:rPr>
        <w:t>de l’acheteur</w:t>
      </w:r>
      <w:r w:rsidRPr="00327B3F">
        <w:rPr>
          <w:rFonts w:ascii="Arial" w:hAnsi="Arial" w:cs="Arial"/>
          <w:sz w:val="20"/>
          <w:szCs w:val="20"/>
        </w:rPr>
        <w:t xml:space="preserve"> l’acceptation de chaque sous-traitant et l’agrément de ses conditions de paiement conformément aux </w:t>
      </w:r>
      <w:r w:rsidRPr="00327B3F">
        <w:rPr>
          <w:rFonts w:ascii="Arial" w:hAnsi="Arial" w:cs="Arial"/>
          <w:color w:val="0070C0"/>
          <w:sz w:val="20"/>
          <w:szCs w:val="20"/>
        </w:rPr>
        <w:t>articles L. 2393-1 et L. 2393-2 du Code de la Commande Publique.</w:t>
      </w:r>
    </w:p>
    <w:p w14:paraId="1E0D8CC1" w14:textId="66F877AA" w:rsidR="002E4518" w:rsidRPr="00327B3F" w:rsidRDefault="00A31CD1" w:rsidP="002E4518">
      <w:pPr>
        <w:spacing w:before="120" w:after="120"/>
        <w:rPr>
          <w:rFonts w:ascii="Arial" w:hAnsi="Arial" w:cs="Arial"/>
          <w:sz w:val="20"/>
          <w:szCs w:val="20"/>
        </w:rPr>
      </w:pPr>
      <w:r w:rsidRPr="00327B3F">
        <w:rPr>
          <w:rFonts w:ascii="Arial" w:hAnsi="Arial" w:cs="Arial"/>
          <w:sz w:val="20"/>
          <w:szCs w:val="20"/>
        </w:rPr>
        <w:t>L’acheteur</w:t>
      </w:r>
      <w:r w:rsidR="002E4518" w:rsidRPr="00327B3F">
        <w:rPr>
          <w:rFonts w:ascii="Arial" w:hAnsi="Arial" w:cs="Arial"/>
          <w:sz w:val="20"/>
          <w:szCs w:val="20"/>
        </w:rPr>
        <w:t xml:space="preserve"> peut imposer au titulaire de l’accord-cadre :</w:t>
      </w:r>
    </w:p>
    <w:p w14:paraId="08DD78E5" w14:textId="77777777" w:rsidR="002E4518" w:rsidRPr="00327B3F" w:rsidRDefault="002E4518" w:rsidP="002E4518">
      <w:pPr>
        <w:spacing w:before="120" w:after="120"/>
        <w:ind w:left="708"/>
        <w:rPr>
          <w:rFonts w:ascii="Arial" w:hAnsi="Arial" w:cs="Arial"/>
          <w:sz w:val="20"/>
          <w:szCs w:val="20"/>
        </w:rPr>
      </w:pPr>
      <w:r w:rsidRPr="00327B3F">
        <w:rPr>
          <w:rFonts w:ascii="Arial" w:hAnsi="Arial" w:cs="Arial"/>
          <w:sz w:val="20"/>
          <w:szCs w:val="20"/>
        </w:rPr>
        <w:t>1° De mettre en concurrence les opérateurs économiques afin de les choisir comme sous-contractants ;</w:t>
      </w:r>
    </w:p>
    <w:p w14:paraId="3373A62F" w14:textId="77777777" w:rsidR="002E4518" w:rsidRPr="00327B3F" w:rsidRDefault="002E4518" w:rsidP="002E4518">
      <w:pPr>
        <w:spacing w:before="120" w:after="120"/>
        <w:ind w:left="708"/>
        <w:rPr>
          <w:rFonts w:ascii="Arial" w:hAnsi="Arial" w:cs="Arial"/>
          <w:sz w:val="20"/>
          <w:szCs w:val="20"/>
        </w:rPr>
      </w:pPr>
      <w:r w:rsidRPr="00327B3F">
        <w:rPr>
          <w:rFonts w:ascii="Arial" w:hAnsi="Arial" w:cs="Arial"/>
          <w:sz w:val="20"/>
          <w:szCs w:val="20"/>
        </w:rPr>
        <w:t xml:space="preserve">2° De sous-contracter une partie des marchés, conformément à </w:t>
      </w:r>
      <w:r w:rsidRPr="00327B3F">
        <w:rPr>
          <w:rFonts w:ascii="Arial" w:hAnsi="Arial" w:cs="Arial"/>
          <w:color w:val="0070C0"/>
          <w:sz w:val="20"/>
          <w:szCs w:val="20"/>
        </w:rPr>
        <w:t>l’article L. 2393-3</w:t>
      </w:r>
      <w:r w:rsidRPr="00327B3F">
        <w:rPr>
          <w:rFonts w:ascii="Arial" w:hAnsi="Arial" w:cs="Arial"/>
          <w:sz w:val="20"/>
          <w:szCs w:val="20"/>
        </w:rPr>
        <w:t xml:space="preserve"> et suivant les dispositions des </w:t>
      </w:r>
      <w:r w:rsidRPr="00327B3F">
        <w:rPr>
          <w:rFonts w:ascii="Arial" w:hAnsi="Arial" w:cs="Arial"/>
          <w:color w:val="0070C0"/>
          <w:sz w:val="20"/>
          <w:szCs w:val="20"/>
        </w:rPr>
        <w:t>articles L. 2393-4 à L. 2393-15 et R. 2393-1 à R. 2393-44 du Code de la Commande Publique</w:t>
      </w:r>
      <w:r w:rsidRPr="00327B3F">
        <w:rPr>
          <w:rFonts w:ascii="Arial" w:hAnsi="Arial" w:cs="Arial"/>
          <w:sz w:val="20"/>
          <w:szCs w:val="20"/>
        </w:rPr>
        <w:t>.</w:t>
      </w:r>
    </w:p>
    <w:p w14:paraId="76BB2D5E" w14:textId="764A2BAC" w:rsidR="002E4518" w:rsidRPr="00327B3F" w:rsidRDefault="002E4518" w:rsidP="002E4518">
      <w:pPr>
        <w:spacing w:before="120" w:after="12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 xml:space="preserve">Pour déclarer un sous-traitant au cours de l’accord-cadre il faut, </w:t>
      </w:r>
      <w:r w:rsidRPr="00327B3F">
        <w:rPr>
          <w:rFonts w:ascii="Arial" w:hAnsi="Arial" w:cs="Arial"/>
          <w:sz w:val="20"/>
          <w:szCs w:val="20"/>
        </w:rPr>
        <w:t xml:space="preserve">dans un premier temps, soumettre </w:t>
      </w:r>
      <w:r w:rsidR="00A31CD1" w:rsidRPr="00327B3F">
        <w:rPr>
          <w:rFonts w:ascii="Arial" w:hAnsi="Arial" w:cs="Arial"/>
          <w:sz w:val="20"/>
          <w:szCs w:val="20"/>
        </w:rPr>
        <w:t>à l’acheteur</w:t>
      </w:r>
      <w:r w:rsidRPr="00327B3F">
        <w:rPr>
          <w:rFonts w:ascii="Arial" w:hAnsi="Arial" w:cs="Arial"/>
          <w:sz w:val="20"/>
          <w:szCs w:val="20"/>
        </w:rPr>
        <w:t xml:space="preserve"> la liste des sociétés pressenties ainsi que le périmètre des prestations envisagées d’être sous-traitées</w:t>
      </w:r>
      <w:r w:rsidRPr="00327B3F">
        <w:rPr>
          <w:rFonts w:ascii="Arial" w:eastAsia="SimSun" w:hAnsi="Arial" w:cs="Arial"/>
          <w:kern w:val="1"/>
          <w:sz w:val="20"/>
          <w:szCs w:val="20"/>
          <w:lang w:eastAsia="hi-IN" w:bidi="hi-IN"/>
        </w:rPr>
        <w:t>.</w:t>
      </w:r>
    </w:p>
    <w:p w14:paraId="05C85641" w14:textId="1C54EBEA" w:rsidR="002E4518" w:rsidRPr="00327B3F" w:rsidRDefault="002E4518" w:rsidP="002E4518">
      <w:pPr>
        <w:spacing w:before="120" w:after="120"/>
        <w:rPr>
          <w:rFonts w:ascii="Arial" w:hAnsi="Arial" w:cs="Arial"/>
          <w:sz w:val="20"/>
          <w:szCs w:val="20"/>
          <w:lang w:eastAsia="fr-FR"/>
        </w:rPr>
      </w:pPr>
      <w:r w:rsidRPr="00327B3F">
        <w:rPr>
          <w:rFonts w:ascii="Arial" w:hAnsi="Arial" w:cs="Arial"/>
          <w:sz w:val="20"/>
          <w:szCs w:val="20"/>
          <w:u w:val="single"/>
          <w:lang w:eastAsia="fr-FR"/>
        </w:rPr>
        <w:t xml:space="preserve">Après analyse et acceptation de cette liste par </w:t>
      </w:r>
      <w:r w:rsidR="00A31CD1" w:rsidRPr="00327B3F">
        <w:rPr>
          <w:rFonts w:ascii="Arial" w:hAnsi="Arial" w:cs="Arial"/>
          <w:sz w:val="20"/>
          <w:szCs w:val="20"/>
          <w:u w:val="single"/>
          <w:lang w:eastAsia="fr-FR"/>
        </w:rPr>
        <w:t>l’acheteur</w:t>
      </w:r>
      <w:r w:rsidRPr="00327B3F">
        <w:rPr>
          <w:rFonts w:ascii="Arial" w:hAnsi="Arial" w:cs="Arial"/>
          <w:sz w:val="20"/>
          <w:szCs w:val="20"/>
          <w:u w:val="single"/>
          <w:lang w:eastAsia="fr-FR"/>
        </w:rPr>
        <w:t>,</w:t>
      </w:r>
      <w:r w:rsidRPr="00327B3F">
        <w:rPr>
          <w:rFonts w:ascii="Arial" w:hAnsi="Arial" w:cs="Arial"/>
          <w:sz w:val="20"/>
          <w:szCs w:val="20"/>
          <w:lang w:eastAsia="fr-FR"/>
        </w:rPr>
        <w:t xml:space="preserve"> le ti</w:t>
      </w:r>
      <w:r w:rsidR="00934885">
        <w:rPr>
          <w:rFonts w:ascii="Arial" w:hAnsi="Arial" w:cs="Arial"/>
          <w:sz w:val="20"/>
          <w:szCs w:val="20"/>
          <w:lang w:eastAsia="fr-FR"/>
        </w:rPr>
        <w:t>tulaire transmet les DC4-rang 1</w:t>
      </w:r>
      <w:r w:rsidRPr="00327B3F">
        <w:rPr>
          <w:rFonts w:ascii="Arial" w:hAnsi="Arial" w:cs="Arial"/>
          <w:sz w:val="20"/>
          <w:szCs w:val="20"/>
          <w:lang w:eastAsia="fr-FR"/>
        </w:rPr>
        <w:t xml:space="preserve"> </w:t>
      </w:r>
      <w:r w:rsidR="00280B2B">
        <w:rPr>
          <w:rFonts w:ascii="Arial" w:hAnsi="Arial" w:cs="Arial"/>
          <w:sz w:val="20"/>
          <w:szCs w:val="20"/>
          <w:lang w:eastAsia="fr-FR"/>
        </w:rPr>
        <w:t xml:space="preserve">, dont le modèle est fourni en </w:t>
      </w:r>
      <w:r w:rsidR="00280B2B" w:rsidRPr="00280B2B">
        <w:rPr>
          <w:rFonts w:ascii="Arial" w:hAnsi="Arial" w:cs="Arial"/>
          <w:b/>
          <w:color w:val="0070C0"/>
          <w:sz w:val="20"/>
          <w:szCs w:val="20"/>
          <w:lang w:eastAsia="fr-FR"/>
        </w:rPr>
        <w:t>annexe n°1</w:t>
      </w:r>
      <w:r w:rsidR="00280B2B">
        <w:rPr>
          <w:rFonts w:ascii="Arial" w:hAnsi="Arial" w:cs="Arial"/>
          <w:sz w:val="20"/>
          <w:szCs w:val="20"/>
          <w:lang w:eastAsia="fr-FR"/>
        </w:rPr>
        <w:t xml:space="preserve"> </w:t>
      </w:r>
      <w:r w:rsidR="00280B2B" w:rsidRPr="00280B2B">
        <w:rPr>
          <w:rFonts w:ascii="Arial" w:hAnsi="Arial" w:cs="Arial"/>
          <w:color w:val="0070C0"/>
          <w:sz w:val="20"/>
          <w:szCs w:val="20"/>
          <w:lang w:eastAsia="fr-FR"/>
        </w:rPr>
        <w:t>au présent CCAP</w:t>
      </w:r>
      <w:r w:rsidR="00280B2B">
        <w:rPr>
          <w:rFonts w:ascii="Arial" w:hAnsi="Arial" w:cs="Arial"/>
          <w:sz w:val="20"/>
          <w:szCs w:val="20"/>
          <w:lang w:eastAsia="fr-FR"/>
        </w:rPr>
        <w:t>, c</w:t>
      </w:r>
      <w:r w:rsidR="00934885">
        <w:rPr>
          <w:rFonts w:ascii="Arial" w:hAnsi="Arial" w:cs="Arial"/>
          <w:sz w:val="20"/>
          <w:szCs w:val="20"/>
          <w:lang w:eastAsia="fr-FR"/>
        </w:rPr>
        <w:t>omplétés</w:t>
      </w:r>
      <w:r w:rsidRPr="00327B3F">
        <w:rPr>
          <w:rFonts w:ascii="Arial" w:hAnsi="Arial" w:cs="Arial"/>
          <w:sz w:val="20"/>
          <w:szCs w:val="20"/>
          <w:lang w:eastAsia="fr-FR"/>
        </w:rPr>
        <w:t xml:space="preserve"> en vue de les faire accepter et d’agréer leurs conditions de paiement par </w:t>
      </w:r>
      <w:r w:rsidR="00A31CD1" w:rsidRPr="00327B3F">
        <w:rPr>
          <w:rFonts w:ascii="Arial" w:hAnsi="Arial" w:cs="Arial"/>
          <w:sz w:val="20"/>
          <w:szCs w:val="20"/>
          <w:lang w:eastAsia="fr-FR"/>
        </w:rPr>
        <w:t>l’acheteur</w:t>
      </w:r>
      <w:r w:rsidRPr="00327B3F">
        <w:rPr>
          <w:rFonts w:ascii="Arial" w:hAnsi="Arial" w:cs="Arial"/>
          <w:sz w:val="20"/>
          <w:szCs w:val="20"/>
          <w:lang w:eastAsia="fr-FR"/>
        </w:rPr>
        <w:t>.</w:t>
      </w:r>
    </w:p>
    <w:p w14:paraId="71A1ACB0" w14:textId="7BAABD67" w:rsidR="002E4518" w:rsidRPr="00327B3F" w:rsidRDefault="002E4518" w:rsidP="002E4518">
      <w:pPr>
        <w:spacing w:before="120" w:after="120"/>
        <w:rPr>
          <w:rFonts w:ascii="Arial" w:hAnsi="Arial" w:cs="Arial"/>
          <w:sz w:val="20"/>
          <w:szCs w:val="20"/>
        </w:rPr>
      </w:pPr>
      <w:r w:rsidRPr="00327B3F">
        <w:rPr>
          <w:rFonts w:ascii="Arial" w:hAnsi="Arial" w:cs="Arial"/>
          <w:sz w:val="20"/>
          <w:szCs w:val="20"/>
        </w:rPr>
        <w:t xml:space="preserve">Pour déposer ses déclarations de sous-traitance, </w:t>
      </w:r>
      <w:r w:rsidR="00A31CD1" w:rsidRPr="00327B3F">
        <w:rPr>
          <w:rFonts w:ascii="Arial" w:hAnsi="Arial" w:cs="Arial"/>
          <w:sz w:val="20"/>
          <w:szCs w:val="20"/>
        </w:rPr>
        <w:t>l’acheteur</w:t>
      </w:r>
      <w:r w:rsidRPr="00327B3F">
        <w:rPr>
          <w:rFonts w:ascii="Arial" w:hAnsi="Arial" w:cs="Arial"/>
          <w:sz w:val="20"/>
          <w:szCs w:val="20"/>
        </w:rPr>
        <w:t xml:space="preserve"> impose aux titulaires et aux sous-traitants </w:t>
      </w:r>
      <w:r w:rsidRPr="00327B3F">
        <w:rPr>
          <w:rFonts w:ascii="Arial" w:hAnsi="Arial" w:cs="Arial"/>
          <w:b/>
          <w:sz w:val="20"/>
          <w:szCs w:val="20"/>
        </w:rPr>
        <w:t>l’utilisation des services dématérialisés de la société SUBCLIC</w:t>
      </w:r>
      <w:r w:rsidRPr="00327B3F">
        <w:rPr>
          <w:rFonts w:ascii="Arial" w:hAnsi="Arial" w:cs="Arial"/>
          <w:b/>
          <w:bCs/>
          <w:i/>
          <w:iCs/>
          <w:sz w:val="20"/>
          <w:szCs w:val="20"/>
        </w:rPr>
        <w:t xml:space="preserve"> </w:t>
      </w:r>
      <w:r w:rsidRPr="00327B3F">
        <w:rPr>
          <w:rFonts w:ascii="Arial" w:hAnsi="Arial" w:cs="Arial"/>
          <w:b/>
          <w:bCs/>
          <w:iCs/>
          <w:sz w:val="20"/>
          <w:szCs w:val="20"/>
        </w:rPr>
        <w:t>(</w:t>
      </w:r>
      <w:hyperlink r:id="rId16" w:history="1">
        <w:r w:rsidRPr="00327B3F">
          <w:rPr>
            <w:rStyle w:val="Lienhypertexte"/>
            <w:rFonts w:ascii="Arial" w:hAnsi="Arial" w:cs="Arial"/>
            <w:b/>
            <w:bCs/>
            <w:iCs/>
            <w:sz w:val="20"/>
            <w:szCs w:val="20"/>
          </w:rPr>
          <w:t>https://subclic.com/</w:t>
        </w:r>
      </w:hyperlink>
      <w:r w:rsidRPr="00327B3F">
        <w:rPr>
          <w:rFonts w:ascii="Arial" w:hAnsi="Arial" w:cs="Arial"/>
          <w:b/>
          <w:bCs/>
          <w:iCs/>
          <w:sz w:val="20"/>
          <w:szCs w:val="20"/>
        </w:rPr>
        <w:t>).</w:t>
      </w:r>
      <w:r w:rsidRPr="00327B3F">
        <w:rPr>
          <w:rFonts w:ascii="Arial" w:hAnsi="Arial" w:cs="Arial"/>
          <w:i/>
          <w:iCs/>
          <w:sz w:val="20"/>
          <w:szCs w:val="20"/>
        </w:rPr>
        <w:t xml:space="preserve"> </w:t>
      </w:r>
    </w:p>
    <w:p w14:paraId="626ADB2A" w14:textId="77777777" w:rsidR="002E4518" w:rsidRPr="00327B3F" w:rsidRDefault="002E4518" w:rsidP="002E4518">
      <w:pPr>
        <w:spacing w:before="120" w:after="120"/>
        <w:rPr>
          <w:rFonts w:ascii="Arial" w:hAnsi="Arial" w:cs="Arial"/>
          <w:sz w:val="20"/>
          <w:szCs w:val="20"/>
        </w:rPr>
      </w:pPr>
      <w:r w:rsidRPr="00327B3F">
        <w:rPr>
          <w:rFonts w:ascii="Arial" w:hAnsi="Arial" w:cs="Arial"/>
          <w:sz w:val="20"/>
          <w:szCs w:val="20"/>
        </w:rPr>
        <w:t>Pour satisfaire cette obligation, le titulaire est tenu de compléter l’</w:t>
      </w:r>
      <w:r w:rsidRPr="00327B3F">
        <w:rPr>
          <w:rFonts w:ascii="Arial" w:hAnsi="Arial" w:cs="Arial"/>
          <w:color w:val="0070C0"/>
          <w:sz w:val="20"/>
          <w:szCs w:val="20"/>
        </w:rPr>
        <w:t xml:space="preserve">article B1 </w:t>
      </w:r>
      <w:r w:rsidRPr="00327B3F">
        <w:rPr>
          <w:rFonts w:ascii="Arial" w:hAnsi="Arial" w:cs="Arial"/>
          <w:sz w:val="20"/>
          <w:szCs w:val="20"/>
        </w:rPr>
        <w:t>de l’acte d’engagement désignant la personne physique de l’entreprise responsable de la vérification et de la signature des actes de sous-traitance.</w:t>
      </w:r>
    </w:p>
    <w:p w14:paraId="3866C495" w14:textId="77777777" w:rsidR="002E4518" w:rsidRPr="00327B3F" w:rsidRDefault="002E4518" w:rsidP="002E4518">
      <w:pPr>
        <w:spacing w:before="120" w:after="120"/>
        <w:rPr>
          <w:rFonts w:ascii="Arial" w:hAnsi="Arial" w:cs="Arial"/>
          <w:sz w:val="20"/>
          <w:szCs w:val="20"/>
        </w:rPr>
      </w:pPr>
      <w:r w:rsidRPr="00327B3F">
        <w:rPr>
          <w:rFonts w:ascii="Arial" w:hAnsi="Arial" w:cs="Arial"/>
          <w:sz w:val="20"/>
          <w:szCs w:val="20"/>
        </w:rPr>
        <w:t>Il s’agit d’un outil informatique gratuit pour les entreprises, qui permet, la transmission, la validation et la signature de l’ensemble des demandes d’acception de sous-traitance.</w:t>
      </w:r>
    </w:p>
    <w:p w14:paraId="5990584D" w14:textId="77777777" w:rsidR="002E4518" w:rsidRPr="00327B3F" w:rsidRDefault="002E4518" w:rsidP="002E4518">
      <w:pPr>
        <w:spacing w:before="120" w:after="120"/>
        <w:rPr>
          <w:rFonts w:ascii="Arial" w:hAnsi="Arial" w:cs="Arial"/>
          <w:sz w:val="20"/>
          <w:szCs w:val="20"/>
        </w:rPr>
      </w:pPr>
      <w:r w:rsidRPr="00327B3F">
        <w:rPr>
          <w:rFonts w:ascii="Arial" w:hAnsi="Arial" w:cs="Arial"/>
          <w:sz w:val="20"/>
          <w:szCs w:val="20"/>
        </w:rPr>
        <w:t xml:space="preserve">L’inscription doit être maintenue active </w:t>
      </w:r>
      <w:r w:rsidRPr="00327B3F">
        <w:rPr>
          <w:rFonts w:ascii="Arial" w:hAnsi="Arial" w:cs="Arial"/>
          <w:b/>
          <w:sz w:val="20"/>
          <w:szCs w:val="20"/>
        </w:rPr>
        <w:t>pendant toute la durée du contrat.</w:t>
      </w:r>
    </w:p>
    <w:p w14:paraId="11986974" w14:textId="54ED307F" w:rsidR="002E4518" w:rsidRPr="00327B3F" w:rsidRDefault="002E4518" w:rsidP="002E4518">
      <w:pPr>
        <w:spacing w:before="120" w:after="120"/>
        <w:rPr>
          <w:rFonts w:ascii="Arial" w:hAnsi="Arial" w:cs="Arial"/>
          <w:sz w:val="20"/>
          <w:szCs w:val="20"/>
        </w:rPr>
      </w:pPr>
      <w:r w:rsidRPr="00327B3F">
        <w:rPr>
          <w:rFonts w:ascii="Arial" w:hAnsi="Arial" w:cs="Arial"/>
          <w:sz w:val="20"/>
          <w:szCs w:val="20"/>
        </w:rPr>
        <w:t xml:space="preserve">Le guide de démarrage pour déclarer un sous-traitant est fourni en </w:t>
      </w:r>
      <w:r w:rsidRPr="003320A4">
        <w:rPr>
          <w:rFonts w:ascii="Arial" w:hAnsi="Arial" w:cs="Arial"/>
          <w:b/>
          <w:color w:val="0070C0"/>
          <w:sz w:val="20"/>
          <w:szCs w:val="20"/>
        </w:rPr>
        <w:t>annexe n°</w:t>
      </w:r>
      <w:r w:rsidR="002B1DA7">
        <w:rPr>
          <w:rFonts w:ascii="Arial" w:hAnsi="Arial" w:cs="Arial"/>
          <w:b/>
          <w:color w:val="0070C0"/>
          <w:sz w:val="20"/>
          <w:szCs w:val="20"/>
        </w:rPr>
        <w:t>5</w:t>
      </w:r>
      <w:r w:rsidRPr="003320A4">
        <w:rPr>
          <w:rFonts w:ascii="Arial" w:hAnsi="Arial" w:cs="Arial"/>
          <w:color w:val="0070C0"/>
          <w:sz w:val="20"/>
          <w:szCs w:val="20"/>
        </w:rPr>
        <w:t xml:space="preserve"> </w:t>
      </w:r>
      <w:r w:rsidRPr="00327B3F">
        <w:rPr>
          <w:rFonts w:ascii="Arial" w:hAnsi="Arial" w:cs="Arial"/>
          <w:color w:val="0070C0"/>
          <w:sz w:val="20"/>
          <w:szCs w:val="20"/>
        </w:rPr>
        <w:t>au présent CCAP</w:t>
      </w:r>
      <w:r w:rsidRPr="00327B3F">
        <w:rPr>
          <w:rFonts w:ascii="Arial" w:hAnsi="Arial" w:cs="Arial"/>
          <w:sz w:val="20"/>
          <w:szCs w:val="20"/>
        </w:rPr>
        <w:t>.</w:t>
      </w:r>
    </w:p>
    <w:p w14:paraId="1F1234B3" w14:textId="5A55A8AD" w:rsidR="002E4518" w:rsidRPr="00327B3F" w:rsidRDefault="002E4518" w:rsidP="002E4518">
      <w:pPr>
        <w:spacing w:before="120" w:after="120"/>
        <w:rPr>
          <w:rFonts w:ascii="Arial" w:hAnsi="Arial" w:cs="Arial"/>
          <w:sz w:val="20"/>
          <w:szCs w:val="20"/>
          <w:lang w:eastAsia="fr-FR"/>
        </w:rPr>
      </w:pPr>
      <w:r w:rsidRPr="00327B3F">
        <w:rPr>
          <w:rFonts w:ascii="Arial" w:hAnsi="Arial" w:cs="Arial"/>
          <w:sz w:val="20"/>
          <w:szCs w:val="20"/>
          <w:lang w:eastAsia="fr-FR"/>
        </w:rPr>
        <w:t xml:space="preserve">Il est précisé que pour toute sous-traitance dont le montant est supérieur ou égal à 10 % du montant minimum de l’accord-cadre, le sous-traitant est admis au paiement direct sous réserve qu’il soit accepté et ses conditions de paiements agréées par </w:t>
      </w:r>
      <w:r w:rsidR="00A31CD1" w:rsidRPr="00327B3F">
        <w:rPr>
          <w:rFonts w:ascii="Arial" w:hAnsi="Arial" w:cs="Arial"/>
          <w:sz w:val="20"/>
          <w:szCs w:val="20"/>
          <w:lang w:eastAsia="fr-FR"/>
        </w:rPr>
        <w:t>l’acheteur</w:t>
      </w:r>
      <w:r w:rsidRPr="00327B3F">
        <w:rPr>
          <w:rFonts w:ascii="Arial" w:hAnsi="Arial" w:cs="Arial"/>
          <w:sz w:val="20"/>
          <w:szCs w:val="20"/>
          <w:lang w:eastAsia="fr-FR"/>
        </w:rPr>
        <w:t>.</w:t>
      </w:r>
    </w:p>
    <w:p w14:paraId="187C7B4A" w14:textId="77777777" w:rsidR="002E4518" w:rsidRPr="00327B3F" w:rsidRDefault="002E4518" w:rsidP="002E4518">
      <w:pPr>
        <w:spacing w:before="120" w:after="120"/>
        <w:rPr>
          <w:rFonts w:ascii="Arial" w:hAnsi="Arial" w:cs="Arial"/>
          <w:sz w:val="20"/>
          <w:szCs w:val="20"/>
          <w:lang w:eastAsia="fr-FR"/>
        </w:rPr>
      </w:pPr>
      <w:r w:rsidRPr="00327B3F">
        <w:rPr>
          <w:rFonts w:ascii="Arial" w:hAnsi="Arial" w:cs="Arial"/>
          <w:sz w:val="20"/>
          <w:szCs w:val="20"/>
          <w:lang w:eastAsia="fr-FR"/>
        </w:rPr>
        <w:lastRenderedPageBreak/>
        <w:t>Les paiements de toutes les sommes dues au sous-traitant non admis au paiement direct sont garantis par une caution bancaire obtenue par le titulaire et dont la copie est impérativement fournie à l’appui du formulaire DC4-rang1.</w:t>
      </w:r>
    </w:p>
    <w:p w14:paraId="66A6EF5A" w14:textId="0B90E94F" w:rsidR="0077380F" w:rsidRPr="00C473B4" w:rsidRDefault="0077380F" w:rsidP="0077380F">
      <w:pPr>
        <w:rPr>
          <w:rFonts w:ascii="Arial" w:hAnsi="Arial" w:cs="Arial"/>
          <w:sz w:val="20"/>
          <w:szCs w:val="20"/>
        </w:rPr>
      </w:pPr>
      <w:r w:rsidRPr="00C473B4">
        <w:rPr>
          <w:rFonts w:ascii="Arial" w:hAnsi="Arial" w:cs="Arial"/>
          <w:sz w:val="20"/>
          <w:szCs w:val="20"/>
        </w:rPr>
        <w:t xml:space="preserve">En cas de retard d’exécution de travaux planifiés dû à la non déclaration d’un sous-traitant, alors que ceux-ci étaient planifiés avec un délai d’exécution supérieur à 10 jours ouvrables, le titulaire s’expose aux pénalités prévue à </w:t>
      </w:r>
      <w:r w:rsidRPr="00C473B4">
        <w:rPr>
          <w:rFonts w:ascii="Arial" w:hAnsi="Arial" w:cs="Arial"/>
          <w:color w:val="0070C0"/>
          <w:sz w:val="20"/>
          <w:szCs w:val="20"/>
        </w:rPr>
        <w:t>l’article 9 du présent CCAP</w:t>
      </w:r>
      <w:r w:rsidR="00934885" w:rsidRPr="00C473B4">
        <w:rPr>
          <w:rFonts w:ascii="Arial" w:hAnsi="Arial" w:cs="Arial"/>
          <w:color w:val="0070C0"/>
          <w:sz w:val="20"/>
          <w:szCs w:val="20"/>
        </w:rPr>
        <w:t>.</w:t>
      </w:r>
      <w:r w:rsidRPr="00C473B4">
        <w:rPr>
          <w:rFonts w:ascii="Arial" w:hAnsi="Arial" w:cs="Arial"/>
          <w:color w:val="0070C0"/>
          <w:sz w:val="20"/>
          <w:szCs w:val="20"/>
        </w:rPr>
        <w:t xml:space="preserve"> </w:t>
      </w:r>
    </w:p>
    <w:p w14:paraId="21771422" w14:textId="2731D070" w:rsidR="0077380F" w:rsidRPr="00327B3F" w:rsidRDefault="0077380F" w:rsidP="0077380F">
      <w:pPr>
        <w:rPr>
          <w:rFonts w:ascii="Arial" w:hAnsi="Arial" w:cs="Arial"/>
          <w:sz w:val="20"/>
          <w:szCs w:val="20"/>
        </w:rPr>
      </w:pPr>
      <w:r w:rsidRPr="00C473B4">
        <w:rPr>
          <w:rFonts w:ascii="Arial" w:hAnsi="Arial" w:cs="Arial"/>
          <w:sz w:val="20"/>
          <w:szCs w:val="20"/>
        </w:rPr>
        <w:t xml:space="preserve">En cas de panne nécessitant l’intervention d’un nouveau sous-traitant, le titulaire dispose de 5 jours ouvrables pour le déclarer. </w:t>
      </w:r>
      <w:r w:rsidR="001670FF" w:rsidRPr="00C473B4">
        <w:rPr>
          <w:rFonts w:ascii="Arial" w:hAnsi="Arial" w:cs="Arial"/>
          <w:sz w:val="20"/>
          <w:szCs w:val="20"/>
        </w:rPr>
        <w:t>Les pénalités</w:t>
      </w:r>
      <w:r w:rsidRPr="00C473B4">
        <w:rPr>
          <w:rFonts w:ascii="Arial" w:hAnsi="Arial" w:cs="Arial"/>
          <w:sz w:val="20"/>
          <w:szCs w:val="20"/>
        </w:rPr>
        <w:t xml:space="preserve"> pour durée de panne cumulés sont </w:t>
      </w:r>
      <w:r w:rsidR="001670FF" w:rsidRPr="00C473B4">
        <w:rPr>
          <w:rFonts w:ascii="Arial" w:hAnsi="Arial" w:cs="Arial"/>
          <w:sz w:val="20"/>
          <w:szCs w:val="20"/>
        </w:rPr>
        <w:t>suspendues</w:t>
      </w:r>
      <w:r w:rsidRPr="00C473B4">
        <w:rPr>
          <w:rFonts w:ascii="Arial" w:hAnsi="Arial" w:cs="Arial"/>
          <w:sz w:val="20"/>
          <w:szCs w:val="20"/>
        </w:rPr>
        <w:t xml:space="preserve"> pendant </w:t>
      </w:r>
      <w:r w:rsidR="001670FF" w:rsidRPr="00C473B4">
        <w:rPr>
          <w:rFonts w:ascii="Arial" w:hAnsi="Arial" w:cs="Arial"/>
          <w:sz w:val="20"/>
          <w:szCs w:val="20"/>
        </w:rPr>
        <w:t>ces 5 jours. A</w:t>
      </w:r>
      <w:r w:rsidRPr="00C473B4">
        <w:rPr>
          <w:rFonts w:ascii="Arial" w:hAnsi="Arial" w:cs="Arial"/>
          <w:sz w:val="20"/>
          <w:szCs w:val="20"/>
        </w:rPr>
        <w:t xml:space="preserve"> défaut de </w:t>
      </w:r>
      <w:r w:rsidR="001670FF" w:rsidRPr="00C473B4">
        <w:rPr>
          <w:rFonts w:ascii="Arial" w:hAnsi="Arial" w:cs="Arial"/>
          <w:sz w:val="20"/>
          <w:szCs w:val="20"/>
        </w:rPr>
        <w:t>déclaration</w:t>
      </w:r>
      <w:r w:rsidRPr="00C473B4">
        <w:rPr>
          <w:rFonts w:ascii="Arial" w:hAnsi="Arial" w:cs="Arial"/>
          <w:sz w:val="20"/>
          <w:szCs w:val="20"/>
        </w:rPr>
        <w:t xml:space="preserve"> dans le délai imparti </w:t>
      </w:r>
      <w:r w:rsidR="001670FF" w:rsidRPr="00C473B4">
        <w:rPr>
          <w:rFonts w:ascii="Arial" w:hAnsi="Arial" w:cs="Arial"/>
          <w:sz w:val="20"/>
          <w:szCs w:val="20"/>
        </w:rPr>
        <w:t>les pénalités prévues</w:t>
      </w:r>
      <w:r w:rsidRPr="00C473B4">
        <w:rPr>
          <w:rFonts w:ascii="Arial" w:hAnsi="Arial" w:cs="Arial"/>
          <w:sz w:val="20"/>
          <w:szCs w:val="20"/>
        </w:rPr>
        <w:t xml:space="preserve"> à </w:t>
      </w:r>
      <w:r w:rsidRPr="00C473B4">
        <w:rPr>
          <w:rFonts w:ascii="Arial" w:hAnsi="Arial" w:cs="Arial"/>
          <w:color w:val="0070C0"/>
          <w:sz w:val="20"/>
          <w:szCs w:val="20"/>
        </w:rPr>
        <w:t>l’article 9 du présent CCAP</w:t>
      </w:r>
      <w:r w:rsidR="001670FF" w:rsidRPr="00C473B4">
        <w:rPr>
          <w:rFonts w:ascii="Arial" w:hAnsi="Arial" w:cs="Arial"/>
          <w:color w:val="0070C0"/>
          <w:sz w:val="20"/>
          <w:szCs w:val="20"/>
        </w:rPr>
        <w:t xml:space="preserve"> </w:t>
      </w:r>
      <w:r w:rsidR="001670FF" w:rsidRPr="00C473B4">
        <w:rPr>
          <w:rFonts w:ascii="Arial" w:hAnsi="Arial" w:cs="Arial"/>
          <w:sz w:val="20"/>
          <w:szCs w:val="20"/>
        </w:rPr>
        <w:t>s’appliquent et sont cumulable avec les pénalités pour durée de panne cumulés</w:t>
      </w:r>
      <w:r w:rsidRPr="00C473B4">
        <w:rPr>
          <w:rFonts w:ascii="Arial" w:hAnsi="Arial" w:cs="Arial"/>
          <w:sz w:val="20"/>
          <w:szCs w:val="20"/>
        </w:rPr>
        <w:t>.</w:t>
      </w:r>
    </w:p>
    <w:p w14:paraId="31053B46" w14:textId="77777777" w:rsidR="00562E65" w:rsidRPr="00327B3F" w:rsidRDefault="00562E65" w:rsidP="00DC20C8">
      <w:pPr>
        <w:pStyle w:val="TITRE4"/>
        <w:spacing w:line="276" w:lineRule="auto"/>
        <w:rPr>
          <w:rFonts w:ascii="Arial" w:hAnsi="Arial" w:cs="Arial"/>
          <w:sz w:val="20"/>
          <w:szCs w:val="20"/>
        </w:rPr>
      </w:pPr>
      <w:r w:rsidRPr="00327B3F">
        <w:rPr>
          <w:rFonts w:ascii="Arial" w:hAnsi="Arial" w:cs="Arial"/>
          <w:sz w:val="20"/>
          <w:szCs w:val="20"/>
        </w:rPr>
        <w:t>Sous-traitance indirecte</w:t>
      </w:r>
    </w:p>
    <w:p w14:paraId="30BFBE41" w14:textId="07BD9EA9" w:rsidR="00562E65" w:rsidRDefault="00562E65" w:rsidP="00C6176F">
      <w:pPr>
        <w:rPr>
          <w:rFonts w:ascii="Arial" w:hAnsi="Arial" w:cs="Arial"/>
          <w:sz w:val="20"/>
          <w:szCs w:val="20"/>
        </w:rPr>
      </w:pPr>
      <w:r w:rsidRPr="00327B3F">
        <w:rPr>
          <w:rFonts w:ascii="Arial" w:hAnsi="Arial" w:cs="Arial"/>
          <w:sz w:val="20"/>
          <w:szCs w:val="20"/>
        </w:rPr>
        <w:t>En application de</w:t>
      </w:r>
      <w:r w:rsidR="008F2E3C" w:rsidRPr="00327B3F">
        <w:rPr>
          <w:rFonts w:ascii="Arial" w:hAnsi="Arial" w:cs="Arial"/>
          <w:sz w:val="20"/>
          <w:szCs w:val="20"/>
        </w:rPr>
        <w:t>s</w:t>
      </w:r>
      <w:r w:rsidRPr="00327B3F">
        <w:rPr>
          <w:rFonts w:ascii="Arial" w:hAnsi="Arial" w:cs="Arial"/>
          <w:sz w:val="20"/>
          <w:szCs w:val="20"/>
        </w:rPr>
        <w:t xml:space="preserve"> </w:t>
      </w:r>
      <w:r w:rsidRPr="00327B3F">
        <w:rPr>
          <w:rFonts w:ascii="Arial" w:hAnsi="Arial" w:cs="Arial"/>
          <w:color w:val="0070C0"/>
          <w:sz w:val="20"/>
          <w:szCs w:val="20"/>
        </w:rPr>
        <w:t>articles</w:t>
      </w:r>
      <w:r w:rsidR="00914432" w:rsidRPr="00327B3F">
        <w:rPr>
          <w:rFonts w:ascii="Arial" w:hAnsi="Arial" w:cs="Arial"/>
          <w:color w:val="0070C0"/>
          <w:sz w:val="20"/>
          <w:szCs w:val="20"/>
        </w:rPr>
        <w:t xml:space="preserve"> 3.6.2.2 et 3.6.2.3 du CCAG FC</w:t>
      </w:r>
      <w:r w:rsidRPr="00327B3F">
        <w:rPr>
          <w:rFonts w:ascii="Arial" w:hAnsi="Arial" w:cs="Arial"/>
          <w:color w:val="0070C0"/>
          <w:sz w:val="20"/>
          <w:szCs w:val="20"/>
        </w:rPr>
        <w:t>S</w:t>
      </w:r>
      <w:r w:rsidRPr="00327B3F">
        <w:rPr>
          <w:rFonts w:ascii="Arial" w:hAnsi="Arial" w:cs="Arial"/>
          <w:sz w:val="20"/>
          <w:szCs w:val="20"/>
        </w:rPr>
        <w:t>, et en vue de faire accepter le sous-traitant indirect et agréer ses conditions de paiement par l</w:t>
      </w:r>
      <w:r w:rsidR="004E7EC7" w:rsidRPr="00327B3F">
        <w:rPr>
          <w:rFonts w:ascii="Arial" w:hAnsi="Arial" w:cs="Arial"/>
          <w:sz w:val="20"/>
          <w:szCs w:val="20"/>
        </w:rPr>
        <w:t>’acheteur</w:t>
      </w:r>
      <w:r w:rsidR="00914432" w:rsidRPr="00327B3F">
        <w:rPr>
          <w:rFonts w:ascii="Arial" w:hAnsi="Arial" w:cs="Arial"/>
          <w:sz w:val="20"/>
          <w:szCs w:val="20"/>
        </w:rPr>
        <w:t xml:space="preserve">, </w:t>
      </w:r>
      <w:r w:rsidRPr="00327B3F">
        <w:rPr>
          <w:rFonts w:ascii="Arial" w:hAnsi="Arial" w:cs="Arial"/>
          <w:sz w:val="20"/>
          <w:szCs w:val="20"/>
        </w:rPr>
        <w:t>le titulaire veille à ce que le sous-traitant direct respecte le formulaire DC4-rang2</w:t>
      </w:r>
      <w:r w:rsidRPr="00327B3F">
        <w:rPr>
          <w:rFonts w:ascii="Arial" w:hAnsi="Arial" w:cs="Arial"/>
          <w:color w:val="0070C0"/>
          <w:sz w:val="20"/>
          <w:szCs w:val="20"/>
        </w:rPr>
        <w:t xml:space="preserve">. </w:t>
      </w:r>
      <w:r w:rsidRPr="00327B3F">
        <w:rPr>
          <w:rFonts w:ascii="Arial" w:hAnsi="Arial" w:cs="Arial"/>
          <w:sz w:val="20"/>
          <w:szCs w:val="20"/>
        </w:rPr>
        <w:t xml:space="preserve">Ce document est ensuite transmis au titulaire, </w:t>
      </w:r>
      <w:r w:rsidR="004E7EC7" w:rsidRPr="00327B3F">
        <w:rPr>
          <w:rFonts w:ascii="Arial" w:hAnsi="Arial" w:cs="Arial"/>
          <w:sz w:val="20"/>
          <w:szCs w:val="20"/>
        </w:rPr>
        <w:t>lequel le transmet à son tour à l’acheteur</w:t>
      </w:r>
      <w:r w:rsidRPr="00327B3F">
        <w:rPr>
          <w:rFonts w:ascii="Arial" w:hAnsi="Arial" w:cs="Arial"/>
          <w:sz w:val="20"/>
          <w:szCs w:val="20"/>
        </w:rPr>
        <w:t>. Le titulaire veille contractuellement au respect de ce formalisme par son sous-traitant. Le même formalisme est systématiquement respecté quel que soit le rang de sous-traitance envisagé.</w:t>
      </w:r>
    </w:p>
    <w:p w14:paraId="1CFF95EC" w14:textId="0E34F0D2" w:rsidR="00934885" w:rsidRPr="00327B3F" w:rsidRDefault="00934885" w:rsidP="00934885">
      <w:pPr>
        <w:spacing w:before="120" w:after="120"/>
        <w:rPr>
          <w:rFonts w:ascii="Arial" w:hAnsi="Arial" w:cs="Arial"/>
          <w:sz w:val="20"/>
          <w:szCs w:val="20"/>
        </w:rPr>
      </w:pPr>
      <w:r w:rsidRPr="00327B3F">
        <w:rPr>
          <w:rFonts w:ascii="Arial" w:hAnsi="Arial" w:cs="Arial"/>
          <w:sz w:val="20"/>
          <w:szCs w:val="20"/>
        </w:rPr>
        <w:t xml:space="preserve">Pour déposer ses déclarations de sous-traitance, l’acheteur impose aux titulaires et aux sous-traitants </w:t>
      </w:r>
      <w:r w:rsidRPr="00327B3F">
        <w:rPr>
          <w:rFonts w:ascii="Arial" w:hAnsi="Arial" w:cs="Arial"/>
          <w:b/>
          <w:sz w:val="20"/>
          <w:szCs w:val="20"/>
        </w:rPr>
        <w:t>l’utilisation des services dématérialisés de la société SUBCLIC</w:t>
      </w:r>
      <w:r w:rsidRPr="00327B3F">
        <w:rPr>
          <w:rFonts w:ascii="Arial" w:hAnsi="Arial" w:cs="Arial"/>
          <w:b/>
          <w:bCs/>
          <w:i/>
          <w:iCs/>
          <w:sz w:val="20"/>
          <w:szCs w:val="20"/>
        </w:rPr>
        <w:t xml:space="preserve"> </w:t>
      </w:r>
      <w:r w:rsidRPr="00327B3F">
        <w:rPr>
          <w:rFonts w:ascii="Arial" w:hAnsi="Arial" w:cs="Arial"/>
          <w:b/>
          <w:bCs/>
          <w:iCs/>
          <w:sz w:val="20"/>
          <w:szCs w:val="20"/>
        </w:rPr>
        <w:t>(</w:t>
      </w:r>
      <w:hyperlink r:id="rId17" w:history="1">
        <w:r w:rsidRPr="00327B3F">
          <w:rPr>
            <w:rStyle w:val="Lienhypertexte"/>
            <w:rFonts w:ascii="Arial" w:hAnsi="Arial" w:cs="Arial"/>
            <w:b/>
            <w:bCs/>
            <w:iCs/>
            <w:sz w:val="20"/>
            <w:szCs w:val="20"/>
          </w:rPr>
          <w:t>https://subclic.com/</w:t>
        </w:r>
      </w:hyperlink>
      <w:r w:rsidRPr="00327B3F">
        <w:rPr>
          <w:rFonts w:ascii="Arial" w:hAnsi="Arial" w:cs="Arial"/>
          <w:b/>
          <w:bCs/>
          <w:iCs/>
          <w:sz w:val="20"/>
          <w:szCs w:val="20"/>
        </w:rPr>
        <w:t>)</w:t>
      </w:r>
      <w:r w:rsidR="00EA1EEF">
        <w:rPr>
          <w:rFonts w:ascii="Arial" w:hAnsi="Arial" w:cs="Arial"/>
          <w:b/>
          <w:bCs/>
          <w:iCs/>
          <w:sz w:val="20"/>
          <w:szCs w:val="20"/>
        </w:rPr>
        <w:t xml:space="preserve"> </w:t>
      </w:r>
      <w:r w:rsidR="00EA1EEF" w:rsidRPr="00327B3F">
        <w:rPr>
          <w:rFonts w:ascii="Arial" w:hAnsi="Arial" w:cs="Arial"/>
          <w:sz w:val="20"/>
          <w:szCs w:val="20"/>
        </w:rPr>
        <w:t>quel que soit le rang de sous-traitance envisagé</w:t>
      </w:r>
      <w:r w:rsidRPr="00327B3F">
        <w:rPr>
          <w:rFonts w:ascii="Arial" w:hAnsi="Arial" w:cs="Arial"/>
          <w:b/>
          <w:bCs/>
          <w:iCs/>
          <w:sz w:val="20"/>
          <w:szCs w:val="20"/>
        </w:rPr>
        <w:t>.</w:t>
      </w:r>
      <w:r w:rsidRPr="00327B3F">
        <w:rPr>
          <w:rFonts w:ascii="Arial" w:hAnsi="Arial" w:cs="Arial"/>
          <w:i/>
          <w:iCs/>
          <w:sz w:val="20"/>
          <w:szCs w:val="20"/>
        </w:rPr>
        <w:t xml:space="preserve"> </w:t>
      </w:r>
    </w:p>
    <w:p w14:paraId="39825CD0" w14:textId="744AF365" w:rsidR="00A91EEC" w:rsidRPr="00327B3F" w:rsidRDefault="00562E65" w:rsidP="00C6176F">
      <w:pPr>
        <w:rPr>
          <w:rFonts w:ascii="Arial" w:hAnsi="Arial" w:cs="Arial"/>
          <w:sz w:val="20"/>
          <w:szCs w:val="20"/>
        </w:rPr>
      </w:pPr>
      <w:r w:rsidRPr="00327B3F">
        <w:rPr>
          <w:rFonts w:ascii="Arial" w:hAnsi="Arial" w:cs="Arial"/>
          <w:sz w:val="20"/>
          <w:szCs w:val="20"/>
        </w:rPr>
        <w:t>Les éventuels sous-traitants de second rang et de rang ultérieur ne peuvent s</w:t>
      </w:r>
      <w:r w:rsidR="00A91EEC" w:rsidRPr="00327B3F">
        <w:rPr>
          <w:rFonts w:ascii="Arial" w:hAnsi="Arial" w:cs="Arial"/>
          <w:sz w:val="20"/>
          <w:szCs w:val="20"/>
        </w:rPr>
        <w:t>e prévaloir du paiement direct.</w:t>
      </w:r>
    </w:p>
    <w:p w14:paraId="46F28493" w14:textId="21201349" w:rsidR="00562E65" w:rsidRPr="00327B3F" w:rsidRDefault="00A91EEC" w:rsidP="00C6176F">
      <w:pPr>
        <w:rPr>
          <w:rFonts w:ascii="Arial" w:hAnsi="Arial" w:cs="Arial"/>
          <w:b/>
          <w:sz w:val="20"/>
          <w:szCs w:val="20"/>
        </w:rPr>
      </w:pPr>
      <w:r w:rsidRPr="00327B3F">
        <w:rPr>
          <w:rFonts w:ascii="Arial" w:hAnsi="Arial" w:cs="Arial"/>
          <w:sz w:val="20"/>
          <w:szCs w:val="20"/>
        </w:rPr>
        <w:t>Les paiements de toutes les sommes dues au sous-traitant non admis au paiement direct sont garantis par une caution bancaire obtenue par le titulaire.</w:t>
      </w:r>
      <w:r w:rsidRPr="00327B3F">
        <w:rPr>
          <w:rFonts w:ascii="Arial" w:hAnsi="Arial" w:cs="Arial"/>
          <w:b/>
          <w:sz w:val="20"/>
          <w:szCs w:val="20"/>
        </w:rPr>
        <w:t xml:space="preserve"> A la remise du DC4, la copie de la caution bancaire devra être impérativement fournie à</w:t>
      </w:r>
      <w:r w:rsidR="00EA1EEF">
        <w:rPr>
          <w:rFonts w:ascii="Arial" w:hAnsi="Arial" w:cs="Arial"/>
          <w:b/>
          <w:sz w:val="20"/>
          <w:szCs w:val="20"/>
        </w:rPr>
        <w:t xml:space="preserve"> l’appui du formulaire DC4-rang2</w:t>
      </w:r>
      <w:r w:rsidRPr="00327B3F">
        <w:rPr>
          <w:rFonts w:ascii="Arial" w:hAnsi="Arial" w:cs="Arial"/>
          <w:b/>
          <w:sz w:val="20"/>
          <w:szCs w:val="20"/>
        </w:rPr>
        <w:t xml:space="preserve"> sous peine de rejet de la demande de sous-traitance.</w:t>
      </w:r>
    </w:p>
    <w:p w14:paraId="5333CCC3" w14:textId="55045706" w:rsidR="001670FF" w:rsidRPr="00C473B4" w:rsidRDefault="001670FF" w:rsidP="001670FF">
      <w:pPr>
        <w:rPr>
          <w:rFonts w:ascii="Arial" w:hAnsi="Arial" w:cs="Arial"/>
          <w:sz w:val="20"/>
          <w:szCs w:val="20"/>
        </w:rPr>
      </w:pPr>
      <w:r w:rsidRPr="00C473B4">
        <w:rPr>
          <w:rFonts w:ascii="Arial" w:hAnsi="Arial" w:cs="Arial"/>
          <w:sz w:val="20"/>
          <w:szCs w:val="20"/>
        </w:rPr>
        <w:t>En cas de retard d’exécution de travaux planifiés dû à la non déclaration d’un sous-traitant, alors que ceux-ci étaient planifiés avec un délai d’exécution supérieur à 10 jours ouvrables, le titulaire s’expose aux pénalités prévue à l’</w:t>
      </w:r>
      <w:r w:rsidRPr="00C473B4">
        <w:rPr>
          <w:rFonts w:ascii="Arial" w:hAnsi="Arial" w:cs="Arial"/>
          <w:color w:val="0070C0"/>
          <w:sz w:val="20"/>
          <w:szCs w:val="20"/>
        </w:rPr>
        <w:t>article 9 du présent CCAP</w:t>
      </w:r>
      <w:r w:rsidR="00A15597" w:rsidRPr="00C473B4">
        <w:rPr>
          <w:rFonts w:ascii="Arial" w:hAnsi="Arial" w:cs="Arial"/>
          <w:sz w:val="20"/>
          <w:szCs w:val="20"/>
        </w:rPr>
        <w:t>.</w:t>
      </w:r>
      <w:r w:rsidRPr="00C473B4">
        <w:rPr>
          <w:rFonts w:ascii="Arial" w:hAnsi="Arial" w:cs="Arial"/>
          <w:sz w:val="20"/>
          <w:szCs w:val="20"/>
        </w:rPr>
        <w:t xml:space="preserve"> </w:t>
      </w:r>
    </w:p>
    <w:p w14:paraId="58CFEFF3" w14:textId="5934555F" w:rsidR="001670FF" w:rsidRPr="00327B3F" w:rsidRDefault="001670FF" w:rsidP="00C6176F">
      <w:pPr>
        <w:rPr>
          <w:rFonts w:ascii="Arial" w:hAnsi="Arial" w:cs="Arial"/>
          <w:color w:val="385623" w:themeColor="accent6" w:themeShade="80"/>
          <w:sz w:val="20"/>
          <w:szCs w:val="20"/>
        </w:rPr>
      </w:pPr>
      <w:r w:rsidRPr="00C473B4">
        <w:rPr>
          <w:rFonts w:ascii="Arial" w:hAnsi="Arial" w:cs="Arial"/>
          <w:sz w:val="20"/>
          <w:szCs w:val="20"/>
        </w:rPr>
        <w:t xml:space="preserve">En cas de panne nécessitant l’intervention d’un nouveau sous-traitant, le titulaire dispose de 5 jours ouvrables pour le déclarer. Les pénalités pour </w:t>
      </w:r>
      <w:r w:rsidR="00A26CA6" w:rsidRPr="00C473B4">
        <w:rPr>
          <w:rFonts w:ascii="Arial" w:hAnsi="Arial" w:cs="Arial"/>
          <w:sz w:val="20"/>
          <w:szCs w:val="20"/>
        </w:rPr>
        <w:t>« </w:t>
      </w:r>
      <w:r w:rsidR="00504A70" w:rsidRPr="00C473B4">
        <w:rPr>
          <w:rFonts w:ascii="Arial" w:hAnsi="Arial" w:cs="Arial"/>
          <w:sz w:val="20"/>
          <w:szCs w:val="20"/>
        </w:rPr>
        <w:t>durée</w:t>
      </w:r>
      <w:r w:rsidRPr="00C473B4">
        <w:rPr>
          <w:rFonts w:ascii="Arial" w:hAnsi="Arial" w:cs="Arial"/>
          <w:sz w:val="20"/>
          <w:szCs w:val="20"/>
        </w:rPr>
        <w:t xml:space="preserve"> de panne cumulés</w:t>
      </w:r>
      <w:r w:rsidR="00A26CA6" w:rsidRPr="00C473B4">
        <w:rPr>
          <w:rFonts w:ascii="Arial" w:hAnsi="Arial" w:cs="Arial"/>
          <w:sz w:val="20"/>
          <w:szCs w:val="20"/>
        </w:rPr>
        <w:t> »</w:t>
      </w:r>
      <w:r w:rsidRPr="00C473B4">
        <w:rPr>
          <w:rFonts w:ascii="Arial" w:hAnsi="Arial" w:cs="Arial"/>
          <w:sz w:val="20"/>
          <w:szCs w:val="20"/>
        </w:rPr>
        <w:t xml:space="preserve"> sont suspendues pendant ces 5 jours. A défaut de déclaration dans le délai imparti les pénalités prévues à</w:t>
      </w:r>
      <w:r w:rsidRPr="00C473B4">
        <w:rPr>
          <w:rFonts w:ascii="Arial" w:hAnsi="Arial" w:cs="Arial"/>
          <w:color w:val="0070C0"/>
          <w:sz w:val="20"/>
          <w:szCs w:val="20"/>
        </w:rPr>
        <w:t xml:space="preserve"> l’article 9 du présent CCAP</w:t>
      </w:r>
      <w:r w:rsidRPr="00C473B4">
        <w:rPr>
          <w:rFonts w:ascii="Arial" w:hAnsi="Arial" w:cs="Arial"/>
          <w:color w:val="385623" w:themeColor="accent6" w:themeShade="80"/>
          <w:sz w:val="20"/>
          <w:szCs w:val="20"/>
        </w:rPr>
        <w:t xml:space="preserve"> </w:t>
      </w:r>
      <w:r w:rsidRPr="00C473B4">
        <w:rPr>
          <w:rFonts w:ascii="Arial" w:hAnsi="Arial" w:cs="Arial"/>
          <w:sz w:val="20"/>
          <w:szCs w:val="20"/>
        </w:rPr>
        <w:t xml:space="preserve">s’appliquent et sont cumulable avec les pénalités pour </w:t>
      </w:r>
      <w:r w:rsidR="00A26CA6" w:rsidRPr="00C473B4">
        <w:rPr>
          <w:rFonts w:ascii="Arial" w:hAnsi="Arial" w:cs="Arial"/>
          <w:sz w:val="20"/>
          <w:szCs w:val="20"/>
        </w:rPr>
        <w:t>« </w:t>
      </w:r>
      <w:r w:rsidRPr="00C473B4">
        <w:rPr>
          <w:rFonts w:ascii="Arial" w:hAnsi="Arial" w:cs="Arial"/>
          <w:sz w:val="20"/>
          <w:szCs w:val="20"/>
        </w:rPr>
        <w:t>durée de panne cumulés</w:t>
      </w:r>
      <w:r w:rsidR="00A26CA6" w:rsidRPr="00C473B4">
        <w:rPr>
          <w:rFonts w:ascii="Arial" w:hAnsi="Arial" w:cs="Arial"/>
          <w:sz w:val="20"/>
          <w:szCs w:val="20"/>
        </w:rPr>
        <w:t> »</w:t>
      </w:r>
      <w:r w:rsidR="00850169" w:rsidRPr="00C473B4">
        <w:rPr>
          <w:rFonts w:ascii="Arial" w:hAnsi="Arial" w:cs="Arial"/>
          <w:sz w:val="20"/>
          <w:szCs w:val="20"/>
        </w:rPr>
        <w:t xml:space="preserve"> prévues à </w:t>
      </w:r>
      <w:r w:rsidR="00850169" w:rsidRPr="00C473B4">
        <w:rPr>
          <w:rFonts w:ascii="Arial" w:hAnsi="Arial" w:cs="Arial"/>
          <w:color w:val="0070C0"/>
          <w:sz w:val="20"/>
          <w:szCs w:val="20"/>
        </w:rPr>
        <w:t>l’article 9.1.4.2</w:t>
      </w:r>
      <w:r w:rsidR="00504A70" w:rsidRPr="00C473B4">
        <w:rPr>
          <w:rFonts w:ascii="Arial" w:hAnsi="Arial" w:cs="Arial"/>
          <w:color w:val="0070C0"/>
          <w:sz w:val="20"/>
          <w:szCs w:val="20"/>
        </w:rPr>
        <w:t xml:space="preserve"> du présent CCAP</w:t>
      </w:r>
      <w:r w:rsidR="00EA1EEF" w:rsidRPr="00C473B4">
        <w:rPr>
          <w:rFonts w:ascii="Arial" w:hAnsi="Arial" w:cs="Arial"/>
          <w:sz w:val="20"/>
          <w:szCs w:val="20"/>
        </w:rPr>
        <w:t>.</w:t>
      </w:r>
    </w:p>
    <w:p w14:paraId="62CB7D40" w14:textId="77777777" w:rsidR="00562E65" w:rsidRPr="00327B3F" w:rsidRDefault="00562E65" w:rsidP="00DC20C8">
      <w:pPr>
        <w:pStyle w:val="TITRE4"/>
        <w:spacing w:line="276" w:lineRule="auto"/>
        <w:rPr>
          <w:rFonts w:ascii="Arial" w:hAnsi="Arial" w:cs="Arial"/>
          <w:sz w:val="20"/>
          <w:szCs w:val="20"/>
        </w:rPr>
      </w:pPr>
      <w:r w:rsidRPr="00327B3F">
        <w:rPr>
          <w:rFonts w:ascii="Arial" w:hAnsi="Arial" w:cs="Arial"/>
          <w:sz w:val="20"/>
          <w:szCs w:val="20"/>
        </w:rPr>
        <w:t>Modalités de paiement direct des sous-traitants</w:t>
      </w:r>
    </w:p>
    <w:p w14:paraId="3390EB8C" w14:textId="20A8FB00" w:rsidR="00562E65" w:rsidRPr="00327B3F" w:rsidRDefault="00562E65" w:rsidP="00C6176F">
      <w:pPr>
        <w:rPr>
          <w:rFonts w:ascii="Arial" w:hAnsi="Arial" w:cs="Arial"/>
          <w:sz w:val="20"/>
          <w:szCs w:val="20"/>
        </w:rPr>
      </w:pPr>
      <w:r w:rsidRPr="00327B3F">
        <w:rPr>
          <w:rFonts w:ascii="Arial" w:hAnsi="Arial" w:cs="Arial"/>
          <w:sz w:val="20"/>
          <w:szCs w:val="20"/>
        </w:rPr>
        <w:t xml:space="preserve">Pour les sous-traitants, en plus de ce qui est prévu au </w:t>
      </w:r>
      <w:r w:rsidRPr="00327B3F">
        <w:rPr>
          <w:rFonts w:ascii="Arial" w:hAnsi="Arial" w:cs="Arial"/>
          <w:color w:val="0070C0"/>
          <w:sz w:val="20"/>
          <w:szCs w:val="20"/>
        </w:rPr>
        <w:t>1</w:t>
      </w:r>
      <w:r w:rsidR="00615BDA" w:rsidRPr="00327B3F">
        <w:rPr>
          <w:rFonts w:ascii="Arial" w:hAnsi="Arial" w:cs="Arial"/>
          <w:color w:val="0070C0"/>
          <w:sz w:val="20"/>
          <w:szCs w:val="20"/>
        </w:rPr>
        <w:t>3</w:t>
      </w:r>
      <w:r w:rsidRPr="00327B3F">
        <w:rPr>
          <w:rFonts w:ascii="Arial" w:hAnsi="Arial" w:cs="Arial"/>
          <w:color w:val="0070C0"/>
          <w:sz w:val="20"/>
          <w:szCs w:val="20"/>
        </w:rPr>
        <w:t>.2 du CCAG FCS,</w:t>
      </w:r>
      <w:r w:rsidRPr="00327B3F">
        <w:rPr>
          <w:rFonts w:ascii="Arial" w:hAnsi="Arial" w:cs="Arial"/>
          <w:sz w:val="20"/>
          <w:szCs w:val="20"/>
        </w:rPr>
        <w:t xml:space="preserve"> le titulaire joint en simple exemplaire à la </w:t>
      </w:r>
      <w:r w:rsidR="00D95ADE" w:rsidRPr="00327B3F">
        <w:rPr>
          <w:rFonts w:ascii="Arial" w:hAnsi="Arial" w:cs="Arial"/>
          <w:sz w:val="20"/>
          <w:szCs w:val="20"/>
        </w:rPr>
        <w:t>demande de paiement</w:t>
      </w:r>
      <w:r w:rsidRPr="00327B3F">
        <w:rPr>
          <w:rFonts w:ascii="Arial" w:hAnsi="Arial" w:cs="Arial"/>
          <w:sz w:val="20"/>
          <w:szCs w:val="20"/>
        </w:rPr>
        <w:t>, une attestation indiquant la somme à régler par l</w:t>
      </w:r>
      <w:r w:rsidR="00B2225D" w:rsidRPr="00327B3F">
        <w:rPr>
          <w:rFonts w:ascii="Arial" w:hAnsi="Arial" w:cs="Arial"/>
          <w:sz w:val="20"/>
          <w:szCs w:val="20"/>
        </w:rPr>
        <w:t>’acheteur</w:t>
      </w:r>
      <w:r w:rsidRPr="00327B3F">
        <w:rPr>
          <w:rFonts w:ascii="Arial" w:hAnsi="Arial" w:cs="Arial"/>
          <w:sz w:val="20"/>
          <w:szCs w:val="20"/>
        </w:rPr>
        <w:t xml:space="preserve"> à chaque sous-traitant concerné, cette somme indique le montant à régler hors TVA. Elle ne tient pas compte non plus d'une éventuelle variation de prix, laquelle est calculée par l</w:t>
      </w:r>
      <w:r w:rsidR="00B2225D" w:rsidRPr="00327B3F">
        <w:rPr>
          <w:rFonts w:ascii="Arial" w:hAnsi="Arial" w:cs="Arial"/>
          <w:sz w:val="20"/>
          <w:szCs w:val="20"/>
        </w:rPr>
        <w:t>’acheteur</w:t>
      </w:r>
      <w:r w:rsidRPr="00327B3F">
        <w:rPr>
          <w:rFonts w:ascii="Arial" w:hAnsi="Arial" w:cs="Arial"/>
          <w:sz w:val="20"/>
          <w:szCs w:val="20"/>
        </w:rPr>
        <w:t>.</w:t>
      </w:r>
    </w:p>
    <w:p w14:paraId="59A937E5" w14:textId="1F3989C4" w:rsidR="00562E65" w:rsidRPr="00327B3F" w:rsidRDefault="00562E65" w:rsidP="00C6176F">
      <w:pPr>
        <w:rPr>
          <w:rFonts w:ascii="Arial" w:hAnsi="Arial" w:cs="Arial"/>
          <w:sz w:val="20"/>
          <w:szCs w:val="20"/>
        </w:rPr>
      </w:pPr>
      <w:r w:rsidRPr="00327B3F">
        <w:rPr>
          <w:rFonts w:ascii="Arial" w:hAnsi="Arial" w:cs="Arial"/>
          <w:sz w:val="20"/>
          <w:szCs w:val="20"/>
        </w:rPr>
        <w:t>Pour les sous-traitants d’un titulaire du groupement, l’acceptation de la somme à payer à chacun d’entre eux fait l’objet d’une attestation, jointe en simple exemplaire</w:t>
      </w:r>
      <w:r w:rsidR="00914432" w:rsidRPr="00327B3F">
        <w:rPr>
          <w:rFonts w:ascii="Arial" w:hAnsi="Arial" w:cs="Arial"/>
          <w:sz w:val="20"/>
          <w:szCs w:val="20"/>
        </w:rPr>
        <w:t xml:space="preserve"> à la facture</w:t>
      </w:r>
      <w:r w:rsidRPr="00327B3F">
        <w:rPr>
          <w:rFonts w:ascii="Arial" w:hAnsi="Arial" w:cs="Arial"/>
          <w:sz w:val="20"/>
          <w:szCs w:val="20"/>
        </w:rPr>
        <w:t>, signée par celui des titulaires du groupement qui a conclu le contrat de sous-traitance et in</w:t>
      </w:r>
      <w:r w:rsidR="00B2225D" w:rsidRPr="00327B3F">
        <w:rPr>
          <w:rFonts w:ascii="Arial" w:hAnsi="Arial" w:cs="Arial"/>
          <w:sz w:val="20"/>
          <w:szCs w:val="20"/>
        </w:rPr>
        <w:t>diquant la somme à régler par l’acheteur</w:t>
      </w:r>
      <w:r w:rsidRPr="00327B3F">
        <w:rPr>
          <w:rFonts w:ascii="Arial" w:hAnsi="Arial" w:cs="Arial"/>
          <w:sz w:val="20"/>
          <w:szCs w:val="20"/>
        </w:rPr>
        <w:t xml:space="preserve"> </w:t>
      </w:r>
      <w:r w:rsidRPr="00327B3F">
        <w:rPr>
          <w:rFonts w:ascii="Arial" w:hAnsi="Arial" w:cs="Arial"/>
          <w:sz w:val="20"/>
          <w:szCs w:val="20"/>
        </w:rPr>
        <w:lastRenderedPageBreak/>
        <w:t>au sous-traitant concerné. Cette somme indique le montant à régler hors TVA. Elle ne tient pas compte non plus d'une éventuelle variation de prix, laquelle est calculée par l</w:t>
      </w:r>
      <w:r w:rsidR="00B2225D" w:rsidRPr="00327B3F">
        <w:rPr>
          <w:rFonts w:ascii="Arial" w:hAnsi="Arial" w:cs="Arial"/>
          <w:sz w:val="20"/>
          <w:szCs w:val="20"/>
        </w:rPr>
        <w:t>’acheteur</w:t>
      </w:r>
      <w:r w:rsidRPr="00327B3F">
        <w:rPr>
          <w:rFonts w:ascii="Arial" w:hAnsi="Arial" w:cs="Arial"/>
          <w:sz w:val="20"/>
          <w:szCs w:val="20"/>
        </w:rPr>
        <w:t>.</w:t>
      </w:r>
    </w:p>
    <w:p w14:paraId="1F04B156" w14:textId="5F576ED7" w:rsidR="00914432" w:rsidRPr="00327B3F" w:rsidRDefault="00914432" w:rsidP="00AA3B3D">
      <w:pPr>
        <w:pStyle w:val="TITRE3"/>
      </w:pPr>
      <w:r w:rsidRPr="00327B3F">
        <w:t>Retenue de garantie</w:t>
      </w:r>
    </w:p>
    <w:p w14:paraId="4A2A7085" w14:textId="5E1B937D" w:rsidR="00FE0495" w:rsidRDefault="00914432" w:rsidP="000D2C61">
      <w:pPr>
        <w:rPr>
          <w:rFonts w:ascii="Arial" w:hAnsi="Arial" w:cs="Arial"/>
          <w:sz w:val="20"/>
          <w:szCs w:val="20"/>
        </w:rPr>
      </w:pPr>
      <w:r w:rsidRPr="00327B3F">
        <w:rPr>
          <w:rFonts w:ascii="Arial" w:hAnsi="Arial" w:cs="Arial"/>
          <w:sz w:val="20"/>
          <w:szCs w:val="20"/>
        </w:rPr>
        <w:t>Il n’est pas constitué de retenue de garantie.</w:t>
      </w:r>
      <w:bookmarkStart w:id="95" w:name="_Toc46233807"/>
      <w:bookmarkStart w:id="96" w:name="_Toc83101038"/>
      <w:bookmarkEnd w:id="95"/>
    </w:p>
    <w:p w14:paraId="62F6169F" w14:textId="77DE2080" w:rsidR="00FE0495" w:rsidRDefault="00FE0495">
      <w:pPr>
        <w:spacing w:after="0" w:line="240" w:lineRule="auto"/>
        <w:jc w:val="left"/>
        <w:rPr>
          <w:rFonts w:ascii="Arial" w:hAnsi="Arial" w:cs="Arial"/>
          <w:sz w:val="20"/>
          <w:szCs w:val="20"/>
        </w:rPr>
      </w:pPr>
    </w:p>
    <w:p w14:paraId="32C8D837" w14:textId="45EDED8F" w:rsidR="00FE0495" w:rsidRPr="006C0471" w:rsidRDefault="00FE0495" w:rsidP="00FE0495">
      <w:pPr>
        <w:pStyle w:val="TITRE2"/>
        <w:rPr>
          <w:rFonts w:ascii="Arial" w:hAnsi="Arial" w:cs="Arial"/>
          <w:sz w:val="20"/>
        </w:rPr>
      </w:pPr>
      <w:bookmarkStart w:id="97" w:name="_Toc210831018"/>
      <w:r w:rsidRPr="006C0471">
        <w:rPr>
          <w:rFonts w:ascii="Arial" w:hAnsi="Arial" w:cs="Arial"/>
          <w:sz w:val="20"/>
        </w:rPr>
        <w:t>Règlement de la clause d’intéressement</w:t>
      </w:r>
      <w:bookmarkEnd w:id="97"/>
    </w:p>
    <w:p w14:paraId="220BA289" w14:textId="797E556E" w:rsidR="0012177E" w:rsidRPr="006C0471" w:rsidRDefault="00AA3B3D" w:rsidP="000D2C61">
      <w:pPr>
        <w:rPr>
          <w:rFonts w:ascii="Arial" w:hAnsi="Arial" w:cs="Arial"/>
          <w:sz w:val="20"/>
          <w:szCs w:val="20"/>
        </w:rPr>
      </w:pPr>
      <w:r w:rsidRPr="006C0471">
        <w:rPr>
          <w:rFonts w:ascii="Arial" w:hAnsi="Arial" w:cs="Arial"/>
          <w:sz w:val="20"/>
          <w:szCs w:val="20"/>
        </w:rPr>
        <w:t>Le présent marché intègre une clause d’intéressement aux économies d’énergies et un partage des coûts et des excès de consommations. Le périmètre et les modalités d’application de la clause</w:t>
      </w:r>
      <w:r w:rsidR="00175DAA" w:rsidRPr="006C0471">
        <w:rPr>
          <w:rFonts w:ascii="Arial" w:hAnsi="Arial" w:cs="Arial"/>
          <w:sz w:val="20"/>
          <w:szCs w:val="20"/>
        </w:rPr>
        <w:t xml:space="preserve"> d’intéressement sont prévues par </w:t>
      </w:r>
      <w:r w:rsidR="006C0471" w:rsidRPr="006C0471">
        <w:rPr>
          <w:rFonts w:ascii="Arial" w:hAnsi="Arial" w:cs="Arial"/>
          <w:color w:val="4472C4" w:themeColor="accent5"/>
          <w:sz w:val="20"/>
          <w:szCs w:val="20"/>
        </w:rPr>
        <w:t>l’Annexe clause d’intéressement de la section technique 2</w:t>
      </w:r>
      <w:r w:rsidRPr="006C0471">
        <w:rPr>
          <w:rFonts w:ascii="Arial" w:hAnsi="Arial" w:cs="Arial"/>
          <w:sz w:val="20"/>
          <w:szCs w:val="20"/>
        </w:rPr>
        <w:t>.</w:t>
      </w:r>
    </w:p>
    <w:p w14:paraId="42908EC4" w14:textId="4598A261" w:rsidR="00AA3B3D" w:rsidRPr="006C0471" w:rsidRDefault="00AA3B3D" w:rsidP="000D2C61">
      <w:pPr>
        <w:rPr>
          <w:rFonts w:ascii="Arial" w:hAnsi="Arial" w:cs="Arial"/>
          <w:sz w:val="20"/>
          <w:szCs w:val="20"/>
        </w:rPr>
      </w:pPr>
      <w:r w:rsidRPr="006C0471">
        <w:rPr>
          <w:rFonts w:ascii="Arial" w:hAnsi="Arial" w:cs="Arial"/>
          <w:sz w:val="20"/>
          <w:szCs w:val="20"/>
        </w:rPr>
        <w:t>A la fin de chaque</w:t>
      </w:r>
      <w:r w:rsidR="00B01ECB">
        <w:rPr>
          <w:rFonts w:ascii="Arial" w:hAnsi="Arial" w:cs="Arial"/>
          <w:sz w:val="20"/>
          <w:szCs w:val="20"/>
        </w:rPr>
        <w:t xml:space="preserve"> année contractuelle, en fonction du calcul de l’intéressement effectué selon les modalités de l’annexe de la section technique 2, il est soit : </w:t>
      </w:r>
    </w:p>
    <w:p w14:paraId="116117A3" w14:textId="6FF10EF3" w:rsidR="00AA3B3D" w:rsidRPr="006C0471" w:rsidRDefault="00AA3B3D" w:rsidP="00AA3B3D">
      <w:pPr>
        <w:pStyle w:val="Paragraphedeliste"/>
        <w:numPr>
          <w:ilvl w:val="0"/>
          <w:numId w:val="44"/>
        </w:numPr>
        <w:rPr>
          <w:rFonts w:ascii="Arial" w:hAnsi="Arial" w:cs="Arial"/>
          <w:sz w:val="20"/>
          <w:szCs w:val="20"/>
        </w:rPr>
      </w:pPr>
      <w:r w:rsidRPr="006C0471">
        <w:rPr>
          <w:rFonts w:ascii="Arial" w:hAnsi="Arial" w:cs="Arial"/>
          <w:sz w:val="20"/>
          <w:szCs w:val="20"/>
        </w:rPr>
        <w:t>Versé un intéressement, si le titulaire réduit la consommation d’é</w:t>
      </w:r>
      <w:r w:rsidR="003F3C22">
        <w:rPr>
          <w:rFonts w:ascii="Arial" w:hAnsi="Arial" w:cs="Arial"/>
          <w:sz w:val="20"/>
          <w:szCs w:val="20"/>
        </w:rPr>
        <w:t>nergie de chauffage de plus de 5</w:t>
      </w:r>
      <w:r w:rsidRPr="006C0471">
        <w:rPr>
          <w:rFonts w:ascii="Arial" w:hAnsi="Arial" w:cs="Arial"/>
          <w:sz w:val="20"/>
          <w:szCs w:val="20"/>
        </w:rPr>
        <w:t>% par rapport à l’objectif de consommation contractuel</w:t>
      </w:r>
    </w:p>
    <w:p w14:paraId="022B532C" w14:textId="76FDEF76" w:rsidR="00AA3B3D" w:rsidRPr="006C0471" w:rsidRDefault="00AA3B3D" w:rsidP="00AA3B3D">
      <w:pPr>
        <w:pStyle w:val="Paragraphedeliste"/>
        <w:numPr>
          <w:ilvl w:val="0"/>
          <w:numId w:val="44"/>
        </w:numPr>
        <w:rPr>
          <w:rFonts w:ascii="Arial" w:hAnsi="Arial" w:cs="Arial"/>
          <w:sz w:val="20"/>
          <w:szCs w:val="20"/>
        </w:rPr>
      </w:pPr>
      <w:r w:rsidRPr="006C0471">
        <w:rPr>
          <w:rFonts w:ascii="Arial" w:hAnsi="Arial" w:cs="Arial"/>
          <w:sz w:val="20"/>
          <w:szCs w:val="20"/>
        </w:rPr>
        <w:t>Appliqué une pénalité, si la consommation de</w:t>
      </w:r>
      <w:r w:rsidR="003F3C22">
        <w:rPr>
          <w:rFonts w:ascii="Arial" w:hAnsi="Arial" w:cs="Arial"/>
          <w:sz w:val="20"/>
          <w:szCs w:val="20"/>
        </w:rPr>
        <w:t xml:space="preserve"> chauffage augmente de plus de 5</w:t>
      </w:r>
      <w:r w:rsidRPr="006C0471">
        <w:rPr>
          <w:rFonts w:ascii="Arial" w:hAnsi="Arial" w:cs="Arial"/>
          <w:sz w:val="20"/>
          <w:szCs w:val="20"/>
        </w:rPr>
        <w:t>% par rapport à l’objectif de consommation contractuel.</w:t>
      </w:r>
    </w:p>
    <w:p w14:paraId="34736018" w14:textId="2E6DF1C6" w:rsidR="00AA3B3D" w:rsidRPr="006C0471" w:rsidRDefault="00AA3B3D" w:rsidP="00AA3B3D">
      <w:pPr>
        <w:pStyle w:val="Paragraphedeliste"/>
        <w:numPr>
          <w:ilvl w:val="0"/>
          <w:numId w:val="44"/>
        </w:numPr>
        <w:rPr>
          <w:rFonts w:ascii="Arial" w:hAnsi="Arial" w:cs="Arial"/>
          <w:sz w:val="20"/>
          <w:szCs w:val="20"/>
        </w:rPr>
      </w:pPr>
      <w:r w:rsidRPr="006C0471">
        <w:rPr>
          <w:rFonts w:ascii="Arial" w:hAnsi="Arial" w:cs="Arial"/>
          <w:sz w:val="20"/>
          <w:szCs w:val="20"/>
        </w:rPr>
        <w:t>Ni récompensé ni sanctionné si la consommation de chauffage</w:t>
      </w:r>
      <w:r w:rsidR="003F3C22">
        <w:rPr>
          <w:rFonts w:ascii="Arial" w:hAnsi="Arial" w:cs="Arial"/>
          <w:sz w:val="20"/>
          <w:szCs w:val="20"/>
        </w:rPr>
        <w:t xml:space="preserve"> reste stable c’est-à-dire +/- 5</w:t>
      </w:r>
      <w:r w:rsidRPr="006C0471">
        <w:rPr>
          <w:rFonts w:ascii="Arial" w:hAnsi="Arial" w:cs="Arial"/>
          <w:sz w:val="20"/>
          <w:szCs w:val="20"/>
        </w:rPr>
        <w:t>% de l’objectif de consommation contractuel.</w:t>
      </w:r>
    </w:p>
    <w:p w14:paraId="7C674F38" w14:textId="0E19D9EB" w:rsidR="00AA3B3D" w:rsidRPr="005A1A45" w:rsidRDefault="00AA3B3D" w:rsidP="00AA3B3D">
      <w:pPr>
        <w:pStyle w:val="TITRE3"/>
      </w:pPr>
      <w:r w:rsidRPr="005A1A45">
        <w:t xml:space="preserve">Modalités et paiement de l’intéressement </w:t>
      </w:r>
      <w:r w:rsidR="00FF46A4">
        <w:t>« </w:t>
      </w:r>
      <w:r w:rsidRPr="005A1A45">
        <w:t>I</w:t>
      </w:r>
      <w:r w:rsidR="00FF46A4">
        <w:t> »</w:t>
      </w:r>
    </w:p>
    <w:tbl>
      <w:tblPr>
        <w:tblW w:w="9493" w:type="dxa"/>
        <w:tblCellMar>
          <w:left w:w="70" w:type="dxa"/>
          <w:right w:w="70" w:type="dxa"/>
        </w:tblCellMar>
        <w:tblLook w:val="04A0" w:firstRow="1" w:lastRow="0" w:firstColumn="1" w:lastColumn="0" w:noHBand="0" w:noVBand="1"/>
      </w:tblPr>
      <w:tblGrid>
        <w:gridCol w:w="1540"/>
        <w:gridCol w:w="4180"/>
        <w:gridCol w:w="3773"/>
      </w:tblGrid>
      <w:tr w:rsidR="00AA3B3D" w:rsidRPr="00330C03" w14:paraId="04349055" w14:textId="77777777" w:rsidTr="009A7E93">
        <w:trPr>
          <w:trHeight w:val="297"/>
        </w:trPr>
        <w:tc>
          <w:tcPr>
            <w:tcW w:w="94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72509" w14:textId="2086F3C2" w:rsidR="00AA3B3D" w:rsidRPr="005A1A45" w:rsidRDefault="00AA3B3D" w:rsidP="00AA3B3D">
            <w:pPr>
              <w:spacing w:after="0" w:line="240" w:lineRule="auto"/>
              <w:jc w:val="center"/>
              <w:rPr>
                <w:rFonts w:ascii="Arial" w:hAnsi="Arial" w:cs="Arial"/>
                <w:b/>
                <w:bCs/>
                <w:color w:val="000000"/>
                <w:sz w:val="20"/>
                <w:szCs w:val="20"/>
                <w:lang w:eastAsia="fr-FR"/>
              </w:rPr>
            </w:pPr>
            <w:r w:rsidRPr="005A1A45">
              <w:rPr>
                <w:rFonts w:ascii="Arial" w:hAnsi="Arial" w:cs="Arial"/>
                <w:b/>
                <w:bCs/>
                <w:color w:val="000000"/>
                <w:sz w:val="20"/>
                <w:szCs w:val="20"/>
                <w:lang w:eastAsia="fr-FR"/>
              </w:rPr>
              <w:t xml:space="preserve">Modalité de paiement de </w:t>
            </w:r>
            <w:r w:rsidR="00FF46A4">
              <w:rPr>
                <w:rFonts w:ascii="Arial" w:hAnsi="Arial" w:cs="Arial"/>
                <w:b/>
                <w:bCs/>
                <w:color w:val="000000"/>
                <w:sz w:val="20"/>
                <w:szCs w:val="20"/>
                <w:lang w:eastAsia="fr-FR"/>
              </w:rPr>
              <w:t>« </w:t>
            </w:r>
            <w:r w:rsidRPr="005A1A45">
              <w:rPr>
                <w:rFonts w:ascii="Arial" w:hAnsi="Arial" w:cs="Arial"/>
                <w:b/>
                <w:bCs/>
                <w:color w:val="000000"/>
                <w:sz w:val="20"/>
                <w:szCs w:val="20"/>
                <w:lang w:eastAsia="fr-FR"/>
              </w:rPr>
              <w:t>I</w:t>
            </w:r>
            <w:r w:rsidR="00FF46A4">
              <w:rPr>
                <w:rFonts w:ascii="Arial" w:hAnsi="Arial" w:cs="Arial"/>
                <w:b/>
                <w:bCs/>
                <w:color w:val="000000"/>
                <w:sz w:val="20"/>
                <w:szCs w:val="20"/>
                <w:lang w:eastAsia="fr-FR"/>
              </w:rPr>
              <w:t> »</w:t>
            </w:r>
          </w:p>
        </w:tc>
      </w:tr>
      <w:tr w:rsidR="00E83C07" w:rsidRPr="00330C03" w14:paraId="12176F94" w14:textId="77777777" w:rsidTr="009A7E93">
        <w:trPr>
          <w:trHeight w:val="1200"/>
        </w:trPr>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774ADDC8" w14:textId="47F435CA" w:rsidR="00E83C07" w:rsidRPr="005A1A45" w:rsidRDefault="00E83C07" w:rsidP="00AA3B3D">
            <w:pPr>
              <w:spacing w:after="0" w:line="240" w:lineRule="auto"/>
              <w:jc w:val="center"/>
              <w:rPr>
                <w:rFonts w:ascii="Arial" w:hAnsi="Arial" w:cs="Arial"/>
                <w:color w:val="000000"/>
                <w:sz w:val="20"/>
                <w:szCs w:val="20"/>
                <w:lang w:eastAsia="fr-FR"/>
              </w:rPr>
            </w:pPr>
            <w:r w:rsidRPr="005A1A45">
              <w:rPr>
                <w:rFonts w:ascii="Arial" w:hAnsi="Arial" w:cs="Arial"/>
                <w:color w:val="000000"/>
                <w:sz w:val="20"/>
                <w:szCs w:val="20"/>
                <w:lang w:eastAsia="fr-FR"/>
              </w:rPr>
              <w:t>Période de référence</w:t>
            </w:r>
          </w:p>
        </w:tc>
        <w:tc>
          <w:tcPr>
            <w:tcW w:w="4180" w:type="dxa"/>
            <w:tcBorders>
              <w:top w:val="nil"/>
              <w:left w:val="nil"/>
              <w:bottom w:val="single" w:sz="4" w:space="0" w:color="auto"/>
              <w:right w:val="single" w:sz="4" w:space="0" w:color="auto"/>
            </w:tcBorders>
            <w:shd w:val="clear" w:color="auto" w:fill="auto"/>
            <w:vAlign w:val="center"/>
          </w:tcPr>
          <w:p w14:paraId="0E2B2F34" w14:textId="156B4105" w:rsidR="00E83C07" w:rsidRPr="005A1A45" w:rsidRDefault="00E83C07" w:rsidP="00BF1852">
            <w:pPr>
              <w:spacing w:after="0" w:line="240" w:lineRule="auto"/>
              <w:jc w:val="center"/>
              <w:rPr>
                <w:rFonts w:ascii="Arial" w:hAnsi="Arial" w:cs="Arial"/>
                <w:color w:val="000000"/>
                <w:sz w:val="20"/>
                <w:szCs w:val="20"/>
                <w:lang w:eastAsia="fr-FR"/>
              </w:rPr>
            </w:pPr>
            <w:r w:rsidRPr="005A1A45">
              <w:rPr>
                <w:rFonts w:ascii="Arial" w:hAnsi="Arial" w:cs="Arial"/>
                <w:color w:val="000000"/>
                <w:sz w:val="20"/>
                <w:szCs w:val="20"/>
                <w:lang w:eastAsia="fr-FR"/>
              </w:rPr>
              <w:t>Correspond à la première année de mesure de la consommation entrant dans le calcul de l'intéressement</w:t>
            </w:r>
          </w:p>
        </w:tc>
        <w:tc>
          <w:tcPr>
            <w:tcW w:w="3773" w:type="dxa"/>
            <w:tcBorders>
              <w:top w:val="nil"/>
              <w:left w:val="nil"/>
              <w:bottom w:val="single" w:sz="4" w:space="0" w:color="auto"/>
              <w:right w:val="single" w:sz="4" w:space="0" w:color="auto"/>
            </w:tcBorders>
            <w:shd w:val="clear" w:color="auto" w:fill="auto"/>
            <w:vAlign w:val="center"/>
          </w:tcPr>
          <w:p w14:paraId="29BEA6F3" w14:textId="54F7DD45" w:rsidR="00E83C07" w:rsidRPr="005A1A45" w:rsidRDefault="00E83C07" w:rsidP="00BF1852">
            <w:pPr>
              <w:numPr>
                <w:ilvl w:val="0"/>
                <w:numId w:val="2"/>
              </w:numPr>
              <w:spacing w:after="0" w:line="240" w:lineRule="auto"/>
              <w:contextualSpacing/>
              <w:jc w:val="center"/>
              <w:rPr>
                <w:rFonts w:ascii="Arial" w:eastAsia="Calibri" w:hAnsi="Arial" w:cs="Arial"/>
                <w:color w:val="000000"/>
                <w:sz w:val="20"/>
                <w:szCs w:val="20"/>
                <w:lang w:eastAsia="fr-FR"/>
              </w:rPr>
            </w:pPr>
            <w:r w:rsidRPr="005A1A45">
              <w:rPr>
                <w:rFonts w:ascii="Arial" w:hAnsi="Arial" w:cs="Arial"/>
                <w:color w:val="000000"/>
                <w:sz w:val="20"/>
                <w:szCs w:val="20"/>
                <w:lang w:eastAsia="fr-FR"/>
              </w:rPr>
              <w:t xml:space="preserve">Pas </w:t>
            </w:r>
            <w:r w:rsidR="00BF1852" w:rsidRPr="00330C03">
              <w:rPr>
                <w:rFonts w:ascii="Arial" w:hAnsi="Arial" w:cs="Arial"/>
                <w:color w:val="000000"/>
                <w:sz w:val="20"/>
                <w:szCs w:val="20"/>
                <w:lang w:eastAsia="fr-FR"/>
              </w:rPr>
              <w:t xml:space="preserve">de paiement </w:t>
            </w:r>
            <w:r w:rsidRPr="005A1A45">
              <w:rPr>
                <w:rFonts w:ascii="Arial" w:hAnsi="Arial" w:cs="Arial"/>
                <w:color w:val="000000"/>
                <w:sz w:val="20"/>
                <w:szCs w:val="20"/>
                <w:lang w:eastAsia="fr-FR"/>
              </w:rPr>
              <w:t>d'intéressement.</w:t>
            </w:r>
          </w:p>
        </w:tc>
      </w:tr>
      <w:tr w:rsidR="00AA3B3D" w:rsidRPr="00330C03" w14:paraId="1B030E6C" w14:textId="77777777" w:rsidTr="009A7E93">
        <w:trPr>
          <w:trHeight w:val="11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10FFF" w14:textId="77777777" w:rsidR="00AA3B3D" w:rsidRPr="005A1A45" w:rsidRDefault="00AA3B3D" w:rsidP="00AA3B3D">
            <w:pPr>
              <w:spacing w:after="0" w:line="240" w:lineRule="auto"/>
              <w:jc w:val="center"/>
              <w:rPr>
                <w:rFonts w:ascii="Arial" w:hAnsi="Arial" w:cs="Arial"/>
                <w:color w:val="000000"/>
                <w:sz w:val="20"/>
                <w:szCs w:val="20"/>
                <w:lang w:eastAsia="fr-FR"/>
              </w:rPr>
            </w:pPr>
            <w:r w:rsidRPr="005A1A45">
              <w:rPr>
                <w:rFonts w:ascii="Arial" w:hAnsi="Arial" w:cs="Arial"/>
                <w:color w:val="000000"/>
                <w:sz w:val="20"/>
                <w:szCs w:val="20"/>
                <w:lang w:eastAsia="fr-FR"/>
              </w:rPr>
              <w:t>Période normale</w:t>
            </w:r>
          </w:p>
        </w:tc>
        <w:tc>
          <w:tcPr>
            <w:tcW w:w="4180" w:type="dxa"/>
            <w:tcBorders>
              <w:top w:val="nil"/>
              <w:left w:val="nil"/>
              <w:bottom w:val="single" w:sz="4" w:space="0" w:color="auto"/>
              <w:right w:val="single" w:sz="4" w:space="0" w:color="auto"/>
            </w:tcBorders>
            <w:shd w:val="clear" w:color="auto" w:fill="auto"/>
            <w:vAlign w:val="center"/>
            <w:hideMark/>
          </w:tcPr>
          <w:p w14:paraId="642F89EB" w14:textId="77777777" w:rsidR="00AA3B3D" w:rsidRPr="005A1A45" w:rsidRDefault="00AA3B3D" w:rsidP="00AA3B3D">
            <w:pPr>
              <w:spacing w:after="0" w:line="240" w:lineRule="auto"/>
              <w:jc w:val="left"/>
              <w:rPr>
                <w:rFonts w:ascii="Arial" w:hAnsi="Arial" w:cs="Arial"/>
                <w:color w:val="000000"/>
                <w:sz w:val="20"/>
                <w:szCs w:val="20"/>
                <w:lang w:eastAsia="fr-FR"/>
              </w:rPr>
            </w:pPr>
            <w:r w:rsidRPr="005A1A45">
              <w:rPr>
                <w:rFonts w:ascii="Arial" w:hAnsi="Arial" w:cs="Arial"/>
                <w:color w:val="000000"/>
                <w:sz w:val="20"/>
                <w:szCs w:val="20"/>
                <w:lang w:eastAsia="fr-FR"/>
              </w:rPr>
              <w:t>Période classique du marché avec mesure de la consommation de l'année n et paiement de l'intéressement de l'année n-1</w:t>
            </w:r>
          </w:p>
        </w:tc>
        <w:tc>
          <w:tcPr>
            <w:tcW w:w="3773" w:type="dxa"/>
            <w:tcBorders>
              <w:top w:val="nil"/>
              <w:left w:val="nil"/>
              <w:bottom w:val="single" w:sz="4" w:space="0" w:color="auto"/>
              <w:right w:val="single" w:sz="4" w:space="0" w:color="auto"/>
            </w:tcBorders>
            <w:shd w:val="clear" w:color="auto" w:fill="auto"/>
            <w:vAlign w:val="center"/>
            <w:hideMark/>
          </w:tcPr>
          <w:p w14:paraId="0ECAE5E0" w14:textId="76F9F660" w:rsidR="00AA3B3D" w:rsidRPr="005A1A45" w:rsidRDefault="00AA3B3D" w:rsidP="00AA3B3D">
            <w:pPr>
              <w:numPr>
                <w:ilvl w:val="0"/>
                <w:numId w:val="2"/>
              </w:numPr>
              <w:spacing w:after="0" w:line="240" w:lineRule="auto"/>
              <w:ind w:left="308"/>
              <w:contextualSpacing/>
              <w:jc w:val="left"/>
              <w:rPr>
                <w:rFonts w:ascii="Arial" w:eastAsia="Calibri" w:hAnsi="Arial" w:cs="Arial"/>
                <w:color w:val="000000"/>
                <w:sz w:val="20"/>
                <w:szCs w:val="20"/>
                <w:lang w:eastAsia="fr-FR"/>
              </w:rPr>
            </w:pPr>
            <w:r w:rsidRPr="005A1A45">
              <w:rPr>
                <w:rFonts w:ascii="Arial" w:eastAsia="Calibri" w:hAnsi="Arial" w:cs="Arial"/>
                <w:color w:val="000000"/>
                <w:sz w:val="20"/>
                <w:szCs w:val="20"/>
                <w:lang w:eastAsia="fr-FR"/>
              </w:rPr>
              <w:t xml:space="preserve"> L’intéressement de l’année n-1 est payé</w:t>
            </w:r>
            <w:r w:rsidR="00BF1852" w:rsidRPr="005A1A45">
              <w:rPr>
                <w:rFonts w:ascii="Arial" w:eastAsia="Calibri" w:hAnsi="Arial" w:cs="Arial"/>
                <w:color w:val="000000"/>
                <w:sz w:val="20"/>
                <w:szCs w:val="20"/>
                <w:lang w:eastAsia="fr-FR"/>
              </w:rPr>
              <w:t xml:space="preserve"> au trimestre 2</w:t>
            </w:r>
            <w:r w:rsidRPr="005A1A45">
              <w:rPr>
                <w:rFonts w:ascii="Arial" w:eastAsia="Calibri" w:hAnsi="Arial" w:cs="Arial"/>
                <w:color w:val="000000"/>
                <w:sz w:val="20"/>
                <w:szCs w:val="20"/>
                <w:lang w:eastAsia="fr-FR"/>
              </w:rPr>
              <w:t xml:space="preserve"> de l’année n sur la facture du PF selon :</w:t>
            </w:r>
          </w:p>
          <w:p w14:paraId="18E16C43" w14:textId="77777777" w:rsidR="00AA3B3D" w:rsidRPr="005A1A45" w:rsidRDefault="00AA3B3D" w:rsidP="00AA3B3D">
            <w:pPr>
              <w:spacing w:after="0" w:line="240" w:lineRule="auto"/>
              <w:ind w:left="308"/>
              <w:contextualSpacing/>
              <w:jc w:val="left"/>
              <w:rPr>
                <w:rFonts w:ascii="Arial" w:eastAsia="Calibri" w:hAnsi="Arial" w:cs="Arial"/>
                <w:color w:val="000000"/>
                <w:sz w:val="20"/>
                <w:szCs w:val="20"/>
                <w:lang w:eastAsia="fr-FR"/>
              </w:rPr>
            </w:pPr>
            <w:r w:rsidRPr="005A1A45">
              <w:rPr>
                <w:rFonts w:ascii="Arial" w:eastAsia="Calibri" w:hAnsi="Arial" w:cs="Arial"/>
                <w:color w:val="000000"/>
                <w:sz w:val="20"/>
                <w:szCs w:val="20"/>
                <w:lang w:eastAsia="fr-FR"/>
              </w:rPr>
              <w:t>PF’(n) =  PF(n) + I(n-1)</w:t>
            </w:r>
          </w:p>
        </w:tc>
      </w:tr>
    </w:tbl>
    <w:p w14:paraId="48806F89" w14:textId="1F4436BF" w:rsidR="00AA3B3D" w:rsidRPr="005A1A45" w:rsidRDefault="00AA3B3D" w:rsidP="00AA3B3D">
      <w:pPr>
        <w:spacing w:before="120" w:after="120"/>
        <w:ind w:left="284"/>
        <w:rPr>
          <w:rFonts w:ascii="Arial" w:hAnsi="Arial"/>
          <w:b/>
          <w:sz w:val="20"/>
          <w:szCs w:val="20"/>
          <w:lang w:eastAsia="fr-FR"/>
        </w:rPr>
      </w:pPr>
      <w:r w:rsidRPr="005A1A45">
        <w:rPr>
          <w:rFonts w:ascii="Arial" w:hAnsi="Arial"/>
          <w:b/>
          <w:sz w:val="20"/>
          <w:szCs w:val="20"/>
          <w:lang w:eastAsia="fr-FR"/>
        </w:rPr>
        <w:t>PF :</w:t>
      </w:r>
      <w:r w:rsidRPr="005A1A45">
        <w:rPr>
          <w:rFonts w:ascii="Arial" w:hAnsi="Arial"/>
          <w:b/>
          <w:sz w:val="20"/>
          <w:szCs w:val="20"/>
          <w:lang w:eastAsia="fr-FR"/>
        </w:rPr>
        <w:tab/>
      </w:r>
      <w:r w:rsidRPr="005A1A45">
        <w:rPr>
          <w:rFonts w:ascii="Arial" w:hAnsi="Arial"/>
          <w:b/>
          <w:sz w:val="20"/>
          <w:szCs w:val="20"/>
          <w:lang w:eastAsia="fr-FR"/>
        </w:rPr>
        <w:tab/>
      </w:r>
      <w:r w:rsidRPr="005A1A45">
        <w:rPr>
          <w:rFonts w:ascii="Arial" w:hAnsi="Arial"/>
          <w:sz w:val="20"/>
          <w:szCs w:val="20"/>
          <w:lang w:eastAsia="fr-FR"/>
        </w:rPr>
        <w:t>Rémunération des prestations de la catégorie 1.</w:t>
      </w:r>
    </w:p>
    <w:p w14:paraId="0243C685" w14:textId="77777777" w:rsidR="00AA3B3D" w:rsidRPr="005A1A45" w:rsidRDefault="00AA3B3D" w:rsidP="00AA3B3D">
      <w:pPr>
        <w:spacing w:after="120"/>
        <w:ind w:left="284"/>
        <w:rPr>
          <w:rFonts w:ascii="Arial" w:hAnsi="Arial"/>
          <w:sz w:val="20"/>
          <w:szCs w:val="20"/>
          <w:lang w:eastAsia="fr-FR"/>
        </w:rPr>
      </w:pPr>
      <w:r w:rsidRPr="005A1A45">
        <w:rPr>
          <w:rFonts w:ascii="Arial" w:hAnsi="Arial"/>
          <w:b/>
          <w:sz w:val="20"/>
          <w:szCs w:val="20"/>
          <w:lang w:eastAsia="fr-FR"/>
        </w:rPr>
        <w:t xml:space="preserve">PF(n) </w:t>
      </w:r>
      <w:r w:rsidRPr="005A1A45">
        <w:rPr>
          <w:rFonts w:ascii="Arial" w:hAnsi="Arial"/>
          <w:sz w:val="20"/>
          <w:szCs w:val="20"/>
          <w:lang w:eastAsia="fr-FR"/>
        </w:rPr>
        <w:t>:</w:t>
      </w:r>
      <w:r w:rsidRPr="005A1A45">
        <w:rPr>
          <w:rFonts w:ascii="Arial" w:hAnsi="Arial"/>
          <w:sz w:val="20"/>
          <w:szCs w:val="20"/>
          <w:lang w:eastAsia="fr-FR"/>
        </w:rPr>
        <w:tab/>
        <w:t>Prix de base forfaitaire contractuel révisé pour l’année n.</w:t>
      </w:r>
    </w:p>
    <w:p w14:paraId="764E2D8A" w14:textId="22CCFF09" w:rsidR="00AA3B3D" w:rsidRDefault="00AA3B3D" w:rsidP="00AA3B3D">
      <w:pPr>
        <w:spacing w:after="120"/>
        <w:ind w:left="284"/>
        <w:rPr>
          <w:rFonts w:ascii="Arial" w:hAnsi="Arial"/>
          <w:sz w:val="20"/>
          <w:szCs w:val="20"/>
          <w:lang w:eastAsia="fr-FR"/>
        </w:rPr>
      </w:pPr>
      <w:r w:rsidRPr="005A1A45">
        <w:rPr>
          <w:rFonts w:ascii="Arial" w:hAnsi="Arial"/>
          <w:b/>
          <w:sz w:val="20"/>
          <w:szCs w:val="20"/>
          <w:lang w:eastAsia="fr-FR"/>
        </w:rPr>
        <w:t>PF’(n)</w:t>
      </w:r>
      <w:r w:rsidRPr="005A1A45">
        <w:rPr>
          <w:rFonts w:ascii="Arial" w:hAnsi="Arial"/>
          <w:sz w:val="20"/>
          <w:szCs w:val="20"/>
          <w:lang w:eastAsia="fr-FR"/>
        </w:rPr>
        <w:t xml:space="preserve"> :</w:t>
      </w:r>
      <w:r w:rsidRPr="005A1A45">
        <w:rPr>
          <w:rFonts w:ascii="Arial" w:hAnsi="Arial"/>
          <w:sz w:val="20"/>
          <w:szCs w:val="20"/>
          <w:lang w:eastAsia="fr-FR"/>
        </w:rPr>
        <w:tab/>
        <w:t>Prix de base forfaitaire assortie d'une clause d'intéressement, pour l’année n.</w:t>
      </w:r>
    </w:p>
    <w:p w14:paraId="57BB5314" w14:textId="24C42DE6" w:rsidR="00E83C07" w:rsidRDefault="00E83C07" w:rsidP="005033BB">
      <w:pPr>
        <w:spacing w:after="120"/>
        <w:rPr>
          <w:rFonts w:ascii="Arial" w:hAnsi="Arial"/>
          <w:sz w:val="20"/>
          <w:szCs w:val="20"/>
          <w:lang w:eastAsia="fr-FR"/>
        </w:rPr>
      </w:pPr>
    </w:p>
    <w:p w14:paraId="1521A7D9" w14:textId="59521B30" w:rsidR="00E53B00" w:rsidRDefault="00E53B00" w:rsidP="005033BB">
      <w:pPr>
        <w:spacing w:after="120"/>
        <w:rPr>
          <w:rFonts w:ascii="Arial" w:hAnsi="Arial"/>
          <w:sz w:val="20"/>
          <w:szCs w:val="20"/>
          <w:lang w:eastAsia="fr-FR"/>
        </w:rPr>
      </w:pPr>
    </w:p>
    <w:p w14:paraId="3DE9D70E" w14:textId="33BD4EE4" w:rsidR="00E53B00" w:rsidRDefault="00E53B00" w:rsidP="005033BB">
      <w:pPr>
        <w:spacing w:after="120"/>
        <w:rPr>
          <w:rFonts w:ascii="Arial" w:hAnsi="Arial"/>
          <w:sz w:val="20"/>
          <w:szCs w:val="20"/>
          <w:lang w:eastAsia="fr-FR"/>
        </w:rPr>
      </w:pPr>
    </w:p>
    <w:p w14:paraId="00883FFF" w14:textId="2AFC610E" w:rsidR="00E53B00" w:rsidRDefault="00E53B00" w:rsidP="005033BB">
      <w:pPr>
        <w:spacing w:after="120"/>
        <w:rPr>
          <w:rFonts w:ascii="Arial" w:hAnsi="Arial"/>
          <w:sz w:val="20"/>
          <w:szCs w:val="20"/>
          <w:lang w:eastAsia="fr-FR"/>
        </w:rPr>
      </w:pPr>
    </w:p>
    <w:p w14:paraId="2F241118" w14:textId="3A38EB20" w:rsidR="00E53B00" w:rsidRDefault="00E53B00" w:rsidP="005033BB">
      <w:pPr>
        <w:spacing w:after="120"/>
        <w:rPr>
          <w:rFonts w:ascii="Arial" w:hAnsi="Arial"/>
          <w:sz w:val="20"/>
          <w:szCs w:val="20"/>
          <w:lang w:eastAsia="fr-FR"/>
        </w:rPr>
      </w:pPr>
    </w:p>
    <w:p w14:paraId="34A0F6D4" w14:textId="50D67F5B" w:rsidR="00E53B00" w:rsidRDefault="00E53B00" w:rsidP="005033BB">
      <w:pPr>
        <w:spacing w:after="120"/>
        <w:rPr>
          <w:rFonts w:ascii="Arial" w:hAnsi="Arial"/>
          <w:sz w:val="20"/>
          <w:szCs w:val="20"/>
          <w:lang w:eastAsia="fr-FR"/>
        </w:rPr>
      </w:pPr>
    </w:p>
    <w:p w14:paraId="4FE0B554" w14:textId="77777777" w:rsidR="00E53B00" w:rsidRPr="00AA3B3D" w:rsidRDefault="00E53B00" w:rsidP="005033BB">
      <w:pPr>
        <w:spacing w:after="120"/>
        <w:rPr>
          <w:rFonts w:ascii="Arial" w:hAnsi="Arial"/>
          <w:sz w:val="20"/>
          <w:szCs w:val="20"/>
          <w:lang w:eastAsia="fr-FR"/>
        </w:rPr>
      </w:pPr>
    </w:p>
    <w:p w14:paraId="291D405C" w14:textId="5CDAD8BC" w:rsidR="009A7200" w:rsidRPr="00327B3F" w:rsidRDefault="009A7200" w:rsidP="003C42BD">
      <w:pPr>
        <w:pStyle w:val="TITRE1"/>
        <w:rPr>
          <w:rFonts w:ascii="Arial" w:hAnsi="Arial" w:cs="Arial"/>
          <w:sz w:val="20"/>
          <w:szCs w:val="20"/>
        </w:rPr>
      </w:pPr>
      <w:bookmarkStart w:id="98" w:name="_Toc210831019"/>
      <w:r w:rsidRPr="00327B3F">
        <w:rPr>
          <w:rFonts w:ascii="Arial" w:hAnsi="Arial" w:cs="Arial"/>
          <w:sz w:val="20"/>
          <w:szCs w:val="20"/>
        </w:rPr>
        <w:lastRenderedPageBreak/>
        <w:t>Délais</w:t>
      </w:r>
      <w:bookmarkStart w:id="99" w:name="_Toc361126103"/>
      <w:bookmarkStart w:id="100" w:name="_Toc362420763"/>
      <w:bookmarkEnd w:id="96"/>
      <w:bookmarkEnd w:id="98"/>
    </w:p>
    <w:p w14:paraId="623ACF7A" w14:textId="274E9632" w:rsidR="009A7200" w:rsidRPr="00327B3F" w:rsidRDefault="009A7200" w:rsidP="00C6176F">
      <w:pPr>
        <w:pStyle w:val="TITRE2"/>
        <w:spacing w:before="120" w:after="120"/>
        <w:rPr>
          <w:rFonts w:ascii="Arial" w:hAnsi="Arial" w:cs="Arial"/>
          <w:sz w:val="20"/>
          <w:szCs w:val="20"/>
        </w:rPr>
      </w:pPr>
      <w:bookmarkStart w:id="101" w:name="_Toc83101039"/>
      <w:bookmarkStart w:id="102" w:name="_Toc210831020"/>
      <w:r w:rsidRPr="00327B3F">
        <w:rPr>
          <w:rFonts w:ascii="Arial" w:hAnsi="Arial" w:cs="Arial"/>
          <w:sz w:val="20"/>
          <w:szCs w:val="20"/>
        </w:rPr>
        <w:t>Délais d'exécution</w:t>
      </w:r>
      <w:bookmarkEnd w:id="99"/>
      <w:bookmarkEnd w:id="100"/>
      <w:r w:rsidRPr="00327B3F">
        <w:rPr>
          <w:rFonts w:ascii="Arial" w:hAnsi="Arial" w:cs="Arial"/>
          <w:sz w:val="20"/>
          <w:szCs w:val="20"/>
        </w:rPr>
        <w:t xml:space="preserve"> de</w:t>
      </w:r>
      <w:bookmarkEnd w:id="101"/>
      <w:r w:rsidR="00615BDA" w:rsidRPr="00327B3F">
        <w:rPr>
          <w:rFonts w:ascii="Arial" w:hAnsi="Arial" w:cs="Arial"/>
          <w:sz w:val="20"/>
          <w:szCs w:val="20"/>
        </w:rPr>
        <w:t xml:space="preserve"> la période de préparation et de la phase finale</w:t>
      </w:r>
      <w:bookmarkEnd w:id="102"/>
      <w:r w:rsidR="00615BDA" w:rsidRPr="00327B3F">
        <w:rPr>
          <w:rFonts w:ascii="Arial" w:hAnsi="Arial" w:cs="Arial"/>
          <w:sz w:val="20"/>
          <w:szCs w:val="20"/>
        </w:rPr>
        <w:t xml:space="preserve"> </w:t>
      </w:r>
    </w:p>
    <w:p w14:paraId="4484FABA" w14:textId="3AD0B8D7" w:rsidR="00A15597" w:rsidRPr="00B4606E" w:rsidRDefault="00A15597" w:rsidP="00A15597">
      <w:pPr>
        <w:rPr>
          <w:rFonts w:ascii="Arial" w:hAnsi="Arial" w:cs="Arial"/>
          <w:sz w:val="20"/>
          <w:szCs w:val="20"/>
        </w:rPr>
      </w:pPr>
      <w:r w:rsidRPr="00B4606E">
        <w:rPr>
          <w:rFonts w:ascii="Arial" w:hAnsi="Arial" w:cs="Arial"/>
          <w:sz w:val="20"/>
          <w:szCs w:val="20"/>
        </w:rPr>
        <w:t xml:space="preserve">La durée de la période de préparation est définie à </w:t>
      </w:r>
      <w:r w:rsidRPr="00B4606E">
        <w:rPr>
          <w:rFonts w:ascii="Arial" w:hAnsi="Arial" w:cs="Arial"/>
          <w:color w:val="0070C0"/>
          <w:sz w:val="20"/>
          <w:szCs w:val="20"/>
        </w:rPr>
        <w:t>l’article B5 de l’Acte d’Engagement</w:t>
      </w:r>
      <w:r w:rsidRPr="00B4606E">
        <w:rPr>
          <w:rFonts w:ascii="Arial" w:hAnsi="Arial" w:cs="Arial"/>
          <w:sz w:val="20"/>
          <w:szCs w:val="20"/>
        </w:rPr>
        <w:t>. La période de préparation peut être concomitante avec la première période fo</w:t>
      </w:r>
      <w:r w:rsidR="00F52320" w:rsidRPr="00B4606E">
        <w:rPr>
          <w:rFonts w:ascii="Arial" w:hAnsi="Arial" w:cs="Arial"/>
          <w:sz w:val="20"/>
          <w:szCs w:val="20"/>
        </w:rPr>
        <w:t xml:space="preserve">rfaitaire de maintenance et l’émission de bons de commande </w:t>
      </w:r>
    </w:p>
    <w:p w14:paraId="7115D457" w14:textId="7F5C5A52" w:rsidR="0015095E" w:rsidRPr="00327B3F" w:rsidRDefault="00A15597" w:rsidP="00A15597">
      <w:pPr>
        <w:rPr>
          <w:rFonts w:ascii="Arial" w:hAnsi="Arial" w:cs="Arial"/>
          <w:sz w:val="20"/>
          <w:szCs w:val="20"/>
        </w:rPr>
      </w:pPr>
      <w:r w:rsidRPr="00B4606E">
        <w:rPr>
          <w:rFonts w:ascii="Arial" w:hAnsi="Arial" w:cs="Arial"/>
          <w:sz w:val="20"/>
          <w:szCs w:val="20"/>
        </w:rPr>
        <w:t xml:space="preserve">La durée de la phase de finale de l’accord-cadre est de trois (3) mois. La date de fin </w:t>
      </w:r>
      <w:r w:rsidRPr="00B4606E">
        <w:rPr>
          <w:rFonts w:ascii="Arial" w:eastAsia="SimSun" w:hAnsi="Arial" w:cs="Arial"/>
          <w:kern w:val="1"/>
          <w:sz w:val="20"/>
          <w:szCs w:val="20"/>
          <w:lang w:eastAsia="hi-IN" w:bidi="hi-IN"/>
        </w:rPr>
        <w:t xml:space="preserve">de cette phase finale </w:t>
      </w:r>
      <w:r w:rsidRPr="00B4606E">
        <w:rPr>
          <w:rFonts w:ascii="Arial" w:hAnsi="Arial" w:cs="Arial"/>
          <w:sz w:val="20"/>
          <w:szCs w:val="20"/>
        </w:rPr>
        <w:t>sera concomitante avec la date de fin de la dernière période forfaitaire de maintenance qui correspond elle-même à la date de fin de l’accord-cadre.</w:t>
      </w:r>
    </w:p>
    <w:p w14:paraId="175735A3" w14:textId="1D4C0972" w:rsidR="0031429C" w:rsidRPr="00327B3F" w:rsidRDefault="0031429C" w:rsidP="00C6176F">
      <w:pPr>
        <w:pStyle w:val="TITRE2"/>
        <w:rPr>
          <w:rFonts w:ascii="Arial" w:hAnsi="Arial" w:cs="Arial"/>
          <w:sz w:val="20"/>
          <w:szCs w:val="20"/>
        </w:rPr>
      </w:pPr>
      <w:bookmarkStart w:id="103" w:name="_Toc83101040"/>
      <w:bookmarkStart w:id="104" w:name="_Toc210831021"/>
      <w:r w:rsidRPr="00327B3F">
        <w:rPr>
          <w:rFonts w:ascii="Arial" w:hAnsi="Arial" w:cs="Arial"/>
          <w:sz w:val="20"/>
          <w:szCs w:val="20"/>
        </w:rPr>
        <w:t xml:space="preserve">Délais d’exécution des </w:t>
      </w:r>
      <w:r w:rsidR="00C72017" w:rsidRPr="00327B3F">
        <w:rPr>
          <w:rFonts w:ascii="Arial" w:hAnsi="Arial" w:cs="Arial"/>
          <w:sz w:val="20"/>
          <w:szCs w:val="20"/>
        </w:rPr>
        <w:t>bons de commande</w:t>
      </w:r>
      <w:bookmarkEnd w:id="104"/>
    </w:p>
    <w:bookmarkEnd w:id="103"/>
    <w:p w14:paraId="749A8EDB" w14:textId="16B9C139" w:rsidR="001537B8" w:rsidRPr="00327B3F" w:rsidRDefault="00B8535A" w:rsidP="00C6176F">
      <w:pPr>
        <w:rPr>
          <w:rFonts w:ascii="Arial" w:hAnsi="Arial" w:cs="Arial"/>
          <w:sz w:val="20"/>
          <w:szCs w:val="20"/>
        </w:rPr>
      </w:pPr>
      <w:r w:rsidRPr="00327B3F">
        <w:rPr>
          <w:rFonts w:ascii="Arial" w:hAnsi="Arial" w:cs="Arial"/>
          <w:sz w:val="20"/>
          <w:szCs w:val="20"/>
        </w:rPr>
        <w:t>La durée et le</w:t>
      </w:r>
      <w:r w:rsidR="00615BDA" w:rsidRPr="00327B3F">
        <w:rPr>
          <w:rFonts w:ascii="Arial" w:hAnsi="Arial" w:cs="Arial"/>
          <w:sz w:val="20"/>
          <w:szCs w:val="20"/>
        </w:rPr>
        <w:t>s délais d’exécution des prestations, selon</w:t>
      </w:r>
      <w:r w:rsidR="00AD16F9">
        <w:rPr>
          <w:rFonts w:ascii="Arial" w:hAnsi="Arial" w:cs="Arial"/>
          <w:sz w:val="20"/>
          <w:szCs w:val="20"/>
        </w:rPr>
        <w:t xml:space="preserve"> la section technique</w:t>
      </w:r>
      <w:r w:rsidR="00615BDA" w:rsidRPr="00327B3F">
        <w:rPr>
          <w:rFonts w:ascii="Arial" w:hAnsi="Arial" w:cs="Arial"/>
          <w:sz w:val="20"/>
          <w:szCs w:val="20"/>
        </w:rPr>
        <w:t>, seront préci</w:t>
      </w:r>
      <w:r w:rsidRPr="00327B3F">
        <w:rPr>
          <w:rFonts w:ascii="Arial" w:hAnsi="Arial" w:cs="Arial"/>
          <w:sz w:val="20"/>
          <w:szCs w:val="20"/>
        </w:rPr>
        <w:t>sés dans chaque bon de commande.</w:t>
      </w:r>
    </w:p>
    <w:p w14:paraId="4BF91E86" w14:textId="473905D6" w:rsidR="00615BDA" w:rsidRPr="00327B3F" w:rsidRDefault="00615BDA" w:rsidP="00C6176F">
      <w:pPr>
        <w:rPr>
          <w:rFonts w:ascii="Arial" w:hAnsi="Arial" w:cs="Arial"/>
          <w:sz w:val="20"/>
          <w:szCs w:val="20"/>
        </w:rPr>
      </w:pPr>
      <w:r w:rsidRPr="00327B3F">
        <w:rPr>
          <w:rFonts w:ascii="Arial" w:hAnsi="Arial" w:cs="Arial"/>
          <w:sz w:val="20"/>
          <w:szCs w:val="20"/>
        </w:rPr>
        <w:t xml:space="preserve">Par dérogation au </w:t>
      </w:r>
      <w:r w:rsidR="00AA6734" w:rsidRPr="00327B3F">
        <w:rPr>
          <w:rFonts w:ascii="Arial" w:hAnsi="Arial" w:cs="Arial"/>
          <w:color w:val="0070C0"/>
          <w:sz w:val="20"/>
          <w:szCs w:val="20"/>
        </w:rPr>
        <w:t>13.1.1 du CCAG FC</w:t>
      </w:r>
      <w:r w:rsidRPr="00327B3F">
        <w:rPr>
          <w:rFonts w:ascii="Arial" w:hAnsi="Arial" w:cs="Arial"/>
          <w:color w:val="0070C0"/>
          <w:sz w:val="20"/>
          <w:szCs w:val="20"/>
        </w:rPr>
        <w:t>S</w:t>
      </w:r>
      <w:r w:rsidR="002D3157" w:rsidRPr="00327B3F">
        <w:rPr>
          <w:rFonts w:ascii="Arial" w:hAnsi="Arial" w:cs="Arial"/>
          <w:sz w:val="20"/>
          <w:szCs w:val="20"/>
        </w:rPr>
        <w:t>, le délai d’exécution de l’accord-cadre</w:t>
      </w:r>
      <w:r w:rsidRPr="00327B3F">
        <w:rPr>
          <w:rFonts w:ascii="Arial" w:hAnsi="Arial" w:cs="Arial"/>
          <w:sz w:val="20"/>
          <w:szCs w:val="20"/>
        </w:rPr>
        <w:t xml:space="preserve"> </w:t>
      </w:r>
      <w:r w:rsidR="004A4888" w:rsidRPr="00327B3F">
        <w:rPr>
          <w:rFonts w:ascii="Arial" w:hAnsi="Arial" w:cs="Arial"/>
          <w:sz w:val="20"/>
          <w:szCs w:val="20"/>
        </w:rPr>
        <w:t xml:space="preserve">débute </w:t>
      </w:r>
      <w:r w:rsidRPr="00327B3F">
        <w:rPr>
          <w:rFonts w:ascii="Arial" w:hAnsi="Arial" w:cs="Arial"/>
          <w:sz w:val="20"/>
          <w:szCs w:val="20"/>
        </w:rPr>
        <w:t>à</w:t>
      </w:r>
      <w:r w:rsidR="004A4888" w:rsidRPr="00327B3F">
        <w:rPr>
          <w:rFonts w:ascii="Arial" w:hAnsi="Arial" w:cs="Arial"/>
          <w:sz w:val="20"/>
          <w:szCs w:val="20"/>
        </w:rPr>
        <w:t xml:space="preserve"> compter de</w:t>
      </w:r>
      <w:r w:rsidRPr="00327B3F">
        <w:rPr>
          <w:rFonts w:ascii="Arial" w:hAnsi="Arial" w:cs="Arial"/>
          <w:sz w:val="20"/>
          <w:szCs w:val="20"/>
        </w:rPr>
        <w:t xml:space="preserve"> la date qui sera notifiée par Ordre </w:t>
      </w:r>
      <w:r w:rsidR="002D3157" w:rsidRPr="00327B3F">
        <w:rPr>
          <w:rFonts w:ascii="Arial" w:hAnsi="Arial" w:cs="Arial"/>
          <w:sz w:val="20"/>
          <w:szCs w:val="20"/>
        </w:rPr>
        <w:t>de Service.</w:t>
      </w:r>
    </w:p>
    <w:p w14:paraId="0C7ACC8C" w14:textId="62D003ED" w:rsidR="00D45E35" w:rsidRDefault="00615BDA" w:rsidP="00D05EEF">
      <w:pPr>
        <w:rPr>
          <w:rFonts w:ascii="Arial" w:hAnsi="Arial" w:cs="Arial"/>
          <w:sz w:val="20"/>
          <w:szCs w:val="20"/>
        </w:rPr>
      </w:pPr>
      <w:r w:rsidRPr="00327B3F">
        <w:rPr>
          <w:rFonts w:ascii="Arial" w:hAnsi="Arial" w:cs="Arial"/>
          <w:sz w:val="20"/>
          <w:szCs w:val="20"/>
        </w:rPr>
        <w:t xml:space="preserve">Par dérogation au </w:t>
      </w:r>
      <w:r w:rsidR="00AA6734" w:rsidRPr="00327B3F">
        <w:rPr>
          <w:rFonts w:ascii="Arial" w:hAnsi="Arial" w:cs="Arial"/>
          <w:color w:val="0070C0"/>
          <w:sz w:val="20"/>
          <w:szCs w:val="20"/>
        </w:rPr>
        <w:t>13.1.2 du CCAG FC</w:t>
      </w:r>
      <w:r w:rsidRPr="00327B3F">
        <w:rPr>
          <w:rFonts w:ascii="Arial" w:hAnsi="Arial" w:cs="Arial"/>
          <w:color w:val="0070C0"/>
          <w:sz w:val="20"/>
          <w:szCs w:val="20"/>
        </w:rPr>
        <w:t>S</w:t>
      </w:r>
      <w:r w:rsidRPr="00327B3F">
        <w:rPr>
          <w:rFonts w:ascii="Arial" w:hAnsi="Arial" w:cs="Arial"/>
          <w:sz w:val="20"/>
          <w:szCs w:val="20"/>
        </w:rPr>
        <w:t>, le délai d’exécution du bon de commande</w:t>
      </w:r>
      <w:r w:rsidR="004A4888" w:rsidRPr="00327B3F">
        <w:rPr>
          <w:rFonts w:ascii="Arial" w:hAnsi="Arial" w:cs="Arial"/>
          <w:sz w:val="20"/>
          <w:szCs w:val="20"/>
        </w:rPr>
        <w:t xml:space="preserve"> débute à compter de la</w:t>
      </w:r>
      <w:r w:rsidRPr="00327B3F">
        <w:rPr>
          <w:rFonts w:ascii="Arial" w:hAnsi="Arial" w:cs="Arial"/>
          <w:sz w:val="20"/>
          <w:szCs w:val="20"/>
        </w:rPr>
        <w:t xml:space="preserve"> date qui ser</w:t>
      </w:r>
      <w:r w:rsidR="00D05EEF" w:rsidRPr="00327B3F">
        <w:rPr>
          <w:rFonts w:ascii="Arial" w:hAnsi="Arial" w:cs="Arial"/>
          <w:sz w:val="20"/>
          <w:szCs w:val="20"/>
        </w:rPr>
        <w:t>a fixé dans le bon de commande.</w:t>
      </w:r>
    </w:p>
    <w:p w14:paraId="50664E61" w14:textId="30A696EA" w:rsidR="009A7200" w:rsidRPr="00327B3F" w:rsidRDefault="00DE750B" w:rsidP="00AA3B3D">
      <w:pPr>
        <w:pStyle w:val="TITRE3"/>
      </w:pPr>
      <w:r w:rsidRPr="00327B3F">
        <w:t>Prolongation des délais d’exécution</w:t>
      </w:r>
    </w:p>
    <w:p w14:paraId="2CB2B63A" w14:textId="008CE9CE" w:rsidR="00DE750B" w:rsidRPr="00327B3F" w:rsidRDefault="00DE750B" w:rsidP="00C6176F">
      <w:pPr>
        <w:rPr>
          <w:rFonts w:ascii="Arial" w:hAnsi="Arial" w:cs="Arial"/>
          <w:sz w:val="20"/>
          <w:szCs w:val="20"/>
        </w:rPr>
      </w:pPr>
      <w:r w:rsidRPr="00327B3F">
        <w:rPr>
          <w:rFonts w:ascii="Arial" w:hAnsi="Arial" w:cs="Arial"/>
          <w:sz w:val="20"/>
          <w:szCs w:val="20"/>
        </w:rPr>
        <w:t>Lorsque le titulaire est mis dans l’impossibilité de respecter les délais contractuels du fait d’un événement ayant le caractère de force majeure</w:t>
      </w:r>
      <w:r w:rsidR="00AA6734" w:rsidRPr="00327B3F">
        <w:rPr>
          <w:rFonts w:ascii="Arial" w:hAnsi="Arial" w:cs="Arial"/>
          <w:sz w:val="20"/>
          <w:szCs w:val="20"/>
        </w:rPr>
        <w:t xml:space="preserve"> ou du fait du pouvoir adjudicateur</w:t>
      </w:r>
      <w:r w:rsidRPr="00327B3F">
        <w:rPr>
          <w:rFonts w:ascii="Arial" w:hAnsi="Arial" w:cs="Arial"/>
          <w:sz w:val="20"/>
          <w:szCs w:val="20"/>
        </w:rPr>
        <w:t xml:space="preserve">, </w:t>
      </w:r>
      <w:r w:rsidR="00AA6734" w:rsidRPr="00327B3F">
        <w:rPr>
          <w:rFonts w:ascii="Arial" w:hAnsi="Arial" w:cs="Arial"/>
          <w:sz w:val="20"/>
          <w:szCs w:val="20"/>
        </w:rPr>
        <w:t>celui-ci</w:t>
      </w:r>
      <w:r w:rsidR="000865EC" w:rsidRPr="00327B3F">
        <w:rPr>
          <w:rFonts w:ascii="Arial" w:hAnsi="Arial" w:cs="Arial"/>
          <w:sz w:val="20"/>
          <w:szCs w:val="20"/>
        </w:rPr>
        <w:t xml:space="preserve"> </w:t>
      </w:r>
      <w:r w:rsidRPr="00327B3F">
        <w:rPr>
          <w:rFonts w:ascii="Arial" w:hAnsi="Arial" w:cs="Arial"/>
          <w:sz w:val="20"/>
          <w:szCs w:val="20"/>
        </w:rPr>
        <w:t>prolonge le délai d'exécution.</w:t>
      </w:r>
    </w:p>
    <w:p w14:paraId="76E307AD" w14:textId="77777777" w:rsidR="00DE750B" w:rsidRPr="00327B3F" w:rsidRDefault="00DE750B" w:rsidP="00C6176F">
      <w:pPr>
        <w:rPr>
          <w:rFonts w:ascii="Arial" w:hAnsi="Arial" w:cs="Arial"/>
          <w:sz w:val="20"/>
          <w:szCs w:val="20"/>
        </w:rPr>
      </w:pPr>
      <w:r w:rsidRPr="00327B3F">
        <w:rPr>
          <w:rFonts w:ascii="Arial" w:hAnsi="Arial" w:cs="Arial"/>
          <w:sz w:val="20"/>
          <w:szCs w:val="20"/>
        </w:rPr>
        <w:t>Le délai ainsi prolongé a, pour l’application du marché, les mêmes effets que le délai contractuel, en particulier pour l’application des formules de révision de prix.</w:t>
      </w:r>
    </w:p>
    <w:p w14:paraId="0ABAFA63" w14:textId="775E729E" w:rsidR="00BB543A" w:rsidRPr="00327B3F" w:rsidRDefault="00DE750B" w:rsidP="00C6176F">
      <w:pPr>
        <w:rPr>
          <w:rFonts w:ascii="Arial" w:hAnsi="Arial" w:cs="Arial"/>
          <w:sz w:val="20"/>
          <w:szCs w:val="20"/>
        </w:rPr>
      </w:pPr>
      <w:r w:rsidRPr="00327B3F">
        <w:rPr>
          <w:rFonts w:ascii="Arial" w:hAnsi="Arial" w:cs="Arial"/>
          <w:color w:val="0070C0"/>
          <w:sz w:val="20"/>
          <w:szCs w:val="20"/>
        </w:rPr>
        <w:t>Par d</w:t>
      </w:r>
      <w:r w:rsidR="00745E5D">
        <w:rPr>
          <w:rFonts w:ascii="Arial" w:hAnsi="Arial" w:cs="Arial"/>
          <w:color w:val="0070C0"/>
          <w:sz w:val="20"/>
          <w:szCs w:val="20"/>
        </w:rPr>
        <w:t>érogation à l'article 13.3 du CCA</w:t>
      </w:r>
      <w:r w:rsidRPr="00327B3F">
        <w:rPr>
          <w:rFonts w:ascii="Arial" w:hAnsi="Arial" w:cs="Arial"/>
          <w:color w:val="0070C0"/>
          <w:sz w:val="20"/>
          <w:szCs w:val="20"/>
        </w:rPr>
        <w:t>G FCS</w:t>
      </w:r>
      <w:r w:rsidRPr="00327B3F">
        <w:rPr>
          <w:rFonts w:ascii="Arial" w:hAnsi="Arial" w:cs="Arial"/>
          <w:sz w:val="20"/>
          <w:szCs w:val="20"/>
        </w:rPr>
        <w:t xml:space="preserve">, le titulaire signale </w:t>
      </w:r>
      <w:r w:rsidR="00B028CC" w:rsidRPr="00327B3F">
        <w:rPr>
          <w:rFonts w:ascii="Arial" w:hAnsi="Arial" w:cs="Arial"/>
          <w:sz w:val="20"/>
          <w:szCs w:val="20"/>
        </w:rPr>
        <w:t>à l’acheteur</w:t>
      </w:r>
      <w:r w:rsidRPr="00327B3F">
        <w:rPr>
          <w:rFonts w:ascii="Arial" w:hAnsi="Arial" w:cs="Arial"/>
          <w:sz w:val="20"/>
          <w:szCs w:val="20"/>
        </w:rPr>
        <w:t xml:space="preserve"> les causes faisant obstacle à l’exécution du bo</w:t>
      </w:r>
      <w:r w:rsidR="00BB543A" w:rsidRPr="00327B3F">
        <w:rPr>
          <w:rFonts w:ascii="Arial" w:hAnsi="Arial" w:cs="Arial"/>
          <w:sz w:val="20"/>
          <w:szCs w:val="20"/>
        </w:rPr>
        <w:t xml:space="preserve">n de commande dans un délai de </w:t>
      </w:r>
      <w:r w:rsidR="00D87C64" w:rsidRPr="00327B3F">
        <w:rPr>
          <w:rFonts w:ascii="Arial" w:hAnsi="Arial" w:cs="Arial"/>
          <w:sz w:val="20"/>
          <w:szCs w:val="20"/>
        </w:rPr>
        <w:t>cinq (5</w:t>
      </w:r>
      <w:r w:rsidR="00BB543A" w:rsidRPr="00327B3F">
        <w:rPr>
          <w:rFonts w:ascii="Arial" w:hAnsi="Arial" w:cs="Arial"/>
          <w:sz w:val="20"/>
          <w:szCs w:val="20"/>
        </w:rPr>
        <w:t>)</w:t>
      </w:r>
      <w:r w:rsidRPr="00327B3F">
        <w:rPr>
          <w:rFonts w:ascii="Arial" w:hAnsi="Arial" w:cs="Arial"/>
          <w:sz w:val="20"/>
          <w:szCs w:val="20"/>
        </w:rPr>
        <w:t xml:space="preserve"> jours et indique la durée de prolongation demandée. </w:t>
      </w:r>
    </w:p>
    <w:p w14:paraId="7EAA6FA8" w14:textId="16D7F9C5" w:rsidR="00DE750B" w:rsidRPr="00327B3F" w:rsidRDefault="00264721" w:rsidP="00C6176F">
      <w:pPr>
        <w:rPr>
          <w:rFonts w:ascii="Arial" w:hAnsi="Arial" w:cs="Arial"/>
          <w:sz w:val="20"/>
          <w:szCs w:val="20"/>
        </w:rPr>
      </w:pPr>
      <w:r w:rsidRPr="00327B3F">
        <w:rPr>
          <w:rFonts w:ascii="Arial" w:hAnsi="Arial" w:cs="Arial"/>
          <w:sz w:val="20"/>
          <w:szCs w:val="20"/>
        </w:rPr>
        <w:t>L’acheteur</w:t>
      </w:r>
      <w:r w:rsidR="00DE750B" w:rsidRPr="00327B3F">
        <w:rPr>
          <w:rFonts w:ascii="Arial" w:hAnsi="Arial" w:cs="Arial"/>
          <w:sz w:val="20"/>
          <w:szCs w:val="20"/>
        </w:rPr>
        <w:t xml:space="preserve"> dispose d’un délai de </w:t>
      </w:r>
      <w:r w:rsidR="00DF3739" w:rsidRPr="00327B3F">
        <w:rPr>
          <w:rFonts w:ascii="Arial" w:hAnsi="Arial" w:cs="Arial"/>
          <w:sz w:val="20"/>
          <w:szCs w:val="20"/>
        </w:rPr>
        <w:t>trente</w:t>
      </w:r>
      <w:r w:rsidR="00BB543A" w:rsidRPr="00327B3F">
        <w:rPr>
          <w:rFonts w:ascii="Arial" w:hAnsi="Arial" w:cs="Arial"/>
          <w:sz w:val="20"/>
          <w:szCs w:val="20"/>
        </w:rPr>
        <w:t xml:space="preserve"> (</w:t>
      </w:r>
      <w:r w:rsidR="00DF3739" w:rsidRPr="00327B3F">
        <w:rPr>
          <w:rFonts w:ascii="Arial" w:hAnsi="Arial" w:cs="Arial"/>
          <w:sz w:val="20"/>
          <w:szCs w:val="20"/>
        </w:rPr>
        <w:t>30</w:t>
      </w:r>
      <w:r w:rsidR="00BB543A" w:rsidRPr="00327B3F">
        <w:rPr>
          <w:rFonts w:ascii="Arial" w:hAnsi="Arial" w:cs="Arial"/>
          <w:sz w:val="20"/>
          <w:szCs w:val="20"/>
        </w:rPr>
        <w:t>)</w:t>
      </w:r>
      <w:r w:rsidR="00DE750B" w:rsidRPr="00327B3F">
        <w:rPr>
          <w:rFonts w:ascii="Arial" w:hAnsi="Arial" w:cs="Arial"/>
          <w:sz w:val="20"/>
          <w:szCs w:val="20"/>
        </w:rPr>
        <w:t xml:space="preserve"> jours pour notifier sa décision après analyse de la demande.</w:t>
      </w:r>
    </w:p>
    <w:p w14:paraId="6B8A6AF4" w14:textId="244CD311" w:rsidR="00DE750B" w:rsidRPr="00327B3F" w:rsidRDefault="00DE750B" w:rsidP="00C6176F">
      <w:pPr>
        <w:rPr>
          <w:rFonts w:ascii="Arial" w:hAnsi="Arial" w:cs="Arial"/>
          <w:sz w:val="20"/>
          <w:szCs w:val="20"/>
        </w:rPr>
      </w:pPr>
      <w:r w:rsidRPr="00327B3F">
        <w:rPr>
          <w:rFonts w:ascii="Arial" w:hAnsi="Arial" w:cs="Arial"/>
          <w:sz w:val="20"/>
          <w:szCs w:val="20"/>
        </w:rPr>
        <w:t>Aucune demande de prolongation du délai d'exécution ne peut être présentée pour des événements survenus après l'expiration du délai contractuel, éventuellement déjà prolongé</w:t>
      </w:r>
      <w:r w:rsidR="00745E5D">
        <w:rPr>
          <w:rFonts w:ascii="Arial" w:hAnsi="Arial" w:cs="Arial"/>
          <w:sz w:val="20"/>
          <w:szCs w:val="20"/>
        </w:rPr>
        <w:t>.</w:t>
      </w:r>
    </w:p>
    <w:p w14:paraId="48CAB2DD" w14:textId="21A841E3" w:rsidR="00DF3739" w:rsidRPr="00327B3F" w:rsidRDefault="00DF3739" w:rsidP="00C6176F">
      <w:pPr>
        <w:rPr>
          <w:rFonts w:ascii="Arial" w:hAnsi="Arial" w:cs="Arial"/>
          <w:sz w:val="20"/>
          <w:szCs w:val="20"/>
        </w:rPr>
      </w:pPr>
      <w:r w:rsidRPr="00327B3F">
        <w:rPr>
          <w:rFonts w:ascii="Arial" w:hAnsi="Arial" w:cs="Arial"/>
          <w:sz w:val="20"/>
          <w:szCs w:val="20"/>
        </w:rPr>
        <w:t>Aucune prolongation des délais d’exécution n’est accordée au titre des congés annuels ou de fermeture temporaire de l’entreprise. En conséquence, et pendant ces périodes, les opérateurs économiques doivent prendre toutes les mesures propres à permettre l’exécution des études qui leur ont été demandées dans les mêmes conditions et avec la même activité que pendant le reste de l’année.</w:t>
      </w:r>
    </w:p>
    <w:p w14:paraId="02976927" w14:textId="77777777" w:rsidR="00DE750B" w:rsidRPr="00327B3F" w:rsidRDefault="00DE750B" w:rsidP="00AA3B3D">
      <w:pPr>
        <w:pStyle w:val="TITRE3"/>
      </w:pPr>
      <w:bookmarkStart w:id="105" w:name="_Toc80686081"/>
      <w:bookmarkStart w:id="106" w:name="_Toc94877882"/>
      <w:r w:rsidRPr="00327B3F">
        <w:t>Contrôle du respect des délais d’exécution</w:t>
      </w:r>
      <w:bookmarkEnd w:id="105"/>
      <w:bookmarkEnd w:id="106"/>
    </w:p>
    <w:p w14:paraId="3038C33C" w14:textId="02EF3463" w:rsidR="00A80C90" w:rsidRPr="00327B3F" w:rsidRDefault="004A4FE1" w:rsidP="00C6176F">
      <w:pPr>
        <w:rPr>
          <w:rFonts w:ascii="Arial" w:hAnsi="Arial" w:cs="Arial"/>
          <w:sz w:val="20"/>
          <w:szCs w:val="20"/>
        </w:rPr>
      </w:pPr>
      <w:r w:rsidRPr="00327B3F">
        <w:rPr>
          <w:rFonts w:ascii="Arial" w:hAnsi="Arial" w:cs="Arial"/>
          <w:sz w:val="20"/>
          <w:szCs w:val="20"/>
        </w:rPr>
        <w:t>L’acheteur</w:t>
      </w:r>
      <w:r w:rsidR="00AA6734" w:rsidRPr="00327B3F">
        <w:rPr>
          <w:rFonts w:ascii="Arial" w:hAnsi="Arial" w:cs="Arial"/>
          <w:sz w:val="20"/>
          <w:szCs w:val="20"/>
        </w:rPr>
        <w:t xml:space="preserve"> </w:t>
      </w:r>
      <w:r w:rsidR="00A80C90" w:rsidRPr="00327B3F">
        <w:rPr>
          <w:rFonts w:ascii="Arial" w:hAnsi="Arial" w:cs="Arial"/>
          <w:sz w:val="20"/>
          <w:szCs w:val="20"/>
        </w:rPr>
        <w:t>et les services locaux se réservent un droit de contrôle permanent sur les prestations réalisées par le titulaire ou ses sous-traitants.</w:t>
      </w:r>
    </w:p>
    <w:p w14:paraId="58DB066B" w14:textId="318B03FB" w:rsidR="00780AC4" w:rsidRPr="00327B3F" w:rsidRDefault="00A80C90" w:rsidP="00C6176F">
      <w:pPr>
        <w:rPr>
          <w:rFonts w:ascii="Arial" w:hAnsi="Arial" w:cs="Arial"/>
          <w:sz w:val="20"/>
          <w:szCs w:val="20"/>
        </w:rPr>
      </w:pPr>
      <w:r w:rsidRPr="00327B3F">
        <w:rPr>
          <w:rFonts w:ascii="Arial" w:hAnsi="Arial" w:cs="Arial"/>
          <w:sz w:val="20"/>
          <w:szCs w:val="20"/>
        </w:rPr>
        <w:t>Ces contrôles, qui concernent notamment les délais d’exécution, peuvent donner lieu à l’application de pénalités si ces derniers ne sont pas respectés.</w:t>
      </w:r>
    </w:p>
    <w:p w14:paraId="3D248807" w14:textId="67C5FFC5" w:rsidR="00DF3739" w:rsidRPr="00327B3F" w:rsidRDefault="00DF3739" w:rsidP="00C6176F">
      <w:pPr>
        <w:rPr>
          <w:rFonts w:ascii="Arial" w:hAnsi="Arial" w:cs="Arial"/>
          <w:sz w:val="20"/>
          <w:szCs w:val="20"/>
        </w:rPr>
      </w:pPr>
      <w:r w:rsidRPr="00327B3F">
        <w:rPr>
          <w:rFonts w:ascii="Arial" w:hAnsi="Arial" w:cs="Arial"/>
          <w:sz w:val="20"/>
          <w:szCs w:val="20"/>
        </w:rPr>
        <w:lastRenderedPageBreak/>
        <w:t>Dans le cas de prestations de maintenance, les résultats de ces contrôles sont notifiés au titulaire afin qu’il remédie aux anomalies constatées dans un délai maximal d’une semaine à compter de la date de notification</w:t>
      </w:r>
    </w:p>
    <w:p w14:paraId="7097D826" w14:textId="77777777" w:rsidR="00780AC4" w:rsidRPr="00327B3F" w:rsidRDefault="00780AC4" w:rsidP="00780AC4">
      <w:pPr>
        <w:rPr>
          <w:rFonts w:ascii="Arial" w:hAnsi="Arial" w:cs="Arial"/>
          <w:sz w:val="20"/>
          <w:szCs w:val="20"/>
        </w:rPr>
      </w:pPr>
      <w:r w:rsidRPr="00327B3F">
        <w:rPr>
          <w:rFonts w:ascii="Arial" w:hAnsi="Arial" w:cs="Arial"/>
          <w:sz w:val="20"/>
          <w:szCs w:val="20"/>
        </w:rPr>
        <w:t>La validation de la facturation par le représentant de l’acheteur vaut acceptation de la prestation de maintenance.</w:t>
      </w:r>
    </w:p>
    <w:p w14:paraId="178F97A2" w14:textId="77777777" w:rsidR="000865EC" w:rsidRPr="00327B3F" w:rsidRDefault="000865EC" w:rsidP="00B317D6">
      <w:pPr>
        <w:pStyle w:val="TITRE2"/>
        <w:keepNext/>
        <w:rPr>
          <w:rFonts w:ascii="Arial" w:hAnsi="Arial" w:cs="Arial"/>
          <w:sz w:val="20"/>
          <w:szCs w:val="20"/>
        </w:rPr>
      </w:pPr>
      <w:bookmarkStart w:id="107" w:name="_Toc210831022"/>
      <w:r w:rsidRPr="00327B3F">
        <w:rPr>
          <w:rFonts w:ascii="Arial" w:hAnsi="Arial" w:cs="Arial"/>
          <w:sz w:val="20"/>
          <w:szCs w:val="20"/>
        </w:rPr>
        <w:t>Délais de remise des livrables</w:t>
      </w:r>
      <w:bookmarkEnd w:id="107"/>
    </w:p>
    <w:p w14:paraId="7AB8EB0E" w14:textId="2F59BE2E" w:rsidR="000865EC" w:rsidRPr="00084621" w:rsidRDefault="000865EC" w:rsidP="00B317D6">
      <w:pPr>
        <w:keepNext/>
        <w:rPr>
          <w:rFonts w:ascii="Arial" w:hAnsi="Arial" w:cs="Arial"/>
          <w:sz w:val="20"/>
          <w:szCs w:val="20"/>
        </w:rPr>
      </w:pPr>
      <w:r w:rsidRPr="00F944B6">
        <w:rPr>
          <w:rFonts w:ascii="Arial" w:hAnsi="Arial" w:cs="Arial"/>
          <w:sz w:val="20"/>
          <w:szCs w:val="20"/>
        </w:rPr>
        <w:t>Les délais</w:t>
      </w:r>
      <w:r w:rsidR="001F14E9" w:rsidRPr="00F944B6">
        <w:rPr>
          <w:rFonts w:ascii="Arial" w:hAnsi="Arial" w:cs="Arial"/>
          <w:sz w:val="20"/>
          <w:szCs w:val="20"/>
        </w:rPr>
        <w:t xml:space="preserve"> de remis</w:t>
      </w:r>
      <w:r w:rsidR="00084621" w:rsidRPr="00F944B6">
        <w:rPr>
          <w:rFonts w:ascii="Arial" w:hAnsi="Arial" w:cs="Arial"/>
          <w:sz w:val="20"/>
          <w:szCs w:val="20"/>
        </w:rPr>
        <w:t xml:space="preserve">es des livrables sont précisés à </w:t>
      </w:r>
      <w:r w:rsidR="00084621" w:rsidRPr="008A3680">
        <w:rPr>
          <w:rFonts w:ascii="Arial" w:hAnsi="Arial" w:cs="Arial"/>
          <w:sz w:val="20"/>
          <w:szCs w:val="20"/>
        </w:rPr>
        <w:t>l’</w:t>
      </w:r>
      <w:r w:rsidR="008A3680" w:rsidRPr="008A3680">
        <w:rPr>
          <w:rFonts w:ascii="Arial" w:hAnsi="Arial" w:cs="Arial"/>
          <w:color w:val="0070C0"/>
          <w:sz w:val="20"/>
          <w:szCs w:val="20"/>
        </w:rPr>
        <w:t>article 6.2 de la ST01</w:t>
      </w:r>
      <w:r w:rsidR="001F14E9" w:rsidRPr="008A3680">
        <w:rPr>
          <w:rFonts w:ascii="Arial" w:hAnsi="Arial" w:cs="Arial"/>
          <w:color w:val="4472C4" w:themeColor="accent5"/>
          <w:sz w:val="20"/>
          <w:szCs w:val="20"/>
        </w:rPr>
        <w:t>.</w:t>
      </w:r>
      <w:r w:rsidR="001F14E9" w:rsidRPr="00084621">
        <w:rPr>
          <w:rFonts w:ascii="Arial" w:hAnsi="Arial" w:cs="Arial"/>
          <w:color w:val="4472C4" w:themeColor="accent5"/>
          <w:sz w:val="20"/>
          <w:szCs w:val="20"/>
        </w:rPr>
        <w:t xml:space="preserve"> </w:t>
      </w:r>
    </w:p>
    <w:p w14:paraId="474056FB" w14:textId="77777777" w:rsidR="002B67CD" w:rsidRPr="00B31F60" w:rsidRDefault="002B67CD">
      <w:pPr>
        <w:spacing w:after="0" w:line="240" w:lineRule="auto"/>
        <w:jc w:val="left"/>
        <w:rPr>
          <w:rFonts w:ascii="Arial" w:hAnsi="Arial" w:cs="Arial"/>
          <w:b/>
          <w:bCs/>
          <w:caps/>
          <w:sz w:val="20"/>
          <w:szCs w:val="20"/>
        </w:rPr>
      </w:pPr>
      <w:bookmarkStart w:id="108" w:name="_Toc83101043"/>
      <w:r w:rsidRPr="00B31F60">
        <w:rPr>
          <w:rFonts w:ascii="Arial" w:hAnsi="Arial" w:cs="Arial"/>
          <w:sz w:val="20"/>
          <w:szCs w:val="20"/>
        </w:rPr>
        <w:br w:type="page"/>
      </w:r>
    </w:p>
    <w:p w14:paraId="7FD9B3FB" w14:textId="470934EE" w:rsidR="009A7200" w:rsidRPr="00327B3F" w:rsidRDefault="009A7200" w:rsidP="00DC20C8">
      <w:pPr>
        <w:pStyle w:val="TITRE1"/>
        <w:rPr>
          <w:rFonts w:ascii="Arial" w:hAnsi="Arial" w:cs="Arial"/>
          <w:sz w:val="20"/>
          <w:szCs w:val="20"/>
        </w:rPr>
      </w:pPr>
      <w:bookmarkStart w:id="109" w:name="_Toc210831023"/>
      <w:r w:rsidRPr="00327B3F">
        <w:rPr>
          <w:rFonts w:ascii="Arial" w:hAnsi="Arial" w:cs="Arial"/>
          <w:sz w:val="20"/>
          <w:szCs w:val="20"/>
        </w:rPr>
        <w:lastRenderedPageBreak/>
        <w:t>Réalisation des</w:t>
      </w:r>
      <w:bookmarkEnd w:id="108"/>
      <w:r w:rsidR="00DE750B" w:rsidRPr="00327B3F">
        <w:rPr>
          <w:rFonts w:ascii="Arial" w:hAnsi="Arial" w:cs="Arial"/>
          <w:sz w:val="20"/>
          <w:szCs w:val="20"/>
        </w:rPr>
        <w:t xml:space="preserve"> </w:t>
      </w:r>
      <w:r w:rsidR="0031429C" w:rsidRPr="00327B3F">
        <w:rPr>
          <w:rFonts w:ascii="Arial" w:hAnsi="Arial" w:cs="Arial"/>
          <w:sz w:val="20"/>
          <w:szCs w:val="20"/>
        </w:rPr>
        <w:t>prestations</w:t>
      </w:r>
      <w:bookmarkEnd w:id="109"/>
    </w:p>
    <w:p w14:paraId="43C47BBE" w14:textId="6DAF15BF" w:rsidR="00146142" w:rsidRPr="00327B3F" w:rsidRDefault="00146142" w:rsidP="00146142">
      <w:pPr>
        <w:pStyle w:val="TITRE2"/>
        <w:spacing w:before="120" w:after="120"/>
        <w:rPr>
          <w:rFonts w:ascii="Arial" w:hAnsi="Arial" w:cs="Arial"/>
          <w:sz w:val="20"/>
          <w:szCs w:val="20"/>
        </w:rPr>
      </w:pPr>
      <w:bookmarkStart w:id="110" w:name="_Toc210831024"/>
      <w:r w:rsidRPr="00327B3F">
        <w:rPr>
          <w:rFonts w:ascii="Arial" w:hAnsi="Arial" w:cs="Arial"/>
          <w:sz w:val="20"/>
          <w:szCs w:val="20"/>
        </w:rPr>
        <w:t>Période de préparation</w:t>
      </w:r>
      <w:bookmarkEnd w:id="110"/>
    </w:p>
    <w:p w14:paraId="11101A9D" w14:textId="77777777" w:rsidR="00146142" w:rsidRPr="00F944B6" w:rsidRDefault="00146142" w:rsidP="00AA3B3D">
      <w:pPr>
        <w:pStyle w:val="TITRE3"/>
      </w:pPr>
      <w:bookmarkStart w:id="111" w:name="_Toc38617064"/>
      <w:bookmarkStart w:id="112" w:name="_Toc38617331"/>
      <w:bookmarkStart w:id="113" w:name="_Toc74659302"/>
      <w:bookmarkStart w:id="114" w:name="_Toc83101045"/>
      <w:bookmarkStart w:id="115" w:name="_Toc94877885"/>
      <w:bookmarkStart w:id="116" w:name="_Toc38617066"/>
      <w:bookmarkStart w:id="117" w:name="_Toc38617333"/>
      <w:bookmarkStart w:id="118" w:name="_Toc74659306"/>
      <w:bookmarkStart w:id="119" w:name="_Toc83101049"/>
      <w:r w:rsidRPr="00F944B6">
        <w:t>Période de préparation de l’accord-cadre</w:t>
      </w:r>
    </w:p>
    <w:p w14:paraId="31D9A8EA" w14:textId="1774F62D" w:rsidR="00146142" w:rsidRPr="00F944B6" w:rsidRDefault="00146142" w:rsidP="00146142">
      <w:pPr>
        <w:rPr>
          <w:rFonts w:ascii="Arial" w:hAnsi="Arial" w:cs="Arial"/>
          <w:color w:val="0070C0"/>
          <w:sz w:val="20"/>
          <w:szCs w:val="20"/>
        </w:rPr>
      </w:pPr>
      <w:r w:rsidRPr="00F944B6">
        <w:rPr>
          <w:rFonts w:ascii="Arial" w:hAnsi="Arial" w:cs="Arial"/>
          <w:sz w:val="20"/>
          <w:szCs w:val="20"/>
        </w:rPr>
        <w:t xml:space="preserve">Il est prévu à l’accord-cadre une période de préparation fixée à </w:t>
      </w:r>
      <w:r w:rsidRPr="00F944B6">
        <w:rPr>
          <w:rFonts w:ascii="Arial" w:hAnsi="Arial" w:cs="Arial"/>
          <w:color w:val="0070C0"/>
          <w:sz w:val="20"/>
          <w:szCs w:val="20"/>
        </w:rPr>
        <w:t>l’article B5 de l’Acte d’Engagement.</w:t>
      </w:r>
    </w:p>
    <w:p w14:paraId="7D14E5B3" w14:textId="76AEB23B" w:rsidR="001F14E9" w:rsidRPr="00F944B6" w:rsidRDefault="001F14E9" w:rsidP="00146142">
      <w:pPr>
        <w:rPr>
          <w:rFonts w:ascii="Arial" w:hAnsi="Arial" w:cs="Arial"/>
          <w:sz w:val="20"/>
          <w:szCs w:val="20"/>
        </w:rPr>
      </w:pPr>
      <w:r w:rsidRPr="00F944B6">
        <w:rPr>
          <w:rFonts w:ascii="Arial" w:hAnsi="Arial" w:cs="Arial"/>
          <w:sz w:val="20"/>
          <w:szCs w:val="20"/>
        </w:rPr>
        <w:t>Cette période peut être concomitante avec l’exécution de bons de commande y compris le forfait annuel</w:t>
      </w:r>
      <w:r w:rsidR="00D621DF" w:rsidRPr="00F944B6">
        <w:rPr>
          <w:rFonts w:ascii="Arial" w:hAnsi="Arial" w:cs="Arial"/>
          <w:sz w:val="20"/>
          <w:szCs w:val="20"/>
        </w:rPr>
        <w:t>.</w:t>
      </w:r>
    </w:p>
    <w:p w14:paraId="45A2DBFA" w14:textId="21655281" w:rsidR="00146142" w:rsidRPr="00F944B6" w:rsidRDefault="00146142" w:rsidP="00146142">
      <w:pPr>
        <w:rPr>
          <w:rFonts w:ascii="Arial" w:hAnsi="Arial" w:cs="Arial"/>
          <w:sz w:val="20"/>
          <w:szCs w:val="20"/>
        </w:rPr>
      </w:pPr>
      <w:r w:rsidRPr="00F944B6">
        <w:rPr>
          <w:rFonts w:ascii="Arial" w:hAnsi="Arial" w:cs="Arial"/>
          <w:sz w:val="20"/>
          <w:szCs w:val="20"/>
        </w:rPr>
        <w:t xml:space="preserve">Au cours de la période de préparation, le titulaire doit, outre les prescriptions </w:t>
      </w:r>
      <w:r w:rsidR="009701A8">
        <w:rPr>
          <w:rFonts w:ascii="Arial" w:hAnsi="Arial" w:cs="Arial"/>
          <w:sz w:val="20"/>
          <w:szCs w:val="20"/>
        </w:rPr>
        <w:t>de l’article 7.1.1 du</w:t>
      </w:r>
      <w:r w:rsidR="008454E3" w:rsidRPr="00F944B6">
        <w:rPr>
          <w:rFonts w:ascii="Arial" w:hAnsi="Arial" w:cs="Arial"/>
          <w:sz w:val="20"/>
          <w:szCs w:val="20"/>
        </w:rPr>
        <w:t xml:space="preserve"> </w:t>
      </w:r>
      <w:r w:rsidRPr="00F944B6">
        <w:rPr>
          <w:rFonts w:ascii="Arial" w:hAnsi="Arial" w:cs="Arial"/>
          <w:sz w:val="20"/>
          <w:szCs w:val="20"/>
        </w:rPr>
        <w:t>CCTP, mettre en place les actions énumérées ci-après (liste non exhaustive) :</w:t>
      </w:r>
    </w:p>
    <w:p w14:paraId="13DDE86E" w14:textId="77777777"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Transmettre au représentant de l’acheteur la liste des personnels chargés de l’exécution de l’accord-cadre (titulaire et sous-traitants).</w:t>
      </w:r>
    </w:p>
    <w:p w14:paraId="432A78EF" w14:textId="77777777"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Etablir et transmettre si nécessaire les demandes de déclaration des sous-traitants (DC4) nécessaires à la bonne exécution de l’accord-cadre.</w:t>
      </w:r>
    </w:p>
    <w:p w14:paraId="4F6E52C6" w14:textId="2B80801F"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Etablir les demandes d’accès nécessa</w:t>
      </w:r>
      <w:r w:rsidR="00A15597" w:rsidRPr="00F944B6">
        <w:rPr>
          <w:rFonts w:ascii="Arial" w:hAnsi="Arial" w:cs="Arial"/>
          <w:sz w:val="20"/>
          <w:szCs w:val="20"/>
        </w:rPr>
        <w:t>ires à l’obtention des accès au site concerné</w:t>
      </w:r>
      <w:r w:rsidRPr="00F944B6">
        <w:rPr>
          <w:rFonts w:ascii="Arial" w:hAnsi="Arial" w:cs="Arial"/>
          <w:sz w:val="20"/>
          <w:szCs w:val="20"/>
        </w:rPr>
        <w:t xml:space="preserve"> par le périmètre du présent accord-cadre. Ces demandes d’accès sont contrôlées par le représentan</w:t>
      </w:r>
      <w:r w:rsidR="00A15597" w:rsidRPr="00F944B6">
        <w:rPr>
          <w:rFonts w:ascii="Arial" w:hAnsi="Arial" w:cs="Arial"/>
          <w:sz w:val="20"/>
          <w:szCs w:val="20"/>
        </w:rPr>
        <w:t>t de l’acheteur puis remises au service de sureté de l’entité bénéficiaire</w:t>
      </w:r>
      <w:r w:rsidRPr="00F944B6">
        <w:rPr>
          <w:rFonts w:ascii="Arial" w:hAnsi="Arial" w:cs="Arial"/>
          <w:sz w:val="20"/>
          <w:szCs w:val="20"/>
        </w:rPr>
        <w:t>.</w:t>
      </w:r>
    </w:p>
    <w:p w14:paraId="6E8A766A" w14:textId="2CF0BAAA" w:rsidR="0065081D" w:rsidRPr="0015095E" w:rsidRDefault="0065081D" w:rsidP="00296793">
      <w:pPr>
        <w:numPr>
          <w:ilvl w:val="0"/>
          <w:numId w:val="12"/>
        </w:numPr>
        <w:rPr>
          <w:rFonts w:ascii="Arial" w:hAnsi="Arial" w:cs="Arial"/>
          <w:sz w:val="20"/>
          <w:szCs w:val="20"/>
        </w:rPr>
      </w:pPr>
      <w:r w:rsidRPr="0015095E">
        <w:rPr>
          <w:rFonts w:ascii="Arial" w:hAnsi="Arial" w:cs="Arial"/>
          <w:sz w:val="20"/>
          <w:szCs w:val="20"/>
        </w:rPr>
        <w:t>Préparation informatique et connaissance de l’outil GTP (mise en place de GTP</w:t>
      </w:r>
      <w:r w:rsidR="00A67BFB" w:rsidRPr="0015095E">
        <w:rPr>
          <w:rFonts w:ascii="Arial" w:hAnsi="Arial" w:cs="Arial"/>
          <w:sz w:val="20"/>
          <w:szCs w:val="20"/>
        </w:rPr>
        <w:t xml:space="preserve"> + formation des personnel à intradef)</w:t>
      </w:r>
    </w:p>
    <w:p w14:paraId="2A35D929" w14:textId="49C771DF" w:rsidR="00873538" w:rsidRPr="0015095E" w:rsidRDefault="00873538" w:rsidP="00296793">
      <w:pPr>
        <w:numPr>
          <w:ilvl w:val="0"/>
          <w:numId w:val="12"/>
        </w:numPr>
        <w:rPr>
          <w:rFonts w:ascii="Arial" w:hAnsi="Arial" w:cs="Arial"/>
          <w:sz w:val="20"/>
          <w:szCs w:val="20"/>
        </w:rPr>
      </w:pPr>
      <w:r w:rsidRPr="0015095E">
        <w:rPr>
          <w:rFonts w:ascii="Arial" w:hAnsi="Arial" w:cs="Arial"/>
          <w:sz w:val="20"/>
          <w:szCs w:val="20"/>
        </w:rPr>
        <w:t>Réalisation d’une gamme de maintenance</w:t>
      </w:r>
    </w:p>
    <w:p w14:paraId="469754D8" w14:textId="4E293F32"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Etablir et transmettre au représentant de l’Acheteur le Schéma d’Organisation et de GEstion des Déchets (SOGED) prévu à l’</w:t>
      </w:r>
      <w:r w:rsidRPr="00F944B6">
        <w:rPr>
          <w:rFonts w:ascii="Arial" w:hAnsi="Arial" w:cs="Arial"/>
          <w:color w:val="0070C0"/>
          <w:sz w:val="20"/>
          <w:szCs w:val="20"/>
        </w:rPr>
        <w:t xml:space="preserve">article </w:t>
      </w:r>
      <w:r w:rsidR="00243F53" w:rsidRPr="00F944B6">
        <w:rPr>
          <w:rFonts w:ascii="Arial" w:hAnsi="Arial" w:cs="Arial"/>
          <w:color w:val="0070C0"/>
          <w:sz w:val="20"/>
          <w:szCs w:val="20"/>
        </w:rPr>
        <w:t>12.4</w:t>
      </w:r>
      <w:r w:rsidR="00AD1AD0" w:rsidRPr="00F944B6">
        <w:rPr>
          <w:rFonts w:ascii="Arial" w:hAnsi="Arial" w:cs="Arial"/>
          <w:color w:val="0070C0"/>
          <w:sz w:val="20"/>
          <w:szCs w:val="20"/>
        </w:rPr>
        <w:t>.3</w:t>
      </w:r>
      <w:r w:rsidRPr="00F944B6">
        <w:rPr>
          <w:rFonts w:ascii="Arial" w:hAnsi="Arial" w:cs="Arial"/>
          <w:color w:val="0070C0"/>
          <w:sz w:val="20"/>
          <w:szCs w:val="20"/>
        </w:rPr>
        <w:t xml:space="preserve"> du présent CCAP</w:t>
      </w:r>
      <w:r w:rsidRPr="00F944B6">
        <w:rPr>
          <w:rFonts w:ascii="Arial" w:hAnsi="Arial" w:cs="Arial"/>
          <w:color w:val="385623" w:themeColor="accent6" w:themeShade="80"/>
          <w:sz w:val="20"/>
          <w:szCs w:val="20"/>
        </w:rPr>
        <w:t>.</w:t>
      </w:r>
    </w:p>
    <w:p w14:paraId="369EB484" w14:textId="584EBE4E"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 xml:space="preserve">Participer aux visites préalables de prévention des risques et aux réunions qui permettent l’élaboration des plans de prévention planifiées par l’acheteur avec les chefs d’organismes bénéficiaires </w:t>
      </w:r>
      <w:r w:rsidR="009C30B4" w:rsidRPr="00F944B6">
        <w:rPr>
          <w:rFonts w:ascii="Arial" w:hAnsi="Arial" w:cs="Arial"/>
          <w:sz w:val="20"/>
          <w:szCs w:val="20"/>
        </w:rPr>
        <w:t>du présent accord-cadre (conformément à l’arrêté du 19 mai 2020 relatif aux modalités d’application des règles relatives aux interventions d’entreprises extérieures et aux opérations de bâtiment et de génie civil dans un organisme du ministère de la défense)</w:t>
      </w:r>
      <w:r w:rsidRPr="00F944B6">
        <w:rPr>
          <w:rFonts w:ascii="Arial" w:hAnsi="Arial" w:cs="Arial"/>
          <w:sz w:val="20"/>
          <w:szCs w:val="20"/>
        </w:rPr>
        <w:t>.</w:t>
      </w:r>
    </w:p>
    <w:p w14:paraId="4A61D180" w14:textId="3071E0A9" w:rsidR="0065081D" w:rsidRPr="0065081D" w:rsidRDefault="00146142" w:rsidP="0065081D">
      <w:pPr>
        <w:numPr>
          <w:ilvl w:val="0"/>
          <w:numId w:val="12"/>
        </w:numPr>
        <w:rPr>
          <w:rFonts w:ascii="Arial" w:hAnsi="Arial" w:cs="Arial"/>
          <w:sz w:val="20"/>
          <w:szCs w:val="20"/>
        </w:rPr>
      </w:pPr>
      <w:r w:rsidRPr="00F944B6">
        <w:rPr>
          <w:rFonts w:ascii="Arial" w:hAnsi="Arial" w:cs="Arial"/>
          <w:sz w:val="20"/>
          <w:szCs w:val="20"/>
        </w:rPr>
        <w:t>Fournir différents documents : modalités de gestion des rechanges, consommables et ingrédients, tableau de suivi de marché, tableau de bord, etc.</w:t>
      </w:r>
    </w:p>
    <w:p w14:paraId="7C810C0E" w14:textId="53C451E7"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Transmettre les déclarations individuelles de responsabilité au titre du contrat (</w:t>
      </w:r>
      <w:r w:rsidRPr="00F944B6">
        <w:rPr>
          <w:rFonts w:ascii="Arial" w:hAnsi="Arial" w:cs="Arial"/>
          <w:color w:val="0070C0"/>
          <w:sz w:val="20"/>
          <w:szCs w:val="20"/>
        </w:rPr>
        <w:t xml:space="preserve">Déclaration individuelle - </w:t>
      </w:r>
      <w:r w:rsidR="00635EFA">
        <w:rPr>
          <w:rFonts w:ascii="Arial" w:hAnsi="Arial" w:cs="Arial"/>
          <w:b/>
          <w:color w:val="0070C0"/>
          <w:sz w:val="20"/>
          <w:szCs w:val="20"/>
        </w:rPr>
        <w:t>annexe n°7</w:t>
      </w:r>
      <w:r w:rsidRPr="00F944B6">
        <w:rPr>
          <w:rFonts w:ascii="Arial" w:hAnsi="Arial" w:cs="Arial"/>
          <w:b/>
          <w:color w:val="0070C0"/>
          <w:sz w:val="20"/>
          <w:szCs w:val="20"/>
        </w:rPr>
        <w:t xml:space="preserve"> du CCAP</w:t>
      </w:r>
      <w:r w:rsidRPr="00F944B6">
        <w:rPr>
          <w:rFonts w:ascii="Arial" w:hAnsi="Arial" w:cs="Arial"/>
          <w:sz w:val="20"/>
          <w:szCs w:val="20"/>
        </w:rPr>
        <w:t>), signé par chaque personnel concerné.</w:t>
      </w:r>
    </w:p>
    <w:p w14:paraId="7DB86151" w14:textId="2F8D7FD8"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Transmettre directement par son officier de sureté, au servi</w:t>
      </w:r>
      <w:r w:rsidR="004C7C3A" w:rsidRPr="00F944B6">
        <w:rPr>
          <w:rFonts w:ascii="Arial" w:hAnsi="Arial" w:cs="Arial"/>
          <w:sz w:val="20"/>
          <w:szCs w:val="20"/>
        </w:rPr>
        <w:t>ce de sureté du SID ATLANTIQUE</w:t>
      </w:r>
      <w:r w:rsidRPr="00F944B6">
        <w:rPr>
          <w:rFonts w:ascii="Arial" w:hAnsi="Arial" w:cs="Arial"/>
          <w:sz w:val="20"/>
          <w:szCs w:val="20"/>
        </w:rPr>
        <w:t xml:space="preserve"> </w:t>
      </w:r>
      <w:r w:rsidR="004C7C3A" w:rsidRPr="00F944B6">
        <w:rPr>
          <w:rFonts w:ascii="Arial" w:hAnsi="Arial" w:cs="Arial"/>
          <w:sz w:val="20"/>
          <w:szCs w:val="20"/>
        </w:rPr>
        <w:t>(SID ATLANTIQUE</w:t>
      </w:r>
      <w:r w:rsidRPr="00F944B6">
        <w:rPr>
          <w:rFonts w:ascii="Arial" w:hAnsi="Arial" w:cs="Arial"/>
          <w:sz w:val="20"/>
          <w:szCs w:val="20"/>
        </w:rPr>
        <w:t xml:space="preserve">/D-DA/SUR), pour chaque personnel amené à œuvrer pour le présent accord-cadre, le formulaire de "demande de contrôle primaire" </w:t>
      </w:r>
      <w:r w:rsidR="00FD50DC">
        <w:rPr>
          <w:rFonts w:ascii="Arial" w:hAnsi="Arial" w:cs="Arial"/>
          <w:b/>
          <w:color w:val="0070C0"/>
          <w:sz w:val="20"/>
          <w:szCs w:val="20"/>
        </w:rPr>
        <w:t>an</w:t>
      </w:r>
      <w:r w:rsidR="00635EFA">
        <w:rPr>
          <w:rFonts w:ascii="Arial" w:hAnsi="Arial" w:cs="Arial"/>
          <w:b/>
          <w:color w:val="0070C0"/>
          <w:sz w:val="20"/>
          <w:szCs w:val="20"/>
        </w:rPr>
        <w:t>nexe n°6</w:t>
      </w:r>
      <w:r w:rsidRPr="00F944B6">
        <w:rPr>
          <w:rFonts w:ascii="Arial" w:hAnsi="Arial" w:cs="Arial"/>
          <w:b/>
          <w:color w:val="0070C0"/>
          <w:sz w:val="20"/>
          <w:szCs w:val="20"/>
        </w:rPr>
        <w:t xml:space="preserve"> du CCAP</w:t>
      </w:r>
      <w:r w:rsidRPr="00F944B6">
        <w:rPr>
          <w:rFonts w:ascii="Arial" w:hAnsi="Arial" w:cs="Arial"/>
          <w:sz w:val="20"/>
          <w:szCs w:val="20"/>
        </w:rPr>
        <w:t>.</w:t>
      </w:r>
    </w:p>
    <w:p w14:paraId="28EA53F9" w14:textId="52556335" w:rsidR="00D621DF" w:rsidRPr="00F944B6" w:rsidRDefault="00D621DF" w:rsidP="00D621DF">
      <w:pPr>
        <w:numPr>
          <w:ilvl w:val="0"/>
          <w:numId w:val="12"/>
        </w:numPr>
        <w:rPr>
          <w:rFonts w:ascii="Arial" w:hAnsi="Arial" w:cs="Arial"/>
          <w:sz w:val="20"/>
          <w:szCs w:val="20"/>
        </w:rPr>
      </w:pPr>
      <w:r w:rsidRPr="00F944B6">
        <w:rPr>
          <w:rFonts w:ascii="Arial" w:hAnsi="Arial" w:cs="Arial"/>
          <w:sz w:val="20"/>
          <w:szCs w:val="20"/>
        </w:rPr>
        <w:t>Transmettre par son officier de sureté, au service informatique du SID Atlantique (SID-ATL/DDA/SUR), un courrier sollicitant un accès à l’INTRADEF en s’engageant à appliquer les mesures de sureté requise dans le domaine de la sécurité informatique (charte d’utilisation et règles &amp; usages décrit dans la PSSI1 du Ministère des Armées).</w:t>
      </w:r>
    </w:p>
    <w:p w14:paraId="56C4731F" w14:textId="74DC01C7" w:rsidR="003E2DA4" w:rsidRPr="00F944B6" w:rsidRDefault="003E2DA4" w:rsidP="003E2DA4">
      <w:pPr>
        <w:numPr>
          <w:ilvl w:val="0"/>
          <w:numId w:val="12"/>
        </w:numPr>
        <w:rPr>
          <w:rFonts w:ascii="Arial" w:hAnsi="Arial" w:cs="Arial"/>
          <w:sz w:val="20"/>
          <w:szCs w:val="20"/>
        </w:rPr>
      </w:pPr>
      <w:r w:rsidRPr="00F944B6">
        <w:rPr>
          <w:rFonts w:ascii="Arial" w:hAnsi="Arial" w:cs="Arial"/>
          <w:sz w:val="20"/>
          <w:szCs w:val="20"/>
        </w:rPr>
        <w:lastRenderedPageBreak/>
        <w:t>Trans</w:t>
      </w:r>
      <w:r w:rsidR="008B7566">
        <w:rPr>
          <w:rFonts w:ascii="Arial" w:hAnsi="Arial" w:cs="Arial"/>
          <w:sz w:val="20"/>
          <w:szCs w:val="20"/>
        </w:rPr>
        <w:t xml:space="preserve">mettre à l’USID de Brest </w:t>
      </w:r>
      <w:r w:rsidRPr="00F944B6">
        <w:rPr>
          <w:rFonts w:ascii="Arial" w:hAnsi="Arial" w:cs="Arial"/>
          <w:sz w:val="20"/>
          <w:szCs w:val="20"/>
        </w:rPr>
        <w:t>la procédure d’astreinte avec les codes d’identification des sites afin d’activer la prestation d’astreinte à compter de la date de démarrage. La procédure d’astreinte doit couvrir l’ensemble des sections techniques.</w:t>
      </w:r>
    </w:p>
    <w:p w14:paraId="257A5C22" w14:textId="5A79F84F"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 xml:space="preserve">Transmettre les documents d’assurance demandés à </w:t>
      </w:r>
      <w:r w:rsidR="00504A70" w:rsidRPr="00F944B6">
        <w:rPr>
          <w:rFonts w:ascii="Arial" w:hAnsi="Arial" w:cs="Arial"/>
          <w:sz w:val="20"/>
          <w:szCs w:val="20"/>
        </w:rPr>
        <w:t>l’</w:t>
      </w:r>
      <w:r w:rsidR="00504A70" w:rsidRPr="00F944B6">
        <w:rPr>
          <w:rFonts w:ascii="Arial" w:hAnsi="Arial" w:cs="Arial"/>
          <w:color w:val="0070C0"/>
          <w:sz w:val="20"/>
          <w:szCs w:val="20"/>
        </w:rPr>
        <w:t>article 8.9</w:t>
      </w:r>
      <w:r w:rsidRPr="00F944B6">
        <w:rPr>
          <w:rFonts w:ascii="Arial" w:hAnsi="Arial" w:cs="Arial"/>
          <w:color w:val="0070C0"/>
          <w:sz w:val="20"/>
          <w:szCs w:val="20"/>
        </w:rPr>
        <w:t xml:space="preserve"> du présent CCAP</w:t>
      </w:r>
      <w:r w:rsidRPr="00F944B6">
        <w:rPr>
          <w:rFonts w:ascii="Arial" w:hAnsi="Arial" w:cs="Arial"/>
          <w:sz w:val="20"/>
          <w:szCs w:val="20"/>
        </w:rPr>
        <w:t>.</w:t>
      </w:r>
    </w:p>
    <w:p w14:paraId="1224B061" w14:textId="77777777" w:rsidR="00971E49" w:rsidRPr="00F944B6" w:rsidRDefault="003C14CE" w:rsidP="00A24123">
      <w:pPr>
        <w:numPr>
          <w:ilvl w:val="0"/>
          <w:numId w:val="12"/>
        </w:numPr>
        <w:rPr>
          <w:rFonts w:ascii="Arial" w:hAnsi="Arial" w:cs="Arial"/>
          <w:sz w:val="20"/>
          <w:szCs w:val="20"/>
        </w:rPr>
      </w:pPr>
      <w:r w:rsidRPr="00F944B6">
        <w:rPr>
          <w:rFonts w:ascii="Arial" w:hAnsi="Arial" w:cs="Arial"/>
          <w:sz w:val="20"/>
          <w:szCs w:val="20"/>
        </w:rPr>
        <w:t>Mettre en place les structures nécessaires (personnels, organisation, etc…) à la continuité des prestations dès le début</w:t>
      </w:r>
      <w:r w:rsidR="00971E49" w:rsidRPr="00F944B6">
        <w:rPr>
          <w:rFonts w:ascii="Arial" w:hAnsi="Arial" w:cs="Arial"/>
          <w:sz w:val="20"/>
          <w:szCs w:val="20"/>
        </w:rPr>
        <w:t xml:space="preserve"> des prestations de maintenance.</w:t>
      </w:r>
    </w:p>
    <w:p w14:paraId="394F48E8" w14:textId="759D48F8" w:rsidR="00971E49" w:rsidRPr="00F944B6" w:rsidRDefault="00971E49" w:rsidP="00971E49">
      <w:pPr>
        <w:numPr>
          <w:ilvl w:val="0"/>
          <w:numId w:val="12"/>
        </w:numPr>
        <w:rPr>
          <w:rFonts w:ascii="Arial" w:hAnsi="Arial" w:cs="Arial"/>
          <w:sz w:val="20"/>
          <w:szCs w:val="20"/>
        </w:rPr>
      </w:pPr>
      <w:r w:rsidRPr="00F944B6">
        <w:rPr>
          <w:rFonts w:ascii="Arial" w:hAnsi="Arial" w:cs="Arial"/>
          <w:sz w:val="20"/>
          <w:szCs w:val="20"/>
        </w:rPr>
        <w:t xml:space="preserve">Formuler par écrit pour validation </w:t>
      </w:r>
      <w:r w:rsidR="008B7566">
        <w:rPr>
          <w:rFonts w:ascii="Arial" w:hAnsi="Arial" w:cs="Arial"/>
          <w:sz w:val="20"/>
          <w:szCs w:val="20"/>
        </w:rPr>
        <w:t>auprès de l’USID de Brest</w:t>
      </w:r>
      <w:r w:rsidRPr="00F944B6">
        <w:rPr>
          <w:rFonts w:ascii="Arial" w:hAnsi="Arial" w:cs="Arial"/>
          <w:sz w:val="20"/>
          <w:szCs w:val="20"/>
        </w:rPr>
        <w:t xml:space="preserve"> une expression de besoin détaillée pour l’installation d’une base vie qui précise la description de l’occupation, besoins de raccordement, plan d’occupation des surfaces, disposition des modulaires, accès, stationnement, etc. afin de requérir une Autorisation d’Occupation Temporaire auprès du COMBDD. Le plan d’occupation doit être établit sur la base d’un support « au format Dgn » mis à di</w:t>
      </w:r>
      <w:r w:rsidR="00EB083A">
        <w:rPr>
          <w:rFonts w:ascii="Arial" w:hAnsi="Arial" w:cs="Arial"/>
          <w:sz w:val="20"/>
          <w:szCs w:val="20"/>
        </w:rPr>
        <w:t xml:space="preserve">sposition par l’USID de Brest </w:t>
      </w:r>
      <w:r w:rsidRPr="00F944B6">
        <w:rPr>
          <w:rFonts w:ascii="Arial" w:hAnsi="Arial" w:cs="Arial"/>
          <w:sz w:val="20"/>
          <w:szCs w:val="20"/>
        </w:rPr>
        <w:t xml:space="preserve">sur demande écrit du titulaire. </w:t>
      </w:r>
      <w:r w:rsidRPr="00F944B6">
        <w:rPr>
          <w:rFonts w:ascii="Arial" w:hAnsi="Arial" w:cs="Arial"/>
          <w:b/>
          <w:sz w:val="20"/>
          <w:szCs w:val="20"/>
        </w:rPr>
        <w:t>Le titulaire doit s’organiser pour que sa base vie soit opérationnelle à l’issue des 3 mois de la période de préparation.</w:t>
      </w:r>
    </w:p>
    <w:p w14:paraId="1437CADD" w14:textId="59400A77" w:rsidR="003C14CE" w:rsidRPr="00F944B6" w:rsidRDefault="00971E49" w:rsidP="00971E49">
      <w:pPr>
        <w:numPr>
          <w:ilvl w:val="0"/>
          <w:numId w:val="12"/>
        </w:numPr>
        <w:rPr>
          <w:rFonts w:ascii="Arial" w:hAnsi="Arial" w:cs="Arial"/>
          <w:sz w:val="20"/>
          <w:szCs w:val="20"/>
        </w:rPr>
      </w:pPr>
      <w:r w:rsidRPr="00F944B6">
        <w:rPr>
          <w:rFonts w:ascii="Arial" w:hAnsi="Arial" w:cs="Arial"/>
          <w:sz w:val="20"/>
          <w:szCs w:val="20"/>
        </w:rPr>
        <w:t>Etablir par écrit, après</w:t>
      </w:r>
      <w:r w:rsidR="008B7566">
        <w:rPr>
          <w:rFonts w:ascii="Arial" w:hAnsi="Arial" w:cs="Arial"/>
          <w:sz w:val="20"/>
          <w:szCs w:val="20"/>
        </w:rPr>
        <w:t xml:space="preserve"> validation de l’USID de Brest</w:t>
      </w:r>
      <w:r w:rsidRPr="00F944B6">
        <w:rPr>
          <w:rFonts w:ascii="Arial" w:hAnsi="Arial" w:cs="Arial"/>
          <w:sz w:val="20"/>
          <w:szCs w:val="20"/>
        </w:rPr>
        <w:t>, une demande officielle d’Autorisation d’Occupation Temporaire auprès du COMBDD.</w:t>
      </w:r>
      <w:r w:rsidR="003C14CE" w:rsidRPr="00F944B6">
        <w:rPr>
          <w:rFonts w:ascii="Arial" w:hAnsi="Arial" w:cs="Arial"/>
          <w:sz w:val="20"/>
          <w:szCs w:val="20"/>
        </w:rPr>
        <w:t xml:space="preserve"> </w:t>
      </w:r>
    </w:p>
    <w:p w14:paraId="622D59FE" w14:textId="677F3284" w:rsidR="00146142" w:rsidRPr="00F944B6" w:rsidRDefault="00146142" w:rsidP="00146142">
      <w:pPr>
        <w:rPr>
          <w:rFonts w:ascii="Arial" w:hAnsi="Arial" w:cs="Arial"/>
          <w:sz w:val="20"/>
          <w:szCs w:val="20"/>
        </w:rPr>
      </w:pPr>
      <w:r w:rsidRPr="00F944B6">
        <w:rPr>
          <w:rFonts w:ascii="Arial" w:hAnsi="Arial" w:cs="Arial"/>
          <w:sz w:val="20"/>
          <w:szCs w:val="20"/>
        </w:rPr>
        <w:t xml:space="preserve">Par ailleurs, durant la période de préparation, le </w:t>
      </w:r>
      <w:r w:rsidR="00A15597" w:rsidRPr="00F944B6">
        <w:rPr>
          <w:rFonts w:ascii="Arial" w:hAnsi="Arial" w:cs="Arial"/>
          <w:sz w:val="20"/>
          <w:szCs w:val="20"/>
        </w:rPr>
        <w:t>titulaire prend connaissance du site</w:t>
      </w:r>
      <w:r w:rsidRPr="00F944B6">
        <w:rPr>
          <w:rFonts w:ascii="Arial" w:hAnsi="Arial" w:cs="Arial"/>
          <w:sz w:val="20"/>
          <w:szCs w:val="20"/>
        </w:rPr>
        <w:t>. Pour ce faire, il prend notamment :</w:t>
      </w:r>
    </w:p>
    <w:p w14:paraId="00E256B8" w14:textId="41E87764"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Connaissance de l’ensemble des ouvrages, des installations et équipements compris dans l’accord-cadre, y com</w:t>
      </w:r>
      <w:r w:rsidR="00902534" w:rsidRPr="00F944B6">
        <w:rPr>
          <w:rFonts w:ascii="Arial" w:hAnsi="Arial" w:cs="Arial"/>
          <w:sz w:val="20"/>
          <w:szCs w:val="20"/>
        </w:rPr>
        <w:t>pris la documentation associée.</w:t>
      </w:r>
      <w:r w:rsidRPr="00F944B6">
        <w:rPr>
          <w:rFonts w:ascii="Arial" w:hAnsi="Arial" w:cs="Arial"/>
          <w:sz w:val="20"/>
          <w:szCs w:val="20"/>
        </w:rPr>
        <w:t xml:space="preserve"> </w:t>
      </w:r>
    </w:p>
    <w:p w14:paraId="06258479" w14:textId="5003FA40" w:rsidR="00146142" w:rsidRPr="00F944B6" w:rsidRDefault="00146142" w:rsidP="00A24123">
      <w:pPr>
        <w:numPr>
          <w:ilvl w:val="0"/>
          <w:numId w:val="12"/>
        </w:numPr>
        <w:rPr>
          <w:rFonts w:ascii="Arial" w:hAnsi="Arial" w:cs="Arial"/>
          <w:sz w:val="20"/>
          <w:szCs w:val="20"/>
        </w:rPr>
      </w:pPr>
      <w:r w:rsidRPr="00F944B6">
        <w:rPr>
          <w:rFonts w:ascii="Arial" w:hAnsi="Arial" w:cs="Arial"/>
          <w:sz w:val="20"/>
          <w:szCs w:val="20"/>
        </w:rPr>
        <w:t xml:space="preserve">Connaissance </w:t>
      </w:r>
      <w:r w:rsidR="00902534" w:rsidRPr="00F944B6">
        <w:rPr>
          <w:rFonts w:ascii="Arial" w:hAnsi="Arial" w:cs="Arial"/>
          <w:sz w:val="20"/>
          <w:szCs w:val="20"/>
        </w:rPr>
        <w:t xml:space="preserve">des procédures d’exploitation existantes ou à mettre en place et </w:t>
      </w:r>
      <w:r w:rsidRPr="00F944B6">
        <w:rPr>
          <w:rFonts w:ascii="Arial" w:hAnsi="Arial" w:cs="Arial"/>
          <w:sz w:val="20"/>
          <w:szCs w:val="20"/>
        </w:rPr>
        <w:t xml:space="preserve">des fournitures nécessaires à la maintenance </w:t>
      </w:r>
      <w:r w:rsidR="00902534" w:rsidRPr="00F944B6">
        <w:rPr>
          <w:rFonts w:ascii="Arial" w:hAnsi="Arial" w:cs="Arial"/>
          <w:sz w:val="20"/>
          <w:szCs w:val="20"/>
        </w:rPr>
        <w:t xml:space="preserve">ou à la conduite </w:t>
      </w:r>
      <w:r w:rsidRPr="00F944B6">
        <w:rPr>
          <w:rFonts w:ascii="Arial" w:hAnsi="Arial" w:cs="Arial"/>
          <w:sz w:val="20"/>
          <w:szCs w:val="20"/>
        </w:rPr>
        <w:t>des installations</w:t>
      </w:r>
      <w:r w:rsidR="00AD1AD0" w:rsidRPr="00F944B6">
        <w:rPr>
          <w:rFonts w:ascii="Arial" w:hAnsi="Arial" w:cs="Arial"/>
          <w:sz w:val="20"/>
          <w:szCs w:val="20"/>
        </w:rPr>
        <w:t>.</w:t>
      </w:r>
    </w:p>
    <w:p w14:paraId="43A45466" w14:textId="047FD680" w:rsidR="00902534" w:rsidRPr="00F944B6" w:rsidRDefault="00902534" w:rsidP="00A24123">
      <w:pPr>
        <w:numPr>
          <w:ilvl w:val="0"/>
          <w:numId w:val="12"/>
        </w:numPr>
        <w:rPr>
          <w:rFonts w:ascii="Arial" w:hAnsi="Arial" w:cs="Arial"/>
          <w:sz w:val="20"/>
          <w:szCs w:val="20"/>
        </w:rPr>
      </w:pPr>
      <w:r w:rsidRPr="00F944B6">
        <w:rPr>
          <w:rFonts w:ascii="Arial" w:hAnsi="Arial" w:cs="Arial"/>
          <w:sz w:val="20"/>
          <w:szCs w:val="20"/>
        </w:rPr>
        <w:t xml:space="preserve">Toute autre information jugée utile par le titulaire notamment dans la perspective d’établir un plan d’assurance qualité correspondant aux exigences de la section technique 1. </w:t>
      </w:r>
    </w:p>
    <w:p w14:paraId="5BF2F0DC" w14:textId="0790A7B8" w:rsidR="00902534" w:rsidRPr="00F944B6" w:rsidRDefault="00F10EEC" w:rsidP="00902534">
      <w:pPr>
        <w:rPr>
          <w:rFonts w:ascii="Arial" w:hAnsi="Arial" w:cs="Arial"/>
          <w:sz w:val="20"/>
          <w:szCs w:val="20"/>
        </w:rPr>
      </w:pPr>
      <w:r w:rsidRPr="00F944B6">
        <w:rPr>
          <w:rFonts w:ascii="Arial" w:hAnsi="Arial" w:cs="Arial"/>
          <w:sz w:val="20"/>
          <w:szCs w:val="20"/>
        </w:rPr>
        <w:t>De plus</w:t>
      </w:r>
      <w:r w:rsidR="00902534" w:rsidRPr="00F944B6">
        <w:rPr>
          <w:rFonts w:ascii="Arial" w:hAnsi="Arial" w:cs="Arial"/>
          <w:sz w:val="20"/>
          <w:szCs w:val="20"/>
        </w:rPr>
        <w:t>, durant la période de préparation, le titulaire </w:t>
      </w:r>
      <w:r w:rsidRPr="00F944B6">
        <w:rPr>
          <w:rFonts w:ascii="Arial" w:hAnsi="Arial" w:cs="Arial"/>
          <w:sz w:val="20"/>
          <w:szCs w:val="20"/>
        </w:rPr>
        <w:t>rédige et transmet le plan d’assurance qualité (PAQ)</w:t>
      </w:r>
      <w:r w:rsidR="00902534" w:rsidRPr="00F944B6">
        <w:rPr>
          <w:rFonts w:ascii="Arial" w:hAnsi="Arial" w:cs="Arial"/>
          <w:sz w:val="20"/>
          <w:szCs w:val="20"/>
        </w:rPr>
        <w:t> :</w:t>
      </w:r>
    </w:p>
    <w:p w14:paraId="15D5BE18" w14:textId="13297F01" w:rsidR="00902534" w:rsidRPr="009647A3" w:rsidRDefault="00902534" w:rsidP="00F10EEC">
      <w:pPr>
        <w:numPr>
          <w:ilvl w:val="0"/>
          <w:numId w:val="12"/>
        </w:numPr>
        <w:rPr>
          <w:rFonts w:ascii="Arial" w:hAnsi="Arial" w:cs="Arial"/>
          <w:sz w:val="20"/>
          <w:szCs w:val="20"/>
        </w:rPr>
      </w:pPr>
      <w:r w:rsidRPr="00F944B6">
        <w:rPr>
          <w:rFonts w:ascii="Arial" w:hAnsi="Arial" w:cs="Arial"/>
          <w:sz w:val="20"/>
          <w:szCs w:val="20"/>
        </w:rPr>
        <w:t xml:space="preserve">Au cours de la période de préparation, le </w:t>
      </w:r>
      <w:r w:rsidR="00F10EEC" w:rsidRPr="00F944B6">
        <w:rPr>
          <w:rFonts w:ascii="Arial" w:hAnsi="Arial" w:cs="Arial"/>
          <w:sz w:val="20"/>
          <w:szCs w:val="20"/>
        </w:rPr>
        <w:t>t</w:t>
      </w:r>
      <w:r w:rsidRPr="00F944B6">
        <w:rPr>
          <w:rFonts w:ascii="Arial" w:hAnsi="Arial" w:cs="Arial"/>
          <w:sz w:val="20"/>
          <w:szCs w:val="20"/>
        </w:rPr>
        <w:t xml:space="preserve">itulaire </w:t>
      </w:r>
      <w:r w:rsidR="008B7566">
        <w:rPr>
          <w:rFonts w:ascii="Arial" w:hAnsi="Arial" w:cs="Arial"/>
          <w:sz w:val="20"/>
          <w:szCs w:val="20"/>
        </w:rPr>
        <w:t>doit fournir à l’USID de Brest</w:t>
      </w:r>
      <w:r w:rsidRPr="00F944B6">
        <w:rPr>
          <w:rFonts w:ascii="Arial" w:hAnsi="Arial" w:cs="Arial"/>
          <w:sz w:val="20"/>
          <w:szCs w:val="20"/>
        </w:rPr>
        <w:t xml:space="preserve"> un plan d’assurance qualité</w:t>
      </w:r>
      <w:r w:rsidR="00F10EEC" w:rsidRPr="00F944B6">
        <w:rPr>
          <w:rFonts w:ascii="Arial" w:hAnsi="Arial" w:cs="Arial"/>
          <w:sz w:val="20"/>
          <w:szCs w:val="20"/>
        </w:rPr>
        <w:t xml:space="preserve"> </w:t>
      </w:r>
      <w:r w:rsidRPr="00F944B6">
        <w:rPr>
          <w:rFonts w:ascii="Arial" w:hAnsi="Arial" w:cs="Arial"/>
          <w:sz w:val="20"/>
          <w:szCs w:val="20"/>
        </w:rPr>
        <w:t>abouti, détaillé, correspondant aux exigences du marché</w:t>
      </w:r>
      <w:r w:rsidR="00043E9B">
        <w:rPr>
          <w:rFonts w:ascii="Arial" w:hAnsi="Arial" w:cs="Arial"/>
          <w:sz w:val="20"/>
          <w:szCs w:val="20"/>
        </w:rPr>
        <w:t xml:space="preserve"> et validé par l’USID de Brest</w:t>
      </w:r>
      <w:r w:rsidRPr="00F944B6">
        <w:rPr>
          <w:rFonts w:ascii="Arial" w:hAnsi="Arial" w:cs="Arial"/>
          <w:sz w:val="20"/>
          <w:szCs w:val="20"/>
        </w:rPr>
        <w:t>. En conséquence, le</w:t>
      </w:r>
      <w:r w:rsidR="00F10EEC" w:rsidRPr="00F944B6">
        <w:rPr>
          <w:rFonts w:ascii="Arial" w:hAnsi="Arial" w:cs="Arial"/>
          <w:sz w:val="20"/>
          <w:szCs w:val="20"/>
        </w:rPr>
        <w:t xml:space="preserve"> t</w:t>
      </w:r>
      <w:r w:rsidRPr="00F944B6">
        <w:rPr>
          <w:rFonts w:ascii="Arial" w:hAnsi="Arial" w:cs="Arial"/>
          <w:sz w:val="20"/>
          <w:szCs w:val="20"/>
        </w:rPr>
        <w:t>itulaire doit organiser le calendrier de la construction de son PA</w:t>
      </w:r>
      <w:r w:rsidR="00043E9B">
        <w:rPr>
          <w:rFonts w:ascii="Arial" w:hAnsi="Arial" w:cs="Arial"/>
          <w:sz w:val="20"/>
          <w:szCs w:val="20"/>
        </w:rPr>
        <w:t>Q en donnant à l’USID de Brest quinze jour pour l</w:t>
      </w:r>
      <w:r w:rsidRPr="00F944B6">
        <w:rPr>
          <w:rFonts w:ascii="Arial" w:hAnsi="Arial" w:cs="Arial"/>
          <w:sz w:val="20"/>
          <w:szCs w:val="20"/>
        </w:rPr>
        <w:t>a validation des documents transmis par bordereau d’envoi</w:t>
      </w:r>
      <w:r w:rsidRPr="009647A3">
        <w:rPr>
          <w:rFonts w:ascii="Arial" w:hAnsi="Arial" w:cs="Arial"/>
          <w:sz w:val="20"/>
          <w:szCs w:val="20"/>
        </w:rPr>
        <w:t>. Le constat par l’</w:t>
      </w:r>
      <w:r w:rsidR="00043E9B">
        <w:rPr>
          <w:rFonts w:ascii="Arial" w:hAnsi="Arial" w:cs="Arial"/>
          <w:sz w:val="20"/>
          <w:szCs w:val="20"/>
        </w:rPr>
        <w:t>USID de Brest</w:t>
      </w:r>
      <w:r w:rsidR="00F10EEC" w:rsidRPr="009647A3">
        <w:rPr>
          <w:rFonts w:ascii="Arial" w:hAnsi="Arial" w:cs="Arial"/>
          <w:sz w:val="20"/>
          <w:szCs w:val="20"/>
        </w:rPr>
        <w:t xml:space="preserve"> </w:t>
      </w:r>
      <w:r w:rsidRPr="009647A3">
        <w:rPr>
          <w:rFonts w:ascii="Arial" w:hAnsi="Arial" w:cs="Arial"/>
          <w:sz w:val="20"/>
          <w:szCs w:val="20"/>
        </w:rPr>
        <w:t>d’un défaut de réception du PAQ finalisé et conforme aux exigences du marché, dans le délai contractuel de 3</w:t>
      </w:r>
      <w:r w:rsidR="00F10EEC" w:rsidRPr="009647A3">
        <w:rPr>
          <w:rFonts w:ascii="Arial" w:hAnsi="Arial" w:cs="Arial"/>
          <w:sz w:val="20"/>
          <w:szCs w:val="20"/>
        </w:rPr>
        <w:t xml:space="preserve"> </w:t>
      </w:r>
      <w:r w:rsidRPr="009647A3">
        <w:rPr>
          <w:rFonts w:ascii="Arial" w:hAnsi="Arial" w:cs="Arial"/>
          <w:sz w:val="20"/>
          <w:szCs w:val="20"/>
        </w:rPr>
        <w:t>mois, engendre systématiquement une pénalité par jour de retard.</w:t>
      </w:r>
    </w:p>
    <w:p w14:paraId="0CB4D287" w14:textId="24231B59" w:rsidR="00902534" w:rsidRPr="009647A3" w:rsidRDefault="007F2B55" w:rsidP="00902534">
      <w:pPr>
        <w:rPr>
          <w:rFonts w:ascii="Arial" w:hAnsi="Arial" w:cs="Arial"/>
          <w:sz w:val="20"/>
          <w:szCs w:val="20"/>
        </w:rPr>
      </w:pPr>
      <w:r w:rsidRPr="009647A3">
        <w:rPr>
          <w:rFonts w:ascii="Arial" w:hAnsi="Arial" w:cs="Arial"/>
          <w:sz w:val="20"/>
          <w:szCs w:val="20"/>
        </w:rPr>
        <w:t xml:space="preserve">Les exigences du contenu du PAQ sont précisées à </w:t>
      </w:r>
      <w:r w:rsidR="008B3AF0" w:rsidRPr="002629E0">
        <w:rPr>
          <w:rFonts w:ascii="Arial" w:hAnsi="Arial" w:cs="Arial"/>
          <w:color w:val="0070C0"/>
          <w:sz w:val="20"/>
          <w:szCs w:val="20"/>
        </w:rPr>
        <w:t xml:space="preserve">l’article </w:t>
      </w:r>
      <w:r w:rsidR="002629E0" w:rsidRPr="002629E0">
        <w:rPr>
          <w:rFonts w:ascii="Arial" w:hAnsi="Arial" w:cs="Arial"/>
          <w:color w:val="0070C0"/>
          <w:sz w:val="20"/>
          <w:szCs w:val="20"/>
        </w:rPr>
        <w:t>2.4 de la ST01</w:t>
      </w:r>
      <w:r w:rsidR="00043E9B" w:rsidRPr="002629E0">
        <w:rPr>
          <w:rFonts w:ascii="Arial" w:hAnsi="Arial" w:cs="Arial"/>
          <w:color w:val="0070C0"/>
          <w:sz w:val="20"/>
          <w:szCs w:val="20"/>
        </w:rPr>
        <w:t>.</w:t>
      </w:r>
    </w:p>
    <w:p w14:paraId="0BB4DA8A" w14:textId="77777777" w:rsidR="00146142" w:rsidRPr="009647A3" w:rsidRDefault="00146142" w:rsidP="00146142">
      <w:pPr>
        <w:rPr>
          <w:rFonts w:ascii="Arial" w:hAnsi="Arial" w:cs="Arial"/>
          <w:sz w:val="20"/>
          <w:szCs w:val="20"/>
        </w:rPr>
      </w:pPr>
      <w:r w:rsidRPr="009647A3">
        <w:rPr>
          <w:rFonts w:ascii="Arial" w:hAnsi="Arial" w:cs="Arial"/>
          <w:sz w:val="20"/>
          <w:szCs w:val="20"/>
        </w:rPr>
        <w:t>L’ensemble des éléments devant être transmis au visa du représentant de l’acheteur doit l'être au plus tard quinze (15) jours avant la fin de la période de préparation.</w:t>
      </w:r>
    </w:p>
    <w:p w14:paraId="34308FCA" w14:textId="7D5B39E5" w:rsidR="00146142" w:rsidRPr="009647A3" w:rsidRDefault="00146142" w:rsidP="00146142">
      <w:pPr>
        <w:rPr>
          <w:rFonts w:ascii="Arial" w:hAnsi="Arial" w:cs="Arial"/>
          <w:sz w:val="20"/>
          <w:szCs w:val="20"/>
        </w:rPr>
      </w:pPr>
      <w:r w:rsidRPr="009647A3">
        <w:rPr>
          <w:rFonts w:ascii="Arial" w:hAnsi="Arial" w:cs="Arial"/>
          <w:sz w:val="20"/>
          <w:szCs w:val="20"/>
        </w:rPr>
        <w:t>Chaque élément de transmission est considéré comme un livrable et doit être de ce fait accompagné d’un bordereau d’envoi à l’attention de l’acheteur. Le constat par l’acheteur d’un défaut de réception d’un livrable, dans le délai contractuel de la période de préparation, engendre systématiquement une pénalité par jour de ret</w:t>
      </w:r>
      <w:r w:rsidR="00971E49" w:rsidRPr="009647A3">
        <w:rPr>
          <w:rFonts w:ascii="Arial" w:hAnsi="Arial" w:cs="Arial"/>
          <w:sz w:val="20"/>
          <w:szCs w:val="20"/>
        </w:rPr>
        <w:t>ard et par élément non transmis</w:t>
      </w:r>
      <w:r w:rsidRPr="009647A3">
        <w:rPr>
          <w:rFonts w:ascii="Arial" w:hAnsi="Arial" w:cs="Arial"/>
          <w:sz w:val="20"/>
          <w:szCs w:val="20"/>
        </w:rPr>
        <w:t xml:space="preserve"> (</w:t>
      </w:r>
      <w:r w:rsidRPr="009647A3">
        <w:rPr>
          <w:rFonts w:ascii="Arial" w:hAnsi="Arial" w:cs="Arial"/>
          <w:color w:val="0070C0"/>
          <w:sz w:val="20"/>
          <w:szCs w:val="20"/>
        </w:rPr>
        <w:t>article 9 du présent CCAP</w:t>
      </w:r>
      <w:r w:rsidRPr="009647A3">
        <w:rPr>
          <w:rFonts w:ascii="Arial" w:hAnsi="Arial" w:cs="Arial"/>
          <w:sz w:val="20"/>
          <w:szCs w:val="20"/>
        </w:rPr>
        <w:t>).</w:t>
      </w:r>
    </w:p>
    <w:p w14:paraId="26985222" w14:textId="710DF4E1" w:rsidR="007911FB" w:rsidRDefault="007911FB" w:rsidP="00146142">
      <w:pPr>
        <w:rPr>
          <w:rFonts w:ascii="Arial" w:hAnsi="Arial" w:cs="Arial"/>
          <w:sz w:val="20"/>
          <w:szCs w:val="20"/>
        </w:rPr>
      </w:pPr>
      <w:r w:rsidRPr="009647A3">
        <w:rPr>
          <w:rFonts w:ascii="Arial" w:hAnsi="Arial" w:cs="Arial"/>
          <w:sz w:val="20"/>
          <w:szCs w:val="20"/>
        </w:rPr>
        <w:lastRenderedPageBreak/>
        <w:t xml:space="preserve">La période de préparation sera conclue par une réunion de clôture de la période de préparation lors de laquelle le titulaire devra démontrer la réalisation de l’ensemble des tâches qui lui incombent et </w:t>
      </w:r>
      <w:r w:rsidRPr="00D36C46">
        <w:rPr>
          <w:rFonts w:ascii="Arial" w:hAnsi="Arial" w:cs="Arial"/>
          <w:sz w:val="20"/>
          <w:szCs w:val="20"/>
        </w:rPr>
        <w:t>présenter les difficultés qu’il a rencontrées.</w:t>
      </w:r>
    </w:p>
    <w:p w14:paraId="4608FFF0" w14:textId="77777777" w:rsidR="00146142" w:rsidRPr="00327B3F" w:rsidRDefault="00146142" w:rsidP="00AA3B3D">
      <w:pPr>
        <w:pStyle w:val="TITRE3"/>
      </w:pPr>
      <w:r w:rsidRPr="00327B3F">
        <w:t>Période de préparation des bons de commande</w:t>
      </w:r>
    </w:p>
    <w:p w14:paraId="624F85EF" w14:textId="77777777" w:rsidR="00146142" w:rsidRPr="00327B3F" w:rsidRDefault="00146142" w:rsidP="00146142">
      <w:pPr>
        <w:rPr>
          <w:rFonts w:ascii="Arial" w:hAnsi="Arial" w:cs="Arial"/>
          <w:sz w:val="20"/>
          <w:szCs w:val="20"/>
        </w:rPr>
      </w:pPr>
      <w:r w:rsidRPr="00D36C46">
        <w:rPr>
          <w:rFonts w:ascii="Arial" w:hAnsi="Arial" w:cs="Arial"/>
          <w:sz w:val="20"/>
          <w:szCs w:val="20"/>
        </w:rPr>
        <w:t>Concernant les bons de commande, les conditions particulières relatives à la période de préparation sont précisées, s’il y a lieu, à l’occasion de chaque bon de commande.</w:t>
      </w:r>
    </w:p>
    <w:p w14:paraId="1FD2034F" w14:textId="7C65C34A" w:rsidR="00146142" w:rsidRPr="00327B3F" w:rsidRDefault="00146142" w:rsidP="00146142">
      <w:pPr>
        <w:pStyle w:val="TITRE2"/>
        <w:spacing w:before="120" w:after="120"/>
        <w:rPr>
          <w:rFonts w:ascii="Arial" w:hAnsi="Arial" w:cs="Arial"/>
          <w:sz w:val="20"/>
          <w:szCs w:val="20"/>
        </w:rPr>
      </w:pPr>
      <w:bookmarkStart w:id="120" w:name="_Toc138769196"/>
      <w:bookmarkStart w:id="121" w:name="_Toc210831025"/>
      <w:r w:rsidRPr="00327B3F">
        <w:rPr>
          <w:rFonts w:ascii="Arial" w:hAnsi="Arial" w:cs="Arial"/>
          <w:sz w:val="20"/>
          <w:szCs w:val="20"/>
        </w:rPr>
        <w:t>Etat des lieux</w:t>
      </w:r>
      <w:bookmarkEnd w:id="120"/>
      <w:r w:rsidR="00C83348" w:rsidRPr="00327B3F">
        <w:rPr>
          <w:rFonts w:ascii="Arial" w:hAnsi="Arial" w:cs="Arial"/>
          <w:sz w:val="20"/>
          <w:szCs w:val="20"/>
        </w:rPr>
        <w:t xml:space="preserve"> « entrant »</w:t>
      </w:r>
      <w:bookmarkEnd w:id="121"/>
    </w:p>
    <w:p w14:paraId="2069A702" w14:textId="0A4BA812" w:rsidR="003173B6" w:rsidRPr="00D36C46" w:rsidRDefault="00E155A9" w:rsidP="00E155A9">
      <w:pPr>
        <w:spacing w:before="120" w:after="120"/>
        <w:rPr>
          <w:rFonts w:ascii="Arial" w:hAnsi="Arial" w:cs="Arial"/>
          <w:sz w:val="20"/>
          <w:szCs w:val="20"/>
        </w:rPr>
      </w:pPr>
      <w:bookmarkStart w:id="122" w:name="_Toc84517130"/>
      <w:bookmarkStart w:id="123" w:name="_Toc84574087"/>
      <w:bookmarkStart w:id="124" w:name="_Toc84574924"/>
      <w:r w:rsidRPr="00D36C46">
        <w:rPr>
          <w:rFonts w:ascii="Arial" w:hAnsi="Arial" w:cs="Arial"/>
          <w:sz w:val="20"/>
          <w:szCs w:val="20"/>
        </w:rPr>
        <w:t xml:space="preserve">Durant la période de préparation, le titulaire doit réaliser un état des lieux complet des installations. Pour ce faire, il dispose d'un délai de trois (3) mois, à compter de la date notification de l’ordre de service signifiant le début de la période de préparation, pour signaler </w:t>
      </w:r>
      <w:r w:rsidR="00D36C46" w:rsidRPr="00D36C46">
        <w:rPr>
          <w:rFonts w:ascii="Arial" w:hAnsi="Arial" w:cs="Arial"/>
          <w:sz w:val="20"/>
          <w:szCs w:val="20"/>
        </w:rPr>
        <w:t>–</w:t>
      </w:r>
      <w:r w:rsidRPr="00D36C46">
        <w:rPr>
          <w:rFonts w:ascii="Arial" w:hAnsi="Arial" w:cs="Arial"/>
          <w:sz w:val="20"/>
          <w:szCs w:val="20"/>
        </w:rPr>
        <w:t xml:space="preserve"> par écrit – à l’acheteur, les éventuels défauts ou non-conformités constatées. </w:t>
      </w:r>
    </w:p>
    <w:p w14:paraId="0D2D8DFF" w14:textId="727D6940" w:rsidR="003173B6" w:rsidRPr="00D36C46" w:rsidRDefault="003173B6" w:rsidP="00E155A9">
      <w:pPr>
        <w:spacing w:before="120" w:after="120"/>
        <w:rPr>
          <w:rFonts w:ascii="Arial" w:hAnsi="Arial" w:cs="Arial"/>
          <w:sz w:val="20"/>
          <w:szCs w:val="20"/>
        </w:rPr>
      </w:pPr>
      <w:r w:rsidRPr="00D36C46">
        <w:rPr>
          <w:rFonts w:ascii="Arial" w:hAnsi="Arial" w:cs="Arial"/>
          <w:sz w:val="20"/>
          <w:szCs w:val="20"/>
        </w:rPr>
        <w:t>Au-delà de ce délai, le titulaire ne peut se prévaloir d’une anomalie pour élever une quelconque</w:t>
      </w:r>
      <w:r w:rsidR="0057070A" w:rsidRPr="00D36C46">
        <w:rPr>
          <w:rFonts w:ascii="Arial" w:hAnsi="Arial" w:cs="Arial"/>
          <w:sz w:val="20"/>
          <w:szCs w:val="20"/>
        </w:rPr>
        <w:t xml:space="preserve"> réclamation ou ne pas satisfaire à ses obligations.</w:t>
      </w:r>
    </w:p>
    <w:p w14:paraId="4C1051EB" w14:textId="2E918A0B" w:rsidR="00E155A9" w:rsidRPr="00D36C46" w:rsidRDefault="00E155A9" w:rsidP="00E155A9">
      <w:pPr>
        <w:spacing w:before="120" w:after="120"/>
        <w:rPr>
          <w:rFonts w:ascii="Arial" w:hAnsi="Arial" w:cs="Arial"/>
          <w:sz w:val="20"/>
          <w:szCs w:val="20"/>
        </w:rPr>
      </w:pPr>
      <w:r w:rsidRPr="00D36C46">
        <w:rPr>
          <w:rFonts w:ascii="Arial" w:hAnsi="Arial" w:cs="Arial"/>
          <w:sz w:val="20"/>
          <w:szCs w:val="20"/>
        </w:rPr>
        <w:t>Le titulaire en réalise un second trois mois avant la fin du présent accord cadre. La méthode et les moyens nécessaires à ces états des lieux sont à la charge du titulaire.</w:t>
      </w:r>
    </w:p>
    <w:p w14:paraId="29237C0A" w14:textId="03DC0014" w:rsidR="00E155A9" w:rsidRPr="00D36C46" w:rsidRDefault="00E155A9" w:rsidP="00E155A9">
      <w:pPr>
        <w:spacing w:before="120" w:after="120"/>
        <w:rPr>
          <w:rFonts w:ascii="Arial" w:hAnsi="Arial" w:cs="Arial"/>
          <w:sz w:val="20"/>
          <w:szCs w:val="20"/>
        </w:rPr>
      </w:pPr>
      <w:r w:rsidRPr="00D36C46">
        <w:rPr>
          <w:rFonts w:ascii="Arial" w:hAnsi="Arial" w:cs="Arial"/>
          <w:sz w:val="20"/>
          <w:szCs w:val="20"/>
        </w:rPr>
        <w:t>Ils représentent une « image » de l’état des équipements au démarrage du présent accord cadre.</w:t>
      </w:r>
      <w:r w:rsidR="00CB16A7">
        <w:rPr>
          <w:rFonts w:ascii="Arial" w:hAnsi="Arial" w:cs="Arial"/>
          <w:sz w:val="20"/>
          <w:szCs w:val="20"/>
        </w:rPr>
        <w:t xml:space="preserve"> Les critères de notation de l’état des équipements sont précisés à </w:t>
      </w:r>
      <w:r w:rsidR="00CB16A7" w:rsidRPr="00CB16A7">
        <w:rPr>
          <w:rFonts w:ascii="Arial" w:hAnsi="Arial" w:cs="Arial"/>
          <w:color w:val="0070C0"/>
          <w:sz w:val="20"/>
          <w:szCs w:val="20"/>
        </w:rPr>
        <w:t>l’article 7.1.2 du CCTP DG</w:t>
      </w:r>
      <w:r w:rsidR="00CB16A7">
        <w:rPr>
          <w:rFonts w:ascii="Arial" w:hAnsi="Arial" w:cs="Arial"/>
          <w:sz w:val="20"/>
          <w:szCs w:val="20"/>
        </w:rPr>
        <w:t>.</w:t>
      </w:r>
    </w:p>
    <w:p w14:paraId="515A530A" w14:textId="77777777" w:rsidR="00E155A9" w:rsidRPr="00D36C46" w:rsidRDefault="00E155A9" w:rsidP="00E155A9">
      <w:pPr>
        <w:spacing w:before="120" w:after="120"/>
        <w:rPr>
          <w:rFonts w:ascii="Arial" w:hAnsi="Arial" w:cs="Arial"/>
          <w:sz w:val="20"/>
          <w:szCs w:val="20"/>
        </w:rPr>
      </w:pPr>
      <w:r w:rsidRPr="00D36C46">
        <w:rPr>
          <w:rFonts w:ascii="Arial" w:hAnsi="Arial" w:cs="Arial"/>
          <w:sz w:val="20"/>
          <w:szCs w:val="20"/>
        </w:rPr>
        <w:t>Ces états des lieux ont pour objectifs de :</w:t>
      </w:r>
    </w:p>
    <w:p w14:paraId="11308472"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Caractériser l’état apparent de chaque équipement et local,</w:t>
      </w:r>
    </w:p>
    <w:p w14:paraId="0D55CCC7"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Caractériser l’état des rechanges, leur validité, leur lieu de stockage,</w:t>
      </w:r>
    </w:p>
    <w:p w14:paraId="2F9DAD16"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Identifier les actions de remises à niveaux éventuellement à mener</w:t>
      </w:r>
    </w:p>
    <w:p w14:paraId="4F05E0B6" w14:textId="77777777" w:rsidR="00E155A9" w:rsidRPr="00D36C46" w:rsidRDefault="00E155A9" w:rsidP="00E155A9">
      <w:pPr>
        <w:spacing w:before="120" w:after="120"/>
        <w:rPr>
          <w:rFonts w:ascii="Arial" w:hAnsi="Arial" w:cs="Arial"/>
          <w:sz w:val="20"/>
          <w:szCs w:val="20"/>
        </w:rPr>
      </w:pPr>
      <w:r w:rsidRPr="00D36C46">
        <w:rPr>
          <w:rFonts w:ascii="Arial" w:hAnsi="Arial" w:cs="Arial"/>
          <w:sz w:val="20"/>
          <w:szCs w:val="20"/>
        </w:rPr>
        <w:t>Ils sont effectués dans les conditions suivantes :</w:t>
      </w:r>
    </w:p>
    <w:p w14:paraId="2F8A770B"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Méthode visuelle avec prises de vues si besoin,</w:t>
      </w:r>
    </w:p>
    <w:p w14:paraId="6E059B10"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Pas de démontage important,</w:t>
      </w:r>
    </w:p>
    <w:p w14:paraId="681AAC3F"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Pas d’essais spécifiques,</w:t>
      </w:r>
    </w:p>
    <w:p w14:paraId="624EDB67"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Pas de consignations ni de mise à l’arrêt d’équipements,</w:t>
      </w:r>
    </w:p>
    <w:p w14:paraId="0643FB8D" w14:textId="77777777" w:rsidR="00E155A9" w:rsidRPr="00D36C46" w:rsidRDefault="00E155A9" w:rsidP="00E155A9">
      <w:pPr>
        <w:spacing w:before="120" w:after="120"/>
        <w:rPr>
          <w:rFonts w:ascii="Arial" w:hAnsi="Arial" w:cs="Arial"/>
          <w:sz w:val="20"/>
          <w:szCs w:val="20"/>
        </w:rPr>
      </w:pPr>
      <w:r w:rsidRPr="00D36C46">
        <w:rPr>
          <w:rFonts w:ascii="Arial" w:hAnsi="Arial" w:cs="Arial"/>
          <w:sz w:val="20"/>
          <w:szCs w:val="20"/>
        </w:rPr>
        <w:t>Pour réaliser ces états des lieux, le représentant de l’acheteur transmet au titulaire les données d’entrée suivantes :</w:t>
      </w:r>
    </w:p>
    <w:p w14:paraId="791610BC"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L’état des contrôles réglementaires des équipements,</w:t>
      </w:r>
    </w:p>
    <w:p w14:paraId="5E8CE532"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L’état de la maintenance préventive des équipements,</w:t>
      </w:r>
    </w:p>
    <w:p w14:paraId="5E419464" w14:textId="77777777" w:rsidR="00E155A9" w:rsidRPr="00D36C46" w:rsidRDefault="00E155A9" w:rsidP="00E155A9">
      <w:pPr>
        <w:pStyle w:val="Paragraphedeliste"/>
        <w:numPr>
          <w:ilvl w:val="0"/>
          <w:numId w:val="12"/>
        </w:numPr>
        <w:spacing w:before="120" w:after="120"/>
        <w:contextualSpacing w:val="0"/>
        <w:rPr>
          <w:rFonts w:ascii="Arial" w:hAnsi="Arial" w:cs="Arial"/>
          <w:sz w:val="20"/>
          <w:szCs w:val="20"/>
        </w:rPr>
      </w:pPr>
      <w:r w:rsidRPr="00D36C46">
        <w:rPr>
          <w:rFonts w:ascii="Arial" w:hAnsi="Arial" w:cs="Arial"/>
          <w:sz w:val="20"/>
          <w:szCs w:val="20"/>
        </w:rPr>
        <w:t>La synthèse des actions correctives en cours et à réaliser.</w:t>
      </w:r>
    </w:p>
    <w:p w14:paraId="14E6A961" w14:textId="77777777" w:rsidR="00E155A9" w:rsidRPr="00D36C46" w:rsidRDefault="00E155A9" w:rsidP="00E155A9">
      <w:pPr>
        <w:spacing w:before="120" w:after="120"/>
        <w:rPr>
          <w:rFonts w:ascii="Arial" w:hAnsi="Arial" w:cs="Arial"/>
          <w:sz w:val="20"/>
          <w:szCs w:val="20"/>
        </w:rPr>
      </w:pPr>
      <w:r w:rsidRPr="00D36C46">
        <w:rPr>
          <w:rFonts w:ascii="Arial" w:hAnsi="Arial" w:cs="Arial"/>
          <w:sz w:val="20"/>
          <w:szCs w:val="20"/>
        </w:rPr>
        <w:t>Cette disposition prend la forme d’un rapport, comprenant la liste complète des équipements avec en regard, la description des anomalies constatées ou la mention « sans réserve ».  Ce rapport est transmis pour validation au représentant de l’acheteur et les données transmises par la fourniture d’un support informatique de type « Excel ».</w:t>
      </w:r>
    </w:p>
    <w:p w14:paraId="6FFCBB0A" w14:textId="77777777" w:rsidR="00E155A9" w:rsidRPr="00D36C46" w:rsidRDefault="00E155A9" w:rsidP="00E155A9">
      <w:pPr>
        <w:spacing w:before="60" w:after="60"/>
        <w:rPr>
          <w:rFonts w:ascii="Arial" w:hAnsi="Arial" w:cs="Arial"/>
          <w:sz w:val="20"/>
          <w:szCs w:val="20"/>
        </w:rPr>
      </w:pPr>
      <w:r w:rsidRPr="00D36C46">
        <w:rPr>
          <w:rFonts w:ascii="Arial" w:hAnsi="Arial" w:cs="Arial"/>
          <w:sz w:val="20"/>
          <w:szCs w:val="20"/>
        </w:rPr>
        <w:t xml:space="preserve">Ce document est transmis au représentant de l’acheteur pour examen contradictoire et validation. </w:t>
      </w:r>
    </w:p>
    <w:p w14:paraId="4DA04F71" w14:textId="77777777" w:rsidR="00E155A9" w:rsidRPr="00D36C46" w:rsidRDefault="00E155A9" w:rsidP="00E155A9">
      <w:pPr>
        <w:spacing w:before="60" w:after="60"/>
        <w:rPr>
          <w:rFonts w:ascii="Arial" w:hAnsi="Arial" w:cs="Arial"/>
          <w:sz w:val="20"/>
          <w:szCs w:val="20"/>
        </w:rPr>
      </w:pPr>
      <w:r w:rsidRPr="00D36C46">
        <w:rPr>
          <w:rFonts w:ascii="Arial" w:hAnsi="Arial" w:cs="Arial"/>
          <w:sz w:val="20"/>
          <w:szCs w:val="20"/>
        </w:rPr>
        <w:t>Le document de début de marché est tenu à jour tout au long du présent accord cadre et servira de base de travail pour la réalisation de l’état des lieux en fin de marché.</w:t>
      </w:r>
    </w:p>
    <w:p w14:paraId="1A146F9B" w14:textId="77777777" w:rsidR="00E155A9" w:rsidRPr="00D36C46" w:rsidRDefault="00E155A9" w:rsidP="00E155A9">
      <w:pPr>
        <w:spacing w:before="120" w:after="120"/>
        <w:rPr>
          <w:rFonts w:ascii="Arial" w:hAnsi="Arial" w:cs="Arial"/>
          <w:sz w:val="20"/>
          <w:szCs w:val="20"/>
        </w:rPr>
      </w:pPr>
      <w:r w:rsidRPr="00D36C46">
        <w:rPr>
          <w:rFonts w:ascii="Arial" w:hAnsi="Arial" w:cs="Arial"/>
          <w:sz w:val="20"/>
          <w:szCs w:val="20"/>
        </w:rPr>
        <w:lastRenderedPageBreak/>
        <w:t>Dans un délai de soixante (60) jours ouvrés post réception du rapport, si aucune contradiction n’est apportée par le représentant de l’acheteur aux constats de l’état des lieux, la levée des défauts ou non-conformités constatés est traitée en dehors des prestations forfaitaires de maintenance de l’accord-cadre.</w:t>
      </w:r>
    </w:p>
    <w:p w14:paraId="1D0A40B6" w14:textId="4A54F719" w:rsidR="00E155A9" w:rsidRDefault="00E155A9" w:rsidP="00E155A9">
      <w:pPr>
        <w:spacing w:before="60" w:after="60"/>
        <w:rPr>
          <w:rFonts w:ascii="Arial" w:hAnsi="Arial" w:cs="Arial"/>
          <w:sz w:val="20"/>
          <w:szCs w:val="20"/>
        </w:rPr>
      </w:pPr>
      <w:r w:rsidRPr="00D36C46">
        <w:rPr>
          <w:rFonts w:ascii="Arial" w:hAnsi="Arial" w:cs="Arial"/>
          <w:sz w:val="20"/>
          <w:szCs w:val="20"/>
          <w:u w:val="single"/>
        </w:rPr>
        <w:t>Note</w:t>
      </w:r>
      <w:r w:rsidRPr="00D36C46">
        <w:rPr>
          <w:rFonts w:ascii="Arial" w:hAnsi="Arial" w:cs="Arial"/>
          <w:sz w:val="20"/>
          <w:szCs w:val="20"/>
        </w:rPr>
        <w:t xml:space="preserve"> : indépendamment de l’état des lieux entrant, les documents mis à la disposition du titulaire (cf. § 2.3 du CCTP) et les visites sur site ont permis, dès la phase de consultation du présent accord-cadre, au titulaire de s’informer sur l’état actuel des équipements. Le titulaire ne peut donc se prévaloir de la méconnaissance de l’état d’un équipement pour se soustraire à ses obligations contractuelles, y compris si les travaux de remise à niveau suggérés ne sont pas réalisés.</w:t>
      </w:r>
    </w:p>
    <w:p w14:paraId="627C2C2F" w14:textId="347B39EA" w:rsidR="00146142" w:rsidRPr="00D36C46" w:rsidRDefault="00146142" w:rsidP="00146142">
      <w:pPr>
        <w:pStyle w:val="TITRE2"/>
        <w:spacing w:before="120" w:after="120"/>
        <w:rPr>
          <w:rFonts w:ascii="Arial" w:hAnsi="Arial" w:cs="Arial"/>
          <w:sz w:val="20"/>
          <w:szCs w:val="20"/>
        </w:rPr>
      </w:pPr>
      <w:bookmarkStart w:id="125" w:name="_Toc138769197"/>
      <w:bookmarkStart w:id="126" w:name="_Toc210831026"/>
      <w:bookmarkEnd w:id="122"/>
      <w:bookmarkEnd w:id="123"/>
      <w:bookmarkEnd w:id="124"/>
      <w:r w:rsidRPr="00D36C46">
        <w:rPr>
          <w:rFonts w:ascii="Arial" w:hAnsi="Arial" w:cs="Arial"/>
          <w:sz w:val="20"/>
          <w:szCs w:val="20"/>
        </w:rPr>
        <w:t>Réunions</w:t>
      </w:r>
      <w:bookmarkEnd w:id="125"/>
      <w:bookmarkEnd w:id="126"/>
    </w:p>
    <w:p w14:paraId="50B7E9C1" w14:textId="77777777" w:rsidR="00146142" w:rsidRPr="00D36C46" w:rsidRDefault="00146142" w:rsidP="00146142">
      <w:pPr>
        <w:rPr>
          <w:rFonts w:ascii="Arial" w:hAnsi="Arial" w:cs="Arial"/>
          <w:sz w:val="20"/>
          <w:szCs w:val="20"/>
        </w:rPr>
      </w:pPr>
      <w:r w:rsidRPr="00D36C46">
        <w:rPr>
          <w:rFonts w:ascii="Arial" w:hAnsi="Arial" w:cs="Arial"/>
          <w:sz w:val="20"/>
          <w:szCs w:val="20"/>
        </w:rPr>
        <w:t>Le responsable de l’accord-cadre chez le titulaire doit être obligatoirement présent aux réunions organisées et planifiées par le représentant de l’acheteur, en vue de la vérification de l'état d'avancement des diverses prestations.</w:t>
      </w:r>
    </w:p>
    <w:p w14:paraId="3A8F736B" w14:textId="7882AA88" w:rsidR="00146142" w:rsidRPr="00D36C46" w:rsidRDefault="00146142" w:rsidP="00146142">
      <w:pPr>
        <w:rPr>
          <w:rFonts w:ascii="Arial" w:hAnsi="Arial" w:cs="Arial"/>
          <w:sz w:val="20"/>
          <w:szCs w:val="20"/>
        </w:rPr>
      </w:pPr>
      <w:r w:rsidRPr="00D36C46">
        <w:rPr>
          <w:rFonts w:ascii="Arial" w:hAnsi="Arial" w:cs="Arial"/>
          <w:sz w:val="20"/>
          <w:szCs w:val="20"/>
        </w:rPr>
        <w:t>L’absence fera l</w:t>
      </w:r>
      <w:r w:rsidR="00966543" w:rsidRPr="00D36C46">
        <w:rPr>
          <w:rFonts w:ascii="Arial" w:hAnsi="Arial" w:cs="Arial"/>
          <w:sz w:val="20"/>
          <w:szCs w:val="20"/>
        </w:rPr>
        <w:t>’objet de pénalités définies à l’</w:t>
      </w:r>
      <w:r w:rsidR="00966543" w:rsidRPr="00D36C46">
        <w:rPr>
          <w:rFonts w:ascii="Arial" w:hAnsi="Arial" w:cs="Arial"/>
          <w:color w:val="0070C0"/>
          <w:sz w:val="20"/>
          <w:szCs w:val="20"/>
        </w:rPr>
        <w:t xml:space="preserve">article </w:t>
      </w:r>
      <w:r w:rsidR="00042656" w:rsidRPr="00D36C46">
        <w:rPr>
          <w:rFonts w:ascii="Arial" w:hAnsi="Arial" w:cs="Arial"/>
          <w:color w:val="0070C0"/>
          <w:sz w:val="20"/>
          <w:szCs w:val="20"/>
        </w:rPr>
        <w:t>9.2.5</w:t>
      </w:r>
      <w:r w:rsidR="007339B4" w:rsidRPr="00D36C46">
        <w:rPr>
          <w:rFonts w:ascii="Arial" w:hAnsi="Arial" w:cs="Arial"/>
          <w:color w:val="0070C0"/>
          <w:sz w:val="20"/>
          <w:szCs w:val="20"/>
        </w:rPr>
        <w:t xml:space="preserve"> du </w:t>
      </w:r>
      <w:r w:rsidRPr="00D36C46">
        <w:rPr>
          <w:rFonts w:ascii="Arial" w:hAnsi="Arial" w:cs="Arial"/>
          <w:color w:val="0070C0"/>
          <w:sz w:val="20"/>
          <w:szCs w:val="20"/>
        </w:rPr>
        <w:t>CCAP</w:t>
      </w:r>
      <w:r w:rsidRPr="00D36C46">
        <w:rPr>
          <w:rFonts w:ascii="Arial" w:hAnsi="Arial" w:cs="Arial"/>
          <w:sz w:val="20"/>
          <w:szCs w:val="20"/>
        </w:rPr>
        <w:t>.</w:t>
      </w:r>
    </w:p>
    <w:p w14:paraId="2C4BB5B3" w14:textId="364FF98B" w:rsidR="00146142" w:rsidRPr="00327B3F" w:rsidRDefault="00146142" w:rsidP="00146142">
      <w:pPr>
        <w:rPr>
          <w:rFonts w:ascii="Arial" w:hAnsi="Arial" w:cs="Arial"/>
          <w:color w:val="0070C0"/>
          <w:sz w:val="20"/>
          <w:szCs w:val="20"/>
        </w:rPr>
      </w:pPr>
      <w:r w:rsidRPr="00D36C46">
        <w:rPr>
          <w:rFonts w:ascii="Arial" w:hAnsi="Arial" w:cs="Arial"/>
          <w:sz w:val="20"/>
          <w:szCs w:val="20"/>
        </w:rPr>
        <w:t xml:space="preserve">La fréquence des réunions est </w:t>
      </w:r>
      <w:r w:rsidRPr="00A02000">
        <w:rPr>
          <w:rFonts w:ascii="Arial" w:hAnsi="Arial" w:cs="Arial"/>
          <w:sz w:val="20"/>
          <w:szCs w:val="20"/>
        </w:rPr>
        <w:t xml:space="preserve">détaillée à </w:t>
      </w:r>
      <w:r w:rsidR="00A02000" w:rsidRPr="00A02000">
        <w:rPr>
          <w:rFonts w:ascii="Arial" w:hAnsi="Arial" w:cs="Arial"/>
          <w:color w:val="0070C0"/>
          <w:sz w:val="20"/>
          <w:szCs w:val="20"/>
        </w:rPr>
        <w:t>l’article 5</w:t>
      </w:r>
      <w:r w:rsidRPr="00A02000">
        <w:rPr>
          <w:rFonts w:ascii="Arial" w:hAnsi="Arial" w:cs="Arial"/>
          <w:sz w:val="20"/>
          <w:szCs w:val="20"/>
        </w:rPr>
        <w:t xml:space="preserve"> </w:t>
      </w:r>
      <w:r w:rsidR="00A02000" w:rsidRPr="00A02000">
        <w:rPr>
          <w:rFonts w:ascii="Arial" w:hAnsi="Arial" w:cs="Arial"/>
          <w:color w:val="0070C0"/>
          <w:sz w:val="20"/>
          <w:szCs w:val="20"/>
        </w:rPr>
        <w:t>de la ST01</w:t>
      </w:r>
      <w:r w:rsidR="0057070A" w:rsidRPr="00A02000">
        <w:rPr>
          <w:rFonts w:ascii="Arial" w:hAnsi="Arial" w:cs="Arial"/>
          <w:color w:val="0070C0"/>
          <w:sz w:val="20"/>
          <w:szCs w:val="20"/>
        </w:rPr>
        <w:t>.</w:t>
      </w:r>
    </w:p>
    <w:p w14:paraId="5C4AD4D2" w14:textId="14EEA72C" w:rsidR="004D2DCF" w:rsidRPr="00327B3F" w:rsidRDefault="004D2DCF" w:rsidP="00C6176F">
      <w:pPr>
        <w:pStyle w:val="TITRE2"/>
        <w:rPr>
          <w:rFonts w:ascii="Arial" w:eastAsia="SimSun" w:hAnsi="Arial" w:cs="Arial"/>
          <w:sz w:val="20"/>
          <w:szCs w:val="20"/>
          <w:lang w:eastAsia="hi-IN" w:bidi="hi-IN"/>
        </w:rPr>
      </w:pPr>
      <w:bookmarkStart w:id="127" w:name="_Toc83101059"/>
      <w:bookmarkStart w:id="128" w:name="_Toc210831027"/>
      <w:bookmarkEnd w:id="111"/>
      <w:bookmarkEnd w:id="112"/>
      <w:bookmarkEnd w:id="113"/>
      <w:bookmarkEnd w:id="114"/>
      <w:bookmarkEnd w:id="115"/>
      <w:bookmarkEnd w:id="116"/>
      <w:bookmarkEnd w:id="117"/>
      <w:bookmarkEnd w:id="118"/>
      <w:bookmarkEnd w:id="119"/>
      <w:r w:rsidRPr="00327B3F">
        <w:rPr>
          <w:rFonts w:ascii="Arial" w:eastAsia="SimSun" w:hAnsi="Arial" w:cs="Arial"/>
          <w:sz w:val="20"/>
          <w:szCs w:val="20"/>
          <w:lang w:eastAsia="hi-IN" w:bidi="hi-IN"/>
        </w:rPr>
        <w:t>Organisation, conditions de travail, sécurité et protection de la santé</w:t>
      </w:r>
      <w:bookmarkEnd w:id="128"/>
    </w:p>
    <w:p w14:paraId="6E4982F7" w14:textId="144119EA" w:rsidR="00314822" w:rsidRPr="00327B3F" w:rsidRDefault="00314822" w:rsidP="00AA3B3D">
      <w:pPr>
        <w:pStyle w:val="TITRE3"/>
      </w:pPr>
      <w:bookmarkStart w:id="129" w:name="_Toc362420791"/>
      <w:bookmarkStart w:id="130" w:name="_Toc361126132"/>
      <w:r w:rsidRPr="00327B3F">
        <w:t xml:space="preserve">Plan de prévention </w:t>
      </w:r>
    </w:p>
    <w:p w14:paraId="02AA49E5" w14:textId="540F36F6" w:rsidR="00314822" w:rsidRPr="00327B3F" w:rsidRDefault="00314822" w:rsidP="00DC20C8">
      <w:pPr>
        <w:pStyle w:val="Normalcalibri"/>
        <w:spacing w:line="276" w:lineRule="auto"/>
        <w:rPr>
          <w:rFonts w:ascii="Arial" w:hAnsi="Arial" w:cs="Arial"/>
          <w:sz w:val="20"/>
        </w:rPr>
      </w:pPr>
      <w:r w:rsidRPr="00327B3F">
        <w:rPr>
          <w:rFonts w:ascii="Arial" w:hAnsi="Arial" w:cs="Arial"/>
          <w:sz w:val="20"/>
        </w:rPr>
        <w:t>Le titulaire est censé avoir pris connaissance de l’</w:t>
      </w:r>
      <w:r w:rsidRPr="00327B3F">
        <w:rPr>
          <w:rFonts w:ascii="Arial" w:hAnsi="Arial" w:cs="Arial"/>
          <w:color w:val="0070C0"/>
          <w:sz w:val="20"/>
        </w:rPr>
        <w:t xml:space="preserve">arrêté du 19 mai 2020 </w:t>
      </w:r>
      <w:r w:rsidR="00DD6A30" w:rsidRPr="00327B3F">
        <w:rPr>
          <w:rFonts w:ascii="Arial" w:hAnsi="Arial" w:cs="Arial"/>
          <w:color w:val="0070C0"/>
          <w:sz w:val="20"/>
        </w:rPr>
        <w:t xml:space="preserve">(transmis au titulaire sur demande) </w:t>
      </w:r>
      <w:r w:rsidRPr="00327B3F">
        <w:rPr>
          <w:rFonts w:ascii="Arial" w:hAnsi="Arial" w:cs="Arial"/>
          <w:sz w:val="20"/>
        </w:rPr>
        <w:t>relatif aux modalités d’application des règles relatives aux interventions d’entreprises extérieures et aux opérations de bâtiment et de génie civil dans un organisme du ministère de la défense</w:t>
      </w:r>
      <w:r w:rsidRPr="00327B3F">
        <w:rPr>
          <w:rFonts w:ascii="Arial" w:hAnsi="Arial" w:cs="Arial"/>
          <w:color w:val="0070C0"/>
          <w:sz w:val="20"/>
        </w:rPr>
        <w:t>.</w:t>
      </w:r>
    </w:p>
    <w:p w14:paraId="59E1841F" w14:textId="694F8BA1" w:rsidR="00314822" w:rsidRPr="00327B3F" w:rsidRDefault="00314822" w:rsidP="00DC20C8">
      <w:pPr>
        <w:pStyle w:val="Normalcalibri"/>
        <w:spacing w:line="276" w:lineRule="auto"/>
        <w:rPr>
          <w:rFonts w:ascii="Arial" w:hAnsi="Arial" w:cs="Arial"/>
          <w:sz w:val="20"/>
        </w:rPr>
      </w:pPr>
      <w:r w:rsidRPr="00327B3F">
        <w:rPr>
          <w:rFonts w:ascii="Arial" w:hAnsi="Arial" w:cs="Arial"/>
          <w:sz w:val="20"/>
        </w:rPr>
        <w:t xml:space="preserve">Lors de la période de préparation, une inspection préalable commune des lieux </w:t>
      </w:r>
      <w:r w:rsidR="004C7C3A">
        <w:rPr>
          <w:rFonts w:ascii="Arial" w:hAnsi="Arial" w:cs="Arial"/>
          <w:sz w:val="20"/>
        </w:rPr>
        <w:t>de travail entre le SID ATLANTIQUE</w:t>
      </w:r>
      <w:r w:rsidRPr="00327B3F">
        <w:rPr>
          <w:rFonts w:ascii="Arial" w:hAnsi="Arial" w:cs="Arial"/>
          <w:sz w:val="20"/>
        </w:rPr>
        <w:t>, les différents organi</w:t>
      </w:r>
      <w:r w:rsidR="00100790" w:rsidRPr="00327B3F">
        <w:rPr>
          <w:rFonts w:ascii="Arial" w:hAnsi="Arial" w:cs="Arial"/>
          <w:sz w:val="20"/>
        </w:rPr>
        <w:t>smes utilisateurs</w:t>
      </w:r>
      <w:r w:rsidRPr="00327B3F">
        <w:rPr>
          <w:rFonts w:ascii="Arial" w:hAnsi="Arial" w:cs="Arial"/>
          <w:sz w:val="20"/>
        </w:rPr>
        <w:t>, le titulaire et ses sous-traitants sera organisée. Elle aura lieu dans un délai qui soit compatible avec la prise des mesures pour chaque intervenant et au minimum deux (2) semaines avant le lancement de la période contractuelle. Au terme de cette inspection, les participants procéderont en commun à une analyse des risques pouvant résulter de l’interférence entre les activités, les installations et les matériels.</w:t>
      </w:r>
    </w:p>
    <w:p w14:paraId="3B96805E" w14:textId="57C0EF32" w:rsidR="00314822" w:rsidRPr="00327B3F" w:rsidRDefault="00314822" w:rsidP="00DC20C8">
      <w:pPr>
        <w:pStyle w:val="Normalcalibri"/>
        <w:spacing w:line="276" w:lineRule="auto"/>
        <w:rPr>
          <w:rFonts w:ascii="Arial" w:hAnsi="Arial" w:cs="Arial"/>
          <w:sz w:val="20"/>
        </w:rPr>
      </w:pPr>
      <w:r w:rsidRPr="00327B3F">
        <w:rPr>
          <w:rFonts w:ascii="Arial" w:hAnsi="Arial" w:cs="Arial"/>
          <w:sz w:val="20"/>
        </w:rPr>
        <w:t xml:space="preserve">Le résultat </w:t>
      </w:r>
      <w:r w:rsidR="00375414" w:rsidRPr="00327B3F">
        <w:rPr>
          <w:rFonts w:ascii="Arial" w:hAnsi="Arial" w:cs="Arial"/>
          <w:sz w:val="20"/>
        </w:rPr>
        <w:t xml:space="preserve">de cette analyse fera l’objet de plans de </w:t>
      </w:r>
      <w:r w:rsidRPr="00327B3F">
        <w:rPr>
          <w:rFonts w:ascii="Arial" w:hAnsi="Arial" w:cs="Arial"/>
          <w:sz w:val="20"/>
        </w:rPr>
        <w:t>de prévention qui préciser</w:t>
      </w:r>
      <w:r w:rsidR="00375414" w:rsidRPr="00327B3F">
        <w:rPr>
          <w:rFonts w:ascii="Arial" w:hAnsi="Arial" w:cs="Arial"/>
          <w:sz w:val="20"/>
        </w:rPr>
        <w:t>ont</w:t>
      </w:r>
      <w:r w:rsidRPr="00327B3F">
        <w:rPr>
          <w:rFonts w:ascii="Arial" w:hAnsi="Arial" w:cs="Arial"/>
          <w:sz w:val="20"/>
        </w:rPr>
        <w:t xml:space="preserve"> les dispositions prises pour la prévention des risques liés à l’interférence entre les différentes activités, les installations et les matériels.</w:t>
      </w:r>
    </w:p>
    <w:p w14:paraId="5676CD3B" w14:textId="01FA353D" w:rsidR="00314822" w:rsidRPr="00327B3F" w:rsidRDefault="00314822" w:rsidP="00DC20C8">
      <w:pPr>
        <w:pStyle w:val="Normalcalibri"/>
        <w:spacing w:line="276" w:lineRule="auto"/>
        <w:rPr>
          <w:rFonts w:ascii="Arial" w:hAnsi="Arial" w:cs="Arial"/>
          <w:sz w:val="20"/>
        </w:rPr>
      </w:pPr>
      <w:r w:rsidRPr="00327B3F">
        <w:rPr>
          <w:rFonts w:ascii="Arial" w:hAnsi="Arial" w:cs="Arial"/>
          <w:sz w:val="20"/>
        </w:rPr>
        <w:t>En cours d’exécution des prestations, les risques nouveaux qui pourraient être identifiés donneront lieu à une mise à jour systématique des documents, ceci à l’initiative de l’une ou l’autre des parties.</w:t>
      </w:r>
    </w:p>
    <w:p w14:paraId="26AC3B6F" w14:textId="66EF7F1B" w:rsidR="00314822" w:rsidRPr="00327B3F" w:rsidRDefault="00314822" w:rsidP="00DC20C8">
      <w:pPr>
        <w:pStyle w:val="Normalcalibri"/>
        <w:spacing w:line="276" w:lineRule="auto"/>
        <w:rPr>
          <w:rFonts w:ascii="Arial" w:hAnsi="Arial" w:cs="Arial"/>
          <w:sz w:val="20"/>
        </w:rPr>
      </w:pPr>
      <w:r w:rsidRPr="00327B3F">
        <w:rPr>
          <w:rFonts w:ascii="Arial" w:hAnsi="Arial" w:cs="Arial"/>
          <w:sz w:val="20"/>
        </w:rPr>
        <w:t>Pour une intervention particulière (sortant du doma</w:t>
      </w:r>
      <w:r w:rsidR="005577E8">
        <w:rPr>
          <w:rFonts w:ascii="Arial" w:hAnsi="Arial" w:cs="Arial"/>
          <w:sz w:val="20"/>
        </w:rPr>
        <w:t>ine générique du présent accord-</w:t>
      </w:r>
      <w:r w:rsidRPr="00327B3F">
        <w:rPr>
          <w:rFonts w:ascii="Arial" w:hAnsi="Arial" w:cs="Arial"/>
          <w:sz w:val="20"/>
        </w:rPr>
        <w:t>cadre), une inspection préalable spécifique et un plan de prévention spécifique peuvent être réalisés dans le cadre d’une prestation présentant des risques particuliers (maintenance corrective par exemple).</w:t>
      </w:r>
    </w:p>
    <w:p w14:paraId="3870D37D" w14:textId="7834D876" w:rsidR="00314822" w:rsidRPr="00327B3F" w:rsidRDefault="00314822" w:rsidP="00DC20C8">
      <w:pPr>
        <w:pStyle w:val="Normalcalibri"/>
        <w:spacing w:line="276" w:lineRule="auto"/>
        <w:rPr>
          <w:rFonts w:ascii="Arial" w:hAnsi="Arial" w:cs="Arial"/>
          <w:sz w:val="20"/>
        </w:rPr>
      </w:pPr>
      <w:r w:rsidRPr="00327B3F">
        <w:rPr>
          <w:rFonts w:ascii="Arial" w:hAnsi="Arial" w:cs="Arial"/>
          <w:sz w:val="20"/>
        </w:rPr>
        <w:t>Le démarrage des prestations est conditionné par la signature et la diffusion de</w:t>
      </w:r>
      <w:r w:rsidR="00375414" w:rsidRPr="00327B3F">
        <w:rPr>
          <w:rFonts w:ascii="Arial" w:hAnsi="Arial" w:cs="Arial"/>
          <w:sz w:val="20"/>
        </w:rPr>
        <w:t>s plans</w:t>
      </w:r>
      <w:r w:rsidRPr="00327B3F">
        <w:rPr>
          <w:rFonts w:ascii="Arial" w:hAnsi="Arial" w:cs="Arial"/>
          <w:sz w:val="20"/>
        </w:rPr>
        <w:t xml:space="preserve"> prévention à l’ensemble des intervenants. Il appartient au titulaire de tout mettre en œuvre pour que cette phase ne perturbe pas la date de début de la prestation. Tout défaut d’anticipation sera imputé au titulaire.</w:t>
      </w:r>
    </w:p>
    <w:p w14:paraId="5B6E24CC" w14:textId="77777777" w:rsidR="00314822" w:rsidRPr="00327B3F" w:rsidRDefault="00314822" w:rsidP="00DC20C8">
      <w:pPr>
        <w:pStyle w:val="Normalcalibri"/>
        <w:spacing w:line="276" w:lineRule="auto"/>
        <w:rPr>
          <w:rFonts w:ascii="Arial" w:hAnsi="Arial" w:cs="Arial"/>
          <w:sz w:val="20"/>
        </w:rPr>
      </w:pPr>
      <w:r w:rsidRPr="00327B3F">
        <w:rPr>
          <w:rFonts w:ascii="Arial" w:hAnsi="Arial" w:cs="Arial"/>
          <w:sz w:val="20"/>
        </w:rPr>
        <w:t>Le suivi de ces mesures de prévention est à la charge du titulaire.</w:t>
      </w:r>
    </w:p>
    <w:p w14:paraId="2B867D67" w14:textId="77777777" w:rsidR="00314822" w:rsidRPr="00327B3F" w:rsidRDefault="00314822" w:rsidP="00DC20C8">
      <w:pPr>
        <w:pStyle w:val="Normalcalibri"/>
        <w:spacing w:line="276" w:lineRule="auto"/>
        <w:rPr>
          <w:rFonts w:ascii="Arial" w:hAnsi="Arial" w:cs="Arial"/>
          <w:sz w:val="20"/>
        </w:rPr>
      </w:pPr>
      <w:r w:rsidRPr="00327B3F">
        <w:rPr>
          <w:rFonts w:ascii="Arial" w:hAnsi="Arial" w:cs="Arial"/>
          <w:sz w:val="20"/>
        </w:rPr>
        <w:t>En outre, le titulaire est chargé de fournir les instructions de sécurité nécessaires aux interventions de ses personnels ou de ses sous-traitants. Il devra être en mesure d’en fournir la preuve.</w:t>
      </w:r>
    </w:p>
    <w:p w14:paraId="6185A358" w14:textId="25ABC3B5" w:rsidR="000A2C1C" w:rsidRDefault="00314822" w:rsidP="005577E8">
      <w:pPr>
        <w:pStyle w:val="Normalcalibri"/>
        <w:spacing w:after="240" w:line="276" w:lineRule="auto"/>
        <w:rPr>
          <w:rFonts w:ascii="Arial" w:hAnsi="Arial" w:cs="Arial"/>
          <w:sz w:val="20"/>
        </w:rPr>
      </w:pPr>
      <w:r w:rsidRPr="00327B3F">
        <w:rPr>
          <w:rFonts w:ascii="Arial" w:hAnsi="Arial" w:cs="Arial"/>
          <w:sz w:val="20"/>
        </w:rPr>
        <w:t xml:space="preserve">Les prestataires intervenants (sous-traitants compris) fourniront au service de prévention les renseignements prévus par le </w:t>
      </w:r>
      <w:r w:rsidRPr="005577E8">
        <w:rPr>
          <w:rFonts w:ascii="Arial" w:hAnsi="Arial" w:cs="Arial"/>
          <w:color w:val="0070C0"/>
          <w:sz w:val="20"/>
        </w:rPr>
        <w:t xml:space="preserve">3° de l'article </w:t>
      </w:r>
      <w:r w:rsidRPr="00327B3F">
        <w:rPr>
          <w:rFonts w:ascii="Arial" w:hAnsi="Arial" w:cs="Arial"/>
          <w:color w:val="0070C0"/>
          <w:sz w:val="20"/>
        </w:rPr>
        <w:t>R 4532-38 à R.4532-41 du code du travail</w:t>
      </w:r>
      <w:r w:rsidRPr="00327B3F">
        <w:rPr>
          <w:rFonts w:ascii="Arial" w:hAnsi="Arial" w:cs="Arial"/>
          <w:sz w:val="20"/>
        </w:rPr>
        <w:t>.</w:t>
      </w:r>
    </w:p>
    <w:p w14:paraId="497FB133" w14:textId="77777777" w:rsidR="00E53B00" w:rsidRPr="00327B3F" w:rsidRDefault="00E53B00" w:rsidP="005577E8">
      <w:pPr>
        <w:pStyle w:val="Normalcalibri"/>
        <w:spacing w:after="240" w:line="276" w:lineRule="auto"/>
        <w:rPr>
          <w:rFonts w:ascii="Arial" w:hAnsi="Arial" w:cs="Arial"/>
          <w:sz w:val="20"/>
        </w:rPr>
      </w:pPr>
    </w:p>
    <w:p w14:paraId="3954856F" w14:textId="77777777" w:rsidR="008468A8" w:rsidRPr="00327B3F" w:rsidRDefault="008468A8" w:rsidP="00AA3B3D">
      <w:pPr>
        <w:pStyle w:val="TITRE3"/>
      </w:pPr>
      <w:bookmarkStart w:id="131" w:name="_Toc94877903"/>
      <w:bookmarkEnd w:id="129"/>
      <w:bookmarkEnd w:id="130"/>
      <w:r w:rsidRPr="00327B3F">
        <w:lastRenderedPageBreak/>
        <w:t>Inspection du travail</w:t>
      </w:r>
      <w:bookmarkEnd w:id="131"/>
    </w:p>
    <w:p w14:paraId="7A8FB63B" w14:textId="77777777" w:rsidR="008468A8" w:rsidRPr="00327B3F" w:rsidRDefault="008468A8" w:rsidP="00C6176F">
      <w:pPr>
        <w:spacing w:before="60"/>
        <w:rPr>
          <w:rFonts w:ascii="Arial" w:hAnsi="Arial" w:cs="Arial"/>
          <w:sz w:val="20"/>
          <w:szCs w:val="20"/>
        </w:rPr>
      </w:pPr>
      <w:r w:rsidRPr="00327B3F">
        <w:rPr>
          <w:rFonts w:ascii="Arial" w:hAnsi="Arial" w:cs="Arial"/>
          <w:sz w:val="20"/>
          <w:szCs w:val="20"/>
        </w:rPr>
        <w:t>Il est précisé que l'Inspection du Travail compétente pour la surveillance et le contrôle des entreprises en matière de sécurité, de santé et des conditions de travail est la personne suivante :</w:t>
      </w:r>
    </w:p>
    <w:p w14:paraId="764EFD80" w14:textId="77777777" w:rsidR="008468A8" w:rsidRPr="00327B3F" w:rsidRDefault="008468A8" w:rsidP="00C6176F">
      <w:pPr>
        <w:spacing w:before="60"/>
        <w:jc w:val="center"/>
        <w:rPr>
          <w:rFonts w:ascii="Arial" w:eastAsia="SimSun" w:hAnsi="Arial" w:cs="Arial"/>
          <w:b/>
          <w:color w:val="000000"/>
          <w:kern w:val="1"/>
          <w:sz w:val="20"/>
          <w:szCs w:val="20"/>
          <w:lang w:eastAsia="hi-IN" w:bidi="hi-IN"/>
        </w:rPr>
      </w:pPr>
      <w:r w:rsidRPr="00327B3F">
        <w:rPr>
          <w:rFonts w:ascii="Arial" w:eastAsia="SimSun" w:hAnsi="Arial" w:cs="Arial"/>
          <w:b/>
          <w:color w:val="000000"/>
          <w:kern w:val="1"/>
          <w:sz w:val="20"/>
          <w:szCs w:val="20"/>
          <w:lang w:eastAsia="hi-IN" w:bidi="hi-IN"/>
        </w:rPr>
        <w:t>Inspection du travail dans les armées - Antenne de Brest</w:t>
      </w:r>
    </w:p>
    <w:p w14:paraId="4F60124F" w14:textId="77777777" w:rsidR="008468A8" w:rsidRPr="00327B3F" w:rsidRDefault="008468A8" w:rsidP="00C6176F">
      <w:pPr>
        <w:spacing w:before="60"/>
        <w:jc w:val="center"/>
        <w:rPr>
          <w:rFonts w:ascii="Arial" w:eastAsia="SimSun" w:hAnsi="Arial" w:cs="Arial"/>
          <w:b/>
          <w:color w:val="000000"/>
          <w:kern w:val="1"/>
          <w:sz w:val="20"/>
          <w:szCs w:val="20"/>
          <w:lang w:eastAsia="hi-IN" w:bidi="hi-IN"/>
        </w:rPr>
      </w:pPr>
      <w:r w:rsidRPr="00327B3F">
        <w:rPr>
          <w:rFonts w:ascii="Arial" w:eastAsia="SimSun" w:hAnsi="Arial" w:cs="Arial"/>
          <w:b/>
          <w:color w:val="000000"/>
          <w:kern w:val="1"/>
          <w:sz w:val="20"/>
          <w:szCs w:val="20"/>
          <w:lang w:eastAsia="hi-IN" w:bidi="hi-IN"/>
        </w:rPr>
        <w:t>CC 33 - 29240 Brest Cedex 9</w:t>
      </w:r>
    </w:p>
    <w:p w14:paraId="494824F2" w14:textId="77777777" w:rsidR="008468A8" w:rsidRPr="00327B3F" w:rsidRDefault="008468A8" w:rsidP="00AA3B3D">
      <w:pPr>
        <w:pStyle w:val="TITRE3"/>
      </w:pPr>
      <w:bookmarkStart w:id="132" w:name="_Toc94877904"/>
      <w:bookmarkStart w:id="133" w:name="_Toc361126135"/>
      <w:bookmarkStart w:id="134" w:name="_Toc362420794"/>
      <w:r w:rsidRPr="00327B3F">
        <w:t>Accidents du travail</w:t>
      </w:r>
      <w:bookmarkEnd w:id="132"/>
    </w:p>
    <w:p w14:paraId="6FBE2D68" w14:textId="1628AAFF" w:rsidR="008468A8" w:rsidRPr="00327B3F" w:rsidRDefault="008468A8" w:rsidP="00C6176F">
      <w:pPr>
        <w:rPr>
          <w:rFonts w:ascii="Arial" w:hAnsi="Arial" w:cs="Arial"/>
          <w:sz w:val="20"/>
          <w:szCs w:val="20"/>
        </w:rPr>
      </w:pPr>
      <w:r w:rsidRPr="00327B3F">
        <w:rPr>
          <w:rFonts w:ascii="Arial" w:hAnsi="Arial" w:cs="Arial"/>
          <w:sz w:val="20"/>
          <w:szCs w:val="20"/>
        </w:rPr>
        <w:t xml:space="preserve">Le titulaire s'engage à saisir </w:t>
      </w:r>
      <w:r w:rsidR="00415426" w:rsidRPr="00327B3F">
        <w:rPr>
          <w:rFonts w:ascii="Arial" w:hAnsi="Arial" w:cs="Arial"/>
          <w:sz w:val="20"/>
          <w:szCs w:val="20"/>
        </w:rPr>
        <w:t>immédiatement le représentant de l’acheteur</w:t>
      </w:r>
      <w:r w:rsidRPr="00327B3F">
        <w:rPr>
          <w:rFonts w:ascii="Arial" w:hAnsi="Arial" w:cs="Arial"/>
          <w:sz w:val="20"/>
          <w:szCs w:val="20"/>
        </w:rPr>
        <w:t xml:space="preserve"> de tout accident survenant à l'un des salariés employés sur son chantier.</w:t>
      </w:r>
    </w:p>
    <w:p w14:paraId="6DE0D249" w14:textId="5E9B5EDA" w:rsidR="008468A8" w:rsidRPr="00327B3F" w:rsidRDefault="00C53E4D" w:rsidP="00AA3B3D">
      <w:pPr>
        <w:pStyle w:val="TITRE3"/>
      </w:pPr>
      <w:bookmarkStart w:id="135" w:name="_Toc94877905"/>
      <w:bookmarkEnd w:id="133"/>
      <w:bookmarkEnd w:id="134"/>
      <w:r>
        <w:t xml:space="preserve">Signalisation - </w:t>
      </w:r>
      <w:r w:rsidR="008468A8" w:rsidRPr="00327B3F">
        <w:t>Consignation</w:t>
      </w:r>
      <w:bookmarkEnd w:id="135"/>
    </w:p>
    <w:p w14:paraId="64F01CC0" w14:textId="77777777" w:rsidR="008468A8" w:rsidRPr="00327B3F" w:rsidRDefault="008468A8" w:rsidP="00C6176F">
      <w:pPr>
        <w:pStyle w:val="Corpsdetexte"/>
        <w:spacing w:before="60"/>
        <w:rPr>
          <w:rFonts w:cs="Arial"/>
          <w:i/>
          <w:szCs w:val="20"/>
        </w:rPr>
      </w:pPr>
      <w:r w:rsidRPr="00327B3F">
        <w:rPr>
          <w:rFonts w:cs="Arial"/>
          <w:szCs w:val="20"/>
        </w:rPr>
        <w:t>La signalisation des interventions dans les zones intéressant la circulation sur les chaussées du domaine militaire est réalisée par le titulaire.</w:t>
      </w:r>
    </w:p>
    <w:p w14:paraId="29CECFD8" w14:textId="3D203345" w:rsidR="00327B3F" w:rsidRPr="00327B3F" w:rsidRDefault="008468A8" w:rsidP="00C6176F">
      <w:pPr>
        <w:pStyle w:val="Corpsdetexte"/>
        <w:spacing w:before="60"/>
        <w:rPr>
          <w:rFonts w:cs="Arial"/>
          <w:szCs w:val="20"/>
        </w:rPr>
      </w:pPr>
      <w:r w:rsidRPr="00327B3F">
        <w:rPr>
          <w:rFonts w:cs="Arial"/>
          <w:szCs w:val="20"/>
        </w:rPr>
        <w:t xml:space="preserve">La consignation des équipements et installations pour effectuer les interventions en toute sécurité est de la responsabilité du titulaire. Ces consignations sont effectuées de telle façon qu'aucune personne autre que les intervenants ne </w:t>
      </w:r>
      <w:r w:rsidR="008949CF" w:rsidRPr="00327B3F">
        <w:rPr>
          <w:rFonts w:cs="Arial"/>
          <w:szCs w:val="20"/>
        </w:rPr>
        <w:t>puissent</w:t>
      </w:r>
      <w:r w:rsidRPr="00327B3F">
        <w:rPr>
          <w:rFonts w:cs="Arial"/>
          <w:szCs w:val="20"/>
        </w:rPr>
        <w:t xml:space="preserve"> remettre en fonctionnement les équipements et installations concernées.</w:t>
      </w:r>
    </w:p>
    <w:p w14:paraId="564301FF" w14:textId="77777777" w:rsidR="008468A8" w:rsidRPr="00327B3F" w:rsidRDefault="008468A8" w:rsidP="00AA3B3D">
      <w:pPr>
        <w:pStyle w:val="TITRE3"/>
      </w:pPr>
      <w:bookmarkStart w:id="136" w:name="_Toc361126136"/>
      <w:bookmarkStart w:id="137" w:name="_Toc362420795"/>
      <w:bookmarkStart w:id="138" w:name="_Toc94877906"/>
      <w:r w:rsidRPr="00327B3F">
        <w:t>Horaires de travail</w:t>
      </w:r>
      <w:bookmarkEnd w:id="136"/>
      <w:bookmarkEnd w:id="137"/>
      <w:bookmarkEnd w:id="138"/>
    </w:p>
    <w:p w14:paraId="3B8A9FDF" w14:textId="3EAC4E5A" w:rsidR="001F6C27" w:rsidRPr="00327B3F" w:rsidRDefault="008468A8" w:rsidP="001043DD">
      <w:pPr>
        <w:pStyle w:val="Corpsdetexte"/>
        <w:spacing w:before="60"/>
        <w:rPr>
          <w:rFonts w:cs="Arial"/>
          <w:szCs w:val="20"/>
        </w:rPr>
      </w:pPr>
      <w:r w:rsidRPr="00327B3F">
        <w:rPr>
          <w:rFonts w:cs="Arial"/>
          <w:szCs w:val="20"/>
        </w:rPr>
        <w:t>Le titulaire doit se soumettre aux horaires de travail normaux de</w:t>
      </w:r>
      <w:r w:rsidR="0055556A" w:rsidRPr="00327B3F">
        <w:rPr>
          <w:rFonts w:cs="Arial"/>
          <w:szCs w:val="20"/>
        </w:rPr>
        <w:t>s établissements</w:t>
      </w:r>
      <w:r w:rsidRPr="00327B3F">
        <w:rPr>
          <w:rFonts w:cs="Arial"/>
          <w:szCs w:val="20"/>
        </w:rPr>
        <w:t xml:space="preserve"> dans le</w:t>
      </w:r>
      <w:r w:rsidR="0055556A" w:rsidRPr="00327B3F">
        <w:rPr>
          <w:rFonts w:cs="Arial"/>
          <w:szCs w:val="20"/>
        </w:rPr>
        <w:t>s</w:t>
      </w:r>
      <w:r w:rsidRPr="00327B3F">
        <w:rPr>
          <w:rFonts w:cs="Arial"/>
          <w:szCs w:val="20"/>
        </w:rPr>
        <w:t>quel</w:t>
      </w:r>
      <w:r w:rsidR="0055556A" w:rsidRPr="00327B3F">
        <w:rPr>
          <w:rFonts w:cs="Arial"/>
          <w:szCs w:val="20"/>
        </w:rPr>
        <w:t>s</w:t>
      </w:r>
      <w:r w:rsidRPr="00327B3F">
        <w:rPr>
          <w:rFonts w:cs="Arial"/>
          <w:szCs w:val="20"/>
        </w:rPr>
        <w:t xml:space="preserve"> il réalise s</w:t>
      </w:r>
      <w:r w:rsidR="0055556A" w:rsidRPr="00327B3F">
        <w:rPr>
          <w:rFonts w:cs="Arial"/>
          <w:szCs w:val="20"/>
        </w:rPr>
        <w:t xml:space="preserve">es </w:t>
      </w:r>
      <w:r w:rsidRPr="00327B3F">
        <w:rPr>
          <w:rFonts w:cs="Arial"/>
          <w:szCs w:val="20"/>
        </w:rPr>
        <w:t>prestation</w:t>
      </w:r>
      <w:r w:rsidR="0055556A" w:rsidRPr="00327B3F">
        <w:rPr>
          <w:rFonts w:cs="Arial"/>
          <w:szCs w:val="20"/>
        </w:rPr>
        <w:t>s.</w:t>
      </w:r>
    </w:p>
    <w:p w14:paraId="04787B12" w14:textId="77777777" w:rsidR="008468A8" w:rsidRPr="00327B3F" w:rsidRDefault="008468A8" w:rsidP="00C6176F">
      <w:pPr>
        <w:pStyle w:val="Corpsdetexte"/>
        <w:spacing w:before="60"/>
        <w:rPr>
          <w:rFonts w:cs="Arial"/>
          <w:i/>
          <w:szCs w:val="20"/>
        </w:rPr>
      </w:pPr>
      <w:r w:rsidRPr="00327B3F">
        <w:rPr>
          <w:rFonts w:cs="Arial"/>
          <w:szCs w:val="20"/>
        </w:rPr>
        <w:t>Lorsque le titulaire veut appliquer des horaires différents, il lui appartient d'établir une demande de dérogation réglementaire à l'horaire normal de travail. Cette dérogation n’est pas due à l’entreprise et le refus d’une telle demande ne peut pas faire l’objet de réclamation de la part de du titulaire tant en terme de coût que de délai.</w:t>
      </w:r>
    </w:p>
    <w:p w14:paraId="1D161970" w14:textId="23021541" w:rsidR="008468A8" w:rsidRPr="00327B3F" w:rsidRDefault="008468A8" w:rsidP="00C6176F">
      <w:pPr>
        <w:pStyle w:val="Corpsdetexte"/>
        <w:spacing w:before="60"/>
        <w:rPr>
          <w:rFonts w:cs="Arial"/>
          <w:i/>
          <w:szCs w:val="20"/>
        </w:rPr>
      </w:pPr>
      <w:r w:rsidRPr="00327B3F">
        <w:rPr>
          <w:rFonts w:cs="Arial"/>
          <w:szCs w:val="20"/>
        </w:rPr>
        <w:t xml:space="preserve">Cette dérogation, après validation </w:t>
      </w:r>
      <w:r w:rsidR="00264721" w:rsidRPr="00327B3F">
        <w:rPr>
          <w:rFonts w:cs="Arial"/>
          <w:szCs w:val="20"/>
        </w:rPr>
        <w:t>de l’acheteur</w:t>
      </w:r>
      <w:r w:rsidRPr="00327B3F">
        <w:rPr>
          <w:rFonts w:cs="Arial"/>
          <w:szCs w:val="20"/>
        </w:rPr>
        <w:t>, ne peut être que ponctuelle.</w:t>
      </w:r>
    </w:p>
    <w:p w14:paraId="73DAA47E" w14:textId="77777777" w:rsidR="008468A8" w:rsidRPr="00327B3F" w:rsidRDefault="008468A8" w:rsidP="00C6176F">
      <w:pPr>
        <w:pStyle w:val="Corpsdetexte"/>
        <w:spacing w:before="60"/>
        <w:rPr>
          <w:rFonts w:cs="Arial"/>
          <w:i/>
          <w:szCs w:val="20"/>
        </w:rPr>
      </w:pPr>
      <w:r w:rsidRPr="00327B3F">
        <w:rPr>
          <w:rFonts w:cs="Arial"/>
          <w:szCs w:val="20"/>
        </w:rPr>
        <w:t>En cas de refus, le titulaire ne peut prétendre à aucune indemnisation.</w:t>
      </w:r>
    </w:p>
    <w:p w14:paraId="25E56891" w14:textId="202EAF37" w:rsidR="008468A8" w:rsidRPr="00327B3F" w:rsidRDefault="008468A8" w:rsidP="00C6176F">
      <w:pPr>
        <w:pStyle w:val="Corpsdetexte"/>
        <w:spacing w:before="60"/>
        <w:rPr>
          <w:rFonts w:cs="Arial"/>
          <w:i/>
          <w:szCs w:val="20"/>
        </w:rPr>
      </w:pPr>
      <w:r w:rsidRPr="00327B3F">
        <w:rPr>
          <w:rFonts w:cs="Arial"/>
          <w:szCs w:val="20"/>
        </w:rPr>
        <w:t xml:space="preserve">Durant ces activités effectuées hors horaires normaux, en cas d'accident ou d'incidents graves survenus sur le chantier, le titulaire doit en informer immédiatement l'officier </w:t>
      </w:r>
      <w:r w:rsidR="006F6565">
        <w:rPr>
          <w:rFonts w:cs="Arial"/>
          <w:szCs w:val="20"/>
        </w:rPr>
        <w:t xml:space="preserve">de permanence </w:t>
      </w:r>
      <w:r w:rsidR="00970558">
        <w:rPr>
          <w:rFonts w:cs="Arial"/>
          <w:szCs w:val="20"/>
        </w:rPr>
        <w:t>d</w:t>
      </w:r>
      <w:r w:rsidR="006F6565">
        <w:rPr>
          <w:rFonts w:cs="Arial"/>
          <w:szCs w:val="20"/>
        </w:rPr>
        <w:t>u SID ATLANTIQUE</w:t>
      </w:r>
      <w:r w:rsidRPr="00327B3F">
        <w:rPr>
          <w:rFonts w:cs="Arial"/>
          <w:szCs w:val="20"/>
        </w:rPr>
        <w:t xml:space="preserve"> au numéro d'appel suivant : </w:t>
      </w:r>
      <w:r w:rsidRPr="00327B3F">
        <w:rPr>
          <w:rFonts w:cs="Arial"/>
          <w:b/>
          <w:szCs w:val="20"/>
        </w:rPr>
        <w:t>06 30 99 04 55</w:t>
      </w:r>
      <w:r w:rsidRPr="00327B3F">
        <w:rPr>
          <w:rFonts w:cs="Arial"/>
          <w:szCs w:val="20"/>
        </w:rPr>
        <w:t>.</w:t>
      </w:r>
    </w:p>
    <w:p w14:paraId="6CE940A4" w14:textId="77777777" w:rsidR="008468A8" w:rsidRPr="00327B3F" w:rsidRDefault="008468A8" w:rsidP="00AA3B3D">
      <w:pPr>
        <w:pStyle w:val="TITRE3"/>
      </w:pPr>
      <w:bookmarkStart w:id="139" w:name="_Toc94877907"/>
      <w:r w:rsidRPr="00327B3F">
        <w:t>Consignes particulières</w:t>
      </w:r>
      <w:bookmarkEnd w:id="139"/>
    </w:p>
    <w:p w14:paraId="1CAF8BE9" w14:textId="5F1E416E" w:rsidR="00C83348" w:rsidRPr="00327B3F" w:rsidRDefault="008468A8" w:rsidP="00D95ADE">
      <w:pPr>
        <w:spacing w:before="60"/>
        <w:rPr>
          <w:rFonts w:ascii="Arial" w:hAnsi="Arial" w:cs="Arial"/>
          <w:sz w:val="20"/>
          <w:szCs w:val="20"/>
        </w:rPr>
      </w:pPr>
      <w:r w:rsidRPr="00327B3F">
        <w:rPr>
          <w:rFonts w:ascii="Arial" w:hAnsi="Arial" w:cs="Arial"/>
          <w:sz w:val="20"/>
          <w:szCs w:val="20"/>
        </w:rPr>
        <w:t>Les cons</w:t>
      </w:r>
      <w:r w:rsidR="00966543" w:rsidRPr="00327B3F">
        <w:rPr>
          <w:rFonts w:ascii="Arial" w:hAnsi="Arial" w:cs="Arial"/>
          <w:sz w:val="20"/>
          <w:szCs w:val="20"/>
        </w:rPr>
        <w:t>ignes particulières liées au</w:t>
      </w:r>
      <w:r w:rsidRPr="00327B3F">
        <w:rPr>
          <w:rFonts w:ascii="Arial" w:hAnsi="Arial" w:cs="Arial"/>
          <w:sz w:val="20"/>
          <w:szCs w:val="20"/>
        </w:rPr>
        <w:t xml:space="preserve"> site sont indiquées, si nécessaire, dans les bons de commande.</w:t>
      </w:r>
      <w:bookmarkEnd w:id="127"/>
    </w:p>
    <w:p w14:paraId="3FAD8BC6" w14:textId="77777777" w:rsidR="00BE4670" w:rsidRPr="00327B3F" w:rsidRDefault="00C83348" w:rsidP="00AA3B3D">
      <w:pPr>
        <w:pStyle w:val="TITRE3"/>
      </w:pPr>
      <w:r w:rsidRPr="00327B3F">
        <w:t xml:space="preserve">Gestion des déchets </w:t>
      </w:r>
    </w:p>
    <w:p w14:paraId="7CD1871D" w14:textId="4CFBA25E" w:rsidR="00BE4670" w:rsidRPr="002C54FB" w:rsidRDefault="00BE4670" w:rsidP="00BE4670">
      <w:pPr>
        <w:spacing w:before="120" w:after="120"/>
        <w:rPr>
          <w:rFonts w:ascii="Arial" w:eastAsia="Calibri" w:hAnsi="Arial" w:cs="Arial"/>
          <w:sz w:val="20"/>
          <w:szCs w:val="20"/>
        </w:rPr>
      </w:pPr>
      <w:r w:rsidRPr="002C54FB">
        <w:rPr>
          <w:rFonts w:ascii="Arial" w:eastAsia="Calibri" w:hAnsi="Arial" w:cs="Arial"/>
          <w:sz w:val="20"/>
          <w:szCs w:val="20"/>
        </w:rPr>
        <w:t xml:space="preserve">En application de la réglementation relative aux déchets de chantier et de </w:t>
      </w:r>
      <w:r w:rsidRPr="002C54FB">
        <w:rPr>
          <w:rFonts w:ascii="Arial" w:eastAsia="Calibri" w:hAnsi="Arial" w:cs="Arial"/>
          <w:color w:val="0070C0"/>
          <w:sz w:val="20"/>
          <w:szCs w:val="20"/>
        </w:rPr>
        <w:t>l’article L.541-2 du code de l’environnement</w:t>
      </w:r>
      <w:r w:rsidRPr="002C54FB">
        <w:rPr>
          <w:rFonts w:ascii="Arial" w:eastAsia="Calibri" w:hAnsi="Arial" w:cs="Arial"/>
          <w:sz w:val="20"/>
          <w:szCs w:val="20"/>
        </w:rPr>
        <w:t>, le titulaire est contractuellement responsable, au même titre que l’acheteur, de la gestion des déchets créés par les prestations, jusqu'à valorisation ou élimination. Dans ce cadre, le titulaire assure la gestion et le suivi de l’ensemble des déchets produits par les prestations. Les bordereaux de suivi sont systématiquement adressés au représentant de l’acheteur (Imprimé CERFA n°12571*01).</w:t>
      </w:r>
    </w:p>
    <w:p w14:paraId="0D3957C1" w14:textId="77777777" w:rsidR="00BE4670" w:rsidRPr="002C54FB" w:rsidRDefault="00BE4670" w:rsidP="00BE4670">
      <w:pPr>
        <w:spacing w:before="120" w:after="120"/>
        <w:rPr>
          <w:rFonts w:ascii="Arial" w:eastAsia="Calibri" w:hAnsi="Arial" w:cs="Arial"/>
          <w:sz w:val="20"/>
          <w:szCs w:val="20"/>
        </w:rPr>
      </w:pPr>
      <w:r w:rsidRPr="002C54FB">
        <w:rPr>
          <w:rFonts w:ascii="Arial" w:eastAsia="Calibri" w:hAnsi="Arial" w:cs="Arial"/>
          <w:sz w:val="20"/>
          <w:szCs w:val="20"/>
        </w:rPr>
        <w:t xml:space="preserve">Les déchets amiantés et dangereux sont suivis par les bordereaux réglementaires (imprimés CERFA n°11861*03). Les déchets industriels banals et les déchets inertes sont suivis par les justificatifs attestant la prise en charge du déchet, indiquant l’éliminateur final, la nature du déchet traité et la quantité traitée (bordereau de suivi, attestation de ferraillage, etc…) auxquels sont joints les certificats </w:t>
      </w:r>
      <w:r w:rsidRPr="002C54FB">
        <w:rPr>
          <w:rFonts w:ascii="Arial" w:eastAsia="Calibri" w:hAnsi="Arial" w:cs="Arial"/>
          <w:sz w:val="20"/>
          <w:szCs w:val="20"/>
        </w:rPr>
        <w:lastRenderedPageBreak/>
        <w:t>de transports et tickets de pesée originaux ou en copie dans les mêmes conditions qu'indiquées au paragraphe précédent.</w:t>
      </w:r>
    </w:p>
    <w:p w14:paraId="6BE83019" w14:textId="77777777" w:rsidR="00BE4670" w:rsidRPr="002C54FB" w:rsidRDefault="00BE4670" w:rsidP="00BE4670">
      <w:pPr>
        <w:spacing w:before="120" w:after="120"/>
        <w:rPr>
          <w:rFonts w:ascii="Arial" w:hAnsi="Arial" w:cs="Arial"/>
          <w:sz w:val="20"/>
          <w:szCs w:val="20"/>
        </w:rPr>
      </w:pPr>
      <w:r w:rsidRPr="002C54FB">
        <w:rPr>
          <w:rFonts w:ascii="Arial" w:eastAsia="Calibri" w:hAnsi="Arial" w:cs="Arial"/>
          <w:sz w:val="20"/>
          <w:szCs w:val="20"/>
        </w:rPr>
        <w:t xml:space="preserve">Le titulaire est responsable de l’établissement et de la mise en œuvre du Schéma d’Organisation et de gestion des Déchets (SOGED) prévu à </w:t>
      </w:r>
      <w:r w:rsidRPr="002C54FB">
        <w:rPr>
          <w:rFonts w:ascii="Arial" w:eastAsia="Calibri" w:hAnsi="Arial" w:cs="Arial"/>
          <w:color w:val="0070C0"/>
          <w:sz w:val="20"/>
          <w:szCs w:val="20"/>
        </w:rPr>
        <w:t xml:space="preserve">l’article </w:t>
      </w:r>
      <w:r w:rsidRPr="002C54FB">
        <w:rPr>
          <w:rFonts w:ascii="Arial" w:eastAsia="Calibri" w:hAnsi="Arial" w:cs="Arial"/>
          <w:color w:val="0070C0"/>
          <w:sz w:val="20"/>
          <w:szCs w:val="20"/>
        </w:rPr>
        <w:fldChar w:fldCharType="begin"/>
      </w:r>
      <w:r w:rsidRPr="002C54FB">
        <w:rPr>
          <w:rFonts w:ascii="Arial" w:eastAsia="Calibri" w:hAnsi="Arial" w:cs="Arial"/>
          <w:color w:val="0070C0"/>
          <w:sz w:val="20"/>
          <w:szCs w:val="20"/>
        </w:rPr>
        <w:instrText xml:space="preserve"> REF _Ref133583204 \r \h  \* MERGEFORMAT </w:instrText>
      </w:r>
      <w:r w:rsidRPr="002C54FB">
        <w:rPr>
          <w:rFonts w:ascii="Arial" w:eastAsia="Calibri" w:hAnsi="Arial" w:cs="Arial"/>
          <w:color w:val="0070C0"/>
          <w:sz w:val="20"/>
          <w:szCs w:val="20"/>
        </w:rPr>
      </w:r>
      <w:r w:rsidRPr="002C54FB">
        <w:rPr>
          <w:rFonts w:ascii="Arial" w:eastAsia="Calibri" w:hAnsi="Arial" w:cs="Arial"/>
          <w:color w:val="0070C0"/>
          <w:sz w:val="20"/>
          <w:szCs w:val="20"/>
        </w:rPr>
        <w:fldChar w:fldCharType="separate"/>
      </w:r>
      <w:r w:rsidRPr="002C54FB">
        <w:rPr>
          <w:rFonts w:ascii="Arial" w:eastAsia="Calibri" w:hAnsi="Arial" w:cs="Arial"/>
          <w:color w:val="0070C0"/>
          <w:sz w:val="20"/>
          <w:szCs w:val="20"/>
        </w:rPr>
        <w:t>12.2.3</w:t>
      </w:r>
      <w:r w:rsidRPr="002C54FB">
        <w:rPr>
          <w:rFonts w:ascii="Arial" w:eastAsia="Calibri" w:hAnsi="Arial" w:cs="Arial"/>
          <w:color w:val="0070C0"/>
          <w:sz w:val="20"/>
          <w:szCs w:val="20"/>
        </w:rPr>
        <w:fldChar w:fldCharType="end"/>
      </w:r>
      <w:r w:rsidRPr="002C54FB">
        <w:rPr>
          <w:rFonts w:ascii="Arial" w:eastAsia="Calibri" w:hAnsi="Arial" w:cs="Arial"/>
          <w:color w:val="0070C0"/>
          <w:sz w:val="20"/>
          <w:szCs w:val="20"/>
        </w:rPr>
        <w:t xml:space="preserve"> du présent CCAP</w:t>
      </w:r>
      <w:r w:rsidRPr="002C54FB">
        <w:rPr>
          <w:rFonts w:ascii="Arial" w:eastAsia="Calibri" w:hAnsi="Arial" w:cs="Arial"/>
          <w:sz w:val="20"/>
          <w:szCs w:val="20"/>
        </w:rPr>
        <w:t>.</w:t>
      </w:r>
    </w:p>
    <w:p w14:paraId="458A16A2" w14:textId="030811BA" w:rsidR="00BE4670" w:rsidRPr="002C54FB" w:rsidRDefault="00BE4670" w:rsidP="00BE4670">
      <w:pPr>
        <w:rPr>
          <w:rFonts w:ascii="Arial" w:hAnsi="Arial" w:cs="Arial"/>
          <w:sz w:val="20"/>
          <w:szCs w:val="20"/>
        </w:rPr>
      </w:pPr>
      <w:r w:rsidRPr="002C54FB">
        <w:rPr>
          <w:rFonts w:ascii="Arial" w:hAnsi="Arial" w:cs="Arial"/>
          <w:sz w:val="20"/>
          <w:szCs w:val="20"/>
        </w:rPr>
        <w:t>Chaque année, le titulaire établit un document intitulé "bilan déchets" reprenant l'intégralité des bordereaux de suivi. Ce bilan déchets est intégré au support de la réunion annuelle prévue à l’</w:t>
      </w:r>
      <w:r w:rsidR="00B277F1">
        <w:rPr>
          <w:rFonts w:ascii="Arial" w:hAnsi="Arial" w:cs="Arial"/>
          <w:color w:val="0070C0"/>
          <w:sz w:val="20"/>
          <w:szCs w:val="20"/>
        </w:rPr>
        <w:t>annexe 01 du CCTP DG</w:t>
      </w:r>
      <w:r w:rsidRPr="002C54FB">
        <w:rPr>
          <w:rFonts w:ascii="Arial" w:hAnsi="Arial" w:cs="Arial"/>
          <w:sz w:val="20"/>
          <w:szCs w:val="20"/>
        </w:rPr>
        <w:t>.</w:t>
      </w:r>
      <w:r w:rsidR="002C54FB">
        <w:rPr>
          <w:rFonts w:ascii="Arial" w:hAnsi="Arial" w:cs="Arial"/>
          <w:sz w:val="20"/>
          <w:szCs w:val="20"/>
        </w:rPr>
        <w:t xml:space="preserve"> </w:t>
      </w:r>
      <w:r w:rsidR="002C54FB" w:rsidRPr="00AA2384">
        <w:rPr>
          <w:rFonts w:ascii="Arial" w:hAnsi="Arial" w:cs="Arial"/>
          <w:color w:val="0070C0"/>
          <w:sz w:val="20"/>
          <w:szCs w:val="20"/>
        </w:rPr>
        <w:t xml:space="preserve">Les </w:t>
      </w:r>
      <w:r w:rsidR="00635EFA">
        <w:rPr>
          <w:rFonts w:ascii="Arial" w:hAnsi="Arial" w:cs="Arial"/>
          <w:b/>
          <w:color w:val="0070C0"/>
          <w:sz w:val="20"/>
          <w:szCs w:val="20"/>
        </w:rPr>
        <w:t>annexes 8 et 9</w:t>
      </w:r>
      <w:r w:rsidR="002C54FB" w:rsidRPr="00AA2384">
        <w:rPr>
          <w:rFonts w:ascii="Arial" w:hAnsi="Arial" w:cs="Arial"/>
          <w:b/>
          <w:color w:val="0070C0"/>
          <w:sz w:val="20"/>
          <w:szCs w:val="20"/>
        </w:rPr>
        <w:t xml:space="preserve"> du CCAP</w:t>
      </w:r>
      <w:r w:rsidR="002C54FB" w:rsidRPr="00AA2384">
        <w:rPr>
          <w:rFonts w:ascii="Arial" w:hAnsi="Arial" w:cs="Arial"/>
          <w:color w:val="0070C0"/>
          <w:sz w:val="20"/>
          <w:szCs w:val="20"/>
        </w:rPr>
        <w:t xml:space="preserve"> complètent les </w:t>
      </w:r>
      <w:r w:rsidR="00BC116D" w:rsidRPr="00AA2384">
        <w:rPr>
          <w:rFonts w:ascii="Arial" w:hAnsi="Arial" w:cs="Arial"/>
          <w:color w:val="0070C0"/>
          <w:sz w:val="20"/>
          <w:szCs w:val="20"/>
        </w:rPr>
        <w:t>exigences</w:t>
      </w:r>
      <w:r w:rsidR="002C54FB" w:rsidRPr="00AA2384">
        <w:rPr>
          <w:rFonts w:ascii="Arial" w:hAnsi="Arial" w:cs="Arial"/>
          <w:color w:val="0070C0"/>
          <w:sz w:val="20"/>
          <w:szCs w:val="20"/>
        </w:rPr>
        <w:t xml:space="preserve"> de l’acheteur pour la gestion des déchets.</w:t>
      </w:r>
    </w:p>
    <w:p w14:paraId="5D931FE3" w14:textId="77777777" w:rsidR="00BE4670" w:rsidRPr="002C54FB" w:rsidRDefault="00BE4670" w:rsidP="00BE4670">
      <w:pPr>
        <w:spacing w:before="120" w:after="120"/>
        <w:rPr>
          <w:rFonts w:ascii="Arial" w:hAnsi="Arial" w:cs="Arial"/>
          <w:sz w:val="20"/>
          <w:szCs w:val="20"/>
          <w:lang w:eastAsia="fr-FR"/>
        </w:rPr>
      </w:pPr>
      <w:r w:rsidRPr="002C54FB">
        <w:rPr>
          <w:rFonts w:ascii="Arial" w:hAnsi="Arial" w:cs="Arial"/>
          <w:sz w:val="20"/>
          <w:szCs w:val="20"/>
          <w:lang w:eastAsia="fr-FR"/>
        </w:rPr>
        <w:t>Concernant la traçabilité des déchets dangereux, le Ministère de la Transition Ecologique a mis en place la plateforme TRACKDECHET. Son utilisation est encadrée par le Décret n° 2021-321 du 25 mars 2021 relatif à la traçabilité des déchets, des terres excavées et des sédiments.</w:t>
      </w:r>
    </w:p>
    <w:p w14:paraId="703B3BE7" w14:textId="77777777" w:rsidR="00BE4670" w:rsidRPr="002C54FB" w:rsidRDefault="00BE4670" w:rsidP="00BE4670">
      <w:pPr>
        <w:spacing w:before="120" w:after="120"/>
        <w:rPr>
          <w:rFonts w:ascii="Arial" w:hAnsi="Arial" w:cs="Arial"/>
          <w:sz w:val="20"/>
          <w:szCs w:val="20"/>
          <w:lang w:eastAsia="fr-FR"/>
        </w:rPr>
      </w:pPr>
      <w:r w:rsidRPr="002C54FB">
        <w:rPr>
          <w:rFonts w:ascii="Arial" w:hAnsi="Arial" w:cs="Arial"/>
          <w:sz w:val="20"/>
          <w:szCs w:val="20"/>
          <w:lang w:eastAsia="fr-FR"/>
        </w:rPr>
        <w:t>Les objectifs de la plateforme sont :</w:t>
      </w:r>
    </w:p>
    <w:p w14:paraId="2B75F119" w14:textId="77777777" w:rsidR="00BE4670" w:rsidRPr="002C54FB" w:rsidRDefault="00BE4670" w:rsidP="00BE4670">
      <w:pPr>
        <w:pStyle w:val="Paragraphedeliste"/>
        <w:numPr>
          <w:ilvl w:val="0"/>
          <w:numId w:val="12"/>
        </w:numPr>
        <w:spacing w:before="120" w:after="120"/>
        <w:contextualSpacing w:val="0"/>
        <w:rPr>
          <w:rFonts w:ascii="Arial" w:hAnsi="Arial" w:cs="Arial"/>
          <w:sz w:val="20"/>
          <w:szCs w:val="20"/>
        </w:rPr>
      </w:pPr>
      <w:r w:rsidRPr="002C54FB">
        <w:rPr>
          <w:rFonts w:ascii="Arial" w:hAnsi="Arial" w:cs="Arial"/>
          <w:sz w:val="20"/>
          <w:szCs w:val="20"/>
        </w:rPr>
        <w:t xml:space="preserve">De simplifier la traçabilité des déchets en temps réel ; </w:t>
      </w:r>
    </w:p>
    <w:p w14:paraId="66AF2060" w14:textId="77777777" w:rsidR="00BE4670" w:rsidRPr="002C54FB" w:rsidRDefault="00BE4670" w:rsidP="00BE4670">
      <w:pPr>
        <w:pStyle w:val="Paragraphedeliste"/>
        <w:numPr>
          <w:ilvl w:val="0"/>
          <w:numId w:val="12"/>
        </w:numPr>
        <w:spacing w:before="120" w:after="120"/>
        <w:contextualSpacing w:val="0"/>
        <w:rPr>
          <w:rFonts w:ascii="Arial" w:hAnsi="Arial" w:cs="Arial"/>
          <w:sz w:val="20"/>
          <w:szCs w:val="20"/>
        </w:rPr>
      </w:pPr>
      <w:r w:rsidRPr="002C54FB">
        <w:rPr>
          <w:rFonts w:ascii="Arial" w:hAnsi="Arial" w:cs="Arial"/>
          <w:sz w:val="20"/>
          <w:szCs w:val="20"/>
        </w:rPr>
        <w:t>D’apporter la transparence et de la fiabilité à la filière déchet ;</w:t>
      </w:r>
    </w:p>
    <w:p w14:paraId="6779E9F9" w14:textId="77777777" w:rsidR="00BE4670" w:rsidRPr="002C54FB" w:rsidRDefault="00BE4670" w:rsidP="00BE4670">
      <w:pPr>
        <w:pStyle w:val="Paragraphedeliste"/>
        <w:numPr>
          <w:ilvl w:val="0"/>
          <w:numId w:val="12"/>
        </w:numPr>
        <w:spacing w:before="120" w:after="120"/>
        <w:contextualSpacing w:val="0"/>
        <w:rPr>
          <w:rFonts w:ascii="Arial" w:hAnsi="Arial" w:cs="Arial"/>
          <w:sz w:val="20"/>
          <w:szCs w:val="20"/>
        </w:rPr>
      </w:pPr>
      <w:r w:rsidRPr="002C54FB">
        <w:rPr>
          <w:rFonts w:ascii="Arial" w:hAnsi="Arial" w:cs="Arial"/>
          <w:sz w:val="20"/>
          <w:szCs w:val="20"/>
        </w:rPr>
        <w:t>De faciliter le recensement des déchets au sein d’un établissement producteur de déchets.</w:t>
      </w:r>
    </w:p>
    <w:p w14:paraId="4B11F343" w14:textId="77777777" w:rsidR="00BE4670" w:rsidRPr="002C54FB" w:rsidRDefault="00BE4670" w:rsidP="00BE4670">
      <w:pPr>
        <w:spacing w:before="120" w:after="120"/>
        <w:rPr>
          <w:rFonts w:ascii="Arial" w:hAnsi="Arial" w:cs="Arial"/>
          <w:sz w:val="20"/>
          <w:szCs w:val="20"/>
          <w:lang w:eastAsia="fr-FR"/>
        </w:rPr>
      </w:pPr>
      <w:r w:rsidRPr="002C54FB">
        <w:rPr>
          <w:rFonts w:ascii="Arial" w:hAnsi="Arial" w:cs="Arial"/>
          <w:sz w:val="20"/>
          <w:szCs w:val="20"/>
          <w:lang w:eastAsia="fr-FR"/>
        </w:rPr>
        <w:t xml:space="preserve">Trackdechet est </w:t>
      </w:r>
      <w:r w:rsidRPr="002C54FB">
        <w:rPr>
          <w:rFonts w:ascii="Arial" w:hAnsi="Arial" w:cs="Arial"/>
          <w:b/>
          <w:bCs/>
          <w:sz w:val="20"/>
          <w:szCs w:val="20"/>
          <w:u w:val="single"/>
          <w:lang w:eastAsia="fr-FR"/>
        </w:rPr>
        <w:t xml:space="preserve">OBLIGATOIRE </w:t>
      </w:r>
      <w:r w:rsidRPr="002C54FB">
        <w:rPr>
          <w:rFonts w:ascii="Arial" w:hAnsi="Arial" w:cs="Arial"/>
          <w:sz w:val="20"/>
          <w:szCs w:val="20"/>
          <w:lang w:eastAsia="fr-FR"/>
        </w:rPr>
        <w:t>et doit être renseigné depuis le 01/01/2022 avec une dérogation pour le Ministère des Armées jusqu’à la parution d’un arrêté commun MINARM/MTE.</w:t>
      </w:r>
    </w:p>
    <w:p w14:paraId="0AAE2A35" w14:textId="77777777" w:rsidR="00BE4670" w:rsidRPr="002C54FB" w:rsidRDefault="00BE4670" w:rsidP="00BE4670">
      <w:pPr>
        <w:spacing w:before="120" w:after="120"/>
        <w:rPr>
          <w:rFonts w:ascii="Arial" w:hAnsi="Arial" w:cs="Arial"/>
          <w:sz w:val="20"/>
          <w:szCs w:val="20"/>
          <w:lang w:eastAsia="fr-FR"/>
        </w:rPr>
      </w:pPr>
      <w:r w:rsidRPr="002C54FB">
        <w:rPr>
          <w:rFonts w:ascii="Arial" w:hAnsi="Arial" w:cs="Arial"/>
          <w:sz w:val="20"/>
          <w:szCs w:val="20"/>
          <w:lang w:eastAsia="fr-FR"/>
        </w:rPr>
        <w:t xml:space="preserve">Trackdechet est une plateforme sur laquelle </w:t>
      </w:r>
      <w:r w:rsidRPr="002C54FB">
        <w:rPr>
          <w:rFonts w:ascii="Arial" w:hAnsi="Arial" w:cs="Arial"/>
          <w:sz w:val="20"/>
          <w:szCs w:val="20"/>
          <w:u w:val="single"/>
          <w:lang w:eastAsia="fr-FR"/>
        </w:rPr>
        <w:t>tous les acteurs concernés par la traçabilité doivent être inscrits</w:t>
      </w:r>
      <w:r w:rsidRPr="002C54FB">
        <w:rPr>
          <w:rFonts w:ascii="Arial" w:hAnsi="Arial" w:cs="Arial"/>
          <w:sz w:val="20"/>
          <w:szCs w:val="20"/>
          <w:lang w:eastAsia="fr-FR"/>
        </w:rPr>
        <w:t>. De cette manière, ils pourront faire circuler leurs BSDD (Bordereaux de Suivi de Déchets Dangereux) en toute sécurité, à toutes les étapes du parcours du déchet. Si un des acteurs de la chaine de traitement n’est pas inscrit sur Trackdechet, la génération du BSDD ne sera pas possible et par conséquent la sortie du site et le traitement du déchet sera impossible.</w:t>
      </w:r>
    </w:p>
    <w:p w14:paraId="5695F710" w14:textId="77777777" w:rsidR="00BE4670" w:rsidRPr="002C54FB" w:rsidRDefault="00BE4670" w:rsidP="00BE4670">
      <w:pPr>
        <w:spacing w:before="120" w:after="120"/>
        <w:rPr>
          <w:rFonts w:ascii="Arial" w:hAnsi="Arial" w:cs="Arial"/>
          <w:sz w:val="20"/>
          <w:szCs w:val="20"/>
          <w:lang w:eastAsia="fr-FR"/>
        </w:rPr>
      </w:pPr>
      <w:r w:rsidRPr="002C54FB">
        <w:rPr>
          <w:rFonts w:ascii="Arial" w:hAnsi="Arial" w:cs="Arial"/>
          <w:sz w:val="20"/>
          <w:szCs w:val="20"/>
          <w:lang w:eastAsia="fr-FR"/>
        </w:rPr>
        <w:t>Afin d’éviter tout problème de saisie dans Trackdechet, il vous est demandé :</w:t>
      </w:r>
    </w:p>
    <w:p w14:paraId="52340969" w14:textId="77777777" w:rsidR="00BE4670" w:rsidRPr="002C54FB" w:rsidRDefault="00BE4670" w:rsidP="00BE4670">
      <w:pPr>
        <w:pStyle w:val="Paragraphedeliste"/>
        <w:numPr>
          <w:ilvl w:val="0"/>
          <w:numId w:val="12"/>
        </w:numPr>
        <w:spacing w:before="120" w:after="120"/>
        <w:contextualSpacing w:val="0"/>
        <w:rPr>
          <w:rFonts w:ascii="Arial" w:hAnsi="Arial" w:cs="Arial"/>
          <w:sz w:val="20"/>
          <w:szCs w:val="20"/>
        </w:rPr>
      </w:pPr>
      <w:r w:rsidRPr="002C54FB">
        <w:rPr>
          <w:rFonts w:ascii="Arial" w:hAnsi="Arial" w:cs="Arial"/>
          <w:sz w:val="20"/>
          <w:szCs w:val="20"/>
        </w:rPr>
        <w:t>D’inscrire votre établissement sur la plateforme Trackdechet ;</w:t>
      </w:r>
    </w:p>
    <w:p w14:paraId="3159F0DD" w14:textId="77777777" w:rsidR="00BE4670" w:rsidRPr="002C54FB" w:rsidRDefault="00BE4670" w:rsidP="00BE4670">
      <w:pPr>
        <w:pStyle w:val="Paragraphedeliste"/>
        <w:numPr>
          <w:ilvl w:val="0"/>
          <w:numId w:val="12"/>
        </w:numPr>
        <w:spacing w:before="120" w:after="120"/>
        <w:contextualSpacing w:val="0"/>
        <w:rPr>
          <w:rFonts w:ascii="Arial" w:hAnsi="Arial" w:cs="Arial"/>
          <w:sz w:val="20"/>
          <w:szCs w:val="20"/>
        </w:rPr>
      </w:pPr>
      <w:r w:rsidRPr="002C54FB">
        <w:rPr>
          <w:rFonts w:ascii="Arial" w:hAnsi="Arial" w:cs="Arial"/>
          <w:sz w:val="20"/>
          <w:szCs w:val="20"/>
        </w:rPr>
        <w:t>De demander aux transporteurs, centres d’entreposage, centres de traitement avec lesquels vous travaillez dans le cadre de nos relations contractuelles de s’inscrire sur le site Trackdechet ;</w:t>
      </w:r>
    </w:p>
    <w:p w14:paraId="627A2174" w14:textId="40B2CE82" w:rsidR="00BE4670" w:rsidRPr="002C54FB" w:rsidRDefault="00BE4670" w:rsidP="00BE4670">
      <w:pPr>
        <w:pStyle w:val="Paragraphedeliste"/>
        <w:numPr>
          <w:ilvl w:val="0"/>
          <w:numId w:val="12"/>
        </w:numPr>
        <w:spacing w:before="120" w:after="120"/>
        <w:contextualSpacing w:val="0"/>
        <w:rPr>
          <w:rFonts w:ascii="Arial" w:hAnsi="Arial" w:cs="Arial"/>
          <w:sz w:val="20"/>
          <w:szCs w:val="20"/>
        </w:rPr>
      </w:pPr>
      <w:r w:rsidRPr="002C54FB">
        <w:rPr>
          <w:rFonts w:ascii="Arial" w:hAnsi="Arial" w:cs="Arial"/>
          <w:sz w:val="20"/>
          <w:szCs w:val="20"/>
        </w:rPr>
        <w:t xml:space="preserve">De vérifier que les transporteurs, centres d’entreposage, centres de traitement vers lesquels vous souhaitez envoyer </w:t>
      </w:r>
      <w:r w:rsidR="006F6565" w:rsidRPr="002C54FB">
        <w:rPr>
          <w:rFonts w:ascii="Arial" w:hAnsi="Arial" w:cs="Arial"/>
          <w:sz w:val="20"/>
          <w:szCs w:val="20"/>
        </w:rPr>
        <w:t>les déchets dont le SID ATLANTIQUE</w:t>
      </w:r>
      <w:r w:rsidRPr="002C54FB">
        <w:rPr>
          <w:rFonts w:ascii="Arial" w:hAnsi="Arial" w:cs="Arial"/>
          <w:sz w:val="20"/>
          <w:szCs w:val="20"/>
        </w:rPr>
        <w:t xml:space="preserve"> est producteur, sont bien inscrits sur Trackdéchet, et leur demander de s'inscrire si ce n’est pas le cas ;</w:t>
      </w:r>
    </w:p>
    <w:p w14:paraId="026250D0" w14:textId="77777777" w:rsidR="00BE4670" w:rsidRPr="002C54FB" w:rsidRDefault="00BE4670" w:rsidP="00BE4670">
      <w:pPr>
        <w:pStyle w:val="Paragraphedeliste"/>
        <w:numPr>
          <w:ilvl w:val="0"/>
          <w:numId w:val="12"/>
        </w:numPr>
        <w:spacing w:before="120" w:after="120"/>
        <w:contextualSpacing w:val="0"/>
        <w:rPr>
          <w:rFonts w:ascii="Arial" w:hAnsi="Arial" w:cs="Arial"/>
          <w:sz w:val="20"/>
          <w:szCs w:val="20"/>
        </w:rPr>
      </w:pPr>
      <w:r w:rsidRPr="002C54FB">
        <w:rPr>
          <w:rFonts w:ascii="Arial" w:hAnsi="Arial" w:cs="Arial"/>
          <w:sz w:val="20"/>
          <w:szCs w:val="20"/>
        </w:rPr>
        <w:t xml:space="preserve">De prévoir un contact au sein de votre entreprise pour pouvoir échanger sur un éventuel problème lors de la saisie d’un BSDD. </w:t>
      </w:r>
    </w:p>
    <w:p w14:paraId="10C2DDBC" w14:textId="77777777" w:rsidR="00BE4670" w:rsidRPr="002C54FB" w:rsidRDefault="00BE4670" w:rsidP="00BE4670">
      <w:pPr>
        <w:spacing w:before="120" w:after="120"/>
        <w:rPr>
          <w:rFonts w:ascii="Arial" w:hAnsi="Arial" w:cs="Arial"/>
          <w:sz w:val="20"/>
          <w:szCs w:val="20"/>
          <w:lang w:eastAsia="fr-FR"/>
        </w:rPr>
      </w:pPr>
      <w:r w:rsidRPr="002C54FB">
        <w:rPr>
          <w:rFonts w:ascii="Arial" w:hAnsi="Arial" w:cs="Arial"/>
          <w:sz w:val="20"/>
          <w:szCs w:val="20"/>
          <w:lang w:eastAsia="fr-FR"/>
        </w:rPr>
        <w:t>Vous trouverez ci-après un lien pour accéder à la plateforme :</w:t>
      </w:r>
    </w:p>
    <w:p w14:paraId="1EC1222F" w14:textId="77777777" w:rsidR="00BE4670" w:rsidRPr="002C54FB" w:rsidRDefault="00B01ECB" w:rsidP="00BE4670">
      <w:pPr>
        <w:spacing w:before="120" w:after="120"/>
        <w:jc w:val="left"/>
        <w:rPr>
          <w:rFonts w:ascii="Arial" w:eastAsia="Calibri" w:hAnsi="Arial" w:cs="Arial"/>
          <w:color w:val="0000FF"/>
          <w:sz w:val="20"/>
          <w:szCs w:val="20"/>
          <w:u w:val="single"/>
        </w:rPr>
      </w:pPr>
      <w:hyperlink r:id="rId18" w:history="1">
        <w:r w:rsidR="00BE4670" w:rsidRPr="002C54FB">
          <w:rPr>
            <w:rFonts w:ascii="Arial" w:eastAsia="Calibri" w:hAnsi="Arial" w:cs="Arial"/>
            <w:color w:val="0000FF"/>
            <w:sz w:val="20"/>
            <w:szCs w:val="20"/>
            <w:u w:val="single"/>
          </w:rPr>
          <w:t>https://trackdechets.beta.gouv.fr/resources/</w:t>
        </w:r>
      </w:hyperlink>
    </w:p>
    <w:p w14:paraId="558DE97C" w14:textId="246C67BE" w:rsidR="002C54FB" w:rsidRDefault="00BE4670" w:rsidP="00BE4670">
      <w:pPr>
        <w:spacing w:before="120" w:after="120"/>
        <w:rPr>
          <w:rFonts w:ascii="Arial" w:hAnsi="Arial" w:cs="Arial"/>
          <w:sz w:val="20"/>
          <w:szCs w:val="20"/>
          <w:lang w:eastAsia="fr-FR"/>
        </w:rPr>
      </w:pPr>
      <w:r w:rsidRPr="002C54FB">
        <w:rPr>
          <w:rFonts w:ascii="Arial" w:hAnsi="Arial" w:cs="Arial"/>
          <w:sz w:val="20"/>
          <w:szCs w:val="20"/>
          <w:lang w:eastAsia="fr-FR"/>
        </w:rPr>
        <w:t>Le contact T</w:t>
      </w:r>
      <w:r w:rsidR="006F6565" w:rsidRPr="002C54FB">
        <w:rPr>
          <w:rFonts w:ascii="Arial" w:hAnsi="Arial" w:cs="Arial"/>
          <w:sz w:val="20"/>
          <w:szCs w:val="20"/>
          <w:lang w:eastAsia="fr-FR"/>
        </w:rPr>
        <w:t xml:space="preserve">rackdechet pour le SID ATLANTIQUE </w:t>
      </w:r>
      <w:r w:rsidRPr="002C54FB">
        <w:rPr>
          <w:rFonts w:ascii="Arial" w:hAnsi="Arial" w:cs="Arial"/>
          <w:sz w:val="20"/>
          <w:szCs w:val="20"/>
          <w:lang w:eastAsia="fr-FR"/>
        </w:rPr>
        <w:t>est </w:t>
      </w:r>
      <w:r w:rsidR="002C54FB">
        <w:rPr>
          <w:rFonts w:ascii="Arial" w:hAnsi="Arial" w:cs="Arial"/>
          <w:sz w:val="20"/>
          <w:szCs w:val="20"/>
          <w:lang w:eastAsia="fr-FR"/>
        </w:rPr>
        <w:t>précisé dans l’</w:t>
      </w:r>
      <w:r w:rsidR="002C54FB" w:rsidRPr="00F944B6">
        <w:rPr>
          <w:rFonts w:ascii="Arial" w:hAnsi="Arial" w:cs="Arial"/>
          <w:b/>
          <w:color w:val="0070C0"/>
          <w:sz w:val="20"/>
          <w:szCs w:val="20"/>
        </w:rPr>
        <w:t>annexe n°</w:t>
      </w:r>
      <w:r w:rsidR="002C54FB">
        <w:rPr>
          <w:rFonts w:ascii="Arial" w:hAnsi="Arial" w:cs="Arial"/>
          <w:b/>
          <w:color w:val="0070C0"/>
          <w:sz w:val="20"/>
          <w:szCs w:val="20"/>
        </w:rPr>
        <w:t>11</w:t>
      </w:r>
      <w:r w:rsidR="002C54FB" w:rsidRPr="00F944B6">
        <w:rPr>
          <w:rFonts w:ascii="Arial" w:hAnsi="Arial" w:cs="Arial"/>
          <w:b/>
          <w:color w:val="0070C0"/>
          <w:sz w:val="20"/>
          <w:szCs w:val="20"/>
        </w:rPr>
        <w:t xml:space="preserve"> du CCAP</w:t>
      </w:r>
      <w:r w:rsidR="002C54FB" w:rsidRPr="00F944B6">
        <w:rPr>
          <w:rFonts w:ascii="Arial" w:hAnsi="Arial" w:cs="Arial"/>
          <w:sz w:val="20"/>
          <w:szCs w:val="20"/>
        </w:rPr>
        <w:t>.</w:t>
      </w:r>
    </w:p>
    <w:p w14:paraId="1CF072D5" w14:textId="5ABD93B8" w:rsidR="00BC116D" w:rsidRDefault="00BE4670" w:rsidP="00885E8D">
      <w:pPr>
        <w:spacing w:before="120" w:after="120"/>
        <w:jc w:val="left"/>
        <w:rPr>
          <w:rFonts w:ascii="Arial" w:hAnsi="Arial" w:cs="Arial"/>
          <w:sz w:val="20"/>
          <w:szCs w:val="20"/>
        </w:rPr>
      </w:pPr>
      <w:r w:rsidRPr="002C54FB">
        <w:rPr>
          <w:rFonts w:ascii="Arial" w:hAnsi="Arial" w:cs="Arial"/>
          <w:sz w:val="20"/>
          <w:szCs w:val="20"/>
        </w:rPr>
        <w:t>En cas de non-respect de ces dispositions, des pénalités sont appliquées conformément à l’</w:t>
      </w:r>
      <w:r w:rsidRPr="002C54FB">
        <w:rPr>
          <w:rFonts w:ascii="Arial" w:hAnsi="Arial" w:cs="Arial"/>
          <w:color w:val="0070C0"/>
          <w:sz w:val="20"/>
          <w:szCs w:val="20"/>
        </w:rPr>
        <w:t xml:space="preserve">article </w:t>
      </w:r>
      <w:r w:rsidRPr="002C54FB">
        <w:rPr>
          <w:rFonts w:ascii="Arial" w:hAnsi="Arial" w:cs="Arial"/>
          <w:color w:val="0070C0"/>
          <w:sz w:val="20"/>
          <w:szCs w:val="20"/>
        </w:rPr>
        <w:fldChar w:fldCharType="begin"/>
      </w:r>
      <w:r w:rsidRPr="002C54FB">
        <w:rPr>
          <w:rFonts w:ascii="Arial" w:hAnsi="Arial" w:cs="Arial"/>
          <w:color w:val="0070C0"/>
          <w:sz w:val="20"/>
          <w:szCs w:val="20"/>
        </w:rPr>
        <w:instrText xml:space="preserve"> REF _Ref133584099 \r \h  \* MERGEFORMAT </w:instrText>
      </w:r>
      <w:r w:rsidRPr="002C54FB">
        <w:rPr>
          <w:rFonts w:ascii="Arial" w:hAnsi="Arial" w:cs="Arial"/>
          <w:color w:val="0070C0"/>
          <w:sz w:val="20"/>
          <w:szCs w:val="20"/>
        </w:rPr>
      </w:r>
      <w:r w:rsidRPr="002C54FB">
        <w:rPr>
          <w:rFonts w:ascii="Arial" w:hAnsi="Arial" w:cs="Arial"/>
          <w:color w:val="0070C0"/>
          <w:sz w:val="20"/>
          <w:szCs w:val="20"/>
        </w:rPr>
        <w:fldChar w:fldCharType="separate"/>
      </w:r>
      <w:r w:rsidRPr="002C54FB">
        <w:rPr>
          <w:rFonts w:ascii="Arial" w:hAnsi="Arial" w:cs="Arial"/>
          <w:color w:val="0070C0"/>
          <w:sz w:val="20"/>
          <w:szCs w:val="20"/>
        </w:rPr>
        <w:t>9.2.10</w:t>
      </w:r>
      <w:r w:rsidRPr="002C54FB">
        <w:rPr>
          <w:rFonts w:ascii="Arial" w:hAnsi="Arial" w:cs="Arial"/>
          <w:color w:val="0070C0"/>
          <w:sz w:val="20"/>
          <w:szCs w:val="20"/>
        </w:rPr>
        <w:fldChar w:fldCharType="end"/>
      </w:r>
      <w:r w:rsidRPr="002C54FB">
        <w:rPr>
          <w:rFonts w:ascii="Arial" w:hAnsi="Arial" w:cs="Arial"/>
          <w:color w:val="0070C0"/>
          <w:sz w:val="20"/>
          <w:szCs w:val="20"/>
        </w:rPr>
        <w:t xml:space="preserve"> du présent CCAP</w:t>
      </w:r>
      <w:r w:rsidR="00B763C5">
        <w:rPr>
          <w:rFonts w:ascii="Arial" w:hAnsi="Arial" w:cs="Arial"/>
          <w:sz w:val="20"/>
          <w:szCs w:val="20"/>
        </w:rPr>
        <w:t>.</w:t>
      </w:r>
    </w:p>
    <w:p w14:paraId="721996DD" w14:textId="574BB241" w:rsidR="00BE4670" w:rsidRDefault="00BC116D" w:rsidP="00BC116D">
      <w:pPr>
        <w:spacing w:after="0" w:line="240" w:lineRule="auto"/>
        <w:jc w:val="left"/>
        <w:rPr>
          <w:rFonts w:ascii="Arial" w:hAnsi="Arial" w:cs="Arial"/>
          <w:sz w:val="20"/>
          <w:szCs w:val="20"/>
        </w:rPr>
      </w:pPr>
      <w:r>
        <w:rPr>
          <w:rFonts w:ascii="Arial" w:hAnsi="Arial" w:cs="Arial"/>
          <w:sz w:val="20"/>
          <w:szCs w:val="20"/>
        </w:rPr>
        <w:br w:type="page"/>
      </w:r>
    </w:p>
    <w:p w14:paraId="4850F7FC" w14:textId="33C62956" w:rsidR="005577E8" w:rsidRPr="00C07DB7" w:rsidRDefault="005577E8" w:rsidP="005577E8">
      <w:pPr>
        <w:pStyle w:val="TITRE2"/>
        <w:rPr>
          <w:rFonts w:ascii="Arial" w:eastAsia="SimSun" w:hAnsi="Arial" w:cs="Arial"/>
          <w:sz w:val="20"/>
          <w:szCs w:val="20"/>
          <w:lang w:eastAsia="hi-IN" w:bidi="hi-IN"/>
        </w:rPr>
      </w:pPr>
      <w:bookmarkStart w:id="140" w:name="_Toc210831028"/>
      <w:r w:rsidRPr="00C07DB7">
        <w:rPr>
          <w:rFonts w:ascii="Arial" w:eastAsia="SimSun" w:hAnsi="Arial" w:cs="Arial"/>
          <w:sz w:val="20"/>
          <w:szCs w:val="20"/>
          <w:lang w:eastAsia="hi-IN" w:bidi="hi-IN"/>
        </w:rPr>
        <w:lastRenderedPageBreak/>
        <w:t>Phase finale du marché – clause de réversibilité</w:t>
      </w:r>
      <w:bookmarkEnd w:id="140"/>
    </w:p>
    <w:p w14:paraId="1CAB9EAB"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Pendant cette phase finale :</w:t>
      </w:r>
    </w:p>
    <w:p w14:paraId="7EF2B9D1" w14:textId="77777777" w:rsidR="00AA55D9" w:rsidRPr="00C07DB7" w:rsidRDefault="00AA55D9" w:rsidP="00996E04">
      <w:pPr>
        <w:numPr>
          <w:ilvl w:val="0"/>
          <w:numId w:val="35"/>
        </w:num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du présent marché est nommé titulaire sortant ;</w:t>
      </w:r>
    </w:p>
    <w:p w14:paraId="729DBE27" w14:textId="4E552E73" w:rsidR="00AD16F9" w:rsidRDefault="00AA55D9" w:rsidP="00AD16F9">
      <w:pPr>
        <w:numPr>
          <w:ilvl w:val="0"/>
          <w:numId w:val="35"/>
        </w:num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du marché suivant est dénommé titulaire entrant.</w:t>
      </w:r>
    </w:p>
    <w:p w14:paraId="398A9372" w14:textId="53697062" w:rsidR="00AD16F9" w:rsidRDefault="00AD16F9" w:rsidP="00AD16F9">
      <w:pPr>
        <w:pStyle w:val="TITRE3"/>
        <w:rPr>
          <w:rFonts w:eastAsia="SimSun"/>
          <w:lang w:bidi="hi-IN"/>
        </w:rPr>
      </w:pPr>
      <w:r>
        <w:rPr>
          <w:rFonts w:eastAsia="SimSun"/>
          <w:lang w:bidi="hi-IN"/>
        </w:rPr>
        <w:t xml:space="preserve">Etat des lieux sortant </w:t>
      </w:r>
    </w:p>
    <w:p w14:paraId="379B4F1E" w14:textId="10C439D7" w:rsidR="00AD16F9" w:rsidRDefault="00AD16F9" w:rsidP="00AD16F9">
      <w:pPr>
        <w:spacing w:before="60" w:after="60"/>
        <w:rPr>
          <w:rFonts w:ascii="Arial" w:hAnsi="Arial" w:cs="Arial"/>
          <w:sz w:val="20"/>
          <w:szCs w:val="20"/>
        </w:rPr>
      </w:pPr>
      <w:r w:rsidRPr="00BC116D">
        <w:rPr>
          <w:rFonts w:ascii="Arial" w:hAnsi="Arial" w:cs="Arial"/>
          <w:sz w:val="20"/>
          <w:szCs w:val="20"/>
        </w:rPr>
        <w:t>L’Etat des lieux « sortant » aura pour objectif de vérifier que l’état des équipements et installations au moment de l’arrêt du présent accord-cadre correspond à un état normal compte tenu de leur utilisation pendant la durée du présent accord-cadre. Les travaux de remise à niveau des équipements et installatio</w:t>
      </w:r>
      <w:r>
        <w:rPr>
          <w:rFonts w:ascii="Arial" w:hAnsi="Arial" w:cs="Arial"/>
          <w:sz w:val="20"/>
          <w:szCs w:val="20"/>
        </w:rPr>
        <w:t xml:space="preserve">ns dus à un défaut du titulaire </w:t>
      </w:r>
      <w:r w:rsidRPr="00BC116D">
        <w:rPr>
          <w:rFonts w:ascii="Arial" w:hAnsi="Arial" w:cs="Arial"/>
          <w:sz w:val="20"/>
          <w:szCs w:val="20"/>
        </w:rPr>
        <w:t>seront facturés à celui-ci.</w:t>
      </w:r>
    </w:p>
    <w:p w14:paraId="52EBB629" w14:textId="77777777" w:rsidR="00AD16F9" w:rsidRPr="00AD16F9" w:rsidRDefault="00AD16F9" w:rsidP="00AD16F9">
      <w:pPr>
        <w:spacing w:before="60" w:after="60"/>
        <w:rPr>
          <w:rFonts w:ascii="Arial" w:hAnsi="Arial" w:cs="Arial"/>
          <w:sz w:val="20"/>
          <w:szCs w:val="20"/>
        </w:rPr>
      </w:pPr>
    </w:p>
    <w:p w14:paraId="766878BF" w14:textId="77777777" w:rsidR="00AA55D9" w:rsidRPr="00C07DB7" w:rsidRDefault="00AA55D9" w:rsidP="00AA3B3D">
      <w:pPr>
        <w:pStyle w:val="TITRE3"/>
      </w:pPr>
      <w:r w:rsidRPr="00C07DB7">
        <w:t>Cas du titulaire sortant attributaire du marché suivant (lors du renouvellement du contrat)</w:t>
      </w:r>
    </w:p>
    <w:p w14:paraId="20ED3412" w14:textId="77777777" w:rsidR="00AA55D9" w:rsidRPr="00C07DB7" w:rsidRDefault="00AA55D9" w:rsidP="00AA55D9">
      <w:pPr>
        <w:rPr>
          <w:rFonts w:ascii="Arial" w:hAnsi="Arial" w:cs="Arial"/>
          <w:sz w:val="20"/>
          <w:szCs w:val="20"/>
        </w:rPr>
      </w:pPr>
      <w:r w:rsidRPr="00C07DB7">
        <w:rPr>
          <w:rFonts w:ascii="Arial" w:hAnsi="Arial" w:cs="Arial"/>
          <w:sz w:val="20"/>
          <w:szCs w:val="20"/>
        </w:rPr>
        <w:t>Dans le cas où le titulaire sortant est attributaire du marché lors du renouvellement du contrat, les prestations ci-après sont comprises dans la part forfaitaire fixe.</w:t>
      </w:r>
    </w:p>
    <w:p w14:paraId="46F3539B"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Etat des lieux des documents :</w:t>
      </w:r>
    </w:p>
    <w:p w14:paraId="7FDB3C91" w14:textId="7A7FF3C4" w:rsidR="00AA55D9" w:rsidRPr="00C07DB7" w:rsidRDefault="00AA55D9" w:rsidP="00AA55D9">
      <w:pPr>
        <w:rPr>
          <w:rFonts w:ascii="Arial" w:hAnsi="Arial" w:cs="Arial"/>
          <w:sz w:val="20"/>
          <w:szCs w:val="20"/>
        </w:rPr>
      </w:pPr>
      <w:r w:rsidRPr="00C07DB7">
        <w:rPr>
          <w:rFonts w:ascii="Arial" w:hAnsi="Arial" w:cs="Arial"/>
          <w:sz w:val="20"/>
          <w:szCs w:val="20"/>
        </w:rPr>
        <w:t>Pendant toute la durée du marché, toute la documentation technique des équipements et installations, les gammes et plannings de maintenance préventive, les comptes rendus d’intervention, les rapports annuels d’activité ainsi que toutes les bases de données saisies par le titulaire dans la GMAO, les modes opératoires restent la propriété du RPA.</w:t>
      </w:r>
    </w:p>
    <w:p w14:paraId="18AF9006" w14:textId="77777777" w:rsidR="00AA55D9" w:rsidRPr="00C07DB7" w:rsidRDefault="00AA55D9" w:rsidP="00AA55D9">
      <w:pPr>
        <w:rPr>
          <w:rFonts w:ascii="Arial" w:hAnsi="Arial" w:cs="Arial"/>
          <w:sz w:val="20"/>
          <w:szCs w:val="20"/>
        </w:rPr>
      </w:pPr>
      <w:r w:rsidRPr="00C07DB7">
        <w:rPr>
          <w:rFonts w:ascii="Arial" w:hAnsi="Arial" w:cs="Arial"/>
          <w:sz w:val="20"/>
          <w:szCs w:val="20"/>
        </w:rPr>
        <w:t xml:space="preserve">Un état des lieux des plans et documents précités sera réalisé par le RPA à la fin du marché.  </w:t>
      </w:r>
    </w:p>
    <w:p w14:paraId="2234E7B6" w14:textId="77777777" w:rsidR="00AA55D9" w:rsidRPr="00C07DB7" w:rsidRDefault="00AA55D9" w:rsidP="00AA55D9">
      <w:pPr>
        <w:rPr>
          <w:rFonts w:ascii="Arial" w:hAnsi="Arial" w:cs="Arial"/>
          <w:sz w:val="20"/>
          <w:szCs w:val="20"/>
        </w:rPr>
      </w:pPr>
      <w:r w:rsidRPr="00C07DB7">
        <w:rPr>
          <w:rFonts w:ascii="Arial" w:hAnsi="Arial" w:cs="Arial"/>
          <w:sz w:val="20"/>
          <w:szCs w:val="20"/>
        </w:rPr>
        <w:t>Le titulaire s’assure que la documentation est complète et parfaitement à jour.</w:t>
      </w:r>
    </w:p>
    <w:p w14:paraId="62A9E710" w14:textId="77777777" w:rsidR="00AA55D9" w:rsidRPr="00C07DB7" w:rsidRDefault="00AA55D9" w:rsidP="00AA55D9">
      <w:pPr>
        <w:rPr>
          <w:rFonts w:ascii="Arial" w:hAnsi="Arial" w:cs="Arial"/>
          <w:sz w:val="20"/>
          <w:szCs w:val="20"/>
        </w:rPr>
      </w:pPr>
      <w:r w:rsidRPr="00C07DB7">
        <w:rPr>
          <w:rFonts w:ascii="Arial" w:hAnsi="Arial" w:cs="Arial"/>
          <w:sz w:val="20"/>
          <w:szCs w:val="20"/>
        </w:rPr>
        <w:t xml:space="preserve">Les clés pour les accès aux locaux, aux équipements et installations compris dans le périmètre du présent marché seront remises au RPA. </w:t>
      </w:r>
    </w:p>
    <w:p w14:paraId="2B1248A0"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Rapport final</w:t>
      </w:r>
    </w:p>
    <w:p w14:paraId="7778E69B" w14:textId="77777777" w:rsidR="00AA55D9" w:rsidRPr="00C07DB7" w:rsidRDefault="00AA55D9" w:rsidP="00AA55D9">
      <w:pPr>
        <w:rPr>
          <w:rFonts w:ascii="Arial" w:hAnsi="Arial" w:cs="Arial"/>
          <w:sz w:val="20"/>
          <w:szCs w:val="20"/>
        </w:rPr>
      </w:pPr>
      <w:r w:rsidRPr="00C07DB7">
        <w:rPr>
          <w:rFonts w:ascii="Arial" w:hAnsi="Arial" w:cs="Arial"/>
          <w:sz w:val="20"/>
          <w:szCs w:val="20"/>
        </w:rPr>
        <w:t>Le titulaire rédige un rapport final sur les mêmes bases que le rapport annuel d’activité qui détaille de façon exhaustive :</w:t>
      </w:r>
    </w:p>
    <w:p w14:paraId="7433C942" w14:textId="0030EFC9" w:rsidR="00AA55D9" w:rsidRPr="00C07DB7" w:rsidRDefault="00AA55D9" w:rsidP="00996E04">
      <w:pPr>
        <w:pStyle w:val="Paragraphedeliste"/>
        <w:numPr>
          <w:ilvl w:val="0"/>
          <w:numId w:val="40"/>
        </w:numPr>
        <w:rPr>
          <w:rFonts w:ascii="Arial" w:hAnsi="Arial" w:cs="Arial"/>
          <w:sz w:val="20"/>
          <w:szCs w:val="20"/>
        </w:rPr>
      </w:pPr>
      <w:r w:rsidRPr="00C07DB7">
        <w:rPr>
          <w:rFonts w:ascii="Arial" w:hAnsi="Arial" w:cs="Arial"/>
          <w:sz w:val="20"/>
          <w:szCs w:val="20"/>
        </w:rPr>
        <w:t>l’état des installations (configurations d’alimentation dégradées, équipements hors service, etc…)</w:t>
      </w:r>
    </w:p>
    <w:p w14:paraId="01BCDA0C" w14:textId="466AC55C" w:rsidR="00AA55D9" w:rsidRPr="00C07DB7" w:rsidRDefault="00AA55D9" w:rsidP="00996E04">
      <w:pPr>
        <w:pStyle w:val="Paragraphedeliste"/>
        <w:numPr>
          <w:ilvl w:val="0"/>
          <w:numId w:val="40"/>
        </w:numPr>
        <w:rPr>
          <w:rFonts w:ascii="Arial" w:hAnsi="Arial" w:cs="Arial"/>
          <w:sz w:val="20"/>
          <w:szCs w:val="20"/>
        </w:rPr>
      </w:pPr>
      <w:r w:rsidRPr="00C07DB7">
        <w:rPr>
          <w:rFonts w:ascii="Arial" w:hAnsi="Arial" w:cs="Arial"/>
          <w:sz w:val="20"/>
          <w:szCs w:val="20"/>
        </w:rPr>
        <w:t>un point sur la maintenance préventive (tableau précisant pour chaque équipement la date de la dernière maintenance et les opérations de maintenances lourdes réalisées pendant la durée du contrat) ;</w:t>
      </w:r>
    </w:p>
    <w:p w14:paraId="4505B595" w14:textId="28A68A36" w:rsidR="00AA55D9" w:rsidRPr="00C07DB7" w:rsidRDefault="00AA55D9" w:rsidP="00996E04">
      <w:pPr>
        <w:pStyle w:val="Paragraphedeliste"/>
        <w:numPr>
          <w:ilvl w:val="0"/>
          <w:numId w:val="40"/>
        </w:numPr>
        <w:rPr>
          <w:rFonts w:ascii="Arial" w:hAnsi="Arial" w:cs="Arial"/>
          <w:sz w:val="20"/>
          <w:szCs w:val="20"/>
        </w:rPr>
      </w:pPr>
      <w:r w:rsidRPr="00C07DB7">
        <w:rPr>
          <w:rFonts w:ascii="Arial" w:hAnsi="Arial" w:cs="Arial"/>
          <w:sz w:val="20"/>
          <w:szCs w:val="20"/>
        </w:rPr>
        <w:t>le planning prévisionnel de la maintenance préventive de l’année suivante.</w:t>
      </w:r>
    </w:p>
    <w:p w14:paraId="0713E9F4"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Expertise contradictoire</w:t>
      </w:r>
    </w:p>
    <w:p w14:paraId="2202F170" w14:textId="77777777" w:rsidR="00AA55D9" w:rsidRPr="00C07DB7" w:rsidRDefault="00AA55D9" w:rsidP="00AA55D9">
      <w:pPr>
        <w:rPr>
          <w:rFonts w:ascii="Arial" w:hAnsi="Arial" w:cs="Arial"/>
          <w:sz w:val="20"/>
          <w:szCs w:val="20"/>
        </w:rPr>
      </w:pPr>
      <w:r w:rsidRPr="00C07DB7">
        <w:rPr>
          <w:rFonts w:ascii="Arial" w:hAnsi="Arial" w:cs="Arial"/>
          <w:sz w:val="20"/>
          <w:szCs w:val="20"/>
        </w:rPr>
        <w:t>Trois (3) mois avant la date d’achèvement des prestations, une expertise contradictoire est exécutée afin de déterminer, s’il y a lieu, les travaux à exécuter sur les équipements et installations qui ne seraient pas en état normal d’entretien et/ou de fonctionnement.</w:t>
      </w:r>
    </w:p>
    <w:p w14:paraId="65F50737" w14:textId="77777777" w:rsidR="00AA55D9" w:rsidRPr="00C07DB7" w:rsidRDefault="00AA55D9" w:rsidP="00AA55D9">
      <w:pPr>
        <w:rPr>
          <w:rFonts w:ascii="Arial" w:hAnsi="Arial" w:cs="Arial"/>
          <w:sz w:val="20"/>
          <w:szCs w:val="20"/>
        </w:rPr>
      </w:pPr>
      <w:r w:rsidRPr="00C07DB7">
        <w:rPr>
          <w:rFonts w:ascii="Arial" w:hAnsi="Arial" w:cs="Arial"/>
          <w:sz w:val="20"/>
          <w:szCs w:val="20"/>
        </w:rPr>
        <w:t>Si un état anormal d’entretien et/ou de fonctionnement est constaté par le RPA, ce dernier mettra en demeure le titulaire sortant, qui ne pourra s’y soustraire, de réaliser les travaux de remise en état.</w:t>
      </w:r>
    </w:p>
    <w:p w14:paraId="0422A54C" w14:textId="77777777" w:rsidR="00AA55D9" w:rsidRPr="00C07DB7" w:rsidRDefault="00AA55D9" w:rsidP="00AA55D9">
      <w:pPr>
        <w:rPr>
          <w:rFonts w:ascii="Arial" w:hAnsi="Arial" w:cs="Arial"/>
          <w:sz w:val="20"/>
          <w:szCs w:val="20"/>
        </w:rPr>
      </w:pPr>
      <w:r w:rsidRPr="00C07DB7">
        <w:rPr>
          <w:rFonts w:ascii="Arial" w:hAnsi="Arial" w:cs="Arial"/>
          <w:sz w:val="20"/>
          <w:szCs w:val="20"/>
        </w:rPr>
        <w:t>Le titulaire sera tenu de remédier aux défauts constatés conformément aux délais fixés par le RPA et au plus tard sous trois mois.</w:t>
      </w:r>
    </w:p>
    <w:p w14:paraId="402BFFB2" w14:textId="77777777" w:rsidR="00AA55D9" w:rsidRPr="00C07DB7" w:rsidRDefault="00AA55D9" w:rsidP="00AA3B3D">
      <w:pPr>
        <w:pStyle w:val="TITRE3"/>
      </w:pPr>
      <w:bookmarkStart w:id="141" w:name="_Ref525737124"/>
      <w:r w:rsidRPr="00C07DB7">
        <w:lastRenderedPageBreak/>
        <w:t>Cas du changement de titulaire (lors du renouvellement du contrat) – Réversibilité</w:t>
      </w:r>
      <w:bookmarkEnd w:id="141"/>
    </w:p>
    <w:p w14:paraId="72FD1425"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Les clauses de réversibilité s’appliquent :</w:t>
      </w:r>
    </w:p>
    <w:p w14:paraId="71FAD064" w14:textId="77777777" w:rsidR="00AA55D9" w:rsidRPr="00C07DB7" w:rsidRDefault="00AA55D9" w:rsidP="00996E04">
      <w:pPr>
        <w:numPr>
          <w:ilvl w:val="0"/>
          <w:numId w:val="39"/>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 xml:space="preserve">En cas de dénonciation du marché par le RPA </w:t>
      </w:r>
      <w:r w:rsidRPr="00C07DB7">
        <w:rPr>
          <w:rFonts w:ascii="Arial" w:eastAsia="SimSun" w:hAnsi="Arial" w:cs="Arial"/>
          <w:kern w:val="22"/>
          <w:sz w:val="20"/>
          <w:szCs w:val="20"/>
          <w:lang w:eastAsia="hi-IN" w:bidi="hi-IN"/>
        </w:rPr>
        <w:t>(y compris en cas de non reconduction tacite)</w:t>
      </w:r>
      <w:r w:rsidRPr="00C07DB7">
        <w:rPr>
          <w:rFonts w:ascii="Arial" w:eastAsia="SimSun" w:hAnsi="Arial" w:cs="Arial"/>
          <w:kern w:val="1"/>
          <w:sz w:val="20"/>
          <w:szCs w:val="20"/>
          <w:lang w:eastAsia="hi-IN" w:bidi="hi-IN"/>
        </w:rPr>
        <w:t> ;</w:t>
      </w:r>
    </w:p>
    <w:p w14:paraId="3E197D65" w14:textId="77777777" w:rsidR="00AA55D9" w:rsidRPr="00C07DB7" w:rsidRDefault="00AA55D9" w:rsidP="00996E04">
      <w:pPr>
        <w:numPr>
          <w:ilvl w:val="0"/>
          <w:numId w:val="39"/>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Si le titulaire sortant n’est plus attributaire du marché suivant (après renouvellement du contrat).</w:t>
      </w:r>
    </w:p>
    <w:p w14:paraId="72EC6946"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présent article concerne le second cas.</w:t>
      </w:r>
    </w:p>
    <w:p w14:paraId="728F9D9C"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Trois (3) mois avant la date d’achèvement du contrat en cours, une phase de recouvrement de trois (3) mois au minimum sera mise en place avec le futur titulaire.</w:t>
      </w:r>
    </w:p>
    <w:p w14:paraId="0A9E5B31" w14:textId="77777777" w:rsidR="00AA55D9" w:rsidRPr="00C07DB7" w:rsidRDefault="00AA55D9" w:rsidP="00AA55D9">
      <w:pPr>
        <w:spacing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Pendant cette phase finale :</w:t>
      </w:r>
    </w:p>
    <w:p w14:paraId="781D2177" w14:textId="77777777" w:rsidR="00AA55D9" w:rsidRPr="00C07DB7" w:rsidRDefault="00AA55D9" w:rsidP="00996E04">
      <w:pPr>
        <w:numPr>
          <w:ilvl w:val="0"/>
          <w:numId w:val="35"/>
        </w:numPr>
        <w:spacing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du présent marché est nommé titulaire sortant ;</w:t>
      </w:r>
    </w:p>
    <w:p w14:paraId="1099DB0E" w14:textId="77777777" w:rsidR="00AA55D9" w:rsidRPr="00C07DB7" w:rsidRDefault="00AA55D9" w:rsidP="00996E04">
      <w:pPr>
        <w:numPr>
          <w:ilvl w:val="0"/>
          <w:numId w:val="35"/>
        </w:numPr>
        <w:spacing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du marché suivant est dénommé titulaire entrant.</w:t>
      </w:r>
    </w:p>
    <w:p w14:paraId="79754F45"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sortant dirige le projet de transférabilité, il est l’interlocuteur du RPA et du titulaire entrant. Il organise les réunions et définit le plan de transférabilité.</w:t>
      </w:r>
    </w:p>
    <w:p w14:paraId="246F0A32"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D’une façon générale, le titulaire sortant assume la totalité de ses obligations jusqu’au dernier jour du contrat.</w:t>
      </w:r>
    </w:p>
    <w:p w14:paraId="52E6EB04"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La réversibilité a pour but de permettre la prise en charge, par une entreprise choisie par le pouvoir adjudicateur, de l’exécution des prestations objet du présent contrat.</w:t>
      </w:r>
    </w:p>
    <w:p w14:paraId="7FD2E3E6"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Durant les trois (3) mois précédent l’échéance, normale ou prématurée du contrat, le titulaire est tenu de laisser libre accès aux installations, et de fournir tous les renseignements nécessaires à la reprise de la maintenance par une autre entreprise ou par la Personne publique.</w:t>
      </w:r>
    </w:p>
    <w:p w14:paraId="587DDA86"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La GMAO sera mise à disposition en consultation à cette autre entreprise ou à la personne publique. La GMAO devra avoir la capacité de produire au format Excel l’ensemble des données enregistrées depuis le début du marché.</w:t>
      </w:r>
    </w:p>
    <w:p w14:paraId="6F353D24"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Les prestations spécifiques à la réversibilité font l’objet d’un prix spécifique identifié à l’EPF/BPU.</w:t>
      </w:r>
    </w:p>
    <w:p w14:paraId="68776E95"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A l’issue de la période de réversibilité, le titulaire entrant doit pouvoir assurer les prestations dans les conditions de service telles qu’attendues.</w:t>
      </w:r>
    </w:p>
    <w:p w14:paraId="48DA4888"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RPA assure la coordination des échanges entre les parties et veille à la bonne transmission des éléments nécessaires à la poursuite des prestations avec un même niveau de service.</w:t>
      </w:r>
    </w:p>
    <w:p w14:paraId="791D73A7"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Mise en place d</w:t>
      </w:r>
      <w:r w:rsidRPr="00C07DB7">
        <w:rPr>
          <w:rFonts w:ascii="Arial" w:hAnsi="Arial" w:cs="Arial" w:hint="eastAsia"/>
          <w:sz w:val="20"/>
          <w:szCs w:val="20"/>
        </w:rPr>
        <w:t>’</w:t>
      </w:r>
      <w:r w:rsidRPr="00C07DB7">
        <w:rPr>
          <w:rFonts w:ascii="Arial" w:hAnsi="Arial" w:cs="Arial"/>
          <w:sz w:val="20"/>
          <w:szCs w:val="20"/>
        </w:rPr>
        <w:t>une cellule de r</w:t>
      </w:r>
      <w:r w:rsidRPr="00C07DB7">
        <w:rPr>
          <w:rFonts w:ascii="Arial" w:hAnsi="Arial" w:cs="Arial" w:hint="eastAsia"/>
          <w:sz w:val="20"/>
          <w:szCs w:val="20"/>
        </w:rPr>
        <w:t>é</w:t>
      </w:r>
      <w:r w:rsidRPr="00C07DB7">
        <w:rPr>
          <w:rFonts w:ascii="Arial" w:hAnsi="Arial" w:cs="Arial"/>
          <w:sz w:val="20"/>
          <w:szCs w:val="20"/>
        </w:rPr>
        <w:t>versibilit</w:t>
      </w:r>
      <w:r w:rsidRPr="00C07DB7">
        <w:rPr>
          <w:rFonts w:ascii="Arial" w:hAnsi="Arial" w:cs="Arial" w:hint="eastAsia"/>
          <w:sz w:val="20"/>
          <w:szCs w:val="20"/>
        </w:rPr>
        <w:t>é</w:t>
      </w:r>
    </w:p>
    <w:p w14:paraId="79EABD3C"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Dès le préavis de fin de contrat donné, le RPA met en place une cellule de réversibilité.</w:t>
      </w:r>
    </w:p>
    <w:p w14:paraId="3D6A9278"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Durant la période de réversibilité, cette cellule sera pilotée par le responsable de prestation du titulaire sortant.</w:t>
      </w:r>
    </w:p>
    <w:p w14:paraId="3C81E02F" w14:textId="036888D9"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Sa composition sera la suivante :</w:t>
      </w:r>
    </w:p>
    <w:p w14:paraId="5C56AC98" w14:textId="47B2FC48" w:rsidR="00AA55D9" w:rsidRPr="00C07DB7" w:rsidRDefault="00AA55D9" w:rsidP="00AA55D9">
      <w:pPr>
        <w:spacing w:before="60" w:after="60" w:line="240" w:lineRule="auto"/>
        <w:rPr>
          <w:rFonts w:ascii="Arial" w:eastAsia="SimSun" w:hAnsi="Arial" w:cs="Arial"/>
          <w:kern w:val="1"/>
          <w:sz w:val="20"/>
          <w:szCs w:val="20"/>
          <w:lang w:eastAsia="hi-IN" w:bidi="hi-IN"/>
        </w:rPr>
      </w:pPr>
    </w:p>
    <w:tbl>
      <w:tblPr>
        <w:tblStyle w:val="Grilledutableau"/>
        <w:tblW w:w="0" w:type="auto"/>
        <w:tblLook w:val="04A0" w:firstRow="1" w:lastRow="0" w:firstColumn="1" w:lastColumn="0" w:noHBand="0" w:noVBand="1"/>
      </w:tblPr>
      <w:tblGrid>
        <w:gridCol w:w="3020"/>
        <w:gridCol w:w="3020"/>
        <w:gridCol w:w="3020"/>
      </w:tblGrid>
      <w:tr w:rsidR="00AA55D9" w:rsidRPr="00C07DB7" w14:paraId="327E0731" w14:textId="77777777" w:rsidTr="00AA55D9">
        <w:tc>
          <w:tcPr>
            <w:tcW w:w="3020" w:type="dxa"/>
          </w:tcPr>
          <w:p w14:paraId="3068A59D" w14:textId="2F9F7A5F"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Acteur</w:t>
            </w:r>
          </w:p>
        </w:tc>
        <w:tc>
          <w:tcPr>
            <w:tcW w:w="3020" w:type="dxa"/>
          </w:tcPr>
          <w:p w14:paraId="39A6565F" w14:textId="171ED46A"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Mode de désignation</w:t>
            </w:r>
          </w:p>
        </w:tc>
        <w:tc>
          <w:tcPr>
            <w:tcW w:w="3020" w:type="dxa"/>
          </w:tcPr>
          <w:p w14:paraId="3D4C484A" w14:textId="6D1B1B5E"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Rôle</w:t>
            </w:r>
          </w:p>
        </w:tc>
      </w:tr>
      <w:tr w:rsidR="00AA55D9" w:rsidRPr="00C07DB7" w14:paraId="51D41063" w14:textId="77777777" w:rsidTr="00AA55D9">
        <w:tc>
          <w:tcPr>
            <w:tcW w:w="3020" w:type="dxa"/>
          </w:tcPr>
          <w:p w14:paraId="27E6A125" w14:textId="75B3512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Responsable des prestations du titulaire</w:t>
            </w:r>
          </w:p>
        </w:tc>
        <w:tc>
          <w:tcPr>
            <w:tcW w:w="3020" w:type="dxa"/>
          </w:tcPr>
          <w:p w14:paraId="7FFBE233" w14:textId="75FB56CB"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Par le titulaire</w:t>
            </w:r>
          </w:p>
          <w:p w14:paraId="55C0C0B6" w14:textId="5C19BE62"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Il devra avoir assuré le rôle de responsable des prestations pendant les 6 mois précédant la date d’activation de la cellule.</w:t>
            </w:r>
          </w:p>
        </w:tc>
        <w:tc>
          <w:tcPr>
            <w:tcW w:w="3020" w:type="dxa"/>
          </w:tcPr>
          <w:p w14:paraId="3150B6D5" w14:textId="77777777" w:rsidR="00AA55D9" w:rsidRPr="00C07DB7" w:rsidRDefault="000D5255" w:rsidP="00996E04">
            <w:pPr>
              <w:pStyle w:val="Paragraphedeliste"/>
              <w:numPr>
                <w:ilvl w:val="0"/>
                <w:numId w:val="40"/>
              </w:num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Dirige le projet de réversibilité</w:t>
            </w:r>
          </w:p>
          <w:p w14:paraId="5EADEFC4" w14:textId="7B50ECCE" w:rsidR="000D5255" w:rsidRPr="00C07DB7" w:rsidRDefault="000D5255" w:rsidP="00996E04">
            <w:pPr>
              <w:pStyle w:val="Paragraphedeliste"/>
              <w:numPr>
                <w:ilvl w:val="0"/>
                <w:numId w:val="40"/>
              </w:num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Interlocuteur représentant du pouvoir adjudicateur et du titulaire entrant</w:t>
            </w:r>
          </w:p>
        </w:tc>
      </w:tr>
      <w:tr w:rsidR="00AA55D9" w:rsidRPr="00C07DB7" w14:paraId="4E9B5C14" w14:textId="77777777" w:rsidTr="00AA55D9">
        <w:tc>
          <w:tcPr>
            <w:tcW w:w="3020" w:type="dxa"/>
          </w:tcPr>
          <w:p w14:paraId="4F858C2B" w14:textId="5C74A868"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Représentant du pouvoir adjudicateur</w:t>
            </w:r>
          </w:p>
        </w:tc>
        <w:tc>
          <w:tcPr>
            <w:tcW w:w="3020" w:type="dxa"/>
          </w:tcPr>
          <w:p w14:paraId="515F1E2B" w14:textId="62C810A0"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 xml:space="preserve">Par </w:t>
            </w:r>
            <w:r w:rsidR="000D5255" w:rsidRPr="00C07DB7">
              <w:rPr>
                <w:rFonts w:ascii="Arial" w:eastAsia="SimSun" w:hAnsi="Arial" w:cs="Arial"/>
                <w:kern w:val="1"/>
                <w:sz w:val="20"/>
                <w:szCs w:val="20"/>
                <w:lang w:eastAsia="hi-IN" w:bidi="hi-IN"/>
              </w:rPr>
              <w:t>le pouvoir adjudicateur</w:t>
            </w:r>
          </w:p>
        </w:tc>
        <w:tc>
          <w:tcPr>
            <w:tcW w:w="3020" w:type="dxa"/>
          </w:tcPr>
          <w:p w14:paraId="49153B93" w14:textId="40358208" w:rsidR="00AA55D9" w:rsidRPr="00C07DB7" w:rsidRDefault="000D5255" w:rsidP="00996E04">
            <w:pPr>
              <w:pStyle w:val="Paragraphedeliste"/>
              <w:numPr>
                <w:ilvl w:val="0"/>
                <w:numId w:val="40"/>
              </w:num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Coordonne les échanges entre les parties</w:t>
            </w:r>
          </w:p>
        </w:tc>
      </w:tr>
      <w:tr w:rsidR="00AA55D9" w:rsidRPr="00C07DB7" w14:paraId="586EAF9D" w14:textId="77777777" w:rsidTr="00AA55D9">
        <w:tc>
          <w:tcPr>
            <w:tcW w:w="3020" w:type="dxa"/>
          </w:tcPr>
          <w:p w14:paraId="392857C3" w14:textId="7D640742"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Responsable des prestations du titulaire entrant</w:t>
            </w:r>
          </w:p>
        </w:tc>
        <w:tc>
          <w:tcPr>
            <w:tcW w:w="3020" w:type="dxa"/>
          </w:tcPr>
          <w:p w14:paraId="5BBBAE47" w14:textId="110F36A9" w:rsidR="00AA55D9" w:rsidRPr="00C07DB7" w:rsidRDefault="000D5255"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Par le titulaire entrant</w:t>
            </w:r>
          </w:p>
        </w:tc>
        <w:tc>
          <w:tcPr>
            <w:tcW w:w="3020" w:type="dxa"/>
          </w:tcPr>
          <w:p w14:paraId="4A19BCD9" w14:textId="517728CE" w:rsidR="00AA55D9" w:rsidRPr="00C07DB7" w:rsidRDefault="000D5255" w:rsidP="00996E04">
            <w:pPr>
              <w:pStyle w:val="Paragraphedeliste"/>
              <w:numPr>
                <w:ilvl w:val="0"/>
                <w:numId w:val="40"/>
              </w:num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Organise la reprise des compétences</w:t>
            </w:r>
          </w:p>
        </w:tc>
      </w:tr>
    </w:tbl>
    <w:p w14:paraId="5D8235B4" w14:textId="14A734E3" w:rsidR="00AA55D9" w:rsidRPr="00C07DB7" w:rsidRDefault="00AA55D9" w:rsidP="00AA55D9">
      <w:pPr>
        <w:spacing w:before="60" w:after="60" w:line="240" w:lineRule="auto"/>
        <w:rPr>
          <w:rFonts w:ascii="Arial" w:eastAsia="SimSun" w:hAnsi="Arial" w:cs="Arial"/>
          <w:kern w:val="1"/>
          <w:sz w:val="20"/>
          <w:szCs w:val="20"/>
          <w:lang w:eastAsia="hi-IN" w:bidi="hi-IN"/>
        </w:rPr>
      </w:pPr>
    </w:p>
    <w:p w14:paraId="675310EE"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lastRenderedPageBreak/>
        <w:t>La principale mission de cette cellule sera de garantir le respect du planning d’exécution du plan de réversibilité et d’assurer le pilotage de l’opération.</w:t>
      </w:r>
    </w:p>
    <w:p w14:paraId="78BD72CB"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p>
    <w:p w14:paraId="16E9CB03"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R</w:t>
      </w:r>
      <w:r w:rsidRPr="00C07DB7">
        <w:rPr>
          <w:rFonts w:ascii="Arial" w:hAnsi="Arial" w:cs="Arial" w:hint="eastAsia"/>
          <w:sz w:val="20"/>
          <w:szCs w:val="20"/>
        </w:rPr>
        <w:t>é</w:t>
      </w:r>
      <w:r w:rsidRPr="00C07DB7">
        <w:rPr>
          <w:rFonts w:ascii="Arial" w:hAnsi="Arial" w:cs="Arial"/>
          <w:sz w:val="20"/>
          <w:szCs w:val="20"/>
        </w:rPr>
        <w:t>unions</w:t>
      </w:r>
    </w:p>
    <w:p w14:paraId="221DEFE8"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Tout au long de la phase, le responsable des prestations du titulaire sortant organise des réunions afin de lever tous les problèmes techniques. Il convoque les personnes compétentes pour résoudre les difficultés soulevées par la réversibilité.</w:t>
      </w:r>
    </w:p>
    <w:p w14:paraId="71896B7F"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sortant doit participer à toutes les réunions organisées par le RPA.</w:t>
      </w:r>
    </w:p>
    <w:p w14:paraId="3FEDEDA2"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Chaque réunion donne lieu à un compte rendu rédigé par le titulaire sortant, qui trace l’état d’avancement des actions en cours, des décisions et du planning.</w:t>
      </w:r>
    </w:p>
    <w:p w14:paraId="25C23B7E"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p>
    <w:p w14:paraId="277109DF"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D</w:t>
      </w:r>
      <w:r w:rsidRPr="00C07DB7">
        <w:rPr>
          <w:rFonts w:ascii="Arial" w:hAnsi="Arial" w:cs="Arial" w:hint="eastAsia"/>
          <w:sz w:val="20"/>
          <w:szCs w:val="20"/>
        </w:rPr>
        <w:t>é</w:t>
      </w:r>
      <w:r w:rsidRPr="00C07DB7">
        <w:rPr>
          <w:rFonts w:ascii="Arial" w:hAnsi="Arial" w:cs="Arial"/>
          <w:sz w:val="20"/>
          <w:szCs w:val="20"/>
        </w:rPr>
        <w:t>finition de la strat</w:t>
      </w:r>
      <w:r w:rsidRPr="00C07DB7">
        <w:rPr>
          <w:rFonts w:ascii="Arial" w:hAnsi="Arial" w:cs="Arial" w:hint="eastAsia"/>
          <w:sz w:val="20"/>
          <w:szCs w:val="20"/>
        </w:rPr>
        <w:t>é</w:t>
      </w:r>
      <w:r w:rsidRPr="00C07DB7">
        <w:rPr>
          <w:rFonts w:ascii="Arial" w:hAnsi="Arial" w:cs="Arial"/>
          <w:sz w:val="20"/>
          <w:szCs w:val="20"/>
        </w:rPr>
        <w:t>gie</w:t>
      </w:r>
    </w:p>
    <w:p w14:paraId="36947339"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sortant dispose de deux (2) semaines pour proposer un plan de réversibilité, ce plan sera soumis pour avis au titulaire entrant et sera soumis à l’approbation du RPA.</w:t>
      </w:r>
    </w:p>
    <w:p w14:paraId="781528EC"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Il comprendra notamment :</w:t>
      </w:r>
    </w:p>
    <w:p w14:paraId="5ECFD00E" w14:textId="77777777" w:rsidR="00AA55D9" w:rsidRPr="00C07DB7" w:rsidRDefault="00AA55D9" w:rsidP="00996E04">
      <w:pPr>
        <w:numPr>
          <w:ilvl w:val="0"/>
          <w:numId w:val="37"/>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Un planning général</w:t>
      </w:r>
    </w:p>
    <w:p w14:paraId="656D9FB2" w14:textId="77777777" w:rsidR="00AA55D9" w:rsidRPr="00C07DB7" w:rsidRDefault="00AA55D9" w:rsidP="00996E04">
      <w:pPr>
        <w:numPr>
          <w:ilvl w:val="0"/>
          <w:numId w:val="37"/>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Un planning de visite des installations</w:t>
      </w:r>
    </w:p>
    <w:p w14:paraId="39945E1C" w14:textId="77777777" w:rsidR="00AA55D9" w:rsidRPr="00C07DB7" w:rsidRDefault="00AA55D9" w:rsidP="00996E04">
      <w:pPr>
        <w:numPr>
          <w:ilvl w:val="0"/>
          <w:numId w:val="37"/>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Un programme de réunions techniques</w:t>
      </w:r>
    </w:p>
    <w:p w14:paraId="0BEB27F9" w14:textId="77777777" w:rsidR="00AA55D9" w:rsidRPr="00C07DB7" w:rsidRDefault="00AA55D9" w:rsidP="00996E04">
      <w:pPr>
        <w:numPr>
          <w:ilvl w:val="0"/>
          <w:numId w:val="37"/>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Un planning de fonctionnement en binôme (titulaire entrant/ titulaire sortant) pour :</w:t>
      </w:r>
    </w:p>
    <w:p w14:paraId="57694017" w14:textId="77777777" w:rsidR="00AA55D9" w:rsidRPr="00C07DB7" w:rsidRDefault="00AA55D9" w:rsidP="00996E04">
      <w:pPr>
        <w:numPr>
          <w:ilvl w:val="0"/>
          <w:numId w:val="36"/>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ou les postes de quart ;</w:t>
      </w:r>
    </w:p>
    <w:p w14:paraId="7BCC9AE1" w14:textId="77777777" w:rsidR="00AA55D9" w:rsidRPr="00C07DB7" w:rsidRDefault="00AA55D9" w:rsidP="00996E04">
      <w:pPr>
        <w:numPr>
          <w:ilvl w:val="0"/>
          <w:numId w:val="36"/>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La maintenance préventive ;</w:t>
      </w:r>
    </w:p>
    <w:p w14:paraId="735E927C" w14:textId="77777777" w:rsidR="00AA55D9" w:rsidRPr="00C07DB7" w:rsidRDefault="00AA55D9" w:rsidP="00996E04">
      <w:pPr>
        <w:numPr>
          <w:ilvl w:val="0"/>
          <w:numId w:val="36"/>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La maintenance corrective ;</w:t>
      </w:r>
    </w:p>
    <w:p w14:paraId="0E269CDB" w14:textId="77777777" w:rsidR="00AA55D9" w:rsidRPr="00C07DB7" w:rsidRDefault="00AA55D9" w:rsidP="00996E04">
      <w:pPr>
        <w:numPr>
          <w:ilvl w:val="0"/>
          <w:numId w:val="36"/>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L’exploitation des réseaux électriques ;</w:t>
      </w:r>
    </w:p>
    <w:p w14:paraId="7A5C3022" w14:textId="77777777" w:rsidR="00AA55D9" w:rsidRPr="00C07DB7" w:rsidRDefault="00AA55D9" w:rsidP="00996E04">
      <w:pPr>
        <w:numPr>
          <w:ilvl w:val="0"/>
          <w:numId w:val="38"/>
        </w:numPr>
        <w:spacing w:before="60" w:after="60" w:line="240" w:lineRule="auto"/>
        <w:jc w:val="left"/>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 (liste non exhaustive).</w:t>
      </w:r>
    </w:p>
    <w:p w14:paraId="3DAF797E"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sortant s’engage sur la mise en place des moyens logistiques et humains nécessaires au bon déroulement de la réversibilité.</w:t>
      </w:r>
    </w:p>
    <w:p w14:paraId="0FD4BB68"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Les membres de la cellule fixent le planning détaillé de toutes les actions retenues dans le plan de réversibilité. Pour chacune des actions, doivent être identifiées les dates, les intervenants et les moyens.</w:t>
      </w:r>
    </w:p>
    <w:p w14:paraId="6F263615"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Formation</w:t>
      </w:r>
    </w:p>
    <w:p w14:paraId="27F5B167"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sortant est tenu d’assurer la formation des personnels du titulaire entrant à la conduite et l’exploitation des installations du périmètre du présent marché.</w:t>
      </w:r>
    </w:p>
    <w:p w14:paraId="17A373F1"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Il appartiendra au titulaire entrant de définir le plan de formation de ses personnels.</w:t>
      </w:r>
    </w:p>
    <w:p w14:paraId="74A3AEE0"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p>
    <w:p w14:paraId="4678CEC5"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 xml:space="preserve">Transfert des documents, des clefs des locaux mis </w:t>
      </w:r>
      <w:r w:rsidRPr="00C07DB7">
        <w:rPr>
          <w:rFonts w:ascii="Arial" w:hAnsi="Arial" w:cs="Arial" w:hint="eastAsia"/>
          <w:sz w:val="20"/>
          <w:szCs w:val="20"/>
        </w:rPr>
        <w:t>à</w:t>
      </w:r>
      <w:r w:rsidRPr="00C07DB7">
        <w:rPr>
          <w:rFonts w:ascii="Arial" w:hAnsi="Arial" w:cs="Arial"/>
          <w:sz w:val="20"/>
          <w:szCs w:val="20"/>
        </w:rPr>
        <w:t xml:space="preserve"> disposition (le cas </w:t>
      </w:r>
      <w:r w:rsidRPr="00C07DB7">
        <w:rPr>
          <w:rFonts w:ascii="Arial" w:hAnsi="Arial" w:cs="Arial" w:hint="eastAsia"/>
          <w:sz w:val="20"/>
          <w:szCs w:val="20"/>
        </w:rPr>
        <w:t>é</w:t>
      </w:r>
      <w:r w:rsidRPr="00C07DB7">
        <w:rPr>
          <w:rFonts w:ascii="Arial" w:hAnsi="Arial" w:cs="Arial"/>
          <w:sz w:val="20"/>
          <w:szCs w:val="20"/>
        </w:rPr>
        <w:t>ch</w:t>
      </w:r>
      <w:r w:rsidRPr="00C07DB7">
        <w:rPr>
          <w:rFonts w:ascii="Arial" w:hAnsi="Arial" w:cs="Arial" w:hint="eastAsia"/>
          <w:sz w:val="20"/>
          <w:szCs w:val="20"/>
        </w:rPr>
        <w:t>é</w:t>
      </w:r>
      <w:r w:rsidRPr="00C07DB7">
        <w:rPr>
          <w:rFonts w:ascii="Arial" w:hAnsi="Arial" w:cs="Arial"/>
          <w:sz w:val="20"/>
          <w:szCs w:val="20"/>
        </w:rPr>
        <w:t>ant) et des clefs des postes</w:t>
      </w:r>
    </w:p>
    <w:p w14:paraId="23A13E19"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Pendant la durée du marché, toute la documentation technique des équipements et installations, les gammes et plannings de maintenance préventive, les comptes rendus d’intervention ainsi que toutes les bases de données saisies par le titulaire sortant dans la GMAO, les modes opératoires, restent la propriété du pouvoir adjudicateur.</w:t>
      </w:r>
    </w:p>
    <w:p w14:paraId="7BD81973"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Les plans et documents mis à disposition par le RPA ainsi que tous ceux créés par le titulaire sortant seront restitués au RPA en fin de contrat.</w:t>
      </w:r>
    </w:p>
    <w:p w14:paraId="2C553ED9"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sortant s’assure que la documentation est parfaitement à jour.</w:t>
      </w:r>
    </w:p>
    <w:p w14:paraId="5D58DE3A"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Les clefs des locaux mis à disposition, le cas échéant, et des postes électriques seront transmises, via le RPA, du titulaire sortant vers le titulaire entrant.</w:t>
      </w:r>
    </w:p>
    <w:p w14:paraId="35523747"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Pi</w:t>
      </w:r>
      <w:r w:rsidRPr="00C07DB7">
        <w:rPr>
          <w:rFonts w:ascii="Arial" w:hAnsi="Arial" w:cs="Arial" w:hint="eastAsia"/>
          <w:sz w:val="20"/>
          <w:szCs w:val="20"/>
        </w:rPr>
        <w:t>è</w:t>
      </w:r>
      <w:r w:rsidRPr="00C07DB7">
        <w:rPr>
          <w:rFonts w:ascii="Arial" w:hAnsi="Arial" w:cs="Arial"/>
          <w:sz w:val="20"/>
          <w:szCs w:val="20"/>
        </w:rPr>
        <w:t>ces de rechange</w:t>
      </w:r>
    </w:p>
    <w:p w14:paraId="2E1F8153"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Le titulaire sortant s’assure que l’ensemble des pièces de rechanges sont présentes en stock ; il lui appartient de compléter le stock.</w:t>
      </w:r>
    </w:p>
    <w:p w14:paraId="09B12186"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Rapport final</w:t>
      </w:r>
    </w:p>
    <w:p w14:paraId="6B5FD962"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lastRenderedPageBreak/>
        <w:t>Le titulaire sortant rédige un rapport final sur les mêmes bases que le rapport annuel qui détaille de façon la plus exhaustive possible l’état des installations (configurations d’alimentations dégradées, équipements hors service…) qui contient un point sur la maintenance préventive systématique (tableau précisant pour chaque équipement la date de la dernière maintenance et les opérations de maintenance lourdes réalisées pendant la période du contrat), le planning prévisionnel de la maintenance préventive systématique et des CVPO de l’année suivante.</w:t>
      </w:r>
    </w:p>
    <w:p w14:paraId="57237E49" w14:textId="77777777" w:rsidR="00AA55D9" w:rsidRPr="00C07DB7" w:rsidRDefault="00AA55D9" w:rsidP="007D0F12">
      <w:pPr>
        <w:pStyle w:val="TITRE4"/>
        <w:spacing w:line="276" w:lineRule="auto"/>
        <w:rPr>
          <w:rFonts w:ascii="Arial" w:hAnsi="Arial" w:cs="Arial"/>
          <w:bCs w:val="0"/>
          <w:iCs w:val="0"/>
          <w:sz w:val="20"/>
          <w:szCs w:val="20"/>
        </w:rPr>
      </w:pPr>
      <w:r w:rsidRPr="00C07DB7">
        <w:rPr>
          <w:rFonts w:ascii="Arial" w:hAnsi="Arial" w:cs="Arial"/>
          <w:sz w:val="20"/>
          <w:szCs w:val="20"/>
        </w:rPr>
        <w:t>Expertise contradictoire</w:t>
      </w:r>
    </w:p>
    <w:p w14:paraId="07B08FC3" w14:textId="77777777" w:rsidR="00AA55D9" w:rsidRPr="00C07DB7" w:rsidRDefault="00AA55D9" w:rsidP="00AA55D9">
      <w:pPr>
        <w:spacing w:before="60" w:after="60" w:line="240" w:lineRule="auto"/>
        <w:rPr>
          <w:rFonts w:ascii="Arial" w:eastAsia="SimSun" w:hAnsi="Arial" w:cs="Arial"/>
          <w:kern w:val="1"/>
          <w:sz w:val="20"/>
          <w:szCs w:val="20"/>
          <w:lang w:eastAsia="hi-IN" w:bidi="hi-IN"/>
        </w:rPr>
      </w:pPr>
      <w:r w:rsidRPr="00C07DB7">
        <w:rPr>
          <w:rFonts w:ascii="Arial" w:eastAsia="SimSun" w:hAnsi="Arial" w:cs="Arial"/>
          <w:kern w:val="1"/>
          <w:sz w:val="20"/>
          <w:szCs w:val="20"/>
          <w:lang w:eastAsia="hi-IN" w:bidi="hi-IN"/>
        </w:rPr>
        <w:t>Trois (3) mois avant l’expiration du marché, une expertise contradictoire est exécutée afin de déterminer, s’il y a lieu, les travaux à exécuter sur les installations qui ne seraient pas en état normal d’entretien et de fonctionnement.</w:t>
      </w:r>
    </w:p>
    <w:p w14:paraId="20FE9FC5" w14:textId="53319FE0" w:rsidR="005577E8" w:rsidRPr="00BC6887" w:rsidRDefault="00AA55D9" w:rsidP="00BC6887">
      <w:pPr>
        <w:rPr>
          <w:rFonts w:ascii="Arial" w:hAnsi="Arial" w:cs="Arial"/>
          <w:sz w:val="20"/>
          <w:szCs w:val="20"/>
        </w:rPr>
      </w:pPr>
      <w:r w:rsidRPr="00C07DB7">
        <w:rPr>
          <w:rFonts w:ascii="Arial" w:eastAsia="SimSun" w:hAnsi="Arial" w:cs="Arial"/>
          <w:kern w:val="1"/>
          <w:sz w:val="20"/>
          <w:szCs w:val="20"/>
          <w:lang w:eastAsia="hi-IN" w:bidi="hi-IN"/>
        </w:rPr>
        <w:t>Si un état anormal d’entretien et/ou de fonctionnement est constaté, le RPA mettra en demeure le titulaire sortant, qui ne pourra s’y soustraire, de réaliser les travaux de remise en état.</w:t>
      </w:r>
    </w:p>
    <w:p w14:paraId="176AD05E" w14:textId="4C10E853" w:rsidR="00811B15" w:rsidRPr="00BC6887" w:rsidRDefault="00811B15" w:rsidP="00BE4670">
      <w:pPr>
        <w:pStyle w:val="Normalcalibri"/>
        <w:rPr>
          <w:rFonts w:ascii="Arial" w:hAnsi="Arial" w:cs="Arial"/>
          <w:sz w:val="20"/>
        </w:rPr>
      </w:pPr>
      <w:r w:rsidRPr="00BC6887">
        <w:rPr>
          <w:rFonts w:ascii="Arial" w:hAnsi="Arial" w:cs="Arial"/>
          <w:sz w:val="20"/>
        </w:rPr>
        <w:br w:type="page"/>
      </w:r>
    </w:p>
    <w:p w14:paraId="457BE050" w14:textId="290E92A4" w:rsidR="009A7200" w:rsidRPr="00327B3F" w:rsidRDefault="008468A8" w:rsidP="00DC20C8">
      <w:pPr>
        <w:pStyle w:val="TITRE1"/>
        <w:rPr>
          <w:rFonts w:ascii="Arial" w:hAnsi="Arial" w:cs="Arial"/>
          <w:sz w:val="20"/>
          <w:szCs w:val="20"/>
        </w:rPr>
      </w:pPr>
      <w:bookmarkStart w:id="142" w:name="_Toc210831029"/>
      <w:r w:rsidRPr="00327B3F">
        <w:rPr>
          <w:rFonts w:ascii="Arial" w:hAnsi="Arial" w:cs="Arial"/>
          <w:sz w:val="20"/>
          <w:szCs w:val="20"/>
        </w:rPr>
        <w:lastRenderedPageBreak/>
        <w:t>Verification</w:t>
      </w:r>
      <w:r w:rsidR="00470445" w:rsidRPr="00327B3F">
        <w:rPr>
          <w:rFonts w:ascii="Arial" w:hAnsi="Arial" w:cs="Arial"/>
          <w:sz w:val="20"/>
          <w:szCs w:val="20"/>
        </w:rPr>
        <w:t xml:space="preserve"> </w:t>
      </w:r>
      <w:r w:rsidR="000928FE">
        <w:rPr>
          <w:rFonts w:ascii="Arial" w:hAnsi="Arial" w:cs="Arial"/>
          <w:sz w:val="20"/>
          <w:szCs w:val="20"/>
        </w:rPr>
        <w:t>et admission des prestations</w:t>
      </w:r>
      <w:bookmarkEnd w:id="142"/>
    </w:p>
    <w:p w14:paraId="6752DBF3" w14:textId="77777777" w:rsidR="008468A8" w:rsidRPr="00327B3F" w:rsidRDefault="008468A8" w:rsidP="00C6176F">
      <w:pPr>
        <w:pStyle w:val="TITRE2"/>
        <w:rPr>
          <w:rFonts w:ascii="Arial" w:hAnsi="Arial" w:cs="Arial"/>
          <w:sz w:val="20"/>
          <w:szCs w:val="20"/>
        </w:rPr>
      </w:pPr>
      <w:bookmarkStart w:id="143" w:name="_Toc94877910"/>
      <w:bookmarkStart w:id="144" w:name="_Toc210831030"/>
      <w:r w:rsidRPr="00327B3F">
        <w:rPr>
          <w:rFonts w:ascii="Arial" w:hAnsi="Arial" w:cs="Arial"/>
          <w:sz w:val="20"/>
          <w:szCs w:val="20"/>
        </w:rPr>
        <w:t>Opérations de vérification</w:t>
      </w:r>
      <w:bookmarkEnd w:id="143"/>
      <w:bookmarkEnd w:id="144"/>
    </w:p>
    <w:p w14:paraId="70CCEF49" w14:textId="77777777" w:rsidR="008468A8" w:rsidRPr="00327B3F" w:rsidRDefault="008468A8" w:rsidP="00C6176F">
      <w:pPr>
        <w:rPr>
          <w:rFonts w:ascii="Arial" w:hAnsi="Arial" w:cs="Arial"/>
          <w:sz w:val="20"/>
          <w:szCs w:val="20"/>
        </w:rPr>
      </w:pPr>
      <w:r w:rsidRPr="00327B3F">
        <w:rPr>
          <w:rFonts w:ascii="Arial" w:hAnsi="Arial" w:cs="Arial"/>
          <w:sz w:val="20"/>
          <w:szCs w:val="20"/>
        </w:rPr>
        <w:t>Les opérations de vérifications quantitatives et qualitatives seront effectuées selon les attendus du CCTP. Elles portent essentiellement sur les points suivants :</w:t>
      </w:r>
    </w:p>
    <w:p w14:paraId="0104C6F3" w14:textId="3F436C39" w:rsidR="008468A8" w:rsidRPr="00327B3F" w:rsidRDefault="008468A8" w:rsidP="00951774">
      <w:pPr>
        <w:pStyle w:val="Paragraphedeliste"/>
        <w:numPr>
          <w:ilvl w:val="0"/>
          <w:numId w:val="13"/>
        </w:numPr>
        <w:rPr>
          <w:rFonts w:ascii="Arial" w:hAnsi="Arial" w:cs="Arial"/>
          <w:sz w:val="20"/>
          <w:szCs w:val="20"/>
        </w:rPr>
      </w:pPr>
      <w:r w:rsidRPr="00327B3F">
        <w:rPr>
          <w:rFonts w:ascii="Arial" w:hAnsi="Arial" w:cs="Arial"/>
          <w:sz w:val="20"/>
          <w:szCs w:val="20"/>
        </w:rPr>
        <w:t>Le respect des exigences et l’atteinte des résultats définis dans le CCTP</w:t>
      </w:r>
      <w:r w:rsidR="00173C1E">
        <w:rPr>
          <w:rFonts w:ascii="Arial" w:hAnsi="Arial" w:cs="Arial"/>
          <w:sz w:val="20"/>
          <w:szCs w:val="20"/>
        </w:rPr>
        <w:t xml:space="preserve"> </w:t>
      </w:r>
      <w:r w:rsidRPr="00327B3F">
        <w:rPr>
          <w:rFonts w:ascii="Arial" w:hAnsi="Arial" w:cs="Arial"/>
          <w:sz w:val="20"/>
          <w:szCs w:val="20"/>
        </w:rPr>
        <w:t>;</w:t>
      </w:r>
    </w:p>
    <w:p w14:paraId="2F50FC78" w14:textId="58207451" w:rsidR="008468A8" w:rsidRPr="00327B3F" w:rsidRDefault="008468A8" w:rsidP="00951774">
      <w:pPr>
        <w:pStyle w:val="Paragraphedeliste"/>
        <w:numPr>
          <w:ilvl w:val="0"/>
          <w:numId w:val="13"/>
        </w:numPr>
        <w:rPr>
          <w:rFonts w:ascii="Arial" w:hAnsi="Arial" w:cs="Arial"/>
          <w:sz w:val="20"/>
          <w:szCs w:val="20"/>
        </w:rPr>
      </w:pPr>
      <w:r w:rsidRPr="00327B3F">
        <w:rPr>
          <w:rFonts w:ascii="Arial" w:hAnsi="Arial" w:cs="Arial"/>
          <w:sz w:val="20"/>
          <w:szCs w:val="20"/>
        </w:rPr>
        <w:t>La qualité des prestations exécutées ;</w:t>
      </w:r>
    </w:p>
    <w:p w14:paraId="30ED9131" w14:textId="01E2D6E7" w:rsidR="008468A8" w:rsidRPr="00327B3F" w:rsidRDefault="008468A8" w:rsidP="00951774">
      <w:pPr>
        <w:pStyle w:val="Paragraphedeliste"/>
        <w:numPr>
          <w:ilvl w:val="0"/>
          <w:numId w:val="13"/>
        </w:numPr>
        <w:rPr>
          <w:rFonts w:ascii="Arial" w:hAnsi="Arial" w:cs="Arial"/>
          <w:sz w:val="20"/>
          <w:szCs w:val="20"/>
        </w:rPr>
      </w:pPr>
      <w:r w:rsidRPr="00327B3F">
        <w:rPr>
          <w:rFonts w:ascii="Arial" w:hAnsi="Arial" w:cs="Arial"/>
          <w:sz w:val="20"/>
          <w:szCs w:val="20"/>
        </w:rPr>
        <w:t>La tenue à jour de la documentation technique règlementaire ;</w:t>
      </w:r>
    </w:p>
    <w:p w14:paraId="3B60C8D4" w14:textId="77777777" w:rsidR="00811B15" w:rsidRPr="00327B3F" w:rsidRDefault="00811B15" w:rsidP="00811B15">
      <w:pPr>
        <w:rPr>
          <w:rFonts w:ascii="Arial" w:hAnsi="Arial" w:cs="Arial"/>
          <w:sz w:val="20"/>
          <w:szCs w:val="20"/>
        </w:rPr>
      </w:pPr>
      <w:r w:rsidRPr="00327B3F">
        <w:rPr>
          <w:rFonts w:ascii="Arial" w:hAnsi="Arial" w:cs="Arial"/>
          <w:sz w:val="20"/>
          <w:szCs w:val="20"/>
        </w:rPr>
        <w:t>Ces contrôles pourront être utilisés pour :</w:t>
      </w:r>
    </w:p>
    <w:p w14:paraId="0B05535F" w14:textId="77777777" w:rsidR="00811B15" w:rsidRPr="00327B3F" w:rsidRDefault="00811B15" w:rsidP="00951774">
      <w:pPr>
        <w:pStyle w:val="Paragraphedeliste"/>
        <w:numPr>
          <w:ilvl w:val="0"/>
          <w:numId w:val="13"/>
        </w:numPr>
        <w:rPr>
          <w:rFonts w:ascii="Arial" w:hAnsi="Arial" w:cs="Arial"/>
          <w:sz w:val="20"/>
          <w:szCs w:val="20"/>
        </w:rPr>
      </w:pPr>
      <w:r w:rsidRPr="00327B3F">
        <w:rPr>
          <w:rFonts w:ascii="Arial" w:hAnsi="Arial" w:cs="Arial"/>
          <w:sz w:val="20"/>
          <w:szCs w:val="20"/>
        </w:rPr>
        <w:t>Déterminer les éventuelles pénalités à appliquer ;</w:t>
      </w:r>
    </w:p>
    <w:p w14:paraId="665C1BA2" w14:textId="77777777" w:rsidR="00811B15" w:rsidRPr="00327B3F" w:rsidRDefault="00811B15" w:rsidP="00951774">
      <w:pPr>
        <w:pStyle w:val="Paragraphedeliste"/>
        <w:numPr>
          <w:ilvl w:val="0"/>
          <w:numId w:val="13"/>
        </w:numPr>
        <w:rPr>
          <w:rFonts w:ascii="Arial" w:hAnsi="Arial" w:cs="Arial"/>
          <w:sz w:val="20"/>
          <w:szCs w:val="20"/>
        </w:rPr>
      </w:pPr>
      <w:r w:rsidRPr="00327B3F">
        <w:rPr>
          <w:rFonts w:ascii="Arial" w:hAnsi="Arial" w:cs="Arial"/>
          <w:sz w:val="20"/>
          <w:szCs w:val="20"/>
        </w:rPr>
        <w:t>Procéder à l’admission des prestations.</w:t>
      </w:r>
    </w:p>
    <w:p w14:paraId="24E7DD25" w14:textId="36C866C2" w:rsidR="008468A8" w:rsidRPr="00327B3F" w:rsidRDefault="008468A8" w:rsidP="005E2A9E">
      <w:pPr>
        <w:rPr>
          <w:rFonts w:ascii="Arial" w:hAnsi="Arial" w:cs="Arial"/>
          <w:sz w:val="20"/>
          <w:szCs w:val="20"/>
        </w:rPr>
      </w:pPr>
      <w:r w:rsidRPr="00327B3F">
        <w:rPr>
          <w:rFonts w:ascii="Arial" w:hAnsi="Arial" w:cs="Arial"/>
          <w:sz w:val="20"/>
          <w:szCs w:val="20"/>
        </w:rPr>
        <w:t>Le titulaire est présent lors des opérations de vérification à la demande d</w:t>
      </w:r>
      <w:r w:rsidR="004F7321" w:rsidRPr="00327B3F">
        <w:rPr>
          <w:rFonts w:ascii="Arial" w:hAnsi="Arial" w:cs="Arial"/>
          <w:sz w:val="20"/>
          <w:szCs w:val="20"/>
        </w:rPr>
        <w:t>e l’acheteur</w:t>
      </w:r>
      <w:r w:rsidRPr="00327B3F">
        <w:rPr>
          <w:rFonts w:ascii="Arial" w:hAnsi="Arial" w:cs="Arial"/>
          <w:sz w:val="20"/>
          <w:szCs w:val="20"/>
        </w:rPr>
        <w:t>.</w:t>
      </w:r>
    </w:p>
    <w:p w14:paraId="6E1B8DD6" w14:textId="62A484E2" w:rsidR="008468A8" w:rsidRPr="00327B3F" w:rsidRDefault="008468A8" w:rsidP="00C6176F">
      <w:pPr>
        <w:rPr>
          <w:rFonts w:ascii="Arial" w:hAnsi="Arial" w:cs="Arial"/>
          <w:sz w:val="20"/>
          <w:szCs w:val="20"/>
        </w:rPr>
      </w:pPr>
      <w:r w:rsidRPr="00327B3F">
        <w:rPr>
          <w:rFonts w:ascii="Arial" w:hAnsi="Arial" w:cs="Arial"/>
          <w:sz w:val="20"/>
          <w:szCs w:val="20"/>
        </w:rPr>
        <w:t xml:space="preserve">Pour toutes les catégories de prestations, par dérogation à </w:t>
      </w:r>
      <w:r w:rsidR="005E2A9E" w:rsidRPr="00327B3F">
        <w:rPr>
          <w:rFonts w:ascii="Arial" w:hAnsi="Arial" w:cs="Arial"/>
          <w:color w:val="0070C0"/>
          <w:sz w:val="20"/>
          <w:szCs w:val="20"/>
        </w:rPr>
        <w:t>l’article 28.2 du CCAG FC</w:t>
      </w:r>
      <w:r w:rsidRPr="00327B3F">
        <w:rPr>
          <w:rFonts w:ascii="Arial" w:hAnsi="Arial" w:cs="Arial"/>
          <w:color w:val="0070C0"/>
          <w:sz w:val="20"/>
          <w:szCs w:val="20"/>
        </w:rPr>
        <w:t>S</w:t>
      </w:r>
      <w:r w:rsidRPr="00327B3F">
        <w:rPr>
          <w:rFonts w:ascii="Arial" w:hAnsi="Arial" w:cs="Arial"/>
          <w:sz w:val="20"/>
          <w:szCs w:val="20"/>
        </w:rPr>
        <w:t xml:space="preserve">, le délai imparti </w:t>
      </w:r>
      <w:r w:rsidR="00264721" w:rsidRPr="00327B3F">
        <w:rPr>
          <w:rFonts w:ascii="Arial" w:hAnsi="Arial" w:cs="Arial"/>
          <w:sz w:val="20"/>
          <w:szCs w:val="20"/>
        </w:rPr>
        <w:t>à l’acheteur</w:t>
      </w:r>
      <w:r w:rsidRPr="00327B3F">
        <w:rPr>
          <w:rFonts w:ascii="Arial" w:hAnsi="Arial" w:cs="Arial"/>
          <w:sz w:val="20"/>
          <w:szCs w:val="20"/>
        </w:rPr>
        <w:t xml:space="preserve"> pour procéder aux opérations de vérifications et notifier sa décision est d’un</w:t>
      </w:r>
      <w:r w:rsidR="00450AD6" w:rsidRPr="00327B3F">
        <w:rPr>
          <w:rFonts w:ascii="Arial" w:hAnsi="Arial" w:cs="Arial"/>
          <w:sz w:val="20"/>
          <w:szCs w:val="20"/>
        </w:rPr>
        <w:t xml:space="preserve"> (1)</w:t>
      </w:r>
      <w:r w:rsidRPr="00327B3F">
        <w:rPr>
          <w:rFonts w:ascii="Arial" w:hAnsi="Arial" w:cs="Arial"/>
          <w:sz w:val="20"/>
          <w:szCs w:val="20"/>
        </w:rPr>
        <w:t xml:space="preserve"> mois</w:t>
      </w:r>
      <w:r w:rsidR="00F74101" w:rsidRPr="00327B3F">
        <w:rPr>
          <w:rFonts w:ascii="Arial" w:hAnsi="Arial" w:cs="Arial"/>
          <w:sz w:val="20"/>
          <w:szCs w:val="20"/>
        </w:rPr>
        <w:t>.</w:t>
      </w:r>
    </w:p>
    <w:p w14:paraId="0E271B15" w14:textId="57B77689" w:rsidR="008468A8" w:rsidRPr="00327B3F" w:rsidRDefault="00032642" w:rsidP="00AA3B3D">
      <w:pPr>
        <w:pStyle w:val="TITRE3"/>
      </w:pPr>
      <w:bookmarkStart w:id="145" w:name="_Toc94877911"/>
      <w:r>
        <w:t xml:space="preserve">Pour les prestations </w:t>
      </w:r>
      <w:bookmarkEnd w:id="145"/>
      <w:r w:rsidR="00225747">
        <w:t>de la catégorie</w:t>
      </w:r>
      <w:r>
        <w:t xml:space="preserve"> 2</w:t>
      </w:r>
    </w:p>
    <w:p w14:paraId="57D50FD0" w14:textId="25231766" w:rsidR="00F250D5" w:rsidRPr="00C07DB7" w:rsidRDefault="00F250D5" w:rsidP="00F250D5">
      <w:pPr>
        <w:rPr>
          <w:rFonts w:ascii="Arial" w:hAnsi="Arial" w:cs="Arial"/>
          <w:sz w:val="20"/>
          <w:szCs w:val="20"/>
        </w:rPr>
      </w:pPr>
      <w:r w:rsidRPr="00C07DB7">
        <w:rPr>
          <w:rFonts w:ascii="Arial" w:hAnsi="Arial" w:cs="Arial"/>
          <w:sz w:val="20"/>
          <w:szCs w:val="20"/>
        </w:rPr>
        <w:t xml:space="preserve">Pour les prestations relevant </w:t>
      </w:r>
      <w:r w:rsidR="00225747">
        <w:rPr>
          <w:rFonts w:ascii="Arial" w:hAnsi="Arial" w:cs="Arial"/>
          <w:sz w:val="20"/>
          <w:szCs w:val="20"/>
        </w:rPr>
        <w:t>de la catégorie</w:t>
      </w:r>
      <w:r w:rsidR="00032642">
        <w:rPr>
          <w:rFonts w:ascii="Arial" w:hAnsi="Arial" w:cs="Arial"/>
          <w:sz w:val="20"/>
          <w:szCs w:val="20"/>
        </w:rPr>
        <w:t xml:space="preserve"> 2</w:t>
      </w:r>
      <w:r w:rsidRPr="00C07DB7">
        <w:rPr>
          <w:rFonts w:ascii="Arial" w:hAnsi="Arial" w:cs="Arial"/>
          <w:sz w:val="20"/>
          <w:szCs w:val="20"/>
        </w:rPr>
        <w:t>, la date de remise au représentant de l’acheteur des rapports d’intervention est réalisée selon l’échéancier défini à l’</w:t>
      </w:r>
      <w:r w:rsidRPr="00C07DB7">
        <w:rPr>
          <w:rFonts w:ascii="Arial" w:hAnsi="Arial" w:cs="Arial"/>
          <w:color w:val="0070C0"/>
          <w:sz w:val="20"/>
          <w:szCs w:val="20"/>
        </w:rPr>
        <w:t>article 4.5.2.1 du CCAP</w:t>
      </w:r>
      <w:r w:rsidRPr="00C07DB7">
        <w:rPr>
          <w:rFonts w:ascii="Arial" w:hAnsi="Arial" w:cs="Arial"/>
          <w:sz w:val="20"/>
          <w:szCs w:val="20"/>
        </w:rPr>
        <w:t>.</w:t>
      </w:r>
    </w:p>
    <w:p w14:paraId="6C3E535F" w14:textId="2C2EFDF0" w:rsidR="008468A8" w:rsidRPr="00C07DB7" w:rsidRDefault="008468A8" w:rsidP="00C6176F">
      <w:pPr>
        <w:rPr>
          <w:rFonts w:ascii="Arial" w:hAnsi="Arial" w:cs="Arial"/>
          <w:sz w:val="20"/>
          <w:szCs w:val="20"/>
        </w:rPr>
      </w:pPr>
      <w:r w:rsidRPr="00C07DB7">
        <w:rPr>
          <w:rFonts w:ascii="Arial" w:hAnsi="Arial" w:cs="Arial"/>
          <w:sz w:val="20"/>
          <w:szCs w:val="20"/>
        </w:rPr>
        <w:t>Le contrôle de la bonne exécution des prestations forfaitaires définies au CCTP sera fait en temps réel par</w:t>
      </w:r>
      <w:r w:rsidR="0064583E" w:rsidRPr="00C07DB7">
        <w:rPr>
          <w:rFonts w:ascii="Arial" w:hAnsi="Arial" w:cs="Arial"/>
          <w:sz w:val="20"/>
          <w:szCs w:val="20"/>
        </w:rPr>
        <w:t xml:space="preserve"> l’acheteur</w:t>
      </w:r>
      <w:r w:rsidRPr="00C07DB7">
        <w:rPr>
          <w:rFonts w:ascii="Arial" w:hAnsi="Arial" w:cs="Arial"/>
          <w:sz w:val="20"/>
          <w:szCs w:val="20"/>
        </w:rPr>
        <w:t xml:space="preserve"> ou son représentant et la validation sera effectuée avec le titulaire lors des réunions trimestrielles et à réception des différents documents demandés au CCTP.</w:t>
      </w:r>
    </w:p>
    <w:p w14:paraId="4F1E42A7" w14:textId="4EEB54A5" w:rsidR="00F250D5" w:rsidRPr="00C07DB7" w:rsidRDefault="00F250D5" w:rsidP="00F250D5">
      <w:pPr>
        <w:rPr>
          <w:rFonts w:ascii="Arial" w:hAnsi="Arial" w:cs="Arial"/>
          <w:sz w:val="20"/>
          <w:szCs w:val="20"/>
        </w:rPr>
      </w:pPr>
      <w:r w:rsidRPr="00C07DB7">
        <w:rPr>
          <w:rFonts w:ascii="Arial" w:hAnsi="Arial" w:cs="Arial"/>
          <w:sz w:val="20"/>
          <w:szCs w:val="20"/>
        </w:rPr>
        <w:t xml:space="preserve">Le représentant de l’acheteur se réserve le droit de vérifier les livrables avant validation de la facture de la période considérée (15 jours ouvrables à compter de la date de réception postale du livrable). En cas d’observations formulées par l’acheteur, le titulaire s’engage à reprendre l’ensemble des remarques dans un délai de </w:t>
      </w:r>
      <w:r w:rsidR="00966543" w:rsidRPr="00C07DB7">
        <w:rPr>
          <w:rFonts w:ascii="Arial" w:hAnsi="Arial" w:cs="Arial"/>
          <w:sz w:val="20"/>
          <w:szCs w:val="20"/>
        </w:rPr>
        <w:t>cinq (</w:t>
      </w:r>
      <w:r w:rsidRPr="00C07DB7">
        <w:rPr>
          <w:rFonts w:ascii="Arial" w:hAnsi="Arial" w:cs="Arial"/>
          <w:sz w:val="20"/>
          <w:szCs w:val="20"/>
        </w:rPr>
        <w:t>5</w:t>
      </w:r>
      <w:r w:rsidR="00966543" w:rsidRPr="00C07DB7">
        <w:rPr>
          <w:rFonts w:ascii="Arial" w:hAnsi="Arial" w:cs="Arial"/>
          <w:sz w:val="20"/>
          <w:szCs w:val="20"/>
        </w:rPr>
        <w:t>)</w:t>
      </w:r>
      <w:r w:rsidRPr="00C07DB7">
        <w:rPr>
          <w:rFonts w:ascii="Arial" w:hAnsi="Arial" w:cs="Arial"/>
          <w:sz w:val="20"/>
          <w:szCs w:val="20"/>
        </w:rPr>
        <w:t xml:space="preserve"> jours ouvrables.</w:t>
      </w:r>
    </w:p>
    <w:p w14:paraId="2E1161C4" w14:textId="5E9FBDE1" w:rsidR="008468A8" w:rsidRPr="00C07DB7" w:rsidRDefault="005E2A9E" w:rsidP="00C6176F">
      <w:pPr>
        <w:rPr>
          <w:rFonts w:ascii="Arial" w:hAnsi="Arial" w:cs="Arial"/>
          <w:sz w:val="20"/>
          <w:szCs w:val="20"/>
        </w:rPr>
      </w:pPr>
      <w:r w:rsidRPr="00C07DB7">
        <w:rPr>
          <w:rFonts w:ascii="Arial" w:hAnsi="Arial" w:cs="Arial"/>
          <w:sz w:val="20"/>
          <w:szCs w:val="20"/>
        </w:rPr>
        <w:t>En cas de manquements ou</w:t>
      </w:r>
      <w:r w:rsidR="008468A8" w:rsidRPr="00C07DB7">
        <w:rPr>
          <w:rFonts w:ascii="Arial" w:hAnsi="Arial" w:cs="Arial"/>
          <w:sz w:val="20"/>
          <w:szCs w:val="20"/>
        </w:rPr>
        <w:t xml:space="preserve"> d’anomalies dans l’exécution des prestations, des pénalités </w:t>
      </w:r>
      <w:r w:rsidR="0064583E" w:rsidRPr="00C07DB7">
        <w:rPr>
          <w:rFonts w:ascii="Arial" w:hAnsi="Arial" w:cs="Arial"/>
          <w:sz w:val="20"/>
          <w:szCs w:val="20"/>
        </w:rPr>
        <w:t xml:space="preserve">ou </w:t>
      </w:r>
      <w:r w:rsidR="008468A8" w:rsidRPr="00C07DB7">
        <w:rPr>
          <w:rFonts w:ascii="Arial" w:hAnsi="Arial" w:cs="Arial"/>
          <w:sz w:val="20"/>
          <w:szCs w:val="20"/>
        </w:rPr>
        <w:t>réfaction</w:t>
      </w:r>
      <w:r w:rsidR="0064583E" w:rsidRPr="00C07DB7">
        <w:rPr>
          <w:rFonts w:ascii="Arial" w:hAnsi="Arial" w:cs="Arial"/>
          <w:sz w:val="20"/>
          <w:szCs w:val="20"/>
        </w:rPr>
        <w:t>s</w:t>
      </w:r>
      <w:r w:rsidR="008468A8" w:rsidRPr="00C07DB7">
        <w:rPr>
          <w:rFonts w:ascii="Arial" w:hAnsi="Arial" w:cs="Arial"/>
          <w:sz w:val="20"/>
          <w:szCs w:val="20"/>
        </w:rPr>
        <w:t xml:space="preserve"> </w:t>
      </w:r>
      <w:r w:rsidR="0064583E" w:rsidRPr="00C07DB7">
        <w:rPr>
          <w:rFonts w:ascii="Arial" w:hAnsi="Arial" w:cs="Arial"/>
          <w:sz w:val="20"/>
          <w:szCs w:val="20"/>
        </w:rPr>
        <w:t>sont</w:t>
      </w:r>
      <w:r w:rsidR="008468A8" w:rsidRPr="00C07DB7">
        <w:rPr>
          <w:rFonts w:ascii="Arial" w:hAnsi="Arial" w:cs="Arial"/>
          <w:sz w:val="20"/>
          <w:szCs w:val="20"/>
        </w:rPr>
        <w:t xml:space="preserve"> susceptible</w:t>
      </w:r>
      <w:r w:rsidR="0064583E" w:rsidRPr="00C07DB7">
        <w:rPr>
          <w:rFonts w:ascii="Arial" w:hAnsi="Arial" w:cs="Arial"/>
          <w:sz w:val="20"/>
          <w:szCs w:val="20"/>
        </w:rPr>
        <w:t>s</w:t>
      </w:r>
      <w:r w:rsidR="008468A8" w:rsidRPr="00C07DB7">
        <w:rPr>
          <w:rFonts w:ascii="Arial" w:hAnsi="Arial" w:cs="Arial"/>
          <w:sz w:val="20"/>
          <w:szCs w:val="20"/>
        </w:rPr>
        <w:t xml:space="preserve"> d’être appliquées.</w:t>
      </w:r>
    </w:p>
    <w:p w14:paraId="6BE07896" w14:textId="4AD9F9EA" w:rsidR="008468A8" w:rsidRPr="00327B3F" w:rsidRDefault="00F250D5" w:rsidP="00C6176F">
      <w:pPr>
        <w:rPr>
          <w:rFonts w:ascii="Arial" w:hAnsi="Arial" w:cs="Arial"/>
          <w:sz w:val="20"/>
          <w:szCs w:val="20"/>
        </w:rPr>
      </w:pPr>
      <w:r w:rsidRPr="00C07DB7">
        <w:rPr>
          <w:rFonts w:ascii="Arial" w:hAnsi="Arial" w:cs="Arial"/>
          <w:sz w:val="20"/>
          <w:szCs w:val="20"/>
        </w:rPr>
        <w:t>L’acheteur</w:t>
      </w:r>
      <w:r w:rsidR="008468A8" w:rsidRPr="00C07DB7">
        <w:rPr>
          <w:rFonts w:ascii="Arial" w:hAnsi="Arial" w:cs="Arial"/>
          <w:sz w:val="20"/>
          <w:szCs w:val="20"/>
        </w:rPr>
        <w:t xml:space="preserve"> se réserve également la possibilité de faire vérifier la qualité de la prestation de maintenance du titulaire par rapport aux stipulations du marché par un organisme de contrôle indépendant. Le montant de cette vérification est à la charge de l’administration lorsqu’aucun écart n’est constaté par rapport aux différentes dispositions d</w:t>
      </w:r>
      <w:r w:rsidR="0064583E" w:rsidRPr="00C07DB7">
        <w:rPr>
          <w:rFonts w:ascii="Arial" w:hAnsi="Arial" w:cs="Arial"/>
          <w:sz w:val="20"/>
          <w:szCs w:val="20"/>
        </w:rPr>
        <w:t>e l’accord-cadre</w:t>
      </w:r>
      <w:r w:rsidR="008468A8" w:rsidRPr="00C07DB7">
        <w:rPr>
          <w:rFonts w:ascii="Arial" w:hAnsi="Arial" w:cs="Arial"/>
          <w:sz w:val="20"/>
          <w:szCs w:val="20"/>
        </w:rPr>
        <w:t>. En cas d’écart avéré, le titulaire prend à sa charge le coût de la vérification ainsi que celui de la remise en conformité.</w:t>
      </w:r>
    </w:p>
    <w:p w14:paraId="1877A909" w14:textId="6AA0FE14" w:rsidR="00F250D5" w:rsidRPr="00327B3F" w:rsidRDefault="008468A8" w:rsidP="00AA3B3D">
      <w:pPr>
        <w:pStyle w:val="TITRE3"/>
      </w:pPr>
      <w:r w:rsidRPr="00327B3F">
        <w:t>Pour les prestations relevant des caté</w:t>
      </w:r>
      <w:r w:rsidR="004F7321" w:rsidRPr="00327B3F">
        <w:t xml:space="preserve">gories </w:t>
      </w:r>
      <w:r w:rsidR="003E5C32">
        <w:t xml:space="preserve">1, </w:t>
      </w:r>
      <w:r w:rsidR="006376B3" w:rsidRPr="00327B3F">
        <w:t>3</w:t>
      </w:r>
      <w:r w:rsidR="00A203B1">
        <w:t xml:space="preserve"> et 4</w:t>
      </w:r>
    </w:p>
    <w:p w14:paraId="488AF042" w14:textId="77777777" w:rsidR="00F250D5" w:rsidRPr="00C07DB7" w:rsidRDefault="00F250D5" w:rsidP="00F250D5">
      <w:pPr>
        <w:rPr>
          <w:rFonts w:ascii="Arial" w:hAnsi="Arial" w:cs="Arial"/>
          <w:sz w:val="20"/>
          <w:szCs w:val="20"/>
        </w:rPr>
      </w:pPr>
      <w:r w:rsidRPr="00C07DB7">
        <w:rPr>
          <w:rFonts w:ascii="Arial" w:hAnsi="Arial" w:cs="Arial"/>
          <w:sz w:val="20"/>
          <w:szCs w:val="20"/>
        </w:rPr>
        <w:t>Pour les prestations relevant de ces catégories, le titulaire avise, par écrit, l’acheteur de la date à laquelle il estime que les prestations de chaque bon de commande seront terminées.</w:t>
      </w:r>
    </w:p>
    <w:p w14:paraId="78787912" w14:textId="3D3B0676" w:rsidR="00F250D5" w:rsidRPr="00C07DB7" w:rsidRDefault="007339B4" w:rsidP="00F250D5">
      <w:pPr>
        <w:rPr>
          <w:rFonts w:ascii="Arial" w:hAnsi="Arial" w:cs="Arial"/>
          <w:sz w:val="20"/>
          <w:szCs w:val="20"/>
        </w:rPr>
      </w:pPr>
      <w:r w:rsidRPr="00C07DB7">
        <w:rPr>
          <w:rFonts w:ascii="Arial" w:hAnsi="Arial" w:cs="Arial"/>
          <w:sz w:val="20"/>
          <w:szCs w:val="20"/>
        </w:rPr>
        <w:t>Le contrôle de la bonne exécution des prestations définies au CCTP sera fait par l’acheteur ou son représentant, en présence du titulaire selon le cas.</w:t>
      </w:r>
    </w:p>
    <w:p w14:paraId="40C9AA84" w14:textId="77777777" w:rsidR="00F250D5" w:rsidRPr="00327B3F" w:rsidRDefault="00F250D5" w:rsidP="00F250D5">
      <w:pPr>
        <w:rPr>
          <w:rFonts w:ascii="Arial" w:hAnsi="Arial" w:cs="Arial"/>
          <w:sz w:val="20"/>
          <w:szCs w:val="20"/>
        </w:rPr>
      </w:pPr>
      <w:r w:rsidRPr="00C07DB7">
        <w:rPr>
          <w:rFonts w:ascii="Arial" w:hAnsi="Arial" w:cs="Arial"/>
          <w:sz w:val="20"/>
          <w:szCs w:val="20"/>
        </w:rPr>
        <w:t xml:space="preserve">L’administration se réserve également la possibilité de faire vérifier la qualité de la prestation du titulaire par rapport aux stipulations de l’accord-cadre par un organisme de contrôle indépendant. Le montant </w:t>
      </w:r>
      <w:r w:rsidRPr="00C07DB7">
        <w:rPr>
          <w:rFonts w:ascii="Arial" w:hAnsi="Arial" w:cs="Arial"/>
          <w:sz w:val="20"/>
          <w:szCs w:val="20"/>
        </w:rPr>
        <w:lastRenderedPageBreak/>
        <w:t>de cette vérification est à la charge de l’administration lorsqu’aucun écart n’est constaté par rapport aux différentes dispositions de l’accord-cadre. En cas d’écart avéré, le titulaire prend à sa charge le coût de la vérification ainsi que celui de la remise en conformité.</w:t>
      </w:r>
    </w:p>
    <w:p w14:paraId="36E83402" w14:textId="551F98D5" w:rsidR="008468A8" w:rsidRPr="00327B3F" w:rsidRDefault="00314822" w:rsidP="00C6176F">
      <w:pPr>
        <w:pStyle w:val="TITRE2"/>
        <w:rPr>
          <w:rFonts w:ascii="Arial" w:hAnsi="Arial" w:cs="Arial"/>
          <w:sz w:val="20"/>
          <w:szCs w:val="20"/>
        </w:rPr>
      </w:pPr>
      <w:bookmarkStart w:id="146" w:name="_Toc94877913"/>
      <w:bookmarkStart w:id="147" w:name="_Toc210831031"/>
      <w:r w:rsidRPr="00327B3F">
        <w:rPr>
          <w:rFonts w:ascii="Arial" w:hAnsi="Arial" w:cs="Arial"/>
          <w:sz w:val="20"/>
          <w:szCs w:val="20"/>
        </w:rPr>
        <w:t>D</w:t>
      </w:r>
      <w:r w:rsidR="008468A8" w:rsidRPr="00327B3F">
        <w:rPr>
          <w:rFonts w:ascii="Arial" w:hAnsi="Arial" w:cs="Arial"/>
          <w:sz w:val="20"/>
          <w:szCs w:val="20"/>
        </w:rPr>
        <w:t>écisions après vérifications</w:t>
      </w:r>
      <w:bookmarkEnd w:id="146"/>
      <w:bookmarkEnd w:id="147"/>
    </w:p>
    <w:p w14:paraId="00B237AE" w14:textId="46378C69" w:rsidR="001F6C27" w:rsidRPr="00327B3F" w:rsidRDefault="001F6C27" w:rsidP="00C6176F">
      <w:pPr>
        <w:rPr>
          <w:rFonts w:ascii="Arial" w:hAnsi="Arial" w:cs="Arial"/>
          <w:sz w:val="20"/>
          <w:szCs w:val="20"/>
        </w:rPr>
      </w:pPr>
      <w:bookmarkStart w:id="148" w:name="_Toc94877914"/>
      <w:r w:rsidRPr="00327B3F">
        <w:rPr>
          <w:rFonts w:ascii="Arial" w:hAnsi="Arial" w:cs="Arial"/>
          <w:sz w:val="20"/>
          <w:szCs w:val="20"/>
        </w:rPr>
        <w:t>À l’issue de</w:t>
      </w:r>
      <w:r w:rsidR="005E2A9E" w:rsidRPr="00327B3F">
        <w:rPr>
          <w:rFonts w:ascii="Arial" w:hAnsi="Arial" w:cs="Arial"/>
          <w:sz w:val="20"/>
          <w:szCs w:val="20"/>
        </w:rPr>
        <w:t>s opérations de vérification, l</w:t>
      </w:r>
      <w:r w:rsidR="0064583E" w:rsidRPr="00327B3F">
        <w:rPr>
          <w:rFonts w:ascii="Arial" w:hAnsi="Arial" w:cs="Arial"/>
          <w:sz w:val="20"/>
          <w:szCs w:val="20"/>
        </w:rPr>
        <w:t xml:space="preserve">’acheteur </w:t>
      </w:r>
      <w:r w:rsidRPr="00327B3F">
        <w:rPr>
          <w:rFonts w:ascii="Arial" w:hAnsi="Arial" w:cs="Arial"/>
          <w:sz w:val="20"/>
          <w:szCs w:val="20"/>
        </w:rPr>
        <w:t>ou son représentant prononce l’admission éventuellement assortie de réserves ou d’une réfaction, l’ajournement ou le rejet des prestations.</w:t>
      </w:r>
    </w:p>
    <w:p w14:paraId="5419F88E" w14:textId="3A83C048" w:rsidR="008468A8" w:rsidRPr="00327B3F" w:rsidRDefault="008468A8" w:rsidP="00AA3B3D">
      <w:pPr>
        <w:pStyle w:val="TITRE3"/>
      </w:pPr>
      <w:r w:rsidRPr="00327B3F">
        <w:t>Admission</w:t>
      </w:r>
      <w:bookmarkEnd w:id="148"/>
    </w:p>
    <w:p w14:paraId="036150CE" w14:textId="04BCD6D8" w:rsidR="008468A8" w:rsidRPr="00327B3F" w:rsidRDefault="0064583E" w:rsidP="00C6176F">
      <w:pPr>
        <w:rPr>
          <w:rFonts w:ascii="Arial" w:hAnsi="Arial" w:cs="Arial"/>
          <w:sz w:val="20"/>
          <w:szCs w:val="20"/>
        </w:rPr>
      </w:pPr>
      <w:r w:rsidRPr="00327B3F">
        <w:rPr>
          <w:rFonts w:ascii="Arial" w:hAnsi="Arial" w:cs="Arial"/>
          <w:sz w:val="20"/>
          <w:szCs w:val="20"/>
        </w:rPr>
        <w:t xml:space="preserve">L’acheteur </w:t>
      </w:r>
      <w:r w:rsidR="008468A8" w:rsidRPr="00327B3F">
        <w:rPr>
          <w:rFonts w:ascii="Arial" w:hAnsi="Arial" w:cs="Arial"/>
          <w:sz w:val="20"/>
          <w:szCs w:val="20"/>
        </w:rPr>
        <w:t>ou son représentant prononce l’admission des prestations si ell</w:t>
      </w:r>
      <w:r w:rsidR="001F6C27" w:rsidRPr="00327B3F">
        <w:rPr>
          <w:rFonts w:ascii="Arial" w:hAnsi="Arial" w:cs="Arial"/>
          <w:sz w:val="20"/>
          <w:szCs w:val="20"/>
        </w:rPr>
        <w:t>es répondent aux stipulations de l’accord-cadre</w:t>
      </w:r>
      <w:r w:rsidR="008468A8" w:rsidRPr="00327B3F">
        <w:rPr>
          <w:rFonts w:ascii="Arial" w:hAnsi="Arial" w:cs="Arial"/>
          <w:sz w:val="20"/>
          <w:szCs w:val="20"/>
        </w:rPr>
        <w:t>.</w:t>
      </w:r>
    </w:p>
    <w:p w14:paraId="7B88BBFB" w14:textId="1877D39C" w:rsidR="00C041DA" w:rsidRPr="008C6B8D" w:rsidRDefault="007339B4" w:rsidP="008C6B8D">
      <w:pPr>
        <w:rPr>
          <w:rFonts w:ascii="Arial" w:hAnsi="Arial" w:cs="Arial"/>
          <w:sz w:val="20"/>
          <w:szCs w:val="20"/>
        </w:rPr>
      </w:pPr>
      <w:r w:rsidRPr="00327B3F">
        <w:rPr>
          <w:rFonts w:ascii="Arial" w:hAnsi="Arial" w:cs="Arial"/>
          <w:sz w:val="20"/>
          <w:szCs w:val="20"/>
        </w:rPr>
        <w:t xml:space="preserve">L’admission des prestations sans </w:t>
      </w:r>
      <w:r w:rsidR="00B55744" w:rsidRPr="00327B3F">
        <w:rPr>
          <w:rFonts w:ascii="Arial" w:hAnsi="Arial" w:cs="Arial"/>
          <w:sz w:val="20"/>
          <w:szCs w:val="20"/>
        </w:rPr>
        <w:t xml:space="preserve">observation </w:t>
      </w:r>
      <w:r w:rsidRPr="00327B3F">
        <w:rPr>
          <w:rFonts w:ascii="Arial" w:hAnsi="Arial" w:cs="Arial"/>
          <w:sz w:val="20"/>
          <w:szCs w:val="20"/>
        </w:rPr>
        <w:t xml:space="preserve">ne pourra être prononcée qu’après achèvement complet des prestations objet du bon de commande concerné (y compris l’exécution des tâches de gestion s’y </w:t>
      </w:r>
      <w:r w:rsidR="00966543" w:rsidRPr="00327B3F">
        <w:rPr>
          <w:rFonts w:ascii="Arial" w:hAnsi="Arial" w:cs="Arial"/>
          <w:sz w:val="20"/>
          <w:szCs w:val="20"/>
        </w:rPr>
        <w:t>rapportant :</w:t>
      </w:r>
      <w:r w:rsidRPr="00327B3F">
        <w:rPr>
          <w:rFonts w:ascii="Arial" w:hAnsi="Arial" w:cs="Arial"/>
          <w:sz w:val="20"/>
          <w:szCs w:val="20"/>
        </w:rPr>
        <w:t xml:space="preserve"> traçage de l’intervention, mise à jour de la documentation technique, etc…) dans les délais impartis. </w:t>
      </w:r>
    </w:p>
    <w:p w14:paraId="515DECEC" w14:textId="20F2575D" w:rsidR="009660B5" w:rsidRPr="00327B3F" w:rsidRDefault="009660B5" w:rsidP="009660B5">
      <w:pPr>
        <w:rPr>
          <w:rFonts w:ascii="Arial" w:hAnsi="Arial" w:cs="Arial"/>
          <w:sz w:val="20"/>
          <w:szCs w:val="20"/>
          <w:u w:color="000000"/>
          <w:lang w:eastAsia="fr-FR"/>
        </w:rPr>
      </w:pPr>
      <w:r w:rsidRPr="00327B3F">
        <w:rPr>
          <w:rFonts w:ascii="Arial" w:hAnsi="Arial" w:cs="Arial"/>
          <w:sz w:val="20"/>
          <w:szCs w:val="20"/>
        </w:rPr>
        <w:t xml:space="preserve">Si des pénalités doivent être appliquées, l’admission sera formalisée par une décision de </w:t>
      </w:r>
      <w:r w:rsidRPr="00327B3F">
        <w:rPr>
          <w:rFonts w:ascii="Arial" w:hAnsi="Arial" w:cs="Arial"/>
          <w:sz w:val="20"/>
          <w:szCs w:val="20"/>
          <w:u w:color="000000"/>
          <w:lang w:eastAsia="fr-FR"/>
        </w:rPr>
        <w:t>l’acheteur.</w:t>
      </w:r>
    </w:p>
    <w:p w14:paraId="1B56EB42" w14:textId="77777777" w:rsidR="009660B5" w:rsidRPr="00430834" w:rsidRDefault="009660B5" w:rsidP="009660B5">
      <w:pPr>
        <w:rPr>
          <w:rFonts w:ascii="Arial" w:hAnsi="Arial" w:cs="Arial"/>
          <w:sz w:val="20"/>
          <w:szCs w:val="20"/>
          <w:u w:color="000000"/>
          <w:lang w:eastAsia="fr-FR"/>
        </w:rPr>
      </w:pPr>
      <w:r w:rsidRPr="00430834">
        <w:rPr>
          <w:rFonts w:ascii="Arial" w:hAnsi="Arial" w:cs="Arial"/>
          <w:sz w:val="20"/>
          <w:szCs w:val="20"/>
          <w:u w:color="000000"/>
          <w:lang w:eastAsia="fr-FR"/>
        </w:rPr>
        <w:t>L’acheteur se réserve également la possibilité de faire vérifier la qualité de la prestation de maintenance du titulaire par rapport aux stipulations de l’accord-cadre par un organisme de contrôle indépendant</w:t>
      </w:r>
    </w:p>
    <w:p w14:paraId="32F33A1A" w14:textId="27A69636" w:rsidR="009660B5" w:rsidRPr="00430834" w:rsidRDefault="009660B5" w:rsidP="009660B5">
      <w:pPr>
        <w:pStyle w:val="TITRE4"/>
        <w:spacing w:line="276" w:lineRule="auto"/>
        <w:rPr>
          <w:rFonts w:ascii="Arial" w:hAnsi="Arial" w:cs="Arial"/>
          <w:sz w:val="20"/>
          <w:szCs w:val="20"/>
        </w:rPr>
      </w:pPr>
      <w:r w:rsidRPr="00430834">
        <w:rPr>
          <w:rFonts w:ascii="Arial" w:hAnsi="Arial" w:cs="Arial"/>
          <w:sz w:val="20"/>
          <w:szCs w:val="20"/>
        </w:rPr>
        <w:t xml:space="preserve">Admission des prestations </w:t>
      </w:r>
      <w:r w:rsidR="00225747">
        <w:rPr>
          <w:rFonts w:ascii="Arial" w:hAnsi="Arial" w:cs="Arial"/>
          <w:sz w:val="20"/>
          <w:szCs w:val="20"/>
        </w:rPr>
        <w:t>de la catégorie</w:t>
      </w:r>
      <w:r w:rsidR="00E64BFF">
        <w:rPr>
          <w:rFonts w:ascii="Arial" w:hAnsi="Arial" w:cs="Arial"/>
          <w:sz w:val="20"/>
          <w:szCs w:val="20"/>
        </w:rPr>
        <w:t xml:space="preserve"> 2</w:t>
      </w:r>
    </w:p>
    <w:p w14:paraId="783D599E" w14:textId="7B8D306E" w:rsidR="00BA1C3D" w:rsidRPr="00430834" w:rsidRDefault="00385ED7" w:rsidP="009660B5">
      <w:pPr>
        <w:rPr>
          <w:rFonts w:ascii="Arial" w:hAnsi="Arial" w:cs="Arial"/>
          <w:sz w:val="20"/>
          <w:szCs w:val="20"/>
        </w:rPr>
      </w:pPr>
      <w:r w:rsidRPr="00430834">
        <w:rPr>
          <w:rFonts w:ascii="Arial" w:hAnsi="Arial" w:cs="Arial"/>
          <w:sz w:val="20"/>
          <w:szCs w:val="20"/>
        </w:rPr>
        <w:t>Par</w:t>
      </w:r>
      <w:r w:rsidR="008468A8" w:rsidRPr="00430834">
        <w:rPr>
          <w:rFonts w:ascii="Arial" w:hAnsi="Arial" w:cs="Arial"/>
          <w:sz w:val="20"/>
          <w:szCs w:val="20"/>
        </w:rPr>
        <w:t xml:space="preserve"> dérogati</w:t>
      </w:r>
      <w:r w:rsidR="0064583E" w:rsidRPr="00430834">
        <w:rPr>
          <w:rFonts w:ascii="Arial" w:hAnsi="Arial" w:cs="Arial"/>
          <w:sz w:val="20"/>
          <w:szCs w:val="20"/>
        </w:rPr>
        <w:t>on à l’</w:t>
      </w:r>
      <w:r w:rsidR="0064583E" w:rsidRPr="00430834">
        <w:rPr>
          <w:rFonts w:ascii="Arial" w:hAnsi="Arial" w:cs="Arial"/>
          <w:color w:val="0070C0"/>
          <w:sz w:val="20"/>
          <w:szCs w:val="20"/>
        </w:rPr>
        <w:t>article</w:t>
      </w:r>
      <w:r w:rsidR="0064583E" w:rsidRPr="00430834">
        <w:rPr>
          <w:rFonts w:ascii="Arial" w:hAnsi="Arial" w:cs="Arial"/>
          <w:sz w:val="20"/>
          <w:szCs w:val="20"/>
        </w:rPr>
        <w:t xml:space="preserve"> </w:t>
      </w:r>
      <w:r w:rsidR="0064583E" w:rsidRPr="00430834">
        <w:rPr>
          <w:rFonts w:ascii="Arial" w:hAnsi="Arial" w:cs="Arial"/>
          <w:color w:val="4472C4" w:themeColor="accent5"/>
          <w:sz w:val="20"/>
          <w:szCs w:val="20"/>
        </w:rPr>
        <w:t>30</w:t>
      </w:r>
      <w:r w:rsidR="005E2A9E" w:rsidRPr="00430834">
        <w:rPr>
          <w:rFonts w:ascii="Arial" w:hAnsi="Arial" w:cs="Arial"/>
          <w:color w:val="4472C4" w:themeColor="accent5"/>
          <w:sz w:val="20"/>
          <w:szCs w:val="20"/>
        </w:rPr>
        <w:t>.1 du CCAG FC</w:t>
      </w:r>
      <w:r w:rsidR="008468A8" w:rsidRPr="00430834">
        <w:rPr>
          <w:rFonts w:ascii="Arial" w:hAnsi="Arial" w:cs="Arial"/>
          <w:color w:val="4472C4" w:themeColor="accent5"/>
          <w:sz w:val="20"/>
          <w:szCs w:val="20"/>
        </w:rPr>
        <w:t>S</w:t>
      </w:r>
      <w:r w:rsidR="009660B5" w:rsidRPr="00430834">
        <w:rPr>
          <w:rFonts w:ascii="Arial" w:hAnsi="Arial" w:cs="Arial"/>
          <w:sz w:val="20"/>
          <w:szCs w:val="20"/>
        </w:rPr>
        <w:t xml:space="preserve">, l’admission prend effet </w:t>
      </w:r>
      <w:r w:rsidR="009E3DC0" w:rsidRPr="00430834">
        <w:rPr>
          <w:rFonts w:ascii="Arial" w:hAnsi="Arial" w:cs="Arial"/>
          <w:sz w:val="20"/>
          <w:szCs w:val="20"/>
        </w:rPr>
        <w:t>à la date de v</w:t>
      </w:r>
      <w:r w:rsidR="00BA1C3D" w:rsidRPr="00430834">
        <w:rPr>
          <w:rFonts w:ascii="Arial" w:hAnsi="Arial" w:cs="Arial"/>
          <w:sz w:val="20"/>
          <w:szCs w:val="20"/>
        </w:rPr>
        <w:t xml:space="preserve">alidation du </w:t>
      </w:r>
      <w:r w:rsidR="002A0034" w:rsidRPr="00430834">
        <w:rPr>
          <w:rFonts w:ascii="Arial" w:hAnsi="Arial" w:cs="Arial"/>
          <w:sz w:val="20"/>
          <w:szCs w:val="20"/>
        </w:rPr>
        <w:t xml:space="preserve">rapport </w:t>
      </w:r>
      <w:r w:rsidR="00BA1C3D" w:rsidRPr="00430834">
        <w:rPr>
          <w:rFonts w:ascii="Arial" w:hAnsi="Arial" w:cs="Arial"/>
          <w:sz w:val="20"/>
          <w:szCs w:val="20"/>
        </w:rPr>
        <w:t>annuel</w:t>
      </w:r>
      <w:r w:rsidR="002A0034" w:rsidRPr="00430834">
        <w:rPr>
          <w:rFonts w:ascii="Arial" w:hAnsi="Arial" w:cs="Arial"/>
          <w:sz w:val="20"/>
          <w:szCs w:val="20"/>
        </w:rPr>
        <w:t xml:space="preserve"> défini </w:t>
      </w:r>
      <w:r w:rsidR="00A203B1" w:rsidRPr="00430834">
        <w:rPr>
          <w:rFonts w:ascii="Arial" w:hAnsi="Arial" w:cs="Arial"/>
          <w:sz w:val="20"/>
          <w:szCs w:val="20"/>
        </w:rPr>
        <w:t xml:space="preserve">à </w:t>
      </w:r>
      <w:r w:rsidR="00FB15BB" w:rsidRPr="00FB15BB">
        <w:rPr>
          <w:rFonts w:ascii="Arial" w:hAnsi="Arial" w:cs="Arial"/>
          <w:color w:val="0070C0"/>
          <w:sz w:val="20"/>
          <w:szCs w:val="20"/>
        </w:rPr>
        <w:t>l’article 5.4 de la ST01</w:t>
      </w:r>
      <w:r w:rsidR="00BA1C3D" w:rsidRPr="00FB15BB">
        <w:rPr>
          <w:rFonts w:ascii="Arial" w:hAnsi="Arial" w:cs="Arial"/>
          <w:sz w:val="20"/>
          <w:szCs w:val="20"/>
        </w:rPr>
        <w:t>.</w:t>
      </w:r>
    </w:p>
    <w:p w14:paraId="46913811" w14:textId="5DD03BAB" w:rsidR="003C3603" w:rsidRPr="00430834" w:rsidRDefault="003C3603" w:rsidP="009660B5">
      <w:pPr>
        <w:rPr>
          <w:rFonts w:ascii="Arial" w:hAnsi="Arial" w:cs="Arial"/>
          <w:sz w:val="20"/>
          <w:szCs w:val="20"/>
        </w:rPr>
      </w:pPr>
      <w:r w:rsidRPr="00430834">
        <w:rPr>
          <w:rFonts w:ascii="Arial" w:hAnsi="Arial" w:cs="Arial"/>
          <w:sz w:val="20"/>
          <w:szCs w:val="20"/>
        </w:rPr>
        <w:t>Si l’admission ne fait</w:t>
      </w:r>
      <w:r w:rsidR="00BA1C3D" w:rsidRPr="00430834">
        <w:rPr>
          <w:rFonts w:ascii="Arial" w:hAnsi="Arial" w:cs="Arial"/>
          <w:sz w:val="20"/>
          <w:szCs w:val="20"/>
        </w:rPr>
        <w:t xml:space="preserve"> pas l’objet d’une validation </w:t>
      </w:r>
      <w:r w:rsidR="00F752F8" w:rsidRPr="00430834">
        <w:rPr>
          <w:rFonts w:ascii="Arial" w:hAnsi="Arial" w:cs="Arial"/>
          <w:sz w:val="20"/>
          <w:szCs w:val="20"/>
        </w:rPr>
        <w:t>dans le délai d’un (1)</w:t>
      </w:r>
      <w:r w:rsidR="00F347F4" w:rsidRPr="00430834">
        <w:rPr>
          <w:rFonts w:ascii="Arial" w:hAnsi="Arial" w:cs="Arial"/>
          <w:sz w:val="20"/>
          <w:szCs w:val="20"/>
        </w:rPr>
        <w:t xml:space="preserve"> </w:t>
      </w:r>
      <w:r w:rsidR="00F752F8" w:rsidRPr="00430834">
        <w:rPr>
          <w:rFonts w:ascii="Arial" w:hAnsi="Arial" w:cs="Arial"/>
          <w:sz w:val="20"/>
          <w:szCs w:val="20"/>
        </w:rPr>
        <w:t>mois</w:t>
      </w:r>
      <w:r w:rsidRPr="00430834">
        <w:rPr>
          <w:rFonts w:ascii="Arial" w:hAnsi="Arial" w:cs="Arial"/>
          <w:sz w:val="20"/>
          <w:szCs w:val="20"/>
        </w:rPr>
        <w:t xml:space="preserve"> à compter de la date de réception </w:t>
      </w:r>
      <w:r w:rsidR="00D95ADE" w:rsidRPr="00430834">
        <w:rPr>
          <w:rFonts w:ascii="Arial" w:hAnsi="Arial" w:cs="Arial"/>
          <w:sz w:val="20"/>
          <w:szCs w:val="20"/>
        </w:rPr>
        <w:t xml:space="preserve">de la </w:t>
      </w:r>
      <w:r w:rsidR="009660B5" w:rsidRPr="00430834">
        <w:rPr>
          <w:rFonts w:ascii="Arial" w:hAnsi="Arial" w:cs="Arial"/>
          <w:sz w:val="20"/>
          <w:szCs w:val="20"/>
        </w:rPr>
        <w:t xml:space="preserve">dernière </w:t>
      </w:r>
      <w:r w:rsidR="00D95ADE" w:rsidRPr="00430834">
        <w:rPr>
          <w:rFonts w:ascii="Arial" w:hAnsi="Arial" w:cs="Arial"/>
          <w:sz w:val="20"/>
          <w:szCs w:val="20"/>
        </w:rPr>
        <w:t>demande de paiement</w:t>
      </w:r>
      <w:r w:rsidR="004F7321" w:rsidRPr="00430834">
        <w:rPr>
          <w:rFonts w:ascii="Arial" w:hAnsi="Arial" w:cs="Arial"/>
          <w:sz w:val="20"/>
          <w:szCs w:val="20"/>
        </w:rPr>
        <w:t xml:space="preserve"> </w:t>
      </w:r>
      <w:r w:rsidR="009660B5" w:rsidRPr="00430834">
        <w:rPr>
          <w:rFonts w:ascii="Arial" w:hAnsi="Arial" w:cs="Arial"/>
          <w:sz w:val="20"/>
          <w:szCs w:val="20"/>
        </w:rPr>
        <w:t>trimestrielle correspondant au forfait annuel</w:t>
      </w:r>
      <w:r w:rsidRPr="00430834">
        <w:rPr>
          <w:rFonts w:ascii="Arial" w:hAnsi="Arial" w:cs="Arial"/>
          <w:sz w:val="20"/>
          <w:szCs w:val="20"/>
        </w:rPr>
        <w:t>, elle sera réputée acquise à cette date par l’acceptation par l’acheteur de la demande de paiement présentée par le titulaire.</w:t>
      </w:r>
    </w:p>
    <w:p w14:paraId="1EA176B3" w14:textId="058F4022" w:rsidR="009660B5" w:rsidRPr="00430834" w:rsidRDefault="009660B5" w:rsidP="009660B5">
      <w:pPr>
        <w:pStyle w:val="TITRE4"/>
        <w:spacing w:line="276" w:lineRule="auto"/>
        <w:rPr>
          <w:rFonts w:ascii="Arial" w:hAnsi="Arial" w:cs="Arial"/>
          <w:sz w:val="20"/>
          <w:szCs w:val="20"/>
        </w:rPr>
      </w:pPr>
      <w:r w:rsidRPr="00430834">
        <w:rPr>
          <w:rFonts w:ascii="Arial" w:hAnsi="Arial" w:cs="Arial"/>
          <w:sz w:val="20"/>
          <w:szCs w:val="20"/>
        </w:rPr>
        <w:t>Admission des prestations de</w:t>
      </w:r>
      <w:r w:rsidR="00E64BFF">
        <w:rPr>
          <w:rFonts w:ascii="Arial" w:hAnsi="Arial" w:cs="Arial"/>
          <w:sz w:val="20"/>
          <w:szCs w:val="20"/>
        </w:rPr>
        <w:t>s</w:t>
      </w:r>
      <w:r w:rsidRPr="00430834">
        <w:rPr>
          <w:rFonts w:ascii="Arial" w:hAnsi="Arial" w:cs="Arial"/>
          <w:sz w:val="20"/>
          <w:szCs w:val="20"/>
        </w:rPr>
        <w:t xml:space="preserve"> catégorie</w:t>
      </w:r>
      <w:r w:rsidR="00E64BFF">
        <w:rPr>
          <w:rFonts w:ascii="Arial" w:hAnsi="Arial" w:cs="Arial"/>
          <w:sz w:val="20"/>
          <w:szCs w:val="20"/>
        </w:rPr>
        <w:t>s</w:t>
      </w:r>
      <w:r w:rsidRPr="00430834">
        <w:rPr>
          <w:rFonts w:ascii="Arial" w:hAnsi="Arial" w:cs="Arial"/>
          <w:sz w:val="20"/>
          <w:szCs w:val="20"/>
        </w:rPr>
        <w:t xml:space="preserve"> </w:t>
      </w:r>
      <w:r w:rsidR="00225747">
        <w:rPr>
          <w:rFonts w:ascii="Arial" w:hAnsi="Arial" w:cs="Arial"/>
          <w:sz w:val="20"/>
          <w:szCs w:val="20"/>
        </w:rPr>
        <w:t xml:space="preserve">1, </w:t>
      </w:r>
      <w:r w:rsidRPr="00430834">
        <w:rPr>
          <w:rFonts w:ascii="Arial" w:hAnsi="Arial" w:cs="Arial"/>
          <w:sz w:val="20"/>
          <w:szCs w:val="20"/>
        </w:rPr>
        <w:t xml:space="preserve">3 </w:t>
      </w:r>
      <w:r w:rsidR="00E64BFF">
        <w:rPr>
          <w:rFonts w:ascii="Arial" w:hAnsi="Arial" w:cs="Arial"/>
          <w:sz w:val="20"/>
          <w:szCs w:val="20"/>
        </w:rPr>
        <w:t>et 4</w:t>
      </w:r>
    </w:p>
    <w:p w14:paraId="638EB758" w14:textId="5EAE6176" w:rsidR="00E64BFF" w:rsidRDefault="00E64BFF" w:rsidP="009660B5">
      <w:pPr>
        <w:rPr>
          <w:rFonts w:ascii="Arial" w:hAnsi="Arial" w:cs="Arial"/>
          <w:sz w:val="20"/>
          <w:szCs w:val="20"/>
        </w:rPr>
      </w:pPr>
      <w:r>
        <w:rPr>
          <w:rFonts w:ascii="Arial" w:hAnsi="Arial" w:cs="Arial"/>
          <w:sz w:val="20"/>
          <w:szCs w:val="20"/>
        </w:rPr>
        <w:t xml:space="preserve">Pour les prestations relevant de ces catégories, </w:t>
      </w:r>
      <w:r w:rsidR="003E5C32" w:rsidRPr="003E5C32">
        <w:t xml:space="preserve"> </w:t>
      </w:r>
      <w:r w:rsidR="003E5C32" w:rsidRPr="003E5C32">
        <w:rPr>
          <w:rFonts w:ascii="Arial" w:hAnsi="Arial" w:cs="Arial"/>
          <w:sz w:val="20"/>
          <w:szCs w:val="20"/>
        </w:rPr>
        <w:t>l’admission prend effet à la date de validation du « service fait » de chaque bon de commande dans CHORUS PRO</w:t>
      </w:r>
      <w:r w:rsidR="003E5C32">
        <w:rPr>
          <w:rFonts w:ascii="Arial" w:hAnsi="Arial" w:cs="Arial"/>
          <w:sz w:val="20"/>
          <w:szCs w:val="20"/>
        </w:rPr>
        <w:t>.</w:t>
      </w:r>
    </w:p>
    <w:p w14:paraId="5B7DC0D8" w14:textId="76A76517" w:rsidR="00E64BFF" w:rsidRDefault="00E64BFF" w:rsidP="009660B5">
      <w:pPr>
        <w:rPr>
          <w:rFonts w:ascii="Arial" w:hAnsi="Arial" w:cs="Arial"/>
          <w:sz w:val="20"/>
          <w:szCs w:val="20"/>
        </w:rPr>
      </w:pPr>
      <w:r>
        <w:rPr>
          <w:rFonts w:ascii="Arial" w:hAnsi="Arial" w:cs="Arial"/>
          <w:sz w:val="20"/>
          <w:szCs w:val="20"/>
        </w:rPr>
        <w:t xml:space="preserve">, </w:t>
      </w:r>
    </w:p>
    <w:p w14:paraId="11004B3B" w14:textId="74531691" w:rsidR="008468A8" w:rsidRPr="00430834" w:rsidRDefault="008468A8" w:rsidP="00AA3B3D">
      <w:pPr>
        <w:pStyle w:val="TITRE3"/>
      </w:pPr>
      <w:bookmarkStart w:id="149" w:name="_Toc94877915"/>
      <w:r w:rsidRPr="00430834">
        <w:t>Ajournement, réfaction, rejet</w:t>
      </w:r>
      <w:bookmarkEnd w:id="149"/>
    </w:p>
    <w:p w14:paraId="00FF5D96" w14:textId="4728543A" w:rsidR="00811B15" w:rsidRPr="00327B3F" w:rsidRDefault="008468A8" w:rsidP="002C6826">
      <w:pPr>
        <w:rPr>
          <w:rFonts w:ascii="Arial" w:hAnsi="Arial" w:cs="Arial"/>
          <w:color w:val="4472C4" w:themeColor="accent5"/>
          <w:sz w:val="20"/>
          <w:szCs w:val="20"/>
        </w:rPr>
      </w:pPr>
      <w:r w:rsidRPr="00430834">
        <w:rPr>
          <w:rFonts w:ascii="Arial" w:hAnsi="Arial" w:cs="Arial"/>
          <w:sz w:val="20"/>
          <w:szCs w:val="20"/>
        </w:rPr>
        <w:t xml:space="preserve">Si </w:t>
      </w:r>
      <w:r w:rsidR="004A4FE1" w:rsidRPr="00430834">
        <w:rPr>
          <w:rFonts w:ascii="Arial" w:hAnsi="Arial" w:cs="Arial"/>
          <w:sz w:val="20"/>
          <w:szCs w:val="20"/>
        </w:rPr>
        <w:t>l’acheteur</w:t>
      </w:r>
      <w:r w:rsidRPr="00430834">
        <w:rPr>
          <w:rFonts w:ascii="Arial" w:hAnsi="Arial" w:cs="Arial"/>
          <w:sz w:val="20"/>
          <w:szCs w:val="20"/>
        </w:rPr>
        <w:t xml:space="preserve"> décide de ne pas prononcer l’admission, celui-ci prend une décision d’ajournement, de réfaction ou de rejet conformément aux conditions prévues aux</w:t>
      </w:r>
      <w:r w:rsidRPr="00430834">
        <w:rPr>
          <w:rFonts w:ascii="Arial" w:hAnsi="Arial" w:cs="Arial"/>
          <w:color w:val="4472C4" w:themeColor="accent5"/>
          <w:sz w:val="20"/>
          <w:szCs w:val="20"/>
        </w:rPr>
        <w:t xml:space="preserve"> ar</w:t>
      </w:r>
      <w:r w:rsidR="007E2279" w:rsidRPr="00430834">
        <w:rPr>
          <w:rFonts w:ascii="Arial" w:hAnsi="Arial" w:cs="Arial"/>
          <w:color w:val="4472C4" w:themeColor="accent5"/>
          <w:sz w:val="20"/>
          <w:szCs w:val="20"/>
        </w:rPr>
        <w:t xml:space="preserve">ticles </w:t>
      </w:r>
      <w:r w:rsidR="003C3603" w:rsidRPr="00430834">
        <w:rPr>
          <w:rFonts w:ascii="Arial" w:hAnsi="Arial" w:cs="Arial"/>
          <w:color w:val="4472C4" w:themeColor="accent5"/>
          <w:sz w:val="20"/>
          <w:szCs w:val="20"/>
        </w:rPr>
        <w:t>30</w:t>
      </w:r>
      <w:r w:rsidR="007E2279" w:rsidRPr="00430834">
        <w:rPr>
          <w:rFonts w:ascii="Arial" w:hAnsi="Arial" w:cs="Arial"/>
          <w:color w:val="4472C4" w:themeColor="accent5"/>
          <w:sz w:val="20"/>
          <w:szCs w:val="20"/>
        </w:rPr>
        <w:t xml:space="preserve">.2, </w:t>
      </w:r>
      <w:r w:rsidR="003C3603" w:rsidRPr="00430834">
        <w:rPr>
          <w:rFonts w:ascii="Arial" w:hAnsi="Arial" w:cs="Arial"/>
          <w:color w:val="4472C4" w:themeColor="accent5"/>
          <w:sz w:val="20"/>
          <w:szCs w:val="20"/>
        </w:rPr>
        <w:t>30</w:t>
      </w:r>
      <w:r w:rsidR="007E2279" w:rsidRPr="00430834">
        <w:rPr>
          <w:rFonts w:ascii="Arial" w:hAnsi="Arial" w:cs="Arial"/>
          <w:color w:val="4472C4" w:themeColor="accent5"/>
          <w:sz w:val="20"/>
          <w:szCs w:val="20"/>
        </w:rPr>
        <w:t xml:space="preserve">.3, </w:t>
      </w:r>
      <w:r w:rsidR="003C3603" w:rsidRPr="00430834">
        <w:rPr>
          <w:rFonts w:ascii="Arial" w:hAnsi="Arial" w:cs="Arial"/>
          <w:color w:val="4472C4" w:themeColor="accent5"/>
          <w:sz w:val="20"/>
          <w:szCs w:val="20"/>
        </w:rPr>
        <w:t>30</w:t>
      </w:r>
      <w:r w:rsidR="007E2279" w:rsidRPr="00430834">
        <w:rPr>
          <w:rFonts w:ascii="Arial" w:hAnsi="Arial" w:cs="Arial"/>
          <w:color w:val="4472C4" w:themeColor="accent5"/>
          <w:sz w:val="20"/>
          <w:szCs w:val="20"/>
        </w:rPr>
        <w:t xml:space="preserve">.4 et </w:t>
      </w:r>
      <w:r w:rsidR="003C3603" w:rsidRPr="00430834">
        <w:rPr>
          <w:rFonts w:ascii="Arial" w:hAnsi="Arial" w:cs="Arial"/>
          <w:color w:val="4472C4" w:themeColor="accent5"/>
          <w:sz w:val="20"/>
          <w:szCs w:val="20"/>
        </w:rPr>
        <w:t>30</w:t>
      </w:r>
      <w:r w:rsidR="007E2279" w:rsidRPr="00430834">
        <w:rPr>
          <w:rFonts w:ascii="Arial" w:hAnsi="Arial" w:cs="Arial"/>
          <w:color w:val="4472C4" w:themeColor="accent5"/>
          <w:sz w:val="20"/>
          <w:szCs w:val="20"/>
        </w:rPr>
        <w:t>.5 du CCAG FCS.</w:t>
      </w:r>
    </w:p>
    <w:p w14:paraId="703F3914" w14:textId="77777777" w:rsidR="00F605B0" w:rsidRDefault="00F605B0">
      <w:pPr>
        <w:spacing w:after="0" w:line="240" w:lineRule="auto"/>
        <w:jc w:val="left"/>
        <w:rPr>
          <w:rFonts w:ascii="Arial" w:hAnsi="Arial" w:cs="Arial"/>
          <w:b/>
          <w:bCs/>
          <w:caps/>
          <w:sz w:val="20"/>
          <w:szCs w:val="20"/>
        </w:rPr>
      </w:pPr>
      <w:r>
        <w:rPr>
          <w:rFonts w:ascii="Arial" w:hAnsi="Arial" w:cs="Arial"/>
          <w:sz w:val="20"/>
          <w:szCs w:val="20"/>
        </w:rPr>
        <w:br w:type="page"/>
      </w:r>
    </w:p>
    <w:p w14:paraId="383C746C" w14:textId="64782563" w:rsidR="00186F51" w:rsidRPr="00327B3F" w:rsidRDefault="00186F51" w:rsidP="00DC20C8">
      <w:pPr>
        <w:pStyle w:val="TITRE1"/>
        <w:rPr>
          <w:rFonts w:ascii="Arial" w:hAnsi="Arial" w:cs="Arial"/>
          <w:sz w:val="20"/>
          <w:szCs w:val="20"/>
        </w:rPr>
      </w:pPr>
      <w:bookmarkStart w:id="150" w:name="_Toc210831032"/>
      <w:r w:rsidRPr="00327B3F">
        <w:rPr>
          <w:rFonts w:ascii="Arial" w:hAnsi="Arial" w:cs="Arial"/>
          <w:sz w:val="20"/>
          <w:szCs w:val="20"/>
        </w:rPr>
        <w:lastRenderedPageBreak/>
        <w:t>Garanties, responsabilités et obligations du titulaire</w:t>
      </w:r>
      <w:bookmarkEnd w:id="150"/>
      <w:r w:rsidRPr="00327B3F">
        <w:rPr>
          <w:rFonts w:ascii="Arial" w:hAnsi="Arial" w:cs="Arial"/>
          <w:sz w:val="20"/>
          <w:szCs w:val="20"/>
        </w:rPr>
        <w:t xml:space="preserve"> </w:t>
      </w:r>
    </w:p>
    <w:p w14:paraId="54692AB4" w14:textId="77777777" w:rsidR="00186F51" w:rsidRPr="00327B3F" w:rsidRDefault="00186F51" w:rsidP="00DC20C8">
      <w:pPr>
        <w:pStyle w:val="TITRE2"/>
        <w:rPr>
          <w:rFonts w:ascii="Arial" w:hAnsi="Arial" w:cs="Arial"/>
          <w:sz w:val="20"/>
          <w:szCs w:val="20"/>
        </w:rPr>
      </w:pPr>
      <w:bookmarkStart w:id="151" w:name="_Toc210831033"/>
      <w:r w:rsidRPr="00327B3F">
        <w:rPr>
          <w:rFonts w:ascii="Arial" w:hAnsi="Arial" w:cs="Arial"/>
          <w:sz w:val="20"/>
          <w:szCs w:val="20"/>
        </w:rPr>
        <w:t>Responsabilité du titulaire</w:t>
      </w:r>
      <w:bookmarkEnd w:id="151"/>
      <w:r w:rsidRPr="00327B3F">
        <w:rPr>
          <w:rFonts w:ascii="Arial" w:hAnsi="Arial" w:cs="Arial"/>
          <w:sz w:val="20"/>
          <w:szCs w:val="20"/>
        </w:rPr>
        <w:t xml:space="preserve"> </w:t>
      </w:r>
    </w:p>
    <w:p w14:paraId="619827A9" w14:textId="77777777" w:rsidR="00186F51" w:rsidRPr="00327B3F" w:rsidRDefault="00186F51" w:rsidP="00DC20C8">
      <w:pPr>
        <w:spacing w:before="120"/>
        <w:rPr>
          <w:rFonts w:ascii="Arial" w:hAnsi="Arial" w:cs="Arial"/>
          <w:sz w:val="20"/>
          <w:szCs w:val="20"/>
        </w:rPr>
      </w:pPr>
      <w:r w:rsidRPr="00327B3F">
        <w:rPr>
          <w:rFonts w:ascii="Arial" w:hAnsi="Arial" w:cs="Arial"/>
          <w:sz w:val="20"/>
          <w:szCs w:val="20"/>
        </w:rPr>
        <w:t>Le titulaire exécute, sous sa responsabilité exclusive, l’ensemble des prestations nécessaires à l’accomplissement de sa mission. Le titulaire est le seul responsable de l’organisation du travail, de la discipline, du respect du plan de prévention et de l’efficacité de son personnel.</w:t>
      </w:r>
    </w:p>
    <w:p w14:paraId="25366A4B" w14:textId="77777777" w:rsidR="00186F51" w:rsidRPr="00327B3F" w:rsidRDefault="00186F51" w:rsidP="00DC20C8">
      <w:pPr>
        <w:spacing w:before="120"/>
        <w:rPr>
          <w:rFonts w:ascii="Arial" w:hAnsi="Arial" w:cs="Arial"/>
          <w:sz w:val="20"/>
          <w:szCs w:val="20"/>
        </w:rPr>
      </w:pPr>
      <w:r w:rsidRPr="00327B3F">
        <w:rPr>
          <w:rFonts w:ascii="Arial" w:hAnsi="Arial" w:cs="Arial"/>
          <w:sz w:val="20"/>
          <w:szCs w:val="20"/>
        </w:rPr>
        <w:t>La responsabilité du titulaire sera recherchée en cas d’incident ou d’accident consécutif à une mauvaise réalisation de prestation dont il a la charge.</w:t>
      </w:r>
    </w:p>
    <w:p w14:paraId="3398884D" w14:textId="621F18EF" w:rsidR="00186F51" w:rsidRPr="00327B3F" w:rsidRDefault="00186F51" w:rsidP="00DC20C8">
      <w:pPr>
        <w:spacing w:before="120"/>
        <w:rPr>
          <w:rFonts w:ascii="Arial" w:hAnsi="Arial" w:cs="Arial"/>
          <w:sz w:val="20"/>
          <w:szCs w:val="20"/>
        </w:rPr>
      </w:pPr>
      <w:r w:rsidRPr="00327B3F">
        <w:rPr>
          <w:rFonts w:ascii="Arial" w:hAnsi="Arial" w:cs="Arial"/>
          <w:sz w:val="20"/>
          <w:szCs w:val="20"/>
        </w:rPr>
        <w:t xml:space="preserve">Le titulaire est responsable des dommages causés à l’occasion de l’exécution du présent </w:t>
      </w:r>
      <w:r w:rsidR="001007AA" w:rsidRPr="00327B3F">
        <w:rPr>
          <w:rFonts w:ascii="Arial" w:hAnsi="Arial" w:cs="Arial"/>
          <w:sz w:val="20"/>
          <w:szCs w:val="20"/>
        </w:rPr>
        <w:t>accord-cadre</w:t>
      </w:r>
      <w:r w:rsidRPr="00327B3F">
        <w:rPr>
          <w:rFonts w:ascii="Arial" w:hAnsi="Arial" w:cs="Arial"/>
          <w:sz w:val="20"/>
          <w:szCs w:val="20"/>
        </w:rPr>
        <w:t xml:space="preserve"> à son personnel, à des tiers ou à ses biens et aux biens de l’État ou de tiers.</w:t>
      </w:r>
    </w:p>
    <w:p w14:paraId="7DB1CFA1" w14:textId="71CACE11" w:rsidR="00186F51" w:rsidRPr="00327B3F" w:rsidRDefault="00186F51" w:rsidP="00DC20C8">
      <w:pPr>
        <w:spacing w:before="120"/>
        <w:rPr>
          <w:rFonts w:ascii="Arial" w:hAnsi="Arial" w:cs="Arial"/>
          <w:sz w:val="20"/>
          <w:szCs w:val="20"/>
        </w:rPr>
      </w:pPr>
      <w:r w:rsidRPr="00327B3F">
        <w:rPr>
          <w:rFonts w:ascii="Arial" w:hAnsi="Arial" w:cs="Arial"/>
          <w:sz w:val="20"/>
          <w:szCs w:val="20"/>
        </w:rPr>
        <w:t>Le titulaire est responsable de la surveillance, de la coordi</w:t>
      </w:r>
      <w:r w:rsidR="00684B7D" w:rsidRPr="00327B3F">
        <w:rPr>
          <w:rFonts w:ascii="Arial" w:hAnsi="Arial" w:cs="Arial"/>
          <w:sz w:val="20"/>
          <w:szCs w:val="20"/>
        </w:rPr>
        <w:t>nation</w:t>
      </w:r>
      <w:r w:rsidRPr="00327B3F">
        <w:rPr>
          <w:rFonts w:ascii="Arial" w:hAnsi="Arial" w:cs="Arial"/>
          <w:sz w:val="20"/>
          <w:szCs w:val="20"/>
        </w:rPr>
        <w:t xml:space="preserve"> et du bon déroulement des prestations relevant de son périmètre.</w:t>
      </w:r>
    </w:p>
    <w:p w14:paraId="297755A4" w14:textId="144FE2A4" w:rsidR="00186F51" w:rsidRPr="00327B3F" w:rsidRDefault="004E7EC7" w:rsidP="00DC20C8">
      <w:pPr>
        <w:spacing w:before="120"/>
        <w:rPr>
          <w:rFonts w:ascii="Arial" w:hAnsi="Arial" w:cs="Arial"/>
          <w:sz w:val="20"/>
          <w:szCs w:val="20"/>
        </w:rPr>
      </w:pPr>
      <w:r w:rsidRPr="00327B3F">
        <w:rPr>
          <w:rFonts w:ascii="Arial" w:hAnsi="Arial" w:cs="Arial"/>
          <w:sz w:val="20"/>
          <w:szCs w:val="20"/>
        </w:rPr>
        <w:t>L’acheteur</w:t>
      </w:r>
      <w:r w:rsidR="00186F51" w:rsidRPr="00327B3F">
        <w:rPr>
          <w:rFonts w:ascii="Arial" w:hAnsi="Arial" w:cs="Arial"/>
          <w:sz w:val="20"/>
          <w:szCs w:val="20"/>
        </w:rPr>
        <w:t xml:space="preserve"> se réserve un droit de contrôle permanent sur les installations et sur les prestations réalisées par le titulaire ou ses sous-traitants.</w:t>
      </w:r>
    </w:p>
    <w:p w14:paraId="621D3BAF" w14:textId="77777777" w:rsidR="00186F51" w:rsidRPr="00327B3F" w:rsidRDefault="00186F51" w:rsidP="00DC20C8">
      <w:pPr>
        <w:spacing w:before="120"/>
        <w:rPr>
          <w:rFonts w:ascii="Arial" w:hAnsi="Arial" w:cs="Arial"/>
          <w:sz w:val="20"/>
          <w:szCs w:val="20"/>
        </w:rPr>
      </w:pPr>
      <w:r w:rsidRPr="00327B3F">
        <w:rPr>
          <w:rFonts w:ascii="Arial" w:hAnsi="Arial" w:cs="Arial"/>
          <w:sz w:val="20"/>
          <w:szCs w:val="20"/>
        </w:rPr>
        <w:t>Ces contrôles porteront sur le respect par le titulaire ou ses sous-traitants des obligations contractuelles et notamment de la qualification des intervenants.</w:t>
      </w:r>
    </w:p>
    <w:p w14:paraId="168790E1" w14:textId="77777777" w:rsidR="00186F51" w:rsidRPr="00327B3F" w:rsidRDefault="00186F51" w:rsidP="00DC20C8">
      <w:pPr>
        <w:spacing w:before="120"/>
        <w:rPr>
          <w:rFonts w:ascii="Arial" w:hAnsi="Arial" w:cs="Arial"/>
          <w:sz w:val="20"/>
          <w:szCs w:val="20"/>
        </w:rPr>
      </w:pPr>
      <w:r w:rsidRPr="00327B3F">
        <w:rPr>
          <w:rFonts w:ascii="Arial" w:hAnsi="Arial" w:cs="Arial"/>
          <w:sz w:val="20"/>
          <w:szCs w:val="20"/>
        </w:rPr>
        <w:t>Les résultats de ces contrôles seront remis au titulaire, afin que ce dernier puisse remédier aux anomalies constatées dans un délai maximal d’une semaine après réception des résultats du contrôle effectué.</w:t>
      </w:r>
    </w:p>
    <w:p w14:paraId="69CDB538" w14:textId="77777777" w:rsidR="00186F51" w:rsidRPr="00327B3F" w:rsidRDefault="00186F51" w:rsidP="00DC20C8">
      <w:pPr>
        <w:spacing w:before="120"/>
        <w:rPr>
          <w:rFonts w:ascii="Arial" w:hAnsi="Arial" w:cs="Arial"/>
          <w:sz w:val="20"/>
          <w:szCs w:val="20"/>
        </w:rPr>
      </w:pPr>
      <w:r w:rsidRPr="00327B3F">
        <w:rPr>
          <w:rFonts w:ascii="Arial" w:hAnsi="Arial" w:cs="Arial"/>
          <w:sz w:val="20"/>
          <w:szCs w:val="20"/>
        </w:rPr>
        <w:t>Le titulaire est réputé organiser sa prestation et détenir l’ensemble des compétences relatives à son devoir de conseil, d’expert et de veille réglementaire et normative pour assurer un environnement respectant la réglementation, à ses activités et aux conditions de travail.</w:t>
      </w:r>
    </w:p>
    <w:p w14:paraId="13AE0900" w14:textId="71B90270" w:rsidR="00186F51" w:rsidRPr="00327B3F" w:rsidRDefault="00186F51" w:rsidP="00DC20C8">
      <w:pPr>
        <w:spacing w:before="120"/>
        <w:rPr>
          <w:rFonts w:ascii="Arial" w:hAnsi="Arial" w:cs="Arial"/>
          <w:sz w:val="20"/>
          <w:szCs w:val="20"/>
        </w:rPr>
      </w:pPr>
      <w:r w:rsidRPr="00327B3F">
        <w:rPr>
          <w:rFonts w:ascii="Arial" w:hAnsi="Arial" w:cs="Arial"/>
          <w:sz w:val="20"/>
          <w:szCs w:val="20"/>
        </w:rPr>
        <w:t>Ce conseil est formalisé au travers de courriers adressés à l’acheteur, dès évolution ou modification de la réglementation ou en cas de découverte d’un état ou situation y dérogeant.</w:t>
      </w:r>
    </w:p>
    <w:p w14:paraId="169C0ECF" w14:textId="77777777" w:rsidR="00186F51" w:rsidRPr="00327B3F" w:rsidRDefault="00186F51" w:rsidP="00DC20C8">
      <w:pPr>
        <w:spacing w:before="120"/>
        <w:rPr>
          <w:rFonts w:ascii="Arial" w:hAnsi="Arial" w:cs="Arial"/>
          <w:sz w:val="20"/>
          <w:szCs w:val="20"/>
        </w:rPr>
      </w:pPr>
      <w:r w:rsidRPr="00327B3F">
        <w:rPr>
          <w:rFonts w:ascii="Arial" w:hAnsi="Arial" w:cs="Arial"/>
          <w:sz w:val="20"/>
          <w:szCs w:val="20"/>
        </w:rPr>
        <w:t>La responsabilité du titulaire pourra être recherchée en cas de manquement à ces engagements.</w:t>
      </w:r>
    </w:p>
    <w:p w14:paraId="78ED5191" w14:textId="70228B00" w:rsidR="00811B15" w:rsidRPr="00C12418" w:rsidRDefault="00186F51" w:rsidP="00C12418">
      <w:pPr>
        <w:spacing w:before="120"/>
        <w:rPr>
          <w:rFonts w:ascii="Arial" w:hAnsi="Arial" w:cs="Arial"/>
          <w:sz w:val="20"/>
          <w:szCs w:val="20"/>
        </w:rPr>
      </w:pPr>
      <w:r w:rsidRPr="00327B3F">
        <w:rPr>
          <w:rFonts w:ascii="Arial" w:hAnsi="Arial" w:cs="Arial"/>
          <w:sz w:val="20"/>
          <w:szCs w:val="20"/>
        </w:rPr>
        <w:t>Elle pourra également être recherchée en cas de dissimulation de toute information relative à l’état d’un équipement.</w:t>
      </w:r>
    </w:p>
    <w:p w14:paraId="6BEC0FE1" w14:textId="571C6F79" w:rsidR="00186F51" w:rsidRPr="00327B3F" w:rsidRDefault="00186F51" w:rsidP="00DC20C8">
      <w:pPr>
        <w:pStyle w:val="TITRE2"/>
        <w:rPr>
          <w:rFonts w:ascii="Arial" w:hAnsi="Arial" w:cs="Arial"/>
          <w:sz w:val="20"/>
          <w:szCs w:val="20"/>
        </w:rPr>
      </w:pPr>
      <w:bookmarkStart w:id="152" w:name="_Toc210831034"/>
      <w:r w:rsidRPr="00327B3F">
        <w:rPr>
          <w:rFonts w:ascii="Arial" w:hAnsi="Arial" w:cs="Arial"/>
          <w:sz w:val="20"/>
          <w:szCs w:val="20"/>
        </w:rPr>
        <w:t>Obligations du titulaire</w:t>
      </w:r>
      <w:bookmarkEnd w:id="152"/>
    </w:p>
    <w:p w14:paraId="78770798" w14:textId="77777777" w:rsidR="007516B6" w:rsidRPr="002B600D" w:rsidRDefault="007516B6" w:rsidP="007516B6">
      <w:pPr>
        <w:numPr>
          <w:ilvl w:val="2"/>
          <w:numId w:val="1"/>
        </w:numPr>
        <w:rPr>
          <w:rFonts w:ascii="Arial" w:hAnsi="Arial" w:cs="Arial"/>
          <w:b/>
          <w:sz w:val="20"/>
          <w:szCs w:val="20"/>
        </w:rPr>
      </w:pPr>
      <w:r w:rsidRPr="002B600D">
        <w:rPr>
          <w:rFonts w:ascii="Arial" w:hAnsi="Arial" w:cs="Arial"/>
          <w:b/>
          <w:sz w:val="20"/>
          <w:szCs w:val="20"/>
        </w:rPr>
        <w:t>Obligation de conseil</w:t>
      </w:r>
    </w:p>
    <w:p w14:paraId="096B5007" w14:textId="77777777" w:rsidR="007516B6" w:rsidRPr="002B600D" w:rsidRDefault="007516B6" w:rsidP="007516B6">
      <w:pPr>
        <w:rPr>
          <w:rFonts w:ascii="Arial" w:hAnsi="Arial" w:cs="Arial"/>
          <w:sz w:val="20"/>
          <w:szCs w:val="20"/>
        </w:rPr>
      </w:pPr>
      <w:r w:rsidRPr="002B600D">
        <w:rPr>
          <w:rFonts w:ascii="Arial" w:hAnsi="Arial" w:cs="Arial"/>
          <w:sz w:val="20"/>
          <w:szCs w:val="20"/>
        </w:rPr>
        <w:t>Le titulaire de l’accord-cadre est tenu à une obligation permanente de conseil auprès de l’acheteur. Il doit notamment signaler les divergences entre les documents et les contrôles et les relevés exécutés sur le terrain.</w:t>
      </w:r>
    </w:p>
    <w:p w14:paraId="730641EB" w14:textId="0CAC8597" w:rsidR="00C53E4D" w:rsidRDefault="007516B6" w:rsidP="007516B6">
      <w:pPr>
        <w:rPr>
          <w:rFonts w:ascii="Arial" w:hAnsi="Arial" w:cs="Arial"/>
          <w:sz w:val="20"/>
          <w:szCs w:val="20"/>
        </w:rPr>
      </w:pPr>
      <w:r w:rsidRPr="002B600D">
        <w:rPr>
          <w:rFonts w:ascii="Arial" w:hAnsi="Arial" w:cs="Arial"/>
          <w:sz w:val="20"/>
          <w:szCs w:val="20"/>
        </w:rPr>
        <w:t>Dans l'hypothèse où le titulaire ne respecte pas cette obligation, il ne saurait se prévaloir d'une incohérence dans l’accord-cadre pour s'exonérer de ses obligations contractuelles.</w:t>
      </w:r>
    </w:p>
    <w:p w14:paraId="48BBA30A" w14:textId="77777777" w:rsidR="007516B6" w:rsidRPr="00327B3F" w:rsidRDefault="007516B6" w:rsidP="007516B6">
      <w:pPr>
        <w:numPr>
          <w:ilvl w:val="2"/>
          <w:numId w:val="1"/>
        </w:numPr>
        <w:rPr>
          <w:rFonts w:ascii="Arial" w:hAnsi="Arial" w:cs="Arial"/>
          <w:b/>
          <w:sz w:val="20"/>
          <w:szCs w:val="20"/>
        </w:rPr>
      </w:pPr>
      <w:bookmarkStart w:id="153" w:name="_Toc38617065"/>
      <w:bookmarkStart w:id="154" w:name="_Toc38617332"/>
      <w:bookmarkStart w:id="155" w:name="_Toc74659303"/>
      <w:bookmarkStart w:id="156" w:name="_Toc83101046"/>
      <w:bookmarkStart w:id="157" w:name="_Toc94877886"/>
      <w:r w:rsidRPr="00327B3F">
        <w:rPr>
          <w:rFonts w:ascii="Arial" w:hAnsi="Arial" w:cs="Arial"/>
          <w:b/>
          <w:sz w:val="20"/>
          <w:szCs w:val="20"/>
        </w:rPr>
        <w:t>Obligation d'information</w:t>
      </w:r>
      <w:bookmarkEnd w:id="153"/>
      <w:bookmarkEnd w:id="154"/>
      <w:bookmarkEnd w:id="155"/>
      <w:bookmarkEnd w:id="156"/>
      <w:bookmarkEnd w:id="157"/>
    </w:p>
    <w:p w14:paraId="616A9B43" w14:textId="77777777" w:rsidR="007516B6" w:rsidRPr="002B600D" w:rsidRDefault="007516B6" w:rsidP="007516B6">
      <w:pPr>
        <w:rPr>
          <w:rFonts w:ascii="Arial" w:hAnsi="Arial" w:cs="Arial"/>
          <w:sz w:val="20"/>
          <w:szCs w:val="20"/>
        </w:rPr>
      </w:pPr>
      <w:r w:rsidRPr="002B600D">
        <w:rPr>
          <w:rFonts w:ascii="Arial" w:hAnsi="Arial" w:cs="Arial"/>
          <w:sz w:val="20"/>
          <w:szCs w:val="20"/>
        </w:rPr>
        <w:lastRenderedPageBreak/>
        <w:t>Le titulaire est tenu de signaler à l’acheteur, tous les éléments qui lui paraissent de nature à compromettre la bonne exécution des prestations.</w:t>
      </w:r>
    </w:p>
    <w:p w14:paraId="51D33101" w14:textId="77777777" w:rsidR="007516B6" w:rsidRPr="002B600D" w:rsidRDefault="007516B6" w:rsidP="007516B6">
      <w:pPr>
        <w:numPr>
          <w:ilvl w:val="2"/>
          <w:numId w:val="1"/>
        </w:numPr>
        <w:rPr>
          <w:rFonts w:ascii="Arial" w:hAnsi="Arial" w:cs="Arial"/>
          <w:b/>
          <w:sz w:val="20"/>
          <w:szCs w:val="20"/>
        </w:rPr>
      </w:pPr>
      <w:bookmarkStart w:id="158" w:name="_Toc57885223"/>
      <w:bookmarkStart w:id="159" w:name="_Toc74659304"/>
      <w:bookmarkStart w:id="160" w:name="_Toc83101047"/>
      <w:bookmarkStart w:id="161" w:name="_Toc94877887"/>
      <w:r w:rsidRPr="002B600D">
        <w:rPr>
          <w:rFonts w:ascii="Arial" w:hAnsi="Arial" w:cs="Arial"/>
          <w:b/>
          <w:sz w:val="20"/>
          <w:szCs w:val="20"/>
        </w:rPr>
        <w:t>Obligation de compétence</w:t>
      </w:r>
      <w:bookmarkEnd w:id="158"/>
      <w:bookmarkEnd w:id="159"/>
      <w:bookmarkEnd w:id="160"/>
      <w:bookmarkEnd w:id="161"/>
      <w:r w:rsidRPr="002B600D">
        <w:rPr>
          <w:rFonts w:ascii="Arial" w:hAnsi="Arial" w:cs="Arial"/>
          <w:b/>
          <w:sz w:val="20"/>
          <w:szCs w:val="20"/>
        </w:rPr>
        <w:t xml:space="preserve"> </w:t>
      </w:r>
    </w:p>
    <w:p w14:paraId="2E0BE122" w14:textId="77777777" w:rsidR="007516B6" w:rsidRPr="00327B3F" w:rsidRDefault="007516B6" w:rsidP="007516B6">
      <w:pPr>
        <w:rPr>
          <w:rFonts w:ascii="Arial" w:hAnsi="Arial" w:cs="Arial"/>
          <w:sz w:val="20"/>
          <w:szCs w:val="20"/>
        </w:rPr>
      </w:pPr>
      <w:r w:rsidRPr="002B600D">
        <w:rPr>
          <w:rFonts w:ascii="Arial" w:hAnsi="Arial" w:cs="Arial"/>
          <w:sz w:val="20"/>
          <w:szCs w:val="20"/>
        </w:rPr>
        <w:t>Toute personne intervenant au titre du prestataire ou de ses éventuels cotraitants se doit de maîtriser toutes les compétences techniques et la connaissance des dispositions réglementaires applicables à sa mission.</w:t>
      </w:r>
    </w:p>
    <w:p w14:paraId="18C8B32A" w14:textId="77777777" w:rsidR="007516B6" w:rsidRPr="00327B3F" w:rsidRDefault="007516B6" w:rsidP="007516B6">
      <w:pPr>
        <w:numPr>
          <w:ilvl w:val="2"/>
          <w:numId w:val="1"/>
        </w:numPr>
        <w:rPr>
          <w:rFonts w:ascii="Arial" w:hAnsi="Arial" w:cs="Arial"/>
          <w:b/>
          <w:sz w:val="20"/>
          <w:szCs w:val="20"/>
        </w:rPr>
      </w:pPr>
      <w:bookmarkStart w:id="162" w:name="_Toc57885224"/>
      <w:bookmarkStart w:id="163" w:name="_Toc74659305"/>
      <w:bookmarkStart w:id="164" w:name="_Toc83101048"/>
      <w:bookmarkStart w:id="165" w:name="_Toc94877888"/>
      <w:r w:rsidRPr="00327B3F">
        <w:rPr>
          <w:rFonts w:ascii="Arial" w:hAnsi="Arial" w:cs="Arial"/>
          <w:b/>
          <w:sz w:val="20"/>
          <w:szCs w:val="20"/>
        </w:rPr>
        <w:t>Obligation de résultat</w:t>
      </w:r>
      <w:bookmarkEnd w:id="162"/>
      <w:bookmarkEnd w:id="163"/>
      <w:bookmarkEnd w:id="164"/>
      <w:bookmarkEnd w:id="165"/>
      <w:r w:rsidRPr="00327B3F">
        <w:rPr>
          <w:rFonts w:ascii="Arial" w:hAnsi="Arial" w:cs="Arial"/>
          <w:b/>
          <w:sz w:val="20"/>
          <w:szCs w:val="20"/>
        </w:rPr>
        <w:t xml:space="preserve"> </w:t>
      </w:r>
    </w:p>
    <w:p w14:paraId="668E159E" w14:textId="77777777" w:rsidR="007516B6" w:rsidRPr="002B600D" w:rsidRDefault="007516B6" w:rsidP="007516B6">
      <w:pPr>
        <w:rPr>
          <w:rFonts w:ascii="Arial" w:hAnsi="Arial" w:cs="Arial"/>
          <w:sz w:val="20"/>
          <w:szCs w:val="20"/>
        </w:rPr>
      </w:pPr>
      <w:r w:rsidRPr="002B600D">
        <w:rPr>
          <w:rFonts w:ascii="Arial" w:hAnsi="Arial" w:cs="Arial"/>
          <w:sz w:val="20"/>
          <w:szCs w:val="20"/>
        </w:rPr>
        <w:t xml:space="preserve">Le titulaire assume la direction et la réalisation des prestations, objet de l’accord-cadre, et met en œuvre les moyens nécessaires à sa bonne exécution. </w:t>
      </w:r>
    </w:p>
    <w:p w14:paraId="07EBE5CC" w14:textId="77777777" w:rsidR="00670F5E" w:rsidRPr="002B600D" w:rsidRDefault="007516B6" w:rsidP="007516B6">
      <w:pPr>
        <w:rPr>
          <w:rFonts w:ascii="Arial" w:hAnsi="Arial" w:cs="Arial"/>
          <w:sz w:val="20"/>
          <w:szCs w:val="20"/>
        </w:rPr>
      </w:pPr>
      <w:r w:rsidRPr="002B600D">
        <w:rPr>
          <w:rFonts w:ascii="Arial" w:hAnsi="Arial" w:cs="Arial"/>
          <w:sz w:val="20"/>
          <w:szCs w:val="20"/>
        </w:rPr>
        <w:t xml:space="preserve">L’accord-cadre est assorti d’une obligation de résultat pendant toute sa durée d’exécution et, en sa qualité de professionnel, le titulaire est responsable de la bonne exécution des prestations ainsi que du personnel qu’il a engagé. </w:t>
      </w:r>
    </w:p>
    <w:p w14:paraId="73E0338C" w14:textId="5546605E" w:rsidR="007516B6" w:rsidRPr="002B600D" w:rsidRDefault="007516B6" w:rsidP="007516B6">
      <w:pPr>
        <w:rPr>
          <w:rFonts w:ascii="Arial" w:hAnsi="Arial" w:cs="Arial"/>
          <w:sz w:val="20"/>
          <w:szCs w:val="20"/>
        </w:rPr>
      </w:pPr>
      <w:r w:rsidRPr="002B600D">
        <w:rPr>
          <w:rFonts w:ascii="Arial" w:hAnsi="Arial" w:cs="Arial"/>
          <w:sz w:val="20"/>
          <w:szCs w:val="20"/>
        </w:rPr>
        <w:t xml:space="preserve">Le titulaire s’oblige à : </w:t>
      </w:r>
    </w:p>
    <w:p w14:paraId="7B268A4D" w14:textId="77777777" w:rsidR="007516B6" w:rsidRPr="002B600D" w:rsidRDefault="007516B6" w:rsidP="00A24123">
      <w:pPr>
        <w:numPr>
          <w:ilvl w:val="0"/>
          <w:numId w:val="12"/>
        </w:numPr>
        <w:rPr>
          <w:rFonts w:ascii="Arial" w:hAnsi="Arial" w:cs="Arial"/>
          <w:sz w:val="20"/>
          <w:szCs w:val="20"/>
        </w:rPr>
      </w:pPr>
      <w:r w:rsidRPr="002B600D">
        <w:rPr>
          <w:rFonts w:ascii="Arial" w:hAnsi="Arial" w:cs="Arial"/>
          <w:sz w:val="20"/>
          <w:szCs w:val="20"/>
        </w:rPr>
        <w:t xml:space="preserve">Faire le nécessaire pour que l’acheteur et ses représentants bénéficient, en temps utile, des informations qui sont susceptibles de l’intéresser et, notamment, de signaler à l’acheteur tous les éléments qui lui paraitraient de nature à compromettre la bonne exécution de l’accord-cadre, à retarder ou à compromettre la livraison des prestations, ainsi que toute imprécision ou incohérence contenue dans les pièces de l’accord-cadre ; </w:t>
      </w:r>
    </w:p>
    <w:p w14:paraId="1094A356" w14:textId="77777777" w:rsidR="007516B6" w:rsidRPr="002B600D" w:rsidRDefault="007516B6" w:rsidP="00A24123">
      <w:pPr>
        <w:numPr>
          <w:ilvl w:val="0"/>
          <w:numId w:val="12"/>
        </w:numPr>
        <w:rPr>
          <w:rFonts w:ascii="Arial" w:hAnsi="Arial" w:cs="Arial"/>
          <w:sz w:val="20"/>
          <w:szCs w:val="20"/>
        </w:rPr>
      </w:pPr>
      <w:r w:rsidRPr="002B600D">
        <w:rPr>
          <w:rFonts w:ascii="Arial" w:hAnsi="Arial" w:cs="Arial"/>
          <w:sz w:val="20"/>
          <w:szCs w:val="20"/>
        </w:rPr>
        <w:t xml:space="preserve">Respecter les dispositions de qualité et de sécurité conformes à l’état de l’art ; </w:t>
      </w:r>
    </w:p>
    <w:p w14:paraId="468EDA3A" w14:textId="412B9DB8" w:rsidR="00811B15" w:rsidRPr="002B600D" w:rsidRDefault="007516B6" w:rsidP="00670F5E">
      <w:pPr>
        <w:numPr>
          <w:ilvl w:val="0"/>
          <w:numId w:val="12"/>
        </w:numPr>
        <w:rPr>
          <w:rFonts w:ascii="Arial" w:hAnsi="Arial" w:cs="Arial"/>
          <w:sz w:val="20"/>
          <w:szCs w:val="20"/>
        </w:rPr>
      </w:pPr>
      <w:r w:rsidRPr="002B600D">
        <w:rPr>
          <w:rFonts w:ascii="Arial" w:hAnsi="Arial" w:cs="Arial"/>
          <w:sz w:val="20"/>
          <w:szCs w:val="20"/>
        </w:rPr>
        <w:t>Effectuer ses prestations avec toute la diligence, la célérité, la réactivité et la discrétion qu’elles imposent.</w:t>
      </w:r>
    </w:p>
    <w:p w14:paraId="5A2A2CBD" w14:textId="57B49A43" w:rsidR="00186F51" w:rsidRPr="00327B3F" w:rsidRDefault="00186F51" w:rsidP="00B76ACD">
      <w:pPr>
        <w:pStyle w:val="TITRE2"/>
        <w:rPr>
          <w:rFonts w:ascii="Arial" w:hAnsi="Arial" w:cs="Arial"/>
          <w:sz w:val="20"/>
          <w:szCs w:val="20"/>
        </w:rPr>
      </w:pPr>
      <w:bookmarkStart w:id="166" w:name="_Toc210831035"/>
      <w:r w:rsidRPr="00327B3F">
        <w:rPr>
          <w:rFonts w:ascii="Arial" w:hAnsi="Arial" w:cs="Arial"/>
          <w:sz w:val="20"/>
          <w:szCs w:val="20"/>
        </w:rPr>
        <w:t>Moyens à la charge du titulaire</w:t>
      </w:r>
      <w:bookmarkEnd w:id="166"/>
      <w:r w:rsidRPr="00327B3F">
        <w:rPr>
          <w:rFonts w:ascii="Arial" w:hAnsi="Arial" w:cs="Arial"/>
          <w:sz w:val="20"/>
          <w:szCs w:val="20"/>
        </w:rPr>
        <w:t xml:space="preserve"> </w:t>
      </w:r>
    </w:p>
    <w:p w14:paraId="1F032E32" w14:textId="77777777" w:rsidR="00186F51" w:rsidRPr="00327B3F" w:rsidRDefault="00186F51" w:rsidP="00AA3B3D">
      <w:pPr>
        <w:pStyle w:val="TITRE3"/>
      </w:pPr>
      <w:r w:rsidRPr="00327B3F">
        <w:t xml:space="preserve">Moyens matériels </w:t>
      </w:r>
    </w:p>
    <w:p w14:paraId="580FFE58" w14:textId="2C7F9762" w:rsidR="00186F51" w:rsidRPr="002B600D" w:rsidRDefault="00186F51" w:rsidP="00C6176F">
      <w:pPr>
        <w:rPr>
          <w:rFonts w:ascii="Arial" w:eastAsiaTheme="minorHAnsi" w:hAnsi="Arial" w:cs="Arial"/>
          <w:sz w:val="20"/>
          <w:szCs w:val="20"/>
        </w:rPr>
      </w:pPr>
      <w:r w:rsidRPr="002B600D">
        <w:rPr>
          <w:rFonts w:ascii="Arial" w:hAnsi="Arial" w:cs="Arial"/>
          <w:sz w:val="20"/>
          <w:szCs w:val="20"/>
        </w:rPr>
        <w:t>Le titulaire fournit et prend à son compte, au titre de l’accord cadre, l’ensemble des outillages, équipements et moyens nécessaires à la réalisation de l’accord cadre notamment en ce qui concerne (liste non exhaustive) :</w:t>
      </w:r>
    </w:p>
    <w:p w14:paraId="789D4910" w14:textId="3E5EFFB2" w:rsidR="00186F51" w:rsidRPr="002B600D" w:rsidRDefault="00186F51" w:rsidP="00951774">
      <w:pPr>
        <w:pStyle w:val="Paragraphedeliste"/>
        <w:numPr>
          <w:ilvl w:val="0"/>
          <w:numId w:val="15"/>
        </w:numPr>
        <w:rPr>
          <w:rFonts w:ascii="Arial" w:hAnsi="Arial" w:cs="Arial"/>
          <w:sz w:val="20"/>
          <w:szCs w:val="20"/>
        </w:rPr>
      </w:pPr>
      <w:r w:rsidRPr="002B600D">
        <w:rPr>
          <w:rFonts w:ascii="Arial" w:hAnsi="Arial" w:cs="Arial"/>
          <w:sz w:val="20"/>
          <w:szCs w:val="20"/>
        </w:rPr>
        <w:t>Les prestations : outillages individuels, outillages collectifs,</w:t>
      </w:r>
      <w:r w:rsidR="004047D3" w:rsidRPr="002B600D">
        <w:rPr>
          <w:rFonts w:ascii="Arial" w:hAnsi="Arial" w:cs="Arial"/>
          <w:sz w:val="20"/>
          <w:szCs w:val="20"/>
        </w:rPr>
        <w:t xml:space="preserve"> outillages traditionnels et spécifiques</w:t>
      </w:r>
      <w:r w:rsidRPr="002B600D">
        <w:rPr>
          <w:rFonts w:ascii="Arial" w:hAnsi="Arial" w:cs="Arial"/>
          <w:sz w:val="20"/>
          <w:szCs w:val="20"/>
        </w:rPr>
        <w:t xml:space="preserve"> …</w:t>
      </w:r>
    </w:p>
    <w:p w14:paraId="4508D583" w14:textId="79EA2D1E" w:rsidR="00186F51" w:rsidRPr="002B600D" w:rsidRDefault="00186F51" w:rsidP="00951774">
      <w:pPr>
        <w:pStyle w:val="Paragraphedeliste"/>
        <w:numPr>
          <w:ilvl w:val="0"/>
          <w:numId w:val="15"/>
        </w:numPr>
        <w:rPr>
          <w:rFonts w:ascii="Arial" w:hAnsi="Arial" w:cs="Arial"/>
          <w:sz w:val="20"/>
          <w:szCs w:val="20"/>
        </w:rPr>
      </w:pPr>
      <w:r w:rsidRPr="002B600D">
        <w:rPr>
          <w:rFonts w:ascii="Arial" w:hAnsi="Arial" w:cs="Arial"/>
          <w:sz w:val="20"/>
          <w:szCs w:val="20"/>
        </w:rPr>
        <w:t>La sécurité de son personnel : moyens de travaux en hauteur, équipements de protection individuels (EPI) ou collectifs …</w:t>
      </w:r>
    </w:p>
    <w:p w14:paraId="7EF3CF3D" w14:textId="77777777" w:rsidR="00186F51" w:rsidRPr="002B600D" w:rsidRDefault="00186F51" w:rsidP="00951774">
      <w:pPr>
        <w:pStyle w:val="Paragraphedeliste"/>
        <w:numPr>
          <w:ilvl w:val="0"/>
          <w:numId w:val="15"/>
        </w:numPr>
        <w:rPr>
          <w:rFonts w:ascii="Arial" w:hAnsi="Arial" w:cs="Arial"/>
          <w:sz w:val="20"/>
          <w:szCs w:val="20"/>
        </w:rPr>
      </w:pPr>
      <w:r w:rsidRPr="002B600D">
        <w:rPr>
          <w:rFonts w:ascii="Arial" w:hAnsi="Arial" w:cs="Arial"/>
          <w:sz w:val="20"/>
          <w:szCs w:val="20"/>
        </w:rPr>
        <w:t>La protection des équipements objets de l’accord cadre durant leur maintenance : moyens de protection contre les intempéries, barrières, balisage…</w:t>
      </w:r>
    </w:p>
    <w:p w14:paraId="6A625064" w14:textId="2AA0EDB6" w:rsidR="00186F51" w:rsidRPr="002B600D" w:rsidRDefault="00186F51" w:rsidP="00951774">
      <w:pPr>
        <w:pStyle w:val="Paragraphedeliste"/>
        <w:numPr>
          <w:ilvl w:val="0"/>
          <w:numId w:val="15"/>
        </w:numPr>
        <w:rPr>
          <w:rFonts w:ascii="Arial" w:hAnsi="Arial" w:cs="Arial"/>
          <w:sz w:val="20"/>
          <w:szCs w:val="20"/>
        </w:rPr>
      </w:pPr>
      <w:r w:rsidRPr="002B600D">
        <w:rPr>
          <w:rFonts w:ascii="Arial" w:hAnsi="Arial" w:cs="Arial"/>
          <w:sz w:val="20"/>
          <w:szCs w:val="20"/>
        </w:rPr>
        <w:t>Les moyens de manutention et de levage,</w:t>
      </w:r>
    </w:p>
    <w:p w14:paraId="7ACC39A1" w14:textId="5E2E86DF" w:rsidR="004047D3" w:rsidRPr="002B600D" w:rsidRDefault="004047D3" w:rsidP="004047D3">
      <w:pPr>
        <w:pStyle w:val="Paragraphedeliste"/>
        <w:numPr>
          <w:ilvl w:val="0"/>
          <w:numId w:val="15"/>
        </w:numPr>
        <w:rPr>
          <w:rFonts w:ascii="Arial" w:hAnsi="Arial" w:cs="Arial"/>
          <w:sz w:val="20"/>
          <w:szCs w:val="20"/>
        </w:rPr>
      </w:pPr>
      <w:r w:rsidRPr="002B600D">
        <w:rPr>
          <w:rFonts w:ascii="Arial" w:hAnsi="Arial" w:cs="Arial"/>
          <w:sz w:val="20"/>
          <w:szCs w:val="20"/>
        </w:rPr>
        <w:t>La logistique d’accompagnement du service (véhicules, moyens d’élévation pour l’accès au travail en hauteur, moyens de communication tels que téléphone portable, alphapage, etc.)</w:t>
      </w:r>
    </w:p>
    <w:p w14:paraId="58B308A2" w14:textId="77777777" w:rsidR="00186F51" w:rsidRPr="002B600D" w:rsidRDefault="00186F51" w:rsidP="00951774">
      <w:pPr>
        <w:pStyle w:val="Paragraphedeliste"/>
        <w:numPr>
          <w:ilvl w:val="0"/>
          <w:numId w:val="15"/>
        </w:numPr>
        <w:rPr>
          <w:rFonts w:ascii="Arial" w:hAnsi="Arial" w:cs="Arial"/>
          <w:sz w:val="20"/>
          <w:szCs w:val="20"/>
        </w:rPr>
      </w:pPr>
      <w:r w:rsidRPr="002B600D">
        <w:rPr>
          <w:rFonts w:ascii="Arial" w:hAnsi="Arial" w:cs="Arial"/>
          <w:sz w:val="20"/>
          <w:szCs w:val="20"/>
        </w:rPr>
        <w:t>Appareils de mesures et équipements complexes (AMEC).</w:t>
      </w:r>
    </w:p>
    <w:p w14:paraId="45D44957" w14:textId="59887507" w:rsidR="00186F51" w:rsidRDefault="00186F51" w:rsidP="00C6176F">
      <w:pPr>
        <w:rPr>
          <w:rFonts w:ascii="Arial" w:hAnsi="Arial" w:cs="Arial"/>
          <w:sz w:val="20"/>
          <w:szCs w:val="20"/>
        </w:rPr>
      </w:pPr>
      <w:r w:rsidRPr="002B600D">
        <w:rPr>
          <w:rFonts w:ascii="Arial" w:hAnsi="Arial" w:cs="Arial"/>
          <w:sz w:val="20"/>
          <w:szCs w:val="20"/>
        </w:rPr>
        <w:t xml:space="preserve">Il ne peut, en aucun cas, solliciter les moyens matériels de </w:t>
      </w:r>
      <w:r w:rsidR="00186507" w:rsidRPr="002B600D">
        <w:rPr>
          <w:rFonts w:ascii="Arial" w:hAnsi="Arial" w:cs="Arial"/>
          <w:sz w:val="20"/>
          <w:szCs w:val="20"/>
        </w:rPr>
        <w:t>l’acheteur</w:t>
      </w:r>
      <w:r w:rsidRPr="002B600D">
        <w:rPr>
          <w:rFonts w:ascii="Arial" w:hAnsi="Arial" w:cs="Arial"/>
          <w:sz w:val="20"/>
          <w:szCs w:val="20"/>
        </w:rPr>
        <w:t xml:space="preserve"> pour la réalisation de sa maintenance.</w:t>
      </w:r>
    </w:p>
    <w:p w14:paraId="62FE740B" w14:textId="77777777" w:rsidR="00BE5B00" w:rsidRDefault="00BE5B00" w:rsidP="00C6176F">
      <w:pPr>
        <w:rPr>
          <w:rFonts w:ascii="Arial" w:hAnsi="Arial" w:cs="Arial"/>
          <w:sz w:val="20"/>
          <w:szCs w:val="20"/>
        </w:rPr>
      </w:pPr>
    </w:p>
    <w:p w14:paraId="7C0E6FB6" w14:textId="77777777" w:rsidR="00186F51" w:rsidRPr="00327B3F" w:rsidRDefault="00186F51" w:rsidP="00AA3B3D">
      <w:pPr>
        <w:pStyle w:val="TITRE3"/>
      </w:pPr>
      <w:r w:rsidRPr="00327B3F">
        <w:lastRenderedPageBreak/>
        <w:t>Moyens humains</w:t>
      </w:r>
    </w:p>
    <w:p w14:paraId="50E0828A" w14:textId="56D25AC5" w:rsidR="00186F51" w:rsidRPr="002B600D" w:rsidRDefault="00186F51" w:rsidP="00C6176F">
      <w:pPr>
        <w:rPr>
          <w:rFonts w:ascii="Arial" w:hAnsi="Arial" w:cs="Arial"/>
          <w:sz w:val="20"/>
          <w:szCs w:val="20"/>
        </w:rPr>
      </w:pPr>
      <w:r w:rsidRPr="002B600D">
        <w:rPr>
          <w:rFonts w:ascii="Arial" w:hAnsi="Arial" w:cs="Arial"/>
          <w:sz w:val="20"/>
          <w:szCs w:val="20"/>
        </w:rPr>
        <w:t>Le titulaire doit </w:t>
      </w:r>
      <w:r w:rsidR="00AD5034" w:rsidRPr="002B600D">
        <w:rPr>
          <w:rFonts w:ascii="Arial" w:hAnsi="Arial" w:cs="Arial"/>
          <w:sz w:val="20"/>
          <w:szCs w:val="20"/>
        </w:rPr>
        <w:t xml:space="preserve">: </w:t>
      </w:r>
    </w:p>
    <w:p w14:paraId="4FFCD7DA" w14:textId="08B5204B" w:rsidR="00186F51" w:rsidRPr="002B600D" w:rsidRDefault="00186F51" w:rsidP="00951774">
      <w:pPr>
        <w:numPr>
          <w:ilvl w:val="0"/>
          <w:numId w:val="16"/>
        </w:numPr>
        <w:spacing w:after="0"/>
        <w:rPr>
          <w:rFonts w:ascii="Arial" w:hAnsi="Arial" w:cs="Arial"/>
          <w:sz w:val="20"/>
          <w:szCs w:val="20"/>
        </w:rPr>
      </w:pPr>
      <w:r w:rsidRPr="002B600D">
        <w:rPr>
          <w:rFonts w:ascii="Arial" w:hAnsi="Arial" w:cs="Arial"/>
          <w:sz w:val="20"/>
          <w:szCs w:val="20"/>
        </w:rPr>
        <w:t>Assigner à la réalisation de prestations du présent accord cadre autant de personnels que nécessaire</w:t>
      </w:r>
      <w:r w:rsidR="0052677E" w:rsidRPr="002B600D">
        <w:rPr>
          <w:rFonts w:ascii="Arial" w:hAnsi="Arial" w:cs="Arial"/>
          <w:sz w:val="20"/>
          <w:szCs w:val="20"/>
        </w:rPr>
        <w:t xml:space="preserve"> quelle que soit la période considérée de l’année en cours</w:t>
      </w:r>
      <w:r w:rsidRPr="002B600D">
        <w:rPr>
          <w:rFonts w:ascii="Arial" w:hAnsi="Arial" w:cs="Arial"/>
          <w:sz w:val="20"/>
          <w:szCs w:val="20"/>
        </w:rPr>
        <w:t>,</w:t>
      </w:r>
    </w:p>
    <w:p w14:paraId="31F1995E" w14:textId="77777777" w:rsidR="00186F51" w:rsidRPr="002B600D" w:rsidRDefault="00186F51" w:rsidP="00951774">
      <w:pPr>
        <w:numPr>
          <w:ilvl w:val="0"/>
          <w:numId w:val="16"/>
        </w:numPr>
        <w:spacing w:after="0"/>
        <w:rPr>
          <w:rFonts w:ascii="Arial" w:hAnsi="Arial" w:cs="Arial"/>
          <w:sz w:val="20"/>
          <w:szCs w:val="20"/>
        </w:rPr>
      </w:pPr>
      <w:r w:rsidRPr="002B600D">
        <w:rPr>
          <w:rFonts w:ascii="Arial" w:hAnsi="Arial" w:cs="Arial"/>
          <w:sz w:val="20"/>
          <w:szCs w:val="20"/>
        </w:rPr>
        <w:t>Pouvoir démontrer (attestation de formation, durée d’expérience sur l’équipement…) que les opérateurs dépêchés pour intervenir sur un équipement possèdent les connaissances techniques suffisantes pour en réaliser la maintenance y compris en cas de dysfonctionnements dus à leur logiciels métiers, leur système d’exploitation ou à leur environnement informatique,</w:t>
      </w:r>
    </w:p>
    <w:p w14:paraId="1C957674" w14:textId="77777777" w:rsidR="00186F51" w:rsidRPr="002B600D" w:rsidRDefault="00186F51" w:rsidP="00951774">
      <w:pPr>
        <w:numPr>
          <w:ilvl w:val="0"/>
          <w:numId w:val="16"/>
        </w:numPr>
        <w:spacing w:after="0"/>
        <w:rPr>
          <w:rFonts w:ascii="Arial" w:hAnsi="Arial" w:cs="Arial"/>
          <w:sz w:val="20"/>
          <w:szCs w:val="20"/>
        </w:rPr>
      </w:pPr>
      <w:r w:rsidRPr="002B600D">
        <w:rPr>
          <w:rFonts w:ascii="Arial" w:hAnsi="Arial" w:cs="Arial"/>
          <w:sz w:val="20"/>
          <w:szCs w:val="20"/>
        </w:rPr>
        <w:t>Assurer la formation et la remise à niveau de ses opérateurs sur les équipements objets de l’accord cadre,</w:t>
      </w:r>
    </w:p>
    <w:p w14:paraId="2CEE08AC" w14:textId="77777777" w:rsidR="00186F51" w:rsidRPr="00E14CEF" w:rsidRDefault="00186F51" w:rsidP="00951774">
      <w:pPr>
        <w:numPr>
          <w:ilvl w:val="0"/>
          <w:numId w:val="16"/>
        </w:numPr>
        <w:spacing w:after="0"/>
        <w:rPr>
          <w:rFonts w:ascii="Arial" w:hAnsi="Arial" w:cs="Arial"/>
          <w:sz w:val="20"/>
          <w:szCs w:val="20"/>
        </w:rPr>
      </w:pPr>
      <w:r w:rsidRPr="00E14CEF">
        <w:rPr>
          <w:rFonts w:ascii="Arial" w:hAnsi="Arial" w:cs="Arial"/>
          <w:sz w:val="20"/>
          <w:szCs w:val="20"/>
        </w:rPr>
        <w:t>Informer les opérateurs des documents disponibles concernant les équipements objets du présent accord cadre,</w:t>
      </w:r>
    </w:p>
    <w:p w14:paraId="42CF81BB" w14:textId="77777777" w:rsidR="00186F51" w:rsidRPr="00E14CEF" w:rsidRDefault="00186F51" w:rsidP="00951774">
      <w:pPr>
        <w:numPr>
          <w:ilvl w:val="0"/>
          <w:numId w:val="16"/>
        </w:numPr>
        <w:spacing w:after="0"/>
        <w:rPr>
          <w:rFonts w:ascii="Arial" w:hAnsi="Arial" w:cs="Arial"/>
          <w:sz w:val="20"/>
          <w:szCs w:val="20"/>
        </w:rPr>
      </w:pPr>
      <w:r w:rsidRPr="00E14CEF">
        <w:rPr>
          <w:rFonts w:ascii="Arial" w:hAnsi="Arial" w:cs="Arial"/>
          <w:sz w:val="20"/>
          <w:szCs w:val="20"/>
        </w:rPr>
        <w:t xml:space="preserve">Prouver, pour les opérations qui le nécessitent, que son personnel dispose du niveau de qualification requis (licence, habilitation, certifications, …) pour la réalisation et la certification des maintenances </w:t>
      </w:r>
      <w:r w:rsidRPr="00E14CEF">
        <w:rPr>
          <w:rStyle w:val="Appelnotedebasdep"/>
          <w:rFonts w:ascii="Arial" w:hAnsi="Arial" w:cs="Arial"/>
          <w:sz w:val="20"/>
          <w:szCs w:val="20"/>
        </w:rPr>
        <w:t>,</w:t>
      </w:r>
    </w:p>
    <w:p w14:paraId="2C964759" w14:textId="3E72E9A5" w:rsidR="000D5255" w:rsidRPr="00E14CEF" w:rsidRDefault="00186F51" w:rsidP="000D5255">
      <w:pPr>
        <w:numPr>
          <w:ilvl w:val="0"/>
          <w:numId w:val="16"/>
        </w:numPr>
        <w:spacing w:after="0"/>
        <w:rPr>
          <w:rFonts w:ascii="Arial" w:hAnsi="Arial" w:cs="Arial"/>
          <w:sz w:val="20"/>
          <w:szCs w:val="20"/>
        </w:rPr>
      </w:pPr>
      <w:r w:rsidRPr="00E14CEF">
        <w:rPr>
          <w:rFonts w:ascii="Arial" w:hAnsi="Arial" w:cs="Arial"/>
          <w:sz w:val="20"/>
          <w:szCs w:val="20"/>
        </w:rPr>
        <w:t>S’assurer que le personnel assigné au présent accord cadre a pris connaissance des consignes, instructions et documents propres aux sites et au présent accor</w:t>
      </w:r>
      <w:r w:rsidR="009026C9" w:rsidRPr="00E14CEF">
        <w:rPr>
          <w:rFonts w:ascii="Arial" w:hAnsi="Arial" w:cs="Arial"/>
          <w:sz w:val="20"/>
          <w:szCs w:val="20"/>
        </w:rPr>
        <w:t>d cadre.</w:t>
      </w:r>
    </w:p>
    <w:p w14:paraId="14801F7F" w14:textId="47298D5B" w:rsidR="000D5255" w:rsidRPr="00E14CEF" w:rsidRDefault="000D5255" w:rsidP="0036273D">
      <w:pPr>
        <w:spacing w:after="0"/>
        <w:rPr>
          <w:rFonts w:ascii="Arial" w:hAnsi="Arial" w:cs="Arial"/>
          <w:sz w:val="20"/>
          <w:szCs w:val="20"/>
        </w:rPr>
      </w:pPr>
    </w:p>
    <w:p w14:paraId="2020A51E" w14:textId="08E6EB78" w:rsidR="000D5255" w:rsidRPr="00E14CEF" w:rsidRDefault="000D5255" w:rsidP="0036273D">
      <w:pPr>
        <w:spacing w:after="0"/>
        <w:rPr>
          <w:rFonts w:ascii="Arial" w:hAnsi="Arial" w:cs="Arial"/>
          <w:sz w:val="20"/>
          <w:szCs w:val="20"/>
        </w:rPr>
      </w:pPr>
      <w:r w:rsidRPr="00075472">
        <w:rPr>
          <w:rFonts w:ascii="Arial" w:hAnsi="Arial" w:cs="Arial"/>
          <w:sz w:val="20"/>
          <w:szCs w:val="20"/>
        </w:rPr>
        <w:t>Le RPA impose</w:t>
      </w:r>
      <w:r w:rsidRPr="00E14CEF">
        <w:rPr>
          <w:rFonts w:ascii="Arial" w:hAnsi="Arial" w:cs="Arial"/>
          <w:sz w:val="20"/>
          <w:szCs w:val="20"/>
        </w:rPr>
        <w:t xml:space="preserve"> la présence </w:t>
      </w:r>
      <w:r w:rsidR="00417BE0">
        <w:rPr>
          <w:rFonts w:ascii="Arial" w:hAnsi="Arial" w:cs="Arial"/>
          <w:sz w:val="20"/>
          <w:szCs w:val="20"/>
        </w:rPr>
        <w:t>de 3 responsables de de maintenance durant les horaires d</w:t>
      </w:r>
      <w:r w:rsidRPr="00E14CEF">
        <w:rPr>
          <w:rFonts w:ascii="Arial" w:hAnsi="Arial" w:cs="Arial"/>
          <w:sz w:val="20"/>
          <w:szCs w:val="20"/>
        </w:rPr>
        <w:t>e service et jours ouvrés.</w:t>
      </w:r>
    </w:p>
    <w:p w14:paraId="0E173C4D" w14:textId="77777777" w:rsidR="00B55744" w:rsidRPr="00E14CEF" w:rsidRDefault="00B55744" w:rsidP="00B55744">
      <w:pPr>
        <w:spacing w:before="120" w:after="0" w:line="240" w:lineRule="auto"/>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xml:space="preserve">Le titulaire est tenu de notifier sans délai à l’acheteur les modifications survenant au cours de l’exécution de l’accord-cadre et qui se rapportent : </w:t>
      </w:r>
    </w:p>
    <w:p w14:paraId="2C7104F4"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aux personnes ayant le pouvoir de l’engager (responsable des prestations)</w:t>
      </w:r>
    </w:p>
    <w:p w14:paraId="06D7DA36"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aux membres de l’équipe projet (responsable de sites)</w:t>
      </w:r>
    </w:p>
    <w:p w14:paraId="21DB0DBB"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à la forme juridique sous laquelle il exerce son activité</w:t>
      </w:r>
    </w:p>
    <w:p w14:paraId="6BAA76AE"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à sa raison sociale ou à sa dénomination</w:t>
      </w:r>
    </w:p>
    <w:p w14:paraId="0597D073"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lang w:eastAsia="hi-IN" w:bidi="hi-IN"/>
        </w:rPr>
        <w:t xml:space="preserve">- </w:t>
      </w:r>
      <w:r w:rsidRPr="00E14CEF">
        <w:rPr>
          <w:rFonts w:ascii="Arial" w:eastAsia="SimSun" w:hAnsi="Arial" w:cs="Arial"/>
          <w:kern w:val="1"/>
          <w:sz w:val="20"/>
          <w:szCs w:val="20"/>
          <w:lang w:eastAsia="hi-IN" w:bidi="hi-IN"/>
        </w:rPr>
        <w:t>à son adresse ou à son siège social</w:t>
      </w:r>
    </w:p>
    <w:p w14:paraId="2C247A29"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aux renseignements qu’il a fournis pour l’acceptation d’un sous-traitant et l’agrément de ses conditions de paiement, et de façon générale, à toutes les modifications importantes de fonctionnement de l’entreprise pouvant influer sur le déroulement de l’Accord-cadre.</w:t>
      </w:r>
    </w:p>
    <w:p w14:paraId="0E6F3B15" w14:textId="77777777" w:rsidR="00B55744" w:rsidRPr="00E14CEF" w:rsidRDefault="00B55744" w:rsidP="00B55744">
      <w:pPr>
        <w:spacing w:before="120" w:after="0" w:line="240" w:lineRule="auto"/>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xml:space="preserve">Lorsque le responsable des prestations et/ou responsables de sites ne sont plus en mesure d’accomplir les prestations de l’accord-cadre, le titulaire doit : </w:t>
      </w:r>
    </w:p>
    <w:p w14:paraId="5C3A5358"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en aviser, sans délai, l’acheteur et prendre toutes les dispositions nécessaires, afin d’assurer la poursuite de l’exécution des prestations</w:t>
      </w:r>
    </w:p>
    <w:p w14:paraId="449C3215"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proposer à l’acheteur un remplaçant disposant de compétences au moins équivalentes et dont il lui communique le nom, les titres dans un délai d’un mois à compter de la date d’envoi de l’avis mentionné à l’alinéa précédent.</w:t>
      </w:r>
    </w:p>
    <w:p w14:paraId="4C9DBA8B" w14:textId="77777777" w:rsidR="00B55744" w:rsidRPr="00E14CEF" w:rsidRDefault="00B55744" w:rsidP="00B55744">
      <w:pPr>
        <w:spacing w:before="120" w:after="0" w:line="240" w:lineRule="auto"/>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Tout remplacement est soumis au visa de l’acheteur. L’acheteur exigera que le remplaçant présente les compétences, références, expériences au moins équivalentes au prédécesseur.</w:t>
      </w:r>
    </w:p>
    <w:p w14:paraId="5A0A3B17" w14:textId="77777777" w:rsidR="00B55744" w:rsidRPr="00E14CEF" w:rsidRDefault="00B55744" w:rsidP="00B55744">
      <w:pPr>
        <w:spacing w:before="120" w:after="0" w:line="240" w:lineRule="auto"/>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xml:space="preserve">De plus, toute modification : </w:t>
      </w:r>
    </w:p>
    <w:p w14:paraId="5589BDF7"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xml:space="preserve">- de la composition de l’équipe de maintenance et/ou d’exploitation dédiée au marché (qualifications et compétences professionnelles), </w:t>
      </w:r>
    </w:p>
    <w:p w14:paraId="20499A0E" w14:textId="77777777" w:rsidR="00B55744" w:rsidRPr="00E14CEF" w:rsidRDefault="00B55744" w:rsidP="00B55744">
      <w:pPr>
        <w:spacing w:before="120" w:after="0" w:line="240" w:lineRule="auto"/>
        <w:ind w:left="567"/>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 de l’organisation matérielle (outillages, locaux notamment etc…)</w:t>
      </w:r>
    </w:p>
    <w:p w14:paraId="42A7BF16" w14:textId="77777777" w:rsidR="00B55744" w:rsidRPr="00E14CEF" w:rsidRDefault="00B55744" w:rsidP="00B55744">
      <w:pPr>
        <w:spacing w:before="120" w:after="0" w:line="240" w:lineRule="auto"/>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lastRenderedPageBreak/>
        <w:t xml:space="preserve">En cas de constatation du remplacement du représentant du titulaire ou d’un personnel d’encadrement de l’équipe projet sans visa préalable de l’Acheteur, une pénalité forfaitaire sera appliquée dans les conditions de </w:t>
      </w:r>
      <w:r w:rsidRPr="00E14CEF">
        <w:rPr>
          <w:rFonts w:ascii="Arial" w:eastAsia="SimSun" w:hAnsi="Arial" w:cs="Arial"/>
          <w:color w:val="0070C0"/>
          <w:kern w:val="1"/>
          <w:sz w:val="20"/>
          <w:szCs w:val="20"/>
          <w:lang w:eastAsia="hi-IN" w:bidi="hi-IN"/>
        </w:rPr>
        <w:t>l’article 9 du présent CCAP</w:t>
      </w:r>
      <w:r w:rsidRPr="00E14CEF">
        <w:rPr>
          <w:rFonts w:ascii="Arial" w:eastAsia="SimSun" w:hAnsi="Arial" w:cs="Arial"/>
          <w:kern w:val="1"/>
          <w:sz w:val="20"/>
          <w:szCs w:val="20"/>
          <w:lang w:eastAsia="hi-IN" w:bidi="hi-IN"/>
        </w:rPr>
        <w:t>.</w:t>
      </w:r>
    </w:p>
    <w:p w14:paraId="16960D92" w14:textId="6FCE8FCC" w:rsidR="00E53B00" w:rsidRPr="00E53B00" w:rsidRDefault="00B55744" w:rsidP="00470040">
      <w:pPr>
        <w:spacing w:before="120" w:after="0" w:line="240" w:lineRule="auto"/>
        <w:rPr>
          <w:rFonts w:ascii="Arial" w:eastAsia="SimSun" w:hAnsi="Arial" w:cs="Arial"/>
          <w:kern w:val="1"/>
          <w:sz w:val="20"/>
          <w:szCs w:val="20"/>
          <w:lang w:eastAsia="hi-IN" w:bidi="hi-IN"/>
        </w:rPr>
      </w:pPr>
      <w:r w:rsidRPr="00E14CEF">
        <w:rPr>
          <w:rFonts w:ascii="Arial" w:eastAsia="SimSun" w:hAnsi="Arial" w:cs="Arial"/>
          <w:kern w:val="1"/>
          <w:sz w:val="20"/>
          <w:szCs w:val="20"/>
          <w:lang w:eastAsia="hi-IN" w:bidi="hi-IN"/>
        </w:rPr>
        <w:t>A défaut de proposition de remplaçant par le titulaire ou en cas de récusation des remplaça</w:t>
      </w:r>
      <w:r w:rsidR="004047D3" w:rsidRPr="00E14CEF">
        <w:rPr>
          <w:rFonts w:ascii="Arial" w:eastAsia="SimSun" w:hAnsi="Arial" w:cs="Arial"/>
          <w:kern w:val="1"/>
          <w:sz w:val="20"/>
          <w:szCs w:val="20"/>
          <w:lang w:eastAsia="hi-IN" w:bidi="hi-IN"/>
        </w:rPr>
        <w:t>nts par l’acheteur, le présent a</w:t>
      </w:r>
      <w:r w:rsidRPr="00E14CEF">
        <w:rPr>
          <w:rFonts w:ascii="Arial" w:eastAsia="SimSun" w:hAnsi="Arial" w:cs="Arial"/>
          <w:kern w:val="1"/>
          <w:sz w:val="20"/>
          <w:szCs w:val="20"/>
          <w:lang w:eastAsia="hi-IN" w:bidi="hi-IN"/>
        </w:rPr>
        <w:t xml:space="preserve">ccord-cadre </w:t>
      </w:r>
      <w:r w:rsidR="00E00B7F">
        <w:rPr>
          <w:rFonts w:ascii="Arial" w:eastAsia="SimSun" w:hAnsi="Arial" w:cs="Arial"/>
          <w:kern w:val="1"/>
          <w:sz w:val="20"/>
          <w:szCs w:val="20"/>
          <w:lang w:eastAsia="hi-IN" w:bidi="hi-IN"/>
        </w:rPr>
        <w:t xml:space="preserve">peut </w:t>
      </w:r>
      <w:r w:rsidR="00E24741">
        <w:rPr>
          <w:rFonts w:ascii="Arial" w:eastAsia="SimSun" w:hAnsi="Arial" w:cs="Arial"/>
          <w:kern w:val="1"/>
          <w:sz w:val="20"/>
          <w:szCs w:val="20"/>
          <w:lang w:eastAsia="hi-IN" w:bidi="hi-IN"/>
        </w:rPr>
        <w:t>être</w:t>
      </w:r>
      <w:r w:rsidRPr="00E14CEF">
        <w:rPr>
          <w:rFonts w:ascii="Arial" w:eastAsia="SimSun" w:hAnsi="Arial" w:cs="Arial"/>
          <w:kern w:val="1"/>
          <w:sz w:val="20"/>
          <w:szCs w:val="20"/>
          <w:lang w:eastAsia="hi-IN" w:bidi="hi-IN"/>
        </w:rPr>
        <w:t xml:space="preserve"> résilié dans les conditions prévues à </w:t>
      </w:r>
      <w:r w:rsidRPr="00E14CEF">
        <w:rPr>
          <w:rFonts w:ascii="Arial" w:eastAsia="SimSun" w:hAnsi="Arial" w:cs="Arial"/>
          <w:color w:val="0070C0"/>
          <w:kern w:val="1"/>
          <w:sz w:val="20"/>
          <w:szCs w:val="20"/>
          <w:lang w:eastAsia="hi-IN" w:bidi="hi-IN"/>
        </w:rPr>
        <w:t>l’article 32 du CCAG FCS</w:t>
      </w:r>
      <w:r w:rsidRPr="00E14CEF">
        <w:rPr>
          <w:rFonts w:ascii="Arial" w:eastAsia="SimSun" w:hAnsi="Arial" w:cs="Arial"/>
          <w:kern w:val="1"/>
          <w:sz w:val="20"/>
          <w:szCs w:val="20"/>
          <w:lang w:eastAsia="hi-IN" w:bidi="hi-IN"/>
        </w:rPr>
        <w:t>.</w:t>
      </w:r>
    </w:p>
    <w:p w14:paraId="64E92B60" w14:textId="77777777" w:rsidR="00186F51" w:rsidRPr="00E14CEF" w:rsidRDefault="00186F51" w:rsidP="00B76ACD">
      <w:pPr>
        <w:pStyle w:val="TITRE2"/>
        <w:rPr>
          <w:rFonts w:ascii="Arial" w:hAnsi="Arial" w:cs="Arial"/>
          <w:sz w:val="20"/>
          <w:szCs w:val="20"/>
        </w:rPr>
      </w:pPr>
      <w:bookmarkStart w:id="167" w:name="_Toc210831036"/>
      <w:r w:rsidRPr="00E14CEF">
        <w:rPr>
          <w:rFonts w:ascii="Arial" w:hAnsi="Arial" w:cs="Arial"/>
          <w:sz w:val="20"/>
          <w:szCs w:val="20"/>
        </w:rPr>
        <w:t>Secret professionnel</w:t>
      </w:r>
      <w:bookmarkEnd w:id="167"/>
    </w:p>
    <w:p w14:paraId="6031F6FC" w14:textId="77777777" w:rsidR="00186F51" w:rsidRPr="00E14CEF" w:rsidRDefault="00186F51" w:rsidP="00DC20C8">
      <w:pPr>
        <w:rPr>
          <w:rFonts w:ascii="Arial" w:hAnsi="Arial" w:cs="Arial"/>
          <w:sz w:val="20"/>
          <w:szCs w:val="20"/>
        </w:rPr>
      </w:pPr>
      <w:r w:rsidRPr="00E14CEF">
        <w:rPr>
          <w:rFonts w:ascii="Arial" w:hAnsi="Arial" w:cs="Arial"/>
          <w:sz w:val="20"/>
          <w:szCs w:val="20"/>
        </w:rPr>
        <w:t>Le titulaire est lié par le secret professionnel et prend, au nom de ses agents et de ses éventuels sous-traitants, l'engagement de ne pas communiquer à qui que ce soit des renseignements concernant les équipements, les installations et le process du site de ses interventions.</w:t>
      </w:r>
    </w:p>
    <w:p w14:paraId="77DD1E13" w14:textId="77777777" w:rsidR="00186F51" w:rsidRPr="00E14CEF" w:rsidRDefault="00186F51" w:rsidP="00DC20C8">
      <w:pPr>
        <w:rPr>
          <w:rFonts w:ascii="Arial" w:hAnsi="Arial" w:cs="Arial"/>
          <w:sz w:val="20"/>
          <w:szCs w:val="20"/>
        </w:rPr>
      </w:pPr>
      <w:r w:rsidRPr="00E14CEF">
        <w:rPr>
          <w:rFonts w:ascii="Arial" w:hAnsi="Arial" w:cs="Arial"/>
          <w:sz w:val="20"/>
          <w:szCs w:val="20"/>
        </w:rPr>
        <w:t>L'application de cette clause est maintenue même après résiliation du contrat durant 10 années.</w:t>
      </w:r>
    </w:p>
    <w:p w14:paraId="78D7BAC1" w14:textId="65421F20" w:rsidR="00186F51" w:rsidRPr="00E14CEF" w:rsidRDefault="00186F51" w:rsidP="00DC20C8">
      <w:pPr>
        <w:rPr>
          <w:rFonts w:ascii="Arial" w:hAnsi="Arial" w:cs="Arial"/>
          <w:sz w:val="20"/>
          <w:szCs w:val="20"/>
        </w:rPr>
      </w:pPr>
      <w:r w:rsidRPr="00E14CEF">
        <w:rPr>
          <w:rFonts w:ascii="Arial" w:hAnsi="Arial" w:cs="Arial"/>
          <w:sz w:val="20"/>
          <w:szCs w:val="20"/>
        </w:rPr>
        <w:t>L’acheteur s'interdit de communique</w:t>
      </w:r>
      <w:r w:rsidR="00684B7D" w:rsidRPr="00E14CEF">
        <w:rPr>
          <w:rFonts w:ascii="Arial" w:hAnsi="Arial" w:cs="Arial"/>
          <w:sz w:val="20"/>
          <w:szCs w:val="20"/>
        </w:rPr>
        <w:t>r à l'extérieur du ministère des Armées</w:t>
      </w:r>
      <w:r w:rsidRPr="00E14CEF">
        <w:rPr>
          <w:rFonts w:ascii="Arial" w:hAnsi="Arial" w:cs="Arial"/>
          <w:sz w:val="20"/>
          <w:szCs w:val="20"/>
        </w:rPr>
        <w:t>, sauf à des auditeurs internes ou externes lors d'audit qualité, des informations concernant ce</w:t>
      </w:r>
      <w:r w:rsidR="00751103" w:rsidRPr="00E14CEF">
        <w:rPr>
          <w:rFonts w:ascii="Arial" w:hAnsi="Arial" w:cs="Arial"/>
          <w:sz w:val="20"/>
          <w:szCs w:val="20"/>
        </w:rPr>
        <w:t>t accord-cadre</w:t>
      </w:r>
      <w:r w:rsidRPr="00E14CEF">
        <w:rPr>
          <w:rFonts w:ascii="Arial" w:hAnsi="Arial" w:cs="Arial"/>
          <w:sz w:val="20"/>
          <w:szCs w:val="20"/>
        </w:rPr>
        <w:t xml:space="preserve"> sans accord écrit du titulaire.</w:t>
      </w:r>
    </w:p>
    <w:p w14:paraId="5D42CE2E" w14:textId="35751756" w:rsidR="002C6826" w:rsidRPr="00327B3F" w:rsidRDefault="00070697" w:rsidP="00DC20C8">
      <w:pPr>
        <w:rPr>
          <w:rFonts w:ascii="Arial" w:hAnsi="Arial" w:cs="Arial"/>
          <w:sz w:val="20"/>
          <w:szCs w:val="20"/>
        </w:rPr>
      </w:pPr>
      <w:r w:rsidRPr="00E14CEF">
        <w:rPr>
          <w:rFonts w:ascii="Arial" w:hAnsi="Arial" w:cs="Arial"/>
          <w:sz w:val="20"/>
          <w:szCs w:val="20"/>
          <w:u w:val="single"/>
        </w:rPr>
        <w:t>Clause de confidentialité</w:t>
      </w:r>
      <w:r w:rsidRPr="00E14CEF">
        <w:rPr>
          <w:rFonts w:ascii="Arial" w:hAnsi="Arial" w:cs="Arial"/>
          <w:sz w:val="20"/>
          <w:szCs w:val="20"/>
        </w:rPr>
        <w:t> : le système d’information du titulaire est protégé afin de ne pas être consultable par des personnes hors site.</w:t>
      </w:r>
    </w:p>
    <w:p w14:paraId="0724880F" w14:textId="77777777" w:rsidR="00186F51" w:rsidRPr="00327B3F" w:rsidRDefault="00186F51" w:rsidP="003C0D06">
      <w:pPr>
        <w:pStyle w:val="TITRE2"/>
        <w:rPr>
          <w:rFonts w:ascii="Arial" w:hAnsi="Arial" w:cs="Arial"/>
          <w:sz w:val="20"/>
          <w:szCs w:val="20"/>
        </w:rPr>
      </w:pPr>
      <w:bookmarkStart w:id="168" w:name="_Toc210831037"/>
      <w:r w:rsidRPr="00327B3F">
        <w:rPr>
          <w:rFonts w:ascii="Arial" w:hAnsi="Arial" w:cs="Arial"/>
          <w:sz w:val="20"/>
          <w:szCs w:val="20"/>
        </w:rPr>
        <w:t>Encadrement et qualification des personnels du titulaire</w:t>
      </w:r>
      <w:bookmarkEnd w:id="168"/>
    </w:p>
    <w:p w14:paraId="1F846A5D" w14:textId="77777777" w:rsidR="00186F51" w:rsidRPr="00327B3F" w:rsidRDefault="00186F51" w:rsidP="00AA3B3D">
      <w:pPr>
        <w:pStyle w:val="TITRE3"/>
      </w:pPr>
      <w:r w:rsidRPr="00327B3F">
        <w:t xml:space="preserve">Encadrement </w:t>
      </w:r>
    </w:p>
    <w:p w14:paraId="35F12D21" w14:textId="48CEFA26" w:rsidR="00186F51" w:rsidRPr="00E14CEF" w:rsidRDefault="00751103" w:rsidP="00DC20C8">
      <w:pPr>
        <w:rPr>
          <w:rFonts w:ascii="Arial" w:hAnsi="Arial" w:cs="Arial"/>
          <w:sz w:val="20"/>
          <w:szCs w:val="20"/>
        </w:rPr>
      </w:pPr>
      <w:r w:rsidRPr="00E14CEF">
        <w:rPr>
          <w:rFonts w:ascii="Arial" w:hAnsi="Arial" w:cs="Arial"/>
          <w:sz w:val="20"/>
          <w:szCs w:val="20"/>
        </w:rPr>
        <w:t>En début d’accord-cadre</w:t>
      </w:r>
      <w:r w:rsidR="00075472">
        <w:rPr>
          <w:rFonts w:ascii="Arial" w:hAnsi="Arial" w:cs="Arial"/>
          <w:sz w:val="20"/>
          <w:szCs w:val="20"/>
        </w:rPr>
        <w:t>, le titulaire désignera 3</w:t>
      </w:r>
      <w:r w:rsidR="00186F51" w:rsidRPr="00E14CEF">
        <w:rPr>
          <w:rFonts w:ascii="Arial" w:hAnsi="Arial" w:cs="Arial"/>
          <w:sz w:val="20"/>
          <w:szCs w:val="20"/>
        </w:rPr>
        <w:t xml:space="preserve"> responsable</w:t>
      </w:r>
      <w:r w:rsidR="00075472">
        <w:rPr>
          <w:rFonts w:ascii="Arial" w:hAnsi="Arial" w:cs="Arial"/>
          <w:sz w:val="20"/>
          <w:szCs w:val="20"/>
        </w:rPr>
        <w:t>s</w:t>
      </w:r>
      <w:r w:rsidR="00186F51" w:rsidRPr="00E14CEF">
        <w:rPr>
          <w:rFonts w:ascii="Arial" w:hAnsi="Arial" w:cs="Arial"/>
          <w:sz w:val="20"/>
          <w:szCs w:val="20"/>
        </w:rPr>
        <w:t xml:space="preserve"> des prestations qui sera l’interlocuteur normal vis-à-vis de l’acheteur pour tout ce qui se rapporte au suivi de l’exécution du présent accord-cadre.  </w:t>
      </w:r>
    </w:p>
    <w:p w14:paraId="005D1F70" w14:textId="6C4C601D" w:rsidR="00186F51" w:rsidRPr="00E14CEF" w:rsidRDefault="00412415" w:rsidP="00DC20C8">
      <w:pPr>
        <w:rPr>
          <w:rFonts w:ascii="Arial" w:hAnsi="Arial" w:cs="Arial"/>
          <w:sz w:val="20"/>
          <w:szCs w:val="20"/>
        </w:rPr>
      </w:pPr>
      <w:r w:rsidRPr="00E14CEF">
        <w:rPr>
          <w:rFonts w:ascii="Arial" w:hAnsi="Arial" w:cs="Arial"/>
          <w:sz w:val="20"/>
          <w:szCs w:val="20"/>
        </w:rPr>
        <w:t>Ses compétences</w:t>
      </w:r>
      <w:r w:rsidR="00186F51" w:rsidRPr="00E14CEF">
        <w:rPr>
          <w:rFonts w:ascii="Arial" w:hAnsi="Arial" w:cs="Arial"/>
          <w:sz w:val="20"/>
          <w:szCs w:val="20"/>
        </w:rPr>
        <w:t xml:space="preserve"> étant </w:t>
      </w:r>
      <w:r w:rsidR="004D1483" w:rsidRPr="00E14CEF">
        <w:rPr>
          <w:rFonts w:ascii="Arial" w:hAnsi="Arial" w:cs="Arial"/>
          <w:sz w:val="20"/>
          <w:szCs w:val="20"/>
        </w:rPr>
        <w:t>nécessaires au bon suivi</w:t>
      </w:r>
      <w:r w:rsidR="00186F51" w:rsidRPr="00E14CEF">
        <w:rPr>
          <w:rFonts w:ascii="Arial" w:hAnsi="Arial" w:cs="Arial"/>
          <w:sz w:val="20"/>
          <w:szCs w:val="20"/>
        </w:rPr>
        <w:t xml:space="preserve"> du présent</w:t>
      </w:r>
      <w:r w:rsidR="00751103" w:rsidRPr="00E14CEF">
        <w:rPr>
          <w:rFonts w:ascii="Arial" w:hAnsi="Arial" w:cs="Arial"/>
          <w:sz w:val="20"/>
          <w:szCs w:val="20"/>
        </w:rPr>
        <w:t xml:space="preserve"> accord-cadre</w:t>
      </w:r>
      <w:r w:rsidR="00186F51" w:rsidRPr="00E14CEF">
        <w:rPr>
          <w:rFonts w:ascii="Arial" w:hAnsi="Arial" w:cs="Arial"/>
          <w:sz w:val="20"/>
          <w:szCs w:val="20"/>
        </w:rPr>
        <w:t xml:space="preserve">, sa désignation et/ou son remplacement doit faire l’objet d’un accord préalable de la part de l’acheteur. </w:t>
      </w:r>
    </w:p>
    <w:p w14:paraId="0F8BB401" w14:textId="77777777" w:rsidR="00186F51" w:rsidRPr="00E14CEF" w:rsidRDefault="00186F51" w:rsidP="00DC20C8">
      <w:pPr>
        <w:spacing w:before="60"/>
        <w:rPr>
          <w:rFonts w:ascii="Arial" w:hAnsi="Arial" w:cs="Arial"/>
          <w:sz w:val="20"/>
          <w:szCs w:val="20"/>
        </w:rPr>
      </w:pPr>
      <w:r w:rsidRPr="00E14CEF">
        <w:rPr>
          <w:rFonts w:ascii="Arial" w:hAnsi="Arial" w:cs="Arial"/>
          <w:sz w:val="20"/>
          <w:szCs w:val="20"/>
        </w:rPr>
        <w:t>Ce responsable sera désigné par le titulaire pour être l'interlocuteur normal vis-à-vis de l’acheteur pour tout ce qui se rapporte au suivi de l’exécution du présent accord cadre. Il doit se tenir informé des réglementations en vigueur et de leur évolution, y compris en ce qui concerne la sécurité et l’environnement</w:t>
      </w:r>
    </w:p>
    <w:p w14:paraId="6B6FD64C" w14:textId="5FAAF6CE" w:rsidR="00751103" w:rsidRPr="00E14CEF" w:rsidRDefault="00186F51" w:rsidP="00DC20C8">
      <w:pPr>
        <w:spacing w:before="60" w:after="0"/>
        <w:rPr>
          <w:rFonts w:ascii="Arial" w:hAnsi="Arial" w:cs="Arial"/>
          <w:sz w:val="20"/>
          <w:szCs w:val="20"/>
        </w:rPr>
      </w:pPr>
      <w:r w:rsidRPr="00E14CEF">
        <w:rPr>
          <w:rFonts w:ascii="Arial" w:hAnsi="Arial" w:cs="Arial"/>
          <w:sz w:val="20"/>
          <w:szCs w:val="20"/>
        </w:rPr>
        <w:t>Le responsable est l’interlocuteur p</w:t>
      </w:r>
      <w:r w:rsidR="006F6565" w:rsidRPr="00E14CEF">
        <w:rPr>
          <w:rFonts w:ascii="Arial" w:hAnsi="Arial" w:cs="Arial"/>
          <w:sz w:val="20"/>
          <w:szCs w:val="20"/>
        </w:rPr>
        <w:t>rivilégié du SID ATLANTIQUE</w:t>
      </w:r>
      <w:r w:rsidRPr="00E14CEF">
        <w:rPr>
          <w:rFonts w:ascii="Arial" w:hAnsi="Arial" w:cs="Arial"/>
          <w:sz w:val="20"/>
          <w:szCs w:val="20"/>
        </w:rPr>
        <w:t>. </w:t>
      </w:r>
    </w:p>
    <w:p w14:paraId="7D853332" w14:textId="01AFC553" w:rsidR="00186F51" w:rsidRPr="00E14CEF" w:rsidRDefault="00186F51" w:rsidP="00DC20C8">
      <w:pPr>
        <w:spacing w:before="60" w:after="0"/>
        <w:rPr>
          <w:rFonts w:ascii="Arial" w:hAnsi="Arial" w:cs="Arial"/>
          <w:sz w:val="20"/>
          <w:szCs w:val="20"/>
        </w:rPr>
      </w:pPr>
      <w:r w:rsidRPr="00E14CEF">
        <w:rPr>
          <w:rFonts w:ascii="Arial" w:hAnsi="Arial" w:cs="Arial"/>
          <w:sz w:val="20"/>
          <w:szCs w:val="20"/>
        </w:rPr>
        <w:t>A ce titre, il doit :</w:t>
      </w:r>
    </w:p>
    <w:p w14:paraId="7A0A1382" w14:textId="2F66BAAE" w:rsidR="00186F51" w:rsidRPr="00E14CEF" w:rsidRDefault="00186F51" w:rsidP="00DC20C8">
      <w:pPr>
        <w:pStyle w:val="Paragraphedeliste"/>
        <w:numPr>
          <w:ilvl w:val="0"/>
          <w:numId w:val="2"/>
        </w:numPr>
        <w:rPr>
          <w:rFonts w:ascii="Arial" w:hAnsi="Arial" w:cs="Arial"/>
          <w:sz w:val="20"/>
          <w:szCs w:val="20"/>
        </w:rPr>
      </w:pPr>
      <w:r w:rsidRPr="00E14CEF">
        <w:rPr>
          <w:rFonts w:ascii="Arial" w:hAnsi="Arial" w:cs="Arial"/>
          <w:sz w:val="20"/>
          <w:szCs w:val="20"/>
        </w:rPr>
        <w:t>S’assurer de la bonne réalisation des interventions dans le respect des règles SST et de coordination du site,</w:t>
      </w:r>
    </w:p>
    <w:p w14:paraId="6F9B4880" w14:textId="71A456DA" w:rsidR="00186F51" w:rsidRPr="00E14CEF" w:rsidRDefault="00186F51" w:rsidP="00DC20C8">
      <w:pPr>
        <w:pStyle w:val="Paragraphedeliste"/>
        <w:numPr>
          <w:ilvl w:val="0"/>
          <w:numId w:val="2"/>
        </w:numPr>
        <w:rPr>
          <w:rFonts w:ascii="Arial" w:hAnsi="Arial" w:cs="Arial"/>
          <w:sz w:val="20"/>
          <w:szCs w:val="20"/>
        </w:rPr>
      </w:pPr>
      <w:r w:rsidRPr="00E14CEF">
        <w:rPr>
          <w:rFonts w:ascii="Arial" w:hAnsi="Arial" w:cs="Arial"/>
          <w:sz w:val="20"/>
          <w:szCs w:val="20"/>
        </w:rPr>
        <w:t>Etre qualifié et autorisé à prendre toute décision immédiate à la suite des observati</w:t>
      </w:r>
      <w:r w:rsidR="006F6565" w:rsidRPr="00E14CEF">
        <w:rPr>
          <w:rFonts w:ascii="Arial" w:hAnsi="Arial" w:cs="Arial"/>
          <w:sz w:val="20"/>
          <w:szCs w:val="20"/>
        </w:rPr>
        <w:t>ons relevées par le SID ATLANTIQUE</w:t>
      </w:r>
      <w:r w:rsidRPr="00E14CEF">
        <w:rPr>
          <w:rFonts w:ascii="Arial" w:hAnsi="Arial" w:cs="Arial"/>
          <w:sz w:val="20"/>
          <w:szCs w:val="20"/>
        </w:rPr>
        <w:t>,</w:t>
      </w:r>
    </w:p>
    <w:p w14:paraId="33395475" w14:textId="3A8BB08C" w:rsidR="00186F51" w:rsidRPr="00E14CEF" w:rsidRDefault="00186F51" w:rsidP="00DC20C8">
      <w:pPr>
        <w:pStyle w:val="Paragraphedeliste"/>
        <w:numPr>
          <w:ilvl w:val="0"/>
          <w:numId w:val="2"/>
        </w:numPr>
        <w:rPr>
          <w:rFonts w:ascii="Arial" w:hAnsi="Arial" w:cs="Arial"/>
          <w:sz w:val="20"/>
          <w:szCs w:val="20"/>
        </w:rPr>
      </w:pPr>
      <w:r w:rsidRPr="00E14CEF">
        <w:rPr>
          <w:rFonts w:ascii="Arial" w:hAnsi="Arial" w:cs="Arial"/>
          <w:sz w:val="20"/>
          <w:szCs w:val="20"/>
        </w:rPr>
        <w:t xml:space="preserve">Etre en mesure d’apporter une réponse à </w:t>
      </w:r>
      <w:r w:rsidR="006F6565" w:rsidRPr="00E14CEF">
        <w:rPr>
          <w:rFonts w:ascii="Arial" w:hAnsi="Arial" w:cs="Arial"/>
          <w:sz w:val="20"/>
          <w:szCs w:val="20"/>
        </w:rPr>
        <w:t>toute demande du SID ATLANTIQUE</w:t>
      </w:r>
      <w:r w:rsidRPr="00E14CEF">
        <w:rPr>
          <w:rFonts w:ascii="Arial" w:hAnsi="Arial" w:cs="Arial"/>
          <w:sz w:val="20"/>
          <w:szCs w:val="20"/>
        </w:rPr>
        <w:t xml:space="preserve"> sur les domaines couverts par le présent marché,</w:t>
      </w:r>
    </w:p>
    <w:p w14:paraId="3969CD05" w14:textId="7FBC785A" w:rsidR="00186F51" w:rsidRPr="00E14CEF" w:rsidRDefault="00186F51" w:rsidP="00DC20C8">
      <w:pPr>
        <w:pStyle w:val="Paragraphedeliste"/>
        <w:numPr>
          <w:ilvl w:val="0"/>
          <w:numId w:val="2"/>
        </w:numPr>
        <w:rPr>
          <w:rFonts w:ascii="Arial" w:hAnsi="Arial" w:cs="Arial"/>
          <w:sz w:val="20"/>
          <w:szCs w:val="20"/>
        </w:rPr>
      </w:pPr>
      <w:r w:rsidRPr="00E14CEF">
        <w:rPr>
          <w:rFonts w:ascii="Arial" w:hAnsi="Arial" w:cs="Arial"/>
          <w:sz w:val="20"/>
          <w:szCs w:val="20"/>
        </w:rPr>
        <w:t>Assister aux réunion</w:t>
      </w:r>
      <w:r w:rsidR="006F6565" w:rsidRPr="00E14CEF">
        <w:rPr>
          <w:rFonts w:ascii="Arial" w:hAnsi="Arial" w:cs="Arial"/>
          <w:sz w:val="20"/>
          <w:szCs w:val="20"/>
        </w:rPr>
        <w:t>s sur demande du SID ATLANTIQUE</w:t>
      </w:r>
      <w:r w:rsidRPr="00E14CEF">
        <w:rPr>
          <w:rFonts w:ascii="Arial" w:hAnsi="Arial" w:cs="Arial"/>
          <w:sz w:val="20"/>
          <w:szCs w:val="20"/>
        </w:rPr>
        <w:t>.</w:t>
      </w:r>
    </w:p>
    <w:p w14:paraId="1A881119" w14:textId="14D3A1F7" w:rsidR="00751103" w:rsidRPr="00E14CEF" w:rsidRDefault="00186F51" w:rsidP="00DC20C8">
      <w:pPr>
        <w:spacing w:before="60"/>
        <w:rPr>
          <w:rFonts w:ascii="Arial" w:hAnsi="Arial" w:cs="Arial"/>
          <w:sz w:val="20"/>
          <w:szCs w:val="20"/>
        </w:rPr>
      </w:pPr>
      <w:r w:rsidRPr="00E14CEF">
        <w:rPr>
          <w:rFonts w:ascii="Arial" w:hAnsi="Arial" w:cs="Arial"/>
          <w:sz w:val="20"/>
          <w:szCs w:val="20"/>
        </w:rPr>
        <w:t>Le titulaire doit également désigner, dans les mêmes conditions, la personne susceptible de suppléer le « responsable des prestations » en cas d’absence ponctuelle, programmée o</w:t>
      </w:r>
      <w:r w:rsidR="00751103" w:rsidRPr="00E14CEF">
        <w:rPr>
          <w:rFonts w:ascii="Arial" w:hAnsi="Arial" w:cs="Arial"/>
          <w:sz w:val="20"/>
          <w:szCs w:val="20"/>
        </w:rPr>
        <w:t>u imprévisible, de ce dernier.</w:t>
      </w:r>
      <w:r w:rsidR="0052677E" w:rsidRPr="00E14CEF">
        <w:rPr>
          <w:rFonts w:ascii="Arial" w:hAnsi="Arial" w:cs="Arial"/>
          <w:sz w:val="20"/>
          <w:szCs w:val="20"/>
        </w:rPr>
        <w:t xml:space="preserve"> Le suppléant devra être proposé à l’acceptation de l’acheteur. En cas de refus de ce dernier, le titulaire devra proposer une nouvelle personne jusqu’à acceptation de l’acheteur. </w:t>
      </w:r>
    </w:p>
    <w:p w14:paraId="2AEAFB5B" w14:textId="2852A500" w:rsidR="00186F51" w:rsidRPr="00E14CEF" w:rsidRDefault="00186F51" w:rsidP="00DC20C8">
      <w:pPr>
        <w:spacing w:before="60"/>
        <w:rPr>
          <w:rFonts w:ascii="Arial" w:hAnsi="Arial" w:cs="Arial"/>
          <w:sz w:val="20"/>
          <w:szCs w:val="20"/>
        </w:rPr>
      </w:pPr>
      <w:r w:rsidRPr="00E14CEF">
        <w:rPr>
          <w:rFonts w:ascii="Arial" w:hAnsi="Arial" w:cs="Arial"/>
          <w:sz w:val="20"/>
          <w:szCs w:val="20"/>
        </w:rPr>
        <w:lastRenderedPageBreak/>
        <w:t>Ce suppléant devra avoir le même niveau de connaissance des lieux, des équipements et des activités du présent accord cadre et des exigences en matière de sécurité et d’environnement ainsi que des outils informatiques support</w:t>
      </w:r>
      <w:r w:rsidR="004F1201">
        <w:rPr>
          <w:rFonts w:ascii="Arial" w:hAnsi="Arial" w:cs="Arial"/>
          <w:sz w:val="20"/>
          <w:szCs w:val="20"/>
        </w:rPr>
        <w:t>s</w:t>
      </w:r>
      <w:r w:rsidRPr="00E14CEF">
        <w:rPr>
          <w:rFonts w:ascii="Arial" w:hAnsi="Arial" w:cs="Arial"/>
          <w:sz w:val="20"/>
          <w:szCs w:val="20"/>
        </w:rPr>
        <w:t xml:space="preserve"> des informations.</w:t>
      </w:r>
    </w:p>
    <w:p w14:paraId="13B990ED" w14:textId="77777777" w:rsidR="00186F51" w:rsidRPr="00E14CEF" w:rsidRDefault="00186F51" w:rsidP="00DC20C8">
      <w:pPr>
        <w:spacing w:after="0"/>
        <w:rPr>
          <w:rFonts w:ascii="Arial" w:hAnsi="Arial" w:cs="Arial"/>
          <w:sz w:val="20"/>
          <w:szCs w:val="20"/>
        </w:rPr>
      </w:pPr>
      <w:r w:rsidRPr="00E14CEF">
        <w:rPr>
          <w:rFonts w:ascii="Arial" w:hAnsi="Arial" w:cs="Arial"/>
          <w:sz w:val="20"/>
          <w:szCs w:val="20"/>
        </w:rPr>
        <w:t>Si le responsable des prestations n’est plus en mesure d’assurer ses fonctions de façon définitive, le titulaire doit :</w:t>
      </w:r>
    </w:p>
    <w:p w14:paraId="50F996C8" w14:textId="5EB1DF07" w:rsidR="00186F51" w:rsidRPr="00E14CEF" w:rsidRDefault="00186F51" w:rsidP="00951774">
      <w:pPr>
        <w:pStyle w:val="Paragraphedeliste"/>
        <w:numPr>
          <w:ilvl w:val="0"/>
          <w:numId w:val="14"/>
        </w:numPr>
        <w:rPr>
          <w:rFonts w:ascii="Arial" w:hAnsi="Arial" w:cs="Arial"/>
          <w:sz w:val="20"/>
          <w:szCs w:val="20"/>
        </w:rPr>
      </w:pPr>
      <w:r w:rsidRPr="00E14CEF">
        <w:rPr>
          <w:rFonts w:ascii="Arial" w:hAnsi="Arial" w:cs="Arial"/>
          <w:sz w:val="20"/>
          <w:szCs w:val="20"/>
        </w:rPr>
        <w:t xml:space="preserve">En aviser, sans délai, </w:t>
      </w:r>
      <w:r w:rsidR="00B028CC" w:rsidRPr="00E14CEF">
        <w:rPr>
          <w:rFonts w:ascii="Arial" w:hAnsi="Arial" w:cs="Arial"/>
          <w:sz w:val="20"/>
          <w:szCs w:val="20"/>
        </w:rPr>
        <w:t>l’acheteur</w:t>
      </w:r>
      <w:r w:rsidRPr="00E14CEF">
        <w:rPr>
          <w:rFonts w:ascii="Arial" w:hAnsi="Arial" w:cs="Arial"/>
          <w:sz w:val="20"/>
          <w:szCs w:val="20"/>
        </w:rPr>
        <w:t xml:space="preserve"> et prendre toutes dispositions nécessaires, afin d’assurer la poursuite de l’exécution des prestations,</w:t>
      </w:r>
    </w:p>
    <w:p w14:paraId="121A69D3" w14:textId="3AF14272" w:rsidR="00186F51" w:rsidRPr="00E14CEF" w:rsidRDefault="00186F51" w:rsidP="00951774">
      <w:pPr>
        <w:pStyle w:val="Paragraphedeliste"/>
        <w:numPr>
          <w:ilvl w:val="0"/>
          <w:numId w:val="14"/>
        </w:numPr>
        <w:rPr>
          <w:rFonts w:ascii="Arial" w:hAnsi="Arial" w:cs="Arial"/>
          <w:sz w:val="20"/>
          <w:szCs w:val="20"/>
        </w:rPr>
      </w:pPr>
      <w:r w:rsidRPr="00E14CEF">
        <w:rPr>
          <w:rFonts w:ascii="Arial" w:hAnsi="Arial" w:cs="Arial"/>
          <w:sz w:val="20"/>
          <w:szCs w:val="20"/>
        </w:rPr>
        <w:t xml:space="preserve">Proposer </w:t>
      </w:r>
      <w:r w:rsidR="00B028CC" w:rsidRPr="00E14CEF">
        <w:rPr>
          <w:rFonts w:ascii="Arial" w:hAnsi="Arial" w:cs="Arial"/>
          <w:sz w:val="20"/>
          <w:szCs w:val="20"/>
        </w:rPr>
        <w:t>à l’acheteur</w:t>
      </w:r>
      <w:r w:rsidRPr="00E14CEF">
        <w:rPr>
          <w:rFonts w:ascii="Arial" w:hAnsi="Arial" w:cs="Arial"/>
          <w:sz w:val="20"/>
          <w:szCs w:val="20"/>
        </w:rPr>
        <w:t xml:space="preserve"> un remplaçant disponible et disposant de compétences au moins équivalentes et dont il lui communique le nom, les titres dans un délai maxi d’un mois avant la date de départ du précédent responsable signifiée dans l’envoi de l’avis mentionné à l’alinéa précédent.</w:t>
      </w:r>
    </w:p>
    <w:p w14:paraId="1A5A7E19" w14:textId="3C30F2B0" w:rsidR="00186F51" w:rsidRPr="00E14CEF" w:rsidRDefault="00186F51" w:rsidP="00DC20C8">
      <w:pPr>
        <w:rPr>
          <w:rFonts w:ascii="Arial" w:hAnsi="Arial" w:cs="Arial"/>
          <w:sz w:val="20"/>
          <w:szCs w:val="20"/>
        </w:rPr>
      </w:pPr>
      <w:r w:rsidRPr="00E14CEF">
        <w:rPr>
          <w:rFonts w:ascii="Arial" w:hAnsi="Arial" w:cs="Arial"/>
          <w:sz w:val="20"/>
          <w:szCs w:val="20"/>
        </w:rPr>
        <w:t xml:space="preserve">Le remplaçant proposé par le titulaire devra être agréé par </w:t>
      </w:r>
      <w:r w:rsidR="00B028CC" w:rsidRPr="00E14CEF">
        <w:rPr>
          <w:rFonts w:ascii="Arial" w:hAnsi="Arial" w:cs="Arial"/>
          <w:sz w:val="20"/>
          <w:szCs w:val="20"/>
        </w:rPr>
        <w:t>l’acheteur</w:t>
      </w:r>
      <w:r w:rsidRPr="00E14CEF">
        <w:rPr>
          <w:rFonts w:ascii="Arial" w:hAnsi="Arial" w:cs="Arial"/>
          <w:sz w:val="20"/>
          <w:szCs w:val="20"/>
        </w:rPr>
        <w:t xml:space="preserve">. Il n’est pas possible que ce remplaçant fasse l’objet d’une validation tacite. Le défaut de remplaçant par le titulaire est une cause de résiliation du présent accord-cadre, dans les conditions prévues au CCAG.  </w:t>
      </w:r>
    </w:p>
    <w:p w14:paraId="1CA452A3" w14:textId="31399A52" w:rsidR="00186F51" w:rsidRPr="00E14CEF" w:rsidRDefault="00186F51" w:rsidP="00DC20C8">
      <w:pPr>
        <w:rPr>
          <w:rFonts w:ascii="Arial" w:hAnsi="Arial" w:cs="Arial"/>
          <w:color w:val="385623" w:themeColor="accent6" w:themeShade="80"/>
          <w:sz w:val="20"/>
          <w:szCs w:val="20"/>
        </w:rPr>
      </w:pPr>
      <w:r w:rsidRPr="00E14CEF">
        <w:rPr>
          <w:rFonts w:ascii="Arial" w:hAnsi="Arial" w:cs="Arial"/>
          <w:sz w:val="20"/>
          <w:szCs w:val="20"/>
        </w:rPr>
        <w:t xml:space="preserve">Les décisions </w:t>
      </w:r>
      <w:r w:rsidR="00B028CC" w:rsidRPr="00E14CEF">
        <w:rPr>
          <w:rFonts w:ascii="Arial" w:hAnsi="Arial" w:cs="Arial"/>
          <w:sz w:val="20"/>
          <w:szCs w:val="20"/>
        </w:rPr>
        <w:t>de l’acheteur</w:t>
      </w:r>
      <w:r w:rsidRPr="00E14CEF">
        <w:rPr>
          <w:rFonts w:ascii="Arial" w:hAnsi="Arial" w:cs="Arial"/>
          <w:sz w:val="20"/>
          <w:szCs w:val="20"/>
        </w:rPr>
        <w:t xml:space="preserve"> sont notifiées selon les modalités fixées à l’</w:t>
      </w:r>
      <w:r w:rsidRPr="00E14CEF">
        <w:rPr>
          <w:rFonts w:ascii="Arial" w:hAnsi="Arial" w:cs="Arial"/>
          <w:color w:val="0070C0"/>
          <w:sz w:val="20"/>
          <w:szCs w:val="20"/>
        </w:rPr>
        <w:t xml:space="preserve">article </w:t>
      </w:r>
      <w:r w:rsidR="00BA1C3D" w:rsidRPr="00E14CEF">
        <w:rPr>
          <w:rFonts w:ascii="Arial" w:hAnsi="Arial" w:cs="Arial"/>
          <w:color w:val="0070C0"/>
          <w:sz w:val="20"/>
          <w:szCs w:val="20"/>
        </w:rPr>
        <w:t>3.1.2</w:t>
      </w:r>
      <w:r w:rsidRPr="00E14CEF">
        <w:rPr>
          <w:rFonts w:ascii="Arial" w:hAnsi="Arial" w:cs="Arial"/>
          <w:color w:val="0070C0"/>
          <w:sz w:val="20"/>
          <w:szCs w:val="20"/>
        </w:rPr>
        <w:t xml:space="preserve"> du présent CCAP</w:t>
      </w:r>
      <w:r w:rsidRPr="00E14CEF">
        <w:rPr>
          <w:rFonts w:ascii="Arial" w:hAnsi="Arial" w:cs="Arial"/>
          <w:color w:val="385623" w:themeColor="accent6" w:themeShade="80"/>
          <w:sz w:val="20"/>
          <w:szCs w:val="20"/>
        </w:rPr>
        <w:t>.</w:t>
      </w:r>
    </w:p>
    <w:p w14:paraId="6702EA9D" w14:textId="77777777" w:rsidR="00186F51" w:rsidRPr="00E14CEF" w:rsidRDefault="00186F51" w:rsidP="00DC20C8">
      <w:pPr>
        <w:spacing w:before="120"/>
        <w:rPr>
          <w:rFonts w:ascii="Arial" w:hAnsi="Arial" w:cs="Arial"/>
          <w:sz w:val="20"/>
          <w:szCs w:val="20"/>
        </w:rPr>
      </w:pPr>
      <w:r w:rsidRPr="00E14CEF">
        <w:rPr>
          <w:rFonts w:ascii="Arial" w:hAnsi="Arial" w:cs="Arial"/>
          <w:sz w:val="20"/>
          <w:szCs w:val="20"/>
        </w:rPr>
        <w:t>En cas de problèmes graves et justifiés, le titulaire reconnaît le droit à l’acheteur d'exiger le remplacement du responsable des prestations, moyennant un préavis de deux mois.</w:t>
      </w:r>
    </w:p>
    <w:p w14:paraId="75EF7A19" w14:textId="20B5FE48" w:rsidR="00186F51" w:rsidRPr="00E14CEF" w:rsidRDefault="00186F51" w:rsidP="00DC20C8">
      <w:pPr>
        <w:spacing w:before="120"/>
        <w:rPr>
          <w:rFonts w:ascii="Arial" w:hAnsi="Arial" w:cs="Arial"/>
          <w:sz w:val="20"/>
          <w:szCs w:val="20"/>
        </w:rPr>
      </w:pPr>
      <w:r w:rsidRPr="00E14CEF">
        <w:rPr>
          <w:rFonts w:ascii="Arial" w:hAnsi="Arial" w:cs="Arial"/>
          <w:sz w:val="20"/>
          <w:szCs w:val="20"/>
        </w:rPr>
        <w:t xml:space="preserve">En cas de défaut de remplaçant agréé par </w:t>
      </w:r>
      <w:r w:rsidR="00B028CC" w:rsidRPr="00E14CEF">
        <w:rPr>
          <w:rFonts w:ascii="Arial" w:hAnsi="Arial" w:cs="Arial"/>
          <w:sz w:val="20"/>
          <w:szCs w:val="20"/>
        </w:rPr>
        <w:t>l’acheteur</w:t>
      </w:r>
      <w:r w:rsidRPr="00E14CEF">
        <w:rPr>
          <w:rFonts w:ascii="Arial" w:hAnsi="Arial" w:cs="Arial"/>
          <w:sz w:val="20"/>
          <w:szCs w:val="20"/>
        </w:rPr>
        <w:t xml:space="preserve">, le titulaire s’expose à une pénalité définie </w:t>
      </w:r>
      <w:r w:rsidR="00966543" w:rsidRPr="00E14CEF">
        <w:rPr>
          <w:rFonts w:ascii="Arial" w:hAnsi="Arial" w:cs="Arial"/>
          <w:sz w:val="20"/>
          <w:szCs w:val="20"/>
        </w:rPr>
        <w:t>à l’</w:t>
      </w:r>
      <w:r w:rsidR="00966543" w:rsidRPr="00E14CEF">
        <w:rPr>
          <w:rFonts w:ascii="Arial" w:hAnsi="Arial" w:cs="Arial"/>
          <w:color w:val="0070C0"/>
          <w:sz w:val="20"/>
          <w:szCs w:val="20"/>
        </w:rPr>
        <w:t>article</w:t>
      </w:r>
      <w:r w:rsidR="00966543" w:rsidRPr="00E14CEF">
        <w:rPr>
          <w:rFonts w:ascii="Arial" w:hAnsi="Arial" w:cs="Arial"/>
          <w:sz w:val="20"/>
          <w:szCs w:val="20"/>
        </w:rPr>
        <w:t xml:space="preserve"> </w:t>
      </w:r>
      <w:r w:rsidR="00A6268F" w:rsidRPr="00E14CEF">
        <w:rPr>
          <w:rFonts w:ascii="Arial" w:hAnsi="Arial" w:cs="Arial"/>
          <w:color w:val="0070C0"/>
          <w:sz w:val="20"/>
          <w:szCs w:val="20"/>
        </w:rPr>
        <w:t>9</w:t>
      </w:r>
      <w:r w:rsidR="009C40F6" w:rsidRPr="00E14CEF">
        <w:rPr>
          <w:rFonts w:ascii="Arial" w:hAnsi="Arial" w:cs="Arial"/>
          <w:color w:val="0070C0"/>
          <w:sz w:val="20"/>
          <w:szCs w:val="20"/>
        </w:rPr>
        <w:t>.1</w:t>
      </w:r>
      <w:r w:rsidR="003C0D06" w:rsidRPr="00E14CEF">
        <w:rPr>
          <w:rFonts w:ascii="Arial" w:hAnsi="Arial" w:cs="Arial"/>
          <w:color w:val="0070C0"/>
          <w:sz w:val="20"/>
          <w:szCs w:val="20"/>
        </w:rPr>
        <w:t>.</w:t>
      </w:r>
      <w:r w:rsidR="000C6A6C" w:rsidRPr="00E14CEF">
        <w:rPr>
          <w:rFonts w:ascii="Arial" w:hAnsi="Arial" w:cs="Arial"/>
          <w:color w:val="0070C0"/>
          <w:sz w:val="20"/>
          <w:szCs w:val="20"/>
        </w:rPr>
        <w:t>6</w:t>
      </w:r>
      <w:r w:rsidRPr="00E14CEF">
        <w:rPr>
          <w:rFonts w:ascii="Arial" w:hAnsi="Arial" w:cs="Arial"/>
          <w:color w:val="0070C0"/>
          <w:sz w:val="20"/>
          <w:szCs w:val="20"/>
        </w:rPr>
        <w:t xml:space="preserve"> du présent CCAP</w:t>
      </w:r>
      <w:r w:rsidRPr="00E14CEF">
        <w:rPr>
          <w:rFonts w:ascii="Arial" w:hAnsi="Arial" w:cs="Arial"/>
          <w:sz w:val="20"/>
          <w:szCs w:val="20"/>
        </w:rPr>
        <w:t>.</w:t>
      </w:r>
    </w:p>
    <w:p w14:paraId="7F2C14F4" w14:textId="4C329839" w:rsidR="00186F51" w:rsidRPr="00E14CEF" w:rsidRDefault="00186F51" w:rsidP="00AA3B3D">
      <w:pPr>
        <w:pStyle w:val="TITRE3"/>
      </w:pPr>
      <w:r w:rsidRPr="00E14CEF">
        <w:t>Personnel</w:t>
      </w:r>
      <w:r w:rsidR="007910FA" w:rsidRPr="00E14CEF">
        <w:t>s</w:t>
      </w:r>
      <w:r w:rsidRPr="00E14CEF">
        <w:t xml:space="preserve"> </w:t>
      </w:r>
      <w:r w:rsidR="007910FA" w:rsidRPr="00E14CEF">
        <w:t xml:space="preserve">techniques </w:t>
      </w:r>
      <w:r w:rsidRPr="00E14CEF">
        <w:t>du titulaire</w:t>
      </w:r>
    </w:p>
    <w:p w14:paraId="592CC8DA" w14:textId="09E300D3" w:rsidR="00186F51" w:rsidRPr="00E14CEF" w:rsidRDefault="00186F51" w:rsidP="00DC20C8">
      <w:pPr>
        <w:spacing w:before="60"/>
        <w:rPr>
          <w:rFonts w:ascii="Arial" w:hAnsi="Arial" w:cs="Arial"/>
          <w:sz w:val="20"/>
          <w:szCs w:val="20"/>
        </w:rPr>
      </w:pPr>
      <w:r w:rsidRPr="00E14CEF">
        <w:rPr>
          <w:rFonts w:ascii="Arial" w:hAnsi="Arial" w:cs="Arial"/>
          <w:sz w:val="20"/>
          <w:szCs w:val="20"/>
        </w:rPr>
        <w:t xml:space="preserve">Le titulaire est seul responsable de la définition de ses effectifs et de leur qualification professionnelle pour assurer les activités définies au CCTP. Les dispositions mises en œuvre doivent être suffisantes pour atteindre les objectifs fixés au présent </w:t>
      </w:r>
      <w:r w:rsidR="00BA1C3D" w:rsidRPr="00E14CEF">
        <w:rPr>
          <w:rFonts w:ascii="Arial" w:hAnsi="Arial" w:cs="Arial"/>
          <w:sz w:val="20"/>
          <w:szCs w:val="20"/>
        </w:rPr>
        <w:t>accord-cadre</w:t>
      </w:r>
      <w:r w:rsidRPr="00E14CEF">
        <w:rPr>
          <w:rFonts w:ascii="Arial" w:hAnsi="Arial" w:cs="Arial"/>
          <w:sz w:val="20"/>
          <w:szCs w:val="20"/>
        </w:rPr>
        <w:t>.</w:t>
      </w:r>
    </w:p>
    <w:p w14:paraId="0C53D3D6" w14:textId="77777777" w:rsidR="00186F51" w:rsidRPr="00E14CEF" w:rsidRDefault="00186F51" w:rsidP="00DC20C8">
      <w:pPr>
        <w:spacing w:before="60"/>
        <w:rPr>
          <w:rFonts w:ascii="Arial" w:hAnsi="Arial" w:cs="Arial"/>
          <w:sz w:val="20"/>
          <w:szCs w:val="20"/>
        </w:rPr>
      </w:pPr>
      <w:r w:rsidRPr="00E14CEF">
        <w:rPr>
          <w:rFonts w:ascii="Arial" w:hAnsi="Arial" w:cs="Arial"/>
          <w:sz w:val="20"/>
          <w:szCs w:val="20"/>
        </w:rPr>
        <w:t>En cas d’incapacité ou défaut de probité, l’acheteur peut exiger du titulaire qu'il retire des chantiers, ateliers ou bureaux, toute personne qu'il emploie et d'exiger son remplacement moyennant un préavis de deux mois.</w:t>
      </w:r>
    </w:p>
    <w:p w14:paraId="06F26D45" w14:textId="12DF3A2C" w:rsidR="00186F51" w:rsidRPr="00E14CEF" w:rsidRDefault="00186F51" w:rsidP="00DC20C8">
      <w:pPr>
        <w:spacing w:before="60"/>
        <w:rPr>
          <w:rFonts w:ascii="Arial" w:hAnsi="Arial" w:cs="Arial"/>
          <w:sz w:val="20"/>
          <w:szCs w:val="20"/>
        </w:rPr>
      </w:pPr>
      <w:r w:rsidRPr="00E14CEF">
        <w:rPr>
          <w:rFonts w:ascii="Arial" w:hAnsi="Arial" w:cs="Arial"/>
          <w:sz w:val="20"/>
          <w:szCs w:val="20"/>
        </w:rPr>
        <w:t xml:space="preserve">Lors de l’acquisition d’équipements nouveaux par </w:t>
      </w:r>
      <w:r w:rsidR="00B028CC" w:rsidRPr="00E14CEF">
        <w:rPr>
          <w:rFonts w:ascii="Arial" w:hAnsi="Arial" w:cs="Arial"/>
          <w:sz w:val="20"/>
          <w:szCs w:val="20"/>
        </w:rPr>
        <w:t>l’acheteur</w:t>
      </w:r>
      <w:r w:rsidRPr="00E14CEF">
        <w:rPr>
          <w:rFonts w:ascii="Arial" w:hAnsi="Arial" w:cs="Arial"/>
          <w:sz w:val="20"/>
          <w:szCs w:val="20"/>
        </w:rPr>
        <w:t>, celui-ci pourra proposer au titulaire de participer à une session de formation correspondante.</w:t>
      </w:r>
    </w:p>
    <w:p w14:paraId="1D56B035" w14:textId="77777777" w:rsidR="00186F51" w:rsidRPr="00E14CEF" w:rsidRDefault="00186F51" w:rsidP="00AA3B3D">
      <w:pPr>
        <w:pStyle w:val="TITRE3"/>
      </w:pPr>
      <w:r w:rsidRPr="00E14CEF">
        <w:t>Discipline sur les lieux des prestations</w:t>
      </w:r>
    </w:p>
    <w:p w14:paraId="21B2A750" w14:textId="77777777" w:rsidR="00186F51" w:rsidRPr="00E14CEF" w:rsidRDefault="00186F51" w:rsidP="00DC20C8">
      <w:pPr>
        <w:spacing w:before="60"/>
        <w:rPr>
          <w:rFonts w:ascii="Arial" w:hAnsi="Arial" w:cs="Arial"/>
          <w:sz w:val="20"/>
          <w:szCs w:val="20"/>
        </w:rPr>
      </w:pPr>
      <w:r w:rsidRPr="00E14CEF">
        <w:rPr>
          <w:rFonts w:ascii="Arial" w:hAnsi="Arial" w:cs="Arial"/>
          <w:sz w:val="20"/>
          <w:szCs w:val="20"/>
        </w:rPr>
        <w:t xml:space="preserve">Le titulaire est seul responsable de la gestion et de la discipline de son personnel. Celui-ci doit se conformer au règlement intérieur du site sur lequel il intervient. </w:t>
      </w:r>
    </w:p>
    <w:p w14:paraId="5DC97B88" w14:textId="038EB979" w:rsidR="00186F51" w:rsidRPr="00327B3F" w:rsidRDefault="00186F51" w:rsidP="00DC20C8">
      <w:pPr>
        <w:spacing w:before="60"/>
        <w:rPr>
          <w:rFonts w:ascii="Arial" w:hAnsi="Arial" w:cs="Arial"/>
          <w:sz w:val="20"/>
          <w:szCs w:val="20"/>
        </w:rPr>
      </w:pPr>
      <w:r w:rsidRPr="00E14CEF">
        <w:rPr>
          <w:rFonts w:ascii="Arial" w:hAnsi="Arial" w:cs="Arial"/>
          <w:sz w:val="20"/>
          <w:szCs w:val="20"/>
        </w:rPr>
        <w:t>En cas de manquement à ce règlement, l’acheteur se réserve le droit de demander le remplacement immédiat des personnes ayant manqué aux obligations imposées par les règlements relatifs à la discipline de l'établissement.</w:t>
      </w:r>
    </w:p>
    <w:p w14:paraId="65A79BE0" w14:textId="125255C1" w:rsidR="00186F51" w:rsidRPr="00327B3F" w:rsidRDefault="00186F51" w:rsidP="003C0D06">
      <w:pPr>
        <w:pStyle w:val="TITRE2"/>
        <w:rPr>
          <w:rFonts w:ascii="Arial" w:hAnsi="Arial" w:cs="Arial"/>
          <w:sz w:val="20"/>
          <w:szCs w:val="20"/>
        </w:rPr>
      </w:pPr>
      <w:bookmarkStart w:id="169" w:name="_Toc210831038"/>
      <w:r w:rsidRPr="00327B3F">
        <w:rPr>
          <w:rFonts w:ascii="Arial" w:hAnsi="Arial" w:cs="Arial"/>
          <w:sz w:val="20"/>
          <w:szCs w:val="20"/>
        </w:rPr>
        <w:t>Logistique</w:t>
      </w:r>
      <w:bookmarkEnd w:id="169"/>
    </w:p>
    <w:p w14:paraId="53BA6951" w14:textId="27E98499" w:rsidR="00BA1C3D" w:rsidRDefault="00BA1C3D" w:rsidP="00BA1C3D">
      <w:pPr>
        <w:spacing w:before="60"/>
        <w:rPr>
          <w:rFonts w:ascii="Arial" w:hAnsi="Arial" w:cs="Arial"/>
          <w:sz w:val="20"/>
          <w:szCs w:val="20"/>
        </w:rPr>
      </w:pPr>
      <w:r w:rsidRPr="00327B3F">
        <w:rPr>
          <w:rFonts w:ascii="Arial" w:hAnsi="Arial" w:cs="Arial"/>
          <w:sz w:val="20"/>
          <w:szCs w:val="20"/>
        </w:rPr>
        <w:t>Le titulaire prend à sa charge le transport de son personnel vers le site et à l’intérieur, ainsi que son hébergement et sa nourriture et tous les moyens matériels nécessaires à la réalisation de la présente mission.</w:t>
      </w:r>
    </w:p>
    <w:p w14:paraId="4490B37B" w14:textId="77777777" w:rsidR="00E53B00" w:rsidRPr="00327B3F" w:rsidRDefault="00E53B00" w:rsidP="00BA1C3D">
      <w:pPr>
        <w:spacing w:before="60"/>
        <w:rPr>
          <w:rFonts w:ascii="Arial" w:hAnsi="Arial" w:cs="Arial"/>
          <w:sz w:val="20"/>
          <w:szCs w:val="20"/>
        </w:rPr>
      </w:pPr>
    </w:p>
    <w:p w14:paraId="756DFCFD" w14:textId="6A029C6D" w:rsidR="00BA1C3D" w:rsidRPr="00327B3F" w:rsidRDefault="00BA1C3D" w:rsidP="003C0D06">
      <w:pPr>
        <w:pStyle w:val="TITRE2"/>
        <w:rPr>
          <w:rFonts w:ascii="Arial" w:hAnsi="Arial" w:cs="Arial"/>
          <w:sz w:val="20"/>
          <w:szCs w:val="20"/>
        </w:rPr>
      </w:pPr>
      <w:bookmarkStart w:id="170" w:name="_Toc210831039"/>
      <w:r w:rsidRPr="00327B3F">
        <w:rPr>
          <w:rFonts w:ascii="Arial" w:hAnsi="Arial" w:cs="Arial"/>
          <w:sz w:val="20"/>
          <w:szCs w:val="20"/>
        </w:rPr>
        <w:lastRenderedPageBreak/>
        <w:t>Amiante</w:t>
      </w:r>
      <w:bookmarkEnd w:id="170"/>
    </w:p>
    <w:p w14:paraId="6E05D7A8" w14:textId="77777777" w:rsidR="00BA1C3D" w:rsidRPr="00327B3F" w:rsidRDefault="00BA1C3D" w:rsidP="00BA1C3D">
      <w:pPr>
        <w:spacing w:before="60"/>
        <w:rPr>
          <w:rFonts w:ascii="Arial" w:hAnsi="Arial" w:cs="Arial"/>
          <w:sz w:val="20"/>
          <w:szCs w:val="20"/>
        </w:rPr>
      </w:pPr>
      <w:r w:rsidRPr="00327B3F">
        <w:rPr>
          <w:rFonts w:ascii="Arial" w:hAnsi="Arial" w:cs="Arial"/>
          <w:sz w:val="20"/>
          <w:szCs w:val="20"/>
        </w:rPr>
        <w:t xml:space="preserve">En application du </w:t>
      </w:r>
      <w:r w:rsidRPr="00327B3F">
        <w:rPr>
          <w:rFonts w:ascii="Arial" w:hAnsi="Arial" w:cs="Arial"/>
          <w:color w:val="0070C0"/>
          <w:sz w:val="20"/>
          <w:szCs w:val="20"/>
        </w:rPr>
        <w:t xml:space="preserve">décret n°96-1133 du 24 décembre 1996 </w:t>
      </w:r>
      <w:r w:rsidRPr="00327B3F">
        <w:rPr>
          <w:rFonts w:ascii="Arial" w:hAnsi="Arial" w:cs="Arial"/>
          <w:sz w:val="20"/>
          <w:szCs w:val="20"/>
        </w:rPr>
        <w:t>à sa dernière version en vigueur, il est fait interdiction au prestataire principal, à ses cotraitants et à ses sous-traitants éventuels de mettre en œuvre des matériaux, produits et composants contenant des fibres d’amiante quelle qu’en soit la variété.</w:t>
      </w:r>
    </w:p>
    <w:p w14:paraId="712F3007" w14:textId="77777777" w:rsidR="00BA1C3D" w:rsidRPr="00327B3F" w:rsidRDefault="00BA1C3D" w:rsidP="00BA1C3D">
      <w:pPr>
        <w:spacing w:before="60"/>
        <w:rPr>
          <w:rFonts w:ascii="Arial" w:hAnsi="Arial" w:cs="Arial"/>
          <w:sz w:val="20"/>
          <w:szCs w:val="20"/>
        </w:rPr>
      </w:pPr>
      <w:r w:rsidRPr="00327B3F">
        <w:rPr>
          <w:rFonts w:ascii="Arial" w:hAnsi="Arial" w:cs="Arial"/>
          <w:sz w:val="20"/>
          <w:szCs w:val="20"/>
        </w:rPr>
        <w:t>Les cas d’exception temporaires prévus par ledit décret ne pourront être acceptés qu’après production d’une « déclaration en vue d’exceptions à l’interdiction d’amiante » et ce, en conformité avec les arrêtés du 24 décembre 1996 relatif, pour le premier, au « formulaire de déclaration en vue d’exceptions à l’interdiction d’amiante » et pour le second, aux « exceptions à l’interdiction de l’amiante ».</w:t>
      </w:r>
    </w:p>
    <w:p w14:paraId="145CA4D1" w14:textId="77777777" w:rsidR="00186F51" w:rsidRPr="00327B3F" w:rsidRDefault="00186F51" w:rsidP="003C0D06">
      <w:pPr>
        <w:pStyle w:val="TITRE2"/>
        <w:rPr>
          <w:rFonts w:ascii="Arial" w:hAnsi="Arial" w:cs="Arial"/>
          <w:sz w:val="20"/>
          <w:szCs w:val="20"/>
        </w:rPr>
      </w:pPr>
      <w:bookmarkStart w:id="171" w:name="_Toc210831040"/>
      <w:r w:rsidRPr="00327B3F">
        <w:rPr>
          <w:rFonts w:ascii="Arial" w:hAnsi="Arial" w:cs="Arial"/>
          <w:sz w:val="20"/>
          <w:szCs w:val="20"/>
        </w:rPr>
        <w:t>Respect du droit du travail</w:t>
      </w:r>
      <w:bookmarkEnd w:id="171"/>
    </w:p>
    <w:p w14:paraId="412B9AAD" w14:textId="77777777" w:rsidR="00186F51" w:rsidRPr="00327B3F" w:rsidRDefault="00186F51" w:rsidP="00DC20C8">
      <w:pPr>
        <w:spacing w:before="120"/>
        <w:rPr>
          <w:rFonts w:ascii="Arial" w:hAnsi="Arial" w:cs="Arial"/>
          <w:sz w:val="20"/>
          <w:szCs w:val="20"/>
        </w:rPr>
      </w:pPr>
      <w:r w:rsidRPr="00327B3F">
        <w:rPr>
          <w:rFonts w:ascii="Arial" w:hAnsi="Arial" w:cs="Arial"/>
          <w:sz w:val="20"/>
          <w:szCs w:val="20"/>
        </w:rPr>
        <w:t xml:space="preserve">Le titulaire et ses sous-traitants sont soumis aux obligations résultant des lois et règlements relatifs à la protection de la main-d'œuvre et aux conditions du travail, dans les conditions rappelées à </w:t>
      </w:r>
      <w:r w:rsidRPr="00327B3F">
        <w:rPr>
          <w:rFonts w:ascii="Arial" w:hAnsi="Arial" w:cs="Arial"/>
          <w:color w:val="0070C0"/>
          <w:sz w:val="20"/>
          <w:szCs w:val="20"/>
        </w:rPr>
        <w:t>l’article 6 du CCAG FCS</w:t>
      </w:r>
      <w:r w:rsidRPr="00327B3F">
        <w:rPr>
          <w:rFonts w:ascii="Arial" w:hAnsi="Arial" w:cs="Arial"/>
          <w:sz w:val="20"/>
          <w:szCs w:val="20"/>
        </w:rPr>
        <w:t>. Certaines modalités d'application de ces dispositions peuvent être fixées par les documents particuliers du présent accord cadre.</w:t>
      </w:r>
    </w:p>
    <w:p w14:paraId="40D9B3E4" w14:textId="53B731AC" w:rsidR="00186F51" w:rsidRPr="00327B3F" w:rsidRDefault="00186F51" w:rsidP="00DC20C8">
      <w:pPr>
        <w:spacing w:before="120"/>
        <w:rPr>
          <w:rFonts w:ascii="Arial" w:hAnsi="Arial" w:cs="Arial"/>
          <w:sz w:val="20"/>
          <w:szCs w:val="20"/>
        </w:rPr>
      </w:pPr>
      <w:r w:rsidRPr="00327B3F">
        <w:rPr>
          <w:rFonts w:ascii="Arial" w:hAnsi="Arial" w:cs="Arial"/>
          <w:sz w:val="20"/>
          <w:szCs w:val="20"/>
        </w:rPr>
        <w:t>Si le titulaire ne respecte pas les obligations du présent article, il s'expose à l'application des mesures prévues à l’application de pénalité prévues à l’</w:t>
      </w:r>
      <w:r w:rsidR="000E5912" w:rsidRPr="00327B3F">
        <w:rPr>
          <w:rFonts w:ascii="Arial" w:hAnsi="Arial" w:cs="Arial"/>
          <w:color w:val="0070C0"/>
          <w:sz w:val="20"/>
          <w:szCs w:val="20"/>
        </w:rPr>
        <w:t>article 9</w:t>
      </w:r>
      <w:r w:rsidR="003C0D06" w:rsidRPr="00327B3F">
        <w:rPr>
          <w:rFonts w:ascii="Arial" w:hAnsi="Arial" w:cs="Arial"/>
          <w:color w:val="0070C0"/>
          <w:sz w:val="20"/>
          <w:szCs w:val="20"/>
        </w:rPr>
        <w:t>.2.4</w:t>
      </w:r>
      <w:r w:rsidRPr="00327B3F">
        <w:rPr>
          <w:rFonts w:ascii="Arial" w:hAnsi="Arial" w:cs="Arial"/>
          <w:color w:val="0070C0"/>
          <w:sz w:val="20"/>
          <w:szCs w:val="20"/>
        </w:rPr>
        <w:t xml:space="preserve"> du présent CCAP.</w:t>
      </w:r>
    </w:p>
    <w:p w14:paraId="007ED3D4" w14:textId="7F28D422" w:rsidR="00C6176F" w:rsidRPr="00327B3F" w:rsidRDefault="00C6176F" w:rsidP="00C6176F">
      <w:pPr>
        <w:pStyle w:val="TITRE2"/>
        <w:rPr>
          <w:rFonts w:ascii="Arial" w:hAnsi="Arial" w:cs="Arial"/>
          <w:sz w:val="20"/>
          <w:szCs w:val="20"/>
        </w:rPr>
      </w:pPr>
      <w:bookmarkStart w:id="172" w:name="_Toc84517174"/>
      <w:bookmarkStart w:id="173" w:name="_Toc84574131"/>
      <w:bookmarkStart w:id="174" w:name="_Toc84574968"/>
      <w:bookmarkStart w:id="175" w:name="_Toc92872565"/>
      <w:bookmarkStart w:id="176" w:name="_Toc92887049"/>
      <w:bookmarkStart w:id="177" w:name="_Toc92959120"/>
      <w:bookmarkStart w:id="178" w:name="_Toc93417667"/>
      <w:bookmarkStart w:id="179" w:name="_Toc210831041"/>
      <w:r w:rsidRPr="00327B3F">
        <w:rPr>
          <w:rFonts w:ascii="Arial" w:hAnsi="Arial" w:cs="Arial"/>
          <w:sz w:val="20"/>
          <w:szCs w:val="20"/>
        </w:rPr>
        <w:t>Assurances</w:t>
      </w:r>
      <w:bookmarkEnd w:id="179"/>
    </w:p>
    <w:p w14:paraId="5C5F2612" w14:textId="0B6C1481" w:rsidR="00DC20C8" w:rsidRPr="00327B3F" w:rsidRDefault="00DC20C8" w:rsidP="00112090">
      <w:pPr>
        <w:pStyle w:val="Normalcalibri"/>
        <w:spacing w:before="60" w:after="200" w:line="276" w:lineRule="auto"/>
        <w:rPr>
          <w:rFonts w:ascii="Arial" w:hAnsi="Arial" w:cs="Arial"/>
          <w:color w:val="0070C0"/>
          <w:sz w:val="20"/>
        </w:rPr>
      </w:pPr>
      <w:r w:rsidRPr="00327B3F">
        <w:rPr>
          <w:rFonts w:ascii="Arial" w:hAnsi="Arial" w:cs="Arial"/>
          <w:sz w:val="20"/>
        </w:rPr>
        <w:t>Dans un délai de quinze (15) jours à compter de la d</w:t>
      </w:r>
      <w:r w:rsidR="001E004A" w:rsidRPr="00327B3F">
        <w:rPr>
          <w:rFonts w:ascii="Arial" w:hAnsi="Arial" w:cs="Arial"/>
          <w:sz w:val="20"/>
        </w:rPr>
        <w:t>ate de notification du présent a</w:t>
      </w:r>
      <w:r w:rsidRPr="00327B3F">
        <w:rPr>
          <w:rFonts w:ascii="Arial" w:hAnsi="Arial" w:cs="Arial"/>
          <w:sz w:val="20"/>
        </w:rPr>
        <w:t>ccord-</w:t>
      </w:r>
      <w:r w:rsidR="001E004A" w:rsidRPr="00327B3F">
        <w:rPr>
          <w:rFonts w:ascii="Arial" w:hAnsi="Arial" w:cs="Arial"/>
          <w:sz w:val="20"/>
        </w:rPr>
        <w:t>c</w:t>
      </w:r>
      <w:r w:rsidRPr="00327B3F">
        <w:rPr>
          <w:rFonts w:ascii="Arial" w:hAnsi="Arial" w:cs="Arial"/>
          <w:sz w:val="20"/>
        </w:rPr>
        <w:t xml:space="preserve">adre et avant tout commencement d'exécution, le </w:t>
      </w:r>
      <w:r w:rsidR="001E004A" w:rsidRPr="00327B3F">
        <w:rPr>
          <w:rFonts w:ascii="Arial" w:hAnsi="Arial" w:cs="Arial"/>
          <w:sz w:val="20"/>
        </w:rPr>
        <w:t>t</w:t>
      </w:r>
      <w:r w:rsidRPr="00327B3F">
        <w:rPr>
          <w:rFonts w:ascii="Arial" w:hAnsi="Arial" w:cs="Arial"/>
          <w:sz w:val="20"/>
        </w:rPr>
        <w:t xml:space="preserve">itulaire doit justifier qu'il est titulaire d'une assurance garantissant sa responsabilité à l'égard </w:t>
      </w:r>
      <w:r w:rsidR="0090538A" w:rsidRPr="00327B3F">
        <w:rPr>
          <w:rFonts w:ascii="Arial" w:hAnsi="Arial" w:cs="Arial"/>
          <w:sz w:val="20"/>
        </w:rPr>
        <w:t>d</w:t>
      </w:r>
      <w:r w:rsidR="004F7321" w:rsidRPr="00327B3F">
        <w:rPr>
          <w:rFonts w:ascii="Arial" w:hAnsi="Arial" w:cs="Arial"/>
          <w:sz w:val="20"/>
        </w:rPr>
        <w:t>e l’acheteur</w:t>
      </w:r>
      <w:r w:rsidRPr="00327B3F">
        <w:rPr>
          <w:rFonts w:ascii="Arial" w:hAnsi="Arial" w:cs="Arial"/>
          <w:sz w:val="20"/>
        </w:rPr>
        <w:t xml:space="preserve"> et des tiers, victimes d'accidents ou de dommages causés par l'exécution des prestations conformément à </w:t>
      </w:r>
      <w:r w:rsidRPr="00327B3F">
        <w:rPr>
          <w:rFonts w:ascii="Arial" w:hAnsi="Arial" w:cs="Arial"/>
          <w:color w:val="0070C0"/>
          <w:sz w:val="20"/>
        </w:rPr>
        <w:t>l'article 9 du CCAG FCS.</w:t>
      </w:r>
    </w:p>
    <w:p w14:paraId="4C5B5481" w14:textId="64B71979" w:rsidR="009049F5" w:rsidRPr="00327B3F" w:rsidRDefault="009049F5" w:rsidP="00112090">
      <w:pPr>
        <w:pStyle w:val="Normalcalibri"/>
        <w:spacing w:before="60" w:after="200" w:line="276" w:lineRule="auto"/>
        <w:rPr>
          <w:rFonts w:ascii="Arial" w:hAnsi="Arial" w:cs="Arial"/>
          <w:sz w:val="20"/>
        </w:rPr>
      </w:pPr>
      <w:r w:rsidRPr="00327B3F">
        <w:rPr>
          <w:rFonts w:ascii="Arial" w:hAnsi="Arial" w:cs="Arial"/>
          <w:sz w:val="20"/>
        </w:rPr>
        <w:t xml:space="preserve">Le défaut d’assurance entraînera la résiliation aux frais et risques du titulaire </w:t>
      </w:r>
    </w:p>
    <w:p w14:paraId="1D4B95D2" w14:textId="68432024" w:rsidR="009049F5" w:rsidRPr="00327B3F" w:rsidRDefault="009049F5" w:rsidP="00FA2A17">
      <w:pPr>
        <w:pStyle w:val="Normalcalibri"/>
        <w:spacing w:before="60" w:after="200" w:line="276" w:lineRule="auto"/>
        <w:rPr>
          <w:rFonts w:ascii="Arial" w:hAnsi="Arial" w:cs="Arial"/>
          <w:sz w:val="20"/>
        </w:rPr>
      </w:pPr>
      <w:r w:rsidRPr="00327B3F">
        <w:rPr>
          <w:rFonts w:ascii="Arial" w:hAnsi="Arial" w:cs="Arial"/>
          <w:sz w:val="20"/>
        </w:rPr>
        <w:t>Les attestations d’assurance étant annuelles, elles seront à fournir à chaque échéance du contrat d’assurance, sans que l’acheteur ait à les réclamer au titulaire de l’accord-cadre</w:t>
      </w:r>
    </w:p>
    <w:p w14:paraId="255D1E73" w14:textId="77777777" w:rsidR="00C6176F" w:rsidRPr="00327B3F" w:rsidRDefault="00C6176F" w:rsidP="001F1E14">
      <w:pPr>
        <w:pStyle w:val="TITRE2"/>
        <w:keepNext/>
        <w:rPr>
          <w:rFonts w:ascii="Arial" w:hAnsi="Arial" w:cs="Arial"/>
          <w:sz w:val="20"/>
          <w:szCs w:val="20"/>
        </w:rPr>
      </w:pPr>
      <w:bookmarkStart w:id="180" w:name="_Toc210831042"/>
      <w:r w:rsidRPr="00327B3F">
        <w:rPr>
          <w:rFonts w:ascii="Arial" w:hAnsi="Arial" w:cs="Arial"/>
          <w:sz w:val="20"/>
          <w:szCs w:val="20"/>
        </w:rPr>
        <w:t>Garanties</w:t>
      </w:r>
      <w:bookmarkEnd w:id="172"/>
      <w:bookmarkEnd w:id="173"/>
      <w:bookmarkEnd w:id="174"/>
      <w:bookmarkEnd w:id="175"/>
      <w:bookmarkEnd w:id="176"/>
      <w:bookmarkEnd w:id="177"/>
      <w:bookmarkEnd w:id="178"/>
      <w:bookmarkEnd w:id="180"/>
    </w:p>
    <w:p w14:paraId="0065D57B" w14:textId="77777777" w:rsidR="00C6176F" w:rsidRPr="00327B3F" w:rsidRDefault="00C6176F" w:rsidP="00AA3B3D">
      <w:pPr>
        <w:pStyle w:val="TITRE3"/>
      </w:pPr>
      <w:bookmarkStart w:id="181" w:name="_Toc62055998"/>
      <w:bookmarkStart w:id="182" w:name="_Toc84517175"/>
      <w:bookmarkStart w:id="183" w:name="_Toc84574132"/>
      <w:bookmarkStart w:id="184" w:name="_Toc84574969"/>
      <w:bookmarkStart w:id="185" w:name="_Toc92872566"/>
      <w:bookmarkStart w:id="186" w:name="_Toc92872892"/>
      <w:bookmarkStart w:id="187" w:name="_Toc92873049"/>
      <w:bookmarkStart w:id="188" w:name="_Toc92886926"/>
      <w:bookmarkStart w:id="189" w:name="_Toc92887050"/>
      <w:bookmarkStart w:id="190" w:name="_Toc92887464"/>
      <w:bookmarkStart w:id="191" w:name="_Toc92959121"/>
      <w:bookmarkStart w:id="192" w:name="_Toc93417668"/>
      <w:r w:rsidRPr="00327B3F">
        <w:t>Délai de garantie</w:t>
      </w:r>
      <w:bookmarkEnd w:id="181"/>
      <w:bookmarkEnd w:id="182"/>
      <w:bookmarkEnd w:id="183"/>
      <w:bookmarkEnd w:id="184"/>
      <w:bookmarkEnd w:id="185"/>
      <w:bookmarkEnd w:id="186"/>
      <w:bookmarkEnd w:id="187"/>
      <w:bookmarkEnd w:id="188"/>
      <w:bookmarkEnd w:id="189"/>
      <w:bookmarkEnd w:id="190"/>
      <w:bookmarkEnd w:id="191"/>
      <w:bookmarkEnd w:id="192"/>
    </w:p>
    <w:p w14:paraId="5DBB8FE5" w14:textId="77777777" w:rsidR="00C6176F" w:rsidRPr="00327B3F" w:rsidRDefault="00C6176F" w:rsidP="00DC20C8">
      <w:pPr>
        <w:rPr>
          <w:rFonts w:ascii="Arial" w:hAnsi="Arial" w:cs="Arial"/>
          <w:sz w:val="20"/>
          <w:szCs w:val="20"/>
        </w:rPr>
      </w:pPr>
      <w:r w:rsidRPr="00327B3F">
        <w:rPr>
          <w:rFonts w:ascii="Arial" w:hAnsi="Arial" w:cs="Arial"/>
          <w:sz w:val="20"/>
          <w:szCs w:val="20"/>
        </w:rPr>
        <w:t>Les erreurs détectées après l’admission sont reprises au titre de la garantie.</w:t>
      </w:r>
    </w:p>
    <w:p w14:paraId="7F8C3794" w14:textId="49DFB1F7" w:rsidR="00C6176F" w:rsidRPr="00327B3F" w:rsidRDefault="00C6176F" w:rsidP="00DC20C8">
      <w:pPr>
        <w:rPr>
          <w:rFonts w:ascii="Arial" w:hAnsi="Arial" w:cs="Arial"/>
          <w:sz w:val="20"/>
          <w:szCs w:val="20"/>
        </w:rPr>
      </w:pPr>
      <w:r w:rsidRPr="00327B3F">
        <w:rPr>
          <w:rFonts w:ascii="Arial" w:hAnsi="Arial" w:cs="Arial"/>
          <w:sz w:val="20"/>
          <w:szCs w:val="20"/>
        </w:rPr>
        <w:t xml:space="preserve">Le délai de garantie prévue à </w:t>
      </w:r>
      <w:r w:rsidR="001E004A" w:rsidRPr="00327B3F">
        <w:rPr>
          <w:rFonts w:ascii="Arial" w:hAnsi="Arial" w:cs="Arial"/>
          <w:color w:val="0070C0"/>
          <w:sz w:val="20"/>
          <w:szCs w:val="20"/>
        </w:rPr>
        <w:t>l’article 33</w:t>
      </w:r>
      <w:r w:rsidRPr="00327B3F">
        <w:rPr>
          <w:rFonts w:ascii="Arial" w:hAnsi="Arial" w:cs="Arial"/>
          <w:color w:val="0070C0"/>
          <w:sz w:val="20"/>
          <w:szCs w:val="20"/>
        </w:rPr>
        <w:t xml:space="preserve"> du CCAG FCS </w:t>
      </w:r>
      <w:r w:rsidRPr="00327B3F">
        <w:rPr>
          <w:rFonts w:ascii="Arial" w:hAnsi="Arial" w:cs="Arial"/>
          <w:sz w:val="20"/>
          <w:szCs w:val="20"/>
        </w:rPr>
        <w:t>s’applique pour les commandes ayant fait l’objet d’une admission.</w:t>
      </w:r>
    </w:p>
    <w:p w14:paraId="13D45A26" w14:textId="6917D2DC" w:rsidR="003C0D06" w:rsidRDefault="003C0D06" w:rsidP="003C0D06">
      <w:pPr>
        <w:rPr>
          <w:rFonts w:ascii="Arial" w:hAnsi="Arial" w:cs="Arial"/>
          <w:sz w:val="20"/>
          <w:szCs w:val="20"/>
        </w:rPr>
      </w:pPr>
      <w:r w:rsidRPr="00327B3F">
        <w:rPr>
          <w:rFonts w:ascii="Arial" w:hAnsi="Arial" w:cs="Arial"/>
          <w:sz w:val="20"/>
          <w:szCs w:val="20"/>
        </w:rPr>
        <w:t>Le délai de garantie court à compter de la date d’admission des prestations par l’acheteur ou son représentant.</w:t>
      </w:r>
    </w:p>
    <w:p w14:paraId="5201207B" w14:textId="2B1D4687" w:rsidR="00E53B00" w:rsidRDefault="00E53B00" w:rsidP="003C0D06">
      <w:pPr>
        <w:rPr>
          <w:rFonts w:ascii="Arial" w:hAnsi="Arial" w:cs="Arial"/>
          <w:sz w:val="20"/>
          <w:szCs w:val="20"/>
        </w:rPr>
      </w:pPr>
    </w:p>
    <w:p w14:paraId="1D277DCA" w14:textId="697099BB" w:rsidR="00E53B00" w:rsidRDefault="00E53B00" w:rsidP="003C0D06">
      <w:pPr>
        <w:rPr>
          <w:rFonts w:ascii="Arial" w:hAnsi="Arial" w:cs="Arial"/>
          <w:sz w:val="20"/>
          <w:szCs w:val="20"/>
        </w:rPr>
      </w:pPr>
    </w:p>
    <w:p w14:paraId="1FC68975" w14:textId="42F735E6" w:rsidR="00E53B00" w:rsidRDefault="00E53B00" w:rsidP="003C0D06">
      <w:pPr>
        <w:rPr>
          <w:rFonts w:ascii="Arial" w:hAnsi="Arial" w:cs="Arial"/>
          <w:sz w:val="20"/>
          <w:szCs w:val="20"/>
        </w:rPr>
      </w:pPr>
    </w:p>
    <w:p w14:paraId="20DB7DF1" w14:textId="77777777" w:rsidR="00E53B00" w:rsidRPr="00327B3F" w:rsidRDefault="00E53B00" w:rsidP="003C0D06">
      <w:pPr>
        <w:rPr>
          <w:rFonts w:ascii="Arial" w:hAnsi="Arial" w:cs="Arial"/>
          <w:sz w:val="20"/>
          <w:szCs w:val="20"/>
        </w:rPr>
      </w:pPr>
    </w:p>
    <w:p w14:paraId="0AEE901D" w14:textId="2E2EDF43" w:rsidR="003C0D06" w:rsidRPr="00327B3F" w:rsidRDefault="003C0D06" w:rsidP="00AA3B3D">
      <w:pPr>
        <w:pStyle w:val="TITRE3"/>
      </w:pPr>
      <w:r w:rsidRPr="00327B3F">
        <w:lastRenderedPageBreak/>
        <w:t>Garantie de bon fonctionnement</w:t>
      </w:r>
    </w:p>
    <w:p w14:paraId="519CE197" w14:textId="77777777" w:rsidR="009A049F" w:rsidRPr="00327B3F" w:rsidRDefault="009A049F" w:rsidP="009A049F">
      <w:pPr>
        <w:pStyle w:val="Normalcalibri"/>
        <w:spacing w:line="276" w:lineRule="auto"/>
        <w:rPr>
          <w:rFonts w:ascii="Arial" w:hAnsi="Arial" w:cs="Arial"/>
          <w:sz w:val="20"/>
        </w:rPr>
      </w:pPr>
      <w:r w:rsidRPr="00327B3F">
        <w:rPr>
          <w:rFonts w:ascii="Arial" w:hAnsi="Arial" w:cs="Arial"/>
          <w:sz w:val="20"/>
        </w:rPr>
        <w:t>Le titulaire garantit le bon fonctionnement des installations et équipements mis en place pendant une période de deux ans à compter de la date de réception ou à compter de la date de levée des réserves pour les prestations ayant fait l’objet de réserves lors de la réception. Pendant la période de garantie, le titulaire est réputé responsable de toutes les anomalies ou pannes constatées, sauf s’il apporte la preuve que ces anomalies ou pannes ont une cause étrangère aux travaux réalisés.</w:t>
      </w:r>
    </w:p>
    <w:p w14:paraId="0A874F27" w14:textId="77777777" w:rsidR="009A049F" w:rsidRPr="00327B3F" w:rsidRDefault="009A049F" w:rsidP="009A049F">
      <w:pPr>
        <w:pStyle w:val="Normalcalibri"/>
        <w:spacing w:line="276" w:lineRule="auto"/>
        <w:rPr>
          <w:rFonts w:ascii="Arial" w:hAnsi="Arial" w:cs="Arial"/>
          <w:sz w:val="20"/>
        </w:rPr>
      </w:pPr>
    </w:p>
    <w:p w14:paraId="03F430DC" w14:textId="77777777" w:rsidR="009A049F" w:rsidRPr="00327B3F" w:rsidRDefault="009A049F" w:rsidP="009A049F">
      <w:pPr>
        <w:pStyle w:val="Normalcalibri"/>
        <w:spacing w:line="276" w:lineRule="auto"/>
        <w:rPr>
          <w:rFonts w:ascii="Arial" w:hAnsi="Arial" w:cs="Arial"/>
          <w:sz w:val="20"/>
        </w:rPr>
      </w:pPr>
      <w:r w:rsidRPr="00327B3F">
        <w:rPr>
          <w:rFonts w:ascii="Arial" w:hAnsi="Arial" w:cs="Arial"/>
          <w:sz w:val="20"/>
        </w:rPr>
        <w:t xml:space="preserve">Dans le cadre de la présente garantie contractuelle, le titulaire prend à sa charge tous les frais inhérents aux modifications, réparations ou remplacements qui se révèleraient nécessaires de manière à maintenir les installations en parfait état ou à atteindre le niveau de performance prévu par le présent accord-cadre. </w:t>
      </w:r>
    </w:p>
    <w:p w14:paraId="4A032969" w14:textId="77777777" w:rsidR="009A049F" w:rsidRPr="00327B3F" w:rsidRDefault="009A049F" w:rsidP="009A049F">
      <w:pPr>
        <w:pStyle w:val="Normalcalibri"/>
        <w:spacing w:line="276" w:lineRule="auto"/>
        <w:rPr>
          <w:rFonts w:ascii="Arial" w:hAnsi="Arial" w:cs="Arial"/>
          <w:sz w:val="20"/>
        </w:rPr>
      </w:pPr>
    </w:p>
    <w:p w14:paraId="2C773AB8" w14:textId="1AC154C0" w:rsidR="003C0D06" w:rsidRPr="00327B3F" w:rsidRDefault="009A049F" w:rsidP="008E7018">
      <w:pPr>
        <w:pStyle w:val="Normalcalibri"/>
        <w:spacing w:after="240" w:line="276" w:lineRule="auto"/>
        <w:rPr>
          <w:rFonts w:ascii="Arial" w:hAnsi="Arial" w:cs="Arial"/>
          <w:sz w:val="20"/>
        </w:rPr>
      </w:pPr>
      <w:r w:rsidRPr="00327B3F">
        <w:rPr>
          <w:rFonts w:ascii="Arial" w:hAnsi="Arial" w:cs="Arial"/>
          <w:sz w:val="20"/>
        </w:rPr>
        <w:t>Si le titulaire n’intervient pas dans le délai de « quinze » (15) jours ou ne réalise pas les prestations nécessaires, l’acheteur pourra, « quinze » (15 jours) après mise en demeure restée infructueuse, faire procéder à la remise en état des installations par un tiers aux frais et risques du titulaire, l’intervention de ce tiers ne suspendant pas la garantie du titulaire.</w:t>
      </w:r>
    </w:p>
    <w:p w14:paraId="16460E65" w14:textId="77777777" w:rsidR="003C0D06" w:rsidRPr="00327B3F" w:rsidRDefault="003C0D06" w:rsidP="00AA3B3D">
      <w:pPr>
        <w:pStyle w:val="TITRE3"/>
      </w:pPr>
      <w:r w:rsidRPr="00327B3F">
        <w:t>Garantie contre les défauts systématiques</w:t>
      </w:r>
    </w:p>
    <w:p w14:paraId="18A2F1DD" w14:textId="77777777" w:rsidR="003C0D06" w:rsidRPr="00327B3F" w:rsidRDefault="003C0D06" w:rsidP="003C0D06">
      <w:pPr>
        <w:rPr>
          <w:rFonts w:ascii="Arial" w:hAnsi="Arial" w:cs="Arial"/>
          <w:sz w:val="20"/>
          <w:szCs w:val="20"/>
        </w:rPr>
      </w:pPr>
      <w:r w:rsidRPr="00327B3F">
        <w:rPr>
          <w:rFonts w:ascii="Arial" w:hAnsi="Arial" w:cs="Arial"/>
          <w:sz w:val="20"/>
          <w:szCs w:val="20"/>
        </w:rPr>
        <w:t>Un défaut à caractère systématique est un défaut de conception, démontré imputable au titulaire (ou aux cotraitants) ne permettant pas aux matériels objets du présent accord-cadre de satisfaire aux spécifications techniques contractuelles, et conduisant à une panne ou à un dysfonctionnement identique sur un nombre significatif de matériels et dont on peut raisonnablement penser qu’il risque d’affecter l’ensemble des matériels ou une quantité significative de ceux-ci.</w:t>
      </w:r>
    </w:p>
    <w:p w14:paraId="3E257577" w14:textId="77777777" w:rsidR="003C0D06" w:rsidRPr="00327B3F" w:rsidRDefault="003C0D06" w:rsidP="003C0D06">
      <w:pPr>
        <w:rPr>
          <w:rFonts w:ascii="Arial" w:hAnsi="Arial" w:cs="Arial"/>
          <w:sz w:val="20"/>
          <w:szCs w:val="20"/>
        </w:rPr>
      </w:pPr>
      <w:r w:rsidRPr="00327B3F">
        <w:rPr>
          <w:rFonts w:ascii="Arial" w:hAnsi="Arial" w:cs="Arial"/>
          <w:sz w:val="20"/>
          <w:szCs w:val="20"/>
        </w:rPr>
        <w:t>En cas de défaut à caractère systématique, le titulaire (ou les cotraitants) s’engage(nt) à étudier à ses (leurs) frais la (ou les) modification(s) nécessaire(s) et à modifier également à ses (leurs) frais les matériels susceptibles d’être affectés par le défaut, que ces matériels aient déjà fait l’objet d’une réception ou que ladite réception ait lieu ultérieurement. Dans ce cas, tous les frais afférents à la remise en état des matériels concernés par le défaut seront à la charge du titulaire (ou des cotraitants) y compris ceux relatifs au conditionnement et au transport des matériels.</w:t>
      </w:r>
    </w:p>
    <w:p w14:paraId="3E182954" w14:textId="35469528" w:rsidR="003C0D06" w:rsidRPr="00327B3F" w:rsidRDefault="003C0D06" w:rsidP="003C0D06">
      <w:pPr>
        <w:rPr>
          <w:rFonts w:ascii="Arial" w:hAnsi="Arial" w:cs="Arial"/>
          <w:sz w:val="20"/>
          <w:szCs w:val="20"/>
        </w:rPr>
      </w:pPr>
      <w:r w:rsidRPr="00327B3F">
        <w:rPr>
          <w:rFonts w:ascii="Arial" w:hAnsi="Arial" w:cs="Arial"/>
          <w:sz w:val="20"/>
          <w:szCs w:val="20"/>
        </w:rPr>
        <w:t>La présente garantie s’appliquera pendant une durée de douze mois à compter de la réception de chaque matériel (matériel initial et renouvellement).</w:t>
      </w:r>
    </w:p>
    <w:p w14:paraId="138A82FE" w14:textId="77777777" w:rsidR="003C0D06" w:rsidRPr="00327B3F" w:rsidRDefault="003C0D06" w:rsidP="00AA3B3D">
      <w:pPr>
        <w:pStyle w:val="TITRE3"/>
      </w:pPr>
      <w:r w:rsidRPr="00327B3F">
        <w:t>Garantie pour vices cachés</w:t>
      </w:r>
    </w:p>
    <w:p w14:paraId="694B10FC" w14:textId="4992D11C" w:rsidR="009A049F" w:rsidRDefault="003C0D06" w:rsidP="003C0D06">
      <w:pPr>
        <w:rPr>
          <w:rFonts w:ascii="Arial" w:hAnsi="Arial" w:cs="Arial"/>
          <w:sz w:val="20"/>
          <w:szCs w:val="20"/>
        </w:rPr>
      </w:pPr>
      <w:r w:rsidRPr="00327B3F">
        <w:rPr>
          <w:rFonts w:ascii="Arial" w:hAnsi="Arial" w:cs="Arial"/>
          <w:sz w:val="20"/>
          <w:szCs w:val="20"/>
        </w:rPr>
        <w:t xml:space="preserve">L'ensemble des garanties précédentes s'exerce indépendamment de la garantie légale pour vices cachés prévue aux </w:t>
      </w:r>
      <w:r w:rsidRPr="00327B3F">
        <w:rPr>
          <w:rFonts w:ascii="Arial" w:hAnsi="Arial" w:cs="Arial"/>
          <w:color w:val="0070C0"/>
          <w:sz w:val="20"/>
          <w:szCs w:val="20"/>
        </w:rPr>
        <w:t>articles 1641 et suivants du code civil</w:t>
      </w:r>
      <w:r w:rsidRPr="00327B3F">
        <w:rPr>
          <w:rFonts w:ascii="Arial" w:hAnsi="Arial" w:cs="Arial"/>
          <w:sz w:val="20"/>
          <w:szCs w:val="20"/>
        </w:rPr>
        <w:t>.</w:t>
      </w:r>
    </w:p>
    <w:p w14:paraId="143922E2" w14:textId="77777777" w:rsidR="00C6176F" w:rsidRPr="00327B3F" w:rsidRDefault="00C6176F" w:rsidP="00AA3B3D">
      <w:pPr>
        <w:pStyle w:val="TITRE3"/>
      </w:pPr>
      <w:bookmarkStart w:id="193" w:name="_Toc84517179"/>
      <w:bookmarkStart w:id="194" w:name="_Toc84574136"/>
      <w:bookmarkStart w:id="195" w:name="_Toc84574973"/>
      <w:bookmarkStart w:id="196" w:name="_Toc92872568"/>
      <w:bookmarkStart w:id="197" w:name="_Toc92872894"/>
      <w:bookmarkStart w:id="198" w:name="_Toc92873051"/>
      <w:bookmarkStart w:id="199" w:name="_Toc92886928"/>
      <w:bookmarkStart w:id="200" w:name="_Toc92887052"/>
      <w:bookmarkStart w:id="201" w:name="_Toc92887466"/>
      <w:bookmarkStart w:id="202" w:name="_Toc92959123"/>
      <w:bookmarkStart w:id="203" w:name="_Toc93417670"/>
      <w:r w:rsidRPr="00327B3F">
        <w:t>Prolongation du délai de garantie</w:t>
      </w:r>
      <w:bookmarkEnd w:id="193"/>
      <w:bookmarkEnd w:id="194"/>
      <w:bookmarkEnd w:id="195"/>
      <w:bookmarkEnd w:id="196"/>
      <w:bookmarkEnd w:id="197"/>
      <w:bookmarkEnd w:id="198"/>
      <w:bookmarkEnd w:id="199"/>
      <w:bookmarkEnd w:id="200"/>
      <w:bookmarkEnd w:id="201"/>
      <w:bookmarkEnd w:id="202"/>
      <w:bookmarkEnd w:id="203"/>
    </w:p>
    <w:p w14:paraId="6EFBE429" w14:textId="77777777" w:rsidR="00C6176F" w:rsidRPr="00327B3F" w:rsidRDefault="00C6176F" w:rsidP="00DC20C8">
      <w:pPr>
        <w:rPr>
          <w:rFonts w:ascii="Arial" w:hAnsi="Arial" w:cs="Arial"/>
          <w:sz w:val="20"/>
          <w:szCs w:val="20"/>
        </w:rPr>
      </w:pPr>
      <w:r w:rsidRPr="00327B3F">
        <w:rPr>
          <w:rFonts w:ascii="Arial" w:hAnsi="Arial" w:cs="Arial"/>
          <w:sz w:val="20"/>
          <w:szCs w:val="20"/>
        </w:rPr>
        <w:t>Si, à l'expiration du délai de garantie, le titulaire n'a pas procédé aux réparations nécessaires, le délai de garantie est prolongé, sans formalité préalable, jusqu'à l'exécution complète des réparations.</w:t>
      </w:r>
    </w:p>
    <w:p w14:paraId="506CE23E" w14:textId="77777777" w:rsidR="00C6176F" w:rsidRPr="00327B3F" w:rsidRDefault="00C6176F" w:rsidP="00DC20C8">
      <w:pPr>
        <w:rPr>
          <w:rFonts w:ascii="Arial" w:hAnsi="Arial" w:cs="Arial"/>
          <w:sz w:val="20"/>
          <w:szCs w:val="20"/>
        </w:rPr>
      </w:pPr>
      <w:r w:rsidRPr="00327B3F">
        <w:rPr>
          <w:rFonts w:ascii="Arial" w:hAnsi="Arial" w:cs="Arial"/>
          <w:sz w:val="20"/>
          <w:szCs w:val="20"/>
        </w:rPr>
        <w:t>Après remplacement ou remise en état, le délai de garantie est prolongé d’une durée égale à la durée de l’indisponibilité du matériel ou de l’ouvrage en cause.</w:t>
      </w:r>
    </w:p>
    <w:p w14:paraId="2F247511" w14:textId="1BC3B129" w:rsidR="008D4803" w:rsidRPr="00327B3F" w:rsidRDefault="00C6176F" w:rsidP="00DC20C8">
      <w:pPr>
        <w:rPr>
          <w:rFonts w:ascii="Arial" w:hAnsi="Arial" w:cs="Arial"/>
          <w:sz w:val="20"/>
          <w:szCs w:val="20"/>
        </w:rPr>
      </w:pPr>
      <w:r w:rsidRPr="00327B3F">
        <w:rPr>
          <w:rFonts w:ascii="Arial" w:hAnsi="Arial" w:cs="Arial"/>
          <w:sz w:val="20"/>
          <w:szCs w:val="20"/>
        </w:rPr>
        <w:t xml:space="preserve">Cette durée est comptée entre le moment où </w:t>
      </w:r>
      <w:r w:rsidR="00186507" w:rsidRPr="00327B3F">
        <w:rPr>
          <w:rFonts w:ascii="Arial" w:hAnsi="Arial" w:cs="Arial"/>
          <w:sz w:val="20"/>
          <w:szCs w:val="20"/>
        </w:rPr>
        <w:t>l</w:t>
      </w:r>
      <w:r w:rsidR="004E7EC7" w:rsidRPr="00327B3F">
        <w:rPr>
          <w:rFonts w:ascii="Arial" w:hAnsi="Arial" w:cs="Arial"/>
          <w:sz w:val="20"/>
          <w:szCs w:val="20"/>
        </w:rPr>
        <w:t>’acheteur</w:t>
      </w:r>
      <w:r w:rsidRPr="00327B3F">
        <w:rPr>
          <w:rFonts w:ascii="Arial" w:hAnsi="Arial" w:cs="Arial"/>
          <w:sz w:val="20"/>
          <w:szCs w:val="20"/>
        </w:rPr>
        <w:t xml:space="preserve"> porte cette indisponibilité à la connaissance du titulaire et la date de la décision prise à l’issue des opérations de vérification après remise en état.</w:t>
      </w:r>
    </w:p>
    <w:p w14:paraId="64142D97" w14:textId="77777777" w:rsidR="00C6176F" w:rsidRPr="00327B3F" w:rsidRDefault="00C6176F" w:rsidP="00AA3B3D">
      <w:pPr>
        <w:pStyle w:val="TITRE3"/>
      </w:pPr>
      <w:bookmarkStart w:id="204" w:name="_Toc62056000"/>
      <w:bookmarkStart w:id="205" w:name="_Toc84517180"/>
      <w:bookmarkStart w:id="206" w:name="_Toc84574137"/>
      <w:bookmarkStart w:id="207" w:name="_Toc84574974"/>
      <w:bookmarkStart w:id="208" w:name="_Toc92872569"/>
      <w:bookmarkStart w:id="209" w:name="_Toc92872895"/>
      <w:bookmarkStart w:id="210" w:name="_Toc92873052"/>
      <w:bookmarkStart w:id="211" w:name="_Toc92886929"/>
      <w:bookmarkStart w:id="212" w:name="_Toc92887053"/>
      <w:bookmarkStart w:id="213" w:name="_Toc92887467"/>
      <w:bookmarkStart w:id="214" w:name="_Toc92959124"/>
      <w:bookmarkStart w:id="215" w:name="_Toc93417671"/>
      <w:r w:rsidRPr="00327B3F">
        <w:t>Limitation de l’obligation de garantie</w:t>
      </w:r>
      <w:bookmarkEnd w:id="204"/>
      <w:bookmarkEnd w:id="205"/>
      <w:bookmarkEnd w:id="206"/>
      <w:bookmarkEnd w:id="207"/>
      <w:bookmarkEnd w:id="208"/>
      <w:bookmarkEnd w:id="209"/>
      <w:bookmarkEnd w:id="210"/>
      <w:bookmarkEnd w:id="211"/>
      <w:bookmarkEnd w:id="212"/>
      <w:bookmarkEnd w:id="213"/>
      <w:bookmarkEnd w:id="214"/>
      <w:bookmarkEnd w:id="215"/>
    </w:p>
    <w:p w14:paraId="7525E72C" w14:textId="4C4B587E" w:rsidR="00C6176F" w:rsidRPr="00327B3F" w:rsidRDefault="00C6176F" w:rsidP="00DC20C8">
      <w:pPr>
        <w:rPr>
          <w:rFonts w:ascii="Arial" w:hAnsi="Arial" w:cs="Arial"/>
          <w:sz w:val="20"/>
          <w:szCs w:val="20"/>
        </w:rPr>
      </w:pPr>
      <w:r w:rsidRPr="00327B3F">
        <w:rPr>
          <w:rFonts w:ascii="Arial" w:hAnsi="Arial" w:cs="Arial"/>
          <w:sz w:val="20"/>
          <w:szCs w:val="20"/>
        </w:rPr>
        <w:t xml:space="preserve">Le titulaire n’est exonéré de l’obligation de garantie que si l’avarie provient de la force majeure ou d’une faute </w:t>
      </w:r>
      <w:r w:rsidR="00AF58C5" w:rsidRPr="00327B3F">
        <w:rPr>
          <w:rFonts w:ascii="Arial" w:hAnsi="Arial" w:cs="Arial"/>
          <w:sz w:val="20"/>
          <w:szCs w:val="20"/>
        </w:rPr>
        <w:t>de la personne publique</w:t>
      </w:r>
      <w:r w:rsidRPr="00327B3F">
        <w:rPr>
          <w:rFonts w:ascii="Arial" w:hAnsi="Arial" w:cs="Arial"/>
          <w:sz w:val="20"/>
          <w:szCs w:val="20"/>
        </w:rPr>
        <w:t xml:space="preserve"> dans l’utilisation ou l’entretien du matériel objet du marché</w:t>
      </w:r>
      <w:r w:rsidR="009808C8" w:rsidRPr="00327B3F">
        <w:rPr>
          <w:rFonts w:ascii="Arial" w:hAnsi="Arial" w:cs="Arial"/>
          <w:sz w:val="20"/>
          <w:szCs w:val="20"/>
        </w:rPr>
        <w:t>.</w:t>
      </w:r>
    </w:p>
    <w:p w14:paraId="138A50BE" w14:textId="5AE150D1" w:rsidR="00C6176F" w:rsidRPr="00327B3F" w:rsidRDefault="00C6176F" w:rsidP="00DC20C8">
      <w:pPr>
        <w:rPr>
          <w:rFonts w:ascii="Arial" w:hAnsi="Arial" w:cs="Arial"/>
          <w:sz w:val="20"/>
          <w:szCs w:val="20"/>
        </w:rPr>
      </w:pPr>
      <w:r w:rsidRPr="00327B3F">
        <w:rPr>
          <w:rFonts w:ascii="Arial" w:hAnsi="Arial" w:cs="Arial"/>
          <w:sz w:val="20"/>
          <w:szCs w:val="20"/>
        </w:rPr>
        <w:lastRenderedPageBreak/>
        <w:t>La présente garantie s’appliquera pendant une durée de douze mois à compter de la réception de chaque matériel (matériel initial et renouvellement).</w:t>
      </w:r>
    </w:p>
    <w:p w14:paraId="4A169ED4" w14:textId="6E2947FC" w:rsidR="00C6176F" w:rsidRPr="00327B3F" w:rsidRDefault="00CA1AF3" w:rsidP="00AA3B3D">
      <w:pPr>
        <w:pStyle w:val="TITRE3"/>
      </w:pPr>
      <w:bookmarkStart w:id="216" w:name="_Toc92872572"/>
      <w:bookmarkStart w:id="217" w:name="_Toc92872898"/>
      <w:bookmarkStart w:id="218" w:name="_Toc92873055"/>
      <w:bookmarkStart w:id="219" w:name="_Toc92886932"/>
      <w:bookmarkStart w:id="220" w:name="_Toc92887056"/>
      <w:bookmarkStart w:id="221" w:name="_Toc92887470"/>
      <w:bookmarkStart w:id="222" w:name="_Toc92959127"/>
      <w:bookmarkStart w:id="223" w:name="_Toc93417674"/>
      <w:r w:rsidRPr="00327B3F">
        <w:t>Équipements</w:t>
      </w:r>
      <w:r w:rsidR="00C6176F" w:rsidRPr="00327B3F">
        <w:t xml:space="preserve"> sous garantie au titre d’un autre marché</w:t>
      </w:r>
      <w:bookmarkEnd w:id="216"/>
      <w:bookmarkEnd w:id="217"/>
      <w:bookmarkEnd w:id="218"/>
      <w:bookmarkEnd w:id="219"/>
      <w:bookmarkEnd w:id="220"/>
      <w:bookmarkEnd w:id="221"/>
      <w:bookmarkEnd w:id="222"/>
      <w:bookmarkEnd w:id="223"/>
      <w:r w:rsidR="00C6176F" w:rsidRPr="00327B3F">
        <w:t xml:space="preserve"> </w:t>
      </w:r>
    </w:p>
    <w:p w14:paraId="60D7FB1D" w14:textId="77777777" w:rsidR="00C6176F" w:rsidRPr="00327B3F" w:rsidRDefault="00C6176F" w:rsidP="00DC20C8">
      <w:pPr>
        <w:rPr>
          <w:rFonts w:ascii="Arial" w:eastAsiaTheme="minorHAnsi" w:hAnsi="Arial" w:cs="Arial"/>
          <w:sz w:val="20"/>
          <w:szCs w:val="20"/>
        </w:rPr>
      </w:pPr>
      <w:r w:rsidRPr="00327B3F">
        <w:rPr>
          <w:rFonts w:ascii="Arial" w:eastAsiaTheme="minorHAnsi" w:hAnsi="Arial" w:cs="Arial"/>
          <w:sz w:val="20"/>
          <w:szCs w:val="20"/>
        </w:rPr>
        <w:t xml:space="preserve">Lorsque le titulaire intervient en entretien, maintenance et travaux sur des équipements et des installations étant sous la garantie d’une autre entreprise que le titulaire, il devra : </w:t>
      </w:r>
    </w:p>
    <w:p w14:paraId="58C9680B" w14:textId="77777777" w:rsidR="00C6176F" w:rsidRPr="00327B3F" w:rsidRDefault="00C6176F" w:rsidP="00951774">
      <w:pPr>
        <w:pStyle w:val="Paragraphedeliste"/>
        <w:numPr>
          <w:ilvl w:val="0"/>
          <w:numId w:val="21"/>
        </w:numPr>
        <w:rPr>
          <w:rFonts w:ascii="Arial" w:eastAsiaTheme="minorHAnsi" w:hAnsi="Arial" w:cs="Arial"/>
          <w:sz w:val="20"/>
          <w:szCs w:val="20"/>
        </w:rPr>
      </w:pPr>
      <w:r w:rsidRPr="00327B3F">
        <w:rPr>
          <w:rFonts w:ascii="Arial" w:eastAsiaTheme="minorHAnsi" w:hAnsi="Arial" w:cs="Arial"/>
          <w:sz w:val="20"/>
          <w:szCs w:val="20"/>
        </w:rPr>
        <w:t xml:space="preserve">Intervenir de sorte que la garantie puisse continuer à s’appliquer, </w:t>
      </w:r>
    </w:p>
    <w:p w14:paraId="41A94609" w14:textId="1A1C6975" w:rsidR="00C6176F" w:rsidRPr="00327B3F" w:rsidRDefault="00C6176F" w:rsidP="00951774">
      <w:pPr>
        <w:pStyle w:val="Paragraphedeliste"/>
        <w:numPr>
          <w:ilvl w:val="0"/>
          <w:numId w:val="21"/>
        </w:numPr>
        <w:rPr>
          <w:rFonts w:ascii="Arial" w:eastAsiaTheme="minorHAnsi" w:hAnsi="Arial" w:cs="Arial"/>
          <w:sz w:val="20"/>
          <w:szCs w:val="20"/>
        </w:rPr>
      </w:pPr>
      <w:r w:rsidRPr="00327B3F">
        <w:rPr>
          <w:rFonts w:ascii="Arial" w:eastAsiaTheme="minorHAnsi" w:hAnsi="Arial" w:cs="Arial"/>
          <w:sz w:val="20"/>
          <w:szCs w:val="20"/>
        </w:rPr>
        <w:t xml:space="preserve">Assister </w:t>
      </w:r>
      <w:r w:rsidR="00186507" w:rsidRPr="00327B3F">
        <w:rPr>
          <w:rFonts w:ascii="Arial" w:eastAsiaTheme="minorHAnsi" w:hAnsi="Arial" w:cs="Arial"/>
          <w:sz w:val="20"/>
          <w:szCs w:val="20"/>
        </w:rPr>
        <w:t>l’acheteur</w:t>
      </w:r>
      <w:r w:rsidRPr="00327B3F">
        <w:rPr>
          <w:rFonts w:ascii="Arial" w:eastAsiaTheme="minorHAnsi" w:hAnsi="Arial" w:cs="Arial"/>
          <w:sz w:val="20"/>
          <w:szCs w:val="20"/>
        </w:rPr>
        <w:t xml:space="preserve"> dans la mise en jeu des garanties correspondantes. </w:t>
      </w:r>
    </w:p>
    <w:p w14:paraId="2A0D41D6" w14:textId="20E1B12A" w:rsidR="008468A8" w:rsidRPr="00327B3F" w:rsidRDefault="008468A8" w:rsidP="00AA3B3D">
      <w:pPr>
        <w:pStyle w:val="TITRE3"/>
      </w:pPr>
      <w:r w:rsidRPr="00327B3F">
        <w:t>Exé</w:t>
      </w:r>
      <w:r w:rsidR="001E004A" w:rsidRPr="00327B3F">
        <w:t>cution aux frais et risques du t</w:t>
      </w:r>
      <w:r w:rsidRPr="00327B3F">
        <w:t>itulaire</w:t>
      </w:r>
    </w:p>
    <w:p w14:paraId="59A37240" w14:textId="39324582" w:rsidR="008468A8" w:rsidRPr="00327B3F" w:rsidRDefault="008468A8" w:rsidP="00C6176F">
      <w:pPr>
        <w:rPr>
          <w:rFonts w:ascii="Arial" w:hAnsi="Arial" w:cs="Arial"/>
          <w:sz w:val="20"/>
          <w:szCs w:val="20"/>
        </w:rPr>
      </w:pPr>
      <w:r w:rsidRPr="00327B3F">
        <w:rPr>
          <w:rFonts w:ascii="Arial" w:hAnsi="Arial" w:cs="Arial"/>
          <w:sz w:val="20"/>
          <w:szCs w:val="20"/>
        </w:rPr>
        <w:t xml:space="preserve">Pour toutes prestations non-conformes ou pour défaut de performance, </w:t>
      </w:r>
      <w:r w:rsidR="00264721" w:rsidRPr="00327B3F">
        <w:rPr>
          <w:rFonts w:ascii="Arial" w:hAnsi="Arial" w:cs="Arial"/>
          <w:sz w:val="20"/>
          <w:szCs w:val="20"/>
        </w:rPr>
        <w:t>l’acheteur</w:t>
      </w:r>
      <w:r w:rsidRPr="00327B3F">
        <w:rPr>
          <w:rFonts w:ascii="Arial" w:hAnsi="Arial" w:cs="Arial"/>
          <w:sz w:val="20"/>
          <w:szCs w:val="20"/>
        </w:rPr>
        <w:t xml:space="preserve"> peut, par lettre recommandée avec </w:t>
      </w:r>
      <w:r w:rsidR="001E004A" w:rsidRPr="00327B3F">
        <w:rPr>
          <w:rFonts w:ascii="Arial" w:hAnsi="Arial" w:cs="Arial"/>
          <w:sz w:val="20"/>
          <w:szCs w:val="20"/>
        </w:rPr>
        <w:t>accusé de réception, mettre le t</w:t>
      </w:r>
      <w:r w:rsidRPr="00327B3F">
        <w:rPr>
          <w:rFonts w:ascii="Arial" w:hAnsi="Arial" w:cs="Arial"/>
          <w:sz w:val="20"/>
          <w:szCs w:val="20"/>
        </w:rPr>
        <w:t>itulaire en demeure de remédier aux non-conformités/insuffisances/excès constatées dans un délai préci</w:t>
      </w:r>
      <w:r w:rsidR="00410687" w:rsidRPr="00327B3F">
        <w:rPr>
          <w:rFonts w:ascii="Arial" w:hAnsi="Arial" w:cs="Arial"/>
          <w:sz w:val="20"/>
          <w:szCs w:val="20"/>
        </w:rPr>
        <w:t>sé dans l’Ordre de Service de</w:t>
      </w:r>
      <w:r w:rsidRPr="00327B3F">
        <w:rPr>
          <w:rFonts w:ascii="Arial" w:hAnsi="Arial" w:cs="Arial"/>
          <w:sz w:val="20"/>
          <w:szCs w:val="20"/>
        </w:rPr>
        <w:t xml:space="preserve"> mise en demeure. Le délai commence à courir à compter de la réception de cet OS.</w:t>
      </w:r>
    </w:p>
    <w:p w14:paraId="6E62F456" w14:textId="2806E1B4" w:rsidR="008468A8" w:rsidRPr="00327B3F" w:rsidRDefault="008468A8" w:rsidP="00C6176F">
      <w:pPr>
        <w:rPr>
          <w:rFonts w:ascii="Arial" w:hAnsi="Arial" w:cs="Arial"/>
          <w:sz w:val="20"/>
          <w:szCs w:val="20"/>
        </w:rPr>
      </w:pPr>
      <w:r w:rsidRPr="00327B3F">
        <w:rPr>
          <w:rFonts w:ascii="Arial" w:hAnsi="Arial" w:cs="Arial"/>
          <w:sz w:val="20"/>
          <w:szCs w:val="20"/>
        </w:rPr>
        <w:t xml:space="preserve">Si, </w:t>
      </w:r>
      <w:r w:rsidR="001E004A" w:rsidRPr="00327B3F">
        <w:rPr>
          <w:rFonts w:ascii="Arial" w:hAnsi="Arial" w:cs="Arial"/>
          <w:sz w:val="20"/>
          <w:szCs w:val="20"/>
        </w:rPr>
        <w:t>à l'expiration de ce délai, le t</w:t>
      </w:r>
      <w:r w:rsidRPr="00327B3F">
        <w:rPr>
          <w:rFonts w:ascii="Arial" w:hAnsi="Arial" w:cs="Arial"/>
          <w:sz w:val="20"/>
          <w:szCs w:val="20"/>
        </w:rPr>
        <w:t xml:space="preserve">itulaire ne peut assurer la prestation contractuelle, </w:t>
      </w:r>
      <w:r w:rsidR="00264721" w:rsidRPr="00327B3F">
        <w:rPr>
          <w:rFonts w:ascii="Arial" w:hAnsi="Arial" w:cs="Arial"/>
          <w:sz w:val="20"/>
          <w:szCs w:val="20"/>
        </w:rPr>
        <w:t>l’acheteur</w:t>
      </w:r>
      <w:r w:rsidRPr="00327B3F">
        <w:rPr>
          <w:rFonts w:ascii="Arial" w:hAnsi="Arial" w:cs="Arial"/>
          <w:sz w:val="20"/>
          <w:szCs w:val="20"/>
        </w:rPr>
        <w:t xml:space="preserve"> peut y po</w:t>
      </w:r>
      <w:r w:rsidR="001E004A" w:rsidRPr="00327B3F">
        <w:rPr>
          <w:rFonts w:ascii="Arial" w:hAnsi="Arial" w:cs="Arial"/>
          <w:sz w:val="20"/>
          <w:szCs w:val="20"/>
        </w:rPr>
        <w:t>urvoir aux frais et risques du t</w:t>
      </w:r>
      <w:r w:rsidRPr="00327B3F">
        <w:rPr>
          <w:rFonts w:ascii="Arial" w:hAnsi="Arial" w:cs="Arial"/>
          <w:sz w:val="20"/>
          <w:szCs w:val="20"/>
        </w:rPr>
        <w:t xml:space="preserve">itulaire, conformément aux dispositions de </w:t>
      </w:r>
      <w:r w:rsidRPr="00327B3F">
        <w:rPr>
          <w:rFonts w:ascii="Arial" w:hAnsi="Arial" w:cs="Arial"/>
          <w:color w:val="0070C0"/>
          <w:sz w:val="20"/>
          <w:szCs w:val="20"/>
        </w:rPr>
        <w:t xml:space="preserve">l’article </w:t>
      </w:r>
      <w:r w:rsidR="003C3603" w:rsidRPr="00327B3F">
        <w:rPr>
          <w:rFonts w:ascii="Arial" w:hAnsi="Arial" w:cs="Arial"/>
          <w:color w:val="0070C0"/>
          <w:sz w:val="20"/>
          <w:szCs w:val="20"/>
        </w:rPr>
        <w:t>45</w:t>
      </w:r>
      <w:r w:rsidRPr="00327B3F">
        <w:rPr>
          <w:rFonts w:ascii="Arial" w:hAnsi="Arial" w:cs="Arial"/>
          <w:color w:val="0070C0"/>
          <w:sz w:val="20"/>
          <w:szCs w:val="20"/>
        </w:rPr>
        <w:t xml:space="preserve"> du CCAG F</w:t>
      </w:r>
      <w:r w:rsidR="001E004A" w:rsidRPr="00327B3F">
        <w:rPr>
          <w:rFonts w:ascii="Arial" w:hAnsi="Arial" w:cs="Arial"/>
          <w:color w:val="0070C0"/>
          <w:sz w:val="20"/>
          <w:szCs w:val="20"/>
        </w:rPr>
        <w:t>CS</w:t>
      </w:r>
      <w:r w:rsidRPr="00327B3F">
        <w:rPr>
          <w:rFonts w:ascii="Arial" w:hAnsi="Arial" w:cs="Arial"/>
          <w:color w:val="0070C0"/>
          <w:sz w:val="20"/>
          <w:szCs w:val="20"/>
        </w:rPr>
        <w:t xml:space="preserve"> </w:t>
      </w:r>
      <w:r w:rsidRPr="00327B3F">
        <w:rPr>
          <w:rFonts w:ascii="Arial" w:hAnsi="Arial" w:cs="Arial"/>
          <w:sz w:val="20"/>
          <w:szCs w:val="20"/>
        </w:rPr>
        <w:t>et des dispositions prévues au présent CCAP.</w:t>
      </w:r>
    </w:p>
    <w:p w14:paraId="52F785EF" w14:textId="1F24B410" w:rsidR="00811B15" w:rsidRPr="00327B3F" w:rsidRDefault="008468A8" w:rsidP="00CA1AF3">
      <w:pPr>
        <w:rPr>
          <w:rFonts w:ascii="Arial" w:hAnsi="Arial" w:cs="Arial"/>
          <w:b/>
          <w:bCs/>
          <w:caps/>
          <w:sz w:val="20"/>
          <w:szCs w:val="20"/>
        </w:rPr>
      </w:pPr>
      <w:r w:rsidRPr="00327B3F">
        <w:rPr>
          <w:rFonts w:ascii="Arial" w:hAnsi="Arial" w:cs="Arial"/>
          <w:sz w:val="20"/>
          <w:szCs w:val="20"/>
        </w:rPr>
        <w:t xml:space="preserve">Les pénalités visées pour prestations non-conformes/insuffisantes/excessive continuent de s'appliquer pendant la période où </w:t>
      </w:r>
      <w:r w:rsidR="00264721" w:rsidRPr="00327B3F">
        <w:rPr>
          <w:rFonts w:ascii="Arial" w:hAnsi="Arial" w:cs="Arial"/>
          <w:sz w:val="20"/>
          <w:szCs w:val="20"/>
        </w:rPr>
        <w:t>l’acheteur</w:t>
      </w:r>
      <w:r w:rsidRPr="00327B3F">
        <w:rPr>
          <w:rFonts w:ascii="Arial" w:hAnsi="Arial" w:cs="Arial"/>
          <w:sz w:val="20"/>
          <w:szCs w:val="20"/>
        </w:rPr>
        <w:t xml:space="preserve"> assure </w:t>
      </w:r>
      <w:r w:rsidR="001E004A" w:rsidRPr="00327B3F">
        <w:rPr>
          <w:rFonts w:ascii="Arial" w:hAnsi="Arial" w:cs="Arial"/>
          <w:sz w:val="20"/>
          <w:szCs w:val="20"/>
        </w:rPr>
        <w:t>cette prestation à la place du t</w:t>
      </w:r>
      <w:r w:rsidRPr="00327B3F">
        <w:rPr>
          <w:rFonts w:ascii="Arial" w:hAnsi="Arial" w:cs="Arial"/>
          <w:sz w:val="20"/>
          <w:szCs w:val="20"/>
        </w:rPr>
        <w:t>itulaire.</w:t>
      </w:r>
      <w:bookmarkStart w:id="224" w:name="_Toc4502304"/>
      <w:bookmarkStart w:id="225" w:name="_Toc56445812"/>
      <w:bookmarkStart w:id="226" w:name="_Toc56446008"/>
      <w:bookmarkStart w:id="227" w:name="_Ref95204335"/>
      <w:bookmarkEnd w:id="224"/>
      <w:bookmarkEnd w:id="225"/>
      <w:bookmarkEnd w:id="226"/>
    </w:p>
    <w:p w14:paraId="22FFD1DD" w14:textId="77777777" w:rsidR="00F605B0" w:rsidRDefault="00F605B0">
      <w:pPr>
        <w:spacing w:after="0" w:line="240" w:lineRule="auto"/>
        <w:jc w:val="left"/>
        <w:rPr>
          <w:rFonts w:ascii="Arial" w:hAnsi="Arial" w:cs="Arial"/>
          <w:b/>
          <w:bCs/>
          <w:caps/>
          <w:sz w:val="20"/>
          <w:szCs w:val="20"/>
        </w:rPr>
      </w:pPr>
      <w:r>
        <w:rPr>
          <w:rFonts w:ascii="Arial" w:hAnsi="Arial" w:cs="Arial"/>
          <w:sz w:val="20"/>
          <w:szCs w:val="20"/>
        </w:rPr>
        <w:br w:type="page"/>
      </w:r>
    </w:p>
    <w:p w14:paraId="20682C33" w14:textId="43DD7C8C" w:rsidR="007E2279" w:rsidRPr="00327B3F" w:rsidRDefault="00D003CC" w:rsidP="003C42BD">
      <w:pPr>
        <w:pStyle w:val="TITRE1"/>
        <w:rPr>
          <w:rFonts w:ascii="Arial" w:hAnsi="Arial" w:cs="Arial"/>
          <w:sz w:val="20"/>
          <w:szCs w:val="20"/>
        </w:rPr>
      </w:pPr>
      <w:bookmarkStart w:id="228" w:name="_Toc210831043"/>
      <w:r w:rsidRPr="00327B3F">
        <w:rPr>
          <w:rFonts w:ascii="Arial" w:hAnsi="Arial" w:cs="Arial"/>
          <w:sz w:val="20"/>
          <w:szCs w:val="20"/>
        </w:rPr>
        <w:lastRenderedPageBreak/>
        <w:t>Pénalités et retenues</w:t>
      </w:r>
      <w:bookmarkEnd w:id="227"/>
      <w:bookmarkEnd w:id="228"/>
    </w:p>
    <w:p w14:paraId="209A063A" w14:textId="77777777" w:rsidR="00794C0A" w:rsidRPr="00327B3F" w:rsidRDefault="00794C0A" w:rsidP="00794C0A">
      <w:pPr>
        <w:rPr>
          <w:rFonts w:ascii="Arial" w:hAnsi="Arial" w:cs="Arial"/>
          <w:sz w:val="20"/>
          <w:szCs w:val="20"/>
        </w:rPr>
      </w:pPr>
      <w:r w:rsidRPr="00327B3F">
        <w:rPr>
          <w:rFonts w:ascii="Arial" w:hAnsi="Arial" w:cs="Arial"/>
          <w:sz w:val="20"/>
          <w:szCs w:val="20"/>
        </w:rPr>
        <w:t xml:space="preserve">Tout manquement du titulaire à ses obligations contractuelles peut donner lieu à l’application d’une pénalité. Les pénalités sont applicables de plein droit sans mise en demeure préalable. </w:t>
      </w:r>
    </w:p>
    <w:p w14:paraId="4FED9C70" w14:textId="77777777" w:rsidR="00794C0A" w:rsidRPr="00327B3F" w:rsidRDefault="00794C0A" w:rsidP="00794C0A">
      <w:pPr>
        <w:rPr>
          <w:rFonts w:ascii="Arial" w:hAnsi="Arial" w:cs="Arial"/>
          <w:sz w:val="20"/>
          <w:szCs w:val="20"/>
        </w:rPr>
      </w:pPr>
      <w:r w:rsidRPr="00327B3F">
        <w:rPr>
          <w:rFonts w:ascii="Arial" w:hAnsi="Arial" w:cs="Arial"/>
          <w:sz w:val="20"/>
          <w:szCs w:val="20"/>
        </w:rPr>
        <w:t>Le décompte du délai de retard débute dès le lendemain du dernier jour imparti pour l’exécution de la prestation.</w:t>
      </w:r>
    </w:p>
    <w:p w14:paraId="3DA33A3D" w14:textId="4AAD3470" w:rsidR="00D003CC" w:rsidRPr="00B31F60" w:rsidRDefault="00D003CC" w:rsidP="00327B3F">
      <w:pPr>
        <w:rPr>
          <w:rFonts w:ascii="Arial" w:hAnsi="Arial" w:cs="Arial"/>
          <w:sz w:val="20"/>
          <w:szCs w:val="20"/>
        </w:rPr>
      </w:pPr>
      <w:r w:rsidRPr="00327B3F">
        <w:rPr>
          <w:rFonts w:ascii="Arial" w:hAnsi="Arial" w:cs="Arial"/>
          <w:color w:val="0070C0"/>
          <w:sz w:val="20"/>
          <w:szCs w:val="20"/>
        </w:rPr>
        <w:t>Par dérogation à l'article 14 du CCAG FCS</w:t>
      </w:r>
      <w:r w:rsidRPr="00327B3F">
        <w:rPr>
          <w:rFonts w:ascii="Arial" w:hAnsi="Arial" w:cs="Arial"/>
          <w:sz w:val="20"/>
          <w:szCs w:val="20"/>
        </w:rPr>
        <w:t>, les pénalités seront calculées et appliquées dans les conditions suivantes :</w:t>
      </w:r>
    </w:p>
    <w:p w14:paraId="27B7FE8A" w14:textId="794E1675" w:rsidR="00B14C46" w:rsidRPr="00327B3F" w:rsidRDefault="00D003CC" w:rsidP="00455339">
      <w:pPr>
        <w:pStyle w:val="TITRE2"/>
        <w:rPr>
          <w:rFonts w:ascii="Arial" w:hAnsi="Arial" w:cs="Arial"/>
          <w:sz w:val="20"/>
          <w:szCs w:val="20"/>
        </w:rPr>
      </w:pPr>
      <w:bookmarkStart w:id="229" w:name="_Toc210831044"/>
      <w:r w:rsidRPr="00327B3F">
        <w:rPr>
          <w:rFonts w:ascii="Arial" w:hAnsi="Arial" w:cs="Arial"/>
          <w:sz w:val="20"/>
          <w:szCs w:val="20"/>
        </w:rPr>
        <w:t>Pénalités</w:t>
      </w:r>
      <w:bookmarkEnd w:id="229"/>
      <w:r w:rsidRPr="00327B3F">
        <w:rPr>
          <w:rFonts w:ascii="Arial" w:hAnsi="Arial" w:cs="Arial"/>
          <w:sz w:val="20"/>
          <w:szCs w:val="20"/>
        </w:rPr>
        <w:t xml:space="preserve"> </w:t>
      </w:r>
    </w:p>
    <w:p w14:paraId="0C414A86" w14:textId="77777777" w:rsidR="00B14C46" w:rsidRPr="00327B3F" w:rsidRDefault="00B14C46" w:rsidP="00AA3B3D">
      <w:pPr>
        <w:pStyle w:val="TITRE3"/>
      </w:pPr>
      <w:r w:rsidRPr="00327B3F">
        <w:t>Période de préparation</w:t>
      </w:r>
    </w:p>
    <w:p w14:paraId="3FD4A822" w14:textId="4BF867EC" w:rsidR="00B14C46" w:rsidRPr="00787589" w:rsidRDefault="00B14C46" w:rsidP="00B14C46">
      <w:pPr>
        <w:rPr>
          <w:rFonts w:ascii="Arial" w:hAnsi="Arial" w:cs="Arial"/>
          <w:sz w:val="20"/>
          <w:szCs w:val="20"/>
        </w:rPr>
      </w:pPr>
      <w:r w:rsidRPr="00787589">
        <w:rPr>
          <w:rFonts w:ascii="Arial" w:hAnsi="Arial" w:cs="Arial"/>
          <w:sz w:val="20"/>
          <w:szCs w:val="20"/>
        </w:rPr>
        <w:t xml:space="preserve">Les pénalités de retard pour non remise des documents et propositions demandées lors de cette période sont de </w:t>
      </w:r>
      <w:r w:rsidRPr="00787589">
        <w:rPr>
          <w:rFonts w:ascii="Arial" w:hAnsi="Arial" w:cs="Arial"/>
          <w:b/>
          <w:color w:val="FF0000"/>
          <w:sz w:val="20"/>
          <w:szCs w:val="20"/>
        </w:rPr>
        <w:t xml:space="preserve">100 € </w:t>
      </w:r>
      <w:r w:rsidRPr="00787589">
        <w:rPr>
          <w:rFonts w:ascii="Arial" w:hAnsi="Arial" w:cs="Arial"/>
          <w:sz w:val="20"/>
          <w:szCs w:val="20"/>
        </w:rPr>
        <w:t>par jour et par document</w:t>
      </w:r>
      <w:r w:rsidR="00455339" w:rsidRPr="00787589">
        <w:rPr>
          <w:rFonts w:ascii="Arial" w:hAnsi="Arial" w:cs="Arial"/>
          <w:sz w:val="20"/>
          <w:szCs w:val="20"/>
        </w:rPr>
        <w:t>.</w:t>
      </w:r>
    </w:p>
    <w:p w14:paraId="5C42F5B2" w14:textId="76AB3992" w:rsidR="00B14C46" w:rsidRPr="00787589" w:rsidRDefault="00B14C46" w:rsidP="00AA3B3D">
      <w:pPr>
        <w:pStyle w:val="TITRE3"/>
      </w:pPr>
      <w:r w:rsidRPr="00787589">
        <w:t xml:space="preserve">Maintenance préventive (catégorie </w:t>
      </w:r>
      <w:r w:rsidR="00B54368">
        <w:t>2</w:t>
      </w:r>
      <w:r w:rsidRPr="00787589">
        <w:t>)</w:t>
      </w:r>
    </w:p>
    <w:p w14:paraId="0FD8833C" w14:textId="5B54E2FB" w:rsidR="00B14C46" w:rsidRPr="00787589" w:rsidRDefault="00B14C46" w:rsidP="00B14C46">
      <w:pPr>
        <w:rPr>
          <w:rFonts w:ascii="Arial" w:hAnsi="Arial" w:cs="Arial"/>
          <w:sz w:val="20"/>
          <w:szCs w:val="20"/>
        </w:rPr>
      </w:pPr>
      <w:r w:rsidRPr="00787589">
        <w:rPr>
          <w:rFonts w:ascii="Arial" w:hAnsi="Arial" w:cs="Arial"/>
          <w:sz w:val="20"/>
          <w:szCs w:val="20"/>
        </w:rPr>
        <w:t>Les prestations de maintenance systématique</w:t>
      </w:r>
      <w:r w:rsidR="00E80873" w:rsidRPr="00787589">
        <w:rPr>
          <w:rFonts w:ascii="Arial" w:hAnsi="Arial" w:cs="Arial"/>
          <w:sz w:val="20"/>
          <w:szCs w:val="20"/>
        </w:rPr>
        <w:t xml:space="preserve"> ainsi que les contrôles réglementaires</w:t>
      </w:r>
      <w:r w:rsidRPr="00787589">
        <w:rPr>
          <w:rFonts w:ascii="Arial" w:hAnsi="Arial" w:cs="Arial"/>
          <w:sz w:val="20"/>
          <w:szCs w:val="20"/>
        </w:rPr>
        <w:t xml:space="preserve"> doivent être totalement réalisées selon les périodicités définies au CCTP et ses annexes. </w:t>
      </w:r>
    </w:p>
    <w:p w14:paraId="002F58E9" w14:textId="560B6636" w:rsidR="00B14C46" w:rsidRPr="00787589" w:rsidRDefault="00B14C46" w:rsidP="00B14C46">
      <w:pPr>
        <w:rPr>
          <w:rFonts w:ascii="Arial" w:hAnsi="Arial" w:cs="Arial"/>
          <w:sz w:val="20"/>
          <w:szCs w:val="20"/>
        </w:rPr>
      </w:pPr>
      <w:r w:rsidRPr="00787589">
        <w:rPr>
          <w:rFonts w:ascii="Arial" w:hAnsi="Arial" w:cs="Arial"/>
          <w:sz w:val="20"/>
          <w:szCs w:val="20"/>
        </w:rPr>
        <w:t xml:space="preserve">Elles sont planifiées </w:t>
      </w:r>
      <w:r w:rsidR="00455339" w:rsidRPr="00787589">
        <w:rPr>
          <w:rFonts w:ascii="Arial" w:hAnsi="Arial" w:cs="Arial"/>
          <w:sz w:val="20"/>
          <w:szCs w:val="20"/>
        </w:rPr>
        <w:t xml:space="preserve">mensuellement </w:t>
      </w:r>
      <w:r w:rsidRPr="00787589">
        <w:rPr>
          <w:rFonts w:ascii="Arial" w:hAnsi="Arial" w:cs="Arial"/>
          <w:sz w:val="20"/>
          <w:szCs w:val="20"/>
        </w:rPr>
        <w:t>par le titulaire et approuvé par la personne publique.</w:t>
      </w:r>
    </w:p>
    <w:p w14:paraId="33729A64" w14:textId="0E5D0B4C" w:rsidR="00B14C46" w:rsidRPr="00787589" w:rsidRDefault="00B14C46" w:rsidP="00B14C46">
      <w:pPr>
        <w:rPr>
          <w:rFonts w:ascii="Arial" w:hAnsi="Arial" w:cs="Arial"/>
          <w:sz w:val="20"/>
          <w:szCs w:val="20"/>
          <w:u w:color="000000"/>
          <w:lang w:eastAsia="fr-FR"/>
        </w:rPr>
      </w:pPr>
      <w:r w:rsidRPr="00787589">
        <w:rPr>
          <w:rFonts w:ascii="Arial" w:hAnsi="Arial" w:cs="Arial"/>
          <w:sz w:val="20"/>
          <w:szCs w:val="20"/>
        </w:rPr>
        <w:t xml:space="preserve">Les pénalités applicables sont de </w:t>
      </w:r>
      <w:r w:rsidRPr="00787589">
        <w:rPr>
          <w:rFonts w:ascii="Arial" w:hAnsi="Arial" w:cs="Arial"/>
          <w:b/>
          <w:color w:val="FF0000"/>
          <w:sz w:val="20"/>
          <w:szCs w:val="20"/>
        </w:rPr>
        <w:t>200 €</w:t>
      </w:r>
      <w:r w:rsidRPr="00787589">
        <w:rPr>
          <w:rFonts w:ascii="Arial" w:hAnsi="Arial" w:cs="Arial"/>
          <w:color w:val="FF0000"/>
          <w:sz w:val="20"/>
          <w:szCs w:val="20"/>
        </w:rPr>
        <w:t xml:space="preserve"> </w:t>
      </w:r>
      <w:r w:rsidRPr="00787589">
        <w:rPr>
          <w:rFonts w:ascii="Arial" w:hAnsi="Arial" w:cs="Arial"/>
          <w:sz w:val="20"/>
          <w:szCs w:val="20"/>
        </w:rPr>
        <w:t xml:space="preserve">par </w:t>
      </w:r>
      <w:r w:rsidR="00455339" w:rsidRPr="00787589">
        <w:rPr>
          <w:rFonts w:ascii="Arial" w:hAnsi="Arial" w:cs="Arial"/>
          <w:sz w:val="20"/>
          <w:szCs w:val="20"/>
          <w:u w:color="000000"/>
          <w:lang w:eastAsia="fr-FR"/>
        </w:rPr>
        <w:t xml:space="preserve">semaine </w:t>
      </w:r>
      <w:r w:rsidRPr="00787589">
        <w:rPr>
          <w:rFonts w:ascii="Arial" w:hAnsi="Arial" w:cs="Arial"/>
          <w:sz w:val="20"/>
          <w:szCs w:val="20"/>
          <w:u w:color="000000"/>
          <w:lang w:eastAsia="fr-FR"/>
        </w:rPr>
        <w:t xml:space="preserve">de retard et par installation, jusqu’à l’achèvement complet des prestations planifiées. </w:t>
      </w:r>
    </w:p>
    <w:p w14:paraId="3410CD5A" w14:textId="67522AB8" w:rsidR="00AD6929" w:rsidRPr="00787589" w:rsidRDefault="00AD6929" w:rsidP="00B14C46">
      <w:pPr>
        <w:rPr>
          <w:rFonts w:ascii="Arial" w:hAnsi="Arial" w:cs="Arial"/>
          <w:b/>
          <w:color w:val="FF0000"/>
          <w:sz w:val="20"/>
          <w:szCs w:val="20"/>
          <w:u w:color="000000"/>
          <w:lang w:eastAsia="fr-FR"/>
        </w:rPr>
      </w:pPr>
      <w:r w:rsidRPr="00787589">
        <w:rPr>
          <w:rFonts w:ascii="Arial" w:hAnsi="Arial" w:cs="Arial"/>
          <w:sz w:val="20"/>
          <w:szCs w:val="20"/>
          <w:u w:color="000000"/>
          <w:lang w:eastAsia="fr-FR"/>
        </w:rPr>
        <w:t>La non tenue à jour (ou l’absence) des livrets et cahiers de suivi des installation (chaufferie, ECS, ventilation, climatisation</w:t>
      </w:r>
      <w:r w:rsidR="00E80873" w:rsidRPr="00787589">
        <w:rPr>
          <w:rFonts w:ascii="Arial" w:hAnsi="Arial" w:cs="Arial"/>
          <w:sz w:val="20"/>
          <w:szCs w:val="20"/>
          <w:u w:color="000000"/>
          <w:lang w:eastAsia="fr-FR"/>
        </w:rPr>
        <w:t>, niveau des cuves FOD</w:t>
      </w:r>
      <w:r w:rsidR="008A78FB">
        <w:rPr>
          <w:rFonts w:ascii="Arial" w:hAnsi="Arial" w:cs="Arial"/>
          <w:sz w:val="20"/>
          <w:szCs w:val="20"/>
          <w:u w:color="000000"/>
          <w:lang w:eastAsia="fr-FR"/>
        </w:rPr>
        <w:t>, relevé de consommations</w:t>
      </w:r>
      <w:r w:rsidRPr="00787589">
        <w:rPr>
          <w:rFonts w:ascii="Arial" w:hAnsi="Arial" w:cs="Arial"/>
          <w:sz w:val="20"/>
          <w:szCs w:val="20"/>
          <w:u w:color="000000"/>
          <w:lang w:eastAsia="fr-FR"/>
        </w:rPr>
        <w:t xml:space="preserve">) est sanctionné par une pénalité forfaitaire de </w:t>
      </w:r>
      <w:r w:rsidRPr="00787589">
        <w:rPr>
          <w:rFonts w:ascii="Arial" w:hAnsi="Arial" w:cs="Arial"/>
          <w:b/>
          <w:color w:val="FF0000"/>
          <w:sz w:val="20"/>
          <w:szCs w:val="20"/>
          <w:u w:color="000000"/>
          <w:lang w:eastAsia="fr-FR"/>
        </w:rPr>
        <w:t>100 €.</w:t>
      </w:r>
    </w:p>
    <w:p w14:paraId="40BC86E8" w14:textId="3E67B14B" w:rsidR="00B0587C" w:rsidRPr="00787589" w:rsidRDefault="00B0587C" w:rsidP="00AA3B3D">
      <w:pPr>
        <w:pStyle w:val="TITRE3"/>
      </w:pPr>
      <w:r w:rsidRPr="00787589">
        <w:t>Interventions en maintenance c</w:t>
      </w:r>
      <w:r w:rsidR="00106302" w:rsidRPr="00787589">
        <w:t>orrectiv</w:t>
      </w:r>
      <w:r w:rsidR="00BB3DBB">
        <w:t>e (catégorie</w:t>
      </w:r>
      <w:r w:rsidR="00B54368">
        <w:t>s</w:t>
      </w:r>
      <w:r w:rsidR="00BB3DBB">
        <w:t xml:space="preserve"> 2</w:t>
      </w:r>
      <w:r w:rsidR="00B54368">
        <w:t>, 3 ou 4</w:t>
      </w:r>
      <w:r w:rsidRPr="00787589">
        <w:t>)</w:t>
      </w:r>
    </w:p>
    <w:p w14:paraId="2FD579E9" w14:textId="77777777" w:rsidR="00B0587C" w:rsidRPr="00787589" w:rsidRDefault="00B0587C" w:rsidP="00B0587C">
      <w:pPr>
        <w:pStyle w:val="TITRE4"/>
        <w:rPr>
          <w:rFonts w:ascii="Arial" w:hAnsi="Arial" w:cs="Arial"/>
          <w:sz w:val="20"/>
          <w:szCs w:val="20"/>
        </w:rPr>
      </w:pPr>
      <w:r w:rsidRPr="00787589">
        <w:rPr>
          <w:rFonts w:ascii="Arial" w:hAnsi="Arial" w:cs="Arial"/>
          <w:sz w:val="20"/>
          <w:szCs w:val="20"/>
        </w:rPr>
        <w:t>Délais d’intervention</w:t>
      </w:r>
    </w:p>
    <w:p w14:paraId="078931CD" w14:textId="70E1071C" w:rsidR="00B0587C" w:rsidRPr="00787589" w:rsidRDefault="00B0587C" w:rsidP="00B0587C">
      <w:pPr>
        <w:spacing w:after="120"/>
        <w:rPr>
          <w:rFonts w:ascii="Arial" w:hAnsi="Arial" w:cs="Arial"/>
          <w:sz w:val="20"/>
          <w:szCs w:val="20"/>
          <w:lang w:eastAsia="fr-FR"/>
        </w:rPr>
      </w:pPr>
      <w:r w:rsidRPr="00787589">
        <w:rPr>
          <w:rFonts w:ascii="Arial" w:hAnsi="Arial" w:cs="Arial"/>
          <w:sz w:val="20"/>
          <w:szCs w:val="20"/>
          <w:lang w:eastAsia="fr-FR"/>
        </w:rPr>
        <w:t xml:space="preserve">Les pénalités sont appliquées pour non-respect des délais d’intervention </w:t>
      </w:r>
      <w:r w:rsidR="005072B6">
        <w:rPr>
          <w:rFonts w:ascii="Arial" w:hAnsi="Arial" w:cs="Arial"/>
          <w:sz w:val="20"/>
          <w:szCs w:val="20"/>
          <w:lang w:eastAsia="fr-FR"/>
        </w:rPr>
        <w:t xml:space="preserve">en </w:t>
      </w:r>
      <w:r w:rsidRPr="00787589">
        <w:rPr>
          <w:rFonts w:ascii="Arial" w:hAnsi="Arial" w:cs="Arial"/>
          <w:sz w:val="20"/>
          <w:szCs w:val="20"/>
          <w:lang w:eastAsia="fr-FR"/>
        </w:rPr>
        <w:t>fonction du tableau suivant. Ces dernières sont calculées chaque trimestre</w:t>
      </w:r>
      <w:r w:rsidR="00C92326">
        <w:rPr>
          <w:rFonts w:ascii="Arial" w:hAnsi="Arial" w:cs="Arial"/>
          <w:sz w:val="20"/>
          <w:szCs w:val="20"/>
          <w:lang w:eastAsia="fr-FR"/>
        </w:rPr>
        <w:t>.</w:t>
      </w:r>
    </w:p>
    <w:tbl>
      <w:tblPr>
        <w:tblStyle w:val="Grilledutableau4"/>
        <w:tblW w:w="0" w:type="auto"/>
        <w:jc w:val="center"/>
        <w:tblLook w:val="04A0" w:firstRow="1" w:lastRow="0" w:firstColumn="1" w:lastColumn="0" w:noHBand="0" w:noVBand="1"/>
      </w:tblPr>
      <w:tblGrid>
        <w:gridCol w:w="2407"/>
        <w:gridCol w:w="2407"/>
        <w:gridCol w:w="2407"/>
      </w:tblGrid>
      <w:tr w:rsidR="00B0587C" w:rsidRPr="00787589" w14:paraId="59434B21" w14:textId="77777777" w:rsidTr="00445208">
        <w:trPr>
          <w:jc w:val="center"/>
        </w:trPr>
        <w:tc>
          <w:tcPr>
            <w:tcW w:w="2407" w:type="dxa"/>
            <w:shd w:val="clear" w:color="auto" w:fill="auto"/>
          </w:tcPr>
          <w:p w14:paraId="354848C2" w14:textId="77777777" w:rsidR="00B0587C" w:rsidRPr="00787589" w:rsidRDefault="00B0587C" w:rsidP="00445208">
            <w:pPr>
              <w:spacing w:after="120"/>
              <w:jc w:val="center"/>
              <w:rPr>
                <w:rFonts w:ascii="Arial" w:hAnsi="Arial" w:cs="Arial"/>
                <w:b/>
                <w:sz w:val="20"/>
                <w:szCs w:val="20"/>
              </w:rPr>
            </w:pPr>
            <w:r w:rsidRPr="00787589">
              <w:rPr>
                <w:rFonts w:ascii="Arial" w:hAnsi="Arial" w:cs="Arial"/>
                <w:b/>
                <w:sz w:val="20"/>
                <w:szCs w:val="20"/>
              </w:rPr>
              <w:t>Prestations</w:t>
            </w:r>
          </w:p>
        </w:tc>
        <w:tc>
          <w:tcPr>
            <w:tcW w:w="2407" w:type="dxa"/>
            <w:shd w:val="clear" w:color="auto" w:fill="auto"/>
          </w:tcPr>
          <w:p w14:paraId="311C18AA" w14:textId="77777777" w:rsidR="00B0587C" w:rsidRPr="00787589" w:rsidRDefault="00B0587C" w:rsidP="00445208">
            <w:pPr>
              <w:spacing w:after="120"/>
              <w:jc w:val="center"/>
              <w:rPr>
                <w:rFonts w:ascii="Arial" w:hAnsi="Arial" w:cs="Arial"/>
                <w:b/>
                <w:sz w:val="20"/>
                <w:szCs w:val="20"/>
              </w:rPr>
            </w:pPr>
            <w:r w:rsidRPr="00787589">
              <w:rPr>
                <w:rFonts w:ascii="Arial" w:hAnsi="Arial" w:cs="Arial"/>
                <w:b/>
                <w:sz w:val="20"/>
                <w:szCs w:val="20"/>
              </w:rPr>
              <w:t>Délais</w:t>
            </w:r>
          </w:p>
        </w:tc>
        <w:tc>
          <w:tcPr>
            <w:tcW w:w="2407" w:type="dxa"/>
            <w:shd w:val="clear" w:color="auto" w:fill="auto"/>
          </w:tcPr>
          <w:p w14:paraId="1DEAF199" w14:textId="77777777" w:rsidR="00B0587C" w:rsidRPr="00787589" w:rsidRDefault="00B0587C" w:rsidP="00445208">
            <w:pPr>
              <w:spacing w:after="120"/>
              <w:jc w:val="center"/>
              <w:rPr>
                <w:rFonts w:ascii="Arial" w:hAnsi="Arial" w:cs="Arial"/>
                <w:b/>
                <w:sz w:val="20"/>
                <w:szCs w:val="20"/>
              </w:rPr>
            </w:pPr>
            <w:r w:rsidRPr="00787589">
              <w:rPr>
                <w:rFonts w:ascii="Arial" w:hAnsi="Arial" w:cs="Arial"/>
                <w:b/>
                <w:sz w:val="20"/>
                <w:szCs w:val="20"/>
              </w:rPr>
              <w:t>Montant des pénalités</w:t>
            </w:r>
          </w:p>
        </w:tc>
      </w:tr>
      <w:tr w:rsidR="00B0587C" w:rsidRPr="00787589" w14:paraId="44DB5D1D" w14:textId="77777777" w:rsidTr="00445208">
        <w:trPr>
          <w:jc w:val="center"/>
        </w:trPr>
        <w:tc>
          <w:tcPr>
            <w:tcW w:w="2407" w:type="dxa"/>
            <w:shd w:val="clear" w:color="auto" w:fill="auto"/>
          </w:tcPr>
          <w:p w14:paraId="05A614F2" w14:textId="77777777" w:rsidR="00B0587C" w:rsidRPr="00787589" w:rsidRDefault="00B0587C" w:rsidP="00445208">
            <w:pPr>
              <w:spacing w:after="120"/>
              <w:rPr>
                <w:rFonts w:ascii="Arial" w:hAnsi="Arial" w:cs="Arial"/>
                <w:sz w:val="20"/>
                <w:szCs w:val="20"/>
              </w:rPr>
            </w:pPr>
            <w:r w:rsidRPr="00787589">
              <w:rPr>
                <w:rFonts w:ascii="Arial" w:hAnsi="Arial" w:cs="Arial"/>
                <w:sz w:val="20"/>
                <w:szCs w:val="20"/>
              </w:rPr>
              <w:t>Interventions</w:t>
            </w:r>
          </w:p>
        </w:tc>
        <w:tc>
          <w:tcPr>
            <w:tcW w:w="2407" w:type="dxa"/>
            <w:shd w:val="clear" w:color="auto" w:fill="auto"/>
          </w:tcPr>
          <w:p w14:paraId="4F7E473A" w14:textId="17C27387" w:rsidR="00B0587C" w:rsidRPr="00787589" w:rsidRDefault="00B0587C" w:rsidP="00FB2F8B">
            <w:pPr>
              <w:spacing w:after="120"/>
              <w:rPr>
                <w:rFonts w:ascii="Arial" w:hAnsi="Arial" w:cs="Arial"/>
                <w:sz w:val="20"/>
                <w:szCs w:val="20"/>
              </w:rPr>
            </w:pPr>
            <w:r w:rsidRPr="00787589">
              <w:rPr>
                <w:rFonts w:ascii="Arial" w:hAnsi="Arial" w:cs="Arial"/>
                <w:sz w:val="20"/>
                <w:szCs w:val="20"/>
              </w:rPr>
              <w:t>Selon délais définis au CCTP </w:t>
            </w:r>
          </w:p>
        </w:tc>
        <w:tc>
          <w:tcPr>
            <w:tcW w:w="2407" w:type="dxa"/>
            <w:shd w:val="clear" w:color="auto" w:fill="auto"/>
          </w:tcPr>
          <w:p w14:paraId="3A7F6891" w14:textId="77777777" w:rsidR="00B0587C" w:rsidRPr="00787589" w:rsidRDefault="00B0587C" w:rsidP="00445208">
            <w:pPr>
              <w:spacing w:after="120"/>
              <w:rPr>
                <w:rFonts w:ascii="Arial" w:hAnsi="Arial" w:cs="Arial"/>
                <w:sz w:val="20"/>
                <w:szCs w:val="20"/>
              </w:rPr>
            </w:pPr>
            <w:r w:rsidRPr="00787589">
              <w:rPr>
                <w:rFonts w:ascii="Arial" w:hAnsi="Arial" w:cs="Arial"/>
                <w:b/>
                <w:color w:val="FF0000"/>
                <w:sz w:val="20"/>
                <w:szCs w:val="20"/>
              </w:rPr>
              <w:t>100€</w:t>
            </w:r>
            <w:r w:rsidRPr="00787589">
              <w:rPr>
                <w:rFonts w:ascii="Arial" w:hAnsi="Arial" w:cs="Arial"/>
                <w:color w:val="FF0000"/>
                <w:sz w:val="20"/>
                <w:szCs w:val="20"/>
              </w:rPr>
              <w:t xml:space="preserve"> </w:t>
            </w:r>
            <w:r w:rsidRPr="00787589">
              <w:rPr>
                <w:rFonts w:ascii="Arial" w:hAnsi="Arial" w:cs="Arial"/>
                <w:sz w:val="20"/>
                <w:szCs w:val="20"/>
              </w:rPr>
              <w:t>par heure de dépassement</w:t>
            </w:r>
          </w:p>
        </w:tc>
      </w:tr>
      <w:tr w:rsidR="00B0587C" w:rsidRPr="00AA4926" w14:paraId="012AAD6B" w14:textId="77777777" w:rsidTr="00445208">
        <w:trPr>
          <w:jc w:val="center"/>
        </w:trPr>
        <w:tc>
          <w:tcPr>
            <w:tcW w:w="2407" w:type="dxa"/>
            <w:shd w:val="clear" w:color="auto" w:fill="auto"/>
          </w:tcPr>
          <w:p w14:paraId="2E900497" w14:textId="77777777" w:rsidR="00B0587C" w:rsidRPr="00787589" w:rsidRDefault="00B0587C" w:rsidP="00445208">
            <w:pPr>
              <w:spacing w:after="120"/>
              <w:rPr>
                <w:rFonts w:ascii="Arial" w:hAnsi="Arial" w:cs="Arial"/>
                <w:sz w:val="20"/>
                <w:szCs w:val="20"/>
              </w:rPr>
            </w:pPr>
            <w:r w:rsidRPr="00787589">
              <w:rPr>
                <w:rFonts w:ascii="Arial" w:hAnsi="Arial" w:cs="Arial"/>
                <w:sz w:val="20"/>
                <w:szCs w:val="20"/>
              </w:rPr>
              <w:t>Réparation définitive de l’installation</w:t>
            </w:r>
          </w:p>
        </w:tc>
        <w:tc>
          <w:tcPr>
            <w:tcW w:w="2407" w:type="dxa"/>
            <w:shd w:val="clear" w:color="auto" w:fill="auto"/>
          </w:tcPr>
          <w:p w14:paraId="660CF3A3" w14:textId="1F7A03DD" w:rsidR="00B0587C" w:rsidRPr="00787589" w:rsidRDefault="00B0587C" w:rsidP="00FB2F8B">
            <w:pPr>
              <w:spacing w:after="120"/>
              <w:rPr>
                <w:rFonts w:ascii="Arial" w:hAnsi="Arial" w:cs="Arial"/>
                <w:sz w:val="20"/>
                <w:szCs w:val="20"/>
              </w:rPr>
            </w:pPr>
            <w:r w:rsidRPr="00787589">
              <w:rPr>
                <w:rFonts w:ascii="Arial" w:hAnsi="Arial" w:cs="Arial"/>
                <w:sz w:val="20"/>
                <w:szCs w:val="20"/>
              </w:rPr>
              <w:t>Selon délais définis au CCTP </w:t>
            </w:r>
          </w:p>
        </w:tc>
        <w:tc>
          <w:tcPr>
            <w:tcW w:w="2407" w:type="dxa"/>
            <w:shd w:val="clear" w:color="auto" w:fill="auto"/>
          </w:tcPr>
          <w:p w14:paraId="19EBABCE" w14:textId="77777777" w:rsidR="00B0587C" w:rsidRPr="00787589" w:rsidRDefault="00B0587C" w:rsidP="00445208">
            <w:pPr>
              <w:spacing w:after="120"/>
              <w:rPr>
                <w:rFonts w:ascii="Arial" w:hAnsi="Arial" w:cs="Arial"/>
                <w:sz w:val="20"/>
                <w:szCs w:val="20"/>
              </w:rPr>
            </w:pPr>
            <w:r w:rsidRPr="00787589">
              <w:rPr>
                <w:rFonts w:ascii="Arial" w:hAnsi="Arial" w:cs="Arial"/>
                <w:b/>
                <w:color w:val="FF0000"/>
                <w:sz w:val="20"/>
                <w:szCs w:val="20"/>
              </w:rPr>
              <w:t>200€</w:t>
            </w:r>
            <w:r w:rsidRPr="00787589">
              <w:rPr>
                <w:rFonts w:ascii="Arial" w:hAnsi="Arial" w:cs="Arial"/>
                <w:color w:val="FF0000"/>
                <w:sz w:val="20"/>
                <w:szCs w:val="20"/>
              </w:rPr>
              <w:t xml:space="preserve"> </w:t>
            </w:r>
            <w:r w:rsidRPr="00787589">
              <w:rPr>
                <w:rFonts w:ascii="Arial" w:hAnsi="Arial" w:cs="Arial"/>
                <w:sz w:val="20"/>
                <w:szCs w:val="20"/>
              </w:rPr>
              <w:t>par jour de dépassement</w:t>
            </w:r>
          </w:p>
        </w:tc>
      </w:tr>
    </w:tbl>
    <w:p w14:paraId="6688B215" w14:textId="1BDA6212" w:rsidR="00B0587C" w:rsidRPr="00E46D62" w:rsidRDefault="00B0587C" w:rsidP="00B0587C">
      <w:pPr>
        <w:rPr>
          <w:u w:color="000000"/>
        </w:rPr>
      </w:pPr>
    </w:p>
    <w:p w14:paraId="4E99CD90" w14:textId="228E44FD" w:rsidR="00B14C46" w:rsidRPr="00E46D62" w:rsidRDefault="00B0587C" w:rsidP="00AA3B3D">
      <w:pPr>
        <w:pStyle w:val="TITRE3"/>
      </w:pPr>
      <w:r w:rsidRPr="00E46D62">
        <w:t>Prestations sur devis</w:t>
      </w:r>
      <w:r w:rsidR="00B14C46" w:rsidRPr="00E46D62">
        <w:t xml:space="preserve"> </w:t>
      </w:r>
    </w:p>
    <w:p w14:paraId="7D6FF05D" w14:textId="77777777" w:rsidR="00B14C46" w:rsidRPr="00E46D62" w:rsidRDefault="00B14C46" w:rsidP="00B14C46">
      <w:pPr>
        <w:numPr>
          <w:ilvl w:val="3"/>
          <w:numId w:val="1"/>
        </w:numPr>
        <w:spacing w:before="60" w:after="60" w:line="240" w:lineRule="auto"/>
        <w:outlineLvl w:val="3"/>
        <w:rPr>
          <w:rFonts w:ascii="Arial" w:hAnsi="Arial" w:cs="Arial"/>
          <w:bCs/>
          <w:iCs/>
          <w:sz w:val="20"/>
          <w:szCs w:val="20"/>
          <w:u w:val="single"/>
        </w:rPr>
      </w:pPr>
      <w:r w:rsidRPr="00E46D62">
        <w:rPr>
          <w:rFonts w:ascii="Arial" w:hAnsi="Arial" w:cs="Arial"/>
          <w:bCs/>
          <w:iCs/>
          <w:sz w:val="20"/>
          <w:szCs w:val="20"/>
          <w:u w:val="single"/>
        </w:rPr>
        <w:t xml:space="preserve">Fourniture de devis : </w:t>
      </w:r>
    </w:p>
    <w:p w14:paraId="4A6524EF" w14:textId="0E07584B" w:rsidR="00B14C46" w:rsidRPr="00E46D62" w:rsidRDefault="00B14C46" w:rsidP="00B14C46">
      <w:pPr>
        <w:rPr>
          <w:rFonts w:ascii="Arial" w:hAnsi="Arial" w:cs="Arial"/>
          <w:sz w:val="20"/>
          <w:szCs w:val="20"/>
        </w:rPr>
      </w:pPr>
      <w:r w:rsidRPr="00E46D62">
        <w:rPr>
          <w:rFonts w:ascii="Arial" w:hAnsi="Arial" w:cs="Arial"/>
          <w:sz w:val="20"/>
          <w:szCs w:val="20"/>
        </w:rPr>
        <w:t>Suite à une demande de devis formulée par mail, le titulaire se doit de le fournir dans le délai demandé ou à défaut dans les</w:t>
      </w:r>
      <w:r w:rsidR="00455339" w:rsidRPr="00E46D62">
        <w:rPr>
          <w:rFonts w:ascii="Arial" w:hAnsi="Arial" w:cs="Arial"/>
          <w:sz w:val="20"/>
          <w:szCs w:val="20"/>
        </w:rPr>
        <w:t xml:space="preserve"> délais définis </w:t>
      </w:r>
      <w:r w:rsidR="00FB2F8B" w:rsidRPr="00E46D62">
        <w:rPr>
          <w:rFonts w:ascii="Arial" w:hAnsi="Arial" w:cs="Arial"/>
          <w:sz w:val="20"/>
          <w:szCs w:val="20"/>
        </w:rPr>
        <w:t xml:space="preserve">à </w:t>
      </w:r>
      <w:r w:rsidR="00FB2F8B" w:rsidRPr="00E46D62">
        <w:rPr>
          <w:rFonts w:ascii="Arial" w:hAnsi="Arial" w:cs="Arial"/>
          <w:color w:val="0070C0"/>
          <w:sz w:val="20"/>
          <w:szCs w:val="20"/>
        </w:rPr>
        <w:t>l’article 3.2.3.2 du présent CCAP</w:t>
      </w:r>
      <w:r w:rsidRPr="00E46D62">
        <w:rPr>
          <w:rFonts w:ascii="Arial" w:hAnsi="Arial" w:cs="Arial"/>
          <w:sz w:val="20"/>
          <w:szCs w:val="20"/>
        </w:rPr>
        <w:t xml:space="preserve">. Les dépassements de ce délai sont sanctionnés par une pénalité d’un montant de </w:t>
      </w:r>
      <w:r w:rsidRPr="00E46D62">
        <w:rPr>
          <w:rFonts w:ascii="Arial" w:hAnsi="Arial" w:cs="Arial"/>
          <w:b/>
          <w:color w:val="FF0000"/>
          <w:sz w:val="20"/>
          <w:szCs w:val="20"/>
        </w:rPr>
        <w:t>100 €</w:t>
      </w:r>
      <w:r w:rsidRPr="00E46D62">
        <w:rPr>
          <w:rFonts w:ascii="Arial" w:hAnsi="Arial" w:cs="Arial"/>
          <w:sz w:val="20"/>
          <w:szCs w:val="20"/>
        </w:rPr>
        <w:t xml:space="preserve"> par jour de retard</w:t>
      </w:r>
    </w:p>
    <w:p w14:paraId="2546B620" w14:textId="77777777" w:rsidR="00B14C46" w:rsidRPr="00E46D62" w:rsidRDefault="00B14C46" w:rsidP="00B14C46">
      <w:pPr>
        <w:numPr>
          <w:ilvl w:val="3"/>
          <w:numId w:val="1"/>
        </w:numPr>
        <w:spacing w:before="60" w:after="60" w:line="240" w:lineRule="auto"/>
        <w:outlineLvl w:val="3"/>
        <w:rPr>
          <w:rFonts w:ascii="Arial" w:hAnsi="Arial" w:cs="Arial"/>
          <w:bCs/>
          <w:iCs/>
          <w:sz w:val="20"/>
          <w:szCs w:val="20"/>
          <w:u w:val="single"/>
        </w:rPr>
      </w:pPr>
      <w:r w:rsidRPr="00E46D62">
        <w:rPr>
          <w:rFonts w:ascii="Arial" w:hAnsi="Arial" w:cs="Arial"/>
          <w:bCs/>
          <w:iCs/>
          <w:sz w:val="20"/>
          <w:szCs w:val="20"/>
          <w:u w:val="single"/>
        </w:rPr>
        <w:t>Délais d’exécution</w:t>
      </w:r>
    </w:p>
    <w:p w14:paraId="24C5A02D" w14:textId="2D43D9AF" w:rsidR="00B14C46" w:rsidRPr="00E46D62" w:rsidRDefault="00B14C46" w:rsidP="00B14C46">
      <w:pPr>
        <w:rPr>
          <w:rFonts w:ascii="Arial" w:hAnsi="Arial" w:cs="Arial"/>
          <w:sz w:val="20"/>
          <w:szCs w:val="20"/>
        </w:rPr>
      </w:pPr>
      <w:r w:rsidRPr="00E46D62">
        <w:rPr>
          <w:rFonts w:ascii="Arial" w:hAnsi="Arial" w:cs="Arial"/>
          <w:sz w:val="20"/>
          <w:szCs w:val="20"/>
        </w:rPr>
        <w:lastRenderedPageBreak/>
        <w:t xml:space="preserve">Les pénalités applicables en cas de non-respect du délai de réalisation d’une commande passée pour des prestations de </w:t>
      </w:r>
      <w:r w:rsidR="00B0587C" w:rsidRPr="00E46D62">
        <w:rPr>
          <w:rFonts w:ascii="Arial" w:hAnsi="Arial" w:cs="Arial"/>
          <w:sz w:val="20"/>
          <w:szCs w:val="20"/>
        </w:rPr>
        <w:t xml:space="preserve">catégorie </w:t>
      </w:r>
      <w:r w:rsidRPr="00E46D62">
        <w:rPr>
          <w:rFonts w:ascii="Arial" w:hAnsi="Arial" w:cs="Arial"/>
          <w:sz w:val="20"/>
          <w:szCs w:val="20"/>
        </w:rPr>
        <w:t>3 sont calculées par application de la formule :</w:t>
      </w:r>
    </w:p>
    <w:p w14:paraId="4C9E9AD0" w14:textId="77777777" w:rsidR="00B14C46" w:rsidRPr="00E46D62" w:rsidRDefault="00B14C46" w:rsidP="00B14C46">
      <w:pPr>
        <w:rPr>
          <w:rFonts w:ascii="Arial" w:hAnsi="Arial" w:cs="Arial"/>
          <w:sz w:val="20"/>
          <w:szCs w:val="20"/>
        </w:rPr>
      </w:pPr>
      <w:r w:rsidRPr="00E46D62">
        <w:rPr>
          <w:rFonts w:ascii="Arial" w:hAnsi="Arial" w:cs="Arial"/>
          <w:sz w:val="20"/>
          <w:szCs w:val="20"/>
        </w:rPr>
        <w:t>P = (V x R) / 100 dans laquelle :</w:t>
      </w:r>
    </w:p>
    <w:p w14:paraId="7BA60DCD" w14:textId="77777777" w:rsidR="00B14C46" w:rsidRPr="00E46D62" w:rsidRDefault="00B14C46" w:rsidP="00996E04">
      <w:pPr>
        <w:numPr>
          <w:ilvl w:val="0"/>
          <w:numId w:val="22"/>
        </w:numPr>
        <w:contextualSpacing/>
        <w:rPr>
          <w:rFonts w:ascii="Arial" w:eastAsia="Calibri" w:hAnsi="Arial" w:cs="Arial"/>
          <w:sz w:val="20"/>
          <w:szCs w:val="20"/>
        </w:rPr>
      </w:pPr>
      <w:r w:rsidRPr="00E46D62">
        <w:rPr>
          <w:rFonts w:ascii="Arial" w:eastAsia="Calibri" w:hAnsi="Arial" w:cs="Arial"/>
          <w:sz w:val="20"/>
          <w:szCs w:val="20"/>
        </w:rPr>
        <w:t>P = montant de la pénalité,</w:t>
      </w:r>
    </w:p>
    <w:p w14:paraId="2C6C756C" w14:textId="77777777" w:rsidR="00B14C46" w:rsidRPr="00E46D62" w:rsidRDefault="00B14C46" w:rsidP="00996E04">
      <w:pPr>
        <w:numPr>
          <w:ilvl w:val="0"/>
          <w:numId w:val="22"/>
        </w:numPr>
        <w:contextualSpacing/>
        <w:rPr>
          <w:rFonts w:ascii="Arial" w:eastAsia="Calibri" w:hAnsi="Arial" w:cs="Arial"/>
          <w:sz w:val="20"/>
          <w:szCs w:val="20"/>
        </w:rPr>
      </w:pPr>
      <w:r w:rsidRPr="00E46D62">
        <w:rPr>
          <w:rFonts w:ascii="Arial" w:eastAsia="Calibri" w:hAnsi="Arial" w:cs="Arial"/>
          <w:sz w:val="20"/>
          <w:szCs w:val="20"/>
        </w:rPr>
        <w:t>V = montant du bon de commande,</w:t>
      </w:r>
    </w:p>
    <w:p w14:paraId="57E18521" w14:textId="77777777" w:rsidR="00B14C46" w:rsidRPr="00E46D62" w:rsidRDefault="00B14C46" w:rsidP="00996E04">
      <w:pPr>
        <w:numPr>
          <w:ilvl w:val="0"/>
          <w:numId w:val="22"/>
        </w:numPr>
        <w:contextualSpacing/>
        <w:rPr>
          <w:rFonts w:ascii="Arial" w:eastAsia="Calibri" w:hAnsi="Arial" w:cs="Arial"/>
          <w:sz w:val="20"/>
          <w:szCs w:val="20"/>
        </w:rPr>
      </w:pPr>
      <w:r w:rsidRPr="00E46D62">
        <w:rPr>
          <w:rFonts w:ascii="Arial" w:eastAsia="Calibri" w:hAnsi="Arial" w:cs="Arial"/>
          <w:sz w:val="20"/>
          <w:szCs w:val="20"/>
        </w:rPr>
        <w:t>R = nombre de jours de retard constatés.</w:t>
      </w:r>
    </w:p>
    <w:p w14:paraId="03012E79" w14:textId="705F6F8F" w:rsidR="00B14C46" w:rsidRPr="00E46D62" w:rsidRDefault="0043244B" w:rsidP="00AA3B3D">
      <w:pPr>
        <w:pStyle w:val="TITRE3"/>
      </w:pPr>
      <w:r>
        <w:t>Non-respect du délai de transmission des livrables</w:t>
      </w:r>
    </w:p>
    <w:p w14:paraId="347047A4" w14:textId="290A9C27" w:rsidR="00AD6929" w:rsidRPr="00E46D62" w:rsidRDefault="00AD6929" w:rsidP="00AD6929">
      <w:pPr>
        <w:rPr>
          <w:rFonts w:ascii="Arial" w:hAnsi="Arial" w:cs="Arial"/>
          <w:sz w:val="20"/>
          <w:szCs w:val="20"/>
        </w:rPr>
      </w:pPr>
      <w:r w:rsidRPr="00E46D62">
        <w:rPr>
          <w:rFonts w:ascii="Arial" w:hAnsi="Arial" w:cs="Arial"/>
          <w:sz w:val="20"/>
          <w:szCs w:val="20"/>
        </w:rPr>
        <w:t xml:space="preserve">Les livrables doivent être transmis dans les délais et modalité précisé à </w:t>
      </w:r>
      <w:r w:rsidR="005A3FD0" w:rsidRPr="00E46D62">
        <w:rPr>
          <w:rFonts w:ascii="Arial" w:hAnsi="Arial" w:cs="Arial"/>
          <w:sz w:val="20"/>
          <w:szCs w:val="20"/>
        </w:rPr>
        <w:t>l’</w:t>
      </w:r>
      <w:r w:rsidR="005A3FD0" w:rsidRPr="00E46D62">
        <w:rPr>
          <w:rFonts w:ascii="Arial" w:hAnsi="Arial" w:cs="Arial"/>
          <w:color w:val="0070C0"/>
          <w:sz w:val="20"/>
          <w:szCs w:val="20"/>
        </w:rPr>
        <w:t>article</w:t>
      </w:r>
      <w:r w:rsidR="00D55813">
        <w:rPr>
          <w:rFonts w:ascii="Arial" w:hAnsi="Arial" w:cs="Arial"/>
          <w:color w:val="0070C0"/>
          <w:sz w:val="20"/>
          <w:szCs w:val="20"/>
        </w:rPr>
        <w:t xml:space="preserve"> 6.2 de la ST01</w:t>
      </w:r>
      <w:r w:rsidRPr="00E46D62">
        <w:rPr>
          <w:rFonts w:ascii="Arial" w:hAnsi="Arial" w:cs="Arial"/>
          <w:sz w:val="20"/>
          <w:szCs w:val="20"/>
        </w:rPr>
        <w:t xml:space="preserve">. Les dépassements de ces délais sont sanctionnés par une pénalité d’un montant de </w:t>
      </w:r>
      <w:r w:rsidRPr="00E46D62">
        <w:rPr>
          <w:rFonts w:ascii="Arial" w:hAnsi="Arial" w:cs="Arial"/>
          <w:b/>
          <w:color w:val="FF0000"/>
          <w:sz w:val="20"/>
          <w:szCs w:val="20"/>
        </w:rPr>
        <w:t>100 €</w:t>
      </w:r>
      <w:r w:rsidRPr="00E46D62">
        <w:rPr>
          <w:rFonts w:ascii="Arial" w:hAnsi="Arial" w:cs="Arial"/>
          <w:sz w:val="20"/>
          <w:szCs w:val="20"/>
        </w:rPr>
        <w:t xml:space="preserve"> par jour de retard.</w:t>
      </w:r>
    </w:p>
    <w:p w14:paraId="44F99920" w14:textId="165595DE" w:rsidR="009C40F6" w:rsidRPr="00E46D62" w:rsidRDefault="00B51F7A" w:rsidP="00AA3B3D">
      <w:pPr>
        <w:pStyle w:val="TITRE3"/>
      </w:pPr>
      <w:r>
        <w:t>Non remplacement du responsable de site</w:t>
      </w:r>
      <w:r w:rsidR="009C40F6" w:rsidRPr="00E46D62">
        <w:t xml:space="preserve"> </w:t>
      </w:r>
    </w:p>
    <w:p w14:paraId="3353E03A" w14:textId="29ADE6D9" w:rsidR="00B51F7A" w:rsidRPr="00B51F7A" w:rsidRDefault="00B51F7A" w:rsidP="00B51F7A">
      <w:pPr>
        <w:rPr>
          <w:rFonts w:ascii="Arial" w:hAnsi="Arial" w:cs="Arial"/>
          <w:sz w:val="20"/>
        </w:rPr>
      </w:pPr>
      <w:r>
        <w:rPr>
          <w:rFonts w:ascii="Arial" w:hAnsi="Arial" w:cs="Arial"/>
          <w:sz w:val="20"/>
        </w:rPr>
        <w:t xml:space="preserve">En cas de défaut de remplacement du responsable de site, le titulaire s’expose à une pénalité de </w:t>
      </w:r>
      <w:r>
        <w:rPr>
          <w:rFonts w:ascii="Arial" w:hAnsi="Arial" w:cs="Arial"/>
          <w:b/>
          <w:color w:val="FF0000"/>
          <w:sz w:val="20"/>
        </w:rPr>
        <w:t>1000</w:t>
      </w:r>
      <w:r w:rsidRPr="00B51F7A">
        <w:rPr>
          <w:rFonts w:ascii="Arial" w:hAnsi="Arial" w:cs="Arial"/>
          <w:b/>
          <w:color w:val="FF0000"/>
          <w:sz w:val="20"/>
        </w:rPr>
        <w:t>€</w:t>
      </w:r>
      <w:r>
        <w:rPr>
          <w:rFonts w:ascii="Arial" w:hAnsi="Arial" w:cs="Arial"/>
          <w:sz w:val="20"/>
        </w:rPr>
        <w:t xml:space="preserve"> par semaine d’absence.</w:t>
      </w:r>
    </w:p>
    <w:p w14:paraId="0FA2E7EF" w14:textId="79A468C2" w:rsidR="00FB2F8B" w:rsidRPr="00E46D62" w:rsidRDefault="00FB2F8B" w:rsidP="00AA3B3D">
      <w:pPr>
        <w:pStyle w:val="TITRE3"/>
      </w:pPr>
      <w:r w:rsidRPr="00E46D62">
        <w:t>Exigences cyber</w:t>
      </w:r>
    </w:p>
    <w:p w14:paraId="443C379A" w14:textId="4BCE6130" w:rsidR="00FB2F8B" w:rsidRPr="009C40F6" w:rsidRDefault="00FB2F8B" w:rsidP="009C40F6">
      <w:pPr>
        <w:rPr>
          <w:rFonts w:ascii="Arial" w:hAnsi="Arial" w:cs="Arial"/>
          <w:sz w:val="20"/>
        </w:rPr>
      </w:pPr>
      <w:r w:rsidRPr="00E46D62">
        <w:rPr>
          <w:rFonts w:ascii="Arial" w:hAnsi="Arial" w:cs="Arial"/>
          <w:sz w:val="20"/>
        </w:rPr>
        <w:t xml:space="preserve">En cas de non-respect des exigences cyber sécurité, le titulaire ou son sous-traitant s’expose à une pénalité de </w:t>
      </w:r>
      <w:r w:rsidRPr="00E46D62">
        <w:rPr>
          <w:rFonts w:ascii="Arial" w:hAnsi="Arial" w:cs="Arial"/>
          <w:b/>
          <w:color w:val="FF0000"/>
          <w:sz w:val="20"/>
        </w:rPr>
        <w:t>500 €</w:t>
      </w:r>
      <w:r w:rsidRPr="00E46D62">
        <w:rPr>
          <w:rFonts w:ascii="Arial" w:hAnsi="Arial" w:cs="Arial"/>
          <w:color w:val="FF0000"/>
          <w:sz w:val="20"/>
        </w:rPr>
        <w:t xml:space="preserve"> </w:t>
      </w:r>
      <w:r w:rsidRPr="00E46D62">
        <w:rPr>
          <w:rFonts w:ascii="Arial" w:hAnsi="Arial" w:cs="Arial"/>
          <w:sz w:val="20"/>
        </w:rPr>
        <w:t>par constatation.</w:t>
      </w:r>
      <w:r w:rsidR="00A713AF">
        <w:rPr>
          <w:rFonts w:ascii="Arial" w:hAnsi="Arial" w:cs="Arial"/>
          <w:sz w:val="20"/>
        </w:rPr>
        <w:t xml:space="preserve"> </w:t>
      </w:r>
      <w:r>
        <w:rPr>
          <w:rFonts w:ascii="Arial" w:hAnsi="Arial" w:cs="Arial"/>
          <w:sz w:val="20"/>
        </w:rPr>
        <w:t xml:space="preserve"> </w:t>
      </w:r>
    </w:p>
    <w:p w14:paraId="4AE18950" w14:textId="4C477C1B" w:rsidR="00B14C46" w:rsidRPr="00327B3F" w:rsidRDefault="008A31C6" w:rsidP="001F38AA">
      <w:pPr>
        <w:pStyle w:val="TITRE2"/>
        <w:rPr>
          <w:rFonts w:ascii="Arial" w:hAnsi="Arial" w:cs="Arial"/>
          <w:sz w:val="20"/>
          <w:szCs w:val="20"/>
        </w:rPr>
      </w:pPr>
      <w:bookmarkStart w:id="230" w:name="_Ref95141800"/>
      <w:bookmarkStart w:id="231" w:name="_Toc210831045"/>
      <w:r w:rsidRPr="00327B3F">
        <w:rPr>
          <w:rFonts w:ascii="Arial" w:hAnsi="Arial" w:cs="Arial"/>
          <w:sz w:val="20"/>
          <w:szCs w:val="20"/>
        </w:rPr>
        <w:t>Autres pénalités</w:t>
      </w:r>
      <w:bookmarkEnd w:id="230"/>
      <w:bookmarkEnd w:id="231"/>
    </w:p>
    <w:p w14:paraId="1D7B171E" w14:textId="11BD0210" w:rsidR="001F38AA" w:rsidRPr="00327B3F" w:rsidRDefault="001F38AA" w:rsidP="00AA3B3D">
      <w:pPr>
        <w:pStyle w:val="TITRE3"/>
      </w:pPr>
      <w:r w:rsidRPr="00327B3F">
        <w:t>Non-respect des exigences de présentation d’un sous-traitant</w:t>
      </w:r>
    </w:p>
    <w:p w14:paraId="4F250148" w14:textId="77777777" w:rsidR="00F46757" w:rsidRPr="00327B3F" w:rsidRDefault="00F46757" w:rsidP="00F46757">
      <w:pPr>
        <w:pStyle w:val="TITRE4"/>
        <w:rPr>
          <w:rFonts w:ascii="Arial" w:hAnsi="Arial" w:cs="Arial"/>
          <w:sz w:val="20"/>
          <w:szCs w:val="20"/>
        </w:rPr>
      </w:pPr>
      <w:r w:rsidRPr="00327B3F">
        <w:rPr>
          <w:rFonts w:ascii="Arial" w:hAnsi="Arial" w:cs="Arial"/>
          <w:sz w:val="20"/>
          <w:szCs w:val="20"/>
        </w:rPr>
        <w:t xml:space="preserve">Non déclaration d’un sous-traitant </w:t>
      </w:r>
    </w:p>
    <w:p w14:paraId="59AF0C4F" w14:textId="77777777" w:rsidR="00F46757" w:rsidRPr="00327B3F" w:rsidRDefault="00F46757" w:rsidP="00F46757">
      <w:pPr>
        <w:rPr>
          <w:rFonts w:ascii="Arial" w:eastAsia="SimSun" w:hAnsi="Arial" w:cs="Arial"/>
          <w:sz w:val="20"/>
          <w:szCs w:val="20"/>
          <w:lang w:eastAsia="hi-IN" w:bidi="hi-IN"/>
        </w:rPr>
      </w:pPr>
      <w:r w:rsidRPr="00327B3F">
        <w:rPr>
          <w:rFonts w:ascii="Arial" w:eastAsia="SimSun" w:hAnsi="Arial" w:cs="Arial"/>
          <w:sz w:val="20"/>
          <w:szCs w:val="20"/>
          <w:lang w:eastAsia="hi-IN" w:bidi="hi-IN"/>
        </w:rPr>
        <w:t xml:space="preserve">En cas de constatation de non déclaration d’un sous-traitant (demande d’accès au site d’un personnel d’un sous-traitant, ou prestations réalisées en dehors du site mais relevant d’une sous-traitance) une pénalité </w:t>
      </w:r>
      <w:r w:rsidRPr="00327B3F">
        <w:rPr>
          <w:rFonts w:ascii="Arial" w:eastAsia="SimSun" w:hAnsi="Arial" w:cs="Arial"/>
          <w:color w:val="000000" w:themeColor="text1"/>
          <w:sz w:val="20"/>
          <w:szCs w:val="20"/>
          <w:lang w:eastAsia="hi-IN" w:bidi="hi-IN"/>
        </w:rPr>
        <w:t xml:space="preserve">de </w:t>
      </w:r>
      <w:r w:rsidRPr="00327B3F">
        <w:rPr>
          <w:rFonts w:ascii="Arial" w:eastAsia="SimSun" w:hAnsi="Arial" w:cs="Arial"/>
          <w:b/>
          <w:color w:val="FF0000"/>
          <w:sz w:val="20"/>
          <w:szCs w:val="20"/>
          <w:lang w:eastAsia="hi-IN" w:bidi="hi-IN"/>
        </w:rPr>
        <w:t>10 000 €</w:t>
      </w:r>
      <w:r w:rsidRPr="00327B3F">
        <w:rPr>
          <w:rFonts w:ascii="Arial" w:eastAsia="SimSun" w:hAnsi="Arial" w:cs="Arial"/>
          <w:color w:val="FF0000"/>
          <w:sz w:val="20"/>
          <w:szCs w:val="20"/>
          <w:lang w:eastAsia="hi-IN" w:bidi="hi-IN"/>
        </w:rPr>
        <w:t xml:space="preserve"> </w:t>
      </w:r>
      <w:r w:rsidRPr="00327B3F">
        <w:rPr>
          <w:rFonts w:ascii="Arial" w:eastAsia="SimSun" w:hAnsi="Arial" w:cs="Arial"/>
          <w:color w:val="000000" w:themeColor="text1"/>
          <w:sz w:val="20"/>
          <w:szCs w:val="20"/>
          <w:lang w:eastAsia="hi-IN" w:bidi="hi-IN"/>
        </w:rPr>
        <w:t xml:space="preserve">est </w:t>
      </w:r>
      <w:r w:rsidRPr="00327B3F">
        <w:rPr>
          <w:rFonts w:ascii="Arial" w:eastAsia="SimSun" w:hAnsi="Arial" w:cs="Arial"/>
          <w:sz w:val="20"/>
          <w:szCs w:val="20"/>
          <w:lang w:eastAsia="hi-IN" w:bidi="hi-IN"/>
        </w:rPr>
        <w:t>appliquée par constatation.</w:t>
      </w:r>
    </w:p>
    <w:p w14:paraId="2B7814C8" w14:textId="77777777" w:rsidR="00F46757" w:rsidRPr="00327B3F" w:rsidRDefault="00F46757" w:rsidP="00F46757">
      <w:pPr>
        <w:rPr>
          <w:rFonts w:ascii="Arial" w:eastAsia="SimSun" w:hAnsi="Arial" w:cs="Arial"/>
          <w:sz w:val="20"/>
          <w:szCs w:val="20"/>
          <w:lang w:eastAsia="hi-IN" w:bidi="hi-IN"/>
        </w:rPr>
      </w:pPr>
      <w:r w:rsidRPr="00327B3F">
        <w:rPr>
          <w:rFonts w:ascii="Arial" w:eastAsia="SimSun" w:hAnsi="Arial" w:cs="Arial"/>
          <w:sz w:val="20"/>
          <w:szCs w:val="20"/>
          <w:lang w:eastAsia="hi-IN" w:bidi="hi-IN"/>
        </w:rPr>
        <w:t>Ces pénalités se cumulent. Elles sont appliquées en fin de trimestre.</w:t>
      </w:r>
    </w:p>
    <w:p w14:paraId="1317BD6F" w14:textId="411E9054" w:rsidR="002D5DA5" w:rsidRDefault="00F46757" w:rsidP="00FB2F8B">
      <w:pPr>
        <w:rPr>
          <w:rFonts w:ascii="Arial" w:eastAsia="SimSun" w:hAnsi="Arial" w:cs="Arial"/>
          <w:sz w:val="20"/>
          <w:szCs w:val="20"/>
          <w:lang w:eastAsia="hi-IN" w:bidi="hi-IN"/>
        </w:rPr>
      </w:pPr>
      <w:r w:rsidRPr="00327B3F">
        <w:rPr>
          <w:rFonts w:ascii="Arial" w:eastAsia="SimSun" w:hAnsi="Arial" w:cs="Arial"/>
          <w:sz w:val="20"/>
          <w:szCs w:val="20"/>
          <w:lang w:eastAsia="hi-IN" w:bidi="hi-IN"/>
        </w:rPr>
        <w:t>L’application des présentes pénalités ne libère pas le titulaire de ses obligations réglementaires.</w:t>
      </w:r>
    </w:p>
    <w:p w14:paraId="787161B2" w14:textId="77777777" w:rsidR="00082A4B" w:rsidRPr="00327B3F" w:rsidRDefault="00082A4B" w:rsidP="00AA3B3D">
      <w:pPr>
        <w:pStyle w:val="TITRE3"/>
      </w:pPr>
      <w:bookmarkStart w:id="232" w:name="_Toc30064202"/>
      <w:bookmarkStart w:id="233" w:name="_Toc80686121"/>
      <w:bookmarkStart w:id="234" w:name="_Toc94877932"/>
      <w:bookmarkStart w:id="235" w:name="_Ref98943016"/>
      <w:r w:rsidRPr="00327B3F">
        <w:t>Inobservation des mesures de sécurité</w:t>
      </w:r>
      <w:bookmarkEnd w:id="232"/>
      <w:bookmarkEnd w:id="233"/>
      <w:bookmarkEnd w:id="234"/>
      <w:bookmarkEnd w:id="235"/>
    </w:p>
    <w:p w14:paraId="30BDEE10" w14:textId="2D77ED6B" w:rsidR="00082A4B" w:rsidRPr="00327B3F" w:rsidRDefault="00082A4B" w:rsidP="00C6176F">
      <w:pPr>
        <w:rPr>
          <w:rFonts w:ascii="Arial" w:hAnsi="Arial" w:cs="Arial"/>
          <w:sz w:val="20"/>
          <w:szCs w:val="20"/>
        </w:rPr>
      </w:pPr>
      <w:r w:rsidRPr="00327B3F">
        <w:rPr>
          <w:rFonts w:ascii="Arial" w:hAnsi="Arial" w:cs="Arial"/>
          <w:sz w:val="20"/>
          <w:szCs w:val="20"/>
        </w:rPr>
        <w:t xml:space="preserve">A chaque fois qu’il sera constaté que le plan de prévention ou le plan général de coordination en matière de sécurité et protection de la santé n'est pas respecté par le titulaire ou par un sous-traitant, une pénalité forfaitaire de </w:t>
      </w:r>
      <w:r w:rsidRPr="00327B3F">
        <w:rPr>
          <w:rFonts w:ascii="Arial" w:hAnsi="Arial" w:cs="Arial"/>
          <w:b/>
          <w:color w:val="FF0000"/>
          <w:sz w:val="20"/>
          <w:szCs w:val="20"/>
        </w:rPr>
        <w:t>500</w:t>
      </w:r>
      <w:r w:rsidR="00410687" w:rsidRPr="00327B3F">
        <w:rPr>
          <w:rFonts w:ascii="Arial" w:hAnsi="Arial" w:cs="Arial"/>
          <w:b/>
          <w:color w:val="FF0000"/>
          <w:sz w:val="20"/>
          <w:szCs w:val="20"/>
        </w:rPr>
        <w:t xml:space="preserve"> €</w:t>
      </w:r>
      <w:r w:rsidRPr="00327B3F">
        <w:rPr>
          <w:rFonts w:ascii="Arial" w:hAnsi="Arial" w:cs="Arial"/>
          <w:color w:val="FF0000"/>
          <w:sz w:val="20"/>
          <w:szCs w:val="20"/>
        </w:rPr>
        <w:t xml:space="preserve"> </w:t>
      </w:r>
      <w:r w:rsidRPr="00327B3F">
        <w:rPr>
          <w:rFonts w:ascii="Arial" w:hAnsi="Arial" w:cs="Arial"/>
          <w:sz w:val="20"/>
          <w:szCs w:val="20"/>
        </w:rPr>
        <w:t>par infraction sera a</w:t>
      </w:r>
      <w:r w:rsidR="00B20DAB" w:rsidRPr="00327B3F">
        <w:rPr>
          <w:rFonts w:ascii="Arial" w:hAnsi="Arial" w:cs="Arial"/>
          <w:sz w:val="20"/>
          <w:szCs w:val="20"/>
        </w:rPr>
        <w:t>ppliquée au titulaire de l’accord-cadre.</w:t>
      </w:r>
    </w:p>
    <w:p w14:paraId="59AD2345" w14:textId="22E250F2" w:rsidR="00BA25AB" w:rsidRPr="00327B3F" w:rsidRDefault="00BA25AB" w:rsidP="00AA3B3D">
      <w:pPr>
        <w:pStyle w:val="TITRE3"/>
      </w:pPr>
      <w:r w:rsidRPr="00327B3F">
        <w:t>Non-respect des délais de transmission des demandes de contrôle primaire</w:t>
      </w:r>
    </w:p>
    <w:p w14:paraId="002A6B0C" w14:textId="7485F6A8" w:rsidR="00BF6BE5" w:rsidRPr="00327B3F" w:rsidRDefault="00BA25AB" w:rsidP="00BA25AB">
      <w:pPr>
        <w:rPr>
          <w:rFonts w:ascii="Arial" w:hAnsi="Arial" w:cs="Arial"/>
          <w:sz w:val="20"/>
          <w:szCs w:val="20"/>
        </w:rPr>
      </w:pPr>
      <w:r w:rsidRPr="00327B3F">
        <w:rPr>
          <w:rFonts w:ascii="Arial" w:hAnsi="Arial" w:cs="Arial"/>
          <w:sz w:val="20"/>
          <w:szCs w:val="20"/>
        </w:rPr>
        <w:t xml:space="preserve">En cas de non-respect du délai maximum imposé pour transmettre les demandes de contrôle primaire, il sera appliqué une pénalité journalière de </w:t>
      </w:r>
      <w:r w:rsidRPr="00327B3F">
        <w:rPr>
          <w:rFonts w:ascii="Arial" w:eastAsia="SimSun" w:hAnsi="Arial" w:cs="Arial"/>
          <w:b/>
          <w:color w:val="FF0000"/>
          <w:kern w:val="1"/>
          <w:sz w:val="20"/>
          <w:szCs w:val="20"/>
          <w:lang w:eastAsia="hi-IN" w:bidi="hi-IN"/>
        </w:rPr>
        <w:t>50</w:t>
      </w:r>
      <w:r w:rsidRPr="00327B3F">
        <w:rPr>
          <w:rFonts w:ascii="Arial" w:eastAsia="SimSun" w:hAnsi="Arial" w:cs="Arial"/>
          <w:color w:val="FF0000"/>
          <w:kern w:val="1"/>
          <w:sz w:val="20"/>
          <w:szCs w:val="20"/>
          <w:lang w:eastAsia="hi-IN" w:bidi="hi-IN"/>
        </w:rPr>
        <w:t xml:space="preserve"> </w:t>
      </w:r>
      <w:r w:rsidR="00410687" w:rsidRPr="00327B3F">
        <w:rPr>
          <w:rFonts w:ascii="Arial" w:eastAsia="SimSun" w:hAnsi="Arial" w:cs="Arial"/>
          <w:b/>
          <w:color w:val="FF0000"/>
          <w:kern w:val="1"/>
          <w:sz w:val="20"/>
          <w:szCs w:val="20"/>
          <w:lang w:eastAsia="hi-IN" w:bidi="hi-IN"/>
        </w:rPr>
        <w:t>€</w:t>
      </w:r>
      <w:r w:rsidRPr="00327B3F">
        <w:rPr>
          <w:rFonts w:ascii="Arial" w:eastAsia="SimSun" w:hAnsi="Arial" w:cs="Arial"/>
          <w:color w:val="FF0000"/>
          <w:kern w:val="1"/>
          <w:sz w:val="20"/>
          <w:szCs w:val="20"/>
          <w:lang w:eastAsia="hi-IN" w:bidi="hi-IN"/>
        </w:rPr>
        <w:t xml:space="preserve"> </w:t>
      </w:r>
      <w:r w:rsidRPr="00327B3F">
        <w:rPr>
          <w:rFonts w:ascii="Arial" w:hAnsi="Arial" w:cs="Arial"/>
          <w:sz w:val="20"/>
          <w:szCs w:val="20"/>
        </w:rPr>
        <w:t>par jour calendaire de retard.</w:t>
      </w:r>
    </w:p>
    <w:p w14:paraId="5697DBE1" w14:textId="55B2593C" w:rsidR="002212CC" w:rsidRPr="00327B3F" w:rsidRDefault="002212CC" w:rsidP="00C6176F">
      <w:pPr>
        <w:pStyle w:val="TITRE2"/>
        <w:rPr>
          <w:rFonts w:ascii="Arial" w:hAnsi="Arial" w:cs="Arial"/>
          <w:sz w:val="20"/>
          <w:szCs w:val="20"/>
        </w:rPr>
      </w:pPr>
      <w:bookmarkStart w:id="236" w:name="_Toc210831046"/>
      <w:r w:rsidRPr="00327B3F">
        <w:rPr>
          <w:rFonts w:ascii="Arial" w:hAnsi="Arial" w:cs="Arial"/>
          <w:sz w:val="20"/>
          <w:szCs w:val="20"/>
        </w:rPr>
        <w:t>Mise en œuvre des pénalités</w:t>
      </w:r>
      <w:bookmarkEnd w:id="236"/>
      <w:r w:rsidRPr="00327B3F">
        <w:rPr>
          <w:rFonts w:ascii="Arial" w:hAnsi="Arial" w:cs="Arial"/>
          <w:sz w:val="20"/>
          <w:szCs w:val="20"/>
        </w:rPr>
        <w:t xml:space="preserve"> </w:t>
      </w:r>
    </w:p>
    <w:p w14:paraId="51A99382" w14:textId="4B5650BD" w:rsidR="002212CC" w:rsidRPr="00327B3F" w:rsidRDefault="00AF6E83" w:rsidP="00AA3B3D">
      <w:pPr>
        <w:pStyle w:val="TITRE3"/>
      </w:pPr>
      <w:r w:rsidRPr="00327B3F">
        <w:t>Résiliation de l’accord-cadre</w:t>
      </w:r>
    </w:p>
    <w:p w14:paraId="718CBE50" w14:textId="66642592" w:rsidR="002212CC" w:rsidRPr="00327B3F" w:rsidRDefault="00AF6E83" w:rsidP="002212CC">
      <w:pPr>
        <w:rPr>
          <w:rFonts w:ascii="Arial" w:hAnsi="Arial" w:cs="Arial"/>
          <w:sz w:val="20"/>
          <w:szCs w:val="20"/>
        </w:rPr>
      </w:pPr>
      <w:r w:rsidRPr="00327B3F">
        <w:rPr>
          <w:rFonts w:ascii="Arial" w:hAnsi="Arial" w:cs="Arial"/>
          <w:sz w:val="20"/>
          <w:szCs w:val="20"/>
        </w:rPr>
        <w:t>Dans le cas de résiliation de l’accord-cadre</w:t>
      </w:r>
      <w:r w:rsidR="002212CC" w:rsidRPr="00327B3F">
        <w:rPr>
          <w:rFonts w:ascii="Arial" w:hAnsi="Arial" w:cs="Arial"/>
          <w:sz w:val="20"/>
          <w:szCs w:val="20"/>
        </w:rPr>
        <w:t>, les pénalités concernant les prestations présentées aux fins de vérification avant la veille, incluse, du jour de la date d’effet de la résiliation, sont calculées dans les mêmes conditions que ci-dessus.</w:t>
      </w:r>
    </w:p>
    <w:p w14:paraId="6B5A83B0" w14:textId="48990862" w:rsidR="008E751B" w:rsidRPr="00327B3F" w:rsidRDefault="002212CC" w:rsidP="002212CC">
      <w:pPr>
        <w:rPr>
          <w:rFonts w:ascii="Arial" w:hAnsi="Arial" w:cs="Arial"/>
          <w:sz w:val="20"/>
          <w:szCs w:val="20"/>
        </w:rPr>
      </w:pPr>
      <w:r w:rsidRPr="00327B3F">
        <w:rPr>
          <w:rFonts w:ascii="Arial" w:hAnsi="Arial" w:cs="Arial"/>
          <w:sz w:val="20"/>
          <w:szCs w:val="20"/>
        </w:rPr>
        <w:t xml:space="preserve">Les pénalités concernant les prestations non encore présentées à cette date sont appliquées jusqu'au jour de la date d’envoi de la décision de résiliation ou jusqu’au jour de l'arrêt de l'exploitation de </w:t>
      </w:r>
      <w:r w:rsidRPr="00327B3F">
        <w:rPr>
          <w:rFonts w:ascii="Arial" w:hAnsi="Arial" w:cs="Arial"/>
          <w:sz w:val="20"/>
          <w:szCs w:val="20"/>
        </w:rPr>
        <w:lastRenderedPageBreak/>
        <w:t>l'entreprise, si celui-ci résulte soit d'une décision de justice, soit du décès ou de l'incapacité civile du titulaire.</w:t>
      </w:r>
    </w:p>
    <w:p w14:paraId="761C2BF0" w14:textId="77777777" w:rsidR="002212CC" w:rsidRPr="00327B3F" w:rsidRDefault="002212CC" w:rsidP="00AA3B3D">
      <w:pPr>
        <w:pStyle w:val="TITRE3"/>
      </w:pPr>
      <w:r w:rsidRPr="00327B3F">
        <w:t>Ajournement ou rejet</w:t>
      </w:r>
    </w:p>
    <w:p w14:paraId="71CB1A24" w14:textId="410E6C3A" w:rsidR="00282E9E" w:rsidRDefault="002212CC" w:rsidP="00C92326">
      <w:pPr>
        <w:keepNext/>
        <w:rPr>
          <w:rFonts w:ascii="Arial" w:hAnsi="Arial" w:cs="Arial"/>
          <w:sz w:val="20"/>
          <w:szCs w:val="20"/>
        </w:rPr>
      </w:pPr>
      <w:r w:rsidRPr="00327B3F">
        <w:rPr>
          <w:rFonts w:ascii="Arial" w:hAnsi="Arial" w:cs="Arial"/>
          <w:sz w:val="20"/>
          <w:szCs w:val="20"/>
        </w:rPr>
        <w:t>En cas d’ajournement ou de rejet, la durée comprise entre la date de présentation aux opérations de vérifications et la notification de la décision sera déduite de la durée du retard éventuel dans le calcul des pénalités.</w:t>
      </w:r>
    </w:p>
    <w:p w14:paraId="6DB94AA4" w14:textId="6AC6FD3D" w:rsidR="00082A4B" w:rsidRPr="00327B3F" w:rsidRDefault="00C206BE" w:rsidP="00AA3B3D">
      <w:pPr>
        <w:pStyle w:val="TITRE3"/>
      </w:pPr>
      <w:r w:rsidRPr="00327B3F">
        <w:t>Cumul des pénalités et plafonnement</w:t>
      </w:r>
    </w:p>
    <w:p w14:paraId="2F20580C" w14:textId="4DB90ADC" w:rsidR="00C206BE" w:rsidRPr="00327B3F" w:rsidRDefault="00C206BE" w:rsidP="00C206BE">
      <w:pPr>
        <w:rPr>
          <w:rFonts w:ascii="Arial" w:hAnsi="Arial" w:cs="Arial"/>
          <w:sz w:val="20"/>
          <w:szCs w:val="20"/>
        </w:rPr>
      </w:pPr>
      <w:r w:rsidRPr="00327B3F">
        <w:rPr>
          <w:rFonts w:ascii="Arial" w:hAnsi="Arial" w:cs="Arial"/>
          <w:sz w:val="20"/>
          <w:szCs w:val="20"/>
        </w:rPr>
        <w:t xml:space="preserve">Par dérogation à </w:t>
      </w:r>
      <w:r w:rsidRPr="00327B3F">
        <w:rPr>
          <w:rFonts w:ascii="Arial" w:hAnsi="Arial" w:cs="Arial"/>
          <w:color w:val="0070C0"/>
          <w:sz w:val="20"/>
          <w:szCs w:val="20"/>
        </w:rPr>
        <w:t xml:space="preserve">l’article 14.1 du CCAG </w:t>
      </w:r>
      <w:r w:rsidR="00385ED7" w:rsidRPr="00327B3F">
        <w:rPr>
          <w:rFonts w:ascii="Arial" w:hAnsi="Arial" w:cs="Arial"/>
          <w:color w:val="0070C0"/>
          <w:sz w:val="20"/>
          <w:szCs w:val="20"/>
        </w:rPr>
        <w:t xml:space="preserve">FCS </w:t>
      </w:r>
      <w:r w:rsidRPr="00327B3F">
        <w:rPr>
          <w:rFonts w:ascii="Arial" w:hAnsi="Arial" w:cs="Arial"/>
          <w:sz w:val="20"/>
          <w:szCs w:val="20"/>
        </w:rPr>
        <w:t>toutes les pénalités et retenues visées au présent CCAP sont cumulables et non plafonnées.</w:t>
      </w:r>
    </w:p>
    <w:p w14:paraId="06DE8088" w14:textId="7DDCBB0F" w:rsidR="00C206BE" w:rsidRPr="00327B3F" w:rsidRDefault="00C206BE" w:rsidP="00C206BE">
      <w:pPr>
        <w:rPr>
          <w:rFonts w:ascii="Arial" w:hAnsi="Arial" w:cs="Arial"/>
          <w:sz w:val="20"/>
          <w:szCs w:val="20"/>
        </w:rPr>
      </w:pPr>
      <w:r w:rsidRPr="00327B3F">
        <w:rPr>
          <w:rFonts w:ascii="Arial" w:hAnsi="Arial" w:cs="Arial"/>
          <w:sz w:val="20"/>
          <w:szCs w:val="20"/>
        </w:rPr>
        <w:t>L’acheteur invitera le titulaire, conformément à l’</w:t>
      </w:r>
      <w:r w:rsidRPr="00327B3F">
        <w:rPr>
          <w:rFonts w:ascii="Arial" w:hAnsi="Arial" w:cs="Arial"/>
          <w:color w:val="0070C0"/>
          <w:sz w:val="20"/>
          <w:szCs w:val="20"/>
        </w:rPr>
        <w:t>article 14.1.1</w:t>
      </w:r>
      <w:r w:rsidRPr="00327B3F">
        <w:rPr>
          <w:rFonts w:ascii="Arial" w:hAnsi="Arial" w:cs="Arial"/>
          <w:sz w:val="20"/>
          <w:szCs w:val="20"/>
        </w:rPr>
        <w:t xml:space="preserve"> </w:t>
      </w:r>
      <w:r w:rsidRPr="00327B3F">
        <w:rPr>
          <w:rFonts w:ascii="Arial" w:hAnsi="Arial" w:cs="Arial"/>
          <w:color w:val="0070C0"/>
          <w:sz w:val="20"/>
          <w:szCs w:val="20"/>
        </w:rPr>
        <w:t xml:space="preserve">du CCAG </w:t>
      </w:r>
      <w:r w:rsidR="00385ED7" w:rsidRPr="00327B3F">
        <w:rPr>
          <w:rFonts w:ascii="Arial" w:hAnsi="Arial" w:cs="Arial"/>
          <w:color w:val="0070C0"/>
          <w:sz w:val="20"/>
          <w:szCs w:val="20"/>
        </w:rPr>
        <w:t>FCS</w:t>
      </w:r>
      <w:r w:rsidRPr="00327B3F">
        <w:rPr>
          <w:rFonts w:ascii="Arial" w:hAnsi="Arial" w:cs="Arial"/>
          <w:sz w:val="20"/>
          <w:szCs w:val="20"/>
        </w:rPr>
        <w:t>, à présenter ses observations relatives aux pénalités qui pourraient lui être appliquées, par tous moyens écrits permettant d’attester la réception par le titulaire de sa demande.</w:t>
      </w:r>
    </w:p>
    <w:p w14:paraId="6EEE0FFC" w14:textId="1E29250C" w:rsidR="00C206BE" w:rsidRPr="00327B3F" w:rsidRDefault="00C206BE" w:rsidP="00C206BE">
      <w:pPr>
        <w:rPr>
          <w:rFonts w:ascii="Arial" w:hAnsi="Arial" w:cs="Arial"/>
          <w:sz w:val="20"/>
          <w:szCs w:val="20"/>
        </w:rPr>
      </w:pPr>
      <w:r w:rsidRPr="00327B3F">
        <w:rPr>
          <w:rFonts w:ascii="Arial" w:hAnsi="Arial" w:cs="Arial"/>
          <w:sz w:val="20"/>
          <w:szCs w:val="20"/>
        </w:rPr>
        <w:t>Le titulaire dispose d’un délai de 15 jours pour y répondre</w:t>
      </w:r>
      <w:r w:rsidR="005A3FD0">
        <w:rPr>
          <w:rFonts w:ascii="Arial" w:hAnsi="Arial" w:cs="Arial"/>
          <w:sz w:val="20"/>
          <w:szCs w:val="20"/>
        </w:rPr>
        <w:t>.</w:t>
      </w:r>
    </w:p>
    <w:p w14:paraId="051C233A" w14:textId="77777777" w:rsidR="002212CC" w:rsidRPr="00327B3F" w:rsidRDefault="002212CC" w:rsidP="00AA3B3D">
      <w:pPr>
        <w:pStyle w:val="TITRE3"/>
      </w:pPr>
      <w:r w:rsidRPr="00327B3F">
        <w:t>Répartitions des pénalités</w:t>
      </w:r>
    </w:p>
    <w:p w14:paraId="5702290B" w14:textId="77777777" w:rsidR="00E942DF" w:rsidRPr="00327B3F" w:rsidRDefault="002212CC" w:rsidP="00C6176F">
      <w:pPr>
        <w:rPr>
          <w:rFonts w:ascii="Arial" w:hAnsi="Arial" w:cs="Arial"/>
          <w:sz w:val="20"/>
          <w:szCs w:val="20"/>
        </w:rPr>
      </w:pPr>
      <w:r w:rsidRPr="00327B3F">
        <w:rPr>
          <w:rFonts w:ascii="Arial" w:hAnsi="Arial" w:cs="Arial"/>
          <w:sz w:val="20"/>
          <w:szCs w:val="20"/>
        </w:rPr>
        <w:t>Dans le cas de cotraitants pour lesquels le paiement est effectué à des comptes séparés, les pénalités sont réparties entre les cotraitants conformément aux indications données par le mandataire, sauf stipulation différente d</w:t>
      </w:r>
      <w:r w:rsidR="00026D41" w:rsidRPr="00327B3F">
        <w:rPr>
          <w:rFonts w:ascii="Arial" w:hAnsi="Arial" w:cs="Arial"/>
          <w:sz w:val="20"/>
          <w:szCs w:val="20"/>
        </w:rPr>
        <w:t>e l’accord-cadre</w:t>
      </w:r>
      <w:r w:rsidRPr="00327B3F">
        <w:rPr>
          <w:rFonts w:ascii="Arial" w:hAnsi="Arial" w:cs="Arial"/>
          <w:sz w:val="20"/>
          <w:szCs w:val="20"/>
        </w:rPr>
        <w:t xml:space="preserve">. </w:t>
      </w:r>
    </w:p>
    <w:p w14:paraId="2E1C9486" w14:textId="7679D099" w:rsidR="00F578E4" w:rsidRPr="00327B3F" w:rsidRDefault="002212CC" w:rsidP="00C20FB9">
      <w:pPr>
        <w:rPr>
          <w:rFonts w:ascii="Arial" w:hAnsi="Arial" w:cs="Arial"/>
          <w:sz w:val="20"/>
          <w:szCs w:val="20"/>
        </w:rPr>
      </w:pPr>
      <w:r w:rsidRPr="00327B3F">
        <w:rPr>
          <w:rFonts w:ascii="Arial" w:hAnsi="Arial" w:cs="Arial"/>
          <w:sz w:val="20"/>
          <w:szCs w:val="20"/>
        </w:rPr>
        <w:t xml:space="preserve">En l’absence de telles indications, les pénalités sont imputées au mandataire, sans que cette opération engage la responsabilité </w:t>
      </w:r>
      <w:r w:rsidR="00B028CC" w:rsidRPr="00327B3F">
        <w:rPr>
          <w:rFonts w:ascii="Arial" w:hAnsi="Arial" w:cs="Arial"/>
          <w:sz w:val="20"/>
          <w:szCs w:val="20"/>
        </w:rPr>
        <w:t>de l’acheteur</w:t>
      </w:r>
      <w:r w:rsidRPr="00327B3F">
        <w:rPr>
          <w:rFonts w:ascii="Arial" w:hAnsi="Arial" w:cs="Arial"/>
          <w:sz w:val="20"/>
          <w:szCs w:val="20"/>
        </w:rPr>
        <w:t xml:space="preserve"> à l’égard des autres cotraitants.</w:t>
      </w:r>
      <w:bookmarkStart w:id="237" w:name="_Ref95204705"/>
    </w:p>
    <w:p w14:paraId="3345D672" w14:textId="77777777" w:rsidR="00F605B0" w:rsidRDefault="00F605B0">
      <w:pPr>
        <w:spacing w:after="0" w:line="240" w:lineRule="auto"/>
        <w:jc w:val="left"/>
        <w:rPr>
          <w:rFonts w:ascii="Arial" w:hAnsi="Arial" w:cs="Arial"/>
          <w:b/>
          <w:bCs/>
          <w:caps/>
          <w:sz w:val="20"/>
          <w:szCs w:val="20"/>
        </w:rPr>
      </w:pPr>
      <w:r>
        <w:rPr>
          <w:rFonts w:ascii="Arial" w:hAnsi="Arial" w:cs="Arial"/>
          <w:sz w:val="20"/>
          <w:szCs w:val="20"/>
        </w:rPr>
        <w:br w:type="page"/>
      </w:r>
    </w:p>
    <w:p w14:paraId="29E671C0" w14:textId="28D29FB6" w:rsidR="009A7200" w:rsidRPr="00327B3F" w:rsidRDefault="002760B7" w:rsidP="00DC20C8">
      <w:pPr>
        <w:pStyle w:val="TITRE1"/>
        <w:rPr>
          <w:rFonts w:ascii="Arial" w:hAnsi="Arial" w:cs="Arial"/>
          <w:sz w:val="20"/>
          <w:szCs w:val="20"/>
        </w:rPr>
      </w:pPr>
      <w:bookmarkStart w:id="238" w:name="_Toc210831047"/>
      <w:r w:rsidRPr="00327B3F">
        <w:rPr>
          <w:rFonts w:ascii="Arial" w:hAnsi="Arial" w:cs="Arial"/>
          <w:sz w:val="20"/>
          <w:szCs w:val="20"/>
        </w:rPr>
        <w:lastRenderedPageBreak/>
        <w:t>Confidentialité, mesures de sécurité</w:t>
      </w:r>
      <w:bookmarkEnd w:id="237"/>
      <w:bookmarkEnd w:id="238"/>
    </w:p>
    <w:p w14:paraId="78344FD9" w14:textId="77777777" w:rsidR="002760B7" w:rsidRPr="00327B3F" w:rsidRDefault="002760B7" w:rsidP="00C6176F">
      <w:pPr>
        <w:pStyle w:val="TITRE2"/>
        <w:rPr>
          <w:rFonts w:ascii="Arial" w:hAnsi="Arial" w:cs="Arial"/>
          <w:sz w:val="20"/>
          <w:szCs w:val="20"/>
        </w:rPr>
      </w:pPr>
      <w:bookmarkStart w:id="239" w:name="_Ref97622014"/>
      <w:bookmarkStart w:id="240" w:name="_Toc361126064"/>
      <w:bookmarkStart w:id="241" w:name="_Toc362420724"/>
      <w:bookmarkStart w:id="242" w:name="_Toc89675222"/>
      <w:bookmarkStart w:id="243" w:name="_Toc210831048"/>
      <w:r w:rsidRPr="00327B3F">
        <w:rPr>
          <w:rFonts w:ascii="Arial" w:hAnsi="Arial" w:cs="Arial"/>
          <w:sz w:val="20"/>
          <w:szCs w:val="20"/>
        </w:rPr>
        <w:t>Protection des documents « diffusion restreinte »</w:t>
      </w:r>
      <w:bookmarkEnd w:id="239"/>
      <w:bookmarkEnd w:id="243"/>
    </w:p>
    <w:bookmarkEnd w:id="240"/>
    <w:bookmarkEnd w:id="241"/>
    <w:bookmarkEnd w:id="242"/>
    <w:p w14:paraId="3790AF8F" w14:textId="00B783F3" w:rsidR="00F309F0" w:rsidRPr="00327B3F" w:rsidRDefault="00F309F0" w:rsidP="00A24123">
      <w:pPr>
        <w:pStyle w:val="Paragraphedeliste"/>
        <w:numPr>
          <w:ilvl w:val="0"/>
          <w:numId w:val="11"/>
        </w:numPr>
        <w:tabs>
          <w:tab w:val="clear" w:pos="432"/>
        </w:tabs>
        <w:spacing w:before="60" w:after="60" w:line="240" w:lineRule="auto"/>
        <w:ind w:left="0" w:firstLine="0"/>
        <w:rPr>
          <w:rFonts w:ascii="Arial" w:hAnsi="Arial" w:cs="Arial"/>
          <w:sz w:val="20"/>
          <w:szCs w:val="20"/>
        </w:rPr>
      </w:pPr>
      <w:r w:rsidRPr="00327B3F">
        <w:rPr>
          <w:rFonts w:ascii="Arial" w:hAnsi="Arial" w:cs="Arial"/>
          <w:sz w:val="20"/>
          <w:szCs w:val="20"/>
        </w:rPr>
        <w:t xml:space="preserve">Pour l’application des mesures de </w:t>
      </w:r>
      <w:r w:rsidR="00D44AB3" w:rsidRPr="00327B3F">
        <w:rPr>
          <w:rFonts w:ascii="Arial" w:hAnsi="Arial" w:cs="Arial"/>
          <w:color w:val="0070C0"/>
          <w:sz w:val="20"/>
          <w:szCs w:val="20"/>
        </w:rPr>
        <w:t>l’article 5 du CCAG FCS</w:t>
      </w:r>
      <w:r w:rsidRPr="00327B3F">
        <w:rPr>
          <w:rFonts w:ascii="Arial" w:hAnsi="Arial" w:cs="Arial"/>
          <w:sz w:val="20"/>
          <w:szCs w:val="20"/>
        </w:rPr>
        <w:t>, il est précisé que le traitement des documents portant le marquage "</w:t>
      </w:r>
      <w:r w:rsidRPr="00327B3F">
        <w:rPr>
          <w:rFonts w:ascii="Arial" w:hAnsi="Arial" w:cs="Arial"/>
          <w:i/>
          <w:iCs/>
          <w:color w:val="FF0000"/>
          <w:sz w:val="20"/>
          <w:szCs w:val="20"/>
        </w:rPr>
        <w:t>Diffusion Restreinte</w:t>
      </w:r>
      <w:r w:rsidRPr="00327B3F">
        <w:rPr>
          <w:rFonts w:ascii="Arial" w:hAnsi="Arial" w:cs="Arial"/>
          <w:sz w:val="20"/>
          <w:szCs w:val="20"/>
        </w:rPr>
        <w:t xml:space="preserve">" en application de </w:t>
      </w:r>
      <w:r w:rsidRPr="00327B3F">
        <w:rPr>
          <w:rFonts w:ascii="Arial" w:hAnsi="Arial" w:cs="Arial"/>
          <w:color w:val="0070C0"/>
          <w:sz w:val="20"/>
          <w:szCs w:val="20"/>
        </w:rPr>
        <w:t>l’instruction générale interministérielle n° 1300/SGDN/PSE/SSD</w:t>
      </w:r>
      <w:r w:rsidRPr="00327B3F">
        <w:rPr>
          <w:rFonts w:ascii="Arial" w:hAnsi="Arial" w:cs="Arial"/>
          <w:sz w:val="20"/>
          <w:szCs w:val="20"/>
        </w:rPr>
        <w:t xml:space="preserve">, relative à la protection du secret de la défense nationale, annexée à </w:t>
      </w:r>
      <w:r w:rsidRPr="00327B3F">
        <w:rPr>
          <w:rFonts w:ascii="Arial" w:hAnsi="Arial" w:cs="Arial"/>
          <w:color w:val="0070C0"/>
          <w:sz w:val="20"/>
          <w:szCs w:val="20"/>
        </w:rPr>
        <w:t xml:space="preserve">l’arrêté du 9 août 2021 </w:t>
      </w:r>
      <w:r w:rsidRPr="00327B3F">
        <w:rPr>
          <w:rFonts w:ascii="Arial" w:hAnsi="Arial" w:cs="Arial"/>
          <w:sz w:val="20"/>
          <w:szCs w:val="20"/>
        </w:rPr>
        <w:t xml:space="preserve">portant approbation de ladite instruction doit faire l’objet des mesures suivantes : </w:t>
      </w:r>
    </w:p>
    <w:p w14:paraId="44ABD5C5" w14:textId="77777777" w:rsidR="00F309F0" w:rsidRPr="00327B3F" w:rsidRDefault="00F309F0" w:rsidP="00AA3B3D">
      <w:pPr>
        <w:pStyle w:val="TITRE3"/>
      </w:pPr>
      <w:bookmarkStart w:id="244" w:name="_Toc106791158"/>
      <w:r w:rsidRPr="00327B3F">
        <w:t>Conservation, destruction et reproduction :</w:t>
      </w:r>
      <w:bookmarkEnd w:id="244"/>
    </w:p>
    <w:p w14:paraId="0F34B1B9" w14:textId="77777777" w:rsidR="00F309F0" w:rsidRPr="00327B3F" w:rsidRDefault="00F309F0" w:rsidP="00F309F0">
      <w:pPr>
        <w:spacing w:line="240" w:lineRule="auto"/>
        <w:rPr>
          <w:rFonts w:ascii="Arial" w:hAnsi="Arial" w:cs="Arial"/>
          <w:sz w:val="20"/>
          <w:szCs w:val="20"/>
        </w:rPr>
      </w:pPr>
      <w:r w:rsidRPr="00327B3F">
        <w:rPr>
          <w:rFonts w:ascii="Arial" w:hAnsi="Arial" w:cs="Arial"/>
          <w:sz w:val="20"/>
          <w:szCs w:val="20"/>
        </w:rPr>
        <w:t xml:space="preserve">Les documents marqués </w:t>
      </w:r>
      <w:r w:rsidRPr="00327B3F">
        <w:rPr>
          <w:rFonts w:ascii="Arial" w:hAnsi="Arial" w:cs="Arial"/>
          <w:i/>
          <w:iCs/>
          <w:color w:val="FF0000"/>
          <w:sz w:val="20"/>
          <w:szCs w:val="20"/>
        </w:rPr>
        <w:t xml:space="preserve">Diffusion Restreinte </w:t>
      </w:r>
      <w:r w:rsidRPr="00327B3F">
        <w:rPr>
          <w:rFonts w:ascii="Arial" w:hAnsi="Arial" w:cs="Arial"/>
          <w:sz w:val="20"/>
          <w:szCs w:val="20"/>
        </w:rPr>
        <w:t>sont enregistrés au départ et à l’arrivée selon les règles appliquées à tout document administratif non classifié. Ils doivent être conservés dans des meubles fermant à clés.</w:t>
      </w:r>
    </w:p>
    <w:p w14:paraId="7392C0CC" w14:textId="77777777" w:rsidR="00F309F0" w:rsidRPr="00327B3F" w:rsidRDefault="00F309F0" w:rsidP="00F309F0">
      <w:pPr>
        <w:spacing w:line="240" w:lineRule="auto"/>
        <w:rPr>
          <w:rFonts w:ascii="Arial" w:hAnsi="Arial" w:cs="Arial"/>
          <w:sz w:val="20"/>
          <w:szCs w:val="20"/>
        </w:rPr>
      </w:pPr>
      <w:r w:rsidRPr="00327B3F">
        <w:rPr>
          <w:rFonts w:ascii="Arial" w:hAnsi="Arial" w:cs="Arial"/>
          <w:sz w:val="20"/>
          <w:szCs w:val="20"/>
        </w:rPr>
        <w:t>Leur destruction a lieu sous la responsabilité des détenteurs, sans mention particulière sur les documents d’enregistrement du courrier. Leur reproduction doit rester limitée aux seuls besoins du service.</w:t>
      </w:r>
    </w:p>
    <w:p w14:paraId="5FFB53F5" w14:textId="77777777" w:rsidR="00F309F0" w:rsidRPr="00327B3F" w:rsidRDefault="00F309F0" w:rsidP="00AA3B3D">
      <w:pPr>
        <w:pStyle w:val="TITRE3"/>
      </w:pPr>
      <w:bookmarkStart w:id="245" w:name="_Toc106791159"/>
      <w:r w:rsidRPr="00327B3F">
        <w:t xml:space="preserve">Transmission papier des documents </w:t>
      </w:r>
      <w:r w:rsidRPr="00327B3F">
        <w:rPr>
          <w:color w:val="FF0000"/>
        </w:rPr>
        <w:t xml:space="preserve">Diffusion restreinte </w:t>
      </w:r>
      <w:r w:rsidRPr="00327B3F">
        <w:t>:</w:t>
      </w:r>
      <w:bookmarkEnd w:id="245"/>
    </w:p>
    <w:p w14:paraId="47D0D5F7" w14:textId="77777777" w:rsidR="00F309F0" w:rsidRPr="00327B3F" w:rsidRDefault="00F309F0" w:rsidP="00F309F0">
      <w:pPr>
        <w:spacing w:after="0" w:line="240" w:lineRule="auto"/>
        <w:rPr>
          <w:rFonts w:ascii="Arial" w:hAnsi="Arial" w:cs="Arial"/>
          <w:sz w:val="20"/>
          <w:szCs w:val="20"/>
        </w:rPr>
      </w:pPr>
      <w:r w:rsidRPr="00327B3F">
        <w:rPr>
          <w:rFonts w:ascii="Arial" w:hAnsi="Arial" w:cs="Arial"/>
          <w:sz w:val="20"/>
          <w:szCs w:val="20"/>
        </w:rPr>
        <w:t>La transmission des documents Diffusion Restreinte doit être effectuée :</w:t>
      </w:r>
    </w:p>
    <w:p w14:paraId="31AD3727" w14:textId="77777777" w:rsidR="00F309F0" w:rsidRPr="00327B3F" w:rsidRDefault="00F309F0" w:rsidP="00996E04">
      <w:pPr>
        <w:numPr>
          <w:ilvl w:val="0"/>
          <w:numId w:val="24"/>
        </w:numPr>
        <w:spacing w:after="0" w:line="240" w:lineRule="auto"/>
        <w:rPr>
          <w:rFonts w:ascii="Arial" w:hAnsi="Arial" w:cs="Arial"/>
          <w:sz w:val="20"/>
          <w:szCs w:val="20"/>
        </w:rPr>
      </w:pPr>
      <w:r w:rsidRPr="00327B3F">
        <w:rPr>
          <w:rFonts w:ascii="Arial" w:hAnsi="Arial" w:cs="Arial"/>
          <w:sz w:val="20"/>
          <w:szCs w:val="20"/>
        </w:rPr>
        <w:t>A l’intérieur des locaux du candidat : sous enveloppe ou par personne désignée par le titulaire du marché ;</w:t>
      </w:r>
    </w:p>
    <w:p w14:paraId="5D29A583" w14:textId="77777777" w:rsidR="00F309F0" w:rsidRPr="00327B3F" w:rsidRDefault="00F309F0" w:rsidP="00996E04">
      <w:pPr>
        <w:numPr>
          <w:ilvl w:val="0"/>
          <w:numId w:val="24"/>
        </w:numPr>
        <w:spacing w:after="0" w:line="240" w:lineRule="auto"/>
        <w:rPr>
          <w:rFonts w:ascii="Arial" w:hAnsi="Arial" w:cs="Arial"/>
          <w:sz w:val="20"/>
          <w:szCs w:val="20"/>
        </w:rPr>
      </w:pPr>
      <w:r w:rsidRPr="00327B3F">
        <w:rPr>
          <w:rFonts w:ascii="Arial" w:hAnsi="Arial" w:cs="Arial"/>
          <w:sz w:val="20"/>
          <w:szCs w:val="20"/>
        </w:rPr>
        <w:t xml:space="preserve">Vers l’extérieur : </w:t>
      </w:r>
    </w:p>
    <w:p w14:paraId="21BF8455" w14:textId="77777777" w:rsidR="00F309F0" w:rsidRPr="00327B3F" w:rsidRDefault="00F309F0" w:rsidP="00996E04">
      <w:pPr>
        <w:numPr>
          <w:ilvl w:val="0"/>
          <w:numId w:val="23"/>
        </w:numPr>
        <w:spacing w:after="0" w:line="240" w:lineRule="auto"/>
        <w:ind w:left="1276"/>
        <w:rPr>
          <w:rFonts w:ascii="Arial" w:hAnsi="Arial" w:cs="Arial"/>
          <w:sz w:val="20"/>
          <w:szCs w:val="20"/>
        </w:rPr>
      </w:pPr>
      <w:r w:rsidRPr="00327B3F">
        <w:rPr>
          <w:rFonts w:ascii="Arial" w:hAnsi="Arial" w:cs="Arial"/>
          <w:sz w:val="20"/>
          <w:szCs w:val="20"/>
        </w:rPr>
        <w:t>Sous double enveloppe, l’enveloppe intérieure portant la mention "</w:t>
      </w:r>
      <w:r w:rsidRPr="00327B3F">
        <w:rPr>
          <w:rFonts w:ascii="Arial" w:hAnsi="Arial" w:cs="Arial"/>
          <w:i/>
          <w:color w:val="FF0000"/>
          <w:sz w:val="20"/>
          <w:szCs w:val="20"/>
        </w:rPr>
        <w:t>Diffusion Restreinte</w:t>
      </w:r>
      <w:r w:rsidRPr="00327B3F">
        <w:rPr>
          <w:rFonts w:ascii="Arial" w:hAnsi="Arial" w:cs="Arial"/>
          <w:sz w:val="20"/>
          <w:szCs w:val="20"/>
        </w:rPr>
        <w:t>" et les références du document, l’enveloppe extérieure ne comportant que les indications nécessaires à la transmission ;</w:t>
      </w:r>
    </w:p>
    <w:p w14:paraId="4B448061" w14:textId="77777777" w:rsidR="00F309F0" w:rsidRPr="00327B3F" w:rsidRDefault="00F309F0" w:rsidP="00996E04">
      <w:pPr>
        <w:numPr>
          <w:ilvl w:val="0"/>
          <w:numId w:val="23"/>
        </w:numPr>
        <w:spacing w:after="0" w:line="240" w:lineRule="auto"/>
        <w:ind w:left="1276"/>
        <w:rPr>
          <w:rFonts w:ascii="Arial" w:hAnsi="Arial" w:cs="Arial"/>
          <w:sz w:val="20"/>
          <w:szCs w:val="20"/>
        </w:rPr>
      </w:pPr>
      <w:r w:rsidRPr="00327B3F">
        <w:rPr>
          <w:rFonts w:ascii="Arial" w:hAnsi="Arial" w:cs="Arial"/>
          <w:sz w:val="20"/>
          <w:szCs w:val="20"/>
        </w:rPr>
        <w:t>Par voie postale (civile ou militaire) en France métropolitaine, vers les départements ou les collectivités d’outre-mer ou vers l’étranger, par un moyen garantissant la bonne réception du document.</w:t>
      </w:r>
    </w:p>
    <w:p w14:paraId="1DFDD85D" w14:textId="77777777" w:rsidR="00F309F0" w:rsidRPr="00327B3F" w:rsidRDefault="00F309F0" w:rsidP="00AA3B3D">
      <w:pPr>
        <w:pStyle w:val="TITRE3"/>
      </w:pPr>
      <w:bookmarkStart w:id="246" w:name="_Toc106791160"/>
      <w:r w:rsidRPr="00327B3F">
        <w:t>Traitement informatisé d’information "Diffusion Restreinte"</w:t>
      </w:r>
      <w:bookmarkEnd w:id="246"/>
    </w:p>
    <w:p w14:paraId="2E623A6F" w14:textId="77777777" w:rsidR="00F309F0" w:rsidRPr="00327B3F" w:rsidRDefault="00F309F0" w:rsidP="00F309F0">
      <w:pPr>
        <w:spacing w:after="60" w:line="240" w:lineRule="auto"/>
        <w:rPr>
          <w:rFonts w:ascii="Arial" w:hAnsi="Arial" w:cs="Arial"/>
          <w:sz w:val="20"/>
          <w:szCs w:val="20"/>
        </w:rPr>
      </w:pPr>
      <w:r w:rsidRPr="00327B3F">
        <w:rPr>
          <w:rFonts w:ascii="Arial" w:hAnsi="Arial" w:cs="Arial"/>
          <w:b/>
          <w:bCs/>
          <w:sz w:val="20"/>
          <w:szCs w:val="20"/>
          <w:u w:val="single"/>
        </w:rPr>
        <w:t>Il est interdit de transmettre via internet ces documents sans chiffrement à l’aide d’un moyen agrée par l’ANSSI.</w:t>
      </w:r>
    </w:p>
    <w:p w14:paraId="09687537" w14:textId="77777777" w:rsidR="00F309F0" w:rsidRPr="00327B3F" w:rsidRDefault="00F309F0" w:rsidP="00F309F0">
      <w:pPr>
        <w:spacing w:before="120" w:line="240" w:lineRule="auto"/>
        <w:rPr>
          <w:rFonts w:ascii="Arial" w:hAnsi="Arial" w:cs="Arial"/>
          <w:sz w:val="20"/>
          <w:szCs w:val="20"/>
        </w:rPr>
      </w:pPr>
      <w:r w:rsidRPr="00327B3F">
        <w:rPr>
          <w:rFonts w:ascii="Arial" w:hAnsi="Arial" w:cs="Arial"/>
          <w:sz w:val="20"/>
          <w:szCs w:val="20"/>
        </w:rPr>
        <w:t xml:space="preserve">Le traitement informatisé (numérisation, création, stockage, reproduction, transmission, destruction) d’informations </w:t>
      </w:r>
      <w:r w:rsidRPr="00327B3F">
        <w:rPr>
          <w:rFonts w:ascii="Arial" w:eastAsia="Calibri" w:hAnsi="Arial" w:cs="Arial"/>
          <w:sz w:val="20"/>
          <w:szCs w:val="20"/>
        </w:rPr>
        <w:t>"</w:t>
      </w:r>
      <w:r w:rsidRPr="00327B3F">
        <w:rPr>
          <w:rFonts w:ascii="Arial" w:hAnsi="Arial" w:cs="Arial"/>
          <w:color w:val="FF0000"/>
          <w:sz w:val="20"/>
          <w:szCs w:val="20"/>
        </w:rPr>
        <w:t>Diffusion Restreinte</w:t>
      </w:r>
      <w:r w:rsidRPr="00327B3F">
        <w:rPr>
          <w:rFonts w:ascii="Arial" w:eastAsia="Calibri" w:hAnsi="Arial" w:cs="Arial"/>
          <w:sz w:val="20"/>
          <w:szCs w:val="20"/>
        </w:rPr>
        <w:t>"</w:t>
      </w:r>
      <w:r w:rsidRPr="00327B3F">
        <w:rPr>
          <w:rFonts w:ascii="Arial" w:hAnsi="Arial" w:cs="Arial"/>
          <w:sz w:val="20"/>
          <w:szCs w:val="20"/>
        </w:rPr>
        <w:t xml:space="preserve"> n’est possible qu’en se conformant strictement aux règles de l’</w:t>
      </w:r>
      <w:r w:rsidRPr="00327B3F">
        <w:rPr>
          <w:rFonts w:ascii="Arial" w:hAnsi="Arial" w:cs="Arial"/>
          <w:color w:val="0070C0"/>
          <w:sz w:val="20"/>
          <w:szCs w:val="20"/>
        </w:rPr>
        <w:t>instruction interministérielle 901/SGDSN/ANSSI</w:t>
      </w:r>
      <w:r w:rsidRPr="00327B3F">
        <w:rPr>
          <w:rFonts w:ascii="Arial" w:hAnsi="Arial" w:cs="Arial"/>
          <w:sz w:val="20"/>
          <w:szCs w:val="20"/>
        </w:rPr>
        <w:t xml:space="preserve"> (NOR : PRMD1503279J) dont les principes généraux sont rappelées ci-dessous :</w:t>
      </w:r>
    </w:p>
    <w:p w14:paraId="07657E00" w14:textId="77777777" w:rsidR="00F309F0" w:rsidRPr="00327B3F" w:rsidRDefault="00F309F0" w:rsidP="00996E04">
      <w:pPr>
        <w:numPr>
          <w:ilvl w:val="0"/>
          <w:numId w:val="25"/>
        </w:numPr>
        <w:spacing w:after="60" w:line="240" w:lineRule="auto"/>
        <w:rPr>
          <w:rFonts w:ascii="Arial" w:hAnsi="Arial" w:cs="Arial"/>
          <w:sz w:val="20"/>
          <w:szCs w:val="20"/>
        </w:rPr>
      </w:pPr>
      <w:r w:rsidRPr="00327B3F">
        <w:rPr>
          <w:rFonts w:ascii="Arial" w:hAnsi="Arial" w:cs="Arial"/>
          <w:sz w:val="20"/>
          <w:szCs w:val="20"/>
        </w:rPr>
        <w:t xml:space="preserve">Le traitement en clair des informations portant la mention </w:t>
      </w:r>
      <w:r w:rsidRPr="00327B3F">
        <w:rPr>
          <w:rFonts w:ascii="Arial" w:eastAsia="Calibri" w:hAnsi="Arial" w:cs="Arial"/>
          <w:sz w:val="20"/>
          <w:szCs w:val="20"/>
        </w:rPr>
        <w:t>"</w:t>
      </w:r>
      <w:r w:rsidRPr="00327B3F">
        <w:rPr>
          <w:rFonts w:ascii="Arial" w:hAnsi="Arial" w:cs="Arial"/>
          <w:color w:val="FF0000"/>
          <w:sz w:val="20"/>
          <w:szCs w:val="20"/>
        </w:rPr>
        <w:t>Diffusion Restreinte</w:t>
      </w:r>
      <w:r w:rsidRPr="00327B3F">
        <w:rPr>
          <w:rFonts w:ascii="Arial" w:eastAsia="Calibri" w:hAnsi="Arial" w:cs="Arial"/>
          <w:sz w:val="20"/>
          <w:szCs w:val="20"/>
        </w:rPr>
        <w:t>"</w:t>
      </w:r>
      <w:r w:rsidRPr="00327B3F">
        <w:rPr>
          <w:rFonts w:ascii="Arial" w:hAnsi="Arial" w:cs="Arial"/>
          <w:sz w:val="20"/>
          <w:szCs w:val="20"/>
        </w:rPr>
        <w:t>, notamment leur stockage et leur diffusion, s’effectue sur des réseaux :</w:t>
      </w:r>
    </w:p>
    <w:p w14:paraId="5B9F7042" w14:textId="77777777" w:rsidR="00F309F0" w:rsidRPr="00327B3F" w:rsidRDefault="00F309F0" w:rsidP="00996E04">
      <w:pPr>
        <w:numPr>
          <w:ilvl w:val="1"/>
          <w:numId w:val="25"/>
        </w:numPr>
        <w:spacing w:after="60" w:line="240" w:lineRule="auto"/>
        <w:rPr>
          <w:rFonts w:ascii="Arial" w:hAnsi="Arial" w:cs="Arial"/>
          <w:sz w:val="20"/>
          <w:szCs w:val="20"/>
        </w:rPr>
      </w:pPr>
      <w:r w:rsidRPr="00327B3F">
        <w:rPr>
          <w:rFonts w:ascii="Arial" w:hAnsi="Arial" w:cs="Arial"/>
          <w:sz w:val="20"/>
          <w:szCs w:val="20"/>
        </w:rPr>
        <w:t>[De classe 2] isolé, c’est-à-dire non connecté, même indirectement, à Internet (préférentiellement) ;</w:t>
      </w:r>
    </w:p>
    <w:p w14:paraId="0EA27EE7" w14:textId="77777777" w:rsidR="00F309F0" w:rsidRPr="00327B3F" w:rsidRDefault="00F309F0" w:rsidP="00996E04">
      <w:pPr>
        <w:numPr>
          <w:ilvl w:val="1"/>
          <w:numId w:val="25"/>
        </w:numPr>
        <w:spacing w:after="60" w:line="240" w:lineRule="auto"/>
        <w:rPr>
          <w:rFonts w:ascii="Arial" w:hAnsi="Arial" w:cs="Arial"/>
          <w:sz w:val="20"/>
          <w:szCs w:val="20"/>
        </w:rPr>
      </w:pPr>
      <w:r w:rsidRPr="00327B3F">
        <w:rPr>
          <w:rFonts w:ascii="Arial" w:hAnsi="Arial" w:cs="Arial"/>
          <w:sz w:val="20"/>
          <w:szCs w:val="20"/>
        </w:rPr>
        <w:t>[De classe 1] non isolé mais équipé :</w:t>
      </w:r>
    </w:p>
    <w:p w14:paraId="0AEB1F1D" w14:textId="77777777" w:rsidR="00F309F0" w:rsidRPr="00327B3F" w:rsidRDefault="00F309F0" w:rsidP="00996E04">
      <w:pPr>
        <w:numPr>
          <w:ilvl w:val="2"/>
          <w:numId w:val="25"/>
        </w:numPr>
        <w:spacing w:after="60" w:line="240" w:lineRule="auto"/>
        <w:rPr>
          <w:rFonts w:ascii="Arial" w:hAnsi="Arial" w:cs="Arial"/>
          <w:sz w:val="20"/>
          <w:szCs w:val="20"/>
        </w:rPr>
      </w:pPr>
      <w:r w:rsidRPr="00327B3F">
        <w:rPr>
          <w:rFonts w:ascii="Arial" w:hAnsi="Arial" w:cs="Arial"/>
          <w:sz w:val="20"/>
          <w:szCs w:val="20"/>
        </w:rPr>
        <w:t>D’un dispositif de filtrage qualifié au niveau standard, en coupure de flux,</w:t>
      </w:r>
    </w:p>
    <w:p w14:paraId="7915620A" w14:textId="77777777" w:rsidR="00F309F0" w:rsidRPr="00327B3F" w:rsidRDefault="00F309F0" w:rsidP="00996E04">
      <w:pPr>
        <w:numPr>
          <w:ilvl w:val="2"/>
          <w:numId w:val="25"/>
        </w:numPr>
        <w:spacing w:after="60" w:line="240" w:lineRule="auto"/>
        <w:rPr>
          <w:rFonts w:ascii="Arial" w:hAnsi="Arial" w:cs="Arial"/>
          <w:sz w:val="20"/>
          <w:szCs w:val="20"/>
        </w:rPr>
      </w:pPr>
      <w:r w:rsidRPr="00327B3F">
        <w:rPr>
          <w:rFonts w:ascii="Arial" w:hAnsi="Arial" w:cs="Arial"/>
          <w:sz w:val="20"/>
          <w:szCs w:val="20"/>
        </w:rPr>
        <w:t xml:space="preserve">D’un dispositif de rupture de flux (proxy) qualifié au niveau élémentaire </w:t>
      </w:r>
    </w:p>
    <w:p w14:paraId="445F16EA" w14:textId="77777777" w:rsidR="00F309F0" w:rsidRPr="00327B3F" w:rsidRDefault="00F309F0" w:rsidP="00996E04">
      <w:pPr>
        <w:numPr>
          <w:ilvl w:val="2"/>
          <w:numId w:val="25"/>
        </w:numPr>
        <w:spacing w:after="60" w:line="240" w:lineRule="auto"/>
        <w:rPr>
          <w:rFonts w:ascii="Arial" w:hAnsi="Arial" w:cs="Arial"/>
          <w:sz w:val="20"/>
          <w:szCs w:val="20"/>
        </w:rPr>
      </w:pPr>
      <w:r w:rsidRPr="00327B3F">
        <w:rPr>
          <w:rFonts w:ascii="Arial" w:hAnsi="Arial" w:cs="Arial"/>
          <w:sz w:val="20"/>
          <w:szCs w:val="20"/>
        </w:rPr>
        <w:t>D’une sonde de détection qualifiée au niveau élémentaire.</w:t>
      </w:r>
    </w:p>
    <w:p w14:paraId="0EFEDD76" w14:textId="77777777" w:rsidR="00F309F0" w:rsidRPr="00327B3F" w:rsidRDefault="00F309F0" w:rsidP="00996E04">
      <w:pPr>
        <w:numPr>
          <w:ilvl w:val="0"/>
          <w:numId w:val="25"/>
        </w:numPr>
        <w:spacing w:after="60" w:line="240" w:lineRule="auto"/>
        <w:rPr>
          <w:rFonts w:ascii="Arial" w:hAnsi="Arial" w:cs="Arial"/>
          <w:sz w:val="20"/>
          <w:szCs w:val="20"/>
        </w:rPr>
      </w:pPr>
      <w:r w:rsidRPr="00327B3F">
        <w:rPr>
          <w:rFonts w:ascii="Arial" w:hAnsi="Arial" w:cs="Arial"/>
          <w:sz w:val="20"/>
          <w:szCs w:val="20"/>
        </w:rPr>
        <w:t>La connexion d’équipements personnels à un système d’informations Diffusion Restreinte est proscrite.</w:t>
      </w:r>
    </w:p>
    <w:p w14:paraId="6282B229" w14:textId="77777777" w:rsidR="00F309F0" w:rsidRPr="00327B3F" w:rsidRDefault="00F309F0" w:rsidP="00996E04">
      <w:pPr>
        <w:numPr>
          <w:ilvl w:val="0"/>
          <w:numId w:val="25"/>
        </w:numPr>
        <w:spacing w:after="60" w:line="240" w:lineRule="auto"/>
        <w:rPr>
          <w:rFonts w:ascii="Arial" w:hAnsi="Arial" w:cs="Arial"/>
          <w:sz w:val="20"/>
          <w:szCs w:val="20"/>
        </w:rPr>
      </w:pPr>
      <w:r w:rsidRPr="00327B3F">
        <w:rPr>
          <w:rFonts w:ascii="Arial" w:hAnsi="Arial" w:cs="Arial"/>
          <w:sz w:val="20"/>
          <w:szCs w:val="20"/>
        </w:rPr>
        <w:t>Les informations portant la mention "</w:t>
      </w:r>
      <w:r w:rsidRPr="00327B3F">
        <w:rPr>
          <w:rFonts w:ascii="Arial" w:hAnsi="Arial" w:cs="Arial"/>
          <w:color w:val="FF0000"/>
          <w:sz w:val="20"/>
          <w:szCs w:val="20"/>
        </w:rPr>
        <w:t>Diffusion Restreinte</w:t>
      </w:r>
      <w:r w:rsidRPr="00327B3F">
        <w:rPr>
          <w:rFonts w:ascii="Arial" w:hAnsi="Arial" w:cs="Arial"/>
          <w:sz w:val="20"/>
          <w:szCs w:val="20"/>
        </w:rPr>
        <w:t>" contenues dans des dispositifs nomades (ordinateurs portables, média amovibles, téléphones, etc.) sont chiffrées par des moyens agréés par l’ANSSI, afin de limiter le risque de divulgation en cas de perte ou de vol.</w:t>
      </w:r>
    </w:p>
    <w:p w14:paraId="4AF9B4DF" w14:textId="77777777" w:rsidR="00F309F0" w:rsidRPr="00327B3F" w:rsidRDefault="00F309F0" w:rsidP="00996E04">
      <w:pPr>
        <w:numPr>
          <w:ilvl w:val="0"/>
          <w:numId w:val="25"/>
        </w:numPr>
        <w:spacing w:after="60" w:line="240" w:lineRule="auto"/>
        <w:rPr>
          <w:rFonts w:ascii="Arial" w:hAnsi="Arial" w:cs="Arial"/>
          <w:sz w:val="20"/>
          <w:szCs w:val="20"/>
        </w:rPr>
      </w:pPr>
      <w:r w:rsidRPr="00327B3F">
        <w:rPr>
          <w:rFonts w:ascii="Arial" w:hAnsi="Arial" w:cs="Arial"/>
          <w:sz w:val="20"/>
          <w:szCs w:val="20"/>
        </w:rPr>
        <w:t>Les informations portant la mention "</w:t>
      </w:r>
      <w:r w:rsidRPr="00327B3F">
        <w:rPr>
          <w:rFonts w:ascii="Arial" w:hAnsi="Arial" w:cs="Arial"/>
          <w:color w:val="FF0000"/>
          <w:sz w:val="20"/>
          <w:szCs w:val="20"/>
        </w:rPr>
        <w:t>Diffusion Restreinte</w:t>
      </w:r>
      <w:r w:rsidRPr="00327B3F">
        <w:rPr>
          <w:rFonts w:ascii="Arial" w:hAnsi="Arial" w:cs="Arial"/>
          <w:sz w:val="20"/>
          <w:szCs w:val="20"/>
        </w:rPr>
        <w:t xml:space="preserve">" sont chiffrées à l’aide de moyens agréés à ce niveau par l’ANSSI dès lors qu’elles transitent ou sont stockées </w:t>
      </w:r>
      <w:r w:rsidRPr="00327B3F">
        <w:rPr>
          <w:rFonts w:ascii="Arial" w:hAnsi="Arial" w:cs="Arial"/>
          <w:sz w:val="20"/>
          <w:szCs w:val="20"/>
          <w:u w:val="single"/>
        </w:rPr>
        <w:t xml:space="preserve">en dehors d’une </w:t>
      </w:r>
      <w:r w:rsidRPr="00327B3F">
        <w:rPr>
          <w:rFonts w:ascii="Arial" w:hAnsi="Arial" w:cs="Arial"/>
          <w:sz w:val="20"/>
          <w:szCs w:val="20"/>
          <w:u w:val="single"/>
        </w:rPr>
        <w:lastRenderedPageBreak/>
        <w:t>zone physiquement protégée</w:t>
      </w:r>
      <w:r w:rsidRPr="00327B3F">
        <w:rPr>
          <w:rFonts w:ascii="Arial" w:hAnsi="Arial" w:cs="Arial"/>
          <w:sz w:val="20"/>
          <w:szCs w:val="20"/>
        </w:rPr>
        <w:t xml:space="preserve"> dans les conditions de l’article 15 de l’instruction de référence. Le moyen agréé retenu par le ministère est "ACID Cryptofiler"</w:t>
      </w:r>
    </w:p>
    <w:p w14:paraId="689CB104" w14:textId="3B460C38" w:rsidR="00F309F0" w:rsidRPr="00327B3F" w:rsidRDefault="00F309F0" w:rsidP="00996E04">
      <w:pPr>
        <w:pStyle w:val="Paragraphedeliste"/>
        <w:numPr>
          <w:ilvl w:val="0"/>
          <w:numId w:val="25"/>
        </w:numPr>
        <w:spacing w:before="60" w:after="60" w:line="240" w:lineRule="auto"/>
        <w:rPr>
          <w:rFonts w:ascii="Arial" w:hAnsi="Arial" w:cs="Arial"/>
          <w:sz w:val="20"/>
          <w:szCs w:val="20"/>
        </w:rPr>
      </w:pPr>
      <w:r w:rsidRPr="00327B3F">
        <w:rPr>
          <w:rFonts w:ascii="Arial" w:hAnsi="Arial" w:cs="Arial"/>
          <w:sz w:val="20"/>
          <w:szCs w:val="20"/>
        </w:rPr>
        <w:t xml:space="preserve">Une solution alternative à "ACID Cryptofiler" est possible dans la mesure ou le titulaire se dote du logiciel </w:t>
      </w:r>
      <w:r w:rsidR="008325A7">
        <w:rPr>
          <w:rFonts w:ascii="Arial" w:hAnsi="Arial" w:cs="Arial"/>
          <w:b/>
          <w:bCs/>
          <w:sz w:val="20"/>
          <w:szCs w:val="20"/>
        </w:rPr>
        <w:t>ZED ! ENTREPRISE</w:t>
      </w:r>
      <w:r w:rsidRPr="00327B3F">
        <w:rPr>
          <w:rFonts w:ascii="Arial" w:hAnsi="Arial" w:cs="Arial"/>
          <w:sz w:val="20"/>
          <w:szCs w:val="20"/>
        </w:rPr>
        <w:t>, qui permet de transmettre des informations portant la mention "</w:t>
      </w:r>
      <w:r w:rsidRPr="00327B3F">
        <w:rPr>
          <w:rFonts w:ascii="Arial" w:hAnsi="Arial" w:cs="Arial"/>
          <w:color w:val="FF0000"/>
          <w:sz w:val="20"/>
          <w:szCs w:val="20"/>
        </w:rPr>
        <w:t>Diffusion Restreinte</w:t>
      </w:r>
      <w:r w:rsidRPr="00327B3F">
        <w:rPr>
          <w:rFonts w:ascii="Arial" w:hAnsi="Arial" w:cs="Arial"/>
          <w:sz w:val="20"/>
          <w:szCs w:val="20"/>
        </w:rPr>
        <w:t xml:space="preserve">" dans un conteneur chiffré. </w:t>
      </w:r>
    </w:p>
    <w:p w14:paraId="5E3FD6C5" w14:textId="77777777" w:rsidR="00F309F0" w:rsidRPr="00327B3F" w:rsidRDefault="00F309F0" w:rsidP="00F309F0">
      <w:pPr>
        <w:pStyle w:val="Paragraphedeliste"/>
        <w:spacing w:before="60" w:after="60" w:line="240" w:lineRule="auto"/>
        <w:rPr>
          <w:rFonts w:ascii="Arial" w:hAnsi="Arial" w:cs="Arial"/>
          <w:sz w:val="20"/>
          <w:szCs w:val="20"/>
        </w:rPr>
      </w:pPr>
      <w:r w:rsidRPr="00327B3F">
        <w:rPr>
          <w:rFonts w:ascii="Arial" w:hAnsi="Arial" w:cs="Arial"/>
          <w:sz w:val="20"/>
          <w:szCs w:val="20"/>
        </w:rPr>
        <w:t xml:space="preserve">Dans ce cas, le titulaire devra préalablement à l’envoi, transmettre le mot de passe d’ouverture du container à l’adresse mail suivante : </w:t>
      </w:r>
      <w:hyperlink r:id="rId19">
        <w:r w:rsidRPr="00327B3F">
          <w:rPr>
            <w:rStyle w:val="Lienhypertexte"/>
            <w:rFonts w:ascii="Arial" w:hAnsi="Arial" w:cs="Arial"/>
            <w:sz w:val="20"/>
            <w:szCs w:val="20"/>
          </w:rPr>
          <w:t>esid-brest.resp-anim-fonct-ac.fct@intradef.gouv.fr</w:t>
        </w:r>
      </w:hyperlink>
      <w:r w:rsidRPr="00327B3F">
        <w:rPr>
          <w:rFonts w:ascii="Arial" w:hAnsi="Arial" w:cs="Arial"/>
          <w:sz w:val="20"/>
          <w:szCs w:val="20"/>
        </w:rPr>
        <w:t>.</w:t>
      </w:r>
    </w:p>
    <w:p w14:paraId="521F281F" w14:textId="77777777" w:rsidR="00F309F0" w:rsidRPr="00327B3F" w:rsidRDefault="00F309F0" w:rsidP="00F309F0">
      <w:pPr>
        <w:pStyle w:val="Paragraphedeliste"/>
        <w:spacing w:before="60" w:after="60" w:line="240" w:lineRule="auto"/>
        <w:rPr>
          <w:rFonts w:ascii="Arial" w:hAnsi="Arial" w:cs="Arial"/>
          <w:sz w:val="20"/>
          <w:szCs w:val="20"/>
        </w:rPr>
      </w:pPr>
      <w:r w:rsidRPr="00327B3F">
        <w:rPr>
          <w:rFonts w:ascii="Arial" w:hAnsi="Arial" w:cs="Arial"/>
          <w:sz w:val="20"/>
          <w:szCs w:val="20"/>
        </w:rPr>
        <w:t>Attention, l’Acheteur ne pourra pas ouvrir les containers cryptés avec ZED ! FREE.</w:t>
      </w:r>
    </w:p>
    <w:p w14:paraId="5AE591E5" w14:textId="77777777" w:rsidR="00F309F0" w:rsidRPr="00327B3F" w:rsidRDefault="00F309F0" w:rsidP="00F309F0">
      <w:pPr>
        <w:spacing w:before="120" w:line="240" w:lineRule="auto"/>
        <w:rPr>
          <w:rFonts w:ascii="Arial" w:hAnsi="Arial" w:cs="Arial"/>
          <w:b/>
          <w:bCs/>
          <w:color w:val="FF0000"/>
          <w:sz w:val="20"/>
          <w:szCs w:val="20"/>
        </w:rPr>
      </w:pPr>
      <w:r w:rsidRPr="00327B3F">
        <w:rPr>
          <w:rFonts w:ascii="Arial" w:hAnsi="Arial" w:cs="Arial"/>
          <w:b/>
          <w:bCs/>
          <w:color w:val="FF0000"/>
          <w:sz w:val="20"/>
          <w:szCs w:val="20"/>
        </w:rPr>
        <w:t>La mise en ligne de ces documents sur un site Internet est strictement interdite sous peine de sanctions administratives.</w:t>
      </w:r>
    </w:p>
    <w:p w14:paraId="341ADBA1" w14:textId="77777777" w:rsidR="00F309F0" w:rsidRPr="00327B3F" w:rsidRDefault="00F309F0" w:rsidP="00F309F0">
      <w:pPr>
        <w:spacing w:before="120" w:line="240" w:lineRule="auto"/>
        <w:rPr>
          <w:rFonts w:ascii="Arial" w:hAnsi="Arial" w:cs="Arial"/>
          <w:b/>
          <w:bCs/>
          <w:sz w:val="20"/>
          <w:szCs w:val="20"/>
        </w:rPr>
      </w:pPr>
      <w:r w:rsidRPr="00327B3F">
        <w:rPr>
          <w:rFonts w:ascii="Arial" w:hAnsi="Arial" w:cs="Arial"/>
          <w:b/>
          <w:bCs/>
          <w:sz w:val="20"/>
          <w:szCs w:val="20"/>
        </w:rPr>
        <w:t>Le titulaire a l’obligation de faire une demande de solution ACID afin de pouvoir échanger des documents protégés par voie dématérialisée pendant l’exécution du marché. Il devra en faire la demande auprès des services de la DGA au plus tard un (1) mois après la notification du présent marché.</w:t>
      </w:r>
    </w:p>
    <w:p w14:paraId="05687660" w14:textId="17D3C20A" w:rsidR="00F309F0" w:rsidRPr="00327B3F" w:rsidRDefault="00635EFA" w:rsidP="00F309F0">
      <w:pPr>
        <w:spacing w:before="120" w:line="240" w:lineRule="auto"/>
        <w:rPr>
          <w:rFonts w:ascii="Arial" w:hAnsi="Arial" w:cs="Arial"/>
          <w:b/>
          <w:bCs/>
          <w:sz w:val="20"/>
          <w:szCs w:val="20"/>
        </w:rPr>
      </w:pPr>
      <w:r>
        <w:rPr>
          <w:rFonts w:ascii="Arial" w:hAnsi="Arial" w:cs="Arial"/>
          <w:b/>
          <w:bCs/>
          <w:color w:val="0070C0"/>
          <w:sz w:val="20"/>
          <w:szCs w:val="20"/>
        </w:rPr>
        <w:t>Annexe 11</w:t>
      </w:r>
      <w:r w:rsidR="00F309F0" w:rsidRPr="00327B3F">
        <w:rPr>
          <w:rFonts w:ascii="Arial" w:hAnsi="Arial" w:cs="Arial"/>
          <w:b/>
          <w:bCs/>
          <w:sz w:val="20"/>
          <w:szCs w:val="20"/>
        </w:rPr>
        <w:t xml:space="preserve"> : procédure de demande de clé ACID </w:t>
      </w:r>
    </w:p>
    <w:p w14:paraId="61C198A3" w14:textId="77777777" w:rsidR="002760B7" w:rsidRPr="00327B3F" w:rsidRDefault="002760B7" w:rsidP="00CF07FC">
      <w:pPr>
        <w:pStyle w:val="TITRE2"/>
        <w:rPr>
          <w:rFonts w:ascii="Arial" w:hAnsi="Arial" w:cs="Arial"/>
          <w:sz w:val="20"/>
          <w:szCs w:val="20"/>
        </w:rPr>
      </w:pPr>
      <w:bookmarkStart w:id="247" w:name="_Ref83104638"/>
      <w:bookmarkStart w:id="248" w:name="_Toc89675227"/>
      <w:bookmarkStart w:id="249" w:name="_Toc210831049"/>
      <w:r w:rsidRPr="00327B3F">
        <w:rPr>
          <w:rFonts w:ascii="Arial" w:hAnsi="Arial" w:cs="Arial"/>
          <w:sz w:val="20"/>
          <w:szCs w:val="20"/>
        </w:rPr>
        <w:t>Protection du secret</w:t>
      </w:r>
      <w:bookmarkEnd w:id="247"/>
      <w:bookmarkEnd w:id="248"/>
      <w:bookmarkEnd w:id="249"/>
    </w:p>
    <w:p w14:paraId="22F8D7C4" w14:textId="442680B1" w:rsidR="002760B7" w:rsidRPr="00327B3F" w:rsidRDefault="002760B7" w:rsidP="00C6176F">
      <w:pPr>
        <w:rPr>
          <w:rFonts w:ascii="Arial" w:hAnsi="Arial" w:cs="Arial"/>
          <w:bCs/>
          <w:sz w:val="20"/>
          <w:szCs w:val="20"/>
        </w:rPr>
      </w:pPr>
      <w:r w:rsidRPr="00327B3F">
        <w:rPr>
          <w:rFonts w:ascii="Arial" w:hAnsi="Arial" w:cs="Arial"/>
          <w:sz w:val="20"/>
          <w:szCs w:val="20"/>
        </w:rPr>
        <w:t xml:space="preserve">Le présent marché est un marché dit </w:t>
      </w:r>
      <w:r w:rsidR="00CE3DF2" w:rsidRPr="00327B3F">
        <w:rPr>
          <w:rFonts w:ascii="Arial" w:hAnsi="Arial" w:cs="Arial"/>
          <w:bCs/>
          <w:sz w:val="20"/>
          <w:szCs w:val="20"/>
        </w:rPr>
        <w:t>sensible</w:t>
      </w:r>
      <w:r w:rsidR="007F12BD" w:rsidRPr="00327B3F">
        <w:rPr>
          <w:rFonts w:ascii="Arial" w:hAnsi="Arial" w:cs="Arial"/>
          <w:bCs/>
          <w:sz w:val="20"/>
          <w:szCs w:val="20"/>
        </w:rPr>
        <w:t>.</w:t>
      </w:r>
    </w:p>
    <w:p w14:paraId="0E1346EA" w14:textId="77777777" w:rsidR="00634745" w:rsidRPr="00327B3F" w:rsidRDefault="00634745" w:rsidP="00634745">
      <w:pPr>
        <w:rPr>
          <w:rFonts w:ascii="Arial" w:hAnsi="Arial" w:cs="Arial"/>
          <w:bCs/>
          <w:sz w:val="20"/>
          <w:szCs w:val="20"/>
          <w:lang w:eastAsia="fr-FR"/>
        </w:rPr>
      </w:pPr>
      <w:r w:rsidRPr="00327B3F">
        <w:rPr>
          <w:rFonts w:ascii="Arial" w:hAnsi="Arial" w:cs="Arial"/>
          <w:bCs/>
          <w:sz w:val="20"/>
          <w:szCs w:val="20"/>
          <w:lang w:eastAsia="fr-FR"/>
        </w:rPr>
        <w:t>Par Marché sensible (MS), on entend tout contrat, quel que soit son régime juridique ou sa dénomination à l’exception des contrats de travail, dont l’exécution au profit d’un service ou dans un lieu détenant des éléments couverts par le secret de la défense nationale, dans lequel on prend des mesures de précautions, y compris dans les contrats de travail de ses préposés.</w:t>
      </w:r>
    </w:p>
    <w:p w14:paraId="14942D51" w14:textId="77777777" w:rsidR="00634745" w:rsidRPr="00327B3F" w:rsidRDefault="00634745" w:rsidP="00634745">
      <w:pPr>
        <w:rPr>
          <w:rFonts w:ascii="Arial" w:hAnsi="Arial" w:cs="Arial"/>
          <w:bCs/>
          <w:sz w:val="20"/>
          <w:szCs w:val="20"/>
          <w:lang w:eastAsia="fr-FR"/>
        </w:rPr>
      </w:pPr>
      <w:r w:rsidRPr="00327B3F">
        <w:rPr>
          <w:rFonts w:ascii="Arial" w:hAnsi="Arial" w:cs="Arial"/>
          <w:bCs/>
          <w:sz w:val="20"/>
          <w:szCs w:val="20"/>
          <w:lang w:eastAsia="fr-FR"/>
        </w:rPr>
        <w:t>Le champ d’application est restreint aux prestations suivantes :</w:t>
      </w:r>
    </w:p>
    <w:p w14:paraId="139B39A5" w14:textId="3AE8485E" w:rsidR="00634745"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Convoyage d’ISC (Informations et Supports Classifiés)</w:t>
      </w:r>
    </w:p>
    <w:p w14:paraId="44FF31C7" w14:textId="738BED8C" w:rsidR="00634745"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Le gardiennage de lieux abritant des éléments couverts par le secret de la défense nationale,</w:t>
      </w:r>
    </w:p>
    <w:p w14:paraId="0D257A09" w14:textId="52277AA8" w:rsidR="00634745"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Les prestations réalisées à l’intérieur de lieux abritant des éléments couverts par le secret de la défense nationale (entretien, maintenance et les travaux d’infrastructures) qui ne nécessitent pas l’accès à des ISC.</w:t>
      </w:r>
    </w:p>
    <w:p w14:paraId="23D7FB2F" w14:textId="5956D1E7" w:rsidR="00CF07FC" w:rsidRPr="00327B3F" w:rsidRDefault="00634745" w:rsidP="00CF07FC">
      <w:pPr>
        <w:rPr>
          <w:rFonts w:ascii="Arial" w:hAnsi="Arial" w:cs="Arial"/>
          <w:bCs/>
          <w:sz w:val="20"/>
          <w:szCs w:val="20"/>
        </w:rPr>
      </w:pPr>
      <w:r w:rsidRPr="00327B3F">
        <w:rPr>
          <w:rFonts w:ascii="Arial" w:hAnsi="Arial" w:cs="Arial"/>
          <w:bCs/>
          <w:sz w:val="20"/>
          <w:szCs w:val="20"/>
          <w:lang w:eastAsia="fr-FR"/>
        </w:rPr>
        <w:t>Bien que la passation d’un MS ne nécessite ni l’habilitation de l’entreprise, ni l’habilitation de ses personnels, la mise en œuvre de ce type de contrat nécessite toutefois des enquêtes administratives du titulaire et des éventuels so</w:t>
      </w:r>
      <w:r w:rsidR="00CF07FC" w:rsidRPr="00327B3F">
        <w:rPr>
          <w:rFonts w:ascii="Arial" w:hAnsi="Arial" w:cs="Arial"/>
          <w:bCs/>
          <w:sz w:val="20"/>
          <w:szCs w:val="20"/>
          <w:lang w:eastAsia="fr-FR"/>
        </w:rPr>
        <w:t xml:space="preserve">us-traitants, auprès de la </w:t>
      </w:r>
      <w:r w:rsidR="00CF07FC" w:rsidRPr="00327B3F">
        <w:rPr>
          <w:rFonts w:ascii="Arial" w:hAnsi="Arial" w:cs="Arial"/>
          <w:bCs/>
          <w:sz w:val="20"/>
          <w:szCs w:val="20"/>
        </w:rPr>
        <w:t>DRSD systématiquement pour le personnel intervenant (Contrôle Primaire).</w:t>
      </w:r>
    </w:p>
    <w:p w14:paraId="582F9E3F" w14:textId="77777777" w:rsidR="00634745" w:rsidRPr="00327B3F" w:rsidRDefault="00634745" w:rsidP="000A07DB">
      <w:pPr>
        <w:spacing w:before="240" w:after="120" w:line="240" w:lineRule="auto"/>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Le titulaire reconnaît avoir pris connaissance des textes suivants :</w:t>
      </w:r>
    </w:p>
    <w:p w14:paraId="35D6CEA0" w14:textId="77777777" w:rsidR="00634745"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color w:val="0070C0"/>
          <w:kern w:val="1"/>
          <w:sz w:val="20"/>
          <w:szCs w:val="20"/>
          <w:lang w:eastAsia="hi-IN" w:bidi="hi-IN"/>
        </w:rPr>
        <w:t>L’instruction générale interministérielle n° 1300/SGDN/PSE/SSD</w:t>
      </w:r>
      <w:r w:rsidRPr="00327B3F">
        <w:rPr>
          <w:rFonts w:ascii="Arial" w:eastAsia="SimSun" w:hAnsi="Arial" w:cs="Arial"/>
          <w:kern w:val="1"/>
          <w:sz w:val="20"/>
          <w:szCs w:val="20"/>
          <w:lang w:eastAsia="hi-IN" w:bidi="hi-IN"/>
        </w:rPr>
        <w:t xml:space="preserve">, relative à la protection du secret de la défense nationale, annexée à </w:t>
      </w:r>
      <w:r w:rsidRPr="00327B3F">
        <w:rPr>
          <w:rFonts w:ascii="Arial" w:eastAsia="SimSun" w:hAnsi="Arial" w:cs="Arial"/>
          <w:color w:val="0070C0"/>
          <w:kern w:val="1"/>
          <w:sz w:val="20"/>
          <w:szCs w:val="20"/>
          <w:lang w:eastAsia="hi-IN" w:bidi="hi-IN"/>
        </w:rPr>
        <w:t xml:space="preserve">l’arrêté du 9 août 2021 </w:t>
      </w:r>
      <w:r w:rsidRPr="00327B3F">
        <w:rPr>
          <w:rFonts w:ascii="Arial" w:eastAsia="SimSun" w:hAnsi="Arial" w:cs="Arial"/>
          <w:kern w:val="1"/>
          <w:sz w:val="20"/>
          <w:szCs w:val="20"/>
          <w:lang w:eastAsia="hi-IN" w:bidi="hi-IN"/>
        </w:rPr>
        <w:t>portant approbation de ladite instruction ;</w:t>
      </w:r>
    </w:p>
    <w:p w14:paraId="0CC18DA5" w14:textId="77777777" w:rsidR="00634745"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 xml:space="preserve">Les </w:t>
      </w:r>
      <w:r w:rsidRPr="00327B3F">
        <w:rPr>
          <w:rFonts w:ascii="Arial" w:eastAsia="SimSun" w:hAnsi="Arial" w:cs="Arial"/>
          <w:color w:val="0070C0"/>
          <w:kern w:val="1"/>
          <w:sz w:val="20"/>
          <w:szCs w:val="20"/>
          <w:lang w:eastAsia="hi-IN" w:bidi="hi-IN"/>
        </w:rPr>
        <w:t>articles 413-9 et 413-12 du code pénal </w:t>
      </w:r>
      <w:r w:rsidRPr="00327B3F">
        <w:rPr>
          <w:rFonts w:ascii="Arial" w:eastAsia="SimSun" w:hAnsi="Arial" w:cs="Arial"/>
          <w:kern w:val="1"/>
          <w:sz w:val="20"/>
          <w:szCs w:val="20"/>
          <w:lang w:eastAsia="hi-IN" w:bidi="hi-IN"/>
        </w:rPr>
        <w:t xml:space="preserve">; </w:t>
      </w:r>
    </w:p>
    <w:p w14:paraId="7863AB49" w14:textId="32ADD081" w:rsidR="0005245C"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color w:val="0070C0"/>
          <w:kern w:val="1"/>
          <w:sz w:val="20"/>
          <w:szCs w:val="20"/>
          <w:lang w:eastAsia="hi-IN" w:bidi="hi-IN"/>
        </w:rPr>
        <w:t xml:space="preserve">L’instruction ministérielle n°900 </w:t>
      </w:r>
      <w:r w:rsidRPr="00327B3F">
        <w:rPr>
          <w:rFonts w:ascii="Arial" w:eastAsia="SimSun" w:hAnsi="Arial" w:cs="Arial"/>
          <w:kern w:val="1"/>
          <w:sz w:val="20"/>
          <w:szCs w:val="20"/>
          <w:lang w:eastAsia="hi-IN" w:bidi="hi-IN"/>
        </w:rPr>
        <w:t xml:space="preserve">sur la protection du secret et des informations DR et sensibles, approuvée par </w:t>
      </w:r>
      <w:r w:rsidRPr="00327B3F">
        <w:rPr>
          <w:rFonts w:ascii="Arial" w:eastAsia="SimSun" w:hAnsi="Arial" w:cs="Arial"/>
          <w:color w:val="0070C0"/>
          <w:kern w:val="1"/>
          <w:sz w:val="20"/>
          <w:szCs w:val="20"/>
          <w:lang w:eastAsia="hi-IN" w:bidi="hi-IN"/>
        </w:rPr>
        <w:t>l’arrêté du 15 mars 2021 </w:t>
      </w:r>
      <w:r w:rsidRPr="00327B3F">
        <w:rPr>
          <w:rFonts w:ascii="Arial" w:eastAsia="SimSun" w:hAnsi="Arial" w:cs="Arial"/>
          <w:kern w:val="1"/>
          <w:sz w:val="20"/>
          <w:szCs w:val="20"/>
          <w:lang w:eastAsia="hi-IN" w:bidi="hi-IN"/>
        </w:rPr>
        <w:t>;</w:t>
      </w:r>
    </w:p>
    <w:p w14:paraId="22AF0024" w14:textId="77777777" w:rsidR="00634745" w:rsidRPr="00327B3F" w:rsidRDefault="00634745" w:rsidP="00634745">
      <w:pPr>
        <w:spacing w:before="60" w:after="60" w:line="240" w:lineRule="auto"/>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Par ailleurs, le titulaire reconnaît :</w:t>
      </w:r>
    </w:p>
    <w:p w14:paraId="2EA518DB" w14:textId="150D5DBE" w:rsidR="00634745"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Qu’il n’a pas à connaître ou détenir, pour l’exécution d</w:t>
      </w:r>
      <w:r w:rsidR="0005245C" w:rsidRPr="00327B3F">
        <w:rPr>
          <w:rFonts w:ascii="Arial" w:eastAsia="SimSun" w:hAnsi="Arial" w:cs="Arial"/>
          <w:kern w:val="1"/>
          <w:sz w:val="20"/>
          <w:szCs w:val="20"/>
          <w:lang w:eastAsia="hi-IN" w:bidi="hi-IN"/>
        </w:rPr>
        <w:t>e l’accord-cadre</w:t>
      </w:r>
      <w:r w:rsidRPr="00327B3F">
        <w:rPr>
          <w:rFonts w:ascii="Arial" w:eastAsia="SimSun" w:hAnsi="Arial" w:cs="Arial"/>
          <w:kern w:val="1"/>
          <w:sz w:val="20"/>
          <w:szCs w:val="20"/>
          <w:lang w:eastAsia="hi-IN" w:bidi="hi-IN"/>
        </w:rPr>
        <w:t>, d’informations couvertes par le secret de la défense nationale ;</w:t>
      </w:r>
    </w:p>
    <w:p w14:paraId="0EB750BE" w14:textId="6A67E462" w:rsidR="00634745" w:rsidRPr="00327B3F" w:rsidRDefault="00634745" w:rsidP="00AD5EB4">
      <w:pPr>
        <w:spacing w:before="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lastRenderedPageBreak/>
        <w:t xml:space="preserve">Pour cela, le titulaire reconnaît avoir fait signer par les personnels, appelés sous sa responsabilité à un titre quelconque à intervenir pour son compte pour exécuter les prestations du présent marché, une déclaration individuelle </w:t>
      </w:r>
      <w:r w:rsidRPr="00327B3F">
        <w:rPr>
          <w:rFonts w:ascii="Arial" w:eastAsia="SimSun" w:hAnsi="Arial" w:cs="Arial"/>
          <w:color w:val="0070C0"/>
          <w:kern w:val="1"/>
          <w:sz w:val="20"/>
          <w:szCs w:val="20"/>
          <w:lang w:eastAsia="hi-IN" w:bidi="hi-IN"/>
        </w:rPr>
        <w:t>(</w:t>
      </w:r>
      <w:r w:rsidR="009E3B60" w:rsidRPr="003320A4">
        <w:rPr>
          <w:rFonts w:ascii="Arial" w:eastAsia="SimSun" w:hAnsi="Arial" w:cs="Arial"/>
          <w:b/>
          <w:color w:val="0070C0"/>
          <w:kern w:val="1"/>
          <w:sz w:val="20"/>
          <w:szCs w:val="20"/>
          <w:lang w:eastAsia="hi-IN" w:bidi="hi-IN"/>
        </w:rPr>
        <w:t>annexe n°</w:t>
      </w:r>
      <w:r w:rsidR="00FD50DC">
        <w:rPr>
          <w:rFonts w:ascii="Arial" w:eastAsia="SimSun" w:hAnsi="Arial" w:cs="Arial"/>
          <w:b/>
          <w:color w:val="0070C0"/>
          <w:kern w:val="1"/>
          <w:sz w:val="20"/>
          <w:szCs w:val="20"/>
          <w:lang w:eastAsia="hi-IN" w:bidi="hi-IN"/>
        </w:rPr>
        <w:t>8</w:t>
      </w:r>
      <w:r w:rsidR="00F15C71" w:rsidRPr="00327B3F">
        <w:rPr>
          <w:rFonts w:ascii="Arial" w:eastAsia="SimSun" w:hAnsi="Arial" w:cs="Arial"/>
          <w:color w:val="0070C0"/>
          <w:kern w:val="1"/>
          <w:sz w:val="20"/>
          <w:szCs w:val="20"/>
          <w:lang w:eastAsia="hi-IN" w:bidi="hi-IN"/>
        </w:rPr>
        <w:t>)</w:t>
      </w:r>
      <w:r w:rsidR="00CF07FC" w:rsidRPr="00327B3F">
        <w:rPr>
          <w:rFonts w:ascii="Arial" w:eastAsia="SimSun" w:hAnsi="Arial" w:cs="Arial"/>
          <w:color w:val="0070C0"/>
          <w:kern w:val="1"/>
          <w:sz w:val="20"/>
          <w:szCs w:val="20"/>
          <w:lang w:eastAsia="hi-IN" w:bidi="hi-IN"/>
        </w:rPr>
        <w:t>.</w:t>
      </w:r>
    </w:p>
    <w:p w14:paraId="665CD4D5" w14:textId="680F6B25" w:rsidR="00BA710C" w:rsidRPr="00327B3F" w:rsidRDefault="00BA710C" w:rsidP="00AD5EB4">
      <w:pPr>
        <w:spacing w:before="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Le titulaire s’engage :</w:t>
      </w:r>
    </w:p>
    <w:p w14:paraId="29A151EE" w14:textId="7405ECD2" w:rsidR="00634745"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À remettre au</w:t>
      </w:r>
      <w:r w:rsidR="000A07DB" w:rsidRPr="00327B3F">
        <w:rPr>
          <w:rFonts w:ascii="Arial" w:eastAsia="SimSun" w:hAnsi="Arial" w:cs="Arial"/>
          <w:kern w:val="1"/>
          <w:sz w:val="20"/>
          <w:szCs w:val="20"/>
          <w:lang w:eastAsia="hi-IN" w:bidi="hi-IN"/>
        </w:rPr>
        <w:t xml:space="preserve"> représentant de l’acheteur </w:t>
      </w:r>
      <w:r w:rsidRPr="00327B3F">
        <w:rPr>
          <w:rFonts w:ascii="Arial" w:eastAsia="SimSun" w:hAnsi="Arial" w:cs="Arial"/>
          <w:color w:val="0070C0"/>
          <w:kern w:val="1"/>
          <w:sz w:val="20"/>
          <w:szCs w:val="20"/>
          <w:lang w:eastAsia="hi-IN" w:bidi="hi-IN"/>
        </w:rPr>
        <w:t>défini au 1.2.2</w:t>
      </w:r>
      <w:r w:rsidR="000A07DB" w:rsidRPr="00327B3F">
        <w:rPr>
          <w:rFonts w:ascii="Arial" w:eastAsia="SimSun" w:hAnsi="Arial" w:cs="Arial"/>
          <w:color w:val="0070C0"/>
          <w:kern w:val="1"/>
          <w:sz w:val="20"/>
          <w:szCs w:val="20"/>
          <w:lang w:eastAsia="hi-IN" w:bidi="hi-IN"/>
        </w:rPr>
        <w:t xml:space="preserve"> </w:t>
      </w:r>
      <w:r w:rsidRPr="00327B3F">
        <w:rPr>
          <w:rFonts w:ascii="Arial" w:eastAsia="SimSun" w:hAnsi="Arial" w:cs="Arial"/>
          <w:kern w:val="1"/>
          <w:sz w:val="20"/>
          <w:szCs w:val="20"/>
          <w:lang w:eastAsia="hi-IN" w:bidi="hi-IN"/>
        </w:rPr>
        <w:t>la ou les déclarations individuelles ci-dessus pendant la période de préparation du présent marché et avant tout accès de ces personnes à ces lieux d’exécution.</w:t>
      </w:r>
    </w:p>
    <w:p w14:paraId="2CD0E730" w14:textId="77777777" w:rsidR="00634745" w:rsidRPr="00327B3F" w:rsidRDefault="00634745" w:rsidP="00BA25AB">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A ne demander l'accès au site aux seuls personnels ayant préalablement souscrit la déclaration précitée et ayant reçu un avis favorable à une demande de contrôle primaire des personnes physiques.</w:t>
      </w:r>
    </w:p>
    <w:p w14:paraId="6541DA1A" w14:textId="77777777" w:rsidR="00634745" w:rsidRPr="00327B3F" w:rsidRDefault="00634745" w:rsidP="00F15C71">
      <w:pPr>
        <w:spacing w:before="60" w:after="60"/>
        <w:ind w:left="72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 xml:space="preserve">A cet effet, un (1) mois maximum à compter de la notification du marché, le titulaire fera établir et signer par chaque personnel concerné le formulaire "demande de contrôle primaire". </w:t>
      </w:r>
    </w:p>
    <w:p w14:paraId="2A590418" w14:textId="074D671B" w:rsidR="00634745" w:rsidRPr="00327B3F" w:rsidRDefault="00634745" w:rsidP="00634745">
      <w:pPr>
        <w:spacing w:before="60" w:after="60"/>
        <w:ind w:left="72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 xml:space="preserve">Ce fichier électronique sera à demander au représentant </w:t>
      </w:r>
      <w:r w:rsidR="00BA25AB" w:rsidRPr="00327B3F">
        <w:rPr>
          <w:rFonts w:ascii="Arial" w:eastAsia="SimSun" w:hAnsi="Arial" w:cs="Arial"/>
          <w:kern w:val="1"/>
          <w:sz w:val="20"/>
          <w:szCs w:val="20"/>
          <w:lang w:eastAsia="hi-IN" w:bidi="hi-IN"/>
        </w:rPr>
        <w:t>de l’acheteur</w:t>
      </w:r>
      <w:r w:rsidRPr="00327B3F">
        <w:rPr>
          <w:rFonts w:ascii="Arial" w:eastAsia="SimSun" w:hAnsi="Arial" w:cs="Arial"/>
          <w:kern w:val="1"/>
          <w:sz w:val="20"/>
          <w:szCs w:val="20"/>
          <w:lang w:eastAsia="hi-IN" w:bidi="hi-IN"/>
        </w:rPr>
        <w:t>.</w:t>
      </w:r>
    </w:p>
    <w:p w14:paraId="33FECEBB" w14:textId="39F72EBF" w:rsidR="00634745" w:rsidRPr="00327B3F" w:rsidRDefault="00634745" w:rsidP="00F15C71">
      <w:pPr>
        <w:spacing w:before="60"/>
        <w:ind w:left="708"/>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Ces demandes de contrôle seront transmises</w:t>
      </w:r>
      <w:r w:rsidR="000A07DB" w:rsidRPr="00327B3F">
        <w:rPr>
          <w:rFonts w:ascii="Arial" w:eastAsia="SimSun" w:hAnsi="Arial" w:cs="Arial"/>
          <w:kern w:val="1"/>
          <w:sz w:val="20"/>
          <w:szCs w:val="20"/>
          <w:lang w:eastAsia="hi-IN" w:bidi="hi-IN"/>
        </w:rPr>
        <w:t>,</w:t>
      </w:r>
      <w:r w:rsidRPr="00327B3F">
        <w:rPr>
          <w:rFonts w:ascii="Arial" w:eastAsia="SimSun" w:hAnsi="Arial" w:cs="Arial"/>
          <w:kern w:val="1"/>
          <w:sz w:val="20"/>
          <w:szCs w:val="20"/>
          <w:lang w:eastAsia="hi-IN" w:bidi="hi-IN"/>
        </w:rPr>
        <w:t xml:space="preserve"> du</w:t>
      </w:r>
      <w:r w:rsidR="000A07DB" w:rsidRPr="00327B3F">
        <w:rPr>
          <w:rFonts w:ascii="Arial" w:eastAsia="SimSun" w:hAnsi="Arial" w:cs="Arial"/>
          <w:kern w:val="1"/>
          <w:sz w:val="20"/>
          <w:szCs w:val="20"/>
          <w:lang w:eastAsia="hi-IN" w:bidi="hi-IN"/>
        </w:rPr>
        <w:t xml:space="preserve">rant la période de préparation, au représentant de l’acheteur </w:t>
      </w:r>
      <w:r w:rsidRPr="00327B3F">
        <w:rPr>
          <w:rFonts w:ascii="Arial" w:eastAsia="SimSun" w:hAnsi="Arial" w:cs="Arial"/>
          <w:color w:val="0070C0"/>
          <w:kern w:val="1"/>
          <w:sz w:val="20"/>
          <w:szCs w:val="20"/>
          <w:lang w:eastAsia="hi-IN" w:bidi="hi-IN"/>
        </w:rPr>
        <w:t>défini au 1.2.2</w:t>
      </w:r>
      <w:r w:rsidRPr="00327B3F">
        <w:rPr>
          <w:rFonts w:ascii="Arial" w:eastAsia="SimSun" w:hAnsi="Arial" w:cs="Arial"/>
          <w:i/>
          <w:kern w:val="1"/>
          <w:sz w:val="20"/>
          <w:szCs w:val="20"/>
          <w:lang w:eastAsia="hi-IN" w:bidi="hi-IN"/>
        </w:rPr>
        <w:t xml:space="preserve"> </w:t>
      </w:r>
      <w:r w:rsidRPr="00327B3F">
        <w:rPr>
          <w:rFonts w:ascii="Arial" w:eastAsia="SimSun" w:hAnsi="Arial" w:cs="Arial"/>
          <w:kern w:val="1"/>
          <w:sz w:val="20"/>
          <w:szCs w:val="20"/>
          <w:lang w:eastAsia="hi-IN" w:bidi="hi-IN"/>
        </w:rPr>
        <w:t>et comprendront</w:t>
      </w:r>
      <w:r w:rsidRPr="00327B3F">
        <w:rPr>
          <w:rFonts w:ascii="Arial" w:eastAsia="SimSun" w:hAnsi="Arial" w:cs="Arial"/>
          <w:i/>
          <w:kern w:val="1"/>
          <w:sz w:val="20"/>
          <w:szCs w:val="20"/>
          <w:lang w:eastAsia="hi-IN" w:bidi="hi-IN"/>
        </w:rPr>
        <w:t xml:space="preserve"> </w:t>
      </w:r>
      <w:r w:rsidRPr="00327B3F">
        <w:rPr>
          <w:rFonts w:ascii="Arial" w:eastAsia="SimSun" w:hAnsi="Arial" w:cs="Arial"/>
          <w:kern w:val="1"/>
          <w:sz w:val="20"/>
          <w:szCs w:val="20"/>
          <w:lang w:eastAsia="hi-IN" w:bidi="hi-IN"/>
        </w:rPr>
        <w:t>l’ensemble des versions informatiques des formulaires renseignés (pas de scan) ainsi que les copies recto-verso des carte nationale d’identité valides des personnels intervenants au titre d</w:t>
      </w:r>
      <w:r w:rsidR="00BA25AB" w:rsidRPr="00327B3F">
        <w:rPr>
          <w:rFonts w:ascii="Arial" w:eastAsia="SimSun" w:hAnsi="Arial" w:cs="Arial"/>
          <w:kern w:val="1"/>
          <w:sz w:val="20"/>
          <w:szCs w:val="20"/>
          <w:lang w:eastAsia="hi-IN" w:bidi="hi-IN"/>
        </w:rPr>
        <w:t>e l’accord-cadre</w:t>
      </w:r>
      <w:r w:rsidRPr="00327B3F">
        <w:rPr>
          <w:rFonts w:ascii="Arial" w:eastAsia="SimSun" w:hAnsi="Arial" w:cs="Arial"/>
          <w:kern w:val="1"/>
          <w:sz w:val="20"/>
          <w:szCs w:val="20"/>
          <w:lang w:eastAsia="hi-IN" w:bidi="hi-IN"/>
        </w:rPr>
        <w:t>.</w:t>
      </w:r>
    </w:p>
    <w:p w14:paraId="514DB6BF" w14:textId="5F49C45B" w:rsidR="00634745" w:rsidRPr="00327B3F" w:rsidRDefault="00634745" w:rsidP="00F15C71">
      <w:pPr>
        <w:spacing w:before="60"/>
        <w:ind w:left="708"/>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 xml:space="preserve">Si dans le délai </w:t>
      </w:r>
      <w:r w:rsidR="009E3B60" w:rsidRPr="00327B3F">
        <w:rPr>
          <w:rFonts w:ascii="Arial" w:eastAsia="SimSun" w:hAnsi="Arial" w:cs="Arial"/>
          <w:kern w:val="1"/>
          <w:sz w:val="20"/>
          <w:szCs w:val="20"/>
          <w:lang w:eastAsia="hi-IN" w:bidi="hi-IN"/>
        </w:rPr>
        <w:t>d’un</w:t>
      </w:r>
      <w:r w:rsidRPr="00327B3F">
        <w:rPr>
          <w:rFonts w:ascii="Arial" w:eastAsia="SimSun" w:hAnsi="Arial" w:cs="Arial"/>
          <w:kern w:val="1"/>
          <w:sz w:val="20"/>
          <w:szCs w:val="20"/>
          <w:lang w:eastAsia="hi-IN" w:bidi="hi-IN"/>
        </w:rPr>
        <w:t xml:space="preserve"> (1) mois après la notification d</w:t>
      </w:r>
      <w:r w:rsidR="00BA25AB" w:rsidRPr="00327B3F">
        <w:rPr>
          <w:rFonts w:ascii="Arial" w:eastAsia="SimSun" w:hAnsi="Arial" w:cs="Arial"/>
          <w:kern w:val="1"/>
          <w:sz w:val="20"/>
          <w:szCs w:val="20"/>
          <w:lang w:eastAsia="hi-IN" w:bidi="hi-IN"/>
        </w:rPr>
        <w:t>e l’accord-cadre</w:t>
      </w:r>
      <w:r w:rsidRPr="00327B3F">
        <w:rPr>
          <w:rFonts w:ascii="Arial" w:eastAsia="SimSun" w:hAnsi="Arial" w:cs="Arial"/>
          <w:kern w:val="1"/>
          <w:sz w:val="20"/>
          <w:szCs w:val="20"/>
          <w:lang w:eastAsia="hi-IN" w:bidi="hi-IN"/>
        </w:rPr>
        <w:t xml:space="preserve"> le titulaire est dans l'impossibilité de justifier l'envoi de la demande de contrôle primaire, il sera appliqué </w:t>
      </w:r>
      <w:r w:rsidRPr="00327B3F">
        <w:rPr>
          <w:rFonts w:ascii="Arial" w:eastAsia="SimSun" w:hAnsi="Arial" w:cs="Arial"/>
          <w:color w:val="000000"/>
          <w:kern w:val="1"/>
          <w:sz w:val="20"/>
          <w:szCs w:val="20"/>
          <w:lang w:eastAsia="hi-IN" w:bidi="hi-IN"/>
        </w:rPr>
        <w:t xml:space="preserve">une pénalité conformément </w:t>
      </w:r>
      <w:r w:rsidR="00410687" w:rsidRPr="00327B3F">
        <w:rPr>
          <w:rFonts w:ascii="Arial" w:eastAsia="SimSun" w:hAnsi="Arial" w:cs="Arial"/>
          <w:color w:val="385623" w:themeColor="accent6" w:themeShade="80"/>
          <w:kern w:val="1"/>
          <w:sz w:val="20"/>
          <w:szCs w:val="20"/>
          <w:lang w:eastAsia="hi-IN" w:bidi="hi-IN"/>
        </w:rPr>
        <w:t>à l’</w:t>
      </w:r>
      <w:r w:rsidR="00410687" w:rsidRPr="00327B3F">
        <w:rPr>
          <w:rFonts w:ascii="Arial" w:eastAsia="SimSun" w:hAnsi="Arial" w:cs="Arial"/>
          <w:color w:val="0070C0"/>
          <w:kern w:val="1"/>
          <w:sz w:val="20"/>
          <w:szCs w:val="20"/>
          <w:lang w:eastAsia="hi-IN" w:bidi="hi-IN"/>
        </w:rPr>
        <w:t>article</w:t>
      </w:r>
      <w:r w:rsidR="00410687" w:rsidRPr="00327B3F">
        <w:rPr>
          <w:rFonts w:ascii="Arial" w:eastAsia="SimSun" w:hAnsi="Arial" w:cs="Arial"/>
          <w:color w:val="385623" w:themeColor="accent6" w:themeShade="80"/>
          <w:kern w:val="1"/>
          <w:sz w:val="20"/>
          <w:szCs w:val="20"/>
          <w:lang w:eastAsia="hi-IN" w:bidi="hi-IN"/>
        </w:rPr>
        <w:t xml:space="preserve"> </w:t>
      </w:r>
      <w:r w:rsidR="00AD5EB4" w:rsidRPr="00327B3F">
        <w:rPr>
          <w:rFonts w:ascii="Arial" w:eastAsia="SimSun" w:hAnsi="Arial" w:cs="Arial"/>
          <w:color w:val="0070C0"/>
          <w:kern w:val="1"/>
          <w:sz w:val="20"/>
          <w:szCs w:val="20"/>
          <w:lang w:eastAsia="hi-IN" w:bidi="hi-IN"/>
        </w:rPr>
        <w:t>9</w:t>
      </w:r>
      <w:r w:rsidRPr="00327B3F">
        <w:rPr>
          <w:rFonts w:ascii="Arial" w:eastAsia="SimSun" w:hAnsi="Arial" w:cs="Arial"/>
          <w:color w:val="0070C0"/>
          <w:kern w:val="1"/>
          <w:sz w:val="20"/>
          <w:szCs w:val="20"/>
          <w:lang w:eastAsia="hi-IN" w:bidi="hi-IN"/>
        </w:rPr>
        <w:t>.2</w:t>
      </w:r>
      <w:r w:rsidR="0081152A" w:rsidRPr="00327B3F">
        <w:rPr>
          <w:rFonts w:ascii="Arial" w:eastAsia="SimSun" w:hAnsi="Arial" w:cs="Arial"/>
          <w:color w:val="0070C0"/>
          <w:kern w:val="1"/>
          <w:sz w:val="20"/>
          <w:szCs w:val="20"/>
          <w:lang w:eastAsia="hi-IN" w:bidi="hi-IN"/>
        </w:rPr>
        <w:t>.7</w:t>
      </w:r>
      <w:r w:rsidRPr="00327B3F">
        <w:rPr>
          <w:rFonts w:ascii="Arial" w:eastAsia="SimSun" w:hAnsi="Arial" w:cs="Arial"/>
          <w:color w:val="0070C0"/>
          <w:kern w:val="1"/>
          <w:sz w:val="20"/>
          <w:szCs w:val="20"/>
          <w:lang w:eastAsia="hi-IN" w:bidi="hi-IN"/>
        </w:rPr>
        <w:t xml:space="preserve"> du présent CCAP.</w:t>
      </w:r>
    </w:p>
    <w:p w14:paraId="2D689CEC" w14:textId="2BCCF13E" w:rsidR="00634745" w:rsidRPr="00327B3F" w:rsidRDefault="00634745" w:rsidP="00F15C71">
      <w:pPr>
        <w:spacing w:before="60"/>
        <w:ind w:left="708"/>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 xml:space="preserve">Dans l’éventualité où certaines personnes ont déjà fait l’objet d’un contrôle primaire encore en cours de validité, le titulaire communiquera les références de ce contrôle au </w:t>
      </w:r>
      <w:r w:rsidR="00B2225D" w:rsidRPr="00327B3F">
        <w:rPr>
          <w:rFonts w:ascii="Arial" w:eastAsia="SimSun" w:hAnsi="Arial" w:cs="Arial"/>
          <w:kern w:val="1"/>
          <w:sz w:val="20"/>
          <w:szCs w:val="20"/>
          <w:lang w:eastAsia="hi-IN" w:bidi="hi-IN"/>
        </w:rPr>
        <w:t>représentant de l’acheteur</w:t>
      </w:r>
      <w:r w:rsidRPr="00327B3F">
        <w:rPr>
          <w:rFonts w:ascii="Arial" w:eastAsia="SimSun" w:hAnsi="Arial" w:cs="Arial"/>
          <w:kern w:val="1"/>
          <w:sz w:val="20"/>
          <w:szCs w:val="20"/>
          <w:lang w:eastAsia="hi-IN" w:bidi="hi-IN"/>
        </w:rPr>
        <w:t>.</w:t>
      </w:r>
    </w:p>
    <w:p w14:paraId="2158D3EA" w14:textId="77777777" w:rsidR="00634745" w:rsidRPr="00327B3F" w:rsidRDefault="00634745" w:rsidP="00F15C71">
      <w:pPr>
        <w:spacing w:before="60"/>
        <w:ind w:left="708"/>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Pour toute modification de personnel une nouvelle demande doit être formulée en respectant les règles ci-dessus.</w:t>
      </w:r>
    </w:p>
    <w:p w14:paraId="67C68B1A" w14:textId="78CFEB6F" w:rsidR="00634745" w:rsidRPr="00327B3F" w:rsidRDefault="00634745" w:rsidP="00F15C71">
      <w:pPr>
        <w:numPr>
          <w:ilvl w:val="0"/>
          <w:numId w:val="2"/>
        </w:numPr>
        <w:spacing w:before="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À informer ces personnes qu’elles devront se conformer strictement aux règles de protection des informations sensibles qu’elles pourraient avoir à connaître au titre de l’exécution du marché, ainsi qu’au règlement intérieur, aux règles de sécurité et de contrôle en vigueur dans l’établissement dans lequel sont exécutées les prestations et n’accéder qu’aux seuls locaux et install</w:t>
      </w:r>
      <w:r w:rsidR="00AD5EB4" w:rsidRPr="00327B3F">
        <w:rPr>
          <w:rFonts w:ascii="Arial" w:eastAsia="SimSun" w:hAnsi="Arial" w:cs="Arial"/>
          <w:kern w:val="1"/>
          <w:sz w:val="20"/>
          <w:szCs w:val="20"/>
          <w:lang w:eastAsia="hi-IN" w:bidi="hi-IN"/>
        </w:rPr>
        <w:t>ations concernés par le marché.</w:t>
      </w:r>
    </w:p>
    <w:p w14:paraId="46D34F25" w14:textId="77777777" w:rsidR="00634745" w:rsidRPr="00327B3F" w:rsidRDefault="00634745" w:rsidP="00AD5EB4">
      <w:pPr>
        <w:spacing w:before="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Aucune dérogation aux prescriptions ci-dessus ne pourra être acceptée de l’autorité signataire du marché ou exigée d’elle, y compris en vue de pourvoir au remplacement inopiné, fortuit ou même urgent d’un personnel du titulaire.</w:t>
      </w:r>
    </w:p>
    <w:p w14:paraId="33900B18" w14:textId="77777777" w:rsidR="00634745" w:rsidRPr="00327B3F" w:rsidRDefault="00634745" w:rsidP="00AD5EB4">
      <w:pPr>
        <w:spacing w:before="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Le non-respect ou l’inobservation par le titulaire de ces mesures de sécurité, même dans les cas où elles résultent d’une imprudence ou d’une négligence, peut entraîner le prononcé d’une sanction contractuelle, sans préjudice des sanctions pénales.</w:t>
      </w:r>
    </w:p>
    <w:p w14:paraId="38066A97" w14:textId="77777777" w:rsidR="00634745" w:rsidRPr="00327B3F" w:rsidRDefault="00634745" w:rsidP="00AD5EB4">
      <w:pPr>
        <w:spacing w:before="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 xml:space="preserve">Si le titulaire envisage de sous-traiter certaines prestations, celui-ci s’engage : </w:t>
      </w:r>
    </w:p>
    <w:p w14:paraId="6933F8A5" w14:textId="6A2EB5F2" w:rsidR="00634745" w:rsidRPr="00327B3F" w:rsidRDefault="00B73A16" w:rsidP="00410687">
      <w:pPr>
        <w:numPr>
          <w:ilvl w:val="0"/>
          <w:numId w:val="2"/>
        </w:numPr>
        <w:spacing w:before="60" w:after="60"/>
        <w:ind w:left="714" w:hanging="357"/>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à</w:t>
      </w:r>
      <w:r w:rsidR="00634745" w:rsidRPr="00327B3F">
        <w:rPr>
          <w:rFonts w:ascii="Arial" w:eastAsia="SimSun" w:hAnsi="Arial" w:cs="Arial"/>
          <w:kern w:val="1"/>
          <w:sz w:val="20"/>
          <w:szCs w:val="20"/>
          <w:lang w:eastAsia="hi-IN" w:bidi="hi-IN"/>
        </w:rPr>
        <w:t xml:space="preserve"> produire les informations demandées par le </w:t>
      </w:r>
      <w:r w:rsidR="00B2225D" w:rsidRPr="00327B3F">
        <w:rPr>
          <w:rFonts w:ascii="Arial" w:eastAsia="SimSun" w:hAnsi="Arial" w:cs="Arial"/>
          <w:kern w:val="1"/>
          <w:sz w:val="20"/>
          <w:szCs w:val="20"/>
          <w:lang w:eastAsia="hi-IN" w:bidi="hi-IN"/>
        </w:rPr>
        <w:t>représentant de l’acheteur</w:t>
      </w:r>
      <w:r w:rsidR="00634745" w:rsidRPr="00327B3F">
        <w:rPr>
          <w:rFonts w:ascii="Arial" w:eastAsia="SimSun" w:hAnsi="Arial" w:cs="Arial"/>
          <w:kern w:val="1"/>
          <w:sz w:val="20"/>
          <w:szCs w:val="20"/>
          <w:lang w:eastAsia="hi-IN" w:bidi="hi-IN"/>
        </w:rPr>
        <w:t xml:space="preserve"> au sujet des sous-contractants auxquels il fera </w:t>
      </w:r>
      <w:r w:rsidR="00410687" w:rsidRPr="00327B3F">
        <w:rPr>
          <w:rFonts w:ascii="Arial" w:eastAsia="SimSun" w:hAnsi="Arial" w:cs="Arial"/>
          <w:kern w:val="1"/>
          <w:sz w:val="20"/>
          <w:szCs w:val="20"/>
          <w:lang w:eastAsia="hi-IN" w:bidi="hi-IN"/>
        </w:rPr>
        <w:t>appel au cours de l'exécution de l’accord-cadre</w:t>
      </w:r>
      <w:r w:rsidR="00634745" w:rsidRPr="00327B3F">
        <w:rPr>
          <w:rFonts w:ascii="Arial" w:eastAsia="SimSun" w:hAnsi="Arial" w:cs="Arial"/>
          <w:kern w:val="1"/>
          <w:sz w:val="20"/>
          <w:szCs w:val="20"/>
          <w:lang w:eastAsia="hi-IN" w:bidi="hi-IN"/>
        </w:rPr>
        <w:t>, avant de leur attribuer un contrat aux fins de la réa</w:t>
      </w:r>
      <w:r w:rsidR="00E715E6" w:rsidRPr="00327B3F">
        <w:rPr>
          <w:rFonts w:ascii="Arial" w:eastAsia="SimSun" w:hAnsi="Arial" w:cs="Arial"/>
          <w:kern w:val="1"/>
          <w:sz w:val="20"/>
          <w:szCs w:val="20"/>
          <w:lang w:eastAsia="hi-IN" w:bidi="hi-IN"/>
        </w:rPr>
        <w:t>lisation d'une partie de l’accord-cadre</w:t>
      </w:r>
      <w:r w:rsidR="00634745" w:rsidRPr="00327B3F">
        <w:rPr>
          <w:rFonts w:ascii="Arial" w:eastAsia="SimSun" w:hAnsi="Arial" w:cs="Arial"/>
          <w:kern w:val="1"/>
          <w:sz w:val="20"/>
          <w:szCs w:val="20"/>
          <w:lang w:eastAsia="hi-IN" w:bidi="hi-IN"/>
        </w:rPr>
        <w:t>.</w:t>
      </w:r>
    </w:p>
    <w:p w14:paraId="09D6D153" w14:textId="441C173F" w:rsidR="00634745" w:rsidRPr="00327B3F" w:rsidRDefault="00B73A16" w:rsidP="00410687">
      <w:pPr>
        <w:numPr>
          <w:ilvl w:val="0"/>
          <w:numId w:val="2"/>
        </w:numPr>
        <w:spacing w:before="60"/>
        <w:ind w:left="714" w:hanging="357"/>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lastRenderedPageBreak/>
        <w:t>à</w:t>
      </w:r>
      <w:r w:rsidR="00634745" w:rsidRPr="00327B3F">
        <w:rPr>
          <w:rFonts w:ascii="Arial" w:eastAsia="SimSun" w:hAnsi="Arial" w:cs="Arial"/>
          <w:kern w:val="1"/>
          <w:sz w:val="20"/>
          <w:szCs w:val="20"/>
          <w:lang w:eastAsia="hi-IN" w:bidi="hi-IN"/>
        </w:rPr>
        <w:t xml:space="preserve"> transcrire les obligations issues du présent article dans les contrats passés avec ses sous-traitants autorisés.</w:t>
      </w:r>
    </w:p>
    <w:p w14:paraId="21727C89" w14:textId="5B50E072" w:rsidR="00F04A04" w:rsidRPr="00327B3F" w:rsidRDefault="00634745" w:rsidP="00AD5EB4">
      <w:pPr>
        <w:spacing w:before="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Les employés occasionnels et les intérimaires sont autorisés, sous réserves du respect des obligations citées dans le présent article.</w:t>
      </w:r>
    </w:p>
    <w:p w14:paraId="3560B40F" w14:textId="6BFCBBA1" w:rsidR="002760B7" w:rsidRPr="00327B3F" w:rsidRDefault="00800DAD" w:rsidP="00C6176F">
      <w:pPr>
        <w:pStyle w:val="TITRE2"/>
        <w:rPr>
          <w:rFonts w:ascii="Arial" w:hAnsi="Arial" w:cs="Arial"/>
          <w:sz w:val="20"/>
          <w:szCs w:val="20"/>
        </w:rPr>
      </w:pPr>
      <w:bookmarkStart w:id="250" w:name="_Toc89675228"/>
      <w:bookmarkStart w:id="251" w:name="_Toc210831050"/>
      <w:r w:rsidRPr="00327B3F">
        <w:rPr>
          <w:rFonts w:ascii="Arial" w:hAnsi="Arial" w:cs="Arial"/>
          <w:sz w:val="20"/>
          <w:szCs w:val="20"/>
        </w:rPr>
        <w:t xml:space="preserve">Protection de l’activité </w:t>
      </w:r>
      <w:bookmarkEnd w:id="250"/>
      <w:r w:rsidRPr="00327B3F">
        <w:rPr>
          <w:rFonts w:ascii="Arial" w:hAnsi="Arial" w:cs="Arial"/>
          <w:sz w:val="20"/>
          <w:szCs w:val="20"/>
        </w:rPr>
        <w:t>en zones militaires</w:t>
      </w:r>
      <w:bookmarkEnd w:id="251"/>
    </w:p>
    <w:p w14:paraId="34C857D4" w14:textId="438E4477" w:rsidR="00442BB4" w:rsidRPr="00327B3F" w:rsidRDefault="00442BB4" w:rsidP="002212CC">
      <w:pPr>
        <w:pStyle w:val="Normalcalibri"/>
        <w:spacing w:before="120" w:line="276" w:lineRule="auto"/>
        <w:rPr>
          <w:rFonts w:ascii="Arial" w:hAnsi="Arial" w:cs="Arial"/>
          <w:sz w:val="20"/>
        </w:rPr>
      </w:pPr>
      <w:r w:rsidRPr="00327B3F">
        <w:rPr>
          <w:rFonts w:ascii="Arial" w:hAnsi="Arial" w:cs="Arial"/>
          <w:sz w:val="20"/>
        </w:rPr>
        <w:t>Le titulaire s’engage à respecter les consignes des différents établissements dans lesquels il doit intervenir.</w:t>
      </w:r>
    </w:p>
    <w:p w14:paraId="59F064B1" w14:textId="6A680D05" w:rsidR="002760B7" w:rsidRPr="00327B3F" w:rsidRDefault="002760B7" w:rsidP="002212CC">
      <w:pPr>
        <w:pStyle w:val="Normalcalibri"/>
        <w:spacing w:before="120" w:line="276" w:lineRule="auto"/>
        <w:rPr>
          <w:rFonts w:ascii="Arial" w:hAnsi="Arial" w:cs="Arial"/>
          <w:sz w:val="20"/>
        </w:rPr>
      </w:pPr>
      <w:r w:rsidRPr="00327B3F">
        <w:rPr>
          <w:rFonts w:ascii="Arial" w:hAnsi="Arial" w:cs="Arial"/>
          <w:sz w:val="20"/>
        </w:rPr>
        <w:t>Les prestations dues au titre du présent</w:t>
      </w:r>
      <w:r w:rsidR="00347486" w:rsidRPr="00327B3F">
        <w:rPr>
          <w:rFonts w:ascii="Arial" w:hAnsi="Arial" w:cs="Arial"/>
          <w:sz w:val="20"/>
        </w:rPr>
        <w:t xml:space="preserve"> accord-cadre</w:t>
      </w:r>
      <w:r w:rsidRPr="00327B3F">
        <w:rPr>
          <w:rFonts w:ascii="Arial" w:hAnsi="Arial" w:cs="Arial"/>
          <w:sz w:val="20"/>
        </w:rPr>
        <w:t xml:space="preserve"> donneront accès aux person</w:t>
      </w:r>
      <w:r w:rsidR="003730CA" w:rsidRPr="00327B3F">
        <w:rPr>
          <w:rFonts w:ascii="Arial" w:hAnsi="Arial" w:cs="Arial"/>
          <w:sz w:val="20"/>
        </w:rPr>
        <w:t>n</w:t>
      </w:r>
      <w:r w:rsidR="00E715E6" w:rsidRPr="00327B3F">
        <w:rPr>
          <w:rFonts w:ascii="Arial" w:hAnsi="Arial" w:cs="Arial"/>
          <w:sz w:val="20"/>
        </w:rPr>
        <w:t>els concernés du titulaire à un</w:t>
      </w:r>
      <w:r w:rsidRPr="00327B3F">
        <w:rPr>
          <w:rFonts w:ascii="Arial" w:hAnsi="Arial" w:cs="Arial"/>
          <w:sz w:val="20"/>
        </w:rPr>
        <w:t xml:space="preserve"> Point d’Importance Vitale (PIV). Le titulaire reconnait avoir pris connaissance que ce</w:t>
      </w:r>
      <w:r w:rsidR="003730CA" w:rsidRPr="00327B3F">
        <w:rPr>
          <w:rFonts w:ascii="Arial" w:hAnsi="Arial" w:cs="Arial"/>
          <w:sz w:val="20"/>
        </w:rPr>
        <w:t>s</w:t>
      </w:r>
      <w:r w:rsidRPr="00327B3F">
        <w:rPr>
          <w:rFonts w:ascii="Arial" w:hAnsi="Arial" w:cs="Arial"/>
          <w:sz w:val="20"/>
        </w:rPr>
        <w:t xml:space="preserve"> site</w:t>
      </w:r>
      <w:r w:rsidR="003730CA" w:rsidRPr="00327B3F">
        <w:rPr>
          <w:rFonts w:ascii="Arial" w:hAnsi="Arial" w:cs="Arial"/>
          <w:sz w:val="20"/>
        </w:rPr>
        <w:t>s</w:t>
      </w:r>
      <w:r w:rsidRPr="00327B3F">
        <w:rPr>
          <w:rFonts w:ascii="Arial" w:hAnsi="Arial" w:cs="Arial"/>
          <w:sz w:val="20"/>
        </w:rPr>
        <w:t xml:space="preserve"> relève</w:t>
      </w:r>
      <w:r w:rsidR="003730CA" w:rsidRPr="00327B3F">
        <w:rPr>
          <w:rFonts w:ascii="Arial" w:hAnsi="Arial" w:cs="Arial"/>
          <w:sz w:val="20"/>
        </w:rPr>
        <w:t>nt</w:t>
      </w:r>
      <w:r w:rsidRPr="00327B3F">
        <w:rPr>
          <w:rFonts w:ascii="Arial" w:hAnsi="Arial" w:cs="Arial"/>
          <w:sz w:val="20"/>
        </w:rPr>
        <w:t xml:space="preserve"> de dispositions de contrôle et de protection spécifiques du Code de la défense au regard de sa sensibilité (Réf. </w:t>
      </w:r>
      <w:r w:rsidRPr="00327B3F">
        <w:rPr>
          <w:rFonts w:ascii="Arial" w:hAnsi="Arial" w:cs="Arial"/>
          <w:color w:val="0070C0"/>
          <w:sz w:val="20"/>
        </w:rPr>
        <w:t>Articles R.132-4 &amp; R.1332-1, II, 2° du Code de la défense</w:t>
      </w:r>
      <w:r w:rsidRPr="00327B3F">
        <w:rPr>
          <w:rFonts w:ascii="Arial" w:hAnsi="Arial" w:cs="Arial"/>
          <w:sz w:val="20"/>
        </w:rPr>
        <w:t>).</w:t>
      </w:r>
    </w:p>
    <w:p w14:paraId="7653B2A3" w14:textId="77777777" w:rsidR="002760B7" w:rsidRPr="00327B3F" w:rsidRDefault="002760B7" w:rsidP="002212CC">
      <w:pPr>
        <w:pStyle w:val="Normalcalibri"/>
        <w:spacing w:before="120" w:line="276" w:lineRule="auto"/>
        <w:rPr>
          <w:rFonts w:ascii="Arial" w:hAnsi="Arial" w:cs="Arial"/>
          <w:sz w:val="20"/>
        </w:rPr>
      </w:pPr>
      <w:r w:rsidRPr="00327B3F">
        <w:rPr>
          <w:rFonts w:ascii="Arial" w:hAnsi="Arial" w:cs="Arial"/>
          <w:sz w:val="20"/>
        </w:rPr>
        <w:t xml:space="preserve">Le titulaire reconnait avoir pris connaissance des dispositions du </w:t>
      </w:r>
      <w:r w:rsidRPr="00327B3F">
        <w:rPr>
          <w:rFonts w:ascii="Arial" w:hAnsi="Arial" w:cs="Arial"/>
          <w:color w:val="0070C0"/>
          <w:sz w:val="20"/>
        </w:rPr>
        <w:t>Code de la Défense</w:t>
      </w:r>
      <w:r w:rsidRPr="00327B3F">
        <w:rPr>
          <w:rFonts w:ascii="Arial" w:hAnsi="Arial" w:cs="Arial"/>
          <w:sz w:val="20"/>
        </w:rPr>
        <w:t xml:space="preserve"> et notamment de </w:t>
      </w:r>
      <w:r w:rsidRPr="00327B3F">
        <w:rPr>
          <w:rFonts w:ascii="Arial" w:hAnsi="Arial" w:cs="Arial"/>
          <w:color w:val="0070C0"/>
          <w:sz w:val="20"/>
        </w:rPr>
        <w:t>l’article L1332-2-1 et les articles R1332-22-1 et suivants</w:t>
      </w:r>
      <w:r w:rsidRPr="00327B3F">
        <w:rPr>
          <w:rFonts w:ascii="Arial" w:hAnsi="Arial" w:cs="Arial"/>
          <w:sz w:val="20"/>
        </w:rPr>
        <w:t>.</w:t>
      </w:r>
    </w:p>
    <w:p w14:paraId="03F91D57" w14:textId="77777777" w:rsidR="002760B7" w:rsidRPr="00327B3F" w:rsidRDefault="002760B7" w:rsidP="00AA3B3D">
      <w:pPr>
        <w:pStyle w:val="TITRE3"/>
      </w:pPr>
      <w:r w:rsidRPr="00327B3F">
        <w:t>Mesures de sécurité relatives à l’accès au site</w:t>
      </w:r>
    </w:p>
    <w:p w14:paraId="06E74B7B" w14:textId="77777777" w:rsidR="002760B7" w:rsidRPr="00327B3F" w:rsidRDefault="002760B7" w:rsidP="002212CC">
      <w:pPr>
        <w:pStyle w:val="Normalcalibri"/>
        <w:spacing w:before="120" w:line="276" w:lineRule="auto"/>
        <w:rPr>
          <w:rFonts w:ascii="Arial" w:hAnsi="Arial" w:cs="Arial"/>
          <w:bCs/>
          <w:iCs/>
          <w:sz w:val="20"/>
          <w:u w:val="single"/>
        </w:rPr>
      </w:pPr>
      <w:r w:rsidRPr="00327B3F">
        <w:rPr>
          <w:rFonts w:ascii="Arial" w:hAnsi="Arial" w:cs="Arial"/>
          <w:bCs/>
          <w:iCs/>
          <w:sz w:val="20"/>
          <w:u w:val="single"/>
        </w:rPr>
        <w:t>Informations des personnels concernés</w:t>
      </w:r>
    </w:p>
    <w:p w14:paraId="72475BFD" w14:textId="7E6D4BD5" w:rsidR="002760B7" w:rsidRPr="00327B3F" w:rsidRDefault="002760B7" w:rsidP="002212CC">
      <w:pPr>
        <w:pStyle w:val="Normalcalibri"/>
        <w:spacing w:before="120" w:line="276" w:lineRule="auto"/>
        <w:rPr>
          <w:rFonts w:ascii="Arial" w:hAnsi="Arial" w:cs="Arial"/>
          <w:sz w:val="20"/>
        </w:rPr>
      </w:pPr>
      <w:r w:rsidRPr="00327B3F">
        <w:rPr>
          <w:rFonts w:ascii="Arial" w:hAnsi="Arial" w:cs="Arial"/>
          <w:sz w:val="20"/>
        </w:rPr>
        <w:t xml:space="preserve">Le titulaire s’engage à informer les personnels devant participer aux prestations du présent </w:t>
      </w:r>
      <w:r w:rsidR="00083AA0" w:rsidRPr="00327B3F">
        <w:rPr>
          <w:rFonts w:ascii="Arial" w:hAnsi="Arial" w:cs="Arial"/>
          <w:sz w:val="20"/>
        </w:rPr>
        <w:t xml:space="preserve">accord-cadre </w:t>
      </w:r>
      <w:r w:rsidRPr="00327B3F">
        <w:rPr>
          <w:rFonts w:ascii="Arial" w:hAnsi="Arial" w:cs="Arial"/>
          <w:sz w:val="20"/>
        </w:rPr>
        <w:t>ayant besoin d’accéder au</w:t>
      </w:r>
      <w:r w:rsidR="003152E2" w:rsidRPr="00327B3F">
        <w:rPr>
          <w:rFonts w:ascii="Arial" w:hAnsi="Arial" w:cs="Arial"/>
          <w:sz w:val="20"/>
        </w:rPr>
        <w:t>x</w:t>
      </w:r>
      <w:r w:rsidRPr="00327B3F">
        <w:rPr>
          <w:rFonts w:ascii="Arial" w:hAnsi="Arial" w:cs="Arial"/>
          <w:sz w:val="20"/>
        </w:rPr>
        <w:t xml:space="preserve"> site</w:t>
      </w:r>
      <w:r w:rsidR="003152E2" w:rsidRPr="00327B3F">
        <w:rPr>
          <w:rFonts w:ascii="Arial" w:hAnsi="Arial" w:cs="Arial"/>
          <w:sz w:val="20"/>
        </w:rPr>
        <w:t>s</w:t>
      </w:r>
      <w:r w:rsidRPr="00327B3F">
        <w:rPr>
          <w:rFonts w:ascii="Arial" w:hAnsi="Arial" w:cs="Arial"/>
          <w:sz w:val="20"/>
        </w:rPr>
        <w:t xml:space="preserve"> qu’ils sont susceptibles, conformément aux dispositions applicables du </w:t>
      </w:r>
      <w:r w:rsidRPr="00327B3F">
        <w:rPr>
          <w:rFonts w:ascii="Arial" w:hAnsi="Arial" w:cs="Arial"/>
          <w:color w:val="0070C0"/>
          <w:sz w:val="20"/>
        </w:rPr>
        <w:t>Code de la Défense (Article R.1332-22-1 du Code de la défense</w:t>
      </w:r>
      <w:r w:rsidRPr="00327B3F">
        <w:rPr>
          <w:rFonts w:ascii="Arial" w:hAnsi="Arial" w:cs="Arial"/>
          <w:sz w:val="20"/>
        </w:rPr>
        <w:t xml:space="preserve">), de faire l’objet d’une enquête administrative destinée à vérifier qu’aucun fait ne les concernant ne sont pas incompatibles avec l’accès envisagé, et pouvant donner lieu à consultation des traitements automatisés des données personnelles mentionnées à </w:t>
      </w:r>
      <w:r w:rsidRPr="00327B3F">
        <w:rPr>
          <w:rFonts w:ascii="Arial" w:hAnsi="Arial" w:cs="Arial"/>
          <w:color w:val="0070C0"/>
          <w:sz w:val="20"/>
        </w:rPr>
        <w:t>l’article 26 de la loi n°78-17 du 6 janvier 1978</w:t>
      </w:r>
      <w:r w:rsidRPr="00327B3F">
        <w:rPr>
          <w:rFonts w:ascii="Arial" w:hAnsi="Arial" w:cs="Arial"/>
          <w:sz w:val="20"/>
        </w:rPr>
        <w:t>. Seuls peuvent accéder au</w:t>
      </w:r>
      <w:r w:rsidR="003152E2" w:rsidRPr="00327B3F">
        <w:rPr>
          <w:rFonts w:ascii="Arial" w:hAnsi="Arial" w:cs="Arial"/>
          <w:sz w:val="20"/>
        </w:rPr>
        <w:t>x</w:t>
      </w:r>
      <w:r w:rsidRPr="00327B3F">
        <w:rPr>
          <w:rFonts w:ascii="Arial" w:hAnsi="Arial" w:cs="Arial"/>
          <w:sz w:val="20"/>
        </w:rPr>
        <w:t xml:space="preserve"> site</w:t>
      </w:r>
      <w:r w:rsidR="003152E2" w:rsidRPr="00327B3F">
        <w:rPr>
          <w:rFonts w:ascii="Arial" w:hAnsi="Arial" w:cs="Arial"/>
          <w:sz w:val="20"/>
        </w:rPr>
        <w:t>s</w:t>
      </w:r>
      <w:r w:rsidRPr="00327B3F">
        <w:rPr>
          <w:rFonts w:ascii="Arial" w:hAnsi="Arial" w:cs="Arial"/>
          <w:sz w:val="20"/>
        </w:rPr>
        <w:t xml:space="preserve"> les personnels ayant fait l’objet d’une enquête administrative et sur certains sites un contrôle primaire de moins de 1 an.</w:t>
      </w:r>
    </w:p>
    <w:p w14:paraId="36A0DC7E" w14:textId="05C05041" w:rsidR="00D95ADE" w:rsidRPr="00327B3F" w:rsidRDefault="002760B7" w:rsidP="002212CC">
      <w:pPr>
        <w:pStyle w:val="Normalcalibri"/>
        <w:spacing w:before="120" w:line="276" w:lineRule="auto"/>
        <w:rPr>
          <w:rFonts w:ascii="Arial" w:hAnsi="Arial" w:cs="Arial"/>
          <w:sz w:val="20"/>
        </w:rPr>
      </w:pPr>
      <w:r w:rsidRPr="00327B3F">
        <w:rPr>
          <w:rFonts w:ascii="Arial" w:hAnsi="Arial" w:cs="Arial"/>
          <w:sz w:val="20"/>
        </w:rPr>
        <w:t xml:space="preserve">Les demandes d'accès </w:t>
      </w:r>
      <w:r w:rsidRPr="00327B3F">
        <w:rPr>
          <w:rFonts w:ascii="Arial" w:hAnsi="Arial" w:cs="Arial"/>
          <w:b/>
          <w:sz w:val="20"/>
        </w:rPr>
        <w:t>des personnes des entreprises,</w:t>
      </w:r>
      <w:r w:rsidRPr="00327B3F">
        <w:rPr>
          <w:rFonts w:ascii="Arial" w:hAnsi="Arial" w:cs="Arial"/>
          <w:sz w:val="20"/>
        </w:rPr>
        <w:t xml:space="preserve"> ne faisant pas partie de la Défense nationale, doivent faire l'objet d'une demande établie par le titulaire auprès du responsable du site concerné.</w:t>
      </w:r>
    </w:p>
    <w:p w14:paraId="72B66B47" w14:textId="77777777" w:rsidR="002760B7" w:rsidRPr="00B31F60" w:rsidRDefault="002760B7" w:rsidP="00AA3B3D">
      <w:pPr>
        <w:pStyle w:val="TITRE3"/>
      </w:pPr>
      <w:bookmarkStart w:id="252" w:name="_Toc89675229"/>
      <w:r w:rsidRPr="00B31F60">
        <w:t>Mise en œuvre</w:t>
      </w:r>
      <w:bookmarkEnd w:id="252"/>
    </w:p>
    <w:p w14:paraId="5B3E7D99" w14:textId="77777777" w:rsidR="002760B7" w:rsidRPr="00327B3F" w:rsidRDefault="002760B7" w:rsidP="00C6176F">
      <w:p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Le titulaire s'engage :</w:t>
      </w:r>
    </w:p>
    <w:p w14:paraId="07654BB3" w14:textId="0D869577" w:rsidR="002760B7" w:rsidRPr="00327B3F" w:rsidRDefault="00B73A16" w:rsidP="002212CC">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à</w:t>
      </w:r>
      <w:r w:rsidR="002760B7" w:rsidRPr="00327B3F">
        <w:rPr>
          <w:rFonts w:ascii="Arial" w:eastAsia="SimSun" w:hAnsi="Arial" w:cs="Arial"/>
          <w:kern w:val="1"/>
          <w:sz w:val="20"/>
          <w:szCs w:val="20"/>
          <w:lang w:eastAsia="hi-IN" w:bidi="hi-IN"/>
        </w:rPr>
        <w:t xml:space="preserve"> ne demander l'accès au</w:t>
      </w:r>
      <w:r w:rsidR="003152E2" w:rsidRPr="00327B3F">
        <w:rPr>
          <w:rFonts w:ascii="Arial" w:eastAsia="SimSun" w:hAnsi="Arial" w:cs="Arial"/>
          <w:kern w:val="1"/>
          <w:sz w:val="20"/>
          <w:szCs w:val="20"/>
          <w:lang w:eastAsia="hi-IN" w:bidi="hi-IN"/>
        </w:rPr>
        <w:t>x</w:t>
      </w:r>
      <w:r w:rsidR="002760B7" w:rsidRPr="00327B3F">
        <w:rPr>
          <w:rFonts w:ascii="Arial" w:eastAsia="SimSun" w:hAnsi="Arial" w:cs="Arial"/>
          <w:kern w:val="1"/>
          <w:sz w:val="20"/>
          <w:szCs w:val="20"/>
          <w:lang w:eastAsia="hi-IN" w:bidi="hi-IN"/>
        </w:rPr>
        <w:t xml:space="preserve"> site</w:t>
      </w:r>
      <w:r w:rsidR="003152E2" w:rsidRPr="00327B3F">
        <w:rPr>
          <w:rFonts w:ascii="Arial" w:eastAsia="SimSun" w:hAnsi="Arial" w:cs="Arial"/>
          <w:kern w:val="1"/>
          <w:sz w:val="20"/>
          <w:szCs w:val="20"/>
          <w:lang w:eastAsia="hi-IN" w:bidi="hi-IN"/>
        </w:rPr>
        <w:t>s</w:t>
      </w:r>
      <w:r w:rsidR="002760B7" w:rsidRPr="00327B3F">
        <w:rPr>
          <w:rFonts w:ascii="Arial" w:eastAsia="SimSun" w:hAnsi="Arial" w:cs="Arial"/>
          <w:kern w:val="1"/>
          <w:sz w:val="20"/>
          <w:szCs w:val="20"/>
          <w:lang w:eastAsia="hi-IN" w:bidi="hi-IN"/>
        </w:rPr>
        <w:t xml:space="preserve"> aux seuls personnels ayant reçu un avis favorable à un contrôle primaire.</w:t>
      </w:r>
    </w:p>
    <w:p w14:paraId="5415C1D5" w14:textId="27469193" w:rsidR="002760B7" w:rsidRPr="00327B3F" w:rsidRDefault="002760B7" w:rsidP="00C6176F">
      <w:pPr>
        <w:spacing w:before="60" w:after="60"/>
        <w:ind w:left="72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À c</w:t>
      </w:r>
      <w:r w:rsidR="009A22B5" w:rsidRPr="00327B3F">
        <w:rPr>
          <w:rFonts w:ascii="Arial" w:eastAsia="SimSun" w:hAnsi="Arial" w:cs="Arial"/>
          <w:kern w:val="1"/>
          <w:sz w:val="20"/>
          <w:szCs w:val="20"/>
          <w:lang w:eastAsia="hi-IN" w:bidi="hi-IN"/>
        </w:rPr>
        <w:t>et effet, dès la notification de l’accord-cadre</w:t>
      </w:r>
      <w:r w:rsidRPr="00327B3F">
        <w:rPr>
          <w:rFonts w:ascii="Arial" w:eastAsia="SimSun" w:hAnsi="Arial" w:cs="Arial"/>
          <w:kern w:val="1"/>
          <w:sz w:val="20"/>
          <w:szCs w:val="20"/>
          <w:lang w:eastAsia="hi-IN" w:bidi="hi-IN"/>
        </w:rPr>
        <w:t xml:space="preserve">, le titulaire fera établir et signer par chaque personnel concerné la "demande </w:t>
      </w:r>
      <w:r w:rsidR="002C1D74" w:rsidRPr="00327B3F">
        <w:rPr>
          <w:rFonts w:ascii="Arial" w:eastAsia="SimSun" w:hAnsi="Arial" w:cs="Arial"/>
          <w:kern w:val="1"/>
          <w:sz w:val="20"/>
          <w:szCs w:val="20"/>
          <w:lang w:eastAsia="hi-IN" w:bidi="hi-IN"/>
        </w:rPr>
        <w:t xml:space="preserve">d’accès groupée" </w:t>
      </w:r>
      <w:r w:rsidRPr="00327B3F">
        <w:rPr>
          <w:rFonts w:ascii="Arial" w:eastAsia="SimSun" w:hAnsi="Arial" w:cs="Arial"/>
          <w:kern w:val="1"/>
          <w:sz w:val="20"/>
          <w:szCs w:val="20"/>
          <w:lang w:eastAsia="hi-IN" w:bidi="hi-IN"/>
        </w:rPr>
        <w:t xml:space="preserve">dont le fichier électronique sera à demander au </w:t>
      </w:r>
      <w:r w:rsidR="002C1D74" w:rsidRPr="00327B3F">
        <w:rPr>
          <w:rFonts w:ascii="Arial" w:eastAsia="SimSun" w:hAnsi="Arial" w:cs="Arial"/>
          <w:kern w:val="1"/>
          <w:sz w:val="20"/>
          <w:szCs w:val="20"/>
          <w:lang w:eastAsia="hi-IN" w:bidi="hi-IN"/>
        </w:rPr>
        <w:t>représentant de l’acheteur</w:t>
      </w:r>
      <w:r w:rsidRPr="00327B3F">
        <w:rPr>
          <w:rFonts w:ascii="Arial" w:eastAsia="SimSun" w:hAnsi="Arial" w:cs="Arial"/>
          <w:kern w:val="1"/>
          <w:sz w:val="20"/>
          <w:szCs w:val="20"/>
          <w:lang w:eastAsia="hi-IN" w:bidi="hi-IN"/>
        </w:rPr>
        <w:t>.</w:t>
      </w:r>
    </w:p>
    <w:p w14:paraId="61B9DDDF" w14:textId="1211E4B7" w:rsidR="002760B7" w:rsidRPr="00327B3F" w:rsidRDefault="002760B7" w:rsidP="00C6176F">
      <w:pPr>
        <w:spacing w:before="60" w:after="60"/>
        <w:ind w:left="709"/>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Ces demandes seront transmises dans un délai maximum d’un (1) mois après notification</w:t>
      </w:r>
      <w:r w:rsidR="00083AA0" w:rsidRPr="00327B3F">
        <w:rPr>
          <w:rFonts w:ascii="Arial" w:eastAsia="SimSun" w:hAnsi="Arial" w:cs="Arial"/>
          <w:kern w:val="1"/>
          <w:sz w:val="20"/>
          <w:szCs w:val="20"/>
          <w:lang w:eastAsia="hi-IN" w:bidi="hi-IN"/>
        </w:rPr>
        <w:t>, au représentant de</w:t>
      </w:r>
      <w:r w:rsidR="009A22B5" w:rsidRPr="00327B3F">
        <w:rPr>
          <w:rFonts w:ascii="Arial" w:eastAsia="SimSun" w:hAnsi="Arial" w:cs="Arial"/>
          <w:kern w:val="1"/>
          <w:sz w:val="20"/>
          <w:szCs w:val="20"/>
          <w:lang w:eastAsia="hi-IN" w:bidi="hi-IN"/>
        </w:rPr>
        <w:t xml:space="preserve"> l’acheteur</w:t>
      </w:r>
      <w:r w:rsidR="00816F44" w:rsidRPr="00327B3F">
        <w:rPr>
          <w:rFonts w:ascii="Arial" w:eastAsia="SimSun" w:hAnsi="Arial" w:cs="Arial"/>
          <w:kern w:val="1"/>
          <w:sz w:val="20"/>
          <w:szCs w:val="20"/>
          <w:lang w:eastAsia="hi-IN" w:bidi="hi-IN"/>
        </w:rPr>
        <w:t xml:space="preserve"> </w:t>
      </w:r>
      <w:r w:rsidRPr="00327B3F">
        <w:rPr>
          <w:rFonts w:ascii="Arial" w:eastAsia="SimSun" w:hAnsi="Arial" w:cs="Arial"/>
          <w:kern w:val="1"/>
          <w:sz w:val="20"/>
          <w:szCs w:val="20"/>
          <w:lang w:eastAsia="hi-IN" w:bidi="hi-IN"/>
        </w:rPr>
        <w:t xml:space="preserve">défini au </w:t>
      </w:r>
      <w:r w:rsidRPr="00327B3F">
        <w:rPr>
          <w:rFonts w:ascii="Arial" w:eastAsia="SimSun" w:hAnsi="Arial" w:cs="Arial"/>
          <w:color w:val="0070C0"/>
          <w:kern w:val="1"/>
          <w:sz w:val="20"/>
          <w:szCs w:val="20"/>
          <w:lang w:eastAsia="hi-IN" w:bidi="hi-IN"/>
        </w:rPr>
        <w:t>1.2</w:t>
      </w:r>
      <w:r w:rsidR="00083AA0" w:rsidRPr="00327B3F">
        <w:rPr>
          <w:rFonts w:ascii="Arial" w:eastAsia="SimSun" w:hAnsi="Arial" w:cs="Arial"/>
          <w:color w:val="0070C0"/>
          <w:kern w:val="1"/>
          <w:sz w:val="20"/>
          <w:szCs w:val="20"/>
          <w:lang w:eastAsia="hi-IN" w:bidi="hi-IN"/>
        </w:rPr>
        <w:t>.2</w:t>
      </w:r>
      <w:r w:rsidRPr="00327B3F">
        <w:rPr>
          <w:rFonts w:ascii="Arial" w:eastAsia="SimSun" w:hAnsi="Arial" w:cs="Arial"/>
          <w:color w:val="0070C0"/>
          <w:kern w:val="1"/>
          <w:sz w:val="20"/>
          <w:szCs w:val="20"/>
          <w:lang w:eastAsia="hi-IN" w:bidi="hi-IN"/>
        </w:rPr>
        <w:t xml:space="preserve"> du présent </w:t>
      </w:r>
      <w:r w:rsidR="00083AA0" w:rsidRPr="00327B3F">
        <w:rPr>
          <w:rFonts w:ascii="Arial" w:eastAsia="SimSun" w:hAnsi="Arial" w:cs="Arial"/>
          <w:color w:val="0070C0"/>
          <w:kern w:val="1"/>
          <w:sz w:val="20"/>
          <w:szCs w:val="20"/>
          <w:lang w:eastAsia="hi-IN" w:bidi="hi-IN"/>
        </w:rPr>
        <w:t>CCAP</w:t>
      </w:r>
      <w:r w:rsidRPr="00327B3F">
        <w:rPr>
          <w:rFonts w:ascii="Arial" w:eastAsia="SimSun" w:hAnsi="Arial" w:cs="Arial"/>
          <w:kern w:val="1"/>
          <w:sz w:val="20"/>
          <w:szCs w:val="20"/>
          <w:lang w:eastAsia="hi-IN" w:bidi="hi-IN"/>
        </w:rPr>
        <w:t>.</w:t>
      </w:r>
    </w:p>
    <w:p w14:paraId="32819785" w14:textId="77777777" w:rsidR="002760B7" w:rsidRPr="00327B3F" w:rsidRDefault="002760B7" w:rsidP="00C6176F">
      <w:pPr>
        <w:spacing w:before="60" w:after="60"/>
        <w:ind w:left="709"/>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Pour toute modification de personnel une nouvelle demande doit être formulée en respectant les règles ci-dessus.</w:t>
      </w:r>
    </w:p>
    <w:p w14:paraId="309E852F" w14:textId="1E8E14DC" w:rsidR="002760B7" w:rsidRPr="00327B3F" w:rsidRDefault="00B73A16" w:rsidP="002212CC">
      <w:pPr>
        <w:numPr>
          <w:ilvl w:val="0"/>
          <w:numId w:val="2"/>
        </w:numPr>
        <w:spacing w:before="60" w:after="60"/>
        <w:rPr>
          <w:rFonts w:ascii="Arial" w:eastAsia="SimSun" w:hAnsi="Arial" w:cs="Arial"/>
          <w:kern w:val="1"/>
          <w:sz w:val="20"/>
          <w:szCs w:val="20"/>
          <w:lang w:eastAsia="hi-IN" w:bidi="hi-IN"/>
        </w:rPr>
      </w:pPr>
      <w:r w:rsidRPr="00327B3F">
        <w:rPr>
          <w:rFonts w:ascii="Arial" w:eastAsia="SimSun" w:hAnsi="Arial" w:cs="Arial"/>
          <w:kern w:val="1"/>
          <w:sz w:val="20"/>
          <w:szCs w:val="20"/>
          <w:lang w:eastAsia="hi-IN" w:bidi="hi-IN"/>
        </w:rPr>
        <w:t>à</w:t>
      </w:r>
      <w:r w:rsidR="002760B7" w:rsidRPr="00327B3F">
        <w:rPr>
          <w:rFonts w:ascii="Arial" w:eastAsia="SimSun" w:hAnsi="Arial" w:cs="Arial"/>
          <w:kern w:val="1"/>
          <w:sz w:val="20"/>
          <w:szCs w:val="20"/>
          <w:lang w:eastAsia="hi-IN" w:bidi="hi-IN"/>
        </w:rPr>
        <w:t xml:space="preserve"> informer ces personnes qu’elles devront se conformer strictement au règlement intérieur, aux règles de sécurité e</w:t>
      </w:r>
      <w:r w:rsidR="003152E2" w:rsidRPr="00327B3F">
        <w:rPr>
          <w:rFonts w:ascii="Arial" w:eastAsia="SimSun" w:hAnsi="Arial" w:cs="Arial"/>
          <w:kern w:val="1"/>
          <w:sz w:val="20"/>
          <w:szCs w:val="20"/>
          <w:lang w:eastAsia="hi-IN" w:bidi="hi-IN"/>
        </w:rPr>
        <w:t xml:space="preserve">t de contrôle en vigueur dans les </w:t>
      </w:r>
      <w:r w:rsidR="002760B7" w:rsidRPr="00327B3F">
        <w:rPr>
          <w:rFonts w:ascii="Arial" w:eastAsia="SimSun" w:hAnsi="Arial" w:cs="Arial"/>
          <w:kern w:val="1"/>
          <w:sz w:val="20"/>
          <w:szCs w:val="20"/>
          <w:lang w:eastAsia="hi-IN" w:bidi="hi-IN"/>
        </w:rPr>
        <w:t>établissement</w:t>
      </w:r>
      <w:r w:rsidR="003152E2" w:rsidRPr="00327B3F">
        <w:rPr>
          <w:rFonts w:ascii="Arial" w:eastAsia="SimSun" w:hAnsi="Arial" w:cs="Arial"/>
          <w:kern w:val="1"/>
          <w:sz w:val="20"/>
          <w:szCs w:val="20"/>
          <w:lang w:eastAsia="hi-IN" w:bidi="hi-IN"/>
        </w:rPr>
        <w:t>s</w:t>
      </w:r>
      <w:r w:rsidR="002760B7" w:rsidRPr="00327B3F">
        <w:rPr>
          <w:rFonts w:ascii="Arial" w:eastAsia="SimSun" w:hAnsi="Arial" w:cs="Arial"/>
          <w:kern w:val="1"/>
          <w:sz w:val="20"/>
          <w:szCs w:val="20"/>
          <w:lang w:eastAsia="hi-IN" w:bidi="hi-IN"/>
        </w:rPr>
        <w:t xml:space="preserve"> dans le</w:t>
      </w:r>
      <w:r w:rsidR="003152E2" w:rsidRPr="00327B3F">
        <w:rPr>
          <w:rFonts w:ascii="Arial" w:eastAsia="SimSun" w:hAnsi="Arial" w:cs="Arial"/>
          <w:kern w:val="1"/>
          <w:sz w:val="20"/>
          <w:szCs w:val="20"/>
          <w:lang w:eastAsia="hi-IN" w:bidi="hi-IN"/>
        </w:rPr>
        <w:t>s</w:t>
      </w:r>
      <w:r w:rsidR="002760B7" w:rsidRPr="00327B3F">
        <w:rPr>
          <w:rFonts w:ascii="Arial" w:eastAsia="SimSun" w:hAnsi="Arial" w:cs="Arial"/>
          <w:kern w:val="1"/>
          <w:sz w:val="20"/>
          <w:szCs w:val="20"/>
          <w:lang w:eastAsia="hi-IN" w:bidi="hi-IN"/>
        </w:rPr>
        <w:t>quel</w:t>
      </w:r>
      <w:r w:rsidR="003152E2" w:rsidRPr="00327B3F">
        <w:rPr>
          <w:rFonts w:ascii="Arial" w:eastAsia="SimSun" w:hAnsi="Arial" w:cs="Arial"/>
          <w:kern w:val="1"/>
          <w:sz w:val="20"/>
          <w:szCs w:val="20"/>
          <w:lang w:eastAsia="hi-IN" w:bidi="hi-IN"/>
        </w:rPr>
        <w:t>s</w:t>
      </w:r>
      <w:r w:rsidR="002760B7" w:rsidRPr="00327B3F">
        <w:rPr>
          <w:rFonts w:ascii="Arial" w:eastAsia="SimSun" w:hAnsi="Arial" w:cs="Arial"/>
          <w:kern w:val="1"/>
          <w:sz w:val="20"/>
          <w:szCs w:val="20"/>
          <w:lang w:eastAsia="hi-IN" w:bidi="hi-IN"/>
        </w:rPr>
        <w:t xml:space="preserve"> sont exécutées les prestations et n’accéder qu’aux seuls locaux et installations concernés par le marché. </w:t>
      </w:r>
    </w:p>
    <w:p w14:paraId="4C683AEF" w14:textId="77777777" w:rsidR="002760B7" w:rsidRPr="00327B3F" w:rsidRDefault="002760B7" w:rsidP="00C6176F">
      <w:pPr>
        <w:spacing w:before="120"/>
        <w:rPr>
          <w:rFonts w:ascii="Arial" w:hAnsi="Arial" w:cs="Arial"/>
          <w:sz w:val="20"/>
          <w:szCs w:val="20"/>
        </w:rPr>
      </w:pPr>
      <w:r w:rsidRPr="00327B3F">
        <w:rPr>
          <w:rFonts w:ascii="Arial" w:hAnsi="Arial" w:cs="Arial"/>
          <w:sz w:val="20"/>
          <w:szCs w:val="20"/>
        </w:rPr>
        <w:t>Aucune dérogation aux prescriptions ci-dessus ne pourra être acceptée de l’acheteur ou exigée d’elle, y compris en vue de pourvoir au remplacement inopiné, fortuit ou même urgent d’un personnel du titulaire. Le titulaire ne peut émettre aucune réclamation liée au refus d’accès au site d’un personnel.</w:t>
      </w:r>
    </w:p>
    <w:p w14:paraId="55A9BB04" w14:textId="77777777" w:rsidR="002760B7" w:rsidRPr="00327B3F" w:rsidRDefault="002760B7" w:rsidP="00C6176F">
      <w:pPr>
        <w:spacing w:before="120"/>
        <w:rPr>
          <w:rFonts w:ascii="Arial" w:hAnsi="Arial" w:cs="Arial"/>
          <w:sz w:val="20"/>
          <w:szCs w:val="20"/>
        </w:rPr>
      </w:pPr>
      <w:r w:rsidRPr="00327B3F">
        <w:rPr>
          <w:rFonts w:ascii="Arial" w:hAnsi="Arial" w:cs="Arial"/>
          <w:sz w:val="20"/>
          <w:szCs w:val="20"/>
        </w:rPr>
        <w:lastRenderedPageBreak/>
        <w:t>Le non-respect ou l’inobservation par le titulaire de ces mesures de sécurité, même dans les cas où elles résultent d’une imprudence ou d’une négligence, peut entraîner le prononcé d’une sanction contractuelle.</w:t>
      </w:r>
    </w:p>
    <w:p w14:paraId="6B785A46" w14:textId="73C59B4A" w:rsidR="002760B7" w:rsidRPr="00327B3F" w:rsidRDefault="002760B7" w:rsidP="00C6176F">
      <w:pPr>
        <w:spacing w:before="120"/>
        <w:rPr>
          <w:rFonts w:ascii="Arial" w:hAnsi="Arial" w:cs="Arial"/>
          <w:sz w:val="20"/>
          <w:szCs w:val="20"/>
        </w:rPr>
      </w:pPr>
      <w:r w:rsidRPr="00327B3F">
        <w:rPr>
          <w:rFonts w:ascii="Arial" w:hAnsi="Arial" w:cs="Arial"/>
          <w:sz w:val="20"/>
          <w:szCs w:val="20"/>
        </w:rPr>
        <w:t>Si dans le délai d’un (1) mois après la notification d</w:t>
      </w:r>
      <w:r w:rsidR="002C1D74" w:rsidRPr="00327B3F">
        <w:rPr>
          <w:rFonts w:ascii="Arial" w:hAnsi="Arial" w:cs="Arial"/>
          <w:sz w:val="20"/>
          <w:szCs w:val="20"/>
        </w:rPr>
        <w:t>e l’accord-cadre</w:t>
      </w:r>
      <w:r w:rsidRPr="00327B3F">
        <w:rPr>
          <w:rFonts w:ascii="Arial" w:hAnsi="Arial" w:cs="Arial"/>
          <w:sz w:val="20"/>
          <w:szCs w:val="20"/>
        </w:rPr>
        <w:t xml:space="preserve">, le titulaire est dans l’impossibilité de justifier l’envoi d’un tableau bio data renseigné des personnels devant accéder au site, il sera appliqué une pénalité conformément à </w:t>
      </w:r>
      <w:r w:rsidR="00507444" w:rsidRPr="00327B3F">
        <w:rPr>
          <w:rFonts w:ascii="Arial" w:hAnsi="Arial" w:cs="Arial"/>
          <w:sz w:val="20"/>
          <w:szCs w:val="20"/>
        </w:rPr>
        <w:t>l’</w:t>
      </w:r>
      <w:r w:rsidR="00507444" w:rsidRPr="00327B3F">
        <w:rPr>
          <w:rFonts w:ascii="Arial" w:hAnsi="Arial" w:cs="Arial"/>
          <w:color w:val="0070C0"/>
          <w:sz w:val="20"/>
          <w:szCs w:val="20"/>
        </w:rPr>
        <w:t>article 9</w:t>
      </w:r>
      <w:r w:rsidR="00B15D37" w:rsidRPr="00327B3F">
        <w:rPr>
          <w:rFonts w:ascii="Arial" w:hAnsi="Arial" w:cs="Arial"/>
          <w:color w:val="0070C0"/>
          <w:sz w:val="20"/>
          <w:szCs w:val="20"/>
        </w:rPr>
        <w:t>.1</w:t>
      </w:r>
      <w:r w:rsidR="00765296" w:rsidRPr="00327B3F">
        <w:rPr>
          <w:rFonts w:ascii="Arial" w:hAnsi="Arial" w:cs="Arial"/>
          <w:color w:val="0070C0"/>
          <w:sz w:val="20"/>
          <w:szCs w:val="20"/>
        </w:rPr>
        <w:t xml:space="preserve"> </w:t>
      </w:r>
      <w:r w:rsidRPr="00327B3F">
        <w:rPr>
          <w:rFonts w:ascii="Arial" w:hAnsi="Arial" w:cs="Arial"/>
          <w:color w:val="0070C0"/>
          <w:sz w:val="20"/>
          <w:szCs w:val="20"/>
        </w:rPr>
        <w:t xml:space="preserve">du présent CCAP </w:t>
      </w:r>
      <w:r w:rsidRPr="00327B3F">
        <w:rPr>
          <w:rFonts w:ascii="Arial" w:hAnsi="Arial" w:cs="Arial"/>
          <w:sz w:val="20"/>
          <w:szCs w:val="20"/>
        </w:rPr>
        <w:t>sans préjudice des sanctions pénales.</w:t>
      </w:r>
    </w:p>
    <w:p w14:paraId="032C16C3" w14:textId="77777777" w:rsidR="002760B7" w:rsidRPr="00327B3F" w:rsidRDefault="002760B7" w:rsidP="00C6176F">
      <w:pPr>
        <w:spacing w:before="60" w:after="60"/>
        <w:rPr>
          <w:rFonts w:ascii="Arial" w:hAnsi="Arial" w:cs="Arial"/>
          <w:sz w:val="20"/>
          <w:szCs w:val="20"/>
        </w:rPr>
      </w:pPr>
      <w:r w:rsidRPr="00327B3F">
        <w:rPr>
          <w:rFonts w:ascii="Arial" w:hAnsi="Arial" w:cs="Arial"/>
          <w:sz w:val="20"/>
          <w:szCs w:val="20"/>
        </w:rPr>
        <w:t>Pour chaque personnel concerné pour lequel le titulaire a transmis les informations prévues, au minimum cinq (5) jours avant le premier accès au site du personnel concerné, le titulaire transmet les noms et prénoms de chacun desdits personnels.</w:t>
      </w:r>
    </w:p>
    <w:p w14:paraId="4D71D689" w14:textId="236B08E6" w:rsidR="002760B7" w:rsidRPr="00327B3F" w:rsidRDefault="002760B7" w:rsidP="00C6176F">
      <w:pPr>
        <w:spacing w:before="60" w:after="60"/>
        <w:rPr>
          <w:rFonts w:ascii="Arial" w:hAnsi="Arial" w:cs="Arial"/>
          <w:sz w:val="20"/>
          <w:szCs w:val="20"/>
        </w:rPr>
      </w:pPr>
      <w:r w:rsidRPr="00327B3F">
        <w:rPr>
          <w:rFonts w:ascii="Arial" w:hAnsi="Arial" w:cs="Arial"/>
          <w:sz w:val="20"/>
          <w:szCs w:val="20"/>
        </w:rPr>
        <w:t>Pour chaque personnel concerné pour lequel le titulaire n’a pas transmis dans son offre les informations prévues, au minimum trente (30) jours avant le premier accès au site du personnel co</w:t>
      </w:r>
      <w:r w:rsidR="002C1D74" w:rsidRPr="00327B3F">
        <w:rPr>
          <w:rFonts w:ascii="Arial" w:hAnsi="Arial" w:cs="Arial"/>
          <w:sz w:val="20"/>
          <w:szCs w:val="20"/>
        </w:rPr>
        <w:t>ncerné, le titulaire transmet au représentant de l’acheteur</w:t>
      </w:r>
      <w:r w:rsidRPr="00327B3F">
        <w:rPr>
          <w:rFonts w:ascii="Arial" w:hAnsi="Arial" w:cs="Arial"/>
          <w:sz w:val="20"/>
          <w:szCs w:val="20"/>
        </w:rPr>
        <w:t xml:space="preserve"> les éléments demandés à l’article ci-dessus. </w:t>
      </w:r>
    </w:p>
    <w:p w14:paraId="00B08735" w14:textId="77777777" w:rsidR="00FA42B0" w:rsidRPr="00327B3F" w:rsidRDefault="00FA42B0" w:rsidP="00FA42B0">
      <w:pPr>
        <w:spacing w:after="60"/>
        <w:rPr>
          <w:rFonts w:ascii="Arial" w:hAnsi="Arial" w:cs="Arial"/>
          <w:sz w:val="20"/>
          <w:szCs w:val="20"/>
        </w:rPr>
      </w:pPr>
      <w:r w:rsidRPr="00327B3F">
        <w:rPr>
          <w:rFonts w:ascii="Arial" w:hAnsi="Arial" w:cs="Arial"/>
          <w:b/>
          <w:sz w:val="20"/>
          <w:szCs w:val="20"/>
        </w:rPr>
        <w:t>Pour les personnels étrangers</w:t>
      </w:r>
      <w:r w:rsidRPr="00327B3F">
        <w:rPr>
          <w:rFonts w:ascii="Arial" w:hAnsi="Arial" w:cs="Arial"/>
          <w:sz w:val="20"/>
          <w:szCs w:val="20"/>
        </w:rPr>
        <w:t>, la procédure d’accès requiert une enquête préalable de sécurité qui nécessite un délai de traitement plus important. Même après enquête, l’accès dans l’enceinte militaire du personnel étranger visé ci-avant est subordonné à la réception par le représentant du conducteur d’opération d’une demande au moins quinze (15) jours à l’avance pour des interventions d’une durée supérieure à une (1) semaine, au moins cinq (5) jours à l’avance pour des interventions d’une durée inférieure à une semaine.</w:t>
      </w:r>
    </w:p>
    <w:p w14:paraId="40637970" w14:textId="0CEB0F4E" w:rsidR="00FA42B0" w:rsidRPr="00327B3F" w:rsidRDefault="00FA42B0" w:rsidP="00FA42B0">
      <w:pPr>
        <w:spacing w:after="60"/>
        <w:rPr>
          <w:rFonts w:ascii="Arial" w:hAnsi="Arial" w:cs="Arial"/>
          <w:sz w:val="20"/>
          <w:szCs w:val="20"/>
        </w:rPr>
      </w:pPr>
      <w:r w:rsidRPr="00327B3F">
        <w:rPr>
          <w:rFonts w:ascii="Arial" w:hAnsi="Arial" w:cs="Arial"/>
          <w:bCs/>
          <w:sz w:val="20"/>
          <w:szCs w:val="20"/>
        </w:rPr>
        <w:t>En application de</w:t>
      </w:r>
      <w:r w:rsidRPr="00327B3F">
        <w:rPr>
          <w:rFonts w:ascii="Arial" w:hAnsi="Arial" w:cs="Arial"/>
          <w:b/>
          <w:bCs/>
          <w:sz w:val="20"/>
          <w:szCs w:val="20"/>
        </w:rPr>
        <w:t xml:space="preserve"> </w:t>
      </w:r>
      <w:r w:rsidRPr="00327B3F">
        <w:rPr>
          <w:rFonts w:ascii="Arial" w:hAnsi="Arial" w:cs="Arial"/>
          <w:color w:val="0070C0"/>
          <w:sz w:val="20"/>
          <w:szCs w:val="20"/>
        </w:rPr>
        <w:t>l’instruction</w:t>
      </w:r>
      <w:r w:rsidRPr="00327B3F">
        <w:rPr>
          <w:rFonts w:ascii="Arial" w:hAnsi="Arial" w:cs="Arial"/>
          <w:b/>
          <w:bCs/>
          <w:color w:val="0070C0"/>
          <w:sz w:val="20"/>
          <w:szCs w:val="20"/>
        </w:rPr>
        <w:t xml:space="preserve"> CECLANT n° </w:t>
      </w:r>
      <w:r w:rsidRPr="00327B3F">
        <w:rPr>
          <w:rFonts w:ascii="Arial" w:hAnsi="Arial" w:cs="Arial"/>
          <w:color w:val="0070C0"/>
          <w:sz w:val="20"/>
          <w:szCs w:val="20"/>
        </w:rPr>
        <w:t>0-12187-2021/CECLANT/SECPRO/DR</w:t>
      </w:r>
      <w:r w:rsidRPr="00327B3F">
        <w:rPr>
          <w:rFonts w:ascii="Arial" w:hAnsi="Arial" w:cs="Arial"/>
          <w:sz w:val="20"/>
          <w:szCs w:val="20"/>
        </w:rPr>
        <w:t xml:space="preserve"> relative à l’autorisation d’accès des étrangers</w:t>
      </w:r>
      <w:r w:rsidRPr="00327B3F">
        <w:rPr>
          <w:rFonts w:ascii="Arial" w:hAnsi="Arial" w:cs="Arial"/>
          <w:b/>
          <w:bCs/>
          <w:sz w:val="20"/>
          <w:szCs w:val="20"/>
        </w:rPr>
        <w:t xml:space="preserve"> (</w:t>
      </w:r>
      <w:r w:rsidR="006F6565">
        <w:rPr>
          <w:rFonts w:ascii="Arial" w:hAnsi="Arial" w:cs="Arial"/>
          <w:sz w:val="20"/>
          <w:szCs w:val="20"/>
        </w:rPr>
        <w:t>Consultable au SID ATLANTIQUE</w:t>
      </w:r>
      <w:r w:rsidRPr="00327B3F">
        <w:rPr>
          <w:rFonts w:ascii="Arial" w:hAnsi="Arial" w:cs="Arial"/>
          <w:b/>
          <w:bCs/>
          <w:sz w:val="20"/>
          <w:szCs w:val="20"/>
        </w:rPr>
        <w:t>), tout ressortissant étranger est soumis à un accompagnement permanent par une personne dûment identifiée.</w:t>
      </w:r>
    </w:p>
    <w:p w14:paraId="7DFBC5BF" w14:textId="0B357F86" w:rsidR="002C1D74" w:rsidRPr="00327B3F" w:rsidRDefault="002C1D74" w:rsidP="0005245C">
      <w:pPr>
        <w:spacing w:after="0" w:line="240" w:lineRule="auto"/>
        <w:jc w:val="left"/>
        <w:rPr>
          <w:rFonts w:ascii="Arial" w:hAnsi="Arial" w:cs="Arial"/>
          <w:sz w:val="20"/>
          <w:szCs w:val="20"/>
        </w:rPr>
      </w:pPr>
    </w:p>
    <w:p w14:paraId="2CA0FD9B" w14:textId="77777777" w:rsidR="002C1D74" w:rsidRPr="00327B3F" w:rsidRDefault="002C1D74" w:rsidP="002C1D74">
      <w:pPr>
        <w:spacing w:before="60" w:after="60"/>
        <w:rPr>
          <w:rFonts w:ascii="Arial" w:hAnsi="Arial" w:cs="Arial"/>
          <w:sz w:val="20"/>
          <w:szCs w:val="20"/>
        </w:rPr>
      </w:pPr>
      <w:r w:rsidRPr="00327B3F">
        <w:rPr>
          <w:rFonts w:ascii="Arial" w:hAnsi="Arial" w:cs="Arial"/>
          <w:sz w:val="20"/>
          <w:szCs w:val="20"/>
        </w:rPr>
        <w:t>Même après enquête, l’accès dans l’enceinte militaire du personnel étranger est subordonné à la réception par le mandant d’une demande :</w:t>
      </w:r>
    </w:p>
    <w:p w14:paraId="372DF49C" w14:textId="77777777" w:rsidR="002C1D74" w:rsidRPr="00327B3F" w:rsidRDefault="002C1D74" w:rsidP="002C1D74">
      <w:pPr>
        <w:spacing w:before="60" w:after="60"/>
        <w:rPr>
          <w:rFonts w:ascii="Arial" w:hAnsi="Arial" w:cs="Arial"/>
          <w:sz w:val="20"/>
          <w:szCs w:val="20"/>
        </w:rPr>
      </w:pPr>
      <w:r w:rsidRPr="00327B3F">
        <w:rPr>
          <w:rFonts w:ascii="Arial" w:hAnsi="Arial" w:cs="Arial"/>
          <w:sz w:val="20"/>
          <w:szCs w:val="20"/>
        </w:rPr>
        <w:t>- Au moins cinq (5) jours ouvrés à l’avance pour une demande concernant moins de cinq (5) personnes (ressortissants UE)</w:t>
      </w:r>
    </w:p>
    <w:p w14:paraId="790DC6B8" w14:textId="77777777" w:rsidR="002C1D74" w:rsidRPr="00327B3F" w:rsidRDefault="002C1D74" w:rsidP="002C1D74">
      <w:pPr>
        <w:spacing w:before="60" w:after="60"/>
        <w:rPr>
          <w:rFonts w:ascii="Arial" w:hAnsi="Arial" w:cs="Arial"/>
          <w:sz w:val="20"/>
          <w:szCs w:val="20"/>
        </w:rPr>
      </w:pPr>
      <w:r w:rsidRPr="00327B3F">
        <w:rPr>
          <w:rFonts w:ascii="Arial" w:hAnsi="Arial" w:cs="Arial"/>
          <w:sz w:val="20"/>
          <w:szCs w:val="20"/>
        </w:rPr>
        <w:t>- Au moins dix (10) jours ouvrés à l’avance pour une demande concernant moins de cinq (5) personnes (ressortissants hors UE) ;</w:t>
      </w:r>
    </w:p>
    <w:p w14:paraId="208D724A" w14:textId="77777777" w:rsidR="002C1D74" w:rsidRPr="00327B3F" w:rsidRDefault="002C1D74" w:rsidP="002C1D74">
      <w:pPr>
        <w:spacing w:before="60" w:after="60"/>
        <w:rPr>
          <w:rFonts w:ascii="Arial" w:hAnsi="Arial" w:cs="Arial"/>
          <w:sz w:val="20"/>
          <w:szCs w:val="20"/>
        </w:rPr>
      </w:pPr>
      <w:r w:rsidRPr="00327B3F">
        <w:rPr>
          <w:rFonts w:ascii="Arial" w:hAnsi="Arial" w:cs="Arial"/>
          <w:sz w:val="20"/>
          <w:szCs w:val="20"/>
        </w:rPr>
        <w:t>- Au moins quinze (15) jours ouvrés à l’avance pour une demande concernant plus de cinq (5) personnes (ressortissants UE et hors UE)</w:t>
      </w:r>
    </w:p>
    <w:p w14:paraId="6D6634A8" w14:textId="77777777" w:rsidR="002C1D74" w:rsidRPr="00327B3F" w:rsidRDefault="002C1D74" w:rsidP="002C1D74">
      <w:pPr>
        <w:spacing w:before="60" w:after="60"/>
        <w:rPr>
          <w:rFonts w:ascii="Arial" w:hAnsi="Arial" w:cs="Arial"/>
          <w:sz w:val="20"/>
          <w:szCs w:val="20"/>
        </w:rPr>
      </w:pPr>
      <w:r w:rsidRPr="00327B3F">
        <w:rPr>
          <w:rFonts w:ascii="Arial" w:hAnsi="Arial" w:cs="Arial"/>
          <w:sz w:val="20"/>
          <w:szCs w:val="20"/>
        </w:rPr>
        <w:t>De plus, en application de l’instruction CECLANT n° 0.12187-2021, relative aux autorisations d’accès de ressortissants étrangers sur les sites sensibles de l’arrondissement maritime Atlantique, tout ressortissant étranger peut être soumis à un accompagnement ponctuel ou permanent par une personne accréditée.</w:t>
      </w:r>
    </w:p>
    <w:p w14:paraId="04FEFE95" w14:textId="0D48338A" w:rsidR="002C1D74" w:rsidRPr="00327B3F" w:rsidRDefault="002C1D74" w:rsidP="002C1D74">
      <w:pPr>
        <w:spacing w:before="60" w:after="60"/>
        <w:rPr>
          <w:rFonts w:ascii="Arial" w:hAnsi="Arial" w:cs="Arial"/>
          <w:sz w:val="20"/>
          <w:szCs w:val="20"/>
        </w:rPr>
      </w:pPr>
      <w:r w:rsidRPr="00327B3F">
        <w:rPr>
          <w:rFonts w:ascii="Arial" w:hAnsi="Arial" w:cs="Arial"/>
          <w:sz w:val="20"/>
          <w:szCs w:val="20"/>
        </w:rPr>
        <w:t>Le titulaire est informé que la mise en place d’accompagnateurs accrédités pourra être à sa charge et devra se rapprocher du représentant de l’acheteur pour les modalités de mise en œuvre.</w:t>
      </w:r>
    </w:p>
    <w:p w14:paraId="45793CD2" w14:textId="77777777" w:rsidR="002C1D74" w:rsidRPr="00327B3F" w:rsidRDefault="002C1D74" w:rsidP="002C1D74">
      <w:pPr>
        <w:spacing w:before="60" w:after="60"/>
        <w:rPr>
          <w:rFonts w:ascii="Arial" w:hAnsi="Arial" w:cs="Arial"/>
          <w:sz w:val="20"/>
          <w:szCs w:val="20"/>
        </w:rPr>
      </w:pPr>
      <w:r w:rsidRPr="00327B3F">
        <w:rPr>
          <w:rFonts w:ascii="Arial" w:hAnsi="Arial" w:cs="Arial"/>
          <w:sz w:val="20"/>
          <w:szCs w:val="20"/>
        </w:rPr>
        <w:t>Si le titulaire envisage de sous-traiter certaines prestations, celui-ci s’engage à transcrire les obligations issues du présent article dans les contrats passés avec ses sous-traitants autorisés.</w:t>
      </w:r>
    </w:p>
    <w:p w14:paraId="58EFFD86" w14:textId="571F21F3" w:rsidR="00DC3EA7" w:rsidRPr="00327B3F" w:rsidRDefault="002C1D74" w:rsidP="002C1D74">
      <w:pPr>
        <w:spacing w:before="60" w:after="60"/>
        <w:rPr>
          <w:rFonts w:ascii="Arial" w:hAnsi="Arial" w:cs="Arial"/>
          <w:sz w:val="20"/>
          <w:szCs w:val="20"/>
        </w:rPr>
      </w:pPr>
      <w:r w:rsidRPr="00327B3F">
        <w:rPr>
          <w:rFonts w:ascii="Arial" w:hAnsi="Arial" w:cs="Arial"/>
          <w:sz w:val="20"/>
          <w:szCs w:val="20"/>
        </w:rPr>
        <w:t>Le titulaire s’engage à faire respecter à ses sous-traitants les consignes auxquelles il est soumis. Il reste responsable du respect de celles-ci.</w:t>
      </w:r>
    </w:p>
    <w:p w14:paraId="767D4204" w14:textId="308C5143" w:rsidR="002760B7" w:rsidRPr="00327B3F" w:rsidRDefault="002760B7" w:rsidP="00AA3B3D">
      <w:pPr>
        <w:pStyle w:val="TITRE3"/>
      </w:pPr>
      <w:r w:rsidRPr="00327B3F">
        <w:t>Contrôle</w:t>
      </w:r>
    </w:p>
    <w:p w14:paraId="5848043F" w14:textId="77777777" w:rsidR="0033311D" w:rsidRPr="00327B3F" w:rsidRDefault="0033311D" w:rsidP="0033311D">
      <w:pPr>
        <w:pStyle w:val="Corpsdetexte"/>
        <w:spacing w:before="60" w:after="60"/>
        <w:rPr>
          <w:rFonts w:cs="Arial"/>
          <w:szCs w:val="20"/>
        </w:rPr>
      </w:pPr>
      <w:r w:rsidRPr="00327B3F">
        <w:rPr>
          <w:rFonts w:cs="Arial"/>
          <w:szCs w:val="20"/>
        </w:rPr>
        <w:t>Un badge d’accès au site "personnel" ne pourra être délivré / renouvelé qu’après présentation de la déclaration individuelle de responsabilité renseignée par l’intéressé ou, le cas échéant, de son attestation d’habilitation en cours de validité. Ces demandes s’appliquent également aux sous-traitants intervenants sur le site.</w:t>
      </w:r>
    </w:p>
    <w:p w14:paraId="692CDD95" w14:textId="46E410B5" w:rsidR="002760B7" w:rsidRPr="00327B3F" w:rsidRDefault="0033311D" w:rsidP="0033311D">
      <w:pPr>
        <w:pStyle w:val="Corpsdetexte"/>
        <w:spacing w:before="60" w:after="60"/>
        <w:rPr>
          <w:rFonts w:cs="Arial"/>
          <w:szCs w:val="20"/>
        </w:rPr>
      </w:pPr>
      <w:r w:rsidRPr="00327B3F">
        <w:rPr>
          <w:rFonts w:cs="Arial"/>
          <w:szCs w:val="20"/>
        </w:rPr>
        <w:lastRenderedPageBreak/>
        <w:t>Il est rappelé au personnel des entreprises que le port constant d’un badge est obligatoire. Le titulaire s'engage à ne présenter à ces procédures que des personnes qui appartiennent en</w:t>
      </w:r>
      <w:r w:rsidRPr="00C20FB9">
        <w:rPr>
          <w:rFonts w:cs="Arial"/>
          <w:sz w:val="22"/>
          <w:szCs w:val="22"/>
        </w:rPr>
        <w:t xml:space="preserve"> propre à son </w:t>
      </w:r>
      <w:r w:rsidRPr="00327B3F">
        <w:rPr>
          <w:rFonts w:cs="Arial"/>
          <w:szCs w:val="20"/>
        </w:rPr>
        <w:t>entreprise à l'exclusion de tout employé occasionnel embauché uniqueme</w:t>
      </w:r>
      <w:r w:rsidR="005D7FE2">
        <w:rPr>
          <w:rFonts w:cs="Arial"/>
          <w:szCs w:val="20"/>
        </w:rPr>
        <w:t>nt pour le présent accord-cadre.</w:t>
      </w:r>
    </w:p>
    <w:p w14:paraId="754DA984" w14:textId="77777777" w:rsidR="002760B7" w:rsidRPr="00327B3F" w:rsidRDefault="002760B7" w:rsidP="00AA3B3D">
      <w:pPr>
        <w:pStyle w:val="TITRE3"/>
      </w:pPr>
      <w:r w:rsidRPr="00327B3F">
        <w:t>Délais pour les demandes d'accès</w:t>
      </w:r>
    </w:p>
    <w:p w14:paraId="3F6D1F38" w14:textId="77777777" w:rsidR="002760B7" w:rsidRPr="00327B3F" w:rsidRDefault="002760B7" w:rsidP="00C6176F">
      <w:pPr>
        <w:autoSpaceDE w:val="0"/>
        <w:autoSpaceDN w:val="0"/>
        <w:adjustRightInd w:val="0"/>
        <w:spacing w:before="60" w:after="60"/>
        <w:rPr>
          <w:rFonts w:ascii="Arial" w:hAnsi="Arial" w:cs="Arial"/>
          <w:sz w:val="20"/>
          <w:szCs w:val="20"/>
        </w:rPr>
      </w:pPr>
      <w:r w:rsidRPr="00327B3F">
        <w:rPr>
          <w:rFonts w:ascii="Arial" w:hAnsi="Arial" w:cs="Arial"/>
          <w:sz w:val="20"/>
          <w:szCs w:val="20"/>
        </w:rPr>
        <w:t>Seules les personnes ayant reçu un avis favorable à une enquête administrative pourront accéder au site.</w:t>
      </w:r>
    </w:p>
    <w:p w14:paraId="4359C042" w14:textId="0C0E67E9" w:rsidR="00327B3F" w:rsidRPr="00327B3F" w:rsidRDefault="002760B7" w:rsidP="0033311D">
      <w:pPr>
        <w:spacing w:before="60" w:after="60"/>
        <w:rPr>
          <w:rFonts w:ascii="Arial" w:hAnsi="Arial" w:cs="Arial"/>
          <w:sz w:val="20"/>
          <w:szCs w:val="20"/>
        </w:rPr>
      </w:pPr>
      <w:r w:rsidRPr="00327B3F">
        <w:rPr>
          <w:rFonts w:ascii="Arial" w:hAnsi="Arial" w:cs="Arial"/>
          <w:sz w:val="20"/>
          <w:szCs w:val="20"/>
        </w:rPr>
        <w:t>Cet accès est subordonné à la réception par le responsable du site concerné d'une demande d'accès au moins</w:t>
      </w:r>
      <w:r w:rsidR="002C1D74" w:rsidRPr="00327B3F">
        <w:rPr>
          <w:rFonts w:ascii="Arial" w:hAnsi="Arial" w:cs="Arial"/>
          <w:sz w:val="20"/>
          <w:szCs w:val="20"/>
        </w:rPr>
        <w:t xml:space="preserve"> cinq (</w:t>
      </w:r>
      <w:r w:rsidR="00123455" w:rsidRPr="00327B3F">
        <w:rPr>
          <w:rFonts w:ascii="Arial" w:hAnsi="Arial" w:cs="Arial"/>
          <w:sz w:val="20"/>
          <w:szCs w:val="20"/>
        </w:rPr>
        <w:t>5</w:t>
      </w:r>
      <w:r w:rsidR="002C1D74" w:rsidRPr="00327B3F">
        <w:rPr>
          <w:rFonts w:ascii="Arial" w:hAnsi="Arial" w:cs="Arial"/>
          <w:sz w:val="20"/>
          <w:szCs w:val="20"/>
        </w:rPr>
        <w:t>)</w:t>
      </w:r>
      <w:r w:rsidRPr="00327B3F">
        <w:rPr>
          <w:rFonts w:ascii="Arial" w:hAnsi="Arial" w:cs="Arial"/>
          <w:sz w:val="20"/>
          <w:szCs w:val="20"/>
        </w:rPr>
        <w:t xml:space="preserve"> jours </w:t>
      </w:r>
      <w:r w:rsidR="00C35E0E" w:rsidRPr="00327B3F">
        <w:rPr>
          <w:rFonts w:ascii="Arial" w:hAnsi="Arial" w:cs="Arial"/>
          <w:sz w:val="20"/>
          <w:szCs w:val="20"/>
        </w:rPr>
        <w:t xml:space="preserve">ouvrés </w:t>
      </w:r>
      <w:r w:rsidR="00327B3F">
        <w:rPr>
          <w:rFonts w:ascii="Arial" w:hAnsi="Arial" w:cs="Arial"/>
          <w:sz w:val="20"/>
          <w:szCs w:val="20"/>
        </w:rPr>
        <w:t>avant la date d'intervention.</w:t>
      </w:r>
    </w:p>
    <w:p w14:paraId="7F62818E" w14:textId="77777777" w:rsidR="002760B7" w:rsidRPr="00327B3F" w:rsidRDefault="002760B7" w:rsidP="00C6176F">
      <w:pPr>
        <w:pStyle w:val="TITRE2"/>
        <w:rPr>
          <w:rFonts w:ascii="Arial" w:hAnsi="Arial" w:cs="Arial"/>
          <w:color w:val="000000"/>
          <w:sz w:val="20"/>
          <w:szCs w:val="20"/>
        </w:rPr>
      </w:pPr>
      <w:bookmarkStart w:id="253" w:name="_Toc98508952"/>
      <w:bookmarkStart w:id="254" w:name="_Toc210831051"/>
      <w:bookmarkEnd w:id="253"/>
      <w:r w:rsidRPr="00327B3F">
        <w:rPr>
          <w:rFonts w:ascii="Arial" w:hAnsi="Arial" w:cs="Arial"/>
          <w:sz w:val="20"/>
          <w:szCs w:val="20"/>
        </w:rPr>
        <w:t>Protection des données à caractère personnel</w:t>
      </w:r>
      <w:bookmarkEnd w:id="254"/>
      <w:r w:rsidRPr="00327B3F">
        <w:rPr>
          <w:rFonts w:ascii="Arial" w:hAnsi="Arial" w:cs="Arial"/>
          <w:sz w:val="20"/>
          <w:szCs w:val="20"/>
        </w:rPr>
        <w:t xml:space="preserve"> </w:t>
      </w:r>
    </w:p>
    <w:p w14:paraId="011119EE" w14:textId="12E2CDBF" w:rsidR="002760B7" w:rsidRPr="00327B3F" w:rsidRDefault="002760B7" w:rsidP="00C6176F">
      <w:pPr>
        <w:pStyle w:val="Corpsdetexte"/>
        <w:spacing w:before="60" w:after="60"/>
        <w:rPr>
          <w:rFonts w:cs="Arial"/>
          <w:szCs w:val="20"/>
        </w:rPr>
      </w:pPr>
      <w:r w:rsidRPr="00327B3F">
        <w:rPr>
          <w:rFonts w:cs="Arial"/>
          <w:szCs w:val="20"/>
        </w:rPr>
        <w:t xml:space="preserve">Conformément à </w:t>
      </w:r>
      <w:r w:rsidRPr="00327B3F">
        <w:rPr>
          <w:rFonts w:cs="Arial"/>
          <w:color w:val="4472C4" w:themeColor="accent5"/>
          <w:szCs w:val="20"/>
        </w:rPr>
        <w:t>l’article 5.2</w:t>
      </w:r>
      <w:r w:rsidR="00CE12BB" w:rsidRPr="00327B3F">
        <w:rPr>
          <w:rFonts w:cs="Arial"/>
          <w:color w:val="4472C4" w:themeColor="accent5"/>
          <w:szCs w:val="20"/>
        </w:rPr>
        <w:t xml:space="preserve"> du CCAG</w:t>
      </w:r>
      <w:r w:rsidR="0036584E" w:rsidRPr="00327B3F">
        <w:rPr>
          <w:rFonts w:cs="Arial"/>
          <w:color w:val="4472C4" w:themeColor="accent5"/>
          <w:szCs w:val="20"/>
        </w:rPr>
        <w:t xml:space="preserve"> </w:t>
      </w:r>
      <w:r w:rsidR="00CE12BB" w:rsidRPr="00327B3F">
        <w:rPr>
          <w:rFonts w:cs="Arial"/>
          <w:color w:val="4472C4" w:themeColor="accent5"/>
          <w:szCs w:val="20"/>
        </w:rPr>
        <w:t>FCS</w:t>
      </w:r>
      <w:r w:rsidRPr="00327B3F">
        <w:rPr>
          <w:rFonts w:cs="Arial"/>
          <w:szCs w:val="20"/>
        </w:rPr>
        <w:t xml:space="preserve">, chaque partie au contrat est tenue au respect des règles relatives à la protection des données à caractère personnel auxquelles elle a accès pour les besoins de l'exécution du contrat. </w:t>
      </w:r>
    </w:p>
    <w:p w14:paraId="081C5DF6" w14:textId="61CE6A0A" w:rsidR="002760B7" w:rsidRPr="00327B3F" w:rsidRDefault="00104529" w:rsidP="00C6176F">
      <w:pPr>
        <w:pStyle w:val="Corpsdetexte"/>
        <w:spacing w:before="60" w:after="60"/>
        <w:rPr>
          <w:rFonts w:cs="Arial"/>
          <w:szCs w:val="20"/>
        </w:rPr>
      </w:pPr>
      <w:r w:rsidRPr="00327B3F">
        <w:rPr>
          <w:rFonts w:cs="Arial"/>
          <w:szCs w:val="20"/>
        </w:rPr>
        <w:t>Chaque partie à l’accord-cadre</w:t>
      </w:r>
      <w:r w:rsidR="002760B7" w:rsidRPr="00327B3F">
        <w:rPr>
          <w:rFonts w:cs="Arial"/>
          <w:szCs w:val="20"/>
        </w:rPr>
        <w:t xml:space="preserve"> est tenue au respect des règles, européennes et françaises, applicables au traitement des données à caractère personnel éventuellement mis en œuvre a</w:t>
      </w:r>
      <w:r w:rsidRPr="00327B3F">
        <w:rPr>
          <w:rFonts w:cs="Arial"/>
          <w:szCs w:val="20"/>
        </w:rPr>
        <w:t>ux fins de l’exécution à l’accord-cadre</w:t>
      </w:r>
      <w:r w:rsidR="002760B7" w:rsidRPr="00327B3F">
        <w:rPr>
          <w:rFonts w:cs="Arial"/>
          <w:szCs w:val="20"/>
        </w:rPr>
        <w:t xml:space="preserve">. À ce titre, toute transmission de données à des tiers, y compris au bénéfice d’entités établies hors de l’Union européenne, qui ne serait pas strictement conforme à la réglementation en vigueur est fortement prohibée. </w:t>
      </w:r>
    </w:p>
    <w:p w14:paraId="434D5712" w14:textId="2B5717A5" w:rsidR="002760B7" w:rsidRPr="00327B3F" w:rsidRDefault="002760B7" w:rsidP="00C6176F">
      <w:pPr>
        <w:pStyle w:val="Corpsdetexte"/>
        <w:spacing w:before="60" w:after="60"/>
        <w:rPr>
          <w:rFonts w:cs="Arial"/>
          <w:szCs w:val="20"/>
        </w:rPr>
      </w:pPr>
      <w:r w:rsidRPr="00327B3F">
        <w:rPr>
          <w:rFonts w:cs="Arial"/>
          <w:szCs w:val="20"/>
        </w:rPr>
        <w:t>En cas d’évolution de la réglementation sur la protection des données à caractère personne</w:t>
      </w:r>
      <w:r w:rsidR="0036584E" w:rsidRPr="00327B3F">
        <w:rPr>
          <w:rFonts w:cs="Arial"/>
          <w:szCs w:val="20"/>
        </w:rPr>
        <w:t>l en cours d’exécution de l’accord-cadre</w:t>
      </w:r>
      <w:r w:rsidRPr="00327B3F">
        <w:rPr>
          <w:rFonts w:cs="Arial"/>
          <w:szCs w:val="20"/>
        </w:rPr>
        <w:t>, les modifications éventuelles donnent lieu à la signature d’un avenant, ou en l’absence d’accord, à une</w:t>
      </w:r>
      <w:r w:rsidR="00B2225D" w:rsidRPr="00327B3F">
        <w:rPr>
          <w:rFonts w:cs="Arial"/>
          <w:szCs w:val="20"/>
        </w:rPr>
        <w:t xml:space="preserve"> modification unilatérale par l’acheteur</w:t>
      </w:r>
      <w:r w:rsidRPr="00327B3F">
        <w:rPr>
          <w:rFonts w:cs="Arial"/>
          <w:szCs w:val="20"/>
        </w:rPr>
        <w:t xml:space="preserve">. </w:t>
      </w:r>
    </w:p>
    <w:p w14:paraId="18FDDC9A" w14:textId="53C226B0" w:rsidR="00D95ADE" w:rsidRDefault="002760B7" w:rsidP="00C20FB9">
      <w:pPr>
        <w:pStyle w:val="Corpsdetexte"/>
        <w:spacing w:before="60" w:after="60"/>
        <w:rPr>
          <w:rFonts w:cs="Arial"/>
          <w:szCs w:val="20"/>
        </w:rPr>
      </w:pPr>
      <w:r w:rsidRPr="00327B3F">
        <w:rPr>
          <w:rFonts w:cs="Arial"/>
          <w:szCs w:val="20"/>
        </w:rPr>
        <w:t>En cas de manquement, par le titulaire ou son sous-traitant, à ses obligations légales et contractuelles relatives à la protection des données personnelles, l</w:t>
      </w:r>
      <w:r w:rsidR="0036584E" w:rsidRPr="00327B3F">
        <w:rPr>
          <w:rFonts w:cs="Arial"/>
          <w:szCs w:val="20"/>
        </w:rPr>
        <w:t>’accord-cadre</w:t>
      </w:r>
      <w:r w:rsidRPr="00327B3F">
        <w:rPr>
          <w:rFonts w:cs="Arial"/>
          <w:szCs w:val="20"/>
        </w:rPr>
        <w:t xml:space="preserve"> peut être résilié pour faute en application de </w:t>
      </w:r>
      <w:r w:rsidRPr="00327B3F">
        <w:rPr>
          <w:rFonts w:cs="Arial"/>
          <w:color w:val="0070C0"/>
          <w:szCs w:val="20"/>
        </w:rPr>
        <w:t xml:space="preserve">l’article </w:t>
      </w:r>
      <w:r w:rsidR="00765296" w:rsidRPr="00327B3F">
        <w:rPr>
          <w:rFonts w:cs="Arial"/>
          <w:color w:val="0070C0"/>
          <w:szCs w:val="20"/>
        </w:rPr>
        <w:t>41</w:t>
      </w:r>
      <w:r w:rsidRPr="00327B3F">
        <w:rPr>
          <w:rFonts w:cs="Arial"/>
          <w:color w:val="0070C0"/>
          <w:szCs w:val="20"/>
        </w:rPr>
        <w:t xml:space="preserve"> du CCAG</w:t>
      </w:r>
      <w:r w:rsidR="00765296" w:rsidRPr="00327B3F">
        <w:rPr>
          <w:rFonts w:cs="Arial"/>
          <w:color w:val="0070C0"/>
          <w:szCs w:val="20"/>
        </w:rPr>
        <w:t xml:space="preserve"> FCS</w:t>
      </w:r>
      <w:r w:rsidRPr="00327B3F">
        <w:rPr>
          <w:rFonts w:cs="Arial"/>
          <w:szCs w:val="20"/>
        </w:rPr>
        <w:t>.</w:t>
      </w:r>
    </w:p>
    <w:p w14:paraId="5A53121E" w14:textId="6C2EE817" w:rsidR="00AE18F6" w:rsidRDefault="00AE18F6" w:rsidP="00C20FB9">
      <w:pPr>
        <w:pStyle w:val="Corpsdetexte"/>
        <w:spacing w:before="60" w:after="60"/>
        <w:rPr>
          <w:rFonts w:cs="Arial"/>
          <w:szCs w:val="20"/>
        </w:rPr>
      </w:pPr>
    </w:p>
    <w:p w14:paraId="5E8AAF2B" w14:textId="77777777" w:rsidR="00AE18F6" w:rsidRPr="00327B3F" w:rsidRDefault="00AE18F6" w:rsidP="00C20FB9">
      <w:pPr>
        <w:pStyle w:val="Corpsdetexte"/>
        <w:spacing w:before="60" w:after="60"/>
        <w:rPr>
          <w:rFonts w:cs="Arial"/>
          <w:szCs w:val="20"/>
        </w:rPr>
      </w:pPr>
    </w:p>
    <w:p w14:paraId="3410560F" w14:textId="77777777" w:rsidR="007D7048" w:rsidRDefault="007D7048">
      <w:pPr>
        <w:spacing w:after="0" w:line="240" w:lineRule="auto"/>
        <w:jc w:val="left"/>
        <w:rPr>
          <w:rFonts w:ascii="Arial" w:hAnsi="Arial" w:cs="Arial"/>
          <w:b/>
          <w:bCs/>
          <w:caps/>
          <w:sz w:val="20"/>
          <w:szCs w:val="20"/>
        </w:rPr>
      </w:pPr>
      <w:r>
        <w:rPr>
          <w:rFonts w:ascii="Arial" w:hAnsi="Arial" w:cs="Arial"/>
          <w:sz w:val="20"/>
          <w:szCs w:val="20"/>
        </w:rPr>
        <w:br w:type="page"/>
      </w:r>
    </w:p>
    <w:p w14:paraId="75113149" w14:textId="6ADCCF79" w:rsidR="00CE12BB" w:rsidRPr="00327B3F" w:rsidRDefault="00CE12BB" w:rsidP="003C42BD">
      <w:pPr>
        <w:pStyle w:val="TITRE1"/>
        <w:rPr>
          <w:rFonts w:ascii="Arial" w:hAnsi="Arial" w:cs="Arial"/>
          <w:sz w:val="20"/>
          <w:szCs w:val="20"/>
        </w:rPr>
      </w:pPr>
      <w:bookmarkStart w:id="255" w:name="_Toc210831052"/>
      <w:r w:rsidRPr="00327B3F">
        <w:rPr>
          <w:rFonts w:ascii="Arial" w:hAnsi="Arial" w:cs="Arial"/>
          <w:sz w:val="20"/>
          <w:szCs w:val="20"/>
        </w:rPr>
        <w:lastRenderedPageBreak/>
        <w:t>Protection de la main d’œuvre et des conditions de travail</w:t>
      </w:r>
      <w:bookmarkEnd w:id="255"/>
    </w:p>
    <w:p w14:paraId="427B237F" w14:textId="5A1D13DE" w:rsidR="00CE12BB" w:rsidRPr="00327B3F" w:rsidRDefault="00CE12BB" w:rsidP="00C6176F">
      <w:pPr>
        <w:rPr>
          <w:rFonts w:ascii="Arial" w:hAnsi="Arial" w:cs="Arial"/>
          <w:sz w:val="20"/>
          <w:szCs w:val="20"/>
        </w:rPr>
      </w:pPr>
      <w:r w:rsidRPr="00327B3F">
        <w:rPr>
          <w:rFonts w:ascii="Arial" w:hAnsi="Arial" w:cs="Arial"/>
          <w:sz w:val="20"/>
          <w:szCs w:val="20"/>
        </w:rPr>
        <w:t xml:space="preserve">En plus de ce qui est prévu à </w:t>
      </w:r>
      <w:r w:rsidRPr="00327B3F">
        <w:rPr>
          <w:rFonts w:ascii="Arial" w:eastAsia="SimSun" w:hAnsi="Arial" w:cs="Arial"/>
          <w:color w:val="4472C4" w:themeColor="accent5"/>
          <w:kern w:val="1"/>
          <w:sz w:val="20"/>
          <w:szCs w:val="20"/>
          <w:lang w:eastAsia="hi-IN" w:bidi="hi-IN"/>
        </w:rPr>
        <w:t>l’article 6 du CCAG FC</w:t>
      </w:r>
      <w:r w:rsidR="00026D41" w:rsidRPr="00327B3F">
        <w:rPr>
          <w:rFonts w:ascii="Arial" w:eastAsia="SimSun" w:hAnsi="Arial" w:cs="Arial"/>
          <w:color w:val="4472C4" w:themeColor="accent5"/>
          <w:kern w:val="1"/>
          <w:sz w:val="20"/>
          <w:szCs w:val="20"/>
          <w:lang w:eastAsia="hi-IN" w:bidi="hi-IN"/>
        </w:rPr>
        <w:t>S</w:t>
      </w:r>
      <w:r w:rsidRPr="00327B3F">
        <w:rPr>
          <w:rFonts w:ascii="Arial" w:hAnsi="Arial" w:cs="Arial"/>
          <w:sz w:val="20"/>
          <w:szCs w:val="20"/>
        </w:rPr>
        <w:t xml:space="preserve">, le titulaire déclare avoir pris connaissance des dispositions qui figurent dans </w:t>
      </w:r>
      <w:r w:rsidRPr="00327B3F">
        <w:rPr>
          <w:rFonts w:ascii="Arial" w:hAnsi="Arial" w:cs="Arial"/>
          <w:color w:val="0070C0"/>
          <w:sz w:val="20"/>
          <w:szCs w:val="20"/>
        </w:rPr>
        <w:t xml:space="preserve">l’arrêté du 19 mai 2020 </w:t>
      </w:r>
      <w:r w:rsidRPr="00327B3F">
        <w:rPr>
          <w:rFonts w:ascii="Arial" w:hAnsi="Arial" w:cs="Arial"/>
          <w:sz w:val="20"/>
          <w:szCs w:val="20"/>
        </w:rPr>
        <w:t>relatif aux modalités d’application des règles relatives aux interventions d’entreprises extérieures et aux opérations de bâtiment et de génie civil dans un organisme du ministère de la défense.</w:t>
      </w:r>
    </w:p>
    <w:p w14:paraId="090DA1F9" w14:textId="77777777" w:rsidR="00CE12BB" w:rsidRPr="00327B3F" w:rsidRDefault="00CE12BB" w:rsidP="00C6176F">
      <w:pPr>
        <w:spacing w:before="60"/>
        <w:rPr>
          <w:rFonts w:ascii="Arial" w:hAnsi="Arial" w:cs="Arial"/>
          <w:sz w:val="20"/>
          <w:szCs w:val="20"/>
        </w:rPr>
      </w:pPr>
      <w:r w:rsidRPr="00327B3F">
        <w:rPr>
          <w:rFonts w:ascii="Arial" w:hAnsi="Arial" w:cs="Arial"/>
          <w:sz w:val="20"/>
          <w:szCs w:val="20"/>
        </w:rPr>
        <w:t>En application de ces textes, il découle notamment les obligations suivantes :</w:t>
      </w:r>
    </w:p>
    <w:p w14:paraId="6B0B70F9" w14:textId="33DE2685" w:rsidR="00CE12BB" w:rsidRPr="00327B3F" w:rsidRDefault="00CE12BB" w:rsidP="00C6176F">
      <w:pPr>
        <w:pStyle w:val="Paragraphedeliste"/>
        <w:numPr>
          <w:ilvl w:val="0"/>
          <w:numId w:val="2"/>
        </w:numPr>
        <w:rPr>
          <w:rFonts w:ascii="Arial" w:hAnsi="Arial" w:cs="Arial"/>
          <w:sz w:val="20"/>
          <w:szCs w:val="20"/>
        </w:rPr>
      </w:pPr>
      <w:r w:rsidRPr="00327B3F">
        <w:rPr>
          <w:rFonts w:ascii="Arial" w:hAnsi="Arial" w:cs="Arial"/>
          <w:sz w:val="20"/>
          <w:szCs w:val="20"/>
        </w:rPr>
        <w:t xml:space="preserve">Le titulaire s'engage à faire effectuer les </w:t>
      </w:r>
      <w:r w:rsidR="00475755" w:rsidRPr="00327B3F">
        <w:rPr>
          <w:rFonts w:ascii="Arial" w:hAnsi="Arial" w:cs="Arial"/>
          <w:sz w:val="20"/>
          <w:szCs w:val="20"/>
        </w:rPr>
        <w:t xml:space="preserve">prestations </w:t>
      </w:r>
      <w:r w:rsidRPr="00327B3F">
        <w:rPr>
          <w:rFonts w:ascii="Arial" w:hAnsi="Arial" w:cs="Arial"/>
          <w:sz w:val="20"/>
          <w:szCs w:val="20"/>
        </w:rPr>
        <w:t>par du personnel qualifié, compétent, ayant reçu préalablement la formation réglementaire, disposant des habilitations requises et en situation régulière vis-à-vis de la réglementation contre le travail illégal, y compris si ce personnel appartient à une entreprises sous-traitante.</w:t>
      </w:r>
    </w:p>
    <w:p w14:paraId="30F9DE0B" w14:textId="5478F526" w:rsidR="00CE12BB" w:rsidRPr="00327B3F" w:rsidRDefault="00CE12BB" w:rsidP="00C6176F">
      <w:pPr>
        <w:pStyle w:val="Paragraphedeliste"/>
        <w:numPr>
          <w:ilvl w:val="0"/>
          <w:numId w:val="2"/>
        </w:numPr>
        <w:rPr>
          <w:rFonts w:ascii="Arial" w:hAnsi="Arial" w:cs="Arial"/>
          <w:sz w:val="20"/>
          <w:szCs w:val="20"/>
        </w:rPr>
      </w:pPr>
      <w:r w:rsidRPr="00327B3F">
        <w:rPr>
          <w:rFonts w:ascii="Arial" w:hAnsi="Arial" w:cs="Arial"/>
          <w:sz w:val="20"/>
          <w:szCs w:val="20"/>
        </w:rPr>
        <w:t>En cas d'accident touchant son personnel, outre les formalités à accomplir vis-à-vis des instances qualifiées auxquelles il doit rendre compte, le titulaire doit faire parvenir immédiatement :</w:t>
      </w:r>
    </w:p>
    <w:p w14:paraId="7CC820E3" w14:textId="77777777" w:rsidR="00CE12BB" w:rsidRPr="00327B3F" w:rsidRDefault="00CE12BB" w:rsidP="00C6176F">
      <w:pPr>
        <w:pStyle w:val="Paragraphedeliste"/>
        <w:numPr>
          <w:ilvl w:val="1"/>
          <w:numId w:val="2"/>
        </w:numPr>
        <w:rPr>
          <w:rFonts w:ascii="Arial" w:hAnsi="Arial" w:cs="Arial"/>
          <w:sz w:val="20"/>
          <w:szCs w:val="20"/>
        </w:rPr>
      </w:pPr>
      <w:r w:rsidRPr="00327B3F">
        <w:rPr>
          <w:rFonts w:ascii="Arial" w:hAnsi="Arial" w:cs="Arial"/>
          <w:sz w:val="20"/>
          <w:szCs w:val="20"/>
        </w:rPr>
        <w:t>Au chef de l'organisme utilisateur, pour les travaux effectués sous plan de prévention,</w:t>
      </w:r>
    </w:p>
    <w:p w14:paraId="0ED204B5" w14:textId="77777777" w:rsidR="00026D41" w:rsidRPr="00327B3F" w:rsidRDefault="00CE12BB" w:rsidP="00026D41">
      <w:pPr>
        <w:pStyle w:val="Paragraphedeliste"/>
        <w:numPr>
          <w:ilvl w:val="1"/>
          <w:numId w:val="2"/>
        </w:numPr>
        <w:rPr>
          <w:rFonts w:ascii="Arial" w:hAnsi="Arial" w:cs="Arial"/>
          <w:sz w:val="20"/>
          <w:szCs w:val="20"/>
        </w:rPr>
      </w:pPr>
      <w:r w:rsidRPr="00327B3F">
        <w:rPr>
          <w:rFonts w:ascii="Arial" w:hAnsi="Arial" w:cs="Arial"/>
          <w:sz w:val="20"/>
          <w:szCs w:val="20"/>
        </w:rPr>
        <w:t>A</w:t>
      </w:r>
      <w:r w:rsidR="00026D41" w:rsidRPr="00327B3F">
        <w:rPr>
          <w:rFonts w:ascii="Arial" w:hAnsi="Arial" w:cs="Arial"/>
          <w:sz w:val="20"/>
          <w:szCs w:val="20"/>
        </w:rPr>
        <w:t xml:space="preserve"> l’acheteur,</w:t>
      </w:r>
    </w:p>
    <w:p w14:paraId="38543558" w14:textId="08874D2B" w:rsidR="00A355D4" w:rsidRPr="00327B3F" w:rsidRDefault="00CE12BB" w:rsidP="00F509DE">
      <w:pPr>
        <w:spacing w:before="120"/>
        <w:ind w:left="708"/>
        <w:rPr>
          <w:rFonts w:ascii="Arial" w:hAnsi="Arial" w:cs="Arial"/>
          <w:sz w:val="20"/>
          <w:szCs w:val="20"/>
        </w:rPr>
      </w:pPr>
      <w:r w:rsidRPr="00327B3F">
        <w:rPr>
          <w:rFonts w:ascii="Arial" w:hAnsi="Arial" w:cs="Arial"/>
          <w:sz w:val="20"/>
          <w:szCs w:val="20"/>
        </w:rPr>
        <w:t>Une copie de la déclaration adressée à ces instances et, dès qu’elle est connue, la durée totale de l’arrêt de travail éventuel.</w:t>
      </w:r>
    </w:p>
    <w:p w14:paraId="015A7B67" w14:textId="580EB540" w:rsidR="00CE12BB" w:rsidRPr="00327B3F" w:rsidRDefault="00CE12BB" w:rsidP="00C6176F">
      <w:pPr>
        <w:spacing w:before="60"/>
        <w:rPr>
          <w:rFonts w:ascii="Arial" w:hAnsi="Arial" w:cs="Arial"/>
          <w:sz w:val="20"/>
          <w:szCs w:val="20"/>
        </w:rPr>
      </w:pPr>
      <w:r w:rsidRPr="00327B3F">
        <w:rPr>
          <w:rFonts w:ascii="Arial" w:hAnsi="Arial" w:cs="Arial"/>
          <w:sz w:val="20"/>
          <w:szCs w:val="20"/>
        </w:rPr>
        <w:t xml:space="preserve">Par ailleurs, le titulaire informe également </w:t>
      </w:r>
      <w:r w:rsidRPr="00327B3F">
        <w:rPr>
          <w:rFonts w:ascii="Arial" w:hAnsi="Arial" w:cs="Arial"/>
          <w:b/>
          <w:sz w:val="20"/>
          <w:szCs w:val="20"/>
        </w:rPr>
        <w:t>trimestriellement </w:t>
      </w:r>
      <w:r w:rsidRPr="00327B3F">
        <w:rPr>
          <w:rFonts w:ascii="Arial" w:hAnsi="Arial" w:cs="Arial"/>
          <w:sz w:val="20"/>
          <w:szCs w:val="20"/>
        </w:rPr>
        <w:t>:</w:t>
      </w:r>
    </w:p>
    <w:p w14:paraId="073CC60F" w14:textId="77777777" w:rsidR="00CE12BB" w:rsidRPr="00327B3F" w:rsidRDefault="00CE12BB" w:rsidP="00951774">
      <w:pPr>
        <w:pStyle w:val="Paragraphedeliste"/>
        <w:numPr>
          <w:ilvl w:val="0"/>
          <w:numId w:val="17"/>
        </w:numPr>
        <w:rPr>
          <w:rFonts w:ascii="Arial" w:hAnsi="Arial" w:cs="Arial"/>
          <w:sz w:val="20"/>
          <w:szCs w:val="20"/>
        </w:rPr>
      </w:pPr>
      <w:r w:rsidRPr="00327B3F">
        <w:rPr>
          <w:rFonts w:ascii="Arial" w:hAnsi="Arial" w:cs="Arial"/>
          <w:sz w:val="20"/>
          <w:szCs w:val="20"/>
        </w:rPr>
        <w:t>L’organisme utilisateur,</w:t>
      </w:r>
    </w:p>
    <w:p w14:paraId="4186E44C" w14:textId="0480263F" w:rsidR="00CE12BB" w:rsidRPr="00327B3F" w:rsidRDefault="00CE12BB" w:rsidP="00951774">
      <w:pPr>
        <w:pStyle w:val="Paragraphedeliste"/>
        <w:numPr>
          <w:ilvl w:val="0"/>
          <w:numId w:val="17"/>
        </w:numPr>
        <w:rPr>
          <w:rFonts w:ascii="Arial" w:hAnsi="Arial" w:cs="Arial"/>
          <w:sz w:val="20"/>
          <w:szCs w:val="20"/>
        </w:rPr>
      </w:pPr>
      <w:r w:rsidRPr="00327B3F">
        <w:rPr>
          <w:rFonts w:ascii="Arial" w:hAnsi="Arial" w:cs="Arial"/>
          <w:sz w:val="20"/>
          <w:szCs w:val="20"/>
        </w:rPr>
        <w:t>L</w:t>
      </w:r>
      <w:r w:rsidR="00026D41" w:rsidRPr="00327B3F">
        <w:rPr>
          <w:rFonts w:ascii="Arial" w:hAnsi="Arial" w:cs="Arial"/>
          <w:sz w:val="20"/>
          <w:szCs w:val="20"/>
        </w:rPr>
        <w:t>’acheteur</w:t>
      </w:r>
      <w:r w:rsidRPr="00327B3F">
        <w:rPr>
          <w:rFonts w:ascii="Arial" w:hAnsi="Arial" w:cs="Arial"/>
          <w:sz w:val="20"/>
          <w:szCs w:val="20"/>
        </w:rPr>
        <w:t>,</w:t>
      </w:r>
    </w:p>
    <w:p w14:paraId="6EF11B73" w14:textId="77777777" w:rsidR="00CE12BB" w:rsidRPr="00327B3F" w:rsidRDefault="00CE12BB" w:rsidP="00951774">
      <w:pPr>
        <w:pStyle w:val="Paragraphedeliste"/>
        <w:numPr>
          <w:ilvl w:val="0"/>
          <w:numId w:val="17"/>
        </w:numPr>
        <w:rPr>
          <w:rFonts w:ascii="Arial" w:hAnsi="Arial" w:cs="Arial"/>
          <w:sz w:val="20"/>
          <w:szCs w:val="20"/>
        </w:rPr>
      </w:pPr>
      <w:r w:rsidRPr="00327B3F">
        <w:rPr>
          <w:rFonts w:ascii="Arial" w:hAnsi="Arial" w:cs="Arial"/>
          <w:sz w:val="20"/>
          <w:szCs w:val="20"/>
        </w:rPr>
        <w:t>Et, sur sa demande, l'inspection du travail compétente,</w:t>
      </w:r>
    </w:p>
    <w:p w14:paraId="32B6F939" w14:textId="6A8C4CE1" w:rsidR="00CE12BB" w:rsidRPr="00327B3F" w:rsidRDefault="00CE12BB" w:rsidP="00C6176F">
      <w:pPr>
        <w:spacing w:before="60"/>
        <w:rPr>
          <w:rFonts w:ascii="Arial" w:hAnsi="Arial" w:cs="Arial"/>
          <w:sz w:val="20"/>
          <w:szCs w:val="20"/>
        </w:rPr>
      </w:pPr>
      <w:r w:rsidRPr="00327B3F">
        <w:rPr>
          <w:rFonts w:ascii="Arial" w:hAnsi="Arial" w:cs="Arial"/>
          <w:sz w:val="20"/>
          <w:szCs w:val="20"/>
        </w:rPr>
        <w:t xml:space="preserve">du nombre d'heures de travail pour ses salariés et sous-traitants, le nombre d'accidents du travail et le nombre de jours perdus, </w:t>
      </w:r>
      <w:r w:rsidRPr="00327B3F">
        <w:rPr>
          <w:rFonts w:ascii="Arial" w:hAnsi="Arial" w:cs="Arial"/>
          <w:b/>
          <w:sz w:val="20"/>
          <w:szCs w:val="20"/>
        </w:rPr>
        <w:t xml:space="preserve">en rapport avec l’exécution du présent </w:t>
      </w:r>
      <w:r w:rsidR="00C35E0E" w:rsidRPr="00327B3F">
        <w:rPr>
          <w:rFonts w:ascii="Arial" w:hAnsi="Arial" w:cs="Arial"/>
          <w:b/>
          <w:sz w:val="20"/>
          <w:szCs w:val="20"/>
        </w:rPr>
        <w:t>accord-cadre.</w:t>
      </w:r>
    </w:p>
    <w:p w14:paraId="3083CFA8" w14:textId="100225ED" w:rsidR="00CE12BB" w:rsidRPr="00327B3F" w:rsidRDefault="00CE12BB" w:rsidP="00C6176F">
      <w:pPr>
        <w:rPr>
          <w:rFonts w:ascii="Arial" w:hAnsi="Arial" w:cs="Arial"/>
          <w:sz w:val="20"/>
          <w:szCs w:val="20"/>
        </w:rPr>
      </w:pPr>
      <w:r w:rsidRPr="00327B3F">
        <w:rPr>
          <w:rFonts w:ascii="Arial" w:hAnsi="Arial" w:cs="Arial"/>
          <w:sz w:val="20"/>
          <w:szCs w:val="20"/>
        </w:rPr>
        <w:t>Enfin, le</w:t>
      </w:r>
      <w:r w:rsidR="00026D41" w:rsidRPr="00327B3F">
        <w:rPr>
          <w:rFonts w:ascii="Arial" w:hAnsi="Arial" w:cs="Arial"/>
          <w:sz w:val="20"/>
          <w:szCs w:val="20"/>
        </w:rPr>
        <w:t xml:space="preserve"> titulaire s'oblige à remettre à l’acheteur</w:t>
      </w:r>
      <w:r w:rsidRPr="00327B3F">
        <w:rPr>
          <w:rFonts w:ascii="Arial" w:hAnsi="Arial" w:cs="Arial"/>
          <w:sz w:val="20"/>
          <w:szCs w:val="20"/>
        </w:rPr>
        <w:t xml:space="preserve"> une copie de la déclaration des procédés de travail susceptibles de provoquer des maladies professionnelles.</w:t>
      </w:r>
    </w:p>
    <w:p w14:paraId="4BC2329A" w14:textId="236E3BD1" w:rsidR="00CE12BB" w:rsidRPr="00327B3F" w:rsidRDefault="00CE12BB" w:rsidP="00C6176F">
      <w:pPr>
        <w:rPr>
          <w:rFonts w:ascii="Arial" w:hAnsi="Arial" w:cs="Arial"/>
          <w:sz w:val="20"/>
          <w:szCs w:val="20"/>
        </w:rPr>
      </w:pPr>
      <w:r w:rsidRPr="00327B3F">
        <w:rPr>
          <w:rFonts w:ascii="Arial" w:hAnsi="Arial" w:cs="Arial"/>
          <w:sz w:val="20"/>
          <w:szCs w:val="20"/>
        </w:rPr>
        <w:t>Afin d’assurer la sécurité et de protéger la santé de toutes les personnes qui interviennent sur le chantier, au même titre que l</w:t>
      </w:r>
      <w:r w:rsidR="00C35E0E" w:rsidRPr="00327B3F">
        <w:rPr>
          <w:rFonts w:ascii="Arial" w:hAnsi="Arial" w:cs="Arial"/>
          <w:sz w:val="20"/>
          <w:szCs w:val="20"/>
        </w:rPr>
        <w:t>’acheteur</w:t>
      </w:r>
      <w:r w:rsidRPr="00327B3F">
        <w:rPr>
          <w:rFonts w:ascii="Arial" w:hAnsi="Arial" w:cs="Arial"/>
          <w:sz w:val="20"/>
          <w:szCs w:val="20"/>
        </w:rPr>
        <w:t>, le titulaire doit mettre en œuvre les principes généraux de prévention.</w:t>
      </w:r>
    </w:p>
    <w:p w14:paraId="406E88A4" w14:textId="010236CB" w:rsidR="00D95ADE" w:rsidRPr="00327B3F" w:rsidRDefault="00CE12BB" w:rsidP="00C20FB9">
      <w:pPr>
        <w:rPr>
          <w:rFonts w:ascii="Arial" w:hAnsi="Arial" w:cs="Arial"/>
          <w:sz w:val="20"/>
          <w:szCs w:val="20"/>
        </w:rPr>
      </w:pPr>
      <w:r w:rsidRPr="00327B3F">
        <w:rPr>
          <w:rFonts w:ascii="Arial" w:hAnsi="Arial" w:cs="Arial"/>
          <w:sz w:val="20"/>
          <w:szCs w:val="20"/>
        </w:rPr>
        <w:t>Les mesures à adopter comprennent des actions de prévention, d’information et de formation ainsi que la mise en place d’une organisation et de moyens adaptés.</w:t>
      </w:r>
      <w:bookmarkStart w:id="256" w:name="_Toc80686065"/>
      <w:bookmarkStart w:id="257" w:name="_Toc94877956"/>
      <w:bookmarkStart w:id="258" w:name="_Toc98508955"/>
    </w:p>
    <w:p w14:paraId="5E91C57A" w14:textId="77777777" w:rsidR="007D7048" w:rsidRDefault="007D7048">
      <w:pPr>
        <w:spacing w:after="0" w:line="240" w:lineRule="auto"/>
        <w:jc w:val="left"/>
        <w:rPr>
          <w:rFonts w:ascii="Arial" w:hAnsi="Arial" w:cs="Arial"/>
          <w:b/>
          <w:bCs/>
          <w:caps/>
          <w:sz w:val="20"/>
          <w:szCs w:val="20"/>
        </w:rPr>
      </w:pPr>
      <w:r>
        <w:rPr>
          <w:rFonts w:ascii="Arial" w:hAnsi="Arial" w:cs="Arial"/>
          <w:sz w:val="20"/>
          <w:szCs w:val="20"/>
        </w:rPr>
        <w:br w:type="page"/>
      </w:r>
    </w:p>
    <w:p w14:paraId="5D204A2D" w14:textId="3A4AB1BF" w:rsidR="00CE12BB" w:rsidRPr="00327B3F" w:rsidRDefault="00CE12BB" w:rsidP="00DC20C8">
      <w:pPr>
        <w:pStyle w:val="TITRE1"/>
        <w:rPr>
          <w:rFonts w:ascii="Arial" w:hAnsi="Arial" w:cs="Arial"/>
          <w:sz w:val="20"/>
          <w:szCs w:val="20"/>
        </w:rPr>
      </w:pPr>
      <w:bookmarkStart w:id="259" w:name="_Toc210831053"/>
      <w:r w:rsidRPr="00327B3F">
        <w:rPr>
          <w:rFonts w:ascii="Arial" w:hAnsi="Arial" w:cs="Arial"/>
          <w:sz w:val="20"/>
          <w:szCs w:val="20"/>
        </w:rPr>
        <w:lastRenderedPageBreak/>
        <w:t>Clauses sociales et environnementales</w:t>
      </w:r>
      <w:bookmarkEnd w:id="256"/>
      <w:bookmarkEnd w:id="257"/>
      <w:bookmarkEnd w:id="258"/>
      <w:bookmarkEnd w:id="259"/>
    </w:p>
    <w:p w14:paraId="7900BAA1" w14:textId="77777777" w:rsidR="002F6106" w:rsidRPr="00327B3F" w:rsidRDefault="002F6106" w:rsidP="002F6106">
      <w:pPr>
        <w:pStyle w:val="TITRE2"/>
        <w:keepNext/>
        <w:spacing w:before="120" w:after="120"/>
        <w:rPr>
          <w:rFonts w:ascii="Arial" w:hAnsi="Arial" w:cs="Arial"/>
          <w:sz w:val="20"/>
          <w:szCs w:val="20"/>
        </w:rPr>
      </w:pPr>
      <w:bookmarkStart w:id="260" w:name="_Toc177119363"/>
      <w:bookmarkStart w:id="261" w:name="_Toc361126059"/>
      <w:bookmarkStart w:id="262" w:name="_Toc362420719"/>
      <w:bookmarkStart w:id="263" w:name="_Toc94877957"/>
      <w:bookmarkStart w:id="264" w:name="_Toc210831054"/>
      <w:r w:rsidRPr="00327B3F">
        <w:rPr>
          <w:rFonts w:ascii="Arial" w:hAnsi="Arial" w:cs="Arial"/>
          <w:sz w:val="20"/>
          <w:szCs w:val="20"/>
        </w:rPr>
        <w:t>Insertion par l'activité économique</w:t>
      </w:r>
      <w:bookmarkEnd w:id="260"/>
      <w:bookmarkEnd w:id="264"/>
    </w:p>
    <w:p w14:paraId="2C04AF8C" w14:textId="77777777" w:rsidR="002F6106" w:rsidRPr="00327B3F" w:rsidRDefault="002F6106" w:rsidP="00AA3B3D">
      <w:pPr>
        <w:pStyle w:val="TITRE3"/>
      </w:pPr>
      <w:r w:rsidRPr="00327B3F">
        <w:t>Généralités</w:t>
      </w:r>
    </w:p>
    <w:p w14:paraId="57A82779" w14:textId="7362E9F3" w:rsidR="005A312D" w:rsidRPr="00327B3F" w:rsidRDefault="005A312D" w:rsidP="005A312D">
      <w:pPr>
        <w:rPr>
          <w:rFonts w:ascii="Arial" w:hAnsi="Arial" w:cs="Arial"/>
          <w:sz w:val="20"/>
          <w:szCs w:val="20"/>
        </w:rPr>
      </w:pPr>
      <w:r w:rsidRPr="00327B3F">
        <w:rPr>
          <w:rFonts w:ascii="Arial" w:hAnsi="Arial" w:cs="Arial"/>
          <w:sz w:val="20"/>
          <w:szCs w:val="20"/>
        </w:rPr>
        <w:t xml:space="preserve">Afin de favoriser l'activité des personnes éloignées de l'emploi, il est fait application des dispositions de </w:t>
      </w:r>
      <w:r w:rsidR="008325A7">
        <w:rPr>
          <w:rFonts w:ascii="Arial" w:hAnsi="Arial" w:cs="Arial"/>
          <w:color w:val="0070C0"/>
          <w:sz w:val="20"/>
          <w:szCs w:val="20"/>
        </w:rPr>
        <w:t>l'article L. 2312-2 du code de la commande p</w:t>
      </w:r>
      <w:r w:rsidRPr="008325A7">
        <w:rPr>
          <w:rFonts w:ascii="Arial" w:hAnsi="Arial" w:cs="Arial"/>
          <w:color w:val="0070C0"/>
          <w:sz w:val="20"/>
          <w:szCs w:val="20"/>
        </w:rPr>
        <w:t>ublique</w:t>
      </w:r>
      <w:r w:rsidRPr="00327B3F">
        <w:rPr>
          <w:rFonts w:ascii="Arial" w:hAnsi="Arial" w:cs="Arial"/>
          <w:sz w:val="20"/>
          <w:szCs w:val="20"/>
        </w:rPr>
        <w:t>, par le biais d'une condition d'insertion par l'activité économique.</w:t>
      </w:r>
    </w:p>
    <w:p w14:paraId="68FF1F9A" w14:textId="77777777" w:rsidR="005A312D" w:rsidRPr="00327B3F" w:rsidRDefault="005A312D" w:rsidP="005A312D">
      <w:pPr>
        <w:rPr>
          <w:rFonts w:ascii="Arial" w:hAnsi="Arial" w:cs="Arial"/>
          <w:sz w:val="20"/>
          <w:szCs w:val="20"/>
        </w:rPr>
      </w:pPr>
      <w:r w:rsidRPr="00327B3F">
        <w:rPr>
          <w:rFonts w:ascii="Arial" w:hAnsi="Arial" w:cs="Arial"/>
          <w:sz w:val="20"/>
          <w:szCs w:val="20"/>
        </w:rPr>
        <w:t xml:space="preserve">Par dérogation à </w:t>
      </w:r>
      <w:r w:rsidRPr="008325A7">
        <w:rPr>
          <w:rFonts w:ascii="Arial" w:hAnsi="Arial" w:cs="Arial"/>
          <w:color w:val="0070C0"/>
          <w:sz w:val="20"/>
          <w:szCs w:val="20"/>
        </w:rPr>
        <w:t xml:space="preserve">l’article 20.1 du CCAG FCS </w:t>
      </w:r>
      <w:r w:rsidRPr="00327B3F">
        <w:rPr>
          <w:rFonts w:ascii="Arial" w:hAnsi="Arial" w:cs="Arial"/>
          <w:sz w:val="20"/>
          <w:szCs w:val="20"/>
        </w:rPr>
        <w:t>ces dispositions sont mises en œuvre dans les conditions ci-après.</w:t>
      </w:r>
    </w:p>
    <w:p w14:paraId="1C173C2B" w14:textId="7BAA3235" w:rsidR="002F6106" w:rsidRPr="00327B3F" w:rsidRDefault="005A312D" w:rsidP="005A312D">
      <w:pPr>
        <w:rPr>
          <w:rFonts w:ascii="Arial" w:hAnsi="Arial" w:cs="Arial"/>
          <w:sz w:val="20"/>
          <w:szCs w:val="20"/>
        </w:rPr>
      </w:pPr>
      <w:r w:rsidRPr="00327B3F">
        <w:rPr>
          <w:rFonts w:ascii="Arial" w:hAnsi="Arial" w:cs="Arial"/>
          <w:sz w:val="20"/>
          <w:szCs w:val="20"/>
        </w:rPr>
        <w:t xml:space="preserve">Cette démarche d’insertion est exigée pour cet accord-cadre. Elle est mise en œuvre et contrôlée par contrat. Le titulaire doit réaliser une action d’insertion qui permette l’accès ou le retour à l’emploi de personnes rencontrant des difficultés sociales ou professionnelles particulières. </w:t>
      </w:r>
    </w:p>
    <w:p w14:paraId="426C07F3" w14:textId="77777777" w:rsidR="002F6106" w:rsidRPr="00327B3F" w:rsidRDefault="002F6106" w:rsidP="00AA3B3D">
      <w:pPr>
        <w:pStyle w:val="TITRE3"/>
      </w:pPr>
      <w:r w:rsidRPr="00327B3F">
        <w:t>Public éligible</w:t>
      </w:r>
    </w:p>
    <w:p w14:paraId="4579D64F" w14:textId="77777777" w:rsidR="002F6106" w:rsidRPr="00327B3F" w:rsidRDefault="002F6106" w:rsidP="002F6106">
      <w:pPr>
        <w:pStyle w:val="Normalcalibri"/>
        <w:spacing w:before="120" w:after="120" w:line="276" w:lineRule="auto"/>
        <w:rPr>
          <w:rFonts w:ascii="Arial" w:hAnsi="Arial" w:cs="Arial"/>
          <w:sz w:val="20"/>
        </w:rPr>
      </w:pPr>
      <w:r w:rsidRPr="00327B3F">
        <w:rPr>
          <w:rFonts w:ascii="Arial" w:hAnsi="Arial" w:cs="Arial"/>
          <w:sz w:val="20"/>
        </w:rPr>
        <w:t>Les personnes visées par l’action d’insertion professionnelle relèvent de l’une des catégories suivantes :</w:t>
      </w:r>
    </w:p>
    <w:p w14:paraId="6E1F7727"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Les demandeurs d'emploi de longue durée (selon les critères définis par Pôle Emploi) ;</w:t>
      </w:r>
    </w:p>
    <w:p w14:paraId="482B06EF"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Les allocataires du revenu de solidarité active (RSA) en recherche d’emploi ou leurs ayants droits ;</w:t>
      </w:r>
    </w:p>
    <w:p w14:paraId="35B5CABA"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Les publics reconnus travailleurs handicapés, au sens de l'</w:t>
      </w:r>
      <w:r w:rsidRPr="00327B3F">
        <w:rPr>
          <w:rFonts w:ascii="Arial" w:hAnsi="Arial" w:cs="Arial"/>
          <w:color w:val="0070C0"/>
          <w:sz w:val="20"/>
          <w:szCs w:val="20"/>
        </w:rPr>
        <w:t>article L 5212-13 du code du travail</w:t>
      </w:r>
      <w:r w:rsidRPr="00327B3F">
        <w:rPr>
          <w:rFonts w:ascii="Arial" w:hAnsi="Arial" w:cs="Arial"/>
          <w:sz w:val="20"/>
          <w:szCs w:val="20"/>
        </w:rPr>
        <w:t>, fixant la liste des bénéficiaires de l'obligation d'emploi ;</w:t>
      </w:r>
    </w:p>
    <w:p w14:paraId="1A2F1B7D"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Les bénéficiaires d'allocations : allocation supplémentaire d'invalidité, allocation spécifique de solidarité (ASS), allocation adulte handicapé (AAH), allocation de veuvage (AV) ;</w:t>
      </w:r>
    </w:p>
    <w:p w14:paraId="1C3E3CB1"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Les personnes percevant une pension d’invalidité ;</w:t>
      </w:r>
    </w:p>
    <w:p w14:paraId="1AAB0135"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Les jeunes entre 16 et 25 ans de niveau infra 5 inférieur au CAP/BEP ;</w:t>
      </w:r>
    </w:p>
    <w:p w14:paraId="2D5A1CDB"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Les jeunes de moins de 26 ans, diplômés ou non, sortis du système scolaire ou de l’enseignement supérieur depuis au moins 6 mois et s’engageant dans une démarche d’insertion et de recherche d’emploi ;</w:t>
      </w:r>
    </w:p>
    <w:p w14:paraId="7511C5C9" w14:textId="25206E8D"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 xml:space="preserve">Les personnes prises en charge par les structures d'insertion par l'activité économique (SIAE) définies à </w:t>
      </w:r>
      <w:r w:rsidR="0042748E">
        <w:rPr>
          <w:rFonts w:ascii="Arial" w:hAnsi="Arial" w:cs="Arial"/>
          <w:color w:val="0070C0"/>
          <w:sz w:val="20"/>
          <w:szCs w:val="20"/>
        </w:rPr>
        <w:t xml:space="preserve">l'article L </w:t>
      </w:r>
      <w:r w:rsidRPr="0042748E">
        <w:rPr>
          <w:rFonts w:ascii="Arial" w:hAnsi="Arial" w:cs="Arial"/>
          <w:color w:val="0070C0"/>
          <w:sz w:val="20"/>
          <w:szCs w:val="20"/>
        </w:rPr>
        <w:t>5132-4 du code du travail</w:t>
      </w:r>
      <w:r w:rsidRPr="00327B3F">
        <w:rPr>
          <w:rFonts w:ascii="Arial" w:hAnsi="Arial" w:cs="Arial"/>
          <w:sz w:val="20"/>
          <w:szCs w:val="20"/>
        </w:rPr>
        <w:t>, c’est-à-dire les entreprises d'insertion (EI), entreprise de travail temporaire d'insertion (ETTI), association intermédiaire (AI), atelier et chantier d'insertion (ACI) ;</w:t>
      </w:r>
    </w:p>
    <w:p w14:paraId="45DDB41E"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Les personnes placées sous-main de justice et employées au sein des services de l’emploi pénitentiaire et des régies industrielles des établissements pénitentiaires (SEP/RIEP) ;</w:t>
      </w:r>
    </w:p>
    <w:p w14:paraId="6553C5BA"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D’autres personnes rencontrant des difficultés particulières, sur avis motivé de Pôle Emploi, des maisons de l’emploi, des plans locaux pour l’insertion et l’emploi (PLIE), des missions locales ou des maisons départementales des personnes handicapées (MDPH).</w:t>
      </w:r>
    </w:p>
    <w:p w14:paraId="59D560D0" w14:textId="77777777" w:rsidR="002F6106" w:rsidRPr="00327B3F" w:rsidRDefault="002F6106" w:rsidP="00AA3B3D">
      <w:pPr>
        <w:pStyle w:val="TITRE3"/>
      </w:pPr>
      <w:r w:rsidRPr="00327B3F">
        <w:t>Objectif d’insertion</w:t>
      </w:r>
    </w:p>
    <w:p w14:paraId="3D1783C2" w14:textId="7C5562E1" w:rsidR="002F6106" w:rsidRDefault="002F6106" w:rsidP="00C20FB9">
      <w:pPr>
        <w:pStyle w:val="Normalcalibri"/>
        <w:spacing w:before="120" w:after="120" w:line="276" w:lineRule="auto"/>
        <w:rPr>
          <w:rFonts w:ascii="Arial" w:hAnsi="Arial" w:cs="Arial"/>
          <w:sz w:val="20"/>
        </w:rPr>
      </w:pPr>
      <w:r w:rsidRPr="00327B3F">
        <w:rPr>
          <w:rFonts w:ascii="Arial" w:hAnsi="Arial" w:cs="Arial"/>
          <w:sz w:val="20"/>
        </w:rPr>
        <w:t xml:space="preserve">Le volume horaire d’insertion réservé aux personnes relevant des publics éligibles est défini en </w:t>
      </w:r>
      <w:r w:rsidRPr="0042748E">
        <w:rPr>
          <w:rFonts w:ascii="Arial" w:hAnsi="Arial" w:cs="Arial"/>
          <w:color w:val="0070C0"/>
          <w:sz w:val="20"/>
        </w:rPr>
        <w:t>annexe</w:t>
      </w:r>
      <w:r w:rsidR="003320A4" w:rsidRPr="0042748E">
        <w:rPr>
          <w:rFonts w:ascii="Arial" w:hAnsi="Arial" w:cs="Arial"/>
          <w:color w:val="0070C0"/>
          <w:sz w:val="20"/>
        </w:rPr>
        <w:t xml:space="preserve"> 3</w:t>
      </w:r>
      <w:r w:rsidRPr="0042748E">
        <w:rPr>
          <w:rFonts w:ascii="Arial" w:hAnsi="Arial" w:cs="Arial"/>
          <w:color w:val="0070C0"/>
          <w:sz w:val="20"/>
        </w:rPr>
        <w:t xml:space="preserve"> à l’acte d’engagement</w:t>
      </w:r>
      <w:r w:rsidRPr="00327B3F">
        <w:rPr>
          <w:rFonts w:ascii="Arial" w:hAnsi="Arial" w:cs="Arial"/>
          <w:sz w:val="20"/>
        </w:rPr>
        <w:t>.</w:t>
      </w:r>
    </w:p>
    <w:p w14:paraId="2D660275" w14:textId="04C08EC5" w:rsidR="0042748E" w:rsidRPr="00F04A04" w:rsidRDefault="00F04A04" w:rsidP="00A86A2D">
      <w:pPr>
        <w:spacing w:after="0" w:line="240" w:lineRule="auto"/>
        <w:jc w:val="left"/>
        <w:rPr>
          <w:rFonts w:ascii="Arial" w:hAnsi="Arial" w:cs="Arial"/>
          <w:sz w:val="20"/>
        </w:rPr>
      </w:pPr>
      <w:r>
        <w:rPr>
          <w:rFonts w:ascii="Arial" w:hAnsi="Arial" w:cs="Arial"/>
          <w:sz w:val="20"/>
        </w:rPr>
        <w:br w:type="page"/>
      </w:r>
    </w:p>
    <w:p w14:paraId="33D02BA0" w14:textId="77777777" w:rsidR="002F6106" w:rsidRPr="00327B3F" w:rsidRDefault="002F6106" w:rsidP="00AA3B3D">
      <w:pPr>
        <w:pStyle w:val="TITRE3"/>
      </w:pPr>
      <w:bookmarkStart w:id="265" w:name="_Toc106791174"/>
      <w:r w:rsidRPr="00327B3F">
        <w:lastRenderedPageBreak/>
        <w:t>Modalités de mise en œuvre des actions d’insertion</w:t>
      </w:r>
      <w:bookmarkEnd w:id="265"/>
    </w:p>
    <w:p w14:paraId="54266447" w14:textId="77777777" w:rsidR="002F6106" w:rsidRPr="00327B3F" w:rsidRDefault="002F6106" w:rsidP="002F6106">
      <w:pPr>
        <w:spacing w:before="120" w:after="120"/>
        <w:rPr>
          <w:rFonts w:ascii="Arial" w:hAnsi="Arial" w:cs="Arial"/>
          <w:sz w:val="20"/>
          <w:szCs w:val="20"/>
          <w:lang w:eastAsia="fr-FR"/>
        </w:rPr>
      </w:pPr>
      <w:r w:rsidRPr="00327B3F">
        <w:rPr>
          <w:rFonts w:ascii="Arial" w:hAnsi="Arial" w:cs="Arial"/>
          <w:sz w:val="20"/>
          <w:szCs w:val="20"/>
          <w:lang w:eastAsia="fr-FR"/>
        </w:rPr>
        <w:t>Le titulaire doit réaliser une action d'insertion, au minimum à hauteur des objectifs horaires d'insertion fixés ci-avant, suivant une ou plusieurs des modalités définies ci-après :</w:t>
      </w:r>
    </w:p>
    <w:p w14:paraId="5FE1D8C0"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Par le recours à la sous-traitance ou à la cotraitance avec une entreprise d'insertion avec une entreprise d’insertion (EI) ou une entreprise adaptée (AE) ou par le recours à des établissements et services d’aides par le travail (ESAT)</w:t>
      </w:r>
    </w:p>
    <w:p w14:paraId="7645193C"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Par la mise à disposition de salariés en insertion via le recours à une association intermédiaire (AI), ou à une entreprise de travail temporaire d’insertion (ETTI), ou à un groupement d’employeurs pour l’insertion et la qualification (GEIQ) ;</w:t>
      </w:r>
    </w:p>
    <w:p w14:paraId="53E60AAE" w14:textId="77777777" w:rsidR="002F6106" w:rsidRPr="00327B3F" w:rsidRDefault="002F6106" w:rsidP="002F6106">
      <w:pPr>
        <w:pStyle w:val="Paragraphedeliste"/>
        <w:numPr>
          <w:ilvl w:val="0"/>
          <w:numId w:val="12"/>
        </w:numPr>
        <w:spacing w:before="120" w:after="120"/>
        <w:contextualSpacing w:val="0"/>
        <w:rPr>
          <w:rFonts w:ascii="Arial" w:hAnsi="Arial" w:cs="Arial"/>
          <w:sz w:val="20"/>
          <w:szCs w:val="20"/>
        </w:rPr>
      </w:pPr>
      <w:r w:rsidRPr="00327B3F">
        <w:rPr>
          <w:rFonts w:ascii="Arial" w:hAnsi="Arial" w:cs="Arial"/>
          <w:sz w:val="20"/>
          <w:szCs w:val="20"/>
        </w:rPr>
        <w:t>Par une embauche directe en contrat à durée indéterminée (CDI), en contrat à durée déterminée (CDD) par le titulaire de l’accord-cadre, ou en contrats d’alternance.</w:t>
      </w:r>
    </w:p>
    <w:p w14:paraId="653787BB" w14:textId="77DDD285" w:rsidR="00C20FB9" w:rsidRPr="00ED40EF" w:rsidRDefault="002F6106" w:rsidP="002F6106">
      <w:pPr>
        <w:spacing w:before="120" w:after="120"/>
        <w:rPr>
          <w:rFonts w:ascii="Arial" w:hAnsi="Arial" w:cs="Arial"/>
          <w:sz w:val="20"/>
          <w:szCs w:val="20"/>
          <w:lang w:eastAsia="fr-FR"/>
        </w:rPr>
      </w:pPr>
      <w:r w:rsidRPr="00327B3F">
        <w:rPr>
          <w:rFonts w:ascii="Arial" w:hAnsi="Arial" w:cs="Arial"/>
          <w:sz w:val="20"/>
          <w:szCs w:val="20"/>
          <w:lang w:eastAsia="fr-FR"/>
        </w:rPr>
        <w:t>Si la formation fait partie du contrat de travail (contrat de professionnalisation, contrat d’apprentissage, contrat d’insertion professionnelle…) les heures de formation sont comptabilisées au titre des heures d’insertion.</w:t>
      </w:r>
    </w:p>
    <w:p w14:paraId="6DF88E02" w14:textId="77777777" w:rsidR="002F6106" w:rsidRPr="002D5DA5" w:rsidRDefault="002F6106" w:rsidP="00AA3B3D">
      <w:pPr>
        <w:pStyle w:val="TITRE3"/>
      </w:pPr>
      <w:bookmarkStart w:id="266" w:name="_Toc106791175"/>
      <w:r w:rsidRPr="002D5DA5">
        <w:t>Dispositif d’accompagnement pour la mise en œuvre des clauses sociales</w:t>
      </w:r>
      <w:bookmarkEnd w:id="266"/>
    </w:p>
    <w:p w14:paraId="736CD417" w14:textId="073E9973"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 xml:space="preserve">Afin de faciliter la mise en œuvre de la démarche d'insertion, </w:t>
      </w:r>
      <w:r w:rsidR="0042748E">
        <w:rPr>
          <w:rFonts w:ascii="Arial" w:hAnsi="Arial" w:cs="Arial"/>
          <w:sz w:val="20"/>
          <w:szCs w:val="20"/>
          <w:lang w:eastAsia="fr-FR"/>
        </w:rPr>
        <w:t>l’acheteur</w:t>
      </w:r>
      <w:r w:rsidRPr="002D5DA5">
        <w:rPr>
          <w:rFonts w:ascii="Arial" w:hAnsi="Arial" w:cs="Arial"/>
          <w:sz w:val="20"/>
          <w:szCs w:val="20"/>
          <w:lang w:eastAsia="fr-FR"/>
        </w:rPr>
        <w:t xml:space="preserve"> se coordonne avec le facilitateur.</w:t>
      </w:r>
    </w:p>
    <w:p w14:paraId="653CF1A8" w14:textId="68F6BD48" w:rsidR="009B4D9B" w:rsidRPr="00F04A04" w:rsidRDefault="00F04A04" w:rsidP="009B4D9B">
      <w:pPr>
        <w:pStyle w:val="Retraitcorpsdetexte"/>
        <w:spacing w:after="60"/>
        <w:jc w:val="center"/>
        <w:rPr>
          <w:rFonts w:ascii="Arial" w:hAnsi="Arial" w:cs="Arial"/>
          <w:sz w:val="20"/>
          <w:szCs w:val="20"/>
        </w:rPr>
      </w:pPr>
      <w:r w:rsidRPr="00F04A04">
        <w:rPr>
          <w:rFonts w:ascii="Arial" w:hAnsi="Arial" w:cs="Arial"/>
          <w:sz w:val="20"/>
          <w:szCs w:val="20"/>
        </w:rPr>
        <w:t>DEFIS EMPLOI Pays de Brest</w:t>
      </w:r>
    </w:p>
    <w:p w14:paraId="6E0F96A4" w14:textId="24DAC827" w:rsidR="009B4D9B" w:rsidRPr="00F04A04" w:rsidRDefault="00F04A04" w:rsidP="009B4D9B">
      <w:pPr>
        <w:pStyle w:val="Retraitcorpsdetexte"/>
        <w:spacing w:after="60"/>
        <w:jc w:val="center"/>
        <w:rPr>
          <w:rFonts w:ascii="Arial" w:hAnsi="Arial" w:cs="Arial"/>
          <w:sz w:val="20"/>
          <w:szCs w:val="20"/>
        </w:rPr>
      </w:pPr>
      <w:r w:rsidRPr="00F04A04">
        <w:rPr>
          <w:rFonts w:ascii="Arial" w:hAnsi="Arial" w:cs="Arial"/>
          <w:sz w:val="20"/>
          <w:szCs w:val="20"/>
        </w:rPr>
        <w:t>CHARGEES DE MISSION « CLAUSE D’INSERTION »</w:t>
      </w:r>
    </w:p>
    <w:p w14:paraId="679E26D7" w14:textId="3F89C43D" w:rsidR="00F04A04" w:rsidRPr="00F04A04" w:rsidRDefault="00F04A04" w:rsidP="00F04A04">
      <w:pPr>
        <w:pStyle w:val="Retraitcorpsdetexte"/>
        <w:spacing w:after="60"/>
        <w:jc w:val="center"/>
        <w:rPr>
          <w:rFonts w:ascii="Arial" w:hAnsi="Arial" w:cs="Arial"/>
          <w:sz w:val="20"/>
          <w:szCs w:val="20"/>
        </w:rPr>
      </w:pPr>
      <w:r w:rsidRPr="00F04A04">
        <w:rPr>
          <w:rFonts w:ascii="Arial" w:hAnsi="Arial" w:cs="Arial"/>
          <w:sz w:val="20"/>
          <w:szCs w:val="20"/>
        </w:rPr>
        <w:t>1 Rue Louis Pidoux – 29200 BREST</w:t>
      </w:r>
    </w:p>
    <w:p w14:paraId="6712FEE5" w14:textId="4838CC6B" w:rsidR="009B4D9B" w:rsidRPr="00F04A04" w:rsidRDefault="00F04A04" w:rsidP="009B4D9B">
      <w:pPr>
        <w:pStyle w:val="Retraitcorpsdetexte"/>
        <w:spacing w:after="60"/>
        <w:jc w:val="center"/>
        <w:rPr>
          <w:rFonts w:ascii="Arial" w:hAnsi="Arial" w:cs="Arial"/>
          <w:sz w:val="20"/>
          <w:szCs w:val="20"/>
        </w:rPr>
      </w:pPr>
      <w:r w:rsidRPr="00F04A04">
        <w:rPr>
          <w:rFonts w:ascii="Arial" w:hAnsi="Arial" w:cs="Arial"/>
          <w:sz w:val="20"/>
          <w:szCs w:val="20"/>
        </w:rPr>
        <w:t>Christelle AMBERLIN – Cheffe de projet Clause d’Insertion Sociale</w:t>
      </w:r>
    </w:p>
    <w:p w14:paraId="4606FE43" w14:textId="4365C358" w:rsidR="00F04A04" w:rsidRPr="00F04A04" w:rsidRDefault="00B01ECB" w:rsidP="009B4D9B">
      <w:pPr>
        <w:pStyle w:val="Retraitcorpsdetexte"/>
        <w:spacing w:after="60"/>
        <w:jc w:val="center"/>
        <w:rPr>
          <w:rFonts w:ascii="Arial" w:hAnsi="Arial" w:cs="Arial"/>
          <w:sz w:val="20"/>
          <w:szCs w:val="20"/>
        </w:rPr>
      </w:pPr>
      <w:hyperlink r:id="rId20" w:history="1">
        <w:r w:rsidR="00F04A04" w:rsidRPr="00F04A04">
          <w:rPr>
            <w:rStyle w:val="Lienhypertexte"/>
            <w:rFonts w:ascii="Arial" w:hAnsi="Arial" w:cs="Arial"/>
            <w:sz w:val="20"/>
            <w:szCs w:val="20"/>
          </w:rPr>
          <w:t>c.amberlin@defisemploi.bzh</w:t>
        </w:r>
      </w:hyperlink>
      <w:r w:rsidR="00F04A04" w:rsidRPr="00F04A04">
        <w:rPr>
          <w:rFonts w:ascii="Arial" w:hAnsi="Arial" w:cs="Arial"/>
          <w:sz w:val="20"/>
          <w:szCs w:val="20"/>
        </w:rPr>
        <w:t xml:space="preserve"> – tel 02 98 42 78 78 </w:t>
      </w:r>
    </w:p>
    <w:p w14:paraId="3203E1B5" w14:textId="1BC513CF" w:rsidR="00F04A04" w:rsidRPr="00F04A04" w:rsidRDefault="00F04A04" w:rsidP="009B4D9B">
      <w:pPr>
        <w:pStyle w:val="Retraitcorpsdetexte"/>
        <w:spacing w:after="60"/>
        <w:jc w:val="center"/>
        <w:rPr>
          <w:rFonts w:ascii="Arial" w:hAnsi="Arial" w:cs="Arial"/>
          <w:sz w:val="20"/>
          <w:szCs w:val="20"/>
        </w:rPr>
      </w:pPr>
      <w:r w:rsidRPr="00F04A04">
        <w:rPr>
          <w:rFonts w:ascii="Arial" w:hAnsi="Arial" w:cs="Arial"/>
          <w:sz w:val="20"/>
          <w:szCs w:val="20"/>
        </w:rPr>
        <w:t>Ou</w:t>
      </w:r>
    </w:p>
    <w:p w14:paraId="7295B8D9" w14:textId="3CC56047" w:rsidR="00F04A04" w:rsidRPr="00F04A04" w:rsidRDefault="00F04A04" w:rsidP="009B4D9B">
      <w:pPr>
        <w:pStyle w:val="Retraitcorpsdetexte"/>
        <w:spacing w:after="60"/>
        <w:jc w:val="center"/>
        <w:rPr>
          <w:rFonts w:ascii="Arial" w:hAnsi="Arial" w:cs="Arial"/>
          <w:sz w:val="20"/>
          <w:szCs w:val="20"/>
        </w:rPr>
      </w:pPr>
      <w:r w:rsidRPr="00F04A04">
        <w:rPr>
          <w:rFonts w:ascii="Arial" w:hAnsi="Arial" w:cs="Arial"/>
          <w:sz w:val="20"/>
          <w:szCs w:val="20"/>
        </w:rPr>
        <w:t>Magalie LE CORRE – Chargées de mission Clause d’Insertion Sociale</w:t>
      </w:r>
    </w:p>
    <w:p w14:paraId="1EB32A7E" w14:textId="74C769FA" w:rsidR="00143DE6" w:rsidRPr="00F04A04" w:rsidRDefault="00B01ECB" w:rsidP="00BB5462">
      <w:pPr>
        <w:pStyle w:val="Retraitcorpsdetexte"/>
        <w:spacing w:after="60"/>
        <w:ind w:left="0"/>
        <w:jc w:val="center"/>
        <w:rPr>
          <w:rFonts w:ascii="Arial" w:hAnsi="Arial" w:cs="Arial"/>
          <w:sz w:val="20"/>
          <w:szCs w:val="20"/>
        </w:rPr>
      </w:pPr>
      <w:hyperlink r:id="rId21" w:history="1">
        <w:r w:rsidR="00F04A04" w:rsidRPr="00F04A04">
          <w:rPr>
            <w:rStyle w:val="Lienhypertexte"/>
            <w:rFonts w:ascii="Arial" w:hAnsi="Arial" w:cs="Arial"/>
            <w:sz w:val="20"/>
            <w:szCs w:val="20"/>
          </w:rPr>
          <w:t>m.lecorre@defisemploibzh</w:t>
        </w:r>
      </w:hyperlink>
      <w:r w:rsidR="00F04A04" w:rsidRPr="00F04A04">
        <w:rPr>
          <w:rFonts w:ascii="Arial" w:hAnsi="Arial" w:cs="Arial"/>
          <w:sz w:val="20"/>
          <w:szCs w:val="20"/>
        </w:rPr>
        <w:t xml:space="preserve"> – tel 02 98 42 79 80</w:t>
      </w:r>
    </w:p>
    <w:p w14:paraId="492CDF7A" w14:textId="77777777" w:rsidR="002F6106" w:rsidRPr="002D5DA5" w:rsidRDefault="002F6106" w:rsidP="002F6106">
      <w:pPr>
        <w:spacing w:before="120" w:after="120"/>
        <w:rPr>
          <w:rFonts w:ascii="Arial" w:hAnsi="Arial" w:cs="Arial"/>
          <w:sz w:val="20"/>
          <w:szCs w:val="20"/>
          <w:u w:val="single"/>
          <w:lang w:eastAsia="fr-FR"/>
        </w:rPr>
      </w:pPr>
      <w:r w:rsidRPr="002D5DA5">
        <w:rPr>
          <w:rFonts w:ascii="Arial" w:hAnsi="Arial" w:cs="Arial"/>
          <w:sz w:val="20"/>
          <w:szCs w:val="20"/>
          <w:u w:val="single"/>
          <w:lang w:eastAsia="fr-FR"/>
        </w:rPr>
        <w:t>Mission du facilitateur :</w:t>
      </w:r>
    </w:p>
    <w:p w14:paraId="59862382"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facilitateur informe le titulaire des modalités de mise en œuvre de la clause sociale ;</w:t>
      </w:r>
    </w:p>
    <w:p w14:paraId="0A0D2A6A"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facilitateur accompagne l’opérateur économique pour définir la nature de ses besoins en matière de recrutement dans le cadre de la clause (définition des postes, des tâches, des compétences) ;</w:t>
      </w:r>
    </w:p>
    <w:p w14:paraId="3620E579"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facilitateur met en œuvre des actions de formation (pré-qualification, qualification, alternance) pour favoriser le recrutement direct des personnes en insertion ;</w:t>
      </w:r>
    </w:p>
    <w:p w14:paraId="271018F1"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facilitateur identifie le public susceptible de bénéficier des mesures d'insertion ;</w:t>
      </w:r>
    </w:p>
    <w:p w14:paraId="2F99A20E"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facilitateur organise le suivi des publics jusqu'à la fin de la période d'intégration dans l'emploi avec le concours des organismes spécialisés ;</w:t>
      </w:r>
    </w:p>
    <w:p w14:paraId="33EAB805"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facilitateur informe et oriente l’opérateur économique en direction des structures d'insertion par l'activité économique (SIAE) concernées par la spécificité du marché public ;</w:t>
      </w:r>
    </w:p>
    <w:p w14:paraId="4EA275DA"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facilitateur sensibilise les professionnels de l’emploi au secteur d’activité de l’entreprise ;</w:t>
      </w:r>
    </w:p>
    <w:p w14:paraId="49900476"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facilitateur sensibilise l’opérateur économique à la mise en place de parcours d’intégration individualisés pour des publics éloignés de l’emploi ou en découverte d’un nouveau métier ;</w:t>
      </w:r>
    </w:p>
    <w:p w14:paraId="3507FBA9"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lastRenderedPageBreak/>
        <w:t>Le facilitateur suit l'application de la clause et évaluer ses effets sur l'accès à l'emploi en liaison avec les opérateurs économiques ;</w:t>
      </w:r>
    </w:p>
    <w:p w14:paraId="0E4E3F3D" w14:textId="77777777" w:rsidR="002F6106" w:rsidRPr="002D5DA5" w:rsidRDefault="002F6106" w:rsidP="002F6106">
      <w:pPr>
        <w:spacing w:before="120" w:after="120"/>
        <w:rPr>
          <w:rFonts w:ascii="Arial" w:hAnsi="Arial" w:cs="Arial"/>
          <w:sz w:val="20"/>
          <w:szCs w:val="20"/>
          <w:u w:val="single"/>
          <w:lang w:eastAsia="fr-FR"/>
        </w:rPr>
      </w:pPr>
      <w:r w:rsidRPr="002D5DA5">
        <w:rPr>
          <w:rFonts w:ascii="Arial" w:hAnsi="Arial" w:cs="Arial"/>
          <w:sz w:val="20"/>
          <w:szCs w:val="20"/>
          <w:u w:val="single"/>
          <w:lang w:eastAsia="fr-FR"/>
        </w:rPr>
        <w:t>Mission du titulaire :</w:t>
      </w:r>
    </w:p>
    <w:p w14:paraId="6ADCCD84"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titulaire désigne un correspondant opérationnel pour le suivi des actions d’insertion professionnelle, interlocuteur privilégié du Maitre d’ouvrage et du facilitateur.</w:t>
      </w:r>
    </w:p>
    <w:p w14:paraId="33C5304C"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titulaire transmet au maître d’ouvrage chaque trimestre et avant le quinze (15) du mois suivant, tous renseignements utiles (notamment date d’embauche, type de contrat, poste occupé, justificatif de l’éligibilité des personnes recrutées, attestation trimestrielle d’heures d’insertion adressée par le facilitateur, etc.) propres à permettre le contrôle de l’exécution et l’évaluation de l’action.</w:t>
      </w:r>
    </w:p>
    <w:p w14:paraId="2EDAAA74" w14:textId="77777777" w:rsidR="002F6106" w:rsidRPr="002D5DA5" w:rsidRDefault="002F6106" w:rsidP="002F6106">
      <w:pPr>
        <w:pStyle w:val="Paragraphedeliste"/>
        <w:numPr>
          <w:ilvl w:val="0"/>
          <w:numId w:val="12"/>
        </w:numPr>
        <w:spacing w:before="60" w:after="120"/>
        <w:contextualSpacing w:val="0"/>
        <w:rPr>
          <w:rFonts w:ascii="Arial" w:hAnsi="Arial" w:cs="Arial"/>
          <w:color w:val="000000"/>
          <w:sz w:val="20"/>
          <w:szCs w:val="20"/>
        </w:rPr>
      </w:pPr>
      <w:r w:rsidRPr="002D5DA5">
        <w:rPr>
          <w:rFonts w:ascii="Arial" w:hAnsi="Arial" w:cs="Arial"/>
          <w:sz w:val="20"/>
          <w:szCs w:val="20"/>
        </w:rPr>
        <w:t>Le titulaire adresse au maître d’ouvrage un bilan semestriel récapitulatif de l’ensemble des factures adressées sur la période pour vérification et transmission au facilitateur. En retour, le facilitateur indique au titulaire le volume d’heures d’insertion à réaliser (tous les trimestres).</w:t>
      </w:r>
    </w:p>
    <w:p w14:paraId="15C9EBA0" w14:textId="4A9BD2E2" w:rsidR="002F6106" w:rsidRPr="002D5DA5" w:rsidRDefault="00765020" w:rsidP="002F6106">
      <w:pPr>
        <w:spacing w:before="120" w:after="120"/>
        <w:rPr>
          <w:rFonts w:ascii="Arial" w:hAnsi="Arial" w:cs="Arial"/>
          <w:sz w:val="20"/>
          <w:szCs w:val="20"/>
          <w:u w:val="single"/>
          <w:lang w:eastAsia="fr-FR"/>
        </w:rPr>
      </w:pPr>
      <w:r w:rsidRPr="002D5DA5">
        <w:rPr>
          <w:rFonts w:ascii="Arial" w:hAnsi="Arial" w:cs="Arial"/>
          <w:sz w:val="20"/>
          <w:szCs w:val="20"/>
          <w:u w:val="single"/>
          <w:lang w:eastAsia="fr-FR"/>
        </w:rPr>
        <w:t>Mission de l’acheteur</w:t>
      </w:r>
      <w:r w:rsidR="002F6106" w:rsidRPr="002D5DA5">
        <w:rPr>
          <w:rFonts w:ascii="Arial" w:hAnsi="Arial" w:cs="Arial"/>
          <w:sz w:val="20"/>
          <w:szCs w:val="20"/>
          <w:u w:val="single"/>
          <w:lang w:eastAsia="fr-FR"/>
        </w:rPr>
        <w:t xml:space="preserve"> :</w:t>
      </w:r>
    </w:p>
    <w:p w14:paraId="7E611789" w14:textId="78703E53"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 xml:space="preserve">A </w:t>
      </w:r>
      <w:r w:rsidR="00765020" w:rsidRPr="002D5DA5">
        <w:rPr>
          <w:rFonts w:ascii="Arial" w:hAnsi="Arial" w:cs="Arial"/>
          <w:sz w:val="20"/>
          <w:szCs w:val="20"/>
          <w:lang w:eastAsia="fr-FR"/>
        </w:rPr>
        <w:t>l’initiative de l’acheteur</w:t>
      </w:r>
      <w:r w:rsidRPr="002D5DA5">
        <w:rPr>
          <w:rFonts w:ascii="Arial" w:hAnsi="Arial" w:cs="Arial"/>
          <w:sz w:val="20"/>
          <w:szCs w:val="20"/>
          <w:lang w:eastAsia="fr-FR"/>
        </w:rPr>
        <w:t>, une réunion de mise au point de l’action d’insertion se tient dans les trente (30) jours suivant la notification de l’accord-cadre. Elle est organisée entre l</w:t>
      </w:r>
      <w:r w:rsidR="00765020" w:rsidRPr="002D5DA5">
        <w:rPr>
          <w:rFonts w:ascii="Arial" w:hAnsi="Arial" w:cs="Arial"/>
          <w:sz w:val="20"/>
          <w:szCs w:val="20"/>
          <w:lang w:eastAsia="fr-FR"/>
        </w:rPr>
        <w:t>e titulaire, l’acheteur</w:t>
      </w:r>
      <w:r w:rsidRPr="002D5DA5">
        <w:rPr>
          <w:rFonts w:ascii="Arial" w:hAnsi="Arial" w:cs="Arial"/>
          <w:sz w:val="20"/>
          <w:szCs w:val="20"/>
          <w:lang w:eastAsia="fr-FR"/>
        </w:rPr>
        <w:t xml:space="preserve"> et le cas échéant le facilitateur.</w:t>
      </w:r>
    </w:p>
    <w:p w14:paraId="6DD0EEBC" w14:textId="6F753918"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Durant toute la période d’exécution de l’a</w:t>
      </w:r>
      <w:r w:rsidR="00765020" w:rsidRPr="002D5DA5">
        <w:rPr>
          <w:rFonts w:ascii="Arial" w:hAnsi="Arial" w:cs="Arial"/>
          <w:sz w:val="20"/>
          <w:szCs w:val="20"/>
          <w:lang w:eastAsia="fr-FR"/>
        </w:rPr>
        <w:t>ccord-cadre, l’acheteur</w:t>
      </w:r>
      <w:r w:rsidRPr="002D5DA5">
        <w:rPr>
          <w:rFonts w:ascii="Arial" w:hAnsi="Arial" w:cs="Arial"/>
          <w:sz w:val="20"/>
          <w:szCs w:val="20"/>
          <w:lang w:eastAsia="fr-FR"/>
        </w:rPr>
        <w:t xml:space="preserve"> peut organiser avec le titulaire et, le cas échéant le facilitateur, des réunions de suivi de la clause d’insertion.</w:t>
      </w:r>
    </w:p>
    <w:p w14:paraId="036387D4" w14:textId="77777777" w:rsidR="002F6106" w:rsidRPr="002D5DA5" w:rsidRDefault="002F6106" w:rsidP="00AA3B3D">
      <w:pPr>
        <w:pStyle w:val="TITRE3"/>
      </w:pPr>
      <w:r w:rsidRPr="002D5DA5">
        <w:t>Modalités de contrôle de l’action d’insertion</w:t>
      </w:r>
    </w:p>
    <w:p w14:paraId="1C5E884A" w14:textId="3C3D9AEA"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 xml:space="preserve">Pour le contrôle de l'exécution des actions </w:t>
      </w:r>
      <w:r w:rsidR="00765020" w:rsidRPr="002D5DA5">
        <w:rPr>
          <w:rFonts w:ascii="Arial" w:hAnsi="Arial" w:cs="Arial"/>
          <w:sz w:val="20"/>
          <w:szCs w:val="20"/>
          <w:lang w:eastAsia="fr-FR"/>
        </w:rPr>
        <w:t>d'insertion, l’acheteur</w:t>
      </w:r>
      <w:r w:rsidRPr="002D5DA5">
        <w:rPr>
          <w:rFonts w:ascii="Arial" w:hAnsi="Arial" w:cs="Arial"/>
          <w:sz w:val="20"/>
          <w:szCs w:val="20"/>
          <w:lang w:eastAsia="fr-FR"/>
        </w:rPr>
        <w:t xml:space="preserve"> s'appuie sur le facilitateur.</w:t>
      </w:r>
    </w:p>
    <w:p w14:paraId="719F422A" w14:textId="4FDF5D9C"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À la demande du facilitateur, le titulaire fournit, dans le délai qui lui sera imparti, tous renseignements utiles (attestation mensuelle d'heures d'insertion adressée par le facilitateur, date d'embauche, type de contrat, poste occupé, justificatif de l'éligibilité des personnes recrutées, etc.) propres à permettre le contrôle de l'exécution et l'évaluation de l'action.</w:t>
      </w:r>
    </w:p>
    <w:p w14:paraId="56AE4A1D" w14:textId="77777777" w:rsidR="002F6106" w:rsidRPr="00ED40EF" w:rsidRDefault="002F6106" w:rsidP="002F6106">
      <w:pPr>
        <w:spacing w:before="120" w:after="120"/>
        <w:rPr>
          <w:rFonts w:ascii="Arial" w:hAnsi="Arial" w:cs="Arial"/>
          <w:sz w:val="20"/>
          <w:szCs w:val="20"/>
          <w:lang w:eastAsia="fr-FR"/>
        </w:rPr>
      </w:pPr>
      <w:r w:rsidRPr="00ED40EF">
        <w:rPr>
          <w:rFonts w:ascii="Arial" w:hAnsi="Arial" w:cs="Arial"/>
          <w:sz w:val="20"/>
          <w:szCs w:val="20"/>
          <w:lang w:eastAsia="fr-FR"/>
        </w:rPr>
        <w:t>En tout état de cause, le titulaire notifie au maître d’ouvrage, tout élément d'information s'il rencontre des difficultés pour faire face à son engagement. Dans ce cas, le facilitateur étudiera avec le titulaire les moyens à mettre en œuvre pour parvenir aux objectifs d'insertion auxquels il s'est engagé.</w:t>
      </w:r>
    </w:p>
    <w:p w14:paraId="775E120C" w14:textId="77777777" w:rsidR="002F6106" w:rsidRPr="002D5DA5" w:rsidRDefault="002F6106" w:rsidP="00AA3B3D">
      <w:pPr>
        <w:pStyle w:val="TITRE3"/>
      </w:pPr>
      <w:r w:rsidRPr="002D5DA5">
        <w:t>Évaluation de l’action d’insertion professionnelle</w:t>
      </w:r>
    </w:p>
    <w:p w14:paraId="6EE75C8E" w14:textId="77777777"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Il sera procédé à l’évaluation de l’exécution de l’action d’insertion pour laquelle le titulaire s’est engagé, tout au long de l’exécution des prestations :</w:t>
      </w:r>
    </w:p>
    <w:p w14:paraId="3CD699B7"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titulaire, ou le cas échéant le facilitateur, établit pendant toute la durée de l’accord-cadre, un bilan annuel sur la base des bilans transmis par le titulaire ;</w:t>
      </w:r>
    </w:p>
    <w:p w14:paraId="0FD3CB23" w14:textId="77777777" w:rsidR="002F6106" w:rsidRPr="002D5DA5" w:rsidRDefault="002F6106" w:rsidP="002F6106">
      <w:pPr>
        <w:pStyle w:val="Paragraphedeliste"/>
        <w:numPr>
          <w:ilvl w:val="0"/>
          <w:numId w:val="12"/>
        </w:numPr>
        <w:spacing w:before="120" w:after="120"/>
        <w:contextualSpacing w:val="0"/>
        <w:rPr>
          <w:rFonts w:ascii="Arial" w:hAnsi="Arial" w:cs="Arial"/>
          <w:sz w:val="20"/>
          <w:szCs w:val="20"/>
        </w:rPr>
      </w:pPr>
      <w:r w:rsidRPr="002D5DA5">
        <w:rPr>
          <w:rFonts w:ascii="Arial" w:hAnsi="Arial" w:cs="Arial"/>
          <w:sz w:val="20"/>
          <w:szCs w:val="20"/>
        </w:rPr>
        <w:t>Le titulaire, ou le cas échéant le facilitateur, rédige un bilan final dans le mois précédant la fin de l’exécution de l’accord-cadre.</w:t>
      </w:r>
    </w:p>
    <w:p w14:paraId="4B24C665" w14:textId="77777777"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Ces bilans portent sur les aspects quantitatif et qualitatif de l’action d’insertion.</w:t>
      </w:r>
    </w:p>
    <w:p w14:paraId="5CDBF1DF" w14:textId="77777777"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En complément de ces bilans, le maître d’ouvrage peut, à tout moment et durant l’exécution de l’accord-cadre, décider de faire un point d’avancement de la mise en œuvre de la clause d’insertion.</w:t>
      </w:r>
    </w:p>
    <w:p w14:paraId="7CDAE867" w14:textId="77777777"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À l'achèvement de l’accord-cadre, le titulaire présente l'attestation du facilitateur, faisant état du bilan d'insertion mis en œuvre par l'opérateur économique.</w:t>
      </w:r>
    </w:p>
    <w:p w14:paraId="7512A2F0" w14:textId="77777777"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lastRenderedPageBreak/>
        <w:t>A l’issue de l’accord-cadre, le titulaire s’engage à étudier toutes les possibilités d’embauches ultérieures des personnes en insertion.</w:t>
      </w:r>
    </w:p>
    <w:p w14:paraId="6701C433" w14:textId="77777777" w:rsidR="002F6106" w:rsidRPr="002D5DA5" w:rsidRDefault="002F6106" w:rsidP="002F6106">
      <w:pPr>
        <w:spacing w:before="120" w:after="120"/>
        <w:rPr>
          <w:rFonts w:ascii="Arial" w:hAnsi="Arial" w:cs="Arial"/>
          <w:sz w:val="20"/>
          <w:szCs w:val="20"/>
          <w:lang w:eastAsia="fr-FR"/>
        </w:rPr>
      </w:pPr>
      <w:r w:rsidRPr="002D5DA5">
        <w:rPr>
          <w:rFonts w:ascii="Arial" w:hAnsi="Arial" w:cs="Arial"/>
          <w:sz w:val="20"/>
          <w:szCs w:val="20"/>
          <w:lang w:eastAsia="fr-FR"/>
        </w:rPr>
        <w:t>Le titulaire conserve l’entière responsabilité de la (ou des) personnes) recrutée(s).</w:t>
      </w:r>
    </w:p>
    <w:p w14:paraId="4F38E6A7" w14:textId="1720FB15" w:rsidR="00CE12BB" w:rsidRPr="002D5DA5" w:rsidRDefault="00CE12BB" w:rsidP="00C6176F">
      <w:pPr>
        <w:pStyle w:val="TITRE2"/>
        <w:rPr>
          <w:rFonts w:ascii="Arial" w:hAnsi="Arial" w:cs="Arial"/>
          <w:sz w:val="20"/>
          <w:szCs w:val="20"/>
        </w:rPr>
      </w:pPr>
      <w:bookmarkStart w:id="267" w:name="_Toc98508957"/>
      <w:bookmarkStart w:id="268" w:name="_Toc98508958"/>
      <w:bookmarkStart w:id="269" w:name="_Toc94877958"/>
      <w:bookmarkStart w:id="270" w:name="_Toc210831055"/>
      <w:bookmarkEnd w:id="261"/>
      <w:bookmarkEnd w:id="262"/>
      <w:bookmarkEnd w:id="263"/>
      <w:bookmarkEnd w:id="267"/>
      <w:bookmarkEnd w:id="268"/>
      <w:r w:rsidRPr="002D5DA5">
        <w:rPr>
          <w:rFonts w:ascii="Arial" w:hAnsi="Arial" w:cs="Arial"/>
          <w:sz w:val="20"/>
          <w:szCs w:val="20"/>
        </w:rPr>
        <w:t>Déclaration ou étiquetage environnemental des matériaux</w:t>
      </w:r>
      <w:bookmarkEnd w:id="269"/>
      <w:bookmarkEnd w:id="270"/>
    </w:p>
    <w:p w14:paraId="16DD448B" w14:textId="4AC8A61B" w:rsidR="00D95ADE" w:rsidRPr="002D5DA5" w:rsidRDefault="00CE12BB" w:rsidP="002D5DA5">
      <w:pPr>
        <w:spacing w:before="60"/>
        <w:rPr>
          <w:rFonts w:ascii="Arial" w:hAnsi="Arial" w:cs="Arial"/>
          <w:color w:val="000000"/>
          <w:sz w:val="20"/>
          <w:szCs w:val="20"/>
        </w:rPr>
      </w:pPr>
      <w:r w:rsidRPr="002D5DA5">
        <w:rPr>
          <w:rFonts w:ascii="Arial" w:hAnsi="Arial" w:cs="Arial"/>
          <w:color w:val="000000"/>
          <w:sz w:val="20"/>
          <w:szCs w:val="20"/>
        </w:rPr>
        <w:t>Sans objet.</w:t>
      </w:r>
    </w:p>
    <w:p w14:paraId="6A28426E" w14:textId="77777777" w:rsidR="004152B9" w:rsidRPr="002D5DA5" w:rsidRDefault="004152B9" w:rsidP="004152B9">
      <w:pPr>
        <w:pStyle w:val="TITRE2"/>
        <w:rPr>
          <w:rFonts w:ascii="Arial" w:hAnsi="Arial" w:cs="Arial"/>
          <w:sz w:val="20"/>
          <w:szCs w:val="20"/>
        </w:rPr>
      </w:pPr>
      <w:bookmarkStart w:id="271" w:name="_Toc138769226"/>
      <w:bookmarkStart w:id="272" w:name="_Toc210831056"/>
      <w:r w:rsidRPr="002D5DA5">
        <w:rPr>
          <w:rFonts w:ascii="Arial" w:hAnsi="Arial" w:cs="Arial"/>
          <w:sz w:val="20"/>
          <w:szCs w:val="20"/>
        </w:rPr>
        <w:t>Clauses environnementales</w:t>
      </w:r>
      <w:bookmarkEnd w:id="271"/>
      <w:bookmarkEnd w:id="272"/>
    </w:p>
    <w:p w14:paraId="25896947" w14:textId="77777777" w:rsidR="004152B9" w:rsidRPr="002D5DA5" w:rsidRDefault="004152B9" w:rsidP="00AA3B3D">
      <w:pPr>
        <w:pStyle w:val="TITRE3"/>
        <w:rPr>
          <w:rFonts w:eastAsiaTheme="majorEastAsia"/>
          <w:color w:val="000000"/>
          <w:lang w:bidi="en-US"/>
        </w:rPr>
      </w:pPr>
      <w:r w:rsidRPr="002D5DA5">
        <w:rPr>
          <w:rFonts w:eastAsiaTheme="majorEastAsia"/>
          <w:lang w:bidi="en-US"/>
        </w:rPr>
        <w:t>Généralités</w:t>
      </w:r>
    </w:p>
    <w:p w14:paraId="2398912D" w14:textId="77777777" w:rsidR="004152B9" w:rsidRPr="002D5DA5" w:rsidRDefault="004152B9" w:rsidP="004152B9">
      <w:pPr>
        <w:rPr>
          <w:rFonts w:ascii="Arial" w:hAnsi="Arial" w:cs="Arial"/>
          <w:sz w:val="20"/>
          <w:szCs w:val="20"/>
        </w:rPr>
      </w:pPr>
      <w:r w:rsidRPr="002D5DA5">
        <w:rPr>
          <w:rFonts w:ascii="Arial" w:hAnsi="Arial" w:cs="Arial"/>
          <w:sz w:val="20"/>
          <w:szCs w:val="20"/>
        </w:rPr>
        <w:t xml:space="preserve">Conformément à </w:t>
      </w:r>
      <w:r w:rsidRPr="002D5DA5">
        <w:rPr>
          <w:rFonts w:ascii="Arial" w:hAnsi="Arial" w:cs="Arial"/>
          <w:color w:val="0070C0"/>
          <w:sz w:val="20"/>
          <w:szCs w:val="20"/>
        </w:rPr>
        <w:t>l'article 7 du CCAG FCS</w:t>
      </w:r>
      <w:r w:rsidRPr="002D5DA5">
        <w:rPr>
          <w:rFonts w:ascii="Arial" w:hAnsi="Arial" w:cs="Arial"/>
          <w:sz w:val="20"/>
          <w:szCs w:val="20"/>
        </w:rPr>
        <w:t xml:space="preserve">, le titulaire prend les mesures permettant de maîtriser les éléments susceptibles de porter atteinte à l’environnement, notamment les déchets produits en cours d’exécution du marché, les émissions de poussières, les fumées, les émanations de produits polluants, le bruit, les impacts sur la faune et sur la flore, la pollution des eaux superficielles et souterraines. </w:t>
      </w:r>
    </w:p>
    <w:p w14:paraId="2F0630A8" w14:textId="7CCF1D9D" w:rsidR="004152B9" w:rsidRPr="002D5DA5" w:rsidRDefault="004152B9" w:rsidP="004152B9">
      <w:pPr>
        <w:rPr>
          <w:rFonts w:ascii="Arial" w:hAnsi="Arial" w:cs="Arial"/>
          <w:sz w:val="20"/>
          <w:szCs w:val="20"/>
        </w:rPr>
      </w:pPr>
      <w:r w:rsidRPr="002D5DA5">
        <w:rPr>
          <w:rFonts w:ascii="Arial" w:hAnsi="Arial" w:cs="Arial"/>
          <w:sz w:val="20"/>
          <w:szCs w:val="20"/>
        </w:rPr>
        <w:t>Il doit être en mesure d’en justifier</w:t>
      </w:r>
      <w:r w:rsidR="009D36CD">
        <w:rPr>
          <w:rFonts w:ascii="Arial" w:hAnsi="Arial" w:cs="Arial"/>
          <w:sz w:val="20"/>
          <w:szCs w:val="20"/>
        </w:rPr>
        <w:t>, en cours d’exécution de l’accord-cadre</w:t>
      </w:r>
      <w:r w:rsidRPr="002D5DA5">
        <w:rPr>
          <w:rFonts w:ascii="Arial" w:hAnsi="Arial" w:cs="Arial"/>
          <w:sz w:val="20"/>
          <w:szCs w:val="20"/>
        </w:rPr>
        <w:t xml:space="preserve"> et pendant la période de garantie des prestations, sur simple demande du représentant de l’acheteur. Cette disposition vaut non seulement pour les normes en vigueur </w:t>
      </w:r>
      <w:r w:rsidR="009D36CD">
        <w:rPr>
          <w:rFonts w:ascii="Arial" w:hAnsi="Arial" w:cs="Arial"/>
          <w:sz w:val="20"/>
          <w:szCs w:val="20"/>
        </w:rPr>
        <w:t>au jour de la passation de l’accord-cadre</w:t>
      </w:r>
      <w:r w:rsidRPr="002D5DA5">
        <w:rPr>
          <w:rFonts w:ascii="Arial" w:hAnsi="Arial" w:cs="Arial"/>
          <w:sz w:val="20"/>
          <w:szCs w:val="20"/>
        </w:rPr>
        <w:t xml:space="preserve"> mais également pour toutes les nouvelles normes qui deviendraient effectives en cours d'exécution </w:t>
      </w:r>
      <w:r w:rsidR="009D36CD">
        <w:rPr>
          <w:rFonts w:ascii="Arial" w:hAnsi="Arial" w:cs="Arial"/>
          <w:sz w:val="20"/>
          <w:szCs w:val="20"/>
        </w:rPr>
        <w:t>de l’accord-cadre</w:t>
      </w:r>
      <w:r w:rsidRPr="002D5DA5">
        <w:rPr>
          <w:rFonts w:ascii="Arial" w:hAnsi="Arial" w:cs="Arial"/>
          <w:sz w:val="20"/>
          <w:szCs w:val="20"/>
        </w:rPr>
        <w:t xml:space="preserve">. </w:t>
      </w:r>
    </w:p>
    <w:p w14:paraId="1B85778C" w14:textId="77777777" w:rsidR="004152B9" w:rsidRPr="002D5DA5" w:rsidRDefault="004152B9" w:rsidP="004152B9">
      <w:pPr>
        <w:rPr>
          <w:rFonts w:ascii="Arial" w:hAnsi="Arial" w:cs="Arial"/>
          <w:sz w:val="20"/>
          <w:szCs w:val="20"/>
        </w:rPr>
      </w:pPr>
      <w:r w:rsidRPr="002D5DA5">
        <w:rPr>
          <w:rFonts w:ascii="Arial" w:hAnsi="Arial" w:cs="Arial"/>
          <w:sz w:val="20"/>
          <w:szCs w:val="20"/>
        </w:rPr>
        <w:t xml:space="preserve">Par dérogation à </w:t>
      </w:r>
      <w:r w:rsidRPr="002D5DA5">
        <w:rPr>
          <w:rFonts w:ascii="Arial" w:hAnsi="Arial" w:cs="Arial"/>
          <w:color w:val="0070C0"/>
          <w:sz w:val="20"/>
          <w:szCs w:val="20"/>
        </w:rPr>
        <w:t>l'article 7.2 du CCAG FCS</w:t>
      </w:r>
      <w:r w:rsidRPr="002D5DA5">
        <w:rPr>
          <w:rFonts w:ascii="Arial" w:hAnsi="Arial" w:cs="Arial"/>
          <w:sz w:val="20"/>
          <w:szCs w:val="20"/>
        </w:rPr>
        <w:t>, en cas d’évolution de la législation sur la protection de l’environnement en cours d’exécution du marché, les mesures prises par le titulaire afin de se conformer aux règles nouvelles ne donnent pas lieu à la signature d’un avenant.</w:t>
      </w:r>
    </w:p>
    <w:p w14:paraId="6A47F984" w14:textId="77777777" w:rsidR="004152B9" w:rsidRPr="002D5DA5" w:rsidRDefault="004152B9" w:rsidP="00AA3B3D">
      <w:pPr>
        <w:pStyle w:val="TITRE3"/>
        <w:rPr>
          <w:rFonts w:eastAsiaTheme="majorEastAsia"/>
          <w:lang w:bidi="en-US"/>
        </w:rPr>
      </w:pPr>
      <w:r w:rsidRPr="002D5DA5">
        <w:rPr>
          <w:rFonts w:eastAsiaTheme="majorEastAsia"/>
          <w:lang w:bidi="en-US"/>
        </w:rPr>
        <w:t>Certificats d’Economies d’Energie (CEE)</w:t>
      </w:r>
    </w:p>
    <w:p w14:paraId="61BA3833" w14:textId="77777777" w:rsidR="009D36CD" w:rsidRPr="002D5DA5" w:rsidRDefault="009D36CD" w:rsidP="009D36CD">
      <w:pPr>
        <w:spacing w:before="60"/>
        <w:rPr>
          <w:rFonts w:ascii="Arial" w:hAnsi="Arial" w:cs="Arial"/>
          <w:color w:val="000000"/>
          <w:sz w:val="20"/>
          <w:szCs w:val="20"/>
        </w:rPr>
      </w:pPr>
      <w:r w:rsidRPr="002D5DA5">
        <w:rPr>
          <w:rFonts w:ascii="Arial" w:hAnsi="Arial" w:cs="Arial"/>
          <w:color w:val="000000"/>
          <w:sz w:val="20"/>
          <w:szCs w:val="20"/>
        </w:rPr>
        <w:t>Sans objet.</w:t>
      </w:r>
    </w:p>
    <w:p w14:paraId="681E7191" w14:textId="77777777" w:rsidR="00CE12BB" w:rsidRPr="002D5DA5" w:rsidRDefault="00CE12BB" w:rsidP="00AA3B3D">
      <w:pPr>
        <w:pStyle w:val="TITRE3"/>
        <w:rPr>
          <w:rFonts w:eastAsiaTheme="majorEastAsia"/>
          <w:lang w:bidi="en-US"/>
        </w:rPr>
      </w:pPr>
      <w:bookmarkStart w:id="273" w:name="_Toc94877959"/>
      <w:bookmarkStart w:id="274" w:name="_Ref95209875"/>
      <w:r w:rsidRPr="002D5DA5">
        <w:rPr>
          <w:rFonts w:eastAsiaTheme="majorEastAsia"/>
          <w:lang w:bidi="en-US"/>
        </w:rPr>
        <w:t>Schéma d’Organisation et de Gestion des Déchets (SOGED)</w:t>
      </w:r>
      <w:bookmarkEnd w:id="273"/>
      <w:bookmarkEnd w:id="274"/>
    </w:p>
    <w:p w14:paraId="72F7B84A" w14:textId="23927350" w:rsidR="00CE12BB" w:rsidRPr="002D5DA5" w:rsidRDefault="00CE12BB" w:rsidP="00C6176F">
      <w:pPr>
        <w:spacing w:before="60"/>
        <w:rPr>
          <w:rFonts w:ascii="Arial" w:eastAsia="SimSun" w:hAnsi="Arial" w:cs="Arial"/>
          <w:color w:val="0070C0"/>
          <w:kern w:val="1"/>
          <w:sz w:val="20"/>
          <w:szCs w:val="20"/>
          <w:lang w:eastAsia="hi-IN" w:bidi="hi-IN"/>
        </w:rPr>
      </w:pPr>
      <w:r w:rsidRPr="002D5DA5">
        <w:rPr>
          <w:rFonts w:ascii="Arial" w:hAnsi="Arial" w:cs="Arial"/>
          <w:color w:val="000000"/>
          <w:sz w:val="20"/>
          <w:szCs w:val="20"/>
        </w:rPr>
        <w:t xml:space="preserve">Pour tous les travaux susceptibles de produire des déchets, le titulaire établira un schéma d’organisation et de gestion des déchets (SOGED), </w:t>
      </w:r>
      <w:r w:rsidR="001A5A9D" w:rsidRPr="002D5DA5">
        <w:rPr>
          <w:rFonts w:ascii="Arial" w:hAnsi="Arial" w:cs="Arial"/>
          <w:color w:val="000000"/>
          <w:sz w:val="20"/>
          <w:szCs w:val="20"/>
        </w:rPr>
        <w:t>fourni lors de la période de préparation.</w:t>
      </w:r>
    </w:p>
    <w:p w14:paraId="7B129CBE" w14:textId="1AA2A4E9" w:rsidR="00CE12BB" w:rsidRPr="002D5DA5" w:rsidRDefault="00CE12BB" w:rsidP="00C6176F">
      <w:pPr>
        <w:spacing w:before="60"/>
        <w:rPr>
          <w:rFonts w:ascii="Arial" w:hAnsi="Arial" w:cs="Arial"/>
          <w:color w:val="000000"/>
          <w:sz w:val="20"/>
          <w:szCs w:val="20"/>
        </w:rPr>
      </w:pPr>
      <w:r w:rsidRPr="002D5DA5">
        <w:rPr>
          <w:rFonts w:ascii="Arial" w:hAnsi="Arial" w:cs="Arial"/>
          <w:color w:val="000000"/>
          <w:sz w:val="20"/>
          <w:szCs w:val="20"/>
        </w:rPr>
        <w:t>Ce document décrit l’organisation technique de la gestion des déchets, dans lequel sont précisément décrites les mesures prises pour une bonne gestion des déchets (sensibilisation du personnel, tri prévu, logistique, traçabilité, filières de valorisation ou d’élimination)</w:t>
      </w:r>
      <w:r w:rsidR="00EE4DF9" w:rsidRPr="002D5DA5">
        <w:rPr>
          <w:rFonts w:ascii="Arial" w:hAnsi="Arial" w:cs="Arial"/>
          <w:color w:val="000000"/>
          <w:sz w:val="20"/>
          <w:szCs w:val="20"/>
        </w:rPr>
        <w:t>.</w:t>
      </w:r>
    </w:p>
    <w:p w14:paraId="78BB20D8" w14:textId="1397A08F" w:rsidR="00EE4DF9" w:rsidRPr="002D5DA5" w:rsidRDefault="00EE4DF9" w:rsidP="00EE4DF9">
      <w:pPr>
        <w:spacing w:before="60" w:after="60" w:line="240" w:lineRule="auto"/>
        <w:rPr>
          <w:rFonts w:ascii="Arial" w:hAnsi="Arial" w:cs="Arial"/>
          <w:color w:val="385623" w:themeColor="accent6" w:themeShade="80"/>
          <w:sz w:val="20"/>
          <w:szCs w:val="20"/>
        </w:rPr>
      </w:pPr>
      <w:r w:rsidRPr="002D5DA5">
        <w:rPr>
          <w:rFonts w:ascii="Arial" w:hAnsi="Arial" w:cs="Arial"/>
          <w:color w:val="000000"/>
          <w:sz w:val="20"/>
          <w:szCs w:val="20"/>
        </w:rPr>
        <w:t xml:space="preserve">En l’absence de production du document, et après une mise en demeure, avec délai de réponse sous </w:t>
      </w:r>
      <w:r w:rsidR="0036584E" w:rsidRPr="002D5DA5">
        <w:rPr>
          <w:rFonts w:ascii="Arial" w:hAnsi="Arial" w:cs="Arial"/>
          <w:color w:val="000000"/>
          <w:sz w:val="20"/>
          <w:szCs w:val="20"/>
        </w:rPr>
        <w:t>quinze (</w:t>
      </w:r>
      <w:r w:rsidRPr="002D5DA5">
        <w:rPr>
          <w:rFonts w:ascii="Arial" w:hAnsi="Arial" w:cs="Arial"/>
          <w:color w:val="000000"/>
          <w:sz w:val="20"/>
          <w:szCs w:val="20"/>
        </w:rPr>
        <w:t>15</w:t>
      </w:r>
      <w:r w:rsidR="0036584E" w:rsidRPr="002D5DA5">
        <w:rPr>
          <w:rFonts w:ascii="Arial" w:hAnsi="Arial" w:cs="Arial"/>
          <w:color w:val="000000"/>
          <w:sz w:val="20"/>
          <w:szCs w:val="20"/>
        </w:rPr>
        <w:t>)</w:t>
      </w:r>
      <w:r w:rsidRPr="002D5DA5">
        <w:rPr>
          <w:rFonts w:ascii="Arial" w:hAnsi="Arial" w:cs="Arial"/>
          <w:color w:val="000000"/>
          <w:sz w:val="20"/>
          <w:szCs w:val="20"/>
        </w:rPr>
        <w:t xml:space="preserve"> jours, infructueuse, une pénalité de retard pourra être appliquée selon </w:t>
      </w:r>
      <w:r w:rsidRPr="002D5DA5">
        <w:rPr>
          <w:rFonts w:ascii="Arial" w:hAnsi="Arial" w:cs="Arial"/>
          <w:color w:val="385623" w:themeColor="accent6" w:themeShade="80"/>
          <w:sz w:val="20"/>
          <w:szCs w:val="20"/>
        </w:rPr>
        <w:t>l’</w:t>
      </w:r>
      <w:r w:rsidRPr="002D5DA5">
        <w:rPr>
          <w:rFonts w:ascii="Arial" w:hAnsi="Arial" w:cs="Arial"/>
          <w:color w:val="0070C0"/>
          <w:sz w:val="20"/>
          <w:szCs w:val="20"/>
        </w:rPr>
        <w:t>article 9</w:t>
      </w:r>
      <w:r w:rsidR="00B15D37" w:rsidRPr="002D5DA5">
        <w:rPr>
          <w:rFonts w:ascii="Arial" w:hAnsi="Arial" w:cs="Arial"/>
          <w:color w:val="0070C0"/>
          <w:sz w:val="20"/>
          <w:szCs w:val="20"/>
        </w:rPr>
        <w:t>.</w:t>
      </w:r>
      <w:r w:rsidR="009D36CD">
        <w:rPr>
          <w:rFonts w:ascii="Arial" w:hAnsi="Arial" w:cs="Arial"/>
          <w:color w:val="0070C0"/>
          <w:sz w:val="20"/>
          <w:szCs w:val="20"/>
        </w:rPr>
        <w:t>1.6</w:t>
      </w:r>
      <w:r w:rsidRPr="002D5DA5">
        <w:rPr>
          <w:rFonts w:ascii="Arial" w:hAnsi="Arial" w:cs="Arial"/>
          <w:color w:val="0070C0"/>
          <w:sz w:val="20"/>
          <w:szCs w:val="20"/>
        </w:rPr>
        <w:t xml:space="preserve"> du présent CCAP</w:t>
      </w:r>
      <w:r w:rsidRPr="002D5DA5">
        <w:rPr>
          <w:rFonts w:ascii="Arial" w:hAnsi="Arial" w:cs="Arial"/>
          <w:color w:val="385623" w:themeColor="accent6" w:themeShade="80"/>
          <w:sz w:val="20"/>
          <w:szCs w:val="20"/>
        </w:rPr>
        <w:t>.</w:t>
      </w:r>
    </w:p>
    <w:p w14:paraId="2B8F3F27" w14:textId="77777777" w:rsidR="004152B9" w:rsidRPr="002D5DA5" w:rsidRDefault="004152B9" w:rsidP="00AA3B3D">
      <w:pPr>
        <w:pStyle w:val="TITRE3"/>
      </w:pPr>
      <w:r w:rsidRPr="002D5DA5">
        <w:t>Présentation des livrables</w:t>
      </w:r>
    </w:p>
    <w:p w14:paraId="7BC882CA" w14:textId="266A7CA4" w:rsidR="00F578E4" w:rsidRPr="002D5DA5" w:rsidRDefault="004152B9" w:rsidP="002D5DA5">
      <w:pPr>
        <w:rPr>
          <w:rFonts w:ascii="Arial" w:hAnsi="Arial" w:cs="Arial"/>
          <w:color w:val="000000"/>
          <w:sz w:val="20"/>
          <w:szCs w:val="20"/>
        </w:rPr>
      </w:pPr>
      <w:r w:rsidRPr="002D5DA5">
        <w:rPr>
          <w:rFonts w:ascii="Arial" w:hAnsi="Arial" w:cs="Arial"/>
          <w:sz w:val="20"/>
          <w:szCs w:val="20"/>
        </w:rPr>
        <w:t>Tous les documents mis à disposition de l’acheteur ou de son représentant seront de préférence au format dématérialisé et /ou sur supports en papier recyclé ou éco labellisé garantissant l'usage d'un bois issu de forêts gérées durablement (label FSC, PEFC ou équivalent).</w:t>
      </w:r>
    </w:p>
    <w:p w14:paraId="510C1FE7" w14:textId="77777777" w:rsidR="007D7048" w:rsidRDefault="007D7048">
      <w:pPr>
        <w:spacing w:after="0" w:line="240" w:lineRule="auto"/>
        <w:jc w:val="left"/>
        <w:rPr>
          <w:rFonts w:ascii="Arial" w:hAnsi="Arial" w:cs="Arial"/>
          <w:b/>
          <w:bCs/>
          <w:caps/>
          <w:sz w:val="20"/>
          <w:szCs w:val="20"/>
        </w:rPr>
      </w:pPr>
      <w:r>
        <w:rPr>
          <w:rFonts w:ascii="Arial" w:hAnsi="Arial" w:cs="Arial"/>
          <w:sz w:val="20"/>
          <w:szCs w:val="20"/>
        </w:rPr>
        <w:br w:type="page"/>
      </w:r>
    </w:p>
    <w:p w14:paraId="2465EF50" w14:textId="08B63496" w:rsidR="00CE12BB" w:rsidRPr="002D5DA5" w:rsidRDefault="00CE12BB" w:rsidP="003C42BD">
      <w:pPr>
        <w:pStyle w:val="TITRE1"/>
        <w:rPr>
          <w:rFonts w:ascii="Arial" w:hAnsi="Arial" w:cs="Arial"/>
          <w:sz w:val="20"/>
          <w:szCs w:val="20"/>
        </w:rPr>
      </w:pPr>
      <w:bookmarkStart w:id="275" w:name="_Toc210831057"/>
      <w:r w:rsidRPr="002D5DA5">
        <w:rPr>
          <w:rFonts w:ascii="Arial" w:hAnsi="Arial" w:cs="Arial"/>
          <w:sz w:val="20"/>
          <w:szCs w:val="20"/>
        </w:rPr>
        <w:lastRenderedPageBreak/>
        <w:t>Coordination des activités du site</w:t>
      </w:r>
      <w:bookmarkEnd w:id="275"/>
    </w:p>
    <w:p w14:paraId="51C15027" w14:textId="77777777" w:rsidR="004152B9" w:rsidRPr="002D5DA5" w:rsidRDefault="004152B9" w:rsidP="004152B9">
      <w:pPr>
        <w:rPr>
          <w:rFonts w:ascii="Arial" w:hAnsi="Arial" w:cs="Arial"/>
          <w:sz w:val="20"/>
          <w:szCs w:val="20"/>
        </w:rPr>
      </w:pPr>
      <w:r w:rsidRPr="002D5DA5">
        <w:rPr>
          <w:rFonts w:ascii="Arial" w:hAnsi="Arial" w:cs="Arial"/>
          <w:sz w:val="20"/>
          <w:szCs w:val="20"/>
        </w:rPr>
        <w:t>La coordination des activités du site est spécifique à la localisation de l’exécution des prestations.</w:t>
      </w:r>
    </w:p>
    <w:p w14:paraId="6981517C" w14:textId="06158CF6" w:rsidR="00CE12BB" w:rsidRPr="002D5DA5" w:rsidRDefault="00C35E0E" w:rsidP="00DC20C8">
      <w:pPr>
        <w:pStyle w:val="TITRE1"/>
        <w:rPr>
          <w:rFonts w:ascii="Arial" w:hAnsi="Arial" w:cs="Arial"/>
          <w:sz w:val="20"/>
          <w:szCs w:val="20"/>
        </w:rPr>
      </w:pPr>
      <w:bookmarkStart w:id="276" w:name="_Toc210831058"/>
      <w:r w:rsidRPr="002D5DA5">
        <w:rPr>
          <w:rFonts w:ascii="Arial" w:hAnsi="Arial" w:cs="Arial"/>
          <w:sz w:val="20"/>
          <w:szCs w:val="20"/>
        </w:rPr>
        <w:t>Propriete intellectuelle</w:t>
      </w:r>
      <w:bookmarkEnd w:id="276"/>
      <w:r w:rsidRPr="002D5DA5">
        <w:rPr>
          <w:rFonts w:ascii="Arial" w:hAnsi="Arial" w:cs="Arial"/>
          <w:sz w:val="20"/>
          <w:szCs w:val="20"/>
        </w:rPr>
        <w:t xml:space="preserve"> </w:t>
      </w:r>
    </w:p>
    <w:p w14:paraId="76495112" w14:textId="73CCBF71" w:rsidR="001B5757" w:rsidRDefault="006E17D9" w:rsidP="002D5DA5">
      <w:pPr>
        <w:spacing w:before="60"/>
        <w:rPr>
          <w:rFonts w:ascii="Arial" w:hAnsi="Arial" w:cs="Arial"/>
          <w:color w:val="000000"/>
          <w:sz w:val="20"/>
          <w:szCs w:val="20"/>
        </w:rPr>
      </w:pPr>
      <w:r w:rsidRPr="002D5DA5">
        <w:rPr>
          <w:rFonts w:ascii="Arial" w:hAnsi="Arial" w:cs="Arial"/>
          <w:color w:val="000000"/>
          <w:sz w:val="20"/>
          <w:szCs w:val="20"/>
        </w:rPr>
        <w:t xml:space="preserve">Le régime des droits de propriété intellectuelle applicable est le régime de cession des droits à titre exclusif à l’acheteur. En effet, conformément à </w:t>
      </w:r>
      <w:r w:rsidRPr="002D5DA5">
        <w:rPr>
          <w:rFonts w:ascii="Arial" w:hAnsi="Arial" w:cs="Arial"/>
          <w:color w:val="0070C0"/>
          <w:sz w:val="20"/>
          <w:szCs w:val="20"/>
        </w:rPr>
        <w:t>l’article 37.2 du CCAG FCS</w:t>
      </w:r>
      <w:r w:rsidRPr="002D5DA5">
        <w:rPr>
          <w:rFonts w:ascii="Arial" w:hAnsi="Arial" w:cs="Arial"/>
          <w:color w:val="000000"/>
          <w:sz w:val="20"/>
          <w:szCs w:val="20"/>
        </w:rPr>
        <w:t>, les résultats issus de l’accord-cadre sont confidentiels. Le titulaire s’interdit d’en faire un quelconque usage, direct ou indirect, en dehors des prestations de l’accord-cadre, sauf autorisation préalable et expresse de l’acheteur.</w:t>
      </w:r>
    </w:p>
    <w:p w14:paraId="10D94452" w14:textId="0DF62DA7" w:rsidR="001B5757" w:rsidRDefault="001B5757">
      <w:pPr>
        <w:spacing w:after="0" w:line="240" w:lineRule="auto"/>
        <w:jc w:val="left"/>
        <w:rPr>
          <w:rFonts w:ascii="Arial" w:hAnsi="Arial" w:cs="Arial"/>
          <w:color w:val="000000"/>
          <w:sz w:val="20"/>
          <w:szCs w:val="20"/>
        </w:rPr>
      </w:pPr>
    </w:p>
    <w:p w14:paraId="34F488D3" w14:textId="6BBB4862" w:rsidR="00C73E71" w:rsidRPr="00E433D9" w:rsidRDefault="00C73E71" w:rsidP="003C42BD">
      <w:pPr>
        <w:pStyle w:val="TITRE1"/>
        <w:rPr>
          <w:rFonts w:ascii="Arial" w:hAnsi="Arial" w:cs="Arial"/>
        </w:rPr>
      </w:pPr>
      <w:bookmarkStart w:id="277" w:name="_Toc210831059"/>
      <w:r w:rsidRPr="00E433D9">
        <w:rPr>
          <w:rFonts w:ascii="Arial" w:hAnsi="Arial" w:cs="Arial"/>
        </w:rPr>
        <w:t>Différends et litiges</w:t>
      </w:r>
      <w:bookmarkEnd w:id="277"/>
    </w:p>
    <w:p w14:paraId="05F9EEEB" w14:textId="56B848F1" w:rsidR="00277F12" w:rsidRPr="002E11A3" w:rsidRDefault="00277F12" w:rsidP="00DC20C8">
      <w:pPr>
        <w:pStyle w:val="TITRE2"/>
        <w:rPr>
          <w:rFonts w:ascii="Arial" w:hAnsi="Arial" w:cs="Arial"/>
          <w:sz w:val="20"/>
          <w:szCs w:val="20"/>
        </w:rPr>
      </w:pPr>
      <w:bookmarkStart w:id="278" w:name="_Toc98508964"/>
      <w:bookmarkStart w:id="279" w:name="_Toc64979841"/>
      <w:bookmarkStart w:id="280" w:name="_Toc64979842"/>
      <w:bookmarkStart w:id="281" w:name="_Toc64979843"/>
      <w:bookmarkStart w:id="282" w:name="_Toc64979844"/>
      <w:bookmarkStart w:id="283" w:name="_Toc64979845"/>
      <w:bookmarkStart w:id="284" w:name="_Toc64979846"/>
      <w:bookmarkStart w:id="285" w:name="_Toc64979847"/>
      <w:bookmarkStart w:id="286" w:name="_Toc64979848"/>
      <w:bookmarkStart w:id="287" w:name="_Toc64979849"/>
      <w:bookmarkStart w:id="288" w:name="_Toc64979850"/>
      <w:bookmarkStart w:id="289" w:name="_Toc64979851"/>
      <w:bookmarkStart w:id="290" w:name="_Toc87022676"/>
      <w:bookmarkStart w:id="291" w:name="_Toc98226136"/>
      <w:bookmarkStart w:id="292" w:name="_Toc210831060"/>
      <w:bookmarkEnd w:id="278"/>
      <w:bookmarkEnd w:id="279"/>
      <w:bookmarkEnd w:id="280"/>
      <w:bookmarkEnd w:id="281"/>
      <w:bookmarkEnd w:id="282"/>
      <w:bookmarkEnd w:id="283"/>
      <w:bookmarkEnd w:id="284"/>
      <w:bookmarkEnd w:id="285"/>
      <w:bookmarkEnd w:id="286"/>
      <w:bookmarkEnd w:id="287"/>
      <w:bookmarkEnd w:id="288"/>
      <w:bookmarkEnd w:id="289"/>
      <w:r w:rsidRPr="002E11A3">
        <w:rPr>
          <w:rFonts w:ascii="Arial" w:hAnsi="Arial" w:cs="Arial"/>
          <w:sz w:val="20"/>
          <w:szCs w:val="20"/>
        </w:rPr>
        <w:t>Règlement des différends entre les parties</w:t>
      </w:r>
      <w:bookmarkEnd w:id="290"/>
      <w:bookmarkEnd w:id="291"/>
      <w:bookmarkEnd w:id="292"/>
    </w:p>
    <w:p w14:paraId="27D035B4" w14:textId="77777777" w:rsidR="00F309F0" w:rsidRPr="002E11A3" w:rsidRDefault="00F309F0" w:rsidP="00F309F0">
      <w:pPr>
        <w:spacing w:before="60"/>
        <w:rPr>
          <w:rFonts w:ascii="Arial" w:hAnsi="Arial" w:cs="Arial"/>
          <w:sz w:val="20"/>
          <w:szCs w:val="20"/>
        </w:rPr>
      </w:pPr>
      <w:r w:rsidRPr="002E11A3">
        <w:rPr>
          <w:rFonts w:ascii="Arial" w:hAnsi="Arial" w:cs="Arial"/>
          <w:sz w:val="20"/>
          <w:szCs w:val="20"/>
        </w:rPr>
        <w:t xml:space="preserve">Par dérogation aux </w:t>
      </w:r>
      <w:r w:rsidRPr="002E11A3">
        <w:rPr>
          <w:rFonts w:ascii="Arial" w:hAnsi="Arial" w:cs="Arial"/>
          <w:color w:val="0070C0"/>
          <w:sz w:val="20"/>
          <w:szCs w:val="20"/>
        </w:rPr>
        <w:t>articles 46.2 et 46.5 du CCAG FCS</w:t>
      </w:r>
      <w:r w:rsidRPr="002E11A3">
        <w:rPr>
          <w:rFonts w:ascii="Arial" w:hAnsi="Arial" w:cs="Arial"/>
          <w:sz w:val="20"/>
          <w:szCs w:val="20"/>
        </w:rPr>
        <w:t>, si un différend survient entre l’acheteur et le titulaire, ce dernier doit, sous peine de forclusion, dans un délai de trente (30) jours à compter de la réception du fait générateur, le faire connaître par écrit à l’acheteur en lui faisant parvenir un mémoire en réclamation. Par dérogation à l’</w:t>
      </w:r>
      <w:r w:rsidRPr="002E11A3">
        <w:rPr>
          <w:rFonts w:ascii="Arial" w:hAnsi="Arial" w:cs="Arial"/>
          <w:color w:val="0070C0"/>
          <w:sz w:val="20"/>
          <w:szCs w:val="20"/>
        </w:rPr>
        <w:t>article 46.3 du CCAG FCS</w:t>
      </w:r>
      <w:r w:rsidRPr="002E11A3">
        <w:rPr>
          <w:rFonts w:ascii="Arial" w:hAnsi="Arial" w:cs="Arial"/>
          <w:sz w:val="20"/>
          <w:szCs w:val="20"/>
        </w:rPr>
        <w:t>, l’acheteur notifie au titulaire sa décision motivée dans un délai de soixante (60) jours à compter de la date de réception du mémoire en réclamation.</w:t>
      </w:r>
    </w:p>
    <w:p w14:paraId="79A904A4" w14:textId="77777777" w:rsidR="00F309F0" w:rsidRPr="002E11A3" w:rsidRDefault="00F309F0" w:rsidP="00F309F0">
      <w:pPr>
        <w:spacing w:before="60"/>
        <w:rPr>
          <w:rFonts w:ascii="Arial" w:hAnsi="Arial" w:cs="Arial"/>
          <w:sz w:val="20"/>
          <w:szCs w:val="20"/>
        </w:rPr>
      </w:pPr>
      <w:r w:rsidRPr="002E11A3">
        <w:rPr>
          <w:rFonts w:ascii="Arial" w:hAnsi="Arial" w:cs="Arial"/>
          <w:sz w:val="20"/>
          <w:szCs w:val="20"/>
        </w:rPr>
        <w:t xml:space="preserve">La décision à prendre sur les différends prévus ci-dessus appartient à l’acheteur. </w:t>
      </w:r>
    </w:p>
    <w:p w14:paraId="64240801" w14:textId="77777777" w:rsidR="00F309F0" w:rsidRPr="002E11A3" w:rsidRDefault="00F309F0" w:rsidP="00F309F0">
      <w:pPr>
        <w:spacing w:before="60"/>
        <w:rPr>
          <w:rFonts w:ascii="Arial" w:hAnsi="Arial" w:cs="Arial"/>
          <w:sz w:val="20"/>
          <w:szCs w:val="20"/>
        </w:rPr>
      </w:pPr>
      <w:r w:rsidRPr="002E11A3">
        <w:rPr>
          <w:rFonts w:ascii="Arial" w:hAnsi="Arial" w:cs="Arial"/>
          <w:sz w:val="20"/>
          <w:szCs w:val="20"/>
        </w:rPr>
        <w:t>Si le titulaire ne donne pas son accord à la décision prise, les modalités fixées par cette décision sont appliquées à titre de règlement provisoire du différend, le règlement définitif relevant des procédures contentieuses.</w:t>
      </w:r>
    </w:p>
    <w:p w14:paraId="6C6AEF96" w14:textId="5553F517" w:rsidR="00F309F0" w:rsidRPr="002E11A3" w:rsidRDefault="00F309F0" w:rsidP="00F309F0">
      <w:pPr>
        <w:spacing w:before="60"/>
        <w:rPr>
          <w:rFonts w:ascii="Arial" w:hAnsi="Arial" w:cs="Arial"/>
          <w:sz w:val="20"/>
          <w:szCs w:val="20"/>
        </w:rPr>
      </w:pPr>
      <w:r w:rsidRPr="002E11A3">
        <w:rPr>
          <w:rFonts w:ascii="Arial" w:hAnsi="Arial" w:cs="Arial"/>
          <w:sz w:val="20"/>
          <w:szCs w:val="20"/>
        </w:rPr>
        <w:t>Par dérogation à l’</w:t>
      </w:r>
      <w:r w:rsidRPr="002E11A3">
        <w:rPr>
          <w:rFonts w:ascii="Arial" w:hAnsi="Arial" w:cs="Arial"/>
          <w:color w:val="0070C0"/>
          <w:sz w:val="20"/>
          <w:szCs w:val="20"/>
        </w:rPr>
        <w:t>article 46.4 du CCAG FCS</w:t>
      </w:r>
      <w:r w:rsidRPr="002E11A3">
        <w:rPr>
          <w:rFonts w:ascii="Arial" w:hAnsi="Arial" w:cs="Arial"/>
          <w:sz w:val="20"/>
          <w:szCs w:val="20"/>
        </w:rPr>
        <w:t>, lorsque l’acheteur n’a pas donné suite ou n’a pas donné une suite favorable à une demande du titulaire, ce dernier doit, sous peine de forclusion, dans un délai de soixante (60) jours à compter de la notification de la décision de l’acheteur ou à compter de la date à laquelle est née une décision implicite de rejet, adresser directement au directeur central du service d’infrastructure de la défense (avec copie adressée à l’acheteur) , un mémoire complémentaire, développant les motifs de sa contestation , à l’adresse suivante :</w:t>
      </w:r>
    </w:p>
    <w:p w14:paraId="237C2AF1" w14:textId="77777777" w:rsidR="00277F12" w:rsidRPr="002E11A3" w:rsidRDefault="00277F12" w:rsidP="00BB5462">
      <w:pPr>
        <w:spacing w:before="60" w:after="0"/>
        <w:jc w:val="center"/>
        <w:rPr>
          <w:rFonts w:ascii="Arial" w:hAnsi="Arial" w:cs="Arial"/>
          <w:b/>
          <w:sz w:val="20"/>
          <w:szCs w:val="20"/>
        </w:rPr>
      </w:pPr>
      <w:r w:rsidRPr="002E11A3">
        <w:rPr>
          <w:rFonts w:ascii="Arial" w:hAnsi="Arial" w:cs="Arial"/>
          <w:b/>
          <w:sz w:val="20"/>
          <w:szCs w:val="20"/>
        </w:rPr>
        <w:t>Direction centrale du service d’infrastructure de la défense</w:t>
      </w:r>
    </w:p>
    <w:p w14:paraId="6D883185" w14:textId="77777777" w:rsidR="00277F12" w:rsidRPr="002E11A3" w:rsidRDefault="00277F12" w:rsidP="00BB5462">
      <w:pPr>
        <w:spacing w:before="60" w:after="0"/>
        <w:jc w:val="center"/>
        <w:rPr>
          <w:rFonts w:ascii="Arial" w:hAnsi="Arial" w:cs="Arial"/>
          <w:b/>
          <w:sz w:val="20"/>
          <w:szCs w:val="20"/>
        </w:rPr>
      </w:pPr>
      <w:r w:rsidRPr="002E11A3">
        <w:rPr>
          <w:rFonts w:ascii="Arial" w:hAnsi="Arial" w:cs="Arial"/>
          <w:b/>
          <w:sz w:val="20"/>
          <w:szCs w:val="20"/>
        </w:rPr>
        <w:t>Département stratégique et pilotage de l’achat d’infrastructure</w:t>
      </w:r>
    </w:p>
    <w:p w14:paraId="1CE0B095" w14:textId="77777777" w:rsidR="00277F12" w:rsidRPr="002E11A3" w:rsidRDefault="00277F12" w:rsidP="00BB5462">
      <w:pPr>
        <w:spacing w:before="60" w:after="0"/>
        <w:jc w:val="center"/>
        <w:rPr>
          <w:rFonts w:ascii="Arial" w:hAnsi="Arial" w:cs="Arial"/>
          <w:b/>
          <w:sz w:val="20"/>
          <w:szCs w:val="20"/>
        </w:rPr>
      </w:pPr>
      <w:r w:rsidRPr="002E11A3">
        <w:rPr>
          <w:rFonts w:ascii="Arial" w:hAnsi="Arial" w:cs="Arial"/>
          <w:b/>
          <w:sz w:val="20"/>
          <w:szCs w:val="20"/>
        </w:rPr>
        <w:t>Section assistance juridique des marchés d’infrastructure</w:t>
      </w:r>
    </w:p>
    <w:p w14:paraId="72E301F1" w14:textId="77777777" w:rsidR="00277F12" w:rsidRPr="002E11A3" w:rsidRDefault="00277F12" w:rsidP="00BB5462">
      <w:pPr>
        <w:spacing w:before="60" w:after="0"/>
        <w:jc w:val="center"/>
        <w:rPr>
          <w:rFonts w:ascii="Arial" w:hAnsi="Arial" w:cs="Arial"/>
          <w:b/>
          <w:sz w:val="20"/>
          <w:szCs w:val="20"/>
        </w:rPr>
      </w:pPr>
      <w:r w:rsidRPr="002E11A3">
        <w:rPr>
          <w:rFonts w:ascii="Arial" w:hAnsi="Arial" w:cs="Arial"/>
          <w:b/>
          <w:sz w:val="20"/>
          <w:szCs w:val="20"/>
        </w:rPr>
        <w:t>3 rue de l’indépendance américaine</w:t>
      </w:r>
    </w:p>
    <w:p w14:paraId="09CE7523" w14:textId="77777777" w:rsidR="00277F12" w:rsidRPr="002E11A3" w:rsidRDefault="00277F12" w:rsidP="00BB5462">
      <w:pPr>
        <w:spacing w:before="60" w:after="0"/>
        <w:jc w:val="center"/>
        <w:rPr>
          <w:rFonts w:ascii="Arial" w:hAnsi="Arial" w:cs="Arial"/>
          <w:b/>
          <w:sz w:val="20"/>
          <w:szCs w:val="20"/>
        </w:rPr>
      </w:pPr>
      <w:r w:rsidRPr="002E11A3">
        <w:rPr>
          <w:rFonts w:ascii="Arial" w:hAnsi="Arial" w:cs="Arial"/>
          <w:b/>
          <w:sz w:val="20"/>
          <w:szCs w:val="20"/>
        </w:rPr>
        <w:t>CS 80601</w:t>
      </w:r>
    </w:p>
    <w:p w14:paraId="5070797C" w14:textId="05E6E690" w:rsidR="00277F12" w:rsidRPr="002E11A3" w:rsidRDefault="00277F12" w:rsidP="00277F12">
      <w:pPr>
        <w:spacing w:before="60"/>
        <w:jc w:val="center"/>
        <w:rPr>
          <w:rFonts w:ascii="Arial" w:hAnsi="Arial" w:cs="Arial"/>
          <w:b/>
          <w:sz w:val="20"/>
          <w:szCs w:val="20"/>
        </w:rPr>
      </w:pPr>
      <w:r w:rsidRPr="002E11A3">
        <w:rPr>
          <w:rFonts w:ascii="Arial" w:hAnsi="Arial" w:cs="Arial"/>
          <w:b/>
          <w:sz w:val="20"/>
          <w:szCs w:val="20"/>
        </w:rPr>
        <w:t>78013 VERSAILLES CEDEX</w:t>
      </w:r>
    </w:p>
    <w:p w14:paraId="65D3DA77" w14:textId="77777777" w:rsidR="00F309F0" w:rsidRPr="002E11A3" w:rsidRDefault="00F309F0" w:rsidP="00F309F0">
      <w:pPr>
        <w:spacing w:before="60"/>
        <w:rPr>
          <w:rFonts w:ascii="Arial" w:hAnsi="Arial" w:cs="Arial"/>
          <w:sz w:val="20"/>
          <w:szCs w:val="20"/>
        </w:rPr>
      </w:pPr>
      <w:r w:rsidRPr="002E11A3">
        <w:rPr>
          <w:rFonts w:ascii="Arial" w:hAnsi="Arial" w:cs="Arial"/>
          <w:sz w:val="20"/>
          <w:szCs w:val="20"/>
        </w:rPr>
        <w:t>La décision relative au règlement de ce différend appartient au directeur central qui dispose d’un délai de quatre-vingt-dix (90) jours pour étudier la réclamation du titulaire. Si le titulaire n’accepte pas sa décision, le règlement définitif du différend relèvera des procédures contentieuses.</w:t>
      </w:r>
    </w:p>
    <w:p w14:paraId="5F9CCCA5" w14:textId="432286E7" w:rsidR="00C20FB9" w:rsidRDefault="00F309F0" w:rsidP="00F309F0">
      <w:pPr>
        <w:spacing w:before="60"/>
        <w:rPr>
          <w:rFonts w:ascii="Arial" w:hAnsi="Arial" w:cs="Arial"/>
          <w:sz w:val="20"/>
          <w:szCs w:val="20"/>
        </w:rPr>
      </w:pPr>
      <w:r w:rsidRPr="002E11A3">
        <w:rPr>
          <w:rFonts w:ascii="Arial" w:hAnsi="Arial" w:cs="Arial"/>
          <w:sz w:val="20"/>
          <w:szCs w:val="20"/>
        </w:rPr>
        <w:t>Par dérogation à l’</w:t>
      </w:r>
      <w:r w:rsidRPr="002E11A3">
        <w:rPr>
          <w:rFonts w:ascii="Arial" w:hAnsi="Arial" w:cs="Arial"/>
          <w:color w:val="0070C0"/>
          <w:sz w:val="20"/>
          <w:szCs w:val="20"/>
        </w:rPr>
        <w:t>article 46.4 du CCAG FCS</w:t>
      </w:r>
      <w:r w:rsidRPr="002E11A3">
        <w:rPr>
          <w:rFonts w:ascii="Arial" w:hAnsi="Arial" w:cs="Arial"/>
          <w:sz w:val="20"/>
          <w:szCs w:val="20"/>
        </w:rPr>
        <w:t>, les parties ne pourront pas avoir recours à la conciliation ou à l’arbitrage.</w:t>
      </w:r>
    </w:p>
    <w:p w14:paraId="50C88127" w14:textId="2CA88A08" w:rsidR="00277F12" w:rsidRPr="002E11A3" w:rsidRDefault="00161300" w:rsidP="00DC20C8">
      <w:pPr>
        <w:pStyle w:val="TITRE2"/>
        <w:rPr>
          <w:rFonts w:ascii="Arial" w:hAnsi="Arial" w:cs="Arial"/>
          <w:sz w:val="20"/>
          <w:szCs w:val="20"/>
        </w:rPr>
      </w:pPr>
      <w:bookmarkStart w:id="293" w:name="_Toc210831061"/>
      <w:r w:rsidRPr="002E11A3">
        <w:rPr>
          <w:rFonts w:ascii="Arial" w:hAnsi="Arial" w:cs="Arial"/>
          <w:sz w:val="20"/>
          <w:szCs w:val="20"/>
        </w:rPr>
        <w:lastRenderedPageBreak/>
        <w:t>Droit applicable</w:t>
      </w:r>
      <w:bookmarkEnd w:id="293"/>
      <w:r w:rsidRPr="002E11A3">
        <w:rPr>
          <w:rFonts w:ascii="Arial" w:hAnsi="Arial" w:cs="Arial"/>
          <w:sz w:val="20"/>
          <w:szCs w:val="20"/>
        </w:rPr>
        <w:t xml:space="preserve"> </w:t>
      </w:r>
    </w:p>
    <w:p w14:paraId="706C2F1E" w14:textId="06584CCC" w:rsidR="0090538A" w:rsidRPr="002E11A3" w:rsidRDefault="00161300" w:rsidP="00161300">
      <w:pPr>
        <w:pStyle w:val="Corpsdetexte"/>
        <w:spacing w:before="60"/>
        <w:rPr>
          <w:rFonts w:cs="Arial"/>
          <w:color w:val="000000"/>
          <w:szCs w:val="20"/>
        </w:rPr>
      </w:pPr>
      <w:r w:rsidRPr="002E11A3">
        <w:rPr>
          <w:rFonts w:cs="Arial"/>
          <w:color w:val="000000"/>
          <w:szCs w:val="20"/>
        </w:rPr>
        <w:t xml:space="preserve">Le présent accord-cadre est soumis au seul droit français. En cas de procédure contentieuse relative au marché, et sans préjudice des dispositions de </w:t>
      </w:r>
      <w:r w:rsidRPr="002E11A3">
        <w:rPr>
          <w:rFonts w:cs="Arial"/>
          <w:color w:val="0070C0"/>
          <w:szCs w:val="20"/>
        </w:rPr>
        <w:t>l’article</w:t>
      </w:r>
      <w:r w:rsidR="0090538A" w:rsidRPr="002E11A3">
        <w:rPr>
          <w:rFonts w:cs="Arial"/>
          <w:color w:val="0070C0"/>
          <w:szCs w:val="20"/>
        </w:rPr>
        <w:t xml:space="preserve"> 42</w:t>
      </w:r>
      <w:r w:rsidR="004B3E9A" w:rsidRPr="002E11A3">
        <w:rPr>
          <w:rFonts w:cs="Arial"/>
          <w:color w:val="0070C0"/>
          <w:szCs w:val="20"/>
        </w:rPr>
        <w:t xml:space="preserve"> du CCAG FCS</w:t>
      </w:r>
      <w:r w:rsidRPr="002E11A3">
        <w:rPr>
          <w:rFonts w:cs="Arial"/>
          <w:color w:val="000000"/>
          <w:szCs w:val="20"/>
        </w:rPr>
        <w:t>, la contestation sera portée devant le</w:t>
      </w:r>
      <w:r w:rsidR="0090538A" w:rsidRPr="002E11A3">
        <w:rPr>
          <w:rFonts w:cs="Arial"/>
          <w:color w:val="000000"/>
          <w:szCs w:val="20"/>
        </w:rPr>
        <w:t> :</w:t>
      </w:r>
    </w:p>
    <w:p w14:paraId="0DEE5BB1" w14:textId="7ABFE46E" w:rsidR="00161300" w:rsidRPr="002E11A3" w:rsidRDefault="00161300" w:rsidP="00BB5462">
      <w:pPr>
        <w:pStyle w:val="Corpsdetexte"/>
        <w:spacing w:before="60" w:after="0"/>
        <w:jc w:val="center"/>
        <w:rPr>
          <w:rFonts w:cs="Arial"/>
          <w:b/>
          <w:color w:val="000000"/>
          <w:szCs w:val="20"/>
        </w:rPr>
      </w:pPr>
      <w:r w:rsidRPr="002E11A3">
        <w:rPr>
          <w:rFonts w:cs="Arial"/>
          <w:b/>
          <w:color w:val="000000"/>
          <w:szCs w:val="20"/>
        </w:rPr>
        <w:t>Tribuna</w:t>
      </w:r>
      <w:r w:rsidR="0090538A" w:rsidRPr="002E11A3">
        <w:rPr>
          <w:rFonts w:cs="Arial"/>
          <w:b/>
          <w:color w:val="000000"/>
          <w:szCs w:val="20"/>
        </w:rPr>
        <w:t>l Administratif de Rennes (35)</w:t>
      </w:r>
    </w:p>
    <w:p w14:paraId="0C405811" w14:textId="77777777" w:rsidR="00161300" w:rsidRPr="002E11A3" w:rsidRDefault="00161300" w:rsidP="00BB5462">
      <w:pPr>
        <w:pStyle w:val="Corpsdetexte"/>
        <w:spacing w:before="60" w:after="0"/>
        <w:jc w:val="center"/>
        <w:rPr>
          <w:rFonts w:cs="Arial"/>
          <w:b/>
          <w:color w:val="000000"/>
          <w:szCs w:val="20"/>
        </w:rPr>
      </w:pPr>
      <w:r w:rsidRPr="002E11A3">
        <w:rPr>
          <w:rFonts w:cs="Arial"/>
          <w:b/>
          <w:color w:val="000000"/>
          <w:szCs w:val="20"/>
        </w:rPr>
        <w:t>3, Contour de la Motte - CS 44416 - 35044 Rennes Cedex</w:t>
      </w:r>
    </w:p>
    <w:p w14:paraId="7687F70B" w14:textId="08F072F6" w:rsidR="00B15DA4" w:rsidRDefault="00161300" w:rsidP="006F75D4">
      <w:pPr>
        <w:jc w:val="center"/>
        <w:rPr>
          <w:rFonts w:ascii="Arial" w:hAnsi="Arial" w:cs="Arial"/>
          <w:b/>
          <w:sz w:val="20"/>
          <w:szCs w:val="20"/>
        </w:rPr>
      </w:pPr>
      <w:r w:rsidRPr="002E11A3">
        <w:rPr>
          <w:rFonts w:ascii="Arial" w:hAnsi="Arial" w:cs="Arial"/>
          <w:b/>
          <w:sz w:val="20"/>
          <w:szCs w:val="20"/>
        </w:rPr>
        <w:t>Tél : 02 23 21 28 28</w:t>
      </w:r>
      <w:bookmarkStart w:id="294" w:name="_Toc87022678"/>
    </w:p>
    <w:p w14:paraId="0B7708EF" w14:textId="77777777" w:rsidR="00B15DA4" w:rsidRDefault="00B15DA4">
      <w:pPr>
        <w:spacing w:after="0" w:line="240" w:lineRule="auto"/>
        <w:jc w:val="left"/>
        <w:rPr>
          <w:rFonts w:ascii="Arial" w:hAnsi="Arial" w:cs="Arial"/>
          <w:b/>
          <w:sz w:val="20"/>
          <w:szCs w:val="20"/>
        </w:rPr>
      </w:pPr>
      <w:r>
        <w:rPr>
          <w:rFonts w:ascii="Arial" w:hAnsi="Arial" w:cs="Arial"/>
          <w:b/>
          <w:sz w:val="20"/>
          <w:szCs w:val="20"/>
        </w:rPr>
        <w:br w:type="page"/>
      </w:r>
    </w:p>
    <w:p w14:paraId="3F06F4F7" w14:textId="77777777" w:rsidR="00D95ADE" w:rsidRPr="002E11A3" w:rsidRDefault="00D95ADE" w:rsidP="006F75D4">
      <w:pPr>
        <w:jc w:val="center"/>
        <w:rPr>
          <w:rFonts w:ascii="Arial" w:hAnsi="Arial" w:cs="Arial"/>
          <w:b/>
          <w:sz w:val="20"/>
          <w:szCs w:val="20"/>
        </w:rPr>
      </w:pPr>
    </w:p>
    <w:p w14:paraId="799DFDD0" w14:textId="77777777" w:rsidR="00161300" w:rsidRPr="002E11A3" w:rsidRDefault="00161300" w:rsidP="00DC20C8">
      <w:pPr>
        <w:pStyle w:val="TITRE2"/>
        <w:rPr>
          <w:rFonts w:ascii="Arial" w:hAnsi="Arial" w:cs="Arial"/>
          <w:sz w:val="20"/>
          <w:szCs w:val="20"/>
        </w:rPr>
      </w:pPr>
      <w:bookmarkStart w:id="295" w:name="_Toc98226138"/>
      <w:bookmarkStart w:id="296" w:name="_Toc210831062"/>
      <w:r w:rsidRPr="002E11A3">
        <w:rPr>
          <w:rFonts w:ascii="Arial" w:hAnsi="Arial" w:cs="Arial"/>
          <w:sz w:val="20"/>
          <w:szCs w:val="20"/>
        </w:rPr>
        <w:t>Mission ministérielle PME/PMI</w:t>
      </w:r>
      <w:bookmarkEnd w:id="294"/>
      <w:bookmarkEnd w:id="295"/>
      <w:bookmarkEnd w:id="296"/>
    </w:p>
    <w:p w14:paraId="3D1F08DA" w14:textId="5F841A86" w:rsidR="00161300" w:rsidRPr="002E11A3" w:rsidRDefault="00161300" w:rsidP="00161300">
      <w:pPr>
        <w:pStyle w:val="Corpsdetexte"/>
        <w:spacing w:before="60"/>
        <w:rPr>
          <w:rFonts w:cs="Arial"/>
          <w:i/>
          <w:szCs w:val="20"/>
        </w:rPr>
      </w:pPr>
      <w:r w:rsidRPr="002E11A3">
        <w:rPr>
          <w:rFonts w:cs="Arial"/>
          <w:szCs w:val="20"/>
        </w:rPr>
        <w:t xml:space="preserve">Le Ministère des Armées dispose d’une structure de médiation constituée par la </w:t>
      </w:r>
      <w:r w:rsidR="0090538A" w:rsidRPr="002E11A3">
        <w:rPr>
          <w:rFonts w:cs="Arial"/>
          <w:szCs w:val="20"/>
        </w:rPr>
        <w:t>mission PME. Le titulaire peut</w:t>
      </w:r>
      <w:r w:rsidRPr="002E11A3">
        <w:rPr>
          <w:rFonts w:cs="Arial"/>
          <w:szCs w:val="20"/>
        </w:rPr>
        <w:t xml:space="preserve"> éventuellement bénéficier de l’assistance de cette entité en la contactant aux coordonnées suivantes :</w:t>
      </w:r>
    </w:p>
    <w:p w14:paraId="7C301C5D" w14:textId="3FC63BAB" w:rsidR="00D95ADE" w:rsidRPr="002E11A3" w:rsidRDefault="00161300" w:rsidP="00C20FB9">
      <w:pPr>
        <w:pStyle w:val="Corpsdetexte"/>
        <w:spacing w:before="60"/>
        <w:rPr>
          <w:rFonts w:cs="Arial"/>
          <w:color w:val="0000FF"/>
          <w:szCs w:val="20"/>
          <w:u w:val="single"/>
        </w:rPr>
      </w:pPr>
      <w:r w:rsidRPr="002E11A3">
        <w:rPr>
          <w:rFonts w:cs="Arial"/>
          <w:b/>
          <w:szCs w:val="20"/>
        </w:rPr>
        <w:t>Tél : 01 42 19 84 02 - Courriel :</w:t>
      </w:r>
      <w:r w:rsidRPr="002E11A3">
        <w:rPr>
          <w:rFonts w:cs="Arial"/>
          <w:szCs w:val="20"/>
        </w:rPr>
        <w:t xml:space="preserve"> </w:t>
      </w:r>
      <w:hyperlink r:id="rId22" w:history="1">
        <w:r w:rsidRPr="002E11A3">
          <w:rPr>
            <w:rStyle w:val="Lienhypertexte"/>
            <w:rFonts w:cs="Arial"/>
            <w:szCs w:val="20"/>
          </w:rPr>
          <w:t>missionministerielle.pme@defense.gouv.fr</w:t>
        </w:r>
      </w:hyperlink>
    </w:p>
    <w:p w14:paraId="1E9D345F" w14:textId="77777777" w:rsidR="007D7048" w:rsidRDefault="007D7048">
      <w:pPr>
        <w:spacing w:after="0" w:line="240" w:lineRule="auto"/>
        <w:jc w:val="left"/>
        <w:rPr>
          <w:rFonts w:ascii="Arial" w:hAnsi="Arial" w:cs="Arial"/>
          <w:b/>
          <w:bCs/>
          <w:caps/>
          <w:sz w:val="20"/>
          <w:szCs w:val="20"/>
        </w:rPr>
      </w:pPr>
      <w:bookmarkStart w:id="297" w:name="_Toc139545183"/>
      <w:bookmarkStart w:id="298" w:name="_Toc82074421"/>
      <w:bookmarkStart w:id="299" w:name="_Toc94877968"/>
      <w:bookmarkStart w:id="300" w:name="_Toc98508969"/>
      <w:bookmarkStart w:id="301" w:name="_Toc98508970"/>
      <w:bookmarkStart w:id="302" w:name="_Toc98508971"/>
      <w:bookmarkStart w:id="303" w:name="_Toc98508972"/>
      <w:bookmarkStart w:id="304" w:name="_Toc98508973"/>
      <w:bookmarkStart w:id="305" w:name="_Toc89675255"/>
      <w:bookmarkEnd w:id="297"/>
      <w:bookmarkEnd w:id="298"/>
      <w:bookmarkEnd w:id="299"/>
      <w:bookmarkEnd w:id="300"/>
      <w:bookmarkEnd w:id="301"/>
      <w:bookmarkEnd w:id="302"/>
      <w:bookmarkEnd w:id="303"/>
      <w:bookmarkEnd w:id="304"/>
      <w:r>
        <w:rPr>
          <w:rFonts w:ascii="Arial" w:hAnsi="Arial" w:cs="Arial"/>
          <w:sz w:val="20"/>
          <w:szCs w:val="20"/>
        </w:rPr>
        <w:br w:type="page"/>
      </w:r>
    </w:p>
    <w:p w14:paraId="3CB17F62" w14:textId="0D76FF52" w:rsidR="00E53B38" w:rsidRPr="002E11A3" w:rsidRDefault="00E53B38" w:rsidP="00DC20C8">
      <w:pPr>
        <w:pStyle w:val="TITRE1"/>
        <w:rPr>
          <w:rFonts w:ascii="Arial" w:hAnsi="Arial" w:cs="Arial"/>
          <w:sz w:val="20"/>
          <w:szCs w:val="20"/>
        </w:rPr>
      </w:pPr>
      <w:bookmarkStart w:id="306" w:name="_Toc210831063"/>
      <w:r w:rsidRPr="002E11A3">
        <w:rPr>
          <w:rFonts w:ascii="Arial" w:hAnsi="Arial" w:cs="Arial"/>
          <w:sz w:val="20"/>
          <w:szCs w:val="20"/>
        </w:rPr>
        <w:lastRenderedPageBreak/>
        <w:t>Dispositif de vigilance</w:t>
      </w:r>
      <w:bookmarkEnd w:id="306"/>
      <w:r w:rsidRPr="002E11A3">
        <w:rPr>
          <w:rFonts w:ascii="Arial" w:hAnsi="Arial" w:cs="Arial"/>
          <w:sz w:val="20"/>
          <w:szCs w:val="20"/>
        </w:rPr>
        <w:t xml:space="preserve"> </w:t>
      </w:r>
      <w:bookmarkEnd w:id="305"/>
    </w:p>
    <w:p w14:paraId="0070A028" w14:textId="133E975C" w:rsidR="00E53B38" w:rsidRPr="002E11A3" w:rsidRDefault="00E53B38" w:rsidP="00C6176F">
      <w:pPr>
        <w:pStyle w:val="TITRE2"/>
        <w:rPr>
          <w:rFonts w:ascii="Arial" w:hAnsi="Arial" w:cs="Arial"/>
          <w:sz w:val="20"/>
          <w:szCs w:val="20"/>
        </w:rPr>
      </w:pPr>
      <w:bookmarkStart w:id="307" w:name="_Toc89675256"/>
      <w:bookmarkStart w:id="308" w:name="_Hlk62122279"/>
      <w:bookmarkStart w:id="309" w:name="_Toc210831064"/>
      <w:r w:rsidRPr="002E11A3">
        <w:rPr>
          <w:rFonts w:ascii="Arial" w:hAnsi="Arial" w:cs="Arial"/>
          <w:sz w:val="20"/>
          <w:szCs w:val="20"/>
        </w:rPr>
        <w:t>Présentation du dispositif « e-Attestation »</w:t>
      </w:r>
      <w:bookmarkEnd w:id="307"/>
      <w:r w:rsidR="00991F11">
        <w:rPr>
          <w:rFonts w:ascii="Arial" w:hAnsi="Arial" w:cs="Arial"/>
          <w:sz w:val="20"/>
          <w:szCs w:val="20"/>
        </w:rPr>
        <w:t xml:space="preserve"> / « APROVALL »</w:t>
      </w:r>
      <w:bookmarkEnd w:id="309"/>
    </w:p>
    <w:bookmarkEnd w:id="308"/>
    <w:p w14:paraId="7BBCD1EE" w14:textId="77777777" w:rsidR="00E53B38" w:rsidRPr="002E11A3" w:rsidRDefault="00E53B38" w:rsidP="00C6176F">
      <w:pPr>
        <w:spacing w:after="120"/>
        <w:rPr>
          <w:rFonts w:ascii="Arial" w:eastAsia="Calibri" w:hAnsi="Arial" w:cs="Arial"/>
          <w:sz w:val="20"/>
          <w:szCs w:val="20"/>
        </w:rPr>
      </w:pPr>
      <w:r w:rsidRPr="002E11A3">
        <w:rPr>
          <w:rFonts w:ascii="Arial" w:eastAsia="Calibri" w:hAnsi="Arial" w:cs="Arial"/>
          <w:sz w:val="20"/>
          <w:szCs w:val="20"/>
        </w:rPr>
        <w:t>La plateforme sécurisée « e-Attestations » permet aux opérateurs économiques de déposer toutes les informations et documents obligatoires à partager uniquement avec vos donneurs d'ordres.</w:t>
      </w:r>
    </w:p>
    <w:p w14:paraId="15CE8888" w14:textId="77777777" w:rsidR="00E53B38" w:rsidRPr="002E11A3" w:rsidRDefault="00E53B38" w:rsidP="00C6176F">
      <w:pPr>
        <w:spacing w:after="120"/>
        <w:rPr>
          <w:rFonts w:ascii="Arial" w:eastAsia="Calibri" w:hAnsi="Arial" w:cs="Arial"/>
          <w:sz w:val="20"/>
          <w:szCs w:val="20"/>
        </w:rPr>
      </w:pPr>
      <w:r w:rsidRPr="002E11A3">
        <w:rPr>
          <w:rFonts w:ascii="Arial" w:eastAsia="Calibri" w:hAnsi="Arial" w:cs="Arial"/>
          <w:sz w:val="20"/>
          <w:szCs w:val="20"/>
        </w:rPr>
        <w:t>Elle est entièrement gratuite.</w:t>
      </w:r>
    </w:p>
    <w:p w14:paraId="2F588C2B" w14:textId="77777777" w:rsidR="00E53B38" w:rsidRPr="002E11A3" w:rsidRDefault="00E53B38" w:rsidP="00C6176F">
      <w:pPr>
        <w:rPr>
          <w:rFonts w:ascii="Arial" w:eastAsia="Calibri" w:hAnsi="Arial" w:cs="Arial"/>
          <w:sz w:val="20"/>
          <w:szCs w:val="20"/>
        </w:rPr>
      </w:pPr>
      <w:r w:rsidRPr="002E11A3">
        <w:rPr>
          <w:rFonts w:ascii="Arial" w:eastAsia="Calibri" w:hAnsi="Arial" w:cs="Arial"/>
          <w:sz w:val="20"/>
          <w:szCs w:val="20"/>
        </w:rPr>
        <w:t>Elle nécessite la création d’un compte sur la plateforme qui est connectée aux administrations.</w:t>
      </w:r>
    </w:p>
    <w:p w14:paraId="73062163" w14:textId="77777777" w:rsidR="00E53B38" w:rsidRPr="002E11A3" w:rsidRDefault="00E53B38" w:rsidP="00C6176F">
      <w:pPr>
        <w:spacing w:after="120"/>
        <w:rPr>
          <w:rFonts w:ascii="Arial" w:eastAsia="Calibri" w:hAnsi="Arial" w:cs="Arial"/>
          <w:sz w:val="20"/>
          <w:szCs w:val="20"/>
        </w:rPr>
      </w:pPr>
      <w:r w:rsidRPr="002E11A3">
        <w:rPr>
          <w:rFonts w:ascii="Arial" w:eastAsia="Calibri" w:hAnsi="Arial" w:cs="Arial"/>
          <w:sz w:val="20"/>
          <w:szCs w:val="20"/>
        </w:rPr>
        <w:t>« e-Attestations » agrège des données directement auprès de tiers producteurs de confiance comme le RNCS, les URSSAF, la DGFIP,...</w:t>
      </w:r>
    </w:p>
    <w:p w14:paraId="4D3BD604" w14:textId="77777777" w:rsidR="00E53B38" w:rsidRPr="002E11A3" w:rsidRDefault="00E53B38" w:rsidP="00C6176F">
      <w:pPr>
        <w:spacing w:after="120"/>
        <w:rPr>
          <w:rFonts w:ascii="Arial" w:eastAsia="Calibri" w:hAnsi="Arial" w:cs="Arial"/>
          <w:sz w:val="20"/>
          <w:szCs w:val="20"/>
        </w:rPr>
      </w:pPr>
      <w:r w:rsidRPr="002E11A3">
        <w:rPr>
          <w:rFonts w:ascii="Arial" w:eastAsia="Calibri" w:hAnsi="Arial" w:cs="Arial"/>
          <w:sz w:val="20"/>
          <w:szCs w:val="20"/>
        </w:rPr>
        <w:t>Aussi le titulaire n'aura qu'à compléter les informations et documents manquant dans son dossier.</w:t>
      </w:r>
    </w:p>
    <w:p w14:paraId="673FB059" w14:textId="160B0920" w:rsidR="00507444" w:rsidRPr="00991F11" w:rsidRDefault="00E53B38" w:rsidP="00C6176F">
      <w:pPr>
        <w:rPr>
          <w:rFonts w:ascii="Arial" w:eastAsia="Calibri" w:hAnsi="Arial" w:cs="Arial"/>
          <w:sz w:val="20"/>
          <w:szCs w:val="20"/>
        </w:rPr>
      </w:pPr>
      <w:r w:rsidRPr="002E11A3">
        <w:rPr>
          <w:rFonts w:ascii="Arial" w:eastAsia="Calibri" w:hAnsi="Arial" w:cs="Arial"/>
          <w:sz w:val="20"/>
          <w:szCs w:val="20"/>
        </w:rPr>
        <w:t>Plus d’informations, à l’adresse suivante :</w:t>
      </w:r>
      <w:r w:rsidR="00991F11">
        <w:rPr>
          <w:rFonts w:ascii="Arial" w:eastAsia="Calibri" w:hAnsi="Arial" w:cs="Arial"/>
          <w:color w:val="0000FF"/>
          <w:sz w:val="20"/>
          <w:szCs w:val="20"/>
          <w:u w:val="single"/>
        </w:rPr>
        <w:t xml:space="preserve"> </w:t>
      </w:r>
      <w:hyperlink r:id="rId23" w:history="1">
        <w:r w:rsidR="00991F11">
          <w:rPr>
            <w:rStyle w:val="Lienhypertexte"/>
            <w:rFonts w:cs="Calibri"/>
          </w:rPr>
          <w:t>https://360.aprovall.com</w:t>
        </w:r>
      </w:hyperlink>
    </w:p>
    <w:p w14:paraId="115D450A" w14:textId="132C6994" w:rsidR="00E53B38" w:rsidRPr="002E11A3" w:rsidRDefault="00E53B38" w:rsidP="00C6176F">
      <w:pPr>
        <w:pStyle w:val="TITRE2"/>
        <w:rPr>
          <w:rFonts w:ascii="Arial" w:hAnsi="Arial" w:cs="Arial"/>
          <w:sz w:val="20"/>
          <w:szCs w:val="20"/>
        </w:rPr>
      </w:pPr>
      <w:bookmarkStart w:id="310" w:name="_Toc89675257"/>
      <w:bookmarkStart w:id="311" w:name="_Toc210831065"/>
      <w:r w:rsidRPr="002E11A3">
        <w:rPr>
          <w:rFonts w:ascii="Arial" w:hAnsi="Arial" w:cs="Arial"/>
          <w:sz w:val="20"/>
          <w:szCs w:val="20"/>
        </w:rPr>
        <w:t>Document à produire</w:t>
      </w:r>
      <w:bookmarkEnd w:id="310"/>
      <w:bookmarkEnd w:id="311"/>
    </w:p>
    <w:p w14:paraId="422E4A07" w14:textId="4EFCCDCB" w:rsidR="00E53B38" w:rsidRPr="002E11A3" w:rsidRDefault="00E53B38" w:rsidP="00C6176F">
      <w:pPr>
        <w:spacing w:before="120" w:after="120"/>
        <w:rPr>
          <w:rFonts w:ascii="Arial" w:eastAsia="Calibri" w:hAnsi="Arial" w:cs="Arial"/>
          <w:sz w:val="20"/>
          <w:szCs w:val="20"/>
        </w:rPr>
      </w:pPr>
      <w:r w:rsidRPr="002E11A3">
        <w:rPr>
          <w:rFonts w:ascii="Arial" w:eastAsia="Calibri" w:hAnsi="Arial" w:cs="Arial"/>
          <w:sz w:val="20"/>
          <w:szCs w:val="20"/>
        </w:rPr>
        <w:t xml:space="preserve">Le titulaire doit remettre à l’acheteur ou son représentant, tous les 6 (six) mois et ce, jusqu’à la fin de l’exécution du marché, les documents prévus aux </w:t>
      </w:r>
      <w:r w:rsidRPr="002E11A3">
        <w:rPr>
          <w:rFonts w:ascii="Arial" w:eastAsia="Calibri" w:hAnsi="Arial" w:cs="Arial"/>
          <w:color w:val="0070C0"/>
          <w:sz w:val="20"/>
          <w:szCs w:val="20"/>
        </w:rPr>
        <w:t>articles D. 8222-5 ou D. 8222-7 et D. 8222-8 du code du travail</w:t>
      </w:r>
      <w:r w:rsidRPr="002E11A3">
        <w:rPr>
          <w:rFonts w:ascii="Arial" w:eastAsia="Calibri" w:hAnsi="Arial" w:cs="Arial"/>
          <w:sz w:val="20"/>
          <w:szCs w:val="20"/>
        </w:rPr>
        <w:t>, soit :</w:t>
      </w:r>
    </w:p>
    <w:p w14:paraId="04DACDA2" w14:textId="754AB19B" w:rsidR="00E53B38" w:rsidRPr="002E11A3" w:rsidRDefault="00530721" w:rsidP="00951774">
      <w:pPr>
        <w:numPr>
          <w:ilvl w:val="0"/>
          <w:numId w:val="19"/>
        </w:numPr>
        <w:spacing w:before="120" w:after="0"/>
        <w:rPr>
          <w:rFonts w:ascii="Arial" w:eastAsia="Calibri" w:hAnsi="Arial" w:cs="Arial"/>
          <w:sz w:val="20"/>
          <w:szCs w:val="20"/>
        </w:rPr>
      </w:pPr>
      <w:r w:rsidRPr="002E11A3">
        <w:rPr>
          <w:rFonts w:ascii="Arial" w:eastAsia="Calibri" w:hAnsi="Arial" w:cs="Arial"/>
          <w:sz w:val="20"/>
          <w:szCs w:val="20"/>
        </w:rPr>
        <w:t>U</w:t>
      </w:r>
      <w:r w:rsidR="00E53B38" w:rsidRPr="002E11A3">
        <w:rPr>
          <w:rFonts w:ascii="Arial" w:eastAsia="Calibri" w:hAnsi="Arial" w:cs="Arial"/>
          <w:sz w:val="20"/>
          <w:szCs w:val="20"/>
        </w:rPr>
        <w:t>ne attestation de fournitures de déclarations sociales datant de moins de 6 (six) mois;</w:t>
      </w:r>
    </w:p>
    <w:p w14:paraId="590F6038" w14:textId="74FB5B14" w:rsidR="00E53B38" w:rsidRPr="002E11A3" w:rsidRDefault="00530721" w:rsidP="00951774">
      <w:pPr>
        <w:numPr>
          <w:ilvl w:val="0"/>
          <w:numId w:val="19"/>
        </w:numPr>
        <w:spacing w:after="0"/>
        <w:rPr>
          <w:rFonts w:ascii="Arial" w:eastAsia="Calibri" w:hAnsi="Arial" w:cs="Arial"/>
          <w:sz w:val="20"/>
          <w:szCs w:val="20"/>
        </w:rPr>
      </w:pPr>
      <w:r w:rsidRPr="002E11A3">
        <w:rPr>
          <w:rFonts w:ascii="Arial" w:eastAsia="Calibri" w:hAnsi="Arial" w:cs="Arial"/>
          <w:sz w:val="20"/>
          <w:szCs w:val="20"/>
        </w:rPr>
        <w:t>U</w:t>
      </w:r>
      <w:r w:rsidR="00E53B38" w:rsidRPr="002E11A3">
        <w:rPr>
          <w:rFonts w:ascii="Arial" w:eastAsia="Calibri" w:hAnsi="Arial" w:cs="Arial"/>
          <w:sz w:val="20"/>
          <w:szCs w:val="20"/>
        </w:rPr>
        <w:t>n justificatif d’immatriculation, dans les cas où l’immatriculation est obligatoire au regard des articles précités du code du travail ;</w:t>
      </w:r>
    </w:p>
    <w:p w14:paraId="02A3A3B6" w14:textId="77777777" w:rsidR="00E53B38" w:rsidRPr="002E11A3" w:rsidRDefault="00E53B38" w:rsidP="00C6176F">
      <w:pPr>
        <w:rPr>
          <w:rFonts w:ascii="Arial" w:eastAsia="Calibri" w:hAnsi="Arial" w:cs="Arial"/>
          <w:sz w:val="20"/>
          <w:szCs w:val="20"/>
        </w:rPr>
      </w:pPr>
      <w:r w:rsidRPr="002E11A3">
        <w:rPr>
          <w:rFonts w:ascii="Arial" w:eastAsia="Calibri" w:hAnsi="Arial" w:cs="Arial"/>
          <w:sz w:val="20"/>
          <w:szCs w:val="20"/>
        </w:rPr>
        <w:t>Les pièces et attestations mentionnées ci-dessus sont déposées par le titulaire sur la plateforme en ligne e-Attestations mise à sa disposition, gratuitement, à l’adresse suivante :</w:t>
      </w:r>
    </w:p>
    <w:p w14:paraId="5ACC3889" w14:textId="53E0A0F2" w:rsidR="00E53B38" w:rsidRPr="002E11A3" w:rsidRDefault="00B01ECB" w:rsidP="00C6176F">
      <w:pPr>
        <w:rPr>
          <w:rFonts w:ascii="Arial" w:eastAsia="Calibri" w:hAnsi="Arial" w:cs="Arial"/>
          <w:sz w:val="20"/>
          <w:szCs w:val="20"/>
        </w:rPr>
      </w:pPr>
      <w:hyperlink r:id="rId24" w:history="1">
        <w:r w:rsidR="00991F11">
          <w:rPr>
            <w:rStyle w:val="Lienhypertexte"/>
            <w:rFonts w:cs="Calibri"/>
          </w:rPr>
          <w:t>https://360.aprovall.com</w:t>
        </w:r>
      </w:hyperlink>
    </w:p>
    <w:p w14:paraId="67A1BB2F" w14:textId="77777777" w:rsidR="00E53B38" w:rsidRPr="002E11A3" w:rsidRDefault="00E53B38" w:rsidP="00C6176F">
      <w:pPr>
        <w:spacing w:after="120"/>
        <w:rPr>
          <w:rFonts w:ascii="Arial" w:eastAsia="Calibri" w:hAnsi="Arial" w:cs="Arial"/>
          <w:sz w:val="20"/>
          <w:szCs w:val="20"/>
        </w:rPr>
      </w:pPr>
      <w:r w:rsidRPr="002E11A3">
        <w:rPr>
          <w:rFonts w:ascii="Arial" w:eastAsia="Calibri" w:hAnsi="Arial" w:cs="Arial"/>
          <w:sz w:val="20"/>
          <w:szCs w:val="20"/>
        </w:rPr>
        <w:t>Le titulaire assume le rôle qui lui est imparti par les textes en vigueur en matière de réglementation du droit du travail.</w:t>
      </w:r>
    </w:p>
    <w:p w14:paraId="4296DBA2" w14:textId="77777777" w:rsidR="00E53B38" w:rsidRPr="002E11A3" w:rsidRDefault="00E53B38" w:rsidP="00C6176F">
      <w:pPr>
        <w:spacing w:after="120"/>
        <w:rPr>
          <w:rFonts w:ascii="Arial" w:eastAsia="Calibri" w:hAnsi="Arial" w:cs="Arial"/>
          <w:sz w:val="20"/>
          <w:szCs w:val="20"/>
        </w:rPr>
      </w:pPr>
      <w:r w:rsidRPr="002E11A3">
        <w:rPr>
          <w:rFonts w:ascii="Arial" w:eastAsia="Calibri" w:hAnsi="Arial" w:cs="Arial"/>
          <w:sz w:val="20"/>
          <w:szCs w:val="20"/>
        </w:rPr>
        <w:t>Il s’assure que ses entreprises sous-traitantes, établies en France, respectent les obligations réglementaires, en veillant, tous les six mois, à ce que ces dernières déposent sur la plateforme e-Attestation les documents mentionnés ci-dessus.</w:t>
      </w:r>
    </w:p>
    <w:p w14:paraId="57A3A9AF" w14:textId="463A576D" w:rsidR="00BB3F35" w:rsidRPr="002E11A3" w:rsidRDefault="00E53B38" w:rsidP="00D93449">
      <w:pPr>
        <w:spacing w:before="120"/>
        <w:rPr>
          <w:rFonts w:ascii="Arial" w:eastAsia="Calibri" w:hAnsi="Arial" w:cs="Arial"/>
          <w:b/>
          <w:sz w:val="20"/>
          <w:szCs w:val="20"/>
        </w:rPr>
      </w:pPr>
      <w:r w:rsidRPr="002E11A3">
        <w:rPr>
          <w:rFonts w:ascii="Arial" w:eastAsia="Calibri" w:hAnsi="Arial" w:cs="Arial"/>
          <w:b/>
          <w:sz w:val="20"/>
          <w:szCs w:val="20"/>
        </w:rPr>
        <w:t xml:space="preserve">En cas d’inexactitude, de refus de produire ou de non-remise de ces documents, l’acheteur peut résilier le marché dans les conditions prévues à </w:t>
      </w:r>
      <w:r w:rsidRPr="009D36CD">
        <w:rPr>
          <w:rFonts w:ascii="Arial" w:eastAsia="Calibri" w:hAnsi="Arial" w:cs="Arial"/>
          <w:b/>
          <w:color w:val="0070C0"/>
          <w:sz w:val="20"/>
          <w:szCs w:val="20"/>
        </w:rPr>
        <w:t>l’article 1</w:t>
      </w:r>
      <w:r w:rsidR="00202CB1" w:rsidRPr="009D36CD">
        <w:rPr>
          <w:rFonts w:ascii="Arial" w:eastAsia="Calibri" w:hAnsi="Arial" w:cs="Arial"/>
          <w:b/>
          <w:color w:val="0070C0"/>
          <w:sz w:val="20"/>
          <w:szCs w:val="20"/>
        </w:rPr>
        <w:t>7</w:t>
      </w:r>
      <w:r w:rsidRPr="009D36CD">
        <w:rPr>
          <w:rFonts w:ascii="Arial" w:eastAsia="Calibri" w:hAnsi="Arial" w:cs="Arial"/>
          <w:b/>
          <w:color w:val="0070C0"/>
          <w:sz w:val="20"/>
          <w:szCs w:val="20"/>
        </w:rPr>
        <w:t xml:space="preserve"> (Résiliation) du présent CCAP</w:t>
      </w:r>
      <w:r w:rsidRPr="002E11A3">
        <w:rPr>
          <w:rFonts w:ascii="Arial" w:eastAsia="Calibri" w:hAnsi="Arial" w:cs="Arial"/>
          <w:b/>
          <w:sz w:val="20"/>
          <w:szCs w:val="20"/>
        </w:rPr>
        <w:t>.</w:t>
      </w:r>
    </w:p>
    <w:p w14:paraId="60E423F0" w14:textId="77777777" w:rsidR="007D7048" w:rsidRDefault="007D7048">
      <w:pPr>
        <w:spacing w:after="0" w:line="240" w:lineRule="auto"/>
        <w:jc w:val="left"/>
        <w:rPr>
          <w:rFonts w:ascii="Arial" w:hAnsi="Arial" w:cs="Arial"/>
          <w:b/>
          <w:bCs/>
          <w:caps/>
          <w:sz w:val="20"/>
          <w:szCs w:val="20"/>
        </w:rPr>
      </w:pPr>
      <w:bookmarkStart w:id="312" w:name="_Toc98508977"/>
      <w:bookmarkStart w:id="313" w:name="_Toc94877970"/>
      <w:bookmarkEnd w:id="312"/>
      <w:r>
        <w:rPr>
          <w:rFonts w:ascii="Arial" w:hAnsi="Arial" w:cs="Arial"/>
          <w:sz w:val="20"/>
          <w:szCs w:val="20"/>
        </w:rPr>
        <w:br w:type="page"/>
      </w:r>
    </w:p>
    <w:p w14:paraId="345EB148" w14:textId="66EB0322" w:rsidR="00C73E71" w:rsidRPr="002E11A3" w:rsidRDefault="00C73E71">
      <w:pPr>
        <w:pStyle w:val="TITRE1"/>
        <w:rPr>
          <w:rFonts w:ascii="Arial" w:hAnsi="Arial" w:cs="Arial"/>
          <w:sz w:val="20"/>
          <w:szCs w:val="20"/>
        </w:rPr>
      </w:pPr>
      <w:bookmarkStart w:id="314" w:name="_Toc210831066"/>
      <w:r w:rsidRPr="002E11A3">
        <w:rPr>
          <w:rFonts w:ascii="Arial" w:hAnsi="Arial" w:cs="Arial"/>
          <w:sz w:val="20"/>
          <w:szCs w:val="20"/>
        </w:rPr>
        <w:lastRenderedPageBreak/>
        <w:t xml:space="preserve">REsiliation </w:t>
      </w:r>
      <w:bookmarkEnd w:id="313"/>
      <w:r w:rsidR="00161300" w:rsidRPr="002E11A3">
        <w:rPr>
          <w:rFonts w:ascii="Arial" w:hAnsi="Arial" w:cs="Arial"/>
          <w:sz w:val="20"/>
          <w:szCs w:val="20"/>
        </w:rPr>
        <w:t>DE L’ACCORD-CADRE</w:t>
      </w:r>
      <w:bookmarkEnd w:id="314"/>
    </w:p>
    <w:p w14:paraId="2FC3EC34" w14:textId="296B64B4" w:rsidR="00C73E71" w:rsidRPr="002E11A3" w:rsidRDefault="00C73E71" w:rsidP="00C6176F">
      <w:pPr>
        <w:rPr>
          <w:rFonts w:ascii="Arial" w:hAnsi="Arial" w:cs="Arial"/>
          <w:sz w:val="20"/>
          <w:szCs w:val="20"/>
        </w:rPr>
      </w:pPr>
      <w:r w:rsidRPr="002E11A3">
        <w:rPr>
          <w:rFonts w:ascii="Arial" w:hAnsi="Arial" w:cs="Arial"/>
          <w:sz w:val="20"/>
          <w:szCs w:val="20"/>
        </w:rPr>
        <w:t xml:space="preserve">Les dispositions des articles </w:t>
      </w:r>
      <w:r w:rsidR="00202CB1" w:rsidRPr="002E11A3">
        <w:rPr>
          <w:rFonts w:ascii="Arial" w:hAnsi="Arial" w:cs="Arial"/>
          <w:color w:val="0070C0"/>
          <w:sz w:val="20"/>
          <w:szCs w:val="20"/>
        </w:rPr>
        <w:t>L. 2195-1 à L. 2195-6</w:t>
      </w:r>
      <w:r w:rsidRPr="002E11A3">
        <w:rPr>
          <w:rFonts w:ascii="Arial" w:hAnsi="Arial" w:cs="Arial"/>
          <w:color w:val="0070C0"/>
          <w:sz w:val="20"/>
          <w:szCs w:val="20"/>
        </w:rPr>
        <w:t xml:space="preserve"> du code de la commande publique </w:t>
      </w:r>
      <w:r w:rsidRPr="002E11A3">
        <w:rPr>
          <w:rFonts w:ascii="Arial" w:hAnsi="Arial" w:cs="Arial"/>
          <w:sz w:val="20"/>
          <w:szCs w:val="20"/>
        </w:rPr>
        <w:t>s’appliquent.</w:t>
      </w:r>
    </w:p>
    <w:p w14:paraId="6D7E9B10" w14:textId="77777777" w:rsidR="00C73E71" w:rsidRPr="002E11A3" w:rsidRDefault="00C73E71" w:rsidP="00C6176F">
      <w:pPr>
        <w:rPr>
          <w:rFonts w:ascii="Arial" w:hAnsi="Arial" w:cs="Arial"/>
          <w:sz w:val="20"/>
          <w:szCs w:val="20"/>
        </w:rPr>
      </w:pPr>
      <w:r w:rsidRPr="002E11A3">
        <w:rPr>
          <w:rFonts w:ascii="Arial" w:hAnsi="Arial" w:cs="Arial"/>
          <w:sz w:val="20"/>
          <w:szCs w:val="20"/>
        </w:rPr>
        <w:t xml:space="preserve">Les autres cas de résiliation sont également décrits au </w:t>
      </w:r>
      <w:r w:rsidRPr="002E11A3">
        <w:rPr>
          <w:rFonts w:ascii="Arial" w:hAnsi="Arial" w:cs="Arial"/>
          <w:color w:val="0070C0"/>
          <w:sz w:val="20"/>
          <w:szCs w:val="20"/>
        </w:rPr>
        <w:t>chapitre 7 (articles 39 à 42) du CCAG FCS</w:t>
      </w:r>
      <w:r w:rsidRPr="002E11A3">
        <w:rPr>
          <w:rFonts w:ascii="Arial" w:hAnsi="Arial" w:cs="Arial"/>
          <w:sz w:val="20"/>
          <w:szCs w:val="20"/>
        </w:rPr>
        <w:t>.</w:t>
      </w:r>
    </w:p>
    <w:p w14:paraId="4EF66852" w14:textId="4E610974" w:rsidR="00C73E71" w:rsidRPr="002E11A3" w:rsidRDefault="00C73E71" w:rsidP="00C6176F">
      <w:pPr>
        <w:rPr>
          <w:rFonts w:ascii="Arial" w:hAnsi="Arial" w:cs="Arial"/>
          <w:sz w:val="20"/>
          <w:szCs w:val="20"/>
        </w:rPr>
      </w:pPr>
      <w:r w:rsidRPr="002E11A3">
        <w:rPr>
          <w:rFonts w:ascii="Arial" w:hAnsi="Arial" w:cs="Arial"/>
          <w:sz w:val="20"/>
          <w:szCs w:val="20"/>
        </w:rPr>
        <w:t xml:space="preserve">Le titulaire doit remettre </w:t>
      </w:r>
      <w:r w:rsidR="00B028CC" w:rsidRPr="002E11A3">
        <w:rPr>
          <w:rFonts w:ascii="Arial" w:hAnsi="Arial" w:cs="Arial"/>
          <w:sz w:val="20"/>
          <w:szCs w:val="20"/>
        </w:rPr>
        <w:t>à l’acheteur</w:t>
      </w:r>
      <w:r w:rsidRPr="002E11A3">
        <w:rPr>
          <w:rFonts w:ascii="Arial" w:hAnsi="Arial" w:cs="Arial"/>
          <w:sz w:val="20"/>
          <w:szCs w:val="20"/>
        </w:rPr>
        <w:t xml:space="preserve"> ou son représentant, tous les 6 mois et ce, jusqu’à la fin de l’exécution du marché/accord-cadre, une attestation de fournitures de déclarations sociales datant de moins de 6 mois (</w:t>
      </w:r>
      <w:r w:rsidRPr="002E11A3">
        <w:rPr>
          <w:rFonts w:ascii="Arial" w:hAnsi="Arial" w:cs="Arial"/>
          <w:color w:val="0070C0"/>
          <w:sz w:val="20"/>
          <w:szCs w:val="20"/>
        </w:rPr>
        <w:t>articles D8222-5 ou D8222-7 et D8222-8 du code du travail</w:t>
      </w:r>
      <w:r w:rsidRPr="002E11A3">
        <w:rPr>
          <w:rFonts w:ascii="Arial" w:hAnsi="Arial" w:cs="Arial"/>
          <w:sz w:val="20"/>
          <w:szCs w:val="20"/>
        </w:rPr>
        <w:t>).</w:t>
      </w:r>
    </w:p>
    <w:p w14:paraId="7BB48E17" w14:textId="108CA629" w:rsidR="00967C74" w:rsidRPr="002E11A3" w:rsidRDefault="00967C74" w:rsidP="00C6176F">
      <w:pPr>
        <w:rPr>
          <w:rFonts w:ascii="Arial" w:hAnsi="Arial" w:cs="Arial"/>
          <w:sz w:val="20"/>
          <w:szCs w:val="20"/>
        </w:rPr>
      </w:pPr>
      <w:r w:rsidRPr="002E11A3">
        <w:rPr>
          <w:rFonts w:ascii="Arial" w:hAnsi="Arial" w:cs="Arial"/>
          <w:sz w:val="20"/>
          <w:szCs w:val="20"/>
        </w:rPr>
        <w:t xml:space="preserve">Il doit fournir également la pièce prévue à </w:t>
      </w:r>
      <w:r w:rsidRPr="002E11A3">
        <w:rPr>
          <w:rFonts w:ascii="Arial" w:hAnsi="Arial" w:cs="Arial"/>
          <w:color w:val="0070C0"/>
          <w:sz w:val="20"/>
          <w:szCs w:val="20"/>
        </w:rPr>
        <w:t>l’article D. 8254-2 ou D. 8254-5 du code du travail</w:t>
      </w:r>
      <w:r w:rsidRPr="002E11A3">
        <w:rPr>
          <w:rFonts w:ascii="Arial" w:hAnsi="Arial" w:cs="Arial"/>
          <w:sz w:val="20"/>
          <w:szCs w:val="20"/>
        </w:rPr>
        <w:t xml:space="preserve">. Il s’agit de la liste nominative des salariés étrangers employés par le candidat et soumis à l’autorisation de travail mentionnée aux </w:t>
      </w:r>
      <w:r w:rsidRPr="002E11A3">
        <w:rPr>
          <w:rFonts w:ascii="Arial" w:hAnsi="Arial" w:cs="Arial"/>
          <w:color w:val="0070C0"/>
          <w:sz w:val="20"/>
          <w:szCs w:val="20"/>
        </w:rPr>
        <w:t>articles L. 5221-2 du code du travail</w:t>
      </w:r>
      <w:r w:rsidRPr="002E11A3">
        <w:rPr>
          <w:rFonts w:ascii="Arial" w:hAnsi="Arial" w:cs="Arial"/>
          <w:sz w:val="20"/>
          <w:szCs w:val="20"/>
        </w:rPr>
        <w:t>. Cette liste précise, pour chaque salarié, sa date d’embauche, sa nationalité ainsi que le type et le numéro d’ordre du titre valant autorisation de travail.</w:t>
      </w:r>
    </w:p>
    <w:p w14:paraId="306AB4A7" w14:textId="503A15A1" w:rsidR="00C73E71" w:rsidRPr="002E11A3" w:rsidRDefault="00C73E71" w:rsidP="00C6176F">
      <w:pPr>
        <w:rPr>
          <w:rFonts w:ascii="Arial" w:hAnsi="Arial" w:cs="Arial"/>
          <w:sz w:val="20"/>
          <w:szCs w:val="20"/>
        </w:rPr>
      </w:pPr>
      <w:r w:rsidRPr="002E11A3">
        <w:rPr>
          <w:rFonts w:ascii="Arial" w:hAnsi="Arial" w:cs="Arial"/>
          <w:sz w:val="20"/>
          <w:szCs w:val="20"/>
        </w:rPr>
        <w:t xml:space="preserve">Les pièces et attestations mentionnées ci-dessus sont déposées par le titulaire sur la plateforme en ligne mise à disposition, gratuitement à l’adresse suivante : </w:t>
      </w:r>
      <w:hyperlink r:id="rId25" w:history="1">
        <w:r w:rsidR="005072B6">
          <w:rPr>
            <w:rStyle w:val="Lienhypertexte"/>
            <w:rFonts w:cs="Calibri"/>
          </w:rPr>
          <w:t>https://360.aprovall.com</w:t>
        </w:r>
      </w:hyperlink>
    </w:p>
    <w:p w14:paraId="08A1403D" w14:textId="7C766B94" w:rsidR="00C73E71" w:rsidRPr="002E11A3" w:rsidRDefault="00C73E71" w:rsidP="00C6176F">
      <w:pPr>
        <w:rPr>
          <w:rFonts w:ascii="Arial" w:hAnsi="Arial" w:cs="Arial"/>
          <w:sz w:val="20"/>
          <w:szCs w:val="20"/>
        </w:rPr>
      </w:pPr>
      <w:r w:rsidRPr="002E11A3">
        <w:rPr>
          <w:rFonts w:ascii="Arial" w:hAnsi="Arial" w:cs="Arial"/>
          <w:sz w:val="20"/>
          <w:szCs w:val="20"/>
        </w:rPr>
        <w:t xml:space="preserve">En cas de non-remise de ces documents, </w:t>
      </w:r>
      <w:r w:rsidR="00B028CC" w:rsidRPr="002E11A3">
        <w:rPr>
          <w:rFonts w:ascii="Arial" w:hAnsi="Arial" w:cs="Arial"/>
          <w:sz w:val="20"/>
          <w:szCs w:val="20"/>
        </w:rPr>
        <w:t>l’acheteur</w:t>
      </w:r>
      <w:r w:rsidR="00967C74" w:rsidRPr="002E11A3">
        <w:rPr>
          <w:rFonts w:ascii="Arial" w:hAnsi="Arial" w:cs="Arial"/>
          <w:sz w:val="20"/>
          <w:szCs w:val="20"/>
        </w:rPr>
        <w:t xml:space="preserve"> peut résilier l’</w:t>
      </w:r>
      <w:r w:rsidRPr="002E11A3">
        <w:rPr>
          <w:rFonts w:ascii="Arial" w:hAnsi="Arial" w:cs="Arial"/>
          <w:sz w:val="20"/>
          <w:szCs w:val="20"/>
        </w:rPr>
        <w:t>accord-cadre aux torts du titulaire, après mise en demeure restée infructueuse, sans que celui-ci puisse prétendre à indemnité, et le cas échéant, avec exécution des prestations à ses frais et risques.</w:t>
      </w:r>
    </w:p>
    <w:p w14:paraId="2D2A2845" w14:textId="77777777" w:rsidR="00C73E71" w:rsidRPr="002E11A3" w:rsidRDefault="00C73E71" w:rsidP="00C6176F">
      <w:pPr>
        <w:rPr>
          <w:rFonts w:ascii="Arial" w:hAnsi="Arial" w:cs="Arial"/>
          <w:sz w:val="20"/>
          <w:szCs w:val="20"/>
        </w:rPr>
      </w:pPr>
      <w:r w:rsidRPr="002E11A3">
        <w:rPr>
          <w:rFonts w:ascii="Arial" w:hAnsi="Arial" w:cs="Arial"/>
          <w:sz w:val="20"/>
          <w:szCs w:val="20"/>
        </w:rPr>
        <w:t>La mise en demeure est notifiée par écrit et assortie d’un délai qui ne peut être inférieur à 15 jours.</w:t>
      </w:r>
    </w:p>
    <w:p w14:paraId="4557BD2D" w14:textId="77777777" w:rsidR="00C73E71" w:rsidRPr="002E11A3" w:rsidRDefault="00C73E71" w:rsidP="00C6176F">
      <w:pPr>
        <w:rPr>
          <w:rFonts w:ascii="Arial" w:hAnsi="Arial" w:cs="Arial"/>
          <w:sz w:val="20"/>
          <w:szCs w:val="20"/>
        </w:rPr>
      </w:pPr>
      <w:r w:rsidRPr="002E11A3">
        <w:rPr>
          <w:rFonts w:ascii="Arial" w:hAnsi="Arial" w:cs="Arial"/>
          <w:sz w:val="20"/>
          <w:szCs w:val="20"/>
        </w:rPr>
        <w:t xml:space="preserve">Le titulaire doit s’acquitter des formalités mentionnées aux </w:t>
      </w:r>
      <w:r w:rsidRPr="002E11A3">
        <w:rPr>
          <w:rFonts w:ascii="Arial" w:hAnsi="Arial" w:cs="Arial"/>
          <w:color w:val="0070C0"/>
          <w:sz w:val="20"/>
          <w:szCs w:val="20"/>
        </w:rPr>
        <w:t>articles L. 8222-3 à L. 8222-5 du code du travail</w:t>
      </w:r>
      <w:r w:rsidRPr="002E11A3">
        <w:rPr>
          <w:rFonts w:ascii="Arial" w:hAnsi="Arial" w:cs="Arial"/>
          <w:sz w:val="20"/>
          <w:szCs w:val="20"/>
        </w:rPr>
        <w:t>.</w:t>
      </w:r>
    </w:p>
    <w:p w14:paraId="52014695" w14:textId="39A69D50" w:rsidR="00C73E71" w:rsidRPr="002E11A3" w:rsidRDefault="00C73E71" w:rsidP="00C6176F">
      <w:pPr>
        <w:rPr>
          <w:rFonts w:ascii="Arial" w:hAnsi="Arial" w:cs="Arial"/>
          <w:sz w:val="20"/>
          <w:szCs w:val="20"/>
        </w:rPr>
      </w:pPr>
      <w:r w:rsidRPr="002E11A3">
        <w:rPr>
          <w:rFonts w:ascii="Arial" w:hAnsi="Arial" w:cs="Arial"/>
          <w:sz w:val="20"/>
          <w:szCs w:val="20"/>
        </w:rPr>
        <w:t xml:space="preserve">En cas de signalement par écrit de l’inspection du travail relatif au non-paiement total ou partiel du salaire minimum légal dû à un salarié détaché au sens de </w:t>
      </w:r>
      <w:r w:rsidRPr="002E11A3">
        <w:rPr>
          <w:rFonts w:ascii="Arial" w:hAnsi="Arial" w:cs="Arial"/>
          <w:color w:val="0070C0"/>
          <w:sz w:val="20"/>
          <w:szCs w:val="20"/>
        </w:rPr>
        <w:t xml:space="preserve">l’article L1261-3 du code du travail </w:t>
      </w:r>
      <w:r w:rsidRPr="002E11A3">
        <w:rPr>
          <w:rFonts w:ascii="Arial" w:hAnsi="Arial" w:cs="Arial"/>
          <w:sz w:val="20"/>
          <w:szCs w:val="20"/>
        </w:rPr>
        <w:t>intervenant pour l</w:t>
      </w:r>
      <w:r w:rsidR="00202CB1" w:rsidRPr="002E11A3">
        <w:rPr>
          <w:rFonts w:ascii="Arial" w:hAnsi="Arial" w:cs="Arial"/>
          <w:sz w:val="20"/>
          <w:szCs w:val="20"/>
        </w:rPr>
        <w:t>e compte du titulaire de l’</w:t>
      </w:r>
      <w:r w:rsidRPr="002E11A3">
        <w:rPr>
          <w:rFonts w:ascii="Arial" w:hAnsi="Arial" w:cs="Arial"/>
          <w:sz w:val="20"/>
          <w:szCs w:val="20"/>
        </w:rPr>
        <w:t xml:space="preserve">accord-cadre, </w:t>
      </w:r>
      <w:r w:rsidR="00B028CC" w:rsidRPr="002E11A3">
        <w:rPr>
          <w:rFonts w:ascii="Arial" w:hAnsi="Arial" w:cs="Arial"/>
          <w:sz w:val="20"/>
          <w:szCs w:val="20"/>
        </w:rPr>
        <w:t>l’acheteur</w:t>
      </w:r>
      <w:r w:rsidRPr="002E11A3">
        <w:rPr>
          <w:rFonts w:ascii="Arial" w:hAnsi="Arial" w:cs="Arial"/>
          <w:sz w:val="20"/>
          <w:szCs w:val="20"/>
        </w:rPr>
        <w:t xml:space="preserve"> peut résilier l</w:t>
      </w:r>
      <w:r w:rsidR="00202CB1" w:rsidRPr="002E11A3">
        <w:rPr>
          <w:rFonts w:ascii="Arial" w:hAnsi="Arial" w:cs="Arial"/>
          <w:sz w:val="20"/>
          <w:szCs w:val="20"/>
        </w:rPr>
        <w:t>’</w:t>
      </w:r>
      <w:r w:rsidRPr="002E11A3">
        <w:rPr>
          <w:rFonts w:ascii="Arial" w:hAnsi="Arial" w:cs="Arial"/>
          <w:sz w:val="20"/>
          <w:szCs w:val="20"/>
        </w:rPr>
        <w:t>accord-cadre aux torts du titulaire, après mise en demeure restée i</w:t>
      </w:r>
      <w:r w:rsidR="0005245C" w:rsidRPr="002E11A3">
        <w:rPr>
          <w:rFonts w:ascii="Arial" w:hAnsi="Arial" w:cs="Arial"/>
          <w:sz w:val="20"/>
          <w:szCs w:val="20"/>
        </w:rPr>
        <w:t xml:space="preserve">nfructueuse, sans que celui-ci </w:t>
      </w:r>
      <w:r w:rsidRPr="002E11A3">
        <w:rPr>
          <w:rFonts w:ascii="Arial" w:hAnsi="Arial" w:cs="Arial"/>
          <w:sz w:val="20"/>
          <w:szCs w:val="20"/>
        </w:rPr>
        <w:t>puisse prétendre à indemnité, et le cas échéant, avec exécution des prestations à ses frais et risques. Cette mise en demeure est notifiée par écrit et est assortie d’un délai de 7 jours laissé au titulaire pour se conformer à ses obligations.</w:t>
      </w:r>
    </w:p>
    <w:p w14:paraId="17C65E3A" w14:textId="721C4AF3" w:rsidR="00624B6B" w:rsidRPr="002E11A3" w:rsidRDefault="00C73E71" w:rsidP="00624B6B">
      <w:pPr>
        <w:rPr>
          <w:rFonts w:ascii="Arial" w:hAnsi="Arial" w:cs="Arial"/>
          <w:sz w:val="20"/>
          <w:szCs w:val="20"/>
        </w:rPr>
      </w:pPr>
      <w:r w:rsidRPr="002E11A3">
        <w:rPr>
          <w:rFonts w:ascii="Arial" w:hAnsi="Arial" w:cs="Arial"/>
          <w:sz w:val="20"/>
          <w:szCs w:val="20"/>
        </w:rPr>
        <w:t xml:space="preserve">En cas de résiliation du marché, le décompte de liquidation, établi en application de </w:t>
      </w:r>
      <w:r w:rsidRPr="002E11A3">
        <w:rPr>
          <w:rFonts w:ascii="Arial" w:hAnsi="Arial" w:cs="Arial"/>
          <w:color w:val="0070C0"/>
          <w:sz w:val="20"/>
          <w:szCs w:val="20"/>
        </w:rPr>
        <w:t>l’article 4</w:t>
      </w:r>
      <w:r w:rsidR="00E53B38" w:rsidRPr="002E11A3">
        <w:rPr>
          <w:rFonts w:ascii="Arial" w:hAnsi="Arial" w:cs="Arial"/>
          <w:color w:val="0070C0"/>
          <w:sz w:val="20"/>
          <w:szCs w:val="20"/>
        </w:rPr>
        <w:t>3.2</w:t>
      </w:r>
      <w:r w:rsidRPr="002E11A3">
        <w:rPr>
          <w:rFonts w:ascii="Arial" w:hAnsi="Arial" w:cs="Arial"/>
          <w:color w:val="0070C0"/>
          <w:sz w:val="20"/>
          <w:szCs w:val="20"/>
        </w:rPr>
        <w:t xml:space="preserve"> du CCAG </w:t>
      </w:r>
      <w:r w:rsidR="00E53B38" w:rsidRPr="002E11A3">
        <w:rPr>
          <w:rFonts w:ascii="Arial" w:hAnsi="Arial" w:cs="Arial"/>
          <w:color w:val="0070C0"/>
          <w:sz w:val="20"/>
          <w:szCs w:val="20"/>
        </w:rPr>
        <w:t>FCS</w:t>
      </w:r>
      <w:r w:rsidRPr="002E11A3">
        <w:rPr>
          <w:rFonts w:ascii="Arial" w:hAnsi="Arial" w:cs="Arial"/>
          <w:sz w:val="20"/>
          <w:szCs w:val="20"/>
        </w:rPr>
        <w:t xml:space="preserve">, pourra être signé de manière électronique. </w:t>
      </w:r>
    </w:p>
    <w:p w14:paraId="42744643" w14:textId="77777777" w:rsidR="00624B6B" w:rsidRPr="002E11A3" w:rsidRDefault="00624B6B">
      <w:pPr>
        <w:spacing w:after="0" w:line="240" w:lineRule="auto"/>
        <w:jc w:val="left"/>
        <w:rPr>
          <w:rFonts w:ascii="Arial" w:hAnsi="Arial" w:cs="Arial"/>
          <w:sz w:val="20"/>
          <w:szCs w:val="20"/>
        </w:rPr>
      </w:pPr>
      <w:r w:rsidRPr="002E11A3">
        <w:rPr>
          <w:rFonts w:ascii="Arial" w:hAnsi="Arial" w:cs="Arial"/>
          <w:sz w:val="20"/>
          <w:szCs w:val="20"/>
        </w:rPr>
        <w:br w:type="page"/>
      </w:r>
    </w:p>
    <w:p w14:paraId="53279023" w14:textId="42516EF4" w:rsidR="00C73E71" w:rsidRPr="00B31F60" w:rsidRDefault="0019470E" w:rsidP="003C42BD">
      <w:pPr>
        <w:pStyle w:val="TITRE1"/>
        <w:rPr>
          <w:rFonts w:ascii="Arial" w:hAnsi="Arial" w:cs="Arial"/>
          <w:sz w:val="20"/>
          <w:szCs w:val="20"/>
        </w:rPr>
      </w:pPr>
      <w:bookmarkStart w:id="315" w:name="_Toc210831067"/>
      <w:r w:rsidRPr="00B31F60">
        <w:rPr>
          <w:rFonts w:ascii="Arial" w:hAnsi="Arial" w:cs="Arial"/>
          <w:sz w:val="20"/>
          <w:szCs w:val="20"/>
        </w:rPr>
        <w:lastRenderedPageBreak/>
        <w:t>Dérogations aux CCAG Fournitures courantes et services</w:t>
      </w:r>
      <w:bookmarkEnd w:id="315"/>
    </w:p>
    <w:tbl>
      <w:tblPr>
        <w:tblStyle w:val="Grilledutableau"/>
        <w:tblW w:w="0" w:type="auto"/>
        <w:tblLook w:val="04A0" w:firstRow="1" w:lastRow="0" w:firstColumn="1" w:lastColumn="0" w:noHBand="0" w:noVBand="1"/>
      </w:tblPr>
      <w:tblGrid>
        <w:gridCol w:w="4530"/>
        <w:gridCol w:w="4530"/>
      </w:tblGrid>
      <w:tr w:rsidR="0019470E" w:rsidRPr="00B31F60" w14:paraId="23D508EE" w14:textId="77777777" w:rsidTr="00B43A55">
        <w:tc>
          <w:tcPr>
            <w:tcW w:w="4530" w:type="dxa"/>
            <w:vAlign w:val="center"/>
          </w:tcPr>
          <w:p w14:paraId="50925704" w14:textId="26F21E46" w:rsidR="0019470E" w:rsidRPr="00B31F60" w:rsidRDefault="0019470E" w:rsidP="00B43A55">
            <w:pPr>
              <w:jc w:val="center"/>
              <w:rPr>
                <w:rFonts w:ascii="Arial" w:hAnsi="Arial" w:cs="Arial"/>
                <w:b/>
                <w:sz w:val="20"/>
                <w:szCs w:val="20"/>
              </w:rPr>
            </w:pPr>
            <w:r w:rsidRPr="00B31F60">
              <w:rPr>
                <w:rFonts w:ascii="Arial" w:hAnsi="Arial" w:cs="Arial"/>
                <w:b/>
                <w:sz w:val="20"/>
                <w:szCs w:val="20"/>
              </w:rPr>
              <w:t>L’ARTICLE DU CCAP</w:t>
            </w:r>
          </w:p>
        </w:tc>
        <w:tc>
          <w:tcPr>
            <w:tcW w:w="4530" w:type="dxa"/>
            <w:vAlign w:val="center"/>
          </w:tcPr>
          <w:p w14:paraId="19210BF9" w14:textId="482F3BA3" w:rsidR="0019470E" w:rsidRPr="00B31F60" w:rsidRDefault="0019470E" w:rsidP="00B43A55">
            <w:pPr>
              <w:jc w:val="center"/>
              <w:rPr>
                <w:rFonts w:ascii="Arial" w:hAnsi="Arial" w:cs="Arial"/>
                <w:b/>
                <w:sz w:val="20"/>
                <w:szCs w:val="20"/>
              </w:rPr>
            </w:pPr>
            <w:r w:rsidRPr="00B31F60">
              <w:rPr>
                <w:rFonts w:ascii="Arial" w:hAnsi="Arial" w:cs="Arial"/>
                <w:b/>
                <w:sz w:val="20"/>
                <w:szCs w:val="20"/>
              </w:rPr>
              <w:t>DEROGE A L’ARTICLE DU CCAG</w:t>
            </w:r>
          </w:p>
        </w:tc>
      </w:tr>
      <w:tr w:rsidR="0019470E" w:rsidRPr="00B31F60" w14:paraId="1A77127E" w14:textId="77777777" w:rsidTr="00B43A55">
        <w:tc>
          <w:tcPr>
            <w:tcW w:w="4530" w:type="dxa"/>
            <w:vAlign w:val="center"/>
          </w:tcPr>
          <w:p w14:paraId="3EC45226" w14:textId="2813B466" w:rsidR="0019470E" w:rsidRPr="00B31F60" w:rsidRDefault="00680746" w:rsidP="00B43A55">
            <w:pPr>
              <w:jc w:val="center"/>
              <w:rPr>
                <w:rFonts w:ascii="Arial" w:hAnsi="Arial" w:cs="Arial"/>
                <w:sz w:val="20"/>
                <w:szCs w:val="20"/>
              </w:rPr>
            </w:pPr>
            <w:r w:rsidRPr="00B31F60">
              <w:rPr>
                <w:rFonts w:ascii="Arial" w:hAnsi="Arial" w:cs="Arial"/>
                <w:sz w:val="20"/>
                <w:szCs w:val="20"/>
              </w:rPr>
              <w:t>2</w:t>
            </w:r>
          </w:p>
        </w:tc>
        <w:tc>
          <w:tcPr>
            <w:tcW w:w="4530" w:type="dxa"/>
            <w:vAlign w:val="center"/>
          </w:tcPr>
          <w:p w14:paraId="0C9064C8" w14:textId="16FC651B" w:rsidR="0019470E" w:rsidRPr="00B31F60" w:rsidRDefault="00680746" w:rsidP="00B43A55">
            <w:pPr>
              <w:jc w:val="center"/>
              <w:rPr>
                <w:rFonts w:ascii="Arial" w:hAnsi="Arial" w:cs="Arial"/>
                <w:sz w:val="20"/>
                <w:szCs w:val="20"/>
              </w:rPr>
            </w:pPr>
            <w:r w:rsidRPr="00B31F60">
              <w:rPr>
                <w:rFonts w:ascii="Arial" w:hAnsi="Arial" w:cs="Arial"/>
                <w:sz w:val="20"/>
                <w:szCs w:val="20"/>
              </w:rPr>
              <w:t>4.1</w:t>
            </w:r>
          </w:p>
        </w:tc>
      </w:tr>
      <w:tr w:rsidR="0019470E" w:rsidRPr="00B31F60" w14:paraId="2EA98DF1" w14:textId="77777777" w:rsidTr="00B43A55">
        <w:tc>
          <w:tcPr>
            <w:tcW w:w="4530" w:type="dxa"/>
            <w:vAlign w:val="center"/>
          </w:tcPr>
          <w:p w14:paraId="650D2A56" w14:textId="6BBF6B30" w:rsidR="0019470E" w:rsidRPr="00B31F60" w:rsidRDefault="00680746" w:rsidP="00B43A55">
            <w:pPr>
              <w:jc w:val="center"/>
              <w:rPr>
                <w:rFonts w:ascii="Arial" w:hAnsi="Arial" w:cs="Arial"/>
                <w:sz w:val="20"/>
                <w:szCs w:val="20"/>
              </w:rPr>
            </w:pPr>
            <w:r w:rsidRPr="00B31F60">
              <w:rPr>
                <w:rFonts w:ascii="Arial" w:hAnsi="Arial" w:cs="Arial"/>
                <w:sz w:val="20"/>
                <w:szCs w:val="20"/>
              </w:rPr>
              <w:t>2.3</w:t>
            </w:r>
          </w:p>
        </w:tc>
        <w:tc>
          <w:tcPr>
            <w:tcW w:w="4530" w:type="dxa"/>
            <w:vAlign w:val="center"/>
          </w:tcPr>
          <w:p w14:paraId="451E18C8" w14:textId="297FFAFD" w:rsidR="0019470E" w:rsidRPr="00B31F60" w:rsidRDefault="00680746" w:rsidP="00B43A55">
            <w:pPr>
              <w:jc w:val="center"/>
              <w:rPr>
                <w:rFonts w:ascii="Arial" w:hAnsi="Arial" w:cs="Arial"/>
                <w:sz w:val="20"/>
                <w:szCs w:val="20"/>
              </w:rPr>
            </w:pPr>
            <w:r w:rsidRPr="00B31F60">
              <w:rPr>
                <w:rFonts w:ascii="Arial" w:hAnsi="Arial" w:cs="Arial"/>
                <w:sz w:val="20"/>
                <w:szCs w:val="20"/>
              </w:rPr>
              <w:t>4.1</w:t>
            </w:r>
          </w:p>
        </w:tc>
      </w:tr>
      <w:tr w:rsidR="0019470E" w:rsidRPr="00B31F60" w14:paraId="409E45C1" w14:textId="77777777" w:rsidTr="00B43A55">
        <w:tc>
          <w:tcPr>
            <w:tcW w:w="4530" w:type="dxa"/>
            <w:vAlign w:val="center"/>
          </w:tcPr>
          <w:p w14:paraId="17BE2C5C" w14:textId="3D3FF7FC" w:rsidR="0019470E" w:rsidRPr="00B31F60" w:rsidRDefault="00680746" w:rsidP="00B43A55">
            <w:pPr>
              <w:jc w:val="center"/>
              <w:rPr>
                <w:rFonts w:ascii="Arial" w:hAnsi="Arial" w:cs="Arial"/>
                <w:sz w:val="20"/>
                <w:szCs w:val="20"/>
              </w:rPr>
            </w:pPr>
            <w:r w:rsidRPr="00B31F60">
              <w:rPr>
                <w:rFonts w:ascii="Arial" w:hAnsi="Arial" w:cs="Arial"/>
                <w:sz w:val="20"/>
                <w:szCs w:val="20"/>
              </w:rPr>
              <w:t>3.1.3</w:t>
            </w:r>
          </w:p>
        </w:tc>
        <w:tc>
          <w:tcPr>
            <w:tcW w:w="4530" w:type="dxa"/>
            <w:vAlign w:val="center"/>
          </w:tcPr>
          <w:p w14:paraId="75B87646" w14:textId="3003EC0A" w:rsidR="0019470E" w:rsidRPr="00B31F60" w:rsidRDefault="00680746" w:rsidP="00B43A55">
            <w:pPr>
              <w:jc w:val="center"/>
              <w:rPr>
                <w:rFonts w:ascii="Arial" w:hAnsi="Arial" w:cs="Arial"/>
                <w:sz w:val="20"/>
                <w:szCs w:val="20"/>
              </w:rPr>
            </w:pPr>
            <w:r w:rsidRPr="00B31F60">
              <w:rPr>
                <w:rFonts w:ascii="Arial" w:hAnsi="Arial" w:cs="Arial"/>
                <w:sz w:val="20"/>
                <w:szCs w:val="20"/>
              </w:rPr>
              <w:t>3.7.2</w:t>
            </w:r>
          </w:p>
        </w:tc>
      </w:tr>
      <w:tr w:rsidR="00C31B4A" w:rsidRPr="00B31F60" w14:paraId="105D7D38" w14:textId="77777777" w:rsidTr="00B43A55">
        <w:tc>
          <w:tcPr>
            <w:tcW w:w="4530" w:type="dxa"/>
            <w:vAlign w:val="center"/>
          </w:tcPr>
          <w:p w14:paraId="7F911C17" w14:textId="4487C0D7" w:rsidR="00C31B4A" w:rsidRPr="00B31F60" w:rsidRDefault="00C31B4A" w:rsidP="00B43A55">
            <w:pPr>
              <w:jc w:val="center"/>
              <w:rPr>
                <w:rFonts w:ascii="Arial" w:hAnsi="Arial" w:cs="Arial"/>
                <w:sz w:val="20"/>
                <w:szCs w:val="20"/>
              </w:rPr>
            </w:pPr>
            <w:r w:rsidRPr="00B31F60">
              <w:rPr>
                <w:rFonts w:ascii="Arial" w:hAnsi="Arial" w:cs="Arial"/>
                <w:sz w:val="20"/>
                <w:szCs w:val="20"/>
              </w:rPr>
              <w:t>3.2.4</w:t>
            </w:r>
          </w:p>
        </w:tc>
        <w:tc>
          <w:tcPr>
            <w:tcW w:w="4530" w:type="dxa"/>
            <w:vAlign w:val="center"/>
          </w:tcPr>
          <w:p w14:paraId="7CEFA36D" w14:textId="2F889F25" w:rsidR="00C31B4A" w:rsidRPr="00B31F60" w:rsidRDefault="00C31B4A" w:rsidP="00B43A55">
            <w:pPr>
              <w:jc w:val="center"/>
              <w:rPr>
                <w:rFonts w:ascii="Arial" w:hAnsi="Arial" w:cs="Arial"/>
                <w:sz w:val="20"/>
                <w:szCs w:val="20"/>
              </w:rPr>
            </w:pPr>
            <w:r w:rsidRPr="00B31F60">
              <w:rPr>
                <w:rFonts w:ascii="Arial" w:hAnsi="Arial" w:cs="Arial"/>
                <w:sz w:val="20"/>
                <w:szCs w:val="20"/>
              </w:rPr>
              <w:t>23.3</w:t>
            </w:r>
          </w:p>
        </w:tc>
      </w:tr>
      <w:tr w:rsidR="0019470E" w:rsidRPr="00B31F60" w14:paraId="1A9C8473" w14:textId="77777777" w:rsidTr="00B43A55">
        <w:tc>
          <w:tcPr>
            <w:tcW w:w="4530" w:type="dxa"/>
            <w:vAlign w:val="center"/>
          </w:tcPr>
          <w:p w14:paraId="12E6CD5D" w14:textId="1A6BF39D" w:rsidR="0019470E" w:rsidRPr="00B31F60" w:rsidRDefault="00680746" w:rsidP="00B43A55">
            <w:pPr>
              <w:jc w:val="center"/>
              <w:rPr>
                <w:rFonts w:ascii="Arial" w:hAnsi="Arial" w:cs="Arial"/>
                <w:sz w:val="20"/>
                <w:szCs w:val="20"/>
              </w:rPr>
            </w:pPr>
            <w:r w:rsidRPr="00B31F60">
              <w:rPr>
                <w:rFonts w:ascii="Arial" w:hAnsi="Arial" w:cs="Arial"/>
                <w:sz w:val="20"/>
                <w:szCs w:val="20"/>
              </w:rPr>
              <w:t>4.1.1</w:t>
            </w:r>
          </w:p>
        </w:tc>
        <w:tc>
          <w:tcPr>
            <w:tcW w:w="4530" w:type="dxa"/>
            <w:vAlign w:val="center"/>
          </w:tcPr>
          <w:p w14:paraId="3B6130DE" w14:textId="3A6D8170" w:rsidR="0019470E" w:rsidRPr="00B31F60" w:rsidRDefault="00680746" w:rsidP="00B43A55">
            <w:pPr>
              <w:jc w:val="center"/>
              <w:rPr>
                <w:rFonts w:ascii="Arial" w:hAnsi="Arial" w:cs="Arial"/>
                <w:sz w:val="20"/>
                <w:szCs w:val="20"/>
              </w:rPr>
            </w:pPr>
            <w:r w:rsidRPr="00B31F60">
              <w:rPr>
                <w:rFonts w:ascii="Arial" w:hAnsi="Arial" w:cs="Arial"/>
                <w:sz w:val="20"/>
                <w:szCs w:val="20"/>
              </w:rPr>
              <w:t>11.1</w:t>
            </w:r>
          </w:p>
        </w:tc>
      </w:tr>
      <w:tr w:rsidR="0019470E" w:rsidRPr="00B31F60" w14:paraId="3DA2B0DF" w14:textId="77777777" w:rsidTr="00B43A55">
        <w:tc>
          <w:tcPr>
            <w:tcW w:w="4530" w:type="dxa"/>
            <w:vAlign w:val="center"/>
          </w:tcPr>
          <w:p w14:paraId="0191F46A" w14:textId="160B7065" w:rsidR="0019470E" w:rsidRPr="00B31F60" w:rsidRDefault="00680746" w:rsidP="00B43A55">
            <w:pPr>
              <w:jc w:val="center"/>
              <w:rPr>
                <w:rFonts w:ascii="Arial" w:hAnsi="Arial" w:cs="Arial"/>
                <w:sz w:val="20"/>
                <w:szCs w:val="20"/>
              </w:rPr>
            </w:pPr>
            <w:r w:rsidRPr="00B31F60">
              <w:rPr>
                <w:rFonts w:ascii="Arial" w:hAnsi="Arial" w:cs="Arial"/>
                <w:sz w:val="20"/>
                <w:szCs w:val="20"/>
              </w:rPr>
              <w:t>4.2.1</w:t>
            </w:r>
          </w:p>
        </w:tc>
        <w:tc>
          <w:tcPr>
            <w:tcW w:w="4530" w:type="dxa"/>
            <w:vAlign w:val="center"/>
          </w:tcPr>
          <w:p w14:paraId="575A48AB" w14:textId="4FE389D7" w:rsidR="0019470E" w:rsidRPr="00B31F60" w:rsidRDefault="00680746" w:rsidP="00B43A55">
            <w:pPr>
              <w:jc w:val="center"/>
              <w:rPr>
                <w:rFonts w:ascii="Arial" w:hAnsi="Arial" w:cs="Arial"/>
                <w:sz w:val="20"/>
                <w:szCs w:val="20"/>
              </w:rPr>
            </w:pPr>
            <w:r w:rsidRPr="00B31F60">
              <w:rPr>
                <w:rFonts w:ascii="Arial" w:hAnsi="Arial" w:cs="Arial"/>
                <w:sz w:val="20"/>
                <w:szCs w:val="20"/>
              </w:rPr>
              <w:t>10.1.3</w:t>
            </w:r>
          </w:p>
        </w:tc>
      </w:tr>
      <w:tr w:rsidR="0019470E" w:rsidRPr="00B31F60" w14:paraId="170C3708" w14:textId="77777777" w:rsidTr="00B43A55">
        <w:tc>
          <w:tcPr>
            <w:tcW w:w="4530" w:type="dxa"/>
            <w:vAlign w:val="center"/>
          </w:tcPr>
          <w:p w14:paraId="25683DC5" w14:textId="77FE189B" w:rsidR="0019470E" w:rsidRPr="00B31F60" w:rsidRDefault="00385ED7" w:rsidP="00B43A55">
            <w:pPr>
              <w:jc w:val="center"/>
              <w:rPr>
                <w:rFonts w:ascii="Arial" w:hAnsi="Arial" w:cs="Arial"/>
                <w:sz w:val="20"/>
                <w:szCs w:val="20"/>
              </w:rPr>
            </w:pPr>
            <w:r w:rsidRPr="00B31F60">
              <w:rPr>
                <w:rFonts w:ascii="Arial" w:hAnsi="Arial" w:cs="Arial"/>
                <w:sz w:val="20"/>
                <w:szCs w:val="20"/>
              </w:rPr>
              <w:t>4.3.2</w:t>
            </w:r>
          </w:p>
        </w:tc>
        <w:tc>
          <w:tcPr>
            <w:tcW w:w="4530" w:type="dxa"/>
            <w:vAlign w:val="center"/>
          </w:tcPr>
          <w:p w14:paraId="2B16717B" w14:textId="01B5DCE6" w:rsidR="0019470E" w:rsidRPr="00B31F60" w:rsidRDefault="00385ED7" w:rsidP="00B43A55">
            <w:pPr>
              <w:jc w:val="center"/>
              <w:rPr>
                <w:rFonts w:ascii="Arial" w:hAnsi="Arial" w:cs="Arial"/>
                <w:sz w:val="20"/>
                <w:szCs w:val="20"/>
              </w:rPr>
            </w:pPr>
            <w:r w:rsidRPr="00B31F60">
              <w:rPr>
                <w:rFonts w:ascii="Arial" w:hAnsi="Arial" w:cs="Arial"/>
                <w:sz w:val="20"/>
                <w:szCs w:val="20"/>
              </w:rPr>
              <w:t>10.1.1</w:t>
            </w:r>
          </w:p>
        </w:tc>
      </w:tr>
      <w:tr w:rsidR="00B43A55" w:rsidRPr="00B31F60" w14:paraId="00E4235B" w14:textId="77777777" w:rsidTr="00B43A55">
        <w:tc>
          <w:tcPr>
            <w:tcW w:w="4530" w:type="dxa"/>
            <w:vAlign w:val="center"/>
          </w:tcPr>
          <w:p w14:paraId="096BED7C" w14:textId="1E80FAE1" w:rsidR="00B43A55" w:rsidRPr="00B31F60" w:rsidRDefault="00B43A55" w:rsidP="00B43A55">
            <w:pPr>
              <w:jc w:val="center"/>
              <w:rPr>
                <w:rFonts w:ascii="Arial" w:hAnsi="Arial" w:cs="Arial"/>
                <w:sz w:val="20"/>
                <w:szCs w:val="20"/>
              </w:rPr>
            </w:pPr>
            <w:r>
              <w:rPr>
                <w:rFonts w:ascii="Arial" w:hAnsi="Arial" w:cs="Arial"/>
                <w:sz w:val="20"/>
                <w:szCs w:val="20"/>
              </w:rPr>
              <w:t>4.5.2.2</w:t>
            </w:r>
          </w:p>
        </w:tc>
        <w:tc>
          <w:tcPr>
            <w:tcW w:w="4530" w:type="dxa"/>
            <w:vAlign w:val="center"/>
          </w:tcPr>
          <w:p w14:paraId="0C826187" w14:textId="32AFF404" w:rsidR="00B43A55" w:rsidRPr="00B31F60" w:rsidRDefault="00B43A55" w:rsidP="00B43A55">
            <w:pPr>
              <w:jc w:val="center"/>
              <w:rPr>
                <w:rFonts w:ascii="Arial" w:hAnsi="Arial" w:cs="Arial"/>
                <w:sz w:val="20"/>
                <w:szCs w:val="20"/>
              </w:rPr>
            </w:pPr>
            <w:r>
              <w:rPr>
                <w:rFonts w:ascii="Arial" w:hAnsi="Arial" w:cs="Arial"/>
                <w:sz w:val="20"/>
                <w:szCs w:val="20"/>
              </w:rPr>
              <w:t>11.3 et 11.5.1</w:t>
            </w:r>
          </w:p>
        </w:tc>
      </w:tr>
      <w:tr w:rsidR="0019470E" w:rsidRPr="00B31F60" w14:paraId="3E2AAF8E" w14:textId="77777777" w:rsidTr="00B43A55">
        <w:tc>
          <w:tcPr>
            <w:tcW w:w="4530" w:type="dxa"/>
            <w:vAlign w:val="center"/>
          </w:tcPr>
          <w:p w14:paraId="57F663CB" w14:textId="617CCC60" w:rsidR="0019470E" w:rsidRPr="00B31F60" w:rsidRDefault="00680746" w:rsidP="00B43A55">
            <w:pPr>
              <w:jc w:val="center"/>
              <w:rPr>
                <w:rFonts w:ascii="Arial" w:hAnsi="Arial" w:cs="Arial"/>
                <w:sz w:val="20"/>
                <w:szCs w:val="20"/>
              </w:rPr>
            </w:pPr>
            <w:r w:rsidRPr="00B31F60">
              <w:rPr>
                <w:rFonts w:ascii="Arial" w:hAnsi="Arial" w:cs="Arial"/>
                <w:sz w:val="20"/>
                <w:szCs w:val="20"/>
              </w:rPr>
              <w:t>5.2.1</w:t>
            </w:r>
          </w:p>
        </w:tc>
        <w:tc>
          <w:tcPr>
            <w:tcW w:w="4530" w:type="dxa"/>
            <w:vAlign w:val="center"/>
          </w:tcPr>
          <w:p w14:paraId="225F541D" w14:textId="0BB95DE3" w:rsidR="0019470E" w:rsidRPr="00B31F60" w:rsidRDefault="00680746" w:rsidP="00B43A55">
            <w:pPr>
              <w:jc w:val="center"/>
              <w:rPr>
                <w:rFonts w:ascii="Arial" w:hAnsi="Arial" w:cs="Arial"/>
                <w:sz w:val="20"/>
                <w:szCs w:val="20"/>
              </w:rPr>
            </w:pPr>
            <w:r w:rsidRPr="00B31F60">
              <w:rPr>
                <w:rFonts w:ascii="Arial" w:hAnsi="Arial" w:cs="Arial"/>
                <w:sz w:val="20"/>
                <w:szCs w:val="20"/>
              </w:rPr>
              <w:t>13.1.1 et 13.1.2</w:t>
            </w:r>
          </w:p>
        </w:tc>
      </w:tr>
      <w:tr w:rsidR="0019470E" w:rsidRPr="00B31F60" w14:paraId="4C92930E" w14:textId="77777777" w:rsidTr="00B43A55">
        <w:tc>
          <w:tcPr>
            <w:tcW w:w="4530" w:type="dxa"/>
            <w:vAlign w:val="center"/>
          </w:tcPr>
          <w:p w14:paraId="29CBE1A7" w14:textId="2EC8721B" w:rsidR="0019470E" w:rsidRPr="00B31F60" w:rsidRDefault="00385ED7" w:rsidP="00B43A55">
            <w:pPr>
              <w:jc w:val="center"/>
              <w:rPr>
                <w:rFonts w:ascii="Arial" w:hAnsi="Arial" w:cs="Arial"/>
                <w:sz w:val="20"/>
                <w:szCs w:val="20"/>
              </w:rPr>
            </w:pPr>
            <w:r w:rsidRPr="00B31F60">
              <w:rPr>
                <w:rFonts w:ascii="Arial" w:hAnsi="Arial" w:cs="Arial"/>
                <w:sz w:val="20"/>
                <w:szCs w:val="20"/>
              </w:rPr>
              <w:t>5.2.2</w:t>
            </w:r>
          </w:p>
        </w:tc>
        <w:tc>
          <w:tcPr>
            <w:tcW w:w="4530" w:type="dxa"/>
            <w:vAlign w:val="center"/>
          </w:tcPr>
          <w:p w14:paraId="0D9C9F29" w14:textId="5D5DDA03" w:rsidR="0019470E" w:rsidRPr="00B31F60" w:rsidRDefault="00680746" w:rsidP="00B43A55">
            <w:pPr>
              <w:jc w:val="center"/>
              <w:rPr>
                <w:rFonts w:ascii="Arial" w:hAnsi="Arial" w:cs="Arial"/>
                <w:sz w:val="20"/>
                <w:szCs w:val="20"/>
              </w:rPr>
            </w:pPr>
            <w:r w:rsidRPr="00B31F60">
              <w:rPr>
                <w:rFonts w:ascii="Arial" w:hAnsi="Arial" w:cs="Arial"/>
                <w:sz w:val="20"/>
                <w:szCs w:val="20"/>
              </w:rPr>
              <w:t>13.3</w:t>
            </w:r>
          </w:p>
        </w:tc>
      </w:tr>
      <w:tr w:rsidR="0019470E" w:rsidRPr="00B31F60" w14:paraId="1E88FF80" w14:textId="77777777" w:rsidTr="00B43A55">
        <w:tc>
          <w:tcPr>
            <w:tcW w:w="4530" w:type="dxa"/>
            <w:vAlign w:val="center"/>
          </w:tcPr>
          <w:p w14:paraId="6BAA13C8" w14:textId="74818D2A" w:rsidR="0019470E" w:rsidRPr="00B31F60" w:rsidRDefault="00680746" w:rsidP="00B43A55">
            <w:pPr>
              <w:jc w:val="center"/>
              <w:rPr>
                <w:rFonts w:ascii="Arial" w:hAnsi="Arial" w:cs="Arial"/>
                <w:sz w:val="20"/>
                <w:szCs w:val="20"/>
              </w:rPr>
            </w:pPr>
            <w:r w:rsidRPr="00B31F60">
              <w:rPr>
                <w:rFonts w:ascii="Arial" w:hAnsi="Arial" w:cs="Arial"/>
                <w:sz w:val="20"/>
                <w:szCs w:val="20"/>
              </w:rPr>
              <w:t>7.1</w:t>
            </w:r>
          </w:p>
        </w:tc>
        <w:tc>
          <w:tcPr>
            <w:tcW w:w="4530" w:type="dxa"/>
            <w:vAlign w:val="center"/>
          </w:tcPr>
          <w:p w14:paraId="76C5D4FE" w14:textId="29116990" w:rsidR="0019470E" w:rsidRPr="00B31F60" w:rsidRDefault="00680746" w:rsidP="00B43A55">
            <w:pPr>
              <w:jc w:val="center"/>
              <w:rPr>
                <w:rFonts w:ascii="Arial" w:hAnsi="Arial" w:cs="Arial"/>
                <w:sz w:val="20"/>
                <w:szCs w:val="20"/>
              </w:rPr>
            </w:pPr>
            <w:r w:rsidRPr="00B31F60">
              <w:rPr>
                <w:rFonts w:ascii="Arial" w:hAnsi="Arial" w:cs="Arial"/>
                <w:sz w:val="20"/>
                <w:szCs w:val="20"/>
              </w:rPr>
              <w:t>28.2</w:t>
            </w:r>
          </w:p>
        </w:tc>
      </w:tr>
      <w:tr w:rsidR="0019470E" w:rsidRPr="00B31F60" w14:paraId="09012B85" w14:textId="77777777" w:rsidTr="00B43A55">
        <w:tc>
          <w:tcPr>
            <w:tcW w:w="4530" w:type="dxa"/>
            <w:vAlign w:val="center"/>
          </w:tcPr>
          <w:p w14:paraId="7236A319" w14:textId="1C0B82F8" w:rsidR="0019470E" w:rsidRPr="00B31F60" w:rsidRDefault="00680746" w:rsidP="00B43A55">
            <w:pPr>
              <w:jc w:val="center"/>
              <w:rPr>
                <w:rFonts w:ascii="Arial" w:hAnsi="Arial" w:cs="Arial"/>
                <w:sz w:val="20"/>
                <w:szCs w:val="20"/>
              </w:rPr>
            </w:pPr>
            <w:r w:rsidRPr="00B31F60">
              <w:rPr>
                <w:rFonts w:ascii="Arial" w:hAnsi="Arial" w:cs="Arial"/>
                <w:sz w:val="20"/>
                <w:szCs w:val="20"/>
              </w:rPr>
              <w:t>7.2.1</w:t>
            </w:r>
          </w:p>
        </w:tc>
        <w:tc>
          <w:tcPr>
            <w:tcW w:w="4530" w:type="dxa"/>
            <w:vAlign w:val="center"/>
          </w:tcPr>
          <w:p w14:paraId="351BDD2F" w14:textId="1DC87664" w:rsidR="0019470E" w:rsidRPr="00B31F60" w:rsidRDefault="00385ED7" w:rsidP="00B43A55">
            <w:pPr>
              <w:jc w:val="center"/>
              <w:rPr>
                <w:rFonts w:ascii="Arial" w:hAnsi="Arial" w:cs="Arial"/>
                <w:sz w:val="20"/>
                <w:szCs w:val="20"/>
              </w:rPr>
            </w:pPr>
            <w:r w:rsidRPr="00B31F60">
              <w:rPr>
                <w:rFonts w:ascii="Arial" w:hAnsi="Arial" w:cs="Arial"/>
                <w:sz w:val="20"/>
                <w:szCs w:val="20"/>
              </w:rPr>
              <w:t>30</w:t>
            </w:r>
            <w:r w:rsidR="00680746" w:rsidRPr="00B31F60">
              <w:rPr>
                <w:rFonts w:ascii="Arial" w:hAnsi="Arial" w:cs="Arial"/>
                <w:sz w:val="20"/>
                <w:szCs w:val="20"/>
              </w:rPr>
              <w:t>.1</w:t>
            </w:r>
          </w:p>
        </w:tc>
      </w:tr>
      <w:tr w:rsidR="0019470E" w:rsidRPr="00B31F60" w14:paraId="236EF1A2" w14:textId="77777777" w:rsidTr="00B43A55">
        <w:tc>
          <w:tcPr>
            <w:tcW w:w="4530" w:type="dxa"/>
            <w:vAlign w:val="center"/>
          </w:tcPr>
          <w:p w14:paraId="5565EAAE" w14:textId="683E891C" w:rsidR="0019470E" w:rsidRPr="00B31F60" w:rsidRDefault="00680746" w:rsidP="00B43A55">
            <w:pPr>
              <w:jc w:val="center"/>
              <w:rPr>
                <w:rFonts w:ascii="Arial" w:hAnsi="Arial" w:cs="Arial"/>
                <w:sz w:val="20"/>
                <w:szCs w:val="20"/>
              </w:rPr>
            </w:pPr>
            <w:r w:rsidRPr="00B31F60">
              <w:rPr>
                <w:rFonts w:ascii="Arial" w:hAnsi="Arial" w:cs="Arial"/>
                <w:sz w:val="20"/>
                <w:szCs w:val="20"/>
              </w:rPr>
              <w:t>9</w:t>
            </w:r>
          </w:p>
        </w:tc>
        <w:tc>
          <w:tcPr>
            <w:tcW w:w="4530" w:type="dxa"/>
            <w:vAlign w:val="center"/>
          </w:tcPr>
          <w:p w14:paraId="41E904EE" w14:textId="0E1780F8" w:rsidR="0019470E" w:rsidRPr="00B31F60" w:rsidRDefault="00385ED7" w:rsidP="00B43A55">
            <w:pPr>
              <w:jc w:val="center"/>
              <w:rPr>
                <w:rFonts w:ascii="Arial" w:hAnsi="Arial" w:cs="Arial"/>
                <w:sz w:val="20"/>
                <w:szCs w:val="20"/>
              </w:rPr>
            </w:pPr>
            <w:r w:rsidRPr="00B31F60">
              <w:rPr>
                <w:rFonts w:ascii="Arial" w:hAnsi="Arial" w:cs="Arial"/>
                <w:sz w:val="20"/>
                <w:szCs w:val="20"/>
              </w:rPr>
              <w:t>14</w:t>
            </w:r>
          </w:p>
        </w:tc>
      </w:tr>
      <w:tr w:rsidR="0019470E" w:rsidRPr="00B31F60" w14:paraId="4F392914" w14:textId="77777777" w:rsidTr="00B43A55">
        <w:tc>
          <w:tcPr>
            <w:tcW w:w="4530" w:type="dxa"/>
            <w:vAlign w:val="center"/>
          </w:tcPr>
          <w:p w14:paraId="57435B0F" w14:textId="36A6764D" w:rsidR="0019470E" w:rsidRPr="00B31F60" w:rsidRDefault="00680746" w:rsidP="00B43A55">
            <w:pPr>
              <w:jc w:val="center"/>
              <w:rPr>
                <w:rFonts w:ascii="Arial" w:hAnsi="Arial" w:cs="Arial"/>
                <w:sz w:val="20"/>
                <w:szCs w:val="20"/>
              </w:rPr>
            </w:pPr>
            <w:r w:rsidRPr="00B31F60">
              <w:rPr>
                <w:rFonts w:ascii="Arial" w:hAnsi="Arial" w:cs="Arial"/>
                <w:sz w:val="20"/>
                <w:szCs w:val="20"/>
              </w:rPr>
              <w:t>9.3.3</w:t>
            </w:r>
          </w:p>
        </w:tc>
        <w:tc>
          <w:tcPr>
            <w:tcW w:w="4530" w:type="dxa"/>
            <w:vAlign w:val="center"/>
          </w:tcPr>
          <w:p w14:paraId="4E0920B9" w14:textId="1B7585A9" w:rsidR="0019470E" w:rsidRPr="00B31F60" w:rsidRDefault="00385ED7" w:rsidP="00B43A55">
            <w:pPr>
              <w:jc w:val="center"/>
              <w:rPr>
                <w:rFonts w:ascii="Arial" w:hAnsi="Arial" w:cs="Arial"/>
                <w:sz w:val="20"/>
                <w:szCs w:val="20"/>
              </w:rPr>
            </w:pPr>
            <w:r w:rsidRPr="00B31F60">
              <w:rPr>
                <w:rFonts w:ascii="Arial" w:hAnsi="Arial" w:cs="Arial"/>
                <w:sz w:val="20"/>
                <w:szCs w:val="20"/>
              </w:rPr>
              <w:t>14.1</w:t>
            </w:r>
          </w:p>
        </w:tc>
      </w:tr>
      <w:tr w:rsidR="00C31B4A" w:rsidRPr="00B31F60" w14:paraId="3AA8EC19" w14:textId="77777777" w:rsidTr="00B43A55">
        <w:tc>
          <w:tcPr>
            <w:tcW w:w="4530" w:type="dxa"/>
            <w:vAlign w:val="center"/>
          </w:tcPr>
          <w:p w14:paraId="182B7CAA" w14:textId="01D0CAC0" w:rsidR="00C31B4A" w:rsidRPr="00B31F60" w:rsidRDefault="00C31B4A" w:rsidP="00B43A55">
            <w:pPr>
              <w:jc w:val="center"/>
              <w:rPr>
                <w:rFonts w:ascii="Arial" w:hAnsi="Arial" w:cs="Arial"/>
                <w:sz w:val="20"/>
                <w:szCs w:val="20"/>
              </w:rPr>
            </w:pPr>
            <w:r w:rsidRPr="00B31F60">
              <w:rPr>
                <w:rFonts w:ascii="Arial" w:hAnsi="Arial" w:cs="Arial"/>
                <w:sz w:val="20"/>
                <w:szCs w:val="20"/>
              </w:rPr>
              <w:t>12.1.1</w:t>
            </w:r>
          </w:p>
        </w:tc>
        <w:tc>
          <w:tcPr>
            <w:tcW w:w="4530" w:type="dxa"/>
            <w:vAlign w:val="center"/>
          </w:tcPr>
          <w:p w14:paraId="575A34D0" w14:textId="7EF95433" w:rsidR="00C31B4A" w:rsidRPr="00B31F60" w:rsidRDefault="00C31B4A" w:rsidP="00B43A55">
            <w:pPr>
              <w:jc w:val="center"/>
              <w:rPr>
                <w:rFonts w:ascii="Arial" w:hAnsi="Arial" w:cs="Arial"/>
                <w:sz w:val="20"/>
                <w:szCs w:val="20"/>
              </w:rPr>
            </w:pPr>
            <w:r w:rsidRPr="00B31F60">
              <w:rPr>
                <w:rFonts w:ascii="Arial" w:hAnsi="Arial" w:cs="Arial"/>
                <w:sz w:val="20"/>
                <w:szCs w:val="20"/>
              </w:rPr>
              <w:t>16.1</w:t>
            </w:r>
          </w:p>
        </w:tc>
      </w:tr>
      <w:tr w:rsidR="00C31B4A" w:rsidRPr="00B31F60" w14:paraId="3DD1F85F" w14:textId="77777777" w:rsidTr="00B43A55">
        <w:tc>
          <w:tcPr>
            <w:tcW w:w="4530" w:type="dxa"/>
            <w:vAlign w:val="center"/>
          </w:tcPr>
          <w:p w14:paraId="7AC75E34" w14:textId="6275C86F" w:rsidR="00C31B4A" w:rsidRPr="00B31F60" w:rsidRDefault="00C31B4A" w:rsidP="00B43A55">
            <w:pPr>
              <w:jc w:val="center"/>
              <w:rPr>
                <w:rFonts w:ascii="Arial" w:hAnsi="Arial" w:cs="Arial"/>
                <w:sz w:val="20"/>
                <w:szCs w:val="20"/>
              </w:rPr>
            </w:pPr>
            <w:r w:rsidRPr="00B31F60">
              <w:rPr>
                <w:rFonts w:ascii="Arial" w:hAnsi="Arial" w:cs="Arial"/>
                <w:sz w:val="20"/>
                <w:szCs w:val="20"/>
              </w:rPr>
              <w:t>12.3.1</w:t>
            </w:r>
          </w:p>
        </w:tc>
        <w:tc>
          <w:tcPr>
            <w:tcW w:w="4530" w:type="dxa"/>
            <w:vAlign w:val="center"/>
          </w:tcPr>
          <w:p w14:paraId="4D75DDFC" w14:textId="3BA39BAE" w:rsidR="00C31B4A" w:rsidRPr="00B31F60" w:rsidRDefault="00C31B4A" w:rsidP="00B43A55">
            <w:pPr>
              <w:jc w:val="center"/>
              <w:rPr>
                <w:rFonts w:ascii="Arial" w:hAnsi="Arial" w:cs="Arial"/>
                <w:sz w:val="20"/>
                <w:szCs w:val="20"/>
              </w:rPr>
            </w:pPr>
            <w:r w:rsidRPr="00B31F60">
              <w:rPr>
                <w:rFonts w:ascii="Arial" w:hAnsi="Arial" w:cs="Arial"/>
                <w:sz w:val="20"/>
                <w:szCs w:val="20"/>
              </w:rPr>
              <w:t>7 et 7.2</w:t>
            </w:r>
          </w:p>
        </w:tc>
      </w:tr>
    </w:tbl>
    <w:p w14:paraId="1D2C394C" w14:textId="77777777" w:rsidR="0019470E" w:rsidRPr="00B31F60" w:rsidRDefault="0019470E" w:rsidP="00C6176F">
      <w:pPr>
        <w:rPr>
          <w:rFonts w:ascii="Arial" w:hAnsi="Arial" w:cs="Arial"/>
          <w:sz w:val="20"/>
          <w:szCs w:val="20"/>
        </w:rPr>
      </w:pPr>
    </w:p>
    <w:sectPr w:rsidR="0019470E" w:rsidRPr="00B31F60" w:rsidSect="006C0D5B">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418" w:left="1418" w:header="360"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FB100" w14:textId="77777777" w:rsidR="00B01ECB" w:rsidRDefault="00B01ECB" w:rsidP="00544D72">
      <w:pPr>
        <w:spacing w:after="0" w:line="240" w:lineRule="auto"/>
      </w:pPr>
      <w:r>
        <w:separator/>
      </w:r>
    </w:p>
  </w:endnote>
  <w:endnote w:type="continuationSeparator" w:id="0">
    <w:p w14:paraId="692A2991" w14:textId="77777777" w:rsidR="00B01ECB" w:rsidRDefault="00B01ECB" w:rsidP="00544D72">
      <w:pPr>
        <w:spacing w:after="0" w:line="240" w:lineRule="auto"/>
      </w:pPr>
      <w:r>
        <w:continuationSeparator/>
      </w:r>
    </w:p>
  </w:endnote>
  <w:endnote w:type="continuationNotice" w:id="1">
    <w:p w14:paraId="640457BB" w14:textId="77777777" w:rsidR="00B01ECB" w:rsidRDefault="00B01E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Times New Roman Gras">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42BD4" w14:textId="77777777" w:rsidR="00B01ECB" w:rsidRDefault="00B01E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2"/>
      <w:gridCol w:w="5843"/>
      <w:gridCol w:w="1990"/>
    </w:tblGrid>
    <w:tr w:rsidR="00B01ECB" w:rsidRPr="0009337B" w14:paraId="30D1E30C" w14:textId="77777777" w:rsidTr="008B1E4E">
      <w:trPr>
        <w:trHeight w:val="893"/>
        <w:jc w:val="center"/>
      </w:trPr>
      <w:tc>
        <w:tcPr>
          <w:tcW w:w="2293" w:type="dxa"/>
          <w:vAlign w:val="center"/>
        </w:tcPr>
        <w:p w14:paraId="33C61EF1" w14:textId="77777777" w:rsidR="00B01ECB" w:rsidRDefault="00B01ECB" w:rsidP="00510769">
          <w:pPr>
            <w:jc w:val="center"/>
            <w:rPr>
              <w:sz w:val="16"/>
              <w:szCs w:val="16"/>
            </w:rPr>
          </w:pPr>
          <w:r>
            <w:rPr>
              <w:sz w:val="16"/>
              <w:szCs w:val="16"/>
            </w:rPr>
            <w:t>CCAP</w:t>
          </w:r>
        </w:p>
        <w:p w14:paraId="529DCD0E" w14:textId="0E4226F1" w:rsidR="00B01ECB" w:rsidRPr="0009337B" w:rsidRDefault="00B01ECB" w:rsidP="00510769">
          <w:pPr>
            <w:jc w:val="center"/>
            <w:rPr>
              <w:sz w:val="16"/>
              <w:szCs w:val="16"/>
            </w:rPr>
          </w:pPr>
          <w:r w:rsidRPr="0009337B">
            <w:rPr>
              <w:sz w:val="16"/>
              <w:szCs w:val="16"/>
            </w:rPr>
            <w:t xml:space="preserve">Edition du </w:t>
          </w:r>
          <w:r w:rsidRPr="0009337B">
            <w:rPr>
              <w:sz w:val="16"/>
              <w:szCs w:val="16"/>
            </w:rPr>
            <w:fldChar w:fldCharType="begin"/>
          </w:r>
          <w:r w:rsidRPr="0009337B">
            <w:rPr>
              <w:sz w:val="16"/>
              <w:szCs w:val="16"/>
            </w:rPr>
            <w:instrText xml:space="preserve"> DATE   \* MERGEFORMAT </w:instrText>
          </w:r>
          <w:r w:rsidRPr="0009337B">
            <w:rPr>
              <w:sz w:val="16"/>
              <w:szCs w:val="16"/>
            </w:rPr>
            <w:fldChar w:fldCharType="separate"/>
          </w:r>
          <w:r>
            <w:rPr>
              <w:noProof/>
              <w:sz w:val="16"/>
              <w:szCs w:val="16"/>
            </w:rPr>
            <w:t>08/10/2025</w:t>
          </w:r>
          <w:r w:rsidRPr="0009337B">
            <w:rPr>
              <w:sz w:val="16"/>
              <w:szCs w:val="16"/>
            </w:rPr>
            <w:fldChar w:fldCharType="end"/>
          </w:r>
        </w:p>
      </w:tc>
      <w:tc>
        <w:tcPr>
          <w:tcW w:w="6218" w:type="dxa"/>
          <w:vAlign w:val="center"/>
        </w:tcPr>
        <w:p w14:paraId="0AD07332" w14:textId="7F902C36" w:rsidR="00B01ECB" w:rsidRPr="0009337B" w:rsidRDefault="00B01ECB" w:rsidP="00510769">
          <w:pPr>
            <w:jc w:val="center"/>
            <w:rPr>
              <w:bCs/>
              <w:smallCaps/>
              <w:sz w:val="16"/>
              <w:szCs w:val="16"/>
            </w:rPr>
          </w:pPr>
          <w:r w:rsidRPr="0009337B">
            <w:rPr>
              <w:sz w:val="16"/>
              <w:szCs w:val="16"/>
            </w:rPr>
            <w:t>Ce document est la propri</w:t>
          </w:r>
          <w:r>
            <w:rPr>
              <w:sz w:val="16"/>
              <w:szCs w:val="16"/>
            </w:rPr>
            <w:t>été du SID ATLANTIQUE</w:t>
          </w:r>
          <w:r w:rsidRPr="0009337B">
            <w:rPr>
              <w:sz w:val="16"/>
              <w:szCs w:val="16"/>
            </w:rPr>
            <w:t xml:space="preserve"> sous licence </w:t>
          </w:r>
          <w:r w:rsidRPr="0009337B">
            <w:rPr>
              <w:sz w:val="16"/>
              <w:szCs w:val="16"/>
            </w:rPr>
            <w:br/>
            <w:t>Creative Commons « Paternité – Non Commercial – Partage à l’identique ».</w:t>
          </w:r>
        </w:p>
      </w:tc>
      <w:tc>
        <w:tcPr>
          <w:tcW w:w="2111" w:type="dxa"/>
          <w:vAlign w:val="center"/>
        </w:tcPr>
        <w:p w14:paraId="79E00839" w14:textId="77777777" w:rsidR="00B01ECB" w:rsidRDefault="00B01ECB" w:rsidP="00510769">
          <w:pPr>
            <w:jc w:val="center"/>
            <w:rPr>
              <w:noProof/>
              <w:sz w:val="24"/>
            </w:rPr>
          </w:pPr>
          <w:r w:rsidRPr="00D037B5">
            <w:rPr>
              <w:noProof/>
              <w:sz w:val="24"/>
              <w:lang w:eastAsia="fr-FR"/>
            </w:rPr>
            <w:drawing>
              <wp:inline distT="0" distB="0" distL="0" distR="0" wp14:anchorId="7F0020B7" wp14:editId="42F4191F">
                <wp:extent cx="765810" cy="287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 cy="287020"/>
                        </a:xfrm>
                        <a:prstGeom prst="rect">
                          <a:avLst/>
                        </a:prstGeom>
                        <a:noFill/>
                        <a:ln>
                          <a:noFill/>
                        </a:ln>
                      </pic:spPr>
                    </pic:pic>
                  </a:graphicData>
                </a:graphic>
              </wp:inline>
            </w:drawing>
          </w:r>
        </w:p>
        <w:p w14:paraId="22A8625A" w14:textId="71007246" w:rsidR="00B01ECB" w:rsidRPr="0009337B" w:rsidRDefault="00B01ECB" w:rsidP="00510769">
          <w:pPr>
            <w:jc w:val="center"/>
            <w:rPr>
              <w:snapToGrid w:val="0"/>
              <w:sz w:val="16"/>
              <w:szCs w:val="16"/>
            </w:rPr>
          </w:pPr>
          <w:r w:rsidRPr="0009337B">
            <w:rPr>
              <w:sz w:val="16"/>
              <w:szCs w:val="16"/>
            </w:rPr>
            <w:t xml:space="preserve">Page </w:t>
          </w:r>
          <w:r w:rsidRPr="0009337B">
            <w:rPr>
              <w:sz w:val="16"/>
              <w:szCs w:val="16"/>
            </w:rPr>
            <w:fldChar w:fldCharType="begin"/>
          </w:r>
          <w:r w:rsidRPr="0009337B">
            <w:rPr>
              <w:sz w:val="16"/>
              <w:szCs w:val="16"/>
            </w:rPr>
            <w:instrText xml:space="preserve"> PAGE </w:instrText>
          </w:r>
          <w:r w:rsidRPr="0009337B">
            <w:rPr>
              <w:sz w:val="16"/>
              <w:szCs w:val="16"/>
            </w:rPr>
            <w:fldChar w:fldCharType="separate"/>
          </w:r>
          <w:r w:rsidR="00A22A14">
            <w:rPr>
              <w:noProof/>
              <w:sz w:val="16"/>
              <w:szCs w:val="16"/>
            </w:rPr>
            <w:t>2</w:t>
          </w:r>
          <w:r w:rsidRPr="0009337B">
            <w:rPr>
              <w:sz w:val="16"/>
              <w:szCs w:val="16"/>
            </w:rPr>
            <w:fldChar w:fldCharType="end"/>
          </w:r>
          <w:r w:rsidRPr="0009337B">
            <w:rPr>
              <w:sz w:val="16"/>
              <w:szCs w:val="16"/>
            </w:rPr>
            <w:t>/</w:t>
          </w:r>
          <w:r w:rsidRPr="0009337B">
            <w:rPr>
              <w:sz w:val="16"/>
              <w:szCs w:val="16"/>
            </w:rPr>
            <w:fldChar w:fldCharType="begin"/>
          </w:r>
          <w:r w:rsidRPr="0009337B">
            <w:rPr>
              <w:sz w:val="16"/>
              <w:szCs w:val="16"/>
            </w:rPr>
            <w:instrText xml:space="preserve"> NUMPAGES </w:instrText>
          </w:r>
          <w:r w:rsidRPr="0009337B">
            <w:rPr>
              <w:sz w:val="16"/>
              <w:szCs w:val="16"/>
            </w:rPr>
            <w:fldChar w:fldCharType="separate"/>
          </w:r>
          <w:r w:rsidR="00A22A14">
            <w:rPr>
              <w:noProof/>
              <w:sz w:val="16"/>
              <w:szCs w:val="16"/>
            </w:rPr>
            <w:t>72</w:t>
          </w:r>
          <w:r w:rsidRPr="0009337B">
            <w:rPr>
              <w:sz w:val="16"/>
              <w:szCs w:val="16"/>
            </w:rPr>
            <w:fldChar w:fldCharType="end"/>
          </w:r>
        </w:p>
      </w:tc>
    </w:tr>
  </w:tbl>
  <w:p w14:paraId="2C0560CF" w14:textId="565BEAFD" w:rsidR="00B01ECB" w:rsidRPr="00510769" w:rsidRDefault="00B01ECB" w:rsidP="00510769">
    <w:pPr>
      <w:pStyle w:val="Pieddepage"/>
    </w:pPr>
  </w:p>
  <w:p w14:paraId="676B5CB2" w14:textId="77777777" w:rsidR="00B01ECB" w:rsidRDefault="00B01EC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AC09E" w14:textId="77777777" w:rsidR="00B01ECB" w:rsidRDefault="00B01E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3E8F3" w14:textId="77777777" w:rsidR="00B01ECB" w:rsidRDefault="00B01ECB" w:rsidP="00544D72">
      <w:pPr>
        <w:spacing w:after="0" w:line="240" w:lineRule="auto"/>
      </w:pPr>
      <w:r>
        <w:separator/>
      </w:r>
    </w:p>
  </w:footnote>
  <w:footnote w:type="continuationSeparator" w:id="0">
    <w:p w14:paraId="4B69E206" w14:textId="77777777" w:rsidR="00B01ECB" w:rsidRDefault="00B01ECB" w:rsidP="00544D72">
      <w:pPr>
        <w:spacing w:after="0" w:line="240" w:lineRule="auto"/>
      </w:pPr>
      <w:r>
        <w:continuationSeparator/>
      </w:r>
    </w:p>
  </w:footnote>
  <w:footnote w:type="continuationNotice" w:id="1">
    <w:p w14:paraId="77807AE5" w14:textId="77777777" w:rsidR="00B01ECB" w:rsidRDefault="00B01E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9960C" w14:textId="7E30F414" w:rsidR="00B01ECB" w:rsidRDefault="00B01ECB">
    <w:pPr>
      <w:pStyle w:val="En-tte"/>
    </w:pPr>
    <w:r>
      <w:rPr>
        <w:noProof/>
      </w:rPr>
      <w:pict w14:anchorId="60A39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07891" o:spid="_x0000_s294914" type="#_x0000_t136" style="position:absolute;left:0;text-align:left;margin-left:0;margin-top:0;width:497.3pt;height:142.05pt;rotation:315;z-index:-25165414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29"/>
      <w:gridCol w:w="7331"/>
    </w:tblGrid>
    <w:tr w:rsidR="00B01ECB" w14:paraId="634F2B0F" w14:textId="77777777" w:rsidTr="00157A65">
      <w:trPr>
        <w:cantSplit/>
        <w:trHeight w:val="843"/>
        <w:jc w:val="center"/>
      </w:trPr>
      <w:tc>
        <w:tcPr>
          <w:tcW w:w="1729" w:type="dxa"/>
          <w:vAlign w:val="center"/>
        </w:tcPr>
        <w:p w14:paraId="6FD456D6" w14:textId="140E8E5F" w:rsidR="00B01ECB" w:rsidRPr="00202CB1" w:rsidRDefault="00B01ECB" w:rsidP="00E413BD">
          <w:pPr>
            <w:spacing w:before="120"/>
            <w:jc w:val="center"/>
            <w:rPr>
              <w:rFonts w:ascii="Arial" w:hAnsi="Arial" w:cs="Arial"/>
              <w:b/>
              <w:sz w:val="16"/>
            </w:rPr>
          </w:pPr>
          <w:r w:rsidRPr="00516121">
            <w:rPr>
              <w:noProof/>
              <w:lang w:eastAsia="fr-FR"/>
            </w:rPr>
            <w:drawing>
              <wp:anchor distT="0" distB="0" distL="114300" distR="114300" simplePos="0" relativeHeight="251658240" behindDoc="0" locked="0" layoutInCell="1" allowOverlap="1" wp14:anchorId="6C32A851" wp14:editId="7F5CA1F4">
                <wp:simplePos x="0" y="0"/>
                <wp:positionH relativeFrom="column">
                  <wp:posOffset>19050</wp:posOffset>
                </wp:positionH>
                <wp:positionV relativeFrom="paragraph">
                  <wp:posOffset>-15240</wp:posOffset>
                </wp:positionV>
                <wp:extent cx="958215" cy="468630"/>
                <wp:effectExtent l="0" t="0" r="0" b="7620"/>
                <wp:wrapNone/>
                <wp:docPr id="1" name="Image 1" descr="C:\Users\j.henry1\Desktop\SID_2024_logo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henry1\Desktop\SID_2024_logo_RV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8215" cy="4686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31" w:type="dxa"/>
          <w:vAlign w:val="center"/>
        </w:tcPr>
        <w:p w14:paraId="40143C04" w14:textId="23162385" w:rsidR="00B01ECB" w:rsidRPr="00C25A46" w:rsidRDefault="00B01ECB" w:rsidP="00157A65">
          <w:pPr>
            <w:pStyle w:val="OBJEXIGENCE"/>
            <w:spacing w:before="0"/>
            <w:ind w:left="0"/>
            <w:jc w:val="center"/>
            <w:rPr>
              <w:rFonts w:ascii="Arial" w:hAnsi="Arial" w:cs="Arial"/>
              <w:bCs/>
              <w:smallCaps/>
              <w:sz w:val="20"/>
              <w:szCs w:val="20"/>
            </w:rPr>
          </w:pPr>
          <w:r>
            <w:rPr>
              <w:rFonts w:ascii="Arial" w:hAnsi="Arial" w:cs="Arial"/>
              <w:sz w:val="20"/>
              <w:szCs w:val="20"/>
            </w:rPr>
            <w:t xml:space="preserve">7728 </w:t>
          </w:r>
          <w:r w:rsidRPr="00C25A46">
            <w:rPr>
              <w:rFonts w:ascii="Arial" w:hAnsi="Arial" w:cs="Arial"/>
              <w:sz w:val="20"/>
              <w:szCs w:val="20"/>
            </w:rPr>
            <w:t xml:space="preserve">- </w:t>
          </w:r>
          <w:r w:rsidRPr="00131F55">
            <w:rPr>
              <w:rFonts w:ascii="Arial" w:hAnsi="Arial" w:cs="Arial"/>
              <w:sz w:val="20"/>
              <w:szCs w:val="20"/>
            </w:rPr>
            <w:t xml:space="preserve">Accord-cadre à bons de commande </w:t>
          </w:r>
          <w:r>
            <w:rPr>
              <w:rFonts w:ascii="Arial" w:hAnsi="Arial" w:cs="Arial"/>
              <w:sz w:val="20"/>
              <w:szCs w:val="20"/>
            </w:rPr>
            <w:t>pour la maintenance multi-technique des équipements du patrimoine immobilier de Brest – Sites extérieurs</w:t>
          </w:r>
        </w:p>
      </w:tc>
    </w:tr>
  </w:tbl>
  <w:p w14:paraId="0CFBEAF7" w14:textId="0835BA76" w:rsidR="00B01ECB" w:rsidRDefault="00B01ECB" w:rsidP="006C0D5B">
    <w:pPr>
      <w:spacing w:after="0"/>
    </w:pPr>
    <w:r>
      <w:rPr>
        <w:noProof/>
      </w:rPr>
      <w:pict w14:anchorId="4A99C5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07892" o:spid="_x0000_s294915" type="#_x0000_t136" style="position:absolute;left:0;text-align:left;margin-left:0;margin-top:0;width:497.3pt;height:142.05pt;rotation:315;z-index:-25165209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353E1" w14:textId="7E7FB1E6" w:rsidR="00B01ECB" w:rsidRDefault="00B01ECB">
    <w:pPr>
      <w:pStyle w:val="En-tte"/>
    </w:pPr>
    <w:r>
      <w:rPr>
        <w:noProof/>
      </w:rPr>
      <w:pict w14:anchorId="41874C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07890" o:spid="_x0000_s294913" type="#_x0000_t136" style="position:absolute;left:0;text-align:left;margin-left:0;margin-top:0;width:497.3pt;height:142.05pt;rotation:315;z-index:-25165619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B1E8AA4C"/>
    <w:lvl w:ilvl="0">
      <w:start w:val="1"/>
      <w:numFmt w:val="decimal"/>
      <w:pStyle w:val="Listenumros3"/>
      <w:lvlText w:val="%1."/>
      <w:lvlJc w:val="left"/>
      <w:pPr>
        <w:tabs>
          <w:tab w:val="num" w:pos="926"/>
        </w:tabs>
        <w:ind w:left="926" w:hanging="360"/>
      </w:pPr>
    </w:lvl>
  </w:abstractNum>
  <w:abstractNum w:abstractNumId="1" w15:restartNumberingAfterBreak="0">
    <w:nsid w:val="FFFFFF89"/>
    <w:multiLevelType w:val="singleLevel"/>
    <w:tmpl w:val="766C7F4E"/>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3"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Times New Roman" w:hAnsi="Times New Roman"/>
        <w:color w:val="800080"/>
      </w:rPr>
    </w:lvl>
  </w:abstractNum>
  <w:abstractNum w:abstractNumId="4"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1263924"/>
    <w:multiLevelType w:val="hybridMultilevel"/>
    <w:tmpl w:val="B168579C"/>
    <w:lvl w:ilvl="0" w:tplc="4D2C2574">
      <w:start w:val="1"/>
      <w:numFmt w:val="bullet"/>
      <w:pStyle w:val="textetitre2"/>
      <w:lvlText w:val=""/>
      <w:lvlJc w:val="left"/>
      <w:pPr>
        <w:tabs>
          <w:tab w:val="num" w:pos="1140"/>
        </w:tabs>
        <w:ind w:left="1140" w:hanging="360"/>
      </w:pPr>
      <w:rPr>
        <w:rFonts w:ascii="Symbol" w:hAnsi="Symbol" w:hint="default"/>
      </w:rPr>
    </w:lvl>
    <w:lvl w:ilvl="1" w:tplc="040C000B">
      <w:start w:val="1"/>
      <w:numFmt w:val="bullet"/>
      <w:lvlText w:val=""/>
      <w:lvlJc w:val="left"/>
      <w:pPr>
        <w:tabs>
          <w:tab w:val="num" w:pos="1860"/>
        </w:tabs>
        <w:ind w:left="1860" w:hanging="360"/>
      </w:pPr>
      <w:rPr>
        <w:rFonts w:ascii="Wingdings" w:hAnsi="Wingdings"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start w:val="1"/>
      <w:numFmt w:val="bullet"/>
      <w:lvlText w:val="o"/>
      <w:lvlJc w:val="left"/>
      <w:pPr>
        <w:tabs>
          <w:tab w:val="num" w:pos="6180"/>
        </w:tabs>
        <w:ind w:left="6180" w:hanging="360"/>
      </w:pPr>
      <w:rPr>
        <w:rFonts w:ascii="Courier New" w:hAnsi="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6" w15:restartNumberingAfterBreak="0">
    <w:nsid w:val="0BE3236B"/>
    <w:multiLevelType w:val="hybridMultilevel"/>
    <w:tmpl w:val="DDA22370"/>
    <w:lvl w:ilvl="0" w:tplc="43881252">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0CEC723A"/>
    <w:multiLevelType w:val="hybridMultilevel"/>
    <w:tmpl w:val="BAC83550"/>
    <w:lvl w:ilvl="0" w:tplc="425075E2">
      <w:start w:val="1"/>
      <w:numFmt w:val="bullet"/>
      <w:lvlText w:val="-"/>
      <w:lvlJc w:val="left"/>
      <w:pPr>
        <w:ind w:left="1080" w:hanging="360"/>
      </w:pPr>
      <w:rPr>
        <w:rFonts w:ascii="Calibri" w:eastAsiaTheme="minorEastAsia"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0D03E09"/>
    <w:multiLevelType w:val="multilevel"/>
    <w:tmpl w:val="51323CBE"/>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858" w:hanging="432"/>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134" w:firstLine="1134"/>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F96242"/>
    <w:multiLevelType w:val="hybridMultilevel"/>
    <w:tmpl w:val="75E6522E"/>
    <w:lvl w:ilvl="0" w:tplc="FED6FA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12582F"/>
    <w:multiLevelType w:val="hybridMultilevel"/>
    <w:tmpl w:val="B7165A14"/>
    <w:lvl w:ilvl="0" w:tplc="A094C2E4">
      <w:start w:val="1"/>
      <w:numFmt w:val="bullet"/>
      <w:lvlText w:val="–"/>
      <w:lvlJc w:val="left"/>
      <w:pPr>
        <w:ind w:left="720" w:hanging="360"/>
      </w:pPr>
      <w:rPr>
        <w:rFonts w:ascii="Times New Roman" w:eastAsia="Times New Roman" w:hAnsi="Times New Roman" w:cs="Times New Roman" w:hint="default"/>
      </w:rPr>
    </w:lvl>
    <w:lvl w:ilvl="1" w:tplc="2C481FCE">
      <w:numFmt w:val="bullet"/>
      <w:lvlText w:val="-"/>
      <w:lvlJc w:val="left"/>
      <w:pPr>
        <w:ind w:left="1440" w:hanging="360"/>
      </w:pPr>
      <w:rPr>
        <w:rFonts w:ascii="Calibri" w:eastAsia="Calibri" w:hAnsi="Calibri"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2B7D9B"/>
    <w:multiLevelType w:val="hybridMultilevel"/>
    <w:tmpl w:val="C8A64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07B6B"/>
    <w:multiLevelType w:val="hybridMultilevel"/>
    <w:tmpl w:val="F2F09170"/>
    <w:lvl w:ilvl="0" w:tplc="425075E2">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424E02"/>
    <w:multiLevelType w:val="hybridMultilevel"/>
    <w:tmpl w:val="00ECBDCA"/>
    <w:lvl w:ilvl="0" w:tplc="013808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851CBE"/>
    <w:multiLevelType w:val="hybridMultilevel"/>
    <w:tmpl w:val="7F16F806"/>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1C1134B"/>
    <w:multiLevelType w:val="hybridMultilevel"/>
    <w:tmpl w:val="B47EDB6A"/>
    <w:lvl w:ilvl="0" w:tplc="438812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AD12E0"/>
    <w:multiLevelType w:val="hybridMultilevel"/>
    <w:tmpl w:val="812C176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7D01CCA"/>
    <w:multiLevelType w:val="hybridMultilevel"/>
    <w:tmpl w:val="5692AF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80994"/>
    <w:multiLevelType w:val="multilevel"/>
    <w:tmpl w:val="49D24A3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15:restartNumberingAfterBreak="0">
    <w:nsid w:val="2CDD59F8"/>
    <w:multiLevelType w:val="hybridMultilevel"/>
    <w:tmpl w:val="9F16BDB0"/>
    <w:lvl w:ilvl="0" w:tplc="C426747E">
      <w:start w:val="1"/>
      <w:numFmt w:val="decimal"/>
      <w:lvlText w:val="%1)"/>
      <w:lvlJc w:val="left"/>
      <w:pPr>
        <w:ind w:left="1506" w:hanging="360"/>
      </w:pPr>
      <w:rPr>
        <w:rFonts w:hint="default"/>
        <w:color w:val="auto"/>
      </w:rPr>
    </w:lvl>
    <w:lvl w:ilvl="1" w:tplc="040C0019" w:tentative="1">
      <w:start w:val="1"/>
      <w:numFmt w:val="lowerLetter"/>
      <w:lvlText w:val="%2."/>
      <w:lvlJc w:val="left"/>
      <w:pPr>
        <w:ind w:left="2226" w:hanging="360"/>
      </w:pPr>
    </w:lvl>
    <w:lvl w:ilvl="2" w:tplc="040C001B" w:tentative="1">
      <w:start w:val="1"/>
      <w:numFmt w:val="lowerRoman"/>
      <w:lvlText w:val="%3."/>
      <w:lvlJc w:val="right"/>
      <w:pPr>
        <w:ind w:left="2946" w:hanging="180"/>
      </w:pPr>
    </w:lvl>
    <w:lvl w:ilvl="3" w:tplc="040C000F" w:tentative="1">
      <w:start w:val="1"/>
      <w:numFmt w:val="decimal"/>
      <w:lvlText w:val="%4."/>
      <w:lvlJc w:val="left"/>
      <w:pPr>
        <w:ind w:left="3666" w:hanging="360"/>
      </w:pPr>
    </w:lvl>
    <w:lvl w:ilvl="4" w:tplc="040C0019" w:tentative="1">
      <w:start w:val="1"/>
      <w:numFmt w:val="lowerLetter"/>
      <w:lvlText w:val="%5."/>
      <w:lvlJc w:val="left"/>
      <w:pPr>
        <w:ind w:left="4386" w:hanging="360"/>
      </w:pPr>
    </w:lvl>
    <w:lvl w:ilvl="5" w:tplc="040C001B" w:tentative="1">
      <w:start w:val="1"/>
      <w:numFmt w:val="lowerRoman"/>
      <w:lvlText w:val="%6."/>
      <w:lvlJc w:val="right"/>
      <w:pPr>
        <w:ind w:left="5106" w:hanging="180"/>
      </w:pPr>
    </w:lvl>
    <w:lvl w:ilvl="6" w:tplc="040C000F" w:tentative="1">
      <w:start w:val="1"/>
      <w:numFmt w:val="decimal"/>
      <w:lvlText w:val="%7."/>
      <w:lvlJc w:val="left"/>
      <w:pPr>
        <w:ind w:left="5826" w:hanging="360"/>
      </w:pPr>
    </w:lvl>
    <w:lvl w:ilvl="7" w:tplc="040C0019" w:tentative="1">
      <w:start w:val="1"/>
      <w:numFmt w:val="lowerLetter"/>
      <w:lvlText w:val="%8."/>
      <w:lvlJc w:val="left"/>
      <w:pPr>
        <w:ind w:left="6546" w:hanging="360"/>
      </w:pPr>
    </w:lvl>
    <w:lvl w:ilvl="8" w:tplc="040C001B" w:tentative="1">
      <w:start w:val="1"/>
      <w:numFmt w:val="lowerRoman"/>
      <w:lvlText w:val="%9."/>
      <w:lvlJc w:val="right"/>
      <w:pPr>
        <w:ind w:left="7266" w:hanging="180"/>
      </w:pPr>
    </w:lvl>
  </w:abstractNum>
  <w:abstractNum w:abstractNumId="20" w15:restartNumberingAfterBreak="0">
    <w:nsid w:val="2FAF0E5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C801ED"/>
    <w:multiLevelType w:val="hybridMultilevel"/>
    <w:tmpl w:val="9852E62A"/>
    <w:lvl w:ilvl="0" w:tplc="07B4DC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9A6F46"/>
    <w:multiLevelType w:val="hybridMultilevel"/>
    <w:tmpl w:val="A27AC674"/>
    <w:lvl w:ilvl="0" w:tplc="E85A595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701DA4"/>
    <w:multiLevelType w:val="hybridMultilevel"/>
    <w:tmpl w:val="B1FA79CC"/>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6577918"/>
    <w:multiLevelType w:val="hybridMultilevel"/>
    <w:tmpl w:val="C8261428"/>
    <w:lvl w:ilvl="0" w:tplc="FED6FADC">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37EB6EDF"/>
    <w:multiLevelType w:val="hybridMultilevel"/>
    <w:tmpl w:val="60C83C10"/>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A10903"/>
    <w:multiLevelType w:val="hybridMultilevel"/>
    <w:tmpl w:val="E416A1CC"/>
    <w:lvl w:ilvl="0" w:tplc="B8AE9052">
      <w:start w:val="1"/>
      <w:numFmt w:val="bullet"/>
      <w:lvlText w:val="Ä"/>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CC6344C"/>
    <w:multiLevelType w:val="hybridMultilevel"/>
    <w:tmpl w:val="3070CA02"/>
    <w:lvl w:ilvl="0" w:tplc="438812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0B75EFB"/>
    <w:multiLevelType w:val="hybridMultilevel"/>
    <w:tmpl w:val="F5846CBA"/>
    <w:lvl w:ilvl="0" w:tplc="6ED677F4">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443F6A59"/>
    <w:multiLevelType w:val="hybridMultilevel"/>
    <w:tmpl w:val="4D8A109E"/>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7316628"/>
    <w:multiLevelType w:val="hybridMultilevel"/>
    <w:tmpl w:val="94AAD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74B52F5"/>
    <w:multiLevelType w:val="hybridMultilevel"/>
    <w:tmpl w:val="9F9A5CE4"/>
    <w:lvl w:ilvl="0" w:tplc="438812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F972CF0"/>
    <w:multiLevelType w:val="hybridMultilevel"/>
    <w:tmpl w:val="FD487CAE"/>
    <w:lvl w:ilvl="0" w:tplc="516E5AC2">
      <w:numFmt w:val="bullet"/>
      <w:lvlText w:val="-"/>
      <w:lvlJc w:val="left"/>
      <w:pPr>
        <w:ind w:left="720" w:hanging="360"/>
      </w:pPr>
      <w:rPr>
        <w:rFonts w:ascii="Times New Roman" w:hAnsi="Times New Roman" w:hint="default"/>
        <w:b w:val="0"/>
        <w:i w:val="0"/>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04E0F6E"/>
    <w:multiLevelType w:val="hybridMultilevel"/>
    <w:tmpl w:val="29CE41D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52A24C43"/>
    <w:multiLevelType w:val="hybridMultilevel"/>
    <w:tmpl w:val="FC2A813C"/>
    <w:lvl w:ilvl="0" w:tplc="81C04168">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504CE6"/>
    <w:multiLevelType w:val="hybridMultilevel"/>
    <w:tmpl w:val="A9F6B648"/>
    <w:lvl w:ilvl="0" w:tplc="FED6FADC">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6" w15:restartNumberingAfterBreak="0">
    <w:nsid w:val="55934330"/>
    <w:multiLevelType w:val="hybridMultilevel"/>
    <w:tmpl w:val="5E94A95A"/>
    <w:lvl w:ilvl="0" w:tplc="43881252">
      <w:numFmt w:val="bullet"/>
      <w:lvlText w:val="-"/>
      <w:lvlJc w:val="left"/>
      <w:pPr>
        <w:ind w:left="1143" w:hanging="360"/>
      </w:pPr>
      <w:rPr>
        <w:rFonts w:ascii="Times New Roman" w:eastAsia="Times New Roman" w:hAnsi="Times New Roman" w:cs="Times New Roman" w:hint="default"/>
      </w:rPr>
    </w:lvl>
    <w:lvl w:ilvl="1" w:tplc="040C0003">
      <w:start w:val="1"/>
      <w:numFmt w:val="bullet"/>
      <w:lvlText w:val="o"/>
      <w:lvlJc w:val="left"/>
      <w:pPr>
        <w:ind w:left="2223" w:hanging="360"/>
      </w:pPr>
      <w:rPr>
        <w:rFonts w:ascii="Courier New" w:hAnsi="Courier New" w:cs="Courier New" w:hint="default"/>
      </w:rPr>
    </w:lvl>
    <w:lvl w:ilvl="2" w:tplc="040C0005" w:tentative="1">
      <w:start w:val="1"/>
      <w:numFmt w:val="bullet"/>
      <w:lvlText w:val=""/>
      <w:lvlJc w:val="left"/>
      <w:pPr>
        <w:ind w:left="2943" w:hanging="360"/>
      </w:pPr>
      <w:rPr>
        <w:rFonts w:ascii="Wingdings" w:hAnsi="Wingdings" w:hint="default"/>
      </w:rPr>
    </w:lvl>
    <w:lvl w:ilvl="3" w:tplc="040C0001" w:tentative="1">
      <w:start w:val="1"/>
      <w:numFmt w:val="bullet"/>
      <w:lvlText w:val=""/>
      <w:lvlJc w:val="left"/>
      <w:pPr>
        <w:ind w:left="3663" w:hanging="360"/>
      </w:pPr>
      <w:rPr>
        <w:rFonts w:ascii="Symbol" w:hAnsi="Symbol" w:hint="default"/>
      </w:rPr>
    </w:lvl>
    <w:lvl w:ilvl="4" w:tplc="040C0003" w:tentative="1">
      <w:start w:val="1"/>
      <w:numFmt w:val="bullet"/>
      <w:lvlText w:val="o"/>
      <w:lvlJc w:val="left"/>
      <w:pPr>
        <w:ind w:left="4383" w:hanging="360"/>
      </w:pPr>
      <w:rPr>
        <w:rFonts w:ascii="Courier New" w:hAnsi="Courier New" w:cs="Courier New" w:hint="default"/>
      </w:rPr>
    </w:lvl>
    <w:lvl w:ilvl="5" w:tplc="040C0005" w:tentative="1">
      <w:start w:val="1"/>
      <w:numFmt w:val="bullet"/>
      <w:lvlText w:val=""/>
      <w:lvlJc w:val="left"/>
      <w:pPr>
        <w:ind w:left="5103" w:hanging="360"/>
      </w:pPr>
      <w:rPr>
        <w:rFonts w:ascii="Wingdings" w:hAnsi="Wingdings" w:hint="default"/>
      </w:rPr>
    </w:lvl>
    <w:lvl w:ilvl="6" w:tplc="040C0001" w:tentative="1">
      <w:start w:val="1"/>
      <w:numFmt w:val="bullet"/>
      <w:lvlText w:val=""/>
      <w:lvlJc w:val="left"/>
      <w:pPr>
        <w:ind w:left="5823" w:hanging="360"/>
      </w:pPr>
      <w:rPr>
        <w:rFonts w:ascii="Symbol" w:hAnsi="Symbol" w:hint="default"/>
      </w:rPr>
    </w:lvl>
    <w:lvl w:ilvl="7" w:tplc="040C0003" w:tentative="1">
      <w:start w:val="1"/>
      <w:numFmt w:val="bullet"/>
      <w:lvlText w:val="o"/>
      <w:lvlJc w:val="left"/>
      <w:pPr>
        <w:ind w:left="6543" w:hanging="360"/>
      </w:pPr>
      <w:rPr>
        <w:rFonts w:ascii="Courier New" w:hAnsi="Courier New" w:cs="Courier New" w:hint="default"/>
      </w:rPr>
    </w:lvl>
    <w:lvl w:ilvl="8" w:tplc="040C0005" w:tentative="1">
      <w:start w:val="1"/>
      <w:numFmt w:val="bullet"/>
      <w:lvlText w:val=""/>
      <w:lvlJc w:val="left"/>
      <w:pPr>
        <w:ind w:left="7263" w:hanging="360"/>
      </w:pPr>
      <w:rPr>
        <w:rFonts w:ascii="Wingdings" w:hAnsi="Wingdings" w:hint="default"/>
      </w:rPr>
    </w:lvl>
  </w:abstractNum>
  <w:abstractNum w:abstractNumId="37" w15:restartNumberingAfterBreak="0">
    <w:nsid w:val="56247E31"/>
    <w:multiLevelType w:val="hybridMultilevel"/>
    <w:tmpl w:val="E1CCF012"/>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C830B3"/>
    <w:multiLevelType w:val="hybridMultilevel"/>
    <w:tmpl w:val="1946F786"/>
    <w:lvl w:ilvl="0" w:tplc="438812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BA7E92"/>
    <w:multiLevelType w:val="multilevel"/>
    <w:tmpl w:val="F72E28D4"/>
    <w:lvl w:ilvl="0">
      <w:start w:val="1"/>
      <w:numFmt w:val="decimal"/>
      <w:lvlText w:val="Article %1."/>
      <w:lvlJc w:val="left"/>
      <w:pPr>
        <w:ind w:left="36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58" w:hanging="432"/>
      </w:pPr>
      <w:rPr>
        <w:rFonts w:hint="default"/>
      </w:rPr>
    </w:lvl>
    <w:lvl w:ilvl="2">
      <w:start w:val="1"/>
      <w:numFmt w:val="decimal"/>
      <w:lvlText w:val="%1.%2.%3."/>
      <w:lvlJc w:val="left"/>
      <w:pPr>
        <w:ind w:left="1922" w:hanging="50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99" w:hanging="648"/>
      </w:pPr>
      <w:rPr>
        <w:rFonts w:hint="default"/>
      </w:rPr>
    </w:lvl>
    <w:lvl w:ilvl="4">
      <w:start w:val="1"/>
      <w:numFmt w:val="decimal"/>
      <w:pStyle w:val="Style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3D0B3C"/>
    <w:multiLevelType w:val="hybridMultilevel"/>
    <w:tmpl w:val="5BF4F5B4"/>
    <w:lvl w:ilvl="0" w:tplc="438812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064414"/>
    <w:multiLevelType w:val="singleLevel"/>
    <w:tmpl w:val="E458887C"/>
    <w:lvl w:ilvl="0">
      <w:start w:val="1"/>
      <w:numFmt w:val="bullet"/>
      <w:lvlText w:val="-"/>
      <w:lvlJc w:val="left"/>
      <w:pPr>
        <w:ind w:left="720" w:hanging="360"/>
      </w:pPr>
    </w:lvl>
  </w:abstractNum>
  <w:abstractNum w:abstractNumId="42" w15:restartNumberingAfterBreak="0">
    <w:nsid w:val="76421708"/>
    <w:multiLevelType w:val="hybridMultilevel"/>
    <w:tmpl w:val="8DD83400"/>
    <w:lvl w:ilvl="0" w:tplc="177A2418">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325825"/>
    <w:multiLevelType w:val="hybridMultilevel"/>
    <w:tmpl w:val="B9B02B90"/>
    <w:lvl w:ilvl="0" w:tplc="4388125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CC6DD1"/>
    <w:multiLevelType w:val="hybridMultilevel"/>
    <w:tmpl w:val="44C48D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3"/>
  </w:num>
  <w:num w:numId="3">
    <w:abstractNumId w:val="6"/>
  </w:num>
  <w:num w:numId="4">
    <w:abstractNumId w:val="39"/>
  </w:num>
  <w:num w:numId="5">
    <w:abstractNumId w:val="3"/>
  </w:num>
  <w:num w:numId="6">
    <w:abstractNumId w:val="20"/>
  </w:num>
  <w:num w:numId="7">
    <w:abstractNumId w:val="0"/>
  </w:num>
  <w:num w:numId="8">
    <w:abstractNumId w:val="36"/>
  </w:num>
  <w:num w:numId="9">
    <w:abstractNumId w:val="23"/>
  </w:num>
  <w:num w:numId="10">
    <w:abstractNumId w:val="4"/>
  </w:num>
  <w:num w:numId="11">
    <w:abstractNumId w:val="2"/>
  </w:num>
  <w:num w:numId="12">
    <w:abstractNumId w:val="28"/>
  </w:num>
  <w:num w:numId="13">
    <w:abstractNumId w:val="41"/>
  </w:num>
  <w:num w:numId="14">
    <w:abstractNumId w:val="27"/>
  </w:num>
  <w:num w:numId="15">
    <w:abstractNumId w:val="38"/>
  </w:num>
  <w:num w:numId="16">
    <w:abstractNumId w:val="22"/>
  </w:num>
  <w:num w:numId="17">
    <w:abstractNumId w:val="31"/>
  </w:num>
  <w:num w:numId="18">
    <w:abstractNumId w:val="7"/>
  </w:num>
  <w:num w:numId="19">
    <w:abstractNumId w:val="42"/>
  </w:num>
  <w:num w:numId="20">
    <w:abstractNumId w:val="5"/>
  </w:num>
  <w:num w:numId="21">
    <w:abstractNumId w:val="25"/>
  </w:num>
  <w:num w:numId="22">
    <w:abstractNumId w:val="29"/>
  </w:num>
  <w:num w:numId="23">
    <w:abstractNumId w:val="32"/>
  </w:num>
  <w:num w:numId="24">
    <w:abstractNumId w:val="44"/>
  </w:num>
  <w:num w:numId="25">
    <w:abstractNumId w:val="10"/>
  </w:num>
  <w:num w:numId="26">
    <w:abstractNumId w:val="30"/>
  </w:num>
  <w:num w:numId="27">
    <w:abstractNumId w:val="12"/>
  </w:num>
  <w:num w:numId="28">
    <w:abstractNumId w:val="33"/>
  </w:num>
  <w:num w:numId="29">
    <w:abstractNumId w:val="14"/>
  </w:num>
  <w:num w:numId="30">
    <w:abstractNumId w:val="16"/>
  </w:num>
  <w:num w:numId="31">
    <w:abstractNumId w:val="37"/>
  </w:num>
  <w:num w:numId="32">
    <w:abstractNumId w:val="13"/>
  </w:num>
  <w:num w:numId="33">
    <w:abstractNumId w:val="26"/>
  </w:num>
  <w:num w:numId="34">
    <w:abstractNumId w:val="1"/>
  </w:num>
  <w:num w:numId="35">
    <w:abstractNumId w:val="9"/>
  </w:num>
  <w:num w:numId="36">
    <w:abstractNumId w:val="24"/>
  </w:num>
  <w:num w:numId="37">
    <w:abstractNumId w:val="17"/>
  </w:num>
  <w:num w:numId="38">
    <w:abstractNumId w:val="35"/>
  </w:num>
  <w:num w:numId="39">
    <w:abstractNumId w:val="18"/>
  </w:num>
  <w:num w:numId="40">
    <w:abstractNumId w:val="15"/>
  </w:num>
  <w:num w:numId="41">
    <w:abstractNumId w:val="34"/>
  </w:num>
  <w:num w:numId="42">
    <w:abstractNumId w:val="40"/>
  </w:num>
  <w:num w:numId="43">
    <w:abstractNumId w:val="19"/>
  </w:num>
  <w:num w:numId="44">
    <w:abstractNumId w:val="11"/>
  </w:num>
  <w:num w:numId="45">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0"/>
  <w:defaultTabStop w:val="708"/>
  <w:hyphenationZone w:val="425"/>
  <w:characterSpacingControl w:val="doNotCompress"/>
  <w:hdrShapeDefaults>
    <o:shapedefaults v:ext="edit" spidmax="294916"/>
    <o:shapelayout v:ext="edit">
      <o:idmap v:ext="edit" data="28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C89"/>
    <w:rsid w:val="000011FF"/>
    <w:rsid w:val="00004616"/>
    <w:rsid w:val="00005166"/>
    <w:rsid w:val="00006096"/>
    <w:rsid w:val="00011064"/>
    <w:rsid w:val="00011A9A"/>
    <w:rsid w:val="00011CCF"/>
    <w:rsid w:val="000122F4"/>
    <w:rsid w:val="00014742"/>
    <w:rsid w:val="00022E3D"/>
    <w:rsid w:val="000239CB"/>
    <w:rsid w:val="0002406F"/>
    <w:rsid w:val="000244B4"/>
    <w:rsid w:val="000248FC"/>
    <w:rsid w:val="00024F62"/>
    <w:rsid w:val="00026D41"/>
    <w:rsid w:val="00030653"/>
    <w:rsid w:val="000317E1"/>
    <w:rsid w:val="00032642"/>
    <w:rsid w:val="00033356"/>
    <w:rsid w:val="00033450"/>
    <w:rsid w:val="00033C40"/>
    <w:rsid w:val="00035579"/>
    <w:rsid w:val="00037E57"/>
    <w:rsid w:val="00037EBE"/>
    <w:rsid w:val="000413B6"/>
    <w:rsid w:val="00041594"/>
    <w:rsid w:val="0004200F"/>
    <w:rsid w:val="00042130"/>
    <w:rsid w:val="00042656"/>
    <w:rsid w:val="00043E9B"/>
    <w:rsid w:val="00044201"/>
    <w:rsid w:val="00044276"/>
    <w:rsid w:val="00044742"/>
    <w:rsid w:val="0004542D"/>
    <w:rsid w:val="00045A16"/>
    <w:rsid w:val="000461E3"/>
    <w:rsid w:val="00046AB6"/>
    <w:rsid w:val="00047893"/>
    <w:rsid w:val="0005015D"/>
    <w:rsid w:val="00050352"/>
    <w:rsid w:val="00052033"/>
    <w:rsid w:val="0005245C"/>
    <w:rsid w:val="00052F2F"/>
    <w:rsid w:val="00054467"/>
    <w:rsid w:val="00054CE4"/>
    <w:rsid w:val="00054CEB"/>
    <w:rsid w:val="00057E74"/>
    <w:rsid w:val="00057F0E"/>
    <w:rsid w:val="00060922"/>
    <w:rsid w:val="000633AC"/>
    <w:rsid w:val="000639B8"/>
    <w:rsid w:val="00064FB9"/>
    <w:rsid w:val="000678DC"/>
    <w:rsid w:val="00070697"/>
    <w:rsid w:val="0007221F"/>
    <w:rsid w:val="000728A5"/>
    <w:rsid w:val="000750B4"/>
    <w:rsid w:val="0007514F"/>
    <w:rsid w:val="00075472"/>
    <w:rsid w:val="00075B4B"/>
    <w:rsid w:val="0008162F"/>
    <w:rsid w:val="00082A4B"/>
    <w:rsid w:val="00083AA0"/>
    <w:rsid w:val="00084621"/>
    <w:rsid w:val="00084AF1"/>
    <w:rsid w:val="00086464"/>
    <w:rsid w:val="000865EC"/>
    <w:rsid w:val="00090FD3"/>
    <w:rsid w:val="00091958"/>
    <w:rsid w:val="00091DE9"/>
    <w:rsid w:val="0009239D"/>
    <w:rsid w:val="000928AB"/>
    <w:rsid w:val="000928FE"/>
    <w:rsid w:val="000936E7"/>
    <w:rsid w:val="000941C1"/>
    <w:rsid w:val="00094759"/>
    <w:rsid w:val="00094A32"/>
    <w:rsid w:val="0009506C"/>
    <w:rsid w:val="00097402"/>
    <w:rsid w:val="000A07DB"/>
    <w:rsid w:val="000A2C1C"/>
    <w:rsid w:val="000A3940"/>
    <w:rsid w:val="000B0297"/>
    <w:rsid w:val="000B0864"/>
    <w:rsid w:val="000B1C82"/>
    <w:rsid w:val="000B34DA"/>
    <w:rsid w:val="000B57AA"/>
    <w:rsid w:val="000B79FC"/>
    <w:rsid w:val="000C0212"/>
    <w:rsid w:val="000C04D4"/>
    <w:rsid w:val="000C123F"/>
    <w:rsid w:val="000C1A71"/>
    <w:rsid w:val="000C1E84"/>
    <w:rsid w:val="000C20E3"/>
    <w:rsid w:val="000C2FFD"/>
    <w:rsid w:val="000C5F17"/>
    <w:rsid w:val="000C6A6C"/>
    <w:rsid w:val="000C73A3"/>
    <w:rsid w:val="000C789C"/>
    <w:rsid w:val="000C7AF1"/>
    <w:rsid w:val="000D2004"/>
    <w:rsid w:val="000D2866"/>
    <w:rsid w:val="000D2947"/>
    <w:rsid w:val="000D2C61"/>
    <w:rsid w:val="000D5255"/>
    <w:rsid w:val="000D6296"/>
    <w:rsid w:val="000D663E"/>
    <w:rsid w:val="000D69F3"/>
    <w:rsid w:val="000D7129"/>
    <w:rsid w:val="000D7706"/>
    <w:rsid w:val="000E123E"/>
    <w:rsid w:val="000E29E7"/>
    <w:rsid w:val="000E35A0"/>
    <w:rsid w:val="000E4C3E"/>
    <w:rsid w:val="000E5912"/>
    <w:rsid w:val="000E6F02"/>
    <w:rsid w:val="000E7231"/>
    <w:rsid w:val="000F045C"/>
    <w:rsid w:val="000F0804"/>
    <w:rsid w:val="000F15DC"/>
    <w:rsid w:val="000F3822"/>
    <w:rsid w:val="000F3CE2"/>
    <w:rsid w:val="000F3D6B"/>
    <w:rsid w:val="000F5728"/>
    <w:rsid w:val="001004AC"/>
    <w:rsid w:val="00100790"/>
    <w:rsid w:val="001007AA"/>
    <w:rsid w:val="0010314D"/>
    <w:rsid w:val="00104182"/>
    <w:rsid w:val="001043DD"/>
    <w:rsid w:val="00104529"/>
    <w:rsid w:val="00104FE2"/>
    <w:rsid w:val="00106302"/>
    <w:rsid w:val="00110D3C"/>
    <w:rsid w:val="001111AD"/>
    <w:rsid w:val="00112090"/>
    <w:rsid w:val="001136F7"/>
    <w:rsid w:val="0011474A"/>
    <w:rsid w:val="00114BD9"/>
    <w:rsid w:val="00114D6F"/>
    <w:rsid w:val="0011771F"/>
    <w:rsid w:val="0012177E"/>
    <w:rsid w:val="00123455"/>
    <w:rsid w:val="00126148"/>
    <w:rsid w:val="001265B0"/>
    <w:rsid w:val="0012671A"/>
    <w:rsid w:val="00126D26"/>
    <w:rsid w:val="001276A7"/>
    <w:rsid w:val="00127A1A"/>
    <w:rsid w:val="00130C5E"/>
    <w:rsid w:val="00131F55"/>
    <w:rsid w:val="001379CC"/>
    <w:rsid w:val="00141662"/>
    <w:rsid w:val="00143DE6"/>
    <w:rsid w:val="00144658"/>
    <w:rsid w:val="00144966"/>
    <w:rsid w:val="00144CBA"/>
    <w:rsid w:val="0014561B"/>
    <w:rsid w:val="00146142"/>
    <w:rsid w:val="0015095E"/>
    <w:rsid w:val="001510DE"/>
    <w:rsid w:val="00151C1F"/>
    <w:rsid w:val="00152D28"/>
    <w:rsid w:val="001534FC"/>
    <w:rsid w:val="001537B8"/>
    <w:rsid w:val="00153D52"/>
    <w:rsid w:val="001560B4"/>
    <w:rsid w:val="0015771B"/>
    <w:rsid w:val="00157A65"/>
    <w:rsid w:val="001607F2"/>
    <w:rsid w:val="00161300"/>
    <w:rsid w:val="00163761"/>
    <w:rsid w:val="001646FA"/>
    <w:rsid w:val="00166D78"/>
    <w:rsid w:val="001670FF"/>
    <w:rsid w:val="00171C1C"/>
    <w:rsid w:val="00172ABB"/>
    <w:rsid w:val="00172E47"/>
    <w:rsid w:val="00173C1E"/>
    <w:rsid w:val="001745F8"/>
    <w:rsid w:val="00175DAA"/>
    <w:rsid w:val="00176B7C"/>
    <w:rsid w:val="001817FC"/>
    <w:rsid w:val="00186507"/>
    <w:rsid w:val="00186929"/>
    <w:rsid w:val="00186F51"/>
    <w:rsid w:val="00187DEB"/>
    <w:rsid w:val="0019470E"/>
    <w:rsid w:val="0019750E"/>
    <w:rsid w:val="001A0892"/>
    <w:rsid w:val="001A2A9D"/>
    <w:rsid w:val="001A3162"/>
    <w:rsid w:val="001A4EC8"/>
    <w:rsid w:val="001A5A9D"/>
    <w:rsid w:val="001A6D8F"/>
    <w:rsid w:val="001A6EF3"/>
    <w:rsid w:val="001B1C5E"/>
    <w:rsid w:val="001B2E7D"/>
    <w:rsid w:val="001B5477"/>
    <w:rsid w:val="001B5757"/>
    <w:rsid w:val="001B7C76"/>
    <w:rsid w:val="001C318C"/>
    <w:rsid w:val="001C48C5"/>
    <w:rsid w:val="001D07EE"/>
    <w:rsid w:val="001D1907"/>
    <w:rsid w:val="001D4F4D"/>
    <w:rsid w:val="001D591F"/>
    <w:rsid w:val="001E004A"/>
    <w:rsid w:val="001E1EB1"/>
    <w:rsid w:val="001E42B0"/>
    <w:rsid w:val="001E451D"/>
    <w:rsid w:val="001E7053"/>
    <w:rsid w:val="001E74C3"/>
    <w:rsid w:val="001F14E9"/>
    <w:rsid w:val="001F1E14"/>
    <w:rsid w:val="001F1F04"/>
    <w:rsid w:val="001F3066"/>
    <w:rsid w:val="001F38AA"/>
    <w:rsid w:val="001F3A5A"/>
    <w:rsid w:val="001F5395"/>
    <w:rsid w:val="001F6268"/>
    <w:rsid w:val="001F6C27"/>
    <w:rsid w:val="00200CE9"/>
    <w:rsid w:val="00200FCF"/>
    <w:rsid w:val="00201C03"/>
    <w:rsid w:val="00202CB1"/>
    <w:rsid w:val="00206441"/>
    <w:rsid w:val="00206B64"/>
    <w:rsid w:val="00210F2D"/>
    <w:rsid w:val="00211FC5"/>
    <w:rsid w:val="00212A14"/>
    <w:rsid w:val="00213F0A"/>
    <w:rsid w:val="00216A06"/>
    <w:rsid w:val="00216B67"/>
    <w:rsid w:val="0021763F"/>
    <w:rsid w:val="002200F9"/>
    <w:rsid w:val="002212CC"/>
    <w:rsid w:val="002246A4"/>
    <w:rsid w:val="00224B05"/>
    <w:rsid w:val="00224B26"/>
    <w:rsid w:val="002250C8"/>
    <w:rsid w:val="00225747"/>
    <w:rsid w:val="00226EFB"/>
    <w:rsid w:val="00227B68"/>
    <w:rsid w:val="0023127C"/>
    <w:rsid w:val="0023159A"/>
    <w:rsid w:val="002319EC"/>
    <w:rsid w:val="00233148"/>
    <w:rsid w:val="00235ADA"/>
    <w:rsid w:val="00236B2A"/>
    <w:rsid w:val="00237BCF"/>
    <w:rsid w:val="0024068E"/>
    <w:rsid w:val="002431EB"/>
    <w:rsid w:val="00243392"/>
    <w:rsid w:val="002434CD"/>
    <w:rsid w:val="00243F53"/>
    <w:rsid w:val="00246095"/>
    <w:rsid w:val="00246200"/>
    <w:rsid w:val="00246D70"/>
    <w:rsid w:val="00246E51"/>
    <w:rsid w:val="00247248"/>
    <w:rsid w:val="00247636"/>
    <w:rsid w:val="00250A9F"/>
    <w:rsid w:val="0025132E"/>
    <w:rsid w:val="00251D11"/>
    <w:rsid w:val="00255935"/>
    <w:rsid w:val="002561CF"/>
    <w:rsid w:val="002563F5"/>
    <w:rsid w:val="00257AEF"/>
    <w:rsid w:val="00257B7C"/>
    <w:rsid w:val="00260C89"/>
    <w:rsid w:val="002629E0"/>
    <w:rsid w:val="00263A64"/>
    <w:rsid w:val="00264224"/>
    <w:rsid w:val="00264721"/>
    <w:rsid w:val="00264E16"/>
    <w:rsid w:val="0026575E"/>
    <w:rsid w:val="002672CF"/>
    <w:rsid w:val="002678BF"/>
    <w:rsid w:val="00271F50"/>
    <w:rsid w:val="00273C64"/>
    <w:rsid w:val="00273D62"/>
    <w:rsid w:val="00274551"/>
    <w:rsid w:val="002760B7"/>
    <w:rsid w:val="00277F12"/>
    <w:rsid w:val="00280B2B"/>
    <w:rsid w:val="0028194E"/>
    <w:rsid w:val="00281B73"/>
    <w:rsid w:val="00281C6B"/>
    <w:rsid w:val="00281E21"/>
    <w:rsid w:val="00282E9E"/>
    <w:rsid w:val="00283A9B"/>
    <w:rsid w:val="00283E62"/>
    <w:rsid w:val="00290B71"/>
    <w:rsid w:val="0029119B"/>
    <w:rsid w:val="00292783"/>
    <w:rsid w:val="002947AD"/>
    <w:rsid w:val="00294972"/>
    <w:rsid w:val="00296793"/>
    <w:rsid w:val="002A0034"/>
    <w:rsid w:val="002A08E4"/>
    <w:rsid w:val="002A2478"/>
    <w:rsid w:val="002A4B93"/>
    <w:rsid w:val="002A5A29"/>
    <w:rsid w:val="002A65F1"/>
    <w:rsid w:val="002A6B61"/>
    <w:rsid w:val="002B1DA7"/>
    <w:rsid w:val="002B2EBF"/>
    <w:rsid w:val="002B43AA"/>
    <w:rsid w:val="002B5F20"/>
    <w:rsid w:val="002B600D"/>
    <w:rsid w:val="002B67CD"/>
    <w:rsid w:val="002B7140"/>
    <w:rsid w:val="002C1D74"/>
    <w:rsid w:val="002C40E6"/>
    <w:rsid w:val="002C54FB"/>
    <w:rsid w:val="002C5878"/>
    <w:rsid w:val="002C6826"/>
    <w:rsid w:val="002C7202"/>
    <w:rsid w:val="002D017A"/>
    <w:rsid w:val="002D0211"/>
    <w:rsid w:val="002D29E6"/>
    <w:rsid w:val="002D2DC4"/>
    <w:rsid w:val="002D3157"/>
    <w:rsid w:val="002D315C"/>
    <w:rsid w:val="002D5DA5"/>
    <w:rsid w:val="002E11A3"/>
    <w:rsid w:val="002E1A13"/>
    <w:rsid w:val="002E25C3"/>
    <w:rsid w:val="002E29FB"/>
    <w:rsid w:val="002E33A2"/>
    <w:rsid w:val="002E4518"/>
    <w:rsid w:val="002E6A5C"/>
    <w:rsid w:val="002E7029"/>
    <w:rsid w:val="002F360D"/>
    <w:rsid w:val="002F3DF7"/>
    <w:rsid w:val="002F416D"/>
    <w:rsid w:val="002F482F"/>
    <w:rsid w:val="002F4B6C"/>
    <w:rsid w:val="002F5AD7"/>
    <w:rsid w:val="002F6106"/>
    <w:rsid w:val="002F63DC"/>
    <w:rsid w:val="002F7527"/>
    <w:rsid w:val="002F7F5C"/>
    <w:rsid w:val="003024AE"/>
    <w:rsid w:val="003039BB"/>
    <w:rsid w:val="00303B14"/>
    <w:rsid w:val="00306093"/>
    <w:rsid w:val="00306D3C"/>
    <w:rsid w:val="003116B8"/>
    <w:rsid w:val="003116CF"/>
    <w:rsid w:val="00311E93"/>
    <w:rsid w:val="00312A89"/>
    <w:rsid w:val="00313EF4"/>
    <w:rsid w:val="0031429C"/>
    <w:rsid w:val="00314822"/>
    <w:rsid w:val="0031502E"/>
    <w:rsid w:val="003152E2"/>
    <w:rsid w:val="003162F6"/>
    <w:rsid w:val="003173B6"/>
    <w:rsid w:val="00320F6B"/>
    <w:rsid w:val="003218BC"/>
    <w:rsid w:val="00326B1A"/>
    <w:rsid w:val="00327B3F"/>
    <w:rsid w:val="00330C03"/>
    <w:rsid w:val="003320A4"/>
    <w:rsid w:val="0033311D"/>
    <w:rsid w:val="00333451"/>
    <w:rsid w:val="003337F3"/>
    <w:rsid w:val="00334583"/>
    <w:rsid w:val="00335D41"/>
    <w:rsid w:val="00341B7D"/>
    <w:rsid w:val="00342B33"/>
    <w:rsid w:val="00343E14"/>
    <w:rsid w:val="00344294"/>
    <w:rsid w:val="003454AB"/>
    <w:rsid w:val="00347486"/>
    <w:rsid w:val="0034767F"/>
    <w:rsid w:val="003477CB"/>
    <w:rsid w:val="00355089"/>
    <w:rsid w:val="00355805"/>
    <w:rsid w:val="003576F9"/>
    <w:rsid w:val="00360306"/>
    <w:rsid w:val="003608CC"/>
    <w:rsid w:val="0036273D"/>
    <w:rsid w:val="003636AA"/>
    <w:rsid w:val="00363ABF"/>
    <w:rsid w:val="0036584E"/>
    <w:rsid w:val="00366ACD"/>
    <w:rsid w:val="00367264"/>
    <w:rsid w:val="0037019C"/>
    <w:rsid w:val="003718A1"/>
    <w:rsid w:val="00372291"/>
    <w:rsid w:val="003730CA"/>
    <w:rsid w:val="0037350F"/>
    <w:rsid w:val="003748B1"/>
    <w:rsid w:val="00375414"/>
    <w:rsid w:val="00381587"/>
    <w:rsid w:val="00384AD4"/>
    <w:rsid w:val="00384FC0"/>
    <w:rsid w:val="003857A2"/>
    <w:rsid w:val="00385ED7"/>
    <w:rsid w:val="00386E21"/>
    <w:rsid w:val="00386F14"/>
    <w:rsid w:val="0038723F"/>
    <w:rsid w:val="00397220"/>
    <w:rsid w:val="003972C0"/>
    <w:rsid w:val="00397B87"/>
    <w:rsid w:val="003A2142"/>
    <w:rsid w:val="003A2D30"/>
    <w:rsid w:val="003A487F"/>
    <w:rsid w:val="003A4A77"/>
    <w:rsid w:val="003A6C11"/>
    <w:rsid w:val="003A7821"/>
    <w:rsid w:val="003B384E"/>
    <w:rsid w:val="003B3C31"/>
    <w:rsid w:val="003B44BF"/>
    <w:rsid w:val="003B4836"/>
    <w:rsid w:val="003B4921"/>
    <w:rsid w:val="003B5246"/>
    <w:rsid w:val="003B634E"/>
    <w:rsid w:val="003C0D06"/>
    <w:rsid w:val="003C14CE"/>
    <w:rsid w:val="003C3603"/>
    <w:rsid w:val="003C3CF6"/>
    <w:rsid w:val="003C42BD"/>
    <w:rsid w:val="003C5668"/>
    <w:rsid w:val="003C5728"/>
    <w:rsid w:val="003D2716"/>
    <w:rsid w:val="003D36A3"/>
    <w:rsid w:val="003D3BF7"/>
    <w:rsid w:val="003D49C1"/>
    <w:rsid w:val="003D5AC4"/>
    <w:rsid w:val="003D5B4C"/>
    <w:rsid w:val="003D5E9E"/>
    <w:rsid w:val="003E02E0"/>
    <w:rsid w:val="003E2DA4"/>
    <w:rsid w:val="003E2F73"/>
    <w:rsid w:val="003E52B2"/>
    <w:rsid w:val="003E5C32"/>
    <w:rsid w:val="003F0181"/>
    <w:rsid w:val="003F33B5"/>
    <w:rsid w:val="003F3407"/>
    <w:rsid w:val="003F3671"/>
    <w:rsid w:val="003F3C22"/>
    <w:rsid w:val="003F4FBF"/>
    <w:rsid w:val="003F5A24"/>
    <w:rsid w:val="003F7702"/>
    <w:rsid w:val="00401A30"/>
    <w:rsid w:val="00402088"/>
    <w:rsid w:val="00402C32"/>
    <w:rsid w:val="00403173"/>
    <w:rsid w:val="00403887"/>
    <w:rsid w:val="004047D3"/>
    <w:rsid w:val="00404D9E"/>
    <w:rsid w:val="00405723"/>
    <w:rsid w:val="00405B7C"/>
    <w:rsid w:val="00406C8C"/>
    <w:rsid w:val="004071C0"/>
    <w:rsid w:val="00407C44"/>
    <w:rsid w:val="00410687"/>
    <w:rsid w:val="00410E4E"/>
    <w:rsid w:val="00412415"/>
    <w:rsid w:val="0041248A"/>
    <w:rsid w:val="00413E6A"/>
    <w:rsid w:val="004152B9"/>
    <w:rsid w:val="00415426"/>
    <w:rsid w:val="00415476"/>
    <w:rsid w:val="00417BE0"/>
    <w:rsid w:val="00417CDA"/>
    <w:rsid w:val="00417EB5"/>
    <w:rsid w:val="004210E4"/>
    <w:rsid w:val="004249F2"/>
    <w:rsid w:val="00425A23"/>
    <w:rsid w:val="004265A2"/>
    <w:rsid w:val="0042748E"/>
    <w:rsid w:val="0042756D"/>
    <w:rsid w:val="004306EB"/>
    <w:rsid w:val="00430834"/>
    <w:rsid w:val="004321AC"/>
    <w:rsid w:val="0043244B"/>
    <w:rsid w:val="00432506"/>
    <w:rsid w:val="0043269B"/>
    <w:rsid w:val="00432C3A"/>
    <w:rsid w:val="0043593E"/>
    <w:rsid w:val="00436EFC"/>
    <w:rsid w:val="0044145D"/>
    <w:rsid w:val="00442BB4"/>
    <w:rsid w:val="004430C7"/>
    <w:rsid w:val="004440F0"/>
    <w:rsid w:val="00445208"/>
    <w:rsid w:val="004452F3"/>
    <w:rsid w:val="004465C1"/>
    <w:rsid w:val="00450246"/>
    <w:rsid w:val="00450AD6"/>
    <w:rsid w:val="004519FE"/>
    <w:rsid w:val="00452CC2"/>
    <w:rsid w:val="00453172"/>
    <w:rsid w:val="00455339"/>
    <w:rsid w:val="004555D1"/>
    <w:rsid w:val="00456B62"/>
    <w:rsid w:val="004572D7"/>
    <w:rsid w:val="00457E29"/>
    <w:rsid w:val="004627E2"/>
    <w:rsid w:val="00463B9F"/>
    <w:rsid w:val="0046560A"/>
    <w:rsid w:val="00466D42"/>
    <w:rsid w:val="0046727B"/>
    <w:rsid w:val="00470040"/>
    <w:rsid w:val="00470445"/>
    <w:rsid w:val="00470598"/>
    <w:rsid w:val="0047202F"/>
    <w:rsid w:val="00474C17"/>
    <w:rsid w:val="00475755"/>
    <w:rsid w:val="00475C64"/>
    <w:rsid w:val="004805A4"/>
    <w:rsid w:val="00480E1C"/>
    <w:rsid w:val="0048145F"/>
    <w:rsid w:val="004827DD"/>
    <w:rsid w:val="00485BE5"/>
    <w:rsid w:val="00486BA9"/>
    <w:rsid w:val="00487EFA"/>
    <w:rsid w:val="0049637A"/>
    <w:rsid w:val="00496AC2"/>
    <w:rsid w:val="00497CD1"/>
    <w:rsid w:val="004A1ACA"/>
    <w:rsid w:val="004A244C"/>
    <w:rsid w:val="004A3213"/>
    <w:rsid w:val="004A4888"/>
    <w:rsid w:val="004A4A63"/>
    <w:rsid w:val="004A4FE1"/>
    <w:rsid w:val="004A5B13"/>
    <w:rsid w:val="004B250D"/>
    <w:rsid w:val="004B3E8A"/>
    <w:rsid w:val="004B3E9A"/>
    <w:rsid w:val="004B3FD8"/>
    <w:rsid w:val="004B5EAC"/>
    <w:rsid w:val="004B6917"/>
    <w:rsid w:val="004B78B4"/>
    <w:rsid w:val="004C295B"/>
    <w:rsid w:val="004C2C48"/>
    <w:rsid w:val="004C2E8A"/>
    <w:rsid w:val="004C7A2A"/>
    <w:rsid w:val="004C7A74"/>
    <w:rsid w:val="004C7C3A"/>
    <w:rsid w:val="004D041A"/>
    <w:rsid w:val="004D1483"/>
    <w:rsid w:val="004D16AA"/>
    <w:rsid w:val="004D1CC3"/>
    <w:rsid w:val="004D2DCF"/>
    <w:rsid w:val="004D3460"/>
    <w:rsid w:val="004D3E59"/>
    <w:rsid w:val="004D4B7D"/>
    <w:rsid w:val="004D4ED3"/>
    <w:rsid w:val="004D7770"/>
    <w:rsid w:val="004E0754"/>
    <w:rsid w:val="004E1B57"/>
    <w:rsid w:val="004E5367"/>
    <w:rsid w:val="004E6C25"/>
    <w:rsid w:val="004E7EC7"/>
    <w:rsid w:val="004F1201"/>
    <w:rsid w:val="004F42A2"/>
    <w:rsid w:val="004F4914"/>
    <w:rsid w:val="004F71B3"/>
    <w:rsid w:val="004F7321"/>
    <w:rsid w:val="004F7A56"/>
    <w:rsid w:val="00501759"/>
    <w:rsid w:val="00502257"/>
    <w:rsid w:val="00502D4B"/>
    <w:rsid w:val="005033BB"/>
    <w:rsid w:val="00503610"/>
    <w:rsid w:val="00503AEB"/>
    <w:rsid w:val="00504A70"/>
    <w:rsid w:val="005072B6"/>
    <w:rsid w:val="00507444"/>
    <w:rsid w:val="00510769"/>
    <w:rsid w:val="00510E72"/>
    <w:rsid w:val="005112F2"/>
    <w:rsid w:val="00512502"/>
    <w:rsid w:val="00513DCF"/>
    <w:rsid w:val="00515412"/>
    <w:rsid w:val="00515EBF"/>
    <w:rsid w:val="00516464"/>
    <w:rsid w:val="00516583"/>
    <w:rsid w:val="00520FED"/>
    <w:rsid w:val="0052152A"/>
    <w:rsid w:val="0052202F"/>
    <w:rsid w:val="00525F34"/>
    <w:rsid w:val="0052677E"/>
    <w:rsid w:val="0052733B"/>
    <w:rsid w:val="005273D3"/>
    <w:rsid w:val="00530721"/>
    <w:rsid w:val="00531676"/>
    <w:rsid w:val="00540792"/>
    <w:rsid w:val="00542FD8"/>
    <w:rsid w:val="00544D72"/>
    <w:rsid w:val="0054569E"/>
    <w:rsid w:val="00545870"/>
    <w:rsid w:val="0054618B"/>
    <w:rsid w:val="00546EFD"/>
    <w:rsid w:val="005472DF"/>
    <w:rsid w:val="00551185"/>
    <w:rsid w:val="00552977"/>
    <w:rsid w:val="0055556A"/>
    <w:rsid w:val="0055560E"/>
    <w:rsid w:val="005577E8"/>
    <w:rsid w:val="00560E29"/>
    <w:rsid w:val="005618C8"/>
    <w:rsid w:val="00562E65"/>
    <w:rsid w:val="005643CE"/>
    <w:rsid w:val="00564990"/>
    <w:rsid w:val="00566F6C"/>
    <w:rsid w:val="0057070A"/>
    <w:rsid w:val="00570F38"/>
    <w:rsid w:val="00571F6A"/>
    <w:rsid w:val="0057322E"/>
    <w:rsid w:val="00573697"/>
    <w:rsid w:val="00573887"/>
    <w:rsid w:val="005748F3"/>
    <w:rsid w:val="00574BCC"/>
    <w:rsid w:val="005800DA"/>
    <w:rsid w:val="005842A1"/>
    <w:rsid w:val="00585FFF"/>
    <w:rsid w:val="00586883"/>
    <w:rsid w:val="0059193D"/>
    <w:rsid w:val="00592D9D"/>
    <w:rsid w:val="005962AE"/>
    <w:rsid w:val="00596ADA"/>
    <w:rsid w:val="00597510"/>
    <w:rsid w:val="005A1A45"/>
    <w:rsid w:val="005A312D"/>
    <w:rsid w:val="005A33D7"/>
    <w:rsid w:val="005A3FD0"/>
    <w:rsid w:val="005A49AB"/>
    <w:rsid w:val="005A66CC"/>
    <w:rsid w:val="005A7336"/>
    <w:rsid w:val="005B24CF"/>
    <w:rsid w:val="005B27C5"/>
    <w:rsid w:val="005B2CE0"/>
    <w:rsid w:val="005B2F80"/>
    <w:rsid w:val="005B345A"/>
    <w:rsid w:val="005B42A4"/>
    <w:rsid w:val="005B5230"/>
    <w:rsid w:val="005B6580"/>
    <w:rsid w:val="005B6940"/>
    <w:rsid w:val="005B763D"/>
    <w:rsid w:val="005C1DEC"/>
    <w:rsid w:val="005C35B3"/>
    <w:rsid w:val="005C612F"/>
    <w:rsid w:val="005C680B"/>
    <w:rsid w:val="005C6A5E"/>
    <w:rsid w:val="005D0B55"/>
    <w:rsid w:val="005D21E1"/>
    <w:rsid w:val="005D3A24"/>
    <w:rsid w:val="005D6376"/>
    <w:rsid w:val="005D72E5"/>
    <w:rsid w:val="005D7FE2"/>
    <w:rsid w:val="005E0837"/>
    <w:rsid w:val="005E2A9E"/>
    <w:rsid w:val="005E53DA"/>
    <w:rsid w:val="005E75C9"/>
    <w:rsid w:val="005E7E99"/>
    <w:rsid w:val="005E7FBB"/>
    <w:rsid w:val="005F0856"/>
    <w:rsid w:val="005F11F2"/>
    <w:rsid w:val="005F22BB"/>
    <w:rsid w:val="005F2EF7"/>
    <w:rsid w:val="005F3DAC"/>
    <w:rsid w:val="005F4687"/>
    <w:rsid w:val="006001E8"/>
    <w:rsid w:val="00601459"/>
    <w:rsid w:val="006019F7"/>
    <w:rsid w:val="0060271B"/>
    <w:rsid w:val="00603007"/>
    <w:rsid w:val="0060459B"/>
    <w:rsid w:val="006048C6"/>
    <w:rsid w:val="00604E95"/>
    <w:rsid w:val="00605FCD"/>
    <w:rsid w:val="00606C4B"/>
    <w:rsid w:val="00607424"/>
    <w:rsid w:val="00611A1B"/>
    <w:rsid w:val="00612184"/>
    <w:rsid w:val="00612811"/>
    <w:rsid w:val="006129D1"/>
    <w:rsid w:val="00613936"/>
    <w:rsid w:val="00613E28"/>
    <w:rsid w:val="006147CD"/>
    <w:rsid w:val="00615BDA"/>
    <w:rsid w:val="0062047E"/>
    <w:rsid w:val="00621A53"/>
    <w:rsid w:val="00624B6B"/>
    <w:rsid w:val="006251DA"/>
    <w:rsid w:val="00626BE4"/>
    <w:rsid w:val="00627E78"/>
    <w:rsid w:val="00630F74"/>
    <w:rsid w:val="006320A2"/>
    <w:rsid w:val="00632951"/>
    <w:rsid w:val="00632969"/>
    <w:rsid w:val="00633198"/>
    <w:rsid w:val="00634745"/>
    <w:rsid w:val="0063540E"/>
    <w:rsid w:val="00635AE3"/>
    <w:rsid w:val="00635EFA"/>
    <w:rsid w:val="00636BBB"/>
    <w:rsid w:val="00636D83"/>
    <w:rsid w:val="006376B3"/>
    <w:rsid w:val="00637CE0"/>
    <w:rsid w:val="006403F3"/>
    <w:rsid w:val="00642478"/>
    <w:rsid w:val="00643934"/>
    <w:rsid w:val="0064583E"/>
    <w:rsid w:val="006465A9"/>
    <w:rsid w:val="0064707E"/>
    <w:rsid w:val="0065081D"/>
    <w:rsid w:val="0065144E"/>
    <w:rsid w:val="00660803"/>
    <w:rsid w:val="00663DA8"/>
    <w:rsid w:val="0066505C"/>
    <w:rsid w:val="00670BBA"/>
    <w:rsid w:val="00670E15"/>
    <w:rsid w:val="00670F5E"/>
    <w:rsid w:val="00671A46"/>
    <w:rsid w:val="0067239B"/>
    <w:rsid w:val="006740AC"/>
    <w:rsid w:val="00674486"/>
    <w:rsid w:val="00674827"/>
    <w:rsid w:val="0067549C"/>
    <w:rsid w:val="00675E46"/>
    <w:rsid w:val="00675FA0"/>
    <w:rsid w:val="0067637E"/>
    <w:rsid w:val="00680746"/>
    <w:rsid w:val="006816F5"/>
    <w:rsid w:val="00681FDC"/>
    <w:rsid w:val="00682DF5"/>
    <w:rsid w:val="006841CA"/>
    <w:rsid w:val="00684B7D"/>
    <w:rsid w:val="00684DC2"/>
    <w:rsid w:val="00684EF7"/>
    <w:rsid w:val="00687132"/>
    <w:rsid w:val="00687348"/>
    <w:rsid w:val="0068785A"/>
    <w:rsid w:val="006937FB"/>
    <w:rsid w:val="00693B9E"/>
    <w:rsid w:val="00696A53"/>
    <w:rsid w:val="006A1597"/>
    <w:rsid w:val="006A3D82"/>
    <w:rsid w:val="006A4FB9"/>
    <w:rsid w:val="006A7DD0"/>
    <w:rsid w:val="006A7E9B"/>
    <w:rsid w:val="006B00E1"/>
    <w:rsid w:val="006B0A56"/>
    <w:rsid w:val="006B124D"/>
    <w:rsid w:val="006B12FB"/>
    <w:rsid w:val="006B19A1"/>
    <w:rsid w:val="006B25DB"/>
    <w:rsid w:val="006B2BEB"/>
    <w:rsid w:val="006B34EF"/>
    <w:rsid w:val="006B4CAC"/>
    <w:rsid w:val="006B6A96"/>
    <w:rsid w:val="006B770C"/>
    <w:rsid w:val="006C0123"/>
    <w:rsid w:val="006C01E4"/>
    <w:rsid w:val="006C0471"/>
    <w:rsid w:val="006C0D5B"/>
    <w:rsid w:val="006C1309"/>
    <w:rsid w:val="006C1ECA"/>
    <w:rsid w:val="006C2148"/>
    <w:rsid w:val="006C5C3F"/>
    <w:rsid w:val="006C724F"/>
    <w:rsid w:val="006C7743"/>
    <w:rsid w:val="006C78F8"/>
    <w:rsid w:val="006D0B0C"/>
    <w:rsid w:val="006D124F"/>
    <w:rsid w:val="006D2E10"/>
    <w:rsid w:val="006D51B1"/>
    <w:rsid w:val="006D61CC"/>
    <w:rsid w:val="006E17D9"/>
    <w:rsid w:val="006E2151"/>
    <w:rsid w:val="006E5640"/>
    <w:rsid w:val="006E5654"/>
    <w:rsid w:val="006E5B56"/>
    <w:rsid w:val="006E6A23"/>
    <w:rsid w:val="006E7667"/>
    <w:rsid w:val="006E78DC"/>
    <w:rsid w:val="006F0A83"/>
    <w:rsid w:val="006F0E37"/>
    <w:rsid w:val="006F2EA0"/>
    <w:rsid w:val="006F3E96"/>
    <w:rsid w:val="006F6565"/>
    <w:rsid w:val="006F75D4"/>
    <w:rsid w:val="007034F7"/>
    <w:rsid w:val="007038E9"/>
    <w:rsid w:val="00704807"/>
    <w:rsid w:val="00705447"/>
    <w:rsid w:val="007078A7"/>
    <w:rsid w:val="0071025B"/>
    <w:rsid w:val="00711CB5"/>
    <w:rsid w:val="0071213D"/>
    <w:rsid w:val="0071608A"/>
    <w:rsid w:val="0071708C"/>
    <w:rsid w:val="0071717D"/>
    <w:rsid w:val="00717B98"/>
    <w:rsid w:val="00720901"/>
    <w:rsid w:val="00721B92"/>
    <w:rsid w:val="0072273E"/>
    <w:rsid w:val="007238A1"/>
    <w:rsid w:val="00724108"/>
    <w:rsid w:val="00726E6F"/>
    <w:rsid w:val="00731162"/>
    <w:rsid w:val="007339B4"/>
    <w:rsid w:val="007340BF"/>
    <w:rsid w:val="007365DA"/>
    <w:rsid w:val="0073770B"/>
    <w:rsid w:val="00737A3A"/>
    <w:rsid w:val="00740813"/>
    <w:rsid w:val="007428B8"/>
    <w:rsid w:val="007438D3"/>
    <w:rsid w:val="00745AE1"/>
    <w:rsid w:val="00745E5D"/>
    <w:rsid w:val="007475D0"/>
    <w:rsid w:val="00750D54"/>
    <w:rsid w:val="00751103"/>
    <w:rsid w:val="00751186"/>
    <w:rsid w:val="007516B6"/>
    <w:rsid w:val="00751F8B"/>
    <w:rsid w:val="0075402C"/>
    <w:rsid w:val="00754F06"/>
    <w:rsid w:val="00756813"/>
    <w:rsid w:val="00764971"/>
    <w:rsid w:val="00765020"/>
    <w:rsid w:val="00765296"/>
    <w:rsid w:val="00765E70"/>
    <w:rsid w:val="00766ACA"/>
    <w:rsid w:val="00766B01"/>
    <w:rsid w:val="0077380F"/>
    <w:rsid w:val="0077457E"/>
    <w:rsid w:val="00777E28"/>
    <w:rsid w:val="00780AC4"/>
    <w:rsid w:val="0078246F"/>
    <w:rsid w:val="00783260"/>
    <w:rsid w:val="00784D96"/>
    <w:rsid w:val="007859FB"/>
    <w:rsid w:val="0078661C"/>
    <w:rsid w:val="00787589"/>
    <w:rsid w:val="00787BA7"/>
    <w:rsid w:val="007910FA"/>
    <w:rsid w:val="007911FB"/>
    <w:rsid w:val="007913BD"/>
    <w:rsid w:val="00791564"/>
    <w:rsid w:val="0079187B"/>
    <w:rsid w:val="00792335"/>
    <w:rsid w:val="007925B5"/>
    <w:rsid w:val="00792B1E"/>
    <w:rsid w:val="00794C0A"/>
    <w:rsid w:val="00794FA2"/>
    <w:rsid w:val="0079645D"/>
    <w:rsid w:val="00796510"/>
    <w:rsid w:val="00797249"/>
    <w:rsid w:val="007A1178"/>
    <w:rsid w:val="007A30CC"/>
    <w:rsid w:val="007A6525"/>
    <w:rsid w:val="007A699F"/>
    <w:rsid w:val="007B0497"/>
    <w:rsid w:val="007B0E4C"/>
    <w:rsid w:val="007B0F46"/>
    <w:rsid w:val="007B1DA7"/>
    <w:rsid w:val="007B3318"/>
    <w:rsid w:val="007B4A21"/>
    <w:rsid w:val="007B6AEB"/>
    <w:rsid w:val="007C14A0"/>
    <w:rsid w:val="007C3741"/>
    <w:rsid w:val="007C5F63"/>
    <w:rsid w:val="007C61A7"/>
    <w:rsid w:val="007D046D"/>
    <w:rsid w:val="007D0B08"/>
    <w:rsid w:val="007D0F12"/>
    <w:rsid w:val="007D2A71"/>
    <w:rsid w:val="007D33D6"/>
    <w:rsid w:val="007D5D98"/>
    <w:rsid w:val="007D7048"/>
    <w:rsid w:val="007D7E11"/>
    <w:rsid w:val="007E0C9F"/>
    <w:rsid w:val="007E2279"/>
    <w:rsid w:val="007E2C96"/>
    <w:rsid w:val="007E48AE"/>
    <w:rsid w:val="007E5627"/>
    <w:rsid w:val="007E5CB2"/>
    <w:rsid w:val="007E62B7"/>
    <w:rsid w:val="007E6489"/>
    <w:rsid w:val="007E6499"/>
    <w:rsid w:val="007F0114"/>
    <w:rsid w:val="007F06C8"/>
    <w:rsid w:val="007F12BD"/>
    <w:rsid w:val="007F2B55"/>
    <w:rsid w:val="007F7B00"/>
    <w:rsid w:val="00800DAD"/>
    <w:rsid w:val="00801880"/>
    <w:rsid w:val="00801935"/>
    <w:rsid w:val="008025FB"/>
    <w:rsid w:val="00802893"/>
    <w:rsid w:val="00810F41"/>
    <w:rsid w:val="00810FAE"/>
    <w:rsid w:val="0081152A"/>
    <w:rsid w:val="00811B15"/>
    <w:rsid w:val="00812847"/>
    <w:rsid w:val="00812F0E"/>
    <w:rsid w:val="00813BAC"/>
    <w:rsid w:val="008151F1"/>
    <w:rsid w:val="00816F44"/>
    <w:rsid w:val="008170E0"/>
    <w:rsid w:val="00817544"/>
    <w:rsid w:val="00817ED3"/>
    <w:rsid w:val="0082066B"/>
    <w:rsid w:val="0082084C"/>
    <w:rsid w:val="0082210A"/>
    <w:rsid w:val="00823037"/>
    <w:rsid w:val="00831E83"/>
    <w:rsid w:val="008325A7"/>
    <w:rsid w:val="00832748"/>
    <w:rsid w:val="00835A08"/>
    <w:rsid w:val="0083745A"/>
    <w:rsid w:val="00840C74"/>
    <w:rsid w:val="00841C2E"/>
    <w:rsid w:val="0084278B"/>
    <w:rsid w:val="0084282F"/>
    <w:rsid w:val="008454E3"/>
    <w:rsid w:val="008468A8"/>
    <w:rsid w:val="00846F80"/>
    <w:rsid w:val="00847CA2"/>
    <w:rsid w:val="00850169"/>
    <w:rsid w:val="008518C2"/>
    <w:rsid w:val="008526F9"/>
    <w:rsid w:val="00853180"/>
    <w:rsid w:val="008531A2"/>
    <w:rsid w:val="00855387"/>
    <w:rsid w:val="0085761F"/>
    <w:rsid w:val="00863A85"/>
    <w:rsid w:val="00865DD2"/>
    <w:rsid w:val="0087107A"/>
    <w:rsid w:val="00873538"/>
    <w:rsid w:val="0087456B"/>
    <w:rsid w:val="008756CD"/>
    <w:rsid w:val="00877630"/>
    <w:rsid w:val="008800C0"/>
    <w:rsid w:val="00881E90"/>
    <w:rsid w:val="00882B88"/>
    <w:rsid w:val="00882BD7"/>
    <w:rsid w:val="0088542C"/>
    <w:rsid w:val="00885E8D"/>
    <w:rsid w:val="00891B52"/>
    <w:rsid w:val="00892E25"/>
    <w:rsid w:val="00893195"/>
    <w:rsid w:val="008942CD"/>
    <w:rsid w:val="008949CF"/>
    <w:rsid w:val="00897BB8"/>
    <w:rsid w:val="008A03C1"/>
    <w:rsid w:val="008A1BF4"/>
    <w:rsid w:val="008A2159"/>
    <w:rsid w:val="008A31C6"/>
    <w:rsid w:val="008A3680"/>
    <w:rsid w:val="008A7126"/>
    <w:rsid w:val="008A78FB"/>
    <w:rsid w:val="008A7E7B"/>
    <w:rsid w:val="008B0CD3"/>
    <w:rsid w:val="008B1E4E"/>
    <w:rsid w:val="008B2581"/>
    <w:rsid w:val="008B25A4"/>
    <w:rsid w:val="008B3994"/>
    <w:rsid w:val="008B3AF0"/>
    <w:rsid w:val="008B6386"/>
    <w:rsid w:val="008B7566"/>
    <w:rsid w:val="008B7BC3"/>
    <w:rsid w:val="008C10F7"/>
    <w:rsid w:val="008C195E"/>
    <w:rsid w:val="008C1D96"/>
    <w:rsid w:val="008C27D7"/>
    <w:rsid w:val="008C2963"/>
    <w:rsid w:val="008C429B"/>
    <w:rsid w:val="008C4508"/>
    <w:rsid w:val="008C4B02"/>
    <w:rsid w:val="008C6B8D"/>
    <w:rsid w:val="008D0BC1"/>
    <w:rsid w:val="008D3AAA"/>
    <w:rsid w:val="008D4803"/>
    <w:rsid w:val="008D50D2"/>
    <w:rsid w:val="008D515A"/>
    <w:rsid w:val="008D7836"/>
    <w:rsid w:val="008E0075"/>
    <w:rsid w:val="008E1014"/>
    <w:rsid w:val="008E3D4F"/>
    <w:rsid w:val="008E7018"/>
    <w:rsid w:val="008E751B"/>
    <w:rsid w:val="008F1718"/>
    <w:rsid w:val="008F2E3C"/>
    <w:rsid w:val="008F377C"/>
    <w:rsid w:val="008F410F"/>
    <w:rsid w:val="008F47C9"/>
    <w:rsid w:val="008F71D2"/>
    <w:rsid w:val="00901761"/>
    <w:rsid w:val="00901C23"/>
    <w:rsid w:val="0090220F"/>
    <w:rsid w:val="00902534"/>
    <w:rsid w:val="009026C9"/>
    <w:rsid w:val="009049F5"/>
    <w:rsid w:val="0090538A"/>
    <w:rsid w:val="0090665A"/>
    <w:rsid w:val="00907179"/>
    <w:rsid w:val="0091133C"/>
    <w:rsid w:val="00914432"/>
    <w:rsid w:val="009164E5"/>
    <w:rsid w:val="00916B6B"/>
    <w:rsid w:val="00922CF3"/>
    <w:rsid w:val="009238F3"/>
    <w:rsid w:val="00924005"/>
    <w:rsid w:val="0092465E"/>
    <w:rsid w:val="00925260"/>
    <w:rsid w:val="0092636A"/>
    <w:rsid w:val="00926EA7"/>
    <w:rsid w:val="00930821"/>
    <w:rsid w:val="0093193D"/>
    <w:rsid w:val="00931CAE"/>
    <w:rsid w:val="00933A90"/>
    <w:rsid w:val="00934885"/>
    <w:rsid w:val="00935D1C"/>
    <w:rsid w:val="00936BA8"/>
    <w:rsid w:val="00940609"/>
    <w:rsid w:val="00940AE8"/>
    <w:rsid w:val="00940FB6"/>
    <w:rsid w:val="00941B59"/>
    <w:rsid w:val="00942089"/>
    <w:rsid w:val="00943F74"/>
    <w:rsid w:val="009461DA"/>
    <w:rsid w:val="00946425"/>
    <w:rsid w:val="00946741"/>
    <w:rsid w:val="00946A52"/>
    <w:rsid w:val="009502DF"/>
    <w:rsid w:val="00950834"/>
    <w:rsid w:val="00951774"/>
    <w:rsid w:val="0095186A"/>
    <w:rsid w:val="009527F2"/>
    <w:rsid w:val="0095363B"/>
    <w:rsid w:val="00954B96"/>
    <w:rsid w:val="00956182"/>
    <w:rsid w:val="00962941"/>
    <w:rsid w:val="00963C03"/>
    <w:rsid w:val="009647A3"/>
    <w:rsid w:val="009651FE"/>
    <w:rsid w:val="009660B5"/>
    <w:rsid w:val="00966543"/>
    <w:rsid w:val="00967C74"/>
    <w:rsid w:val="009701A8"/>
    <w:rsid w:val="00970558"/>
    <w:rsid w:val="00971605"/>
    <w:rsid w:val="00971E49"/>
    <w:rsid w:val="00971EC3"/>
    <w:rsid w:val="009765CD"/>
    <w:rsid w:val="00976695"/>
    <w:rsid w:val="009808C8"/>
    <w:rsid w:val="00980AD9"/>
    <w:rsid w:val="00982D68"/>
    <w:rsid w:val="009831A1"/>
    <w:rsid w:val="009834C4"/>
    <w:rsid w:val="00983937"/>
    <w:rsid w:val="0098485C"/>
    <w:rsid w:val="009909AA"/>
    <w:rsid w:val="00991327"/>
    <w:rsid w:val="00991F11"/>
    <w:rsid w:val="00993380"/>
    <w:rsid w:val="00994468"/>
    <w:rsid w:val="00996714"/>
    <w:rsid w:val="0099674D"/>
    <w:rsid w:val="0099675E"/>
    <w:rsid w:val="0099692B"/>
    <w:rsid w:val="00996E04"/>
    <w:rsid w:val="009A049F"/>
    <w:rsid w:val="009A22B5"/>
    <w:rsid w:val="009A540F"/>
    <w:rsid w:val="009A54C2"/>
    <w:rsid w:val="009A7200"/>
    <w:rsid w:val="009A7E93"/>
    <w:rsid w:val="009B114C"/>
    <w:rsid w:val="009B1FF0"/>
    <w:rsid w:val="009B3F4C"/>
    <w:rsid w:val="009B4D9B"/>
    <w:rsid w:val="009B6276"/>
    <w:rsid w:val="009C0E72"/>
    <w:rsid w:val="009C1C2D"/>
    <w:rsid w:val="009C30B4"/>
    <w:rsid w:val="009C35EF"/>
    <w:rsid w:val="009C3761"/>
    <w:rsid w:val="009C40F6"/>
    <w:rsid w:val="009C42F9"/>
    <w:rsid w:val="009C6DA1"/>
    <w:rsid w:val="009C77F4"/>
    <w:rsid w:val="009D1AA3"/>
    <w:rsid w:val="009D2C7D"/>
    <w:rsid w:val="009D36CD"/>
    <w:rsid w:val="009D473B"/>
    <w:rsid w:val="009D4797"/>
    <w:rsid w:val="009D4D34"/>
    <w:rsid w:val="009D5915"/>
    <w:rsid w:val="009D6594"/>
    <w:rsid w:val="009E18B4"/>
    <w:rsid w:val="009E3611"/>
    <w:rsid w:val="009E3B60"/>
    <w:rsid w:val="009E3DC0"/>
    <w:rsid w:val="009E453A"/>
    <w:rsid w:val="009E5428"/>
    <w:rsid w:val="009E7B31"/>
    <w:rsid w:val="009F1BD4"/>
    <w:rsid w:val="009F348B"/>
    <w:rsid w:val="009F3993"/>
    <w:rsid w:val="009F4EEA"/>
    <w:rsid w:val="009F5F85"/>
    <w:rsid w:val="00A02000"/>
    <w:rsid w:val="00A02A59"/>
    <w:rsid w:val="00A0435A"/>
    <w:rsid w:val="00A047E3"/>
    <w:rsid w:val="00A0539A"/>
    <w:rsid w:val="00A0626D"/>
    <w:rsid w:val="00A069B6"/>
    <w:rsid w:val="00A07799"/>
    <w:rsid w:val="00A10AA9"/>
    <w:rsid w:val="00A10DD8"/>
    <w:rsid w:val="00A11B31"/>
    <w:rsid w:val="00A12AC3"/>
    <w:rsid w:val="00A13F94"/>
    <w:rsid w:val="00A15597"/>
    <w:rsid w:val="00A15DD3"/>
    <w:rsid w:val="00A203B1"/>
    <w:rsid w:val="00A21559"/>
    <w:rsid w:val="00A22A14"/>
    <w:rsid w:val="00A24123"/>
    <w:rsid w:val="00A24B78"/>
    <w:rsid w:val="00A26CA6"/>
    <w:rsid w:val="00A30CBC"/>
    <w:rsid w:val="00A31CAC"/>
    <w:rsid w:val="00A31CD1"/>
    <w:rsid w:val="00A32280"/>
    <w:rsid w:val="00A3489D"/>
    <w:rsid w:val="00A34990"/>
    <w:rsid w:val="00A355D4"/>
    <w:rsid w:val="00A36CFE"/>
    <w:rsid w:val="00A418D6"/>
    <w:rsid w:val="00A41A6B"/>
    <w:rsid w:val="00A4255B"/>
    <w:rsid w:val="00A42C8E"/>
    <w:rsid w:val="00A46441"/>
    <w:rsid w:val="00A46896"/>
    <w:rsid w:val="00A50813"/>
    <w:rsid w:val="00A5121B"/>
    <w:rsid w:val="00A52F97"/>
    <w:rsid w:val="00A56611"/>
    <w:rsid w:val="00A6268F"/>
    <w:rsid w:val="00A65CCE"/>
    <w:rsid w:val="00A67BFB"/>
    <w:rsid w:val="00A713AF"/>
    <w:rsid w:val="00A72870"/>
    <w:rsid w:val="00A728CC"/>
    <w:rsid w:val="00A768FF"/>
    <w:rsid w:val="00A80C90"/>
    <w:rsid w:val="00A80D06"/>
    <w:rsid w:val="00A83C83"/>
    <w:rsid w:val="00A84D03"/>
    <w:rsid w:val="00A8520C"/>
    <w:rsid w:val="00A86A2D"/>
    <w:rsid w:val="00A86F0B"/>
    <w:rsid w:val="00A909B2"/>
    <w:rsid w:val="00A91EEC"/>
    <w:rsid w:val="00A92199"/>
    <w:rsid w:val="00A932F7"/>
    <w:rsid w:val="00A94B3C"/>
    <w:rsid w:val="00A96DC7"/>
    <w:rsid w:val="00A97AE5"/>
    <w:rsid w:val="00AA0C40"/>
    <w:rsid w:val="00AA1444"/>
    <w:rsid w:val="00AA2384"/>
    <w:rsid w:val="00AA3B3D"/>
    <w:rsid w:val="00AA4926"/>
    <w:rsid w:val="00AA55D9"/>
    <w:rsid w:val="00AA6734"/>
    <w:rsid w:val="00AA6FEA"/>
    <w:rsid w:val="00AA77B7"/>
    <w:rsid w:val="00AB277A"/>
    <w:rsid w:val="00AB3074"/>
    <w:rsid w:val="00AB3FCC"/>
    <w:rsid w:val="00AB54A2"/>
    <w:rsid w:val="00AC00DA"/>
    <w:rsid w:val="00AC1DA0"/>
    <w:rsid w:val="00AC2BF5"/>
    <w:rsid w:val="00AC5B2B"/>
    <w:rsid w:val="00AC7B98"/>
    <w:rsid w:val="00AC7CC0"/>
    <w:rsid w:val="00AD12E7"/>
    <w:rsid w:val="00AD16F9"/>
    <w:rsid w:val="00AD1AD0"/>
    <w:rsid w:val="00AD5034"/>
    <w:rsid w:val="00AD5EB4"/>
    <w:rsid w:val="00AD6929"/>
    <w:rsid w:val="00AD73DE"/>
    <w:rsid w:val="00AE18F6"/>
    <w:rsid w:val="00AE3091"/>
    <w:rsid w:val="00AE5244"/>
    <w:rsid w:val="00AE5CD9"/>
    <w:rsid w:val="00AE7832"/>
    <w:rsid w:val="00AF066B"/>
    <w:rsid w:val="00AF19FF"/>
    <w:rsid w:val="00AF2214"/>
    <w:rsid w:val="00AF4359"/>
    <w:rsid w:val="00AF5388"/>
    <w:rsid w:val="00AF58C5"/>
    <w:rsid w:val="00AF66B6"/>
    <w:rsid w:val="00AF6E83"/>
    <w:rsid w:val="00AF75DB"/>
    <w:rsid w:val="00B00242"/>
    <w:rsid w:val="00B0024E"/>
    <w:rsid w:val="00B00536"/>
    <w:rsid w:val="00B0143D"/>
    <w:rsid w:val="00B01ECB"/>
    <w:rsid w:val="00B028CC"/>
    <w:rsid w:val="00B04AF3"/>
    <w:rsid w:val="00B05790"/>
    <w:rsid w:val="00B0587C"/>
    <w:rsid w:val="00B05D93"/>
    <w:rsid w:val="00B06119"/>
    <w:rsid w:val="00B11303"/>
    <w:rsid w:val="00B140A0"/>
    <w:rsid w:val="00B14C46"/>
    <w:rsid w:val="00B1588D"/>
    <w:rsid w:val="00B15D37"/>
    <w:rsid w:val="00B15DA4"/>
    <w:rsid w:val="00B16A3E"/>
    <w:rsid w:val="00B20A33"/>
    <w:rsid w:val="00B20DAB"/>
    <w:rsid w:val="00B2225D"/>
    <w:rsid w:val="00B25B23"/>
    <w:rsid w:val="00B25B72"/>
    <w:rsid w:val="00B277F1"/>
    <w:rsid w:val="00B317D6"/>
    <w:rsid w:val="00B31F60"/>
    <w:rsid w:val="00B31FFA"/>
    <w:rsid w:val="00B36E3B"/>
    <w:rsid w:val="00B406A0"/>
    <w:rsid w:val="00B40DE7"/>
    <w:rsid w:val="00B41B72"/>
    <w:rsid w:val="00B43A55"/>
    <w:rsid w:val="00B4606E"/>
    <w:rsid w:val="00B460E0"/>
    <w:rsid w:val="00B50AFB"/>
    <w:rsid w:val="00B51006"/>
    <w:rsid w:val="00B51935"/>
    <w:rsid w:val="00B51F7A"/>
    <w:rsid w:val="00B54368"/>
    <w:rsid w:val="00B55744"/>
    <w:rsid w:val="00B55AD5"/>
    <w:rsid w:val="00B57115"/>
    <w:rsid w:val="00B57874"/>
    <w:rsid w:val="00B578B1"/>
    <w:rsid w:val="00B615E3"/>
    <w:rsid w:val="00B61CF0"/>
    <w:rsid w:val="00B61FE1"/>
    <w:rsid w:val="00B62179"/>
    <w:rsid w:val="00B644BC"/>
    <w:rsid w:val="00B66FE9"/>
    <w:rsid w:val="00B67489"/>
    <w:rsid w:val="00B6784E"/>
    <w:rsid w:val="00B678FF"/>
    <w:rsid w:val="00B70379"/>
    <w:rsid w:val="00B70D33"/>
    <w:rsid w:val="00B71D2F"/>
    <w:rsid w:val="00B71F92"/>
    <w:rsid w:val="00B72026"/>
    <w:rsid w:val="00B7211B"/>
    <w:rsid w:val="00B72F2C"/>
    <w:rsid w:val="00B72F7F"/>
    <w:rsid w:val="00B73A16"/>
    <w:rsid w:val="00B73F39"/>
    <w:rsid w:val="00B74A72"/>
    <w:rsid w:val="00B74B6C"/>
    <w:rsid w:val="00B763C5"/>
    <w:rsid w:val="00B7667E"/>
    <w:rsid w:val="00B76ACD"/>
    <w:rsid w:val="00B774A5"/>
    <w:rsid w:val="00B8137F"/>
    <w:rsid w:val="00B81922"/>
    <w:rsid w:val="00B819AE"/>
    <w:rsid w:val="00B83C3E"/>
    <w:rsid w:val="00B84956"/>
    <w:rsid w:val="00B8535A"/>
    <w:rsid w:val="00B853EA"/>
    <w:rsid w:val="00B86659"/>
    <w:rsid w:val="00B90147"/>
    <w:rsid w:val="00B913C8"/>
    <w:rsid w:val="00BA117E"/>
    <w:rsid w:val="00BA13E2"/>
    <w:rsid w:val="00BA1C3D"/>
    <w:rsid w:val="00BA1F6C"/>
    <w:rsid w:val="00BA2024"/>
    <w:rsid w:val="00BA25AB"/>
    <w:rsid w:val="00BA31A6"/>
    <w:rsid w:val="00BA3DCC"/>
    <w:rsid w:val="00BA4B99"/>
    <w:rsid w:val="00BA5B54"/>
    <w:rsid w:val="00BA710C"/>
    <w:rsid w:val="00BA75AD"/>
    <w:rsid w:val="00BA76ED"/>
    <w:rsid w:val="00BA78FE"/>
    <w:rsid w:val="00BA7D0F"/>
    <w:rsid w:val="00BB2702"/>
    <w:rsid w:val="00BB3043"/>
    <w:rsid w:val="00BB3DBB"/>
    <w:rsid w:val="00BB3F35"/>
    <w:rsid w:val="00BB543A"/>
    <w:rsid w:val="00BB5462"/>
    <w:rsid w:val="00BB61EA"/>
    <w:rsid w:val="00BB7A83"/>
    <w:rsid w:val="00BC0899"/>
    <w:rsid w:val="00BC116D"/>
    <w:rsid w:val="00BC1FA9"/>
    <w:rsid w:val="00BC23C3"/>
    <w:rsid w:val="00BC28D5"/>
    <w:rsid w:val="00BC5D25"/>
    <w:rsid w:val="00BC6471"/>
    <w:rsid w:val="00BC6887"/>
    <w:rsid w:val="00BC7596"/>
    <w:rsid w:val="00BD0F01"/>
    <w:rsid w:val="00BD7526"/>
    <w:rsid w:val="00BE0AA6"/>
    <w:rsid w:val="00BE1023"/>
    <w:rsid w:val="00BE16A7"/>
    <w:rsid w:val="00BE4670"/>
    <w:rsid w:val="00BE525C"/>
    <w:rsid w:val="00BE5B00"/>
    <w:rsid w:val="00BE6D9A"/>
    <w:rsid w:val="00BF01C0"/>
    <w:rsid w:val="00BF0A91"/>
    <w:rsid w:val="00BF1387"/>
    <w:rsid w:val="00BF1852"/>
    <w:rsid w:val="00BF1E00"/>
    <w:rsid w:val="00BF27B9"/>
    <w:rsid w:val="00BF2D7A"/>
    <w:rsid w:val="00BF319E"/>
    <w:rsid w:val="00BF3FEA"/>
    <w:rsid w:val="00BF4639"/>
    <w:rsid w:val="00BF6BE5"/>
    <w:rsid w:val="00C00B16"/>
    <w:rsid w:val="00C041DA"/>
    <w:rsid w:val="00C0459A"/>
    <w:rsid w:val="00C05361"/>
    <w:rsid w:val="00C05B4E"/>
    <w:rsid w:val="00C05BE1"/>
    <w:rsid w:val="00C07DB7"/>
    <w:rsid w:val="00C10406"/>
    <w:rsid w:val="00C111B6"/>
    <w:rsid w:val="00C11EC6"/>
    <w:rsid w:val="00C12418"/>
    <w:rsid w:val="00C12445"/>
    <w:rsid w:val="00C12FEC"/>
    <w:rsid w:val="00C13CED"/>
    <w:rsid w:val="00C1661C"/>
    <w:rsid w:val="00C17EA7"/>
    <w:rsid w:val="00C206BE"/>
    <w:rsid w:val="00C20FB9"/>
    <w:rsid w:val="00C210EC"/>
    <w:rsid w:val="00C214F9"/>
    <w:rsid w:val="00C21547"/>
    <w:rsid w:val="00C23A66"/>
    <w:rsid w:val="00C24A24"/>
    <w:rsid w:val="00C25A46"/>
    <w:rsid w:val="00C26405"/>
    <w:rsid w:val="00C279F9"/>
    <w:rsid w:val="00C27D4A"/>
    <w:rsid w:val="00C31B4A"/>
    <w:rsid w:val="00C32B1A"/>
    <w:rsid w:val="00C3368E"/>
    <w:rsid w:val="00C337D8"/>
    <w:rsid w:val="00C35E0E"/>
    <w:rsid w:val="00C35FB3"/>
    <w:rsid w:val="00C363AF"/>
    <w:rsid w:val="00C36E19"/>
    <w:rsid w:val="00C370F0"/>
    <w:rsid w:val="00C420D0"/>
    <w:rsid w:val="00C43939"/>
    <w:rsid w:val="00C445D9"/>
    <w:rsid w:val="00C450CE"/>
    <w:rsid w:val="00C45153"/>
    <w:rsid w:val="00C45D5B"/>
    <w:rsid w:val="00C46FE1"/>
    <w:rsid w:val="00C473B4"/>
    <w:rsid w:val="00C47A6C"/>
    <w:rsid w:val="00C47C5D"/>
    <w:rsid w:val="00C518B5"/>
    <w:rsid w:val="00C52BDF"/>
    <w:rsid w:val="00C53E4D"/>
    <w:rsid w:val="00C5463E"/>
    <w:rsid w:val="00C56615"/>
    <w:rsid w:val="00C57B5F"/>
    <w:rsid w:val="00C60661"/>
    <w:rsid w:val="00C60B27"/>
    <w:rsid w:val="00C6176F"/>
    <w:rsid w:val="00C6204A"/>
    <w:rsid w:val="00C6360A"/>
    <w:rsid w:val="00C63640"/>
    <w:rsid w:val="00C6429F"/>
    <w:rsid w:val="00C648BB"/>
    <w:rsid w:val="00C64B14"/>
    <w:rsid w:val="00C66035"/>
    <w:rsid w:val="00C67EE1"/>
    <w:rsid w:val="00C72017"/>
    <w:rsid w:val="00C72EC4"/>
    <w:rsid w:val="00C73E71"/>
    <w:rsid w:val="00C73FFA"/>
    <w:rsid w:val="00C7713B"/>
    <w:rsid w:val="00C80890"/>
    <w:rsid w:val="00C81060"/>
    <w:rsid w:val="00C83348"/>
    <w:rsid w:val="00C83B88"/>
    <w:rsid w:val="00C87232"/>
    <w:rsid w:val="00C90FCF"/>
    <w:rsid w:val="00C92326"/>
    <w:rsid w:val="00C94BB7"/>
    <w:rsid w:val="00C95E92"/>
    <w:rsid w:val="00C9782A"/>
    <w:rsid w:val="00C979B4"/>
    <w:rsid w:val="00CA1AF3"/>
    <w:rsid w:val="00CA2CFC"/>
    <w:rsid w:val="00CA3B67"/>
    <w:rsid w:val="00CA3EAC"/>
    <w:rsid w:val="00CA488F"/>
    <w:rsid w:val="00CA672C"/>
    <w:rsid w:val="00CA6BE2"/>
    <w:rsid w:val="00CA7817"/>
    <w:rsid w:val="00CA7E8A"/>
    <w:rsid w:val="00CB0253"/>
    <w:rsid w:val="00CB0F11"/>
    <w:rsid w:val="00CB10A1"/>
    <w:rsid w:val="00CB1139"/>
    <w:rsid w:val="00CB16A7"/>
    <w:rsid w:val="00CB2047"/>
    <w:rsid w:val="00CB3122"/>
    <w:rsid w:val="00CB3733"/>
    <w:rsid w:val="00CB47D6"/>
    <w:rsid w:val="00CB4850"/>
    <w:rsid w:val="00CB5387"/>
    <w:rsid w:val="00CB61D6"/>
    <w:rsid w:val="00CB657D"/>
    <w:rsid w:val="00CB6849"/>
    <w:rsid w:val="00CB789F"/>
    <w:rsid w:val="00CB7BF5"/>
    <w:rsid w:val="00CC2213"/>
    <w:rsid w:val="00CC326E"/>
    <w:rsid w:val="00CC4020"/>
    <w:rsid w:val="00CC5F86"/>
    <w:rsid w:val="00CD0805"/>
    <w:rsid w:val="00CD0CC1"/>
    <w:rsid w:val="00CD1ACE"/>
    <w:rsid w:val="00CD2243"/>
    <w:rsid w:val="00CD2CC4"/>
    <w:rsid w:val="00CD3D6D"/>
    <w:rsid w:val="00CD4DE7"/>
    <w:rsid w:val="00CD6011"/>
    <w:rsid w:val="00CE0EBF"/>
    <w:rsid w:val="00CE12BB"/>
    <w:rsid w:val="00CE2F0E"/>
    <w:rsid w:val="00CE3DF2"/>
    <w:rsid w:val="00CE5B1F"/>
    <w:rsid w:val="00CE674D"/>
    <w:rsid w:val="00CF07FC"/>
    <w:rsid w:val="00CF2050"/>
    <w:rsid w:val="00CF2B90"/>
    <w:rsid w:val="00CF3A74"/>
    <w:rsid w:val="00CF4C50"/>
    <w:rsid w:val="00CF6497"/>
    <w:rsid w:val="00CF6BB2"/>
    <w:rsid w:val="00D003CC"/>
    <w:rsid w:val="00D004E5"/>
    <w:rsid w:val="00D006B4"/>
    <w:rsid w:val="00D01089"/>
    <w:rsid w:val="00D02CB2"/>
    <w:rsid w:val="00D03732"/>
    <w:rsid w:val="00D03FBA"/>
    <w:rsid w:val="00D04FB3"/>
    <w:rsid w:val="00D058C8"/>
    <w:rsid w:val="00D05EEF"/>
    <w:rsid w:val="00D07B87"/>
    <w:rsid w:val="00D10324"/>
    <w:rsid w:val="00D1045D"/>
    <w:rsid w:val="00D117C3"/>
    <w:rsid w:val="00D120F5"/>
    <w:rsid w:val="00D136A7"/>
    <w:rsid w:val="00D150E8"/>
    <w:rsid w:val="00D15CFE"/>
    <w:rsid w:val="00D1613E"/>
    <w:rsid w:val="00D175C5"/>
    <w:rsid w:val="00D1786B"/>
    <w:rsid w:val="00D2167F"/>
    <w:rsid w:val="00D216FA"/>
    <w:rsid w:val="00D218E9"/>
    <w:rsid w:val="00D21D5A"/>
    <w:rsid w:val="00D23FF5"/>
    <w:rsid w:val="00D258B6"/>
    <w:rsid w:val="00D266A6"/>
    <w:rsid w:val="00D322BA"/>
    <w:rsid w:val="00D32497"/>
    <w:rsid w:val="00D32AC0"/>
    <w:rsid w:val="00D36C46"/>
    <w:rsid w:val="00D37616"/>
    <w:rsid w:val="00D43C03"/>
    <w:rsid w:val="00D44AB3"/>
    <w:rsid w:val="00D45E35"/>
    <w:rsid w:val="00D471EC"/>
    <w:rsid w:val="00D5374B"/>
    <w:rsid w:val="00D55444"/>
    <w:rsid w:val="00D55813"/>
    <w:rsid w:val="00D56446"/>
    <w:rsid w:val="00D57606"/>
    <w:rsid w:val="00D5768D"/>
    <w:rsid w:val="00D621DF"/>
    <w:rsid w:val="00D6250E"/>
    <w:rsid w:val="00D6538C"/>
    <w:rsid w:val="00D66560"/>
    <w:rsid w:val="00D70597"/>
    <w:rsid w:val="00D71C5F"/>
    <w:rsid w:val="00D7386C"/>
    <w:rsid w:val="00D74B3F"/>
    <w:rsid w:val="00D83001"/>
    <w:rsid w:val="00D836C7"/>
    <w:rsid w:val="00D83813"/>
    <w:rsid w:val="00D83FA2"/>
    <w:rsid w:val="00D856F4"/>
    <w:rsid w:val="00D87C64"/>
    <w:rsid w:val="00D9038B"/>
    <w:rsid w:val="00D90D9A"/>
    <w:rsid w:val="00D93449"/>
    <w:rsid w:val="00D93822"/>
    <w:rsid w:val="00D94178"/>
    <w:rsid w:val="00D94E37"/>
    <w:rsid w:val="00D95ADE"/>
    <w:rsid w:val="00DA521D"/>
    <w:rsid w:val="00DA5335"/>
    <w:rsid w:val="00DA5713"/>
    <w:rsid w:val="00DA6D20"/>
    <w:rsid w:val="00DB01D5"/>
    <w:rsid w:val="00DB1CBC"/>
    <w:rsid w:val="00DC0CF9"/>
    <w:rsid w:val="00DC20C8"/>
    <w:rsid w:val="00DC3EA7"/>
    <w:rsid w:val="00DC645F"/>
    <w:rsid w:val="00DC683B"/>
    <w:rsid w:val="00DC7F14"/>
    <w:rsid w:val="00DD6A30"/>
    <w:rsid w:val="00DD6F03"/>
    <w:rsid w:val="00DE0AD7"/>
    <w:rsid w:val="00DE2A33"/>
    <w:rsid w:val="00DE63F9"/>
    <w:rsid w:val="00DE66CF"/>
    <w:rsid w:val="00DE750B"/>
    <w:rsid w:val="00DF0861"/>
    <w:rsid w:val="00DF2FF9"/>
    <w:rsid w:val="00DF3739"/>
    <w:rsid w:val="00DF65EE"/>
    <w:rsid w:val="00E00299"/>
    <w:rsid w:val="00E00B7F"/>
    <w:rsid w:val="00E0197C"/>
    <w:rsid w:val="00E0525B"/>
    <w:rsid w:val="00E1099B"/>
    <w:rsid w:val="00E112A5"/>
    <w:rsid w:val="00E11864"/>
    <w:rsid w:val="00E14CEF"/>
    <w:rsid w:val="00E15415"/>
    <w:rsid w:val="00E155A9"/>
    <w:rsid w:val="00E164C7"/>
    <w:rsid w:val="00E24741"/>
    <w:rsid w:val="00E27F58"/>
    <w:rsid w:val="00E27F99"/>
    <w:rsid w:val="00E33B81"/>
    <w:rsid w:val="00E340E3"/>
    <w:rsid w:val="00E34C82"/>
    <w:rsid w:val="00E35527"/>
    <w:rsid w:val="00E3565D"/>
    <w:rsid w:val="00E35AC0"/>
    <w:rsid w:val="00E413BD"/>
    <w:rsid w:val="00E4252F"/>
    <w:rsid w:val="00E42988"/>
    <w:rsid w:val="00E433D9"/>
    <w:rsid w:val="00E46344"/>
    <w:rsid w:val="00E46D62"/>
    <w:rsid w:val="00E50A36"/>
    <w:rsid w:val="00E50D7C"/>
    <w:rsid w:val="00E51324"/>
    <w:rsid w:val="00E51B9B"/>
    <w:rsid w:val="00E529B2"/>
    <w:rsid w:val="00E5373D"/>
    <w:rsid w:val="00E53B00"/>
    <w:rsid w:val="00E53B38"/>
    <w:rsid w:val="00E57EA6"/>
    <w:rsid w:val="00E61E9F"/>
    <w:rsid w:val="00E64436"/>
    <w:rsid w:val="00E64BFF"/>
    <w:rsid w:val="00E70257"/>
    <w:rsid w:val="00E71289"/>
    <w:rsid w:val="00E712F7"/>
    <w:rsid w:val="00E715E6"/>
    <w:rsid w:val="00E73497"/>
    <w:rsid w:val="00E739CC"/>
    <w:rsid w:val="00E80873"/>
    <w:rsid w:val="00E80F43"/>
    <w:rsid w:val="00E81929"/>
    <w:rsid w:val="00E82610"/>
    <w:rsid w:val="00E83444"/>
    <w:rsid w:val="00E834EE"/>
    <w:rsid w:val="00E8376B"/>
    <w:rsid w:val="00E83C07"/>
    <w:rsid w:val="00E83E1F"/>
    <w:rsid w:val="00E844A2"/>
    <w:rsid w:val="00E865CA"/>
    <w:rsid w:val="00E87BDA"/>
    <w:rsid w:val="00E90CEA"/>
    <w:rsid w:val="00E92E21"/>
    <w:rsid w:val="00E93794"/>
    <w:rsid w:val="00E942DF"/>
    <w:rsid w:val="00E97A0C"/>
    <w:rsid w:val="00E97FAD"/>
    <w:rsid w:val="00EA1388"/>
    <w:rsid w:val="00EA1B20"/>
    <w:rsid w:val="00EA1EEF"/>
    <w:rsid w:val="00EA5E04"/>
    <w:rsid w:val="00EA6C00"/>
    <w:rsid w:val="00EB083A"/>
    <w:rsid w:val="00EB2282"/>
    <w:rsid w:val="00EB3B80"/>
    <w:rsid w:val="00EB3F79"/>
    <w:rsid w:val="00EB47AB"/>
    <w:rsid w:val="00EB4DD3"/>
    <w:rsid w:val="00EB58A7"/>
    <w:rsid w:val="00EB5CF8"/>
    <w:rsid w:val="00EB705D"/>
    <w:rsid w:val="00EC2337"/>
    <w:rsid w:val="00EC3137"/>
    <w:rsid w:val="00EC4B86"/>
    <w:rsid w:val="00EC5C31"/>
    <w:rsid w:val="00ED291B"/>
    <w:rsid w:val="00ED2F92"/>
    <w:rsid w:val="00ED40EF"/>
    <w:rsid w:val="00ED489B"/>
    <w:rsid w:val="00ED6F81"/>
    <w:rsid w:val="00ED7C91"/>
    <w:rsid w:val="00EE11FC"/>
    <w:rsid w:val="00EE249F"/>
    <w:rsid w:val="00EE4BBF"/>
    <w:rsid w:val="00EE4DF9"/>
    <w:rsid w:val="00EE6AE8"/>
    <w:rsid w:val="00EE7B4A"/>
    <w:rsid w:val="00EF00DC"/>
    <w:rsid w:val="00EF1A37"/>
    <w:rsid w:val="00EF31F6"/>
    <w:rsid w:val="00EF53B4"/>
    <w:rsid w:val="00EF5C35"/>
    <w:rsid w:val="00EF682B"/>
    <w:rsid w:val="00F02E1B"/>
    <w:rsid w:val="00F04A04"/>
    <w:rsid w:val="00F0568C"/>
    <w:rsid w:val="00F05F86"/>
    <w:rsid w:val="00F0619F"/>
    <w:rsid w:val="00F10040"/>
    <w:rsid w:val="00F10B07"/>
    <w:rsid w:val="00F10EEC"/>
    <w:rsid w:val="00F1112F"/>
    <w:rsid w:val="00F15C71"/>
    <w:rsid w:val="00F16531"/>
    <w:rsid w:val="00F20414"/>
    <w:rsid w:val="00F23AAF"/>
    <w:rsid w:val="00F2416C"/>
    <w:rsid w:val="00F24AD9"/>
    <w:rsid w:val="00F250D5"/>
    <w:rsid w:val="00F27600"/>
    <w:rsid w:val="00F309F0"/>
    <w:rsid w:val="00F319A4"/>
    <w:rsid w:val="00F31B9A"/>
    <w:rsid w:val="00F32DFD"/>
    <w:rsid w:val="00F33E6D"/>
    <w:rsid w:val="00F347F4"/>
    <w:rsid w:val="00F36CB6"/>
    <w:rsid w:val="00F37F0B"/>
    <w:rsid w:val="00F4049E"/>
    <w:rsid w:val="00F412DF"/>
    <w:rsid w:val="00F4333F"/>
    <w:rsid w:val="00F43548"/>
    <w:rsid w:val="00F4365F"/>
    <w:rsid w:val="00F43B5C"/>
    <w:rsid w:val="00F43E6A"/>
    <w:rsid w:val="00F445F6"/>
    <w:rsid w:val="00F4566C"/>
    <w:rsid w:val="00F46757"/>
    <w:rsid w:val="00F509DE"/>
    <w:rsid w:val="00F51AF3"/>
    <w:rsid w:val="00F52320"/>
    <w:rsid w:val="00F532C1"/>
    <w:rsid w:val="00F534E2"/>
    <w:rsid w:val="00F54860"/>
    <w:rsid w:val="00F55011"/>
    <w:rsid w:val="00F551EB"/>
    <w:rsid w:val="00F55959"/>
    <w:rsid w:val="00F571A3"/>
    <w:rsid w:val="00F578E4"/>
    <w:rsid w:val="00F605B0"/>
    <w:rsid w:val="00F60A48"/>
    <w:rsid w:val="00F60D0A"/>
    <w:rsid w:val="00F623CE"/>
    <w:rsid w:val="00F62BE8"/>
    <w:rsid w:val="00F62DF5"/>
    <w:rsid w:val="00F634FF"/>
    <w:rsid w:val="00F63D91"/>
    <w:rsid w:val="00F67A53"/>
    <w:rsid w:val="00F702D6"/>
    <w:rsid w:val="00F704F1"/>
    <w:rsid w:val="00F70C44"/>
    <w:rsid w:val="00F7291D"/>
    <w:rsid w:val="00F72FA4"/>
    <w:rsid w:val="00F7363D"/>
    <w:rsid w:val="00F74101"/>
    <w:rsid w:val="00F74355"/>
    <w:rsid w:val="00F75151"/>
    <w:rsid w:val="00F752F8"/>
    <w:rsid w:val="00F76358"/>
    <w:rsid w:val="00F77622"/>
    <w:rsid w:val="00F80397"/>
    <w:rsid w:val="00F81228"/>
    <w:rsid w:val="00F83B08"/>
    <w:rsid w:val="00F83B6B"/>
    <w:rsid w:val="00F851D1"/>
    <w:rsid w:val="00F86297"/>
    <w:rsid w:val="00F87754"/>
    <w:rsid w:val="00F91FDD"/>
    <w:rsid w:val="00F94411"/>
    <w:rsid w:val="00F944B6"/>
    <w:rsid w:val="00F9474C"/>
    <w:rsid w:val="00F95991"/>
    <w:rsid w:val="00FA0E47"/>
    <w:rsid w:val="00FA1D7C"/>
    <w:rsid w:val="00FA2A17"/>
    <w:rsid w:val="00FA42B0"/>
    <w:rsid w:val="00FA4BD9"/>
    <w:rsid w:val="00FA6389"/>
    <w:rsid w:val="00FA6BCD"/>
    <w:rsid w:val="00FB130D"/>
    <w:rsid w:val="00FB15BB"/>
    <w:rsid w:val="00FB2DE5"/>
    <w:rsid w:val="00FB2F8B"/>
    <w:rsid w:val="00FB328F"/>
    <w:rsid w:val="00FB53AF"/>
    <w:rsid w:val="00FB5CC4"/>
    <w:rsid w:val="00FB5D6C"/>
    <w:rsid w:val="00FB7479"/>
    <w:rsid w:val="00FC2E52"/>
    <w:rsid w:val="00FC361F"/>
    <w:rsid w:val="00FC5DC5"/>
    <w:rsid w:val="00FC6010"/>
    <w:rsid w:val="00FC6ECB"/>
    <w:rsid w:val="00FC73D4"/>
    <w:rsid w:val="00FC7B48"/>
    <w:rsid w:val="00FD17D6"/>
    <w:rsid w:val="00FD1E28"/>
    <w:rsid w:val="00FD2897"/>
    <w:rsid w:val="00FD2BC6"/>
    <w:rsid w:val="00FD3235"/>
    <w:rsid w:val="00FD402C"/>
    <w:rsid w:val="00FD50DC"/>
    <w:rsid w:val="00FD6392"/>
    <w:rsid w:val="00FE0495"/>
    <w:rsid w:val="00FE0D9D"/>
    <w:rsid w:val="00FE4A8E"/>
    <w:rsid w:val="00FE64F0"/>
    <w:rsid w:val="00FF05CB"/>
    <w:rsid w:val="00FF2594"/>
    <w:rsid w:val="00FF36A0"/>
    <w:rsid w:val="00FF3ED1"/>
    <w:rsid w:val="00FF4093"/>
    <w:rsid w:val="00FF46A4"/>
    <w:rsid w:val="00FF4BFB"/>
    <w:rsid w:val="00FF6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4916"/>
    <o:shapelayout v:ext="edit">
      <o:idmap v:ext="edit" data="1"/>
    </o:shapelayout>
  </w:shapeDefaults>
  <w:decimalSymbol w:val=","/>
  <w:listSeparator w:val=";"/>
  <w14:docId w14:val="56CBDD4A"/>
  <w15:chartTrackingRefBased/>
  <w15:docId w15:val="{2C28F43F-C137-4724-85C9-34C40AAA2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6F9"/>
    <w:pPr>
      <w:spacing w:after="200" w:line="276" w:lineRule="auto"/>
      <w:jc w:val="both"/>
    </w:pPr>
    <w:rPr>
      <w:sz w:val="22"/>
      <w:szCs w:val="22"/>
    </w:rPr>
  </w:style>
  <w:style w:type="paragraph" w:styleId="Titre11">
    <w:name w:val="heading 1"/>
    <w:aliases w:val="Chapitre 1,Niveau 1,TITRE 1 - BP,Grand titre,CHAPITRE,ARTICLE,Titre1.,§1.,titre 2,Chapitre,AQ-TITRE1"/>
    <w:basedOn w:val="Normal"/>
    <w:next w:val="Normal"/>
    <w:link w:val="Titre1Car"/>
    <w:qFormat/>
    <w:rsid w:val="00544D72"/>
    <w:pPr>
      <w:spacing w:before="480" w:after="0"/>
      <w:contextualSpacing/>
      <w:outlineLvl w:val="0"/>
    </w:pPr>
    <w:rPr>
      <w:rFonts w:ascii="Times New Roman" w:hAnsi="Times New Roman"/>
      <w:b/>
      <w:bCs/>
      <w:caps/>
      <w:sz w:val="24"/>
      <w:szCs w:val="24"/>
    </w:rPr>
  </w:style>
  <w:style w:type="paragraph" w:styleId="Titre20">
    <w:name w:val="heading 2"/>
    <w:aliases w:val="S/ Chapitre,h2,Niveau 2,Titre 02,Titre 1.1,§1.1.,§1.1,sous-chapitre,AQ-TITRE2,Titre2"/>
    <w:basedOn w:val="Normal"/>
    <w:next w:val="Normal"/>
    <w:link w:val="Titre2Car"/>
    <w:qFormat/>
    <w:rsid w:val="00544D72"/>
    <w:pPr>
      <w:spacing w:before="200" w:after="0"/>
      <w:outlineLvl w:val="1"/>
    </w:pPr>
    <w:rPr>
      <w:rFonts w:ascii="Times New Roman" w:eastAsiaTheme="majorEastAsia" w:hAnsi="Times New Roman" w:cstheme="minorHAnsi"/>
      <w:b/>
      <w:bCs/>
      <w:sz w:val="24"/>
      <w:szCs w:val="24"/>
      <w:u w:val="single"/>
    </w:rPr>
  </w:style>
  <w:style w:type="paragraph" w:styleId="Titre30">
    <w:name w:val="heading 3"/>
    <w:aliases w:val="S/S/ Chapitre,Sous-article,Niveau 3,Titre 3 BP,Titre 1.1.1,Titre mauvais,Titre3,§1.1.1.,AQ-TITRE3,Section,Titre 3 Car Car Car Car"/>
    <w:basedOn w:val="Normal"/>
    <w:next w:val="Normal"/>
    <w:link w:val="Titre3Car"/>
    <w:qFormat/>
    <w:rsid w:val="00544D72"/>
    <w:pPr>
      <w:spacing w:before="200" w:after="0" w:line="271" w:lineRule="auto"/>
      <w:outlineLvl w:val="2"/>
    </w:pPr>
    <w:rPr>
      <w:rFonts w:ascii="Times New Roman" w:hAnsi="Times New Roman" w:cstheme="minorHAnsi"/>
      <w:b/>
      <w:bCs/>
      <w:sz w:val="24"/>
      <w:szCs w:val="24"/>
    </w:rPr>
  </w:style>
  <w:style w:type="paragraph" w:styleId="Titre40">
    <w:name w:val="heading 4"/>
    <w:aliases w:val="S/S/S/ Chapitre,Alinéa,Niveau 4"/>
    <w:basedOn w:val="Normal"/>
    <w:next w:val="Normal"/>
    <w:link w:val="Titre4Car"/>
    <w:uiPriority w:val="99"/>
    <w:qFormat/>
    <w:rsid w:val="00544D72"/>
    <w:pPr>
      <w:spacing w:before="200" w:after="0"/>
      <w:outlineLvl w:val="3"/>
    </w:pPr>
    <w:rPr>
      <w:rFonts w:ascii="Times New Roman" w:hAnsi="Times New Roman"/>
      <w:bCs/>
      <w:iCs/>
      <w:sz w:val="24"/>
      <w:szCs w:val="24"/>
      <w:u w:val="single"/>
    </w:rPr>
  </w:style>
  <w:style w:type="paragraph" w:styleId="Titre5">
    <w:name w:val="heading 5"/>
    <w:aliases w:val="S/S/S/S/ Chapitre"/>
    <w:basedOn w:val="Normal"/>
    <w:next w:val="Normal"/>
    <w:link w:val="Titre5Car"/>
    <w:uiPriority w:val="99"/>
    <w:qFormat/>
    <w:rsid w:val="00544D72"/>
    <w:pPr>
      <w:spacing w:before="200" w:after="0"/>
      <w:outlineLvl w:val="4"/>
    </w:pPr>
    <w:rPr>
      <w:rFonts w:ascii="Cambria" w:hAnsi="Cambria"/>
      <w:b/>
      <w:bCs/>
      <w:color w:val="7F7F7F"/>
      <w:sz w:val="20"/>
      <w:szCs w:val="20"/>
    </w:rPr>
  </w:style>
  <w:style w:type="paragraph" w:styleId="Titre6">
    <w:name w:val="heading 6"/>
    <w:basedOn w:val="Normal"/>
    <w:next w:val="Normal"/>
    <w:link w:val="Titre6Car"/>
    <w:uiPriority w:val="99"/>
    <w:qFormat/>
    <w:rsid w:val="00544D72"/>
    <w:pPr>
      <w:spacing w:after="0" w:line="271" w:lineRule="auto"/>
      <w:outlineLvl w:val="5"/>
    </w:pPr>
    <w:rPr>
      <w:rFonts w:ascii="Cambria" w:hAnsi="Cambria"/>
      <w:b/>
      <w:bCs/>
      <w:i/>
      <w:iCs/>
      <w:color w:val="7F7F7F"/>
      <w:sz w:val="20"/>
      <w:szCs w:val="20"/>
    </w:rPr>
  </w:style>
  <w:style w:type="paragraph" w:styleId="Titre7">
    <w:name w:val="heading 7"/>
    <w:basedOn w:val="Normal"/>
    <w:next w:val="Normal"/>
    <w:link w:val="Titre7Car"/>
    <w:uiPriority w:val="99"/>
    <w:qFormat/>
    <w:rsid w:val="00544D72"/>
    <w:pPr>
      <w:spacing w:after="0"/>
      <w:outlineLvl w:val="6"/>
    </w:pPr>
    <w:rPr>
      <w:rFonts w:ascii="Cambria" w:hAnsi="Cambria"/>
      <w:i/>
      <w:iCs/>
      <w:sz w:val="20"/>
      <w:szCs w:val="20"/>
    </w:rPr>
  </w:style>
  <w:style w:type="paragraph" w:styleId="Titre8">
    <w:name w:val="heading 8"/>
    <w:aliases w:val="Annexe3,Titre_8,T8,Enum3,Figure,c,Table Title,(T,9t,Titre 8 CS,Titre général"/>
    <w:basedOn w:val="Normal"/>
    <w:next w:val="Normal"/>
    <w:link w:val="Titre8Car"/>
    <w:uiPriority w:val="99"/>
    <w:qFormat/>
    <w:rsid w:val="00544D72"/>
    <w:pPr>
      <w:spacing w:after="0"/>
      <w:outlineLvl w:val="7"/>
    </w:pPr>
    <w:rPr>
      <w:rFonts w:ascii="Cambria" w:hAnsi="Cambria"/>
      <w:sz w:val="20"/>
      <w:szCs w:val="20"/>
    </w:rPr>
  </w:style>
  <w:style w:type="paragraph" w:styleId="Titre9">
    <w:name w:val="heading 9"/>
    <w:aliases w:val="Annexe4,T_Annex,Titre_9,T9,liste 1,Annexes,Table,t,Table Name,(T1,Titre 9 CS,Titre Annexe"/>
    <w:basedOn w:val="Normal"/>
    <w:next w:val="Normal"/>
    <w:link w:val="Titre9Car"/>
    <w:uiPriority w:val="99"/>
    <w:qFormat/>
    <w:rsid w:val="00544D72"/>
    <w:pPr>
      <w:spacing w:after="0"/>
      <w:outlineLvl w:val="8"/>
    </w:pPr>
    <w:rPr>
      <w:rFonts w:ascii="Cambria" w:hAnsi="Cambria"/>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1">
    <w:name w:val="Corps de texte 1"/>
    <w:basedOn w:val="Normal"/>
    <w:link w:val="Corpsdetexte1Car"/>
    <w:rsid w:val="00544D72"/>
    <w:pPr>
      <w:spacing w:before="120" w:after="0"/>
    </w:pPr>
    <w:rPr>
      <w:rFonts w:eastAsia="Calibri"/>
      <w:sz w:val="24"/>
    </w:rPr>
  </w:style>
  <w:style w:type="character" w:customStyle="1" w:styleId="Corpsdetexte1Car">
    <w:name w:val="Corps de texte 1 Car"/>
    <w:basedOn w:val="Policepardfaut"/>
    <w:link w:val="Corpsdetexte1"/>
    <w:rsid w:val="00544D72"/>
    <w:rPr>
      <w:rFonts w:asciiTheme="minorHAnsi" w:eastAsia="Calibri" w:hAnsiTheme="minorHAnsi"/>
      <w:sz w:val="24"/>
      <w:szCs w:val="22"/>
    </w:rPr>
  </w:style>
  <w:style w:type="paragraph" w:customStyle="1" w:styleId="Puces1">
    <w:name w:val="Puces 1"/>
    <w:basedOn w:val="Paragraphedeliste"/>
    <w:link w:val="Puces1Car"/>
    <w:rsid w:val="00544D72"/>
    <w:pPr>
      <w:ind w:left="0"/>
    </w:pPr>
  </w:style>
  <w:style w:type="character" w:customStyle="1" w:styleId="Puces1Car">
    <w:name w:val="Puces 1 Car"/>
    <w:basedOn w:val="Policepardfaut"/>
    <w:link w:val="Puces1"/>
    <w:rsid w:val="00544D72"/>
    <w:rPr>
      <w:rFonts w:ascii="Calibri" w:eastAsia="Calibri" w:hAnsi="Calibri" w:cs="Calibri"/>
      <w:sz w:val="22"/>
      <w:szCs w:val="22"/>
    </w:rPr>
  </w:style>
  <w:style w:type="paragraph" w:styleId="Paragraphedeliste">
    <w:name w:val="List Paragraph"/>
    <w:aliases w:val="Liste 1 DAHER DIN,Citation List,TITRE2 STYLE GREG,TP Liste,texte de base,Puce focus,Normal bullet 2,List Paragraph1,Bullet list,LISTE1,CSTB Titre 2,CSTB.chap.,Norma Tiret,Contact,calia titre 3,texte tableau,Titre 1 Car1,armelle Car"/>
    <w:basedOn w:val="Normal"/>
    <w:link w:val="ParagraphedelisteCar"/>
    <w:uiPriority w:val="34"/>
    <w:qFormat/>
    <w:rsid w:val="00544D72"/>
    <w:pPr>
      <w:ind w:left="720"/>
      <w:contextualSpacing/>
    </w:pPr>
    <w:rPr>
      <w:rFonts w:eastAsia="Calibri" w:cs="Calibri"/>
    </w:rPr>
  </w:style>
  <w:style w:type="paragraph" w:customStyle="1" w:styleId="Lgendetableau">
    <w:name w:val="Légende tableau"/>
    <w:basedOn w:val="Lgende"/>
    <w:next w:val="Normal"/>
    <w:link w:val="LgendetableauCar"/>
    <w:rsid w:val="00544D72"/>
    <w:pPr>
      <w:spacing w:before="240" w:after="120"/>
    </w:pPr>
  </w:style>
  <w:style w:type="character" w:customStyle="1" w:styleId="LgendetableauCar">
    <w:name w:val="Légende tableau Car"/>
    <w:basedOn w:val="Policepardfaut"/>
    <w:link w:val="Lgendetableau"/>
    <w:rsid w:val="00544D72"/>
    <w:rPr>
      <w:rFonts w:asciiTheme="minorHAnsi" w:hAnsiTheme="minorHAnsi"/>
      <w:bCs/>
      <w:i/>
      <w:color w:val="44546A" w:themeColor="text2"/>
    </w:rPr>
  </w:style>
  <w:style w:type="paragraph" w:styleId="Lgende">
    <w:name w:val="caption"/>
    <w:aliases w:val="Légende figure"/>
    <w:basedOn w:val="Normal"/>
    <w:next w:val="Normal"/>
    <w:uiPriority w:val="99"/>
    <w:qFormat/>
    <w:rsid w:val="00544D72"/>
    <w:rPr>
      <w:b/>
      <w:bCs/>
      <w:sz w:val="18"/>
      <w:szCs w:val="18"/>
    </w:rPr>
  </w:style>
  <w:style w:type="paragraph" w:customStyle="1" w:styleId="Style1111">
    <w:name w:val="Style1111"/>
    <w:basedOn w:val="Normal"/>
    <w:link w:val="Style1111Car"/>
    <w:rsid w:val="00544D72"/>
    <w:pPr>
      <w:spacing w:after="120"/>
    </w:pPr>
    <w:rPr>
      <w:rFonts w:ascii="Arial" w:hAnsi="Arial" w:cs="Arial"/>
      <w:sz w:val="20"/>
      <w:u w:val="single"/>
    </w:rPr>
  </w:style>
  <w:style w:type="character" w:customStyle="1" w:styleId="Style1111Car">
    <w:name w:val="Style1111 Car"/>
    <w:link w:val="Style1111"/>
    <w:rsid w:val="00544D72"/>
    <w:rPr>
      <w:rFonts w:ascii="Arial" w:hAnsi="Arial" w:cs="Arial"/>
      <w:u w:val="single"/>
    </w:rPr>
  </w:style>
  <w:style w:type="paragraph" w:customStyle="1" w:styleId="Annexe">
    <w:name w:val="Annexe"/>
    <w:basedOn w:val="Titre"/>
    <w:rsid w:val="00544D72"/>
    <w:rPr>
      <w:rFonts w:eastAsia="Times New Roman" w:cs="Times New Roman"/>
      <w:bCs/>
      <w:szCs w:val="32"/>
    </w:rPr>
  </w:style>
  <w:style w:type="paragraph" w:styleId="Titre">
    <w:name w:val="Title"/>
    <w:basedOn w:val="Normal"/>
    <w:next w:val="Normal"/>
    <w:link w:val="TitreCar"/>
    <w:uiPriority w:val="99"/>
    <w:qFormat/>
    <w:rsid w:val="00544D72"/>
    <w:pPr>
      <w:pBdr>
        <w:bottom w:val="single" w:sz="4" w:space="1" w:color="auto"/>
      </w:pBdr>
      <w:spacing w:line="240" w:lineRule="auto"/>
      <w:contextualSpacing/>
    </w:pPr>
    <w:rPr>
      <w:rFonts w:ascii="Cambria" w:eastAsiaTheme="majorEastAsia" w:hAnsi="Cambria" w:cstheme="majorBidi"/>
      <w:spacing w:val="5"/>
      <w:sz w:val="52"/>
      <w:szCs w:val="52"/>
    </w:rPr>
  </w:style>
  <w:style w:type="character" w:customStyle="1" w:styleId="TitreCar">
    <w:name w:val="Titre Car"/>
    <w:link w:val="Titre"/>
    <w:uiPriority w:val="99"/>
    <w:rsid w:val="00544D72"/>
    <w:rPr>
      <w:rFonts w:ascii="Cambria" w:eastAsiaTheme="majorEastAsia" w:hAnsi="Cambria" w:cstheme="majorBidi"/>
      <w:spacing w:val="5"/>
      <w:sz w:val="52"/>
      <w:szCs w:val="52"/>
    </w:rPr>
  </w:style>
  <w:style w:type="paragraph" w:customStyle="1" w:styleId="Normal6">
    <w:name w:val="Normal 6"/>
    <w:basedOn w:val="Normal"/>
    <w:rsid w:val="00544D72"/>
    <w:pPr>
      <w:spacing w:after="120"/>
    </w:pPr>
    <w:rPr>
      <w:rFonts w:eastAsia="Calibri"/>
      <w:sz w:val="20"/>
    </w:rPr>
  </w:style>
  <w:style w:type="paragraph" w:customStyle="1" w:styleId="Normalcalibri">
    <w:name w:val="Normal calibri"/>
    <w:basedOn w:val="Normal"/>
    <w:link w:val="NormalcalibriCar"/>
    <w:qFormat/>
    <w:rsid w:val="00544D72"/>
    <w:pPr>
      <w:spacing w:after="0" w:line="240" w:lineRule="auto"/>
    </w:pPr>
    <w:rPr>
      <w:szCs w:val="20"/>
    </w:rPr>
  </w:style>
  <w:style w:type="character" w:customStyle="1" w:styleId="NormalcalibriCar">
    <w:name w:val="Normal calibri Car"/>
    <w:link w:val="Normalcalibri"/>
    <w:rsid w:val="00544D72"/>
    <w:rPr>
      <w:sz w:val="22"/>
    </w:rPr>
  </w:style>
  <w:style w:type="character" w:customStyle="1" w:styleId="Titre1Car">
    <w:name w:val="Titre 1 Car"/>
    <w:aliases w:val="Chapitre 1 Car,Niveau 1 Car,TITRE 1 - BP Car,Grand titre Car,CHAPITRE Car,ARTICLE Car,Titre1. Car,§1. Car,titre 2 Car,Chapitre Car,AQ-TITRE1 Car"/>
    <w:link w:val="Titre11"/>
    <w:uiPriority w:val="99"/>
    <w:rsid w:val="00544D72"/>
    <w:rPr>
      <w:rFonts w:ascii="Times New Roman" w:hAnsi="Times New Roman"/>
      <w:b/>
      <w:bCs/>
      <w:caps/>
      <w:sz w:val="24"/>
      <w:szCs w:val="24"/>
    </w:rPr>
  </w:style>
  <w:style w:type="character" w:customStyle="1" w:styleId="Titre2Car">
    <w:name w:val="Titre 2 Car"/>
    <w:aliases w:val="S/ Chapitre Car,h2 Car,Niveau 2 Car,Titre 02 Car,Titre 1.1 Car,§1.1. Car,§1.1 Car,sous-chapitre Car,AQ-TITRE2 Car,Titre2 Car"/>
    <w:link w:val="Titre20"/>
    <w:uiPriority w:val="99"/>
    <w:rsid w:val="00544D72"/>
    <w:rPr>
      <w:rFonts w:ascii="Times New Roman" w:eastAsiaTheme="majorEastAsia" w:hAnsi="Times New Roman" w:cstheme="minorHAnsi"/>
      <w:b/>
      <w:bCs/>
      <w:sz w:val="24"/>
      <w:szCs w:val="24"/>
      <w:u w:val="single"/>
    </w:rPr>
  </w:style>
  <w:style w:type="character" w:customStyle="1" w:styleId="Titre3Car">
    <w:name w:val="Titre 3 Car"/>
    <w:aliases w:val="S/S/ Chapitre Car,Sous-article Car,Niveau 3 Car,Titre 3 BP Car,Titre 1.1.1 Car,Titre mauvais Car,Titre3 Car,§1.1.1. Car,AQ-TITRE3 Car,Section Car,Titre 3 Car Car Car Car Car"/>
    <w:link w:val="Titre30"/>
    <w:uiPriority w:val="99"/>
    <w:rsid w:val="00544D72"/>
    <w:rPr>
      <w:rFonts w:ascii="Times New Roman" w:hAnsi="Times New Roman" w:cstheme="minorHAnsi"/>
      <w:b/>
      <w:bCs/>
      <w:sz w:val="24"/>
      <w:szCs w:val="24"/>
    </w:rPr>
  </w:style>
  <w:style w:type="paragraph" w:styleId="Corpsdetexte">
    <w:name w:val="Body Text"/>
    <w:basedOn w:val="Normal"/>
    <w:link w:val="CorpsdetexteCar"/>
    <w:qFormat/>
    <w:rsid w:val="00544D72"/>
    <w:pPr>
      <w:spacing w:after="120"/>
    </w:pPr>
    <w:rPr>
      <w:rFonts w:ascii="Arial" w:eastAsia="SimSun" w:hAnsi="Arial" w:cs="Mangal"/>
      <w:kern w:val="1"/>
      <w:sz w:val="20"/>
      <w:szCs w:val="24"/>
      <w:lang w:eastAsia="hi-IN" w:bidi="hi-IN"/>
    </w:rPr>
  </w:style>
  <w:style w:type="character" w:customStyle="1" w:styleId="CorpsdetexteCar">
    <w:name w:val="Corps de texte Car"/>
    <w:link w:val="Corpsdetexte"/>
    <w:rsid w:val="00544D72"/>
    <w:rPr>
      <w:rFonts w:ascii="Arial" w:eastAsia="SimSun" w:hAnsi="Arial" w:cs="Mangal"/>
      <w:kern w:val="1"/>
      <w:szCs w:val="24"/>
      <w:lang w:eastAsia="hi-IN" w:bidi="hi-IN"/>
    </w:rPr>
  </w:style>
  <w:style w:type="character" w:customStyle="1" w:styleId="Titre4Car">
    <w:name w:val="Titre 4 Car"/>
    <w:aliases w:val="S/S/S/ Chapitre Car,Alinéa Car,Niveau 4 Car"/>
    <w:link w:val="Titre40"/>
    <w:uiPriority w:val="99"/>
    <w:rsid w:val="00544D72"/>
    <w:rPr>
      <w:rFonts w:ascii="Times New Roman" w:hAnsi="Times New Roman"/>
      <w:bCs/>
      <w:iCs/>
      <w:sz w:val="24"/>
      <w:szCs w:val="24"/>
      <w:u w:val="single"/>
    </w:rPr>
  </w:style>
  <w:style w:type="character" w:customStyle="1" w:styleId="Titre5Car">
    <w:name w:val="Titre 5 Car"/>
    <w:aliases w:val="S/S/S/S/ Chapitre Car"/>
    <w:link w:val="Titre5"/>
    <w:uiPriority w:val="99"/>
    <w:rsid w:val="00544D72"/>
    <w:rPr>
      <w:rFonts w:ascii="Cambria" w:hAnsi="Cambria"/>
      <w:b/>
      <w:bCs/>
      <w:color w:val="7F7F7F"/>
    </w:rPr>
  </w:style>
  <w:style w:type="character" w:customStyle="1" w:styleId="Titre6Car">
    <w:name w:val="Titre 6 Car"/>
    <w:link w:val="Titre6"/>
    <w:uiPriority w:val="99"/>
    <w:rsid w:val="00544D72"/>
    <w:rPr>
      <w:rFonts w:ascii="Cambria" w:hAnsi="Cambria"/>
      <w:b/>
      <w:bCs/>
      <w:i/>
      <w:iCs/>
      <w:color w:val="7F7F7F"/>
    </w:rPr>
  </w:style>
  <w:style w:type="character" w:customStyle="1" w:styleId="Titre7Car">
    <w:name w:val="Titre 7 Car"/>
    <w:link w:val="Titre7"/>
    <w:uiPriority w:val="99"/>
    <w:rsid w:val="00544D72"/>
    <w:rPr>
      <w:rFonts w:ascii="Cambria" w:hAnsi="Cambria"/>
      <w:i/>
      <w:iCs/>
    </w:rPr>
  </w:style>
  <w:style w:type="character" w:customStyle="1" w:styleId="Titre8Car">
    <w:name w:val="Titre 8 Car"/>
    <w:aliases w:val="Annexe3 Car,Titre_8 Car,T8 Car,Enum3 Car,Figure Car,c Car,Table Title Car,(T Car,9t Car,Titre 8 CS Car,Titre général Car"/>
    <w:link w:val="Titre8"/>
    <w:uiPriority w:val="99"/>
    <w:rsid w:val="00544D72"/>
    <w:rPr>
      <w:rFonts w:ascii="Cambria" w:hAnsi="Cambria"/>
    </w:rPr>
  </w:style>
  <w:style w:type="character" w:customStyle="1" w:styleId="Titre9Car">
    <w:name w:val="Titre 9 Car"/>
    <w:aliases w:val="Annexe4 Car,T_Annex Car,Titre_9 Car,T9 Car,liste 1 Car,Annexes Car,Table Car,t Car,Table Name Car,(T1 Car,Titre 9 CS Car,Titre Annexe Car"/>
    <w:link w:val="Titre9"/>
    <w:uiPriority w:val="99"/>
    <w:rsid w:val="00544D72"/>
    <w:rPr>
      <w:rFonts w:ascii="Cambria" w:hAnsi="Cambria"/>
      <w:i/>
      <w:iCs/>
      <w:spacing w:val="5"/>
    </w:rPr>
  </w:style>
  <w:style w:type="paragraph" w:styleId="TM1">
    <w:name w:val="toc 1"/>
    <w:basedOn w:val="Normal"/>
    <w:next w:val="Normal"/>
    <w:autoRedefine/>
    <w:uiPriority w:val="39"/>
    <w:rsid w:val="00CB3733"/>
    <w:pPr>
      <w:tabs>
        <w:tab w:val="left" w:pos="442"/>
        <w:tab w:val="left" w:pos="1320"/>
        <w:tab w:val="right" w:leader="dot" w:pos="9498"/>
      </w:tabs>
      <w:spacing w:before="60" w:after="0"/>
      <w:ind w:left="74" w:hanging="74"/>
      <w:jc w:val="left"/>
    </w:pPr>
    <w:rPr>
      <w:b/>
      <w:caps/>
      <w:noProof/>
      <w:position w:val="-40"/>
      <w:sz w:val="20"/>
    </w:rPr>
  </w:style>
  <w:style w:type="paragraph" w:styleId="TM2">
    <w:name w:val="toc 2"/>
    <w:basedOn w:val="Normal"/>
    <w:next w:val="Normal"/>
    <w:autoRedefine/>
    <w:uiPriority w:val="39"/>
    <w:rsid w:val="001817FC"/>
    <w:pPr>
      <w:tabs>
        <w:tab w:val="left" w:pos="-2694"/>
        <w:tab w:val="left" w:pos="426"/>
        <w:tab w:val="left" w:pos="660"/>
        <w:tab w:val="right" w:leader="dot" w:pos="9498"/>
      </w:tabs>
      <w:spacing w:after="0"/>
      <w:ind w:left="221"/>
    </w:pPr>
    <w:rPr>
      <w:sz w:val="20"/>
    </w:rPr>
  </w:style>
  <w:style w:type="paragraph" w:styleId="TM3">
    <w:name w:val="toc 3"/>
    <w:basedOn w:val="Normal"/>
    <w:next w:val="Normal"/>
    <w:autoRedefine/>
    <w:uiPriority w:val="39"/>
    <w:rsid w:val="00544D72"/>
    <w:pPr>
      <w:tabs>
        <w:tab w:val="left" w:pos="1200"/>
        <w:tab w:val="right" w:leader="dot" w:pos="9498"/>
      </w:tabs>
      <w:spacing w:after="0"/>
      <w:ind w:left="442"/>
    </w:pPr>
    <w:rPr>
      <w:noProof/>
      <w:sz w:val="20"/>
    </w:rPr>
  </w:style>
  <w:style w:type="paragraph" w:styleId="TM4">
    <w:name w:val="toc 4"/>
    <w:basedOn w:val="Normal"/>
    <w:next w:val="Normal"/>
    <w:autoRedefine/>
    <w:uiPriority w:val="39"/>
    <w:rsid w:val="00544D72"/>
    <w:pPr>
      <w:tabs>
        <w:tab w:val="left" w:pos="1540"/>
        <w:tab w:val="right" w:leader="dot" w:pos="9498"/>
      </w:tabs>
      <w:ind w:left="658"/>
    </w:pPr>
    <w:rPr>
      <w:i/>
      <w:sz w:val="18"/>
    </w:rPr>
  </w:style>
  <w:style w:type="character" w:styleId="lev">
    <w:name w:val="Strong"/>
    <w:uiPriority w:val="99"/>
    <w:qFormat/>
    <w:rsid w:val="00544D72"/>
    <w:rPr>
      <w:rFonts w:cs="Times New Roman"/>
      <w:b/>
    </w:rPr>
  </w:style>
  <w:style w:type="character" w:styleId="Accentuation">
    <w:name w:val="Emphasis"/>
    <w:qFormat/>
    <w:rsid w:val="00544D72"/>
    <w:rPr>
      <w:rFonts w:cs="Times New Roman"/>
      <w:b/>
      <w:i/>
      <w:spacing w:val="10"/>
      <w:shd w:val="clear" w:color="auto" w:fill="auto"/>
    </w:rPr>
  </w:style>
  <w:style w:type="paragraph" w:styleId="Citation">
    <w:name w:val="Quote"/>
    <w:basedOn w:val="Normal"/>
    <w:next w:val="Normal"/>
    <w:link w:val="CitationCar"/>
    <w:uiPriority w:val="99"/>
    <w:qFormat/>
    <w:rsid w:val="00544D72"/>
    <w:pPr>
      <w:spacing w:before="200" w:after="0"/>
      <w:ind w:left="360" w:right="360"/>
    </w:pPr>
    <w:rPr>
      <w:i/>
      <w:iCs/>
      <w:sz w:val="20"/>
      <w:szCs w:val="20"/>
    </w:rPr>
  </w:style>
  <w:style w:type="character" w:customStyle="1" w:styleId="CitationCar">
    <w:name w:val="Citation Car"/>
    <w:link w:val="Citation"/>
    <w:uiPriority w:val="99"/>
    <w:rsid w:val="00544D72"/>
    <w:rPr>
      <w:i/>
      <w:iCs/>
    </w:rPr>
  </w:style>
  <w:style w:type="character" w:styleId="Emphaseintense">
    <w:name w:val="Intense Emphasis"/>
    <w:uiPriority w:val="99"/>
    <w:qFormat/>
    <w:rsid w:val="00544D72"/>
    <w:rPr>
      <w:rFonts w:cs="Times New Roman"/>
      <w:b/>
    </w:rPr>
  </w:style>
  <w:style w:type="paragraph" w:styleId="En-ttedetabledesmatires">
    <w:name w:val="TOC Heading"/>
    <w:basedOn w:val="Titre11"/>
    <w:next w:val="Normal"/>
    <w:uiPriority w:val="99"/>
    <w:qFormat/>
    <w:rsid w:val="00544D72"/>
    <w:pPr>
      <w:outlineLvl w:val="9"/>
    </w:pPr>
  </w:style>
  <w:style w:type="paragraph" w:customStyle="1" w:styleId="TITLE1">
    <w:name w:val="TITLE1"/>
    <w:basedOn w:val="Normal"/>
    <w:link w:val="TITLE1Car"/>
    <w:qFormat/>
    <w:rsid w:val="00544D72"/>
    <w:pPr>
      <w:pBdr>
        <w:top w:val="single" w:sz="18" w:space="1" w:color="E7E6E6"/>
        <w:left w:val="single" w:sz="18" w:space="4" w:color="E7E6E6"/>
        <w:bottom w:val="single" w:sz="18" w:space="1" w:color="E7E6E6"/>
        <w:right w:val="single" w:sz="18" w:space="4" w:color="E7E6E6"/>
      </w:pBdr>
      <w:shd w:val="clear" w:color="auto" w:fill="E7E6E6"/>
      <w:spacing w:before="240" w:after="240"/>
      <w:ind w:left="431" w:hanging="431"/>
      <w:contextualSpacing/>
      <w:outlineLvl w:val="0"/>
    </w:pPr>
    <w:rPr>
      <w:rFonts w:ascii="Times New Roman" w:hAnsi="Times New Roman"/>
      <w:b/>
      <w:bCs/>
      <w:caps/>
      <w:sz w:val="24"/>
      <w:szCs w:val="24"/>
    </w:rPr>
  </w:style>
  <w:style w:type="character" w:customStyle="1" w:styleId="TITLE1Car">
    <w:name w:val="TITLE1 Car"/>
    <w:basedOn w:val="Policepardfaut"/>
    <w:link w:val="TITLE1"/>
    <w:rsid w:val="00544D72"/>
    <w:rPr>
      <w:rFonts w:ascii="Times New Roman" w:hAnsi="Times New Roman"/>
      <w:b/>
      <w:bCs/>
      <w:caps/>
      <w:sz w:val="24"/>
      <w:szCs w:val="24"/>
      <w:shd w:val="clear" w:color="auto" w:fill="E7E6E6"/>
    </w:rPr>
  </w:style>
  <w:style w:type="paragraph" w:customStyle="1" w:styleId="TITRE1">
    <w:name w:val="TITRE 1"/>
    <w:basedOn w:val="TITLE1"/>
    <w:link w:val="TITRE1Car0"/>
    <w:qFormat/>
    <w:rsid w:val="00624B6B"/>
    <w:pPr>
      <w:numPr>
        <w:numId w:val="1"/>
      </w:numPr>
      <w:pBdr>
        <w:top w:val="single" w:sz="18" w:space="1" w:color="DEEAF6" w:themeColor="accent1" w:themeTint="33"/>
        <w:left w:val="single" w:sz="18" w:space="4" w:color="DEEAF6" w:themeColor="accent1" w:themeTint="33"/>
        <w:bottom w:val="single" w:sz="18" w:space="1" w:color="DEEAF6" w:themeColor="accent1" w:themeTint="33"/>
        <w:right w:val="single" w:sz="18" w:space="4" w:color="DEEAF6" w:themeColor="accent1" w:themeTint="33"/>
      </w:pBdr>
      <w:shd w:val="clear" w:color="auto" w:fill="DEEAF6" w:themeFill="accent1" w:themeFillTint="33"/>
    </w:pPr>
    <w:rPr>
      <w:sz w:val="22"/>
      <w:szCs w:val="22"/>
    </w:rPr>
  </w:style>
  <w:style w:type="character" w:customStyle="1" w:styleId="TITRE1Car0">
    <w:name w:val="TITRE 1 Car"/>
    <w:basedOn w:val="TITLE1Car"/>
    <w:link w:val="TITRE1"/>
    <w:rsid w:val="00624B6B"/>
    <w:rPr>
      <w:rFonts w:ascii="Times New Roman" w:hAnsi="Times New Roman"/>
      <w:b/>
      <w:bCs/>
      <w:caps/>
      <w:sz w:val="22"/>
      <w:szCs w:val="22"/>
      <w:shd w:val="clear" w:color="auto" w:fill="DEEAF6" w:themeFill="accent1" w:themeFillTint="33"/>
    </w:rPr>
  </w:style>
  <w:style w:type="paragraph" w:customStyle="1" w:styleId="TITLE2">
    <w:name w:val="TITLE2"/>
    <w:basedOn w:val="Titre20"/>
    <w:link w:val="TITLE2Car"/>
    <w:qFormat/>
    <w:rsid w:val="009A7200"/>
    <w:pPr>
      <w:pBdr>
        <w:left w:val="single" w:sz="18" w:space="4" w:color="E7E6E6"/>
        <w:bottom w:val="single" w:sz="18" w:space="1" w:color="E7E6E6"/>
      </w:pBdr>
      <w:tabs>
        <w:tab w:val="left" w:pos="567"/>
      </w:tabs>
      <w:spacing w:before="240" w:after="240"/>
    </w:pPr>
    <w:rPr>
      <w:u w:val="none"/>
    </w:rPr>
  </w:style>
  <w:style w:type="character" w:customStyle="1" w:styleId="TITLE2Car">
    <w:name w:val="TITLE2 Car"/>
    <w:basedOn w:val="Titre2Car"/>
    <w:link w:val="TITLE2"/>
    <w:rsid w:val="009A7200"/>
    <w:rPr>
      <w:rFonts w:ascii="Times New Roman" w:eastAsiaTheme="majorEastAsia" w:hAnsi="Times New Roman" w:cstheme="minorHAnsi"/>
      <w:b/>
      <w:bCs/>
      <w:sz w:val="24"/>
      <w:szCs w:val="24"/>
      <w:u w:val="single"/>
    </w:rPr>
  </w:style>
  <w:style w:type="paragraph" w:customStyle="1" w:styleId="TITRE2">
    <w:name w:val="TITRE 2"/>
    <w:basedOn w:val="TITLE2"/>
    <w:link w:val="TITRE2Car0"/>
    <w:qFormat/>
    <w:rsid w:val="00737A3A"/>
    <w:pPr>
      <w:numPr>
        <w:ilvl w:val="1"/>
        <w:numId w:val="1"/>
      </w:numPr>
    </w:pPr>
    <w:rPr>
      <w:sz w:val="22"/>
      <w:szCs w:val="22"/>
    </w:rPr>
  </w:style>
  <w:style w:type="character" w:customStyle="1" w:styleId="TITRE2Car0">
    <w:name w:val="TITRE 2 Car"/>
    <w:basedOn w:val="TITLE2Car"/>
    <w:link w:val="TITRE2"/>
    <w:rsid w:val="00737A3A"/>
    <w:rPr>
      <w:rFonts w:ascii="Times New Roman" w:eastAsiaTheme="majorEastAsia" w:hAnsi="Times New Roman" w:cstheme="minorHAnsi"/>
      <w:b/>
      <w:bCs/>
      <w:sz w:val="22"/>
      <w:szCs w:val="22"/>
      <w:u w:val="single"/>
    </w:rPr>
  </w:style>
  <w:style w:type="paragraph" w:customStyle="1" w:styleId="TITRE3">
    <w:name w:val="TITRE3"/>
    <w:basedOn w:val="Titre20"/>
    <w:link w:val="TITRE3Car0"/>
    <w:autoRedefine/>
    <w:qFormat/>
    <w:rsid w:val="00AA3B3D"/>
    <w:pPr>
      <w:numPr>
        <w:ilvl w:val="2"/>
        <w:numId w:val="1"/>
      </w:numPr>
      <w:spacing w:before="60" w:after="60"/>
      <w:ind w:left="0" w:firstLine="0"/>
    </w:pPr>
    <w:rPr>
      <w:rFonts w:ascii="Arial" w:eastAsia="Times New Roman" w:hAnsi="Arial" w:cs="Arial"/>
      <w:bCs w:val="0"/>
      <w:sz w:val="20"/>
      <w:szCs w:val="22"/>
      <w:u w:val="none" w:color="000000"/>
      <w:lang w:eastAsia="fr-FR"/>
    </w:rPr>
  </w:style>
  <w:style w:type="character" w:customStyle="1" w:styleId="TITRE3Car0">
    <w:name w:val="TITRE3 Car"/>
    <w:basedOn w:val="Titre2Car"/>
    <w:link w:val="TITRE3"/>
    <w:rsid w:val="00AA3B3D"/>
    <w:rPr>
      <w:rFonts w:ascii="Arial" w:eastAsiaTheme="majorEastAsia" w:hAnsi="Arial" w:cs="Arial"/>
      <w:b/>
      <w:bCs w:val="0"/>
      <w:sz w:val="24"/>
      <w:szCs w:val="22"/>
      <w:u w:val="single" w:color="000000"/>
      <w:lang w:eastAsia="fr-FR"/>
    </w:rPr>
  </w:style>
  <w:style w:type="paragraph" w:customStyle="1" w:styleId="Titre4bis">
    <w:name w:val="Titre 4bis"/>
    <w:basedOn w:val="Titre30"/>
    <w:link w:val="Titre4bisCar"/>
    <w:qFormat/>
    <w:rsid w:val="00544D72"/>
    <w:pPr>
      <w:spacing w:before="240"/>
      <w:ind w:left="431" w:hanging="431"/>
    </w:pPr>
    <w:rPr>
      <w:rFonts w:ascii="Times New Roman Gras" w:hAnsi="Times New Roman Gras" w:cs="Times New Roman"/>
      <w:b w:val="0"/>
      <w:i/>
      <w:sz w:val="22"/>
      <w:u w:val="single"/>
    </w:rPr>
  </w:style>
  <w:style w:type="character" w:customStyle="1" w:styleId="Titre4bisCar">
    <w:name w:val="Titre 4bis Car"/>
    <w:link w:val="Titre4bis"/>
    <w:rsid w:val="00544D72"/>
    <w:rPr>
      <w:rFonts w:ascii="Times New Roman Gras" w:hAnsi="Times New Roman Gras"/>
      <w:bCs/>
      <w:i/>
      <w:sz w:val="22"/>
      <w:szCs w:val="24"/>
      <w:u w:val="single"/>
    </w:rPr>
  </w:style>
  <w:style w:type="paragraph" w:customStyle="1" w:styleId="TITRE4">
    <w:name w:val="TITRE 4"/>
    <w:basedOn w:val="Titre40"/>
    <w:link w:val="TITRE4Car0"/>
    <w:qFormat/>
    <w:rsid w:val="00172ABB"/>
    <w:pPr>
      <w:numPr>
        <w:ilvl w:val="3"/>
        <w:numId w:val="1"/>
      </w:numPr>
      <w:spacing w:before="60" w:after="60" w:line="240" w:lineRule="auto"/>
    </w:pPr>
    <w:rPr>
      <w:rFonts w:asciiTheme="minorHAnsi" w:hAnsiTheme="minorHAnsi" w:cstheme="minorHAnsi"/>
      <w:sz w:val="22"/>
      <w:szCs w:val="22"/>
    </w:rPr>
  </w:style>
  <w:style w:type="character" w:customStyle="1" w:styleId="TITRE4Car0">
    <w:name w:val="TITRE 4 Car"/>
    <w:basedOn w:val="Titre4Car"/>
    <w:link w:val="TITRE4"/>
    <w:rsid w:val="00172ABB"/>
    <w:rPr>
      <w:rFonts w:asciiTheme="minorHAnsi" w:hAnsiTheme="minorHAnsi" w:cstheme="minorHAnsi"/>
      <w:bCs/>
      <w:iCs/>
      <w:sz w:val="22"/>
      <w:szCs w:val="22"/>
      <w:u w:val="single"/>
    </w:rPr>
  </w:style>
  <w:style w:type="paragraph" w:styleId="Sous-titre">
    <w:name w:val="Subtitle"/>
    <w:basedOn w:val="Normal"/>
    <w:next w:val="Normal"/>
    <w:link w:val="Sous-titreCar"/>
    <w:uiPriority w:val="99"/>
    <w:qFormat/>
    <w:rsid w:val="00544D72"/>
    <w:pPr>
      <w:spacing w:after="600"/>
    </w:pPr>
    <w:rPr>
      <w:rFonts w:ascii="Cambria" w:hAnsi="Cambria"/>
      <w:i/>
      <w:iCs/>
      <w:spacing w:val="13"/>
      <w:sz w:val="24"/>
      <w:szCs w:val="24"/>
    </w:rPr>
  </w:style>
  <w:style w:type="character" w:customStyle="1" w:styleId="Sous-titreCar">
    <w:name w:val="Sous-titre Car"/>
    <w:link w:val="Sous-titre"/>
    <w:uiPriority w:val="99"/>
    <w:rsid w:val="00544D72"/>
    <w:rPr>
      <w:rFonts w:ascii="Cambria" w:hAnsi="Cambria"/>
      <w:i/>
      <w:iCs/>
      <w:spacing w:val="13"/>
      <w:sz w:val="24"/>
      <w:szCs w:val="24"/>
    </w:rPr>
  </w:style>
  <w:style w:type="paragraph" w:styleId="Sansinterligne">
    <w:name w:val="No Spacing"/>
    <w:basedOn w:val="Normal"/>
    <w:link w:val="SansinterligneCar"/>
    <w:uiPriority w:val="1"/>
    <w:qFormat/>
    <w:rsid w:val="00544D72"/>
    <w:pPr>
      <w:spacing w:after="0" w:line="240" w:lineRule="auto"/>
    </w:pPr>
  </w:style>
  <w:style w:type="character" w:customStyle="1" w:styleId="SansinterligneCar">
    <w:name w:val="Sans interligne Car"/>
    <w:link w:val="Sansinterligne"/>
    <w:uiPriority w:val="1"/>
    <w:locked/>
    <w:rsid w:val="00544D72"/>
    <w:rPr>
      <w:sz w:val="22"/>
      <w:szCs w:val="22"/>
    </w:rPr>
  </w:style>
  <w:style w:type="paragraph" w:styleId="Citationintense">
    <w:name w:val="Intense Quote"/>
    <w:basedOn w:val="Normal"/>
    <w:next w:val="Normal"/>
    <w:link w:val="CitationintenseCar"/>
    <w:uiPriority w:val="99"/>
    <w:qFormat/>
    <w:rsid w:val="00544D72"/>
    <w:pPr>
      <w:pBdr>
        <w:bottom w:val="single" w:sz="4" w:space="1" w:color="auto"/>
      </w:pBdr>
      <w:spacing w:before="200" w:after="280"/>
      <w:ind w:left="1008" w:right="1152"/>
    </w:pPr>
    <w:rPr>
      <w:b/>
      <w:bCs/>
      <w:i/>
      <w:iCs/>
      <w:sz w:val="20"/>
      <w:szCs w:val="20"/>
    </w:rPr>
  </w:style>
  <w:style w:type="character" w:customStyle="1" w:styleId="CitationintenseCar">
    <w:name w:val="Citation intense Car"/>
    <w:link w:val="Citationintense"/>
    <w:uiPriority w:val="99"/>
    <w:rsid w:val="00544D72"/>
    <w:rPr>
      <w:b/>
      <w:bCs/>
      <w:i/>
      <w:iCs/>
    </w:rPr>
  </w:style>
  <w:style w:type="character" w:styleId="Emphaseple">
    <w:name w:val="Subtle Emphasis"/>
    <w:uiPriority w:val="99"/>
    <w:qFormat/>
    <w:rsid w:val="00544D72"/>
    <w:rPr>
      <w:rFonts w:cs="Times New Roman"/>
      <w:i/>
    </w:rPr>
  </w:style>
  <w:style w:type="character" w:styleId="Rfrenceple">
    <w:name w:val="Subtle Reference"/>
    <w:uiPriority w:val="99"/>
    <w:qFormat/>
    <w:rsid w:val="00544D72"/>
    <w:rPr>
      <w:rFonts w:cs="Times New Roman"/>
      <w:smallCaps/>
    </w:rPr>
  </w:style>
  <w:style w:type="character" w:styleId="Rfrenceintense">
    <w:name w:val="Intense Reference"/>
    <w:uiPriority w:val="99"/>
    <w:qFormat/>
    <w:rsid w:val="00544D72"/>
    <w:rPr>
      <w:rFonts w:cs="Times New Roman"/>
      <w:smallCaps/>
      <w:spacing w:val="5"/>
      <w:u w:val="single"/>
    </w:rPr>
  </w:style>
  <w:style w:type="character" w:styleId="Titredulivre">
    <w:name w:val="Book Title"/>
    <w:uiPriority w:val="99"/>
    <w:qFormat/>
    <w:rsid w:val="00544D72"/>
    <w:rPr>
      <w:rFonts w:cs="Times New Roman"/>
      <w:i/>
      <w:smallCaps/>
      <w:spacing w:val="5"/>
    </w:rPr>
  </w:style>
  <w:style w:type="paragraph" w:styleId="En-tte">
    <w:name w:val="header"/>
    <w:basedOn w:val="Normal"/>
    <w:link w:val="En-tteCar"/>
    <w:uiPriority w:val="99"/>
    <w:unhideWhenUsed/>
    <w:rsid w:val="00544D72"/>
    <w:pPr>
      <w:tabs>
        <w:tab w:val="center" w:pos="4536"/>
        <w:tab w:val="right" w:pos="9072"/>
      </w:tabs>
      <w:spacing w:after="0" w:line="240" w:lineRule="auto"/>
    </w:pPr>
  </w:style>
  <w:style w:type="character" w:customStyle="1" w:styleId="En-tteCar">
    <w:name w:val="En-tête Car"/>
    <w:basedOn w:val="Policepardfaut"/>
    <w:link w:val="En-tte"/>
    <w:uiPriority w:val="99"/>
    <w:rsid w:val="00544D72"/>
    <w:rPr>
      <w:sz w:val="22"/>
      <w:szCs w:val="22"/>
    </w:rPr>
  </w:style>
  <w:style w:type="paragraph" w:styleId="Pieddepage">
    <w:name w:val="footer"/>
    <w:basedOn w:val="Normal"/>
    <w:link w:val="PieddepageCar"/>
    <w:uiPriority w:val="99"/>
    <w:unhideWhenUsed/>
    <w:rsid w:val="00544D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4D72"/>
    <w:rPr>
      <w:sz w:val="22"/>
      <w:szCs w:val="22"/>
    </w:rPr>
  </w:style>
  <w:style w:type="paragraph" w:customStyle="1" w:styleId="Contenudetableau">
    <w:name w:val="Contenu de tableau"/>
    <w:basedOn w:val="Normal"/>
    <w:uiPriority w:val="99"/>
    <w:rsid w:val="0071608A"/>
    <w:pPr>
      <w:suppressLineNumbers/>
    </w:pPr>
    <w:rPr>
      <w:lang w:eastAsia="fr-FR"/>
    </w:rPr>
  </w:style>
  <w:style w:type="paragraph" w:customStyle="1" w:styleId="Style1">
    <w:name w:val="Style1"/>
    <w:basedOn w:val="Titre5"/>
    <w:qFormat/>
    <w:rsid w:val="00737A3A"/>
    <w:pPr>
      <w:numPr>
        <w:ilvl w:val="4"/>
        <w:numId w:val="4"/>
      </w:numPr>
      <w:spacing w:line="312" w:lineRule="auto"/>
    </w:pPr>
    <w:rPr>
      <w:b w:val="0"/>
      <w:i/>
      <w:color w:val="auto"/>
      <w:sz w:val="22"/>
      <w:lang w:eastAsia="fr-FR"/>
    </w:rPr>
  </w:style>
  <w:style w:type="character" w:styleId="Marquedecommentaire">
    <w:name w:val="annotation reference"/>
    <w:basedOn w:val="Policepardfaut"/>
    <w:uiPriority w:val="99"/>
    <w:semiHidden/>
    <w:unhideWhenUsed/>
    <w:rsid w:val="00030653"/>
    <w:rPr>
      <w:sz w:val="16"/>
      <w:szCs w:val="16"/>
    </w:rPr>
  </w:style>
  <w:style w:type="paragraph" w:styleId="Commentaire">
    <w:name w:val="annotation text"/>
    <w:basedOn w:val="Normal"/>
    <w:link w:val="CommentaireCar"/>
    <w:uiPriority w:val="99"/>
    <w:unhideWhenUsed/>
    <w:rsid w:val="00030653"/>
    <w:pPr>
      <w:spacing w:line="240" w:lineRule="auto"/>
    </w:pPr>
    <w:rPr>
      <w:sz w:val="20"/>
      <w:szCs w:val="20"/>
    </w:rPr>
  </w:style>
  <w:style w:type="character" w:customStyle="1" w:styleId="CommentaireCar">
    <w:name w:val="Commentaire Car"/>
    <w:basedOn w:val="Policepardfaut"/>
    <w:link w:val="Commentaire"/>
    <w:uiPriority w:val="99"/>
    <w:rsid w:val="00030653"/>
  </w:style>
  <w:style w:type="paragraph" w:styleId="Objetducommentaire">
    <w:name w:val="annotation subject"/>
    <w:basedOn w:val="Commentaire"/>
    <w:next w:val="Commentaire"/>
    <w:link w:val="ObjetducommentaireCar"/>
    <w:uiPriority w:val="99"/>
    <w:semiHidden/>
    <w:unhideWhenUsed/>
    <w:rsid w:val="00030653"/>
    <w:rPr>
      <w:b/>
      <w:bCs/>
    </w:rPr>
  </w:style>
  <w:style w:type="character" w:customStyle="1" w:styleId="ObjetducommentaireCar">
    <w:name w:val="Objet du commentaire Car"/>
    <w:basedOn w:val="CommentaireCar"/>
    <w:link w:val="Objetducommentaire"/>
    <w:uiPriority w:val="99"/>
    <w:semiHidden/>
    <w:rsid w:val="00030653"/>
    <w:rPr>
      <w:b/>
      <w:bCs/>
    </w:rPr>
  </w:style>
  <w:style w:type="paragraph" w:styleId="Textedebulles">
    <w:name w:val="Balloon Text"/>
    <w:basedOn w:val="Normal"/>
    <w:link w:val="TextedebullesCar"/>
    <w:uiPriority w:val="99"/>
    <w:semiHidden/>
    <w:unhideWhenUsed/>
    <w:rsid w:val="0003065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30653"/>
    <w:rPr>
      <w:rFonts w:ascii="Segoe UI" w:hAnsi="Segoe UI" w:cs="Segoe UI"/>
      <w:sz w:val="18"/>
      <w:szCs w:val="18"/>
    </w:rPr>
  </w:style>
  <w:style w:type="paragraph" w:customStyle="1" w:styleId="Listepuces1">
    <w:name w:val="Liste à puces1"/>
    <w:basedOn w:val="Normal"/>
    <w:uiPriority w:val="99"/>
    <w:rsid w:val="00613936"/>
    <w:pPr>
      <w:numPr>
        <w:numId w:val="5"/>
      </w:numPr>
      <w:jc w:val="left"/>
    </w:pPr>
    <w:rPr>
      <w:lang w:eastAsia="fr-FR"/>
    </w:rPr>
  </w:style>
  <w:style w:type="paragraph" w:customStyle="1" w:styleId="TEXTE">
    <w:name w:val="TEXTE"/>
    <w:basedOn w:val="Normal"/>
    <w:link w:val="TEXTECar"/>
    <w:rsid w:val="004E1B57"/>
    <w:pPr>
      <w:spacing w:after="240" w:line="240" w:lineRule="auto"/>
      <w:ind w:left="454"/>
    </w:pPr>
    <w:rPr>
      <w:rFonts w:ascii="Arial" w:hAnsi="Arial"/>
      <w:szCs w:val="20"/>
      <w:lang w:eastAsia="fr-FR"/>
    </w:rPr>
  </w:style>
  <w:style w:type="paragraph" w:styleId="Listenumros3">
    <w:name w:val="List Number 3"/>
    <w:basedOn w:val="Normal"/>
    <w:uiPriority w:val="99"/>
    <w:rsid w:val="004E1B57"/>
    <w:pPr>
      <w:numPr>
        <w:numId w:val="7"/>
      </w:numPr>
      <w:spacing w:after="0" w:line="240" w:lineRule="auto"/>
      <w:contextualSpacing/>
    </w:pPr>
    <w:rPr>
      <w:rFonts w:ascii="Times New Roman" w:hAnsi="Times New Roman"/>
      <w:szCs w:val="20"/>
      <w:lang w:eastAsia="fr-FR"/>
    </w:rPr>
  </w:style>
  <w:style w:type="paragraph" w:styleId="Notedebasdepage">
    <w:name w:val="footnote text"/>
    <w:basedOn w:val="Normal"/>
    <w:link w:val="NotedebasdepageCar"/>
    <w:semiHidden/>
    <w:unhideWhenUsed/>
    <w:rsid w:val="009A7200"/>
    <w:pPr>
      <w:spacing w:after="0" w:line="240" w:lineRule="auto"/>
    </w:pPr>
    <w:rPr>
      <w:rFonts w:ascii="Arial" w:hAnsi="Arial"/>
      <w:sz w:val="20"/>
      <w:szCs w:val="20"/>
      <w:lang w:eastAsia="fr-FR"/>
    </w:rPr>
  </w:style>
  <w:style w:type="character" w:customStyle="1" w:styleId="NotedebasdepageCar">
    <w:name w:val="Note de bas de page Car"/>
    <w:basedOn w:val="Policepardfaut"/>
    <w:link w:val="Notedebasdepage"/>
    <w:semiHidden/>
    <w:rsid w:val="009A7200"/>
    <w:rPr>
      <w:rFonts w:ascii="Arial" w:hAnsi="Arial"/>
      <w:lang w:eastAsia="fr-FR"/>
    </w:rPr>
  </w:style>
  <w:style w:type="character" w:styleId="Appelnotedebasdep">
    <w:name w:val="footnote reference"/>
    <w:uiPriority w:val="99"/>
    <w:semiHidden/>
    <w:unhideWhenUsed/>
    <w:rsid w:val="009A7200"/>
    <w:rPr>
      <w:vertAlign w:val="superscript"/>
    </w:rPr>
  </w:style>
  <w:style w:type="table" w:styleId="Grilledutableau">
    <w:name w:val="Table Grid"/>
    <w:basedOn w:val="TableauNormal"/>
    <w:rsid w:val="006E5640"/>
    <w:rPr>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10">
    <w:name w:val="Titre 10"/>
    <w:basedOn w:val="Normal"/>
    <w:next w:val="Corpsdetexte"/>
    <w:uiPriority w:val="99"/>
    <w:rsid w:val="000317E1"/>
    <w:pPr>
      <w:keepNext/>
      <w:numPr>
        <w:ilvl w:val="8"/>
        <w:numId w:val="11"/>
      </w:numPr>
      <w:spacing w:before="240" w:after="120"/>
      <w:outlineLvl w:val="8"/>
    </w:pPr>
    <w:rPr>
      <w:rFonts w:ascii="Arial" w:eastAsia="Microsoft YaHei" w:hAnsi="Arial" w:cs="Mangal"/>
      <w:b/>
      <w:bCs/>
      <w:sz w:val="21"/>
      <w:szCs w:val="21"/>
      <w:lang w:eastAsia="fr-FR"/>
    </w:rPr>
  </w:style>
  <w:style w:type="paragraph" w:customStyle="1" w:styleId="Norm">
    <w:name w:val="Norm"/>
    <w:basedOn w:val="Normal"/>
    <w:rsid w:val="00670E15"/>
    <w:pPr>
      <w:spacing w:before="120" w:after="0" w:line="240" w:lineRule="auto"/>
      <w:ind w:left="362"/>
    </w:pPr>
    <w:rPr>
      <w:rFonts w:ascii="Times New Roman" w:eastAsiaTheme="minorHAnsi" w:hAnsi="Times New Roman"/>
      <w:color w:val="000000"/>
      <w:sz w:val="24"/>
      <w:szCs w:val="24"/>
      <w:lang w:eastAsia="fr-FR"/>
    </w:rPr>
  </w:style>
  <w:style w:type="character" w:customStyle="1" w:styleId="TEXTECar">
    <w:name w:val="TEXTE Car"/>
    <w:link w:val="TEXTE"/>
    <w:rsid w:val="00DE750B"/>
    <w:rPr>
      <w:rFonts w:ascii="Arial" w:hAnsi="Arial"/>
      <w:sz w:val="22"/>
      <w:lang w:eastAsia="fr-FR"/>
    </w:rPr>
  </w:style>
  <w:style w:type="paragraph" w:customStyle="1" w:styleId="ENUMERATION">
    <w:name w:val="ENUMERATION"/>
    <w:basedOn w:val="Normal"/>
    <w:link w:val="ENUMERATIONCar"/>
    <w:qFormat/>
    <w:rsid w:val="008468A8"/>
    <w:pPr>
      <w:spacing w:after="240" w:line="240" w:lineRule="auto"/>
      <w:ind w:left="1021"/>
    </w:pPr>
    <w:rPr>
      <w:rFonts w:ascii="Arial" w:hAnsi="Arial"/>
      <w:sz w:val="20"/>
      <w:szCs w:val="20"/>
      <w:lang w:eastAsia="fr-FR"/>
    </w:rPr>
  </w:style>
  <w:style w:type="character" w:customStyle="1" w:styleId="ENUMERATIONCar">
    <w:name w:val="ENUMERATION Car"/>
    <w:link w:val="ENUMERATION"/>
    <w:rsid w:val="008468A8"/>
    <w:rPr>
      <w:rFonts w:ascii="Arial" w:hAnsi="Arial"/>
      <w:lang w:eastAsia="fr-FR"/>
    </w:rPr>
  </w:style>
  <w:style w:type="paragraph" w:customStyle="1" w:styleId="TEXTEpl">
    <w:name w:val="TEXTEpl"/>
    <w:basedOn w:val="Normal"/>
    <w:link w:val="TEXTEplCar"/>
    <w:qFormat/>
    <w:rsid w:val="002D017A"/>
    <w:pPr>
      <w:widowControl w:val="0"/>
      <w:tabs>
        <w:tab w:val="left" w:pos="2552"/>
      </w:tabs>
      <w:spacing w:after="60" w:line="240" w:lineRule="auto"/>
      <w:ind w:left="454"/>
    </w:pPr>
    <w:rPr>
      <w:rFonts w:ascii="Arial" w:hAnsi="Arial"/>
      <w:sz w:val="20"/>
      <w:szCs w:val="20"/>
      <w:lang w:eastAsia="fr-FR"/>
    </w:rPr>
  </w:style>
  <w:style w:type="character" w:customStyle="1" w:styleId="TEXTEplCar">
    <w:name w:val="TEXTEpl Car"/>
    <w:link w:val="TEXTEpl"/>
    <w:rsid w:val="002D017A"/>
    <w:rPr>
      <w:rFonts w:ascii="Arial" w:hAnsi="Arial"/>
      <w:lang w:eastAsia="fr-FR"/>
    </w:rPr>
  </w:style>
  <w:style w:type="table" w:customStyle="1" w:styleId="Grilledutableau2">
    <w:name w:val="Grille du tableau2"/>
    <w:basedOn w:val="TableauNormal"/>
    <w:next w:val="Grilledutableau"/>
    <w:rsid w:val="008A31C6"/>
    <w:rPr>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e">
    <w:name w:val="paragraphe"/>
    <w:basedOn w:val="Normal"/>
    <w:link w:val="paragrapheCar"/>
    <w:rsid w:val="002760B7"/>
    <w:pPr>
      <w:overflowPunct w:val="0"/>
      <w:autoSpaceDE w:val="0"/>
      <w:autoSpaceDN w:val="0"/>
      <w:adjustRightInd w:val="0"/>
      <w:spacing w:before="30" w:after="30" w:line="240" w:lineRule="auto"/>
      <w:ind w:left="709"/>
      <w:textAlignment w:val="baseline"/>
    </w:pPr>
    <w:rPr>
      <w:rFonts w:ascii="Times New Roman" w:hAnsi="Times New Roman"/>
      <w:sz w:val="24"/>
      <w:lang w:eastAsia="fr-FR"/>
    </w:rPr>
  </w:style>
  <w:style w:type="character" w:customStyle="1" w:styleId="paragrapheCar">
    <w:name w:val="paragraphe Car"/>
    <w:link w:val="paragraphe"/>
    <w:rsid w:val="002760B7"/>
    <w:rPr>
      <w:rFonts w:ascii="Times New Roman" w:hAnsi="Times New Roman"/>
      <w:sz w:val="24"/>
      <w:szCs w:val="22"/>
      <w:lang w:eastAsia="fr-FR"/>
    </w:rPr>
  </w:style>
  <w:style w:type="character" w:styleId="Lienhypertexte">
    <w:name w:val="Hyperlink"/>
    <w:basedOn w:val="Policepardfaut"/>
    <w:uiPriority w:val="99"/>
    <w:rsid w:val="00C73E71"/>
    <w:rPr>
      <w:color w:val="0000FF"/>
      <w:u w:val="single"/>
    </w:rPr>
  </w:style>
  <w:style w:type="paragraph" w:styleId="TM5">
    <w:name w:val="toc 5"/>
    <w:basedOn w:val="Normal"/>
    <w:next w:val="Normal"/>
    <w:autoRedefine/>
    <w:uiPriority w:val="39"/>
    <w:unhideWhenUsed/>
    <w:rsid w:val="005C35B3"/>
    <w:pPr>
      <w:spacing w:after="100" w:line="259" w:lineRule="auto"/>
      <w:ind w:left="880"/>
      <w:jc w:val="left"/>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5C35B3"/>
    <w:pPr>
      <w:spacing w:after="100" w:line="259" w:lineRule="auto"/>
      <w:ind w:left="1100"/>
      <w:jc w:val="left"/>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5C35B3"/>
    <w:pPr>
      <w:spacing w:after="100" w:line="259" w:lineRule="auto"/>
      <w:ind w:left="1320"/>
      <w:jc w:val="left"/>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5C35B3"/>
    <w:pPr>
      <w:spacing w:after="100" w:line="259" w:lineRule="auto"/>
      <w:ind w:left="1540"/>
      <w:jc w:val="left"/>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5C35B3"/>
    <w:pPr>
      <w:spacing w:after="100" w:line="259" w:lineRule="auto"/>
      <w:ind w:left="1760"/>
      <w:jc w:val="left"/>
    </w:pPr>
    <w:rPr>
      <w:rFonts w:asciiTheme="minorHAnsi" w:eastAsiaTheme="minorEastAsia" w:hAnsiTheme="minorHAnsi" w:cstheme="minorBidi"/>
      <w:lang w:eastAsia="fr-FR"/>
    </w:rPr>
  </w:style>
  <w:style w:type="paragraph" w:styleId="Rvision">
    <w:name w:val="Revision"/>
    <w:hidden/>
    <w:uiPriority w:val="99"/>
    <w:semiHidden/>
    <w:rsid w:val="00B72F2C"/>
    <w:rPr>
      <w:sz w:val="22"/>
      <w:szCs w:val="22"/>
    </w:rPr>
  </w:style>
  <w:style w:type="paragraph" w:customStyle="1" w:styleId="textetitre2">
    <w:name w:val="texte titre 2"/>
    <w:basedOn w:val="Normal"/>
    <w:autoRedefine/>
    <w:rsid w:val="00D856F4"/>
    <w:pPr>
      <w:numPr>
        <w:numId w:val="20"/>
      </w:numPr>
      <w:tabs>
        <w:tab w:val="left" w:pos="426"/>
      </w:tabs>
      <w:spacing w:before="120" w:after="120" w:line="240" w:lineRule="auto"/>
      <w:outlineLvl w:val="3"/>
    </w:pPr>
    <w:rPr>
      <w:rFonts w:ascii="Arial" w:hAnsi="Arial"/>
      <w:color w:val="000000"/>
      <w:sz w:val="20"/>
      <w:szCs w:val="20"/>
      <w:lang w:eastAsia="fr-FR"/>
    </w:rPr>
  </w:style>
  <w:style w:type="paragraph" w:styleId="Corpsdetexte3">
    <w:name w:val="Body Text 3"/>
    <w:basedOn w:val="Normal"/>
    <w:link w:val="Corpsdetexte3Car"/>
    <w:uiPriority w:val="99"/>
    <w:semiHidden/>
    <w:unhideWhenUsed/>
    <w:rsid w:val="006E17D9"/>
    <w:pPr>
      <w:spacing w:before="120" w:after="120"/>
    </w:pPr>
    <w:rPr>
      <w:rFonts w:ascii="Times New Roman" w:hAnsi="Times New Roman"/>
      <w:sz w:val="16"/>
      <w:szCs w:val="16"/>
      <w:lang w:eastAsia="fr-FR"/>
    </w:rPr>
  </w:style>
  <w:style w:type="character" w:customStyle="1" w:styleId="Corpsdetexte3Car">
    <w:name w:val="Corps de texte 3 Car"/>
    <w:basedOn w:val="Policepardfaut"/>
    <w:link w:val="Corpsdetexte3"/>
    <w:uiPriority w:val="99"/>
    <w:semiHidden/>
    <w:rsid w:val="006E17D9"/>
    <w:rPr>
      <w:rFonts w:ascii="Times New Roman" w:hAnsi="Times New Roman"/>
      <w:sz w:val="16"/>
      <w:szCs w:val="16"/>
      <w:lang w:eastAsia="fr-FR"/>
    </w:rPr>
  </w:style>
  <w:style w:type="character" w:styleId="Lienhypertextesuivivisit">
    <w:name w:val="FollowedHyperlink"/>
    <w:basedOn w:val="Policepardfaut"/>
    <w:uiPriority w:val="99"/>
    <w:semiHidden/>
    <w:unhideWhenUsed/>
    <w:rsid w:val="00AA0C40"/>
    <w:rPr>
      <w:color w:val="954F72" w:themeColor="followedHyperlink"/>
      <w:u w:val="single"/>
    </w:rPr>
  </w:style>
  <w:style w:type="paragraph" w:customStyle="1" w:styleId="TITREANNEXE">
    <w:name w:val="*TITRE ANNEXE"/>
    <w:basedOn w:val="Normal"/>
    <w:autoRedefine/>
    <w:rsid w:val="00EA1B20"/>
    <w:pPr>
      <w:spacing w:before="240" w:after="240" w:line="240" w:lineRule="auto"/>
      <w:jc w:val="center"/>
    </w:pPr>
    <w:rPr>
      <w:rFonts w:ascii="Arial" w:hAnsi="Arial" w:cs="Arial"/>
      <w:sz w:val="28"/>
      <w:szCs w:val="28"/>
      <w:lang w:eastAsia="fr-FR"/>
    </w:rPr>
  </w:style>
  <w:style w:type="paragraph" w:customStyle="1" w:styleId="Default">
    <w:name w:val="Default"/>
    <w:rsid w:val="00FD402C"/>
    <w:pPr>
      <w:autoSpaceDE w:val="0"/>
      <w:autoSpaceDN w:val="0"/>
      <w:adjustRightInd w:val="0"/>
    </w:pPr>
    <w:rPr>
      <w:rFonts w:ascii="Times New Roman" w:hAnsi="Times New Roman"/>
      <w:color w:val="000000"/>
      <w:sz w:val="24"/>
      <w:szCs w:val="24"/>
      <w:lang w:eastAsia="fr-FR"/>
    </w:rPr>
  </w:style>
  <w:style w:type="paragraph" w:customStyle="1" w:styleId="OBJEXIGENCE">
    <w:name w:val="*OBJ EXIGENCE"/>
    <w:basedOn w:val="Normal"/>
    <w:link w:val="OBJEXIGENCECar"/>
    <w:qFormat/>
    <w:rsid w:val="00466D42"/>
    <w:pPr>
      <w:tabs>
        <w:tab w:val="left" w:pos="5670"/>
      </w:tabs>
      <w:spacing w:before="120" w:after="0" w:line="240" w:lineRule="auto"/>
      <w:ind w:left="567"/>
    </w:pPr>
    <w:rPr>
      <w:rFonts w:ascii="Times New Roman" w:hAnsi="Times New Roman"/>
      <w:noProof/>
      <w:lang w:eastAsia="fr-FR"/>
    </w:rPr>
  </w:style>
  <w:style w:type="paragraph" w:styleId="Retraitcorpsdetexte">
    <w:name w:val="Body Text Indent"/>
    <w:basedOn w:val="Normal"/>
    <w:link w:val="RetraitcorpsdetexteCar"/>
    <w:uiPriority w:val="99"/>
    <w:semiHidden/>
    <w:unhideWhenUsed/>
    <w:rsid w:val="005A33D7"/>
    <w:pPr>
      <w:spacing w:after="120"/>
      <w:ind w:left="283"/>
    </w:pPr>
  </w:style>
  <w:style w:type="character" w:customStyle="1" w:styleId="RetraitcorpsdetexteCar">
    <w:name w:val="Retrait corps de texte Car"/>
    <w:basedOn w:val="Policepardfaut"/>
    <w:link w:val="Retraitcorpsdetexte"/>
    <w:uiPriority w:val="99"/>
    <w:semiHidden/>
    <w:rsid w:val="005A33D7"/>
    <w:rPr>
      <w:sz w:val="22"/>
      <w:szCs w:val="22"/>
    </w:rPr>
  </w:style>
  <w:style w:type="table" w:customStyle="1" w:styleId="Grilledutableau1">
    <w:name w:val="Grille du tableau1"/>
    <w:basedOn w:val="TableauNormal"/>
    <w:next w:val="Grilledutableau"/>
    <w:uiPriority w:val="39"/>
    <w:rsid w:val="00835A0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e 1 DAHER DIN Car,Citation List Car,TITRE2 STYLE GREG Car,TP Liste Car,texte de base Car,Puce focus Car,Normal bullet 2 Car,List Paragraph1 Car,Bullet list Car,LISTE1 Car,CSTB Titre 2 Car,CSTB.chap. Car,Norma Tiret Car"/>
    <w:basedOn w:val="Policepardfaut"/>
    <w:link w:val="Paragraphedeliste"/>
    <w:uiPriority w:val="34"/>
    <w:locked/>
    <w:rsid w:val="00C1661C"/>
    <w:rPr>
      <w:rFonts w:eastAsia="Calibri" w:cs="Calibri"/>
      <w:sz w:val="22"/>
      <w:szCs w:val="22"/>
    </w:rPr>
  </w:style>
  <w:style w:type="table" w:customStyle="1" w:styleId="Grilledutableau4">
    <w:name w:val="Grille du tableau4"/>
    <w:basedOn w:val="TableauNormal"/>
    <w:next w:val="Grilledutableau"/>
    <w:uiPriority w:val="59"/>
    <w:rsid w:val="00B14C46"/>
    <w:rPr>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uces">
    <w:name w:val="List Bullet"/>
    <w:basedOn w:val="Normal"/>
    <w:uiPriority w:val="99"/>
    <w:unhideWhenUsed/>
    <w:rsid w:val="00AD6929"/>
    <w:pPr>
      <w:numPr>
        <w:numId w:val="34"/>
      </w:numPr>
      <w:contextualSpacing/>
    </w:pPr>
  </w:style>
  <w:style w:type="character" w:customStyle="1" w:styleId="OBJEXIGENCECar">
    <w:name w:val="*OBJ EXIGENCE Car"/>
    <w:basedOn w:val="Policepardfaut"/>
    <w:link w:val="OBJEXIGENCE"/>
    <w:rsid w:val="007E62B7"/>
    <w:rPr>
      <w:rFonts w:ascii="Times New Roman" w:hAnsi="Times New Roman"/>
      <w:noProof/>
      <w:sz w:val="22"/>
      <w:szCs w:val="22"/>
      <w:lang w:eastAsia="fr-FR"/>
    </w:rPr>
  </w:style>
  <w:style w:type="paragraph" w:customStyle="1" w:styleId="para1">
    <w:name w:val="para 1"/>
    <w:basedOn w:val="Normal"/>
    <w:rsid w:val="009E453A"/>
    <w:pPr>
      <w:spacing w:before="240" w:after="0" w:line="240" w:lineRule="auto"/>
      <w:ind w:left="567"/>
    </w:pPr>
    <w:rPr>
      <w:rFonts w:ascii="Arial Narrow" w:hAnsi="Arial Narrow"/>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799485">
      <w:bodyDiv w:val="1"/>
      <w:marLeft w:val="0"/>
      <w:marRight w:val="0"/>
      <w:marTop w:val="0"/>
      <w:marBottom w:val="0"/>
      <w:divBdr>
        <w:top w:val="none" w:sz="0" w:space="0" w:color="auto"/>
        <w:left w:val="none" w:sz="0" w:space="0" w:color="auto"/>
        <w:bottom w:val="none" w:sz="0" w:space="0" w:color="auto"/>
        <w:right w:val="none" w:sz="0" w:space="0" w:color="auto"/>
      </w:divBdr>
    </w:div>
    <w:div w:id="927234649">
      <w:bodyDiv w:val="1"/>
      <w:marLeft w:val="0"/>
      <w:marRight w:val="0"/>
      <w:marTop w:val="0"/>
      <w:marBottom w:val="0"/>
      <w:divBdr>
        <w:top w:val="none" w:sz="0" w:space="0" w:color="auto"/>
        <w:left w:val="none" w:sz="0" w:space="0" w:color="auto"/>
        <w:bottom w:val="none" w:sz="0" w:space="0" w:color="auto"/>
        <w:right w:val="none" w:sz="0" w:space="0" w:color="auto"/>
      </w:divBdr>
    </w:div>
    <w:div w:id="993070520">
      <w:bodyDiv w:val="1"/>
      <w:marLeft w:val="0"/>
      <w:marRight w:val="0"/>
      <w:marTop w:val="0"/>
      <w:marBottom w:val="0"/>
      <w:divBdr>
        <w:top w:val="none" w:sz="0" w:space="0" w:color="auto"/>
        <w:left w:val="none" w:sz="0" w:space="0" w:color="auto"/>
        <w:bottom w:val="none" w:sz="0" w:space="0" w:color="auto"/>
        <w:right w:val="none" w:sz="0" w:space="0" w:color="auto"/>
      </w:divBdr>
    </w:div>
    <w:div w:id="1027290141">
      <w:bodyDiv w:val="1"/>
      <w:marLeft w:val="0"/>
      <w:marRight w:val="0"/>
      <w:marTop w:val="0"/>
      <w:marBottom w:val="0"/>
      <w:divBdr>
        <w:top w:val="none" w:sz="0" w:space="0" w:color="auto"/>
        <w:left w:val="none" w:sz="0" w:space="0" w:color="auto"/>
        <w:bottom w:val="none" w:sz="0" w:space="0" w:color="auto"/>
        <w:right w:val="none" w:sz="0" w:space="0" w:color="auto"/>
      </w:divBdr>
    </w:div>
    <w:div w:id="1067922306">
      <w:bodyDiv w:val="1"/>
      <w:marLeft w:val="0"/>
      <w:marRight w:val="0"/>
      <w:marTop w:val="0"/>
      <w:marBottom w:val="0"/>
      <w:divBdr>
        <w:top w:val="none" w:sz="0" w:space="0" w:color="auto"/>
        <w:left w:val="none" w:sz="0" w:space="0" w:color="auto"/>
        <w:bottom w:val="none" w:sz="0" w:space="0" w:color="auto"/>
        <w:right w:val="none" w:sz="0" w:space="0" w:color="auto"/>
      </w:divBdr>
    </w:div>
    <w:div w:id="1146046585">
      <w:bodyDiv w:val="1"/>
      <w:marLeft w:val="0"/>
      <w:marRight w:val="0"/>
      <w:marTop w:val="0"/>
      <w:marBottom w:val="0"/>
      <w:divBdr>
        <w:top w:val="none" w:sz="0" w:space="0" w:color="auto"/>
        <w:left w:val="none" w:sz="0" w:space="0" w:color="auto"/>
        <w:bottom w:val="none" w:sz="0" w:space="0" w:color="auto"/>
        <w:right w:val="none" w:sz="0" w:space="0" w:color="auto"/>
      </w:divBdr>
    </w:div>
    <w:div w:id="1273708014">
      <w:bodyDiv w:val="1"/>
      <w:marLeft w:val="0"/>
      <w:marRight w:val="0"/>
      <w:marTop w:val="0"/>
      <w:marBottom w:val="0"/>
      <w:divBdr>
        <w:top w:val="none" w:sz="0" w:space="0" w:color="auto"/>
        <w:left w:val="none" w:sz="0" w:space="0" w:color="auto"/>
        <w:bottom w:val="none" w:sz="0" w:space="0" w:color="auto"/>
        <w:right w:val="none" w:sz="0" w:space="0" w:color="auto"/>
      </w:divBdr>
    </w:div>
    <w:div w:id="1322078844">
      <w:bodyDiv w:val="1"/>
      <w:marLeft w:val="0"/>
      <w:marRight w:val="0"/>
      <w:marTop w:val="0"/>
      <w:marBottom w:val="0"/>
      <w:divBdr>
        <w:top w:val="none" w:sz="0" w:space="0" w:color="auto"/>
        <w:left w:val="none" w:sz="0" w:space="0" w:color="auto"/>
        <w:bottom w:val="none" w:sz="0" w:space="0" w:color="auto"/>
        <w:right w:val="none" w:sz="0" w:space="0" w:color="auto"/>
      </w:divBdr>
    </w:div>
    <w:div w:id="1337460968">
      <w:bodyDiv w:val="1"/>
      <w:marLeft w:val="0"/>
      <w:marRight w:val="0"/>
      <w:marTop w:val="0"/>
      <w:marBottom w:val="0"/>
      <w:divBdr>
        <w:top w:val="none" w:sz="0" w:space="0" w:color="auto"/>
        <w:left w:val="none" w:sz="0" w:space="0" w:color="auto"/>
        <w:bottom w:val="none" w:sz="0" w:space="0" w:color="auto"/>
        <w:right w:val="none" w:sz="0" w:space="0" w:color="auto"/>
      </w:divBdr>
    </w:div>
    <w:div w:id="1379163423">
      <w:bodyDiv w:val="1"/>
      <w:marLeft w:val="0"/>
      <w:marRight w:val="0"/>
      <w:marTop w:val="0"/>
      <w:marBottom w:val="0"/>
      <w:divBdr>
        <w:top w:val="none" w:sz="0" w:space="0" w:color="auto"/>
        <w:left w:val="none" w:sz="0" w:space="0" w:color="auto"/>
        <w:bottom w:val="none" w:sz="0" w:space="0" w:color="auto"/>
        <w:right w:val="none" w:sz="0" w:space="0" w:color="auto"/>
      </w:divBdr>
    </w:div>
    <w:div w:id="1411386870">
      <w:bodyDiv w:val="1"/>
      <w:marLeft w:val="0"/>
      <w:marRight w:val="0"/>
      <w:marTop w:val="0"/>
      <w:marBottom w:val="0"/>
      <w:divBdr>
        <w:top w:val="none" w:sz="0" w:space="0" w:color="auto"/>
        <w:left w:val="none" w:sz="0" w:space="0" w:color="auto"/>
        <w:bottom w:val="none" w:sz="0" w:space="0" w:color="auto"/>
        <w:right w:val="none" w:sz="0" w:space="0" w:color="auto"/>
      </w:divBdr>
    </w:div>
    <w:div w:id="1765222075">
      <w:bodyDiv w:val="1"/>
      <w:marLeft w:val="0"/>
      <w:marRight w:val="0"/>
      <w:marTop w:val="0"/>
      <w:marBottom w:val="0"/>
      <w:divBdr>
        <w:top w:val="none" w:sz="0" w:space="0" w:color="auto"/>
        <w:left w:val="none" w:sz="0" w:space="0" w:color="auto"/>
        <w:bottom w:val="none" w:sz="0" w:space="0" w:color="auto"/>
        <w:right w:val="none" w:sz="0" w:space="0" w:color="auto"/>
      </w:divBdr>
    </w:div>
    <w:div w:id="207461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see.fr" TargetMode="External"/><Relationship Id="rId18" Type="http://schemas.openxmlformats.org/officeDocument/2006/relationships/hyperlink" Target="https://trackdechets.beta.gouv.fr/resourc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m.lecorre@defisemploibzh"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subclic.com/" TargetMode="External"/><Relationship Id="rId25" Type="http://schemas.openxmlformats.org/officeDocument/2006/relationships/hyperlink" Target="https://360.aprovall.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ubclic.com/" TargetMode="External"/><Relationship Id="rId20" Type="http://schemas.openxmlformats.org/officeDocument/2006/relationships/hyperlink" Target="mailto:c.amberlin@defisemploi.bzh"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360.aprovall.com/"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communaute-chorus-pro.finances.gouv.fr" TargetMode="External"/><Relationship Id="rId23" Type="http://schemas.openxmlformats.org/officeDocument/2006/relationships/hyperlink" Target="https://360.aprovall.com/"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esid-brest.resp-anim-fonct-ac.fct@intradef.gouv.fr"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orus-pro.gouv.fr" TargetMode="External"/><Relationship Id="rId22" Type="http://schemas.openxmlformats.org/officeDocument/2006/relationships/hyperlink" Target="mailto:missionministerielle.pme@defense.gouv.fr" TargetMode="External"/><Relationship Id="rId27" Type="http://schemas.openxmlformats.org/officeDocument/2006/relationships/header" Target="header2.xml"/><Relationship Id="rId30"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721b347-b125-4e43-93d4-8af9b1229f8c">XD7PN6MSD2FP-783182998-605036</_dlc_DocId>
    <_dlc_DocIdUrl xmlns="1721b347-b125-4e43-93d4-8af9b1229f8c">
      <Url>http://portail-esid-brest.intradef.gouv.fr/piaf/_layouts/DocIdRedir.aspx?ID=XD7PN6MSD2FP-783182998-605036</Url>
      <Description>XD7PN6MSD2FP-783182998-605036</Description>
    </_dlc_DocIdUrl>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7ED5A-CFEE-435A-9B12-390E3A632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56E8C1-14B9-47BA-89D0-CF98D3960061}">
  <ds:schemaRefs>
    <ds:schemaRef ds:uri="http://schemas.microsoft.com/sharepoint/events"/>
  </ds:schemaRefs>
</ds:datastoreItem>
</file>

<file path=customXml/itemProps3.xml><?xml version="1.0" encoding="utf-8"?>
<ds:datastoreItem xmlns:ds="http://schemas.openxmlformats.org/officeDocument/2006/customXml" ds:itemID="{BA227AE6-420C-4C6B-BBE6-D55B33E0581D}">
  <ds:schemaRefs>
    <ds:schemaRef ds:uri="http://schemas.microsoft.com/sharepoint/v3/contenttype/forms"/>
  </ds:schemaRefs>
</ds:datastoreItem>
</file>

<file path=customXml/itemProps4.xml><?xml version="1.0" encoding="utf-8"?>
<ds:datastoreItem xmlns:ds="http://schemas.openxmlformats.org/officeDocument/2006/customXml" ds:itemID="{80E32211-1396-43F5-8EEF-09A30EBA354B}">
  <ds:schemaRefs>
    <ds:schemaRef ds:uri="http://purl.org/dc/terms/"/>
    <ds:schemaRef ds:uri="http://schemas.microsoft.com/office/infopath/2007/PartnerControls"/>
    <ds:schemaRef ds:uri="c7736a27-9e83-4c16-991e-927a23f68528"/>
    <ds:schemaRef ds:uri="http://schemas.microsoft.com/office/2006/documentManagement/types"/>
    <ds:schemaRef ds:uri="http://schemas.microsoft.com/office/2006/metadata/properties"/>
    <ds:schemaRef ds:uri="http://schemas.openxmlformats.org/package/2006/metadata/core-properties"/>
    <ds:schemaRef ds:uri="bddd30c3-6f54-4509-a8bb-b5c468ac13e1"/>
    <ds:schemaRef ds:uri="http://purl.org/dc/elements/1.1/"/>
    <ds:schemaRef ds:uri="1721b347-b125-4e43-93d4-8af9b1229f8c"/>
    <ds:schemaRef ds:uri="http://www.w3.org/XML/1998/namespace"/>
    <ds:schemaRef ds:uri="http://purl.org/dc/dcmitype/"/>
  </ds:schemaRefs>
</ds:datastoreItem>
</file>

<file path=customXml/itemProps5.xml><?xml version="1.0" encoding="utf-8"?>
<ds:datastoreItem xmlns:ds="http://schemas.openxmlformats.org/officeDocument/2006/customXml" ds:itemID="{B8CD3146-1DF7-496F-BD3C-B85587166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10638</TotalTime>
  <Pages>72</Pages>
  <Words>26291</Words>
  <Characters>144606</Characters>
  <Application>Microsoft Office Word</Application>
  <DocSecurity>0</DocSecurity>
  <Lines>1205</Lines>
  <Paragraphs>341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170556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CANDELA Cecile ASC NIV 1 OT</dc:creator>
  <cp:keywords/>
  <dc:description/>
  <cp:lastModifiedBy>MALAKE Eva ASC NIV 2 OA</cp:lastModifiedBy>
  <cp:revision>144</cp:revision>
  <cp:lastPrinted>2024-11-26T09:34:00Z</cp:lastPrinted>
  <dcterms:created xsi:type="dcterms:W3CDTF">2025-06-19T06:10:00Z</dcterms:created>
  <dcterms:modified xsi:type="dcterms:W3CDTF">2025-10-08T13:49:00Z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718da8bc-f675-4a60-a98a-d153d59ed678</vt:lpwstr>
  </property>
  <property fmtid="{D5CDD505-2E9C-101B-9397-08002B2CF9AE}" pid="3" name="ContentTypeId">
    <vt:lpwstr>0x0101000EAC1E041BA01046B0C3B64F97C98E62</vt:lpwstr>
  </property>
  <property fmtid="{D5CDD505-2E9C-101B-9397-08002B2CF9AE}" pid="4" name="Nature du document">
    <vt:lpwstr/>
  </property>
</Properties>
</file>