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3D682" w14:textId="77777777" w:rsidR="00D72645" w:rsidRDefault="00D72645" w:rsidP="003A596D">
      <w:pPr>
        <w:pBdr>
          <w:top w:val="double" w:sz="4" w:space="0" w:color="auto"/>
          <w:left w:val="double" w:sz="4" w:space="4" w:color="auto"/>
          <w:bottom w:val="double" w:sz="4" w:space="1" w:color="auto"/>
          <w:right w:val="double" w:sz="4" w:space="4" w:color="auto"/>
        </w:pBdr>
        <w:spacing w:after="0"/>
        <w:rPr>
          <w:b/>
          <w:sz w:val="24"/>
        </w:rPr>
      </w:pPr>
    </w:p>
    <w:p w14:paraId="15890330" w14:textId="77777777" w:rsidR="0034315B" w:rsidRPr="00AB2B77" w:rsidRDefault="00B00684" w:rsidP="00D72645">
      <w:pPr>
        <w:pBdr>
          <w:top w:val="double" w:sz="4" w:space="0" w:color="auto"/>
          <w:left w:val="double" w:sz="4" w:space="4" w:color="auto"/>
          <w:bottom w:val="double" w:sz="4" w:space="1" w:color="auto"/>
          <w:right w:val="double" w:sz="4" w:space="4" w:color="auto"/>
        </w:pBdr>
        <w:spacing w:after="0"/>
        <w:jc w:val="center"/>
        <w:rPr>
          <w:rFonts w:ascii="Arial" w:hAnsi="Arial" w:cs="Arial"/>
          <w:b/>
          <w:sz w:val="24"/>
        </w:rPr>
      </w:pPr>
      <w:r w:rsidRPr="00AB2B77">
        <w:rPr>
          <w:rFonts w:ascii="Arial" w:hAnsi="Arial" w:cs="Arial"/>
          <w:b/>
          <w:sz w:val="24"/>
        </w:rPr>
        <w:t>ACCORD-CADRE RELAT</w:t>
      </w:r>
      <w:r w:rsidR="001C4400">
        <w:rPr>
          <w:rFonts w:ascii="Arial" w:hAnsi="Arial" w:cs="Arial"/>
          <w:b/>
          <w:sz w:val="24"/>
        </w:rPr>
        <w:t xml:space="preserve">IF A LA MAINTENANCE PREVENTIVE </w:t>
      </w:r>
      <w:r w:rsidRPr="00AB2B77">
        <w:rPr>
          <w:rFonts w:ascii="Arial" w:hAnsi="Arial" w:cs="Arial"/>
          <w:b/>
          <w:sz w:val="24"/>
        </w:rPr>
        <w:t xml:space="preserve">ET CORRECTIVE DES ASCENSEURS </w:t>
      </w:r>
      <w:r w:rsidR="001C4400">
        <w:rPr>
          <w:rFonts w:ascii="Arial" w:hAnsi="Arial" w:cs="Arial"/>
          <w:b/>
          <w:sz w:val="24"/>
        </w:rPr>
        <w:t>DU SIEGE SOCIAL ET DU SERVICE MEDICAL DE LA CPAM DE L’ISERE</w:t>
      </w:r>
    </w:p>
    <w:p w14:paraId="444BF745" w14:textId="77777777" w:rsidR="00FE174C" w:rsidRPr="00AB2B77" w:rsidRDefault="00FE174C" w:rsidP="00D72645">
      <w:pPr>
        <w:pBdr>
          <w:top w:val="double" w:sz="4" w:space="0" w:color="auto"/>
          <w:left w:val="double" w:sz="4" w:space="4" w:color="auto"/>
          <w:bottom w:val="double" w:sz="4" w:space="1" w:color="auto"/>
          <w:right w:val="double" w:sz="4" w:space="4" w:color="auto"/>
        </w:pBdr>
        <w:spacing w:after="0"/>
        <w:jc w:val="center"/>
        <w:rPr>
          <w:rFonts w:ascii="Arial" w:hAnsi="Arial" w:cs="Arial"/>
          <w:b/>
          <w:sz w:val="24"/>
        </w:rPr>
      </w:pPr>
    </w:p>
    <w:p w14:paraId="3159D9B3" w14:textId="77777777" w:rsidR="00FE174C" w:rsidRPr="00AB2B77" w:rsidRDefault="00FE174C" w:rsidP="00D72645">
      <w:pPr>
        <w:pBdr>
          <w:top w:val="double" w:sz="4" w:space="0" w:color="auto"/>
          <w:left w:val="double" w:sz="4" w:space="4" w:color="auto"/>
          <w:bottom w:val="double" w:sz="4" w:space="1" w:color="auto"/>
          <w:right w:val="double" w:sz="4" w:space="4" w:color="auto"/>
        </w:pBdr>
        <w:spacing w:after="0"/>
        <w:jc w:val="center"/>
        <w:rPr>
          <w:rFonts w:ascii="Arial" w:hAnsi="Arial" w:cs="Arial"/>
          <w:b/>
          <w:sz w:val="28"/>
          <w:szCs w:val="28"/>
        </w:rPr>
      </w:pPr>
    </w:p>
    <w:p w14:paraId="5F017461" w14:textId="77777777" w:rsidR="00B73355" w:rsidRPr="00AB2B77" w:rsidRDefault="00B00684" w:rsidP="00D72645">
      <w:pPr>
        <w:pBdr>
          <w:top w:val="double" w:sz="4" w:space="0" w:color="auto"/>
          <w:left w:val="double" w:sz="4" w:space="4" w:color="auto"/>
          <w:bottom w:val="double" w:sz="4" w:space="1" w:color="auto"/>
          <w:right w:val="double" w:sz="4" w:space="4" w:color="auto"/>
        </w:pBdr>
        <w:spacing w:after="0"/>
        <w:jc w:val="center"/>
        <w:rPr>
          <w:rFonts w:ascii="Arial" w:hAnsi="Arial" w:cs="Arial"/>
          <w:sz w:val="28"/>
          <w:szCs w:val="28"/>
        </w:rPr>
      </w:pPr>
      <w:r w:rsidRPr="00AB2B77">
        <w:rPr>
          <w:rFonts w:ascii="Arial" w:hAnsi="Arial" w:cs="Arial"/>
          <w:sz w:val="28"/>
          <w:szCs w:val="28"/>
        </w:rPr>
        <w:t>2</w:t>
      </w:r>
      <w:r w:rsidR="008C5872" w:rsidRPr="00AB2B77">
        <w:rPr>
          <w:rFonts w:ascii="Arial" w:hAnsi="Arial" w:cs="Arial"/>
          <w:sz w:val="28"/>
          <w:szCs w:val="28"/>
        </w:rPr>
        <w:t>025_Maintenance-ascenseurs_MAPA</w:t>
      </w:r>
    </w:p>
    <w:p w14:paraId="55DA8A99" w14:textId="77777777" w:rsidR="00B73355" w:rsidRPr="00AB2B77" w:rsidRDefault="00B73355" w:rsidP="00D72645">
      <w:pPr>
        <w:pBdr>
          <w:top w:val="double" w:sz="4" w:space="0" w:color="auto"/>
          <w:left w:val="double" w:sz="4" w:space="4" w:color="auto"/>
          <w:bottom w:val="double" w:sz="4" w:space="1" w:color="auto"/>
          <w:right w:val="double" w:sz="4" w:space="4" w:color="auto"/>
        </w:pBdr>
        <w:spacing w:after="0"/>
        <w:jc w:val="center"/>
        <w:rPr>
          <w:rFonts w:ascii="Arial" w:hAnsi="Arial" w:cs="Arial"/>
          <w:b/>
          <w:sz w:val="20"/>
          <w:szCs w:val="20"/>
        </w:rPr>
      </w:pPr>
    </w:p>
    <w:p w14:paraId="3C03F5DC" w14:textId="77777777" w:rsidR="00B73355" w:rsidRPr="00AB2B77" w:rsidRDefault="008444B9" w:rsidP="00D72645">
      <w:pPr>
        <w:pBdr>
          <w:top w:val="double" w:sz="4" w:space="0" w:color="auto"/>
          <w:left w:val="double" w:sz="4" w:space="4" w:color="auto"/>
          <w:bottom w:val="double" w:sz="4" w:space="1" w:color="auto"/>
          <w:right w:val="double" w:sz="4" w:space="4" w:color="auto"/>
        </w:pBdr>
        <w:spacing w:after="0"/>
        <w:jc w:val="center"/>
        <w:rPr>
          <w:rFonts w:ascii="Arial" w:hAnsi="Arial" w:cs="Arial"/>
          <w:b/>
          <w:sz w:val="28"/>
          <w:szCs w:val="28"/>
        </w:rPr>
      </w:pPr>
      <w:r w:rsidRPr="00AB2B77">
        <w:rPr>
          <w:rFonts w:ascii="Arial" w:hAnsi="Arial" w:cs="Arial"/>
          <w:b/>
          <w:sz w:val="28"/>
          <w:szCs w:val="28"/>
        </w:rPr>
        <w:t>CADRE DE REPONSE</w:t>
      </w:r>
      <w:r w:rsidR="0034315B" w:rsidRPr="00AB2B77">
        <w:rPr>
          <w:rFonts w:ascii="Arial" w:hAnsi="Arial" w:cs="Arial"/>
          <w:b/>
          <w:sz w:val="28"/>
          <w:szCs w:val="28"/>
        </w:rPr>
        <w:t xml:space="preserve"> TECHNIQUE</w:t>
      </w:r>
    </w:p>
    <w:p w14:paraId="7EFBD06F" w14:textId="77777777" w:rsidR="001B2B49" w:rsidRPr="00AB2B77" w:rsidRDefault="001B2B49" w:rsidP="00D72645">
      <w:pPr>
        <w:pBdr>
          <w:top w:val="double" w:sz="4" w:space="0" w:color="auto"/>
          <w:left w:val="double" w:sz="4" w:space="4" w:color="auto"/>
          <w:bottom w:val="double" w:sz="4" w:space="1" w:color="auto"/>
          <w:right w:val="double" w:sz="4" w:space="4" w:color="auto"/>
        </w:pBdr>
        <w:spacing w:after="0"/>
        <w:jc w:val="center"/>
        <w:rPr>
          <w:rFonts w:ascii="Arial" w:hAnsi="Arial" w:cs="Arial"/>
          <w:b/>
          <w:sz w:val="20"/>
          <w:szCs w:val="20"/>
        </w:rPr>
      </w:pPr>
    </w:p>
    <w:p w14:paraId="1D783886" w14:textId="77777777" w:rsidR="008444B9" w:rsidRPr="00AB2B77" w:rsidRDefault="008444B9" w:rsidP="00F8751F">
      <w:pPr>
        <w:spacing w:after="0"/>
        <w:rPr>
          <w:rFonts w:ascii="Arial" w:hAnsi="Arial" w:cs="Arial"/>
          <w:b/>
          <w:sz w:val="16"/>
          <w:szCs w:val="16"/>
        </w:rPr>
      </w:pPr>
    </w:p>
    <w:p w14:paraId="281D2C72" w14:textId="77777777" w:rsidR="00C164D2" w:rsidRPr="00AB2B77" w:rsidRDefault="00C164D2" w:rsidP="00F8751F">
      <w:pPr>
        <w:spacing w:after="0"/>
        <w:rPr>
          <w:rFonts w:ascii="Arial" w:hAnsi="Arial" w:cs="Arial"/>
          <w:b/>
          <w:sz w:val="16"/>
          <w:szCs w:val="16"/>
        </w:rPr>
      </w:pPr>
    </w:p>
    <w:p w14:paraId="023EDAFF" w14:textId="77777777" w:rsidR="008444B9" w:rsidRPr="00AB2B77" w:rsidRDefault="008444B9" w:rsidP="005F483D">
      <w:pPr>
        <w:spacing w:after="0" w:line="240" w:lineRule="auto"/>
        <w:jc w:val="both"/>
        <w:rPr>
          <w:rFonts w:ascii="Arial" w:hAnsi="Arial" w:cs="Arial"/>
          <w:sz w:val="20"/>
          <w:szCs w:val="20"/>
        </w:rPr>
      </w:pPr>
      <w:r w:rsidRPr="00AB2B77">
        <w:rPr>
          <w:rFonts w:ascii="Arial" w:hAnsi="Arial" w:cs="Arial"/>
          <w:sz w:val="20"/>
          <w:szCs w:val="20"/>
        </w:rPr>
        <w:t xml:space="preserve">L’utilisation de ce cadre de réponse est </w:t>
      </w:r>
      <w:r w:rsidRPr="00AB2B77">
        <w:rPr>
          <w:rFonts w:ascii="Arial" w:hAnsi="Arial" w:cs="Arial"/>
          <w:b/>
          <w:sz w:val="20"/>
          <w:szCs w:val="20"/>
        </w:rPr>
        <w:t>obligatoire</w:t>
      </w:r>
      <w:r w:rsidRPr="00AB2B77">
        <w:rPr>
          <w:rFonts w:ascii="Arial" w:hAnsi="Arial" w:cs="Arial"/>
          <w:sz w:val="20"/>
          <w:szCs w:val="20"/>
        </w:rPr>
        <w:t xml:space="preserve">. </w:t>
      </w:r>
    </w:p>
    <w:p w14:paraId="40642A59" w14:textId="77777777" w:rsidR="008444B9" w:rsidRPr="00AB2B77" w:rsidRDefault="008444B9" w:rsidP="005F483D">
      <w:pPr>
        <w:spacing w:after="0" w:line="240" w:lineRule="auto"/>
        <w:jc w:val="both"/>
        <w:rPr>
          <w:rFonts w:ascii="Arial" w:hAnsi="Arial" w:cs="Arial"/>
          <w:sz w:val="20"/>
          <w:szCs w:val="20"/>
        </w:rPr>
      </w:pPr>
    </w:p>
    <w:p w14:paraId="5DB97DA3" w14:textId="77777777" w:rsidR="008444B9" w:rsidRPr="00AB2B77" w:rsidRDefault="008444B9" w:rsidP="005F483D">
      <w:pPr>
        <w:spacing w:after="0" w:line="240" w:lineRule="auto"/>
        <w:jc w:val="both"/>
        <w:rPr>
          <w:rFonts w:ascii="Arial" w:hAnsi="Arial" w:cs="Arial"/>
          <w:sz w:val="20"/>
          <w:szCs w:val="20"/>
        </w:rPr>
      </w:pPr>
      <w:r w:rsidRPr="00AB2B77">
        <w:rPr>
          <w:rFonts w:ascii="Arial" w:hAnsi="Arial" w:cs="Arial"/>
          <w:sz w:val="20"/>
          <w:szCs w:val="20"/>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015B6E0" w14:textId="77777777" w:rsidR="008444B9" w:rsidRPr="00AB2B77" w:rsidRDefault="008444B9" w:rsidP="005F483D">
      <w:pPr>
        <w:spacing w:after="0" w:line="240" w:lineRule="auto"/>
        <w:jc w:val="both"/>
        <w:rPr>
          <w:rFonts w:ascii="Arial" w:hAnsi="Arial" w:cs="Arial"/>
          <w:sz w:val="20"/>
          <w:szCs w:val="20"/>
        </w:rPr>
      </w:pPr>
    </w:p>
    <w:p w14:paraId="4C156EFD" w14:textId="77777777" w:rsidR="008444B9" w:rsidRPr="00AB2B77" w:rsidRDefault="008444B9" w:rsidP="005F483D">
      <w:pPr>
        <w:spacing w:after="0" w:line="240" w:lineRule="auto"/>
        <w:jc w:val="both"/>
        <w:rPr>
          <w:rFonts w:ascii="Arial" w:hAnsi="Arial" w:cs="Arial"/>
          <w:sz w:val="20"/>
          <w:szCs w:val="20"/>
        </w:rPr>
      </w:pPr>
      <w:r w:rsidRPr="00AB2B77">
        <w:rPr>
          <w:rFonts w:ascii="Arial" w:hAnsi="Arial" w:cs="Arial"/>
          <w:sz w:val="20"/>
          <w:szCs w:val="20"/>
        </w:rPr>
        <w:t xml:space="preserve">Il servira de base à l’analyse des offres, chaque élément étant en relation avec un critère d’appréciation de l’offre. </w:t>
      </w:r>
    </w:p>
    <w:p w14:paraId="6D4FC1EA" w14:textId="77777777" w:rsidR="008444B9" w:rsidRPr="00AB2B77" w:rsidRDefault="008444B9" w:rsidP="005F483D">
      <w:pPr>
        <w:spacing w:after="0" w:line="240" w:lineRule="auto"/>
        <w:jc w:val="both"/>
        <w:rPr>
          <w:rFonts w:ascii="Arial" w:hAnsi="Arial" w:cs="Arial"/>
          <w:sz w:val="20"/>
          <w:szCs w:val="20"/>
        </w:rPr>
      </w:pPr>
    </w:p>
    <w:p w14:paraId="27CF1E54" w14:textId="77777777" w:rsidR="008444B9" w:rsidRPr="00AB2B77" w:rsidRDefault="008444B9" w:rsidP="005F483D">
      <w:pPr>
        <w:spacing w:after="0" w:line="240" w:lineRule="auto"/>
        <w:jc w:val="both"/>
        <w:rPr>
          <w:rFonts w:ascii="Arial" w:hAnsi="Arial" w:cs="Arial"/>
          <w:b/>
          <w:sz w:val="20"/>
          <w:szCs w:val="20"/>
        </w:rPr>
      </w:pPr>
      <w:r w:rsidRPr="00AB2B77">
        <w:rPr>
          <w:rFonts w:ascii="Arial" w:hAnsi="Arial" w:cs="Arial"/>
          <w:b/>
          <w:sz w:val="20"/>
          <w:szCs w:val="20"/>
        </w:rPr>
        <w:t xml:space="preserve">Le cadre de réponse peut être étendu ou bien renvoyé à des annexes </w:t>
      </w:r>
      <w:r w:rsidR="00580B4B" w:rsidRPr="00AB2B77">
        <w:rPr>
          <w:rFonts w:ascii="Arial" w:hAnsi="Arial" w:cs="Arial"/>
          <w:b/>
          <w:sz w:val="20"/>
          <w:szCs w:val="20"/>
        </w:rPr>
        <w:t xml:space="preserve">(photos, planning, organigramme, qualifications, …) </w:t>
      </w:r>
      <w:r w:rsidRPr="00AB2B77">
        <w:rPr>
          <w:rFonts w:ascii="Arial" w:hAnsi="Arial" w:cs="Arial"/>
          <w:b/>
          <w:sz w:val="20"/>
          <w:szCs w:val="20"/>
        </w:rPr>
        <w:t>clairement identifiées (par un numéro d’annexe, de page…).</w:t>
      </w:r>
    </w:p>
    <w:p w14:paraId="4FCB3AC8" w14:textId="77777777" w:rsidR="008444B9" w:rsidRPr="00AB2B77" w:rsidRDefault="008444B9" w:rsidP="005F483D">
      <w:pPr>
        <w:spacing w:after="0" w:line="240" w:lineRule="auto"/>
        <w:jc w:val="both"/>
        <w:rPr>
          <w:rFonts w:ascii="Arial" w:hAnsi="Arial" w:cs="Arial"/>
          <w:sz w:val="20"/>
          <w:szCs w:val="20"/>
        </w:rPr>
      </w:pPr>
    </w:p>
    <w:p w14:paraId="429AE253" w14:textId="77777777" w:rsidR="00C164D2" w:rsidRPr="00AB2B77" w:rsidRDefault="008444B9" w:rsidP="005F483D">
      <w:pPr>
        <w:spacing w:after="0" w:line="240" w:lineRule="auto"/>
        <w:jc w:val="both"/>
        <w:rPr>
          <w:rFonts w:ascii="Arial" w:hAnsi="Arial" w:cs="Arial"/>
          <w:sz w:val="20"/>
          <w:szCs w:val="20"/>
        </w:rPr>
      </w:pPr>
      <w:r w:rsidRPr="00AB2B77">
        <w:rPr>
          <w:rFonts w:ascii="Arial" w:hAnsi="Arial" w:cs="Arial"/>
          <w:sz w:val="20"/>
          <w:szCs w:val="20"/>
        </w:rPr>
        <w:t>Toute absence de réponse ou preuve non fournie sera considérée comme une réponse négative.</w:t>
      </w:r>
    </w:p>
    <w:p w14:paraId="4AE9518F" w14:textId="77777777" w:rsidR="00580B4B" w:rsidRPr="00AB2B77" w:rsidRDefault="00580B4B" w:rsidP="005F483D">
      <w:pPr>
        <w:spacing w:after="0" w:line="240" w:lineRule="auto"/>
        <w:jc w:val="both"/>
        <w:rPr>
          <w:rFonts w:ascii="Arial" w:hAnsi="Arial" w:cs="Arial"/>
          <w:sz w:val="20"/>
          <w:szCs w:val="20"/>
        </w:rPr>
      </w:pPr>
    </w:p>
    <w:p w14:paraId="73EAB8C2" w14:textId="77777777" w:rsidR="00580B4B" w:rsidRPr="00AB2B77" w:rsidRDefault="00580B4B" w:rsidP="005F483D">
      <w:pPr>
        <w:spacing w:after="0" w:line="240" w:lineRule="auto"/>
        <w:jc w:val="both"/>
        <w:rPr>
          <w:rFonts w:ascii="Arial" w:hAnsi="Arial" w:cs="Arial"/>
          <w:b/>
          <w:sz w:val="20"/>
          <w:szCs w:val="20"/>
        </w:rPr>
      </w:pPr>
      <w:r w:rsidRPr="00AB2B77">
        <w:rPr>
          <w:rFonts w:ascii="Arial" w:hAnsi="Arial" w:cs="Arial"/>
          <w:b/>
          <w:sz w:val="20"/>
          <w:szCs w:val="20"/>
        </w:rPr>
        <w:t xml:space="preserve">Ce </w:t>
      </w:r>
      <w:r w:rsidR="00D53A13" w:rsidRPr="00AB2B77">
        <w:rPr>
          <w:rFonts w:ascii="Arial" w:hAnsi="Arial" w:cs="Arial"/>
          <w:b/>
          <w:sz w:val="20"/>
          <w:szCs w:val="20"/>
        </w:rPr>
        <w:t>document ne doit pas dépasser 15</w:t>
      </w:r>
      <w:r w:rsidRPr="00AB2B77">
        <w:rPr>
          <w:rFonts w:ascii="Arial" w:hAnsi="Arial" w:cs="Arial"/>
          <w:b/>
          <w:sz w:val="20"/>
          <w:szCs w:val="20"/>
        </w:rPr>
        <w:t xml:space="preserve"> pages sans les annexes.</w:t>
      </w:r>
    </w:p>
    <w:p w14:paraId="0EBED434" w14:textId="77777777" w:rsidR="005F483D" w:rsidRPr="005F483D" w:rsidRDefault="00C164D2" w:rsidP="00C164D2">
      <w:pPr>
        <w:rPr>
          <w:rFonts w:cs="Arial"/>
          <w:sz w:val="24"/>
          <w:szCs w:val="24"/>
        </w:rPr>
      </w:pPr>
      <w:r>
        <w:rPr>
          <w:rFonts w:cs="Arial"/>
          <w:sz w:val="24"/>
          <w:szCs w:val="24"/>
        </w:rPr>
        <w:br w:type="page"/>
      </w:r>
    </w:p>
    <w:tbl>
      <w:tblPr>
        <w:tblStyle w:val="Grilledutableau"/>
        <w:tblpPr w:leftFromText="141" w:rightFromText="141" w:vertAnchor="page" w:horzAnchor="margin" w:tblpY="2491"/>
        <w:tblW w:w="10567" w:type="dxa"/>
        <w:tblLook w:val="04A0" w:firstRow="1" w:lastRow="0" w:firstColumn="1" w:lastColumn="0" w:noHBand="0" w:noVBand="1"/>
      </w:tblPr>
      <w:tblGrid>
        <w:gridCol w:w="10567"/>
      </w:tblGrid>
      <w:tr w:rsidR="00D72645" w14:paraId="362DD642" w14:textId="77777777" w:rsidTr="00F63B97">
        <w:trPr>
          <w:trHeight w:val="898"/>
        </w:trPr>
        <w:tc>
          <w:tcPr>
            <w:tcW w:w="10567" w:type="dxa"/>
            <w:shd w:val="clear" w:color="auto" w:fill="C2D69B" w:themeFill="accent3" w:themeFillTint="99"/>
            <w:vAlign w:val="center"/>
          </w:tcPr>
          <w:p w14:paraId="49DF8DC1" w14:textId="77777777" w:rsidR="00D72645" w:rsidRPr="00F63B97" w:rsidRDefault="00D72645" w:rsidP="00D72645">
            <w:pPr>
              <w:jc w:val="center"/>
              <w:rPr>
                <w:rFonts w:ascii="Arial" w:hAnsi="Arial" w:cs="Arial"/>
                <w:b/>
                <w:sz w:val="24"/>
                <w:szCs w:val="24"/>
              </w:rPr>
            </w:pPr>
            <w:r w:rsidRPr="00F63B97">
              <w:rPr>
                <w:rFonts w:ascii="Arial" w:hAnsi="Arial" w:cs="Arial"/>
                <w:b/>
                <w:sz w:val="24"/>
                <w:szCs w:val="24"/>
              </w:rPr>
              <w:lastRenderedPageBreak/>
              <w:t>REPONSE DU CANDIDAT</w:t>
            </w:r>
          </w:p>
          <w:p w14:paraId="204E0E2A" w14:textId="77777777" w:rsidR="00D72645" w:rsidRPr="00D53A13" w:rsidRDefault="00D72645" w:rsidP="00D72645">
            <w:pPr>
              <w:jc w:val="center"/>
              <w:rPr>
                <w:rFonts w:ascii="Arial" w:hAnsi="Arial" w:cs="Arial"/>
                <w:b/>
                <w:sz w:val="20"/>
                <w:szCs w:val="20"/>
              </w:rPr>
            </w:pPr>
            <w:r w:rsidRPr="00D53A13">
              <w:rPr>
                <w:rFonts w:ascii="Arial" w:hAnsi="Arial" w:cs="Arial"/>
                <w:b/>
                <w:sz w:val="20"/>
                <w:szCs w:val="20"/>
              </w:rPr>
              <w:t>Compléter le document et le cas échéant indiquer précisément pour chaque élément à fournir,</w:t>
            </w:r>
          </w:p>
          <w:p w14:paraId="6D822E0F" w14:textId="77777777" w:rsidR="00D72645" w:rsidRPr="00F63B97" w:rsidRDefault="00D72645" w:rsidP="00D72645">
            <w:pPr>
              <w:jc w:val="center"/>
              <w:rPr>
                <w:rFonts w:ascii="Arial" w:hAnsi="Arial" w:cs="Arial"/>
                <w:b/>
                <w:sz w:val="24"/>
                <w:szCs w:val="24"/>
              </w:rPr>
            </w:pPr>
            <w:r w:rsidRPr="00D53A13">
              <w:rPr>
                <w:rFonts w:ascii="Arial" w:hAnsi="Arial" w:cs="Arial"/>
                <w:b/>
                <w:sz w:val="20"/>
                <w:szCs w:val="20"/>
              </w:rPr>
              <w:t>le document de référence ainsi que la page de référence, fournir tout document permettant de valider vos réponses.</w:t>
            </w:r>
          </w:p>
        </w:tc>
      </w:tr>
      <w:tr w:rsidR="00D72645" w:rsidRPr="00FB467C" w14:paraId="5BA067CE" w14:textId="77777777" w:rsidTr="00F63B97">
        <w:trPr>
          <w:trHeight w:val="451"/>
        </w:trPr>
        <w:tc>
          <w:tcPr>
            <w:tcW w:w="10567" w:type="dxa"/>
            <w:shd w:val="clear" w:color="auto" w:fill="4F6228" w:themeFill="accent3" w:themeFillShade="80"/>
            <w:vAlign w:val="center"/>
          </w:tcPr>
          <w:p w14:paraId="17816F88" w14:textId="77777777" w:rsidR="00D72645" w:rsidRPr="00F63B97" w:rsidRDefault="00D72645" w:rsidP="002F5BD1">
            <w:pPr>
              <w:jc w:val="center"/>
              <w:rPr>
                <w:rFonts w:ascii="Arial" w:hAnsi="Arial" w:cs="Arial"/>
                <w:b/>
                <w:color w:val="FFFFFF" w:themeColor="background1"/>
                <w:sz w:val="24"/>
                <w:szCs w:val="24"/>
              </w:rPr>
            </w:pPr>
            <w:r w:rsidRPr="00F63B97">
              <w:rPr>
                <w:rFonts w:ascii="Arial" w:hAnsi="Arial" w:cs="Arial"/>
                <w:b/>
                <w:color w:val="FFFFFF" w:themeColor="background1"/>
                <w:sz w:val="24"/>
                <w:szCs w:val="24"/>
              </w:rPr>
              <w:t>CRITERE 1 : VALEUR TECHNIQUE (55</w:t>
            </w:r>
            <w:r w:rsidR="002F5BD1">
              <w:rPr>
                <w:rFonts w:ascii="Arial" w:hAnsi="Arial" w:cs="Arial"/>
                <w:b/>
                <w:color w:val="FFFFFF" w:themeColor="background1"/>
                <w:sz w:val="24"/>
                <w:szCs w:val="24"/>
              </w:rPr>
              <w:t xml:space="preserve"> points</w:t>
            </w:r>
            <w:r w:rsidRPr="00F63B97">
              <w:rPr>
                <w:rFonts w:ascii="Arial" w:hAnsi="Arial" w:cs="Arial"/>
                <w:b/>
                <w:color w:val="FFFFFF" w:themeColor="background1"/>
                <w:sz w:val="24"/>
                <w:szCs w:val="24"/>
              </w:rPr>
              <w:t>)</w:t>
            </w:r>
          </w:p>
        </w:tc>
      </w:tr>
      <w:tr w:rsidR="00D72645" w14:paraId="30CF8D6E" w14:textId="77777777" w:rsidTr="00F63B97">
        <w:trPr>
          <w:trHeight w:val="451"/>
        </w:trPr>
        <w:tc>
          <w:tcPr>
            <w:tcW w:w="10567" w:type="dxa"/>
            <w:shd w:val="clear" w:color="auto" w:fill="EAF1DD" w:themeFill="accent3" w:themeFillTint="33"/>
            <w:vAlign w:val="center"/>
          </w:tcPr>
          <w:p w14:paraId="33BB3AE7" w14:textId="77777777" w:rsidR="00D72645" w:rsidRPr="00F63B97" w:rsidRDefault="00D72645" w:rsidP="00DB453C">
            <w:pPr>
              <w:rPr>
                <w:rFonts w:ascii="Arial" w:hAnsi="Arial" w:cs="Arial"/>
                <w:b/>
                <w:sz w:val="20"/>
                <w:szCs w:val="20"/>
              </w:rPr>
            </w:pPr>
            <w:r w:rsidRPr="00F63B97">
              <w:rPr>
                <w:rFonts w:ascii="Arial" w:hAnsi="Arial" w:cs="Arial"/>
                <w:b/>
                <w:sz w:val="20"/>
                <w:szCs w:val="20"/>
              </w:rPr>
              <w:t>Sous-critère 1</w:t>
            </w:r>
            <w:r w:rsidR="0007505F">
              <w:rPr>
                <w:rFonts w:ascii="Arial" w:hAnsi="Arial" w:cs="Arial"/>
                <w:b/>
                <w:sz w:val="20"/>
                <w:szCs w:val="20"/>
              </w:rPr>
              <w:t>.1</w:t>
            </w:r>
            <w:r w:rsidRPr="00F63B97">
              <w:rPr>
                <w:rFonts w:ascii="Arial" w:hAnsi="Arial" w:cs="Arial"/>
                <w:b/>
                <w:sz w:val="20"/>
                <w:szCs w:val="20"/>
              </w:rPr>
              <w:t xml:space="preserve"> : </w:t>
            </w:r>
            <w:r w:rsidR="00DB453C" w:rsidRPr="00F63B97">
              <w:rPr>
                <w:rFonts w:ascii="Arial" w:hAnsi="Arial" w:cs="Arial"/>
                <w:b/>
                <w:sz w:val="20"/>
                <w:szCs w:val="20"/>
              </w:rPr>
              <w:t xml:space="preserve">Moyens techniques déployés </w:t>
            </w:r>
            <w:r w:rsidR="00EE6CD5">
              <w:rPr>
                <w:rFonts w:ascii="Arial" w:hAnsi="Arial" w:cs="Arial"/>
                <w:b/>
                <w:sz w:val="20"/>
                <w:szCs w:val="20"/>
              </w:rPr>
              <w:t>(35</w:t>
            </w:r>
            <w:r w:rsidRPr="00F63B97">
              <w:rPr>
                <w:rFonts w:ascii="Arial" w:hAnsi="Arial" w:cs="Arial"/>
                <w:b/>
                <w:sz w:val="20"/>
                <w:szCs w:val="20"/>
              </w:rPr>
              <w:t xml:space="preserve"> points)</w:t>
            </w:r>
          </w:p>
        </w:tc>
      </w:tr>
      <w:tr w:rsidR="00D72645" w14:paraId="48C7E3C2" w14:textId="77777777" w:rsidTr="00D72645">
        <w:trPr>
          <w:trHeight w:val="902"/>
        </w:trPr>
        <w:tc>
          <w:tcPr>
            <w:tcW w:w="10567" w:type="dxa"/>
          </w:tcPr>
          <w:p w14:paraId="257182D0" w14:textId="77777777" w:rsidR="00DB453C" w:rsidRPr="00F63B97" w:rsidRDefault="00DB453C" w:rsidP="00D72645">
            <w:pPr>
              <w:spacing w:before="120"/>
              <w:rPr>
                <w:rFonts w:ascii="Arial" w:hAnsi="Arial" w:cs="Arial"/>
                <w:sz w:val="20"/>
                <w:szCs w:val="20"/>
              </w:rPr>
            </w:pPr>
            <w:r w:rsidRPr="004A741D">
              <w:rPr>
                <w:rFonts w:ascii="Arial" w:hAnsi="Arial" w:cs="Arial"/>
                <w:sz w:val="20"/>
                <w:szCs w:val="20"/>
                <w:u w:val="single"/>
              </w:rPr>
              <w:t>Le candidat décrira à minima</w:t>
            </w:r>
            <w:r w:rsidRPr="00F63B97">
              <w:rPr>
                <w:rFonts w:ascii="Arial" w:hAnsi="Arial" w:cs="Arial"/>
                <w:sz w:val="20"/>
                <w:szCs w:val="20"/>
              </w:rPr>
              <w:t> :</w:t>
            </w:r>
          </w:p>
          <w:p w14:paraId="0EB434D7" w14:textId="0250A205" w:rsidR="00D72645" w:rsidRDefault="00DB453C" w:rsidP="00D72645">
            <w:pPr>
              <w:spacing w:before="120"/>
              <w:rPr>
                <w:rFonts w:ascii="Arial" w:hAnsi="Arial" w:cs="Arial"/>
                <w:sz w:val="20"/>
                <w:szCs w:val="20"/>
              </w:rPr>
            </w:pPr>
            <w:r w:rsidRPr="00F63B97">
              <w:rPr>
                <w:rFonts w:ascii="Arial" w:hAnsi="Arial" w:cs="Arial"/>
                <w:sz w:val="20"/>
                <w:szCs w:val="20"/>
              </w:rPr>
              <w:t>- l’ensemble des m</w:t>
            </w:r>
            <w:r w:rsidR="00D72645" w:rsidRPr="00F63B97">
              <w:rPr>
                <w:rFonts w:ascii="Arial" w:hAnsi="Arial" w:cs="Arial"/>
                <w:sz w:val="20"/>
                <w:szCs w:val="20"/>
              </w:rPr>
              <w:t xml:space="preserve">oyens techniques </w:t>
            </w:r>
            <w:r w:rsidRPr="00F63B97">
              <w:rPr>
                <w:rFonts w:ascii="Arial" w:hAnsi="Arial" w:cs="Arial"/>
                <w:sz w:val="20"/>
                <w:szCs w:val="20"/>
              </w:rPr>
              <w:t>mis en œuvre pour exécuter les prestations</w:t>
            </w:r>
            <w:bookmarkStart w:id="0" w:name="_GoBack"/>
            <w:bookmarkEnd w:id="0"/>
            <w:r w:rsidRPr="00F63B97">
              <w:rPr>
                <w:rFonts w:ascii="Arial" w:hAnsi="Arial" w:cs="Arial"/>
                <w:sz w:val="20"/>
                <w:szCs w:val="20"/>
              </w:rPr>
              <w:t>,</w:t>
            </w:r>
          </w:p>
          <w:p w14:paraId="6A6440ED" w14:textId="6EFC6010" w:rsidR="00A45C10" w:rsidRPr="00F63B97" w:rsidRDefault="00A45C10" w:rsidP="00D72645">
            <w:pPr>
              <w:spacing w:before="120"/>
              <w:rPr>
                <w:rFonts w:ascii="Arial" w:hAnsi="Arial" w:cs="Arial"/>
                <w:sz w:val="20"/>
                <w:szCs w:val="20"/>
              </w:rPr>
            </w:pPr>
            <w:r>
              <w:rPr>
                <w:rFonts w:ascii="Arial" w:hAnsi="Arial" w:cs="Arial"/>
                <w:sz w:val="20"/>
                <w:szCs w:val="20"/>
              </w:rPr>
              <w:t>- sa capacité à intervenir dans un contexte IGH,</w:t>
            </w:r>
          </w:p>
          <w:p w14:paraId="325BD653" w14:textId="77777777" w:rsidR="00D72645" w:rsidRDefault="00DB453C" w:rsidP="00D72645">
            <w:pPr>
              <w:spacing w:before="120"/>
              <w:rPr>
                <w:rFonts w:ascii="Arial" w:hAnsi="Arial" w:cs="Arial"/>
                <w:sz w:val="20"/>
                <w:szCs w:val="20"/>
              </w:rPr>
            </w:pPr>
            <w:r w:rsidRPr="00F63B97">
              <w:rPr>
                <w:rFonts w:ascii="Arial" w:hAnsi="Arial" w:cs="Arial"/>
                <w:sz w:val="20"/>
                <w:szCs w:val="20"/>
              </w:rPr>
              <w:t>- la m</w:t>
            </w:r>
            <w:r w:rsidR="00D72645" w:rsidRPr="00F63B97">
              <w:rPr>
                <w:rFonts w:ascii="Arial" w:hAnsi="Arial" w:cs="Arial"/>
                <w:sz w:val="20"/>
                <w:szCs w:val="20"/>
              </w:rPr>
              <w:t xml:space="preserve">éthodologie d’intervention pour la maintenance préventive ainsi que pour les interventions </w:t>
            </w:r>
            <w:r w:rsidRPr="00F63B97">
              <w:rPr>
                <w:rFonts w:ascii="Arial" w:hAnsi="Arial" w:cs="Arial"/>
                <w:sz w:val="20"/>
                <w:szCs w:val="20"/>
              </w:rPr>
              <w:t>de maintenance corrective (</w:t>
            </w:r>
            <w:r w:rsidR="00D72645" w:rsidRPr="00F63B97">
              <w:rPr>
                <w:rFonts w:ascii="Arial" w:hAnsi="Arial" w:cs="Arial"/>
                <w:sz w:val="20"/>
                <w:szCs w:val="20"/>
              </w:rPr>
              <w:t>mesures, procédures et moyens mis en œuvre permettant de mesurer la réactivité du candidat afin de garantir la qualité de la prestation</w:t>
            </w:r>
            <w:r w:rsidRPr="00F63B97">
              <w:rPr>
                <w:rFonts w:ascii="Arial" w:hAnsi="Arial" w:cs="Arial"/>
                <w:sz w:val="20"/>
                <w:szCs w:val="20"/>
              </w:rPr>
              <w:t>)</w:t>
            </w:r>
            <w:r w:rsidR="00EE6CD5">
              <w:rPr>
                <w:rFonts w:ascii="Arial" w:hAnsi="Arial" w:cs="Arial"/>
                <w:sz w:val="20"/>
                <w:szCs w:val="20"/>
              </w:rPr>
              <w:t> ;</w:t>
            </w:r>
          </w:p>
          <w:p w14:paraId="083A0D2A" w14:textId="77777777" w:rsidR="00EE6CD5" w:rsidRPr="00F63B97" w:rsidRDefault="00EE6CD5" w:rsidP="00D72645">
            <w:pPr>
              <w:spacing w:before="120"/>
              <w:rPr>
                <w:rFonts w:ascii="Arial" w:hAnsi="Arial" w:cs="Arial"/>
                <w:sz w:val="20"/>
                <w:szCs w:val="20"/>
              </w:rPr>
            </w:pPr>
            <w:r>
              <w:rPr>
                <w:rFonts w:ascii="Arial" w:hAnsi="Arial" w:cs="Arial"/>
                <w:sz w:val="20"/>
                <w:szCs w:val="20"/>
              </w:rPr>
              <w:t xml:space="preserve">Les délais d’intervention : </w:t>
            </w:r>
            <w:r w:rsidRPr="00F63B97">
              <w:rPr>
                <w:rFonts w:ascii="Arial" w:eastAsia="Trebuchet MS" w:hAnsi="Arial" w:cs="Arial"/>
                <w:color w:val="000000"/>
                <w:sz w:val="20"/>
                <w:szCs w:val="20"/>
              </w:rPr>
              <w:t>la gestion des interventions et les processus mis en place pour gérer la réactivité des équipes lors de la survenance d’incidents remontés, en indiquant les délais et les modalités mises en place permettant de les respecter</w:t>
            </w:r>
          </w:p>
          <w:p w14:paraId="3617C406" w14:textId="77777777" w:rsidR="00D72645" w:rsidRPr="00F63B97" w:rsidRDefault="00D72645" w:rsidP="00D72645">
            <w:pPr>
              <w:spacing w:before="120"/>
              <w:rPr>
                <w:rFonts w:ascii="Arial" w:hAnsi="Arial" w:cs="Arial"/>
                <w:sz w:val="20"/>
                <w:szCs w:val="20"/>
              </w:rPr>
            </w:pPr>
          </w:p>
        </w:tc>
      </w:tr>
      <w:tr w:rsidR="00D72645" w14:paraId="49061387" w14:textId="77777777" w:rsidTr="00F63B97">
        <w:trPr>
          <w:trHeight w:val="451"/>
        </w:trPr>
        <w:tc>
          <w:tcPr>
            <w:tcW w:w="10567" w:type="dxa"/>
            <w:shd w:val="clear" w:color="auto" w:fill="EAF1DD" w:themeFill="accent3" w:themeFillTint="33"/>
            <w:vAlign w:val="center"/>
          </w:tcPr>
          <w:p w14:paraId="3779718E" w14:textId="77777777" w:rsidR="00D72645" w:rsidRPr="00F63B97" w:rsidRDefault="00D72645" w:rsidP="00D72645">
            <w:pPr>
              <w:rPr>
                <w:rFonts w:ascii="Arial" w:hAnsi="Arial" w:cs="Arial"/>
                <w:b/>
                <w:sz w:val="20"/>
                <w:szCs w:val="20"/>
              </w:rPr>
            </w:pPr>
            <w:r w:rsidRPr="00F63B97">
              <w:rPr>
                <w:rFonts w:ascii="Arial" w:hAnsi="Arial" w:cs="Arial"/>
                <w:b/>
                <w:sz w:val="20"/>
                <w:szCs w:val="20"/>
              </w:rPr>
              <w:t xml:space="preserve">Sous-critère </w:t>
            </w:r>
            <w:r w:rsidR="0007505F">
              <w:rPr>
                <w:rFonts w:ascii="Arial" w:hAnsi="Arial" w:cs="Arial"/>
                <w:b/>
                <w:sz w:val="20"/>
                <w:szCs w:val="20"/>
              </w:rPr>
              <w:t>1.</w:t>
            </w:r>
            <w:r w:rsidR="00EE6CD5">
              <w:rPr>
                <w:rFonts w:ascii="Arial" w:hAnsi="Arial" w:cs="Arial"/>
                <w:b/>
                <w:sz w:val="20"/>
                <w:szCs w:val="20"/>
              </w:rPr>
              <w:t>2 : Moyens humains envisagés (20</w:t>
            </w:r>
            <w:r w:rsidRPr="00F63B97">
              <w:rPr>
                <w:rFonts w:ascii="Arial" w:hAnsi="Arial" w:cs="Arial"/>
                <w:b/>
                <w:sz w:val="20"/>
                <w:szCs w:val="20"/>
              </w:rPr>
              <w:t xml:space="preserve"> points)</w:t>
            </w:r>
          </w:p>
        </w:tc>
      </w:tr>
      <w:tr w:rsidR="00D72645" w14:paraId="35DB2881" w14:textId="77777777" w:rsidTr="00D72645">
        <w:trPr>
          <w:trHeight w:val="656"/>
        </w:trPr>
        <w:tc>
          <w:tcPr>
            <w:tcW w:w="10567" w:type="dxa"/>
          </w:tcPr>
          <w:p w14:paraId="0927EBB3" w14:textId="77777777" w:rsidR="00F63B97" w:rsidRDefault="00F63B97" w:rsidP="00F63B97">
            <w:pPr>
              <w:spacing w:before="120"/>
              <w:rPr>
                <w:rFonts w:ascii="Arial" w:hAnsi="Arial" w:cs="Arial"/>
                <w:color w:val="000000"/>
                <w:sz w:val="20"/>
                <w:szCs w:val="20"/>
              </w:rPr>
            </w:pPr>
            <w:r w:rsidRPr="0043408D">
              <w:rPr>
                <w:rFonts w:ascii="Arial" w:hAnsi="Arial" w:cs="Arial"/>
                <w:color w:val="000000"/>
                <w:sz w:val="20"/>
                <w:szCs w:val="20"/>
                <w:u w:val="single"/>
              </w:rPr>
              <w:t>Le candidat décrira à minima</w:t>
            </w:r>
            <w:r>
              <w:rPr>
                <w:rFonts w:ascii="Arial" w:hAnsi="Arial" w:cs="Arial"/>
                <w:color w:val="000000"/>
                <w:sz w:val="20"/>
                <w:szCs w:val="20"/>
              </w:rPr>
              <w:t> :</w:t>
            </w:r>
          </w:p>
          <w:p w14:paraId="5B89FAB5" w14:textId="77777777" w:rsidR="00D95EE1" w:rsidRDefault="00F63B97" w:rsidP="00F63B97">
            <w:pPr>
              <w:spacing w:before="120"/>
              <w:rPr>
                <w:rFonts w:ascii="Arial" w:hAnsi="Arial" w:cs="Arial"/>
                <w:color w:val="000000"/>
                <w:sz w:val="20"/>
                <w:szCs w:val="20"/>
              </w:rPr>
            </w:pPr>
            <w:r>
              <w:rPr>
                <w:rFonts w:ascii="Arial" w:hAnsi="Arial" w:cs="Arial"/>
                <w:color w:val="000000"/>
                <w:sz w:val="20"/>
                <w:szCs w:val="20"/>
              </w:rPr>
              <w:t>- l</w:t>
            </w:r>
            <w:r w:rsidR="00D72645" w:rsidRPr="00F63B97">
              <w:rPr>
                <w:rFonts w:ascii="Arial" w:hAnsi="Arial" w:cs="Arial"/>
                <w:color w:val="000000"/>
                <w:sz w:val="20"/>
                <w:szCs w:val="20"/>
              </w:rPr>
              <w:t>a qualification particulière du personnel dédié à la prestation, son expérience</w:t>
            </w:r>
            <w:r w:rsidR="00D95EE1">
              <w:rPr>
                <w:rFonts w:ascii="Arial" w:hAnsi="Arial" w:cs="Arial"/>
                <w:color w:val="000000"/>
                <w:sz w:val="20"/>
                <w:szCs w:val="20"/>
              </w:rPr>
              <w:t xml:space="preserve"> (a minima un interlocuteur principal pour gérer les questions d’ordre administratives et financières, un référent technique responsable de maintenance en parallèle ainsi que le détail de l’ensemble des personnes susceptibles d’intervenir sur les installations...) ;</w:t>
            </w:r>
          </w:p>
          <w:p w14:paraId="5763D2EF" w14:textId="77777777" w:rsidR="00D72645" w:rsidRPr="00F63B97" w:rsidRDefault="00D95EE1" w:rsidP="00F63B97">
            <w:pPr>
              <w:spacing w:before="120"/>
              <w:rPr>
                <w:rFonts w:ascii="Arial" w:hAnsi="Arial" w:cs="Arial"/>
                <w:sz w:val="20"/>
                <w:szCs w:val="20"/>
              </w:rPr>
            </w:pPr>
            <w:r>
              <w:rPr>
                <w:rFonts w:ascii="Arial" w:hAnsi="Arial" w:cs="Arial"/>
                <w:color w:val="000000"/>
                <w:sz w:val="20"/>
                <w:szCs w:val="20"/>
              </w:rPr>
              <w:t xml:space="preserve">- </w:t>
            </w:r>
            <w:r w:rsidR="00D72645" w:rsidRPr="00F63B97">
              <w:rPr>
                <w:rFonts w:ascii="Arial" w:hAnsi="Arial" w:cs="Arial"/>
                <w:color w:val="000000"/>
                <w:sz w:val="20"/>
                <w:szCs w:val="20"/>
              </w:rPr>
              <w:t xml:space="preserve">les ressources affectées </w:t>
            </w:r>
            <w:r>
              <w:rPr>
                <w:rFonts w:ascii="Arial" w:hAnsi="Arial" w:cs="Arial"/>
                <w:color w:val="000000"/>
                <w:sz w:val="20"/>
                <w:szCs w:val="20"/>
              </w:rPr>
              <w:t>au marché en période de congés</w:t>
            </w:r>
          </w:p>
          <w:p w14:paraId="2BA00B38" w14:textId="77777777" w:rsidR="00D72645" w:rsidRPr="00F63B97" w:rsidRDefault="00D72645" w:rsidP="00D72645">
            <w:pPr>
              <w:spacing w:before="120"/>
              <w:rPr>
                <w:rFonts w:ascii="Arial" w:hAnsi="Arial" w:cs="Arial"/>
                <w:sz w:val="20"/>
                <w:szCs w:val="20"/>
              </w:rPr>
            </w:pPr>
          </w:p>
        </w:tc>
      </w:tr>
      <w:tr w:rsidR="00D72645" w:rsidRPr="00FB467C" w14:paraId="284A1FF4" w14:textId="77777777" w:rsidTr="00F63B97">
        <w:trPr>
          <w:trHeight w:val="451"/>
        </w:trPr>
        <w:tc>
          <w:tcPr>
            <w:tcW w:w="10567" w:type="dxa"/>
            <w:shd w:val="clear" w:color="auto" w:fill="4F6228" w:themeFill="accent3" w:themeFillShade="80"/>
          </w:tcPr>
          <w:p w14:paraId="33ADA971" w14:textId="77777777" w:rsidR="00D72645" w:rsidRPr="00F63B97" w:rsidRDefault="00D72645" w:rsidP="002F5BD1">
            <w:pPr>
              <w:jc w:val="center"/>
              <w:rPr>
                <w:rFonts w:ascii="Arial" w:hAnsi="Arial" w:cs="Arial"/>
                <w:b/>
                <w:color w:val="FFFFFF" w:themeColor="background1"/>
                <w:sz w:val="24"/>
                <w:szCs w:val="24"/>
              </w:rPr>
            </w:pPr>
            <w:r w:rsidRPr="00F63B97">
              <w:rPr>
                <w:rFonts w:ascii="Arial" w:hAnsi="Arial" w:cs="Arial"/>
                <w:b/>
                <w:color w:val="FFFFFF" w:themeColor="background1"/>
                <w:sz w:val="24"/>
                <w:szCs w:val="24"/>
              </w:rPr>
              <w:t>CRIT</w:t>
            </w:r>
            <w:r w:rsidR="00DB453C" w:rsidRPr="00F63B97">
              <w:rPr>
                <w:rFonts w:ascii="Arial" w:hAnsi="Arial" w:cs="Arial"/>
                <w:b/>
                <w:color w:val="FFFFFF" w:themeColor="background1"/>
                <w:sz w:val="24"/>
                <w:szCs w:val="24"/>
              </w:rPr>
              <w:t>ERE 2 : PRIX (40 points</w:t>
            </w:r>
            <w:r w:rsidRPr="00F63B97">
              <w:rPr>
                <w:rFonts w:ascii="Arial" w:hAnsi="Arial" w:cs="Arial"/>
                <w:b/>
                <w:color w:val="FFFFFF" w:themeColor="background1"/>
                <w:sz w:val="24"/>
                <w:szCs w:val="24"/>
              </w:rPr>
              <w:t>)</w:t>
            </w:r>
          </w:p>
        </w:tc>
      </w:tr>
      <w:tr w:rsidR="00D72645" w14:paraId="4DE6F93A" w14:textId="77777777" w:rsidTr="00F63B97">
        <w:trPr>
          <w:trHeight w:val="451"/>
        </w:trPr>
        <w:tc>
          <w:tcPr>
            <w:tcW w:w="10567" w:type="dxa"/>
            <w:shd w:val="clear" w:color="auto" w:fill="EAF1DD" w:themeFill="accent3" w:themeFillTint="33"/>
          </w:tcPr>
          <w:p w14:paraId="3EB8AD8E" w14:textId="77777777" w:rsidR="00D72645" w:rsidRPr="00F63B97" w:rsidRDefault="0007505F" w:rsidP="00D72645">
            <w:pPr>
              <w:rPr>
                <w:rFonts w:ascii="Arial" w:hAnsi="Arial" w:cs="Arial"/>
                <w:b/>
                <w:sz w:val="20"/>
                <w:szCs w:val="20"/>
              </w:rPr>
            </w:pPr>
            <w:r>
              <w:rPr>
                <w:rFonts w:ascii="Arial" w:hAnsi="Arial" w:cs="Arial"/>
                <w:b/>
                <w:sz w:val="20"/>
                <w:szCs w:val="20"/>
              </w:rPr>
              <w:t>Sous-critère 2.1</w:t>
            </w:r>
            <w:r w:rsidR="00D72645" w:rsidRPr="00F63B97">
              <w:rPr>
                <w:rFonts w:ascii="Arial" w:hAnsi="Arial" w:cs="Arial"/>
                <w:b/>
                <w:sz w:val="20"/>
                <w:szCs w:val="20"/>
              </w:rPr>
              <w:t xml:space="preserve"> : </w:t>
            </w:r>
            <w:r w:rsidR="00D72645" w:rsidRPr="00F63B97">
              <w:rPr>
                <w:rFonts w:ascii="Arial" w:hAnsi="Arial" w:cs="Arial"/>
                <w:b/>
                <w:color w:val="000000" w:themeColor="text1"/>
                <w:sz w:val="20"/>
                <w:szCs w:val="20"/>
              </w:rPr>
              <w:t>Prix forfaitaire correspondant aux prestatio</w:t>
            </w:r>
            <w:r w:rsidR="00DB453C" w:rsidRPr="00F63B97">
              <w:rPr>
                <w:rFonts w:ascii="Arial" w:hAnsi="Arial" w:cs="Arial"/>
                <w:b/>
                <w:color w:val="000000" w:themeColor="text1"/>
                <w:sz w:val="20"/>
                <w:szCs w:val="20"/>
              </w:rPr>
              <w:t>ns de maintenance préventive (30</w:t>
            </w:r>
            <w:r w:rsidR="00D72645" w:rsidRPr="00F63B97">
              <w:rPr>
                <w:rFonts w:ascii="Arial" w:hAnsi="Arial" w:cs="Arial"/>
                <w:b/>
                <w:sz w:val="20"/>
                <w:szCs w:val="20"/>
              </w:rPr>
              <w:t xml:space="preserve"> points</w:t>
            </w:r>
            <w:r w:rsidR="00D72645" w:rsidRPr="00F63B97">
              <w:rPr>
                <w:rFonts w:ascii="Arial" w:hAnsi="Arial" w:cs="Arial"/>
                <w:b/>
                <w:color w:val="000000" w:themeColor="text1"/>
                <w:sz w:val="20"/>
                <w:szCs w:val="20"/>
              </w:rPr>
              <w:t>)</w:t>
            </w:r>
          </w:p>
        </w:tc>
      </w:tr>
      <w:tr w:rsidR="00D72645" w:rsidRPr="00FB467C" w14:paraId="1AFE0735" w14:textId="77777777" w:rsidTr="00D72645">
        <w:trPr>
          <w:trHeight w:val="902"/>
        </w:trPr>
        <w:tc>
          <w:tcPr>
            <w:tcW w:w="10567" w:type="dxa"/>
          </w:tcPr>
          <w:p w14:paraId="30F3FB57" w14:textId="77777777" w:rsidR="00D72645" w:rsidRPr="00F63B97" w:rsidRDefault="00D72645" w:rsidP="00D72645">
            <w:pPr>
              <w:spacing w:before="120"/>
              <w:rPr>
                <w:rFonts w:ascii="Arial" w:hAnsi="Arial" w:cs="Arial"/>
                <w:sz w:val="20"/>
                <w:szCs w:val="20"/>
              </w:rPr>
            </w:pPr>
            <w:r w:rsidRPr="00F63B97">
              <w:rPr>
                <w:rFonts w:ascii="Arial" w:hAnsi="Arial" w:cs="Arial"/>
                <w:sz w:val="20"/>
                <w:szCs w:val="20"/>
              </w:rPr>
              <w:t>Note finale prix = (Montant de la proposition du candidat le moins disant/montant de la proposition du candidat analysé) x nb de points de la pondération</w:t>
            </w:r>
          </w:p>
        </w:tc>
      </w:tr>
      <w:tr w:rsidR="00D72645" w:rsidRPr="00FB467C" w14:paraId="7ABB26C7" w14:textId="77777777" w:rsidTr="00F63B97">
        <w:trPr>
          <w:trHeight w:val="451"/>
        </w:trPr>
        <w:tc>
          <w:tcPr>
            <w:tcW w:w="10567" w:type="dxa"/>
            <w:shd w:val="clear" w:color="auto" w:fill="EAF1DD" w:themeFill="accent3" w:themeFillTint="33"/>
          </w:tcPr>
          <w:p w14:paraId="1E67447D" w14:textId="77777777" w:rsidR="00D72645" w:rsidRPr="00F63B97" w:rsidRDefault="00D72645" w:rsidP="00D72645">
            <w:pPr>
              <w:rPr>
                <w:rFonts w:ascii="Arial" w:hAnsi="Arial" w:cs="Arial"/>
                <w:b/>
                <w:sz w:val="20"/>
                <w:szCs w:val="20"/>
              </w:rPr>
            </w:pPr>
            <w:r w:rsidRPr="00F63B97">
              <w:rPr>
                <w:rFonts w:ascii="Arial" w:hAnsi="Arial" w:cs="Arial"/>
                <w:b/>
                <w:sz w:val="20"/>
                <w:szCs w:val="20"/>
              </w:rPr>
              <w:t>Sous-critère 2</w:t>
            </w:r>
            <w:r w:rsidR="0007505F">
              <w:rPr>
                <w:rFonts w:ascii="Arial" w:hAnsi="Arial" w:cs="Arial"/>
                <w:b/>
                <w:sz w:val="20"/>
                <w:szCs w:val="20"/>
              </w:rPr>
              <w:t>.2</w:t>
            </w:r>
            <w:r w:rsidRPr="00F63B97">
              <w:rPr>
                <w:rFonts w:ascii="Arial" w:hAnsi="Arial" w:cs="Arial"/>
                <w:b/>
                <w:sz w:val="20"/>
                <w:szCs w:val="20"/>
              </w:rPr>
              <w:t> : Prix unitaire de la maintenance corrective sur la base</w:t>
            </w:r>
            <w:r w:rsidR="00DB453C" w:rsidRPr="00F63B97">
              <w:rPr>
                <w:rFonts w:ascii="Arial" w:hAnsi="Arial" w:cs="Arial"/>
                <w:b/>
                <w:sz w:val="20"/>
                <w:szCs w:val="20"/>
              </w:rPr>
              <w:t xml:space="preserve"> d’une simulation de commande (1</w:t>
            </w:r>
            <w:r w:rsidRPr="00F63B97">
              <w:rPr>
                <w:rFonts w:ascii="Arial" w:hAnsi="Arial" w:cs="Arial"/>
                <w:b/>
                <w:sz w:val="20"/>
                <w:szCs w:val="20"/>
              </w:rPr>
              <w:t>0 points)</w:t>
            </w:r>
          </w:p>
        </w:tc>
      </w:tr>
      <w:tr w:rsidR="00D72645" w:rsidRPr="000D172B" w14:paraId="6D2896BC" w14:textId="77777777" w:rsidTr="00D72645">
        <w:trPr>
          <w:trHeight w:val="902"/>
        </w:trPr>
        <w:tc>
          <w:tcPr>
            <w:tcW w:w="10567" w:type="dxa"/>
          </w:tcPr>
          <w:p w14:paraId="78CBA969" w14:textId="77777777" w:rsidR="00D72645" w:rsidRPr="00F63B97" w:rsidRDefault="00D72645" w:rsidP="00D72645">
            <w:pPr>
              <w:pStyle w:val="Paragraphedeliste"/>
              <w:spacing w:before="120"/>
              <w:ind w:left="0"/>
              <w:rPr>
                <w:rFonts w:ascii="Arial" w:hAnsi="Arial" w:cs="Arial"/>
                <w:sz w:val="20"/>
                <w:szCs w:val="20"/>
              </w:rPr>
            </w:pPr>
            <w:r w:rsidRPr="00F63B97">
              <w:rPr>
                <w:rFonts w:ascii="Arial" w:hAnsi="Arial" w:cs="Arial"/>
                <w:sz w:val="20"/>
                <w:szCs w:val="20"/>
              </w:rPr>
              <w:t>Le prix des pièces et des prestations de la maintenance corrective sera apprécié sur la base d’une simulation de commande au regard des montants indiqués dans le BPU et noté selon la formule suivante :</w:t>
            </w:r>
          </w:p>
          <w:p w14:paraId="382F0A92" w14:textId="77777777" w:rsidR="00D72645" w:rsidRPr="00F63B97" w:rsidRDefault="00D72645" w:rsidP="00D72645">
            <w:pPr>
              <w:pStyle w:val="Paragraphedeliste"/>
              <w:spacing w:before="120"/>
              <w:ind w:left="0"/>
              <w:rPr>
                <w:rFonts w:ascii="Arial" w:hAnsi="Arial" w:cs="Arial"/>
                <w:sz w:val="20"/>
                <w:szCs w:val="20"/>
              </w:rPr>
            </w:pPr>
          </w:p>
          <w:p w14:paraId="7FB54C64" w14:textId="77777777" w:rsidR="00D72645" w:rsidRPr="00F63B97" w:rsidRDefault="00D72645" w:rsidP="00D72645">
            <w:pPr>
              <w:pStyle w:val="Paragraphedeliste"/>
              <w:spacing w:before="120"/>
              <w:ind w:left="0"/>
              <w:rPr>
                <w:rFonts w:ascii="Arial" w:hAnsi="Arial" w:cs="Arial"/>
                <w:sz w:val="20"/>
                <w:szCs w:val="20"/>
              </w:rPr>
            </w:pPr>
            <w:r w:rsidRPr="00F63B97">
              <w:rPr>
                <w:rFonts w:ascii="Arial" w:hAnsi="Arial" w:cs="Arial"/>
                <w:sz w:val="20"/>
                <w:szCs w:val="20"/>
              </w:rPr>
              <w:t>Note finale prix = (Montant de la proposition du candidat le moins disant/montant de la proposition du candidat analysé) x nb de points de la pondération</w:t>
            </w:r>
          </w:p>
          <w:p w14:paraId="694091DC" w14:textId="77777777" w:rsidR="00D72645" w:rsidRPr="00F63B97" w:rsidRDefault="00D72645" w:rsidP="00D72645">
            <w:pPr>
              <w:pStyle w:val="Paragraphedeliste"/>
              <w:spacing w:before="120"/>
              <w:ind w:left="0"/>
              <w:rPr>
                <w:rFonts w:ascii="Arial" w:hAnsi="Arial" w:cs="Arial"/>
                <w:sz w:val="20"/>
                <w:szCs w:val="20"/>
              </w:rPr>
            </w:pPr>
          </w:p>
        </w:tc>
      </w:tr>
      <w:tr w:rsidR="002F5BD1" w:rsidRPr="000D172B" w14:paraId="2AB76825" w14:textId="77777777" w:rsidTr="002F5BD1">
        <w:trPr>
          <w:trHeight w:val="391"/>
        </w:trPr>
        <w:tc>
          <w:tcPr>
            <w:tcW w:w="10567" w:type="dxa"/>
            <w:shd w:val="clear" w:color="auto" w:fill="4F6228" w:themeFill="accent3" w:themeFillShade="80"/>
          </w:tcPr>
          <w:p w14:paraId="492BA721" w14:textId="77777777" w:rsidR="002F5BD1" w:rsidRPr="002F5BD1" w:rsidRDefault="002F5BD1" w:rsidP="002F5BD1">
            <w:pPr>
              <w:jc w:val="center"/>
              <w:rPr>
                <w:rFonts w:ascii="Arial" w:hAnsi="Arial" w:cs="Arial"/>
                <w:b/>
                <w:color w:val="FFFFFF" w:themeColor="background1"/>
                <w:sz w:val="24"/>
                <w:szCs w:val="24"/>
              </w:rPr>
            </w:pPr>
            <w:r w:rsidRPr="002F5BD1">
              <w:rPr>
                <w:rFonts w:ascii="Arial" w:hAnsi="Arial" w:cs="Arial"/>
                <w:b/>
                <w:color w:val="FFFFFF" w:themeColor="background1"/>
                <w:sz w:val="24"/>
                <w:szCs w:val="24"/>
              </w:rPr>
              <w:t>CRITERE 3 : VALEUR ENVIRONNEMENTALE (5 points)</w:t>
            </w:r>
          </w:p>
        </w:tc>
      </w:tr>
      <w:tr w:rsidR="002F5BD1" w:rsidRPr="000D172B" w14:paraId="6246B973" w14:textId="77777777" w:rsidTr="00D72645">
        <w:trPr>
          <w:trHeight w:val="902"/>
        </w:trPr>
        <w:tc>
          <w:tcPr>
            <w:tcW w:w="10567" w:type="dxa"/>
          </w:tcPr>
          <w:p w14:paraId="59230E09" w14:textId="77777777" w:rsidR="002F5BD1" w:rsidRDefault="002F5BD1" w:rsidP="00D72645">
            <w:pPr>
              <w:pStyle w:val="Paragraphedeliste"/>
              <w:spacing w:before="120"/>
              <w:ind w:left="0"/>
              <w:rPr>
                <w:rFonts w:ascii="Arial" w:hAnsi="Arial" w:cs="Arial"/>
                <w:sz w:val="20"/>
                <w:szCs w:val="20"/>
              </w:rPr>
            </w:pPr>
            <w:r w:rsidRPr="004A741D">
              <w:rPr>
                <w:rFonts w:ascii="Arial" w:hAnsi="Arial" w:cs="Arial"/>
                <w:sz w:val="20"/>
                <w:szCs w:val="20"/>
                <w:u w:val="single"/>
              </w:rPr>
              <w:t>Le candidat décrira à minima</w:t>
            </w:r>
            <w:r>
              <w:rPr>
                <w:rFonts w:ascii="Arial" w:hAnsi="Arial" w:cs="Arial"/>
                <w:sz w:val="20"/>
                <w:szCs w:val="20"/>
              </w:rPr>
              <w:t> :</w:t>
            </w:r>
          </w:p>
          <w:p w14:paraId="30DE4AC2" w14:textId="77777777" w:rsidR="002F5BD1" w:rsidRDefault="002F5BD1" w:rsidP="002F5BD1">
            <w:pPr>
              <w:spacing w:before="120"/>
              <w:rPr>
                <w:rFonts w:ascii="Arial" w:hAnsi="Arial" w:cs="Arial"/>
                <w:sz w:val="20"/>
                <w:szCs w:val="20"/>
              </w:rPr>
            </w:pPr>
            <w:r>
              <w:rPr>
                <w:rFonts w:ascii="Arial" w:hAnsi="Arial" w:cs="Arial"/>
                <w:sz w:val="20"/>
                <w:szCs w:val="20"/>
              </w:rPr>
              <w:t xml:space="preserve">- </w:t>
            </w:r>
            <w:r w:rsidRPr="002F5BD1">
              <w:rPr>
                <w:rFonts w:ascii="Arial" w:hAnsi="Arial" w:cs="Arial"/>
                <w:sz w:val="20"/>
                <w:szCs w:val="20"/>
              </w:rPr>
              <w:t>La politique globale de prise en compte des dimensions RSE dans la structure (gestion des déchets, flotte automobile, achats, formation…)</w:t>
            </w:r>
          </w:p>
          <w:p w14:paraId="5AE6C5FF" w14:textId="77777777" w:rsidR="00907D66" w:rsidRPr="002F5BD1" w:rsidRDefault="00907D66" w:rsidP="002F5BD1">
            <w:pPr>
              <w:spacing w:before="120"/>
              <w:rPr>
                <w:rFonts w:ascii="Arial" w:hAnsi="Arial" w:cs="Arial"/>
                <w:sz w:val="20"/>
                <w:szCs w:val="20"/>
              </w:rPr>
            </w:pPr>
          </w:p>
        </w:tc>
      </w:tr>
    </w:tbl>
    <w:p w14:paraId="4E456D9B" w14:textId="77777777" w:rsidR="001B2B49" w:rsidRPr="00C164D2" w:rsidRDefault="001B2B49" w:rsidP="00907D66">
      <w:pPr>
        <w:rPr>
          <w:b/>
          <w:sz w:val="24"/>
          <w:szCs w:val="24"/>
        </w:rPr>
      </w:pPr>
    </w:p>
    <w:sectPr w:rsidR="001B2B49" w:rsidRPr="00C164D2" w:rsidSect="00C260F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83FAD" w14:textId="77777777" w:rsidR="00B22163" w:rsidRDefault="00B22163" w:rsidP="0015043E">
      <w:pPr>
        <w:spacing w:after="0" w:line="240" w:lineRule="auto"/>
      </w:pPr>
      <w:r>
        <w:separator/>
      </w:r>
    </w:p>
  </w:endnote>
  <w:endnote w:type="continuationSeparator" w:id="0">
    <w:p w14:paraId="16CB9AB2" w14:textId="77777777" w:rsidR="00B22163" w:rsidRDefault="00B22163" w:rsidP="0015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6620C" w14:textId="77777777" w:rsidR="00B31CE3" w:rsidRPr="00B31CE3" w:rsidRDefault="00B31CE3" w:rsidP="00B31CE3">
    <w:pPr>
      <w:pStyle w:val="Paragraphedeliste"/>
      <w:ind w:left="0"/>
      <w:jc w:val="center"/>
      <w:rPr>
        <w:rFonts w:ascii="Arial" w:hAnsi="Arial" w:cs="Arial"/>
        <w:sz w:val="18"/>
        <w:szCs w:val="18"/>
      </w:rPr>
    </w:pPr>
    <w:r w:rsidRPr="00B31CE3">
      <w:rPr>
        <w:rFonts w:ascii="Arial" w:hAnsi="Arial" w:cs="Arial"/>
        <w:sz w:val="18"/>
        <w:szCs w:val="18"/>
      </w:rPr>
      <w:t>Maintenance des ascenseurs relative au Siège Social et du Service médical de la CPAM de l’Isère</w:t>
    </w:r>
  </w:p>
  <w:p w14:paraId="5A0C2F57" w14:textId="77777777" w:rsidR="001E49C2" w:rsidRDefault="001E49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4AD02" w14:textId="77777777" w:rsidR="00B22163" w:rsidRDefault="00B22163" w:rsidP="0015043E">
      <w:pPr>
        <w:spacing w:after="0" w:line="240" w:lineRule="auto"/>
      </w:pPr>
      <w:r>
        <w:separator/>
      </w:r>
    </w:p>
  </w:footnote>
  <w:footnote w:type="continuationSeparator" w:id="0">
    <w:p w14:paraId="502DF99F" w14:textId="77777777" w:rsidR="00B22163" w:rsidRDefault="00B22163" w:rsidP="00150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1A377" w14:textId="77777777" w:rsidR="0034315B" w:rsidRDefault="00907D66">
    <w:pPr>
      <w:pStyle w:val="En-tte"/>
    </w:pPr>
    <w:r w:rsidRPr="00D41928">
      <w:rPr>
        <w:noProof/>
        <w:lang w:eastAsia="fr-FR"/>
      </w:rPr>
      <w:drawing>
        <wp:inline distT="0" distB="0" distL="0" distR="0" wp14:anchorId="1288D6FA" wp14:editId="26ABF350">
          <wp:extent cx="1871932" cy="711036"/>
          <wp:effectExtent l="0" t="0" r="0" b="0"/>
          <wp:docPr id="2" name="Image 2" descr="S:\G-Contrats-Marches\SUPPORTS &amp; MODELES\Logo_CPAM_Isere_RVB_couleurs-scaled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G-Contrats-Marches\SUPPORTS &amp; MODELES\Logo_CPAM_Isere_RVB_couleurs-scaled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3809" cy="7231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72E76"/>
    <w:multiLevelType w:val="hybridMultilevel"/>
    <w:tmpl w:val="381610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F445E2"/>
    <w:multiLevelType w:val="hybridMultilevel"/>
    <w:tmpl w:val="659EB338"/>
    <w:lvl w:ilvl="0" w:tplc="2D129310">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BD43E6A"/>
    <w:multiLevelType w:val="hybridMultilevel"/>
    <w:tmpl w:val="F0DA6F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335D20"/>
    <w:multiLevelType w:val="hybridMultilevel"/>
    <w:tmpl w:val="6DACF160"/>
    <w:lvl w:ilvl="0" w:tplc="BC9AFF2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E0542B"/>
    <w:multiLevelType w:val="hybridMultilevel"/>
    <w:tmpl w:val="7E4827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182368"/>
    <w:multiLevelType w:val="hybridMultilevel"/>
    <w:tmpl w:val="2924B4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320A15"/>
    <w:multiLevelType w:val="hybridMultilevel"/>
    <w:tmpl w:val="FEEAE8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5E50E0"/>
    <w:multiLevelType w:val="hybridMultilevel"/>
    <w:tmpl w:val="065AF9C4"/>
    <w:lvl w:ilvl="0" w:tplc="49F49768">
      <w:start w:val="1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94D4686"/>
    <w:multiLevelType w:val="hybridMultilevel"/>
    <w:tmpl w:val="8FFE89BC"/>
    <w:lvl w:ilvl="0" w:tplc="2D129310">
      <w:start w:val="1"/>
      <w:numFmt w:val="bullet"/>
      <w:lvlText w:val="-"/>
      <w:lvlJc w:val="left"/>
      <w:pPr>
        <w:ind w:left="1224" w:hanging="360"/>
      </w:pPr>
      <w:rPr>
        <w:rFonts w:hint="default"/>
      </w:rPr>
    </w:lvl>
    <w:lvl w:ilvl="1" w:tplc="040C0003" w:tentative="1">
      <w:start w:val="1"/>
      <w:numFmt w:val="bullet"/>
      <w:lvlText w:val="o"/>
      <w:lvlJc w:val="left"/>
      <w:pPr>
        <w:ind w:left="1944" w:hanging="360"/>
      </w:pPr>
      <w:rPr>
        <w:rFonts w:ascii="Courier New" w:hAnsi="Courier New" w:cs="Courier New" w:hint="default"/>
      </w:rPr>
    </w:lvl>
    <w:lvl w:ilvl="2" w:tplc="040C0005" w:tentative="1">
      <w:start w:val="1"/>
      <w:numFmt w:val="bullet"/>
      <w:lvlText w:val=""/>
      <w:lvlJc w:val="left"/>
      <w:pPr>
        <w:ind w:left="2664" w:hanging="360"/>
      </w:pPr>
      <w:rPr>
        <w:rFonts w:ascii="Wingdings" w:hAnsi="Wingdings" w:hint="default"/>
      </w:rPr>
    </w:lvl>
    <w:lvl w:ilvl="3" w:tplc="040C0001" w:tentative="1">
      <w:start w:val="1"/>
      <w:numFmt w:val="bullet"/>
      <w:lvlText w:val=""/>
      <w:lvlJc w:val="left"/>
      <w:pPr>
        <w:ind w:left="3384" w:hanging="360"/>
      </w:pPr>
      <w:rPr>
        <w:rFonts w:ascii="Symbol" w:hAnsi="Symbol" w:hint="default"/>
      </w:rPr>
    </w:lvl>
    <w:lvl w:ilvl="4" w:tplc="040C0003" w:tentative="1">
      <w:start w:val="1"/>
      <w:numFmt w:val="bullet"/>
      <w:lvlText w:val="o"/>
      <w:lvlJc w:val="left"/>
      <w:pPr>
        <w:ind w:left="4104" w:hanging="360"/>
      </w:pPr>
      <w:rPr>
        <w:rFonts w:ascii="Courier New" w:hAnsi="Courier New" w:cs="Courier New" w:hint="default"/>
      </w:rPr>
    </w:lvl>
    <w:lvl w:ilvl="5" w:tplc="040C0005" w:tentative="1">
      <w:start w:val="1"/>
      <w:numFmt w:val="bullet"/>
      <w:lvlText w:val=""/>
      <w:lvlJc w:val="left"/>
      <w:pPr>
        <w:ind w:left="4824" w:hanging="360"/>
      </w:pPr>
      <w:rPr>
        <w:rFonts w:ascii="Wingdings" w:hAnsi="Wingdings" w:hint="default"/>
      </w:rPr>
    </w:lvl>
    <w:lvl w:ilvl="6" w:tplc="040C0001" w:tentative="1">
      <w:start w:val="1"/>
      <w:numFmt w:val="bullet"/>
      <w:lvlText w:val=""/>
      <w:lvlJc w:val="left"/>
      <w:pPr>
        <w:ind w:left="5544" w:hanging="360"/>
      </w:pPr>
      <w:rPr>
        <w:rFonts w:ascii="Symbol" w:hAnsi="Symbol" w:hint="default"/>
      </w:rPr>
    </w:lvl>
    <w:lvl w:ilvl="7" w:tplc="040C0003" w:tentative="1">
      <w:start w:val="1"/>
      <w:numFmt w:val="bullet"/>
      <w:lvlText w:val="o"/>
      <w:lvlJc w:val="left"/>
      <w:pPr>
        <w:ind w:left="6264" w:hanging="360"/>
      </w:pPr>
      <w:rPr>
        <w:rFonts w:ascii="Courier New" w:hAnsi="Courier New" w:cs="Courier New" w:hint="default"/>
      </w:rPr>
    </w:lvl>
    <w:lvl w:ilvl="8" w:tplc="040C0005" w:tentative="1">
      <w:start w:val="1"/>
      <w:numFmt w:val="bullet"/>
      <w:lvlText w:val=""/>
      <w:lvlJc w:val="left"/>
      <w:pPr>
        <w:ind w:left="6984" w:hanging="360"/>
      </w:pPr>
      <w:rPr>
        <w:rFonts w:ascii="Wingdings" w:hAnsi="Wingdings" w:hint="default"/>
      </w:rPr>
    </w:lvl>
  </w:abstractNum>
  <w:num w:numId="1">
    <w:abstractNumId w:val="5"/>
  </w:num>
  <w:num w:numId="2">
    <w:abstractNumId w:val="4"/>
  </w:num>
  <w:num w:numId="3">
    <w:abstractNumId w:val="3"/>
  </w:num>
  <w:num w:numId="4">
    <w:abstractNumId w:val="8"/>
  </w:num>
  <w:num w:numId="5">
    <w:abstractNumId w:val="6"/>
  </w:num>
  <w:num w:numId="6">
    <w:abstractNumId w:val="1"/>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4B9"/>
    <w:rsid w:val="0001173F"/>
    <w:rsid w:val="00013E12"/>
    <w:rsid w:val="00024389"/>
    <w:rsid w:val="00045B9F"/>
    <w:rsid w:val="0007505F"/>
    <w:rsid w:val="00082EE8"/>
    <w:rsid w:val="000C26F8"/>
    <w:rsid w:val="000D172B"/>
    <w:rsid w:val="000D585E"/>
    <w:rsid w:val="000D77B9"/>
    <w:rsid w:val="000E10D1"/>
    <w:rsid w:val="000E1B5D"/>
    <w:rsid w:val="000F7F6A"/>
    <w:rsid w:val="00100F9F"/>
    <w:rsid w:val="0015043E"/>
    <w:rsid w:val="001A1C23"/>
    <w:rsid w:val="001B2B49"/>
    <w:rsid w:val="001C2333"/>
    <w:rsid w:val="001C4400"/>
    <w:rsid w:val="001E49C2"/>
    <w:rsid w:val="0023586E"/>
    <w:rsid w:val="002417D4"/>
    <w:rsid w:val="00282C56"/>
    <w:rsid w:val="002A06DE"/>
    <w:rsid w:val="002A7FFA"/>
    <w:rsid w:val="002B3F81"/>
    <w:rsid w:val="002C7070"/>
    <w:rsid w:val="002E20C7"/>
    <w:rsid w:val="002F5BD1"/>
    <w:rsid w:val="00301C2F"/>
    <w:rsid w:val="003036C6"/>
    <w:rsid w:val="0034315B"/>
    <w:rsid w:val="00365D1D"/>
    <w:rsid w:val="00376130"/>
    <w:rsid w:val="0038070C"/>
    <w:rsid w:val="003864E2"/>
    <w:rsid w:val="00393EC0"/>
    <w:rsid w:val="003A596D"/>
    <w:rsid w:val="003B31FD"/>
    <w:rsid w:val="003D55BD"/>
    <w:rsid w:val="003E6A9E"/>
    <w:rsid w:val="003F09C4"/>
    <w:rsid w:val="003F6350"/>
    <w:rsid w:val="0043408D"/>
    <w:rsid w:val="004525AE"/>
    <w:rsid w:val="004830C4"/>
    <w:rsid w:val="00496EE6"/>
    <w:rsid w:val="004A741D"/>
    <w:rsid w:val="004D0701"/>
    <w:rsid w:val="005013A8"/>
    <w:rsid w:val="0055292F"/>
    <w:rsid w:val="00573284"/>
    <w:rsid w:val="00580B4B"/>
    <w:rsid w:val="005928B5"/>
    <w:rsid w:val="005B47B1"/>
    <w:rsid w:val="005E7667"/>
    <w:rsid w:val="005F483D"/>
    <w:rsid w:val="006302A2"/>
    <w:rsid w:val="006449A1"/>
    <w:rsid w:val="00666CE5"/>
    <w:rsid w:val="006757AD"/>
    <w:rsid w:val="006D024D"/>
    <w:rsid w:val="00731E32"/>
    <w:rsid w:val="00736646"/>
    <w:rsid w:val="00736F61"/>
    <w:rsid w:val="00767F71"/>
    <w:rsid w:val="0078011E"/>
    <w:rsid w:val="00780179"/>
    <w:rsid w:val="00783FA2"/>
    <w:rsid w:val="00792EBE"/>
    <w:rsid w:val="007A50E8"/>
    <w:rsid w:val="007B257D"/>
    <w:rsid w:val="007C24B8"/>
    <w:rsid w:val="007C687C"/>
    <w:rsid w:val="007C7A29"/>
    <w:rsid w:val="007E6EE9"/>
    <w:rsid w:val="007F08BB"/>
    <w:rsid w:val="007F5D55"/>
    <w:rsid w:val="00843280"/>
    <w:rsid w:val="008444B9"/>
    <w:rsid w:val="008568E1"/>
    <w:rsid w:val="00867BF8"/>
    <w:rsid w:val="008C5872"/>
    <w:rsid w:val="008D1C6B"/>
    <w:rsid w:val="008D2F3D"/>
    <w:rsid w:val="008E6E49"/>
    <w:rsid w:val="00906A7F"/>
    <w:rsid w:val="00907D66"/>
    <w:rsid w:val="00921513"/>
    <w:rsid w:val="0092235F"/>
    <w:rsid w:val="00932E7E"/>
    <w:rsid w:val="00935619"/>
    <w:rsid w:val="00947077"/>
    <w:rsid w:val="009626C0"/>
    <w:rsid w:val="00991FD0"/>
    <w:rsid w:val="00994046"/>
    <w:rsid w:val="009A11DF"/>
    <w:rsid w:val="009A2E68"/>
    <w:rsid w:val="009C5EA5"/>
    <w:rsid w:val="00A2213C"/>
    <w:rsid w:val="00A27A1C"/>
    <w:rsid w:val="00A35FA9"/>
    <w:rsid w:val="00A4190D"/>
    <w:rsid w:val="00A436C5"/>
    <w:rsid w:val="00A45C10"/>
    <w:rsid w:val="00A84FC5"/>
    <w:rsid w:val="00AB2B77"/>
    <w:rsid w:val="00AC6C9B"/>
    <w:rsid w:val="00AD1DC4"/>
    <w:rsid w:val="00AD22F0"/>
    <w:rsid w:val="00AF7025"/>
    <w:rsid w:val="00B00684"/>
    <w:rsid w:val="00B053F1"/>
    <w:rsid w:val="00B22163"/>
    <w:rsid w:val="00B31CE3"/>
    <w:rsid w:val="00B343B9"/>
    <w:rsid w:val="00B73355"/>
    <w:rsid w:val="00BA26F7"/>
    <w:rsid w:val="00BD4015"/>
    <w:rsid w:val="00BD758B"/>
    <w:rsid w:val="00C0428C"/>
    <w:rsid w:val="00C1431A"/>
    <w:rsid w:val="00C164D2"/>
    <w:rsid w:val="00C2194F"/>
    <w:rsid w:val="00C25B5B"/>
    <w:rsid w:val="00C260F8"/>
    <w:rsid w:val="00C269CB"/>
    <w:rsid w:val="00C41966"/>
    <w:rsid w:val="00C5749C"/>
    <w:rsid w:val="00C60029"/>
    <w:rsid w:val="00D24683"/>
    <w:rsid w:val="00D25847"/>
    <w:rsid w:val="00D41DCE"/>
    <w:rsid w:val="00D53A13"/>
    <w:rsid w:val="00D72645"/>
    <w:rsid w:val="00D95EE1"/>
    <w:rsid w:val="00DA0FFD"/>
    <w:rsid w:val="00DA6C72"/>
    <w:rsid w:val="00DB0D43"/>
    <w:rsid w:val="00DB453C"/>
    <w:rsid w:val="00DE3282"/>
    <w:rsid w:val="00DF1E49"/>
    <w:rsid w:val="00DF793A"/>
    <w:rsid w:val="00E01DE8"/>
    <w:rsid w:val="00E04AA7"/>
    <w:rsid w:val="00E1171E"/>
    <w:rsid w:val="00E57225"/>
    <w:rsid w:val="00E843E3"/>
    <w:rsid w:val="00EB3572"/>
    <w:rsid w:val="00ED7150"/>
    <w:rsid w:val="00EE6CD5"/>
    <w:rsid w:val="00EF7BC9"/>
    <w:rsid w:val="00F01E3F"/>
    <w:rsid w:val="00F331F7"/>
    <w:rsid w:val="00F603D0"/>
    <w:rsid w:val="00F63B97"/>
    <w:rsid w:val="00F72920"/>
    <w:rsid w:val="00F8751F"/>
    <w:rsid w:val="00F93955"/>
    <w:rsid w:val="00FA395C"/>
    <w:rsid w:val="00FB467C"/>
    <w:rsid w:val="00FD67AC"/>
    <w:rsid w:val="00FE17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C70DA79"/>
  <w15:docId w15:val="{E4D5F6FB-7B6D-40F6-A0D3-B17F5A59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666CE5"/>
    <w:pPr>
      <w:keepNext/>
      <w:tabs>
        <w:tab w:val="left" w:pos="864"/>
      </w:tabs>
      <w:spacing w:after="0" w:line="240" w:lineRule="auto"/>
      <w:outlineLvl w:val="0"/>
    </w:pPr>
    <w:rPr>
      <w:rFonts w:ascii="Arial" w:eastAsia="Times New Roman"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66CE5"/>
    <w:rPr>
      <w:rFonts w:ascii="Arial" w:eastAsia="Times New Roman" w:hAnsi="Arial" w:cs="Times New Roman"/>
      <w:sz w:val="24"/>
      <w:szCs w:val="20"/>
      <w:lang w:eastAsia="fr-FR"/>
    </w:rPr>
  </w:style>
  <w:style w:type="paragraph" w:styleId="Paragraphedeliste">
    <w:name w:val="List Paragraph"/>
    <w:basedOn w:val="Normal"/>
    <w:uiPriority w:val="34"/>
    <w:qFormat/>
    <w:rsid w:val="00F72920"/>
    <w:pPr>
      <w:ind w:left="720"/>
      <w:contextualSpacing/>
    </w:pPr>
  </w:style>
  <w:style w:type="table" w:styleId="Grilledutableau">
    <w:name w:val="Table Grid"/>
    <w:basedOn w:val="TableauNormal"/>
    <w:uiPriority w:val="59"/>
    <w:rsid w:val="003E6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043E"/>
    <w:pPr>
      <w:tabs>
        <w:tab w:val="center" w:pos="4536"/>
        <w:tab w:val="right" w:pos="9072"/>
      </w:tabs>
      <w:spacing w:after="0" w:line="240" w:lineRule="auto"/>
    </w:pPr>
  </w:style>
  <w:style w:type="character" w:customStyle="1" w:styleId="En-tteCar">
    <w:name w:val="En-tête Car"/>
    <w:basedOn w:val="Policepardfaut"/>
    <w:link w:val="En-tte"/>
    <w:uiPriority w:val="99"/>
    <w:rsid w:val="0015043E"/>
  </w:style>
  <w:style w:type="paragraph" w:styleId="Pieddepage">
    <w:name w:val="footer"/>
    <w:basedOn w:val="Normal"/>
    <w:link w:val="PieddepageCar"/>
    <w:uiPriority w:val="99"/>
    <w:unhideWhenUsed/>
    <w:rsid w:val="001504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043E"/>
  </w:style>
  <w:style w:type="paragraph" w:styleId="Textedebulles">
    <w:name w:val="Balloon Text"/>
    <w:basedOn w:val="Normal"/>
    <w:link w:val="TextedebullesCar"/>
    <w:uiPriority w:val="99"/>
    <w:semiHidden/>
    <w:unhideWhenUsed/>
    <w:rsid w:val="009A2E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2E68"/>
    <w:rPr>
      <w:rFonts w:ascii="Tahoma" w:hAnsi="Tahoma" w:cs="Tahoma"/>
      <w:sz w:val="16"/>
      <w:szCs w:val="16"/>
    </w:rPr>
  </w:style>
  <w:style w:type="character" w:styleId="Marquedecommentaire">
    <w:name w:val="annotation reference"/>
    <w:basedOn w:val="Policepardfaut"/>
    <w:uiPriority w:val="99"/>
    <w:semiHidden/>
    <w:unhideWhenUsed/>
    <w:rsid w:val="00E1171E"/>
    <w:rPr>
      <w:sz w:val="16"/>
      <w:szCs w:val="16"/>
    </w:rPr>
  </w:style>
  <w:style w:type="paragraph" w:styleId="Commentaire">
    <w:name w:val="annotation text"/>
    <w:basedOn w:val="Normal"/>
    <w:link w:val="CommentaireCar"/>
    <w:uiPriority w:val="99"/>
    <w:semiHidden/>
    <w:unhideWhenUsed/>
    <w:rsid w:val="00E1171E"/>
    <w:pPr>
      <w:spacing w:line="240" w:lineRule="auto"/>
    </w:pPr>
    <w:rPr>
      <w:sz w:val="20"/>
      <w:szCs w:val="20"/>
    </w:rPr>
  </w:style>
  <w:style w:type="character" w:customStyle="1" w:styleId="CommentaireCar">
    <w:name w:val="Commentaire Car"/>
    <w:basedOn w:val="Policepardfaut"/>
    <w:link w:val="Commentaire"/>
    <w:uiPriority w:val="99"/>
    <w:semiHidden/>
    <w:rsid w:val="00E1171E"/>
    <w:rPr>
      <w:sz w:val="20"/>
      <w:szCs w:val="20"/>
    </w:rPr>
  </w:style>
  <w:style w:type="paragraph" w:styleId="Objetducommentaire">
    <w:name w:val="annotation subject"/>
    <w:basedOn w:val="Commentaire"/>
    <w:next w:val="Commentaire"/>
    <w:link w:val="ObjetducommentaireCar"/>
    <w:uiPriority w:val="99"/>
    <w:semiHidden/>
    <w:unhideWhenUsed/>
    <w:rsid w:val="00E1171E"/>
    <w:rPr>
      <w:b/>
      <w:bCs/>
    </w:rPr>
  </w:style>
  <w:style w:type="character" w:customStyle="1" w:styleId="ObjetducommentaireCar">
    <w:name w:val="Objet du commentaire Car"/>
    <w:basedOn w:val="CommentaireCar"/>
    <w:link w:val="Objetducommentaire"/>
    <w:uiPriority w:val="99"/>
    <w:semiHidden/>
    <w:rsid w:val="00E117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98843-EBDE-4130-8212-6AF7177D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542</Words>
  <Characters>2987</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AKRICH-03498</dc:creator>
  <cp:lastModifiedBy>DURBISE JULIE (CPAM ISERE)</cp:lastModifiedBy>
  <cp:revision>34</cp:revision>
  <cp:lastPrinted>2018-07-09T12:32:00Z</cp:lastPrinted>
  <dcterms:created xsi:type="dcterms:W3CDTF">2020-09-11T11:30:00Z</dcterms:created>
  <dcterms:modified xsi:type="dcterms:W3CDTF">2025-05-05T15:12:00Z</dcterms:modified>
</cp:coreProperties>
</file>