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1F50B1D2" w14:textId="5F8503B2" w:rsidR="00004166" w:rsidRPr="00195CB3" w:rsidRDefault="0013571B" w:rsidP="00004166">
      <w:pPr>
        <w:tabs>
          <w:tab w:val="left" w:pos="4140"/>
        </w:tabs>
        <w:autoSpaceDE w:val="0"/>
        <w:autoSpaceDN w:val="0"/>
        <w:adjustRightInd w:val="0"/>
        <w:jc w:val="center"/>
        <w:outlineLvl w:val="0"/>
        <w:rPr>
          <w:rFonts w:ascii="Marianne" w:hAnsi="Marianne" w:cs="Arial"/>
          <w:b/>
          <w:bCs/>
        </w:rPr>
      </w:pPr>
      <w:r>
        <w:rPr>
          <w:rFonts w:ascii="Marianne" w:hAnsi="Marianne" w:cs="Arial"/>
          <w:b/>
          <w:spacing w:val="60"/>
        </w:rPr>
        <w:t>PRESTATIONS DE SERVICES SYLVICOLES CONSISTANT EN DES TRAVAUX MECANISES DANS LES FORETS DE L’AGENCE TERRITORIALE Ile-De-France EST – 2 LOTS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1BDE966C"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ACCORD-CADRE A BONS DE COMMANDE N°2025-85</w:t>
      </w:r>
      <w:r w:rsidR="00F432EB">
        <w:rPr>
          <w:rFonts w:ascii="Marianne" w:hAnsi="Marianne" w:cs="Arial"/>
          <w:b/>
          <w:bCs/>
        </w:rPr>
        <w:t>40</w:t>
      </w:r>
      <w:r w:rsidRPr="00195CB3">
        <w:rPr>
          <w:rFonts w:ascii="Marianne" w:hAnsi="Marianne" w:cs="Arial"/>
          <w:b/>
          <w:bCs/>
        </w:rPr>
        <w:t>-0</w:t>
      </w:r>
      <w:r w:rsidR="00ED7BD9">
        <w:rPr>
          <w:rFonts w:ascii="Marianne" w:hAnsi="Marianne" w:cs="Arial"/>
          <w:b/>
          <w:bCs/>
        </w:rPr>
        <w:t>4</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5D3CF02A" w14:textId="0BED3342" w:rsidR="00004166" w:rsidRPr="00421A99"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color w:val="FF0000"/>
          <w:sz w:val="20"/>
          <w:szCs w:val="20"/>
        </w:rPr>
      </w:pPr>
      <w:r w:rsidRPr="00421A99">
        <w:rPr>
          <w:rFonts w:ascii="Marianne" w:hAnsi="Marianne" w:cs="Arial"/>
          <w:b/>
          <w:bCs/>
          <w:color w:val="FF0000"/>
          <w:sz w:val="20"/>
          <w:szCs w:val="20"/>
        </w:rPr>
        <w:t xml:space="preserve">Lot n° </w:t>
      </w:r>
      <w:r w:rsidR="00723203" w:rsidRPr="00421A99">
        <w:rPr>
          <w:rFonts w:ascii="Marianne" w:hAnsi="Marianne" w:cs="Arial"/>
          <w:b/>
          <w:bCs/>
          <w:color w:val="FF0000"/>
          <w:sz w:val="20"/>
          <w:szCs w:val="20"/>
        </w:rPr>
        <w:fldChar w:fldCharType="begin"/>
      </w:r>
      <w:r w:rsidR="00723203" w:rsidRPr="00421A99">
        <w:rPr>
          <w:rFonts w:ascii="Marianne" w:hAnsi="Marianne" w:cs="Arial"/>
          <w:b/>
          <w:bCs/>
          <w:color w:val="FF0000"/>
          <w:sz w:val="20"/>
          <w:szCs w:val="20"/>
        </w:rPr>
        <w:instrText xml:space="preserve"> MERGEFIELD Lot </w:instrText>
      </w:r>
      <w:r w:rsidR="00723203" w:rsidRPr="00421A99">
        <w:rPr>
          <w:rFonts w:ascii="Marianne" w:hAnsi="Marianne" w:cs="Arial"/>
          <w:b/>
          <w:bCs/>
          <w:color w:val="FF0000"/>
          <w:sz w:val="20"/>
          <w:szCs w:val="20"/>
        </w:rPr>
        <w:fldChar w:fldCharType="separate"/>
      </w:r>
      <w:r w:rsidR="001A5F54" w:rsidRPr="00056058">
        <w:rPr>
          <w:rFonts w:ascii="Marianne" w:hAnsi="Marianne" w:cs="Arial"/>
          <w:b/>
          <w:bCs/>
          <w:noProof/>
          <w:color w:val="FF0000"/>
          <w:sz w:val="20"/>
          <w:szCs w:val="20"/>
        </w:rPr>
        <w:t>1</w:t>
      </w:r>
      <w:r w:rsidR="00723203" w:rsidRPr="00421A99">
        <w:rPr>
          <w:rFonts w:ascii="Marianne" w:hAnsi="Marianne" w:cs="Arial"/>
          <w:b/>
          <w:bCs/>
          <w:color w:val="FF0000"/>
          <w:sz w:val="20"/>
          <w:szCs w:val="20"/>
        </w:rPr>
        <w:fldChar w:fldCharType="end"/>
      </w:r>
      <w:r w:rsidRPr="00421A99">
        <w:rPr>
          <w:rFonts w:ascii="Marianne" w:hAnsi="Marianne" w:cs="Arial"/>
          <w:b/>
          <w:bCs/>
          <w:color w:val="FF0000"/>
          <w:sz w:val="20"/>
          <w:szCs w:val="20"/>
        </w:rPr>
        <w:t xml:space="preserve"> :</w:t>
      </w:r>
      <w:r w:rsidR="00ED7BD9" w:rsidRPr="00421A99">
        <w:rPr>
          <w:rFonts w:ascii="Marianne" w:hAnsi="Marianne" w:cs="Arial"/>
          <w:b/>
          <w:bCs/>
          <w:color w:val="FF0000"/>
          <w:sz w:val="20"/>
          <w:szCs w:val="20"/>
        </w:rPr>
        <w:t xml:space="preserve"> </w:t>
      </w:r>
      <w:r w:rsidR="0013571B" w:rsidRPr="00421A99">
        <w:rPr>
          <w:rFonts w:ascii="Marianne" w:hAnsi="Marianne" w:cs="Arial"/>
          <w:b/>
          <w:bCs/>
          <w:color w:val="FF0000"/>
          <w:sz w:val="20"/>
          <w:szCs w:val="20"/>
        </w:rPr>
        <w:t>gyrobroyage</w:t>
      </w:r>
    </w:p>
    <w:p w14:paraId="2E66B2AA" w14:textId="77777777" w:rsidR="00534C3D" w:rsidRPr="00195CB3" w:rsidRDefault="00534C3D" w:rsidP="00195CB3">
      <w:pPr>
        <w:jc w:val="center"/>
        <w:rPr>
          <w:rFonts w:ascii="Marianne" w:hAnsi="Marianne" w:cs="Arial"/>
          <w:sz w:val="18"/>
          <w:szCs w:val="18"/>
        </w:rPr>
      </w:pPr>
    </w:p>
    <w:p w14:paraId="343902A4" w14:textId="3ADADA75" w:rsidR="002E79CF" w:rsidRPr="00195CB3"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F432EB">
        <w:rPr>
          <w:rFonts w:ascii="Marianne" w:hAnsi="Marianne" w:cs="Arial"/>
          <w:b/>
          <w:bCs/>
          <w:sz w:val="22"/>
        </w:rPr>
        <w:t>MARCHE A PROCEDURE ADAPTEE</w:t>
      </w:r>
    </w:p>
    <w:p w14:paraId="0A271583"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18710474" w14:textId="1895CF62" w:rsidR="002E79CF" w:rsidRPr="00195CB3" w:rsidRDefault="00F432EB"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F432EB">
        <w:rPr>
          <w:rFonts w:ascii="Marianne" w:hAnsi="Marianne" w:cs="Arial"/>
          <w:sz w:val="14"/>
          <w:szCs w:val="18"/>
        </w:rPr>
        <w:t>(</w:t>
      </w:r>
      <w:r w:rsidR="00321A8C" w:rsidRPr="00F432EB">
        <w:rPr>
          <w:rFonts w:ascii="Marianne" w:hAnsi="Marianne" w:cs="Arial"/>
          <w:sz w:val="14"/>
          <w:szCs w:val="18"/>
        </w:rPr>
        <w:t>Passé</w:t>
      </w:r>
      <w:r w:rsidRPr="00F432EB">
        <w:rPr>
          <w:rFonts w:ascii="Marianne" w:hAnsi="Marianne" w:cs="Arial"/>
          <w:sz w:val="14"/>
          <w:szCs w:val="18"/>
        </w:rPr>
        <w:t xml:space="preserve">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1DDFD463" w14:textId="62F476BE" w:rsidR="00004166" w:rsidRPr="00F432EB" w:rsidRDefault="00004166" w:rsidP="00F432EB">
      <w:pPr>
        <w:jc w:val="center"/>
        <w:rPr>
          <w:rFonts w:ascii="Marianne" w:hAnsi="Marianne"/>
          <w:b/>
          <w:sz w:val="14"/>
          <w:szCs w:val="14"/>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F432EB" w:rsidRDefault="002B603F" w:rsidP="00F656CC">
      <w:pPr>
        <w:jc w:val="both"/>
        <w:rPr>
          <w:rFonts w:ascii="Marianne" w:hAnsi="Marianne"/>
          <w:b/>
          <w:sz w:val="14"/>
          <w:szCs w:val="14"/>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7993CE26" w14:textId="56EF54C6" w:rsidR="0013571B" w:rsidRDefault="0013571B" w:rsidP="002B603F">
      <w:pPr>
        <w:spacing w:before="60"/>
        <w:jc w:val="both"/>
        <w:rPr>
          <w:rFonts w:ascii="Marianne" w:hAnsi="Marianne" w:cs="Arial"/>
          <w:sz w:val="18"/>
          <w:szCs w:val="18"/>
        </w:rPr>
      </w:pPr>
      <w:r>
        <w:rPr>
          <w:rFonts w:ascii="Marianne" w:hAnsi="Marianne" w:cs="Arial"/>
          <w:sz w:val="18"/>
          <w:szCs w:val="18"/>
        </w:rPr>
        <w:t>Le présent marché a pour objet la réalisation de prestations de gyrobroyage de cloisonnements (lot 1) et de fauchage sur accotements, talus de routes forestières, élagage au lamier-scie, élagage de ligneux à la tête de bois (lot2).</w:t>
      </w:r>
    </w:p>
    <w:p w14:paraId="686CFA8E" w14:textId="36E4A097" w:rsidR="0013571B" w:rsidRDefault="0013571B" w:rsidP="002B603F">
      <w:pPr>
        <w:spacing w:before="60"/>
        <w:jc w:val="both"/>
        <w:rPr>
          <w:rFonts w:ascii="Marianne" w:hAnsi="Marianne" w:cs="Arial"/>
          <w:sz w:val="18"/>
          <w:szCs w:val="18"/>
        </w:rPr>
      </w:pPr>
      <w:r>
        <w:rPr>
          <w:rFonts w:ascii="Marianne" w:hAnsi="Marianne" w:cs="Arial"/>
          <w:sz w:val="18"/>
          <w:szCs w:val="18"/>
        </w:rPr>
        <w:t>Le présent acte d’engagement concerne le lot n°1.</w:t>
      </w: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110FF328" w14:textId="77777777" w:rsidR="00F432EB" w:rsidRPr="00F432EB" w:rsidRDefault="00F432EB" w:rsidP="00F432EB">
      <w:pPr>
        <w:jc w:val="both"/>
        <w:outlineLvl w:val="0"/>
        <w:rPr>
          <w:rFonts w:ascii="Marianne" w:hAnsi="Marianne" w:cs="Arial"/>
          <w:color w:val="000000"/>
          <w:sz w:val="18"/>
          <w:szCs w:val="18"/>
        </w:rPr>
      </w:pPr>
      <w:r w:rsidRPr="00F432EB">
        <w:rPr>
          <w:rFonts w:ascii="Marianne" w:hAnsi="Marianne" w:cs="Arial"/>
          <w:color w:val="000000"/>
          <w:sz w:val="18"/>
          <w:szCs w:val="18"/>
        </w:rPr>
        <w:t>Office National des Forêts</w:t>
      </w:r>
    </w:p>
    <w:p w14:paraId="2BEFFEA1" w14:textId="77777777" w:rsidR="00F432EB" w:rsidRPr="00F432EB" w:rsidRDefault="00F432EB" w:rsidP="00F432EB">
      <w:pPr>
        <w:jc w:val="both"/>
        <w:outlineLvl w:val="0"/>
        <w:rPr>
          <w:rFonts w:ascii="Marianne" w:hAnsi="Marianne" w:cs="Arial"/>
          <w:color w:val="000000"/>
          <w:sz w:val="18"/>
          <w:szCs w:val="18"/>
        </w:rPr>
      </w:pPr>
      <w:r w:rsidRPr="00F432EB">
        <w:rPr>
          <w:rFonts w:ascii="Marianne" w:hAnsi="Marianne" w:cs="Arial"/>
          <w:color w:val="000000"/>
          <w:sz w:val="18"/>
          <w:szCs w:val="18"/>
        </w:rPr>
        <w:t>Direction territoriale SEINE-NORD</w:t>
      </w:r>
    </w:p>
    <w:p w14:paraId="310829B3" w14:textId="7E69949A" w:rsidR="00F432EB" w:rsidRPr="00F432EB" w:rsidRDefault="00F432EB" w:rsidP="00F432EB">
      <w:pPr>
        <w:jc w:val="both"/>
        <w:outlineLvl w:val="0"/>
        <w:rPr>
          <w:rFonts w:ascii="Marianne" w:hAnsi="Marianne" w:cs="Arial"/>
          <w:color w:val="000000"/>
          <w:sz w:val="18"/>
          <w:szCs w:val="18"/>
        </w:rPr>
      </w:pPr>
      <w:r w:rsidRPr="00F432EB">
        <w:rPr>
          <w:rFonts w:ascii="Marianne" w:hAnsi="Marianne" w:cs="Arial"/>
          <w:color w:val="000000"/>
          <w:sz w:val="18"/>
          <w:szCs w:val="18"/>
        </w:rPr>
        <w:t xml:space="preserve">Agence Travaux </w:t>
      </w:r>
    </w:p>
    <w:p w14:paraId="21348F3F" w14:textId="1E72A287" w:rsidR="00F432EB" w:rsidRPr="00F432EB" w:rsidRDefault="0013571B" w:rsidP="00F432EB">
      <w:pPr>
        <w:jc w:val="both"/>
        <w:outlineLvl w:val="0"/>
        <w:rPr>
          <w:rFonts w:ascii="Marianne" w:hAnsi="Marianne" w:cs="Arial"/>
          <w:color w:val="000000"/>
          <w:sz w:val="18"/>
          <w:szCs w:val="18"/>
        </w:rPr>
      </w:pPr>
      <w:r>
        <w:rPr>
          <w:rFonts w:ascii="Marianne" w:hAnsi="Marianne" w:cs="Arial"/>
          <w:color w:val="000000"/>
          <w:sz w:val="18"/>
          <w:szCs w:val="18"/>
        </w:rPr>
        <w:t>70 rue Francisco Ferrer</w:t>
      </w:r>
    </w:p>
    <w:p w14:paraId="44F186C5" w14:textId="160F43C5" w:rsidR="003C0EEA" w:rsidRPr="00195CB3" w:rsidRDefault="00F432EB" w:rsidP="00F432EB">
      <w:pPr>
        <w:jc w:val="both"/>
        <w:outlineLvl w:val="0"/>
        <w:rPr>
          <w:rFonts w:ascii="Marianne" w:hAnsi="Marianne" w:cs="Arial"/>
          <w:b/>
          <w:sz w:val="18"/>
          <w:szCs w:val="18"/>
        </w:rPr>
      </w:pPr>
      <w:r w:rsidRPr="00F432EB">
        <w:rPr>
          <w:rFonts w:ascii="Marianne" w:hAnsi="Marianne" w:cs="Arial"/>
          <w:color w:val="000000"/>
          <w:sz w:val="18"/>
          <w:szCs w:val="18"/>
        </w:rPr>
        <w:t>7</w:t>
      </w:r>
      <w:r w:rsidR="0013571B">
        <w:rPr>
          <w:rFonts w:ascii="Marianne" w:hAnsi="Marianne" w:cs="Arial"/>
          <w:color w:val="000000"/>
          <w:sz w:val="18"/>
          <w:szCs w:val="18"/>
        </w:rPr>
        <w:t>8210 Saint-Cyr l’Ecole</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4EAEDAFB"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Monsieur A</w:t>
      </w:r>
      <w:r w:rsidR="00F432EB">
        <w:rPr>
          <w:rFonts w:ascii="Marianne" w:hAnsi="Marianne" w:cs="Arial"/>
          <w:sz w:val="18"/>
        </w:rPr>
        <w:t>mbroise GRAFFIN</w:t>
      </w:r>
      <w:r w:rsidR="00195CB3" w:rsidRPr="00195CB3">
        <w:rPr>
          <w:rFonts w:ascii="Marianne" w:hAnsi="Marianne" w:cs="Arial"/>
          <w:sz w:val="18"/>
        </w:rPr>
        <w:t xml:space="preserve">, </w:t>
      </w:r>
      <w:r w:rsidRPr="00195CB3">
        <w:rPr>
          <w:rFonts w:ascii="Marianne" w:hAnsi="Marianne" w:cs="Arial"/>
          <w:sz w:val="18"/>
        </w:rPr>
        <w:t xml:space="preserve">Directeur de l’agence </w:t>
      </w:r>
      <w:r w:rsidR="00F432EB">
        <w:rPr>
          <w:rFonts w:ascii="Marianne" w:hAnsi="Marianne" w:cs="Arial"/>
          <w:sz w:val="18"/>
        </w:rPr>
        <w:t>Travaux</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6A7F0D35" w14:textId="77777777" w:rsidR="0022307B" w:rsidRPr="0022307B" w:rsidRDefault="0022307B" w:rsidP="0022307B">
      <w:pPr>
        <w:tabs>
          <w:tab w:val="left" w:pos="3544"/>
          <w:tab w:val="left" w:pos="5104"/>
        </w:tabs>
        <w:ind w:left="360"/>
        <w:jc w:val="center"/>
        <w:rPr>
          <w:rFonts w:ascii="Marianne" w:hAnsi="Marianne" w:cs="Arial"/>
          <w:sz w:val="18"/>
          <w:szCs w:val="18"/>
        </w:rPr>
      </w:pPr>
    </w:p>
    <w:p w14:paraId="272AA4C3"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M. Benoît BOCQUET</w:t>
      </w:r>
    </w:p>
    <w:p w14:paraId="29FFA602"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RUP ile-de-France Est</w:t>
      </w:r>
    </w:p>
    <w:p w14:paraId="4F90540C"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Rue de la Faisanderie</w:t>
      </w:r>
    </w:p>
    <w:p w14:paraId="6EF52879"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77300 FONTAINEBLEAU</w:t>
      </w:r>
    </w:p>
    <w:p w14:paraId="4E1E9B2C" w14:textId="77777777" w:rsidR="0022307B" w:rsidRPr="0022307B" w:rsidRDefault="0022307B" w:rsidP="0022307B">
      <w:pPr>
        <w:tabs>
          <w:tab w:val="left" w:pos="3544"/>
          <w:tab w:val="left" w:pos="5104"/>
        </w:tabs>
        <w:ind w:left="360"/>
        <w:jc w:val="center"/>
        <w:rPr>
          <w:rFonts w:ascii="Marianne" w:hAnsi="Marianne" w:cs="Arial"/>
          <w:sz w:val="18"/>
          <w:szCs w:val="18"/>
        </w:rPr>
      </w:pPr>
      <w:r w:rsidRPr="0022307B">
        <w:rPr>
          <w:rFonts w:ascii="Marianne" w:hAnsi="Marianne" w:cs="Arial"/>
          <w:sz w:val="18"/>
          <w:szCs w:val="18"/>
        </w:rPr>
        <w:t xml:space="preserve">Courriel : </w:t>
      </w:r>
      <w:hyperlink r:id="rId9" w:history="1">
        <w:r w:rsidRPr="0022307B">
          <w:rPr>
            <w:rFonts w:ascii="Marianne" w:hAnsi="Marianne" w:cs="Arial"/>
            <w:color w:val="0000FF"/>
            <w:sz w:val="18"/>
            <w:szCs w:val="18"/>
            <w:u w:val="single"/>
          </w:rPr>
          <w:t>benoit.bocquet@onf.fr</w:t>
        </w:r>
      </w:hyperlink>
      <w:r w:rsidRPr="0022307B">
        <w:rPr>
          <w:rFonts w:ascii="Marianne" w:hAnsi="Marianne" w:cs="Arial"/>
          <w:sz w:val="18"/>
          <w:szCs w:val="18"/>
        </w:rPr>
        <w:t xml:space="preserve">  </w:t>
      </w:r>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4CA7DE3F"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M. Antony ALVINO</w:t>
      </w:r>
    </w:p>
    <w:p w14:paraId="5F05EF73"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Acheteur</w:t>
      </w:r>
    </w:p>
    <w:p w14:paraId="01C00372"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Boulevard de Constance</w:t>
      </w:r>
    </w:p>
    <w:p w14:paraId="3E50D8C6"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77300   FONTAINEBLEAU</w:t>
      </w:r>
    </w:p>
    <w:p w14:paraId="3E98EBCA" w14:textId="77777777" w:rsidR="0022307B" w:rsidRPr="0022307B" w:rsidRDefault="0022307B" w:rsidP="0022307B">
      <w:pPr>
        <w:jc w:val="center"/>
        <w:rPr>
          <w:rFonts w:ascii="Marianne" w:hAnsi="Marianne" w:cs="Arial"/>
          <w:sz w:val="18"/>
          <w:szCs w:val="18"/>
        </w:rPr>
      </w:pPr>
      <w:r w:rsidRPr="0022307B">
        <w:rPr>
          <w:rFonts w:ascii="Marianne" w:hAnsi="Marianne" w:cs="Arial"/>
          <w:sz w:val="18"/>
          <w:szCs w:val="18"/>
        </w:rPr>
        <w:t xml:space="preserve">Courriel : </w:t>
      </w:r>
      <w:hyperlink r:id="rId10" w:history="1">
        <w:r w:rsidRPr="0022307B">
          <w:rPr>
            <w:rFonts w:ascii="Marianne" w:hAnsi="Marianne"/>
            <w:color w:val="0000FF"/>
            <w:sz w:val="18"/>
            <w:szCs w:val="18"/>
            <w:u w:val="single"/>
          </w:rPr>
          <w:t>antony.alvino@onf.f</w:t>
        </w:r>
        <w:r w:rsidRPr="0022307B">
          <w:rPr>
            <w:rFonts w:ascii="Marianne" w:hAnsi="Marianne" w:cs="Arial"/>
            <w:color w:val="0000FF"/>
            <w:sz w:val="18"/>
            <w:szCs w:val="18"/>
            <w:u w:val="single"/>
          </w:rPr>
          <w:t>r</w:t>
        </w:r>
      </w:hyperlink>
      <w:r w:rsidRPr="0022307B">
        <w:rPr>
          <w:rFonts w:ascii="Marianne" w:hAnsi="Marianne" w:cs="Arial"/>
          <w:sz w:val="18"/>
          <w:szCs w:val="18"/>
        </w:rPr>
        <w:t xml:space="preserve">  </w:t>
      </w:r>
    </w:p>
    <w:p w14:paraId="0B985039" w14:textId="77777777" w:rsidR="0022307B" w:rsidRDefault="0022307B" w:rsidP="002E79CF">
      <w:pPr>
        <w:shd w:val="clear" w:color="auto" w:fill="FFFFFF" w:themeFill="background1"/>
        <w:spacing w:before="60"/>
        <w:jc w:val="both"/>
        <w:rPr>
          <w:rFonts w:ascii="Marianne" w:hAnsi="Marianne" w:cs="Arial"/>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(Siret/Siren)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(Siret/Siren)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0CD2EDEC"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F432EB">
        <w:rPr>
          <w:rFonts w:ascii="Marianne" w:hAnsi="Marianne" w:cs="Arial"/>
          <w:sz w:val="18"/>
          <w:szCs w:val="18"/>
        </w:rPr>
        <w:t>une attestation sur l’honneur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5E9842BB"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2C3A64">
        <w:rPr>
          <w:rFonts w:ascii="Marianne" w:hAnsi="Marianne" w:cs="Arial"/>
          <w:sz w:val="18"/>
          <w:szCs w:val="18"/>
        </w:rPr>
        <w:t>90</w:t>
      </w:r>
      <w:r w:rsidR="00E20C97" w:rsidRPr="00195CB3">
        <w:rPr>
          <w:rFonts w:ascii="Marianne" w:hAnsi="Marianne" w:cs="Arial"/>
          <w:sz w:val="18"/>
          <w:szCs w:val="18"/>
        </w:rPr>
        <w:t xml:space="preserve"> jours </w:t>
      </w:r>
      <w:r w:rsidRPr="00195CB3">
        <w:rPr>
          <w:rFonts w:ascii="Marianne" w:hAnsi="Marianne" w:cs="Arial"/>
          <w:sz w:val="18"/>
          <w:szCs w:val="18"/>
        </w:rPr>
        <w:t>à compter de la date limite de remise des offres fixée dans l’avis d’appel public à la concurrence</w:t>
      </w:r>
      <w:r w:rsidR="001A5F54">
        <w:rPr>
          <w:rFonts w:ascii="Marianne" w:hAnsi="Marianne" w:cs="Arial"/>
          <w:sz w:val="18"/>
          <w:szCs w:val="18"/>
        </w:rPr>
        <w:t xml:space="preserve"> </w:t>
      </w:r>
      <w:bookmarkStart w:id="0" w:name="_Hlk197685214"/>
      <w:r w:rsidR="001A5F54">
        <w:rPr>
          <w:rFonts w:ascii="Marianne" w:hAnsi="Marianne" w:cs="Arial"/>
          <w:sz w:val="18"/>
          <w:szCs w:val="18"/>
        </w:rPr>
        <w:t>ou la date limite de remise des offres suite à la phase de négociation, le cas échéant.</w:t>
      </w:r>
    </w:p>
    <w:bookmarkEnd w:id="0"/>
    <w:p w14:paraId="20954016" w14:textId="77777777" w:rsidR="00FB4555" w:rsidRDefault="00FB4555" w:rsidP="00DF635B">
      <w:pPr>
        <w:rPr>
          <w:rFonts w:ascii="Marianne" w:hAnsi="Marianne" w:cs="Arial"/>
          <w:sz w:val="20"/>
          <w:szCs w:val="20"/>
        </w:rPr>
      </w:pPr>
    </w:p>
    <w:p w14:paraId="7B3A3DDC" w14:textId="77777777" w:rsidR="001F5C6A" w:rsidRDefault="001F5C6A" w:rsidP="00DF635B">
      <w:pPr>
        <w:rPr>
          <w:rFonts w:ascii="Marianne" w:hAnsi="Marianne" w:cs="Arial"/>
          <w:sz w:val="20"/>
          <w:szCs w:val="20"/>
        </w:rPr>
      </w:pPr>
    </w:p>
    <w:p w14:paraId="5E774A2D" w14:textId="77777777" w:rsidR="0022307B" w:rsidRDefault="0022307B" w:rsidP="00DF635B">
      <w:pPr>
        <w:rPr>
          <w:rFonts w:ascii="Marianne" w:hAnsi="Marianne" w:cs="Arial"/>
          <w:sz w:val="20"/>
          <w:szCs w:val="20"/>
        </w:rPr>
      </w:pPr>
    </w:p>
    <w:p w14:paraId="50B94AD2" w14:textId="77777777" w:rsidR="0022307B" w:rsidRDefault="0022307B" w:rsidP="00DF635B">
      <w:pPr>
        <w:rPr>
          <w:rFonts w:ascii="Marianne" w:hAnsi="Marianne" w:cs="Arial"/>
          <w:sz w:val="20"/>
          <w:szCs w:val="20"/>
        </w:rPr>
      </w:pPr>
    </w:p>
    <w:p w14:paraId="70A890D7" w14:textId="77777777" w:rsidR="0022307B" w:rsidRDefault="0022307B" w:rsidP="00DF635B">
      <w:pPr>
        <w:rPr>
          <w:rFonts w:ascii="Marianne" w:hAnsi="Marianne" w:cs="Arial"/>
          <w:sz w:val="20"/>
          <w:szCs w:val="20"/>
        </w:rPr>
      </w:pPr>
    </w:p>
    <w:p w14:paraId="3EF34545" w14:textId="77777777" w:rsidR="00F432EB" w:rsidRDefault="00F432EB" w:rsidP="00DF635B">
      <w:pPr>
        <w:rPr>
          <w:rFonts w:ascii="Marianne" w:hAnsi="Marianne" w:cs="Arial"/>
          <w:sz w:val="20"/>
          <w:szCs w:val="20"/>
        </w:rPr>
      </w:pPr>
    </w:p>
    <w:p w14:paraId="62445A44" w14:textId="77777777" w:rsidR="00F432EB" w:rsidRDefault="00F432EB" w:rsidP="00DF635B">
      <w:pPr>
        <w:rPr>
          <w:rFonts w:ascii="Marianne" w:hAnsi="Marianne" w:cs="Arial"/>
          <w:sz w:val="20"/>
          <w:szCs w:val="20"/>
        </w:rPr>
      </w:pPr>
    </w:p>
    <w:p w14:paraId="25CD877E" w14:textId="77777777" w:rsidR="00F432EB" w:rsidRPr="00195CB3" w:rsidRDefault="00F432EB"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AE19993" w14:textId="77777777" w:rsidR="002C3A64" w:rsidRDefault="002C3A64" w:rsidP="002C3A64">
      <w:pPr>
        <w:spacing w:before="120" w:after="120"/>
        <w:jc w:val="both"/>
        <w:rPr>
          <w:rFonts w:ascii="Marianne" w:hAnsi="Marianne" w:cs="Arial"/>
          <w:color w:val="000000" w:themeColor="text1"/>
          <w:sz w:val="18"/>
          <w:szCs w:val="18"/>
        </w:rPr>
      </w:pPr>
      <w:r>
        <w:rPr>
          <w:rFonts w:ascii="Marianne" w:hAnsi="Marianne" w:cs="Arial"/>
          <w:sz w:val="18"/>
          <w:szCs w:val="18"/>
        </w:rPr>
        <w:t>Les montants minimum et maximum annuels de commande sont respectivement fixés comme suit</w:t>
      </w:r>
      <w:r>
        <w:rPr>
          <w:rFonts w:ascii="Calibri" w:hAnsi="Calibri" w:cs="Calibri"/>
          <w:sz w:val="18"/>
          <w:szCs w:val="18"/>
        </w:rPr>
        <w:t> </w:t>
      </w:r>
      <w:r>
        <w:rPr>
          <w:rFonts w:ascii="Marianne" w:hAnsi="Marianne" w:cs="Arial"/>
          <w:sz w:val="18"/>
          <w:szCs w:val="18"/>
        </w:rPr>
        <w:t xml:space="preserve">:  </w:t>
      </w:r>
    </w:p>
    <w:tbl>
      <w:tblPr>
        <w:tblStyle w:val="Grilledutableau1"/>
        <w:tblW w:w="0" w:type="auto"/>
        <w:tblInd w:w="-5" w:type="dxa"/>
        <w:tblLook w:val="04A0" w:firstRow="1" w:lastRow="0" w:firstColumn="1" w:lastColumn="0" w:noHBand="0" w:noVBand="1"/>
      </w:tblPr>
      <w:tblGrid>
        <w:gridCol w:w="2122"/>
        <w:gridCol w:w="3260"/>
        <w:gridCol w:w="3260"/>
      </w:tblGrid>
      <w:tr w:rsidR="002C3A64" w14:paraId="72759774" w14:textId="77777777" w:rsidTr="002C3A64">
        <w:tc>
          <w:tcPr>
            <w:tcW w:w="212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BCD7AF5"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N° du lot</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4F3120D"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Montant minimum annuel en € ht</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C0838BD"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Montant maximum annuel en € ht</w:t>
            </w:r>
          </w:p>
        </w:tc>
      </w:tr>
      <w:tr w:rsidR="002C3A64" w14:paraId="25D03D72" w14:textId="77777777" w:rsidTr="002C3A64">
        <w:tc>
          <w:tcPr>
            <w:tcW w:w="2122" w:type="dxa"/>
            <w:tcBorders>
              <w:top w:val="single" w:sz="4" w:space="0" w:color="auto"/>
              <w:left w:val="single" w:sz="4" w:space="0" w:color="auto"/>
              <w:bottom w:val="single" w:sz="4" w:space="0" w:color="auto"/>
              <w:right w:val="single" w:sz="4" w:space="0" w:color="auto"/>
            </w:tcBorders>
            <w:vAlign w:val="center"/>
            <w:hideMark/>
          </w:tcPr>
          <w:p w14:paraId="24403374" w14:textId="77777777" w:rsidR="002C3A64" w:rsidRDefault="002C3A64">
            <w:pPr>
              <w:tabs>
                <w:tab w:val="left" w:pos="708"/>
                <w:tab w:val="center" w:pos="4536"/>
                <w:tab w:val="right" w:pos="9072"/>
              </w:tabs>
              <w:spacing w:before="60" w:after="60"/>
              <w:jc w:val="center"/>
              <w:rPr>
                <w:rFonts w:ascii="Marianne" w:hAnsi="Marianne" w:cs="Arial"/>
                <w:sz w:val="18"/>
                <w:szCs w:val="18"/>
              </w:rPr>
            </w:pPr>
            <w:r>
              <w:rPr>
                <w:rFonts w:ascii="Marianne" w:hAnsi="Marianne" w:cs="Arial"/>
                <w:sz w:val="18"/>
                <w:szCs w:val="18"/>
              </w:rPr>
              <w:t>Lot 1</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02BBC9" w14:textId="77777777" w:rsidR="002C3A64" w:rsidRDefault="002C3A64">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Sans montant minimum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9EAF545" w14:textId="2C03812E" w:rsidR="002C3A64" w:rsidRDefault="002C3A64">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 xml:space="preserve">60 000 </w:t>
            </w:r>
          </w:p>
        </w:tc>
      </w:tr>
    </w:tbl>
    <w:p w14:paraId="40D20F0A" w14:textId="77777777" w:rsidR="002C3A64" w:rsidRDefault="002C3A64" w:rsidP="002C3A64">
      <w:pPr>
        <w:pStyle w:val="texte1"/>
        <w:rPr>
          <w:rFonts w:ascii="Marianne" w:hAnsi="Marianne" w:cs="Arial"/>
          <w:sz w:val="18"/>
          <w:szCs w:val="18"/>
        </w:rPr>
      </w:pPr>
    </w:p>
    <w:p w14:paraId="5597B731" w14:textId="77777777" w:rsidR="002C3A64" w:rsidRDefault="002C3A64" w:rsidP="002C3A64">
      <w:pPr>
        <w:pStyle w:val="texte1"/>
        <w:rPr>
          <w:rFonts w:ascii="Marianne" w:hAnsi="Marianne" w:cs="Arial"/>
          <w:sz w:val="18"/>
          <w:szCs w:val="18"/>
        </w:rPr>
      </w:pPr>
      <w:r>
        <w:rPr>
          <w:rFonts w:ascii="Marianne" w:hAnsi="Marianne" w:cs="Arial"/>
          <w:sz w:val="18"/>
          <w:szCs w:val="18"/>
        </w:rPr>
        <w:t>Par ailleurs je suis informé que les bons de commande seront attribués selon les modalités suivantes</w:t>
      </w:r>
      <w:r>
        <w:rPr>
          <w:rFonts w:ascii="Calibri" w:hAnsi="Calibri" w:cs="Calibri"/>
          <w:sz w:val="18"/>
          <w:szCs w:val="18"/>
        </w:rPr>
        <w:t> </w:t>
      </w:r>
      <w:r>
        <w:rPr>
          <w:rFonts w:ascii="Marianne" w:hAnsi="Marianne" w:cs="Arial"/>
          <w:sz w:val="18"/>
          <w:szCs w:val="18"/>
        </w:rPr>
        <w:t>:</w:t>
      </w:r>
    </w:p>
    <w:tbl>
      <w:tblPr>
        <w:tblW w:w="4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tblGrid>
      <w:tr w:rsidR="002C3A64" w14:paraId="76D8E398" w14:textId="77777777" w:rsidTr="002C3A64">
        <w:tc>
          <w:tcPr>
            <w:tcW w:w="127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122F3EE"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bookmarkStart w:id="1" w:name="_Hlk196820348"/>
            <w:r>
              <w:rPr>
                <w:rFonts w:ascii="Marianne" w:hAnsi="Marianne" w:cs="Arial"/>
                <w:color w:val="FFFFFF"/>
                <w:sz w:val="18"/>
                <w:szCs w:val="18"/>
              </w:rPr>
              <w:t>N° du lot</w:t>
            </w:r>
          </w:p>
        </w:tc>
        <w:tc>
          <w:tcPr>
            <w:tcW w:w="181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4F4C861" w14:textId="77777777" w:rsidR="002C3A64" w:rsidRDefault="002C3A64">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Montant maximum annuel réservé au titulaire classé en 1</w:t>
            </w:r>
            <w:r>
              <w:rPr>
                <w:rFonts w:ascii="Marianne" w:hAnsi="Marianne" w:cs="Arial"/>
                <w:color w:val="FFFFFF"/>
                <w:sz w:val="18"/>
                <w:szCs w:val="18"/>
                <w:vertAlign w:val="superscript"/>
              </w:rPr>
              <w:t>ère</w:t>
            </w:r>
            <w:r>
              <w:rPr>
                <w:rFonts w:ascii="Marianne" w:hAnsi="Marianne" w:cs="Arial"/>
                <w:color w:val="FFFFFF"/>
                <w:sz w:val="18"/>
                <w:szCs w:val="18"/>
              </w:rPr>
              <w:t xml:space="preserve"> position en € ht</w:t>
            </w:r>
          </w:p>
        </w:tc>
        <w:tc>
          <w:tcPr>
            <w:tcW w:w="174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DB7FFB0" w14:textId="77777777" w:rsidR="002C3A64" w:rsidRDefault="002C3A64">
            <w:pPr>
              <w:jc w:val="center"/>
              <w:rPr>
                <w:rFonts w:ascii="Marianne" w:hAnsi="Marianne" w:cs="Arial"/>
                <w:color w:val="FFFFFF"/>
                <w:sz w:val="18"/>
                <w:szCs w:val="18"/>
              </w:rPr>
            </w:pPr>
            <w:r>
              <w:rPr>
                <w:rFonts w:ascii="Marianne" w:hAnsi="Marianne" w:cs="Arial"/>
                <w:color w:val="FFFFFF"/>
                <w:sz w:val="18"/>
                <w:szCs w:val="18"/>
              </w:rPr>
              <w:t>Montant maximum annuel réservé au titulaire classé en 2ème position en € ht</w:t>
            </w:r>
          </w:p>
        </w:tc>
      </w:tr>
      <w:tr w:rsidR="002C3A64" w14:paraId="560A7680" w14:textId="77777777" w:rsidTr="002C3A64">
        <w:tc>
          <w:tcPr>
            <w:tcW w:w="1271" w:type="dxa"/>
            <w:tcBorders>
              <w:top w:val="single" w:sz="4" w:space="0" w:color="auto"/>
              <w:left w:val="single" w:sz="4" w:space="0" w:color="auto"/>
              <w:bottom w:val="single" w:sz="4" w:space="0" w:color="auto"/>
              <w:right w:val="single" w:sz="4" w:space="0" w:color="auto"/>
            </w:tcBorders>
            <w:vAlign w:val="center"/>
            <w:hideMark/>
          </w:tcPr>
          <w:p w14:paraId="79A02431" w14:textId="77777777" w:rsidR="002C3A64" w:rsidRDefault="002C3A64">
            <w:pPr>
              <w:tabs>
                <w:tab w:val="left" w:pos="708"/>
                <w:tab w:val="center" w:pos="4536"/>
                <w:tab w:val="right" w:pos="9072"/>
              </w:tabs>
              <w:spacing w:before="60" w:after="60"/>
              <w:jc w:val="center"/>
              <w:rPr>
                <w:rFonts w:ascii="Marianne" w:hAnsi="Marianne" w:cs="Arial"/>
                <w:sz w:val="18"/>
                <w:szCs w:val="18"/>
              </w:rPr>
            </w:pPr>
            <w:r>
              <w:rPr>
                <w:rFonts w:ascii="Marianne" w:hAnsi="Marianne" w:cs="Arial"/>
                <w:sz w:val="18"/>
                <w:szCs w:val="18"/>
              </w:rPr>
              <w:t>Lot 1</w:t>
            </w:r>
          </w:p>
        </w:tc>
        <w:tc>
          <w:tcPr>
            <w:tcW w:w="1816" w:type="dxa"/>
            <w:tcBorders>
              <w:top w:val="single" w:sz="4" w:space="0" w:color="auto"/>
              <w:left w:val="single" w:sz="4" w:space="0" w:color="auto"/>
              <w:bottom w:val="single" w:sz="4" w:space="0" w:color="auto"/>
              <w:right w:val="single" w:sz="4" w:space="0" w:color="auto"/>
            </w:tcBorders>
            <w:vAlign w:val="center"/>
            <w:hideMark/>
          </w:tcPr>
          <w:p w14:paraId="0F997440" w14:textId="4E7D3C86" w:rsidR="002C3A64" w:rsidRDefault="002C3A64">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36 000</w:t>
            </w:r>
          </w:p>
        </w:tc>
        <w:tc>
          <w:tcPr>
            <w:tcW w:w="1746" w:type="dxa"/>
            <w:tcBorders>
              <w:top w:val="single" w:sz="4" w:space="0" w:color="auto"/>
              <w:left w:val="single" w:sz="4" w:space="0" w:color="auto"/>
              <w:bottom w:val="single" w:sz="4" w:space="0" w:color="auto"/>
              <w:right w:val="single" w:sz="4" w:space="0" w:color="auto"/>
            </w:tcBorders>
            <w:hideMark/>
          </w:tcPr>
          <w:p w14:paraId="0D0D65E3" w14:textId="7E290494" w:rsidR="002C3A64" w:rsidRDefault="002C3A64">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24 000</w:t>
            </w:r>
          </w:p>
        </w:tc>
      </w:tr>
      <w:bookmarkEnd w:id="1"/>
    </w:tbl>
    <w:p w14:paraId="6B3E344F" w14:textId="77777777" w:rsidR="001F5C6A" w:rsidRDefault="001F5C6A" w:rsidP="00F91A8A">
      <w:pPr>
        <w:rPr>
          <w:rFonts w:ascii="Marianne" w:hAnsi="Marianne" w:cs="Arial"/>
          <w:b/>
          <w:bCs/>
          <w:color w:val="006600"/>
          <w:sz w:val="22"/>
          <w:szCs w:val="22"/>
        </w:rPr>
      </w:pPr>
    </w:p>
    <w:p w14:paraId="7F0878CF" w14:textId="6484901C" w:rsidR="009A6B57" w:rsidRPr="0013571B" w:rsidRDefault="009A6B57" w:rsidP="009A6B57">
      <w:pPr>
        <w:jc w:val="both"/>
        <w:rPr>
          <w:rFonts w:ascii="Marianne" w:hAnsi="Marianne" w:cs="Arial"/>
          <w:sz w:val="18"/>
          <w:szCs w:val="18"/>
        </w:rPr>
      </w:pPr>
      <w:r w:rsidRPr="0013571B">
        <w:rPr>
          <w:rFonts w:ascii="Marianne" w:hAnsi="Marianne" w:cs="Arial"/>
          <w:sz w:val="18"/>
          <w:szCs w:val="18"/>
        </w:rPr>
        <w:t>Dans l’hypothèse d’un nombre de soumissionnaires insuffisant, ne permettant de pas de retenir le nombre de titulaires annoncés dans la présente consultation, à savoir deux, le titulaire unique se verra attribué l’intégralité du montant maximum annuel visé ci-dessous.</w:t>
      </w:r>
    </w:p>
    <w:p w14:paraId="0AA01860" w14:textId="77777777" w:rsidR="009A6B57" w:rsidRDefault="009A6B57"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716C58"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w:t>
      </w:r>
      <w:r w:rsidR="00F432EB">
        <w:rPr>
          <w:rFonts w:ascii="Marianne" w:hAnsi="Marianne" w:cs="Arial"/>
          <w:sz w:val="18"/>
          <w:szCs w:val="22"/>
        </w:rPr>
        <w:t>multi</w:t>
      </w:r>
      <w:r>
        <w:rPr>
          <w:rFonts w:ascii="Marianne" w:hAnsi="Marianne" w:cs="Arial"/>
          <w:sz w:val="18"/>
          <w:szCs w:val="22"/>
        </w:rPr>
        <w:t>-attributaire</w:t>
      </w:r>
      <w:r w:rsidR="00F432EB">
        <w:rPr>
          <w:rFonts w:ascii="Marianne" w:hAnsi="Marianne" w:cs="Arial"/>
          <w:sz w:val="18"/>
          <w:szCs w:val="22"/>
        </w:rPr>
        <w:t>s</w:t>
      </w:r>
      <w:r>
        <w:rPr>
          <w:rFonts w:ascii="Marianne" w:hAnsi="Marianne" w:cs="Arial"/>
          <w:sz w:val="18"/>
          <w:szCs w:val="22"/>
        </w:rPr>
        <w:t xml:space="preserve"> est traité à bons de commande selon les prix mentionnés au Bordereau </w:t>
      </w:r>
      <w:r w:rsidR="002C3A64">
        <w:rPr>
          <w:rFonts w:ascii="Marianne" w:hAnsi="Marianne" w:cs="Arial"/>
          <w:sz w:val="18"/>
          <w:szCs w:val="22"/>
        </w:rPr>
        <w:t>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763A7BFD" w14:textId="77777777" w:rsidR="002C3A64" w:rsidRDefault="002C3A64" w:rsidP="001F5C6A">
      <w:pPr>
        <w:jc w:val="both"/>
        <w:rPr>
          <w:rFonts w:ascii="Marianne" w:hAnsi="Marianne" w:cs="Arial"/>
          <w:bCs/>
          <w:sz w:val="18"/>
          <w:szCs w:val="22"/>
        </w:rPr>
      </w:pPr>
    </w:p>
    <w:p w14:paraId="11533F50" w14:textId="5F6A6517" w:rsidR="002C3A64" w:rsidRPr="00D712B6" w:rsidRDefault="002C3A64" w:rsidP="002C3A64">
      <w:pPr>
        <w:jc w:val="both"/>
        <w:rPr>
          <w:rFonts w:ascii="Marianne" w:hAnsi="Marianne" w:cs="Arial"/>
          <w:bCs/>
          <w:sz w:val="18"/>
          <w:szCs w:val="22"/>
        </w:rPr>
      </w:pPr>
      <w:r w:rsidRPr="00D712B6">
        <w:rPr>
          <w:rFonts w:ascii="Marianne" w:hAnsi="Marianne" w:cs="Arial"/>
          <w:bCs/>
          <w:sz w:val="18"/>
          <w:szCs w:val="22"/>
        </w:rPr>
        <w:t>Il est renouvelable</w:t>
      </w:r>
      <w:r>
        <w:rPr>
          <w:rFonts w:ascii="Marianne" w:hAnsi="Marianne" w:cs="Arial"/>
          <w:bCs/>
          <w:sz w:val="18"/>
          <w:szCs w:val="22"/>
        </w:rPr>
        <w:t xml:space="preserve"> 1</w:t>
      </w:r>
      <w:r w:rsidRPr="00D712B6">
        <w:rPr>
          <w:rFonts w:ascii="Marianne" w:hAnsi="Marianne" w:cs="Arial"/>
          <w:bCs/>
          <w:sz w:val="18"/>
          <w:szCs w:val="22"/>
        </w:rPr>
        <w:t xml:space="preserve"> (</w:t>
      </w:r>
      <w:r>
        <w:rPr>
          <w:rFonts w:ascii="Marianne" w:hAnsi="Marianne" w:cs="Arial"/>
          <w:bCs/>
          <w:sz w:val="18"/>
          <w:szCs w:val="22"/>
        </w:rPr>
        <w:t>une</w:t>
      </w:r>
      <w:r w:rsidRPr="00D712B6">
        <w:rPr>
          <w:rFonts w:ascii="Marianne" w:hAnsi="Marianne" w:cs="Arial"/>
          <w:bCs/>
          <w:sz w:val="18"/>
          <w:szCs w:val="22"/>
        </w:rPr>
        <w:t xml:space="preserve">) fois par tacite reconduction et par période d'une année sans que sa durée totale ne puisse excéder </w:t>
      </w:r>
      <w:r>
        <w:rPr>
          <w:rFonts w:ascii="Marianne" w:hAnsi="Marianne" w:cs="Arial"/>
          <w:bCs/>
          <w:sz w:val="18"/>
          <w:szCs w:val="22"/>
        </w:rPr>
        <w:t>2</w:t>
      </w:r>
      <w:r w:rsidRPr="00D712B6">
        <w:rPr>
          <w:rFonts w:ascii="Marianne" w:hAnsi="Marianne" w:cs="Arial"/>
          <w:bCs/>
          <w:sz w:val="18"/>
          <w:szCs w:val="22"/>
        </w:rPr>
        <w:t xml:space="preserve"> (</w:t>
      </w:r>
      <w:r>
        <w:rPr>
          <w:rFonts w:ascii="Marianne" w:hAnsi="Marianne" w:cs="Arial"/>
          <w:bCs/>
          <w:sz w:val="18"/>
          <w:szCs w:val="22"/>
        </w:rPr>
        <w:t>deux</w:t>
      </w:r>
      <w:r w:rsidRPr="00D712B6">
        <w:rPr>
          <w:rFonts w:ascii="Marianne" w:hAnsi="Marianne" w:cs="Arial"/>
          <w:bCs/>
          <w:sz w:val="18"/>
          <w:szCs w:val="22"/>
        </w:rPr>
        <w:t>) ans.</w:t>
      </w:r>
    </w:p>
    <w:p w14:paraId="41B094F6" w14:textId="77777777" w:rsidR="002C3A64" w:rsidRPr="00D712B6" w:rsidRDefault="002C3A64" w:rsidP="002C3A64">
      <w:pPr>
        <w:jc w:val="both"/>
        <w:rPr>
          <w:rFonts w:ascii="Marianne" w:hAnsi="Marianne" w:cs="Arial"/>
          <w:bCs/>
          <w:sz w:val="18"/>
          <w:szCs w:val="22"/>
        </w:rPr>
      </w:pPr>
    </w:p>
    <w:p w14:paraId="2E4F8459" w14:textId="77777777" w:rsidR="002C3A64" w:rsidRPr="00D712B6" w:rsidRDefault="002C3A64" w:rsidP="002C3A64">
      <w:pPr>
        <w:jc w:val="both"/>
        <w:rPr>
          <w:rFonts w:ascii="Marianne" w:hAnsi="Marianne" w:cs="Arial"/>
          <w:bCs/>
          <w:sz w:val="18"/>
          <w:szCs w:val="22"/>
        </w:rPr>
      </w:pPr>
      <w:r w:rsidRPr="00D712B6">
        <w:rPr>
          <w:rFonts w:ascii="Marianne" w:hAnsi="Marianne" w:cs="Arial"/>
          <w:bCs/>
          <w:sz w:val="18"/>
          <w:szCs w:val="22"/>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B952226" w14:textId="77777777" w:rsidR="002C3A64" w:rsidRPr="00D712B6" w:rsidRDefault="002C3A64" w:rsidP="002C3A64">
      <w:pPr>
        <w:jc w:val="both"/>
        <w:rPr>
          <w:rFonts w:ascii="Marianne" w:hAnsi="Marianne" w:cs="Arial"/>
          <w:bCs/>
          <w:sz w:val="18"/>
          <w:szCs w:val="22"/>
        </w:rPr>
      </w:pPr>
    </w:p>
    <w:p w14:paraId="634BE125" w14:textId="77777777" w:rsidR="002C3A64" w:rsidRPr="00D712B6" w:rsidRDefault="002C3A64" w:rsidP="002C3A64">
      <w:pPr>
        <w:jc w:val="both"/>
        <w:rPr>
          <w:rFonts w:ascii="Marianne" w:hAnsi="Marianne" w:cs="Arial"/>
          <w:bCs/>
          <w:sz w:val="18"/>
          <w:szCs w:val="22"/>
        </w:rPr>
      </w:pPr>
      <w:r w:rsidRPr="00D712B6">
        <w:rPr>
          <w:rFonts w:ascii="Marianne" w:hAnsi="Marianne" w:cs="Arial"/>
          <w:bCs/>
          <w:sz w:val="18"/>
          <w:szCs w:val="22"/>
        </w:rPr>
        <w:t>En cas de non-reconduction, le pouvoir adjudicateur notifiera sa décision au titulaire par lettre recommandée avec accusé de réception, 3 (trois) mois avant la fin de l'année en cours. Le titulaire de l'accord-cadre marché ne peut refuser la reconduction de l'accord-cadre.</w:t>
      </w:r>
    </w:p>
    <w:p w14:paraId="7109445F" w14:textId="77777777" w:rsidR="002C3A64" w:rsidRPr="00D712B6" w:rsidRDefault="002C3A64" w:rsidP="002C3A64">
      <w:pPr>
        <w:jc w:val="both"/>
        <w:rPr>
          <w:rFonts w:ascii="Marianne" w:hAnsi="Marianne" w:cs="Arial"/>
          <w:bCs/>
          <w:sz w:val="18"/>
          <w:szCs w:val="22"/>
        </w:rPr>
      </w:pPr>
    </w:p>
    <w:p w14:paraId="0B90DAFD" w14:textId="5A90E27A" w:rsidR="002C3A64" w:rsidRPr="00D712B6" w:rsidRDefault="002C3A64" w:rsidP="002C3A64">
      <w:pPr>
        <w:jc w:val="both"/>
        <w:rPr>
          <w:rFonts w:ascii="Marianne" w:hAnsi="Marianne" w:cs="Arial"/>
          <w:bCs/>
          <w:sz w:val="18"/>
          <w:szCs w:val="22"/>
          <w:highlight w:val="cyan"/>
        </w:rPr>
      </w:pPr>
      <w:r w:rsidRPr="00D712B6">
        <w:rPr>
          <w:rFonts w:ascii="Marianne" w:hAnsi="Marianne" w:cs="Arial"/>
          <w:bCs/>
          <w:sz w:val="18"/>
          <w:szCs w:val="22"/>
        </w:rPr>
        <w:t>L’émission des bons de commande ne pourr</w:t>
      </w:r>
      <w:r>
        <w:rPr>
          <w:rFonts w:ascii="Marianne" w:hAnsi="Marianne" w:cs="Arial"/>
          <w:bCs/>
          <w:sz w:val="18"/>
          <w:szCs w:val="22"/>
        </w:rPr>
        <w:t>a</w:t>
      </w:r>
      <w:r w:rsidRPr="00D712B6">
        <w:rPr>
          <w:rFonts w:ascii="Marianne" w:hAnsi="Marianne" w:cs="Arial"/>
          <w:bCs/>
          <w:sz w:val="18"/>
          <w:szCs w:val="22"/>
        </w:rPr>
        <w:t xml:space="preserve"> intervenir que pendant la durée de validité du marché. Les bons de commande peuvent être notifiés jusqu’au dernier jour de validité du marché. Dans ce cas, leur durée d’exécution est fixée à deux mois maximum.</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5DB92CE1" w14:textId="77777777" w:rsidR="00EA1F0E" w:rsidRDefault="00EA1F0E" w:rsidP="002B603F">
      <w:pPr>
        <w:ind w:left="360"/>
        <w:jc w:val="both"/>
        <w:rPr>
          <w:rFonts w:ascii="Marianne" w:hAnsi="Marianne" w:cs="Arial"/>
          <w:sz w:val="18"/>
          <w:szCs w:val="18"/>
        </w:rPr>
      </w:pP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Pr="00195CB3" w:rsidRDefault="002B603F"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Default="002E79CF" w:rsidP="002B603F">
      <w:pPr>
        <w:jc w:val="both"/>
        <w:rPr>
          <w:rFonts w:ascii="Marianne" w:hAnsi="Marianne" w:cs="Arial"/>
          <w:sz w:val="18"/>
          <w:szCs w:val="16"/>
        </w:rPr>
      </w:pPr>
    </w:p>
    <w:p w14:paraId="16852DC1" w14:textId="77777777" w:rsidR="002C3A64" w:rsidRDefault="002C3A64" w:rsidP="002B603F">
      <w:pPr>
        <w:jc w:val="both"/>
        <w:rPr>
          <w:rFonts w:ascii="Marianne" w:hAnsi="Marianne" w:cs="Arial"/>
          <w:sz w:val="18"/>
          <w:szCs w:val="16"/>
        </w:rPr>
      </w:pPr>
    </w:p>
    <w:p w14:paraId="3B2404D6" w14:textId="77777777" w:rsidR="002C3A64" w:rsidRDefault="002C3A64" w:rsidP="002B603F">
      <w:pPr>
        <w:jc w:val="both"/>
        <w:rPr>
          <w:rFonts w:ascii="Marianne" w:hAnsi="Marianne" w:cs="Arial"/>
          <w:sz w:val="18"/>
          <w:szCs w:val="16"/>
        </w:rPr>
      </w:pPr>
    </w:p>
    <w:p w14:paraId="2912D779" w14:textId="77777777" w:rsidR="002C3A64" w:rsidRDefault="002C3A64" w:rsidP="002B603F">
      <w:pPr>
        <w:jc w:val="both"/>
        <w:rPr>
          <w:rFonts w:ascii="Marianne" w:hAnsi="Marianne" w:cs="Arial"/>
          <w:sz w:val="18"/>
          <w:szCs w:val="16"/>
        </w:rPr>
      </w:pPr>
    </w:p>
    <w:p w14:paraId="1DDE7CAF" w14:textId="77777777" w:rsidR="002C3A64" w:rsidRDefault="002C3A64" w:rsidP="002B603F">
      <w:pPr>
        <w:jc w:val="both"/>
        <w:rPr>
          <w:rFonts w:ascii="Marianne" w:hAnsi="Marianne" w:cs="Arial"/>
          <w:sz w:val="18"/>
          <w:szCs w:val="16"/>
        </w:rPr>
      </w:pPr>
    </w:p>
    <w:p w14:paraId="035C26FF" w14:textId="77777777" w:rsidR="002C3A64" w:rsidRDefault="002C3A64" w:rsidP="002B603F">
      <w:pPr>
        <w:jc w:val="both"/>
        <w:rPr>
          <w:rFonts w:ascii="Marianne" w:hAnsi="Marianne" w:cs="Arial"/>
          <w:sz w:val="18"/>
          <w:szCs w:val="16"/>
        </w:rPr>
      </w:pPr>
    </w:p>
    <w:p w14:paraId="7A84E368" w14:textId="77777777" w:rsidR="002C3A64" w:rsidRDefault="002C3A64" w:rsidP="002B603F">
      <w:pPr>
        <w:jc w:val="both"/>
        <w:rPr>
          <w:rFonts w:ascii="Marianne" w:hAnsi="Marianne" w:cs="Arial"/>
          <w:sz w:val="18"/>
          <w:szCs w:val="16"/>
        </w:rPr>
      </w:pPr>
    </w:p>
    <w:p w14:paraId="5C0D8366" w14:textId="77777777" w:rsidR="002C3A64" w:rsidRDefault="002C3A64" w:rsidP="002B603F">
      <w:pPr>
        <w:jc w:val="both"/>
        <w:rPr>
          <w:rFonts w:ascii="Marianne" w:hAnsi="Marianne" w:cs="Arial"/>
          <w:sz w:val="18"/>
          <w:szCs w:val="16"/>
        </w:rPr>
      </w:pPr>
    </w:p>
    <w:p w14:paraId="1FF9EA07" w14:textId="77777777" w:rsidR="002C3A64" w:rsidRDefault="002C3A64" w:rsidP="002B603F">
      <w:pPr>
        <w:jc w:val="both"/>
        <w:rPr>
          <w:rFonts w:ascii="Marianne" w:hAnsi="Marianne" w:cs="Arial"/>
          <w:sz w:val="18"/>
          <w:szCs w:val="16"/>
        </w:rPr>
      </w:pPr>
    </w:p>
    <w:p w14:paraId="2F5E4AC5" w14:textId="77777777" w:rsidR="002C3A64" w:rsidRDefault="002C3A64" w:rsidP="002B603F">
      <w:pPr>
        <w:jc w:val="both"/>
        <w:rPr>
          <w:rFonts w:ascii="Marianne" w:hAnsi="Marianne" w:cs="Arial"/>
          <w:sz w:val="18"/>
          <w:szCs w:val="16"/>
        </w:rPr>
      </w:pPr>
    </w:p>
    <w:p w14:paraId="462E30FF" w14:textId="77777777" w:rsidR="002C3A64" w:rsidRDefault="002C3A64" w:rsidP="002B603F">
      <w:pPr>
        <w:jc w:val="both"/>
        <w:rPr>
          <w:rFonts w:ascii="Marianne" w:hAnsi="Marianne" w:cs="Arial"/>
          <w:sz w:val="18"/>
          <w:szCs w:val="16"/>
        </w:rPr>
      </w:pPr>
    </w:p>
    <w:p w14:paraId="17185EF7" w14:textId="77777777" w:rsidR="002C3A64" w:rsidRPr="00195CB3" w:rsidRDefault="002C3A64"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D345477" w14:textId="76C8CD0B" w:rsidR="002F4731" w:rsidRDefault="002F4731" w:rsidP="002F4731">
      <w:pPr>
        <w:jc w:val="both"/>
        <w:rPr>
          <w:rFonts w:ascii="Marianne" w:hAnsi="Marianne" w:cs="Arial"/>
          <w:sz w:val="18"/>
          <w:szCs w:val="22"/>
        </w:rPr>
      </w:pPr>
      <w:r w:rsidRPr="0013571B">
        <w:rPr>
          <w:rFonts w:ascii="Marianne" w:hAnsi="Marianne" w:cs="Arial"/>
          <w:sz w:val="18"/>
          <w:szCs w:val="22"/>
        </w:rPr>
        <w:t>Pour valoir acte d’engagement, la présente offre est acceptée pour le lot n°</w:t>
      </w:r>
      <w:r w:rsidR="00723203" w:rsidRPr="0013571B">
        <w:rPr>
          <w:rFonts w:ascii="Marianne" w:hAnsi="Marianne" w:cs="Arial"/>
          <w:sz w:val="18"/>
          <w:szCs w:val="22"/>
        </w:rPr>
        <w:fldChar w:fldCharType="begin"/>
      </w:r>
      <w:r w:rsidR="00723203" w:rsidRPr="0013571B">
        <w:rPr>
          <w:rFonts w:ascii="Marianne" w:hAnsi="Marianne" w:cs="Arial"/>
          <w:sz w:val="18"/>
          <w:szCs w:val="22"/>
        </w:rPr>
        <w:instrText xml:space="preserve"> MERGEFIELD Lot </w:instrText>
      </w:r>
      <w:r w:rsidR="00723203" w:rsidRPr="0013571B">
        <w:rPr>
          <w:rFonts w:ascii="Marianne" w:hAnsi="Marianne" w:cs="Arial"/>
          <w:sz w:val="18"/>
          <w:szCs w:val="22"/>
        </w:rPr>
        <w:fldChar w:fldCharType="separate"/>
      </w:r>
      <w:r w:rsidR="001A5F54" w:rsidRPr="00056058">
        <w:rPr>
          <w:rFonts w:ascii="Marianne" w:hAnsi="Marianne" w:cs="Arial"/>
          <w:noProof/>
          <w:sz w:val="18"/>
          <w:szCs w:val="22"/>
        </w:rPr>
        <w:t>1</w:t>
      </w:r>
      <w:r w:rsidR="00723203" w:rsidRPr="0013571B">
        <w:rPr>
          <w:rFonts w:ascii="Marianne" w:hAnsi="Marianne" w:cs="Arial"/>
          <w:sz w:val="18"/>
          <w:szCs w:val="22"/>
        </w:rPr>
        <w:fldChar w:fldCharType="end"/>
      </w:r>
      <w:r w:rsidR="00723203" w:rsidRPr="0013571B">
        <w:rPr>
          <w:rFonts w:ascii="Marianne" w:hAnsi="Marianne" w:cs="Arial"/>
          <w:sz w:val="18"/>
          <w:szCs w:val="22"/>
        </w:rPr>
        <w:t xml:space="preserve"> </w:t>
      </w:r>
      <w:r w:rsidR="002C3A64" w:rsidRPr="0013571B">
        <w:rPr>
          <w:rFonts w:ascii="Marianne" w:hAnsi="Marianne" w:cs="Arial"/>
          <w:sz w:val="18"/>
          <w:szCs w:val="22"/>
        </w:rPr>
        <w:t xml:space="preserve">– </w:t>
      </w:r>
      <w:r w:rsidR="0013571B" w:rsidRPr="0013571B">
        <w:rPr>
          <w:rFonts w:ascii="Marianne" w:hAnsi="Marianne" w:cs="Arial"/>
          <w:sz w:val="18"/>
          <w:szCs w:val="22"/>
        </w:rPr>
        <w:t>gyrobroyage</w:t>
      </w:r>
    </w:p>
    <w:p w14:paraId="479C4697" w14:textId="77777777" w:rsidR="002C3A64" w:rsidRPr="00D712B6" w:rsidRDefault="002C3A64" w:rsidP="002C3A64">
      <w:pPr>
        <w:jc w:val="both"/>
        <w:rPr>
          <w:rFonts w:ascii="Marianne" w:hAnsi="Marianne" w:cs="Arial"/>
          <w:sz w:val="18"/>
          <w:szCs w:val="18"/>
        </w:rPr>
      </w:pPr>
      <w:r w:rsidRPr="00D712B6">
        <w:rPr>
          <w:rFonts w:ascii="Marianne" w:hAnsi="Marianne" w:cs="Arial"/>
          <w:sz w:val="18"/>
          <w:szCs w:val="18"/>
        </w:rPr>
        <w:t>Le candidat est classé en ………position.</w:t>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5AABA09D" w:rsidR="002B603F" w:rsidRDefault="002B603F" w:rsidP="002B603F">
      <w:pPr>
        <w:jc w:val="both"/>
        <w:rPr>
          <w:rFonts w:ascii="Marianne" w:hAnsi="Marianne" w:cs="Arial"/>
          <w:i/>
          <w:iCs/>
          <w:sz w:val="18"/>
          <w:szCs w:val="22"/>
        </w:rPr>
      </w:pPr>
      <w:r w:rsidRPr="00195CB3">
        <w:rPr>
          <w:rFonts w:ascii="Marianne" w:hAnsi="Marianne" w:cs="Arial"/>
          <w:i/>
          <w:iCs/>
          <w:sz w:val="18"/>
          <w:szCs w:val="22"/>
        </w:rPr>
        <w:t>(</w:t>
      </w:r>
      <w:r w:rsidR="002C3A64" w:rsidRPr="00195CB3">
        <w:rPr>
          <w:rFonts w:ascii="Marianne" w:hAnsi="Marianne" w:cs="Arial"/>
          <w:i/>
          <w:iCs/>
          <w:sz w:val="18"/>
          <w:szCs w:val="22"/>
        </w:rPr>
        <w:t>Cocher</w:t>
      </w:r>
      <w:r w:rsidRPr="00195CB3">
        <w:rPr>
          <w:rFonts w:ascii="Marianne" w:hAnsi="Marianne" w:cs="Arial"/>
          <w:i/>
          <w:iCs/>
          <w:sz w:val="18"/>
          <w:szCs w:val="22"/>
        </w:rPr>
        <w:t xml:space="preserve"> la case correspondante) </w:t>
      </w:r>
    </w:p>
    <w:p w14:paraId="12E031FB" w14:textId="77777777" w:rsidR="002C3A64" w:rsidRPr="00195CB3" w:rsidRDefault="002C3A64" w:rsidP="002B603F">
      <w:pPr>
        <w:jc w:val="both"/>
        <w:rPr>
          <w:rFonts w:ascii="Marianne" w:hAnsi="Marianne" w:cs="Arial"/>
          <w:i/>
          <w:iCs/>
          <w:sz w:val="18"/>
          <w:szCs w:val="22"/>
        </w:rPr>
      </w:pPr>
    </w:p>
    <w:p w14:paraId="7274C404" w14:textId="77777777" w:rsidR="002B603F" w:rsidRPr="00EA1F0E" w:rsidRDefault="002B603F" w:rsidP="002B603F">
      <w:pPr>
        <w:jc w:val="both"/>
        <w:rPr>
          <w:rFonts w:ascii="Marianne" w:hAnsi="Marianne" w:cs="Arial"/>
          <w:sz w:val="12"/>
          <w:szCs w:val="16"/>
        </w:rPr>
      </w:pPr>
    </w:p>
    <w:p w14:paraId="60FB616B" w14:textId="29999F04" w:rsidR="001F5C6A" w:rsidRPr="00195CB3" w:rsidRDefault="00F432EB"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421A99">
        <w:rPr>
          <w:rFonts w:ascii="Calibri" w:hAnsi="Calibri" w:cs="Calibri"/>
          <w:sz w:val="18"/>
          <w:szCs w:val="22"/>
        </w:rPr>
        <w:t> </w:t>
      </w:r>
      <w:r w:rsidR="00421A99">
        <w:rPr>
          <w:rFonts w:ascii="Marianne" w:hAnsi="Marianne" w:cs="Arial"/>
          <w:sz w:val="18"/>
          <w:szCs w:val="22"/>
        </w:rPr>
        <w:t>;</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A41754"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Annexe n° … relative à la présentation d’un sous-traitant (ou DC4)</w:t>
      </w:r>
      <w:r w:rsidR="00421A99">
        <w:rPr>
          <w:rFonts w:ascii="Calibri" w:hAnsi="Calibri" w:cs="Calibri"/>
          <w:sz w:val="18"/>
          <w:szCs w:val="22"/>
        </w:rPr>
        <w:t> </w:t>
      </w:r>
      <w:r w:rsidR="00421A99">
        <w:rPr>
          <w:rFonts w:ascii="Marianne" w:hAnsi="Marianne" w:cs="Arial"/>
          <w:sz w:val="18"/>
          <w:szCs w:val="22"/>
        </w:rPr>
        <w:t>;</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481FA7D7"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Annexe n°… relative à la mise au point du marché</w:t>
      </w:r>
      <w:r w:rsidR="00421A99">
        <w:rPr>
          <w:rFonts w:ascii="Marianne" w:hAnsi="Marianne" w:cs="Arial"/>
          <w:sz w:val="18"/>
          <w:szCs w:val="22"/>
        </w:rPr>
        <w:t>.</w:t>
      </w:r>
      <w:r w:rsidRPr="00195CB3">
        <w:rPr>
          <w:rFonts w:ascii="Marianne" w:hAnsi="Marianne" w:cs="Arial"/>
          <w:sz w:val="18"/>
          <w:szCs w:val="22"/>
        </w:rPr>
        <w:t xml:space="preserve"> </w:t>
      </w:r>
      <w:bookmarkStart w:id="2"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2"/>
          <w:p w14:paraId="257878B1" w14:textId="3F0D8FC0" w:rsidR="0013571B"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 xml:space="preserve">Fait à </w:t>
            </w:r>
          </w:p>
          <w:p w14:paraId="5234BBCF" w14:textId="48FD78BC" w:rsidR="002E79CF" w:rsidRPr="00195CB3" w:rsidRDefault="0013571B" w:rsidP="001314F5">
            <w:pPr>
              <w:tabs>
                <w:tab w:val="left" w:pos="1620"/>
                <w:tab w:val="left" w:pos="1800"/>
              </w:tabs>
              <w:rPr>
                <w:rFonts w:ascii="Marianne" w:hAnsi="Marianne" w:cs="Arial"/>
                <w:sz w:val="16"/>
                <w:szCs w:val="16"/>
              </w:rPr>
            </w:pPr>
            <w:r>
              <w:rPr>
                <w:rFonts w:ascii="Marianne" w:hAnsi="Marianne" w:cs="Arial"/>
                <w:sz w:val="16"/>
                <w:szCs w:val="16"/>
              </w:rPr>
              <w:t>L</w:t>
            </w:r>
            <w:r w:rsidR="002E79CF" w:rsidRPr="00195CB3">
              <w:rPr>
                <w:rFonts w:ascii="Marianne" w:hAnsi="Marianne" w:cs="Arial"/>
                <w:sz w:val="16"/>
                <w:szCs w:val="16"/>
              </w:rPr>
              <w:t>e</w:t>
            </w:r>
          </w:p>
        </w:tc>
        <w:tc>
          <w:tcPr>
            <w:tcW w:w="5528" w:type="dxa"/>
            <w:vAlign w:val="center"/>
          </w:tcPr>
          <w:p w14:paraId="67BABD84" w14:textId="6C3E1707"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3" w:name="_Hlk58595679"/>
            <w:r w:rsidR="00723203" w:rsidRPr="00723203">
              <w:rPr>
                <w:rFonts w:ascii="Marianne" w:hAnsi="Marianne" w:cs="Arial"/>
                <w:sz w:val="18"/>
                <w:szCs w:val="22"/>
              </w:rPr>
              <w:t xml:space="preserve">Le Directeur de l’agence </w:t>
            </w:r>
            <w:r w:rsidR="00F432EB">
              <w:rPr>
                <w:rFonts w:ascii="Marianne" w:hAnsi="Marianne" w:cs="Arial"/>
                <w:sz w:val="18"/>
                <w:szCs w:val="22"/>
              </w:rPr>
              <w:t>Travaux</w:t>
            </w:r>
          </w:p>
          <w:p w14:paraId="796AC7A5" w14:textId="77777777" w:rsidR="00723203" w:rsidRDefault="00723203" w:rsidP="00723203">
            <w:pPr>
              <w:jc w:val="center"/>
              <w:rPr>
                <w:rFonts w:ascii="Marianne" w:hAnsi="Marianne" w:cs="Arial"/>
                <w:sz w:val="18"/>
                <w:szCs w:val="22"/>
              </w:rPr>
            </w:pPr>
          </w:p>
          <w:p w14:paraId="6FB45422" w14:textId="77777777" w:rsidR="00723203" w:rsidRDefault="00723203" w:rsidP="00723203">
            <w:pPr>
              <w:jc w:val="center"/>
              <w:rPr>
                <w:rFonts w:ascii="Marianne" w:hAnsi="Marianne"/>
                <w:sz w:val="22"/>
                <w:szCs w:val="22"/>
              </w:rPr>
            </w:pPr>
          </w:p>
          <w:p w14:paraId="5E3B1658" w14:textId="77777777" w:rsidR="009A6B57" w:rsidRDefault="009A6B57" w:rsidP="00723203">
            <w:pPr>
              <w:jc w:val="center"/>
              <w:rPr>
                <w:rFonts w:ascii="Marianne" w:hAnsi="Marianne"/>
                <w:sz w:val="22"/>
                <w:szCs w:val="22"/>
              </w:rPr>
            </w:pPr>
          </w:p>
          <w:p w14:paraId="55F5893E" w14:textId="77777777" w:rsidR="009A6B57" w:rsidRPr="00723203" w:rsidRDefault="009A6B57" w:rsidP="00723203">
            <w:pPr>
              <w:jc w:val="center"/>
              <w:rPr>
                <w:rFonts w:ascii="Marianne" w:hAnsi="Marianne"/>
                <w:sz w:val="22"/>
                <w:szCs w:val="22"/>
              </w:rPr>
            </w:pPr>
          </w:p>
          <w:p w14:paraId="412F84AF" w14:textId="6B507CB5"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3"/>
            <w:r w:rsidR="00F432EB">
              <w:rPr>
                <w:rFonts w:ascii="Marianne" w:hAnsi="Marianne" w:cs="Arial"/>
                <w:sz w:val="18"/>
                <w:szCs w:val="22"/>
              </w:rPr>
              <w:t>Ambroise GRAFFIN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6A91E18" w:rsidR="00577B7D" w:rsidRPr="002C3A64" w:rsidRDefault="00577B7D" w:rsidP="00CC5D3C">
          <w:pPr>
            <w:jc w:val="center"/>
            <w:rPr>
              <w:rFonts w:ascii="Marianne" w:hAnsi="Marianne" w:cs="Arial"/>
              <w:b/>
              <w:bCs/>
              <w:sz w:val="20"/>
            </w:rPr>
          </w:pPr>
          <w:r w:rsidRPr="002C3A64">
            <w:rPr>
              <w:rFonts w:ascii="Marianne" w:hAnsi="Marianne" w:cs="Arial"/>
              <w:b/>
              <w:bCs/>
              <w:sz w:val="20"/>
            </w:rPr>
            <w:t>Marché n°</w:t>
          </w:r>
          <w:r w:rsidR="00195CB3" w:rsidRPr="002C3A64">
            <w:rPr>
              <w:rFonts w:ascii="Marianne" w:hAnsi="Marianne" w:cs="Arial"/>
              <w:b/>
              <w:bCs/>
              <w:sz w:val="20"/>
            </w:rPr>
            <w:t>2025-85</w:t>
          </w:r>
          <w:r w:rsidR="00F432EB" w:rsidRPr="002C3A64">
            <w:rPr>
              <w:rFonts w:ascii="Marianne" w:hAnsi="Marianne" w:cs="Arial"/>
              <w:b/>
              <w:bCs/>
              <w:sz w:val="20"/>
            </w:rPr>
            <w:t>40</w:t>
          </w:r>
          <w:r w:rsidR="00195CB3" w:rsidRPr="002C3A64">
            <w:rPr>
              <w:rFonts w:ascii="Marianne" w:hAnsi="Marianne" w:cs="Arial"/>
              <w:b/>
              <w:bCs/>
              <w:sz w:val="20"/>
            </w:rPr>
            <w:t>-0</w:t>
          </w:r>
          <w:r w:rsidR="0022307B" w:rsidRPr="002C3A64">
            <w:rPr>
              <w:rFonts w:ascii="Marianne" w:hAnsi="Marianne" w:cs="Arial"/>
              <w:b/>
              <w:bCs/>
              <w:sz w:val="20"/>
            </w:rPr>
            <w:t>4</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2C3A64" w:rsidRDefault="00577B7D" w:rsidP="00CC5D3C">
          <w:pPr>
            <w:jc w:val="center"/>
            <w:rPr>
              <w:rFonts w:ascii="Marianne" w:hAnsi="Marianne" w:cs="Arial"/>
              <w:sz w:val="20"/>
            </w:rPr>
          </w:pPr>
        </w:p>
      </w:tc>
      <w:tc>
        <w:tcPr>
          <w:tcW w:w="3313" w:type="dxa"/>
          <w:tcBorders>
            <w:top w:val="single" w:sz="18" w:space="0" w:color="339933"/>
            <w:bottom w:val="single" w:sz="18" w:space="0" w:color="339933"/>
          </w:tcBorders>
          <w:shd w:val="clear" w:color="FFFF00" w:fill="auto"/>
          <w:vAlign w:val="center"/>
        </w:tcPr>
        <w:p w14:paraId="477CFC4F" w14:textId="55475F20" w:rsidR="00577B7D" w:rsidRPr="002C3A64" w:rsidRDefault="00577B7D" w:rsidP="00CC5D3C">
          <w:pPr>
            <w:jc w:val="center"/>
            <w:rPr>
              <w:rFonts w:ascii="Marianne" w:hAnsi="Marianne" w:cs="Arial"/>
              <w:b/>
              <w:bCs/>
              <w:sz w:val="20"/>
            </w:rPr>
          </w:pPr>
          <w:r w:rsidRPr="002C3A64">
            <w:rPr>
              <w:rFonts w:ascii="Marianne" w:hAnsi="Marianne" w:cs="Arial"/>
              <w:b/>
              <w:bCs/>
              <w:sz w:val="20"/>
            </w:rPr>
            <w:t>Acte d'engagement</w:t>
          </w:r>
          <w:r w:rsidR="00723203" w:rsidRPr="002C3A64">
            <w:rPr>
              <w:rFonts w:ascii="Marianne" w:hAnsi="Marianne" w:cs="Arial"/>
              <w:b/>
              <w:bCs/>
              <w:sz w:val="20"/>
            </w:rPr>
            <w:t xml:space="preserve"> – Lot n°</w:t>
          </w:r>
          <w:r w:rsidR="00723203" w:rsidRPr="002C3A64">
            <w:rPr>
              <w:rFonts w:ascii="Marianne" w:hAnsi="Marianne" w:cs="Arial"/>
              <w:b/>
              <w:bCs/>
              <w:sz w:val="20"/>
            </w:rPr>
            <w:fldChar w:fldCharType="begin"/>
          </w:r>
          <w:r w:rsidR="00723203" w:rsidRPr="002C3A64">
            <w:rPr>
              <w:rFonts w:ascii="Marianne" w:hAnsi="Marianne" w:cs="Arial"/>
              <w:b/>
              <w:bCs/>
              <w:sz w:val="20"/>
            </w:rPr>
            <w:instrText xml:space="preserve"> MERGEFIELD Lot </w:instrText>
          </w:r>
          <w:r w:rsidR="00723203" w:rsidRPr="002C3A64">
            <w:rPr>
              <w:rFonts w:ascii="Marianne" w:hAnsi="Marianne" w:cs="Arial"/>
              <w:b/>
              <w:bCs/>
              <w:sz w:val="20"/>
            </w:rPr>
            <w:fldChar w:fldCharType="separate"/>
          </w:r>
          <w:r w:rsidR="001A5F54" w:rsidRPr="00056058">
            <w:rPr>
              <w:rFonts w:ascii="Marianne" w:hAnsi="Marianne" w:cs="Arial"/>
              <w:b/>
              <w:bCs/>
              <w:noProof/>
              <w:sz w:val="20"/>
            </w:rPr>
            <w:t>1</w:t>
          </w:r>
          <w:r w:rsidR="00723203" w:rsidRPr="002C3A64">
            <w:rPr>
              <w:rFonts w:ascii="Marianne" w:hAnsi="Marianne"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P:\8500\16-Achat_VEH_DEC\01-Achat\03 - Marchés agences\2025\8540-Agence Travaux\2025-8540-02 Cloisonnement Rouen\01.Répertoire de travail\Bdd publipostage A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w:dataSource r:id="rId1"/>
    <w:viewMergedData/>
    <w:odso>
      <w:udl w:val="Provider=Microsoft.ACE.OLEDB.12.0;User ID=Admin;Data Source=P:\8500\16-Achat_VEH_DEC\01-Achat\03 - Marchés agences\2025\8540-Agence Travaux\2025-8540-02 Cloisonnement Rouen\01.Répertoire de travail\Bdd publipostage A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2"/>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odso>
  </w:mailMerge>
  <w:defaultTabStop w:val="708"/>
  <w:hyphenationZone w:val="425"/>
  <w:doNotHyphenateCaps/>
  <w:doNotShadeFormData/>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3571B"/>
    <w:rsid w:val="00141E7A"/>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5408"/>
    <w:rsid w:val="00186935"/>
    <w:rsid w:val="00191741"/>
    <w:rsid w:val="00191E34"/>
    <w:rsid w:val="0019288A"/>
    <w:rsid w:val="00192DFC"/>
    <w:rsid w:val="00193F9F"/>
    <w:rsid w:val="00195CB3"/>
    <w:rsid w:val="001961A8"/>
    <w:rsid w:val="001969AC"/>
    <w:rsid w:val="001A2A43"/>
    <w:rsid w:val="001A2EDE"/>
    <w:rsid w:val="001A5F54"/>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307B"/>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2E7B"/>
    <w:rsid w:val="002A430E"/>
    <w:rsid w:val="002A43A1"/>
    <w:rsid w:val="002A4BF1"/>
    <w:rsid w:val="002A6315"/>
    <w:rsid w:val="002A684A"/>
    <w:rsid w:val="002A70D4"/>
    <w:rsid w:val="002A74C9"/>
    <w:rsid w:val="002B2395"/>
    <w:rsid w:val="002B603F"/>
    <w:rsid w:val="002C060A"/>
    <w:rsid w:val="002C3A64"/>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A8C"/>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50F"/>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1A99"/>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B4275"/>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277"/>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6E7D"/>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D693A"/>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01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6536"/>
    <w:rsid w:val="007D7541"/>
    <w:rsid w:val="007E0CC0"/>
    <w:rsid w:val="007E16C1"/>
    <w:rsid w:val="007E3190"/>
    <w:rsid w:val="007E4A26"/>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0F4"/>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5F85"/>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7BD"/>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2F9D"/>
    <w:rsid w:val="00994821"/>
    <w:rsid w:val="0099635C"/>
    <w:rsid w:val="00997DE2"/>
    <w:rsid w:val="009A0D50"/>
    <w:rsid w:val="009A1F02"/>
    <w:rsid w:val="009A2C04"/>
    <w:rsid w:val="009A6B57"/>
    <w:rsid w:val="009A7AD2"/>
    <w:rsid w:val="009B2B92"/>
    <w:rsid w:val="009B4662"/>
    <w:rsid w:val="009B474C"/>
    <w:rsid w:val="009B67A1"/>
    <w:rsid w:val="009B7036"/>
    <w:rsid w:val="009C0832"/>
    <w:rsid w:val="009D0FF0"/>
    <w:rsid w:val="009D246C"/>
    <w:rsid w:val="009D66A3"/>
    <w:rsid w:val="009D7EA1"/>
    <w:rsid w:val="009E0095"/>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60A"/>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336E"/>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54D1"/>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280"/>
    <w:rsid w:val="00CA43A8"/>
    <w:rsid w:val="00CA74ED"/>
    <w:rsid w:val="00CB54A3"/>
    <w:rsid w:val="00CB54BB"/>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4401"/>
    <w:rsid w:val="00CF67BD"/>
    <w:rsid w:val="00D03FA2"/>
    <w:rsid w:val="00D06257"/>
    <w:rsid w:val="00D11B43"/>
    <w:rsid w:val="00D135B4"/>
    <w:rsid w:val="00D169A5"/>
    <w:rsid w:val="00D217A9"/>
    <w:rsid w:val="00D2456C"/>
    <w:rsid w:val="00D2508F"/>
    <w:rsid w:val="00D26547"/>
    <w:rsid w:val="00D30928"/>
    <w:rsid w:val="00D3119D"/>
    <w:rsid w:val="00D3217F"/>
    <w:rsid w:val="00D37A78"/>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4AB"/>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3BB3"/>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D7BD9"/>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2EB"/>
    <w:rsid w:val="00F43DF6"/>
    <w:rsid w:val="00F44A86"/>
    <w:rsid w:val="00F452F1"/>
    <w:rsid w:val="00F46717"/>
    <w:rsid w:val="00F5080A"/>
    <w:rsid w:val="00F51A63"/>
    <w:rsid w:val="00F51FF1"/>
    <w:rsid w:val="00F5503B"/>
    <w:rsid w:val="00F55533"/>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F432EB"/>
    <w:rPr>
      <w:color w:val="605E5C"/>
      <w:shd w:val="clear" w:color="auto" w:fill="E1DFDD"/>
    </w:rPr>
  </w:style>
  <w:style w:type="table" w:customStyle="1" w:styleId="Grilledutableau1">
    <w:name w:val="Grille du tableau1"/>
    <w:basedOn w:val="TableauNormal"/>
    <w:uiPriority w:val="59"/>
    <w:rsid w:val="002C3A64"/>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33731003">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antony.alvino@onf.fr" TargetMode="External"/><Relationship Id="rId4" Type="http://schemas.openxmlformats.org/officeDocument/2006/relationships/settings" Target="settings.xml"/><Relationship Id="rId9" Type="http://schemas.openxmlformats.org/officeDocument/2006/relationships/hyperlink" Target="mailto:benoit.bocquet@onf.f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P:\8500\16-Achat_VEH_DEC\01-Achat\03%20-%20March&#233;s%20agences\2025\8540-Agence%20Travaux\2025-8540-02%20Cloisonnement%20Rouen\01.R&#233;pertoire%20de%20travail\Bdd%20publipostage%20AE.xlsx" TargetMode="External"/><Relationship Id="rId1" Type="http://schemas.openxmlformats.org/officeDocument/2006/relationships/mailMergeSource" Target="file:///P:\8500\16-Achat_VEH_DEC\01-Achat\03%20-%20March&#233;s%20agences\2025\8540-Agence%20Travaux\2025-8540-02%20Cloisonnement%20Rouen\01.R&#233;pertoire%20de%20travail\Bdd%20publipostage%20AE.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1466</Words>
  <Characters>8065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12</cp:revision>
  <cp:lastPrinted>2013-08-27T12:58:00Z</cp:lastPrinted>
  <dcterms:created xsi:type="dcterms:W3CDTF">2025-04-01T14:57:00Z</dcterms:created>
  <dcterms:modified xsi:type="dcterms:W3CDTF">2025-05-09T10:13:00Z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