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21" w:type="dxa"/>
        <w:tblCellMar>
          <w:left w:w="70" w:type="dxa"/>
          <w:right w:w="70" w:type="dxa"/>
        </w:tblCellMar>
        <w:tblLook w:val="0000" w:firstRow="0" w:lastRow="0" w:firstColumn="0" w:lastColumn="0" w:noHBand="0" w:noVBand="0"/>
      </w:tblPr>
      <w:tblGrid>
        <w:gridCol w:w="1063"/>
        <w:gridCol w:w="8079"/>
        <w:gridCol w:w="8079"/>
      </w:tblGrid>
      <w:tr w:rsidR="00A659ED" w:rsidRPr="00DB176A" w14:paraId="1EE1438E" w14:textId="77777777" w:rsidTr="00A659ED">
        <w:tc>
          <w:tcPr>
            <w:tcW w:w="1063" w:type="dxa"/>
          </w:tcPr>
          <w:p w14:paraId="24D12DFF" w14:textId="77777777" w:rsidR="00A659ED" w:rsidRPr="00DB176A" w:rsidRDefault="00CC0DCF" w:rsidP="00772A01">
            <w:r w:rsidRPr="00DB176A">
              <w:t xml:space="preserve"> </w:t>
            </w:r>
          </w:p>
        </w:tc>
        <w:tc>
          <w:tcPr>
            <w:tcW w:w="8079" w:type="dxa"/>
          </w:tcPr>
          <w:p w14:paraId="07DE48A9" w14:textId="77777777" w:rsidR="00A659ED" w:rsidRPr="00DB176A" w:rsidRDefault="00A659ED" w:rsidP="00772A01">
            <w:pPr>
              <w:pStyle w:val="Pieddepage"/>
            </w:pPr>
          </w:p>
        </w:tc>
        <w:tc>
          <w:tcPr>
            <w:tcW w:w="8079" w:type="dxa"/>
          </w:tcPr>
          <w:p w14:paraId="759637A2" w14:textId="77777777" w:rsidR="00A659ED" w:rsidRPr="00DB176A" w:rsidRDefault="00A659ED" w:rsidP="00772A01">
            <w:pPr>
              <w:pStyle w:val="Pieddepage"/>
            </w:pPr>
          </w:p>
        </w:tc>
      </w:tr>
    </w:tbl>
    <w:p w14:paraId="42E9623F" w14:textId="77777777" w:rsidR="002E30A5" w:rsidRPr="0037326D" w:rsidRDefault="002E30A5" w:rsidP="00772A01"/>
    <w:tbl>
      <w:tblPr>
        <w:tblW w:w="0" w:type="auto"/>
        <w:tblCellMar>
          <w:left w:w="70" w:type="dxa"/>
          <w:right w:w="70" w:type="dxa"/>
        </w:tblCellMar>
        <w:tblLook w:val="0000" w:firstRow="0" w:lastRow="0" w:firstColumn="0" w:lastColumn="0" w:noHBand="0" w:noVBand="0"/>
      </w:tblPr>
      <w:tblGrid>
        <w:gridCol w:w="1053"/>
        <w:gridCol w:w="8019"/>
      </w:tblGrid>
      <w:tr w:rsidR="00416659" w:rsidRPr="00DB176A" w14:paraId="4A7DE322" w14:textId="77777777" w:rsidTr="009223E6">
        <w:tc>
          <w:tcPr>
            <w:tcW w:w="1063" w:type="dxa"/>
          </w:tcPr>
          <w:p w14:paraId="0E6AE58E" w14:textId="77777777" w:rsidR="00416659" w:rsidRPr="00DB176A" w:rsidRDefault="00416659" w:rsidP="00860572">
            <w:pPr>
              <w:jc w:val="center"/>
            </w:pPr>
          </w:p>
        </w:tc>
        <w:tc>
          <w:tcPr>
            <w:tcW w:w="8079" w:type="dxa"/>
          </w:tcPr>
          <w:p w14:paraId="35F523D2" w14:textId="0D684226" w:rsidR="00416659" w:rsidRPr="00DB176A" w:rsidRDefault="00416659" w:rsidP="00860572">
            <w:pPr>
              <w:pStyle w:val="Pieddepage"/>
              <w:jc w:val="center"/>
            </w:pPr>
          </w:p>
          <w:p w14:paraId="186C01B7" w14:textId="77777777" w:rsidR="00416659" w:rsidRPr="00DB176A" w:rsidRDefault="00416659" w:rsidP="00860572">
            <w:pPr>
              <w:pStyle w:val="Pieddepage"/>
              <w:jc w:val="center"/>
            </w:pPr>
          </w:p>
          <w:p w14:paraId="3F9BB966" w14:textId="77777777" w:rsidR="00F36FD5" w:rsidRPr="00DB176A" w:rsidRDefault="00F36FD5" w:rsidP="00860572">
            <w:pPr>
              <w:jc w:val="center"/>
            </w:pPr>
          </w:p>
          <w:p w14:paraId="54246634" w14:textId="77777777" w:rsidR="00F36FD5" w:rsidRPr="00DB176A" w:rsidRDefault="00F36FD5" w:rsidP="00860572">
            <w:pPr>
              <w:jc w:val="center"/>
            </w:pPr>
          </w:p>
          <w:p w14:paraId="1371C52A" w14:textId="77777777" w:rsidR="00F36FD5" w:rsidRPr="00DB176A" w:rsidRDefault="00F36FD5" w:rsidP="00860572">
            <w:pPr>
              <w:jc w:val="center"/>
            </w:pPr>
          </w:p>
          <w:p w14:paraId="0EA5A1CB" w14:textId="49D2947B" w:rsidR="00416659" w:rsidRPr="00DB176A" w:rsidRDefault="00B372FA" w:rsidP="00860572">
            <w:pPr>
              <w:jc w:val="center"/>
              <w:rPr>
                <w:b/>
                <w:bCs/>
                <w:sz w:val="56"/>
              </w:rPr>
            </w:pPr>
            <w:fldSimple w:instr=" SUBJECT  \* MERGEFORMAT ">
              <w:r w:rsidR="005A6442">
                <w:rPr>
                  <w:b/>
                  <w:bCs/>
                  <w:sz w:val="56"/>
                </w:rPr>
                <w:t>Module New</w:t>
              </w:r>
              <w:r w:rsidR="00502672">
                <w:rPr>
                  <w:b/>
                  <w:bCs/>
                  <w:sz w:val="56"/>
                </w:rPr>
                <w:t xml:space="preserve"> NSYN</w:t>
              </w:r>
              <w:r w:rsidR="00416659" w:rsidRPr="00DB176A">
                <w:rPr>
                  <w:b/>
                  <w:bCs/>
                  <w:sz w:val="56"/>
                </w:rPr>
                <w:t xml:space="preserve"> </w:t>
              </w:r>
            </w:fldSimple>
          </w:p>
          <w:p w14:paraId="033CB1CE" w14:textId="03B44778" w:rsidR="00416659" w:rsidRPr="00502672" w:rsidRDefault="00B372FA" w:rsidP="005A6442">
            <w:pPr>
              <w:pStyle w:val="Pieddepage"/>
              <w:jc w:val="center"/>
              <w:rPr>
                <w:b/>
                <w:sz w:val="40"/>
                <w:szCs w:val="40"/>
              </w:rPr>
            </w:pPr>
            <w:fldSimple w:instr=" TITLE  \* MERGEFORMAT ">
              <w:r w:rsidR="005A6442">
                <w:rPr>
                  <w:b/>
                  <w:sz w:val="40"/>
                  <w:szCs w:val="40"/>
                </w:rPr>
                <w:t xml:space="preserve">Spécifications </w:t>
              </w:r>
              <w:r w:rsidR="00416659" w:rsidRPr="00DB176A">
                <w:rPr>
                  <w:b/>
                  <w:sz w:val="40"/>
                  <w:szCs w:val="40"/>
                </w:rPr>
                <w:t>Fonctionnelle</w:t>
              </w:r>
            </w:fldSimple>
            <w:r w:rsidR="005A6442">
              <w:rPr>
                <w:b/>
                <w:sz w:val="40"/>
                <w:szCs w:val="40"/>
              </w:rPr>
              <w:t>s</w:t>
            </w:r>
            <w:r w:rsidR="009D5EA8" w:rsidRPr="00DB176A">
              <w:rPr>
                <w:b/>
                <w:sz w:val="40"/>
                <w:szCs w:val="40"/>
              </w:rPr>
              <w:t xml:space="preserve"> détaillée</w:t>
            </w:r>
            <w:r w:rsidR="005A6442">
              <w:rPr>
                <w:b/>
                <w:sz w:val="40"/>
                <w:szCs w:val="40"/>
              </w:rPr>
              <w:t>s</w:t>
            </w:r>
            <w:r w:rsidR="00F74871" w:rsidRPr="003E3FE0">
              <w:rPr>
                <w:sz w:val="24"/>
                <w:szCs w:val="24"/>
              </w:rPr>
              <w:fldChar w:fldCharType="begin"/>
            </w:r>
            <w:r w:rsidR="00FC04FF" w:rsidRPr="003E3FE0">
              <w:rPr>
                <w:sz w:val="24"/>
                <w:szCs w:val="24"/>
              </w:rPr>
              <w:instrText xml:space="preserve"> TITLE  \* MERGEFORMAT </w:instrText>
            </w:r>
            <w:r w:rsidR="00F74871" w:rsidRPr="003E3FE0">
              <w:rPr>
                <w:sz w:val="24"/>
                <w:szCs w:val="24"/>
              </w:rPr>
              <w:fldChar w:fldCharType="end"/>
            </w:r>
          </w:p>
        </w:tc>
      </w:tr>
      <w:tr w:rsidR="00F36FD5" w:rsidRPr="00DB176A" w14:paraId="1BAF8ACE" w14:textId="77777777" w:rsidTr="009223E6">
        <w:tc>
          <w:tcPr>
            <w:tcW w:w="1063" w:type="dxa"/>
          </w:tcPr>
          <w:p w14:paraId="5A7F6B24" w14:textId="77777777" w:rsidR="00F36FD5" w:rsidRPr="00DB176A" w:rsidRDefault="00F36FD5" w:rsidP="00772A01"/>
        </w:tc>
        <w:tc>
          <w:tcPr>
            <w:tcW w:w="8079" w:type="dxa"/>
          </w:tcPr>
          <w:p w14:paraId="653E221C" w14:textId="77777777" w:rsidR="00F36FD5" w:rsidRPr="00DB176A" w:rsidRDefault="00F36FD5" w:rsidP="00772A01">
            <w:pPr>
              <w:pStyle w:val="Pieddepage"/>
            </w:pPr>
          </w:p>
        </w:tc>
      </w:tr>
    </w:tbl>
    <w:p w14:paraId="6CE56932" w14:textId="77777777" w:rsidR="002E30A5" w:rsidRPr="0037326D" w:rsidRDefault="002E30A5" w:rsidP="00772A01">
      <w:pPr>
        <w:sectPr w:rsidR="002E30A5" w:rsidRPr="0037326D" w:rsidSect="00D73FB4">
          <w:headerReference w:type="default" r:id="rId8"/>
          <w:pgSz w:w="11906" w:h="16838"/>
          <w:pgMar w:top="1417" w:right="1417" w:bottom="1417" w:left="1417" w:header="720" w:footer="720" w:gutter="0"/>
          <w:cols w:space="720"/>
        </w:sectPr>
      </w:pPr>
    </w:p>
    <w:p w14:paraId="38018685" w14:textId="77777777" w:rsidR="00D611B8" w:rsidRPr="0037326D" w:rsidRDefault="00D611B8" w:rsidP="00772A01">
      <w:pPr>
        <w:sectPr w:rsidR="00D611B8" w:rsidRPr="0037326D" w:rsidSect="00DD1F7E">
          <w:headerReference w:type="even" r:id="rId9"/>
          <w:headerReference w:type="default" r:id="rId10"/>
          <w:footerReference w:type="default" r:id="rId11"/>
          <w:type w:val="continuous"/>
          <w:pgSz w:w="11906" w:h="16838"/>
          <w:pgMar w:top="1417" w:right="1417" w:bottom="1417" w:left="1417" w:header="720" w:footer="720" w:gutter="0"/>
          <w:cols w:space="720"/>
        </w:sectPr>
      </w:pPr>
    </w:p>
    <w:p w14:paraId="2D9270C3" w14:textId="77777777" w:rsidR="00D611B8" w:rsidRPr="0037326D" w:rsidRDefault="00D611B8" w:rsidP="002C4617">
      <w:pPr>
        <w:pStyle w:val="Titre"/>
        <w:outlineLvl w:val="0"/>
      </w:pPr>
      <w:bookmarkStart w:id="1" w:name="_Toc367815726"/>
      <w:bookmarkStart w:id="2" w:name="_Toc74572558"/>
      <w:r w:rsidRPr="0037326D">
        <w:lastRenderedPageBreak/>
        <w:t>Table des matières</w:t>
      </w:r>
      <w:bookmarkEnd w:id="1"/>
      <w:bookmarkEnd w:id="2"/>
    </w:p>
    <w:p w14:paraId="5C9CED88" w14:textId="77777777" w:rsidR="007F44CE" w:rsidRDefault="00F74871">
      <w:pPr>
        <w:pStyle w:val="TM1"/>
        <w:rPr>
          <w:rFonts w:asciiTheme="minorHAnsi" w:eastAsiaTheme="minorEastAsia" w:hAnsiTheme="minorHAnsi" w:cstheme="minorBidi"/>
          <w:b w:val="0"/>
          <w:bCs w:val="0"/>
          <w:caps w:val="0"/>
          <w:noProof/>
          <w:szCs w:val="22"/>
        </w:rPr>
      </w:pPr>
      <w:r w:rsidRPr="0037326D">
        <w:rPr>
          <w:rFonts w:ascii="Calibri" w:hAnsi="Calibri"/>
        </w:rPr>
        <w:fldChar w:fldCharType="begin"/>
      </w:r>
      <w:r w:rsidR="00E96D79" w:rsidRPr="0037326D">
        <w:rPr>
          <w:rFonts w:ascii="Calibri" w:hAnsi="Calibri"/>
        </w:rPr>
        <w:instrText xml:space="preserve"> TOC \o "1-5" \h \z \u </w:instrText>
      </w:r>
      <w:r w:rsidRPr="0037326D">
        <w:rPr>
          <w:rFonts w:ascii="Calibri" w:hAnsi="Calibri"/>
        </w:rPr>
        <w:fldChar w:fldCharType="separate"/>
      </w:r>
      <w:hyperlink w:anchor="_Toc74572558" w:history="1">
        <w:r w:rsidR="007F44CE" w:rsidRPr="00E37C79">
          <w:rPr>
            <w:rStyle w:val="Lienhypertexte"/>
            <w:noProof/>
          </w:rPr>
          <w:t>Table des matières</w:t>
        </w:r>
        <w:r w:rsidR="007F44CE">
          <w:rPr>
            <w:noProof/>
            <w:webHidden/>
          </w:rPr>
          <w:tab/>
        </w:r>
        <w:r w:rsidR="007F44CE">
          <w:rPr>
            <w:noProof/>
            <w:webHidden/>
          </w:rPr>
          <w:fldChar w:fldCharType="begin"/>
        </w:r>
        <w:r w:rsidR="007F44CE">
          <w:rPr>
            <w:noProof/>
            <w:webHidden/>
          </w:rPr>
          <w:instrText xml:space="preserve"> PAGEREF _Toc74572558 \h </w:instrText>
        </w:r>
        <w:r w:rsidR="007F44CE">
          <w:rPr>
            <w:noProof/>
            <w:webHidden/>
          </w:rPr>
        </w:r>
        <w:r w:rsidR="007F44CE">
          <w:rPr>
            <w:noProof/>
            <w:webHidden/>
          </w:rPr>
          <w:fldChar w:fldCharType="separate"/>
        </w:r>
        <w:r w:rsidR="007F44CE">
          <w:rPr>
            <w:noProof/>
            <w:webHidden/>
          </w:rPr>
          <w:t>2</w:t>
        </w:r>
        <w:r w:rsidR="007F44CE">
          <w:rPr>
            <w:noProof/>
            <w:webHidden/>
          </w:rPr>
          <w:fldChar w:fldCharType="end"/>
        </w:r>
      </w:hyperlink>
    </w:p>
    <w:p w14:paraId="0B515466" w14:textId="77777777" w:rsidR="007F44CE" w:rsidRDefault="007F44CE">
      <w:pPr>
        <w:pStyle w:val="TM1"/>
        <w:rPr>
          <w:rFonts w:asciiTheme="minorHAnsi" w:eastAsiaTheme="minorEastAsia" w:hAnsiTheme="minorHAnsi" w:cstheme="minorBidi"/>
          <w:b w:val="0"/>
          <w:bCs w:val="0"/>
          <w:caps w:val="0"/>
          <w:noProof/>
          <w:szCs w:val="22"/>
        </w:rPr>
      </w:pPr>
      <w:hyperlink w:anchor="_Toc74572559" w:history="1">
        <w:r w:rsidRPr="00E37C79">
          <w:rPr>
            <w:rStyle w:val="Lienhypertexte"/>
            <w:noProof/>
          </w:rPr>
          <w:t>1</w:t>
        </w:r>
        <w:r>
          <w:rPr>
            <w:rFonts w:asciiTheme="minorHAnsi" w:eastAsiaTheme="minorEastAsia" w:hAnsiTheme="minorHAnsi" w:cstheme="minorBidi"/>
            <w:b w:val="0"/>
            <w:bCs w:val="0"/>
            <w:caps w:val="0"/>
            <w:noProof/>
            <w:szCs w:val="22"/>
          </w:rPr>
          <w:tab/>
        </w:r>
        <w:r w:rsidRPr="00E37C79">
          <w:rPr>
            <w:rStyle w:val="Lienhypertexte"/>
            <w:noProof/>
          </w:rPr>
          <w:t>Introduction</w:t>
        </w:r>
        <w:r>
          <w:rPr>
            <w:noProof/>
            <w:webHidden/>
          </w:rPr>
          <w:tab/>
        </w:r>
        <w:r>
          <w:rPr>
            <w:noProof/>
            <w:webHidden/>
          </w:rPr>
          <w:fldChar w:fldCharType="begin"/>
        </w:r>
        <w:r>
          <w:rPr>
            <w:noProof/>
            <w:webHidden/>
          </w:rPr>
          <w:instrText xml:space="preserve"> PAGEREF _Toc74572559 \h </w:instrText>
        </w:r>
        <w:r>
          <w:rPr>
            <w:noProof/>
            <w:webHidden/>
          </w:rPr>
        </w:r>
        <w:r>
          <w:rPr>
            <w:noProof/>
            <w:webHidden/>
          </w:rPr>
          <w:fldChar w:fldCharType="separate"/>
        </w:r>
        <w:r>
          <w:rPr>
            <w:noProof/>
            <w:webHidden/>
          </w:rPr>
          <w:t>3</w:t>
        </w:r>
        <w:r>
          <w:rPr>
            <w:noProof/>
            <w:webHidden/>
          </w:rPr>
          <w:fldChar w:fldCharType="end"/>
        </w:r>
      </w:hyperlink>
    </w:p>
    <w:p w14:paraId="4A1F864D" w14:textId="77777777" w:rsidR="007F44CE" w:rsidRDefault="007F44CE">
      <w:pPr>
        <w:pStyle w:val="TM2"/>
        <w:rPr>
          <w:rFonts w:asciiTheme="minorHAnsi" w:eastAsiaTheme="minorEastAsia" w:hAnsiTheme="minorHAnsi" w:cstheme="minorBidi"/>
          <w:b w:val="0"/>
          <w:bCs w:val="0"/>
          <w:smallCaps w:val="0"/>
          <w:szCs w:val="22"/>
        </w:rPr>
      </w:pPr>
      <w:hyperlink w:anchor="_Toc74572560" w:history="1">
        <w:r w:rsidRPr="00E37C79">
          <w:rPr>
            <w:rStyle w:val="Lienhypertexte"/>
          </w:rPr>
          <w:t>1.1</w:t>
        </w:r>
        <w:r>
          <w:rPr>
            <w:rFonts w:asciiTheme="minorHAnsi" w:eastAsiaTheme="minorEastAsia" w:hAnsiTheme="minorHAnsi" w:cstheme="minorBidi"/>
            <w:b w:val="0"/>
            <w:bCs w:val="0"/>
            <w:smallCaps w:val="0"/>
            <w:szCs w:val="22"/>
          </w:rPr>
          <w:tab/>
        </w:r>
        <w:r w:rsidRPr="00E37C79">
          <w:rPr>
            <w:rStyle w:val="Lienhypertexte"/>
          </w:rPr>
          <w:t>Objet du Document</w:t>
        </w:r>
        <w:r>
          <w:rPr>
            <w:webHidden/>
          </w:rPr>
          <w:tab/>
        </w:r>
        <w:r>
          <w:rPr>
            <w:webHidden/>
          </w:rPr>
          <w:fldChar w:fldCharType="begin"/>
        </w:r>
        <w:r>
          <w:rPr>
            <w:webHidden/>
          </w:rPr>
          <w:instrText xml:space="preserve"> PAGEREF _Toc74572560 \h </w:instrText>
        </w:r>
        <w:r>
          <w:rPr>
            <w:webHidden/>
          </w:rPr>
        </w:r>
        <w:r>
          <w:rPr>
            <w:webHidden/>
          </w:rPr>
          <w:fldChar w:fldCharType="separate"/>
        </w:r>
        <w:r>
          <w:rPr>
            <w:webHidden/>
          </w:rPr>
          <w:t>3</w:t>
        </w:r>
        <w:r>
          <w:rPr>
            <w:webHidden/>
          </w:rPr>
          <w:fldChar w:fldCharType="end"/>
        </w:r>
      </w:hyperlink>
    </w:p>
    <w:p w14:paraId="3670091F" w14:textId="77777777" w:rsidR="007F44CE" w:rsidRDefault="007F44CE">
      <w:pPr>
        <w:pStyle w:val="TM2"/>
        <w:rPr>
          <w:rFonts w:asciiTheme="minorHAnsi" w:eastAsiaTheme="minorEastAsia" w:hAnsiTheme="minorHAnsi" w:cstheme="minorBidi"/>
          <w:b w:val="0"/>
          <w:bCs w:val="0"/>
          <w:smallCaps w:val="0"/>
          <w:szCs w:val="22"/>
        </w:rPr>
      </w:pPr>
      <w:hyperlink w:anchor="_Toc74572561" w:history="1">
        <w:r w:rsidRPr="00E37C79">
          <w:rPr>
            <w:rStyle w:val="Lienhypertexte"/>
          </w:rPr>
          <w:t>1.2</w:t>
        </w:r>
        <w:r>
          <w:rPr>
            <w:rFonts w:asciiTheme="minorHAnsi" w:eastAsiaTheme="minorEastAsia" w:hAnsiTheme="minorHAnsi" w:cstheme="minorBidi"/>
            <w:b w:val="0"/>
            <w:bCs w:val="0"/>
            <w:smallCaps w:val="0"/>
            <w:szCs w:val="22"/>
          </w:rPr>
          <w:tab/>
        </w:r>
        <w:r w:rsidRPr="00E37C79">
          <w:rPr>
            <w:rStyle w:val="Lienhypertexte"/>
          </w:rPr>
          <w:t>Structure du Document</w:t>
        </w:r>
        <w:r>
          <w:rPr>
            <w:webHidden/>
          </w:rPr>
          <w:tab/>
        </w:r>
        <w:r>
          <w:rPr>
            <w:webHidden/>
          </w:rPr>
          <w:fldChar w:fldCharType="begin"/>
        </w:r>
        <w:r>
          <w:rPr>
            <w:webHidden/>
          </w:rPr>
          <w:instrText xml:space="preserve"> PAGEREF _Toc74572561 \h </w:instrText>
        </w:r>
        <w:r>
          <w:rPr>
            <w:webHidden/>
          </w:rPr>
        </w:r>
        <w:r>
          <w:rPr>
            <w:webHidden/>
          </w:rPr>
          <w:fldChar w:fldCharType="separate"/>
        </w:r>
        <w:r>
          <w:rPr>
            <w:webHidden/>
          </w:rPr>
          <w:t>3</w:t>
        </w:r>
        <w:r>
          <w:rPr>
            <w:webHidden/>
          </w:rPr>
          <w:fldChar w:fldCharType="end"/>
        </w:r>
      </w:hyperlink>
    </w:p>
    <w:p w14:paraId="031AB93D" w14:textId="77777777" w:rsidR="007F44CE" w:rsidRDefault="007F44CE">
      <w:pPr>
        <w:pStyle w:val="TM1"/>
        <w:rPr>
          <w:rFonts w:asciiTheme="minorHAnsi" w:eastAsiaTheme="minorEastAsia" w:hAnsiTheme="minorHAnsi" w:cstheme="minorBidi"/>
          <w:b w:val="0"/>
          <w:bCs w:val="0"/>
          <w:caps w:val="0"/>
          <w:noProof/>
          <w:szCs w:val="22"/>
        </w:rPr>
      </w:pPr>
      <w:hyperlink w:anchor="_Toc74572562" w:history="1">
        <w:r w:rsidRPr="00E37C79">
          <w:rPr>
            <w:rStyle w:val="Lienhypertexte"/>
            <w:noProof/>
          </w:rPr>
          <w:t>2</w:t>
        </w:r>
        <w:r>
          <w:rPr>
            <w:rFonts w:asciiTheme="minorHAnsi" w:eastAsiaTheme="minorEastAsia" w:hAnsiTheme="minorHAnsi" w:cstheme="minorBidi"/>
            <w:b w:val="0"/>
            <w:bCs w:val="0"/>
            <w:caps w:val="0"/>
            <w:noProof/>
            <w:szCs w:val="22"/>
          </w:rPr>
          <w:tab/>
        </w:r>
        <w:r w:rsidRPr="00E37C79">
          <w:rPr>
            <w:rStyle w:val="Lienhypertexte"/>
            <w:noProof/>
          </w:rPr>
          <w:t>Use Cases fonctionnels</w:t>
        </w:r>
        <w:r>
          <w:rPr>
            <w:noProof/>
            <w:webHidden/>
          </w:rPr>
          <w:tab/>
        </w:r>
        <w:r>
          <w:rPr>
            <w:noProof/>
            <w:webHidden/>
          </w:rPr>
          <w:fldChar w:fldCharType="begin"/>
        </w:r>
        <w:r>
          <w:rPr>
            <w:noProof/>
            <w:webHidden/>
          </w:rPr>
          <w:instrText xml:space="preserve"> PAGEREF _Toc74572562 \h </w:instrText>
        </w:r>
        <w:r>
          <w:rPr>
            <w:noProof/>
            <w:webHidden/>
          </w:rPr>
        </w:r>
        <w:r>
          <w:rPr>
            <w:noProof/>
            <w:webHidden/>
          </w:rPr>
          <w:fldChar w:fldCharType="separate"/>
        </w:r>
        <w:r>
          <w:rPr>
            <w:noProof/>
            <w:webHidden/>
          </w:rPr>
          <w:t>4</w:t>
        </w:r>
        <w:r>
          <w:rPr>
            <w:noProof/>
            <w:webHidden/>
          </w:rPr>
          <w:fldChar w:fldCharType="end"/>
        </w:r>
      </w:hyperlink>
    </w:p>
    <w:p w14:paraId="33411DDF" w14:textId="77777777" w:rsidR="007F44CE" w:rsidRDefault="007F44CE">
      <w:pPr>
        <w:pStyle w:val="TM2"/>
        <w:rPr>
          <w:rFonts w:asciiTheme="minorHAnsi" w:eastAsiaTheme="minorEastAsia" w:hAnsiTheme="minorHAnsi" w:cstheme="minorBidi"/>
          <w:b w:val="0"/>
          <w:bCs w:val="0"/>
          <w:smallCaps w:val="0"/>
          <w:szCs w:val="22"/>
        </w:rPr>
      </w:pPr>
      <w:hyperlink w:anchor="_Toc74572563" w:history="1">
        <w:r w:rsidRPr="00E37C79">
          <w:rPr>
            <w:rStyle w:val="Lienhypertexte"/>
          </w:rPr>
          <w:t>2.1</w:t>
        </w:r>
        <w:r>
          <w:rPr>
            <w:rFonts w:asciiTheme="minorHAnsi" w:eastAsiaTheme="minorEastAsia" w:hAnsiTheme="minorHAnsi" w:cstheme="minorBidi"/>
            <w:b w:val="0"/>
            <w:bCs w:val="0"/>
            <w:smallCaps w:val="0"/>
            <w:szCs w:val="22"/>
          </w:rPr>
          <w:tab/>
        </w:r>
        <w:r w:rsidRPr="00E37C79">
          <w:rPr>
            <w:rStyle w:val="Lienhypertexte"/>
          </w:rPr>
          <w:t>Menu</w:t>
        </w:r>
        <w:r>
          <w:rPr>
            <w:webHidden/>
          </w:rPr>
          <w:tab/>
        </w:r>
        <w:r>
          <w:rPr>
            <w:webHidden/>
          </w:rPr>
          <w:fldChar w:fldCharType="begin"/>
        </w:r>
        <w:r>
          <w:rPr>
            <w:webHidden/>
          </w:rPr>
          <w:instrText xml:space="preserve"> PAGEREF _Toc74572563 \h </w:instrText>
        </w:r>
        <w:r>
          <w:rPr>
            <w:webHidden/>
          </w:rPr>
        </w:r>
        <w:r>
          <w:rPr>
            <w:webHidden/>
          </w:rPr>
          <w:fldChar w:fldCharType="separate"/>
        </w:r>
        <w:r>
          <w:rPr>
            <w:webHidden/>
          </w:rPr>
          <w:t>4</w:t>
        </w:r>
        <w:r>
          <w:rPr>
            <w:webHidden/>
          </w:rPr>
          <w:fldChar w:fldCharType="end"/>
        </w:r>
      </w:hyperlink>
    </w:p>
    <w:p w14:paraId="6423BD24" w14:textId="77777777" w:rsidR="007F44CE" w:rsidRDefault="007F44CE">
      <w:pPr>
        <w:pStyle w:val="TM2"/>
        <w:rPr>
          <w:rFonts w:asciiTheme="minorHAnsi" w:eastAsiaTheme="minorEastAsia" w:hAnsiTheme="minorHAnsi" w:cstheme="minorBidi"/>
          <w:b w:val="0"/>
          <w:bCs w:val="0"/>
          <w:smallCaps w:val="0"/>
          <w:szCs w:val="22"/>
        </w:rPr>
      </w:pPr>
      <w:hyperlink w:anchor="_Toc74572564" w:history="1">
        <w:r w:rsidRPr="00E37C79">
          <w:rPr>
            <w:rStyle w:val="Lienhypertexte"/>
          </w:rPr>
          <w:t>2.2</w:t>
        </w:r>
        <w:r>
          <w:rPr>
            <w:rFonts w:asciiTheme="minorHAnsi" w:eastAsiaTheme="minorEastAsia" w:hAnsiTheme="minorHAnsi" w:cstheme="minorBidi"/>
            <w:b w:val="0"/>
            <w:bCs w:val="0"/>
            <w:smallCaps w:val="0"/>
            <w:szCs w:val="22"/>
          </w:rPr>
          <w:tab/>
        </w:r>
        <w:r w:rsidRPr="00E37C79">
          <w:rPr>
            <w:rStyle w:val="Lienhypertexte"/>
          </w:rPr>
          <w:t>Gestion des profils : Ajout des droits d’accès aux menus de prévision MLT</w:t>
        </w:r>
        <w:r>
          <w:rPr>
            <w:webHidden/>
          </w:rPr>
          <w:tab/>
        </w:r>
        <w:r>
          <w:rPr>
            <w:webHidden/>
          </w:rPr>
          <w:fldChar w:fldCharType="begin"/>
        </w:r>
        <w:r>
          <w:rPr>
            <w:webHidden/>
          </w:rPr>
          <w:instrText xml:space="preserve"> PAGEREF _Toc74572564 \h </w:instrText>
        </w:r>
        <w:r>
          <w:rPr>
            <w:webHidden/>
          </w:rPr>
        </w:r>
        <w:r>
          <w:rPr>
            <w:webHidden/>
          </w:rPr>
          <w:fldChar w:fldCharType="separate"/>
        </w:r>
        <w:r>
          <w:rPr>
            <w:webHidden/>
          </w:rPr>
          <w:t>4</w:t>
        </w:r>
        <w:r>
          <w:rPr>
            <w:webHidden/>
          </w:rPr>
          <w:fldChar w:fldCharType="end"/>
        </w:r>
      </w:hyperlink>
    </w:p>
    <w:p w14:paraId="4A1C09B6" w14:textId="77777777" w:rsidR="007F44CE" w:rsidRDefault="007F44CE">
      <w:pPr>
        <w:pStyle w:val="TM2"/>
        <w:rPr>
          <w:rFonts w:asciiTheme="minorHAnsi" w:eastAsiaTheme="minorEastAsia" w:hAnsiTheme="minorHAnsi" w:cstheme="minorBidi"/>
          <w:b w:val="0"/>
          <w:bCs w:val="0"/>
          <w:smallCaps w:val="0"/>
          <w:szCs w:val="22"/>
        </w:rPr>
      </w:pPr>
      <w:hyperlink w:anchor="_Toc74572565" w:history="1">
        <w:r w:rsidRPr="00E37C79">
          <w:rPr>
            <w:rStyle w:val="Lienhypertexte"/>
          </w:rPr>
          <w:t>2.3</w:t>
        </w:r>
        <w:r>
          <w:rPr>
            <w:rFonts w:asciiTheme="minorHAnsi" w:eastAsiaTheme="minorEastAsia" w:hAnsiTheme="minorHAnsi" w:cstheme="minorBidi"/>
            <w:b w:val="0"/>
            <w:bCs w:val="0"/>
            <w:smallCaps w:val="0"/>
            <w:szCs w:val="22"/>
          </w:rPr>
          <w:tab/>
        </w:r>
        <w:r w:rsidRPr="00E37C79">
          <w:rPr>
            <w:rStyle w:val="Lienhypertexte"/>
          </w:rPr>
          <w:t>Paramétrage NSYN</w:t>
        </w:r>
        <w:r>
          <w:rPr>
            <w:webHidden/>
          </w:rPr>
          <w:tab/>
        </w:r>
        <w:r>
          <w:rPr>
            <w:webHidden/>
          </w:rPr>
          <w:fldChar w:fldCharType="begin"/>
        </w:r>
        <w:r>
          <w:rPr>
            <w:webHidden/>
          </w:rPr>
          <w:instrText xml:space="preserve"> PAGEREF _Toc74572565 \h </w:instrText>
        </w:r>
        <w:r>
          <w:rPr>
            <w:webHidden/>
          </w:rPr>
        </w:r>
        <w:r>
          <w:rPr>
            <w:webHidden/>
          </w:rPr>
          <w:fldChar w:fldCharType="separate"/>
        </w:r>
        <w:r>
          <w:rPr>
            <w:webHidden/>
          </w:rPr>
          <w:t>4</w:t>
        </w:r>
        <w:r>
          <w:rPr>
            <w:webHidden/>
          </w:rPr>
          <w:fldChar w:fldCharType="end"/>
        </w:r>
      </w:hyperlink>
    </w:p>
    <w:p w14:paraId="30AD59B8" w14:textId="77777777" w:rsidR="007F44CE" w:rsidRDefault="007F44CE">
      <w:pPr>
        <w:pStyle w:val="TM2"/>
        <w:rPr>
          <w:rFonts w:asciiTheme="minorHAnsi" w:eastAsiaTheme="minorEastAsia" w:hAnsiTheme="minorHAnsi" w:cstheme="minorBidi"/>
          <w:b w:val="0"/>
          <w:bCs w:val="0"/>
          <w:smallCaps w:val="0"/>
          <w:szCs w:val="22"/>
        </w:rPr>
      </w:pPr>
      <w:hyperlink w:anchor="_Toc74572566" w:history="1">
        <w:r w:rsidRPr="00E37C79">
          <w:rPr>
            <w:rStyle w:val="Lienhypertexte"/>
          </w:rPr>
          <w:t>2.4</w:t>
        </w:r>
        <w:r>
          <w:rPr>
            <w:rFonts w:asciiTheme="minorHAnsi" w:eastAsiaTheme="minorEastAsia" w:hAnsiTheme="minorHAnsi" w:cstheme="minorBidi"/>
            <w:b w:val="0"/>
            <w:bCs w:val="0"/>
            <w:smallCaps w:val="0"/>
            <w:szCs w:val="22"/>
          </w:rPr>
          <w:tab/>
        </w:r>
        <w:r w:rsidRPr="00E37C79">
          <w:rPr>
            <w:rStyle w:val="Lienhypertexte"/>
          </w:rPr>
          <w:t>NSYN</w:t>
        </w:r>
        <w:r>
          <w:rPr>
            <w:webHidden/>
          </w:rPr>
          <w:tab/>
        </w:r>
        <w:r>
          <w:rPr>
            <w:webHidden/>
          </w:rPr>
          <w:fldChar w:fldCharType="begin"/>
        </w:r>
        <w:r>
          <w:rPr>
            <w:webHidden/>
          </w:rPr>
          <w:instrText xml:space="preserve"> PAGEREF _Toc74572566 \h </w:instrText>
        </w:r>
        <w:r>
          <w:rPr>
            <w:webHidden/>
          </w:rPr>
        </w:r>
        <w:r>
          <w:rPr>
            <w:webHidden/>
          </w:rPr>
          <w:fldChar w:fldCharType="separate"/>
        </w:r>
        <w:r>
          <w:rPr>
            <w:webHidden/>
          </w:rPr>
          <w:t>5</w:t>
        </w:r>
        <w:r>
          <w:rPr>
            <w:webHidden/>
          </w:rPr>
          <w:fldChar w:fldCharType="end"/>
        </w:r>
      </w:hyperlink>
    </w:p>
    <w:p w14:paraId="0557B014" w14:textId="77777777" w:rsidR="007F44CE" w:rsidRDefault="007F44CE">
      <w:pPr>
        <w:pStyle w:val="TM2"/>
        <w:rPr>
          <w:rFonts w:asciiTheme="minorHAnsi" w:eastAsiaTheme="minorEastAsia" w:hAnsiTheme="minorHAnsi" w:cstheme="minorBidi"/>
          <w:b w:val="0"/>
          <w:bCs w:val="0"/>
          <w:smallCaps w:val="0"/>
          <w:szCs w:val="22"/>
        </w:rPr>
      </w:pPr>
      <w:hyperlink w:anchor="_Toc74572567" w:history="1">
        <w:r w:rsidRPr="00E37C79">
          <w:rPr>
            <w:rStyle w:val="Lienhypertexte"/>
          </w:rPr>
          <w:t>2.5</w:t>
        </w:r>
        <w:r>
          <w:rPr>
            <w:rFonts w:asciiTheme="minorHAnsi" w:eastAsiaTheme="minorEastAsia" w:hAnsiTheme="minorHAnsi" w:cstheme="minorBidi"/>
            <w:b w:val="0"/>
            <w:bCs w:val="0"/>
            <w:smallCaps w:val="0"/>
            <w:szCs w:val="22"/>
          </w:rPr>
          <w:tab/>
        </w:r>
        <w:r w:rsidRPr="00E37C79">
          <w:rPr>
            <w:rStyle w:val="Lienhypertexte"/>
          </w:rPr>
          <w:t>Ajout/Modification d’une Cale NSYN</w:t>
        </w:r>
        <w:r>
          <w:rPr>
            <w:webHidden/>
          </w:rPr>
          <w:tab/>
        </w:r>
        <w:r>
          <w:rPr>
            <w:webHidden/>
          </w:rPr>
          <w:fldChar w:fldCharType="begin"/>
        </w:r>
        <w:r>
          <w:rPr>
            <w:webHidden/>
          </w:rPr>
          <w:instrText xml:space="preserve"> PAGEREF _Toc74572567 \h </w:instrText>
        </w:r>
        <w:r>
          <w:rPr>
            <w:webHidden/>
          </w:rPr>
        </w:r>
        <w:r>
          <w:rPr>
            <w:webHidden/>
          </w:rPr>
          <w:fldChar w:fldCharType="separate"/>
        </w:r>
        <w:r>
          <w:rPr>
            <w:webHidden/>
          </w:rPr>
          <w:t>7</w:t>
        </w:r>
        <w:r>
          <w:rPr>
            <w:webHidden/>
          </w:rPr>
          <w:fldChar w:fldCharType="end"/>
        </w:r>
      </w:hyperlink>
    </w:p>
    <w:p w14:paraId="100AA6A4" w14:textId="77777777" w:rsidR="007F44CE" w:rsidRDefault="007F44CE">
      <w:pPr>
        <w:pStyle w:val="TM2"/>
        <w:rPr>
          <w:rFonts w:asciiTheme="minorHAnsi" w:eastAsiaTheme="minorEastAsia" w:hAnsiTheme="minorHAnsi" w:cstheme="minorBidi"/>
          <w:b w:val="0"/>
          <w:bCs w:val="0"/>
          <w:smallCaps w:val="0"/>
          <w:szCs w:val="22"/>
        </w:rPr>
      </w:pPr>
      <w:hyperlink w:anchor="_Toc74572568" w:history="1">
        <w:r w:rsidRPr="00E37C79">
          <w:rPr>
            <w:rStyle w:val="Lienhypertexte"/>
          </w:rPr>
          <w:t>2.6</w:t>
        </w:r>
        <w:r>
          <w:rPr>
            <w:rFonts w:asciiTheme="minorHAnsi" w:eastAsiaTheme="minorEastAsia" w:hAnsiTheme="minorHAnsi" w:cstheme="minorBidi"/>
            <w:b w:val="0"/>
            <w:bCs w:val="0"/>
            <w:smallCaps w:val="0"/>
            <w:szCs w:val="22"/>
          </w:rPr>
          <w:tab/>
        </w:r>
        <w:r w:rsidRPr="00E37C79">
          <w:rPr>
            <w:rStyle w:val="Lienhypertexte"/>
          </w:rPr>
          <w:t>Mise à jour NSYN</w:t>
        </w:r>
        <w:r>
          <w:rPr>
            <w:webHidden/>
          </w:rPr>
          <w:tab/>
        </w:r>
        <w:r>
          <w:rPr>
            <w:webHidden/>
          </w:rPr>
          <w:fldChar w:fldCharType="begin"/>
        </w:r>
        <w:r>
          <w:rPr>
            <w:webHidden/>
          </w:rPr>
          <w:instrText xml:space="preserve"> PAGEREF _Toc74572568 \h </w:instrText>
        </w:r>
        <w:r>
          <w:rPr>
            <w:webHidden/>
          </w:rPr>
        </w:r>
        <w:r>
          <w:rPr>
            <w:webHidden/>
          </w:rPr>
          <w:fldChar w:fldCharType="separate"/>
        </w:r>
        <w:r>
          <w:rPr>
            <w:webHidden/>
          </w:rPr>
          <w:t>8</w:t>
        </w:r>
        <w:r>
          <w:rPr>
            <w:webHidden/>
          </w:rPr>
          <w:fldChar w:fldCharType="end"/>
        </w:r>
      </w:hyperlink>
    </w:p>
    <w:p w14:paraId="03A79DF9" w14:textId="77777777" w:rsidR="007F44CE" w:rsidRDefault="007F44CE">
      <w:pPr>
        <w:pStyle w:val="TM2"/>
        <w:rPr>
          <w:rFonts w:asciiTheme="minorHAnsi" w:eastAsiaTheme="minorEastAsia" w:hAnsiTheme="minorHAnsi" w:cstheme="minorBidi"/>
          <w:b w:val="0"/>
          <w:bCs w:val="0"/>
          <w:smallCaps w:val="0"/>
          <w:szCs w:val="22"/>
        </w:rPr>
      </w:pPr>
      <w:hyperlink w:anchor="_Toc74572569" w:history="1">
        <w:r w:rsidRPr="00E37C79">
          <w:rPr>
            <w:rStyle w:val="Lienhypertexte"/>
          </w:rPr>
          <w:t>2.7</w:t>
        </w:r>
        <w:r>
          <w:rPr>
            <w:rFonts w:asciiTheme="minorHAnsi" w:eastAsiaTheme="minorEastAsia" w:hAnsiTheme="minorHAnsi" w:cstheme="minorBidi"/>
            <w:b w:val="0"/>
            <w:bCs w:val="0"/>
            <w:smallCaps w:val="0"/>
            <w:szCs w:val="22"/>
          </w:rPr>
          <w:tab/>
        </w:r>
        <w:r w:rsidRPr="00E37C79">
          <w:rPr>
            <w:rStyle w:val="Lienhypertexte"/>
          </w:rPr>
          <w:t>NSYN Réalisation</w:t>
        </w:r>
        <w:r>
          <w:rPr>
            <w:webHidden/>
          </w:rPr>
          <w:tab/>
        </w:r>
        <w:r>
          <w:rPr>
            <w:webHidden/>
          </w:rPr>
          <w:fldChar w:fldCharType="begin"/>
        </w:r>
        <w:r>
          <w:rPr>
            <w:webHidden/>
          </w:rPr>
          <w:instrText xml:space="preserve"> PAGEREF _Toc74572569 \h </w:instrText>
        </w:r>
        <w:r>
          <w:rPr>
            <w:webHidden/>
          </w:rPr>
        </w:r>
        <w:r>
          <w:rPr>
            <w:webHidden/>
          </w:rPr>
          <w:fldChar w:fldCharType="separate"/>
        </w:r>
        <w:r>
          <w:rPr>
            <w:webHidden/>
          </w:rPr>
          <w:t>13</w:t>
        </w:r>
        <w:r>
          <w:rPr>
            <w:webHidden/>
          </w:rPr>
          <w:fldChar w:fldCharType="end"/>
        </w:r>
      </w:hyperlink>
    </w:p>
    <w:p w14:paraId="50641C5E" w14:textId="77777777" w:rsidR="007F44CE" w:rsidRDefault="007F44CE">
      <w:pPr>
        <w:pStyle w:val="TM2"/>
        <w:rPr>
          <w:rFonts w:asciiTheme="minorHAnsi" w:eastAsiaTheme="minorEastAsia" w:hAnsiTheme="minorHAnsi" w:cstheme="minorBidi"/>
          <w:b w:val="0"/>
          <w:bCs w:val="0"/>
          <w:smallCaps w:val="0"/>
          <w:szCs w:val="22"/>
        </w:rPr>
      </w:pPr>
      <w:hyperlink w:anchor="_Toc74572570" w:history="1">
        <w:r w:rsidRPr="00E37C79">
          <w:rPr>
            <w:rStyle w:val="Lienhypertexte"/>
          </w:rPr>
          <w:t>2.8</w:t>
        </w:r>
        <w:r>
          <w:rPr>
            <w:rFonts w:asciiTheme="minorHAnsi" w:eastAsiaTheme="minorEastAsia" w:hAnsiTheme="minorHAnsi" w:cstheme="minorBidi"/>
            <w:b w:val="0"/>
            <w:bCs w:val="0"/>
            <w:smallCaps w:val="0"/>
            <w:szCs w:val="22"/>
          </w:rPr>
          <w:tab/>
        </w:r>
        <w:r w:rsidRPr="00E37C79">
          <w:rPr>
            <w:rStyle w:val="Lienhypertexte"/>
          </w:rPr>
          <w:t>Simulation</w:t>
        </w:r>
        <w:r>
          <w:rPr>
            <w:webHidden/>
          </w:rPr>
          <w:tab/>
        </w:r>
        <w:r>
          <w:rPr>
            <w:webHidden/>
          </w:rPr>
          <w:fldChar w:fldCharType="begin"/>
        </w:r>
        <w:r>
          <w:rPr>
            <w:webHidden/>
          </w:rPr>
          <w:instrText xml:space="preserve"> PAGEREF _Toc74572570 \h </w:instrText>
        </w:r>
        <w:r>
          <w:rPr>
            <w:webHidden/>
          </w:rPr>
        </w:r>
        <w:r>
          <w:rPr>
            <w:webHidden/>
          </w:rPr>
          <w:fldChar w:fldCharType="separate"/>
        </w:r>
        <w:r>
          <w:rPr>
            <w:webHidden/>
          </w:rPr>
          <w:t>13</w:t>
        </w:r>
        <w:r>
          <w:rPr>
            <w:webHidden/>
          </w:rPr>
          <w:fldChar w:fldCharType="end"/>
        </w:r>
      </w:hyperlink>
    </w:p>
    <w:p w14:paraId="2BA123DB" w14:textId="77777777" w:rsidR="007F44CE" w:rsidRDefault="007F44CE">
      <w:pPr>
        <w:pStyle w:val="TM3"/>
        <w:rPr>
          <w:rFonts w:asciiTheme="minorHAnsi" w:eastAsiaTheme="minorEastAsia" w:hAnsiTheme="minorHAnsi" w:cstheme="minorBidi"/>
          <w:iCs w:val="0"/>
          <w:noProof/>
          <w:szCs w:val="22"/>
        </w:rPr>
      </w:pPr>
      <w:hyperlink w:anchor="_Toc74572571" w:history="1">
        <w:r w:rsidRPr="00E37C79">
          <w:rPr>
            <w:rStyle w:val="Lienhypertexte"/>
            <w:noProof/>
          </w:rPr>
          <w:t>2.8.1</w:t>
        </w:r>
        <w:r>
          <w:rPr>
            <w:rFonts w:asciiTheme="minorHAnsi" w:eastAsiaTheme="minorEastAsia" w:hAnsiTheme="minorHAnsi" w:cstheme="minorBidi"/>
            <w:iCs w:val="0"/>
            <w:noProof/>
            <w:szCs w:val="22"/>
          </w:rPr>
          <w:tab/>
        </w:r>
        <w:r w:rsidRPr="00E37C79">
          <w:rPr>
            <w:rStyle w:val="Lienhypertexte"/>
            <w:noProof/>
          </w:rPr>
          <w:t>Liste des simulations</w:t>
        </w:r>
        <w:r>
          <w:rPr>
            <w:noProof/>
            <w:webHidden/>
          </w:rPr>
          <w:tab/>
        </w:r>
        <w:r>
          <w:rPr>
            <w:noProof/>
            <w:webHidden/>
          </w:rPr>
          <w:fldChar w:fldCharType="begin"/>
        </w:r>
        <w:r>
          <w:rPr>
            <w:noProof/>
            <w:webHidden/>
          </w:rPr>
          <w:instrText xml:space="preserve"> PAGEREF _Toc74572571 \h </w:instrText>
        </w:r>
        <w:r>
          <w:rPr>
            <w:noProof/>
            <w:webHidden/>
          </w:rPr>
        </w:r>
        <w:r>
          <w:rPr>
            <w:noProof/>
            <w:webHidden/>
          </w:rPr>
          <w:fldChar w:fldCharType="separate"/>
        </w:r>
        <w:r>
          <w:rPr>
            <w:noProof/>
            <w:webHidden/>
          </w:rPr>
          <w:t>13</w:t>
        </w:r>
        <w:r>
          <w:rPr>
            <w:noProof/>
            <w:webHidden/>
          </w:rPr>
          <w:fldChar w:fldCharType="end"/>
        </w:r>
      </w:hyperlink>
    </w:p>
    <w:p w14:paraId="5FE95D00" w14:textId="77777777" w:rsidR="007F44CE" w:rsidRDefault="007F44CE">
      <w:pPr>
        <w:pStyle w:val="TM3"/>
        <w:rPr>
          <w:rFonts w:asciiTheme="minorHAnsi" w:eastAsiaTheme="minorEastAsia" w:hAnsiTheme="minorHAnsi" w:cstheme="minorBidi"/>
          <w:iCs w:val="0"/>
          <w:noProof/>
          <w:szCs w:val="22"/>
        </w:rPr>
      </w:pPr>
      <w:hyperlink w:anchor="_Toc74572572" w:history="1">
        <w:r w:rsidRPr="00E37C79">
          <w:rPr>
            <w:rStyle w:val="Lienhypertexte"/>
            <w:noProof/>
          </w:rPr>
          <w:t>2.8.2</w:t>
        </w:r>
        <w:r>
          <w:rPr>
            <w:rFonts w:asciiTheme="minorHAnsi" w:eastAsiaTheme="minorEastAsia" w:hAnsiTheme="minorHAnsi" w:cstheme="minorBidi"/>
            <w:iCs w:val="0"/>
            <w:noProof/>
            <w:szCs w:val="22"/>
          </w:rPr>
          <w:tab/>
        </w:r>
        <w:r w:rsidRPr="00E37C79">
          <w:rPr>
            <w:rStyle w:val="Lienhypertexte"/>
            <w:noProof/>
          </w:rPr>
          <w:t>Lancer une Simulation</w:t>
        </w:r>
        <w:r>
          <w:rPr>
            <w:noProof/>
            <w:webHidden/>
          </w:rPr>
          <w:tab/>
        </w:r>
        <w:r>
          <w:rPr>
            <w:noProof/>
            <w:webHidden/>
          </w:rPr>
          <w:fldChar w:fldCharType="begin"/>
        </w:r>
        <w:r>
          <w:rPr>
            <w:noProof/>
            <w:webHidden/>
          </w:rPr>
          <w:instrText xml:space="preserve"> PAGEREF _Toc74572572 \h </w:instrText>
        </w:r>
        <w:r>
          <w:rPr>
            <w:noProof/>
            <w:webHidden/>
          </w:rPr>
        </w:r>
        <w:r>
          <w:rPr>
            <w:noProof/>
            <w:webHidden/>
          </w:rPr>
          <w:fldChar w:fldCharType="separate"/>
        </w:r>
        <w:r>
          <w:rPr>
            <w:noProof/>
            <w:webHidden/>
          </w:rPr>
          <w:t>14</w:t>
        </w:r>
        <w:r>
          <w:rPr>
            <w:noProof/>
            <w:webHidden/>
          </w:rPr>
          <w:fldChar w:fldCharType="end"/>
        </w:r>
      </w:hyperlink>
    </w:p>
    <w:p w14:paraId="16A1BE0A" w14:textId="77777777" w:rsidR="007F44CE" w:rsidRDefault="007F44CE">
      <w:pPr>
        <w:pStyle w:val="TM3"/>
        <w:rPr>
          <w:rFonts w:asciiTheme="minorHAnsi" w:eastAsiaTheme="minorEastAsia" w:hAnsiTheme="minorHAnsi" w:cstheme="minorBidi"/>
          <w:iCs w:val="0"/>
          <w:noProof/>
          <w:szCs w:val="22"/>
        </w:rPr>
      </w:pPr>
      <w:hyperlink w:anchor="_Toc74572573" w:history="1">
        <w:r w:rsidRPr="00E37C79">
          <w:rPr>
            <w:rStyle w:val="Lienhypertexte"/>
            <w:noProof/>
          </w:rPr>
          <w:t>2.8.3</w:t>
        </w:r>
        <w:r>
          <w:rPr>
            <w:rFonts w:asciiTheme="minorHAnsi" w:eastAsiaTheme="minorEastAsia" w:hAnsiTheme="minorHAnsi" w:cstheme="minorBidi"/>
            <w:iCs w:val="0"/>
            <w:noProof/>
            <w:szCs w:val="22"/>
          </w:rPr>
          <w:tab/>
        </w:r>
        <w:r w:rsidRPr="00E37C79">
          <w:rPr>
            <w:rStyle w:val="Lienhypertexte"/>
            <w:noProof/>
          </w:rPr>
          <w:t>Détails d’une simulation</w:t>
        </w:r>
        <w:r>
          <w:rPr>
            <w:noProof/>
            <w:webHidden/>
          </w:rPr>
          <w:tab/>
        </w:r>
        <w:r>
          <w:rPr>
            <w:noProof/>
            <w:webHidden/>
          </w:rPr>
          <w:fldChar w:fldCharType="begin"/>
        </w:r>
        <w:r>
          <w:rPr>
            <w:noProof/>
            <w:webHidden/>
          </w:rPr>
          <w:instrText xml:space="preserve"> PAGEREF _Toc74572573 \h </w:instrText>
        </w:r>
        <w:r>
          <w:rPr>
            <w:noProof/>
            <w:webHidden/>
          </w:rPr>
        </w:r>
        <w:r>
          <w:rPr>
            <w:noProof/>
            <w:webHidden/>
          </w:rPr>
          <w:fldChar w:fldCharType="separate"/>
        </w:r>
        <w:r>
          <w:rPr>
            <w:noProof/>
            <w:webHidden/>
          </w:rPr>
          <w:t>15</w:t>
        </w:r>
        <w:r>
          <w:rPr>
            <w:noProof/>
            <w:webHidden/>
          </w:rPr>
          <w:fldChar w:fldCharType="end"/>
        </w:r>
      </w:hyperlink>
    </w:p>
    <w:p w14:paraId="560454D5" w14:textId="77777777" w:rsidR="007F44CE" w:rsidRDefault="007F44CE">
      <w:pPr>
        <w:pStyle w:val="TM2"/>
        <w:rPr>
          <w:rFonts w:asciiTheme="minorHAnsi" w:eastAsiaTheme="minorEastAsia" w:hAnsiTheme="minorHAnsi" w:cstheme="minorBidi"/>
          <w:b w:val="0"/>
          <w:bCs w:val="0"/>
          <w:smallCaps w:val="0"/>
          <w:szCs w:val="22"/>
        </w:rPr>
      </w:pPr>
      <w:hyperlink w:anchor="_Toc74572574" w:history="1">
        <w:r w:rsidRPr="00E37C79">
          <w:rPr>
            <w:rStyle w:val="Lienhypertexte"/>
          </w:rPr>
          <w:t>2.9</w:t>
        </w:r>
        <w:r>
          <w:rPr>
            <w:rFonts w:asciiTheme="minorHAnsi" w:eastAsiaTheme="minorEastAsia" w:hAnsiTheme="minorHAnsi" w:cstheme="minorBidi"/>
            <w:b w:val="0"/>
            <w:bCs w:val="0"/>
            <w:smallCaps w:val="0"/>
            <w:szCs w:val="22"/>
          </w:rPr>
          <w:tab/>
        </w:r>
        <w:r w:rsidRPr="00E37C79">
          <w:rPr>
            <w:rStyle w:val="Lienhypertexte"/>
          </w:rPr>
          <w:t>Analyse (Comparaison prévision/Réalisation)</w:t>
        </w:r>
        <w:r>
          <w:rPr>
            <w:webHidden/>
          </w:rPr>
          <w:tab/>
        </w:r>
        <w:r>
          <w:rPr>
            <w:webHidden/>
          </w:rPr>
          <w:fldChar w:fldCharType="begin"/>
        </w:r>
        <w:r>
          <w:rPr>
            <w:webHidden/>
          </w:rPr>
          <w:instrText xml:space="preserve"> PAGEREF _Toc74572574 \h </w:instrText>
        </w:r>
        <w:r>
          <w:rPr>
            <w:webHidden/>
          </w:rPr>
        </w:r>
        <w:r>
          <w:rPr>
            <w:webHidden/>
          </w:rPr>
          <w:fldChar w:fldCharType="separate"/>
        </w:r>
        <w:r>
          <w:rPr>
            <w:webHidden/>
          </w:rPr>
          <w:t>15</w:t>
        </w:r>
        <w:r>
          <w:rPr>
            <w:webHidden/>
          </w:rPr>
          <w:fldChar w:fldCharType="end"/>
        </w:r>
      </w:hyperlink>
    </w:p>
    <w:p w14:paraId="7F3748FD" w14:textId="77777777" w:rsidR="007F44CE" w:rsidRDefault="007F44CE">
      <w:pPr>
        <w:pStyle w:val="TM2"/>
        <w:rPr>
          <w:rFonts w:asciiTheme="minorHAnsi" w:eastAsiaTheme="minorEastAsia" w:hAnsiTheme="minorHAnsi" w:cstheme="minorBidi"/>
          <w:b w:val="0"/>
          <w:bCs w:val="0"/>
          <w:smallCaps w:val="0"/>
          <w:szCs w:val="22"/>
        </w:rPr>
      </w:pPr>
      <w:hyperlink w:anchor="_Toc74572575" w:history="1">
        <w:r w:rsidRPr="00E37C79">
          <w:rPr>
            <w:rStyle w:val="Lienhypertexte"/>
          </w:rPr>
          <w:t>2.10</w:t>
        </w:r>
        <w:r>
          <w:rPr>
            <w:rFonts w:asciiTheme="minorHAnsi" w:eastAsiaTheme="minorEastAsia" w:hAnsiTheme="minorHAnsi" w:cstheme="minorBidi"/>
            <w:b w:val="0"/>
            <w:bCs w:val="0"/>
            <w:smallCaps w:val="0"/>
            <w:szCs w:val="22"/>
          </w:rPr>
          <w:tab/>
        </w:r>
        <w:r w:rsidRPr="00E37C79">
          <w:rPr>
            <w:rStyle w:val="Lienhypertexte"/>
          </w:rPr>
          <w:t>Reporting</w:t>
        </w:r>
        <w:r>
          <w:rPr>
            <w:webHidden/>
          </w:rPr>
          <w:tab/>
        </w:r>
        <w:r>
          <w:rPr>
            <w:webHidden/>
          </w:rPr>
          <w:fldChar w:fldCharType="begin"/>
        </w:r>
        <w:r>
          <w:rPr>
            <w:webHidden/>
          </w:rPr>
          <w:instrText xml:space="preserve"> PAGEREF _Toc74572575 \h </w:instrText>
        </w:r>
        <w:r>
          <w:rPr>
            <w:webHidden/>
          </w:rPr>
        </w:r>
        <w:r>
          <w:rPr>
            <w:webHidden/>
          </w:rPr>
          <w:fldChar w:fldCharType="separate"/>
        </w:r>
        <w:r>
          <w:rPr>
            <w:webHidden/>
          </w:rPr>
          <w:t>16</w:t>
        </w:r>
        <w:r>
          <w:rPr>
            <w:webHidden/>
          </w:rPr>
          <w:fldChar w:fldCharType="end"/>
        </w:r>
      </w:hyperlink>
    </w:p>
    <w:p w14:paraId="06F81B68" w14:textId="77777777" w:rsidR="007F44CE" w:rsidRDefault="007F44CE">
      <w:pPr>
        <w:pStyle w:val="TM2"/>
        <w:rPr>
          <w:rFonts w:asciiTheme="minorHAnsi" w:eastAsiaTheme="minorEastAsia" w:hAnsiTheme="minorHAnsi" w:cstheme="minorBidi"/>
          <w:b w:val="0"/>
          <w:bCs w:val="0"/>
          <w:smallCaps w:val="0"/>
          <w:szCs w:val="22"/>
        </w:rPr>
      </w:pPr>
      <w:hyperlink w:anchor="_Toc74572576" w:history="1">
        <w:r w:rsidRPr="00E37C79">
          <w:rPr>
            <w:rStyle w:val="Lienhypertexte"/>
          </w:rPr>
          <w:t>2.11</w:t>
        </w:r>
        <w:r>
          <w:rPr>
            <w:rFonts w:asciiTheme="minorHAnsi" w:eastAsiaTheme="minorEastAsia" w:hAnsiTheme="minorHAnsi" w:cstheme="minorBidi"/>
            <w:b w:val="0"/>
            <w:bCs w:val="0"/>
            <w:smallCaps w:val="0"/>
            <w:szCs w:val="22"/>
          </w:rPr>
          <w:tab/>
        </w:r>
        <w:r w:rsidRPr="00E37C79">
          <w:rPr>
            <w:rStyle w:val="Lienhypertexte"/>
          </w:rPr>
          <w:t>Alimentation du fichier compte CPTE</w:t>
        </w:r>
        <w:r>
          <w:rPr>
            <w:webHidden/>
          </w:rPr>
          <w:tab/>
        </w:r>
        <w:r>
          <w:rPr>
            <w:webHidden/>
          </w:rPr>
          <w:fldChar w:fldCharType="begin"/>
        </w:r>
        <w:r>
          <w:rPr>
            <w:webHidden/>
          </w:rPr>
          <w:instrText xml:space="preserve"> PAGEREF _Toc74572576 \h </w:instrText>
        </w:r>
        <w:r>
          <w:rPr>
            <w:webHidden/>
          </w:rPr>
        </w:r>
        <w:r>
          <w:rPr>
            <w:webHidden/>
          </w:rPr>
          <w:fldChar w:fldCharType="separate"/>
        </w:r>
        <w:r>
          <w:rPr>
            <w:webHidden/>
          </w:rPr>
          <w:t>17</w:t>
        </w:r>
        <w:r>
          <w:rPr>
            <w:webHidden/>
          </w:rPr>
          <w:fldChar w:fldCharType="end"/>
        </w:r>
      </w:hyperlink>
    </w:p>
    <w:p w14:paraId="7740243E" w14:textId="77777777" w:rsidR="007F44CE" w:rsidRDefault="007F44CE">
      <w:pPr>
        <w:pStyle w:val="TM1"/>
        <w:rPr>
          <w:rFonts w:asciiTheme="minorHAnsi" w:eastAsiaTheme="minorEastAsia" w:hAnsiTheme="minorHAnsi" w:cstheme="minorBidi"/>
          <w:b w:val="0"/>
          <w:bCs w:val="0"/>
          <w:caps w:val="0"/>
          <w:noProof/>
          <w:szCs w:val="22"/>
        </w:rPr>
      </w:pPr>
      <w:hyperlink w:anchor="_Toc74572577" w:history="1">
        <w:r w:rsidRPr="00E37C79">
          <w:rPr>
            <w:rStyle w:val="Lienhypertexte"/>
            <w:noProof/>
          </w:rPr>
          <w:t>3</w:t>
        </w:r>
        <w:r>
          <w:rPr>
            <w:rFonts w:asciiTheme="minorHAnsi" w:eastAsiaTheme="minorEastAsia" w:hAnsiTheme="minorHAnsi" w:cstheme="minorBidi"/>
            <w:b w:val="0"/>
            <w:bCs w:val="0"/>
            <w:caps w:val="0"/>
            <w:noProof/>
            <w:szCs w:val="22"/>
          </w:rPr>
          <w:tab/>
        </w:r>
        <w:r w:rsidRPr="00E37C79">
          <w:rPr>
            <w:rStyle w:val="Lienhypertexte"/>
            <w:noProof/>
          </w:rPr>
          <w:t>Annexe</w:t>
        </w:r>
        <w:r>
          <w:rPr>
            <w:noProof/>
            <w:webHidden/>
          </w:rPr>
          <w:tab/>
        </w:r>
        <w:r>
          <w:rPr>
            <w:noProof/>
            <w:webHidden/>
          </w:rPr>
          <w:fldChar w:fldCharType="begin"/>
        </w:r>
        <w:r>
          <w:rPr>
            <w:noProof/>
            <w:webHidden/>
          </w:rPr>
          <w:instrText xml:space="preserve"> PAGEREF _Toc74572577 \h </w:instrText>
        </w:r>
        <w:r>
          <w:rPr>
            <w:noProof/>
            <w:webHidden/>
          </w:rPr>
        </w:r>
        <w:r>
          <w:rPr>
            <w:noProof/>
            <w:webHidden/>
          </w:rPr>
          <w:fldChar w:fldCharType="separate"/>
        </w:r>
        <w:r>
          <w:rPr>
            <w:noProof/>
            <w:webHidden/>
          </w:rPr>
          <w:t>18</w:t>
        </w:r>
        <w:r>
          <w:rPr>
            <w:noProof/>
            <w:webHidden/>
          </w:rPr>
          <w:fldChar w:fldCharType="end"/>
        </w:r>
      </w:hyperlink>
    </w:p>
    <w:p w14:paraId="72BB58F4" w14:textId="77777777" w:rsidR="007F44CE" w:rsidRDefault="007F44CE">
      <w:pPr>
        <w:pStyle w:val="TM2"/>
        <w:rPr>
          <w:rFonts w:asciiTheme="minorHAnsi" w:eastAsiaTheme="minorEastAsia" w:hAnsiTheme="minorHAnsi" w:cstheme="minorBidi"/>
          <w:b w:val="0"/>
          <w:bCs w:val="0"/>
          <w:smallCaps w:val="0"/>
          <w:szCs w:val="22"/>
        </w:rPr>
      </w:pPr>
      <w:hyperlink w:anchor="_Toc74572578" w:history="1">
        <w:r w:rsidRPr="00E37C79">
          <w:rPr>
            <w:rStyle w:val="Lienhypertexte"/>
          </w:rPr>
          <w:t>3.1</w:t>
        </w:r>
        <w:r>
          <w:rPr>
            <w:rFonts w:asciiTheme="minorHAnsi" w:eastAsiaTheme="minorEastAsia" w:hAnsiTheme="minorHAnsi" w:cstheme="minorBidi"/>
            <w:b w:val="0"/>
            <w:bCs w:val="0"/>
            <w:smallCaps w:val="0"/>
            <w:szCs w:val="22"/>
          </w:rPr>
          <w:tab/>
        </w:r>
        <w:r w:rsidRPr="00E37C79">
          <w:rPr>
            <w:rStyle w:val="Lienhypertexte"/>
          </w:rPr>
          <w:t>Annexe 1 : Modèle de données</w:t>
        </w:r>
        <w:r>
          <w:rPr>
            <w:webHidden/>
          </w:rPr>
          <w:tab/>
        </w:r>
        <w:r>
          <w:rPr>
            <w:webHidden/>
          </w:rPr>
          <w:fldChar w:fldCharType="begin"/>
        </w:r>
        <w:r>
          <w:rPr>
            <w:webHidden/>
          </w:rPr>
          <w:instrText xml:space="preserve"> PAGEREF _Toc74572578 \h </w:instrText>
        </w:r>
        <w:r>
          <w:rPr>
            <w:webHidden/>
          </w:rPr>
        </w:r>
        <w:r>
          <w:rPr>
            <w:webHidden/>
          </w:rPr>
          <w:fldChar w:fldCharType="separate"/>
        </w:r>
        <w:r>
          <w:rPr>
            <w:webHidden/>
          </w:rPr>
          <w:t>18</w:t>
        </w:r>
        <w:r>
          <w:rPr>
            <w:webHidden/>
          </w:rPr>
          <w:fldChar w:fldCharType="end"/>
        </w:r>
      </w:hyperlink>
    </w:p>
    <w:p w14:paraId="028FF092" w14:textId="4A85131F" w:rsidR="005E0636" w:rsidRPr="0037326D" w:rsidRDefault="00F74871" w:rsidP="00AC2723">
      <w:pPr>
        <w:pStyle w:val="Titre1"/>
      </w:pPr>
      <w:r w:rsidRPr="0037326D">
        <w:lastRenderedPageBreak/>
        <w:fldChar w:fldCharType="end"/>
      </w:r>
      <w:bookmarkStart w:id="3" w:name="_Toc367815728"/>
      <w:bookmarkStart w:id="4" w:name="_Toc74572559"/>
      <w:r w:rsidR="005E0636" w:rsidRPr="0037326D">
        <w:t>Introduction</w:t>
      </w:r>
      <w:bookmarkEnd w:id="3"/>
      <w:bookmarkEnd w:id="4"/>
    </w:p>
    <w:p w14:paraId="670CC70F" w14:textId="77777777" w:rsidR="008C493C" w:rsidRPr="0037326D" w:rsidRDefault="008C493C" w:rsidP="00335AFF">
      <w:pPr>
        <w:pStyle w:val="Titre2"/>
      </w:pPr>
      <w:bookmarkStart w:id="5" w:name="_Toc4310799"/>
      <w:bookmarkStart w:id="6" w:name="_Toc4310906"/>
      <w:bookmarkStart w:id="7" w:name="_Toc314209242"/>
      <w:bookmarkStart w:id="8" w:name="_Toc367815729"/>
      <w:bookmarkStart w:id="9" w:name="_Toc74572560"/>
      <w:r w:rsidRPr="0037326D">
        <w:t>Objet du Document</w:t>
      </w:r>
      <w:bookmarkEnd w:id="5"/>
      <w:bookmarkEnd w:id="6"/>
      <w:bookmarkEnd w:id="7"/>
      <w:bookmarkEnd w:id="8"/>
      <w:bookmarkEnd w:id="9"/>
    </w:p>
    <w:p w14:paraId="703D893A" w14:textId="55766783" w:rsidR="007B7A30" w:rsidRPr="0037326D" w:rsidRDefault="007B7A30" w:rsidP="004E1BB7">
      <w:r w:rsidRPr="0037326D">
        <w:t xml:space="preserve">Le présent document présente une analyse fonctionnelle détaillée </w:t>
      </w:r>
      <w:r w:rsidR="004E1BB7">
        <w:t xml:space="preserve">du </w:t>
      </w:r>
      <w:r w:rsidR="005A6442">
        <w:t>module</w:t>
      </w:r>
      <w:r w:rsidR="004E1BB7" w:rsidRPr="004E1BB7">
        <w:t xml:space="preserve"> </w:t>
      </w:r>
      <w:r w:rsidR="005A6442">
        <w:t>AGATE de</w:t>
      </w:r>
      <w:r w:rsidR="004E1BB7" w:rsidRPr="004E1BB7">
        <w:t xml:space="preserve"> p</w:t>
      </w:r>
      <w:r w:rsidR="00AC2723">
        <w:t>révision de trésorerie à moyen et</w:t>
      </w:r>
      <w:r w:rsidR="004E1BB7" w:rsidRPr="004E1BB7">
        <w:t xml:space="preserve"> long-terme</w:t>
      </w:r>
      <w:r w:rsidR="005A6442">
        <w:t xml:space="preserve"> New NSYN</w:t>
      </w:r>
    </w:p>
    <w:p w14:paraId="5926BE6A" w14:textId="33436986" w:rsidR="00B1458A" w:rsidRPr="00F9002F" w:rsidRDefault="00B1458A" w:rsidP="005A6442"/>
    <w:p w14:paraId="3E63D634" w14:textId="2A24D905" w:rsidR="00DC064E" w:rsidRPr="0037326D" w:rsidRDefault="00DC064E" w:rsidP="00335AFF">
      <w:pPr>
        <w:pStyle w:val="Titre2"/>
      </w:pPr>
      <w:bookmarkStart w:id="10" w:name="_Toc4310801"/>
      <w:bookmarkStart w:id="11" w:name="_Toc4310908"/>
      <w:bookmarkStart w:id="12" w:name="_Toc247976707"/>
      <w:bookmarkStart w:id="13" w:name="_Toc306014329"/>
      <w:bookmarkStart w:id="14" w:name="_Toc308774924"/>
      <w:bookmarkStart w:id="15" w:name="_Toc367815731"/>
      <w:bookmarkStart w:id="16" w:name="_Toc74572561"/>
      <w:r w:rsidRPr="0037326D">
        <w:t>Structure du Document</w:t>
      </w:r>
      <w:bookmarkEnd w:id="10"/>
      <w:bookmarkEnd w:id="11"/>
      <w:bookmarkEnd w:id="12"/>
      <w:bookmarkEnd w:id="13"/>
      <w:bookmarkEnd w:id="14"/>
      <w:bookmarkEnd w:id="15"/>
      <w:bookmarkEnd w:id="16"/>
    </w:p>
    <w:p w14:paraId="171D5FBC" w14:textId="77777777" w:rsidR="00FC12BF" w:rsidRPr="0037326D" w:rsidRDefault="00FC12BF" w:rsidP="00772A01">
      <w:r w:rsidRPr="0037326D">
        <w:t>Le document est structuré comme suit :</w:t>
      </w:r>
    </w:p>
    <w:p w14:paraId="5CEE76C7" w14:textId="77777777" w:rsidR="00FC12BF" w:rsidRPr="00F9002F" w:rsidRDefault="00FC12BF" w:rsidP="00F91B9F">
      <w:pPr>
        <w:pStyle w:val="Normal-bulletpoint"/>
        <w:rPr>
          <w:rFonts w:ascii="Calibri" w:hAnsi="Calibri"/>
          <w:lang w:val="fr-FR"/>
        </w:rPr>
      </w:pPr>
      <w:r w:rsidRPr="00F9002F">
        <w:rPr>
          <w:rFonts w:ascii="Calibri" w:hAnsi="Calibri"/>
          <w:lang w:val="fr-FR"/>
        </w:rPr>
        <w:t>La présente introduction</w:t>
      </w:r>
    </w:p>
    <w:p w14:paraId="5F16B924" w14:textId="77777777" w:rsidR="004C384D" w:rsidRPr="00F9002F" w:rsidRDefault="004C384D" w:rsidP="009C2C41">
      <w:pPr>
        <w:pStyle w:val="Normal-bulletpoint"/>
        <w:rPr>
          <w:rFonts w:ascii="Calibri" w:hAnsi="Calibri"/>
          <w:lang w:val="fr-FR"/>
        </w:rPr>
      </w:pPr>
      <w:r w:rsidRPr="00F9002F">
        <w:rPr>
          <w:rFonts w:ascii="Calibri" w:hAnsi="Calibri"/>
          <w:lang w:val="fr-FR"/>
        </w:rPr>
        <w:t xml:space="preserve">Une analyse détaillée </w:t>
      </w:r>
      <w:r w:rsidR="0008427B" w:rsidRPr="00F9002F">
        <w:rPr>
          <w:rFonts w:ascii="Calibri" w:hAnsi="Calibri"/>
          <w:lang w:val="fr-FR"/>
        </w:rPr>
        <w:t>des</w:t>
      </w:r>
      <w:r w:rsidR="009C2C41" w:rsidRPr="00F9002F">
        <w:rPr>
          <w:rFonts w:ascii="Calibri" w:hAnsi="Calibri"/>
          <w:lang w:val="fr-FR"/>
        </w:rPr>
        <w:t xml:space="preserve"> différents</w:t>
      </w:r>
      <w:r w:rsidR="0008427B" w:rsidRPr="00F9002F">
        <w:rPr>
          <w:rFonts w:ascii="Calibri" w:hAnsi="Calibri"/>
          <w:lang w:val="fr-FR"/>
        </w:rPr>
        <w:t xml:space="preserve"> cas d’utilisation</w:t>
      </w:r>
      <w:r w:rsidRPr="00F9002F">
        <w:rPr>
          <w:rFonts w:ascii="Calibri" w:hAnsi="Calibri"/>
          <w:lang w:val="fr-FR"/>
        </w:rPr>
        <w:t>.</w:t>
      </w:r>
    </w:p>
    <w:p w14:paraId="05C97F9C" w14:textId="77777777" w:rsidR="004C384D" w:rsidRPr="00F9002F" w:rsidRDefault="009C2C41" w:rsidP="00F91B9F">
      <w:pPr>
        <w:pStyle w:val="Normal-bulletpoint"/>
        <w:rPr>
          <w:rFonts w:ascii="Calibri" w:hAnsi="Calibri"/>
          <w:lang w:val="fr-FR"/>
        </w:rPr>
      </w:pPr>
      <w:r w:rsidRPr="00F9002F">
        <w:rPr>
          <w:rFonts w:ascii="Calibri" w:hAnsi="Calibri"/>
          <w:lang w:val="fr-FR"/>
        </w:rPr>
        <w:t>Les annexes</w:t>
      </w:r>
    </w:p>
    <w:p w14:paraId="1E313BDF" w14:textId="77777777" w:rsidR="00CE4F41" w:rsidRPr="0037326D" w:rsidRDefault="00CE4F41" w:rsidP="00CE4F41">
      <w:pPr>
        <w:pStyle w:val="Normal-bulletpoint"/>
        <w:numPr>
          <w:ilvl w:val="0"/>
          <w:numId w:val="0"/>
        </w:numPr>
        <w:ind w:left="717" w:hanging="360"/>
        <w:rPr>
          <w:lang w:val="fr-FR"/>
        </w:rPr>
      </w:pPr>
    </w:p>
    <w:p w14:paraId="04F8BFF6" w14:textId="77777777" w:rsidR="005B680F" w:rsidRDefault="005B680F" w:rsidP="00AC2723">
      <w:pPr>
        <w:pStyle w:val="Titre1"/>
      </w:pPr>
      <w:bookmarkStart w:id="17" w:name="_Toc416957014"/>
      <w:bookmarkStart w:id="18" w:name="_Toc416957015"/>
      <w:bookmarkStart w:id="19" w:name="_Toc416957016"/>
      <w:bookmarkStart w:id="20" w:name="_Toc314209311"/>
      <w:bookmarkStart w:id="21" w:name="_Toc74572562"/>
      <w:bookmarkEnd w:id="17"/>
      <w:bookmarkEnd w:id="18"/>
      <w:bookmarkEnd w:id="19"/>
      <w:r w:rsidRPr="0037326D">
        <w:lastRenderedPageBreak/>
        <w:t>Use Cases fonctionnels</w:t>
      </w:r>
      <w:bookmarkEnd w:id="21"/>
    </w:p>
    <w:p w14:paraId="55E8FEB5" w14:textId="77777777" w:rsidR="000E3B61" w:rsidRDefault="000E3B61" w:rsidP="00335AFF">
      <w:pPr>
        <w:pStyle w:val="Titre2"/>
      </w:pPr>
      <w:bookmarkStart w:id="22" w:name="_Toc74572563"/>
      <w:r w:rsidRPr="000E3B61">
        <w:t>Menu</w:t>
      </w:r>
      <w:bookmarkEnd w:id="22"/>
      <w:r w:rsidRPr="000E3B61">
        <w:t xml:space="preserve"> </w:t>
      </w:r>
    </w:p>
    <w:p w14:paraId="66804463" w14:textId="5E8BBDA6" w:rsidR="000E3B61" w:rsidRPr="000E3B61" w:rsidRDefault="000E3B61" w:rsidP="000E3B61">
      <w:pPr>
        <w:rPr>
          <w:lang w:eastAsia="en-US"/>
        </w:rPr>
      </w:pPr>
      <w:r>
        <w:rPr>
          <w:lang w:eastAsia="en-US"/>
        </w:rPr>
        <w:t>Une nouvelle entrée « Prévisions MLT » vien</w:t>
      </w:r>
      <w:r w:rsidR="005A6442">
        <w:rPr>
          <w:lang w:eastAsia="en-US"/>
        </w:rPr>
        <w:t>t</w:t>
      </w:r>
      <w:r>
        <w:rPr>
          <w:lang w:eastAsia="en-US"/>
        </w:rPr>
        <w:t xml:space="preserve"> s’ajouter sous le menu « Suivi annonces J+1 »</w:t>
      </w:r>
    </w:p>
    <w:p w14:paraId="7B7C2C37" w14:textId="4DD14415" w:rsidR="000E3B61" w:rsidRDefault="000E3B61" w:rsidP="005A6442">
      <w:pPr>
        <w:keepNext/>
        <w:jc w:val="center"/>
      </w:pPr>
    </w:p>
    <w:p w14:paraId="65B9468B" w14:textId="77777777" w:rsidR="000E3B61" w:rsidRDefault="000E3B61" w:rsidP="00BC4811">
      <w:r>
        <w:t>Ce menu contient les sous menu :</w:t>
      </w:r>
    </w:p>
    <w:p w14:paraId="0FD43969" w14:textId="77777777" w:rsidR="000E3B61" w:rsidRDefault="000E3B61" w:rsidP="00852097">
      <w:pPr>
        <w:numPr>
          <w:ilvl w:val="0"/>
          <w:numId w:val="9"/>
        </w:numPr>
        <w:rPr>
          <w:lang w:eastAsia="en-US"/>
        </w:rPr>
      </w:pPr>
      <w:r w:rsidRPr="00517A32">
        <w:rPr>
          <w:u w:val="single"/>
        </w:rPr>
        <w:t>NSYN</w:t>
      </w:r>
      <w:r w:rsidR="00074DC2">
        <w:t> : permet</w:t>
      </w:r>
      <w:r>
        <w:t xml:space="preserve"> d’accéder à l’écran NSYN affichant les dernières prévisions MLT</w:t>
      </w:r>
      <w:r w:rsidR="001127BF">
        <w:t xml:space="preserve"> (voir </w:t>
      </w:r>
      <w:hyperlink w:anchor="_NSYN" w:history="1">
        <w:r w:rsidR="001127BF" w:rsidRPr="001127BF">
          <w:rPr>
            <w:rStyle w:val="Lienhypertexte"/>
            <w:rFonts w:ascii="Calibri" w:hAnsi="Calibri"/>
          </w:rPr>
          <w:t>NS</w:t>
        </w:r>
        <w:r w:rsidR="001127BF" w:rsidRPr="001127BF">
          <w:rPr>
            <w:rStyle w:val="Lienhypertexte"/>
            <w:rFonts w:ascii="Calibri" w:hAnsi="Calibri"/>
          </w:rPr>
          <w:t>Y</w:t>
        </w:r>
        <w:r w:rsidR="001127BF" w:rsidRPr="001127BF">
          <w:rPr>
            <w:rStyle w:val="Lienhypertexte"/>
            <w:rFonts w:ascii="Calibri" w:hAnsi="Calibri"/>
          </w:rPr>
          <w:t>N</w:t>
        </w:r>
      </w:hyperlink>
      <w:r w:rsidR="001127BF">
        <w:t>)</w:t>
      </w:r>
    </w:p>
    <w:p w14:paraId="5BAB2EBC" w14:textId="77777777" w:rsidR="000E3B61" w:rsidRDefault="000E3B61" w:rsidP="00852097">
      <w:pPr>
        <w:numPr>
          <w:ilvl w:val="0"/>
          <w:numId w:val="9"/>
        </w:numPr>
        <w:rPr>
          <w:lang w:eastAsia="en-US"/>
        </w:rPr>
      </w:pPr>
      <w:r w:rsidRPr="00517A32">
        <w:rPr>
          <w:u w:val="single"/>
        </w:rPr>
        <w:t>SIMULATION</w:t>
      </w:r>
      <w:r w:rsidR="00074DC2">
        <w:t> : P</w:t>
      </w:r>
      <w:r>
        <w:t>ermet</w:t>
      </w:r>
      <w:r w:rsidR="00074DC2">
        <w:t xml:space="preserve"> </w:t>
      </w:r>
      <w:r>
        <w:t>d’afficher les simulations effectuées et créer de nouvelles simulations</w:t>
      </w:r>
      <w:r w:rsidR="001127BF">
        <w:t xml:space="preserve"> (voir </w:t>
      </w:r>
      <w:hyperlink w:anchor="_Simulation" w:history="1">
        <w:r w:rsidR="001127BF" w:rsidRPr="001127BF">
          <w:rPr>
            <w:rStyle w:val="Lienhypertexte"/>
            <w:rFonts w:ascii="Calibri" w:hAnsi="Calibri"/>
          </w:rPr>
          <w:t>Simulation</w:t>
        </w:r>
      </w:hyperlink>
      <w:r w:rsidR="00074DC2">
        <w:t>)</w:t>
      </w:r>
    </w:p>
    <w:p w14:paraId="512CC7F9" w14:textId="702DAB60" w:rsidR="00517A32" w:rsidRDefault="00517A32" w:rsidP="00852097">
      <w:pPr>
        <w:numPr>
          <w:ilvl w:val="0"/>
          <w:numId w:val="9"/>
        </w:numPr>
        <w:rPr>
          <w:lang w:eastAsia="en-US"/>
        </w:rPr>
      </w:pPr>
      <w:r w:rsidRPr="00517A32">
        <w:rPr>
          <w:u w:val="single"/>
        </w:rPr>
        <w:t>REPORTING</w:t>
      </w:r>
      <w:r>
        <w:t xml:space="preserve"> : Permet de comparer des prévisions entre elles ou bien comparer les réalisations avec une prévision donnée sur une période donnée (voir </w:t>
      </w:r>
      <w:hyperlink w:anchor="_Reporting" w:history="1">
        <w:r w:rsidRPr="001127BF">
          <w:rPr>
            <w:rStyle w:val="Lienhypertexte"/>
            <w:rFonts w:ascii="Calibri" w:hAnsi="Calibri"/>
          </w:rPr>
          <w:t>Reporting</w:t>
        </w:r>
      </w:hyperlink>
      <w:r>
        <w:t>)</w:t>
      </w:r>
    </w:p>
    <w:p w14:paraId="7860B447" w14:textId="54850216" w:rsidR="002544DA" w:rsidRPr="000E3B61" w:rsidRDefault="002544DA" w:rsidP="002544DA">
      <w:pPr>
        <w:numPr>
          <w:ilvl w:val="0"/>
          <w:numId w:val="9"/>
        </w:numPr>
        <w:rPr>
          <w:lang w:eastAsia="en-US"/>
        </w:rPr>
      </w:pPr>
      <w:r>
        <w:rPr>
          <w:u w:val="single"/>
        </w:rPr>
        <w:t>ANALYSE </w:t>
      </w:r>
      <w:r w:rsidRPr="002544DA">
        <w:rPr>
          <w:lang w:eastAsia="en-US"/>
        </w:rPr>
        <w:t>:</w:t>
      </w:r>
      <w:r>
        <w:rPr>
          <w:lang w:eastAsia="en-US"/>
        </w:rPr>
        <w:t xml:space="preserve"> </w:t>
      </w:r>
      <w:r>
        <w:t xml:space="preserve">Permet de comparer les réalisations avec une prévision donnée sur une période donnée tout en pouvant se focaliser sur un code flux ou un groupe donné (voir </w:t>
      </w:r>
      <w:hyperlink w:anchor="_Analyse_(Comparaison_prévision/Réal" w:history="1">
        <w:r w:rsidRPr="002544DA">
          <w:rPr>
            <w:rStyle w:val="Lienhypertexte"/>
            <w:rFonts w:ascii="Calibri" w:hAnsi="Calibri"/>
          </w:rPr>
          <w:t>Analyse (Comparaison prévision/Réalisation)</w:t>
        </w:r>
      </w:hyperlink>
    </w:p>
    <w:p w14:paraId="3E0087F4" w14:textId="77777777" w:rsidR="000E3B61" w:rsidRDefault="000E3B61" w:rsidP="00852097">
      <w:pPr>
        <w:numPr>
          <w:ilvl w:val="0"/>
          <w:numId w:val="9"/>
        </w:numPr>
        <w:rPr>
          <w:lang w:eastAsia="en-US"/>
        </w:rPr>
      </w:pPr>
      <w:r w:rsidRPr="00517A32">
        <w:rPr>
          <w:u w:val="single"/>
        </w:rPr>
        <w:t>PARAMETRAGE</w:t>
      </w:r>
      <w:r w:rsidR="00517A32" w:rsidRPr="00517A32">
        <w:rPr>
          <w:u w:val="single"/>
        </w:rPr>
        <w:t xml:space="preserve"> NSYN</w:t>
      </w:r>
      <w:r w:rsidR="00074DC2">
        <w:t xml:space="preserve"> : Permet </w:t>
      </w:r>
      <w:r>
        <w:t xml:space="preserve">de configurer les répertoires des fichiers intermédiaires et </w:t>
      </w:r>
      <w:r w:rsidR="00074DC2">
        <w:t>des fichiers de simulation ainsi que</w:t>
      </w:r>
      <w:r>
        <w:t xml:space="preserve"> la période de sauvegarde des </w:t>
      </w:r>
      <w:r w:rsidR="001127BF">
        <w:t xml:space="preserve">prévisions et des simulations (voir </w:t>
      </w:r>
      <w:hyperlink w:anchor="_Paramétrage_des_prévisions" w:history="1">
        <w:r w:rsidR="001127BF" w:rsidRPr="001127BF">
          <w:rPr>
            <w:rStyle w:val="Lienhypertexte"/>
            <w:rFonts w:ascii="Calibri" w:hAnsi="Calibri"/>
          </w:rPr>
          <w:t>Paramétrage des prévisions MLT</w:t>
        </w:r>
      </w:hyperlink>
      <w:r w:rsidR="001127BF">
        <w:t>)</w:t>
      </w:r>
    </w:p>
    <w:p w14:paraId="1CFAC053" w14:textId="77777777" w:rsidR="005B697F" w:rsidRPr="0037326D" w:rsidRDefault="002F405F" w:rsidP="00335AFF">
      <w:pPr>
        <w:pStyle w:val="Titre2"/>
      </w:pPr>
      <w:bookmarkStart w:id="23" w:name="_Toc516755063"/>
      <w:bookmarkStart w:id="24" w:name="_Toc74572564"/>
      <w:bookmarkEnd w:id="23"/>
      <w:r>
        <w:t>Gestion des profils</w:t>
      </w:r>
      <w:r w:rsidR="00007873">
        <w:t> : Ajout des droits d’accès aux menus de prévision MLT</w:t>
      </w:r>
      <w:bookmarkEnd w:id="24"/>
    </w:p>
    <w:p w14:paraId="5AB0E892" w14:textId="77777777" w:rsidR="005B697F" w:rsidRDefault="005B697F" w:rsidP="00852097">
      <w:pPr>
        <w:numPr>
          <w:ilvl w:val="0"/>
          <w:numId w:val="12"/>
        </w:numPr>
        <w:tabs>
          <w:tab w:val="num" w:pos="-360"/>
        </w:tabs>
        <w:spacing w:line="300" w:lineRule="exact"/>
        <w:rPr>
          <w:b/>
        </w:rPr>
      </w:pPr>
      <w:r w:rsidRPr="0037326D">
        <w:rPr>
          <w:b/>
        </w:rPr>
        <w:t>Description</w:t>
      </w:r>
    </w:p>
    <w:p w14:paraId="4FD720A0" w14:textId="19E14ADA" w:rsidR="00007873" w:rsidRDefault="005A6442" w:rsidP="004B0F89">
      <w:r>
        <w:t>L</w:t>
      </w:r>
      <w:r w:rsidR="004B0F89">
        <w:t>es droits d’accès aux écrans de prévision MLT au niveau de la gestion des profils</w:t>
      </w:r>
      <w:r>
        <w:t xml:space="preserve"> ont été ajoutés :</w:t>
      </w:r>
    </w:p>
    <w:p w14:paraId="0A0A9D2A" w14:textId="77777777" w:rsidR="004B0F89" w:rsidRDefault="004B0F89" w:rsidP="00852097">
      <w:pPr>
        <w:numPr>
          <w:ilvl w:val="0"/>
          <w:numId w:val="9"/>
        </w:numPr>
      </w:pPr>
      <w:r>
        <w:t>Suivi des prévisions MLT</w:t>
      </w:r>
    </w:p>
    <w:p w14:paraId="543C1D9D" w14:textId="77777777" w:rsidR="004B0F89" w:rsidRDefault="004B0F89" w:rsidP="00852097">
      <w:pPr>
        <w:numPr>
          <w:ilvl w:val="0"/>
          <w:numId w:val="9"/>
        </w:numPr>
      </w:pPr>
      <w:r>
        <w:t>Simulation</w:t>
      </w:r>
    </w:p>
    <w:p w14:paraId="2148E335" w14:textId="69B2C78F" w:rsidR="006718FB" w:rsidRDefault="006718FB" w:rsidP="00852097">
      <w:pPr>
        <w:numPr>
          <w:ilvl w:val="0"/>
          <w:numId w:val="9"/>
        </w:numPr>
      </w:pPr>
      <w:r>
        <w:t>Reporting</w:t>
      </w:r>
    </w:p>
    <w:p w14:paraId="0A9E9617" w14:textId="63ED713C" w:rsidR="00176941" w:rsidRDefault="00176941" w:rsidP="00852097">
      <w:pPr>
        <w:numPr>
          <w:ilvl w:val="0"/>
          <w:numId w:val="9"/>
        </w:numPr>
      </w:pPr>
      <w:r>
        <w:t>Analyse</w:t>
      </w:r>
    </w:p>
    <w:p w14:paraId="04413390" w14:textId="77777777" w:rsidR="004B0F89" w:rsidRDefault="004B0F89" w:rsidP="00852097">
      <w:pPr>
        <w:numPr>
          <w:ilvl w:val="0"/>
          <w:numId w:val="9"/>
        </w:numPr>
      </w:pPr>
      <w:r>
        <w:t>Paramétrage</w:t>
      </w:r>
      <w:r w:rsidR="00BA1C82">
        <w:t xml:space="preserve"> NSYN</w:t>
      </w:r>
    </w:p>
    <w:p w14:paraId="5463BD7B" w14:textId="77777777" w:rsidR="00BA1C82" w:rsidRDefault="00BA1C82" w:rsidP="00852097">
      <w:pPr>
        <w:numPr>
          <w:ilvl w:val="0"/>
          <w:numId w:val="9"/>
        </w:numPr>
      </w:pPr>
      <w:r>
        <w:t>Paramétrage Groupes</w:t>
      </w:r>
    </w:p>
    <w:p w14:paraId="1168EAEF" w14:textId="77777777" w:rsidR="00E10A98" w:rsidRDefault="0001614B" w:rsidP="00335AFF">
      <w:pPr>
        <w:pStyle w:val="Titre2"/>
        <w:rPr>
          <w:lang w:val="fr-FR"/>
        </w:rPr>
      </w:pPr>
      <w:bookmarkStart w:id="25" w:name="_Paramétrage_des_prévisions"/>
      <w:bookmarkStart w:id="26" w:name="_Paramétrage_NSYN"/>
      <w:bookmarkStart w:id="27" w:name="_Toc74572565"/>
      <w:bookmarkEnd w:id="25"/>
      <w:bookmarkEnd w:id="26"/>
      <w:r>
        <w:t xml:space="preserve">Paramétrage </w:t>
      </w:r>
      <w:r w:rsidR="002C64AB">
        <w:rPr>
          <w:lang w:val="fr-FR"/>
        </w:rPr>
        <w:t>NSYN</w:t>
      </w:r>
      <w:bookmarkEnd w:id="27"/>
    </w:p>
    <w:p w14:paraId="01097EBD" w14:textId="77777777" w:rsidR="00BE0FE0" w:rsidRDefault="00BE0FE0" w:rsidP="00852097">
      <w:pPr>
        <w:numPr>
          <w:ilvl w:val="0"/>
          <w:numId w:val="12"/>
        </w:numPr>
        <w:tabs>
          <w:tab w:val="num" w:pos="-360"/>
        </w:tabs>
        <w:spacing w:line="300" w:lineRule="exact"/>
        <w:rPr>
          <w:b/>
        </w:rPr>
      </w:pPr>
      <w:r w:rsidRPr="0037326D">
        <w:rPr>
          <w:b/>
        </w:rPr>
        <w:t>Description</w:t>
      </w:r>
    </w:p>
    <w:p w14:paraId="644FB6B4" w14:textId="77777777" w:rsidR="00BE0FE0" w:rsidRPr="00BE0FE0" w:rsidRDefault="00BE0FE0" w:rsidP="00BE0FE0">
      <w:pPr>
        <w:rPr>
          <w:lang w:eastAsia="en-US"/>
        </w:rPr>
      </w:pPr>
      <w:r>
        <w:rPr>
          <w:lang w:eastAsia="en-US"/>
        </w:rPr>
        <w:t xml:space="preserve">L’écran de paramétrage NSYN permet de configurer le répertoire des fichiers intermédiaires et celui des fichiers de simulation. Il permet également de paramétrer la période de sauvegarde des prévisions et </w:t>
      </w:r>
      <w:r w:rsidR="00D855D0">
        <w:rPr>
          <w:lang w:eastAsia="en-US"/>
        </w:rPr>
        <w:t>des simulations</w:t>
      </w:r>
      <w:r>
        <w:rPr>
          <w:lang w:eastAsia="en-US"/>
        </w:rPr>
        <w:t xml:space="preserve"> avant de les purger.</w:t>
      </w:r>
    </w:p>
    <w:p w14:paraId="5A86C281" w14:textId="77777777" w:rsidR="00EA49F7" w:rsidRPr="00EA49F7" w:rsidRDefault="00EA49F7" w:rsidP="005A6442">
      <w:pPr>
        <w:jc w:val="center"/>
      </w:pPr>
      <w:bookmarkStart w:id="28" w:name="_GoBack"/>
      <w:bookmarkEnd w:id="28"/>
    </w:p>
    <w:p w14:paraId="7EE0BA02" w14:textId="77777777" w:rsidR="00EA49F7" w:rsidRPr="006564D1" w:rsidRDefault="00EA49F7" w:rsidP="006564D1">
      <w:pPr>
        <w:contextualSpacing/>
        <w:rPr>
          <w:rFonts w:ascii="Trebuchet MS" w:hAnsi="Trebuchet MS" w:cs="Times New Roman"/>
          <w:lang w:eastAsia="en-US"/>
        </w:rPr>
      </w:pPr>
      <w:r w:rsidRPr="00EA49F7">
        <w:rPr>
          <w:rFonts w:ascii="Trebuchet MS" w:hAnsi="Trebuchet MS" w:cs="Times New Roman"/>
          <w:lang w:eastAsia="en-US"/>
        </w:rPr>
        <w:t>Le formulaire contient les champs décrits ci-dessous :</w:t>
      </w:r>
    </w:p>
    <w:tbl>
      <w:tblPr>
        <w:tblStyle w:val="TableauGrille4-Accentuation1"/>
        <w:tblW w:w="5000" w:type="pct"/>
        <w:tblLook w:val="04A0" w:firstRow="1" w:lastRow="0" w:firstColumn="1" w:lastColumn="0" w:noHBand="0" w:noVBand="1"/>
      </w:tblPr>
      <w:tblGrid>
        <w:gridCol w:w="2448"/>
        <w:gridCol w:w="522"/>
        <w:gridCol w:w="1579"/>
        <w:gridCol w:w="3081"/>
        <w:gridCol w:w="1432"/>
      </w:tblGrid>
      <w:tr w:rsidR="006564D1" w:rsidRPr="00484CCE" w14:paraId="44B3FCDF" w14:textId="77777777" w:rsidTr="006564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6" w:type="pct"/>
            <w:vAlign w:val="center"/>
          </w:tcPr>
          <w:p w14:paraId="0E4CD531" w14:textId="77777777" w:rsidR="006564D1" w:rsidRPr="00EA49F7" w:rsidRDefault="006564D1" w:rsidP="006564D1">
            <w:pPr>
              <w:spacing w:before="0" w:after="0"/>
              <w:jc w:val="center"/>
              <w:rPr>
                <w:sz w:val="18"/>
                <w:szCs w:val="18"/>
              </w:rPr>
            </w:pPr>
            <w:r w:rsidRPr="00EA49F7">
              <w:rPr>
                <w:sz w:val="18"/>
                <w:szCs w:val="18"/>
              </w:rPr>
              <w:t>Libellé du champ</w:t>
            </w:r>
          </w:p>
        </w:tc>
        <w:tc>
          <w:tcPr>
            <w:tcW w:w="293" w:type="pct"/>
            <w:vAlign w:val="center"/>
          </w:tcPr>
          <w:p w14:paraId="349B7305" w14:textId="77777777" w:rsidR="006564D1" w:rsidRPr="00EA49F7" w:rsidRDefault="006564D1" w:rsidP="006564D1">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Obl</w:t>
            </w:r>
          </w:p>
        </w:tc>
        <w:tc>
          <w:tcPr>
            <w:tcW w:w="851" w:type="pct"/>
            <w:vAlign w:val="center"/>
          </w:tcPr>
          <w:p w14:paraId="4A9865D3" w14:textId="77777777" w:rsidR="006564D1" w:rsidRPr="00EA49F7" w:rsidRDefault="006564D1" w:rsidP="006564D1">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Type</w:t>
            </w:r>
          </w:p>
        </w:tc>
        <w:tc>
          <w:tcPr>
            <w:tcW w:w="1705" w:type="pct"/>
            <w:vAlign w:val="center"/>
          </w:tcPr>
          <w:p w14:paraId="538735C7" w14:textId="77777777" w:rsidR="006564D1" w:rsidRPr="00EA49F7" w:rsidRDefault="006564D1" w:rsidP="006564D1">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Contrôles</w:t>
            </w:r>
          </w:p>
        </w:tc>
        <w:tc>
          <w:tcPr>
            <w:tcW w:w="795" w:type="pct"/>
            <w:vAlign w:val="center"/>
          </w:tcPr>
          <w:p w14:paraId="0527033D" w14:textId="77777777" w:rsidR="006564D1" w:rsidRPr="00EA49F7" w:rsidRDefault="006564D1" w:rsidP="006564D1">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Valeur par défaut</w:t>
            </w:r>
          </w:p>
        </w:tc>
      </w:tr>
      <w:tr w:rsidR="006564D1" w:rsidRPr="006564D1" w14:paraId="4B5F6383" w14:textId="77777777" w:rsidTr="00656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6" w:type="pct"/>
          </w:tcPr>
          <w:p w14:paraId="47F8DC51" w14:textId="77777777" w:rsidR="006564D1" w:rsidRPr="006564D1" w:rsidRDefault="006564D1" w:rsidP="004D15DA">
            <w:pPr>
              <w:jc w:val="left"/>
              <w:rPr>
                <w:b w:val="0"/>
                <w:sz w:val="20"/>
              </w:rPr>
            </w:pPr>
            <w:r w:rsidRPr="006564D1">
              <w:rPr>
                <w:b w:val="0"/>
                <w:sz w:val="20"/>
              </w:rPr>
              <w:t>Répertoire des fichiers intermédiaires</w:t>
            </w:r>
          </w:p>
        </w:tc>
        <w:tc>
          <w:tcPr>
            <w:tcW w:w="293" w:type="pct"/>
          </w:tcPr>
          <w:p w14:paraId="3128D915" w14:textId="77777777" w:rsidR="006564D1" w:rsidRPr="006564D1" w:rsidRDefault="006564D1" w:rsidP="004D15DA">
            <w:pPr>
              <w:jc w:val="center"/>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X</w:t>
            </w:r>
          </w:p>
        </w:tc>
        <w:tc>
          <w:tcPr>
            <w:tcW w:w="851" w:type="pct"/>
          </w:tcPr>
          <w:p w14:paraId="071CC350" w14:textId="77777777" w:rsidR="006564D1" w:rsidRPr="006564D1" w:rsidRDefault="006564D1" w:rsidP="004D15DA">
            <w:pPr>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Alphanumérique</w:t>
            </w:r>
          </w:p>
        </w:tc>
        <w:tc>
          <w:tcPr>
            <w:tcW w:w="1705" w:type="pct"/>
          </w:tcPr>
          <w:p w14:paraId="757D8EE1" w14:textId="77777777" w:rsidR="006564D1" w:rsidRPr="006564D1" w:rsidRDefault="006564D1" w:rsidP="004D15DA">
            <w:pPr>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Le path renseigné doit être existant</w:t>
            </w:r>
          </w:p>
        </w:tc>
        <w:tc>
          <w:tcPr>
            <w:tcW w:w="795" w:type="pct"/>
          </w:tcPr>
          <w:p w14:paraId="6CDF3E21" w14:textId="77777777" w:rsidR="006564D1" w:rsidRPr="006564D1" w:rsidRDefault="006564D1" w:rsidP="004D15DA">
            <w:pPr>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w:t>
            </w:r>
          </w:p>
        </w:tc>
      </w:tr>
      <w:tr w:rsidR="006564D1" w:rsidRPr="006564D1" w14:paraId="2D49AD4F" w14:textId="77777777" w:rsidTr="006564D1">
        <w:tc>
          <w:tcPr>
            <w:cnfStyle w:val="001000000000" w:firstRow="0" w:lastRow="0" w:firstColumn="1" w:lastColumn="0" w:oddVBand="0" w:evenVBand="0" w:oddHBand="0" w:evenHBand="0" w:firstRowFirstColumn="0" w:firstRowLastColumn="0" w:lastRowFirstColumn="0" w:lastRowLastColumn="0"/>
            <w:tcW w:w="1356" w:type="pct"/>
          </w:tcPr>
          <w:p w14:paraId="2579653E" w14:textId="77777777" w:rsidR="006564D1" w:rsidRPr="006564D1" w:rsidRDefault="006564D1" w:rsidP="004D15DA">
            <w:pPr>
              <w:jc w:val="left"/>
              <w:rPr>
                <w:b w:val="0"/>
                <w:sz w:val="20"/>
              </w:rPr>
            </w:pPr>
            <w:r w:rsidRPr="006564D1">
              <w:rPr>
                <w:b w:val="0"/>
                <w:sz w:val="20"/>
              </w:rPr>
              <w:t>Répertoire des fichiers de simulation</w:t>
            </w:r>
          </w:p>
        </w:tc>
        <w:tc>
          <w:tcPr>
            <w:tcW w:w="293" w:type="pct"/>
          </w:tcPr>
          <w:p w14:paraId="3D2DCE65" w14:textId="77777777" w:rsidR="006564D1" w:rsidRPr="006564D1" w:rsidRDefault="006564D1" w:rsidP="004D15DA">
            <w:pPr>
              <w:jc w:val="center"/>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X</w:t>
            </w:r>
          </w:p>
        </w:tc>
        <w:tc>
          <w:tcPr>
            <w:tcW w:w="851" w:type="pct"/>
          </w:tcPr>
          <w:p w14:paraId="2153CE7D" w14:textId="77777777" w:rsidR="006564D1" w:rsidRPr="006564D1" w:rsidRDefault="006564D1" w:rsidP="004D15DA">
            <w:pPr>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Alphanumérique</w:t>
            </w:r>
          </w:p>
        </w:tc>
        <w:tc>
          <w:tcPr>
            <w:tcW w:w="1705" w:type="pct"/>
          </w:tcPr>
          <w:p w14:paraId="27254410" w14:textId="77777777" w:rsidR="006564D1" w:rsidRPr="006564D1" w:rsidRDefault="006564D1" w:rsidP="004D15DA">
            <w:pPr>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Le path renseigné doit être existant</w:t>
            </w:r>
          </w:p>
        </w:tc>
        <w:tc>
          <w:tcPr>
            <w:tcW w:w="795" w:type="pct"/>
          </w:tcPr>
          <w:p w14:paraId="5BB0EB8F" w14:textId="77777777" w:rsidR="006564D1" w:rsidRPr="006564D1" w:rsidRDefault="006564D1" w:rsidP="004D15DA">
            <w:pPr>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w:t>
            </w:r>
          </w:p>
        </w:tc>
      </w:tr>
      <w:tr w:rsidR="006564D1" w:rsidRPr="006564D1" w14:paraId="0CC6F64A" w14:textId="77777777" w:rsidTr="00656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6" w:type="pct"/>
          </w:tcPr>
          <w:p w14:paraId="7E8A79CD" w14:textId="77777777" w:rsidR="006564D1" w:rsidRPr="006564D1" w:rsidRDefault="006564D1" w:rsidP="004D15DA">
            <w:pPr>
              <w:jc w:val="left"/>
              <w:rPr>
                <w:b w:val="0"/>
                <w:sz w:val="20"/>
              </w:rPr>
            </w:pPr>
            <w:r w:rsidRPr="006564D1">
              <w:rPr>
                <w:b w:val="0"/>
                <w:sz w:val="20"/>
              </w:rPr>
              <w:t xml:space="preserve">Garder les prévisions sur </w:t>
            </w:r>
          </w:p>
        </w:tc>
        <w:tc>
          <w:tcPr>
            <w:tcW w:w="293" w:type="pct"/>
          </w:tcPr>
          <w:p w14:paraId="216F9FF7" w14:textId="77777777" w:rsidR="006564D1" w:rsidRPr="006564D1" w:rsidRDefault="006564D1" w:rsidP="004D15DA">
            <w:pPr>
              <w:jc w:val="center"/>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X</w:t>
            </w:r>
          </w:p>
        </w:tc>
        <w:tc>
          <w:tcPr>
            <w:tcW w:w="851" w:type="pct"/>
          </w:tcPr>
          <w:p w14:paraId="52588F2F" w14:textId="77777777" w:rsidR="006564D1" w:rsidRPr="006564D1" w:rsidRDefault="006564D1" w:rsidP="004D15DA">
            <w:pPr>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Numérique</w:t>
            </w:r>
          </w:p>
        </w:tc>
        <w:tc>
          <w:tcPr>
            <w:tcW w:w="1705" w:type="pct"/>
          </w:tcPr>
          <w:p w14:paraId="2A79F0B7" w14:textId="77777777" w:rsidR="006564D1" w:rsidRPr="006564D1" w:rsidRDefault="006564D1" w:rsidP="00852097">
            <w:pPr>
              <w:numPr>
                <w:ilvl w:val="0"/>
                <w:numId w:val="9"/>
              </w:numPr>
              <w:ind w:left="403"/>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Minimun 1 mois</w:t>
            </w:r>
          </w:p>
          <w:p w14:paraId="231472E0" w14:textId="77777777" w:rsidR="006564D1" w:rsidRPr="006564D1" w:rsidRDefault="006564D1" w:rsidP="00852097">
            <w:pPr>
              <w:numPr>
                <w:ilvl w:val="0"/>
                <w:numId w:val="9"/>
              </w:numPr>
              <w:ind w:left="403"/>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Max 12 mois</w:t>
            </w:r>
          </w:p>
        </w:tc>
        <w:tc>
          <w:tcPr>
            <w:tcW w:w="795" w:type="pct"/>
          </w:tcPr>
          <w:p w14:paraId="6287BF68" w14:textId="77777777" w:rsidR="006564D1" w:rsidRPr="006564D1" w:rsidRDefault="006564D1" w:rsidP="004D15DA">
            <w:pPr>
              <w:jc w:val="left"/>
              <w:cnfStyle w:val="000000100000" w:firstRow="0" w:lastRow="0" w:firstColumn="0" w:lastColumn="0" w:oddVBand="0" w:evenVBand="0" w:oddHBand="1" w:evenHBand="0" w:firstRowFirstColumn="0" w:firstRowLastColumn="0" w:lastRowFirstColumn="0" w:lastRowLastColumn="0"/>
              <w:rPr>
                <w:bCs/>
                <w:sz w:val="20"/>
              </w:rPr>
            </w:pPr>
            <w:r w:rsidRPr="006564D1">
              <w:rPr>
                <w:bCs/>
                <w:sz w:val="20"/>
              </w:rPr>
              <w:t>12 mois</w:t>
            </w:r>
          </w:p>
        </w:tc>
      </w:tr>
      <w:tr w:rsidR="006564D1" w:rsidRPr="006564D1" w14:paraId="18E9CC97" w14:textId="77777777" w:rsidTr="006564D1">
        <w:tc>
          <w:tcPr>
            <w:cnfStyle w:val="001000000000" w:firstRow="0" w:lastRow="0" w:firstColumn="1" w:lastColumn="0" w:oddVBand="0" w:evenVBand="0" w:oddHBand="0" w:evenHBand="0" w:firstRowFirstColumn="0" w:firstRowLastColumn="0" w:lastRowFirstColumn="0" w:lastRowLastColumn="0"/>
            <w:tcW w:w="1356" w:type="pct"/>
          </w:tcPr>
          <w:p w14:paraId="47E331E0" w14:textId="77777777" w:rsidR="006564D1" w:rsidRPr="006564D1" w:rsidRDefault="006564D1" w:rsidP="004D15DA">
            <w:pPr>
              <w:jc w:val="left"/>
              <w:rPr>
                <w:b w:val="0"/>
                <w:sz w:val="20"/>
              </w:rPr>
            </w:pPr>
            <w:r w:rsidRPr="006564D1">
              <w:rPr>
                <w:b w:val="0"/>
                <w:sz w:val="20"/>
              </w:rPr>
              <w:t xml:space="preserve">Garder les simulations sur </w:t>
            </w:r>
          </w:p>
        </w:tc>
        <w:tc>
          <w:tcPr>
            <w:tcW w:w="293" w:type="pct"/>
          </w:tcPr>
          <w:p w14:paraId="71FD32AB" w14:textId="77777777" w:rsidR="006564D1" w:rsidRPr="006564D1" w:rsidRDefault="006564D1" w:rsidP="004D15DA">
            <w:pPr>
              <w:jc w:val="center"/>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X</w:t>
            </w:r>
          </w:p>
        </w:tc>
        <w:tc>
          <w:tcPr>
            <w:tcW w:w="851" w:type="pct"/>
          </w:tcPr>
          <w:p w14:paraId="198DB13A" w14:textId="77777777" w:rsidR="006564D1" w:rsidRPr="006564D1" w:rsidRDefault="006564D1" w:rsidP="004D15DA">
            <w:pPr>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Numérique</w:t>
            </w:r>
          </w:p>
        </w:tc>
        <w:tc>
          <w:tcPr>
            <w:tcW w:w="1705" w:type="pct"/>
          </w:tcPr>
          <w:p w14:paraId="6BD4AF25" w14:textId="77777777" w:rsidR="006564D1" w:rsidRPr="006564D1" w:rsidRDefault="006564D1" w:rsidP="00852097">
            <w:pPr>
              <w:numPr>
                <w:ilvl w:val="0"/>
                <w:numId w:val="9"/>
              </w:numPr>
              <w:ind w:left="403"/>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Minimum 10 jours</w:t>
            </w:r>
          </w:p>
          <w:p w14:paraId="59501DAB" w14:textId="3441789B" w:rsidR="006564D1" w:rsidRPr="006564D1" w:rsidRDefault="006564D1" w:rsidP="00852097">
            <w:pPr>
              <w:numPr>
                <w:ilvl w:val="0"/>
                <w:numId w:val="9"/>
              </w:numPr>
              <w:ind w:left="403"/>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 xml:space="preserve">Max </w:t>
            </w:r>
            <w:r w:rsidR="0072321D">
              <w:rPr>
                <w:bCs/>
                <w:sz w:val="20"/>
              </w:rPr>
              <w:t>3</w:t>
            </w:r>
            <w:r w:rsidRPr="006564D1">
              <w:rPr>
                <w:bCs/>
                <w:sz w:val="20"/>
              </w:rPr>
              <w:t>0 jours</w:t>
            </w:r>
          </w:p>
        </w:tc>
        <w:tc>
          <w:tcPr>
            <w:tcW w:w="795" w:type="pct"/>
          </w:tcPr>
          <w:p w14:paraId="718F1371" w14:textId="77777777" w:rsidR="006564D1" w:rsidRPr="006564D1" w:rsidRDefault="006564D1" w:rsidP="004D15DA">
            <w:pPr>
              <w:jc w:val="left"/>
              <w:cnfStyle w:val="000000000000" w:firstRow="0" w:lastRow="0" w:firstColumn="0" w:lastColumn="0" w:oddVBand="0" w:evenVBand="0" w:oddHBand="0" w:evenHBand="0" w:firstRowFirstColumn="0" w:firstRowLastColumn="0" w:lastRowFirstColumn="0" w:lastRowLastColumn="0"/>
              <w:rPr>
                <w:bCs/>
                <w:sz w:val="20"/>
              </w:rPr>
            </w:pPr>
            <w:r w:rsidRPr="006564D1">
              <w:rPr>
                <w:bCs/>
                <w:sz w:val="20"/>
              </w:rPr>
              <w:t>30 jours</w:t>
            </w:r>
          </w:p>
        </w:tc>
      </w:tr>
    </w:tbl>
    <w:p w14:paraId="471BB262" w14:textId="77777777" w:rsidR="004B0F89" w:rsidRPr="0037326D" w:rsidRDefault="00412C66" w:rsidP="00335AFF">
      <w:pPr>
        <w:pStyle w:val="Titre2"/>
      </w:pPr>
      <w:bookmarkStart w:id="29" w:name="_Paramétrage_des_groupes"/>
      <w:bookmarkStart w:id="30" w:name="_Toc516755066"/>
      <w:bookmarkStart w:id="31" w:name="_Toc516755067"/>
      <w:bookmarkStart w:id="32" w:name="_Toc516755068"/>
      <w:bookmarkStart w:id="33" w:name="_Toc516755069"/>
      <w:bookmarkStart w:id="34" w:name="_Toc516755070"/>
      <w:bookmarkStart w:id="35" w:name="_Toc516755071"/>
      <w:bookmarkStart w:id="36" w:name="_Toc516755092"/>
      <w:bookmarkStart w:id="37" w:name="_Toc516755094"/>
      <w:bookmarkStart w:id="38" w:name="_Toc516755095"/>
      <w:bookmarkStart w:id="39" w:name="_Toc416957103"/>
      <w:bookmarkStart w:id="40" w:name="_UCS_5_:"/>
      <w:bookmarkStart w:id="41" w:name="_Toc416957144"/>
      <w:bookmarkStart w:id="42" w:name="_Toc416957147"/>
      <w:bookmarkStart w:id="43" w:name="_Toc416957156"/>
      <w:bookmarkStart w:id="44" w:name="_Toc416957165"/>
      <w:bookmarkStart w:id="45" w:name="_Toc416957167"/>
      <w:bookmarkStart w:id="46" w:name="_Toc416957168"/>
      <w:bookmarkStart w:id="47" w:name="_Toc416957171"/>
      <w:bookmarkStart w:id="48" w:name="_Toc416957173"/>
      <w:bookmarkStart w:id="49" w:name="_Toc416957174"/>
      <w:bookmarkStart w:id="50" w:name="_Toc416957175"/>
      <w:bookmarkStart w:id="51" w:name="_Toc416957176"/>
      <w:bookmarkStart w:id="52" w:name="_Toc416957212"/>
      <w:bookmarkStart w:id="53" w:name="_Toc416957240"/>
      <w:bookmarkStart w:id="54" w:name="_Toc416957244"/>
      <w:bookmarkStart w:id="55" w:name="_Toc416957246"/>
      <w:bookmarkStart w:id="56" w:name="_Toc416957247"/>
      <w:bookmarkStart w:id="57" w:name="_Toc416957249"/>
      <w:bookmarkStart w:id="58" w:name="_Toc416957250"/>
      <w:bookmarkStart w:id="59" w:name="_Toc416957251"/>
      <w:bookmarkStart w:id="60" w:name="_Toc416957254"/>
      <w:bookmarkStart w:id="61" w:name="_Toc416957255"/>
      <w:bookmarkStart w:id="62" w:name="_Toc416957257"/>
      <w:bookmarkStart w:id="63" w:name="_Toc416957288"/>
      <w:bookmarkStart w:id="64" w:name="_Toc416957293"/>
      <w:bookmarkStart w:id="65" w:name="_Toc416957294"/>
      <w:bookmarkStart w:id="66" w:name="_Toc416957295"/>
      <w:bookmarkStart w:id="67" w:name="_Toc416957296"/>
      <w:bookmarkStart w:id="68" w:name="_Toc416957297"/>
      <w:bookmarkStart w:id="69" w:name="_Toc416957299"/>
      <w:bookmarkStart w:id="70" w:name="_Toc416957301"/>
      <w:bookmarkStart w:id="71" w:name="_Règles_de_gestion"/>
      <w:bookmarkStart w:id="72" w:name="_Toc416957315"/>
      <w:bookmarkStart w:id="73" w:name="_Toc416957321"/>
      <w:bookmarkStart w:id="74" w:name="_Toc416957326"/>
      <w:bookmarkStart w:id="75" w:name="_Alimentation_de_la"/>
      <w:bookmarkStart w:id="76" w:name="_Toc416957327"/>
      <w:bookmarkStart w:id="77" w:name="_Toc416957328"/>
      <w:bookmarkStart w:id="78" w:name="_Toc416957329"/>
      <w:bookmarkStart w:id="79" w:name="_Toc416957330"/>
      <w:bookmarkStart w:id="80" w:name="_Toc416957332"/>
      <w:bookmarkStart w:id="81" w:name="_UC_13.1_:"/>
      <w:bookmarkStart w:id="82" w:name="_Template_BioWeb"/>
      <w:bookmarkStart w:id="83" w:name="_Personnalisation_des_écrans"/>
      <w:bookmarkStart w:id="84" w:name="_Gestion_des_utilisateurs"/>
      <w:bookmarkStart w:id="85" w:name="_Ajout/Modification_utilisateur"/>
      <w:bookmarkStart w:id="86" w:name="_Toc416957338"/>
      <w:bookmarkStart w:id="87" w:name="_Gestion_des_profiles"/>
      <w:bookmarkStart w:id="88" w:name="_Toc416957378"/>
      <w:bookmarkStart w:id="89" w:name="_Toc416957379"/>
      <w:bookmarkStart w:id="90" w:name="_Toc416957380"/>
      <w:bookmarkStart w:id="91" w:name="_Toc416957381"/>
      <w:bookmarkStart w:id="92" w:name="_Toc416957384"/>
      <w:bookmarkStart w:id="93" w:name="_Toc416957387"/>
      <w:bookmarkStart w:id="94" w:name="_Toc416957395"/>
      <w:bookmarkStart w:id="95" w:name="_Toc416957399"/>
      <w:bookmarkStart w:id="96" w:name="_Toc416957403"/>
      <w:bookmarkStart w:id="97" w:name="_Toc416957407"/>
      <w:bookmarkStart w:id="98" w:name="_Toc416957411"/>
      <w:bookmarkStart w:id="99" w:name="_Actions_à_tracer"/>
      <w:bookmarkStart w:id="100" w:name="_Toc416957415"/>
      <w:bookmarkStart w:id="101" w:name="_Toc416957420"/>
      <w:bookmarkStart w:id="102" w:name="_Toc416957424"/>
      <w:bookmarkStart w:id="103" w:name="_Toc365364621"/>
      <w:bookmarkStart w:id="104" w:name="_Format_rapport_suivi"/>
      <w:bookmarkStart w:id="105" w:name="_Format_du_ficher"/>
      <w:bookmarkStart w:id="106" w:name="_Annexe4_:_Format"/>
      <w:bookmarkStart w:id="107" w:name="_Toc416957459"/>
      <w:bookmarkStart w:id="108" w:name="_Toc416957464"/>
      <w:bookmarkStart w:id="109" w:name="_Toc416957564"/>
      <w:bookmarkStart w:id="110" w:name="_Annexe5_:_Structure"/>
      <w:bookmarkStart w:id="111" w:name="_Toc416957917"/>
      <w:bookmarkStart w:id="112" w:name="_Toc416958030"/>
      <w:bookmarkStart w:id="113" w:name="_Annexe_6_:"/>
      <w:bookmarkStart w:id="114" w:name="_Toc416958036"/>
      <w:bookmarkStart w:id="115" w:name="_Toc416958110"/>
      <w:bookmarkStart w:id="116" w:name="_Toc416958186"/>
      <w:bookmarkStart w:id="117" w:name="_Toc416958235"/>
      <w:bookmarkStart w:id="118" w:name="_Toc416958237"/>
      <w:bookmarkStart w:id="119" w:name="_Toc416958238"/>
      <w:bookmarkStart w:id="120" w:name="_Métadata_pour_un_1"/>
      <w:bookmarkStart w:id="121" w:name="_Type_des_traces"/>
      <w:bookmarkStart w:id="122" w:name="_NSYN"/>
      <w:bookmarkStart w:id="123" w:name="_Création/Modification_d’un_groupe"/>
      <w:bookmarkStart w:id="124" w:name="_Toc415838717"/>
      <w:bookmarkStart w:id="125" w:name="_Toc516755107"/>
      <w:bookmarkStart w:id="126" w:name="_Toc516755108"/>
      <w:bookmarkStart w:id="127" w:name="_Toc516755109"/>
      <w:bookmarkStart w:id="128" w:name="_Toc516755110"/>
      <w:bookmarkStart w:id="129" w:name="_Toc516755111"/>
      <w:bookmarkStart w:id="130" w:name="_Toc516755113"/>
      <w:bookmarkStart w:id="131" w:name="_Toc516755151"/>
      <w:bookmarkStart w:id="132" w:name="_Toc516755152"/>
      <w:bookmarkStart w:id="133" w:name="_Toc516755157"/>
      <w:bookmarkStart w:id="134" w:name="_NSYN_1"/>
      <w:bookmarkStart w:id="135" w:name="_Toc74572566"/>
      <w:bookmarkEnd w:id="29"/>
      <w:bookmarkEnd w:id="30"/>
      <w:bookmarkEnd w:id="31"/>
      <w:bookmarkEnd w:id="32"/>
      <w:bookmarkEnd w:id="33"/>
      <w:bookmarkEnd w:id="34"/>
      <w:bookmarkEnd w:id="35"/>
      <w:bookmarkEnd w:id="36"/>
      <w:bookmarkEnd w:id="37"/>
      <w:bookmarkEnd w:id="38"/>
      <w:bookmarkEnd w:id="2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5"/>
      <w:bookmarkEnd w:id="126"/>
      <w:bookmarkEnd w:id="127"/>
      <w:bookmarkEnd w:id="128"/>
      <w:bookmarkEnd w:id="129"/>
      <w:bookmarkEnd w:id="130"/>
      <w:bookmarkEnd w:id="131"/>
      <w:bookmarkEnd w:id="132"/>
      <w:bookmarkEnd w:id="133"/>
      <w:bookmarkEnd w:id="134"/>
      <w:r>
        <w:lastRenderedPageBreak/>
        <w:t>NSYN</w:t>
      </w:r>
      <w:bookmarkEnd w:id="135"/>
    </w:p>
    <w:p w14:paraId="0C973910" w14:textId="77777777" w:rsidR="004B0F89" w:rsidRDefault="004B0F89" w:rsidP="00852097">
      <w:pPr>
        <w:numPr>
          <w:ilvl w:val="0"/>
          <w:numId w:val="12"/>
        </w:numPr>
        <w:tabs>
          <w:tab w:val="num" w:pos="-360"/>
        </w:tabs>
        <w:spacing w:line="300" w:lineRule="exact"/>
        <w:rPr>
          <w:b/>
        </w:rPr>
      </w:pPr>
      <w:r w:rsidRPr="0037326D">
        <w:rPr>
          <w:b/>
        </w:rPr>
        <w:t>Description</w:t>
      </w:r>
    </w:p>
    <w:p w14:paraId="2074DE07" w14:textId="39C2DD29" w:rsidR="000539AB" w:rsidRDefault="00412C66" w:rsidP="00891536">
      <w:r>
        <w:t xml:space="preserve">Cet écran permet d’afficher les dernières prévisions effectuées avec la possibilité de </w:t>
      </w:r>
      <w:r w:rsidR="00891536">
        <w:t>mise à jour des prévisions</w:t>
      </w:r>
      <w:r>
        <w:t>.</w:t>
      </w:r>
      <w:r w:rsidR="009F5E59">
        <w:t xml:space="preserve"> </w:t>
      </w:r>
    </w:p>
    <w:p w14:paraId="3E766366" w14:textId="77777777" w:rsidR="009F5E59" w:rsidRDefault="009F5E59" w:rsidP="009F5E59">
      <w:r>
        <w:t>Devant le titre de la page, on affiche la date de mise à jour des prévisions.</w:t>
      </w:r>
    </w:p>
    <w:p w14:paraId="5ED00403" w14:textId="77777777" w:rsidR="004B45B7" w:rsidRDefault="004B45B7" w:rsidP="004B45B7">
      <w:r>
        <w:t>Chaque ligne du tableau correspond à une ligne de prévision pour une date donnée contenant le solde BDF prévisionnel, le solde spontané, le solde de précaution et les prévisions par code flux pour la date en question.</w:t>
      </w:r>
    </w:p>
    <w:p w14:paraId="6D36DDA0" w14:textId="77777777" w:rsidR="004B45B7" w:rsidRDefault="004B45B7" w:rsidP="004B45B7">
      <w:r>
        <w:t>Les lignes de prévision sont affichées dans l’ordre croissant.</w:t>
      </w:r>
    </w:p>
    <w:p w14:paraId="6CE12A99" w14:textId="77777777" w:rsidR="00C03459" w:rsidRDefault="00C03459" w:rsidP="009F5E59">
      <w:r>
        <w:t>Le tableau N</w:t>
      </w:r>
      <w:r w:rsidR="00A66229">
        <w:t>SYN comporte deux principales parties :</w:t>
      </w:r>
    </w:p>
    <w:p w14:paraId="152C29F1" w14:textId="03AB3169" w:rsidR="00A66229" w:rsidRDefault="009F5E59" w:rsidP="00F5726A">
      <w:pPr>
        <w:numPr>
          <w:ilvl w:val="1"/>
          <w:numId w:val="18"/>
        </w:numPr>
      </w:pPr>
      <w:r>
        <w:t>Une partie s</w:t>
      </w:r>
      <w:r w:rsidR="00A66229">
        <w:t>olde</w:t>
      </w:r>
      <w:r>
        <w:t>s</w:t>
      </w:r>
      <w:r w:rsidR="00A66229">
        <w:t xml:space="preserve"> et </w:t>
      </w:r>
      <w:r>
        <w:t xml:space="preserve">les </w:t>
      </w:r>
      <w:r w:rsidR="00A66229">
        <w:t>Encours</w:t>
      </w:r>
    </w:p>
    <w:p w14:paraId="5A51CDDA" w14:textId="59932F82" w:rsidR="00D63D9E" w:rsidRPr="00D63D9E" w:rsidRDefault="00CA3DBB" w:rsidP="00F5726A">
      <w:pPr>
        <w:numPr>
          <w:ilvl w:val="1"/>
          <w:numId w:val="18"/>
        </w:numPr>
      </w:pPr>
      <w:r>
        <w:t>Une partie contenant les p</w:t>
      </w:r>
      <w:r w:rsidR="00D63D9E" w:rsidRPr="00D63D9E">
        <w:t xml:space="preserve">révisions par </w:t>
      </w:r>
      <w:r w:rsidR="004B45B7">
        <w:t>groupe/sous-groupe/</w:t>
      </w:r>
      <w:r w:rsidR="00D63D9E" w:rsidRPr="00D63D9E">
        <w:t>code flux</w:t>
      </w:r>
    </w:p>
    <w:p w14:paraId="0F531318" w14:textId="77777777" w:rsidR="00A66229" w:rsidRPr="00A66229" w:rsidRDefault="00A66229" w:rsidP="00852097">
      <w:pPr>
        <w:numPr>
          <w:ilvl w:val="0"/>
          <w:numId w:val="16"/>
        </w:numPr>
        <w:rPr>
          <w:b/>
          <w:bCs/>
          <w:u w:val="single"/>
        </w:rPr>
      </w:pPr>
      <w:r w:rsidRPr="00A66229">
        <w:rPr>
          <w:b/>
          <w:bCs/>
          <w:u w:val="single"/>
        </w:rPr>
        <w:t>Solde et encours</w:t>
      </w:r>
    </w:p>
    <w:p w14:paraId="648BE237" w14:textId="7E926810" w:rsidR="00C03459" w:rsidRDefault="00C03459" w:rsidP="00C03459">
      <w:pPr>
        <w:keepNext/>
        <w:jc w:val="center"/>
      </w:pPr>
    </w:p>
    <w:p w14:paraId="6B77C532" w14:textId="77777777" w:rsidR="00484CCE" w:rsidRDefault="00484CCE" w:rsidP="00484CCE">
      <w:r>
        <w:t>Cette partie contient les colonnes décrites dans le tableau ci-dessous :</w:t>
      </w:r>
    </w:p>
    <w:tbl>
      <w:tblPr>
        <w:tblStyle w:val="TableauGrille1Clair-Accentuation1"/>
        <w:tblW w:w="4959" w:type="pct"/>
        <w:tblLook w:val="04A0" w:firstRow="1" w:lastRow="0" w:firstColumn="1" w:lastColumn="0" w:noHBand="0" w:noVBand="1"/>
      </w:tblPr>
      <w:tblGrid>
        <w:gridCol w:w="2181"/>
        <w:gridCol w:w="1659"/>
        <w:gridCol w:w="5148"/>
      </w:tblGrid>
      <w:tr w:rsidR="000D7391" w:rsidRPr="00BC6861" w14:paraId="33D0F49A" w14:textId="77777777" w:rsidTr="001401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3" w:type="pct"/>
          </w:tcPr>
          <w:p w14:paraId="6CD4FC42" w14:textId="77777777" w:rsidR="000D7391" w:rsidRPr="00BC6861" w:rsidRDefault="000D7391" w:rsidP="00CA3DBB">
            <w:pPr>
              <w:spacing w:before="0" w:after="0"/>
              <w:jc w:val="center"/>
              <w:rPr>
                <w:color w:val="FFFFFF"/>
                <w:sz w:val="20"/>
              </w:rPr>
            </w:pPr>
            <w:r>
              <w:rPr>
                <w:color w:val="FFFFFF"/>
                <w:sz w:val="20"/>
              </w:rPr>
              <w:t xml:space="preserve">Nom de la </w:t>
            </w:r>
            <w:r w:rsidRPr="00BC6861">
              <w:rPr>
                <w:color w:val="FFFFFF"/>
                <w:sz w:val="20"/>
              </w:rPr>
              <w:t>Colonne</w:t>
            </w:r>
          </w:p>
        </w:tc>
        <w:tc>
          <w:tcPr>
            <w:tcW w:w="923" w:type="pct"/>
          </w:tcPr>
          <w:p w14:paraId="41DE5BCC" w14:textId="77777777" w:rsidR="000D7391" w:rsidRPr="00BC6861" w:rsidRDefault="000D7391" w:rsidP="00CA3DBB">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Type</w:t>
            </w:r>
          </w:p>
        </w:tc>
        <w:tc>
          <w:tcPr>
            <w:tcW w:w="2864" w:type="pct"/>
          </w:tcPr>
          <w:p w14:paraId="0A7489A3" w14:textId="77777777" w:rsidR="000D7391" w:rsidRPr="00BC6861" w:rsidRDefault="000D7391" w:rsidP="00CA3DBB">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Commentaire</w:t>
            </w:r>
          </w:p>
        </w:tc>
      </w:tr>
      <w:tr w:rsidR="000D7391" w:rsidRPr="000D7391" w14:paraId="47F175A2"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72448F3C" w14:textId="77777777" w:rsidR="000D7391" w:rsidRPr="000D7391" w:rsidRDefault="000D7391" w:rsidP="00CA3DBB">
            <w:pPr>
              <w:spacing w:before="0" w:after="0"/>
              <w:rPr>
                <w:sz w:val="20"/>
              </w:rPr>
            </w:pPr>
            <w:r>
              <w:rPr>
                <w:sz w:val="20"/>
              </w:rPr>
              <w:t>Date</w:t>
            </w:r>
            <w:r w:rsidRPr="000D7391">
              <w:rPr>
                <w:sz w:val="20"/>
              </w:rPr>
              <w:t xml:space="preserve"> </w:t>
            </w:r>
          </w:p>
        </w:tc>
        <w:tc>
          <w:tcPr>
            <w:tcW w:w="923" w:type="pct"/>
          </w:tcPr>
          <w:p w14:paraId="4B37E217" w14:textId="77777777" w:rsidR="000D7391" w:rsidRPr="000D7391" w:rsidRDefault="00DA59EE" w:rsidP="00CA3DBB">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Date</w:t>
            </w:r>
          </w:p>
        </w:tc>
        <w:tc>
          <w:tcPr>
            <w:tcW w:w="2864" w:type="pct"/>
          </w:tcPr>
          <w:p w14:paraId="39E95869" w14:textId="77777777" w:rsidR="000D7391" w:rsidRPr="000D7391" w:rsidRDefault="000539AB" w:rsidP="00CA3DBB">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Date de prévision</w:t>
            </w:r>
          </w:p>
        </w:tc>
      </w:tr>
      <w:tr w:rsidR="00DA59EE" w:rsidRPr="000D7391" w14:paraId="03EFA546" w14:textId="77777777" w:rsidTr="00DA59EE">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CC2E5" w:themeFill="accent1" w:themeFillTint="99"/>
          </w:tcPr>
          <w:p w14:paraId="153A9841" w14:textId="77777777" w:rsidR="00DA59EE" w:rsidRPr="000D7391" w:rsidRDefault="00DA59EE" w:rsidP="00DA59EE">
            <w:pPr>
              <w:spacing w:before="0" w:after="0"/>
              <w:jc w:val="center"/>
              <w:rPr>
                <w:sz w:val="20"/>
              </w:rPr>
            </w:pPr>
            <w:r>
              <w:rPr>
                <w:sz w:val="20"/>
              </w:rPr>
              <w:t>Solde</w:t>
            </w:r>
          </w:p>
        </w:tc>
      </w:tr>
      <w:tr w:rsidR="003F556D" w:rsidRPr="000D7391" w14:paraId="5AADEF03"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1BA40FA0" w14:textId="77777777" w:rsidR="003F556D" w:rsidRPr="000D7391" w:rsidRDefault="003F556D" w:rsidP="003F556D">
            <w:pPr>
              <w:spacing w:before="0" w:after="0"/>
              <w:rPr>
                <w:sz w:val="20"/>
              </w:rPr>
            </w:pPr>
            <w:r>
              <w:rPr>
                <w:sz w:val="20"/>
              </w:rPr>
              <w:t>Solde BDF</w:t>
            </w:r>
          </w:p>
        </w:tc>
        <w:tc>
          <w:tcPr>
            <w:tcW w:w="923" w:type="pct"/>
          </w:tcPr>
          <w:p w14:paraId="7FF83281"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6FB686B5" w14:textId="77777777" w:rsidR="003F556D"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Solde veille + total flux : </w:t>
            </w:r>
          </w:p>
          <w:p w14:paraId="485AB3BB" w14:textId="77777777" w:rsidR="003F556D" w:rsidRPr="003F556D"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Solde BDF </w:t>
            </w:r>
            <w:r w:rsidRPr="00791557">
              <w:rPr>
                <w:sz w:val="20"/>
                <w:vertAlign w:val="subscript"/>
              </w:rPr>
              <w:t xml:space="preserve">j </w:t>
            </w:r>
            <w:r>
              <w:rPr>
                <w:sz w:val="20"/>
              </w:rPr>
              <w:t xml:space="preserve">= Solde BDF </w:t>
            </w:r>
            <w:r w:rsidRPr="003F556D">
              <w:rPr>
                <w:sz w:val="20"/>
                <w:vertAlign w:val="subscript"/>
              </w:rPr>
              <w:t>j-1</w:t>
            </w:r>
            <w:r>
              <w:rPr>
                <w:sz w:val="20"/>
              </w:rPr>
              <w:t xml:space="preserve"> + Total flux </w:t>
            </w:r>
            <w:r w:rsidRPr="003F556D">
              <w:rPr>
                <w:sz w:val="20"/>
                <w:vertAlign w:val="subscript"/>
              </w:rPr>
              <w:t>j</w:t>
            </w:r>
            <w:r>
              <w:rPr>
                <w:sz w:val="20"/>
                <w:vertAlign w:val="subscript"/>
              </w:rPr>
              <w:t xml:space="preserve"> (</w:t>
            </w:r>
            <w:r>
              <w:rPr>
                <w:sz w:val="20"/>
              </w:rPr>
              <w:t>Si j = date courante Solde BDF est le solde réel de la veille, sinon c’est le solde BDF prévisionnel</w:t>
            </w:r>
            <w:r w:rsidR="000539AB">
              <w:rPr>
                <w:sz w:val="20"/>
              </w:rPr>
              <w:t xml:space="preserve"> de j-1</w:t>
            </w:r>
            <w:r>
              <w:rPr>
                <w:sz w:val="20"/>
              </w:rPr>
              <w:t>)</w:t>
            </w:r>
          </w:p>
        </w:tc>
      </w:tr>
      <w:tr w:rsidR="003F556D" w:rsidRPr="000D7391" w14:paraId="4503EAF0"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5DB73D60" w14:textId="77777777" w:rsidR="003F556D" w:rsidRPr="000D7391" w:rsidRDefault="003F556D" w:rsidP="003F556D">
            <w:pPr>
              <w:spacing w:before="0" w:after="0"/>
              <w:rPr>
                <w:sz w:val="20"/>
              </w:rPr>
            </w:pPr>
            <w:r>
              <w:rPr>
                <w:sz w:val="20"/>
              </w:rPr>
              <w:t>Solde Spontané</w:t>
            </w:r>
          </w:p>
        </w:tc>
        <w:tc>
          <w:tcPr>
            <w:tcW w:w="923" w:type="pct"/>
          </w:tcPr>
          <w:p w14:paraId="59BA6C4E"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sidRPr="000D7391">
              <w:rPr>
                <w:sz w:val="20"/>
              </w:rPr>
              <w:t>Numérique [1,2]</w:t>
            </w:r>
          </w:p>
        </w:tc>
        <w:tc>
          <w:tcPr>
            <w:tcW w:w="2864" w:type="pct"/>
          </w:tcPr>
          <w:p w14:paraId="5FD9E3C5" w14:textId="7F79D959" w:rsidR="003F556D" w:rsidRPr="000D7391" w:rsidRDefault="003F556D" w:rsidP="00575219">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Solde BDF + </w:t>
            </w:r>
            <w:r w:rsidRPr="00140173">
              <w:rPr>
                <w:sz w:val="20"/>
              </w:rPr>
              <w:t>placements</w:t>
            </w:r>
          </w:p>
        </w:tc>
      </w:tr>
      <w:tr w:rsidR="003F556D" w:rsidRPr="000D7391" w14:paraId="07A522BA" w14:textId="77777777" w:rsidTr="00140173">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CC2E5"/>
          </w:tcPr>
          <w:p w14:paraId="33816FA7" w14:textId="77777777" w:rsidR="003F556D" w:rsidRPr="000D7391" w:rsidRDefault="003F556D" w:rsidP="003F556D">
            <w:pPr>
              <w:spacing w:before="0" w:after="0"/>
              <w:jc w:val="center"/>
              <w:rPr>
                <w:sz w:val="20"/>
              </w:rPr>
            </w:pPr>
            <w:r>
              <w:rPr>
                <w:sz w:val="20"/>
              </w:rPr>
              <w:t>Encours</w:t>
            </w:r>
          </w:p>
        </w:tc>
      </w:tr>
      <w:tr w:rsidR="003F556D" w:rsidRPr="000D7391" w14:paraId="6A70372C"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6531F0DE" w14:textId="77777777" w:rsidR="003F556D" w:rsidRDefault="003F556D" w:rsidP="003F556D">
            <w:pPr>
              <w:spacing w:before="0" w:after="0"/>
              <w:rPr>
                <w:sz w:val="20"/>
              </w:rPr>
            </w:pPr>
            <w:r>
              <w:rPr>
                <w:sz w:val="20"/>
              </w:rPr>
              <w:t>OAT</w:t>
            </w:r>
          </w:p>
        </w:tc>
        <w:tc>
          <w:tcPr>
            <w:tcW w:w="923" w:type="pct"/>
          </w:tcPr>
          <w:p w14:paraId="47F2506F"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36049FB8"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commentRangeStart w:id="136"/>
            <w:r>
              <w:rPr>
                <w:sz w:val="20"/>
              </w:rPr>
              <w:t xml:space="preserve">Correspond aux encours du sous code flux </w:t>
            </w:r>
            <w:r w:rsidRPr="00140173">
              <w:rPr>
                <w:sz w:val="20"/>
              </w:rPr>
              <w:t>159-</w:t>
            </w:r>
            <w:r>
              <w:rPr>
                <w:sz w:val="20"/>
              </w:rPr>
              <w:t>11</w:t>
            </w:r>
            <w:commentRangeEnd w:id="136"/>
            <w:r>
              <w:rPr>
                <w:rStyle w:val="Marquedecommentaire"/>
              </w:rPr>
              <w:commentReference w:id="136"/>
            </w:r>
          </w:p>
        </w:tc>
      </w:tr>
      <w:tr w:rsidR="003F556D" w:rsidRPr="000D7391" w14:paraId="7551A656"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6E019150" w14:textId="77777777" w:rsidR="003F556D" w:rsidRDefault="003F556D" w:rsidP="003F556D">
            <w:pPr>
              <w:spacing w:before="0" w:after="0"/>
              <w:rPr>
                <w:sz w:val="20"/>
              </w:rPr>
            </w:pPr>
            <w:r>
              <w:rPr>
                <w:sz w:val="20"/>
              </w:rPr>
              <w:t>BTF</w:t>
            </w:r>
          </w:p>
        </w:tc>
        <w:tc>
          <w:tcPr>
            <w:tcW w:w="923" w:type="pct"/>
          </w:tcPr>
          <w:p w14:paraId="4D308D58"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5AAB365E"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Correspond aux encours du sous code flux </w:t>
            </w:r>
            <w:r w:rsidRPr="00140173">
              <w:rPr>
                <w:sz w:val="20"/>
              </w:rPr>
              <w:t>159-</w:t>
            </w:r>
            <w:r>
              <w:rPr>
                <w:sz w:val="20"/>
              </w:rPr>
              <w:t>12</w:t>
            </w:r>
          </w:p>
        </w:tc>
      </w:tr>
      <w:tr w:rsidR="003F556D" w:rsidRPr="000D7391" w14:paraId="06A1DA11"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58672A8D" w14:textId="77777777" w:rsidR="003F556D" w:rsidRDefault="003F556D" w:rsidP="003F556D">
            <w:pPr>
              <w:spacing w:before="0" w:after="0"/>
              <w:rPr>
                <w:sz w:val="20"/>
              </w:rPr>
            </w:pPr>
            <w:r>
              <w:rPr>
                <w:sz w:val="20"/>
              </w:rPr>
              <w:t>BT ACOSS</w:t>
            </w:r>
          </w:p>
        </w:tc>
        <w:tc>
          <w:tcPr>
            <w:tcW w:w="923" w:type="pct"/>
          </w:tcPr>
          <w:p w14:paraId="08D84010"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6B1E5B4F"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Correspond aux encours du sous code flux </w:t>
            </w:r>
            <w:r w:rsidRPr="00140173">
              <w:rPr>
                <w:sz w:val="20"/>
              </w:rPr>
              <w:t>159-3</w:t>
            </w:r>
          </w:p>
        </w:tc>
      </w:tr>
      <w:tr w:rsidR="003F556D" w:rsidRPr="000D7391" w14:paraId="4A268575"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2798FC03" w14:textId="77777777" w:rsidR="003F556D" w:rsidRDefault="003F556D" w:rsidP="003F556D">
            <w:pPr>
              <w:spacing w:before="0" w:after="0"/>
              <w:rPr>
                <w:sz w:val="20"/>
              </w:rPr>
            </w:pPr>
            <w:r>
              <w:rPr>
                <w:sz w:val="20"/>
              </w:rPr>
              <w:t>Prêts Etats étrangers</w:t>
            </w:r>
          </w:p>
        </w:tc>
        <w:tc>
          <w:tcPr>
            <w:tcW w:w="923" w:type="pct"/>
          </w:tcPr>
          <w:p w14:paraId="3308D662"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75153887"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F454D6" w:rsidRPr="000D7391" w14:paraId="52E634AD"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4B5B21E4" w14:textId="327FEF3E" w:rsidR="00F454D6" w:rsidRDefault="00F454D6" w:rsidP="003F556D">
            <w:pPr>
              <w:spacing w:before="0" w:after="0"/>
              <w:rPr>
                <w:sz w:val="20"/>
              </w:rPr>
            </w:pPr>
            <w:r>
              <w:rPr>
                <w:sz w:val="20"/>
              </w:rPr>
              <w:t>Pensions</w:t>
            </w:r>
          </w:p>
        </w:tc>
        <w:tc>
          <w:tcPr>
            <w:tcW w:w="923" w:type="pct"/>
          </w:tcPr>
          <w:p w14:paraId="023013CE" w14:textId="77777777" w:rsidR="00F454D6" w:rsidRDefault="00F454D6" w:rsidP="003F556D">
            <w:pPr>
              <w:spacing w:before="0" w:after="0"/>
              <w:cnfStyle w:val="000000000000" w:firstRow="0" w:lastRow="0" w:firstColumn="0" w:lastColumn="0" w:oddVBand="0" w:evenVBand="0" w:oddHBand="0" w:evenHBand="0" w:firstRowFirstColumn="0" w:firstRowLastColumn="0" w:lastRowFirstColumn="0" w:lastRowLastColumn="0"/>
              <w:rPr>
                <w:sz w:val="20"/>
              </w:rPr>
            </w:pPr>
          </w:p>
        </w:tc>
        <w:tc>
          <w:tcPr>
            <w:tcW w:w="2864" w:type="pct"/>
          </w:tcPr>
          <w:p w14:paraId="09746F80" w14:textId="77777777" w:rsidR="00F454D6" w:rsidRPr="000D7391" w:rsidRDefault="00F454D6" w:rsidP="003F556D">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3F556D" w:rsidRPr="000D7391" w14:paraId="5E226270" w14:textId="77777777" w:rsidTr="00140173">
        <w:tc>
          <w:tcPr>
            <w:cnfStyle w:val="001000000000" w:firstRow="0" w:lastRow="0" w:firstColumn="1" w:lastColumn="0" w:oddVBand="0" w:evenVBand="0" w:oddHBand="0" w:evenHBand="0" w:firstRowFirstColumn="0" w:firstRowLastColumn="0" w:lastRowFirstColumn="0" w:lastRowLastColumn="0"/>
            <w:tcW w:w="1213" w:type="pct"/>
          </w:tcPr>
          <w:p w14:paraId="42DAC16E" w14:textId="322DDC64" w:rsidR="003F556D" w:rsidRDefault="003F556D" w:rsidP="003F556D">
            <w:pPr>
              <w:spacing w:before="0" w:after="0"/>
              <w:rPr>
                <w:sz w:val="20"/>
              </w:rPr>
            </w:pPr>
            <w:r>
              <w:rPr>
                <w:sz w:val="20"/>
              </w:rPr>
              <w:t>Dépôt en blanc</w:t>
            </w:r>
            <w:r w:rsidR="00F454D6">
              <w:rPr>
                <w:sz w:val="20"/>
              </w:rPr>
              <w:t xml:space="preserve"> (+lignes de tréso)</w:t>
            </w:r>
          </w:p>
        </w:tc>
        <w:tc>
          <w:tcPr>
            <w:tcW w:w="923" w:type="pct"/>
          </w:tcPr>
          <w:p w14:paraId="5D3B7053"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4C511869" w14:textId="77777777" w:rsidR="003F556D" w:rsidRPr="000D7391" w:rsidRDefault="003F556D" w:rsidP="003F556D">
            <w:pPr>
              <w:spacing w:before="0" w:after="0"/>
              <w:cnfStyle w:val="000000000000" w:firstRow="0" w:lastRow="0" w:firstColumn="0" w:lastColumn="0" w:oddVBand="0" w:evenVBand="0" w:oddHBand="0" w:evenHBand="0" w:firstRowFirstColumn="0" w:firstRowLastColumn="0" w:lastRowFirstColumn="0" w:lastRowLastColumn="0"/>
              <w:rPr>
                <w:sz w:val="20"/>
              </w:rPr>
            </w:pPr>
          </w:p>
        </w:tc>
      </w:tr>
    </w:tbl>
    <w:p w14:paraId="66B890C2" w14:textId="77777777" w:rsidR="00A66229" w:rsidRDefault="004D0BC9" w:rsidP="001721D0">
      <w:pPr>
        <w:jc w:val="left"/>
        <w:sectPr w:rsidR="00A66229" w:rsidSect="003B3CEB">
          <w:headerReference w:type="default" r:id="rId14"/>
          <w:footerReference w:type="default" r:id="rId15"/>
          <w:pgSz w:w="11906" w:h="16838"/>
          <w:pgMar w:top="1417" w:right="1417" w:bottom="1417" w:left="1417" w:header="720" w:footer="720" w:gutter="0"/>
          <w:cols w:space="720"/>
          <w:docGrid w:linePitch="360"/>
        </w:sectPr>
      </w:pPr>
      <w:r>
        <w:t xml:space="preserve"> </w:t>
      </w:r>
    </w:p>
    <w:p w14:paraId="51965005" w14:textId="77777777" w:rsidR="00D63D9E" w:rsidRPr="00A66229" w:rsidRDefault="00D63D9E" w:rsidP="00852097">
      <w:pPr>
        <w:numPr>
          <w:ilvl w:val="0"/>
          <w:numId w:val="16"/>
        </w:numPr>
        <w:rPr>
          <w:b/>
          <w:bCs/>
          <w:u w:val="single"/>
        </w:rPr>
      </w:pPr>
      <w:r>
        <w:rPr>
          <w:b/>
          <w:bCs/>
          <w:u w:val="single"/>
        </w:rPr>
        <w:lastRenderedPageBreak/>
        <w:t>Prévisions par code flux</w:t>
      </w:r>
    </w:p>
    <w:p w14:paraId="0E88BF17" w14:textId="425F4BAC" w:rsidR="00C03459" w:rsidRDefault="00C03459" w:rsidP="00D55FAC">
      <w:pPr>
        <w:ind w:left="-993"/>
      </w:pPr>
    </w:p>
    <w:p w14:paraId="2F177EB8" w14:textId="0C90DFDF" w:rsidR="008F27FB" w:rsidRPr="00711C50" w:rsidRDefault="004D0BC9" w:rsidP="00711C50">
      <w:pPr>
        <w:jc w:val="left"/>
      </w:pPr>
      <w:r w:rsidRPr="00711C50">
        <w:t>L’entête du tableau comporte 4 niveaux</w:t>
      </w:r>
      <w:r w:rsidR="00711C50">
        <w:t> :</w:t>
      </w:r>
    </w:p>
    <w:p w14:paraId="33651683" w14:textId="77777777" w:rsidR="002F6BF2" w:rsidRPr="00711C50" w:rsidRDefault="000C0666" w:rsidP="00852097">
      <w:pPr>
        <w:numPr>
          <w:ilvl w:val="0"/>
          <w:numId w:val="17"/>
        </w:numPr>
        <w:jc w:val="left"/>
      </w:pPr>
      <w:r w:rsidRPr="00711C50">
        <w:t>N</w:t>
      </w:r>
      <w:r w:rsidR="002F6BF2" w:rsidRPr="00711C50">
        <w:t>iveau 1</w:t>
      </w:r>
      <w:r w:rsidRPr="00711C50">
        <w:t xml:space="preserve"> : </w:t>
      </w:r>
      <w:r w:rsidR="002F6BF2" w:rsidRPr="00711C50">
        <w:t xml:space="preserve"> contient les débit, crédit, solde des codes flux et les totaux des groupes, sous-groupes et codes flux parents (ayant des </w:t>
      </w:r>
      <w:r w:rsidRPr="00711C50">
        <w:t>prévisions par sous code flux)</w:t>
      </w:r>
    </w:p>
    <w:p w14:paraId="481D65DF" w14:textId="77777777" w:rsidR="000C0666" w:rsidRPr="00711C50" w:rsidRDefault="000C0666" w:rsidP="00852097">
      <w:pPr>
        <w:numPr>
          <w:ilvl w:val="0"/>
          <w:numId w:val="17"/>
        </w:numPr>
        <w:jc w:val="left"/>
      </w:pPr>
      <w:r w:rsidRPr="00711C50">
        <w:t xml:space="preserve">Niveau 2 : contient les code – libellé </w:t>
      </w:r>
      <w:r w:rsidR="004D0BC9" w:rsidRPr="00711C50">
        <w:t xml:space="preserve">des </w:t>
      </w:r>
      <w:r w:rsidRPr="00711C50">
        <w:t xml:space="preserve">codes flux ou sous code flux </w:t>
      </w:r>
    </w:p>
    <w:p w14:paraId="2ADA0463" w14:textId="77777777" w:rsidR="000C0666" w:rsidRPr="00711C50" w:rsidRDefault="000C0666" w:rsidP="00852097">
      <w:pPr>
        <w:numPr>
          <w:ilvl w:val="0"/>
          <w:numId w:val="17"/>
        </w:numPr>
        <w:jc w:val="left"/>
      </w:pPr>
      <w:r w:rsidRPr="00711C50">
        <w:t>Niveau 3 : contient les noms des groupes de niveau 1 ne contenant pas de sous-groupes ou les noms des sous-groupes</w:t>
      </w:r>
      <w:r w:rsidR="004D0BC9" w:rsidRPr="00711C50">
        <w:t xml:space="preserve"> </w:t>
      </w:r>
      <w:r w:rsidRPr="00711C50">
        <w:t>(de niveau 2)</w:t>
      </w:r>
      <w:r w:rsidR="004D0BC9" w:rsidRPr="00711C50">
        <w:t xml:space="preserve"> </w:t>
      </w:r>
      <w:r w:rsidRPr="00711C50">
        <w:t>ou encore les codes- libellé des codes flux</w:t>
      </w:r>
      <w:r w:rsidR="00D71793" w:rsidRPr="00711C50">
        <w:t xml:space="preserve"> parents de sous code flux.</w:t>
      </w:r>
    </w:p>
    <w:p w14:paraId="08E724C8" w14:textId="77777777" w:rsidR="000C0666" w:rsidRPr="00711C50" w:rsidRDefault="000C0666" w:rsidP="00852097">
      <w:pPr>
        <w:numPr>
          <w:ilvl w:val="0"/>
          <w:numId w:val="17"/>
        </w:numPr>
        <w:jc w:val="left"/>
      </w:pPr>
      <w:r w:rsidRPr="00711C50">
        <w:t>Niveau 4 : contient les noms des groupes de niveau 1 ayant des sous-groupes</w:t>
      </w:r>
    </w:p>
    <w:p w14:paraId="5A7032B6" w14:textId="6C5705D1" w:rsidR="00711C50" w:rsidRDefault="00711C50" w:rsidP="000C0666">
      <w:pPr>
        <w:jc w:val="left"/>
      </w:pPr>
    </w:p>
    <w:p w14:paraId="6B5B5BAC" w14:textId="77777777" w:rsidR="000539AB" w:rsidRDefault="000539AB" w:rsidP="000C0666">
      <w:pPr>
        <w:jc w:val="left"/>
      </w:pPr>
      <w:r>
        <w:t>Le tableau ci-dessous décrit les colonnes de la partie Prévisions par code flux :</w:t>
      </w:r>
    </w:p>
    <w:tbl>
      <w:tblPr>
        <w:tblStyle w:val="TableauGrille1Clair-Accentuation1"/>
        <w:tblW w:w="4959" w:type="pct"/>
        <w:tblLook w:val="04A0" w:firstRow="1" w:lastRow="0" w:firstColumn="1" w:lastColumn="0" w:noHBand="0" w:noVBand="1"/>
      </w:tblPr>
      <w:tblGrid>
        <w:gridCol w:w="2396"/>
        <w:gridCol w:w="1823"/>
        <w:gridCol w:w="5658"/>
      </w:tblGrid>
      <w:tr w:rsidR="00791557" w:rsidRPr="00BC6861" w14:paraId="1D3A2E3E" w14:textId="77777777" w:rsidTr="004D15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3" w:type="pct"/>
          </w:tcPr>
          <w:p w14:paraId="2AD8C880" w14:textId="77777777" w:rsidR="00791557" w:rsidRPr="00791557" w:rsidRDefault="00791557" w:rsidP="00791557">
            <w:pPr>
              <w:spacing w:before="0" w:after="0"/>
              <w:jc w:val="center"/>
              <w:rPr>
                <w:sz w:val="20"/>
              </w:rPr>
            </w:pPr>
            <w:r w:rsidRPr="00791557">
              <w:rPr>
                <w:sz w:val="20"/>
              </w:rPr>
              <w:t>Nom de la Colonne</w:t>
            </w:r>
          </w:p>
        </w:tc>
        <w:tc>
          <w:tcPr>
            <w:tcW w:w="923" w:type="pct"/>
          </w:tcPr>
          <w:p w14:paraId="5990A972" w14:textId="77777777" w:rsidR="00791557" w:rsidRPr="00BC6861" w:rsidRDefault="00791557" w:rsidP="004D15DA">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Type</w:t>
            </w:r>
          </w:p>
        </w:tc>
        <w:tc>
          <w:tcPr>
            <w:tcW w:w="2864" w:type="pct"/>
          </w:tcPr>
          <w:p w14:paraId="1DC1572D" w14:textId="77777777" w:rsidR="00791557" w:rsidRPr="00BC6861" w:rsidRDefault="00791557" w:rsidP="004D15DA">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Commentaire</w:t>
            </w:r>
          </w:p>
        </w:tc>
      </w:tr>
      <w:tr w:rsidR="00791557" w:rsidRPr="000D7391" w14:paraId="2FF8E2AF"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5C0CD2A5" w14:textId="77777777" w:rsidR="00791557" w:rsidRPr="000D7391" w:rsidRDefault="00791557" w:rsidP="004D15DA">
            <w:pPr>
              <w:spacing w:before="0" w:after="0"/>
              <w:rPr>
                <w:sz w:val="20"/>
              </w:rPr>
            </w:pPr>
            <w:r>
              <w:rPr>
                <w:sz w:val="20"/>
              </w:rPr>
              <w:t>Total flux</w:t>
            </w:r>
          </w:p>
        </w:tc>
        <w:tc>
          <w:tcPr>
            <w:tcW w:w="923" w:type="pct"/>
          </w:tcPr>
          <w:p w14:paraId="72F9E0C6" w14:textId="77777777" w:rsidR="00791557" w:rsidRPr="000D7391" w:rsidRDefault="00791557" w:rsidP="004D15DA">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77310E27" w14:textId="77777777" w:rsidR="00791557" w:rsidRPr="000D7391" w:rsidRDefault="00791557" w:rsidP="004D15DA">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Variation du jour : </w:t>
            </w:r>
            <w:r>
              <w:rPr>
                <w:sz w:val="20"/>
              </w:rPr>
              <w:sym w:font="Symbol" w:char="F053"/>
            </w:r>
            <w:r>
              <w:rPr>
                <w:sz w:val="20"/>
              </w:rPr>
              <w:t xml:space="preserve"> </w:t>
            </w:r>
            <w:r w:rsidR="003F556D">
              <w:rPr>
                <w:sz w:val="20"/>
              </w:rPr>
              <w:t xml:space="preserve">Solde </w:t>
            </w:r>
            <w:r w:rsidRPr="003F556D">
              <w:rPr>
                <w:sz w:val="20"/>
                <w:vertAlign w:val="subscript"/>
              </w:rPr>
              <w:t>code flux</w:t>
            </w:r>
          </w:p>
        </w:tc>
      </w:tr>
      <w:tr w:rsidR="00791557" w:rsidRPr="000D7391" w14:paraId="493F3164" w14:textId="77777777" w:rsidTr="00791557">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CC2E5"/>
          </w:tcPr>
          <w:p w14:paraId="7A1D186E" w14:textId="77777777" w:rsidR="00791557" w:rsidRPr="000D7391" w:rsidRDefault="00791557" w:rsidP="004D15DA">
            <w:pPr>
              <w:spacing w:before="0" w:after="0"/>
              <w:jc w:val="center"/>
              <w:rPr>
                <w:sz w:val="20"/>
              </w:rPr>
            </w:pPr>
            <w:r>
              <w:rPr>
                <w:sz w:val="20"/>
              </w:rPr>
              <w:t>Solde</w:t>
            </w:r>
          </w:p>
        </w:tc>
      </w:tr>
      <w:tr w:rsidR="00791557" w:rsidRPr="000D7391" w14:paraId="76844ABD"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1856A5DE" w14:textId="18D9F50C" w:rsidR="00791557" w:rsidRPr="000D7391" w:rsidRDefault="003F556D" w:rsidP="000C2726">
            <w:pPr>
              <w:spacing w:before="0" w:after="0"/>
              <w:rPr>
                <w:sz w:val="20"/>
              </w:rPr>
            </w:pPr>
            <w:r>
              <w:rPr>
                <w:sz w:val="20"/>
              </w:rPr>
              <w:t xml:space="preserve">Total </w:t>
            </w:r>
            <w:r w:rsidR="000C2726">
              <w:rPr>
                <w:sz w:val="20"/>
              </w:rPr>
              <w:t xml:space="preserve">ETAT </w:t>
            </w:r>
          </w:p>
        </w:tc>
        <w:tc>
          <w:tcPr>
            <w:tcW w:w="923" w:type="pct"/>
          </w:tcPr>
          <w:p w14:paraId="4F25F5A3" w14:textId="77777777" w:rsidR="00791557" w:rsidRPr="000D7391" w:rsidRDefault="00791557" w:rsidP="004D15DA">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7E4D4CB2" w14:textId="77777777" w:rsidR="00791557" w:rsidRPr="003F556D" w:rsidRDefault="003F556D" w:rsidP="004D15DA">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sym w:font="Symbol" w:char="F053"/>
            </w:r>
            <w:r>
              <w:rPr>
                <w:sz w:val="20"/>
              </w:rPr>
              <w:t xml:space="preserve"> Solde (code flux </w:t>
            </w:r>
            <w:r w:rsidRPr="003F556D">
              <w:rPr>
                <w:sz w:val="20"/>
                <w:vertAlign w:val="subscript"/>
              </w:rPr>
              <w:t>groupe</w:t>
            </w:r>
            <w:r>
              <w:rPr>
                <w:sz w:val="20"/>
              </w:rPr>
              <w:t>)</w:t>
            </w:r>
          </w:p>
        </w:tc>
      </w:tr>
      <w:tr w:rsidR="00F9201C" w:rsidRPr="000D7391" w14:paraId="0A60900F"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4C341B16" w14:textId="77777777" w:rsidR="00F9201C" w:rsidRDefault="00F9201C" w:rsidP="00F9201C">
            <w:pPr>
              <w:spacing w:before="0" w:after="0"/>
              <w:rPr>
                <w:sz w:val="20"/>
              </w:rPr>
            </w:pPr>
            <w:r>
              <w:rPr>
                <w:sz w:val="20"/>
              </w:rPr>
              <w:t>Total Sous-groupe</w:t>
            </w:r>
          </w:p>
        </w:tc>
        <w:tc>
          <w:tcPr>
            <w:tcW w:w="923" w:type="pct"/>
          </w:tcPr>
          <w:p w14:paraId="06000086"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4920CCE0" w14:textId="77777777" w:rsidR="00F9201C" w:rsidRPr="003F556D"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sym w:font="Symbol" w:char="F053"/>
            </w:r>
            <w:r>
              <w:rPr>
                <w:sz w:val="20"/>
              </w:rPr>
              <w:t xml:space="preserve"> Solde (code flux </w:t>
            </w:r>
            <w:r>
              <w:rPr>
                <w:sz w:val="20"/>
                <w:vertAlign w:val="subscript"/>
              </w:rPr>
              <w:t>sous-g</w:t>
            </w:r>
            <w:r w:rsidRPr="003F556D">
              <w:rPr>
                <w:sz w:val="20"/>
                <w:vertAlign w:val="subscript"/>
              </w:rPr>
              <w:t>roupe</w:t>
            </w:r>
            <w:r>
              <w:rPr>
                <w:sz w:val="20"/>
              </w:rPr>
              <w:t>)</w:t>
            </w:r>
          </w:p>
        </w:tc>
      </w:tr>
      <w:tr w:rsidR="00F9201C" w:rsidRPr="000D7391" w14:paraId="280D1925"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35834B65" w14:textId="77777777" w:rsidR="00F9201C" w:rsidRDefault="00F9201C" w:rsidP="00946C24">
            <w:pPr>
              <w:spacing w:before="0" w:after="0"/>
              <w:rPr>
                <w:sz w:val="20"/>
              </w:rPr>
            </w:pPr>
            <w:r>
              <w:rPr>
                <w:sz w:val="20"/>
              </w:rPr>
              <w:t xml:space="preserve">Total code flux </w:t>
            </w:r>
          </w:p>
        </w:tc>
        <w:tc>
          <w:tcPr>
            <w:tcW w:w="923" w:type="pct"/>
          </w:tcPr>
          <w:p w14:paraId="08F02129" w14:textId="77777777" w:rsidR="00F9201C" w:rsidRPr="000D7391" w:rsidRDefault="00F9201C" w:rsidP="004D15DA">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7F34CF99" w14:textId="77777777" w:rsidR="00F9201C" w:rsidRPr="003F556D"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sym w:font="Symbol" w:char="F053"/>
            </w:r>
            <w:r>
              <w:rPr>
                <w:sz w:val="20"/>
              </w:rPr>
              <w:t xml:space="preserve"> Solde (sous code flux </w:t>
            </w:r>
            <w:r>
              <w:rPr>
                <w:sz w:val="20"/>
                <w:vertAlign w:val="subscript"/>
              </w:rPr>
              <w:t>code flux parent</w:t>
            </w:r>
            <w:r>
              <w:rPr>
                <w:sz w:val="20"/>
              </w:rPr>
              <w:t>)</w:t>
            </w:r>
          </w:p>
        </w:tc>
      </w:tr>
      <w:tr w:rsidR="00F9201C" w:rsidRPr="000D7391" w14:paraId="5013726F"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198A5DF6" w14:textId="77777777" w:rsidR="00F9201C" w:rsidRPr="000D7391" w:rsidRDefault="00F9201C" w:rsidP="00F9201C">
            <w:pPr>
              <w:spacing w:before="0" w:after="0"/>
              <w:rPr>
                <w:sz w:val="20"/>
              </w:rPr>
            </w:pPr>
            <w:r>
              <w:rPr>
                <w:sz w:val="20"/>
              </w:rPr>
              <w:t>Débit</w:t>
            </w:r>
          </w:p>
        </w:tc>
        <w:tc>
          <w:tcPr>
            <w:tcW w:w="923" w:type="pct"/>
          </w:tcPr>
          <w:p w14:paraId="6C435EB6"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6F955CBB"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Débit prévisionnel d</w:t>
            </w:r>
            <w:r w:rsidR="00946C24">
              <w:rPr>
                <w:sz w:val="20"/>
              </w:rPr>
              <w:t>’</w:t>
            </w:r>
            <w:r>
              <w:rPr>
                <w:sz w:val="20"/>
              </w:rPr>
              <w:t>u</w:t>
            </w:r>
            <w:r w:rsidR="00946C24">
              <w:rPr>
                <w:sz w:val="20"/>
              </w:rPr>
              <w:t>n</w:t>
            </w:r>
            <w:r>
              <w:rPr>
                <w:sz w:val="20"/>
              </w:rPr>
              <w:t xml:space="preserve"> code flux</w:t>
            </w:r>
          </w:p>
        </w:tc>
      </w:tr>
      <w:tr w:rsidR="00F9201C" w:rsidRPr="000D7391" w14:paraId="0ED03FF4"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1519F9F2" w14:textId="77777777" w:rsidR="00F9201C" w:rsidRPr="000D7391" w:rsidRDefault="00F9201C" w:rsidP="00F9201C">
            <w:pPr>
              <w:spacing w:before="0" w:after="0"/>
              <w:rPr>
                <w:sz w:val="20"/>
              </w:rPr>
            </w:pPr>
            <w:r>
              <w:rPr>
                <w:sz w:val="20"/>
              </w:rPr>
              <w:t>Crédit</w:t>
            </w:r>
          </w:p>
        </w:tc>
        <w:tc>
          <w:tcPr>
            <w:tcW w:w="923" w:type="pct"/>
          </w:tcPr>
          <w:p w14:paraId="209688CA"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4A0A78FC"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Crédit prévisionnel d</w:t>
            </w:r>
            <w:r w:rsidR="00946C24">
              <w:rPr>
                <w:sz w:val="20"/>
              </w:rPr>
              <w:t>’</w:t>
            </w:r>
            <w:r>
              <w:rPr>
                <w:sz w:val="20"/>
              </w:rPr>
              <w:t>u</w:t>
            </w:r>
            <w:r w:rsidR="00946C24">
              <w:rPr>
                <w:sz w:val="20"/>
              </w:rPr>
              <w:t>n</w:t>
            </w:r>
            <w:r>
              <w:rPr>
                <w:sz w:val="20"/>
              </w:rPr>
              <w:t xml:space="preserve"> code flux </w:t>
            </w:r>
          </w:p>
        </w:tc>
      </w:tr>
      <w:tr w:rsidR="00F9201C" w:rsidRPr="000D7391" w14:paraId="4A41588D" w14:textId="77777777" w:rsidTr="004D15DA">
        <w:tc>
          <w:tcPr>
            <w:cnfStyle w:val="001000000000" w:firstRow="0" w:lastRow="0" w:firstColumn="1" w:lastColumn="0" w:oddVBand="0" w:evenVBand="0" w:oddHBand="0" w:evenHBand="0" w:firstRowFirstColumn="0" w:firstRowLastColumn="0" w:lastRowFirstColumn="0" w:lastRowLastColumn="0"/>
            <w:tcW w:w="1213" w:type="pct"/>
          </w:tcPr>
          <w:p w14:paraId="66323666" w14:textId="77777777" w:rsidR="00F9201C" w:rsidRDefault="00F9201C" w:rsidP="00F9201C">
            <w:pPr>
              <w:spacing w:before="0" w:after="0"/>
              <w:rPr>
                <w:sz w:val="20"/>
              </w:rPr>
            </w:pPr>
            <w:r>
              <w:rPr>
                <w:sz w:val="20"/>
              </w:rPr>
              <w:t>Solde</w:t>
            </w:r>
          </w:p>
        </w:tc>
        <w:tc>
          <w:tcPr>
            <w:tcW w:w="923" w:type="pct"/>
          </w:tcPr>
          <w:p w14:paraId="2F5DE130"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864" w:type="pct"/>
          </w:tcPr>
          <w:p w14:paraId="3F94CB20" w14:textId="77777777" w:rsidR="00F9201C" w:rsidRPr="000D7391" w:rsidRDefault="00F9201C" w:rsidP="00F9201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Solde prévisionnel d</w:t>
            </w:r>
            <w:r w:rsidR="00946C24">
              <w:rPr>
                <w:sz w:val="20"/>
              </w:rPr>
              <w:t>’</w:t>
            </w:r>
            <w:r>
              <w:rPr>
                <w:sz w:val="20"/>
              </w:rPr>
              <w:t>u</w:t>
            </w:r>
            <w:r w:rsidR="00946C24">
              <w:rPr>
                <w:sz w:val="20"/>
              </w:rPr>
              <w:t>n</w:t>
            </w:r>
            <w:r>
              <w:rPr>
                <w:sz w:val="20"/>
              </w:rPr>
              <w:t xml:space="preserve"> code flux</w:t>
            </w:r>
          </w:p>
        </w:tc>
      </w:tr>
    </w:tbl>
    <w:p w14:paraId="47EEEF77" w14:textId="77777777" w:rsidR="004D0BC9" w:rsidRDefault="004D0BC9" w:rsidP="004D0BC9">
      <w:pPr>
        <w:jc w:val="left"/>
        <w:sectPr w:rsidR="004D0BC9" w:rsidSect="00711C50">
          <w:pgSz w:w="11906" w:h="16838"/>
          <w:pgMar w:top="1985" w:right="520" w:bottom="1417" w:left="1417" w:header="720" w:footer="720" w:gutter="0"/>
          <w:cols w:space="720"/>
          <w:docGrid w:linePitch="360"/>
        </w:sectPr>
      </w:pPr>
    </w:p>
    <w:p w14:paraId="346584B1" w14:textId="77777777" w:rsidR="00C03459" w:rsidRPr="00C03459" w:rsidRDefault="00C03459" w:rsidP="00C03459"/>
    <w:p w14:paraId="35A059AF" w14:textId="77777777" w:rsidR="00862A86" w:rsidRDefault="00862A86" w:rsidP="00852097">
      <w:pPr>
        <w:numPr>
          <w:ilvl w:val="0"/>
          <w:numId w:val="12"/>
        </w:numPr>
        <w:tabs>
          <w:tab w:val="num" w:pos="-360"/>
        </w:tabs>
        <w:rPr>
          <w:b/>
        </w:rPr>
      </w:pPr>
      <w:r>
        <w:rPr>
          <w:b/>
        </w:rPr>
        <w:t>Actions</w:t>
      </w:r>
    </w:p>
    <w:p w14:paraId="639D712E" w14:textId="77777777" w:rsidR="00862A86" w:rsidRPr="00862A86" w:rsidRDefault="00862A86" w:rsidP="00852097">
      <w:pPr>
        <w:numPr>
          <w:ilvl w:val="1"/>
          <w:numId w:val="12"/>
        </w:numPr>
        <w:rPr>
          <w:bCs/>
        </w:rPr>
      </w:pPr>
      <w:r w:rsidRPr="00080B4E">
        <w:rPr>
          <w:bCs/>
          <w:u w:val="single"/>
        </w:rPr>
        <w:t>Export Excel</w:t>
      </w:r>
      <w:r w:rsidR="007D786B">
        <w:rPr>
          <w:bCs/>
        </w:rPr>
        <w:t xml:space="preserve"> : l’action d’export Excel exporte les données affichées dans le même format que le tableau </w:t>
      </w:r>
      <w:r w:rsidR="000D6620">
        <w:rPr>
          <w:bCs/>
        </w:rPr>
        <w:t>NSYN</w:t>
      </w:r>
      <w:r w:rsidR="007D786B">
        <w:rPr>
          <w:bCs/>
        </w:rPr>
        <w:t>.</w:t>
      </w:r>
    </w:p>
    <w:p w14:paraId="2A0BCD0D" w14:textId="68F2FA0F" w:rsidR="00862A86" w:rsidRDefault="001642CC" w:rsidP="00C05E5B">
      <w:pPr>
        <w:numPr>
          <w:ilvl w:val="1"/>
          <w:numId w:val="12"/>
        </w:numPr>
        <w:rPr>
          <w:bCs/>
        </w:rPr>
      </w:pPr>
      <w:r>
        <w:rPr>
          <w:bCs/>
          <w:u w:val="single"/>
        </w:rPr>
        <w:t xml:space="preserve">Mise à jour </w:t>
      </w:r>
      <w:r w:rsidR="00862A86" w:rsidRPr="00862A86">
        <w:rPr>
          <w:bCs/>
        </w:rPr>
        <w:t xml:space="preserve"> : </w:t>
      </w:r>
      <w:r w:rsidR="001B7A9D">
        <w:rPr>
          <w:bCs/>
        </w:rPr>
        <w:t xml:space="preserve">cette action permet </w:t>
      </w:r>
      <w:r w:rsidR="00C05E5B">
        <w:rPr>
          <w:bCs/>
        </w:rPr>
        <w:t>la mise à jour des données NSYN</w:t>
      </w:r>
      <w:r w:rsidR="001B7A9D">
        <w:rPr>
          <w:bCs/>
        </w:rPr>
        <w:t xml:space="preserve"> en intégrant les différents fichiers intermédiaires et le fichier placement (</w:t>
      </w:r>
      <w:r w:rsidR="00862A86" w:rsidRPr="00862A86">
        <w:rPr>
          <w:bCs/>
        </w:rPr>
        <w:t>voir</w:t>
      </w:r>
      <w:r w:rsidR="00C05E5B">
        <w:rPr>
          <w:bCs/>
        </w:rPr>
        <w:t xml:space="preserve"> </w:t>
      </w:r>
      <w:hyperlink w:anchor="_Mise_à_jour" w:history="1">
        <w:r w:rsidR="009E555C" w:rsidRPr="009E555C">
          <w:rPr>
            <w:rStyle w:val="Lienhypertexte"/>
            <w:rFonts w:ascii="Calibri" w:hAnsi="Calibri"/>
            <w:bCs/>
          </w:rPr>
          <w:t>Mise à jour NSYN</w:t>
        </w:r>
      </w:hyperlink>
      <w:r w:rsidR="00460E68">
        <w:rPr>
          <w:bCs/>
        </w:rPr>
        <w:t>)</w:t>
      </w:r>
    </w:p>
    <w:p w14:paraId="46DC0834" w14:textId="4A9F605B" w:rsidR="001330F5" w:rsidRDefault="008E4F3F" w:rsidP="00852097">
      <w:pPr>
        <w:numPr>
          <w:ilvl w:val="1"/>
          <w:numId w:val="12"/>
        </w:numPr>
        <w:rPr>
          <w:bCs/>
        </w:rPr>
      </w:pPr>
      <w:r w:rsidRPr="008E4F3F">
        <w:rPr>
          <w:bCs/>
          <w:u w:val="single"/>
        </w:rPr>
        <w:t>Afficher/Masques Encours</w:t>
      </w:r>
      <w:r>
        <w:rPr>
          <w:bCs/>
        </w:rPr>
        <w:t> : cette action permet d’afficher ou de masquer les colonnes Encours</w:t>
      </w:r>
    </w:p>
    <w:p w14:paraId="5F4067FC" w14:textId="5111B5D8" w:rsidR="008E4F3F" w:rsidRDefault="008E4F3F" w:rsidP="00852097">
      <w:pPr>
        <w:numPr>
          <w:ilvl w:val="1"/>
          <w:numId w:val="12"/>
        </w:numPr>
        <w:rPr>
          <w:bCs/>
        </w:rPr>
      </w:pPr>
      <w:r w:rsidRPr="00BE7242">
        <w:rPr>
          <w:bCs/>
          <w:u w:val="single"/>
        </w:rPr>
        <w:t>Afficher/</w:t>
      </w:r>
      <w:r w:rsidR="00BE7242" w:rsidRPr="00BE7242">
        <w:rPr>
          <w:bCs/>
          <w:u w:val="single"/>
        </w:rPr>
        <w:t>Masquer Débit/Crédit</w:t>
      </w:r>
      <w:r w:rsidR="00BE7242">
        <w:rPr>
          <w:bCs/>
        </w:rPr>
        <w:t> : Cette action permet d’afficher ou de masquer les colonnes débit et crédit.</w:t>
      </w:r>
    </w:p>
    <w:p w14:paraId="21C62F4F" w14:textId="77777777" w:rsidR="00D84331" w:rsidRPr="00862A86" w:rsidRDefault="00D84331" w:rsidP="00852097">
      <w:pPr>
        <w:numPr>
          <w:ilvl w:val="1"/>
          <w:numId w:val="12"/>
        </w:numPr>
        <w:rPr>
          <w:bCs/>
        </w:rPr>
      </w:pPr>
      <w:r w:rsidRPr="00080B4E">
        <w:rPr>
          <w:bCs/>
          <w:u w:val="single"/>
        </w:rPr>
        <w:t xml:space="preserve">Ajout </w:t>
      </w:r>
      <w:r w:rsidR="000104F0" w:rsidRPr="00080B4E">
        <w:rPr>
          <w:bCs/>
          <w:u w:val="single"/>
        </w:rPr>
        <w:t xml:space="preserve">d’une </w:t>
      </w:r>
      <w:r w:rsidRPr="00080B4E">
        <w:rPr>
          <w:bCs/>
          <w:u w:val="single"/>
        </w:rPr>
        <w:t>Cale</w:t>
      </w:r>
      <w:r w:rsidR="00080B4E">
        <w:rPr>
          <w:bCs/>
        </w:rPr>
        <w:t xml:space="preserve"> : </w:t>
      </w:r>
      <w:r w:rsidR="000104F0">
        <w:rPr>
          <w:bCs/>
        </w:rPr>
        <w:t xml:space="preserve">(voir </w:t>
      </w:r>
      <w:hyperlink w:anchor="_Ajout_d’une_Cale" w:history="1">
        <w:r w:rsidR="000104F0" w:rsidRPr="000104F0">
          <w:rPr>
            <w:rStyle w:val="Lienhypertexte"/>
            <w:rFonts w:ascii="Calibri" w:hAnsi="Calibri"/>
            <w:bCs/>
          </w:rPr>
          <w:t>Ajout d’une Cale NSYN</w:t>
        </w:r>
      </w:hyperlink>
      <w:r w:rsidR="000104F0">
        <w:rPr>
          <w:bCs/>
        </w:rPr>
        <w:t>)</w:t>
      </w:r>
    </w:p>
    <w:p w14:paraId="4B11BD65" w14:textId="77777777" w:rsidR="004B0F89" w:rsidRPr="0037326D" w:rsidRDefault="004B0F89" w:rsidP="00852097">
      <w:pPr>
        <w:numPr>
          <w:ilvl w:val="0"/>
          <w:numId w:val="12"/>
        </w:numPr>
        <w:tabs>
          <w:tab w:val="num" w:pos="-360"/>
        </w:tabs>
        <w:rPr>
          <w:b/>
        </w:rPr>
      </w:pPr>
      <w:r w:rsidRPr="0037326D">
        <w:rPr>
          <w:b/>
        </w:rPr>
        <w:t>Règles de gestion</w:t>
      </w:r>
    </w:p>
    <w:p w14:paraId="7B7A842F" w14:textId="4C700716" w:rsidR="00DA141C" w:rsidRDefault="00DA141C" w:rsidP="00852097">
      <w:pPr>
        <w:numPr>
          <w:ilvl w:val="0"/>
          <w:numId w:val="13"/>
        </w:numPr>
        <w:ind w:left="1134"/>
        <w:rPr>
          <w:bCs/>
        </w:rPr>
      </w:pPr>
      <w:r w:rsidRPr="001A0977">
        <w:rPr>
          <w:b/>
        </w:rPr>
        <w:t>RG1</w:t>
      </w:r>
      <w:r>
        <w:rPr>
          <w:bCs/>
        </w:rPr>
        <w:t> : Tous les montants doivent être en million d’EUR (pas de virgule)</w:t>
      </w:r>
      <w:r w:rsidR="00522273">
        <w:rPr>
          <w:bCs/>
        </w:rPr>
        <w:t xml:space="preserve"> et signés</w:t>
      </w:r>
      <w:r>
        <w:rPr>
          <w:bCs/>
        </w:rPr>
        <w:t>. Les montants sont arrondis selon la règle ci-dessous :</w:t>
      </w:r>
    </w:p>
    <w:p w14:paraId="5B3521AD" w14:textId="03F85E29" w:rsidR="00DA141C" w:rsidRDefault="00DA141C" w:rsidP="00864FD0">
      <w:pPr>
        <w:numPr>
          <w:ilvl w:val="2"/>
          <w:numId w:val="13"/>
        </w:numPr>
        <w:rPr>
          <w:bCs/>
        </w:rPr>
      </w:pPr>
      <w:r>
        <w:rPr>
          <w:bCs/>
        </w:rPr>
        <w:t>A</w:t>
      </w:r>
      <w:r w:rsidRPr="00DA141C">
        <w:rPr>
          <w:bCs/>
        </w:rPr>
        <w:t xml:space="preserve">rrondi </w:t>
      </w:r>
      <w:r w:rsidR="00864FD0">
        <w:rPr>
          <w:bCs/>
        </w:rPr>
        <w:t>inférieur</w:t>
      </w:r>
      <w:r w:rsidRPr="00DA141C">
        <w:rPr>
          <w:bCs/>
        </w:rPr>
        <w:t xml:space="preserve"> dans le cas </w:t>
      </w:r>
      <w:r>
        <w:rPr>
          <w:bCs/>
        </w:rPr>
        <w:t xml:space="preserve">les chiffre après la virgule &lt;=50 </w:t>
      </w:r>
    </w:p>
    <w:p w14:paraId="4007A63A" w14:textId="702F4112" w:rsidR="00DA141C" w:rsidRPr="00DA141C" w:rsidRDefault="00DA141C" w:rsidP="00864FD0">
      <w:pPr>
        <w:numPr>
          <w:ilvl w:val="2"/>
          <w:numId w:val="13"/>
        </w:numPr>
        <w:rPr>
          <w:bCs/>
        </w:rPr>
      </w:pPr>
      <w:r>
        <w:rPr>
          <w:bCs/>
        </w:rPr>
        <w:t xml:space="preserve">Arrondi </w:t>
      </w:r>
      <w:r w:rsidR="00864FD0">
        <w:rPr>
          <w:bCs/>
        </w:rPr>
        <w:t>supérieur</w:t>
      </w:r>
      <w:r>
        <w:rPr>
          <w:bCs/>
        </w:rPr>
        <w:t xml:space="preserve"> </w:t>
      </w:r>
      <w:r w:rsidRPr="00DA141C">
        <w:rPr>
          <w:bCs/>
        </w:rPr>
        <w:t>dans le cas contraire</w:t>
      </w:r>
      <w:r>
        <w:rPr>
          <w:bCs/>
        </w:rPr>
        <w:t xml:space="preserve"> (les chiffre après la virgule &gt;50)</w:t>
      </w:r>
    </w:p>
    <w:p w14:paraId="029BA16A" w14:textId="00CCB794" w:rsidR="00CF50D3" w:rsidRDefault="004B0F89" w:rsidP="00852097">
      <w:pPr>
        <w:numPr>
          <w:ilvl w:val="0"/>
          <w:numId w:val="13"/>
        </w:numPr>
        <w:ind w:left="1134"/>
        <w:rPr>
          <w:bCs/>
        </w:rPr>
      </w:pPr>
      <w:r w:rsidRPr="0037326D">
        <w:rPr>
          <w:b/>
          <w:bCs/>
        </w:rPr>
        <w:t>RG</w:t>
      </w:r>
      <w:r w:rsidR="001A0977">
        <w:rPr>
          <w:b/>
          <w:bCs/>
        </w:rPr>
        <w:t>2</w:t>
      </w:r>
      <w:r w:rsidRPr="0037326D">
        <w:rPr>
          <w:bCs/>
        </w:rPr>
        <w:t xml:space="preserve"> : </w:t>
      </w:r>
      <w:r w:rsidR="001B11B9">
        <w:rPr>
          <w:bCs/>
        </w:rPr>
        <w:t>P</w:t>
      </w:r>
      <w:r w:rsidR="007D786B">
        <w:rPr>
          <w:bCs/>
        </w:rPr>
        <w:t xml:space="preserve">révision par code flux : </w:t>
      </w:r>
      <w:r w:rsidR="00CF50D3">
        <w:rPr>
          <w:bCs/>
        </w:rPr>
        <w:t>P</w:t>
      </w:r>
      <w:r w:rsidR="007D786B">
        <w:rPr>
          <w:bCs/>
        </w:rPr>
        <w:t>our certains codes</w:t>
      </w:r>
      <w:r w:rsidR="00CF50D3">
        <w:rPr>
          <w:bCs/>
        </w:rPr>
        <w:t xml:space="preserve"> flux, le montant du débit et du crédit sont agrégés. Dans ce cas, on n’a</w:t>
      </w:r>
      <w:r w:rsidR="001B11B9">
        <w:rPr>
          <w:bCs/>
        </w:rPr>
        <w:t>ffiche que le solde au niveau de</w:t>
      </w:r>
      <w:r w:rsidR="00CF50D3">
        <w:rPr>
          <w:bCs/>
        </w:rPr>
        <w:t xml:space="preserve"> NSYN.</w:t>
      </w:r>
    </w:p>
    <w:p w14:paraId="278C0B31" w14:textId="0E89C4EC" w:rsidR="004B0F89" w:rsidRDefault="00CF50D3" w:rsidP="00852097">
      <w:pPr>
        <w:numPr>
          <w:ilvl w:val="0"/>
          <w:numId w:val="13"/>
        </w:numPr>
        <w:ind w:left="1134"/>
        <w:rPr>
          <w:bCs/>
        </w:rPr>
      </w:pPr>
      <w:r>
        <w:rPr>
          <w:b/>
          <w:bCs/>
        </w:rPr>
        <w:t>RG</w:t>
      </w:r>
      <w:r w:rsidR="001A0977">
        <w:rPr>
          <w:b/>
          <w:bCs/>
        </w:rPr>
        <w:t>3</w:t>
      </w:r>
      <w:r>
        <w:rPr>
          <w:b/>
          <w:bCs/>
        </w:rPr>
        <w:t> </w:t>
      </w:r>
      <w:r w:rsidRPr="00CF50D3">
        <w:rPr>
          <w:bCs/>
        </w:rPr>
        <w:t>:</w:t>
      </w:r>
      <w:r>
        <w:rPr>
          <w:bCs/>
        </w:rPr>
        <w:t xml:space="preserve"> Prévision par sous code flux : Pour certains code flux, les prévisions sont réalisées par sous code flux (exemple : pour le code flux 159-Dettes, nous avons des prévisions OAT (159-11), BTF (159-12), Pensions (159-2) et BT ACOSS (159-3)). Dans ce cas, </w:t>
      </w:r>
      <w:r w:rsidR="005A6442">
        <w:rPr>
          <w:bCs/>
        </w:rPr>
        <w:t>on</w:t>
      </w:r>
      <w:r>
        <w:rPr>
          <w:bCs/>
        </w:rPr>
        <w:t xml:space="preserve"> affiche le code flux parent regroupant les sous codes flux quel que soit leur niveau (2 ou 3)</w:t>
      </w:r>
      <w:r w:rsidR="00D25E49">
        <w:rPr>
          <w:bCs/>
        </w:rPr>
        <w:t xml:space="preserve"> (voir exemple ci-dessous)</w:t>
      </w:r>
    </w:p>
    <w:p w14:paraId="69BBA424" w14:textId="21FB2406" w:rsidR="00711C50" w:rsidRPr="00711C50" w:rsidRDefault="00711C50" w:rsidP="000C2726">
      <w:pPr>
        <w:numPr>
          <w:ilvl w:val="0"/>
          <w:numId w:val="13"/>
        </w:numPr>
        <w:ind w:left="1134"/>
        <w:rPr>
          <w:b/>
        </w:rPr>
      </w:pPr>
      <w:r w:rsidRPr="00711C50">
        <w:rPr>
          <w:b/>
        </w:rPr>
        <w:t>RG4 </w:t>
      </w:r>
      <w:r w:rsidRPr="00711C50">
        <w:rPr>
          <w:bCs/>
        </w:rPr>
        <w:t xml:space="preserve">: </w:t>
      </w:r>
      <w:r w:rsidR="000C2726">
        <w:rPr>
          <w:bCs/>
        </w:rPr>
        <w:t xml:space="preserve">La structure du tableau NSYN est statique, les groupements de codes flux sont figés avec les codes flux qu’ils </w:t>
      </w:r>
      <w:r w:rsidR="005A6442">
        <w:rPr>
          <w:bCs/>
        </w:rPr>
        <w:t>re</w:t>
      </w:r>
      <w:r w:rsidR="000C2726">
        <w:rPr>
          <w:bCs/>
        </w:rPr>
        <w:t>groupent ainsi que la liste des codes flux qui alimentent NSYN. Donc, t</w:t>
      </w:r>
      <w:r w:rsidRPr="00711C50">
        <w:rPr>
          <w:bCs/>
        </w:rPr>
        <w:t xml:space="preserve">oute modification dans la structure de ce tableau (modification de groupe, ajout </w:t>
      </w:r>
      <w:r w:rsidR="000C2726">
        <w:rPr>
          <w:bCs/>
        </w:rPr>
        <w:t xml:space="preserve">ou </w:t>
      </w:r>
      <w:r w:rsidRPr="00711C50">
        <w:rPr>
          <w:bCs/>
        </w:rPr>
        <w:t xml:space="preserve">suppression de code flux) </w:t>
      </w:r>
      <w:r w:rsidR="000C2726">
        <w:rPr>
          <w:bCs/>
        </w:rPr>
        <w:t xml:space="preserve">est </w:t>
      </w:r>
      <w:r w:rsidRPr="00711C50">
        <w:rPr>
          <w:bCs/>
        </w:rPr>
        <w:t xml:space="preserve">prise en charge </w:t>
      </w:r>
      <w:r w:rsidR="000C2726" w:rsidRPr="00711C50">
        <w:rPr>
          <w:bCs/>
        </w:rPr>
        <w:t xml:space="preserve">par l’équipe </w:t>
      </w:r>
      <w:r w:rsidR="005A6442">
        <w:rPr>
          <w:bCs/>
        </w:rPr>
        <w:t xml:space="preserve">en charge de la maintenance </w:t>
      </w:r>
      <w:r w:rsidR="000C2726" w:rsidRPr="00711C50">
        <w:rPr>
          <w:bCs/>
        </w:rPr>
        <w:t xml:space="preserve"> </w:t>
      </w:r>
      <w:r w:rsidRPr="00711C50">
        <w:rPr>
          <w:bCs/>
        </w:rPr>
        <w:t>dans le cadre de la TMA et résolue dans un délai</w:t>
      </w:r>
      <w:r w:rsidR="000C2726">
        <w:rPr>
          <w:bCs/>
        </w:rPr>
        <w:t xml:space="preserve"> de 48h.</w:t>
      </w:r>
    </w:p>
    <w:p w14:paraId="42962CAC" w14:textId="3AA1C27C" w:rsidR="00CF50D3" w:rsidRDefault="00CF50D3" w:rsidP="00CF50D3">
      <w:pPr>
        <w:ind w:left="360"/>
        <w:rPr>
          <w:bCs/>
        </w:rPr>
      </w:pPr>
    </w:p>
    <w:p w14:paraId="2D8E28D9" w14:textId="54C9EB62" w:rsidR="000104F0" w:rsidRDefault="000104F0" w:rsidP="00335AFF">
      <w:pPr>
        <w:pStyle w:val="Titre2"/>
      </w:pPr>
      <w:bookmarkStart w:id="137" w:name="_Création_de_nouvelle"/>
      <w:bookmarkStart w:id="138" w:name="_Ajout_d’une_Cale"/>
      <w:bookmarkStart w:id="139" w:name="_Ajout/Modification_d’une_Cale"/>
      <w:bookmarkStart w:id="140" w:name="_Toc74572567"/>
      <w:bookmarkEnd w:id="137"/>
      <w:bookmarkEnd w:id="138"/>
      <w:bookmarkEnd w:id="139"/>
      <w:r>
        <w:t>Ajout</w:t>
      </w:r>
      <w:r w:rsidR="000133F0">
        <w:t>/Modification</w:t>
      </w:r>
      <w:r>
        <w:t xml:space="preserve"> d’une Cale NSYN</w:t>
      </w:r>
      <w:bookmarkEnd w:id="140"/>
    </w:p>
    <w:p w14:paraId="41C1CF25" w14:textId="77777777" w:rsidR="000104F0" w:rsidRDefault="000104F0" w:rsidP="00852097">
      <w:pPr>
        <w:numPr>
          <w:ilvl w:val="0"/>
          <w:numId w:val="12"/>
        </w:numPr>
        <w:tabs>
          <w:tab w:val="num" w:pos="-360"/>
        </w:tabs>
        <w:spacing w:line="300" w:lineRule="exact"/>
        <w:rPr>
          <w:b/>
        </w:rPr>
      </w:pPr>
      <w:r w:rsidRPr="0037326D">
        <w:rPr>
          <w:b/>
        </w:rPr>
        <w:t>Description</w:t>
      </w:r>
    </w:p>
    <w:p w14:paraId="43348EC4" w14:textId="77777777" w:rsidR="000104F0" w:rsidRDefault="000104F0" w:rsidP="00EF4E85">
      <w:pPr>
        <w:jc w:val="center"/>
        <w:rPr>
          <w:bCs/>
        </w:rPr>
      </w:pPr>
    </w:p>
    <w:p w14:paraId="3F56BD4B" w14:textId="1601D514" w:rsidR="006C2BC4" w:rsidRDefault="000104F0" w:rsidP="005A6442">
      <w:r>
        <w:rPr>
          <w:bCs/>
        </w:rPr>
        <w:t xml:space="preserve">Par sécurité et </w:t>
      </w:r>
      <w:r w:rsidRPr="00D84331">
        <w:rPr>
          <w:bCs/>
        </w:rPr>
        <w:t>en cas de bug technique empêchant l’importation des données</w:t>
      </w:r>
      <w:r>
        <w:rPr>
          <w:bCs/>
        </w:rPr>
        <w:t xml:space="preserve"> de prévisions, il est possible d’ajouter des cales sur NSYN. Les cales peuvent être ajoutées sur les encours</w:t>
      </w:r>
      <w:r w:rsidR="005A6442">
        <w:rPr>
          <w:bCs/>
        </w:rPr>
        <w:t>,</w:t>
      </w:r>
      <w:r>
        <w:rPr>
          <w:bCs/>
        </w:rPr>
        <w:t xml:space="preserve"> sur les débits et les crédits des codes flux ou bien sur le solde d</w:t>
      </w:r>
      <w:r w:rsidR="00D80614">
        <w:rPr>
          <w:bCs/>
        </w:rPr>
        <w:t>es</w:t>
      </w:r>
      <w:r>
        <w:rPr>
          <w:bCs/>
        </w:rPr>
        <w:t xml:space="preserve"> code</w:t>
      </w:r>
      <w:r w:rsidR="00D80614">
        <w:rPr>
          <w:bCs/>
        </w:rPr>
        <w:t>s</w:t>
      </w:r>
      <w:r>
        <w:rPr>
          <w:bCs/>
        </w:rPr>
        <w:t xml:space="preserve"> flux quand le débit et le crédit sont </w:t>
      </w:r>
      <w:r w:rsidR="00973155">
        <w:rPr>
          <w:bCs/>
        </w:rPr>
        <w:t>agrégés</w:t>
      </w:r>
      <w:r>
        <w:rPr>
          <w:bCs/>
        </w:rPr>
        <w:t>.  Pour ajouter une</w:t>
      </w:r>
      <w:r w:rsidR="006C2BC4">
        <w:rPr>
          <w:bCs/>
        </w:rPr>
        <w:t xml:space="preserve"> cale, il suffit de faire un double clic sur la cellule correspondante</w:t>
      </w:r>
    </w:p>
    <w:p w14:paraId="0CE9ACDA" w14:textId="77777777" w:rsidR="005A6442" w:rsidRDefault="005A6442" w:rsidP="00A22713"/>
    <w:p w14:paraId="544B9890" w14:textId="42CBF6F7" w:rsidR="00A22713" w:rsidRPr="00A22713" w:rsidRDefault="00A22713" w:rsidP="00A22713">
      <w:r>
        <w:t>Le formulaire d’ajout d’une cale contient les champs décrits ci-dessous :</w:t>
      </w:r>
    </w:p>
    <w:tbl>
      <w:tblPr>
        <w:tblStyle w:val="TableauGrille4-Accentuation1"/>
        <w:tblW w:w="5000" w:type="pct"/>
        <w:tblLook w:val="04A0" w:firstRow="1" w:lastRow="0" w:firstColumn="1" w:lastColumn="0" w:noHBand="0" w:noVBand="1"/>
      </w:tblPr>
      <w:tblGrid>
        <w:gridCol w:w="2486"/>
        <w:gridCol w:w="976"/>
        <w:gridCol w:w="3505"/>
        <w:gridCol w:w="2095"/>
      </w:tblGrid>
      <w:tr w:rsidR="00A22713" w:rsidRPr="00484CCE" w14:paraId="515ED417" w14:textId="77777777" w:rsidTr="00A227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1" w:type="pct"/>
          </w:tcPr>
          <w:p w14:paraId="435C06C0" w14:textId="77777777" w:rsidR="00A22713" w:rsidRPr="00EA49F7" w:rsidRDefault="00A22713" w:rsidP="004D15DA">
            <w:pPr>
              <w:spacing w:before="0" w:after="0"/>
              <w:jc w:val="center"/>
              <w:rPr>
                <w:sz w:val="18"/>
                <w:szCs w:val="18"/>
              </w:rPr>
            </w:pPr>
            <w:r w:rsidRPr="00EA49F7">
              <w:rPr>
                <w:sz w:val="18"/>
                <w:szCs w:val="18"/>
              </w:rPr>
              <w:t>Libellé du champ</w:t>
            </w:r>
          </w:p>
        </w:tc>
        <w:tc>
          <w:tcPr>
            <w:tcW w:w="538" w:type="pct"/>
          </w:tcPr>
          <w:p w14:paraId="3C7BC75F" w14:textId="77777777" w:rsidR="00A22713" w:rsidRPr="00EA49F7" w:rsidRDefault="00A22713" w:rsidP="004D15DA">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Obl</w:t>
            </w:r>
          </w:p>
        </w:tc>
        <w:tc>
          <w:tcPr>
            <w:tcW w:w="1934" w:type="pct"/>
          </w:tcPr>
          <w:p w14:paraId="739C5642" w14:textId="77777777" w:rsidR="00A22713" w:rsidRPr="00EA49F7" w:rsidRDefault="00A22713" w:rsidP="004D15DA">
            <w:pPr>
              <w:spacing w:before="0"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EA49F7">
              <w:rPr>
                <w:sz w:val="18"/>
                <w:szCs w:val="18"/>
              </w:rPr>
              <w:t>Type</w:t>
            </w:r>
          </w:p>
        </w:tc>
        <w:tc>
          <w:tcPr>
            <w:tcW w:w="1156" w:type="pct"/>
          </w:tcPr>
          <w:p w14:paraId="32ED36DF" w14:textId="4DE20AD5" w:rsidR="00A22713" w:rsidRPr="00EA49F7" w:rsidRDefault="00A22713" w:rsidP="00A22713">
            <w:pPr>
              <w:spacing w:before="0" w:after="0"/>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Editable (O/N)</w:t>
            </w:r>
          </w:p>
        </w:tc>
      </w:tr>
      <w:tr w:rsidR="00A22713" w:rsidRPr="00484CCE" w14:paraId="00F8DB00" w14:textId="77777777" w:rsidTr="00A22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1" w:type="pct"/>
          </w:tcPr>
          <w:p w14:paraId="3DFB5058" w14:textId="694CC9E2" w:rsidR="00A22713" w:rsidRPr="00EA49F7" w:rsidRDefault="00A22713" w:rsidP="004D15DA">
            <w:pPr>
              <w:spacing w:before="0" w:after="0"/>
              <w:jc w:val="left"/>
              <w:rPr>
                <w:sz w:val="18"/>
                <w:szCs w:val="18"/>
              </w:rPr>
            </w:pPr>
            <w:r>
              <w:rPr>
                <w:bCs w:val="0"/>
                <w:sz w:val="18"/>
                <w:szCs w:val="18"/>
              </w:rPr>
              <w:t>Date</w:t>
            </w:r>
          </w:p>
        </w:tc>
        <w:tc>
          <w:tcPr>
            <w:tcW w:w="538" w:type="pct"/>
          </w:tcPr>
          <w:p w14:paraId="6D461F93" w14:textId="77777777" w:rsidR="00A22713" w:rsidRPr="00EA49F7" w:rsidRDefault="00A22713" w:rsidP="004D15DA">
            <w:pPr>
              <w:spacing w:before="0" w:after="0"/>
              <w:jc w:val="center"/>
              <w:cnfStyle w:val="000000100000" w:firstRow="0" w:lastRow="0" w:firstColumn="0" w:lastColumn="0" w:oddVBand="0" w:evenVBand="0" w:oddHBand="1" w:evenHBand="0" w:firstRowFirstColumn="0" w:firstRowLastColumn="0" w:lastRowFirstColumn="0" w:lastRowLastColumn="0"/>
              <w:rPr>
                <w:bCs/>
                <w:sz w:val="18"/>
                <w:szCs w:val="18"/>
              </w:rPr>
            </w:pPr>
            <w:r w:rsidRPr="00EA49F7">
              <w:rPr>
                <w:bCs/>
                <w:sz w:val="18"/>
                <w:szCs w:val="18"/>
              </w:rPr>
              <w:t>X</w:t>
            </w:r>
          </w:p>
        </w:tc>
        <w:tc>
          <w:tcPr>
            <w:tcW w:w="1934" w:type="pct"/>
          </w:tcPr>
          <w:p w14:paraId="363641EA" w14:textId="438E9EE7" w:rsidR="00A22713" w:rsidRPr="00EA49F7"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Date (DD/MM/YYYY)</w:t>
            </w:r>
          </w:p>
        </w:tc>
        <w:tc>
          <w:tcPr>
            <w:tcW w:w="1156" w:type="pct"/>
          </w:tcPr>
          <w:p w14:paraId="34497421" w14:textId="5CCF0402" w:rsidR="00A22713" w:rsidRPr="00EA49F7"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N</w:t>
            </w:r>
          </w:p>
        </w:tc>
      </w:tr>
      <w:tr w:rsidR="00A22713" w:rsidRPr="00484CCE" w14:paraId="6035F808" w14:textId="77777777" w:rsidTr="00A22713">
        <w:tc>
          <w:tcPr>
            <w:cnfStyle w:val="001000000000" w:firstRow="0" w:lastRow="0" w:firstColumn="1" w:lastColumn="0" w:oddVBand="0" w:evenVBand="0" w:oddHBand="0" w:evenHBand="0" w:firstRowFirstColumn="0" w:firstRowLastColumn="0" w:lastRowFirstColumn="0" w:lastRowLastColumn="0"/>
            <w:tcW w:w="1371" w:type="pct"/>
          </w:tcPr>
          <w:p w14:paraId="65F64DA3" w14:textId="7664A495" w:rsidR="00A22713" w:rsidRPr="00EA49F7" w:rsidRDefault="00A22713" w:rsidP="004D15DA">
            <w:pPr>
              <w:spacing w:before="0" w:after="0"/>
              <w:jc w:val="left"/>
              <w:rPr>
                <w:sz w:val="18"/>
                <w:szCs w:val="18"/>
              </w:rPr>
            </w:pPr>
            <w:r>
              <w:rPr>
                <w:bCs w:val="0"/>
                <w:sz w:val="18"/>
                <w:szCs w:val="18"/>
              </w:rPr>
              <w:t>Code flux</w:t>
            </w:r>
          </w:p>
        </w:tc>
        <w:tc>
          <w:tcPr>
            <w:tcW w:w="538" w:type="pct"/>
          </w:tcPr>
          <w:p w14:paraId="350D60BA" w14:textId="30E9D697" w:rsidR="00A22713" w:rsidRPr="00EA49F7" w:rsidRDefault="00A22713" w:rsidP="004D15DA">
            <w:pPr>
              <w:spacing w:before="0" w:after="0"/>
              <w:jc w:val="center"/>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X</w:t>
            </w:r>
          </w:p>
        </w:tc>
        <w:tc>
          <w:tcPr>
            <w:tcW w:w="1934" w:type="pct"/>
          </w:tcPr>
          <w:p w14:paraId="5D447DD6" w14:textId="7D3243A1" w:rsidR="00A22713" w:rsidRPr="00EA49F7" w:rsidRDefault="00A22713"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sidRPr="00484CCE">
              <w:rPr>
                <w:bCs/>
                <w:sz w:val="18"/>
                <w:szCs w:val="18"/>
              </w:rPr>
              <w:t>Alphanumérique</w:t>
            </w:r>
          </w:p>
        </w:tc>
        <w:tc>
          <w:tcPr>
            <w:tcW w:w="1156" w:type="pct"/>
          </w:tcPr>
          <w:p w14:paraId="33124D8D" w14:textId="3DE3A953" w:rsidR="00A22713" w:rsidRPr="00EA49F7" w:rsidRDefault="00A22713"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N</w:t>
            </w:r>
          </w:p>
        </w:tc>
      </w:tr>
      <w:tr w:rsidR="00A22713" w:rsidRPr="00484CCE" w14:paraId="5D49EFC1" w14:textId="77777777" w:rsidTr="00A22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1" w:type="pct"/>
          </w:tcPr>
          <w:p w14:paraId="117934A2" w14:textId="08B7DD3E" w:rsidR="00A22713" w:rsidRPr="00EA49F7" w:rsidRDefault="00A22713" w:rsidP="004D15DA">
            <w:pPr>
              <w:spacing w:before="0" w:after="0"/>
              <w:jc w:val="left"/>
              <w:rPr>
                <w:sz w:val="18"/>
                <w:szCs w:val="18"/>
              </w:rPr>
            </w:pPr>
            <w:r>
              <w:rPr>
                <w:bCs w:val="0"/>
                <w:sz w:val="18"/>
                <w:szCs w:val="18"/>
              </w:rPr>
              <w:t>Solde impacté</w:t>
            </w:r>
          </w:p>
        </w:tc>
        <w:tc>
          <w:tcPr>
            <w:tcW w:w="538" w:type="pct"/>
          </w:tcPr>
          <w:p w14:paraId="71E4E9A4" w14:textId="77777777" w:rsidR="00A22713" w:rsidRPr="00EA49F7" w:rsidRDefault="00A22713" w:rsidP="004D15DA">
            <w:pPr>
              <w:spacing w:before="0" w:after="0"/>
              <w:jc w:val="center"/>
              <w:cnfStyle w:val="000000100000" w:firstRow="0" w:lastRow="0" w:firstColumn="0" w:lastColumn="0" w:oddVBand="0" w:evenVBand="0" w:oddHBand="1" w:evenHBand="0" w:firstRowFirstColumn="0" w:firstRowLastColumn="0" w:lastRowFirstColumn="0" w:lastRowLastColumn="0"/>
              <w:rPr>
                <w:bCs/>
                <w:sz w:val="18"/>
                <w:szCs w:val="18"/>
              </w:rPr>
            </w:pPr>
            <w:r w:rsidRPr="00484CCE">
              <w:rPr>
                <w:bCs/>
                <w:sz w:val="18"/>
                <w:szCs w:val="18"/>
              </w:rPr>
              <w:t>X</w:t>
            </w:r>
          </w:p>
        </w:tc>
        <w:tc>
          <w:tcPr>
            <w:tcW w:w="1934" w:type="pct"/>
          </w:tcPr>
          <w:p w14:paraId="75E41AA8" w14:textId="383797B4" w:rsidR="00A22713" w:rsidRPr="00EA49F7"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Débit ou Crédit ou Solde</w:t>
            </w:r>
          </w:p>
        </w:tc>
        <w:tc>
          <w:tcPr>
            <w:tcW w:w="1156" w:type="pct"/>
          </w:tcPr>
          <w:p w14:paraId="7E9961CD" w14:textId="18833417" w:rsidR="00A22713" w:rsidRPr="00EA49F7"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N</w:t>
            </w:r>
          </w:p>
        </w:tc>
      </w:tr>
      <w:tr w:rsidR="00A22713" w:rsidRPr="00484CCE" w14:paraId="69BAEA57" w14:textId="77777777" w:rsidTr="00A22713">
        <w:tc>
          <w:tcPr>
            <w:cnfStyle w:val="001000000000" w:firstRow="0" w:lastRow="0" w:firstColumn="1" w:lastColumn="0" w:oddVBand="0" w:evenVBand="0" w:oddHBand="0" w:evenHBand="0" w:firstRowFirstColumn="0" w:firstRowLastColumn="0" w:lastRowFirstColumn="0" w:lastRowLastColumn="0"/>
            <w:tcW w:w="1371" w:type="pct"/>
          </w:tcPr>
          <w:p w14:paraId="787FA9BC" w14:textId="69AE497E" w:rsidR="00A22713" w:rsidRPr="00EA49F7" w:rsidRDefault="00A22713" w:rsidP="004D15DA">
            <w:pPr>
              <w:spacing w:before="0" w:after="0"/>
              <w:jc w:val="left"/>
              <w:rPr>
                <w:sz w:val="18"/>
                <w:szCs w:val="18"/>
              </w:rPr>
            </w:pPr>
            <w:r>
              <w:rPr>
                <w:bCs w:val="0"/>
                <w:sz w:val="18"/>
                <w:szCs w:val="18"/>
              </w:rPr>
              <w:t>Montant initial</w:t>
            </w:r>
            <w:r w:rsidRPr="00484CCE">
              <w:rPr>
                <w:bCs w:val="0"/>
                <w:sz w:val="18"/>
                <w:szCs w:val="18"/>
              </w:rPr>
              <w:t xml:space="preserve"> </w:t>
            </w:r>
          </w:p>
        </w:tc>
        <w:tc>
          <w:tcPr>
            <w:tcW w:w="538" w:type="pct"/>
          </w:tcPr>
          <w:p w14:paraId="549F7D58" w14:textId="1A877AE8" w:rsidR="00A22713" w:rsidRPr="00EA49F7" w:rsidRDefault="00A22713" w:rsidP="004D15DA">
            <w:pPr>
              <w:spacing w:before="0" w:after="0"/>
              <w:jc w:val="center"/>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X</w:t>
            </w:r>
          </w:p>
        </w:tc>
        <w:tc>
          <w:tcPr>
            <w:tcW w:w="1934" w:type="pct"/>
          </w:tcPr>
          <w:p w14:paraId="0598701D" w14:textId="62F6EA22" w:rsidR="00A22713" w:rsidRPr="00EA49F7" w:rsidRDefault="00A22713"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BIGDECIMAL</w:t>
            </w:r>
          </w:p>
        </w:tc>
        <w:tc>
          <w:tcPr>
            <w:tcW w:w="1156" w:type="pct"/>
          </w:tcPr>
          <w:p w14:paraId="78D3A056" w14:textId="68A7BEFC" w:rsidR="00A22713" w:rsidRPr="00EA49F7" w:rsidRDefault="00A22713"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N</w:t>
            </w:r>
          </w:p>
        </w:tc>
      </w:tr>
      <w:tr w:rsidR="00A22713" w:rsidRPr="00484CCE" w14:paraId="03F58AA4" w14:textId="77777777" w:rsidTr="00A22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1" w:type="pct"/>
          </w:tcPr>
          <w:p w14:paraId="42BD0969" w14:textId="4E23FED7" w:rsidR="00A22713" w:rsidRPr="00484CCE" w:rsidRDefault="00A22713" w:rsidP="004D15DA">
            <w:pPr>
              <w:spacing w:before="0" w:after="0"/>
              <w:jc w:val="left"/>
              <w:rPr>
                <w:bCs w:val="0"/>
                <w:sz w:val="18"/>
                <w:szCs w:val="18"/>
              </w:rPr>
            </w:pPr>
            <w:r>
              <w:rPr>
                <w:bCs w:val="0"/>
                <w:sz w:val="18"/>
                <w:szCs w:val="18"/>
              </w:rPr>
              <w:t>Nouveau montant</w:t>
            </w:r>
          </w:p>
        </w:tc>
        <w:tc>
          <w:tcPr>
            <w:tcW w:w="538" w:type="pct"/>
          </w:tcPr>
          <w:p w14:paraId="691EDA02" w14:textId="556C86B6" w:rsidR="00A22713" w:rsidRPr="00484CCE" w:rsidRDefault="00A22713" w:rsidP="004D15DA">
            <w:pPr>
              <w:spacing w:before="0" w:after="0"/>
              <w:jc w:val="center"/>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X</w:t>
            </w:r>
          </w:p>
        </w:tc>
        <w:tc>
          <w:tcPr>
            <w:tcW w:w="1934" w:type="pct"/>
          </w:tcPr>
          <w:p w14:paraId="5F9E68E6" w14:textId="707C1075" w:rsidR="00A22713" w:rsidRPr="00484CCE"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BIGDECIMAL</w:t>
            </w:r>
          </w:p>
        </w:tc>
        <w:tc>
          <w:tcPr>
            <w:tcW w:w="1156" w:type="pct"/>
          </w:tcPr>
          <w:p w14:paraId="21B04FE3" w14:textId="7FF0A889" w:rsidR="00A22713" w:rsidRPr="00484CCE"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O</w:t>
            </w:r>
          </w:p>
        </w:tc>
      </w:tr>
      <w:tr w:rsidR="00D80614" w:rsidRPr="00484CCE" w14:paraId="58EFB852" w14:textId="77777777" w:rsidTr="00A22713">
        <w:tc>
          <w:tcPr>
            <w:cnfStyle w:val="001000000000" w:firstRow="0" w:lastRow="0" w:firstColumn="1" w:lastColumn="0" w:oddVBand="0" w:evenVBand="0" w:oddHBand="0" w:evenHBand="0" w:firstRowFirstColumn="0" w:firstRowLastColumn="0" w:lastRowFirstColumn="0" w:lastRowLastColumn="0"/>
            <w:tcW w:w="1371" w:type="pct"/>
          </w:tcPr>
          <w:p w14:paraId="1E14D52E" w14:textId="2915A6E8" w:rsidR="00D80614" w:rsidRDefault="00D80614" w:rsidP="004D15DA">
            <w:pPr>
              <w:spacing w:before="0" w:after="0"/>
              <w:jc w:val="left"/>
              <w:rPr>
                <w:bCs w:val="0"/>
                <w:sz w:val="18"/>
                <w:szCs w:val="18"/>
              </w:rPr>
            </w:pPr>
            <w:r>
              <w:rPr>
                <w:bCs w:val="0"/>
                <w:sz w:val="18"/>
                <w:szCs w:val="18"/>
              </w:rPr>
              <w:t>Montant cale</w:t>
            </w:r>
          </w:p>
        </w:tc>
        <w:tc>
          <w:tcPr>
            <w:tcW w:w="538" w:type="pct"/>
          </w:tcPr>
          <w:p w14:paraId="2042F8BD" w14:textId="596D9B30" w:rsidR="00D80614" w:rsidRDefault="00D80614" w:rsidP="004D15DA">
            <w:pPr>
              <w:spacing w:before="0" w:after="0"/>
              <w:jc w:val="center"/>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X</w:t>
            </w:r>
          </w:p>
        </w:tc>
        <w:tc>
          <w:tcPr>
            <w:tcW w:w="1934" w:type="pct"/>
          </w:tcPr>
          <w:p w14:paraId="444D38E3" w14:textId="72D9C088" w:rsidR="00D80614" w:rsidRDefault="00D80614"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BIGDECIMAL</w:t>
            </w:r>
          </w:p>
        </w:tc>
        <w:tc>
          <w:tcPr>
            <w:tcW w:w="1156" w:type="pct"/>
          </w:tcPr>
          <w:p w14:paraId="618C2837" w14:textId="239819D6" w:rsidR="00D80614" w:rsidRDefault="00D80614" w:rsidP="004D15DA">
            <w:pPr>
              <w:spacing w:before="0" w:after="0"/>
              <w:jc w:val="left"/>
              <w:cnfStyle w:val="000000000000" w:firstRow="0" w:lastRow="0" w:firstColumn="0" w:lastColumn="0" w:oddVBand="0" w:evenVBand="0" w:oddHBand="0" w:evenHBand="0" w:firstRowFirstColumn="0" w:firstRowLastColumn="0" w:lastRowFirstColumn="0" w:lastRowLastColumn="0"/>
              <w:rPr>
                <w:bCs/>
                <w:sz w:val="18"/>
                <w:szCs w:val="18"/>
              </w:rPr>
            </w:pPr>
            <w:r>
              <w:rPr>
                <w:bCs/>
                <w:sz w:val="18"/>
                <w:szCs w:val="18"/>
              </w:rPr>
              <w:t>N</w:t>
            </w:r>
          </w:p>
        </w:tc>
      </w:tr>
      <w:tr w:rsidR="00A22713" w:rsidRPr="00484CCE" w14:paraId="2F16CA6A" w14:textId="77777777" w:rsidTr="00A22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71" w:type="pct"/>
          </w:tcPr>
          <w:p w14:paraId="0789B72F" w14:textId="778E1E0D" w:rsidR="00A22713" w:rsidRDefault="00A22713" w:rsidP="004D15DA">
            <w:pPr>
              <w:spacing w:before="0" w:after="0"/>
              <w:jc w:val="left"/>
              <w:rPr>
                <w:bCs w:val="0"/>
                <w:sz w:val="18"/>
                <w:szCs w:val="18"/>
              </w:rPr>
            </w:pPr>
            <w:r>
              <w:rPr>
                <w:bCs w:val="0"/>
                <w:sz w:val="18"/>
                <w:szCs w:val="18"/>
              </w:rPr>
              <w:t>Commentaire</w:t>
            </w:r>
          </w:p>
        </w:tc>
        <w:tc>
          <w:tcPr>
            <w:tcW w:w="538" w:type="pct"/>
          </w:tcPr>
          <w:p w14:paraId="49453B93" w14:textId="4E2C452F" w:rsidR="00A22713" w:rsidRDefault="00A22713" w:rsidP="004D15DA">
            <w:pPr>
              <w:spacing w:before="0" w:after="0"/>
              <w:jc w:val="center"/>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X</w:t>
            </w:r>
          </w:p>
        </w:tc>
        <w:tc>
          <w:tcPr>
            <w:tcW w:w="1934" w:type="pct"/>
          </w:tcPr>
          <w:p w14:paraId="000B4468" w14:textId="1CA0C212" w:rsidR="00A22713"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Alphanumérique</w:t>
            </w:r>
          </w:p>
        </w:tc>
        <w:tc>
          <w:tcPr>
            <w:tcW w:w="1156" w:type="pct"/>
          </w:tcPr>
          <w:p w14:paraId="3DC0F8D5" w14:textId="7B7C8479" w:rsidR="00A22713" w:rsidRDefault="00A22713" w:rsidP="004D15DA">
            <w:pPr>
              <w:spacing w:before="0" w:after="0"/>
              <w:jc w:val="left"/>
              <w:cnfStyle w:val="000000100000" w:firstRow="0" w:lastRow="0" w:firstColumn="0" w:lastColumn="0" w:oddVBand="0" w:evenVBand="0" w:oddHBand="1" w:evenHBand="0" w:firstRowFirstColumn="0" w:firstRowLastColumn="0" w:lastRowFirstColumn="0" w:lastRowLastColumn="0"/>
              <w:rPr>
                <w:bCs/>
                <w:sz w:val="18"/>
                <w:szCs w:val="18"/>
              </w:rPr>
            </w:pPr>
            <w:r>
              <w:rPr>
                <w:bCs/>
                <w:sz w:val="18"/>
                <w:szCs w:val="18"/>
              </w:rPr>
              <w:t>O</w:t>
            </w:r>
          </w:p>
        </w:tc>
      </w:tr>
    </w:tbl>
    <w:p w14:paraId="35A99830" w14:textId="77777777" w:rsidR="00A22713" w:rsidRPr="00A22713" w:rsidRDefault="00A22713" w:rsidP="00A22713"/>
    <w:p w14:paraId="034A6C7D" w14:textId="77777777" w:rsidR="00A22713" w:rsidRPr="0037326D" w:rsidRDefault="00A22713" w:rsidP="00A22713">
      <w:pPr>
        <w:numPr>
          <w:ilvl w:val="0"/>
          <w:numId w:val="12"/>
        </w:numPr>
        <w:tabs>
          <w:tab w:val="num" w:pos="-360"/>
        </w:tabs>
        <w:rPr>
          <w:b/>
        </w:rPr>
      </w:pPr>
      <w:r w:rsidRPr="0037326D">
        <w:rPr>
          <w:b/>
        </w:rPr>
        <w:t>Règles de gestion</w:t>
      </w:r>
    </w:p>
    <w:p w14:paraId="59309CF3" w14:textId="7CC357DD" w:rsidR="00A22713" w:rsidRDefault="00A22713" w:rsidP="00E96D84">
      <w:pPr>
        <w:numPr>
          <w:ilvl w:val="0"/>
          <w:numId w:val="13"/>
        </w:numPr>
        <w:ind w:left="1134"/>
        <w:rPr>
          <w:bCs/>
        </w:rPr>
      </w:pPr>
      <w:r w:rsidRPr="0037326D">
        <w:rPr>
          <w:b/>
          <w:bCs/>
        </w:rPr>
        <w:lastRenderedPageBreak/>
        <w:t>RG1</w:t>
      </w:r>
      <w:r w:rsidRPr="0037326D">
        <w:rPr>
          <w:bCs/>
        </w:rPr>
        <w:t xml:space="preserve"> : </w:t>
      </w:r>
      <w:r w:rsidR="00E96D84">
        <w:rPr>
          <w:bCs/>
        </w:rPr>
        <w:t xml:space="preserve">Le montant de la cale est calculé automatiquement selon la formule suivante : </w:t>
      </w:r>
    </w:p>
    <w:p w14:paraId="6D0EBAAF" w14:textId="2AE3C89B" w:rsidR="00E96D84" w:rsidRPr="00E96D84" w:rsidRDefault="00E96D84" w:rsidP="00E96D84">
      <w:pPr>
        <w:pBdr>
          <w:top w:val="single" w:sz="4" w:space="1" w:color="auto"/>
          <w:left w:val="single" w:sz="4" w:space="4" w:color="auto"/>
          <w:bottom w:val="single" w:sz="4" w:space="1" w:color="auto"/>
          <w:right w:val="single" w:sz="4" w:space="4" w:color="auto"/>
        </w:pBdr>
        <w:ind w:left="1134"/>
        <w:rPr>
          <w:i/>
          <w:iCs/>
        </w:rPr>
      </w:pPr>
      <w:r w:rsidRPr="00E96D84">
        <w:rPr>
          <w:i/>
          <w:iCs/>
        </w:rPr>
        <w:t>Montant cale = Nouveau montant – montant initial</w:t>
      </w:r>
    </w:p>
    <w:p w14:paraId="687F36DD" w14:textId="76879D17" w:rsidR="00D80614" w:rsidRDefault="00714B4F" w:rsidP="00714B4F">
      <w:pPr>
        <w:numPr>
          <w:ilvl w:val="0"/>
          <w:numId w:val="13"/>
        </w:numPr>
        <w:ind w:left="1134"/>
        <w:rPr>
          <w:bCs/>
        </w:rPr>
      </w:pPr>
      <w:r w:rsidRPr="0037326D">
        <w:rPr>
          <w:b/>
          <w:bCs/>
        </w:rPr>
        <w:t>RG</w:t>
      </w:r>
      <w:r>
        <w:rPr>
          <w:b/>
          <w:bCs/>
        </w:rPr>
        <w:t>2</w:t>
      </w:r>
      <w:r w:rsidRPr="0037326D">
        <w:rPr>
          <w:bCs/>
        </w:rPr>
        <w:t xml:space="preserve"> : </w:t>
      </w:r>
      <w:r>
        <w:rPr>
          <w:bCs/>
        </w:rPr>
        <w:t xml:space="preserve">Une fois la cale </w:t>
      </w:r>
      <w:r w:rsidR="00D73FB4">
        <w:rPr>
          <w:bCs/>
        </w:rPr>
        <w:t>validée :</w:t>
      </w:r>
    </w:p>
    <w:p w14:paraId="6C6BCDDE" w14:textId="473E7F63" w:rsidR="00D80614" w:rsidRDefault="00D80614" w:rsidP="00D80614">
      <w:pPr>
        <w:numPr>
          <w:ilvl w:val="1"/>
          <w:numId w:val="13"/>
        </w:numPr>
        <w:rPr>
          <w:bCs/>
        </w:rPr>
      </w:pPr>
      <w:r>
        <w:rPr>
          <w:bCs/>
        </w:rPr>
        <w:t>L</w:t>
      </w:r>
      <w:r w:rsidR="00714B4F">
        <w:rPr>
          <w:bCs/>
        </w:rPr>
        <w:t xml:space="preserve">e solde impacté prend la nouvelle valeur. </w:t>
      </w:r>
    </w:p>
    <w:p w14:paraId="789A49E7" w14:textId="602D5F59" w:rsidR="00D80614" w:rsidRPr="00D80614" w:rsidRDefault="00714B4F" w:rsidP="00D80614">
      <w:pPr>
        <w:numPr>
          <w:ilvl w:val="1"/>
          <w:numId w:val="13"/>
        </w:numPr>
        <w:rPr>
          <w:bCs/>
        </w:rPr>
      </w:pPr>
      <w:r>
        <w:rPr>
          <w:bCs/>
        </w:rPr>
        <w:t>Si le solde impacté est un débit ou crédit, le solde du code flux e</w:t>
      </w:r>
      <w:r w:rsidR="00B75783">
        <w:rPr>
          <w:bCs/>
        </w:rPr>
        <w:t>st recalculé e</w:t>
      </w:r>
      <w:r>
        <w:rPr>
          <w:bCs/>
        </w:rPr>
        <w:t>n ajoutant le montant de la cale ajoutée.</w:t>
      </w:r>
    </w:p>
    <w:p w14:paraId="06F76B1D" w14:textId="3E00BF35" w:rsidR="00D80614" w:rsidRDefault="00D80614" w:rsidP="00D80614">
      <w:pPr>
        <w:numPr>
          <w:ilvl w:val="1"/>
          <w:numId w:val="13"/>
        </w:numPr>
        <w:rPr>
          <w:bCs/>
        </w:rPr>
      </w:pPr>
      <w:r>
        <w:rPr>
          <w:bCs/>
        </w:rPr>
        <w:t>Recalcule des totaux impactés : total code flux, total groupe, total flux</w:t>
      </w:r>
    </w:p>
    <w:p w14:paraId="4763D0AC" w14:textId="457B119C" w:rsidR="00D80614" w:rsidRPr="00D80614" w:rsidRDefault="00D80614" w:rsidP="00D80614">
      <w:pPr>
        <w:numPr>
          <w:ilvl w:val="1"/>
          <w:numId w:val="13"/>
        </w:numPr>
        <w:rPr>
          <w:bCs/>
        </w:rPr>
      </w:pPr>
      <w:r>
        <w:rPr>
          <w:bCs/>
        </w:rPr>
        <w:t>Recalcule des soldes (solde BDF et solde spontané).</w:t>
      </w:r>
    </w:p>
    <w:p w14:paraId="3ED13EAB" w14:textId="3BC701CE" w:rsidR="00714B4F" w:rsidRPr="00E369C2" w:rsidRDefault="00714B4F" w:rsidP="00E369C2">
      <w:pPr>
        <w:numPr>
          <w:ilvl w:val="0"/>
          <w:numId w:val="13"/>
        </w:numPr>
        <w:ind w:left="1134"/>
        <w:rPr>
          <w:bCs/>
        </w:rPr>
      </w:pPr>
      <w:r>
        <w:rPr>
          <w:b/>
          <w:bCs/>
        </w:rPr>
        <w:t>RG3 </w:t>
      </w:r>
      <w:r w:rsidRPr="00714B4F">
        <w:rPr>
          <w:bCs/>
        </w:rPr>
        <w:t>:</w:t>
      </w:r>
      <w:r>
        <w:rPr>
          <w:bCs/>
        </w:rPr>
        <w:t xml:space="preserve"> Une fois ajoutée, la cale peut être éditée pour modifier le montant de la cale ou ajouter un commentaire.</w:t>
      </w:r>
    </w:p>
    <w:p w14:paraId="7DA8AB40" w14:textId="4E2EEEE8" w:rsidR="00CF16D2" w:rsidRDefault="001642CC" w:rsidP="00C05E5B">
      <w:pPr>
        <w:pStyle w:val="Titre2"/>
      </w:pPr>
      <w:bookmarkStart w:id="141" w:name="_Création_de_nouvelle_1"/>
      <w:bookmarkStart w:id="142" w:name="_Mise_à_jour"/>
      <w:bookmarkStart w:id="143" w:name="_Toc74572568"/>
      <w:bookmarkEnd w:id="141"/>
      <w:bookmarkEnd w:id="142"/>
      <w:r>
        <w:rPr>
          <w:lang w:val="fr-FR"/>
        </w:rPr>
        <w:t>Mise à jour NSYN</w:t>
      </w:r>
      <w:bookmarkEnd w:id="143"/>
      <w:r w:rsidR="00C05E5B">
        <w:rPr>
          <w:lang w:val="fr-FR"/>
        </w:rPr>
        <w:t xml:space="preserve"> </w:t>
      </w:r>
      <w:r w:rsidR="00CF16D2">
        <w:t xml:space="preserve"> </w:t>
      </w:r>
    </w:p>
    <w:p w14:paraId="2358E9FE" w14:textId="77777777" w:rsidR="00775CB5" w:rsidRDefault="00775CB5" w:rsidP="00775CB5">
      <w:pPr>
        <w:numPr>
          <w:ilvl w:val="0"/>
          <w:numId w:val="12"/>
        </w:numPr>
        <w:tabs>
          <w:tab w:val="num" w:pos="-360"/>
        </w:tabs>
        <w:spacing w:line="300" w:lineRule="exact"/>
        <w:rPr>
          <w:b/>
        </w:rPr>
      </w:pPr>
      <w:r w:rsidRPr="0037326D">
        <w:rPr>
          <w:b/>
        </w:rPr>
        <w:t>Description</w:t>
      </w:r>
    </w:p>
    <w:p w14:paraId="0FA150E8" w14:textId="2AA5354D" w:rsidR="00775CB5" w:rsidRDefault="00885874" w:rsidP="00885874">
      <w:pPr>
        <w:rPr>
          <w:lang w:eastAsia="en-US"/>
        </w:rPr>
      </w:pPr>
      <w:r>
        <w:rPr>
          <w:lang w:eastAsia="en-US"/>
        </w:rPr>
        <w:t xml:space="preserve">En lançant une nouvelle prévision, le système intégre tous les fichiers intermédiaires se trouvant sous le répertoire renseigné au niveau du </w:t>
      </w:r>
      <w:hyperlink w:anchor="_Paramétrage_NSYN" w:history="1">
        <w:r w:rsidRPr="00885874">
          <w:rPr>
            <w:rStyle w:val="Lienhypertexte"/>
            <w:rFonts w:ascii="Calibri" w:hAnsi="Calibri"/>
            <w:lang w:eastAsia="en-US"/>
          </w:rPr>
          <w:t>paramétrage NSYN</w:t>
        </w:r>
      </w:hyperlink>
      <w:r>
        <w:rPr>
          <w:lang w:eastAsia="en-US"/>
        </w:rPr>
        <w:t>.</w:t>
      </w:r>
    </w:p>
    <w:p w14:paraId="6FCA77CA" w14:textId="2527CEBF" w:rsidR="00885874" w:rsidRDefault="00885874" w:rsidP="00885874">
      <w:pPr>
        <w:rPr>
          <w:lang w:eastAsia="en-US"/>
        </w:rPr>
      </w:pPr>
      <w:r>
        <w:rPr>
          <w:lang w:eastAsia="en-US"/>
        </w:rPr>
        <w:t>Nous avons 3 type</w:t>
      </w:r>
      <w:r w:rsidR="00973155">
        <w:rPr>
          <w:lang w:eastAsia="en-US"/>
        </w:rPr>
        <w:t>s</w:t>
      </w:r>
      <w:r>
        <w:rPr>
          <w:lang w:eastAsia="en-US"/>
        </w:rPr>
        <w:t xml:space="preserve"> de fichiers à intégrer :</w:t>
      </w:r>
    </w:p>
    <w:p w14:paraId="506A4EF5" w14:textId="37E06B35" w:rsidR="00E369C2" w:rsidRDefault="00E369C2" w:rsidP="00E369C2">
      <w:pPr>
        <w:numPr>
          <w:ilvl w:val="0"/>
          <w:numId w:val="13"/>
        </w:numPr>
        <w:rPr>
          <w:lang w:eastAsia="en-US"/>
        </w:rPr>
      </w:pPr>
      <w:r>
        <w:rPr>
          <w:lang w:eastAsia="en-US"/>
        </w:rPr>
        <w:t>Fichiers intermédiaires</w:t>
      </w:r>
    </w:p>
    <w:p w14:paraId="377DAED0" w14:textId="6A86286B" w:rsidR="00E369C2" w:rsidRDefault="00E369C2" w:rsidP="00E369C2">
      <w:pPr>
        <w:numPr>
          <w:ilvl w:val="0"/>
          <w:numId w:val="13"/>
        </w:numPr>
        <w:rPr>
          <w:lang w:eastAsia="en-US"/>
        </w:rPr>
      </w:pPr>
      <w:r>
        <w:rPr>
          <w:lang w:eastAsia="en-US"/>
        </w:rPr>
        <w:t>Fichiers intermédiaire Dette</w:t>
      </w:r>
    </w:p>
    <w:p w14:paraId="0D0D90D8" w14:textId="6665E6C7" w:rsidR="00E369C2" w:rsidRDefault="00E369C2" w:rsidP="00E369C2">
      <w:pPr>
        <w:numPr>
          <w:ilvl w:val="0"/>
          <w:numId w:val="13"/>
        </w:numPr>
        <w:rPr>
          <w:lang w:eastAsia="en-US"/>
        </w:rPr>
      </w:pPr>
      <w:r>
        <w:rPr>
          <w:lang w:eastAsia="en-US"/>
        </w:rPr>
        <w:t>Fichier Placement</w:t>
      </w:r>
    </w:p>
    <w:p w14:paraId="6C7EE764" w14:textId="1EFA9A79" w:rsidR="001E4E9B" w:rsidRDefault="00D86A08" w:rsidP="00537E5A">
      <w:pPr>
        <w:rPr>
          <w:lang w:eastAsia="en-US"/>
        </w:rPr>
      </w:pPr>
      <w:r>
        <w:rPr>
          <w:lang w:eastAsia="en-US"/>
        </w:rPr>
        <w:t xml:space="preserve">Fichiers encours </w:t>
      </w:r>
      <w:r w:rsidR="00537E5A">
        <w:rPr>
          <w:color w:val="1F497D"/>
        </w:rPr>
        <w:t>Intermédiaire-159-3-BT.xslx</w:t>
      </w:r>
    </w:p>
    <w:p w14:paraId="12BD2E52" w14:textId="77777777" w:rsidR="00036FC8" w:rsidRDefault="00036FC8" w:rsidP="00885874">
      <w:pPr>
        <w:rPr>
          <w:lang w:eastAsia="en-US"/>
        </w:rPr>
        <w:sectPr w:rsidR="00036FC8" w:rsidSect="003B3CEB">
          <w:headerReference w:type="default" r:id="rId16"/>
          <w:pgSz w:w="11906" w:h="16838"/>
          <w:pgMar w:top="1417" w:right="1417" w:bottom="1417" w:left="1417" w:header="720" w:footer="720" w:gutter="0"/>
          <w:cols w:space="720"/>
          <w:docGrid w:linePitch="360"/>
        </w:sectPr>
      </w:pPr>
    </w:p>
    <w:p w14:paraId="53490999" w14:textId="349D5470" w:rsidR="001E4E9B" w:rsidRDefault="001E4E9B" w:rsidP="00885874">
      <w:pPr>
        <w:rPr>
          <w:lang w:eastAsia="en-US"/>
        </w:rPr>
      </w:pPr>
    </w:p>
    <w:tbl>
      <w:tblPr>
        <w:tblStyle w:val="Grilledetableau8"/>
        <w:tblW w:w="5234" w:type="pct"/>
        <w:tblInd w:w="-318" w:type="dxa"/>
        <w:tblLook w:val="04A0" w:firstRow="1" w:lastRow="0" w:firstColumn="1" w:lastColumn="0" w:noHBand="0" w:noVBand="1"/>
      </w:tblPr>
      <w:tblGrid>
        <w:gridCol w:w="2501"/>
        <w:gridCol w:w="12142"/>
      </w:tblGrid>
      <w:tr w:rsidR="001E4E9B" w14:paraId="21569E49" w14:textId="77777777" w:rsidTr="00136DCD">
        <w:trPr>
          <w:cnfStyle w:val="100000000000" w:firstRow="1" w:lastRow="0" w:firstColumn="0" w:lastColumn="0" w:oddVBand="0" w:evenVBand="0" w:oddHBand="0" w:evenHBand="0" w:firstRowFirstColumn="0" w:firstRowLastColumn="0" w:lastRowFirstColumn="0" w:lastRowLastColumn="0"/>
        </w:trPr>
        <w:tc>
          <w:tcPr>
            <w:tcW w:w="854" w:type="pct"/>
          </w:tcPr>
          <w:p w14:paraId="64A27EA9" w14:textId="6C0B0B01" w:rsidR="001E4E9B" w:rsidRDefault="001E4E9B" w:rsidP="00D73564">
            <w:pPr>
              <w:jc w:val="center"/>
              <w:rPr>
                <w:lang w:eastAsia="en-US"/>
              </w:rPr>
            </w:pPr>
            <w:r>
              <w:rPr>
                <w:lang w:eastAsia="en-US"/>
              </w:rPr>
              <w:t>Nom</w:t>
            </w:r>
          </w:p>
        </w:tc>
        <w:tc>
          <w:tcPr>
            <w:tcW w:w="4146" w:type="pct"/>
          </w:tcPr>
          <w:p w14:paraId="48E2013F" w14:textId="09E66049" w:rsidR="001E4E9B" w:rsidRDefault="001E4E9B" w:rsidP="00D73564">
            <w:pPr>
              <w:jc w:val="center"/>
              <w:rPr>
                <w:lang w:eastAsia="en-US"/>
              </w:rPr>
            </w:pPr>
            <w:r>
              <w:rPr>
                <w:lang w:eastAsia="en-US"/>
              </w:rPr>
              <w:t>Format</w:t>
            </w:r>
          </w:p>
        </w:tc>
      </w:tr>
      <w:tr w:rsidR="001E4E9B" w14:paraId="1819F284" w14:textId="77777777" w:rsidTr="00D73564">
        <w:tc>
          <w:tcPr>
            <w:tcW w:w="5000" w:type="pct"/>
            <w:gridSpan w:val="2"/>
            <w:shd w:val="clear" w:color="auto" w:fill="2E74B5" w:themeFill="accent1" w:themeFillShade="BF"/>
          </w:tcPr>
          <w:p w14:paraId="67969D35" w14:textId="2EC8311B" w:rsidR="001E4E9B" w:rsidRPr="001E4E9B" w:rsidRDefault="001E4E9B" w:rsidP="00885874">
            <w:pPr>
              <w:rPr>
                <w:b/>
                <w:bCs/>
                <w:color w:val="FFFFFF" w:themeColor="background1"/>
                <w:lang w:eastAsia="en-US"/>
              </w:rPr>
            </w:pPr>
            <w:r w:rsidRPr="001E4E9B">
              <w:rPr>
                <w:b/>
                <w:bCs/>
                <w:color w:val="FFFFFF" w:themeColor="background1"/>
                <w:lang w:eastAsia="en-US"/>
              </w:rPr>
              <w:t>Fichiers intermédiaires</w:t>
            </w:r>
          </w:p>
        </w:tc>
      </w:tr>
      <w:tr w:rsidR="00FA38B5" w:rsidRPr="001E4E9B" w14:paraId="36A51335" w14:textId="77777777" w:rsidTr="00136DCD">
        <w:trPr>
          <w:trHeight w:val="1176"/>
        </w:trPr>
        <w:tc>
          <w:tcPr>
            <w:tcW w:w="854" w:type="pct"/>
          </w:tcPr>
          <w:p w14:paraId="5853571D" w14:textId="2C802230" w:rsidR="00FA38B5" w:rsidRDefault="00FA38B5" w:rsidP="001E4E9B">
            <w:pPr>
              <w:jc w:val="left"/>
              <w:rPr>
                <w:sz w:val="20"/>
                <w:lang w:eastAsia="en-US"/>
              </w:rPr>
            </w:pPr>
            <w:r>
              <w:rPr>
                <w:sz w:val="20"/>
                <w:lang w:eastAsia="en-US"/>
              </w:rPr>
              <w:t xml:space="preserve">Fichier Crédit : </w:t>
            </w:r>
          </w:p>
          <w:p w14:paraId="6D25A5F7" w14:textId="19DF7062" w:rsidR="00FA38B5" w:rsidRPr="001E4E9B" w:rsidRDefault="00FA38B5" w:rsidP="00D73564">
            <w:pPr>
              <w:jc w:val="left"/>
              <w:rPr>
                <w:sz w:val="20"/>
                <w:lang w:eastAsia="en-US"/>
              </w:rPr>
            </w:pPr>
            <w:r w:rsidRPr="001E4E9B">
              <w:rPr>
                <w:sz w:val="20"/>
                <w:lang w:eastAsia="en-US"/>
              </w:rPr>
              <w:t xml:space="preserve">Intermédiaire </w:t>
            </w:r>
            <w:r>
              <w:rPr>
                <w:sz w:val="20"/>
                <w:lang w:eastAsia="en-US"/>
              </w:rPr>
              <w:t>${code_flux}</w:t>
            </w:r>
            <w:r w:rsidRPr="001E4E9B">
              <w:rPr>
                <w:sz w:val="20"/>
                <w:lang w:eastAsia="en-US"/>
              </w:rPr>
              <w:t>-</w:t>
            </w:r>
            <w:r>
              <w:rPr>
                <w:sz w:val="20"/>
                <w:lang w:eastAsia="en-US"/>
              </w:rPr>
              <w:t>${libelle_flux}</w:t>
            </w:r>
            <w:r w:rsidRPr="001E4E9B">
              <w:rPr>
                <w:sz w:val="20"/>
                <w:lang w:eastAsia="en-US"/>
              </w:rPr>
              <w:t xml:space="preserve"> Crédit.xlsx</w:t>
            </w:r>
          </w:p>
        </w:tc>
        <w:tc>
          <w:tcPr>
            <w:tcW w:w="4146" w:type="pct"/>
            <w:vMerge w:val="restart"/>
          </w:tcPr>
          <w:p w14:paraId="61C1E7A5" w14:textId="4F5C16FA" w:rsidR="00FA38B5" w:rsidRDefault="00993C5C" w:rsidP="00036FC8">
            <w:pPr>
              <w:jc w:val="center"/>
              <w:rPr>
                <w:noProof/>
                <w:sz w:val="20"/>
              </w:rPr>
            </w:pPr>
            <w:r>
              <w:rPr>
                <w:noProof/>
                <w:sz w:val="20"/>
              </w:rPr>
              <w:drawing>
                <wp:inline distT="0" distB="0" distL="0" distR="0" wp14:anchorId="1ABC6CD0" wp14:editId="066798C3">
                  <wp:extent cx="2400300" cy="14173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0300" cy="1417320"/>
                          </a:xfrm>
                          <a:prstGeom prst="rect">
                            <a:avLst/>
                          </a:prstGeom>
                          <a:noFill/>
                          <a:ln>
                            <a:noFill/>
                          </a:ln>
                        </pic:spPr>
                      </pic:pic>
                    </a:graphicData>
                  </a:graphic>
                </wp:inline>
              </w:drawing>
            </w:r>
          </w:p>
          <w:p w14:paraId="6FDC68F9" w14:textId="03251804" w:rsidR="00FA38B5" w:rsidRDefault="00FA38B5" w:rsidP="00885874">
            <w:pPr>
              <w:rPr>
                <w:noProof/>
                <w:sz w:val="20"/>
              </w:rPr>
            </w:pPr>
            <w:r>
              <w:rPr>
                <w:noProof/>
                <w:sz w:val="20"/>
              </w:rPr>
              <w:t xml:space="preserve">Récupérer </w:t>
            </w:r>
            <w:r w:rsidR="002F7DB4">
              <w:rPr>
                <w:noProof/>
                <w:sz w:val="20"/>
              </w:rPr>
              <w:t xml:space="preserve">les données de l’onglet « Synthèse » </w:t>
            </w:r>
            <w:r>
              <w:rPr>
                <w:noProof/>
                <w:sz w:val="20"/>
              </w:rPr>
              <w:t>à partir de la ligne 6 les couples [Date, montant] des colonnes A et B jusqu’à la fin des données</w:t>
            </w:r>
          </w:p>
          <w:p w14:paraId="450B406D" w14:textId="77777777" w:rsidR="00FA38B5" w:rsidRDefault="00FA38B5" w:rsidP="00885874">
            <w:pPr>
              <w:rPr>
                <w:noProof/>
                <w:sz w:val="20"/>
              </w:rPr>
            </w:pPr>
            <w:r>
              <w:rPr>
                <w:noProof/>
                <w:sz w:val="20"/>
              </w:rPr>
              <w:t>Type des colonnes :</w:t>
            </w:r>
          </w:p>
          <w:p w14:paraId="7D5B789B" w14:textId="3BF5C705" w:rsidR="00FA38B5" w:rsidRDefault="00FA38B5" w:rsidP="00FA38B5">
            <w:pPr>
              <w:numPr>
                <w:ilvl w:val="0"/>
                <w:numId w:val="13"/>
              </w:numPr>
              <w:rPr>
                <w:sz w:val="20"/>
                <w:lang w:eastAsia="en-US"/>
              </w:rPr>
            </w:pPr>
            <w:r>
              <w:rPr>
                <w:noProof/>
                <w:sz w:val="20"/>
              </w:rPr>
              <w:t>Date : Date (DD/MM/YYYY)</w:t>
            </w:r>
          </w:p>
          <w:p w14:paraId="0AD1C7C1" w14:textId="77777777" w:rsidR="009E555C" w:rsidRDefault="00FA38B5" w:rsidP="00FA38B5">
            <w:pPr>
              <w:numPr>
                <w:ilvl w:val="0"/>
                <w:numId w:val="13"/>
              </w:numPr>
              <w:rPr>
                <w:sz w:val="20"/>
                <w:lang w:eastAsia="en-US"/>
              </w:rPr>
            </w:pPr>
            <w:r>
              <w:rPr>
                <w:noProof/>
                <w:sz w:val="20"/>
              </w:rPr>
              <w:t>Montant </w:t>
            </w:r>
            <w:r w:rsidR="005752FD">
              <w:rPr>
                <w:noProof/>
                <w:sz w:val="20"/>
              </w:rPr>
              <w:t xml:space="preserve"> signé</w:t>
            </w:r>
            <w:r>
              <w:rPr>
                <w:noProof/>
                <w:sz w:val="20"/>
              </w:rPr>
              <w:t>: séparateur « , » le nombre de chiffre après la virgule n’est pas fixé</w:t>
            </w:r>
          </w:p>
          <w:p w14:paraId="4778B25B" w14:textId="164F4DCF" w:rsidR="00FA38B5" w:rsidRDefault="009E555C" w:rsidP="009E555C">
            <w:pPr>
              <w:rPr>
                <w:sz w:val="20"/>
                <w:lang w:eastAsia="en-US"/>
              </w:rPr>
            </w:pPr>
            <w:r>
              <w:rPr>
                <w:noProof/>
                <w:sz w:val="20"/>
              </w:rPr>
              <w:t>Les fichiers intermédiaires peuvent contenir des dates antérieures à j ainsi que des dates fermées qu’il ne faut pas intégrer.</w:t>
            </w:r>
          </w:p>
          <w:p w14:paraId="308F20E3" w14:textId="1221B7AF" w:rsidR="005752FD" w:rsidRDefault="005752FD" w:rsidP="005752FD">
            <w:pPr>
              <w:rPr>
                <w:noProof/>
                <w:sz w:val="20"/>
              </w:rPr>
            </w:pPr>
            <w:r>
              <w:rPr>
                <w:noProof/>
                <w:sz w:val="20"/>
              </w:rPr>
              <w:t xml:space="preserve">Le code flux ainsi que le sens (débit, crédit ou solde) </w:t>
            </w:r>
            <w:r w:rsidR="00973155">
              <w:rPr>
                <w:noProof/>
                <w:sz w:val="20"/>
              </w:rPr>
              <w:t>sont</w:t>
            </w:r>
            <w:r w:rsidR="00973155">
              <w:rPr>
                <w:noProof/>
                <w:sz w:val="20"/>
              </w:rPr>
              <w:t xml:space="preserve"> </w:t>
            </w:r>
            <w:r>
              <w:rPr>
                <w:noProof/>
                <w:sz w:val="20"/>
              </w:rPr>
              <w:t>récupér</w:t>
            </w:r>
            <w:r w:rsidR="00973155">
              <w:rPr>
                <w:noProof/>
                <w:sz w:val="20"/>
              </w:rPr>
              <w:t>és</w:t>
            </w:r>
            <w:r>
              <w:rPr>
                <w:noProof/>
                <w:sz w:val="20"/>
              </w:rPr>
              <w:t xml:space="preserve"> du nom du fichier.</w:t>
            </w:r>
          </w:p>
          <w:p w14:paraId="7970110C" w14:textId="32907397" w:rsidR="005752FD" w:rsidRDefault="005752FD" w:rsidP="005752FD">
            <w:pPr>
              <w:rPr>
                <w:noProof/>
                <w:sz w:val="20"/>
              </w:rPr>
            </w:pPr>
            <w:r>
              <w:rPr>
                <w:noProof/>
                <w:sz w:val="20"/>
              </w:rPr>
              <w:t xml:space="preserve">Les fichiers ne respectant pas la règle de nommage ne </w:t>
            </w:r>
            <w:r w:rsidR="00973155">
              <w:rPr>
                <w:noProof/>
                <w:sz w:val="20"/>
              </w:rPr>
              <w:t>s</w:t>
            </w:r>
            <w:r w:rsidR="00973155">
              <w:rPr>
                <w:noProof/>
                <w:sz w:val="20"/>
              </w:rPr>
              <w:t>o</w:t>
            </w:r>
            <w:r w:rsidR="00973155">
              <w:rPr>
                <w:noProof/>
                <w:sz w:val="20"/>
              </w:rPr>
              <w:t xml:space="preserve">nt </w:t>
            </w:r>
            <w:r>
              <w:rPr>
                <w:noProof/>
                <w:sz w:val="20"/>
              </w:rPr>
              <w:t>pas traités.</w:t>
            </w:r>
          </w:p>
          <w:p w14:paraId="0B9BD1D9" w14:textId="77777777" w:rsidR="005752FD" w:rsidRDefault="005752FD" w:rsidP="005752FD">
            <w:pPr>
              <w:rPr>
                <w:noProof/>
                <w:sz w:val="20"/>
              </w:rPr>
            </w:pPr>
            <w:r>
              <w:rPr>
                <w:noProof/>
                <w:sz w:val="20"/>
              </w:rPr>
              <w:t>Si les montant de débit et crédit sont séparés, le solde est calculé automatiquement (crédit + débit)</w:t>
            </w:r>
          </w:p>
          <w:p w14:paraId="06A658B0" w14:textId="13DA74FC" w:rsidR="00C02336" w:rsidRPr="001E4E9B" w:rsidRDefault="00C02336" w:rsidP="005752FD">
            <w:pPr>
              <w:rPr>
                <w:noProof/>
                <w:sz w:val="20"/>
              </w:rPr>
            </w:pPr>
          </w:p>
        </w:tc>
      </w:tr>
      <w:tr w:rsidR="00FA38B5" w:rsidRPr="001E4E9B" w14:paraId="0B68427E" w14:textId="77777777" w:rsidTr="00136DCD">
        <w:trPr>
          <w:trHeight w:val="1264"/>
        </w:trPr>
        <w:tc>
          <w:tcPr>
            <w:tcW w:w="854" w:type="pct"/>
          </w:tcPr>
          <w:p w14:paraId="03233EC9" w14:textId="5D9B79D3" w:rsidR="00FA38B5" w:rsidRDefault="00FA38B5" w:rsidP="00FA38B5">
            <w:pPr>
              <w:jc w:val="left"/>
              <w:rPr>
                <w:sz w:val="20"/>
                <w:lang w:eastAsia="en-US"/>
              </w:rPr>
            </w:pPr>
            <w:r>
              <w:rPr>
                <w:sz w:val="20"/>
                <w:lang w:eastAsia="en-US"/>
              </w:rPr>
              <w:t>Fichier Dédit :</w:t>
            </w:r>
          </w:p>
          <w:p w14:paraId="154224C3" w14:textId="7CEF4B28" w:rsidR="00FA38B5" w:rsidRDefault="00FA38B5" w:rsidP="00FA38B5">
            <w:pPr>
              <w:jc w:val="left"/>
              <w:rPr>
                <w:sz w:val="20"/>
                <w:lang w:eastAsia="en-US"/>
              </w:rPr>
            </w:pPr>
            <w:r w:rsidRPr="001E4E9B">
              <w:rPr>
                <w:sz w:val="20"/>
                <w:lang w:eastAsia="en-US"/>
              </w:rPr>
              <w:t xml:space="preserve">Intermédiaire </w:t>
            </w:r>
            <w:r>
              <w:rPr>
                <w:sz w:val="20"/>
                <w:lang w:eastAsia="en-US"/>
              </w:rPr>
              <w:t>${code_flux}</w:t>
            </w:r>
            <w:r w:rsidRPr="001E4E9B">
              <w:rPr>
                <w:sz w:val="20"/>
                <w:lang w:eastAsia="en-US"/>
              </w:rPr>
              <w:t>-</w:t>
            </w:r>
            <w:r>
              <w:rPr>
                <w:sz w:val="20"/>
                <w:lang w:eastAsia="en-US"/>
              </w:rPr>
              <w:t>${libelle_flux}</w:t>
            </w:r>
            <w:r w:rsidRPr="001E4E9B">
              <w:rPr>
                <w:sz w:val="20"/>
                <w:lang w:eastAsia="en-US"/>
              </w:rPr>
              <w:t xml:space="preserve"> </w:t>
            </w:r>
            <w:r>
              <w:rPr>
                <w:sz w:val="20"/>
                <w:lang w:eastAsia="en-US"/>
              </w:rPr>
              <w:t>Débit</w:t>
            </w:r>
            <w:r w:rsidRPr="001E4E9B">
              <w:rPr>
                <w:sz w:val="20"/>
                <w:lang w:eastAsia="en-US"/>
              </w:rPr>
              <w:t>.xlsx</w:t>
            </w:r>
          </w:p>
          <w:p w14:paraId="72E84038" w14:textId="77777777" w:rsidR="00FA38B5" w:rsidRPr="001E4E9B" w:rsidRDefault="00FA38B5" w:rsidP="001E4E9B">
            <w:pPr>
              <w:jc w:val="left"/>
              <w:rPr>
                <w:sz w:val="20"/>
                <w:lang w:eastAsia="en-US"/>
              </w:rPr>
            </w:pPr>
          </w:p>
        </w:tc>
        <w:tc>
          <w:tcPr>
            <w:tcW w:w="4146" w:type="pct"/>
            <w:vMerge/>
          </w:tcPr>
          <w:p w14:paraId="52F490EA" w14:textId="77777777" w:rsidR="00FA38B5" w:rsidRPr="001E4E9B" w:rsidRDefault="00FA38B5" w:rsidP="00885874">
            <w:pPr>
              <w:rPr>
                <w:noProof/>
                <w:sz w:val="20"/>
              </w:rPr>
            </w:pPr>
          </w:p>
        </w:tc>
      </w:tr>
      <w:tr w:rsidR="00FA38B5" w:rsidRPr="001E4E9B" w14:paraId="7A72DE84" w14:textId="77777777" w:rsidTr="00136DCD">
        <w:trPr>
          <w:trHeight w:val="856"/>
        </w:trPr>
        <w:tc>
          <w:tcPr>
            <w:tcW w:w="854" w:type="pct"/>
          </w:tcPr>
          <w:p w14:paraId="6FA53AF7" w14:textId="211E73C3" w:rsidR="00FA38B5" w:rsidRDefault="00FA38B5" w:rsidP="00FA38B5">
            <w:pPr>
              <w:jc w:val="left"/>
              <w:rPr>
                <w:sz w:val="20"/>
                <w:lang w:eastAsia="en-US"/>
              </w:rPr>
            </w:pPr>
            <w:r>
              <w:rPr>
                <w:sz w:val="20"/>
                <w:lang w:eastAsia="en-US"/>
              </w:rPr>
              <w:t>Fichier Solde (cas des flux avec débit crédit agrégés)</w:t>
            </w:r>
          </w:p>
          <w:p w14:paraId="39CB9B50" w14:textId="2F3438B3" w:rsidR="00FA38B5" w:rsidRPr="001E4E9B" w:rsidRDefault="00FA38B5" w:rsidP="00D73564">
            <w:pPr>
              <w:jc w:val="left"/>
              <w:rPr>
                <w:sz w:val="20"/>
                <w:lang w:eastAsia="en-US"/>
              </w:rPr>
            </w:pPr>
            <w:r w:rsidRPr="001E4E9B">
              <w:rPr>
                <w:sz w:val="20"/>
                <w:lang w:eastAsia="en-US"/>
              </w:rPr>
              <w:t xml:space="preserve">Intermédiaire </w:t>
            </w:r>
            <w:r>
              <w:rPr>
                <w:sz w:val="20"/>
                <w:lang w:eastAsia="en-US"/>
              </w:rPr>
              <w:t>${code_flux}</w:t>
            </w:r>
            <w:r w:rsidRPr="001E4E9B">
              <w:rPr>
                <w:sz w:val="20"/>
                <w:lang w:eastAsia="en-US"/>
              </w:rPr>
              <w:t>-</w:t>
            </w:r>
            <w:r>
              <w:rPr>
                <w:sz w:val="20"/>
                <w:lang w:eastAsia="en-US"/>
              </w:rPr>
              <w:t>${libelle_flux}</w:t>
            </w:r>
            <w:r w:rsidRPr="001E4E9B">
              <w:rPr>
                <w:sz w:val="20"/>
                <w:lang w:eastAsia="en-US"/>
              </w:rPr>
              <w:t>.xlsx</w:t>
            </w:r>
          </w:p>
        </w:tc>
        <w:tc>
          <w:tcPr>
            <w:tcW w:w="4146" w:type="pct"/>
            <w:vMerge/>
          </w:tcPr>
          <w:p w14:paraId="53122719" w14:textId="77777777" w:rsidR="00FA38B5" w:rsidRPr="001E4E9B" w:rsidRDefault="00FA38B5" w:rsidP="00885874">
            <w:pPr>
              <w:rPr>
                <w:noProof/>
                <w:sz w:val="20"/>
              </w:rPr>
            </w:pPr>
          </w:p>
        </w:tc>
      </w:tr>
      <w:tr w:rsidR="004D15DA" w14:paraId="23E4A76A" w14:textId="77777777" w:rsidTr="00D73564">
        <w:tc>
          <w:tcPr>
            <w:tcW w:w="5000" w:type="pct"/>
            <w:gridSpan w:val="2"/>
            <w:shd w:val="clear" w:color="auto" w:fill="2E74B5"/>
          </w:tcPr>
          <w:p w14:paraId="11B33AD5" w14:textId="77777777" w:rsidR="004D15DA" w:rsidRPr="004D15DA" w:rsidRDefault="004D15DA" w:rsidP="004D15DA">
            <w:pPr>
              <w:rPr>
                <w:b/>
                <w:bCs/>
                <w:color w:val="FFFFFF"/>
                <w:lang w:eastAsia="en-US"/>
              </w:rPr>
            </w:pPr>
            <w:r w:rsidRPr="004D15DA">
              <w:rPr>
                <w:b/>
                <w:bCs/>
                <w:color w:val="FFFFFF"/>
                <w:lang w:eastAsia="en-US"/>
              </w:rPr>
              <w:t>Fichiers intermédiaires</w:t>
            </w:r>
          </w:p>
        </w:tc>
      </w:tr>
      <w:tr w:rsidR="001E4E9B" w14:paraId="6844A48E" w14:textId="77777777" w:rsidTr="00136DCD">
        <w:tc>
          <w:tcPr>
            <w:tcW w:w="854" w:type="pct"/>
          </w:tcPr>
          <w:p w14:paraId="7988C9BA" w14:textId="7FCC7646" w:rsidR="001E4E9B" w:rsidRDefault="004D15DA" w:rsidP="00D73564">
            <w:pPr>
              <w:jc w:val="left"/>
              <w:rPr>
                <w:lang w:eastAsia="en-US"/>
              </w:rPr>
            </w:pPr>
            <w:r w:rsidRPr="004D15DA">
              <w:rPr>
                <w:lang w:eastAsia="en-US"/>
              </w:rPr>
              <w:t>Intermédiaire 159-Dette.xlsx</w:t>
            </w:r>
          </w:p>
        </w:tc>
        <w:tc>
          <w:tcPr>
            <w:tcW w:w="4146" w:type="pct"/>
          </w:tcPr>
          <w:p w14:paraId="0ED40C7E" w14:textId="6AAF387A" w:rsidR="001E4E9B" w:rsidRDefault="00B81842" w:rsidP="00885874">
            <w:r>
              <w:t xml:space="preserve"> </w:t>
            </w:r>
            <w:r>
              <w:rPr>
                <w:noProof/>
              </w:rPr>
              <w:drawing>
                <wp:inline distT="0" distB="0" distL="0" distR="0" wp14:anchorId="65515DD4" wp14:editId="67310E4B">
                  <wp:extent cx="7274560" cy="1653540"/>
                  <wp:effectExtent l="0" t="0" r="2540" b="3810"/>
                  <wp:docPr id="1" name="Image 1" descr="cid:image001.png@01D3FF0B.C2F70C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3FF0B.C2F70C90"/>
                          <pic:cNvPicPr>
                            <a:picLocks noChangeAspect="1" noChangeArrowheads="1"/>
                          </pic:cNvPicPr>
                        </pic:nvPicPr>
                        <pic:blipFill rotWithShape="1">
                          <a:blip r:embed="rId18" r:link="rId19">
                            <a:extLst>
                              <a:ext uri="{28A0092B-C50C-407E-A947-70E740481C1C}">
                                <a14:useLocalDpi xmlns:a14="http://schemas.microsoft.com/office/drawing/2010/main" val="0"/>
                              </a:ext>
                            </a:extLst>
                          </a:blip>
                          <a:srcRect b="23316"/>
                          <a:stretch/>
                        </pic:blipFill>
                        <pic:spPr bwMode="auto">
                          <a:xfrm>
                            <a:off x="0" y="0"/>
                            <a:ext cx="7322708" cy="1664484"/>
                          </a:xfrm>
                          <a:prstGeom prst="rect">
                            <a:avLst/>
                          </a:prstGeom>
                          <a:noFill/>
                          <a:ln>
                            <a:noFill/>
                          </a:ln>
                          <a:extLst>
                            <a:ext uri="{53640926-AAD7-44D8-BBD7-CCE9431645EC}">
                              <a14:shadowObscured xmlns:a14="http://schemas.microsoft.com/office/drawing/2010/main"/>
                            </a:ext>
                          </a:extLst>
                        </pic:spPr>
                      </pic:pic>
                    </a:graphicData>
                  </a:graphic>
                </wp:inline>
              </w:drawing>
            </w:r>
          </w:p>
          <w:p w14:paraId="7BF42157" w14:textId="5F168B3E" w:rsidR="00136DCD" w:rsidRDefault="00D73564" w:rsidP="00B81842">
            <w:r>
              <w:lastRenderedPageBreak/>
              <w:t xml:space="preserve">Le fichier intermédiaire dette alimente les </w:t>
            </w:r>
            <w:r w:rsidR="004F4889">
              <w:t xml:space="preserve">prévisions et les encours des </w:t>
            </w:r>
            <w:r>
              <w:t>flux</w:t>
            </w:r>
            <w:r w:rsidR="00136DCD">
              <w:t> </w:t>
            </w:r>
            <w:r w:rsidR="004F4889">
              <w:t xml:space="preserve">OAT (159-11) et </w:t>
            </w:r>
            <w:r w:rsidR="00B81842">
              <w:t xml:space="preserve">BTF </w:t>
            </w:r>
            <w:r w:rsidR="004F4889">
              <w:t xml:space="preserve">(159-11) </w:t>
            </w:r>
            <w:r w:rsidR="00136DCD">
              <w:t>:</w:t>
            </w:r>
          </w:p>
          <w:p w14:paraId="7A943CDF" w14:textId="7EE8AB14" w:rsidR="00B81842" w:rsidRDefault="00D73564" w:rsidP="00136DCD">
            <w:pPr>
              <w:numPr>
                <w:ilvl w:val="0"/>
                <w:numId w:val="13"/>
              </w:numPr>
            </w:pPr>
            <w:r>
              <w:t>OAT (159-11)</w:t>
            </w:r>
            <w:r w:rsidR="00B81842">
              <w:t> :</w:t>
            </w:r>
          </w:p>
          <w:p w14:paraId="4D2069F5" w14:textId="41192985" w:rsidR="00D73564" w:rsidRDefault="00B81842" w:rsidP="008146CE">
            <w:pPr>
              <w:numPr>
                <w:ilvl w:val="1"/>
                <w:numId w:val="13"/>
              </w:numPr>
            </w:pPr>
            <w:r>
              <w:t xml:space="preserve">Flux : </w:t>
            </w:r>
            <w:r w:rsidR="008146CE" w:rsidRPr="008146CE">
              <w:t>Colonnes B + D pour le débit et colonnes C + E pour le crédit (l’intitulé BTAN n’est plus d’actualité mais ces colonnes nous serv</w:t>
            </w:r>
            <w:r w:rsidR="00973155">
              <w:t>e</w:t>
            </w:r>
            <w:r w:rsidR="008146CE" w:rsidRPr="008146CE">
              <w:t xml:space="preserve"> pour la prévision des rachats).</w:t>
            </w:r>
          </w:p>
          <w:p w14:paraId="0F003B6A" w14:textId="1B3A077A" w:rsidR="00B81842" w:rsidRDefault="00B81842" w:rsidP="00B81842">
            <w:pPr>
              <w:numPr>
                <w:ilvl w:val="1"/>
                <w:numId w:val="13"/>
              </w:numPr>
            </w:pPr>
            <w:r>
              <w:t>Encours : Colonne G</w:t>
            </w:r>
          </w:p>
          <w:p w14:paraId="33E022C8" w14:textId="7D5AB9AA" w:rsidR="00B81842" w:rsidRDefault="00136DCD" w:rsidP="00136DCD">
            <w:pPr>
              <w:numPr>
                <w:ilvl w:val="0"/>
                <w:numId w:val="13"/>
              </w:numPr>
            </w:pPr>
            <w:r>
              <w:t>BTF (159-12)</w:t>
            </w:r>
            <w:r w:rsidR="00B81842">
              <w:t> :</w:t>
            </w:r>
          </w:p>
          <w:p w14:paraId="6E575198" w14:textId="1CA41D19" w:rsidR="00136DCD" w:rsidRDefault="00B81842" w:rsidP="008146CE">
            <w:pPr>
              <w:numPr>
                <w:ilvl w:val="1"/>
                <w:numId w:val="13"/>
              </w:numPr>
            </w:pPr>
            <w:r>
              <w:t>Flux : Somme d</w:t>
            </w:r>
            <w:r w:rsidR="00136DCD">
              <w:t xml:space="preserve">es colonnes L (BTF &lt;13s), M (BTF 13s) et N (BTF &gt;13s) pour alimenter </w:t>
            </w:r>
            <w:r w:rsidR="008146CE" w:rsidRPr="008146CE">
              <w:t>le crédit du code flux et colonne F (tombées BTF) pour alimenter le débit du code flux</w:t>
            </w:r>
          </w:p>
          <w:p w14:paraId="25C0E62D" w14:textId="01E5AE99" w:rsidR="00B81842" w:rsidRDefault="00B81842" w:rsidP="00B81842">
            <w:pPr>
              <w:numPr>
                <w:ilvl w:val="1"/>
                <w:numId w:val="13"/>
              </w:numPr>
            </w:pPr>
            <w:r>
              <w:t>Encours : Colonne H</w:t>
            </w:r>
          </w:p>
          <w:p w14:paraId="443934A9" w14:textId="2D39ACDE" w:rsidR="00D73564" w:rsidRDefault="00D73564" w:rsidP="00136DCD">
            <w:r>
              <w:t>Les données sont récupér</w:t>
            </w:r>
            <w:r w:rsidR="00973155">
              <w:t>e</w:t>
            </w:r>
            <w:r>
              <w:t>e</w:t>
            </w:r>
            <w:r w:rsidR="00973155">
              <w:t>s</w:t>
            </w:r>
            <w:r>
              <w:t xml:space="preserve"> depuis la ligne 7</w:t>
            </w:r>
            <w:r w:rsidR="00136DCD">
              <w:t xml:space="preserve"> de l’onglet « </w:t>
            </w:r>
            <w:r w:rsidR="00136DCD" w:rsidRPr="00136DCD">
              <w:t>détail</w:t>
            </w:r>
            <w:r w:rsidR="00136DCD">
              <w:t> »</w:t>
            </w:r>
            <w:r>
              <w:t>.</w:t>
            </w:r>
          </w:p>
          <w:p w14:paraId="0FAFD9D6" w14:textId="436F55FC" w:rsidR="009E555C" w:rsidRDefault="009E555C" w:rsidP="00136DCD">
            <w:r>
              <w:rPr>
                <w:noProof/>
                <w:sz w:val="20"/>
              </w:rPr>
              <w:t>Le fichier intermédiaire Dette peut contenir des dates antérieures à j ainsi que des dates fermées qu’il ne faut pas intégrer.</w:t>
            </w:r>
          </w:p>
        </w:tc>
      </w:tr>
      <w:tr w:rsidR="00136DCD" w14:paraId="3DE67DA3" w14:textId="77777777" w:rsidTr="002A2D1F">
        <w:tc>
          <w:tcPr>
            <w:tcW w:w="5000" w:type="pct"/>
            <w:gridSpan w:val="2"/>
            <w:shd w:val="clear" w:color="auto" w:fill="2E74B5"/>
          </w:tcPr>
          <w:p w14:paraId="7FD8DEC1" w14:textId="15CB2D2F" w:rsidR="00136DCD" w:rsidRPr="004D15DA" w:rsidRDefault="00136DCD" w:rsidP="00136DCD">
            <w:pPr>
              <w:rPr>
                <w:b/>
                <w:bCs/>
                <w:color w:val="FFFFFF"/>
                <w:lang w:eastAsia="en-US"/>
              </w:rPr>
            </w:pPr>
            <w:r w:rsidRPr="004D15DA">
              <w:rPr>
                <w:b/>
                <w:bCs/>
                <w:color w:val="FFFFFF"/>
                <w:lang w:eastAsia="en-US"/>
              </w:rPr>
              <w:lastRenderedPageBreak/>
              <w:t>Fichier</w:t>
            </w:r>
            <w:r>
              <w:rPr>
                <w:b/>
                <w:bCs/>
                <w:color w:val="FFFFFF"/>
                <w:lang w:eastAsia="en-US"/>
              </w:rPr>
              <w:t xml:space="preserve"> Placements</w:t>
            </w:r>
          </w:p>
        </w:tc>
      </w:tr>
      <w:tr w:rsidR="00136DCD" w14:paraId="33258BB4" w14:textId="77777777" w:rsidTr="00136DCD">
        <w:tc>
          <w:tcPr>
            <w:tcW w:w="854" w:type="pct"/>
          </w:tcPr>
          <w:p w14:paraId="16BC78C2" w14:textId="5483DCB4" w:rsidR="00136DCD" w:rsidRPr="00136DCD" w:rsidRDefault="00136DCD" w:rsidP="00136DCD">
            <w:pPr>
              <w:jc w:val="left"/>
              <w:rPr>
                <w:lang w:eastAsia="en-US"/>
              </w:rPr>
            </w:pPr>
            <w:r w:rsidRPr="00136DCD">
              <w:rPr>
                <w:lang w:eastAsia="en-US"/>
              </w:rPr>
              <w:t>Placements.xlsm</w:t>
            </w:r>
          </w:p>
        </w:tc>
        <w:tc>
          <w:tcPr>
            <w:tcW w:w="4146" w:type="pct"/>
          </w:tcPr>
          <w:p w14:paraId="138331FB" w14:textId="3D50A251" w:rsidR="00FB10C8" w:rsidRDefault="00FB10C8" w:rsidP="00070149">
            <w:r>
              <w:t>Le fichier placement contient plusieurs onglets. Les onglets intégr</w:t>
            </w:r>
            <w:r w:rsidR="00973155">
              <w:t>és</w:t>
            </w:r>
            <w:r>
              <w:t xml:space="preserve"> sont « newplac » et « </w:t>
            </w:r>
            <w:r w:rsidRPr="00FB10C8">
              <w:t>Emprunts</w:t>
            </w:r>
            <w:r>
              <w:t> » ayant le même format</w:t>
            </w:r>
          </w:p>
          <w:p w14:paraId="6993904D" w14:textId="276426C5" w:rsidR="00FB10C8" w:rsidRDefault="00614D05" w:rsidP="00136DCD">
            <w:r>
              <w:object w:dxaOrig="11592" w:dyaOrig="3828" w14:anchorId="11A5F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3.7pt;height:153.65pt" o:ole="">
                  <v:imagedata r:id="rId20" o:title=""/>
                </v:shape>
                <o:OLEObject Type="Embed" ProgID="PBrush" ShapeID="_x0000_i1026" DrawAspect="Content" ObjectID="_1685185328" r:id="rId21"/>
              </w:object>
            </w:r>
          </w:p>
          <w:p w14:paraId="11D6E24C" w14:textId="55E64AE8" w:rsidR="00FB10C8" w:rsidRDefault="00FB10C8" w:rsidP="00136DCD"/>
          <w:p w14:paraId="7ED49BFD" w14:textId="36C9D2F0" w:rsidR="00FB10C8" w:rsidRDefault="00614D05" w:rsidP="00136DCD">
            <w:pPr>
              <w:rPr>
                <w:lang w:eastAsia="en-US"/>
              </w:rPr>
            </w:pPr>
            <w:r>
              <w:object w:dxaOrig="10296" w:dyaOrig="3504" w14:anchorId="4DE61750">
                <v:shape id="_x0000_i1027" type="#_x0000_t75" style="width:481.95pt;height:163.9pt" o:ole="">
                  <v:imagedata r:id="rId22" o:title=""/>
                </v:shape>
                <o:OLEObject Type="Embed" ProgID="PBrush" ShapeID="_x0000_i1027" DrawAspect="Content" ObjectID="_1685185329" r:id="rId23"/>
              </w:object>
            </w:r>
          </w:p>
          <w:p w14:paraId="76EE18E9" w14:textId="77777777" w:rsidR="00070149" w:rsidRDefault="00136DCD" w:rsidP="00136DCD">
            <w:pPr>
              <w:rPr>
                <w:lang w:eastAsia="en-US"/>
              </w:rPr>
            </w:pPr>
            <w:r w:rsidRPr="00136DCD">
              <w:rPr>
                <w:lang w:eastAsia="en-US"/>
              </w:rPr>
              <w:t xml:space="preserve">Ce fichier alimente </w:t>
            </w:r>
            <w:r>
              <w:rPr>
                <w:lang w:eastAsia="en-US"/>
              </w:rPr>
              <w:t>les flux</w:t>
            </w:r>
            <w:r w:rsidR="00070149">
              <w:rPr>
                <w:lang w:eastAsia="en-US"/>
              </w:rPr>
              <w:t> :</w:t>
            </w:r>
          </w:p>
          <w:p w14:paraId="54C8F190" w14:textId="70B09B47" w:rsidR="00136DCD" w:rsidRDefault="00070149" w:rsidP="00070149">
            <w:pPr>
              <w:numPr>
                <w:ilvl w:val="0"/>
                <w:numId w:val="13"/>
              </w:numPr>
              <w:rPr>
                <w:lang w:eastAsia="en-US"/>
              </w:rPr>
            </w:pPr>
            <w:r>
              <w:rPr>
                <w:lang w:eastAsia="en-US"/>
              </w:rPr>
              <w:t>P</w:t>
            </w:r>
            <w:r w:rsidR="00136DCD">
              <w:rPr>
                <w:lang w:eastAsia="en-US"/>
              </w:rPr>
              <w:t>rêts et emprunts court terme (161-1)</w:t>
            </w:r>
            <w:r w:rsidR="00FB10C8">
              <w:rPr>
                <w:lang w:eastAsia="en-US"/>
              </w:rPr>
              <w:t xml:space="preserve"> </w:t>
            </w:r>
            <w:r>
              <w:rPr>
                <w:lang w:eastAsia="en-US"/>
              </w:rPr>
              <w:t>colonne</w:t>
            </w:r>
            <w:r w:rsidR="00090A65">
              <w:rPr>
                <w:lang w:eastAsia="en-US"/>
              </w:rPr>
              <w:t>s</w:t>
            </w:r>
            <w:r>
              <w:rPr>
                <w:lang w:eastAsia="en-US"/>
              </w:rPr>
              <w:t xml:space="preserve"> E</w:t>
            </w:r>
            <w:r w:rsidR="006E22CA">
              <w:rPr>
                <w:lang w:eastAsia="en-US"/>
              </w:rPr>
              <w:t>(débit)</w:t>
            </w:r>
            <w:r>
              <w:rPr>
                <w:lang w:eastAsia="en-US"/>
              </w:rPr>
              <w:t>, F</w:t>
            </w:r>
            <w:r w:rsidR="006E22CA">
              <w:rPr>
                <w:lang w:eastAsia="en-US"/>
              </w:rPr>
              <w:t>(crédit)</w:t>
            </w:r>
            <w:r>
              <w:rPr>
                <w:lang w:eastAsia="en-US"/>
              </w:rPr>
              <w:t xml:space="preserve"> et G</w:t>
            </w:r>
            <w:r w:rsidR="006E22CA">
              <w:rPr>
                <w:lang w:eastAsia="en-US"/>
              </w:rPr>
              <w:t xml:space="preserve"> (Solde)</w:t>
            </w:r>
            <w:r>
              <w:rPr>
                <w:lang w:eastAsia="en-US"/>
              </w:rPr>
              <w:t>. il faut sommer les montants des deux onglets « newplc » et « Emprunts »</w:t>
            </w:r>
          </w:p>
          <w:p w14:paraId="7AA6607A" w14:textId="206B07C1" w:rsidR="00070149" w:rsidRDefault="00070149" w:rsidP="00090A65">
            <w:pPr>
              <w:numPr>
                <w:ilvl w:val="0"/>
                <w:numId w:val="13"/>
              </w:numPr>
              <w:rPr>
                <w:lang w:eastAsia="en-US"/>
              </w:rPr>
            </w:pPr>
            <w:r w:rsidRPr="00070149">
              <w:rPr>
                <w:lang w:eastAsia="en-US"/>
              </w:rPr>
              <w:t>Prêts &amp; emprunts Etats étrangers (161-2)</w:t>
            </w:r>
            <w:r>
              <w:rPr>
                <w:lang w:eastAsia="en-US"/>
              </w:rPr>
              <w:t xml:space="preserve"> colonne</w:t>
            </w:r>
            <w:r w:rsidR="00090A65">
              <w:rPr>
                <w:lang w:eastAsia="en-US"/>
              </w:rPr>
              <w:t>s</w:t>
            </w:r>
            <w:r>
              <w:rPr>
                <w:lang w:eastAsia="en-US"/>
              </w:rPr>
              <w:t xml:space="preserve"> </w:t>
            </w:r>
            <w:r w:rsidR="00090A65">
              <w:rPr>
                <w:lang w:eastAsia="en-US"/>
              </w:rPr>
              <w:t>H</w:t>
            </w:r>
            <w:r w:rsidR="006E22CA">
              <w:rPr>
                <w:lang w:eastAsia="en-US"/>
              </w:rPr>
              <w:t xml:space="preserve"> (Débit)</w:t>
            </w:r>
            <w:r w:rsidR="00090A65">
              <w:rPr>
                <w:lang w:eastAsia="en-US"/>
              </w:rPr>
              <w:t>, I</w:t>
            </w:r>
            <w:r w:rsidR="006E22CA">
              <w:rPr>
                <w:lang w:eastAsia="en-US"/>
              </w:rPr>
              <w:t xml:space="preserve"> (Crédit)</w:t>
            </w:r>
            <w:r w:rsidR="00090A65">
              <w:rPr>
                <w:lang w:eastAsia="en-US"/>
              </w:rPr>
              <w:t xml:space="preserve"> et J</w:t>
            </w:r>
            <w:r w:rsidR="006E22CA">
              <w:rPr>
                <w:lang w:eastAsia="en-US"/>
              </w:rPr>
              <w:t xml:space="preserve"> (Solde)</w:t>
            </w:r>
            <w:r w:rsidR="00090A65">
              <w:rPr>
                <w:lang w:eastAsia="en-US"/>
              </w:rPr>
              <w:t xml:space="preserve"> </w:t>
            </w:r>
            <w:r w:rsidR="006E22CA">
              <w:rPr>
                <w:lang w:eastAsia="en-US"/>
              </w:rPr>
              <w:t xml:space="preserve">des </w:t>
            </w:r>
            <w:r w:rsidR="00DA6FAD">
              <w:rPr>
                <w:lang w:eastAsia="en-US"/>
              </w:rPr>
              <w:t xml:space="preserve">onglets </w:t>
            </w:r>
            <w:r w:rsidR="00DA6FAD" w:rsidRPr="00070149">
              <w:rPr>
                <w:lang w:eastAsia="en-US"/>
              </w:rPr>
              <w:t>« newplac</w:t>
            </w:r>
            <w:r w:rsidR="00090A65" w:rsidRPr="00070149">
              <w:rPr>
                <w:lang w:eastAsia="en-US"/>
              </w:rPr>
              <w:t>"</w:t>
            </w:r>
            <w:r w:rsidR="00090A65">
              <w:rPr>
                <w:lang w:eastAsia="en-US"/>
              </w:rPr>
              <w:t xml:space="preserve"> </w:t>
            </w:r>
            <w:r w:rsidR="00DA6FAD">
              <w:rPr>
                <w:lang w:eastAsia="en-US"/>
              </w:rPr>
              <w:t xml:space="preserve">et </w:t>
            </w:r>
            <w:r w:rsidR="00DA6FAD" w:rsidRPr="00070149">
              <w:rPr>
                <w:lang w:eastAsia="en-US"/>
              </w:rPr>
              <w:t>« emprunts</w:t>
            </w:r>
            <w:r w:rsidRPr="00070149">
              <w:rPr>
                <w:lang w:eastAsia="en-US"/>
              </w:rPr>
              <w:t>"</w:t>
            </w:r>
          </w:p>
          <w:p w14:paraId="401C1B77" w14:textId="2CE682C1" w:rsidR="00090A65" w:rsidRDefault="00090A65" w:rsidP="00090A65">
            <w:pPr>
              <w:numPr>
                <w:ilvl w:val="0"/>
                <w:numId w:val="13"/>
              </w:numPr>
              <w:rPr>
                <w:lang w:eastAsia="en-US"/>
              </w:rPr>
            </w:pPr>
            <w:r w:rsidRPr="00090A65">
              <w:rPr>
                <w:lang w:eastAsia="en-US"/>
              </w:rPr>
              <w:t>Pensions (159 - 2)</w:t>
            </w:r>
            <w:r>
              <w:rPr>
                <w:lang w:eastAsia="en-US"/>
              </w:rPr>
              <w:t xml:space="preserve"> colonnes B, C et D </w:t>
            </w:r>
            <w:r w:rsidR="00DA6FAD">
              <w:rPr>
                <w:lang w:eastAsia="en-US"/>
              </w:rPr>
              <w:t xml:space="preserve">onglets </w:t>
            </w:r>
            <w:r w:rsidR="00DA6FAD" w:rsidRPr="00070149">
              <w:rPr>
                <w:lang w:eastAsia="en-US"/>
              </w:rPr>
              <w:t>« newplac"</w:t>
            </w:r>
            <w:r w:rsidR="00DA6FAD">
              <w:rPr>
                <w:lang w:eastAsia="en-US"/>
              </w:rPr>
              <w:t xml:space="preserve"> et </w:t>
            </w:r>
            <w:r w:rsidR="00DA6FAD" w:rsidRPr="00070149">
              <w:rPr>
                <w:lang w:eastAsia="en-US"/>
              </w:rPr>
              <w:t>« emprunts</w:t>
            </w:r>
          </w:p>
          <w:p w14:paraId="2232EBF3" w14:textId="13D2A638" w:rsidR="004A6942" w:rsidRPr="000D3739" w:rsidRDefault="004A6942" w:rsidP="004A6942">
            <w:r>
              <w:rPr>
                <w:lang w:eastAsia="en-US"/>
              </w:rPr>
              <w:t xml:space="preserve">Calcul des encours : </w:t>
            </w:r>
            <w:r w:rsidRPr="000D3739">
              <w:t>les encours « Pensions »</w:t>
            </w:r>
            <w:r w:rsidR="00E85147">
              <w:t xml:space="preserve"> (159-2)</w:t>
            </w:r>
            <w:r w:rsidRPr="000D3739">
              <w:t>, « dépôt en blanc »</w:t>
            </w:r>
            <w:r w:rsidR="00E85147">
              <w:t xml:space="preserve"> (161-1)</w:t>
            </w:r>
            <w:r w:rsidRPr="000D3739">
              <w:t xml:space="preserve">, « Prêts état étrangers » </w:t>
            </w:r>
            <w:r w:rsidR="00E85147">
              <w:t xml:space="preserve"> (161-2) </w:t>
            </w:r>
            <w:r w:rsidRPr="000D3739">
              <w:t>sont calculés selon la formule ci-dessous :</w:t>
            </w:r>
          </w:p>
          <w:p w14:paraId="49E564A5" w14:textId="555F8B06" w:rsidR="004A6942" w:rsidRDefault="004A6942" w:rsidP="00DC4351">
            <w:pPr>
              <w:spacing w:before="240" w:after="240"/>
              <w:rPr>
                <w:i/>
                <w:iCs/>
              </w:rPr>
            </w:pPr>
            <w:r w:rsidRPr="006E22CA">
              <w:rPr>
                <w:i/>
                <w:iCs/>
              </w:rPr>
              <w:t>Encours</w:t>
            </w:r>
            <w:r w:rsidR="00DC4351">
              <w:rPr>
                <w:i/>
                <w:iCs/>
              </w:rPr>
              <w:t xml:space="preserve"> </w:t>
            </w:r>
            <w:r w:rsidR="00DC4351">
              <w:t xml:space="preserve">(161-2) </w:t>
            </w:r>
            <w:r w:rsidR="00DC4351" w:rsidRPr="006E22CA">
              <w:rPr>
                <w:i/>
                <w:iCs/>
              </w:rPr>
              <w:t>j</w:t>
            </w:r>
            <w:r w:rsidRPr="006E22CA">
              <w:rPr>
                <w:i/>
                <w:iCs/>
              </w:rPr>
              <w:t xml:space="preserve"> = encours</w:t>
            </w:r>
            <w:r w:rsidR="00DC4351">
              <w:rPr>
                <w:i/>
                <w:iCs/>
              </w:rPr>
              <w:t xml:space="preserve"> </w:t>
            </w:r>
            <w:r w:rsidR="00DC4351">
              <w:t xml:space="preserve">(161-2) </w:t>
            </w:r>
            <w:r w:rsidR="00DC4351" w:rsidRPr="006E22CA">
              <w:rPr>
                <w:i/>
                <w:iCs/>
                <w:vertAlign w:val="subscript"/>
              </w:rPr>
              <w:t>j</w:t>
            </w:r>
            <w:r w:rsidRPr="006E22CA">
              <w:rPr>
                <w:i/>
                <w:iCs/>
                <w:vertAlign w:val="subscript"/>
              </w:rPr>
              <w:t>-</w:t>
            </w:r>
            <w:r w:rsidR="00DC4351" w:rsidRPr="006E22CA">
              <w:rPr>
                <w:i/>
                <w:iCs/>
                <w:vertAlign w:val="subscript"/>
              </w:rPr>
              <w:t>1</w:t>
            </w:r>
            <w:r w:rsidR="00DC4351">
              <w:rPr>
                <w:i/>
                <w:iCs/>
                <w:vertAlign w:val="subscript"/>
              </w:rPr>
              <w:t xml:space="preserve"> -</w:t>
            </w:r>
            <w:r w:rsidR="005950AB">
              <w:rPr>
                <w:b/>
                <w:bCs/>
                <w:i/>
                <w:iCs/>
              </w:rPr>
              <w:t xml:space="preserve"> </w:t>
            </w:r>
            <w:r w:rsidRPr="006E22CA">
              <w:rPr>
                <w:i/>
                <w:iCs/>
              </w:rPr>
              <w:t>solde</w:t>
            </w:r>
            <w:r w:rsidR="00DC4351">
              <w:rPr>
                <w:i/>
                <w:iCs/>
              </w:rPr>
              <w:t xml:space="preserve"> (Prets euroland)</w:t>
            </w:r>
            <w:r w:rsidR="005950AB">
              <w:rPr>
                <w:i/>
                <w:iCs/>
              </w:rPr>
              <w:t xml:space="preserve"> </w:t>
            </w:r>
            <w:r w:rsidR="005950AB" w:rsidRPr="005950AB">
              <w:rPr>
                <w:i/>
                <w:iCs/>
                <w:vertAlign w:val="subscript"/>
              </w:rPr>
              <w:t>j</w:t>
            </w:r>
            <w:r w:rsidR="00DC4351">
              <w:rPr>
                <w:i/>
                <w:iCs/>
                <w:vertAlign w:val="subscript"/>
              </w:rPr>
              <w:t xml:space="preserve"> </w:t>
            </w:r>
            <w:r w:rsidR="00DC4351" w:rsidRPr="00DC4351">
              <w:rPr>
                <w:i/>
                <w:iCs/>
              </w:rPr>
              <w:t xml:space="preserve">+ </w:t>
            </w:r>
            <w:r w:rsidR="00DC4351" w:rsidRPr="006E22CA">
              <w:rPr>
                <w:i/>
                <w:iCs/>
              </w:rPr>
              <w:t>solde</w:t>
            </w:r>
            <w:r w:rsidR="00DC4351">
              <w:rPr>
                <w:i/>
                <w:iCs/>
              </w:rPr>
              <w:t xml:space="preserve"> (</w:t>
            </w:r>
            <w:r w:rsidR="00DC4351" w:rsidRPr="00DC4351">
              <w:rPr>
                <w:i/>
                <w:iCs/>
              </w:rPr>
              <w:t>emprunt euroloand</w:t>
            </w:r>
            <w:r w:rsidR="00DC4351" w:rsidRPr="00DC4351">
              <w:t>)</w:t>
            </w:r>
            <w:r w:rsidR="00DC4351" w:rsidRPr="00DC4351">
              <w:rPr>
                <w:i/>
                <w:iCs/>
              </w:rPr>
              <w:t xml:space="preserve"> j</w:t>
            </w:r>
            <w:r w:rsidR="00DC4351">
              <w:rPr>
                <w:i/>
                <w:iCs/>
              </w:rPr>
              <w:t xml:space="preserve"> </w:t>
            </w:r>
          </w:p>
          <w:p w14:paraId="64F49AF6" w14:textId="691018E2" w:rsidR="00DC4351" w:rsidRDefault="00DC4351" w:rsidP="00DC4351">
            <w:pPr>
              <w:spacing w:before="240" w:after="240"/>
              <w:rPr>
                <w:i/>
                <w:iCs/>
              </w:rPr>
            </w:pPr>
            <w:r w:rsidRPr="006E22CA">
              <w:rPr>
                <w:i/>
                <w:iCs/>
              </w:rPr>
              <w:t>Encours</w:t>
            </w:r>
            <w:r>
              <w:rPr>
                <w:i/>
                <w:iCs/>
              </w:rPr>
              <w:t xml:space="preserve"> </w:t>
            </w:r>
            <w:r>
              <w:t>(</w:t>
            </w:r>
            <w:r w:rsidRPr="00090A65">
              <w:rPr>
                <w:lang w:eastAsia="en-US"/>
              </w:rPr>
              <w:t>159 - 2</w:t>
            </w:r>
            <w:r>
              <w:t xml:space="preserve">) </w:t>
            </w:r>
            <w:r w:rsidRPr="006E22CA">
              <w:rPr>
                <w:i/>
                <w:iCs/>
              </w:rPr>
              <w:t>j = encours</w:t>
            </w:r>
            <w:r>
              <w:rPr>
                <w:i/>
                <w:iCs/>
              </w:rPr>
              <w:t xml:space="preserve"> </w:t>
            </w:r>
            <w:r>
              <w:t xml:space="preserve">(161-2) </w:t>
            </w:r>
            <w:r w:rsidRPr="006E22CA">
              <w:rPr>
                <w:i/>
                <w:iCs/>
                <w:vertAlign w:val="subscript"/>
              </w:rPr>
              <w:t>j-1</w:t>
            </w:r>
            <w:r>
              <w:rPr>
                <w:i/>
                <w:iCs/>
                <w:vertAlign w:val="subscript"/>
              </w:rPr>
              <w:t xml:space="preserve"> -</w:t>
            </w:r>
            <w:r>
              <w:rPr>
                <w:b/>
                <w:bCs/>
                <w:i/>
                <w:iCs/>
              </w:rPr>
              <w:t xml:space="preserve"> </w:t>
            </w:r>
            <w:r w:rsidRPr="006E22CA">
              <w:rPr>
                <w:i/>
                <w:iCs/>
              </w:rPr>
              <w:t>solde</w:t>
            </w:r>
            <w:r>
              <w:rPr>
                <w:i/>
                <w:iCs/>
              </w:rPr>
              <w:t xml:space="preserve"> (</w:t>
            </w:r>
            <w:r w:rsidRPr="00DC4351">
              <w:rPr>
                <w:i/>
                <w:iCs/>
              </w:rPr>
              <w:t>Prise en pension</w:t>
            </w:r>
            <w:r>
              <w:rPr>
                <w:i/>
                <w:iCs/>
              </w:rPr>
              <w:t xml:space="preserve">) </w:t>
            </w:r>
            <w:r w:rsidRPr="005950AB">
              <w:rPr>
                <w:i/>
                <w:iCs/>
                <w:vertAlign w:val="subscript"/>
              </w:rPr>
              <w:t>j</w:t>
            </w:r>
            <w:r>
              <w:rPr>
                <w:i/>
                <w:iCs/>
                <w:vertAlign w:val="subscript"/>
              </w:rPr>
              <w:t xml:space="preserve"> </w:t>
            </w:r>
            <w:r w:rsidRPr="00DC4351">
              <w:rPr>
                <w:i/>
                <w:iCs/>
              </w:rPr>
              <w:t xml:space="preserve">+ </w:t>
            </w:r>
            <w:r w:rsidRPr="006E22CA">
              <w:rPr>
                <w:i/>
                <w:iCs/>
              </w:rPr>
              <w:t>solde</w:t>
            </w:r>
            <w:r>
              <w:rPr>
                <w:i/>
                <w:iCs/>
              </w:rPr>
              <w:t xml:space="preserve"> (</w:t>
            </w:r>
            <w:r w:rsidRPr="00DC4351">
              <w:rPr>
                <w:i/>
                <w:iCs/>
              </w:rPr>
              <w:t>Prise en pension</w:t>
            </w:r>
            <w:r w:rsidRPr="00DC4351">
              <w:t>)</w:t>
            </w:r>
            <w:r w:rsidRPr="00DC4351">
              <w:rPr>
                <w:i/>
                <w:iCs/>
              </w:rPr>
              <w:t xml:space="preserve"> j</w:t>
            </w:r>
            <w:r>
              <w:rPr>
                <w:i/>
                <w:iCs/>
              </w:rPr>
              <w:t xml:space="preserve"> </w:t>
            </w:r>
          </w:p>
          <w:p w14:paraId="324ED88E" w14:textId="116FF488" w:rsidR="00DC4351" w:rsidRDefault="00DC4351" w:rsidP="00DC4351">
            <w:pPr>
              <w:spacing w:before="240" w:after="240"/>
              <w:rPr>
                <w:i/>
                <w:iCs/>
              </w:rPr>
            </w:pPr>
            <w:r w:rsidRPr="006E22CA">
              <w:rPr>
                <w:i/>
                <w:iCs/>
              </w:rPr>
              <w:t>Encours</w:t>
            </w:r>
            <w:r>
              <w:rPr>
                <w:i/>
                <w:iCs/>
              </w:rPr>
              <w:t xml:space="preserve"> </w:t>
            </w:r>
            <w:r>
              <w:t xml:space="preserve">(161-1) </w:t>
            </w:r>
            <w:r w:rsidRPr="006E22CA">
              <w:rPr>
                <w:i/>
                <w:iCs/>
              </w:rPr>
              <w:t>j = encours</w:t>
            </w:r>
            <w:r>
              <w:rPr>
                <w:i/>
                <w:iCs/>
              </w:rPr>
              <w:t xml:space="preserve"> </w:t>
            </w:r>
            <w:r>
              <w:t xml:space="preserve">(161-1) </w:t>
            </w:r>
            <w:r w:rsidRPr="006E22CA">
              <w:rPr>
                <w:i/>
                <w:iCs/>
                <w:vertAlign w:val="subscript"/>
              </w:rPr>
              <w:t>j-1</w:t>
            </w:r>
            <w:r>
              <w:rPr>
                <w:i/>
                <w:iCs/>
                <w:vertAlign w:val="subscript"/>
              </w:rPr>
              <w:t xml:space="preserve"> -</w:t>
            </w:r>
            <w:r>
              <w:rPr>
                <w:b/>
                <w:bCs/>
                <w:i/>
                <w:iCs/>
              </w:rPr>
              <w:t xml:space="preserve"> </w:t>
            </w:r>
            <w:r w:rsidRPr="006E22CA">
              <w:rPr>
                <w:i/>
                <w:iCs/>
              </w:rPr>
              <w:t>solde</w:t>
            </w:r>
            <w:r>
              <w:rPr>
                <w:i/>
                <w:iCs/>
              </w:rPr>
              <w:t xml:space="preserve"> (</w:t>
            </w:r>
            <w:r w:rsidRPr="00DC4351">
              <w:rPr>
                <w:i/>
                <w:iCs/>
              </w:rPr>
              <w:t>Prets en blanc</w:t>
            </w:r>
            <w:r>
              <w:rPr>
                <w:i/>
                <w:iCs/>
              </w:rPr>
              <w:t xml:space="preserve">) </w:t>
            </w:r>
            <w:r w:rsidRPr="005950AB">
              <w:rPr>
                <w:i/>
                <w:iCs/>
                <w:vertAlign w:val="subscript"/>
              </w:rPr>
              <w:t>j</w:t>
            </w:r>
            <w:r>
              <w:rPr>
                <w:i/>
                <w:iCs/>
                <w:vertAlign w:val="subscript"/>
              </w:rPr>
              <w:t xml:space="preserve"> </w:t>
            </w:r>
            <w:r w:rsidRPr="00DC4351">
              <w:rPr>
                <w:i/>
                <w:iCs/>
              </w:rPr>
              <w:t xml:space="preserve">+ </w:t>
            </w:r>
            <w:r w:rsidRPr="006E22CA">
              <w:rPr>
                <w:i/>
                <w:iCs/>
              </w:rPr>
              <w:t>solde</w:t>
            </w:r>
            <w:r>
              <w:rPr>
                <w:i/>
                <w:iCs/>
              </w:rPr>
              <w:t xml:space="preserve"> (</w:t>
            </w:r>
            <w:r w:rsidRPr="00DC4351">
              <w:rPr>
                <w:i/>
                <w:iCs/>
              </w:rPr>
              <w:t>emprunt Emprunts blancs</w:t>
            </w:r>
            <w:r w:rsidRPr="00DC4351">
              <w:t>)</w:t>
            </w:r>
            <w:r w:rsidRPr="00DC4351">
              <w:rPr>
                <w:i/>
                <w:iCs/>
              </w:rPr>
              <w:t xml:space="preserve"> j</w:t>
            </w:r>
            <w:r>
              <w:rPr>
                <w:i/>
                <w:iCs/>
              </w:rPr>
              <w:t xml:space="preserve"> </w:t>
            </w:r>
          </w:p>
          <w:p w14:paraId="57715DBA" w14:textId="425103D3" w:rsidR="004245AB" w:rsidRPr="00136DCD" w:rsidRDefault="00442109" w:rsidP="00973155">
            <w:pPr>
              <w:rPr>
                <w:lang w:eastAsia="en-US"/>
              </w:rPr>
            </w:pPr>
            <w:r>
              <w:rPr>
                <w:lang w:eastAsia="en-US"/>
              </w:rPr>
              <w:t>L</w:t>
            </w:r>
            <w:r w:rsidR="00EF7D2D">
              <w:rPr>
                <w:lang w:eastAsia="en-US"/>
              </w:rPr>
              <w:t xml:space="preserve">e fichier </w:t>
            </w:r>
            <w:r>
              <w:rPr>
                <w:lang w:eastAsia="en-US"/>
              </w:rPr>
              <w:t xml:space="preserve">Placements </w:t>
            </w:r>
            <w:r w:rsidR="00EF7D2D">
              <w:rPr>
                <w:lang w:eastAsia="en-US"/>
              </w:rPr>
              <w:t>n’est pas un fichier intermédiaire, du coup, il contient l’historique des prévisions antérieures</w:t>
            </w:r>
            <w:r w:rsidR="004B2C2C">
              <w:rPr>
                <w:lang w:eastAsia="en-US"/>
              </w:rPr>
              <w:t xml:space="preserve"> à j</w:t>
            </w:r>
            <w:r w:rsidR="00EF7D2D">
              <w:rPr>
                <w:lang w:eastAsia="en-US"/>
              </w:rPr>
              <w:t xml:space="preserve"> qui ne </w:t>
            </w:r>
            <w:r w:rsidR="00973155">
              <w:rPr>
                <w:lang w:eastAsia="en-US"/>
              </w:rPr>
              <w:t>sont pas</w:t>
            </w:r>
            <w:r w:rsidR="00EF7D2D">
              <w:rPr>
                <w:lang w:eastAsia="en-US"/>
              </w:rPr>
              <w:t xml:space="preserve"> intégrées. </w:t>
            </w:r>
            <w:r w:rsidR="00973155">
              <w:rPr>
                <w:lang w:eastAsia="en-US"/>
              </w:rPr>
              <w:t>On</w:t>
            </w:r>
            <w:r w:rsidR="00EF7D2D">
              <w:rPr>
                <w:lang w:eastAsia="en-US"/>
              </w:rPr>
              <w:t xml:space="preserve"> intégre </w:t>
            </w:r>
            <w:r w:rsidR="00614D05">
              <w:rPr>
                <w:lang w:eastAsia="en-US"/>
              </w:rPr>
              <w:t>les placements</w:t>
            </w:r>
            <w:r w:rsidR="00EF7D2D">
              <w:rPr>
                <w:lang w:eastAsia="en-US"/>
              </w:rPr>
              <w:t xml:space="preserve"> à partir de la date du jour. </w:t>
            </w:r>
            <w:r w:rsidR="004B2C2C">
              <w:rPr>
                <w:lang w:eastAsia="en-US"/>
              </w:rPr>
              <w:t>Il peut contenir également des prévisions correspondant à des dates fermées dans AGATE qu</w:t>
            </w:r>
            <w:r w:rsidR="00973155">
              <w:rPr>
                <w:lang w:eastAsia="en-US"/>
              </w:rPr>
              <w:t>i</w:t>
            </w:r>
            <w:r w:rsidR="004B2C2C">
              <w:rPr>
                <w:lang w:eastAsia="en-US"/>
              </w:rPr>
              <w:t xml:space="preserve"> ne </w:t>
            </w:r>
            <w:r w:rsidR="00973155">
              <w:rPr>
                <w:lang w:eastAsia="en-US"/>
              </w:rPr>
              <w:t>sont pas</w:t>
            </w:r>
            <w:r w:rsidR="004B2C2C">
              <w:rPr>
                <w:lang w:eastAsia="en-US"/>
              </w:rPr>
              <w:t xml:space="preserve"> intégr</w:t>
            </w:r>
            <w:r w:rsidR="00973155">
              <w:rPr>
                <w:lang w:eastAsia="en-US"/>
              </w:rPr>
              <w:t>ées</w:t>
            </w:r>
            <w:r w:rsidR="004B2C2C">
              <w:rPr>
                <w:lang w:eastAsia="en-US"/>
              </w:rPr>
              <w:t>.</w:t>
            </w:r>
          </w:p>
        </w:tc>
      </w:tr>
      <w:tr w:rsidR="00537E5A" w14:paraId="4252FB0A" w14:textId="77777777" w:rsidTr="00537E5A">
        <w:tc>
          <w:tcPr>
            <w:tcW w:w="5000" w:type="pct"/>
            <w:gridSpan w:val="2"/>
            <w:shd w:val="clear" w:color="auto" w:fill="2E74B5"/>
          </w:tcPr>
          <w:p w14:paraId="73CE0998" w14:textId="1A15A4CC" w:rsidR="00537E5A" w:rsidRPr="004D15DA" w:rsidRDefault="00537E5A" w:rsidP="00537E5A">
            <w:pPr>
              <w:rPr>
                <w:b/>
                <w:bCs/>
                <w:color w:val="FFFFFF"/>
                <w:lang w:eastAsia="en-US"/>
              </w:rPr>
            </w:pPr>
            <w:r>
              <w:rPr>
                <w:b/>
                <w:bCs/>
                <w:color w:val="FFFFFF"/>
                <w:lang w:eastAsia="en-US"/>
              </w:rPr>
              <w:lastRenderedPageBreak/>
              <w:t xml:space="preserve">Encours BT ACOSS </w:t>
            </w:r>
          </w:p>
        </w:tc>
      </w:tr>
      <w:tr w:rsidR="00537E5A" w14:paraId="57F965CB" w14:textId="77777777" w:rsidTr="00136DCD">
        <w:tc>
          <w:tcPr>
            <w:tcW w:w="854" w:type="pct"/>
          </w:tcPr>
          <w:p w14:paraId="655BFC2C" w14:textId="121C31A9" w:rsidR="00537E5A" w:rsidRPr="00902AC1" w:rsidRDefault="00537E5A" w:rsidP="00136DCD">
            <w:pPr>
              <w:jc w:val="left"/>
              <w:rPr>
                <w:lang w:eastAsia="en-US"/>
              </w:rPr>
            </w:pPr>
            <w:r w:rsidRPr="00902AC1">
              <w:rPr>
                <w:b/>
                <w:bCs/>
                <w:lang w:eastAsia="en-US"/>
              </w:rPr>
              <w:lastRenderedPageBreak/>
              <w:t>Intermédiaire-159-3-BT.xslx</w:t>
            </w:r>
          </w:p>
        </w:tc>
        <w:tc>
          <w:tcPr>
            <w:tcW w:w="4146" w:type="pct"/>
          </w:tcPr>
          <w:p w14:paraId="53699305" w14:textId="77777777" w:rsidR="00537E5A" w:rsidRDefault="00537E5A" w:rsidP="00537E5A">
            <w:pPr>
              <w:jc w:val="center"/>
              <w:rPr>
                <w:noProof/>
                <w:sz w:val="20"/>
              </w:rPr>
            </w:pPr>
            <w:r>
              <w:rPr>
                <w:noProof/>
                <w:sz w:val="20"/>
              </w:rPr>
              <w:drawing>
                <wp:inline distT="0" distB="0" distL="0" distR="0" wp14:anchorId="5BB67932" wp14:editId="02545C84">
                  <wp:extent cx="2400300" cy="14173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0300" cy="1417320"/>
                          </a:xfrm>
                          <a:prstGeom prst="rect">
                            <a:avLst/>
                          </a:prstGeom>
                          <a:noFill/>
                          <a:ln>
                            <a:noFill/>
                          </a:ln>
                        </pic:spPr>
                      </pic:pic>
                    </a:graphicData>
                  </a:graphic>
                </wp:inline>
              </w:drawing>
            </w:r>
          </w:p>
          <w:p w14:paraId="50E5B192" w14:textId="3414847D" w:rsidR="00537E5A" w:rsidRDefault="00537E5A" w:rsidP="00537E5A">
            <w:pPr>
              <w:rPr>
                <w:noProof/>
                <w:sz w:val="20"/>
              </w:rPr>
            </w:pPr>
            <w:r>
              <w:rPr>
                <w:noProof/>
                <w:sz w:val="20"/>
              </w:rPr>
              <w:t xml:space="preserve">Ce fichier alimente les encours du code flux BT </w:t>
            </w:r>
            <w:r w:rsidR="007B61AA">
              <w:rPr>
                <w:noProof/>
                <w:sz w:val="20"/>
              </w:rPr>
              <w:t xml:space="preserve">ACOSS </w:t>
            </w:r>
            <w:r>
              <w:rPr>
                <w:noProof/>
                <w:sz w:val="20"/>
              </w:rPr>
              <w:t>(159-3)</w:t>
            </w:r>
          </w:p>
          <w:p w14:paraId="52D591A5" w14:textId="77777777" w:rsidR="00D3181A" w:rsidRDefault="00537E5A" w:rsidP="00537E5A">
            <w:pPr>
              <w:rPr>
                <w:noProof/>
                <w:sz w:val="20"/>
              </w:rPr>
            </w:pPr>
            <w:r>
              <w:rPr>
                <w:noProof/>
                <w:sz w:val="20"/>
              </w:rPr>
              <w:t xml:space="preserve">Ce fichier a le même format </w:t>
            </w:r>
            <w:r w:rsidR="00D3181A">
              <w:rPr>
                <w:noProof/>
                <w:sz w:val="20"/>
              </w:rPr>
              <w:t>que les fichiers intermédiaires.</w:t>
            </w:r>
          </w:p>
          <w:p w14:paraId="143A0288" w14:textId="2B59ECA1" w:rsidR="00537E5A" w:rsidRDefault="00D3181A" w:rsidP="00D3181A">
            <w:pPr>
              <w:rPr>
                <w:noProof/>
                <w:sz w:val="20"/>
              </w:rPr>
            </w:pPr>
            <w:r>
              <w:rPr>
                <w:noProof/>
                <w:sz w:val="20"/>
              </w:rPr>
              <w:t xml:space="preserve">Les données sont </w:t>
            </w:r>
            <w:r w:rsidR="00973155">
              <w:rPr>
                <w:noProof/>
                <w:sz w:val="20"/>
              </w:rPr>
              <w:t>r</w:t>
            </w:r>
            <w:r>
              <w:rPr>
                <w:noProof/>
                <w:sz w:val="20"/>
              </w:rPr>
              <w:t>écupér</w:t>
            </w:r>
            <w:r w:rsidR="00973155">
              <w:rPr>
                <w:noProof/>
                <w:sz w:val="20"/>
              </w:rPr>
              <w:t>é</w:t>
            </w:r>
            <w:r>
              <w:rPr>
                <w:noProof/>
                <w:sz w:val="20"/>
              </w:rPr>
              <w:t>e</w:t>
            </w:r>
            <w:r w:rsidR="00973155">
              <w:rPr>
                <w:noProof/>
                <w:sz w:val="20"/>
              </w:rPr>
              <w:t>s</w:t>
            </w:r>
            <w:r>
              <w:rPr>
                <w:noProof/>
                <w:sz w:val="20"/>
              </w:rPr>
              <w:t xml:space="preserve"> </w:t>
            </w:r>
            <w:r w:rsidR="00537E5A">
              <w:rPr>
                <w:noProof/>
                <w:sz w:val="20"/>
              </w:rPr>
              <w:t>des colonnes A et B jusqu’à la fin des données</w:t>
            </w:r>
          </w:p>
          <w:p w14:paraId="107FDB79" w14:textId="77777777" w:rsidR="00537E5A" w:rsidRDefault="00537E5A" w:rsidP="00537E5A">
            <w:pPr>
              <w:rPr>
                <w:noProof/>
                <w:sz w:val="20"/>
              </w:rPr>
            </w:pPr>
            <w:r>
              <w:rPr>
                <w:noProof/>
                <w:sz w:val="20"/>
              </w:rPr>
              <w:t>Type des colonnes :</w:t>
            </w:r>
          </w:p>
          <w:p w14:paraId="1413700D" w14:textId="146B677F" w:rsidR="00537E5A" w:rsidRDefault="00D3181A" w:rsidP="00537E5A">
            <w:pPr>
              <w:numPr>
                <w:ilvl w:val="0"/>
                <w:numId w:val="13"/>
              </w:numPr>
              <w:rPr>
                <w:sz w:val="20"/>
                <w:lang w:eastAsia="en-US"/>
              </w:rPr>
            </w:pPr>
            <w:r>
              <w:rPr>
                <w:noProof/>
                <w:sz w:val="20"/>
              </w:rPr>
              <w:t xml:space="preserve">Colonne A : </w:t>
            </w:r>
            <w:r w:rsidR="00537E5A">
              <w:rPr>
                <w:noProof/>
                <w:sz w:val="20"/>
              </w:rPr>
              <w:t>Date : Date (DD/MM/YYYY)</w:t>
            </w:r>
          </w:p>
          <w:p w14:paraId="48BE53F3" w14:textId="1C430ECC" w:rsidR="00537E5A" w:rsidRDefault="00D3181A" w:rsidP="00537E5A">
            <w:pPr>
              <w:numPr>
                <w:ilvl w:val="0"/>
                <w:numId w:val="13"/>
              </w:numPr>
              <w:rPr>
                <w:sz w:val="20"/>
                <w:lang w:eastAsia="en-US"/>
              </w:rPr>
            </w:pPr>
            <w:r>
              <w:rPr>
                <w:noProof/>
                <w:sz w:val="20"/>
              </w:rPr>
              <w:t xml:space="preserve">Colonne B : </w:t>
            </w:r>
            <w:r w:rsidR="00537E5A">
              <w:rPr>
                <w:noProof/>
                <w:sz w:val="20"/>
              </w:rPr>
              <w:t>Montant  signé: séparateur « , » le nombre de chiffre après la virgule n’est pas fixé</w:t>
            </w:r>
          </w:p>
          <w:p w14:paraId="48A77814" w14:textId="0F9464D1" w:rsidR="00537E5A" w:rsidRDefault="00537E5A" w:rsidP="00537E5A">
            <w:pPr>
              <w:rPr>
                <w:sz w:val="20"/>
                <w:lang w:eastAsia="en-US"/>
              </w:rPr>
            </w:pPr>
            <w:r>
              <w:rPr>
                <w:noProof/>
                <w:sz w:val="20"/>
              </w:rPr>
              <w:t>Le fichier intermédiaire peut contenir des dates antérieures à j ainsi que des dates fermées qu’il ne faut pas intégrer.</w:t>
            </w:r>
          </w:p>
          <w:p w14:paraId="14E60924" w14:textId="77777777" w:rsidR="00537E5A" w:rsidRDefault="00537E5A" w:rsidP="00070149"/>
        </w:tc>
      </w:tr>
    </w:tbl>
    <w:p w14:paraId="7FC2DC1F" w14:textId="77777777" w:rsidR="00036FC8" w:rsidRDefault="00036FC8" w:rsidP="00885874">
      <w:pPr>
        <w:rPr>
          <w:lang w:eastAsia="en-US"/>
        </w:rPr>
        <w:sectPr w:rsidR="00036FC8" w:rsidSect="00036FC8">
          <w:headerReference w:type="default" r:id="rId24"/>
          <w:pgSz w:w="16838" w:h="11906" w:orient="landscape"/>
          <w:pgMar w:top="1417" w:right="1417" w:bottom="1417" w:left="1417" w:header="720" w:footer="720" w:gutter="0"/>
          <w:cols w:space="720"/>
          <w:docGrid w:linePitch="360"/>
        </w:sectPr>
      </w:pPr>
    </w:p>
    <w:p w14:paraId="3C0808CA" w14:textId="40F36DF9" w:rsidR="00265E82" w:rsidRDefault="00265E82" w:rsidP="00265E82">
      <w:pPr>
        <w:pStyle w:val="Titre2"/>
        <w:rPr>
          <w:lang w:val="fr-FR"/>
        </w:rPr>
      </w:pPr>
      <w:bookmarkStart w:id="144" w:name="_Simulation"/>
      <w:bookmarkStart w:id="145" w:name="_NSYN_Réalisation"/>
      <w:bookmarkStart w:id="146" w:name="_Toc74572569"/>
      <w:bookmarkEnd w:id="144"/>
      <w:bookmarkEnd w:id="145"/>
      <w:r>
        <w:lastRenderedPageBreak/>
        <w:t>NSYN</w:t>
      </w:r>
      <w:r>
        <w:rPr>
          <w:lang w:val="fr-FR"/>
        </w:rPr>
        <w:t xml:space="preserve"> Réalisation</w:t>
      </w:r>
      <w:bookmarkEnd w:id="146"/>
    </w:p>
    <w:p w14:paraId="74346B27" w14:textId="77777777" w:rsidR="0034375D" w:rsidRDefault="0034375D" w:rsidP="0034375D">
      <w:pPr>
        <w:numPr>
          <w:ilvl w:val="0"/>
          <w:numId w:val="12"/>
        </w:numPr>
        <w:tabs>
          <w:tab w:val="num" w:pos="-360"/>
        </w:tabs>
        <w:spacing w:line="300" w:lineRule="exact"/>
        <w:rPr>
          <w:b/>
        </w:rPr>
      </w:pPr>
      <w:r w:rsidRPr="0037326D">
        <w:rPr>
          <w:b/>
        </w:rPr>
        <w:t>Description</w:t>
      </w:r>
    </w:p>
    <w:p w14:paraId="19FF9E32" w14:textId="0B0DC538" w:rsidR="0034375D" w:rsidRDefault="0034375D" w:rsidP="00740980">
      <w:pPr>
        <w:rPr>
          <w:lang w:eastAsia="en-US"/>
        </w:rPr>
      </w:pPr>
      <w:r>
        <w:rPr>
          <w:lang w:eastAsia="en-US"/>
        </w:rPr>
        <w:t xml:space="preserve">Cet écran permet de visualiser NSYN en réalisation. L’écran </w:t>
      </w:r>
      <w:r w:rsidR="00740980">
        <w:rPr>
          <w:lang w:eastAsia="en-US"/>
        </w:rPr>
        <w:t xml:space="preserve">a le même format que </w:t>
      </w:r>
      <w:r>
        <w:rPr>
          <w:lang w:eastAsia="en-US"/>
        </w:rPr>
        <w:t>NSYN en prévisions. La différence rés</w:t>
      </w:r>
      <w:r w:rsidR="00A843C7">
        <w:rPr>
          <w:lang w:eastAsia="en-US"/>
        </w:rPr>
        <w:t xml:space="preserve">ide dans </w:t>
      </w:r>
      <w:r w:rsidR="00740980">
        <w:rPr>
          <w:lang w:eastAsia="en-US"/>
        </w:rPr>
        <w:t>les</w:t>
      </w:r>
      <w:r w:rsidR="00A843C7">
        <w:rPr>
          <w:lang w:eastAsia="en-US"/>
        </w:rPr>
        <w:t xml:space="preserve"> source</w:t>
      </w:r>
      <w:r w:rsidR="00740980">
        <w:rPr>
          <w:lang w:eastAsia="en-US"/>
        </w:rPr>
        <w:t>s</w:t>
      </w:r>
      <w:r w:rsidR="00A843C7">
        <w:rPr>
          <w:lang w:eastAsia="en-US"/>
        </w:rPr>
        <w:t xml:space="preserve"> des données à afficher</w:t>
      </w:r>
      <w:r>
        <w:rPr>
          <w:lang w:eastAsia="en-US"/>
        </w:rPr>
        <w:t>.</w:t>
      </w:r>
      <w:r w:rsidR="00A843C7">
        <w:rPr>
          <w:lang w:eastAsia="en-US"/>
        </w:rPr>
        <w:t xml:space="preserve"> </w:t>
      </w:r>
    </w:p>
    <w:p w14:paraId="182F24CD" w14:textId="2AD73F2C" w:rsidR="00A843C7" w:rsidRDefault="00A843C7" w:rsidP="00A843C7">
      <w:pPr>
        <w:rPr>
          <w:lang w:eastAsia="en-US"/>
        </w:rPr>
      </w:pPr>
    </w:p>
    <w:tbl>
      <w:tblPr>
        <w:tblStyle w:val="TableauGrille1Clair-Accentuation1"/>
        <w:tblW w:w="5000" w:type="pct"/>
        <w:tblLook w:val="04A0" w:firstRow="1" w:lastRow="0" w:firstColumn="1" w:lastColumn="0" w:noHBand="0" w:noVBand="1"/>
      </w:tblPr>
      <w:tblGrid>
        <w:gridCol w:w="3563"/>
        <w:gridCol w:w="5499"/>
      </w:tblGrid>
      <w:tr w:rsidR="00A843C7" w:rsidRPr="00BC6861" w14:paraId="5418C1C4" w14:textId="77777777" w:rsidTr="00E719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6" w:type="pct"/>
          </w:tcPr>
          <w:p w14:paraId="2CD0DAF4" w14:textId="322E462C" w:rsidR="00A843C7" w:rsidRPr="00791557" w:rsidRDefault="00A843C7" w:rsidP="00E719EC">
            <w:pPr>
              <w:spacing w:before="0" w:after="0"/>
              <w:jc w:val="center"/>
              <w:rPr>
                <w:sz w:val="20"/>
              </w:rPr>
            </w:pPr>
            <w:r>
              <w:rPr>
                <w:sz w:val="20"/>
              </w:rPr>
              <w:t>Données</w:t>
            </w:r>
          </w:p>
        </w:tc>
        <w:tc>
          <w:tcPr>
            <w:tcW w:w="3034" w:type="pct"/>
          </w:tcPr>
          <w:p w14:paraId="636C7D88" w14:textId="364D5347" w:rsidR="00A843C7" w:rsidRPr="00BC6861" w:rsidRDefault="00A843C7" w:rsidP="00E719EC">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Pr>
                <w:sz w:val="20"/>
              </w:rPr>
              <w:t>Source</w:t>
            </w:r>
          </w:p>
        </w:tc>
      </w:tr>
      <w:tr w:rsidR="00A843C7" w:rsidRPr="000D7391" w14:paraId="225A18B9" w14:textId="77777777" w:rsidTr="00E719EC">
        <w:tc>
          <w:tcPr>
            <w:cnfStyle w:val="001000000000" w:firstRow="0" w:lastRow="0" w:firstColumn="1" w:lastColumn="0" w:oddVBand="0" w:evenVBand="0" w:oddHBand="0" w:evenHBand="0" w:firstRowFirstColumn="0" w:firstRowLastColumn="0" w:lastRowFirstColumn="0" w:lastRowLastColumn="0"/>
            <w:tcW w:w="1966" w:type="pct"/>
          </w:tcPr>
          <w:p w14:paraId="54CE639A" w14:textId="377A8054" w:rsidR="00A843C7" w:rsidRPr="000D7391" w:rsidRDefault="00D72B8F" w:rsidP="00E719EC">
            <w:pPr>
              <w:spacing w:before="0" w:after="0"/>
              <w:rPr>
                <w:sz w:val="20"/>
              </w:rPr>
            </w:pPr>
            <w:r>
              <w:rPr>
                <w:sz w:val="20"/>
              </w:rPr>
              <w:t>Solde BDF</w:t>
            </w:r>
          </w:p>
        </w:tc>
        <w:tc>
          <w:tcPr>
            <w:tcW w:w="3034" w:type="pct"/>
          </w:tcPr>
          <w:p w14:paraId="0CCFFE43" w14:textId="380AB065" w:rsidR="00A843C7" w:rsidRPr="000D7391" w:rsidRDefault="0006449C" w:rsidP="00E719E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PIVER (</w:t>
            </w:r>
            <w:r w:rsidR="00D47B98">
              <w:rPr>
                <w:sz w:val="20"/>
              </w:rPr>
              <w:t xml:space="preserve">table </w:t>
            </w:r>
            <w:r>
              <w:rPr>
                <w:sz w:val="20"/>
              </w:rPr>
              <w:t>SOLDE_CUT)</w:t>
            </w:r>
          </w:p>
        </w:tc>
      </w:tr>
      <w:tr w:rsidR="00A843C7" w:rsidRPr="000D7391" w14:paraId="5E58FF41" w14:textId="77777777" w:rsidTr="00E719EC">
        <w:tc>
          <w:tcPr>
            <w:cnfStyle w:val="001000000000" w:firstRow="0" w:lastRow="0" w:firstColumn="1" w:lastColumn="0" w:oddVBand="0" w:evenVBand="0" w:oddHBand="0" w:evenHBand="0" w:firstRowFirstColumn="0" w:firstRowLastColumn="0" w:lastRowFirstColumn="0" w:lastRowLastColumn="0"/>
            <w:tcW w:w="1966" w:type="pct"/>
          </w:tcPr>
          <w:p w14:paraId="75733683" w14:textId="33608A73" w:rsidR="00A843C7" w:rsidRPr="000D7391" w:rsidRDefault="0006449C" w:rsidP="00E719EC">
            <w:pPr>
              <w:spacing w:before="0" w:after="0"/>
              <w:rPr>
                <w:sz w:val="20"/>
              </w:rPr>
            </w:pPr>
            <w:r>
              <w:rPr>
                <w:sz w:val="20"/>
              </w:rPr>
              <w:t>Solde Spontané</w:t>
            </w:r>
          </w:p>
        </w:tc>
        <w:tc>
          <w:tcPr>
            <w:tcW w:w="3034" w:type="pct"/>
          </w:tcPr>
          <w:p w14:paraId="5FFF4077" w14:textId="0561434D" w:rsidR="00A843C7" w:rsidRPr="000D7391" w:rsidRDefault="0006449C" w:rsidP="00E719E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Solde BDF + </w:t>
            </w:r>
            <w:r>
              <w:rPr>
                <w:sz w:val="20"/>
              </w:rPr>
              <w:sym w:font="Symbol" w:char="F053"/>
            </w:r>
            <w:r>
              <w:rPr>
                <w:sz w:val="20"/>
              </w:rPr>
              <w:t xml:space="preserve"> Encours</w:t>
            </w:r>
          </w:p>
        </w:tc>
      </w:tr>
      <w:tr w:rsidR="00A843C7" w:rsidRPr="000D7391" w14:paraId="54E9A2C0" w14:textId="77777777" w:rsidTr="00E719EC">
        <w:tc>
          <w:tcPr>
            <w:cnfStyle w:val="001000000000" w:firstRow="0" w:lastRow="0" w:firstColumn="1" w:lastColumn="0" w:oddVBand="0" w:evenVBand="0" w:oddHBand="0" w:evenHBand="0" w:firstRowFirstColumn="0" w:firstRowLastColumn="0" w:lastRowFirstColumn="0" w:lastRowLastColumn="0"/>
            <w:tcW w:w="1966" w:type="pct"/>
          </w:tcPr>
          <w:p w14:paraId="17453B48" w14:textId="4044503B" w:rsidR="00A843C7" w:rsidRDefault="0006449C" w:rsidP="00E719EC">
            <w:pPr>
              <w:spacing w:before="0" w:after="0"/>
              <w:rPr>
                <w:sz w:val="20"/>
              </w:rPr>
            </w:pPr>
            <w:r>
              <w:rPr>
                <w:sz w:val="20"/>
              </w:rPr>
              <w:t>Encours</w:t>
            </w:r>
          </w:p>
        </w:tc>
        <w:tc>
          <w:tcPr>
            <w:tcW w:w="3034" w:type="pct"/>
          </w:tcPr>
          <w:p w14:paraId="55FFE464" w14:textId="5F8EBB43" w:rsidR="00A843C7" w:rsidRPr="000D7391" w:rsidRDefault="0006449C" w:rsidP="00E719E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Dernières prévisions d’Encours</w:t>
            </w:r>
            <w:r w:rsidR="00D47B98">
              <w:rPr>
                <w:sz w:val="20"/>
              </w:rPr>
              <w:t xml:space="preserve"> effectuées</w:t>
            </w:r>
          </w:p>
        </w:tc>
      </w:tr>
      <w:tr w:rsidR="00A843C7" w:rsidRPr="000D7391" w14:paraId="0A9D225F" w14:textId="77777777" w:rsidTr="00E719EC">
        <w:tc>
          <w:tcPr>
            <w:cnfStyle w:val="001000000000" w:firstRow="0" w:lastRow="0" w:firstColumn="1" w:lastColumn="0" w:oddVBand="0" w:evenVBand="0" w:oddHBand="0" w:evenHBand="0" w:firstRowFirstColumn="0" w:firstRowLastColumn="0" w:lastRowFirstColumn="0" w:lastRowLastColumn="0"/>
            <w:tcW w:w="1966" w:type="pct"/>
          </w:tcPr>
          <w:p w14:paraId="22157219" w14:textId="1051CED9" w:rsidR="00A843C7" w:rsidRDefault="0006449C" w:rsidP="00E719EC">
            <w:pPr>
              <w:spacing w:before="0" w:after="0"/>
              <w:rPr>
                <w:sz w:val="20"/>
              </w:rPr>
            </w:pPr>
            <w:r>
              <w:rPr>
                <w:sz w:val="20"/>
              </w:rPr>
              <w:t>Flux</w:t>
            </w:r>
          </w:p>
        </w:tc>
        <w:tc>
          <w:tcPr>
            <w:tcW w:w="3034" w:type="pct"/>
          </w:tcPr>
          <w:p w14:paraId="09946F0D" w14:textId="650C4AAD" w:rsidR="00A843C7" w:rsidRDefault="0006449C" w:rsidP="00E719E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Code flux Niveau 1 : PIVER (</w:t>
            </w:r>
            <w:r w:rsidR="00D47B98">
              <w:rPr>
                <w:sz w:val="20"/>
              </w:rPr>
              <w:t xml:space="preserve">table </w:t>
            </w:r>
            <w:r>
              <w:rPr>
                <w:sz w:val="20"/>
              </w:rPr>
              <w:t>SOLDE_DETAIL)</w:t>
            </w:r>
          </w:p>
          <w:p w14:paraId="2BC6F476" w14:textId="3FA7650D" w:rsidR="0006449C" w:rsidRPr="000D7391" w:rsidRDefault="0006449C" w:rsidP="00E719EC">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Sous code flux : </w:t>
            </w:r>
            <w:r>
              <w:rPr>
                <w:sz w:val="20"/>
              </w:rPr>
              <w:sym w:font="Symbol" w:char="F053"/>
            </w:r>
            <w:r>
              <w:rPr>
                <w:sz w:val="20"/>
              </w:rPr>
              <w:t xml:space="preserve"> Annonce </w:t>
            </w:r>
            <w:r w:rsidRPr="0006449C">
              <w:rPr>
                <w:sz w:val="20"/>
                <w:vertAlign w:val="subscript"/>
              </w:rPr>
              <w:t>sous code flux</w:t>
            </w:r>
            <w:r w:rsidRPr="0006449C">
              <w:rPr>
                <w:sz w:val="20"/>
              </w:rPr>
              <w:t xml:space="preserve"> </w:t>
            </w:r>
            <w:r>
              <w:rPr>
                <w:sz w:val="20"/>
              </w:rPr>
              <w:t>(</w:t>
            </w:r>
            <w:r w:rsidR="00D47B98">
              <w:rPr>
                <w:sz w:val="20"/>
              </w:rPr>
              <w:t xml:space="preserve">table </w:t>
            </w:r>
            <w:r>
              <w:rPr>
                <w:sz w:val="20"/>
              </w:rPr>
              <w:t>POSITION_ANNONCE)</w:t>
            </w:r>
          </w:p>
        </w:tc>
      </w:tr>
    </w:tbl>
    <w:p w14:paraId="1E9F3641" w14:textId="2E09017B" w:rsidR="00A843C7" w:rsidRDefault="00A843C7" w:rsidP="00A843C7">
      <w:pPr>
        <w:rPr>
          <w:lang w:eastAsia="en-US"/>
        </w:rPr>
      </w:pPr>
    </w:p>
    <w:p w14:paraId="7CBF0F62" w14:textId="77777777" w:rsidR="0006449C" w:rsidRPr="0037326D" w:rsidRDefault="0006449C" w:rsidP="0006449C">
      <w:pPr>
        <w:numPr>
          <w:ilvl w:val="0"/>
          <w:numId w:val="10"/>
        </w:numPr>
        <w:rPr>
          <w:b/>
        </w:rPr>
      </w:pPr>
      <w:r w:rsidRPr="0037326D">
        <w:rPr>
          <w:b/>
        </w:rPr>
        <w:t xml:space="preserve">Actions : </w:t>
      </w:r>
    </w:p>
    <w:p w14:paraId="48BE2161" w14:textId="6EEF5DDA" w:rsidR="0006449C" w:rsidRDefault="0006449C" w:rsidP="00DA12A3">
      <w:pPr>
        <w:numPr>
          <w:ilvl w:val="0"/>
          <w:numId w:val="25"/>
        </w:numPr>
      </w:pPr>
      <w:r w:rsidRPr="00F97BB1">
        <w:rPr>
          <w:noProof/>
          <w:u w:val="single"/>
        </w:rPr>
        <w:t>Ajout Cale Annonce</w:t>
      </w:r>
      <w:r>
        <w:rPr>
          <w:noProof/>
        </w:rPr>
        <w:t xml:space="preserve"> : </w:t>
      </w:r>
      <w:r w:rsidR="00993C5C">
        <w:rPr>
          <w:noProof/>
        </w:rPr>
        <w:t>l’ajout de cales n’est possible que sur les sous code flux (étant donné qu’on affiche les annonces et non pas les réalisation dan ce cas). E</w:t>
      </w:r>
      <w:r>
        <w:rPr>
          <w:noProof/>
        </w:rPr>
        <w:t>n cas d’écart entre le total des réalisation du code flux parent et la somme des annonces des sous code flux, les montants</w:t>
      </w:r>
      <w:r w:rsidR="00993C5C">
        <w:rPr>
          <w:noProof/>
        </w:rPr>
        <w:t>( débit, crédit, solde)</w:t>
      </w:r>
      <w:r>
        <w:rPr>
          <w:noProof/>
        </w:rPr>
        <w:t xml:space="preserve"> en écart sont affichés en rouges. Dans, ce cas, l’utilisateur pourra ajouter une cale </w:t>
      </w:r>
      <w:r w:rsidR="00DA12A3">
        <w:rPr>
          <w:noProof/>
        </w:rPr>
        <w:t xml:space="preserve">comme dans </w:t>
      </w:r>
      <w:hyperlink w:anchor="_Création_de_nouvelle" w:history="1">
        <w:r w:rsidR="00DA12A3" w:rsidRPr="00DA12A3">
          <w:rPr>
            <w:rStyle w:val="Lienhypertexte"/>
            <w:rFonts w:ascii="Calibri" w:hAnsi="Calibri"/>
            <w:noProof/>
          </w:rPr>
          <w:t>NSYN</w:t>
        </w:r>
      </w:hyperlink>
    </w:p>
    <w:p w14:paraId="1B790DB1" w14:textId="7D153B9C" w:rsidR="00F97BB1" w:rsidRPr="00862A86" w:rsidRDefault="00F97BB1" w:rsidP="00F97BB1">
      <w:pPr>
        <w:numPr>
          <w:ilvl w:val="1"/>
          <w:numId w:val="12"/>
        </w:numPr>
        <w:rPr>
          <w:bCs/>
        </w:rPr>
      </w:pPr>
      <w:r w:rsidRPr="00080B4E">
        <w:rPr>
          <w:bCs/>
          <w:u w:val="single"/>
        </w:rPr>
        <w:t>Export Excel</w:t>
      </w:r>
      <w:r>
        <w:rPr>
          <w:bCs/>
        </w:rPr>
        <w:t> : l’action d’export Excel exporte les données affichées dans le même format que le tableau NSYN Réalisation.</w:t>
      </w:r>
    </w:p>
    <w:p w14:paraId="6E98AD0F" w14:textId="77777777" w:rsidR="00F97BB1" w:rsidRDefault="00F97BB1" w:rsidP="00F97BB1">
      <w:pPr>
        <w:numPr>
          <w:ilvl w:val="1"/>
          <w:numId w:val="12"/>
        </w:numPr>
        <w:rPr>
          <w:bCs/>
        </w:rPr>
      </w:pPr>
      <w:r w:rsidRPr="008E4F3F">
        <w:rPr>
          <w:bCs/>
          <w:u w:val="single"/>
        </w:rPr>
        <w:t>Afficher/Masques Encours</w:t>
      </w:r>
      <w:r>
        <w:rPr>
          <w:bCs/>
        </w:rPr>
        <w:t> : cette action permet d’afficher ou de masquer les colonnes Encours</w:t>
      </w:r>
    </w:p>
    <w:p w14:paraId="7233FB5A" w14:textId="720F5D43" w:rsidR="00F97BB1" w:rsidRDefault="00F97BB1" w:rsidP="00F97BB1">
      <w:pPr>
        <w:numPr>
          <w:ilvl w:val="1"/>
          <w:numId w:val="12"/>
        </w:numPr>
        <w:rPr>
          <w:bCs/>
        </w:rPr>
      </w:pPr>
      <w:r w:rsidRPr="00BE7242">
        <w:rPr>
          <w:bCs/>
          <w:u w:val="single"/>
        </w:rPr>
        <w:t>Afficher/Masquer Débit/Crédit</w:t>
      </w:r>
      <w:r>
        <w:rPr>
          <w:bCs/>
        </w:rPr>
        <w:t> : Cette action permet d’afficher ou de masquer les colonnes débit et crédit.</w:t>
      </w:r>
    </w:p>
    <w:p w14:paraId="4D922270" w14:textId="77777777" w:rsidR="005B6E46" w:rsidRPr="0037326D" w:rsidRDefault="005B6E46" w:rsidP="005B6E46">
      <w:pPr>
        <w:numPr>
          <w:ilvl w:val="0"/>
          <w:numId w:val="12"/>
        </w:numPr>
        <w:tabs>
          <w:tab w:val="num" w:pos="-360"/>
        </w:tabs>
        <w:rPr>
          <w:b/>
        </w:rPr>
      </w:pPr>
      <w:r w:rsidRPr="0037326D">
        <w:rPr>
          <w:b/>
        </w:rPr>
        <w:t>Règles de gestion</w:t>
      </w:r>
    </w:p>
    <w:p w14:paraId="5CAF3F3D" w14:textId="77777777" w:rsidR="005B6E46" w:rsidRDefault="005B6E46" w:rsidP="005B6E46">
      <w:pPr>
        <w:numPr>
          <w:ilvl w:val="0"/>
          <w:numId w:val="13"/>
        </w:numPr>
        <w:ind w:left="1134"/>
        <w:rPr>
          <w:bCs/>
        </w:rPr>
      </w:pPr>
      <w:r w:rsidRPr="0037326D">
        <w:rPr>
          <w:b/>
          <w:bCs/>
        </w:rPr>
        <w:t>R</w:t>
      </w:r>
      <w:r>
        <w:rPr>
          <w:b/>
          <w:bCs/>
        </w:rPr>
        <w:t>G1</w:t>
      </w:r>
      <w:r w:rsidRPr="0037326D">
        <w:rPr>
          <w:bCs/>
        </w:rPr>
        <w:t xml:space="preserve"> : </w:t>
      </w:r>
      <w:r>
        <w:rPr>
          <w:bCs/>
        </w:rPr>
        <w:t xml:space="preserve"> NSYN réalisation affiche les données provenant de la banque de France (BDF) (fichier PIVER) sauf pour les sous codes flux, il affiche les montants des annonces sur ces sous code flux.</w:t>
      </w:r>
    </w:p>
    <w:p w14:paraId="4848C8E8" w14:textId="309E5053" w:rsidR="005B6E46" w:rsidRDefault="005B6E46" w:rsidP="005B6E46">
      <w:pPr>
        <w:numPr>
          <w:ilvl w:val="0"/>
          <w:numId w:val="13"/>
        </w:numPr>
        <w:ind w:left="1134"/>
        <w:rPr>
          <w:bCs/>
        </w:rPr>
      </w:pPr>
      <w:r>
        <w:rPr>
          <w:b/>
          <w:bCs/>
        </w:rPr>
        <w:t>RG2 </w:t>
      </w:r>
      <w:r w:rsidRPr="005B6E46">
        <w:rPr>
          <w:bCs/>
        </w:rPr>
        <w:t>:</w:t>
      </w:r>
      <w:r>
        <w:rPr>
          <w:bCs/>
        </w:rPr>
        <w:t xml:space="preserve"> Ajout cale : l’ajout d’une cale dans NSYN réalisation impacte le total flux seulement et n’impacte pas le solde BDF (par ce que c‘est le solde CUT exacte provenant de la BDF).</w:t>
      </w:r>
    </w:p>
    <w:p w14:paraId="7A401002" w14:textId="45352729" w:rsidR="005B6E46" w:rsidRPr="005F160A" w:rsidRDefault="005B6E46" w:rsidP="005B6E46">
      <w:pPr>
        <w:numPr>
          <w:ilvl w:val="0"/>
          <w:numId w:val="13"/>
        </w:numPr>
        <w:ind w:left="1134"/>
        <w:rPr>
          <w:bCs/>
        </w:rPr>
      </w:pPr>
      <w:r w:rsidRPr="005F160A">
        <w:rPr>
          <w:bCs/>
        </w:rPr>
        <w:t xml:space="preserve"> </w:t>
      </w:r>
      <w:r w:rsidRPr="00EF53E2">
        <w:rPr>
          <w:b/>
        </w:rPr>
        <w:t>RG3</w:t>
      </w:r>
      <w:r>
        <w:rPr>
          <w:bCs/>
        </w:rPr>
        <w:t xml:space="preserve"> : </w:t>
      </w:r>
      <w:r w:rsidR="00EF53E2">
        <w:rPr>
          <w:bCs/>
        </w:rPr>
        <w:t>par défaut l’écran NSYN réalisation affiche l’historique sur un mois depuis J-1. L’utilisateur pourra ensuite choisir la période à afficher (filtre Période de … à).</w:t>
      </w:r>
    </w:p>
    <w:p w14:paraId="2E86E02E" w14:textId="77777777" w:rsidR="005B6E46" w:rsidRPr="00882B70" w:rsidRDefault="005B6E46" w:rsidP="005B6E46">
      <w:pPr>
        <w:rPr>
          <w:lang w:eastAsia="en-US"/>
        </w:rPr>
      </w:pPr>
    </w:p>
    <w:p w14:paraId="13169E8C" w14:textId="664D3C1D" w:rsidR="009A7396" w:rsidRDefault="001127BF" w:rsidP="00335AFF">
      <w:pPr>
        <w:pStyle w:val="Titre2"/>
      </w:pPr>
      <w:bookmarkStart w:id="147" w:name="_Toc74572570"/>
      <w:r w:rsidRPr="001127BF">
        <w:t>Simulation</w:t>
      </w:r>
      <w:bookmarkEnd w:id="147"/>
    </w:p>
    <w:p w14:paraId="38C339FA" w14:textId="2DF22832" w:rsidR="00A4706D" w:rsidRDefault="00A4706D" w:rsidP="00A4706D">
      <w:pPr>
        <w:pStyle w:val="Titre3"/>
      </w:pPr>
      <w:bookmarkStart w:id="148" w:name="_Toc74572571"/>
      <w:r>
        <w:t>Liste des simulations</w:t>
      </w:r>
      <w:bookmarkEnd w:id="148"/>
    </w:p>
    <w:p w14:paraId="718A8662" w14:textId="77777777" w:rsidR="00882B70" w:rsidRDefault="00882B70" w:rsidP="00882B70">
      <w:pPr>
        <w:numPr>
          <w:ilvl w:val="0"/>
          <w:numId w:val="12"/>
        </w:numPr>
        <w:tabs>
          <w:tab w:val="num" w:pos="-360"/>
        </w:tabs>
        <w:spacing w:line="300" w:lineRule="exact"/>
        <w:rPr>
          <w:b/>
        </w:rPr>
      </w:pPr>
      <w:r w:rsidRPr="0037326D">
        <w:rPr>
          <w:b/>
        </w:rPr>
        <w:t>Description</w:t>
      </w:r>
    </w:p>
    <w:p w14:paraId="64EAA595" w14:textId="77777777" w:rsidR="00941BDF" w:rsidRDefault="00882B70" w:rsidP="00882B70">
      <w:pPr>
        <w:rPr>
          <w:lang w:eastAsia="en-US"/>
        </w:rPr>
      </w:pPr>
      <w:r>
        <w:rPr>
          <w:lang w:eastAsia="en-US"/>
        </w:rPr>
        <w:t xml:space="preserve">Cet écran permet de visualiser les simulations réalisées. </w:t>
      </w:r>
    </w:p>
    <w:p w14:paraId="3DFCD8BC" w14:textId="2039F54A" w:rsidR="00882B70" w:rsidRDefault="00882B70" w:rsidP="00DB718C">
      <w:pPr>
        <w:rPr>
          <w:lang w:eastAsia="en-US"/>
        </w:rPr>
      </w:pPr>
      <w:r>
        <w:rPr>
          <w:lang w:eastAsia="en-US"/>
        </w:rPr>
        <w:t xml:space="preserve">Un filtre de recherche permet </w:t>
      </w:r>
      <w:r w:rsidR="00DB718C">
        <w:rPr>
          <w:lang w:eastAsia="en-US"/>
        </w:rPr>
        <w:t>de filtrer</w:t>
      </w:r>
      <w:r>
        <w:rPr>
          <w:lang w:eastAsia="en-US"/>
        </w:rPr>
        <w:t xml:space="preserve"> les simulations sur une période et par créateur.</w:t>
      </w:r>
    </w:p>
    <w:p w14:paraId="2844C7E1" w14:textId="05F3A266" w:rsidR="00882B70" w:rsidRDefault="00882B70" w:rsidP="00914F3D">
      <w:pPr>
        <w:keepNext/>
        <w:jc w:val="center"/>
      </w:pPr>
    </w:p>
    <w:p w14:paraId="708D79D2" w14:textId="7F2BDE71" w:rsidR="00DB718C" w:rsidRDefault="00DB718C" w:rsidP="00DB718C">
      <w:r>
        <w:t>Le tableau des simulations affiche les champs décrits dans le tableau ci-dessous :</w:t>
      </w:r>
    </w:p>
    <w:tbl>
      <w:tblPr>
        <w:tblStyle w:val="TableauGrille1Clair-Accentuation1"/>
        <w:tblW w:w="5000" w:type="pct"/>
        <w:tblLook w:val="04A0" w:firstRow="1" w:lastRow="0" w:firstColumn="1" w:lastColumn="0" w:noHBand="0" w:noVBand="1"/>
      </w:tblPr>
      <w:tblGrid>
        <w:gridCol w:w="3563"/>
        <w:gridCol w:w="5499"/>
      </w:tblGrid>
      <w:tr w:rsidR="00DB718C" w:rsidRPr="00BC6861" w14:paraId="729BB526" w14:textId="77777777" w:rsidTr="00E830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6" w:type="pct"/>
          </w:tcPr>
          <w:p w14:paraId="104B27BB" w14:textId="77777777" w:rsidR="00DB718C" w:rsidRPr="00791557" w:rsidRDefault="00DB718C" w:rsidP="002A2D1F">
            <w:pPr>
              <w:spacing w:before="0" w:after="0"/>
              <w:jc w:val="center"/>
              <w:rPr>
                <w:sz w:val="20"/>
              </w:rPr>
            </w:pPr>
            <w:r w:rsidRPr="00791557">
              <w:rPr>
                <w:sz w:val="20"/>
              </w:rPr>
              <w:t>Nom de la Colonne</w:t>
            </w:r>
          </w:p>
        </w:tc>
        <w:tc>
          <w:tcPr>
            <w:tcW w:w="3034" w:type="pct"/>
          </w:tcPr>
          <w:p w14:paraId="2E3FD8DF" w14:textId="77777777" w:rsidR="00DB718C" w:rsidRPr="00BC6861" w:rsidRDefault="00DB718C" w:rsidP="002A2D1F">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Type</w:t>
            </w:r>
          </w:p>
        </w:tc>
      </w:tr>
      <w:tr w:rsidR="00DB718C" w:rsidRPr="000D7391" w14:paraId="4243E27F" w14:textId="77777777" w:rsidTr="00E8304E">
        <w:tc>
          <w:tcPr>
            <w:cnfStyle w:val="001000000000" w:firstRow="0" w:lastRow="0" w:firstColumn="1" w:lastColumn="0" w:oddVBand="0" w:evenVBand="0" w:oddHBand="0" w:evenHBand="0" w:firstRowFirstColumn="0" w:firstRowLastColumn="0" w:lastRowFirstColumn="0" w:lastRowLastColumn="0"/>
            <w:tcW w:w="1966" w:type="pct"/>
          </w:tcPr>
          <w:p w14:paraId="5A817A6C" w14:textId="52DE889F" w:rsidR="00DB718C" w:rsidRPr="000D7391" w:rsidRDefault="00DB718C" w:rsidP="002A2D1F">
            <w:pPr>
              <w:spacing w:before="0" w:after="0"/>
              <w:rPr>
                <w:sz w:val="20"/>
              </w:rPr>
            </w:pPr>
            <w:r>
              <w:rPr>
                <w:sz w:val="20"/>
              </w:rPr>
              <w:t>Nom Simulation</w:t>
            </w:r>
          </w:p>
        </w:tc>
        <w:tc>
          <w:tcPr>
            <w:tcW w:w="3034" w:type="pct"/>
          </w:tcPr>
          <w:p w14:paraId="344278BF" w14:textId="7FE3C24A" w:rsidR="00DB718C" w:rsidRPr="000D7391" w:rsidRDefault="00DB718C" w:rsidP="002A2D1F">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Alphanumérique</w:t>
            </w:r>
          </w:p>
        </w:tc>
      </w:tr>
      <w:tr w:rsidR="00DB718C" w:rsidRPr="000D7391" w14:paraId="2599381D" w14:textId="77777777" w:rsidTr="00E8304E">
        <w:tc>
          <w:tcPr>
            <w:cnfStyle w:val="001000000000" w:firstRow="0" w:lastRow="0" w:firstColumn="1" w:lastColumn="0" w:oddVBand="0" w:evenVBand="0" w:oddHBand="0" w:evenHBand="0" w:firstRowFirstColumn="0" w:firstRowLastColumn="0" w:lastRowFirstColumn="0" w:lastRowLastColumn="0"/>
            <w:tcW w:w="1966" w:type="pct"/>
          </w:tcPr>
          <w:p w14:paraId="200C2270" w14:textId="296EFE4D" w:rsidR="00DB718C" w:rsidRPr="000D7391" w:rsidRDefault="00DB718C" w:rsidP="002A2D1F">
            <w:pPr>
              <w:spacing w:before="0" w:after="0"/>
              <w:rPr>
                <w:sz w:val="20"/>
              </w:rPr>
            </w:pPr>
            <w:r>
              <w:rPr>
                <w:sz w:val="20"/>
              </w:rPr>
              <w:t xml:space="preserve">Date simulation </w:t>
            </w:r>
          </w:p>
        </w:tc>
        <w:tc>
          <w:tcPr>
            <w:tcW w:w="3034" w:type="pct"/>
          </w:tcPr>
          <w:p w14:paraId="0C91EA8C" w14:textId="4B4CA672" w:rsidR="00DB718C" w:rsidRPr="000D7391" w:rsidRDefault="00DB718C" w:rsidP="002A2D1F">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Date (DD/MM/YYYY)</w:t>
            </w:r>
          </w:p>
        </w:tc>
      </w:tr>
      <w:tr w:rsidR="00DB718C" w:rsidRPr="000D7391" w14:paraId="65F1535C" w14:textId="77777777" w:rsidTr="00E8304E">
        <w:tc>
          <w:tcPr>
            <w:cnfStyle w:val="001000000000" w:firstRow="0" w:lastRow="0" w:firstColumn="1" w:lastColumn="0" w:oddVBand="0" w:evenVBand="0" w:oddHBand="0" w:evenHBand="0" w:firstRowFirstColumn="0" w:firstRowLastColumn="0" w:lastRowFirstColumn="0" w:lastRowLastColumn="0"/>
            <w:tcW w:w="1966" w:type="pct"/>
          </w:tcPr>
          <w:p w14:paraId="020A7194" w14:textId="7BC355AA" w:rsidR="00DB718C" w:rsidRDefault="00DB718C" w:rsidP="002A2D1F">
            <w:pPr>
              <w:spacing w:before="0" w:after="0"/>
              <w:rPr>
                <w:sz w:val="20"/>
              </w:rPr>
            </w:pPr>
            <w:r>
              <w:rPr>
                <w:sz w:val="20"/>
              </w:rPr>
              <w:t>Propriétaire</w:t>
            </w:r>
          </w:p>
        </w:tc>
        <w:tc>
          <w:tcPr>
            <w:tcW w:w="3034" w:type="pct"/>
          </w:tcPr>
          <w:p w14:paraId="65B3E15A" w14:textId="5C659074" w:rsidR="00DB718C" w:rsidRPr="000D7391" w:rsidRDefault="00DB718C" w:rsidP="002A2D1F">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Alphanumérique (Utilisateur ayant créé la simulation</w:t>
            </w:r>
          </w:p>
        </w:tc>
      </w:tr>
      <w:tr w:rsidR="00DB718C" w:rsidRPr="000D7391" w14:paraId="3B2497C2" w14:textId="77777777" w:rsidTr="00E8304E">
        <w:tc>
          <w:tcPr>
            <w:cnfStyle w:val="001000000000" w:firstRow="0" w:lastRow="0" w:firstColumn="1" w:lastColumn="0" w:oddVBand="0" w:evenVBand="0" w:oddHBand="0" w:evenHBand="0" w:firstRowFirstColumn="0" w:firstRowLastColumn="0" w:lastRowFirstColumn="0" w:lastRowLastColumn="0"/>
            <w:tcW w:w="1966" w:type="pct"/>
          </w:tcPr>
          <w:p w14:paraId="7617E83B" w14:textId="53FF75C6" w:rsidR="00DB718C" w:rsidRDefault="00DB718C" w:rsidP="002A2D1F">
            <w:pPr>
              <w:spacing w:before="0" w:after="0"/>
              <w:rPr>
                <w:sz w:val="20"/>
              </w:rPr>
            </w:pPr>
            <w:r>
              <w:rPr>
                <w:sz w:val="20"/>
              </w:rPr>
              <w:t>Codes flux simulés</w:t>
            </w:r>
          </w:p>
        </w:tc>
        <w:tc>
          <w:tcPr>
            <w:tcW w:w="3034" w:type="pct"/>
          </w:tcPr>
          <w:p w14:paraId="0E350A49" w14:textId="3EBC6F68" w:rsidR="00DB718C" w:rsidRPr="000D7391" w:rsidRDefault="00DB718C" w:rsidP="002A2D1F">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Alphanumérique Liste des codes flux simulés séparés par « ; »</w:t>
            </w:r>
          </w:p>
        </w:tc>
      </w:tr>
    </w:tbl>
    <w:p w14:paraId="04BB0C02" w14:textId="77777777" w:rsidR="00DB718C" w:rsidRPr="00DB718C" w:rsidRDefault="00DB718C" w:rsidP="00DB718C"/>
    <w:p w14:paraId="1180ACFD" w14:textId="77777777" w:rsidR="00941BDF" w:rsidRPr="0037326D" w:rsidRDefault="00941BDF" w:rsidP="00941BDF">
      <w:pPr>
        <w:numPr>
          <w:ilvl w:val="0"/>
          <w:numId w:val="10"/>
        </w:numPr>
        <w:rPr>
          <w:b/>
        </w:rPr>
      </w:pPr>
      <w:r w:rsidRPr="0037326D">
        <w:rPr>
          <w:b/>
        </w:rPr>
        <w:t xml:space="preserve">Actions : </w:t>
      </w:r>
    </w:p>
    <w:p w14:paraId="107928D3" w14:textId="5A721BDA" w:rsidR="00941BDF" w:rsidRPr="0037326D" w:rsidRDefault="00941BDF" w:rsidP="00941BDF">
      <w:pPr>
        <w:numPr>
          <w:ilvl w:val="0"/>
          <w:numId w:val="11"/>
        </w:numPr>
      </w:pPr>
      <w:r>
        <w:rPr>
          <w:noProof/>
        </w:rPr>
        <w:t xml:space="preserve">Créer une nouvelle simulation (voir </w:t>
      </w:r>
      <w:hyperlink w:anchor="_Lancer_une_Simulation" w:history="1">
        <w:r w:rsidRPr="00941BDF">
          <w:rPr>
            <w:rStyle w:val="Lienhypertexte"/>
            <w:rFonts w:ascii="Calibri" w:hAnsi="Calibri"/>
            <w:noProof/>
          </w:rPr>
          <w:t>Lancer une Simulation</w:t>
        </w:r>
      </w:hyperlink>
      <w:r>
        <w:rPr>
          <w:noProof/>
        </w:rPr>
        <w:t>)</w:t>
      </w:r>
    </w:p>
    <w:p w14:paraId="131FE200" w14:textId="51CE2F81" w:rsidR="00941BDF" w:rsidRPr="0037326D" w:rsidRDefault="00993C5C" w:rsidP="00941BDF">
      <w:pPr>
        <w:numPr>
          <w:ilvl w:val="0"/>
          <w:numId w:val="11"/>
        </w:numPr>
      </w:pPr>
      <w:r>
        <w:rPr>
          <w:noProof/>
        </w:rPr>
        <w:drawing>
          <wp:inline distT="0" distB="0" distL="0" distR="0" wp14:anchorId="4D2F78F7" wp14:editId="72C6DB0B">
            <wp:extent cx="152400" cy="152400"/>
            <wp:effectExtent l="0" t="0" r="0" b="0"/>
            <wp:docPr id="23" name="Image 23" descr="Edi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dit_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941BDF">
        <w:t xml:space="preserve"> : Visualiser une simulation existante (voir </w:t>
      </w:r>
      <w:hyperlink w:anchor="_Détails_d’une_simulation" w:history="1">
        <w:r w:rsidR="00941BDF" w:rsidRPr="00941BDF">
          <w:rPr>
            <w:rStyle w:val="Lienhypertexte"/>
            <w:rFonts w:ascii="Calibri" w:hAnsi="Calibri"/>
          </w:rPr>
          <w:t>Détails d’une simulation</w:t>
        </w:r>
      </w:hyperlink>
      <w:r w:rsidR="00941BDF">
        <w:t>)</w:t>
      </w:r>
    </w:p>
    <w:p w14:paraId="492DC815" w14:textId="7B89BC6C" w:rsidR="00941BDF" w:rsidRPr="0037326D" w:rsidRDefault="00993C5C" w:rsidP="00941BDF">
      <w:pPr>
        <w:numPr>
          <w:ilvl w:val="0"/>
          <w:numId w:val="11"/>
        </w:numPr>
      </w:pPr>
      <w:r>
        <w:rPr>
          <w:noProof/>
        </w:rPr>
        <w:drawing>
          <wp:inline distT="0" distB="0" distL="0" distR="0" wp14:anchorId="31407978" wp14:editId="0434E033">
            <wp:extent cx="182880" cy="182880"/>
            <wp:effectExtent l="0" t="0" r="0" b="0"/>
            <wp:docPr id="24" name="Image 24" descr="De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let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00941BDF">
        <w:t xml:space="preserve"> : </w:t>
      </w:r>
      <w:r w:rsidR="00941BDF" w:rsidRPr="0037326D">
        <w:t xml:space="preserve">Supprimer </w:t>
      </w:r>
      <w:r w:rsidR="00941BDF">
        <w:t>une simulation existante. U</w:t>
      </w:r>
      <w:r w:rsidR="00941BDF" w:rsidRPr="0037326D">
        <w:t xml:space="preserve">n pop-up de confirmation </w:t>
      </w:r>
      <w:r w:rsidR="00941BDF">
        <w:t xml:space="preserve">« C1 » </w:t>
      </w:r>
      <w:r w:rsidR="00941BDF" w:rsidRPr="0037326D">
        <w:t>s’affiche à l’utilisateur pou</w:t>
      </w:r>
      <w:r w:rsidR="00941BDF">
        <w:t>r confirmer la suppression de la simulation</w:t>
      </w:r>
      <w:r w:rsidR="00941BDF" w:rsidRPr="0037326D">
        <w:t>.</w:t>
      </w:r>
    </w:p>
    <w:p w14:paraId="7C619C4D" w14:textId="77777777" w:rsidR="00941BDF" w:rsidRPr="0037326D" w:rsidRDefault="00941BDF" w:rsidP="00941BDF">
      <w:pPr>
        <w:numPr>
          <w:ilvl w:val="0"/>
          <w:numId w:val="12"/>
        </w:numPr>
        <w:tabs>
          <w:tab w:val="num" w:pos="-360"/>
        </w:tabs>
        <w:rPr>
          <w:b/>
        </w:rPr>
      </w:pPr>
      <w:r w:rsidRPr="0037326D">
        <w:rPr>
          <w:b/>
        </w:rPr>
        <w:t>Règles de gestion</w:t>
      </w:r>
    </w:p>
    <w:p w14:paraId="3720E76D" w14:textId="40623402" w:rsidR="005F160A" w:rsidRPr="005F160A" w:rsidRDefault="00941BDF" w:rsidP="005F160A">
      <w:pPr>
        <w:numPr>
          <w:ilvl w:val="0"/>
          <w:numId w:val="13"/>
        </w:numPr>
        <w:ind w:left="1134"/>
        <w:rPr>
          <w:bCs/>
        </w:rPr>
      </w:pPr>
      <w:r w:rsidRPr="0037326D">
        <w:rPr>
          <w:b/>
          <w:bCs/>
        </w:rPr>
        <w:t>R</w:t>
      </w:r>
      <w:r w:rsidR="005F160A">
        <w:rPr>
          <w:b/>
          <w:bCs/>
        </w:rPr>
        <w:t>G1</w:t>
      </w:r>
      <w:r w:rsidRPr="0037326D">
        <w:rPr>
          <w:bCs/>
        </w:rPr>
        <w:t xml:space="preserve"> : </w:t>
      </w:r>
      <w:r w:rsidR="005F160A">
        <w:rPr>
          <w:bCs/>
        </w:rPr>
        <w:t xml:space="preserve"> </w:t>
      </w:r>
      <w:r w:rsidR="005F160A" w:rsidRPr="005F160A">
        <w:rPr>
          <w:bCs/>
        </w:rPr>
        <w:t xml:space="preserve">Par défaut, </w:t>
      </w:r>
      <w:r w:rsidR="005F160A">
        <w:rPr>
          <w:bCs/>
        </w:rPr>
        <w:t xml:space="preserve">la liste des simulations </w:t>
      </w:r>
      <w:r w:rsidR="005F160A" w:rsidRPr="005F160A">
        <w:rPr>
          <w:bCs/>
        </w:rPr>
        <w:t xml:space="preserve">affiche les simulations de la journée </w:t>
      </w:r>
    </w:p>
    <w:p w14:paraId="32B10076" w14:textId="77777777" w:rsidR="00941BDF" w:rsidRPr="0037326D" w:rsidRDefault="00941BDF" w:rsidP="00941BDF">
      <w:pPr>
        <w:numPr>
          <w:ilvl w:val="0"/>
          <w:numId w:val="12"/>
        </w:numPr>
        <w:tabs>
          <w:tab w:val="num" w:pos="-360"/>
        </w:tabs>
        <w:spacing w:line="300" w:lineRule="exact"/>
        <w:rPr>
          <w:b/>
        </w:rPr>
      </w:pPr>
      <w:r w:rsidRPr="0037326D">
        <w:rPr>
          <w:b/>
        </w:rPr>
        <w:t>Messages d’erreurs et Messages de confirmations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66"/>
        <w:gridCol w:w="7800"/>
      </w:tblGrid>
      <w:tr w:rsidR="00941BDF" w:rsidRPr="00DB176A" w14:paraId="66177E3D" w14:textId="77777777" w:rsidTr="002A2D1F">
        <w:tc>
          <w:tcPr>
            <w:tcW w:w="698" w:type="pct"/>
            <w:shd w:val="clear" w:color="auto" w:fill="808080"/>
          </w:tcPr>
          <w:p w14:paraId="4B6B729A" w14:textId="77777777" w:rsidR="00941BDF" w:rsidRPr="00DB176A" w:rsidRDefault="00941BDF" w:rsidP="002A2D1F">
            <w:pPr>
              <w:rPr>
                <w:b/>
              </w:rPr>
            </w:pPr>
            <w:r w:rsidRPr="00DB176A">
              <w:rPr>
                <w:b/>
              </w:rPr>
              <w:t>ID</w:t>
            </w:r>
          </w:p>
        </w:tc>
        <w:tc>
          <w:tcPr>
            <w:tcW w:w="4302" w:type="pct"/>
            <w:shd w:val="clear" w:color="auto" w:fill="808080"/>
          </w:tcPr>
          <w:p w14:paraId="74185F93" w14:textId="77777777" w:rsidR="00941BDF" w:rsidRPr="00DB176A" w:rsidRDefault="00941BDF" w:rsidP="002A2D1F">
            <w:pPr>
              <w:rPr>
                <w:b/>
              </w:rPr>
            </w:pPr>
            <w:r w:rsidRPr="00DB176A">
              <w:rPr>
                <w:b/>
              </w:rPr>
              <w:t>Texte</w:t>
            </w:r>
          </w:p>
        </w:tc>
      </w:tr>
      <w:tr w:rsidR="00941BDF" w:rsidRPr="00DB176A" w14:paraId="770A2AF3" w14:textId="77777777" w:rsidTr="002A2D1F">
        <w:tc>
          <w:tcPr>
            <w:tcW w:w="698" w:type="pct"/>
          </w:tcPr>
          <w:p w14:paraId="2E52E378" w14:textId="77777777" w:rsidR="00941BDF" w:rsidRPr="00DB176A" w:rsidRDefault="00941BDF" w:rsidP="002A2D1F">
            <w:pPr>
              <w:rPr>
                <w:i/>
              </w:rPr>
            </w:pPr>
            <w:r>
              <w:rPr>
                <w:i/>
              </w:rPr>
              <w:t>C1</w:t>
            </w:r>
          </w:p>
        </w:tc>
        <w:tc>
          <w:tcPr>
            <w:tcW w:w="4302" w:type="pct"/>
          </w:tcPr>
          <w:p w14:paraId="3CED4F5B" w14:textId="78C343C1" w:rsidR="00941BDF" w:rsidRPr="00DB176A" w:rsidRDefault="00941BDF" w:rsidP="00E439EE">
            <w:pPr>
              <w:rPr>
                <w:i/>
              </w:rPr>
            </w:pPr>
            <w:r>
              <w:rPr>
                <w:i/>
              </w:rPr>
              <w:t>« Voulez-vous vraiment supprimer la simulation ${Nom_</w:t>
            </w:r>
            <w:r w:rsidR="00E439EE">
              <w:rPr>
                <w:i/>
              </w:rPr>
              <w:t>simulation</w:t>
            </w:r>
            <w:r>
              <w:rPr>
                <w:i/>
              </w:rPr>
              <w:t>} ? »</w:t>
            </w:r>
          </w:p>
        </w:tc>
      </w:tr>
    </w:tbl>
    <w:p w14:paraId="6445CE56" w14:textId="77777777" w:rsidR="00882B70" w:rsidRPr="00882B70" w:rsidRDefault="00882B70" w:rsidP="00882B70">
      <w:pPr>
        <w:rPr>
          <w:lang w:eastAsia="en-US"/>
        </w:rPr>
      </w:pPr>
    </w:p>
    <w:p w14:paraId="7975EE57" w14:textId="77777777" w:rsidR="00A4706D" w:rsidRDefault="00A4706D" w:rsidP="00A4706D">
      <w:pPr>
        <w:pStyle w:val="Titre3"/>
      </w:pPr>
      <w:bookmarkStart w:id="149" w:name="_Lancer_une_Simulation"/>
      <w:bookmarkStart w:id="150" w:name="_Toc74572572"/>
      <w:bookmarkEnd w:id="149"/>
      <w:r w:rsidRPr="00A4706D">
        <w:t xml:space="preserve">Lancer une </w:t>
      </w:r>
      <w:r w:rsidRPr="001127BF">
        <w:t>Simulation</w:t>
      </w:r>
      <w:bookmarkEnd w:id="150"/>
    </w:p>
    <w:p w14:paraId="20EF9DA8" w14:textId="77777777" w:rsidR="006B0619" w:rsidRDefault="006B0619" w:rsidP="006B0619">
      <w:pPr>
        <w:numPr>
          <w:ilvl w:val="0"/>
          <w:numId w:val="12"/>
        </w:numPr>
        <w:tabs>
          <w:tab w:val="num" w:pos="-360"/>
        </w:tabs>
        <w:spacing w:line="300" w:lineRule="exact"/>
        <w:rPr>
          <w:b/>
        </w:rPr>
      </w:pPr>
      <w:r w:rsidRPr="0037326D">
        <w:rPr>
          <w:b/>
        </w:rPr>
        <w:t>Description</w:t>
      </w:r>
    </w:p>
    <w:p w14:paraId="24D2ED2F" w14:textId="700EC125" w:rsidR="006B0619" w:rsidRDefault="006B0619" w:rsidP="006B0619">
      <w:pPr>
        <w:rPr>
          <w:lang w:eastAsia="en-US"/>
        </w:rPr>
      </w:pPr>
      <w:r>
        <w:rPr>
          <w:lang w:eastAsia="en-US"/>
        </w:rPr>
        <w:t>Cette fonctionnalité comme son nom l’indique permet de réaliser des simulations et voir leur impact sans impacter réellement NSYN.</w:t>
      </w:r>
    </w:p>
    <w:p w14:paraId="5DA82614" w14:textId="6323E770" w:rsidR="005C54B7" w:rsidRDefault="005C54B7" w:rsidP="005C54B7">
      <w:pPr>
        <w:rPr>
          <w:lang w:eastAsia="en-US"/>
        </w:rPr>
      </w:pPr>
      <w:r>
        <w:rPr>
          <w:lang w:eastAsia="en-US"/>
        </w:rPr>
        <w:t>Une simulation peut porter sur un ou plusieurs codes flux. Par contre, on ne simule pas les encours.</w:t>
      </w:r>
    </w:p>
    <w:p w14:paraId="424A13D3" w14:textId="7BA7D13B" w:rsidR="006B0619" w:rsidRDefault="006B0619" w:rsidP="006B0619">
      <w:pPr>
        <w:rPr>
          <w:lang w:eastAsia="en-US"/>
        </w:rPr>
      </w:pPr>
      <w:r>
        <w:rPr>
          <w:lang w:eastAsia="en-US"/>
        </w:rPr>
        <w:t xml:space="preserve">Deux options se présentent selon le </w:t>
      </w:r>
      <w:hyperlink w:anchor="_Paramétrage_des_prévisions" w:history="1">
        <w:r w:rsidRPr="005C54B7">
          <w:rPr>
            <w:rStyle w:val="Lienhypertexte"/>
            <w:rFonts w:ascii="Calibri" w:hAnsi="Calibri"/>
            <w:lang w:eastAsia="en-US"/>
          </w:rPr>
          <w:t>paramétrage NSYN</w:t>
        </w:r>
      </w:hyperlink>
      <w:r>
        <w:rPr>
          <w:lang w:eastAsia="en-US"/>
        </w:rPr>
        <w:t xml:space="preserve"> (et qui sont transparents pour le système) :</w:t>
      </w:r>
    </w:p>
    <w:p w14:paraId="4D85C482" w14:textId="53694F73" w:rsidR="006B0619" w:rsidRDefault="006B0619" w:rsidP="00592140">
      <w:pPr>
        <w:numPr>
          <w:ilvl w:val="0"/>
          <w:numId w:val="13"/>
        </w:numPr>
        <w:rPr>
          <w:lang w:eastAsia="en-US"/>
        </w:rPr>
      </w:pPr>
      <w:r>
        <w:rPr>
          <w:lang w:eastAsia="en-US"/>
        </w:rPr>
        <w:t xml:space="preserve"> Les répertoires des fichiers intermédiaires</w:t>
      </w:r>
      <w:r w:rsidR="005C54B7">
        <w:rPr>
          <w:lang w:eastAsia="en-US"/>
        </w:rPr>
        <w:t xml:space="preserve"> de production</w:t>
      </w:r>
      <w:r>
        <w:rPr>
          <w:lang w:eastAsia="en-US"/>
        </w:rPr>
        <w:t xml:space="preserve"> et ceux de simulation sont les mêmes : Dans ce cas l’utilisateur modifie directement sur les fichiers de prévisions de « production » à simuler</w:t>
      </w:r>
      <w:r w:rsidR="005C54B7">
        <w:rPr>
          <w:lang w:eastAsia="en-US"/>
        </w:rPr>
        <w:t xml:space="preserve">, génère les fichiers intermédiaires </w:t>
      </w:r>
      <w:r>
        <w:rPr>
          <w:lang w:eastAsia="en-US"/>
        </w:rPr>
        <w:t>et lance sa prévision. L’inconvénient de cette option est qu’en générant le</w:t>
      </w:r>
      <w:r w:rsidR="00592140">
        <w:rPr>
          <w:lang w:eastAsia="en-US"/>
        </w:rPr>
        <w:t>s</w:t>
      </w:r>
      <w:r>
        <w:rPr>
          <w:lang w:eastAsia="en-US"/>
        </w:rPr>
        <w:t xml:space="preserve"> fichier</w:t>
      </w:r>
      <w:r w:rsidR="00592140">
        <w:rPr>
          <w:lang w:eastAsia="en-US"/>
        </w:rPr>
        <w:t>s</w:t>
      </w:r>
      <w:r>
        <w:rPr>
          <w:lang w:eastAsia="en-US"/>
        </w:rPr>
        <w:t xml:space="preserve"> intermédiaire</w:t>
      </w:r>
      <w:r w:rsidR="00592140">
        <w:rPr>
          <w:lang w:eastAsia="en-US"/>
        </w:rPr>
        <w:t>s</w:t>
      </w:r>
      <w:r>
        <w:rPr>
          <w:lang w:eastAsia="en-US"/>
        </w:rPr>
        <w:t xml:space="preserve">, </w:t>
      </w:r>
      <w:r w:rsidR="00592140">
        <w:rPr>
          <w:lang w:eastAsia="en-US"/>
        </w:rPr>
        <w:t>il</w:t>
      </w:r>
      <w:r>
        <w:rPr>
          <w:lang w:eastAsia="en-US"/>
        </w:rPr>
        <w:t xml:space="preserve"> va écraser le</w:t>
      </w:r>
      <w:r w:rsidR="00592140">
        <w:rPr>
          <w:lang w:eastAsia="en-US"/>
        </w:rPr>
        <w:t>s</w:t>
      </w:r>
      <w:r>
        <w:rPr>
          <w:lang w:eastAsia="en-US"/>
        </w:rPr>
        <w:t xml:space="preserve"> fichier</w:t>
      </w:r>
      <w:r w:rsidR="00592140">
        <w:rPr>
          <w:lang w:eastAsia="en-US"/>
        </w:rPr>
        <w:t>s</w:t>
      </w:r>
      <w:r>
        <w:rPr>
          <w:lang w:eastAsia="en-US"/>
        </w:rPr>
        <w:t xml:space="preserve"> intermédiaire</w:t>
      </w:r>
      <w:r w:rsidR="00592140">
        <w:rPr>
          <w:lang w:eastAsia="en-US"/>
        </w:rPr>
        <w:t>s</w:t>
      </w:r>
      <w:r>
        <w:rPr>
          <w:lang w:eastAsia="en-US"/>
        </w:rPr>
        <w:t xml:space="preserve"> de « production »</w:t>
      </w:r>
      <w:r w:rsidR="00592140">
        <w:rPr>
          <w:lang w:eastAsia="en-US"/>
        </w:rPr>
        <w:t xml:space="preserve">. Donc, </w:t>
      </w:r>
      <w:r>
        <w:rPr>
          <w:lang w:eastAsia="en-US"/>
        </w:rPr>
        <w:t>si l’utilisateur oubli</w:t>
      </w:r>
      <w:r w:rsidR="007F44CE">
        <w:rPr>
          <w:lang w:eastAsia="en-US"/>
        </w:rPr>
        <w:t>e</w:t>
      </w:r>
      <w:r>
        <w:rPr>
          <w:lang w:eastAsia="en-US"/>
        </w:rPr>
        <w:t xml:space="preserve"> de rétablir le</w:t>
      </w:r>
      <w:r w:rsidR="00592140">
        <w:rPr>
          <w:lang w:eastAsia="en-US"/>
        </w:rPr>
        <w:t>s</w:t>
      </w:r>
      <w:r>
        <w:rPr>
          <w:lang w:eastAsia="en-US"/>
        </w:rPr>
        <w:t xml:space="preserve"> fichier</w:t>
      </w:r>
      <w:r w:rsidR="00592140">
        <w:rPr>
          <w:lang w:eastAsia="en-US"/>
        </w:rPr>
        <w:t>s</w:t>
      </w:r>
      <w:r>
        <w:rPr>
          <w:lang w:eastAsia="en-US"/>
        </w:rPr>
        <w:t xml:space="preserve"> intermédiaire</w:t>
      </w:r>
      <w:r w:rsidR="00592140">
        <w:rPr>
          <w:lang w:eastAsia="en-US"/>
        </w:rPr>
        <w:t>s</w:t>
      </w:r>
      <w:r>
        <w:rPr>
          <w:lang w:eastAsia="en-US"/>
        </w:rPr>
        <w:t xml:space="preserve"> de « production » il risque d’altérer NSYN.</w:t>
      </w:r>
    </w:p>
    <w:p w14:paraId="107E613F" w14:textId="0114A6D9" w:rsidR="006B0619" w:rsidRDefault="006B0619" w:rsidP="003747CE">
      <w:pPr>
        <w:numPr>
          <w:ilvl w:val="0"/>
          <w:numId w:val="13"/>
        </w:numPr>
        <w:rPr>
          <w:lang w:eastAsia="en-US"/>
        </w:rPr>
      </w:pPr>
      <w:r>
        <w:rPr>
          <w:lang w:eastAsia="en-US"/>
        </w:rPr>
        <w:t xml:space="preserve"> </w:t>
      </w:r>
      <w:r w:rsidR="005C54B7">
        <w:rPr>
          <w:lang w:eastAsia="en-US"/>
        </w:rPr>
        <w:t>Les répertoires des fichiers intermédiaires de production et de simulation sont séparés : Dans ce cas, l’uti</w:t>
      </w:r>
      <w:r w:rsidR="00B425B2">
        <w:rPr>
          <w:lang w:eastAsia="en-US"/>
        </w:rPr>
        <w:t>lisateur doit faire une copie des</w:t>
      </w:r>
      <w:r w:rsidR="005C54B7">
        <w:rPr>
          <w:lang w:eastAsia="en-US"/>
        </w:rPr>
        <w:t xml:space="preserve"> fichier</w:t>
      </w:r>
      <w:r w:rsidR="00B425B2">
        <w:rPr>
          <w:lang w:eastAsia="en-US"/>
        </w:rPr>
        <w:t>s</w:t>
      </w:r>
      <w:r w:rsidR="005C54B7">
        <w:rPr>
          <w:lang w:eastAsia="en-US"/>
        </w:rPr>
        <w:t xml:space="preserve"> de prévision des codes flux à simuler dans </w:t>
      </w:r>
      <w:r w:rsidR="00B425B2">
        <w:rPr>
          <w:lang w:eastAsia="en-US"/>
        </w:rPr>
        <w:t>le répertoire</w:t>
      </w:r>
      <w:r w:rsidR="005C54B7">
        <w:rPr>
          <w:lang w:eastAsia="en-US"/>
        </w:rPr>
        <w:t xml:space="preserve"> de simulation, effectuer les modifications souhaitées, générer les fichiers intermédiaires correspondants et lancer la simulation sur les codes flux souhaités. L’avantage de cette option c’est l’isolation des environnements de production et de simulation. Par contre, l’utilisateur doit </w:t>
      </w:r>
      <w:r w:rsidR="003747CE">
        <w:rPr>
          <w:lang w:eastAsia="en-US"/>
        </w:rPr>
        <w:t>copier à chaque fois les</w:t>
      </w:r>
      <w:r w:rsidR="005C54B7">
        <w:rPr>
          <w:lang w:eastAsia="en-US"/>
        </w:rPr>
        <w:t xml:space="preserve"> fichiers de prévisions des codes flux à simuler.</w:t>
      </w:r>
    </w:p>
    <w:p w14:paraId="065B2004" w14:textId="1AEA1ECC" w:rsidR="004814CF" w:rsidRDefault="004814CF" w:rsidP="004814CF">
      <w:pPr>
        <w:rPr>
          <w:lang w:eastAsia="en-US"/>
        </w:rPr>
      </w:pPr>
      <w:r>
        <w:rPr>
          <w:lang w:eastAsia="en-US"/>
        </w:rPr>
        <w:t>Le Pop-up de la</w:t>
      </w:r>
      <w:r w:rsidR="007F44CE">
        <w:rPr>
          <w:lang w:eastAsia="en-US"/>
        </w:rPr>
        <w:t>n</w:t>
      </w:r>
      <w:r>
        <w:rPr>
          <w:lang w:eastAsia="en-US"/>
        </w:rPr>
        <w:t>cement d’une nouvelle simulation est le suivant :</w:t>
      </w:r>
    </w:p>
    <w:p w14:paraId="026908A7" w14:textId="2512B9EC" w:rsidR="004814CF" w:rsidRDefault="004814CF" w:rsidP="004814CF">
      <w:pPr>
        <w:keepNext/>
        <w:ind w:left="360"/>
        <w:jc w:val="center"/>
      </w:pPr>
    </w:p>
    <w:p w14:paraId="2C432A7E" w14:textId="77777777" w:rsidR="007E0E53" w:rsidRPr="0037326D" w:rsidRDefault="007E0E53" w:rsidP="007E0E53">
      <w:pPr>
        <w:numPr>
          <w:ilvl w:val="0"/>
          <w:numId w:val="10"/>
        </w:numPr>
        <w:rPr>
          <w:b/>
        </w:rPr>
      </w:pPr>
      <w:r w:rsidRPr="0037326D">
        <w:rPr>
          <w:b/>
        </w:rPr>
        <w:t xml:space="preserve">Actions : </w:t>
      </w:r>
    </w:p>
    <w:p w14:paraId="18F2C36B" w14:textId="13E79816" w:rsidR="007E0E53" w:rsidRPr="007E0E53" w:rsidRDefault="00C93201" w:rsidP="00344584">
      <w:pPr>
        <w:numPr>
          <w:ilvl w:val="0"/>
          <w:numId w:val="11"/>
        </w:numPr>
      </w:pPr>
      <w:r>
        <w:rPr>
          <w:noProof/>
        </w:rPr>
        <w:t>Simuler : cette action permet de</w:t>
      </w:r>
      <w:r w:rsidR="00344584">
        <w:rPr>
          <w:noProof/>
        </w:rPr>
        <w:t xml:space="preserve"> créer une nouvelle simulation en intégrant les différents fichiers identiquement à la  </w:t>
      </w:r>
      <w:hyperlink w:anchor="_Création_de_nouvelle_1" w:history="1">
        <w:r w:rsidR="00344584" w:rsidRPr="00344584">
          <w:rPr>
            <w:rStyle w:val="Lienhypertexte"/>
            <w:rFonts w:ascii="Calibri" w:hAnsi="Calibri"/>
            <w:noProof/>
          </w:rPr>
          <w:t>Mise à jour NSYN</w:t>
        </w:r>
      </w:hyperlink>
      <w:r w:rsidR="00344584">
        <w:rPr>
          <w:rStyle w:val="Lienhypertexte"/>
          <w:rFonts w:ascii="Calibri" w:hAnsi="Calibri"/>
          <w:noProof/>
        </w:rPr>
        <w:t xml:space="preserve"> </w:t>
      </w:r>
      <w:r>
        <w:rPr>
          <w:noProof/>
        </w:rPr>
        <w:t>. La seule différence avec la production c’est que les fichiers des codes flux à simuler sont récupérés du répertoire de simulation. Les autres fichiers sont importés du répertoire de production.</w:t>
      </w:r>
    </w:p>
    <w:p w14:paraId="79188B62" w14:textId="77777777" w:rsidR="004814CF" w:rsidRPr="0037326D" w:rsidRDefault="004814CF" w:rsidP="004814CF">
      <w:pPr>
        <w:numPr>
          <w:ilvl w:val="0"/>
          <w:numId w:val="12"/>
        </w:numPr>
        <w:tabs>
          <w:tab w:val="num" w:pos="-360"/>
        </w:tabs>
        <w:rPr>
          <w:b/>
        </w:rPr>
      </w:pPr>
      <w:r w:rsidRPr="0037326D">
        <w:rPr>
          <w:b/>
        </w:rPr>
        <w:t>Règles de gestion</w:t>
      </w:r>
    </w:p>
    <w:p w14:paraId="1CEB9EA6" w14:textId="3C889770" w:rsidR="004814CF" w:rsidRDefault="004814CF" w:rsidP="00731BA1">
      <w:pPr>
        <w:numPr>
          <w:ilvl w:val="0"/>
          <w:numId w:val="13"/>
        </w:numPr>
        <w:ind w:left="1134"/>
        <w:rPr>
          <w:bCs/>
        </w:rPr>
      </w:pPr>
      <w:r w:rsidRPr="0037326D">
        <w:rPr>
          <w:b/>
          <w:bCs/>
        </w:rPr>
        <w:t>RG1</w:t>
      </w:r>
      <w:r w:rsidRPr="0037326D">
        <w:rPr>
          <w:bCs/>
        </w:rPr>
        <w:t xml:space="preserve"> : </w:t>
      </w:r>
      <w:r>
        <w:rPr>
          <w:bCs/>
        </w:rPr>
        <w:t xml:space="preserve">la liste des codes flux disponibles contient les codes flux ayant </w:t>
      </w:r>
      <w:r w:rsidR="00731BA1">
        <w:rPr>
          <w:bCs/>
        </w:rPr>
        <w:t>un ou deux</w:t>
      </w:r>
      <w:r>
        <w:rPr>
          <w:bCs/>
        </w:rPr>
        <w:t xml:space="preserve"> fichier</w:t>
      </w:r>
      <w:r w:rsidR="00731BA1">
        <w:rPr>
          <w:bCs/>
        </w:rPr>
        <w:t>s</w:t>
      </w:r>
      <w:r>
        <w:rPr>
          <w:bCs/>
        </w:rPr>
        <w:t xml:space="preserve"> intermédiaire</w:t>
      </w:r>
      <w:r w:rsidR="00731BA1">
        <w:rPr>
          <w:bCs/>
        </w:rPr>
        <w:t>s</w:t>
      </w:r>
      <w:r>
        <w:rPr>
          <w:bCs/>
        </w:rPr>
        <w:t xml:space="preserve"> sous le répertoire de simulation. Cela évite d’afficher inutilement des codes flux non simulés.</w:t>
      </w:r>
    </w:p>
    <w:p w14:paraId="23306921" w14:textId="09707BF6" w:rsidR="004814CF" w:rsidRDefault="004814CF" w:rsidP="004814CF">
      <w:pPr>
        <w:numPr>
          <w:ilvl w:val="0"/>
          <w:numId w:val="13"/>
        </w:numPr>
        <w:ind w:left="1134"/>
      </w:pPr>
      <w:r>
        <w:rPr>
          <w:b/>
          <w:bCs/>
        </w:rPr>
        <w:t>RG2 </w:t>
      </w:r>
      <w:r w:rsidRPr="004814CF">
        <w:t>: l’utilisateur doit sélectionner au moins un code flux</w:t>
      </w:r>
      <w:r>
        <w:t>, sinon le message d’erreur « E1 » s’affiche.</w:t>
      </w:r>
    </w:p>
    <w:p w14:paraId="3B502F0F" w14:textId="3ED08621" w:rsidR="00344584" w:rsidRDefault="00344584" w:rsidP="004814CF">
      <w:pPr>
        <w:numPr>
          <w:ilvl w:val="0"/>
          <w:numId w:val="13"/>
        </w:numPr>
        <w:ind w:left="1134"/>
      </w:pPr>
      <w:r>
        <w:rPr>
          <w:b/>
          <w:bCs/>
        </w:rPr>
        <w:t>RG3 </w:t>
      </w:r>
      <w:r w:rsidRPr="00344584">
        <w:t>:</w:t>
      </w:r>
      <w:r>
        <w:t xml:space="preserve"> Si les fichiers des codes flux à simuler n’existent pas sous le</w:t>
      </w:r>
      <w:r w:rsidR="00A87BEA">
        <w:t xml:space="preserve"> répertoire de simulation, le message d’erreur « E2 » s’affiche.</w:t>
      </w:r>
    </w:p>
    <w:p w14:paraId="6A6993CB" w14:textId="77777777" w:rsidR="004814CF" w:rsidRPr="0037326D" w:rsidRDefault="004814CF" w:rsidP="004814CF">
      <w:pPr>
        <w:numPr>
          <w:ilvl w:val="0"/>
          <w:numId w:val="13"/>
        </w:numPr>
        <w:spacing w:line="300" w:lineRule="exact"/>
        <w:rPr>
          <w:b/>
        </w:rPr>
      </w:pPr>
      <w:r w:rsidRPr="0037326D">
        <w:rPr>
          <w:b/>
        </w:rPr>
        <w:t>Messages d’erreurs et Messages de confirmations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66"/>
        <w:gridCol w:w="7800"/>
      </w:tblGrid>
      <w:tr w:rsidR="004814CF" w:rsidRPr="00DB176A" w14:paraId="5EC33550" w14:textId="77777777" w:rsidTr="002A2D1F">
        <w:tc>
          <w:tcPr>
            <w:tcW w:w="698" w:type="pct"/>
            <w:shd w:val="clear" w:color="auto" w:fill="808080"/>
          </w:tcPr>
          <w:p w14:paraId="6F57BF51" w14:textId="77777777" w:rsidR="004814CF" w:rsidRPr="00DB176A" w:rsidRDefault="004814CF" w:rsidP="002A2D1F">
            <w:pPr>
              <w:rPr>
                <w:b/>
              </w:rPr>
            </w:pPr>
            <w:r w:rsidRPr="00DB176A">
              <w:rPr>
                <w:b/>
              </w:rPr>
              <w:lastRenderedPageBreak/>
              <w:t>ID</w:t>
            </w:r>
          </w:p>
        </w:tc>
        <w:tc>
          <w:tcPr>
            <w:tcW w:w="4302" w:type="pct"/>
            <w:shd w:val="clear" w:color="auto" w:fill="808080"/>
          </w:tcPr>
          <w:p w14:paraId="145367D6" w14:textId="77777777" w:rsidR="004814CF" w:rsidRPr="00DB176A" w:rsidRDefault="004814CF" w:rsidP="002A2D1F">
            <w:pPr>
              <w:rPr>
                <w:b/>
              </w:rPr>
            </w:pPr>
            <w:r w:rsidRPr="00DB176A">
              <w:rPr>
                <w:b/>
              </w:rPr>
              <w:t>Texte</w:t>
            </w:r>
          </w:p>
        </w:tc>
      </w:tr>
      <w:tr w:rsidR="004814CF" w:rsidRPr="00DB176A" w14:paraId="6C163A7B" w14:textId="77777777" w:rsidTr="002A2D1F">
        <w:tc>
          <w:tcPr>
            <w:tcW w:w="698" w:type="pct"/>
          </w:tcPr>
          <w:p w14:paraId="01E11D3A" w14:textId="2A60ED57" w:rsidR="004814CF" w:rsidRPr="00DB176A" w:rsidRDefault="004814CF" w:rsidP="002A2D1F">
            <w:pPr>
              <w:rPr>
                <w:i/>
              </w:rPr>
            </w:pPr>
            <w:r>
              <w:rPr>
                <w:i/>
              </w:rPr>
              <w:t>E1</w:t>
            </w:r>
          </w:p>
        </w:tc>
        <w:tc>
          <w:tcPr>
            <w:tcW w:w="4302" w:type="pct"/>
          </w:tcPr>
          <w:p w14:paraId="342AE169" w14:textId="16A7CD6B" w:rsidR="004814CF" w:rsidRPr="00DB176A" w:rsidRDefault="004814CF" w:rsidP="002A2D1F">
            <w:pPr>
              <w:rPr>
                <w:i/>
              </w:rPr>
            </w:pPr>
            <w:r>
              <w:rPr>
                <w:i/>
              </w:rPr>
              <w:t>« Il faut sélectionner au moins un code flux à simuler »</w:t>
            </w:r>
          </w:p>
        </w:tc>
      </w:tr>
      <w:tr w:rsidR="00A87BEA" w:rsidRPr="00DB176A" w14:paraId="5CE707E7" w14:textId="77777777" w:rsidTr="002A2D1F">
        <w:tc>
          <w:tcPr>
            <w:tcW w:w="698" w:type="pct"/>
          </w:tcPr>
          <w:p w14:paraId="7E959970" w14:textId="4D66D480" w:rsidR="00A87BEA" w:rsidRDefault="00A87BEA" w:rsidP="002A2D1F">
            <w:pPr>
              <w:rPr>
                <w:i/>
              </w:rPr>
            </w:pPr>
            <w:r>
              <w:rPr>
                <w:i/>
              </w:rPr>
              <w:t>E2</w:t>
            </w:r>
          </w:p>
        </w:tc>
        <w:tc>
          <w:tcPr>
            <w:tcW w:w="4302" w:type="pct"/>
          </w:tcPr>
          <w:p w14:paraId="4C2C5C8A" w14:textId="23FBCF76" w:rsidR="00A87BEA" w:rsidRDefault="00A87BEA" w:rsidP="002A2D1F">
            <w:pPr>
              <w:rPr>
                <w:i/>
              </w:rPr>
            </w:pPr>
            <w:r>
              <w:rPr>
                <w:i/>
              </w:rPr>
              <w:t>« Fichiers intermédiaires du code flux ${code_flux} introuvables sous le répertoire de simulation »</w:t>
            </w:r>
          </w:p>
        </w:tc>
      </w:tr>
    </w:tbl>
    <w:p w14:paraId="37A020DD" w14:textId="77777777" w:rsidR="00A4706D" w:rsidRDefault="00A4706D" w:rsidP="00A4706D">
      <w:pPr>
        <w:pStyle w:val="Titre3"/>
      </w:pPr>
      <w:bookmarkStart w:id="151" w:name="_Détails_d’une_simulation"/>
      <w:bookmarkStart w:id="152" w:name="_Toc74572573"/>
      <w:bookmarkEnd w:id="151"/>
      <w:r>
        <w:t>Détails d’une simulation</w:t>
      </w:r>
      <w:bookmarkEnd w:id="152"/>
    </w:p>
    <w:p w14:paraId="52CB5626" w14:textId="77777777" w:rsidR="00A4706D" w:rsidRDefault="00A4706D" w:rsidP="00A4706D">
      <w:pPr>
        <w:numPr>
          <w:ilvl w:val="0"/>
          <w:numId w:val="12"/>
        </w:numPr>
        <w:tabs>
          <w:tab w:val="num" w:pos="-360"/>
        </w:tabs>
        <w:spacing w:line="300" w:lineRule="exact"/>
        <w:rPr>
          <w:b/>
        </w:rPr>
      </w:pPr>
      <w:r w:rsidRPr="0037326D">
        <w:rPr>
          <w:b/>
        </w:rPr>
        <w:t>Description</w:t>
      </w:r>
    </w:p>
    <w:p w14:paraId="42807A4F" w14:textId="0E110722" w:rsidR="00A4706D" w:rsidRDefault="00A4706D" w:rsidP="00A4706D">
      <w:pPr>
        <w:rPr>
          <w:lang w:eastAsia="en-US"/>
        </w:rPr>
      </w:pPr>
      <w:r>
        <w:rPr>
          <w:lang w:eastAsia="en-US"/>
        </w:rPr>
        <w:t xml:space="preserve">L’écran de </w:t>
      </w:r>
      <w:r w:rsidR="0032664A">
        <w:rPr>
          <w:lang w:eastAsia="en-US"/>
        </w:rPr>
        <w:t xml:space="preserve">détails d’une </w:t>
      </w:r>
      <w:r>
        <w:rPr>
          <w:lang w:eastAsia="en-US"/>
        </w:rPr>
        <w:t xml:space="preserve">simulation est le même que l’écran NSYN à l’exception de l’ajout de cales qui n’est pas disponible en </w:t>
      </w:r>
      <w:r w:rsidR="0032664A">
        <w:rPr>
          <w:lang w:eastAsia="en-US"/>
        </w:rPr>
        <w:t xml:space="preserve">mode simulation (voir </w:t>
      </w:r>
      <w:hyperlink w:anchor="_NSYN_1" w:history="1">
        <w:r w:rsidR="0032664A" w:rsidRPr="0032664A">
          <w:rPr>
            <w:rStyle w:val="Lienhypertexte"/>
            <w:rFonts w:ascii="Calibri" w:hAnsi="Calibri"/>
            <w:lang w:eastAsia="en-US"/>
          </w:rPr>
          <w:t>NSYN</w:t>
        </w:r>
      </w:hyperlink>
      <w:r w:rsidR="0032664A">
        <w:rPr>
          <w:lang w:eastAsia="en-US"/>
        </w:rPr>
        <w:t>).</w:t>
      </w:r>
      <w:r w:rsidR="00731BA1">
        <w:rPr>
          <w:lang w:eastAsia="en-US"/>
        </w:rPr>
        <w:t xml:space="preserve"> </w:t>
      </w:r>
    </w:p>
    <w:p w14:paraId="3E4B6A89" w14:textId="26711001" w:rsidR="00E37EEC" w:rsidRDefault="00E37EEC" w:rsidP="007F44CE">
      <w:pPr>
        <w:keepNext/>
        <w:jc w:val="center"/>
        <w:rPr>
          <w:lang w:eastAsia="en-US"/>
        </w:rPr>
      </w:pPr>
    </w:p>
    <w:p w14:paraId="45EF0FCD" w14:textId="2B3073A1" w:rsidR="00731BA1" w:rsidRDefault="00731BA1" w:rsidP="00A4706D">
      <w:pPr>
        <w:rPr>
          <w:lang w:eastAsia="en-US"/>
        </w:rPr>
      </w:pPr>
      <w:r>
        <w:rPr>
          <w:lang w:eastAsia="en-US"/>
        </w:rPr>
        <w:t>Le titre de l’</w:t>
      </w:r>
      <w:r w:rsidR="00265E36">
        <w:rPr>
          <w:lang w:eastAsia="en-US"/>
        </w:rPr>
        <w:t>écran est le</w:t>
      </w:r>
      <w:r>
        <w:rPr>
          <w:lang w:eastAsia="en-US"/>
        </w:rPr>
        <w:t xml:space="preserve"> nom de la simulation</w:t>
      </w:r>
      <w:r w:rsidR="00265E36">
        <w:rPr>
          <w:lang w:eastAsia="en-US"/>
        </w:rPr>
        <w:t>.</w:t>
      </w:r>
      <w:r w:rsidR="00E37EEC">
        <w:rPr>
          <w:lang w:eastAsia="en-US"/>
        </w:rPr>
        <w:t xml:space="preserve">  La date de simulation est affichée devant le titre.</w:t>
      </w:r>
    </w:p>
    <w:p w14:paraId="53B9C3B0" w14:textId="77777777" w:rsidR="00265E36" w:rsidRPr="0037326D" w:rsidRDefault="00265E36" w:rsidP="00265E36">
      <w:pPr>
        <w:numPr>
          <w:ilvl w:val="0"/>
          <w:numId w:val="10"/>
        </w:numPr>
        <w:rPr>
          <w:b/>
        </w:rPr>
      </w:pPr>
      <w:r w:rsidRPr="0037326D">
        <w:rPr>
          <w:b/>
        </w:rPr>
        <w:t xml:space="preserve">Actions : </w:t>
      </w:r>
    </w:p>
    <w:p w14:paraId="189516A0" w14:textId="519891CA" w:rsidR="00265E36" w:rsidRDefault="007E0E53" w:rsidP="007E0DBE">
      <w:pPr>
        <w:numPr>
          <w:ilvl w:val="0"/>
          <w:numId w:val="11"/>
        </w:numPr>
      </w:pPr>
      <w:r w:rsidRPr="00AB3C3F">
        <w:rPr>
          <w:noProof/>
          <w:u w:val="single"/>
        </w:rPr>
        <w:t>Mise à jour</w:t>
      </w:r>
      <w:r>
        <w:rPr>
          <w:noProof/>
        </w:rPr>
        <w:t xml:space="preserve"> : </w:t>
      </w:r>
      <w:r w:rsidR="00265E36">
        <w:rPr>
          <w:noProof/>
        </w:rPr>
        <w:t xml:space="preserve"> </w:t>
      </w:r>
      <w:r w:rsidR="00E37EEC">
        <w:rPr>
          <w:noProof/>
        </w:rPr>
        <w:t xml:space="preserve">cette action permet de refaire la simulation. Cela permet à l’utilisateur </w:t>
      </w:r>
      <w:r w:rsidR="007E0DBE">
        <w:rPr>
          <w:noProof/>
        </w:rPr>
        <w:t>de modifier</w:t>
      </w:r>
      <w:r w:rsidR="00AB3C3F">
        <w:rPr>
          <w:noProof/>
        </w:rPr>
        <w:t xml:space="preserve"> l</w:t>
      </w:r>
      <w:r w:rsidR="00E37EEC">
        <w:rPr>
          <w:noProof/>
        </w:rPr>
        <w:t xml:space="preserve">es données de prévision sans être obligé de créer une nouvelle simulation. Cette action écrase les données de simulation et les remplace par les nouvelles </w:t>
      </w:r>
      <w:r w:rsidR="007E0DBE">
        <w:rPr>
          <w:noProof/>
        </w:rPr>
        <w:t>données de prévision</w:t>
      </w:r>
      <w:r w:rsidR="00E37EEC">
        <w:rPr>
          <w:noProof/>
        </w:rPr>
        <w:t>. Un pop-up de confirmation s’affiche à l’utilisateur pour confirmer son action.</w:t>
      </w:r>
    </w:p>
    <w:p w14:paraId="423CA8B3" w14:textId="6BC510B0" w:rsidR="00AB3C3F" w:rsidRDefault="00AB3C3F" w:rsidP="00AB3C3F">
      <w:pPr>
        <w:numPr>
          <w:ilvl w:val="0"/>
          <w:numId w:val="11"/>
        </w:numPr>
      </w:pPr>
      <w:r w:rsidRPr="00AB3C3F">
        <w:rPr>
          <w:noProof/>
          <w:u w:val="single"/>
        </w:rPr>
        <w:t>Enregistrer</w:t>
      </w:r>
      <w:r>
        <w:rPr>
          <w:noProof/>
        </w:rPr>
        <w:t xml:space="preserve"> : ce bouton permet d’enregistrer les données de la simulation réalisée. Un message de confirmation de l’enregistrement sera affiché à l’utilisateur pour </w:t>
      </w:r>
      <w:r w:rsidR="00F1294E">
        <w:rPr>
          <w:noProof/>
        </w:rPr>
        <w:t>l’informer que l’action a été réalisée avec succès</w:t>
      </w:r>
      <w:r w:rsidR="004C5E2C">
        <w:rPr>
          <w:noProof/>
        </w:rPr>
        <w:t xml:space="preserve"> « C1 »</w:t>
      </w:r>
      <w:r w:rsidR="00F1294E">
        <w:rPr>
          <w:noProof/>
        </w:rPr>
        <w:t>.</w:t>
      </w:r>
    </w:p>
    <w:p w14:paraId="6F7722EA" w14:textId="2E879983" w:rsidR="00AB3C3F" w:rsidRPr="00AB3C3F" w:rsidRDefault="00AB3C3F" w:rsidP="00F1294E">
      <w:pPr>
        <w:numPr>
          <w:ilvl w:val="0"/>
          <w:numId w:val="11"/>
        </w:numPr>
        <w:rPr>
          <w:noProof/>
        </w:rPr>
      </w:pPr>
      <w:r w:rsidRPr="00AB3C3F">
        <w:rPr>
          <w:noProof/>
          <w:u w:val="single"/>
        </w:rPr>
        <w:t>Export Excel</w:t>
      </w:r>
      <w:r w:rsidRPr="00AB3C3F">
        <w:rPr>
          <w:noProof/>
        </w:rPr>
        <w:t xml:space="preserve"> : l’action d’export Excel exporte les données affichées dans le même format que le tableau </w:t>
      </w:r>
      <w:r w:rsidR="00F1294E">
        <w:rPr>
          <w:noProof/>
        </w:rPr>
        <w:t>des prévisions</w:t>
      </w:r>
      <w:r w:rsidRPr="00AB3C3F">
        <w:rPr>
          <w:noProof/>
        </w:rPr>
        <w:t>.</w:t>
      </w:r>
    </w:p>
    <w:p w14:paraId="73DD434D" w14:textId="77777777" w:rsidR="00265E36" w:rsidRDefault="00265E36" w:rsidP="00A4706D">
      <w:pPr>
        <w:rPr>
          <w:lang w:eastAsia="en-US"/>
        </w:rPr>
      </w:pPr>
    </w:p>
    <w:p w14:paraId="4C543B5C" w14:textId="77777777" w:rsidR="00265E36" w:rsidRPr="0037326D" w:rsidRDefault="00265E36" w:rsidP="00265E36">
      <w:pPr>
        <w:numPr>
          <w:ilvl w:val="0"/>
          <w:numId w:val="12"/>
        </w:numPr>
        <w:tabs>
          <w:tab w:val="num" w:pos="-360"/>
        </w:tabs>
        <w:rPr>
          <w:b/>
        </w:rPr>
      </w:pPr>
      <w:r w:rsidRPr="0037326D">
        <w:rPr>
          <w:b/>
        </w:rPr>
        <w:t>Règles de gestion</w:t>
      </w:r>
    </w:p>
    <w:p w14:paraId="56761735" w14:textId="5A7FBFCB" w:rsidR="00265E36" w:rsidRDefault="00265E36" w:rsidP="00AB3C3F">
      <w:pPr>
        <w:numPr>
          <w:ilvl w:val="0"/>
          <w:numId w:val="13"/>
        </w:numPr>
        <w:ind w:left="1134"/>
        <w:rPr>
          <w:bCs/>
        </w:rPr>
      </w:pPr>
      <w:r w:rsidRPr="0037326D">
        <w:rPr>
          <w:b/>
          <w:bCs/>
        </w:rPr>
        <w:t>RG1</w:t>
      </w:r>
      <w:r w:rsidRPr="0037326D">
        <w:rPr>
          <w:bCs/>
        </w:rPr>
        <w:t xml:space="preserve"> : </w:t>
      </w:r>
      <w:r w:rsidR="00AB3C3F">
        <w:rPr>
          <w:bCs/>
        </w:rPr>
        <w:t>Les simulations non enregistrées ne sont plus accessibles</w:t>
      </w:r>
    </w:p>
    <w:p w14:paraId="45E9936D" w14:textId="77777777" w:rsidR="00E37EEC" w:rsidRPr="0037326D" w:rsidRDefault="00E37EEC" w:rsidP="00E37EEC">
      <w:pPr>
        <w:numPr>
          <w:ilvl w:val="0"/>
          <w:numId w:val="10"/>
        </w:numPr>
        <w:rPr>
          <w:b/>
        </w:rPr>
      </w:pPr>
      <w:r w:rsidRPr="0037326D">
        <w:rPr>
          <w:b/>
        </w:rPr>
        <w:t>Messages d’erreurs et Messages de confirmations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66"/>
        <w:gridCol w:w="7800"/>
      </w:tblGrid>
      <w:tr w:rsidR="00E37EEC" w:rsidRPr="00DB176A" w14:paraId="23DEBDAE" w14:textId="77777777" w:rsidTr="00226B94">
        <w:tc>
          <w:tcPr>
            <w:tcW w:w="698" w:type="pct"/>
            <w:shd w:val="clear" w:color="auto" w:fill="808080"/>
          </w:tcPr>
          <w:p w14:paraId="2CC9A38D" w14:textId="77777777" w:rsidR="00E37EEC" w:rsidRPr="00DB176A" w:rsidRDefault="00E37EEC" w:rsidP="00226B94">
            <w:pPr>
              <w:rPr>
                <w:b/>
              </w:rPr>
            </w:pPr>
            <w:r w:rsidRPr="00DB176A">
              <w:rPr>
                <w:b/>
              </w:rPr>
              <w:t>ID</w:t>
            </w:r>
          </w:p>
        </w:tc>
        <w:tc>
          <w:tcPr>
            <w:tcW w:w="4302" w:type="pct"/>
            <w:shd w:val="clear" w:color="auto" w:fill="808080"/>
          </w:tcPr>
          <w:p w14:paraId="4E9421BA" w14:textId="77777777" w:rsidR="00E37EEC" w:rsidRPr="00DB176A" w:rsidRDefault="00E37EEC" w:rsidP="00226B94">
            <w:pPr>
              <w:rPr>
                <w:b/>
              </w:rPr>
            </w:pPr>
            <w:r w:rsidRPr="00DB176A">
              <w:rPr>
                <w:b/>
              </w:rPr>
              <w:t>Texte</w:t>
            </w:r>
          </w:p>
        </w:tc>
      </w:tr>
      <w:tr w:rsidR="00E37EEC" w:rsidRPr="00DB176A" w14:paraId="0C7E3753" w14:textId="77777777" w:rsidTr="00226B94">
        <w:tc>
          <w:tcPr>
            <w:tcW w:w="698" w:type="pct"/>
          </w:tcPr>
          <w:p w14:paraId="331F7F46" w14:textId="77777777" w:rsidR="00E37EEC" w:rsidRPr="00DB176A" w:rsidRDefault="00E37EEC" w:rsidP="00226B94">
            <w:pPr>
              <w:rPr>
                <w:i/>
              </w:rPr>
            </w:pPr>
            <w:r>
              <w:rPr>
                <w:i/>
              </w:rPr>
              <w:t>E1</w:t>
            </w:r>
          </w:p>
        </w:tc>
        <w:tc>
          <w:tcPr>
            <w:tcW w:w="4302" w:type="pct"/>
          </w:tcPr>
          <w:p w14:paraId="5A6269B5" w14:textId="55249915" w:rsidR="00E37EEC" w:rsidRPr="00DB176A" w:rsidRDefault="00E37EEC" w:rsidP="00AB3C3F">
            <w:pPr>
              <w:rPr>
                <w:i/>
              </w:rPr>
            </w:pPr>
            <w:r>
              <w:rPr>
                <w:i/>
              </w:rPr>
              <w:t>« </w:t>
            </w:r>
            <w:r w:rsidR="00AB3C3F">
              <w:rPr>
                <w:i/>
              </w:rPr>
              <w:t>Voulez-vous vraiment mettre à jour la simulation ${nom_simulation} ?</w:t>
            </w:r>
            <w:r>
              <w:rPr>
                <w:i/>
              </w:rPr>
              <w:t> »</w:t>
            </w:r>
          </w:p>
        </w:tc>
      </w:tr>
      <w:tr w:rsidR="004C5E2C" w:rsidRPr="00DB176A" w14:paraId="6FF87507" w14:textId="77777777" w:rsidTr="00226B94">
        <w:tc>
          <w:tcPr>
            <w:tcW w:w="698" w:type="pct"/>
          </w:tcPr>
          <w:p w14:paraId="0F381A3C" w14:textId="3C92FA20" w:rsidR="004C5E2C" w:rsidRDefault="004C5E2C" w:rsidP="00226B94">
            <w:pPr>
              <w:rPr>
                <w:i/>
              </w:rPr>
            </w:pPr>
            <w:r>
              <w:rPr>
                <w:i/>
              </w:rPr>
              <w:t>C1</w:t>
            </w:r>
          </w:p>
        </w:tc>
        <w:tc>
          <w:tcPr>
            <w:tcW w:w="4302" w:type="pct"/>
          </w:tcPr>
          <w:p w14:paraId="76532D29" w14:textId="15EA5B99" w:rsidR="004C5E2C" w:rsidRDefault="004C5E2C" w:rsidP="00AB3C3F">
            <w:pPr>
              <w:rPr>
                <w:i/>
              </w:rPr>
            </w:pPr>
            <w:r>
              <w:rPr>
                <w:i/>
              </w:rPr>
              <w:t>« Simulation enregistrée avec succès »</w:t>
            </w:r>
          </w:p>
        </w:tc>
      </w:tr>
    </w:tbl>
    <w:p w14:paraId="7C23B5AD" w14:textId="77777777" w:rsidR="00265E36" w:rsidRDefault="00265E36" w:rsidP="00A4706D">
      <w:pPr>
        <w:rPr>
          <w:lang w:eastAsia="en-US"/>
        </w:rPr>
      </w:pPr>
    </w:p>
    <w:p w14:paraId="25CF5A07" w14:textId="224BD6CB" w:rsidR="004814CF" w:rsidRDefault="004814CF" w:rsidP="004814CF"/>
    <w:p w14:paraId="527BE2D7" w14:textId="4E8293C4" w:rsidR="0032664A" w:rsidRDefault="0032664A" w:rsidP="00335AFF">
      <w:pPr>
        <w:pStyle w:val="Titre2"/>
      </w:pPr>
      <w:bookmarkStart w:id="153" w:name="_Analyse_(Comparaison_prévision/Réal"/>
      <w:bookmarkStart w:id="154" w:name="_Toc74572574"/>
      <w:bookmarkEnd w:id="153"/>
      <w:r>
        <w:t>Analyse (</w:t>
      </w:r>
      <w:r w:rsidRPr="0032664A">
        <w:t>Comparaison prévision/Réalisation</w:t>
      </w:r>
      <w:r>
        <w:t>)</w:t>
      </w:r>
      <w:bookmarkEnd w:id="154"/>
    </w:p>
    <w:p w14:paraId="49F72AEA" w14:textId="1F87A5B4" w:rsidR="006E36D3" w:rsidRDefault="006E36D3" w:rsidP="006E36D3">
      <w:pPr>
        <w:numPr>
          <w:ilvl w:val="0"/>
          <w:numId w:val="12"/>
        </w:numPr>
        <w:tabs>
          <w:tab w:val="num" w:pos="-360"/>
        </w:tabs>
        <w:spacing w:line="300" w:lineRule="exact"/>
        <w:rPr>
          <w:b/>
        </w:rPr>
      </w:pPr>
      <w:r>
        <w:rPr>
          <w:lang w:val="x-none" w:eastAsia="en-US"/>
        </w:rPr>
        <w:tab/>
      </w:r>
      <w:r w:rsidRPr="0037326D">
        <w:rPr>
          <w:b/>
        </w:rPr>
        <w:t>Description</w:t>
      </w:r>
    </w:p>
    <w:p w14:paraId="31ECB16D" w14:textId="0C311722" w:rsidR="006E36D3" w:rsidRDefault="00B62224" w:rsidP="00B62224">
      <w:pPr>
        <w:spacing w:line="300" w:lineRule="exact"/>
        <w:rPr>
          <w:bCs/>
        </w:rPr>
      </w:pPr>
      <w:r w:rsidRPr="00B62224">
        <w:rPr>
          <w:bCs/>
        </w:rPr>
        <w:t xml:space="preserve">L’écran d’analyse </w:t>
      </w:r>
      <w:r>
        <w:rPr>
          <w:bCs/>
        </w:rPr>
        <w:t xml:space="preserve">permet de comparer les réalisations avec une prévision donnée </w:t>
      </w:r>
      <w:r w:rsidR="00D309DE">
        <w:rPr>
          <w:bCs/>
        </w:rPr>
        <w:t xml:space="preserve">(avec sélection de la date de prévision) </w:t>
      </w:r>
      <w:r>
        <w:rPr>
          <w:bCs/>
        </w:rPr>
        <w:t>sur une période</w:t>
      </w:r>
      <w:r w:rsidR="0046045E">
        <w:rPr>
          <w:bCs/>
        </w:rPr>
        <w:t xml:space="preserve"> ou encore deux prévisions entre elles</w:t>
      </w:r>
      <w:r w:rsidR="00B948A0">
        <w:rPr>
          <w:bCs/>
        </w:rPr>
        <w:t xml:space="preserve"> sur une p</w:t>
      </w:r>
      <w:r w:rsidR="00B114E3">
        <w:rPr>
          <w:bCs/>
        </w:rPr>
        <w:t>é</w:t>
      </w:r>
      <w:r w:rsidR="00B948A0">
        <w:rPr>
          <w:bCs/>
        </w:rPr>
        <w:t>riode</w:t>
      </w:r>
      <w:r>
        <w:rPr>
          <w:bCs/>
        </w:rPr>
        <w:t>.</w:t>
      </w:r>
    </w:p>
    <w:p w14:paraId="4CA8F21A" w14:textId="7C850E3F" w:rsidR="00B62224" w:rsidRDefault="00B62224" w:rsidP="007F44CE">
      <w:pPr>
        <w:keepNext/>
        <w:jc w:val="center"/>
      </w:pPr>
    </w:p>
    <w:p w14:paraId="40DBF2C7" w14:textId="3AE9DC5F" w:rsidR="00E47AA2" w:rsidRDefault="00E47AA2" w:rsidP="00965929">
      <w:r>
        <w:t>La zone « Données à analyser » comporte les champs ci-dessous :</w:t>
      </w:r>
    </w:p>
    <w:tbl>
      <w:tblPr>
        <w:tblStyle w:val="TableauSolucom"/>
        <w:tblW w:w="0" w:type="auto"/>
        <w:tblLook w:val="04A0" w:firstRow="1" w:lastRow="0" w:firstColumn="1" w:lastColumn="0" w:noHBand="0" w:noVBand="1"/>
      </w:tblPr>
      <w:tblGrid>
        <w:gridCol w:w="2407"/>
        <w:gridCol w:w="4394"/>
        <w:gridCol w:w="2261"/>
      </w:tblGrid>
      <w:tr w:rsidR="00AA7AB6" w14:paraId="089992DD" w14:textId="77777777" w:rsidTr="008566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7" w:type="dxa"/>
          </w:tcPr>
          <w:p w14:paraId="44A31B37" w14:textId="6D7D616D" w:rsidR="00AA7AB6" w:rsidRDefault="00AA7AB6" w:rsidP="00AA7AB6">
            <w:pPr>
              <w:jc w:val="center"/>
            </w:pPr>
            <w:r>
              <w:t>Filtre</w:t>
            </w:r>
          </w:p>
        </w:tc>
        <w:tc>
          <w:tcPr>
            <w:tcW w:w="4394" w:type="dxa"/>
          </w:tcPr>
          <w:p w14:paraId="4057F941" w14:textId="23E569EE" w:rsidR="00AA7AB6" w:rsidRDefault="00AA7AB6" w:rsidP="00AA7AB6">
            <w:pPr>
              <w:jc w:val="center"/>
              <w:cnfStyle w:val="100000000000" w:firstRow="1" w:lastRow="0" w:firstColumn="0" w:lastColumn="0" w:oddVBand="0" w:evenVBand="0" w:oddHBand="0" w:evenHBand="0" w:firstRowFirstColumn="0" w:firstRowLastColumn="0" w:lastRowFirstColumn="0" w:lastRowLastColumn="0"/>
            </w:pPr>
            <w:r>
              <w:t>Type</w:t>
            </w:r>
          </w:p>
        </w:tc>
        <w:tc>
          <w:tcPr>
            <w:tcW w:w="2261" w:type="dxa"/>
          </w:tcPr>
          <w:p w14:paraId="0A01F826" w14:textId="0746965E" w:rsidR="00AA7AB6" w:rsidRDefault="00AA7AB6" w:rsidP="00AA7AB6">
            <w:pPr>
              <w:jc w:val="center"/>
              <w:cnfStyle w:val="100000000000" w:firstRow="1" w:lastRow="0" w:firstColumn="0" w:lastColumn="0" w:oddVBand="0" w:evenVBand="0" w:oddHBand="0" w:evenHBand="0" w:firstRowFirstColumn="0" w:firstRowLastColumn="0" w:lastRowFirstColumn="0" w:lastRowLastColumn="0"/>
            </w:pPr>
            <w:r>
              <w:t>Commentaire</w:t>
            </w:r>
          </w:p>
        </w:tc>
      </w:tr>
      <w:tr w:rsidR="00AA7AB6" w14:paraId="68FDD8BF" w14:textId="77777777" w:rsidTr="008566FE">
        <w:tc>
          <w:tcPr>
            <w:cnfStyle w:val="001000000000" w:firstRow="0" w:lastRow="0" w:firstColumn="1" w:lastColumn="0" w:oddVBand="0" w:evenVBand="0" w:oddHBand="0" w:evenHBand="0" w:firstRowFirstColumn="0" w:firstRowLastColumn="0" w:lastRowFirstColumn="0" w:lastRowLastColumn="0"/>
            <w:tcW w:w="2407" w:type="dxa"/>
          </w:tcPr>
          <w:p w14:paraId="06A3DF96" w14:textId="235B2E1A" w:rsidR="00AA7AB6" w:rsidRDefault="00AA7AB6" w:rsidP="00965929">
            <w:r>
              <w:t>Période du</w:t>
            </w:r>
          </w:p>
        </w:tc>
        <w:tc>
          <w:tcPr>
            <w:tcW w:w="4394" w:type="dxa"/>
          </w:tcPr>
          <w:p w14:paraId="57C532EA" w14:textId="30E7852A" w:rsidR="00AA7AB6" w:rsidRDefault="00AA7AB6" w:rsidP="00965929">
            <w:pPr>
              <w:cnfStyle w:val="000000000000" w:firstRow="0" w:lastRow="0" w:firstColumn="0" w:lastColumn="0" w:oddVBand="0" w:evenVBand="0" w:oddHBand="0" w:evenHBand="0" w:firstRowFirstColumn="0" w:firstRowLastColumn="0" w:lastRowFirstColumn="0" w:lastRowLastColumn="0"/>
            </w:pPr>
            <w:r>
              <w:t>Date</w:t>
            </w:r>
          </w:p>
        </w:tc>
        <w:tc>
          <w:tcPr>
            <w:tcW w:w="2261" w:type="dxa"/>
          </w:tcPr>
          <w:p w14:paraId="433F2867" w14:textId="77777777" w:rsidR="00AA7AB6" w:rsidRDefault="00AA7AB6" w:rsidP="00965929">
            <w:pPr>
              <w:cnfStyle w:val="000000000000" w:firstRow="0" w:lastRow="0" w:firstColumn="0" w:lastColumn="0" w:oddVBand="0" w:evenVBand="0" w:oddHBand="0" w:evenHBand="0" w:firstRowFirstColumn="0" w:firstRowLastColumn="0" w:lastRowFirstColumn="0" w:lastRowLastColumn="0"/>
            </w:pPr>
          </w:p>
        </w:tc>
      </w:tr>
      <w:tr w:rsidR="00AA7AB6" w14:paraId="06D4B45B" w14:textId="77777777" w:rsidTr="008566FE">
        <w:tc>
          <w:tcPr>
            <w:cnfStyle w:val="001000000000" w:firstRow="0" w:lastRow="0" w:firstColumn="1" w:lastColumn="0" w:oddVBand="0" w:evenVBand="0" w:oddHBand="0" w:evenHBand="0" w:firstRowFirstColumn="0" w:firstRowLastColumn="0" w:lastRowFirstColumn="0" w:lastRowLastColumn="0"/>
            <w:tcW w:w="2407" w:type="dxa"/>
          </w:tcPr>
          <w:p w14:paraId="6D7115B7" w14:textId="7BAC48D1" w:rsidR="00AA7AB6" w:rsidRDefault="00AA7AB6" w:rsidP="00965929">
            <w:r>
              <w:t>Au</w:t>
            </w:r>
          </w:p>
        </w:tc>
        <w:tc>
          <w:tcPr>
            <w:tcW w:w="4394" w:type="dxa"/>
          </w:tcPr>
          <w:p w14:paraId="265AF0C3" w14:textId="2DF1C880" w:rsidR="00AA7AB6" w:rsidRDefault="00AA7AB6" w:rsidP="00965929">
            <w:pPr>
              <w:cnfStyle w:val="000000000000" w:firstRow="0" w:lastRow="0" w:firstColumn="0" w:lastColumn="0" w:oddVBand="0" w:evenVBand="0" w:oddHBand="0" w:evenHBand="0" w:firstRowFirstColumn="0" w:firstRowLastColumn="0" w:lastRowFirstColumn="0" w:lastRowLastColumn="0"/>
            </w:pPr>
            <w:r>
              <w:t>Date</w:t>
            </w:r>
          </w:p>
        </w:tc>
        <w:tc>
          <w:tcPr>
            <w:tcW w:w="2261" w:type="dxa"/>
          </w:tcPr>
          <w:p w14:paraId="09D3363F" w14:textId="77777777" w:rsidR="00AA7AB6" w:rsidRDefault="00AA7AB6" w:rsidP="00965929">
            <w:pPr>
              <w:cnfStyle w:val="000000000000" w:firstRow="0" w:lastRow="0" w:firstColumn="0" w:lastColumn="0" w:oddVBand="0" w:evenVBand="0" w:oddHBand="0" w:evenHBand="0" w:firstRowFirstColumn="0" w:firstRowLastColumn="0" w:lastRowFirstColumn="0" w:lastRowLastColumn="0"/>
            </w:pPr>
          </w:p>
        </w:tc>
      </w:tr>
      <w:tr w:rsidR="00AA7AB6" w14:paraId="28DD15A0" w14:textId="77777777" w:rsidTr="008566FE">
        <w:tc>
          <w:tcPr>
            <w:cnfStyle w:val="001000000000" w:firstRow="0" w:lastRow="0" w:firstColumn="1" w:lastColumn="0" w:oddVBand="0" w:evenVBand="0" w:oddHBand="0" w:evenHBand="0" w:firstRowFirstColumn="0" w:firstRowLastColumn="0" w:lastRowFirstColumn="0" w:lastRowLastColumn="0"/>
            <w:tcW w:w="2407" w:type="dxa"/>
          </w:tcPr>
          <w:p w14:paraId="2917B3A5" w14:textId="47E0FC4F" w:rsidR="00AA7AB6" w:rsidRDefault="00AA7AB6" w:rsidP="00965929">
            <w:r>
              <w:t>Comparer les</w:t>
            </w:r>
          </w:p>
        </w:tc>
        <w:tc>
          <w:tcPr>
            <w:tcW w:w="4394" w:type="dxa"/>
          </w:tcPr>
          <w:p w14:paraId="0D537758" w14:textId="19310013" w:rsidR="00AA7AB6" w:rsidRDefault="00AA7AB6" w:rsidP="00965929">
            <w:pPr>
              <w:cnfStyle w:val="000000000000" w:firstRow="0" w:lastRow="0" w:firstColumn="0" w:lastColumn="0" w:oddVBand="0" w:evenVBand="0" w:oddHBand="0" w:evenHBand="0" w:firstRowFirstColumn="0" w:firstRowLastColumn="0" w:lastRowFirstColumn="0" w:lastRowLastColumn="0"/>
            </w:pPr>
            <w:r>
              <w:t>Liste de sélection {Réalisation, Prévisions}</w:t>
            </w:r>
          </w:p>
        </w:tc>
        <w:tc>
          <w:tcPr>
            <w:tcW w:w="2261" w:type="dxa"/>
          </w:tcPr>
          <w:p w14:paraId="56161980" w14:textId="77777777" w:rsidR="00AA7AB6" w:rsidRDefault="00AA7AB6" w:rsidP="00965929">
            <w:pPr>
              <w:cnfStyle w:val="000000000000" w:firstRow="0" w:lastRow="0" w:firstColumn="0" w:lastColumn="0" w:oddVBand="0" w:evenVBand="0" w:oddHBand="0" w:evenHBand="0" w:firstRowFirstColumn="0" w:firstRowLastColumn="0" w:lastRowFirstColumn="0" w:lastRowLastColumn="0"/>
            </w:pPr>
          </w:p>
        </w:tc>
      </w:tr>
      <w:tr w:rsidR="00AA7AB6" w14:paraId="47509CB8" w14:textId="77777777" w:rsidTr="008566FE">
        <w:tc>
          <w:tcPr>
            <w:cnfStyle w:val="001000000000" w:firstRow="0" w:lastRow="0" w:firstColumn="1" w:lastColumn="0" w:oddVBand="0" w:evenVBand="0" w:oddHBand="0" w:evenHBand="0" w:firstRowFirstColumn="0" w:firstRowLastColumn="0" w:lastRowFirstColumn="0" w:lastRowLastColumn="0"/>
            <w:tcW w:w="2407" w:type="dxa"/>
          </w:tcPr>
          <w:p w14:paraId="44935199" w14:textId="6ADB70BE" w:rsidR="00AA7AB6" w:rsidRDefault="00AA7AB6" w:rsidP="00965929">
            <w:r>
              <w:t>Aux</w:t>
            </w:r>
          </w:p>
        </w:tc>
        <w:tc>
          <w:tcPr>
            <w:tcW w:w="4394" w:type="dxa"/>
          </w:tcPr>
          <w:p w14:paraId="62AE3671" w14:textId="7E5AF95B" w:rsidR="00AA7AB6" w:rsidRDefault="00AA7AB6" w:rsidP="00965929">
            <w:pPr>
              <w:cnfStyle w:val="000000000000" w:firstRow="0" w:lastRow="0" w:firstColumn="0" w:lastColumn="0" w:oddVBand="0" w:evenVBand="0" w:oddHBand="0" w:evenHBand="0" w:firstRowFirstColumn="0" w:firstRowLastColumn="0" w:lastRowFirstColumn="0" w:lastRowLastColumn="0"/>
            </w:pPr>
            <w:r>
              <w:t>Liste de sélection {Réalisation, Prévisions}</w:t>
            </w:r>
          </w:p>
        </w:tc>
        <w:tc>
          <w:tcPr>
            <w:tcW w:w="2261" w:type="dxa"/>
          </w:tcPr>
          <w:p w14:paraId="506B816A" w14:textId="77777777" w:rsidR="00AA7AB6" w:rsidRDefault="00AA7AB6" w:rsidP="00965929">
            <w:pPr>
              <w:cnfStyle w:val="000000000000" w:firstRow="0" w:lastRow="0" w:firstColumn="0" w:lastColumn="0" w:oddVBand="0" w:evenVBand="0" w:oddHBand="0" w:evenHBand="0" w:firstRowFirstColumn="0" w:firstRowLastColumn="0" w:lastRowFirstColumn="0" w:lastRowLastColumn="0"/>
            </w:pPr>
          </w:p>
        </w:tc>
      </w:tr>
      <w:tr w:rsidR="00AA7AB6" w14:paraId="19AFBF16" w14:textId="77777777" w:rsidTr="008566FE">
        <w:tc>
          <w:tcPr>
            <w:cnfStyle w:val="001000000000" w:firstRow="0" w:lastRow="0" w:firstColumn="1" w:lastColumn="0" w:oddVBand="0" w:evenVBand="0" w:oddHBand="0" w:evenHBand="0" w:firstRowFirstColumn="0" w:firstRowLastColumn="0" w:lastRowFirstColumn="0" w:lastRowLastColumn="0"/>
            <w:tcW w:w="2407" w:type="dxa"/>
          </w:tcPr>
          <w:p w14:paraId="2ACF5F68" w14:textId="0EC4265B" w:rsidR="00AA7AB6" w:rsidRDefault="00AA7AB6" w:rsidP="00965929">
            <w:r>
              <w:t>Codes flux à comparer</w:t>
            </w:r>
          </w:p>
        </w:tc>
        <w:tc>
          <w:tcPr>
            <w:tcW w:w="4394" w:type="dxa"/>
          </w:tcPr>
          <w:p w14:paraId="708BF10B" w14:textId="73DCA093" w:rsidR="00AA7AB6" w:rsidRDefault="008566FE" w:rsidP="008566FE">
            <w:pPr>
              <w:cnfStyle w:val="000000000000" w:firstRow="0" w:lastRow="0" w:firstColumn="0" w:lastColumn="0" w:oddVBand="0" w:evenVBand="0" w:oddHBand="0" w:evenHBand="0" w:firstRowFirstColumn="0" w:firstRowLastColumn="0" w:lastRowFirstColumn="0" w:lastRowLastColumn="0"/>
            </w:pPr>
            <w:r>
              <w:t xml:space="preserve">Liste droite gauche des codes flux </w:t>
            </w:r>
          </w:p>
        </w:tc>
        <w:tc>
          <w:tcPr>
            <w:tcW w:w="2261" w:type="dxa"/>
          </w:tcPr>
          <w:p w14:paraId="43AB3226" w14:textId="2C0A90A0" w:rsidR="00AA7AB6" w:rsidRDefault="0030044F" w:rsidP="00965929">
            <w:pPr>
              <w:cnfStyle w:val="000000000000" w:firstRow="0" w:lastRow="0" w:firstColumn="0" w:lastColumn="0" w:oddVBand="0" w:evenVBand="0" w:oddHBand="0" w:evenHBand="0" w:firstRowFirstColumn="0" w:firstRowLastColumn="0" w:lastRowFirstColumn="0" w:lastRowLastColumn="0"/>
            </w:pPr>
            <w:r>
              <w:t>(C</w:t>
            </w:r>
            <w:r w:rsidR="008566FE">
              <w:t>ode – Libellé)</w:t>
            </w:r>
          </w:p>
        </w:tc>
      </w:tr>
    </w:tbl>
    <w:p w14:paraId="6709CA8A" w14:textId="77777777" w:rsidR="00AA7AB6" w:rsidRDefault="00AA7AB6" w:rsidP="00965929"/>
    <w:p w14:paraId="5098F1DB" w14:textId="116384EF" w:rsidR="0065445B" w:rsidRDefault="0065445B" w:rsidP="0030044F">
      <w:r>
        <w:t>Le tableau d</w:t>
      </w:r>
      <w:r w:rsidR="0030044F">
        <w:t xml:space="preserve">’analyse </w:t>
      </w:r>
      <w:r>
        <w:t>affiche les colonnes ci-dessous :</w:t>
      </w:r>
    </w:p>
    <w:tbl>
      <w:tblPr>
        <w:tblStyle w:val="TableauGrille1Clair-Accentuation1"/>
        <w:tblW w:w="4959" w:type="pct"/>
        <w:tblLayout w:type="fixed"/>
        <w:tblLook w:val="04A0" w:firstRow="1" w:lastRow="0" w:firstColumn="1" w:lastColumn="0" w:noHBand="0" w:noVBand="1"/>
      </w:tblPr>
      <w:tblGrid>
        <w:gridCol w:w="3256"/>
        <w:gridCol w:w="1276"/>
        <w:gridCol w:w="4456"/>
      </w:tblGrid>
      <w:tr w:rsidR="0065445B" w:rsidRPr="00BC6861" w14:paraId="58E5C402" w14:textId="77777777" w:rsidTr="00555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1" w:type="pct"/>
          </w:tcPr>
          <w:p w14:paraId="73D10AB6" w14:textId="77777777" w:rsidR="0065445B" w:rsidRPr="00791557" w:rsidRDefault="0065445B" w:rsidP="00226B94">
            <w:pPr>
              <w:spacing w:before="0" w:after="0"/>
              <w:jc w:val="center"/>
              <w:rPr>
                <w:sz w:val="20"/>
              </w:rPr>
            </w:pPr>
            <w:r w:rsidRPr="00791557">
              <w:rPr>
                <w:sz w:val="20"/>
              </w:rPr>
              <w:t>Nom de la Colonne</w:t>
            </w:r>
          </w:p>
        </w:tc>
        <w:tc>
          <w:tcPr>
            <w:tcW w:w="710" w:type="pct"/>
          </w:tcPr>
          <w:p w14:paraId="3594CB06" w14:textId="77777777" w:rsidR="0065445B" w:rsidRPr="00BC6861" w:rsidRDefault="0065445B" w:rsidP="00226B94">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Type</w:t>
            </w:r>
          </w:p>
        </w:tc>
        <w:tc>
          <w:tcPr>
            <w:tcW w:w="2479" w:type="pct"/>
          </w:tcPr>
          <w:p w14:paraId="283D7607" w14:textId="77777777" w:rsidR="0065445B" w:rsidRPr="00BC6861" w:rsidRDefault="0065445B" w:rsidP="00226B94">
            <w:pPr>
              <w:spacing w:before="0" w:after="0"/>
              <w:jc w:val="center"/>
              <w:cnfStyle w:val="100000000000" w:firstRow="1" w:lastRow="0" w:firstColumn="0" w:lastColumn="0" w:oddVBand="0" w:evenVBand="0" w:oddHBand="0" w:evenHBand="0" w:firstRowFirstColumn="0" w:firstRowLastColumn="0" w:lastRowFirstColumn="0" w:lastRowLastColumn="0"/>
              <w:rPr>
                <w:sz w:val="20"/>
              </w:rPr>
            </w:pPr>
            <w:r w:rsidRPr="00BC6861">
              <w:rPr>
                <w:sz w:val="20"/>
              </w:rPr>
              <w:t>Commentaire</w:t>
            </w:r>
          </w:p>
        </w:tc>
      </w:tr>
      <w:tr w:rsidR="0065445B" w:rsidRPr="000D7391" w14:paraId="7208E75C"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019D55ED" w14:textId="2FC3AAD5" w:rsidR="0065445B" w:rsidRPr="000D7391" w:rsidRDefault="0065445B" w:rsidP="00226B94">
            <w:pPr>
              <w:spacing w:before="0" w:after="0"/>
              <w:rPr>
                <w:sz w:val="20"/>
              </w:rPr>
            </w:pPr>
            <w:r>
              <w:rPr>
                <w:sz w:val="20"/>
              </w:rPr>
              <w:t>Date</w:t>
            </w:r>
          </w:p>
        </w:tc>
        <w:tc>
          <w:tcPr>
            <w:tcW w:w="710" w:type="pct"/>
          </w:tcPr>
          <w:p w14:paraId="0BF6065F" w14:textId="500C23EC"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Date</w:t>
            </w:r>
          </w:p>
        </w:tc>
        <w:tc>
          <w:tcPr>
            <w:tcW w:w="2479" w:type="pct"/>
          </w:tcPr>
          <w:p w14:paraId="785F1080" w14:textId="2209DCC0"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 xml:space="preserve">Date des </w:t>
            </w:r>
            <w:r w:rsidR="001A6288">
              <w:rPr>
                <w:sz w:val="20"/>
              </w:rPr>
              <w:t>prévision</w:t>
            </w:r>
            <w:r>
              <w:rPr>
                <w:sz w:val="20"/>
              </w:rPr>
              <w:t>/réalisation</w:t>
            </w:r>
          </w:p>
        </w:tc>
      </w:tr>
      <w:tr w:rsidR="0065445B" w:rsidRPr="000D7391" w14:paraId="483E5088"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697D52C5" w14:textId="31EF73E1" w:rsidR="0065445B" w:rsidRPr="000D7391" w:rsidRDefault="0065445B" w:rsidP="00226B94">
            <w:pPr>
              <w:spacing w:before="0" w:after="0"/>
              <w:rPr>
                <w:sz w:val="20"/>
              </w:rPr>
            </w:pPr>
            <w:r>
              <w:rPr>
                <w:sz w:val="20"/>
              </w:rPr>
              <w:t xml:space="preserve">Solde BDF </w:t>
            </w:r>
            <w:r w:rsidR="00555F73">
              <w:rPr>
                <w:sz w:val="20"/>
              </w:rPr>
              <w:t>ou Solde prévisionnel ${date_prévision}</w:t>
            </w:r>
          </w:p>
        </w:tc>
        <w:tc>
          <w:tcPr>
            <w:tcW w:w="710" w:type="pct"/>
          </w:tcPr>
          <w:p w14:paraId="07DD2E34" w14:textId="77777777"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48BFC7A8" w14:textId="59C5DF35" w:rsidR="00555F73" w:rsidRDefault="00555F73" w:rsidP="007C69FD">
            <w:pPr>
              <w:spacing w:before="0" w:after="0"/>
              <w:cnfStyle w:val="000000000000" w:firstRow="0" w:lastRow="0" w:firstColumn="0" w:lastColumn="0" w:oddVBand="0" w:evenVBand="0" w:oddHBand="0" w:evenHBand="0" w:firstRowFirstColumn="0" w:firstRowLastColumn="0" w:lastRowFirstColumn="0" w:lastRowLastColumn="0"/>
              <w:rPr>
                <w:sz w:val="20"/>
              </w:rPr>
            </w:pPr>
            <w:r w:rsidRPr="007C69FD">
              <w:rPr>
                <w:b/>
                <w:bCs/>
                <w:sz w:val="20"/>
              </w:rPr>
              <w:t>Solde BDF</w:t>
            </w:r>
            <w:r>
              <w:rPr>
                <w:sz w:val="20"/>
              </w:rPr>
              <w:t> </w:t>
            </w:r>
            <w:r w:rsidR="007C69FD">
              <w:rPr>
                <w:sz w:val="20"/>
              </w:rPr>
              <w:t>s</w:t>
            </w:r>
            <w:r>
              <w:rPr>
                <w:sz w:val="20"/>
              </w:rPr>
              <w:t xml:space="preserve">i on compare les réalisations aux prévisions </w:t>
            </w:r>
          </w:p>
          <w:p w14:paraId="4B42442D" w14:textId="4A3D5B46" w:rsidR="0065445B" w:rsidRPr="003F556D" w:rsidRDefault="007C69FD" w:rsidP="007C69FD">
            <w:pPr>
              <w:spacing w:before="0" w:after="0"/>
              <w:cnfStyle w:val="000000000000" w:firstRow="0" w:lastRow="0" w:firstColumn="0" w:lastColumn="0" w:oddVBand="0" w:evenVBand="0" w:oddHBand="0" w:evenHBand="0" w:firstRowFirstColumn="0" w:firstRowLastColumn="0" w:lastRowFirstColumn="0" w:lastRowLastColumn="0"/>
              <w:rPr>
                <w:sz w:val="20"/>
              </w:rPr>
            </w:pPr>
            <w:r w:rsidRPr="00555F73">
              <w:rPr>
                <w:b/>
                <w:bCs/>
                <w:sz w:val="20"/>
              </w:rPr>
              <w:t>Solde prévisionnel ${date_prévision}</w:t>
            </w:r>
            <w:r>
              <w:rPr>
                <w:b/>
                <w:bCs/>
                <w:sz w:val="20"/>
              </w:rPr>
              <w:t xml:space="preserve"> </w:t>
            </w:r>
            <w:r w:rsidR="00555F73">
              <w:rPr>
                <w:sz w:val="20"/>
              </w:rPr>
              <w:t xml:space="preserve">si on compare deux prévisions </w:t>
            </w:r>
          </w:p>
        </w:tc>
      </w:tr>
      <w:tr w:rsidR="0065445B" w:rsidRPr="000D7391" w14:paraId="4A489D49"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19A4579C" w14:textId="1D304965" w:rsidR="0065445B" w:rsidRDefault="0065445B" w:rsidP="00226B94">
            <w:pPr>
              <w:spacing w:before="0" w:after="0"/>
              <w:rPr>
                <w:sz w:val="20"/>
              </w:rPr>
            </w:pPr>
            <w:r>
              <w:rPr>
                <w:sz w:val="20"/>
              </w:rPr>
              <w:t>Solde prévisionnel</w:t>
            </w:r>
            <w:r w:rsidR="00555F73">
              <w:rPr>
                <w:sz w:val="20"/>
              </w:rPr>
              <w:t xml:space="preserve"> ${date_prévision}</w:t>
            </w:r>
          </w:p>
        </w:tc>
        <w:tc>
          <w:tcPr>
            <w:tcW w:w="710" w:type="pct"/>
          </w:tcPr>
          <w:p w14:paraId="50C1CC38" w14:textId="77777777"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35C4644D" w14:textId="2D882826" w:rsidR="0065445B" w:rsidRPr="003F556D" w:rsidRDefault="001A6288"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Solde prévisionnel</w:t>
            </w:r>
          </w:p>
        </w:tc>
      </w:tr>
      <w:tr w:rsidR="00142BF0" w:rsidRPr="0065445B" w14:paraId="7ED1D677" w14:textId="77777777" w:rsidTr="00555F73">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2E74B5" w:themeFill="accent1" w:themeFillShade="BF"/>
          </w:tcPr>
          <w:p w14:paraId="027FE070" w14:textId="2EE372C8" w:rsidR="00142BF0" w:rsidRPr="0065445B" w:rsidRDefault="0019437A" w:rsidP="00142BF0">
            <w:pPr>
              <w:spacing w:before="0" w:after="0"/>
              <w:jc w:val="center"/>
              <w:rPr>
                <w:color w:val="FFFFFF" w:themeColor="background1"/>
                <w:sz w:val="20"/>
              </w:rPr>
            </w:pPr>
            <w:r>
              <w:rPr>
                <w:color w:val="FFFFFF" w:themeColor="background1"/>
                <w:sz w:val="20"/>
              </w:rPr>
              <w:t xml:space="preserve">Détails  </w:t>
            </w:r>
            <w:r w:rsidR="00142BF0">
              <w:rPr>
                <w:color w:val="FFFFFF" w:themeColor="background1"/>
                <w:sz w:val="20"/>
              </w:rPr>
              <w:t>par code flux</w:t>
            </w:r>
          </w:p>
        </w:tc>
      </w:tr>
      <w:tr w:rsidR="0065445B" w:rsidRPr="0065445B" w14:paraId="32881F25" w14:textId="77777777" w:rsidTr="00555F73">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2E74B5" w:themeFill="accent1" w:themeFillShade="BF"/>
          </w:tcPr>
          <w:p w14:paraId="59CD42CA" w14:textId="2597A87A" w:rsidR="0065445B" w:rsidRPr="0065445B" w:rsidRDefault="0065445B" w:rsidP="00226B94">
            <w:pPr>
              <w:spacing w:before="0" w:after="0"/>
              <w:rPr>
                <w:color w:val="FFFFFF" w:themeColor="background1"/>
                <w:sz w:val="20"/>
              </w:rPr>
            </w:pPr>
            <w:r w:rsidRPr="0065445B">
              <w:rPr>
                <w:color w:val="FFFFFF" w:themeColor="background1"/>
                <w:sz w:val="20"/>
              </w:rPr>
              <w:t>Codes flux</w:t>
            </w:r>
            <w:r w:rsidR="0096180B">
              <w:rPr>
                <w:color w:val="FFFFFF" w:themeColor="background1"/>
                <w:sz w:val="20"/>
              </w:rPr>
              <w:t>/sous code flux</w:t>
            </w:r>
          </w:p>
        </w:tc>
      </w:tr>
      <w:tr w:rsidR="006E5BFA" w:rsidRPr="000D7391" w14:paraId="3F3D3EE3" w14:textId="77777777" w:rsidTr="006E5BFA">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9CC2E5" w:themeFill="accent1" w:themeFillTint="99"/>
          </w:tcPr>
          <w:p w14:paraId="4A1C6AE2" w14:textId="66B74124" w:rsidR="006E5BFA" w:rsidRPr="003F556D" w:rsidRDefault="006E5BFA" w:rsidP="00226B94">
            <w:pPr>
              <w:spacing w:before="0" w:after="0"/>
              <w:rPr>
                <w:sz w:val="20"/>
              </w:rPr>
            </w:pPr>
            <w:r>
              <w:rPr>
                <w:sz w:val="20"/>
              </w:rPr>
              <w:t>Solde réel / Prévisions ${date_prevision}</w:t>
            </w:r>
          </w:p>
        </w:tc>
      </w:tr>
      <w:tr w:rsidR="0065445B" w:rsidRPr="000D7391" w14:paraId="67B819CE"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2BA25BB0" w14:textId="77AEBD21" w:rsidR="00142BF0" w:rsidRPr="000D7391" w:rsidRDefault="00142BF0" w:rsidP="00142BF0">
            <w:pPr>
              <w:spacing w:before="0" w:after="0"/>
              <w:rPr>
                <w:sz w:val="20"/>
              </w:rPr>
            </w:pPr>
            <w:r>
              <w:rPr>
                <w:sz w:val="20"/>
              </w:rPr>
              <w:t>Débit</w:t>
            </w:r>
          </w:p>
        </w:tc>
        <w:tc>
          <w:tcPr>
            <w:tcW w:w="710" w:type="pct"/>
          </w:tcPr>
          <w:p w14:paraId="0EA444E2" w14:textId="7A5575A1" w:rsidR="0065445B"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4EF352B0" w14:textId="703E6760"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65445B" w:rsidRPr="000D7391" w14:paraId="782BCBCB"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1CC2D4F2" w14:textId="3C1A770B" w:rsidR="0065445B" w:rsidRPr="000D7391" w:rsidRDefault="00142BF0" w:rsidP="00226B94">
            <w:pPr>
              <w:spacing w:before="0" w:after="0"/>
              <w:rPr>
                <w:sz w:val="20"/>
              </w:rPr>
            </w:pPr>
            <w:r>
              <w:rPr>
                <w:sz w:val="20"/>
              </w:rPr>
              <w:t>Crédit</w:t>
            </w:r>
          </w:p>
        </w:tc>
        <w:tc>
          <w:tcPr>
            <w:tcW w:w="710" w:type="pct"/>
          </w:tcPr>
          <w:p w14:paraId="79700AF9" w14:textId="5491CB01" w:rsidR="0065445B"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5A61E219" w14:textId="755C7136"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65445B" w:rsidRPr="000D7391" w14:paraId="39A277A9"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43362E78" w14:textId="73F36ED0" w:rsidR="0065445B" w:rsidRDefault="00142BF0" w:rsidP="00226B94">
            <w:pPr>
              <w:spacing w:before="0" w:after="0"/>
              <w:rPr>
                <w:sz w:val="20"/>
              </w:rPr>
            </w:pPr>
            <w:r>
              <w:rPr>
                <w:sz w:val="20"/>
              </w:rPr>
              <w:t>Solde</w:t>
            </w:r>
          </w:p>
        </w:tc>
        <w:tc>
          <w:tcPr>
            <w:tcW w:w="710" w:type="pct"/>
          </w:tcPr>
          <w:p w14:paraId="10A19806" w14:textId="6BED03FF" w:rsidR="0065445B"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2251DD45" w14:textId="534DA7DB" w:rsidR="0065445B" w:rsidRPr="000D7391" w:rsidRDefault="0065445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142BF0" w:rsidRPr="000D7391" w14:paraId="72586675" w14:textId="77777777" w:rsidTr="00555F73">
        <w:tc>
          <w:tcPr>
            <w:cnfStyle w:val="001000000000" w:firstRow="0" w:lastRow="0" w:firstColumn="1" w:lastColumn="0" w:oddVBand="0" w:evenVBand="0" w:oddHBand="0" w:evenHBand="0" w:firstRowFirstColumn="0" w:firstRowLastColumn="0" w:lastRowFirstColumn="0" w:lastRowLastColumn="0"/>
            <w:tcW w:w="1811" w:type="pct"/>
            <w:shd w:val="clear" w:color="auto" w:fill="9CC2E5"/>
          </w:tcPr>
          <w:p w14:paraId="46DE203D" w14:textId="1F4ADDCB" w:rsidR="00142BF0" w:rsidRDefault="006E5BFA" w:rsidP="00226B94">
            <w:pPr>
              <w:spacing w:before="0" w:after="0"/>
              <w:rPr>
                <w:sz w:val="20"/>
              </w:rPr>
            </w:pPr>
            <w:r>
              <w:rPr>
                <w:sz w:val="20"/>
              </w:rPr>
              <w:t>Prévisions ${date_prevision}</w:t>
            </w:r>
          </w:p>
        </w:tc>
        <w:tc>
          <w:tcPr>
            <w:tcW w:w="710" w:type="pct"/>
            <w:shd w:val="clear" w:color="auto" w:fill="9CC2E5"/>
          </w:tcPr>
          <w:p w14:paraId="5287AD5C" w14:textId="77777777" w:rsidR="00142BF0" w:rsidRPr="000D7391" w:rsidRDefault="00142BF0"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c>
          <w:tcPr>
            <w:tcW w:w="2479" w:type="pct"/>
            <w:shd w:val="clear" w:color="auto" w:fill="9CC2E5"/>
          </w:tcPr>
          <w:p w14:paraId="3A127D29" w14:textId="77777777" w:rsidR="00142BF0" w:rsidRPr="003F556D" w:rsidRDefault="00142BF0"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142BF0" w:rsidRPr="000D7391" w14:paraId="22E4EBAE"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48EE268B" w14:textId="77777777" w:rsidR="00142BF0" w:rsidRPr="000D7391" w:rsidRDefault="00142BF0" w:rsidP="00226B94">
            <w:pPr>
              <w:spacing w:before="0" w:after="0"/>
              <w:rPr>
                <w:sz w:val="20"/>
              </w:rPr>
            </w:pPr>
            <w:r>
              <w:rPr>
                <w:sz w:val="20"/>
              </w:rPr>
              <w:t>Débit</w:t>
            </w:r>
          </w:p>
        </w:tc>
        <w:tc>
          <w:tcPr>
            <w:tcW w:w="710" w:type="pct"/>
          </w:tcPr>
          <w:p w14:paraId="73498686" w14:textId="6535F6E3" w:rsidR="00142BF0"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66BAAF53" w14:textId="77777777" w:rsidR="00142BF0" w:rsidRPr="000D7391" w:rsidRDefault="00142BF0"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142BF0" w:rsidRPr="000D7391" w14:paraId="33FBD064"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43323499" w14:textId="77777777" w:rsidR="00142BF0" w:rsidRPr="000D7391" w:rsidRDefault="00142BF0" w:rsidP="00226B94">
            <w:pPr>
              <w:spacing w:before="0" w:after="0"/>
              <w:rPr>
                <w:sz w:val="20"/>
              </w:rPr>
            </w:pPr>
            <w:r>
              <w:rPr>
                <w:sz w:val="20"/>
              </w:rPr>
              <w:t>Crédit</w:t>
            </w:r>
          </w:p>
        </w:tc>
        <w:tc>
          <w:tcPr>
            <w:tcW w:w="710" w:type="pct"/>
          </w:tcPr>
          <w:p w14:paraId="7818A8DF" w14:textId="77012650" w:rsidR="00142BF0"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6513644D" w14:textId="77777777" w:rsidR="00142BF0" w:rsidRPr="000D7391" w:rsidRDefault="00142BF0"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r w:rsidR="00142BF0" w:rsidRPr="000D7391" w14:paraId="37DE008B" w14:textId="77777777" w:rsidTr="00555F73">
        <w:tc>
          <w:tcPr>
            <w:cnfStyle w:val="001000000000" w:firstRow="0" w:lastRow="0" w:firstColumn="1" w:lastColumn="0" w:oddVBand="0" w:evenVBand="0" w:oddHBand="0" w:evenHBand="0" w:firstRowFirstColumn="0" w:firstRowLastColumn="0" w:lastRowFirstColumn="0" w:lastRowLastColumn="0"/>
            <w:tcW w:w="1811" w:type="pct"/>
          </w:tcPr>
          <w:p w14:paraId="5E764DD0" w14:textId="77777777" w:rsidR="00142BF0" w:rsidRDefault="00142BF0" w:rsidP="00226B94">
            <w:pPr>
              <w:spacing w:before="0" w:after="0"/>
              <w:rPr>
                <w:sz w:val="20"/>
              </w:rPr>
            </w:pPr>
            <w:r>
              <w:rPr>
                <w:sz w:val="20"/>
              </w:rPr>
              <w:t>Solde</w:t>
            </w:r>
          </w:p>
        </w:tc>
        <w:tc>
          <w:tcPr>
            <w:tcW w:w="710" w:type="pct"/>
          </w:tcPr>
          <w:p w14:paraId="7B941B52" w14:textId="4015B1FD" w:rsidR="00142BF0" w:rsidRPr="000D7391" w:rsidRDefault="0096180B" w:rsidP="00226B94">
            <w:pPr>
              <w:spacing w:before="0" w:after="0"/>
              <w:cnfStyle w:val="000000000000" w:firstRow="0" w:lastRow="0" w:firstColumn="0" w:lastColumn="0" w:oddVBand="0" w:evenVBand="0" w:oddHBand="0" w:evenHBand="0" w:firstRowFirstColumn="0" w:firstRowLastColumn="0" w:lastRowFirstColumn="0" w:lastRowLastColumn="0"/>
              <w:rPr>
                <w:sz w:val="20"/>
              </w:rPr>
            </w:pPr>
            <w:r>
              <w:rPr>
                <w:sz w:val="20"/>
              </w:rPr>
              <w:t>BIGDECIMAL</w:t>
            </w:r>
          </w:p>
        </w:tc>
        <w:tc>
          <w:tcPr>
            <w:tcW w:w="2479" w:type="pct"/>
          </w:tcPr>
          <w:p w14:paraId="7BE9152B" w14:textId="77777777" w:rsidR="00142BF0" w:rsidRPr="000D7391" w:rsidRDefault="00142BF0" w:rsidP="00226B94">
            <w:pPr>
              <w:spacing w:before="0" w:after="0"/>
              <w:cnfStyle w:val="000000000000" w:firstRow="0" w:lastRow="0" w:firstColumn="0" w:lastColumn="0" w:oddVBand="0" w:evenVBand="0" w:oddHBand="0" w:evenHBand="0" w:firstRowFirstColumn="0" w:firstRowLastColumn="0" w:lastRowFirstColumn="0" w:lastRowLastColumn="0"/>
              <w:rPr>
                <w:sz w:val="20"/>
              </w:rPr>
            </w:pPr>
          </w:p>
        </w:tc>
      </w:tr>
    </w:tbl>
    <w:p w14:paraId="370CDAB3" w14:textId="77777777" w:rsidR="001F5E39" w:rsidRPr="00965929" w:rsidRDefault="001F5E39" w:rsidP="0065445B"/>
    <w:p w14:paraId="2F67905D" w14:textId="77777777" w:rsidR="006E36D3" w:rsidRPr="0037326D" w:rsidRDefault="006E36D3" w:rsidP="006E36D3">
      <w:pPr>
        <w:numPr>
          <w:ilvl w:val="0"/>
          <w:numId w:val="10"/>
        </w:numPr>
        <w:rPr>
          <w:b/>
        </w:rPr>
      </w:pPr>
      <w:r w:rsidRPr="0037326D">
        <w:rPr>
          <w:b/>
        </w:rPr>
        <w:t xml:space="preserve">Actions : </w:t>
      </w:r>
    </w:p>
    <w:p w14:paraId="331A1AC0" w14:textId="666D3949" w:rsidR="006E36D3" w:rsidRDefault="001F5E39" w:rsidP="001330F5">
      <w:pPr>
        <w:numPr>
          <w:ilvl w:val="0"/>
          <w:numId w:val="11"/>
        </w:numPr>
      </w:pPr>
      <w:r>
        <w:rPr>
          <w:noProof/>
          <w:u w:val="single"/>
        </w:rPr>
        <w:t>Analyser</w:t>
      </w:r>
      <w:r w:rsidR="006E36D3">
        <w:rPr>
          <w:noProof/>
        </w:rPr>
        <w:t> :</w:t>
      </w:r>
      <w:r>
        <w:rPr>
          <w:noProof/>
        </w:rPr>
        <w:t xml:space="preserve"> permet d’afficher l’analyse conformément aux critères renseignés</w:t>
      </w:r>
    </w:p>
    <w:p w14:paraId="1FBD65E6" w14:textId="162B74D0" w:rsidR="006E36D3" w:rsidRPr="0037326D" w:rsidRDefault="006E36D3" w:rsidP="006E5BFA">
      <w:pPr>
        <w:numPr>
          <w:ilvl w:val="0"/>
          <w:numId w:val="10"/>
        </w:numPr>
        <w:rPr>
          <w:b/>
        </w:rPr>
      </w:pPr>
      <w:r w:rsidRPr="0037326D">
        <w:rPr>
          <w:b/>
        </w:rPr>
        <w:t>Règles de gestion</w:t>
      </w:r>
    </w:p>
    <w:p w14:paraId="746FE568" w14:textId="76A2696E" w:rsidR="001F5E39" w:rsidRDefault="006E36D3" w:rsidP="00E348F7">
      <w:pPr>
        <w:numPr>
          <w:ilvl w:val="0"/>
          <w:numId w:val="13"/>
        </w:numPr>
        <w:ind w:left="1134"/>
        <w:rPr>
          <w:bCs/>
        </w:rPr>
      </w:pPr>
      <w:r w:rsidRPr="0037326D">
        <w:rPr>
          <w:b/>
          <w:bCs/>
        </w:rPr>
        <w:t>RG1</w:t>
      </w:r>
      <w:r w:rsidRPr="0037326D">
        <w:rPr>
          <w:bCs/>
        </w:rPr>
        <w:t xml:space="preserve"> : </w:t>
      </w:r>
      <w:r w:rsidR="001F5E39">
        <w:rPr>
          <w:bCs/>
        </w:rPr>
        <w:t>Si aucun code flux n’est sélectionné, le système affiche la comparaison des soldes BDF réel et prévisionnel</w:t>
      </w:r>
      <w:r w:rsidR="00E348F7">
        <w:rPr>
          <w:bCs/>
        </w:rPr>
        <w:t xml:space="preserve"> sans les détails des flux</w:t>
      </w:r>
    </w:p>
    <w:p w14:paraId="3FFAE313" w14:textId="75C5D109" w:rsidR="006E36D3" w:rsidRDefault="001F5E39" w:rsidP="001F5E39">
      <w:pPr>
        <w:numPr>
          <w:ilvl w:val="0"/>
          <w:numId w:val="13"/>
        </w:numPr>
        <w:ind w:left="1134"/>
        <w:rPr>
          <w:bCs/>
        </w:rPr>
      </w:pPr>
      <w:r>
        <w:rPr>
          <w:b/>
          <w:bCs/>
        </w:rPr>
        <w:t>RG2 </w:t>
      </w:r>
      <w:r w:rsidRPr="001F5E39">
        <w:rPr>
          <w:bCs/>
        </w:rPr>
        <w:t>:</w:t>
      </w:r>
      <w:r>
        <w:rPr>
          <w:bCs/>
        </w:rPr>
        <w:t xml:space="preserve"> Si aucune prévision ne correspond à la date renseignée </w:t>
      </w:r>
      <w:r w:rsidR="00E348F7">
        <w:rPr>
          <w:bCs/>
        </w:rPr>
        <w:t xml:space="preserve">(cas de date fermée) </w:t>
      </w:r>
      <w:r>
        <w:rPr>
          <w:bCs/>
        </w:rPr>
        <w:t>le message d’erreur « E1 » s’affiche.</w:t>
      </w:r>
    </w:p>
    <w:p w14:paraId="3FFE20C8" w14:textId="38837269" w:rsidR="00EA1E2D" w:rsidRDefault="00EA1E2D" w:rsidP="008E0D54">
      <w:pPr>
        <w:numPr>
          <w:ilvl w:val="0"/>
          <w:numId w:val="13"/>
        </w:numPr>
        <w:ind w:left="1134"/>
        <w:rPr>
          <w:bCs/>
        </w:rPr>
      </w:pPr>
      <w:r>
        <w:rPr>
          <w:b/>
          <w:bCs/>
        </w:rPr>
        <w:t>RG</w:t>
      </w:r>
      <w:r w:rsidR="0019437A">
        <w:rPr>
          <w:b/>
          <w:bCs/>
        </w:rPr>
        <w:t>3</w:t>
      </w:r>
      <w:r>
        <w:rPr>
          <w:b/>
          <w:bCs/>
        </w:rPr>
        <w:t> </w:t>
      </w:r>
      <w:r w:rsidRPr="00EA1E2D">
        <w:rPr>
          <w:bCs/>
        </w:rPr>
        <w:t>:</w:t>
      </w:r>
      <w:r>
        <w:rPr>
          <w:bCs/>
        </w:rPr>
        <w:t xml:space="preserve"> Quand il s’agit de faire une </w:t>
      </w:r>
      <w:r w:rsidR="00E719EC">
        <w:rPr>
          <w:bCs/>
        </w:rPr>
        <w:t>comparaison des réalisations et des prévisions et l’utilisateur sélectionne des sous</w:t>
      </w:r>
      <w:r w:rsidR="007F44CE">
        <w:rPr>
          <w:bCs/>
        </w:rPr>
        <w:t>-</w:t>
      </w:r>
      <w:r w:rsidR="00E719EC">
        <w:rPr>
          <w:bCs/>
        </w:rPr>
        <w:t xml:space="preserve">codes flux, </w:t>
      </w:r>
      <w:r>
        <w:rPr>
          <w:bCs/>
        </w:rPr>
        <w:t xml:space="preserve">au lieu de comparer les réalisations aux prévisions, </w:t>
      </w:r>
      <w:r w:rsidR="008E0D54">
        <w:rPr>
          <w:bCs/>
        </w:rPr>
        <w:t>le système doit</w:t>
      </w:r>
      <w:r>
        <w:rPr>
          <w:bCs/>
        </w:rPr>
        <w:t xml:space="preserve"> comparer les annonces de ces codes flux aux prévisions (car les réalisations sont par code flux parent). </w:t>
      </w:r>
    </w:p>
    <w:p w14:paraId="266C358F" w14:textId="397D09EC" w:rsidR="006E36D3" w:rsidRPr="004A0CE5" w:rsidRDefault="006E36D3" w:rsidP="006E36D3">
      <w:pPr>
        <w:numPr>
          <w:ilvl w:val="0"/>
          <w:numId w:val="12"/>
        </w:numPr>
        <w:tabs>
          <w:tab w:val="num" w:pos="-360"/>
        </w:tabs>
        <w:rPr>
          <w:b/>
          <w:bCs/>
          <w:lang w:eastAsia="en-US"/>
        </w:rPr>
      </w:pPr>
      <w:r w:rsidRPr="004A0CE5">
        <w:rPr>
          <w:b/>
          <w:bCs/>
          <w:lang w:eastAsia="en-US"/>
        </w:rPr>
        <w:t>Messages d’erreurs et Messages de confirmations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66"/>
        <w:gridCol w:w="7800"/>
      </w:tblGrid>
      <w:tr w:rsidR="006E36D3" w:rsidRPr="00DB176A" w14:paraId="53A4EF1C" w14:textId="77777777" w:rsidTr="00226B94">
        <w:tc>
          <w:tcPr>
            <w:tcW w:w="698" w:type="pct"/>
            <w:shd w:val="clear" w:color="auto" w:fill="808080"/>
          </w:tcPr>
          <w:p w14:paraId="204F7E13" w14:textId="77777777" w:rsidR="006E36D3" w:rsidRPr="00DB176A" w:rsidRDefault="006E36D3" w:rsidP="00226B94">
            <w:pPr>
              <w:rPr>
                <w:b/>
              </w:rPr>
            </w:pPr>
            <w:r w:rsidRPr="00DB176A">
              <w:rPr>
                <w:b/>
              </w:rPr>
              <w:t>ID</w:t>
            </w:r>
          </w:p>
        </w:tc>
        <w:tc>
          <w:tcPr>
            <w:tcW w:w="4302" w:type="pct"/>
            <w:shd w:val="clear" w:color="auto" w:fill="808080"/>
          </w:tcPr>
          <w:p w14:paraId="24A4718D" w14:textId="77777777" w:rsidR="006E36D3" w:rsidRPr="00DB176A" w:rsidRDefault="006E36D3" w:rsidP="00226B94">
            <w:pPr>
              <w:rPr>
                <w:b/>
              </w:rPr>
            </w:pPr>
            <w:r w:rsidRPr="00DB176A">
              <w:rPr>
                <w:b/>
              </w:rPr>
              <w:t>Texte</w:t>
            </w:r>
          </w:p>
        </w:tc>
      </w:tr>
      <w:tr w:rsidR="006E36D3" w:rsidRPr="00DB176A" w14:paraId="019E9065" w14:textId="77777777" w:rsidTr="00226B94">
        <w:tc>
          <w:tcPr>
            <w:tcW w:w="698" w:type="pct"/>
          </w:tcPr>
          <w:p w14:paraId="7975EA8C" w14:textId="035A2D5C" w:rsidR="006E36D3" w:rsidRPr="00DB176A" w:rsidRDefault="001F5E39" w:rsidP="00226B94">
            <w:pPr>
              <w:rPr>
                <w:i/>
              </w:rPr>
            </w:pPr>
            <w:r>
              <w:rPr>
                <w:i/>
              </w:rPr>
              <w:t>E1</w:t>
            </w:r>
          </w:p>
        </w:tc>
        <w:tc>
          <w:tcPr>
            <w:tcW w:w="4302" w:type="pct"/>
          </w:tcPr>
          <w:p w14:paraId="3BB3F3D9" w14:textId="0304AFA1" w:rsidR="006E36D3" w:rsidRPr="00DB176A" w:rsidRDefault="001F5E39" w:rsidP="00226B94">
            <w:pPr>
              <w:rPr>
                <w:i/>
              </w:rPr>
            </w:pPr>
            <w:r>
              <w:rPr>
                <w:i/>
              </w:rPr>
              <w:t>« Aucune prévision trouvée pour la date du ${date_prevision} »</w:t>
            </w:r>
          </w:p>
        </w:tc>
      </w:tr>
      <w:tr w:rsidR="006E36D3" w:rsidRPr="00DB176A" w14:paraId="43CFE9D7" w14:textId="77777777" w:rsidTr="00226B94">
        <w:tc>
          <w:tcPr>
            <w:tcW w:w="698" w:type="pct"/>
          </w:tcPr>
          <w:p w14:paraId="3B162DE3" w14:textId="51CDD565" w:rsidR="006E36D3" w:rsidRDefault="00EE207B" w:rsidP="00226B94">
            <w:pPr>
              <w:rPr>
                <w:i/>
              </w:rPr>
            </w:pPr>
            <w:r>
              <w:rPr>
                <w:i/>
              </w:rPr>
              <w:t>E1</w:t>
            </w:r>
          </w:p>
        </w:tc>
        <w:tc>
          <w:tcPr>
            <w:tcW w:w="4302" w:type="pct"/>
          </w:tcPr>
          <w:p w14:paraId="5CEB23F9" w14:textId="046EBD22" w:rsidR="006E36D3" w:rsidRDefault="00EE207B" w:rsidP="00067839">
            <w:pPr>
              <w:rPr>
                <w:i/>
              </w:rPr>
            </w:pPr>
            <w:r>
              <w:rPr>
                <w:i/>
              </w:rPr>
              <w:t>« </w:t>
            </w:r>
            <w:r w:rsidR="00067839">
              <w:rPr>
                <w:i/>
              </w:rPr>
              <w:t>Impossible d’analyse plus que 5 codes flux »</w:t>
            </w:r>
            <w:r>
              <w:rPr>
                <w:i/>
              </w:rPr>
              <w:t xml:space="preserve"> </w:t>
            </w:r>
          </w:p>
        </w:tc>
      </w:tr>
    </w:tbl>
    <w:p w14:paraId="65CD13A9" w14:textId="7BEB9EAD" w:rsidR="001127BF" w:rsidRDefault="004814CF" w:rsidP="00194D6D">
      <w:pPr>
        <w:pStyle w:val="Titre2"/>
      </w:pPr>
      <w:bookmarkStart w:id="155" w:name="_Reporting"/>
      <w:bookmarkStart w:id="156" w:name="_Toc74572575"/>
      <w:bookmarkEnd w:id="155"/>
      <w:r>
        <w:t>Reporti</w:t>
      </w:r>
      <w:r>
        <w:rPr>
          <w:lang w:val="fr-FR"/>
        </w:rPr>
        <w:t>n</w:t>
      </w:r>
      <w:r w:rsidR="001127BF" w:rsidRPr="001127BF">
        <w:t>g</w:t>
      </w:r>
      <w:bookmarkEnd w:id="156"/>
    </w:p>
    <w:p w14:paraId="07DC70F0" w14:textId="741DDDB5" w:rsidR="00AB2308" w:rsidRDefault="00AB2308" w:rsidP="00AB2308">
      <w:pPr>
        <w:numPr>
          <w:ilvl w:val="0"/>
          <w:numId w:val="12"/>
        </w:numPr>
        <w:tabs>
          <w:tab w:val="num" w:pos="-360"/>
        </w:tabs>
        <w:spacing w:line="300" w:lineRule="exact"/>
        <w:rPr>
          <w:b/>
        </w:rPr>
      </w:pPr>
      <w:r>
        <w:rPr>
          <w:lang w:val="x-none" w:eastAsia="en-US"/>
        </w:rPr>
        <w:tab/>
      </w:r>
      <w:r w:rsidRPr="0037326D">
        <w:rPr>
          <w:b/>
        </w:rPr>
        <w:t>Description</w:t>
      </w:r>
    </w:p>
    <w:p w14:paraId="38CF7133" w14:textId="21E75AF5" w:rsidR="00AB2308" w:rsidRDefault="00AB2308" w:rsidP="002F77E6">
      <w:r>
        <w:t xml:space="preserve">L’écran de reporting permet </w:t>
      </w:r>
      <w:r w:rsidR="002F77E6">
        <w:t>d’afficher</w:t>
      </w:r>
      <w:r>
        <w:t xml:space="preserve"> les prévisions et les réalisations sous forme de graphiqu</w:t>
      </w:r>
      <w:r w:rsidR="00AF447E">
        <w:t>e</w:t>
      </w:r>
      <w:r w:rsidR="002F77E6">
        <w:t xml:space="preserve"> (voir capture ci-dessous :</w:t>
      </w:r>
    </w:p>
    <w:p w14:paraId="58443B69" w14:textId="02DC6CFC" w:rsidR="002F77E6" w:rsidRDefault="002F77E6" w:rsidP="00937BD2">
      <w:r>
        <w:t xml:space="preserve">L’utilisateur peut afficher </w:t>
      </w:r>
      <w:r w:rsidR="00937BD2">
        <w:t xml:space="preserve">5 </w:t>
      </w:r>
      <w:r>
        <w:t>graphiques au maximum en même temps.</w:t>
      </w:r>
    </w:p>
    <w:p w14:paraId="26F0D90C" w14:textId="5D4DBC9D" w:rsidR="002F77E6" w:rsidRDefault="002F77E6" w:rsidP="00937BD2">
      <w:r>
        <w:t>Il peut afficher les données de prévisions ou de réalisation de l’année de son choix. Pour les prévisions, il doit spécifier aussi la date de prévision.</w:t>
      </w:r>
    </w:p>
    <w:p w14:paraId="5DC59B3D" w14:textId="1DE66B01" w:rsidR="00C35A03" w:rsidRDefault="00C35A03" w:rsidP="00C35A03">
      <w:pPr>
        <w:numPr>
          <w:ilvl w:val="0"/>
          <w:numId w:val="12"/>
        </w:numPr>
        <w:tabs>
          <w:tab w:val="num" w:pos="-360"/>
        </w:tabs>
        <w:rPr>
          <w:b/>
        </w:rPr>
      </w:pPr>
      <w:r>
        <w:rPr>
          <w:b/>
        </w:rPr>
        <w:t>Actions :</w:t>
      </w:r>
    </w:p>
    <w:p w14:paraId="2BA3C38E" w14:textId="0A49AE4E" w:rsidR="00C35A03" w:rsidRPr="00C35A03" w:rsidRDefault="00C35A03" w:rsidP="00424271">
      <w:pPr>
        <w:numPr>
          <w:ilvl w:val="1"/>
          <w:numId w:val="12"/>
        </w:numPr>
        <w:rPr>
          <w:bCs/>
        </w:rPr>
      </w:pPr>
      <w:r w:rsidRPr="00C35A03">
        <w:rPr>
          <w:b/>
        </w:rPr>
        <w:t>Export en format image</w:t>
      </w:r>
      <w:r w:rsidRPr="00C35A03">
        <w:rPr>
          <w:bCs/>
        </w:rPr>
        <w:t> : cette action permet d’exporter</w:t>
      </w:r>
      <w:r w:rsidR="00424271">
        <w:rPr>
          <w:bCs/>
        </w:rPr>
        <w:t xml:space="preserve"> le graphique </w:t>
      </w:r>
      <w:r w:rsidR="00424271" w:rsidRPr="00C35A03">
        <w:rPr>
          <w:bCs/>
        </w:rPr>
        <w:t>en</w:t>
      </w:r>
      <w:r w:rsidR="00424271">
        <w:rPr>
          <w:bCs/>
        </w:rPr>
        <w:t xml:space="preserve"> format image (png)</w:t>
      </w:r>
    </w:p>
    <w:p w14:paraId="0B21FFB5" w14:textId="033D237C" w:rsidR="000C190F" w:rsidRPr="000C190F" w:rsidRDefault="00424271" w:rsidP="000C190F">
      <w:pPr>
        <w:numPr>
          <w:ilvl w:val="1"/>
          <w:numId w:val="12"/>
        </w:numPr>
        <w:rPr>
          <w:bCs/>
        </w:rPr>
      </w:pPr>
      <w:r w:rsidRPr="00424271">
        <w:rPr>
          <w:b/>
        </w:rPr>
        <w:lastRenderedPageBreak/>
        <w:t>Export en format Excel</w:t>
      </w:r>
      <w:r>
        <w:rPr>
          <w:bCs/>
        </w:rPr>
        <w:t> : cette action permet d’exporter les donner du reporting en format Excel</w:t>
      </w:r>
      <w:r w:rsidR="000C190F">
        <w:rPr>
          <w:bCs/>
        </w:rPr>
        <w:t>. Pour chaque graphique</w:t>
      </w:r>
      <w:r w:rsidR="00891536">
        <w:rPr>
          <w:bCs/>
        </w:rPr>
        <w:t xml:space="preserve">, on crée </w:t>
      </w:r>
      <w:r w:rsidR="000C190F">
        <w:rPr>
          <w:bCs/>
        </w:rPr>
        <w:t>un onglet avec le nom « Prévision »</w:t>
      </w:r>
      <w:r w:rsidR="00891536">
        <w:rPr>
          <w:bCs/>
        </w:rPr>
        <w:t xml:space="preserve"> ou « R</w:t>
      </w:r>
      <w:r w:rsidR="000C190F">
        <w:rPr>
          <w:bCs/>
        </w:rPr>
        <w:t>éalisation</w:t>
      </w:r>
      <w:r w:rsidR="00891536">
        <w:rPr>
          <w:bCs/>
        </w:rPr>
        <w:t> »</w:t>
      </w:r>
      <w:r w:rsidR="000C190F">
        <w:rPr>
          <w:bCs/>
        </w:rPr>
        <w:t xml:space="preserve"> – Année</w:t>
      </w:r>
      <w:r w:rsidR="00891536">
        <w:rPr>
          <w:bCs/>
        </w:rPr>
        <w:t xml:space="preserve"> (exemple : Réalisation-2018)</w:t>
      </w:r>
    </w:p>
    <w:p w14:paraId="1D111D59" w14:textId="6F437A8B" w:rsidR="00533B8F" w:rsidRDefault="00533B8F" w:rsidP="00335AFF">
      <w:pPr>
        <w:pStyle w:val="Titre2"/>
      </w:pPr>
      <w:bookmarkStart w:id="157" w:name="_Toc516754698"/>
      <w:bookmarkStart w:id="158" w:name="_Toc516755170"/>
      <w:bookmarkStart w:id="159" w:name="_Toc516754699"/>
      <w:bookmarkStart w:id="160" w:name="_Toc516755171"/>
      <w:bookmarkStart w:id="161" w:name="_Toc516048725"/>
      <w:bookmarkStart w:id="162" w:name="_Toc516472123"/>
      <w:bookmarkStart w:id="163" w:name="_Toc516754700"/>
      <w:bookmarkStart w:id="164" w:name="_Toc516755172"/>
      <w:bookmarkStart w:id="165" w:name="_Toc74572576"/>
      <w:bookmarkEnd w:id="157"/>
      <w:bookmarkEnd w:id="158"/>
      <w:bookmarkEnd w:id="159"/>
      <w:bookmarkEnd w:id="160"/>
      <w:bookmarkEnd w:id="161"/>
      <w:bookmarkEnd w:id="162"/>
      <w:bookmarkEnd w:id="163"/>
      <w:bookmarkEnd w:id="164"/>
      <w:r>
        <w:t xml:space="preserve">Alimentation du fichier compte </w:t>
      </w:r>
      <w:r w:rsidRPr="00533B8F">
        <w:t>CPTE</w:t>
      </w:r>
      <w:bookmarkEnd w:id="165"/>
    </w:p>
    <w:p w14:paraId="7075ED63" w14:textId="06EB813E" w:rsidR="00A479F3" w:rsidRDefault="00A479F3" w:rsidP="00A479F3">
      <w:pPr>
        <w:numPr>
          <w:ilvl w:val="0"/>
          <w:numId w:val="12"/>
        </w:numPr>
        <w:tabs>
          <w:tab w:val="num" w:pos="-360"/>
        </w:tabs>
        <w:spacing w:line="300" w:lineRule="exact"/>
        <w:rPr>
          <w:b/>
        </w:rPr>
      </w:pPr>
      <w:r w:rsidRPr="0037326D">
        <w:rPr>
          <w:b/>
        </w:rPr>
        <w:t>Description</w:t>
      </w:r>
    </w:p>
    <w:p w14:paraId="73F3FCFA" w14:textId="599DBAEF" w:rsidR="00937BD2" w:rsidRDefault="00937BD2" w:rsidP="003966C7">
      <w:pPr>
        <w:rPr>
          <w:lang w:eastAsia="en-US"/>
        </w:rPr>
      </w:pPr>
      <w:r>
        <w:rPr>
          <w:lang w:eastAsia="en-US"/>
        </w:rPr>
        <w:t>Le format du fichier CPTE20XX est le même que</w:t>
      </w:r>
      <w:r w:rsidR="003966C7">
        <w:rPr>
          <w:lang w:eastAsia="en-US"/>
        </w:rPr>
        <w:t xml:space="preserve"> l’écran</w:t>
      </w:r>
      <w:r>
        <w:rPr>
          <w:lang w:eastAsia="en-US"/>
        </w:rPr>
        <w:t xml:space="preserve"> </w:t>
      </w:r>
      <w:hyperlink w:anchor="_Simulation" w:history="1">
        <w:r w:rsidRPr="003966C7">
          <w:rPr>
            <w:rStyle w:val="Lienhypertexte"/>
            <w:rFonts w:ascii="Calibri" w:hAnsi="Calibri"/>
            <w:lang w:eastAsia="en-US"/>
          </w:rPr>
          <w:t>NSYN Réalisation</w:t>
        </w:r>
      </w:hyperlink>
      <w:r>
        <w:rPr>
          <w:lang w:eastAsia="en-US"/>
        </w:rPr>
        <w:t>. Il est alimenté par les mêmes données</w:t>
      </w:r>
      <w:r w:rsidR="003966C7">
        <w:rPr>
          <w:lang w:eastAsia="en-US"/>
        </w:rPr>
        <w:t xml:space="preserve"> que NSYN Réalisation</w:t>
      </w:r>
      <w:r>
        <w:rPr>
          <w:lang w:eastAsia="en-US"/>
        </w:rPr>
        <w:t>.</w:t>
      </w:r>
    </w:p>
    <w:p w14:paraId="5DCEF2ED" w14:textId="77777777" w:rsidR="003966C7" w:rsidRDefault="003966C7" w:rsidP="003966C7">
      <w:pPr>
        <w:rPr>
          <w:lang w:eastAsia="en-US"/>
        </w:rPr>
      </w:pPr>
    </w:p>
    <w:p w14:paraId="53497939" w14:textId="6238E9FE" w:rsidR="00AD7B21" w:rsidRPr="0037326D" w:rsidRDefault="00AD7B21" w:rsidP="00AD7B21">
      <w:pPr>
        <w:numPr>
          <w:ilvl w:val="0"/>
          <w:numId w:val="12"/>
        </w:numPr>
        <w:tabs>
          <w:tab w:val="num" w:pos="-360"/>
        </w:tabs>
        <w:rPr>
          <w:b/>
        </w:rPr>
      </w:pPr>
      <w:r w:rsidRPr="0037326D">
        <w:rPr>
          <w:b/>
        </w:rPr>
        <w:t>Règles de gestion</w:t>
      </w:r>
    </w:p>
    <w:p w14:paraId="2A7320A6" w14:textId="11D7F8F0" w:rsidR="00B06FDC" w:rsidRPr="00B06FDC" w:rsidRDefault="00B06FDC" w:rsidP="00D24DC7">
      <w:pPr>
        <w:numPr>
          <w:ilvl w:val="0"/>
          <w:numId w:val="13"/>
        </w:numPr>
        <w:ind w:left="1134"/>
        <w:rPr>
          <w:bCs/>
        </w:rPr>
      </w:pPr>
      <w:r w:rsidRPr="00B06FDC">
        <w:rPr>
          <w:b/>
        </w:rPr>
        <w:t>RG1</w:t>
      </w:r>
      <w:r>
        <w:rPr>
          <w:bCs/>
        </w:rPr>
        <w:t xml:space="preserve"> : </w:t>
      </w:r>
      <w:r w:rsidR="00B76531">
        <w:rPr>
          <w:bCs/>
        </w:rPr>
        <w:t>A la validation du solde J une ligne est insérée dans le fichier CPT20XX de l’année en cours. Les données à insérer sont celles affichées dans NSYN Réalisation pour J (y compris les ajustements par ajout de cale pour les annonces de sous code flux)</w:t>
      </w:r>
    </w:p>
    <w:p w14:paraId="0FE659DC" w14:textId="5C1AFCF8" w:rsidR="0032664A" w:rsidRPr="00D24DC7" w:rsidRDefault="00AD7B21" w:rsidP="00D24DC7">
      <w:pPr>
        <w:numPr>
          <w:ilvl w:val="0"/>
          <w:numId w:val="13"/>
        </w:numPr>
        <w:ind w:left="1134"/>
        <w:rPr>
          <w:bCs/>
        </w:rPr>
      </w:pPr>
      <w:r w:rsidRPr="0037326D">
        <w:rPr>
          <w:b/>
          <w:bCs/>
        </w:rPr>
        <w:t>RG</w:t>
      </w:r>
      <w:r w:rsidR="00B76531">
        <w:rPr>
          <w:b/>
          <w:bCs/>
        </w:rPr>
        <w:t>2</w:t>
      </w:r>
      <w:r w:rsidRPr="0037326D">
        <w:rPr>
          <w:bCs/>
        </w:rPr>
        <w:t xml:space="preserve"> : </w:t>
      </w:r>
      <w:r>
        <w:rPr>
          <w:bCs/>
        </w:rPr>
        <w:t xml:space="preserve">A la validation du premier solde d’une nouvelle année (exemple : 2 janvier 2019), un nouveau fichier </w:t>
      </w:r>
      <w:r>
        <w:rPr>
          <w:lang w:eastAsia="en-US"/>
        </w:rPr>
        <w:t>Compte2019 sera créé et alimenté par les détails du solde de la journée.</w:t>
      </w:r>
    </w:p>
    <w:p w14:paraId="07781A15" w14:textId="77777777" w:rsidR="009A7396" w:rsidRDefault="009A7396" w:rsidP="004B0F89"/>
    <w:p w14:paraId="258D4962" w14:textId="29374C89" w:rsidR="00CF4EEE" w:rsidRDefault="00572C16" w:rsidP="00572C16">
      <w:pPr>
        <w:pStyle w:val="Titre1"/>
      </w:pPr>
      <w:bookmarkStart w:id="166" w:name="_Toc74572577"/>
      <w:bookmarkEnd w:id="124"/>
      <w:r>
        <w:lastRenderedPageBreak/>
        <w:t>Annexe</w:t>
      </w:r>
      <w:bookmarkEnd w:id="166"/>
    </w:p>
    <w:p w14:paraId="497FDA18" w14:textId="3F7CCA85" w:rsidR="00572C16" w:rsidRDefault="00572C16" w:rsidP="00572C16">
      <w:pPr>
        <w:pStyle w:val="Titre2"/>
        <w:rPr>
          <w:lang w:val="fr-FR"/>
        </w:rPr>
      </w:pPr>
      <w:bookmarkStart w:id="167" w:name="_Toc74572578"/>
      <w:r>
        <w:t>Annexe 1 </w:t>
      </w:r>
      <w:r>
        <w:rPr>
          <w:lang w:val="fr-FR"/>
        </w:rPr>
        <w:t>: Modèle de données</w:t>
      </w:r>
      <w:bookmarkEnd w:id="167"/>
      <w:r>
        <w:rPr>
          <w:lang w:val="fr-FR"/>
        </w:rPr>
        <w:t xml:space="preserve"> </w:t>
      </w:r>
    </w:p>
    <w:p w14:paraId="1C92CA3F" w14:textId="40385E0C" w:rsidR="00572C16" w:rsidRDefault="00993C5C" w:rsidP="00572C16">
      <w:pPr>
        <w:keepNext/>
        <w:ind w:left="-567"/>
        <w:jc w:val="center"/>
      </w:pPr>
      <w:r>
        <w:rPr>
          <w:noProof/>
        </w:rPr>
        <w:drawing>
          <wp:inline distT="0" distB="0" distL="0" distR="0" wp14:anchorId="17541974" wp14:editId="25A18357">
            <wp:extent cx="5760720" cy="4381500"/>
            <wp:effectExtent l="0" t="0" r="0" b="0"/>
            <wp:docPr id="29" name="Image 29" descr="NS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SYN"/>
                    <pic:cNvPicPr>
                      <a:picLocks noChangeAspect="1" noChangeArrowheads="1"/>
                    </pic:cNvPicPr>
                  </pic:nvPicPr>
                  <pic:blipFill>
                    <a:blip r:embed="rId27">
                      <a:extLst>
                        <a:ext uri="{28A0092B-C50C-407E-A947-70E740481C1C}">
                          <a14:useLocalDpi xmlns:a14="http://schemas.microsoft.com/office/drawing/2010/main" val="0"/>
                        </a:ext>
                      </a:extLst>
                    </a:blip>
                    <a:srcRect b="17505"/>
                    <a:stretch>
                      <a:fillRect/>
                    </a:stretch>
                  </pic:blipFill>
                  <pic:spPr bwMode="auto">
                    <a:xfrm>
                      <a:off x="0" y="0"/>
                      <a:ext cx="5760720" cy="4381500"/>
                    </a:xfrm>
                    <a:prstGeom prst="rect">
                      <a:avLst/>
                    </a:prstGeom>
                    <a:noFill/>
                    <a:ln>
                      <a:noFill/>
                    </a:ln>
                  </pic:spPr>
                </pic:pic>
              </a:graphicData>
            </a:graphic>
          </wp:inline>
        </w:drawing>
      </w:r>
    </w:p>
    <w:p w14:paraId="31723060" w14:textId="5E8C3799" w:rsidR="00572C16" w:rsidRDefault="00572C16" w:rsidP="00572C16">
      <w:pPr>
        <w:pStyle w:val="Lgende"/>
      </w:pPr>
      <w:r>
        <w:t xml:space="preserve">Figure </w:t>
      </w:r>
      <w:fldSimple w:instr=" SEQ Figure \* ARABIC ">
        <w:r w:rsidR="00711C50">
          <w:rPr>
            <w:noProof/>
          </w:rPr>
          <w:t>18</w:t>
        </w:r>
      </w:fldSimple>
      <w:r>
        <w:t> : Refonte NSYN : modèle de données</w:t>
      </w:r>
    </w:p>
    <w:p w14:paraId="57677BD9" w14:textId="77777777" w:rsidR="00755C40" w:rsidRPr="00755C40" w:rsidRDefault="00755C40" w:rsidP="00755C40"/>
    <w:tbl>
      <w:tblPr>
        <w:tblStyle w:val="TableauSolucom"/>
        <w:tblW w:w="5000" w:type="pct"/>
        <w:tblLook w:val="04A0" w:firstRow="1" w:lastRow="0" w:firstColumn="1" w:lastColumn="0" w:noHBand="0" w:noVBand="1"/>
      </w:tblPr>
      <w:tblGrid>
        <w:gridCol w:w="2687"/>
        <w:gridCol w:w="2968"/>
        <w:gridCol w:w="3411"/>
      </w:tblGrid>
      <w:tr w:rsidR="00755C40" w14:paraId="6879C1B1" w14:textId="77777777" w:rsidTr="00755C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2" w:type="pct"/>
          </w:tcPr>
          <w:p w14:paraId="4892CC58" w14:textId="77777777" w:rsidR="00755C40" w:rsidRDefault="00755C40" w:rsidP="00226B94">
            <w:pPr>
              <w:spacing w:before="20" w:after="20"/>
              <w:jc w:val="left"/>
            </w:pPr>
            <w:r>
              <w:t>Nom colonne</w:t>
            </w:r>
          </w:p>
        </w:tc>
        <w:tc>
          <w:tcPr>
            <w:tcW w:w="1637" w:type="pct"/>
          </w:tcPr>
          <w:p w14:paraId="42B63205" w14:textId="77777777" w:rsidR="00755C40" w:rsidRDefault="00755C40" w:rsidP="00226B94">
            <w:pPr>
              <w:spacing w:before="20" w:after="20"/>
              <w:cnfStyle w:val="100000000000" w:firstRow="1" w:lastRow="0" w:firstColumn="0" w:lastColumn="0" w:oddVBand="0" w:evenVBand="0" w:oddHBand="0" w:evenHBand="0" w:firstRowFirstColumn="0" w:firstRowLastColumn="0" w:lastRowFirstColumn="0" w:lastRowLastColumn="0"/>
            </w:pPr>
            <w:r>
              <w:t>Type</w:t>
            </w:r>
          </w:p>
        </w:tc>
        <w:tc>
          <w:tcPr>
            <w:tcW w:w="1881" w:type="pct"/>
          </w:tcPr>
          <w:p w14:paraId="62A9D2CA" w14:textId="3D6D855C" w:rsidR="00755C40" w:rsidRDefault="00755C40" w:rsidP="00226B94">
            <w:pPr>
              <w:spacing w:before="20" w:after="20"/>
              <w:cnfStyle w:val="100000000000" w:firstRow="1" w:lastRow="0" w:firstColumn="0" w:lastColumn="0" w:oddVBand="0" w:evenVBand="0" w:oddHBand="0" w:evenHBand="0" w:firstRowFirstColumn="0" w:firstRowLastColumn="0" w:lastRowFirstColumn="0" w:lastRowLastColumn="0"/>
            </w:pPr>
            <w:r>
              <w:t>Annulable (O/N)</w:t>
            </w:r>
          </w:p>
        </w:tc>
      </w:tr>
      <w:tr w:rsidR="00755C40" w14:paraId="251642A4" w14:textId="77777777" w:rsidTr="00755C40">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220896D8" w14:textId="75264A5C" w:rsidR="00755C40" w:rsidRDefault="00091622" w:rsidP="00226B94">
            <w:pPr>
              <w:spacing w:before="20" w:after="20"/>
              <w:jc w:val="left"/>
            </w:pPr>
            <w:r>
              <w:t>NSYN_SETTINGS</w:t>
            </w:r>
          </w:p>
        </w:tc>
      </w:tr>
      <w:tr w:rsidR="00755C40" w14:paraId="2B413DFC"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620742DA" w14:textId="6E6FC3B9" w:rsidR="00755C40" w:rsidRPr="00091622" w:rsidRDefault="00091622" w:rsidP="00226B94">
            <w:pPr>
              <w:spacing w:before="20" w:after="20"/>
              <w:jc w:val="left"/>
            </w:pPr>
            <w:r w:rsidRPr="00091622">
              <w:t>REPERTOIRE</w:t>
            </w:r>
            <w:r>
              <w:t>_</w:t>
            </w:r>
            <w:r w:rsidRPr="00091622">
              <w:t>PROD</w:t>
            </w:r>
          </w:p>
        </w:tc>
        <w:tc>
          <w:tcPr>
            <w:tcW w:w="1637" w:type="pct"/>
          </w:tcPr>
          <w:p w14:paraId="4B9C84A7" w14:textId="01B1F577" w:rsidR="00755C40"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VACHAR (255)</w:t>
            </w:r>
          </w:p>
        </w:tc>
        <w:tc>
          <w:tcPr>
            <w:tcW w:w="1881" w:type="pct"/>
          </w:tcPr>
          <w:p w14:paraId="4E99E43E"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26F9E759"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00F3BCBA" w14:textId="291CF24E" w:rsidR="00755C40" w:rsidRDefault="00091622" w:rsidP="00091622">
            <w:pPr>
              <w:spacing w:before="20" w:after="20"/>
              <w:jc w:val="left"/>
            </w:pPr>
            <w:r>
              <w:t>REPERTOIRE_SIMULATION</w:t>
            </w:r>
          </w:p>
        </w:tc>
        <w:tc>
          <w:tcPr>
            <w:tcW w:w="1637" w:type="pct"/>
          </w:tcPr>
          <w:p w14:paraId="219BD1D3" w14:textId="24CCAF08" w:rsidR="00755C40" w:rsidRDefault="00755C40" w:rsidP="00091622">
            <w:pPr>
              <w:spacing w:before="20" w:after="20"/>
              <w:jc w:val="left"/>
              <w:cnfStyle w:val="000000000000" w:firstRow="0" w:lastRow="0" w:firstColumn="0" w:lastColumn="0" w:oddVBand="0" w:evenVBand="0" w:oddHBand="0" w:evenHBand="0" w:firstRowFirstColumn="0" w:firstRowLastColumn="0" w:lastRowFirstColumn="0" w:lastRowLastColumn="0"/>
            </w:pPr>
            <w:r>
              <w:t>VARCHAR (</w:t>
            </w:r>
            <w:r w:rsidR="00091622">
              <w:t>255</w:t>
            </w:r>
            <w:r>
              <w:t xml:space="preserve">) </w:t>
            </w:r>
          </w:p>
        </w:tc>
        <w:tc>
          <w:tcPr>
            <w:tcW w:w="1881" w:type="pct"/>
          </w:tcPr>
          <w:p w14:paraId="71CD47DB"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2CC2508C"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5C2CFCE6" w14:textId="05A9BC65" w:rsidR="00755C40" w:rsidRDefault="00091622" w:rsidP="00226B94">
            <w:pPr>
              <w:spacing w:before="20" w:after="20"/>
              <w:jc w:val="left"/>
            </w:pPr>
            <w:r>
              <w:t>VALIDITE_NSYN</w:t>
            </w:r>
          </w:p>
        </w:tc>
        <w:tc>
          <w:tcPr>
            <w:tcW w:w="1637" w:type="pct"/>
          </w:tcPr>
          <w:p w14:paraId="44EEECE7" w14:textId="3E004B3D" w:rsidR="00755C40" w:rsidRDefault="00091622" w:rsidP="00091622">
            <w:pPr>
              <w:spacing w:before="20" w:after="20"/>
              <w:jc w:val="left"/>
              <w:cnfStyle w:val="000000000000" w:firstRow="0" w:lastRow="0" w:firstColumn="0" w:lastColumn="0" w:oddVBand="0" w:evenVBand="0" w:oddHBand="0" w:evenHBand="0" w:firstRowFirstColumn="0" w:firstRowLastColumn="0" w:lastRowFirstColumn="0" w:lastRowLastColumn="0"/>
            </w:pPr>
            <w:r>
              <w:t>NUMBER 2)</w:t>
            </w:r>
          </w:p>
        </w:tc>
        <w:tc>
          <w:tcPr>
            <w:tcW w:w="1881" w:type="pct"/>
          </w:tcPr>
          <w:p w14:paraId="1D034298" w14:textId="35B3C9DB" w:rsidR="00755C40" w:rsidRDefault="00091622"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091622" w14:paraId="23A22D20"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1B790266" w14:textId="6F770BA0" w:rsidR="00091622" w:rsidRDefault="00091622" w:rsidP="00226B94">
            <w:pPr>
              <w:spacing w:before="20" w:after="20"/>
              <w:jc w:val="left"/>
            </w:pPr>
            <w:r>
              <w:t>VALIDITE_SIMULATION</w:t>
            </w:r>
          </w:p>
        </w:tc>
        <w:tc>
          <w:tcPr>
            <w:tcW w:w="1637" w:type="pct"/>
          </w:tcPr>
          <w:p w14:paraId="0C5DD3AE" w14:textId="077942C6" w:rsidR="00091622"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(2)</w:t>
            </w:r>
          </w:p>
        </w:tc>
        <w:tc>
          <w:tcPr>
            <w:tcW w:w="1881" w:type="pct"/>
          </w:tcPr>
          <w:p w14:paraId="068E7EC6" w14:textId="30AD36AB" w:rsidR="00091622" w:rsidRDefault="00091622"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02491716" w14:textId="77777777" w:rsidTr="00755C40">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3598D68A" w14:textId="6D67916D" w:rsidR="00755C40" w:rsidRDefault="00091622" w:rsidP="00226B94">
            <w:pPr>
              <w:spacing w:before="20" w:after="20"/>
              <w:jc w:val="left"/>
            </w:pPr>
            <w:r>
              <w:t>GROUP</w:t>
            </w:r>
          </w:p>
        </w:tc>
      </w:tr>
      <w:tr w:rsidR="00755C40" w14:paraId="466C7F0E"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490754C6" w14:textId="6549A061" w:rsidR="00755C40" w:rsidRDefault="00755C40" w:rsidP="00226B94">
            <w:pPr>
              <w:spacing w:before="20" w:after="20"/>
              <w:jc w:val="left"/>
            </w:pPr>
            <w:r>
              <w:t>ID</w:t>
            </w:r>
          </w:p>
        </w:tc>
        <w:tc>
          <w:tcPr>
            <w:tcW w:w="1637" w:type="pct"/>
          </w:tcPr>
          <w:p w14:paraId="394C0919" w14:textId="77777777" w:rsidR="00755C40" w:rsidRDefault="00755C40" w:rsidP="00226B94">
            <w:pPr>
              <w:spacing w:before="20" w:after="20"/>
              <w:jc w:val="left"/>
              <w:cnfStyle w:val="000000000000" w:firstRow="0" w:lastRow="0" w:firstColumn="0" w:lastColumn="0" w:oddVBand="0" w:evenVBand="0" w:oddHBand="0" w:evenHBand="0" w:firstRowFirstColumn="0" w:firstRowLastColumn="0" w:lastRowFirstColumn="0" w:lastRowLastColumn="0"/>
            </w:pPr>
            <w:r>
              <w:t xml:space="preserve">NUMBER (19,0) </w:t>
            </w:r>
          </w:p>
        </w:tc>
        <w:tc>
          <w:tcPr>
            <w:tcW w:w="1881" w:type="pct"/>
          </w:tcPr>
          <w:p w14:paraId="3505D468"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08206C89"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4B532775" w14:textId="3BC7FC26" w:rsidR="00755C40" w:rsidRDefault="00091622" w:rsidP="00226B94">
            <w:pPr>
              <w:spacing w:before="20" w:after="20"/>
              <w:jc w:val="left"/>
            </w:pPr>
            <w:r>
              <w:t>GROUP_NAME</w:t>
            </w:r>
          </w:p>
        </w:tc>
        <w:tc>
          <w:tcPr>
            <w:tcW w:w="1637" w:type="pct"/>
          </w:tcPr>
          <w:p w14:paraId="501D9882" w14:textId="77777777" w:rsidR="00755C40" w:rsidRDefault="00755C40" w:rsidP="00226B94">
            <w:pPr>
              <w:spacing w:before="20" w:after="20"/>
              <w:jc w:val="left"/>
              <w:cnfStyle w:val="000000000000" w:firstRow="0" w:lastRow="0" w:firstColumn="0" w:lastColumn="0" w:oddVBand="0" w:evenVBand="0" w:oddHBand="0" w:evenHBand="0" w:firstRowFirstColumn="0" w:firstRowLastColumn="0" w:lastRowFirstColumn="0" w:lastRowLastColumn="0"/>
            </w:pPr>
            <w:r>
              <w:t>VARCHAR (25)</w:t>
            </w:r>
          </w:p>
        </w:tc>
        <w:tc>
          <w:tcPr>
            <w:tcW w:w="1881" w:type="pct"/>
          </w:tcPr>
          <w:p w14:paraId="1A708760"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398CA8A5"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5EF07585" w14:textId="06D4F955" w:rsidR="00755C40" w:rsidRDefault="00091622" w:rsidP="00226B94">
            <w:pPr>
              <w:spacing w:before="20" w:after="20"/>
              <w:jc w:val="left"/>
            </w:pPr>
            <w:r>
              <w:t>GROUP_DESCRIPTION</w:t>
            </w:r>
          </w:p>
        </w:tc>
        <w:tc>
          <w:tcPr>
            <w:tcW w:w="1637" w:type="pct"/>
          </w:tcPr>
          <w:p w14:paraId="49D96088" w14:textId="4FEB8260" w:rsidR="00755C40"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VARCHAR (5</w:t>
            </w:r>
            <w:r w:rsidR="00755C40">
              <w:t>0)</w:t>
            </w:r>
          </w:p>
        </w:tc>
        <w:tc>
          <w:tcPr>
            <w:tcW w:w="1881" w:type="pct"/>
          </w:tcPr>
          <w:p w14:paraId="33592CDB"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755C40" w14:paraId="2D8E7760"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642E9B7B" w14:textId="4A58D434" w:rsidR="00755C40" w:rsidRDefault="00091622" w:rsidP="00226B94">
            <w:pPr>
              <w:spacing w:before="20" w:after="20"/>
              <w:jc w:val="left"/>
            </w:pPr>
            <w:r>
              <w:t>NIVEAU</w:t>
            </w:r>
          </w:p>
        </w:tc>
        <w:tc>
          <w:tcPr>
            <w:tcW w:w="1637" w:type="pct"/>
          </w:tcPr>
          <w:p w14:paraId="6B0F99D8" w14:textId="5B7E99B7" w:rsidR="00755C40"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w:t>
            </w:r>
          </w:p>
        </w:tc>
        <w:tc>
          <w:tcPr>
            <w:tcW w:w="1881" w:type="pct"/>
          </w:tcPr>
          <w:p w14:paraId="508DDD57" w14:textId="77777777" w:rsidR="00755C40" w:rsidRDefault="00755C40"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091622" w14:paraId="71BB464C"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34BB04F9" w14:textId="35487AF5" w:rsidR="00091622" w:rsidRDefault="00091622" w:rsidP="00226B94">
            <w:pPr>
              <w:spacing w:before="20" w:after="20"/>
              <w:jc w:val="left"/>
            </w:pPr>
            <w:r>
              <w:t>GROUP_PARENT</w:t>
            </w:r>
          </w:p>
        </w:tc>
        <w:tc>
          <w:tcPr>
            <w:tcW w:w="1637" w:type="pct"/>
          </w:tcPr>
          <w:p w14:paraId="05BAA6B1" w14:textId="770E4991" w:rsidR="00091622"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64998CCB" w14:textId="240A27DF" w:rsidR="00091622" w:rsidRDefault="00091622" w:rsidP="00226B94">
            <w:pPr>
              <w:spacing w:before="20" w:after="20"/>
              <w:cnfStyle w:val="000000000000" w:firstRow="0" w:lastRow="0" w:firstColumn="0" w:lastColumn="0" w:oddVBand="0" w:evenVBand="0" w:oddHBand="0" w:evenHBand="0" w:firstRowFirstColumn="0" w:firstRowLastColumn="0" w:lastRowFirstColumn="0" w:lastRowLastColumn="0"/>
            </w:pPr>
            <w:r>
              <w:t>O</w:t>
            </w:r>
          </w:p>
        </w:tc>
      </w:tr>
      <w:tr w:rsidR="00091622" w14:paraId="0D8615BB"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760734EB" w14:textId="08C17E48" w:rsidR="00091622" w:rsidRDefault="00091622" w:rsidP="00226B94">
            <w:pPr>
              <w:spacing w:before="20" w:after="20"/>
              <w:jc w:val="left"/>
            </w:pPr>
            <w:r>
              <w:t>CODE_FLUX_GROUP</w:t>
            </w:r>
          </w:p>
        </w:tc>
      </w:tr>
      <w:tr w:rsidR="00091622" w14:paraId="7E47446B"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00C3B928" w14:textId="77777777" w:rsidR="00091622" w:rsidRDefault="00091622" w:rsidP="00226B94">
            <w:pPr>
              <w:spacing w:before="20" w:after="20"/>
              <w:jc w:val="left"/>
            </w:pPr>
            <w:r>
              <w:t>ID</w:t>
            </w:r>
          </w:p>
        </w:tc>
        <w:tc>
          <w:tcPr>
            <w:tcW w:w="1637" w:type="pct"/>
          </w:tcPr>
          <w:p w14:paraId="6FA2EB80" w14:textId="77777777" w:rsidR="00091622" w:rsidRDefault="00091622" w:rsidP="00226B94">
            <w:pPr>
              <w:spacing w:before="20" w:after="20"/>
              <w:jc w:val="left"/>
              <w:cnfStyle w:val="000000000000" w:firstRow="0" w:lastRow="0" w:firstColumn="0" w:lastColumn="0" w:oddVBand="0" w:evenVBand="0" w:oddHBand="0" w:evenHBand="0" w:firstRowFirstColumn="0" w:firstRowLastColumn="0" w:lastRowFirstColumn="0" w:lastRowLastColumn="0"/>
            </w:pPr>
            <w:r>
              <w:t xml:space="preserve">NUMBER (19,0) </w:t>
            </w:r>
          </w:p>
        </w:tc>
        <w:tc>
          <w:tcPr>
            <w:tcW w:w="1881" w:type="pct"/>
          </w:tcPr>
          <w:p w14:paraId="583181A4" w14:textId="77777777" w:rsidR="00091622" w:rsidRDefault="00091622"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091622" w14:paraId="12D29E0E"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41FBA0C2" w14:textId="575DEB75" w:rsidR="00091622" w:rsidRDefault="00091622" w:rsidP="00091622">
            <w:pPr>
              <w:spacing w:before="20" w:after="20"/>
              <w:jc w:val="left"/>
            </w:pPr>
            <w:r>
              <w:t>GROUP</w:t>
            </w:r>
          </w:p>
        </w:tc>
        <w:tc>
          <w:tcPr>
            <w:tcW w:w="1637" w:type="pct"/>
          </w:tcPr>
          <w:p w14:paraId="6D52F768" w14:textId="3A5C8B15" w:rsidR="00091622" w:rsidRDefault="00091622" w:rsidP="00091622">
            <w:pPr>
              <w:spacing w:before="20" w:after="20"/>
              <w:jc w:val="left"/>
              <w:cnfStyle w:val="000000000000" w:firstRow="0" w:lastRow="0" w:firstColumn="0" w:lastColumn="0" w:oddVBand="0" w:evenVBand="0" w:oddHBand="0" w:evenHBand="0" w:firstRowFirstColumn="0" w:firstRowLastColumn="0" w:lastRowFirstColumn="0" w:lastRowLastColumn="0"/>
            </w:pPr>
            <w:r>
              <w:t xml:space="preserve">NUMBER (19,0) </w:t>
            </w:r>
          </w:p>
        </w:tc>
        <w:tc>
          <w:tcPr>
            <w:tcW w:w="1881" w:type="pct"/>
          </w:tcPr>
          <w:p w14:paraId="22EA552F" w14:textId="05E23D74" w:rsidR="00091622" w:rsidRDefault="00091622" w:rsidP="00091622">
            <w:pPr>
              <w:spacing w:before="20" w:after="20"/>
              <w:cnfStyle w:val="000000000000" w:firstRow="0" w:lastRow="0" w:firstColumn="0" w:lastColumn="0" w:oddVBand="0" w:evenVBand="0" w:oddHBand="0" w:evenHBand="0" w:firstRowFirstColumn="0" w:firstRowLastColumn="0" w:lastRowFirstColumn="0" w:lastRowLastColumn="0"/>
            </w:pPr>
            <w:r>
              <w:t>N</w:t>
            </w:r>
          </w:p>
        </w:tc>
      </w:tr>
      <w:tr w:rsidR="00091622" w14:paraId="53D5FF7B"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4272C894" w14:textId="53DEB346" w:rsidR="00091622" w:rsidRDefault="00091622" w:rsidP="00091622">
            <w:pPr>
              <w:spacing w:before="20" w:after="20"/>
              <w:jc w:val="left"/>
            </w:pPr>
            <w:r>
              <w:t>CODE_FLUX</w:t>
            </w:r>
          </w:p>
        </w:tc>
        <w:tc>
          <w:tcPr>
            <w:tcW w:w="1637" w:type="pct"/>
          </w:tcPr>
          <w:p w14:paraId="4885B05B" w14:textId="69192EA1" w:rsidR="00091622" w:rsidRDefault="003714B4" w:rsidP="00091622">
            <w:pPr>
              <w:spacing w:before="20" w:after="20"/>
              <w:jc w:val="left"/>
              <w:cnfStyle w:val="000000000000" w:firstRow="0" w:lastRow="0" w:firstColumn="0" w:lastColumn="0" w:oddVBand="0" w:evenVBand="0" w:oddHBand="0" w:evenHBand="0" w:firstRowFirstColumn="0" w:firstRowLastColumn="0" w:lastRowFirstColumn="0" w:lastRowLastColumn="0"/>
            </w:pPr>
            <w:r>
              <w:t>VARCHAR (25)</w:t>
            </w:r>
          </w:p>
        </w:tc>
        <w:tc>
          <w:tcPr>
            <w:tcW w:w="1881" w:type="pct"/>
          </w:tcPr>
          <w:p w14:paraId="4BCB5DB0" w14:textId="520FC7C5" w:rsidR="00091622" w:rsidRDefault="003714B4" w:rsidP="00091622">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40E47719"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0663E212" w14:textId="379E003F" w:rsidR="00330DA9" w:rsidRDefault="00330DA9" w:rsidP="00226B94">
            <w:pPr>
              <w:spacing w:before="20" w:after="20"/>
              <w:jc w:val="left"/>
            </w:pPr>
            <w:r>
              <w:lastRenderedPageBreak/>
              <w:t>PREVISION</w:t>
            </w:r>
          </w:p>
        </w:tc>
      </w:tr>
      <w:tr w:rsidR="00330DA9" w14:paraId="52BB37E4"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51530CF7" w14:textId="3094CC9A" w:rsidR="00330DA9" w:rsidRDefault="00330DA9" w:rsidP="00330DA9">
            <w:pPr>
              <w:spacing w:before="20" w:after="20"/>
              <w:jc w:val="left"/>
            </w:pPr>
            <w:r>
              <w:t>ID</w:t>
            </w:r>
          </w:p>
        </w:tc>
        <w:tc>
          <w:tcPr>
            <w:tcW w:w="1637" w:type="pct"/>
          </w:tcPr>
          <w:p w14:paraId="7A254FF8" w14:textId="36942648"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0479E10C" w14:textId="412DBFAC"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27E410FD"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0967D225" w14:textId="4D30CC25" w:rsidR="00330DA9" w:rsidRDefault="00330DA9" w:rsidP="00330DA9">
            <w:pPr>
              <w:spacing w:before="20" w:after="20"/>
              <w:jc w:val="left"/>
            </w:pPr>
            <w:r>
              <w:t>DATE</w:t>
            </w:r>
          </w:p>
        </w:tc>
        <w:tc>
          <w:tcPr>
            <w:tcW w:w="1637" w:type="pct"/>
          </w:tcPr>
          <w:p w14:paraId="6EF598F3" w14:textId="1A8486BF"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t>DATE</w:t>
            </w:r>
          </w:p>
        </w:tc>
        <w:tc>
          <w:tcPr>
            <w:tcW w:w="1881" w:type="pct"/>
          </w:tcPr>
          <w:p w14:paraId="5EF9955E" w14:textId="62D547BE"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381EF941"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192CDEE7" w14:textId="4061C2BF" w:rsidR="00330DA9" w:rsidRDefault="00330DA9" w:rsidP="00330DA9">
            <w:pPr>
              <w:spacing w:before="20" w:after="20"/>
              <w:jc w:val="left"/>
            </w:pPr>
            <w:r>
              <w:t>CREE_PAR</w:t>
            </w:r>
          </w:p>
        </w:tc>
        <w:tc>
          <w:tcPr>
            <w:tcW w:w="1637" w:type="pct"/>
          </w:tcPr>
          <w:p w14:paraId="696FFAC3" w14:textId="6553EE2F"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rsidRPr="00330DA9">
              <w:t>NUMBER</w:t>
            </w:r>
            <w:r>
              <w:t xml:space="preserve"> </w:t>
            </w:r>
            <w:r w:rsidRPr="00330DA9">
              <w:t>(19,0)</w:t>
            </w:r>
          </w:p>
        </w:tc>
        <w:tc>
          <w:tcPr>
            <w:tcW w:w="1881" w:type="pct"/>
          </w:tcPr>
          <w:p w14:paraId="07F4098C" w14:textId="77777777"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p>
        </w:tc>
      </w:tr>
      <w:tr w:rsidR="00330DA9" w14:paraId="50D5E632"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2F18432D" w14:textId="2D429404" w:rsidR="00330DA9" w:rsidRDefault="00330DA9" w:rsidP="00226B94">
            <w:pPr>
              <w:spacing w:before="20" w:after="20"/>
              <w:jc w:val="left"/>
            </w:pPr>
            <w:r>
              <w:t>LIGNE_PREVISION</w:t>
            </w:r>
          </w:p>
        </w:tc>
      </w:tr>
      <w:tr w:rsidR="00330DA9" w14:paraId="61906186"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243F0CB0" w14:textId="77777777" w:rsidR="00330DA9" w:rsidRDefault="00330DA9" w:rsidP="00226B94">
            <w:pPr>
              <w:spacing w:before="20" w:after="20"/>
              <w:jc w:val="left"/>
            </w:pPr>
            <w:r>
              <w:t>ID</w:t>
            </w:r>
          </w:p>
        </w:tc>
        <w:tc>
          <w:tcPr>
            <w:tcW w:w="1637" w:type="pct"/>
          </w:tcPr>
          <w:p w14:paraId="21D6733D" w14:textId="77777777" w:rsidR="00330DA9" w:rsidRDefault="00330DA9"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3B0FA096" w14:textId="77777777" w:rsidR="00330DA9" w:rsidRDefault="00330DA9"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11FF8075"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2A7865A5" w14:textId="3B0B72E7" w:rsidR="00330DA9" w:rsidRDefault="00330DA9" w:rsidP="00330DA9">
            <w:pPr>
              <w:spacing w:before="20" w:after="20"/>
              <w:jc w:val="left"/>
            </w:pPr>
            <w:r>
              <w:t>DATE</w:t>
            </w:r>
          </w:p>
        </w:tc>
        <w:tc>
          <w:tcPr>
            <w:tcW w:w="1637" w:type="pct"/>
          </w:tcPr>
          <w:p w14:paraId="67E02D1A" w14:textId="4CDD9D27"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t>DATE</w:t>
            </w:r>
          </w:p>
        </w:tc>
        <w:tc>
          <w:tcPr>
            <w:tcW w:w="1881" w:type="pct"/>
          </w:tcPr>
          <w:p w14:paraId="1E2F2733" w14:textId="54B05B60"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0106969D"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0A2F6DFC" w14:textId="43E67C7F" w:rsidR="00330DA9" w:rsidRDefault="00330DA9" w:rsidP="00330DA9">
            <w:pPr>
              <w:spacing w:before="20" w:after="20"/>
              <w:jc w:val="left"/>
            </w:pPr>
            <w:r>
              <w:t>SOLDE_BDF</w:t>
            </w:r>
          </w:p>
        </w:tc>
        <w:tc>
          <w:tcPr>
            <w:tcW w:w="1637" w:type="pct"/>
          </w:tcPr>
          <w:p w14:paraId="589B02FC" w14:textId="3C7BBC8B"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4DCE5E5B" w14:textId="667C5A93"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6649A25C"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4064D3E1" w14:textId="197CE202" w:rsidR="00330DA9" w:rsidRDefault="00330DA9" w:rsidP="00330DA9">
            <w:pPr>
              <w:spacing w:before="20" w:after="20"/>
              <w:jc w:val="left"/>
            </w:pPr>
            <w:r>
              <w:t>SOLDE_SPONTANE</w:t>
            </w:r>
          </w:p>
        </w:tc>
        <w:tc>
          <w:tcPr>
            <w:tcW w:w="1637" w:type="pct"/>
          </w:tcPr>
          <w:p w14:paraId="77214157" w14:textId="4B4DE1B2" w:rsidR="00330DA9" w:rsidRDefault="00330DA9" w:rsidP="00330DA9">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51D4A84E" w14:textId="5F49DA99" w:rsidR="00330DA9" w:rsidRDefault="00330DA9" w:rsidP="00330DA9">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05EB3458"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22177BCB" w14:textId="6F373A91" w:rsidR="00330DA9" w:rsidRDefault="00330DA9" w:rsidP="00226B94">
            <w:pPr>
              <w:spacing w:before="20" w:after="20"/>
              <w:jc w:val="left"/>
            </w:pPr>
            <w:r>
              <w:t>SOLDE_PRECAUTION</w:t>
            </w:r>
          </w:p>
        </w:tc>
        <w:tc>
          <w:tcPr>
            <w:tcW w:w="1637" w:type="pct"/>
          </w:tcPr>
          <w:p w14:paraId="79F4CE85" w14:textId="77777777" w:rsidR="00330DA9" w:rsidRDefault="00330DA9" w:rsidP="00226B94">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3FA3B1DD" w14:textId="77777777" w:rsidR="00330DA9" w:rsidRDefault="00330DA9"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330DA9" w14:paraId="49353A52"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474BFCFC" w14:textId="75CF4F46" w:rsidR="00330DA9" w:rsidRDefault="00330DA9" w:rsidP="00226B94">
            <w:pPr>
              <w:spacing w:before="20" w:after="20"/>
              <w:jc w:val="left"/>
            </w:pPr>
            <w:r>
              <w:t>PREVISION_FLUX</w:t>
            </w:r>
          </w:p>
        </w:tc>
      </w:tr>
      <w:tr w:rsidR="00330DA9" w14:paraId="5DBDADD3"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F3ED4C9" w14:textId="77777777" w:rsidR="00330DA9" w:rsidRDefault="00330DA9" w:rsidP="00226B94">
            <w:pPr>
              <w:spacing w:before="20" w:after="20"/>
              <w:jc w:val="left"/>
            </w:pPr>
            <w:r>
              <w:t>ID</w:t>
            </w:r>
          </w:p>
        </w:tc>
        <w:tc>
          <w:tcPr>
            <w:tcW w:w="1637" w:type="pct"/>
          </w:tcPr>
          <w:p w14:paraId="3875FCB6" w14:textId="77777777" w:rsidR="00330DA9" w:rsidRDefault="00330DA9"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216C95DB" w14:textId="77777777" w:rsidR="00330DA9" w:rsidRDefault="00330DA9"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25AA27F6"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1A65E085" w14:textId="6558DA6C" w:rsidR="00EF359F" w:rsidRDefault="00EF359F" w:rsidP="00EF359F">
            <w:pPr>
              <w:spacing w:before="20" w:after="20"/>
              <w:jc w:val="left"/>
            </w:pPr>
            <w:r>
              <w:t>LIGNE_PREVISION</w:t>
            </w:r>
          </w:p>
        </w:tc>
        <w:tc>
          <w:tcPr>
            <w:tcW w:w="1637" w:type="pct"/>
          </w:tcPr>
          <w:p w14:paraId="51631AAB" w14:textId="510B692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6202EF7B" w14:textId="3DCDE671"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36E8F704"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266FE6FC" w14:textId="77777777" w:rsidR="00EF359F" w:rsidRDefault="00EF359F" w:rsidP="00EF359F">
            <w:pPr>
              <w:spacing w:before="20" w:after="20"/>
              <w:jc w:val="left"/>
            </w:pPr>
            <w:r>
              <w:t>CODE_FLUX</w:t>
            </w:r>
          </w:p>
        </w:tc>
        <w:tc>
          <w:tcPr>
            <w:tcW w:w="1637" w:type="pct"/>
          </w:tcPr>
          <w:p w14:paraId="2DFD1270"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VARCHAR (25)</w:t>
            </w:r>
          </w:p>
        </w:tc>
        <w:tc>
          <w:tcPr>
            <w:tcW w:w="1881" w:type="pct"/>
          </w:tcPr>
          <w:p w14:paraId="60B911B3"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1097F0EA"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0932588E" w14:textId="61CBF17B" w:rsidR="00EF359F" w:rsidRDefault="00EF359F" w:rsidP="00EF359F">
            <w:pPr>
              <w:spacing w:before="20" w:after="20"/>
              <w:jc w:val="left"/>
            </w:pPr>
            <w:r>
              <w:t>DEBIT</w:t>
            </w:r>
          </w:p>
        </w:tc>
        <w:tc>
          <w:tcPr>
            <w:tcW w:w="1637" w:type="pct"/>
          </w:tcPr>
          <w:p w14:paraId="6B7BFDB3" w14:textId="425E5138"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0EC0AC20" w14:textId="3D645F2D"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7D417CEB"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3FD0B8FE" w14:textId="7DB65BC9" w:rsidR="00EF359F" w:rsidRDefault="00EF359F" w:rsidP="00EF359F">
            <w:pPr>
              <w:spacing w:before="20" w:after="20"/>
              <w:jc w:val="left"/>
            </w:pPr>
            <w:r>
              <w:t>CREDIT</w:t>
            </w:r>
          </w:p>
        </w:tc>
        <w:tc>
          <w:tcPr>
            <w:tcW w:w="1637" w:type="pct"/>
          </w:tcPr>
          <w:p w14:paraId="4555BB12"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04F6705E"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369F4825"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4683189" w14:textId="6BA3B55E" w:rsidR="00EF359F" w:rsidRDefault="00EF359F" w:rsidP="00EF359F">
            <w:pPr>
              <w:spacing w:before="20" w:after="20"/>
              <w:jc w:val="left"/>
            </w:pPr>
            <w:r>
              <w:t>SOLDE</w:t>
            </w:r>
          </w:p>
        </w:tc>
        <w:tc>
          <w:tcPr>
            <w:tcW w:w="1637" w:type="pct"/>
          </w:tcPr>
          <w:p w14:paraId="6C413FFD"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1E40CA58"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039714F5"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32AF2123" w14:textId="1F1FCF00" w:rsidR="00EF359F" w:rsidRDefault="00EF359F" w:rsidP="00EF359F">
            <w:pPr>
              <w:spacing w:before="20" w:after="20"/>
              <w:jc w:val="left"/>
            </w:pPr>
            <w:r>
              <w:t>CALE</w:t>
            </w:r>
          </w:p>
        </w:tc>
      </w:tr>
      <w:tr w:rsidR="00EF359F" w14:paraId="62DAA2A5"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7EBAE924" w14:textId="77777777" w:rsidR="00EF359F" w:rsidRDefault="00EF359F" w:rsidP="00EF359F">
            <w:pPr>
              <w:spacing w:before="20" w:after="20"/>
              <w:jc w:val="left"/>
            </w:pPr>
            <w:r>
              <w:t>ID</w:t>
            </w:r>
          </w:p>
        </w:tc>
        <w:tc>
          <w:tcPr>
            <w:tcW w:w="1637" w:type="pct"/>
          </w:tcPr>
          <w:p w14:paraId="638F027C"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005F4B5B"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22D0E80D" w14:textId="77777777" w:rsidTr="00755C40">
        <w:tc>
          <w:tcPr>
            <w:cnfStyle w:val="001000000000" w:firstRow="0" w:lastRow="0" w:firstColumn="1" w:lastColumn="0" w:oddVBand="0" w:evenVBand="0" w:oddHBand="0" w:evenHBand="0" w:firstRowFirstColumn="0" w:firstRowLastColumn="0" w:lastRowFirstColumn="0" w:lastRowLastColumn="0"/>
            <w:tcW w:w="1482" w:type="pct"/>
          </w:tcPr>
          <w:p w14:paraId="2E25E135" w14:textId="122F8648" w:rsidR="00EF359F" w:rsidRDefault="00EF359F" w:rsidP="00EF359F">
            <w:pPr>
              <w:spacing w:before="20" w:after="20"/>
              <w:jc w:val="left"/>
            </w:pPr>
            <w:r>
              <w:t>SOLDE_IMPACTE</w:t>
            </w:r>
          </w:p>
        </w:tc>
        <w:tc>
          <w:tcPr>
            <w:tcW w:w="1637" w:type="pct"/>
          </w:tcPr>
          <w:p w14:paraId="7E3D7D00" w14:textId="605560FC"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VARCHAR (10)</w:t>
            </w:r>
          </w:p>
        </w:tc>
        <w:tc>
          <w:tcPr>
            <w:tcW w:w="1881" w:type="pct"/>
          </w:tcPr>
          <w:p w14:paraId="17F16589" w14:textId="105BB446"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72ABF813"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7659A89F" w14:textId="5868F14D" w:rsidR="00EF359F" w:rsidRDefault="00EF359F" w:rsidP="00EF359F">
            <w:pPr>
              <w:spacing w:before="20" w:after="20"/>
              <w:jc w:val="left"/>
            </w:pPr>
            <w:r>
              <w:t>MONTANT_CALE</w:t>
            </w:r>
          </w:p>
        </w:tc>
        <w:tc>
          <w:tcPr>
            <w:tcW w:w="1637" w:type="pct"/>
          </w:tcPr>
          <w:p w14:paraId="68A6CBED"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61EA4027"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104A8B96"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293278A1" w14:textId="76C6412D" w:rsidR="00EF359F" w:rsidRDefault="00EF359F" w:rsidP="00EF359F">
            <w:pPr>
              <w:spacing w:before="20" w:after="20"/>
              <w:jc w:val="left"/>
            </w:pPr>
            <w:r>
              <w:t>ENCOURS</w:t>
            </w:r>
          </w:p>
        </w:tc>
      </w:tr>
      <w:tr w:rsidR="00EF359F" w14:paraId="4BD3FE5D"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07285A45" w14:textId="77777777" w:rsidR="00EF359F" w:rsidRDefault="00EF359F" w:rsidP="00EF359F">
            <w:pPr>
              <w:spacing w:before="20" w:after="20"/>
              <w:jc w:val="left"/>
            </w:pPr>
            <w:r>
              <w:t>ID</w:t>
            </w:r>
          </w:p>
        </w:tc>
        <w:tc>
          <w:tcPr>
            <w:tcW w:w="1637" w:type="pct"/>
          </w:tcPr>
          <w:p w14:paraId="321BAF48"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6B20290E"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45F9742A"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0001F3FE" w14:textId="77777777" w:rsidR="00EF359F" w:rsidRDefault="00EF359F" w:rsidP="00226B94">
            <w:pPr>
              <w:spacing w:before="20" w:after="20"/>
              <w:jc w:val="left"/>
            </w:pPr>
            <w:r>
              <w:t>LIGNE_PREVISION</w:t>
            </w:r>
          </w:p>
        </w:tc>
        <w:tc>
          <w:tcPr>
            <w:tcW w:w="1637" w:type="pct"/>
          </w:tcPr>
          <w:p w14:paraId="65FA195C" w14:textId="77777777" w:rsidR="00EF359F" w:rsidRDefault="00EF359F"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46ABC034" w14:textId="77777777" w:rsidR="00EF359F" w:rsidRDefault="00EF359F"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40310D96"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327C0DA1" w14:textId="77777777" w:rsidR="00EF359F" w:rsidRDefault="00EF359F" w:rsidP="00EF359F">
            <w:pPr>
              <w:spacing w:before="20" w:after="20"/>
              <w:jc w:val="left"/>
            </w:pPr>
            <w:r>
              <w:t>CODE_FLUX</w:t>
            </w:r>
          </w:p>
        </w:tc>
        <w:tc>
          <w:tcPr>
            <w:tcW w:w="1637" w:type="pct"/>
          </w:tcPr>
          <w:p w14:paraId="5C23A46A"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VARCHAR (25)</w:t>
            </w:r>
          </w:p>
        </w:tc>
        <w:tc>
          <w:tcPr>
            <w:tcW w:w="1881" w:type="pct"/>
          </w:tcPr>
          <w:p w14:paraId="5E6768EC"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2BAB6FB7"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6EA905C" w14:textId="41DFE484" w:rsidR="00EF359F" w:rsidRDefault="00EF359F" w:rsidP="00EF359F">
            <w:pPr>
              <w:spacing w:before="20" w:after="20"/>
              <w:jc w:val="left"/>
            </w:pPr>
            <w:r>
              <w:t>SOLDE</w:t>
            </w:r>
          </w:p>
        </w:tc>
        <w:tc>
          <w:tcPr>
            <w:tcW w:w="1637" w:type="pct"/>
          </w:tcPr>
          <w:p w14:paraId="2FB0EEFE"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31CD4A62"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2B2F0845"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149B76F3" w14:textId="4ABA4FBC" w:rsidR="00EF359F" w:rsidRDefault="00EF359F" w:rsidP="00EF359F">
            <w:pPr>
              <w:spacing w:before="20" w:after="20"/>
              <w:jc w:val="left"/>
            </w:pPr>
            <w:r>
              <w:t>SIMULATION_PREVISION</w:t>
            </w:r>
          </w:p>
        </w:tc>
      </w:tr>
      <w:tr w:rsidR="00EF359F" w14:paraId="0C86FCF7"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65CF730" w14:textId="77777777" w:rsidR="00EF359F" w:rsidRDefault="00EF359F" w:rsidP="00EF359F">
            <w:pPr>
              <w:spacing w:before="20" w:after="20"/>
              <w:jc w:val="left"/>
            </w:pPr>
            <w:r>
              <w:t>ID</w:t>
            </w:r>
          </w:p>
        </w:tc>
        <w:tc>
          <w:tcPr>
            <w:tcW w:w="1637" w:type="pct"/>
          </w:tcPr>
          <w:p w14:paraId="7783C826"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15A2403C"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0056DA41"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67A55CB8" w14:textId="77777777" w:rsidR="00EF359F" w:rsidRDefault="00EF359F" w:rsidP="00EF359F">
            <w:pPr>
              <w:spacing w:before="20" w:after="20"/>
              <w:jc w:val="left"/>
            </w:pPr>
            <w:r>
              <w:t>DATE</w:t>
            </w:r>
          </w:p>
        </w:tc>
        <w:tc>
          <w:tcPr>
            <w:tcW w:w="1637" w:type="pct"/>
          </w:tcPr>
          <w:p w14:paraId="4DE2E5B8"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DATE</w:t>
            </w:r>
          </w:p>
        </w:tc>
        <w:tc>
          <w:tcPr>
            <w:tcW w:w="1881" w:type="pct"/>
          </w:tcPr>
          <w:p w14:paraId="1493ACBF"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545E32C8"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B8B86B3" w14:textId="77777777" w:rsidR="00EF359F" w:rsidRDefault="00EF359F" w:rsidP="00EF359F">
            <w:pPr>
              <w:spacing w:before="20" w:after="20"/>
              <w:jc w:val="left"/>
            </w:pPr>
            <w:r>
              <w:t>CREE_PAR</w:t>
            </w:r>
          </w:p>
        </w:tc>
        <w:tc>
          <w:tcPr>
            <w:tcW w:w="1637" w:type="pct"/>
          </w:tcPr>
          <w:p w14:paraId="42BB4ECE"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rsidRPr="00330DA9">
              <w:t>NUMBER</w:t>
            </w:r>
            <w:r>
              <w:t xml:space="preserve"> </w:t>
            </w:r>
            <w:r w:rsidRPr="00330DA9">
              <w:t>(19,0)</w:t>
            </w:r>
          </w:p>
        </w:tc>
        <w:tc>
          <w:tcPr>
            <w:tcW w:w="1881" w:type="pct"/>
          </w:tcPr>
          <w:p w14:paraId="26CAFD25"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p>
        </w:tc>
      </w:tr>
      <w:tr w:rsidR="00EF359F" w14:paraId="3ABB206A"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24BB265A" w14:textId="775B1AB0" w:rsidR="00EF359F" w:rsidRDefault="00EF359F" w:rsidP="00EF359F">
            <w:pPr>
              <w:spacing w:before="20" w:after="20"/>
              <w:jc w:val="left"/>
            </w:pPr>
            <w:r>
              <w:t>LIGNE_SIMULATION</w:t>
            </w:r>
          </w:p>
        </w:tc>
      </w:tr>
      <w:tr w:rsidR="00EF359F" w14:paraId="1FE1FC41"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37D7548E" w14:textId="77777777" w:rsidR="00EF359F" w:rsidRDefault="00EF359F" w:rsidP="00EF359F">
            <w:pPr>
              <w:spacing w:before="20" w:after="20"/>
              <w:jc w:val="left"/>
            </w:pPr>
            <w:r>
              <w:t>ID</w:t>
            </w:r>
          </w:p>
        </w:tc>
        <w:tc>
          <w:tcPr>
            <w:tcW w:w="1637" w:type="pct"/>
          </w:tcPr>
          <w:p w14:paraId="5AD3A174"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03E5BF21"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9741B9" w14:paraId="65B52AF1"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49A262A" w14:textId="63F1C64B" w:rsidR="009741B9" w:rsidRDefault="009741B9" w:rsidP="00226B94">
            <w:pPr>
              <w:spacing w:before="20" w:after="20"/>
              <w:jc w:val="left"/>
            </w:pPr>
            <w:r>
              <w:t>ID_SIMULATION</w:t>
            </w:r>
          </w:p>
        </w:tc>
        <w:tc>
          <w:tcPr>
            <w:tcW w:w="1637" w:type="pct"/>
          </w:tcPr>
          <w:p w14:paraId="68B6FC63" w14:textId="77777777" w:rsidR="009741B9" w:rsidRDefault="009741B9"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4EFD47B8" w14:textId="77777777" w:rsidR="009741B9" w:rsidRDefault="009741B9"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533BF7B4"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3B9703FC" w14:textId="77777777" w:rsidR="00EF359F" w:rsidRDefault="00EF359F" w:rsidP="00EF359F">
            <w:pPr>
              <w:spacing w:before="20" w:after="20"/>
              <w:jc w:val="left"/>
            </w:pPr>
            <w:r>
              <w:t>DATE</w:t>
            </w:r>
          </w:p>
        </w:tc>
        <w:tc>
          <w:tcPr>
            <w:tcW w:w="1637" w:type="pct"/>
          </w:tcPr>
          <w:p w14:paraId="2B80A122"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DATE</w:t>
            </w:r>
          </w:p>
        </w:tc>
        <w:tc>
          <w:tcPr>
            <w:tcW w:w="1881" w:type="pct"/>
          </w:tcPr>
          <w:p w14:paraId="00B24CE1"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71A4777D"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3E9A956D" w14:textId="77777777" w:rsidR="00EF359F" w:rsidRDefault="00EF359F" w:rsidP="00EF359F">
            <w:pPr>
              <w:spacing w:before="20" w:after="20"/>
              <w:jc w:val="left"/>
            </w:pPr>
            <w:r>
              <w:t>SOLDE_BDF</w:t>
            </w:r>
          </w:p>
        </w:tc>
        <w:tc>
          <w:tcPr>
            <w:tcW w:w="1637" w:type="pct"/>
          </w:tcPr>
          <w:p w14:paraId="4B633E27"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395449EA"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7449BD7E"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D88DC50" w14:textId="77777777" w:rsidR="00EF359F" w:rsidRDefault="00EF359F" w:rsidP="00EF359F">
            <w:pPr>
              <w:spacing w:before="20" w:after="20"/>
              <w:jc w:val="left"/>
            </w:pPr>
            <w:r>
              <w:t>SOLDE_SPONTANE</w:t>
            </w:r>
          </w:p>
        </w:tc>
        <w:tc>
          <w:tcPr>
            <w:tcW w:w="1637" w:type="pct"/>
          </w:tcPr>
          <w:p w14:paraId="1678C41A"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3207E786"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EF359F" w14:paraId="0348C36E"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4BF7855B" w14:textId="77777777" w:rsidR="00EF359F" w:rsidRDefault="00EF359F" w:rsidP="00EF359F">
            <w:pPr>
              <w:spacing w:before="20" w:after="20"/>
              <w:jc w:val="left"/>
            </w:pPr>
            <w:r>
              <w:t>SOLDE_PRECAUTION</w:t>
            </w:r>
          </w:p>
        </w:tc>
        <w:tc>
          <w:tcPr>
            <w:tcW w:w="1637" w:type="pct"/>
          </w:tcPr>
          <w:p w14:paraId="71C3D430" w14:textId="77777777" w:rsidR="00EF359F" w:rsidRDefault="00EF359F" w:rsidP="00EF359F">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00B0375E" w14:textId="77777777" w:rsidR="00EF359F" w:rsidRDefault="00EF359F" w:rsidP="00EF359F">
            <w:pPr>
              <w:spacing w:before="20" w:after="20"/>
              <w:cnfStyle w:val="000000000000" w:firstRow="0" w:lastRow="0" w:firstColumn="0" w:lastColumn="0" w:oddVBand="0" w:evenVBand="0" w:oddHBand="0" w:evenHBand="0" w:firstRowFirstColumn="0" w:firstRowLastColumn="0" w:lastRowFirstColumn="0" w:lastRowLastColumn="0"/>
            </w:pPr>
            <w:r>
              <w:t>N</w:t>
            </w:r>
          </w:p>
        </w:tc>
      </w:tr>
      <w:tr w:rsidR="00B24787" w14:paraId="33D7E0E6" w14:textId="77777777" w:rsidTr="00226B94">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BDD6EE"/>
          </w:tcPr>
          <w:p w14:paraId="4CDF76A8" w14:textId="49E1910E" w:rsidR="00B24787" w:rsidRDefault="00B24787" w:rsidP="00226B94">
            <w:pPr>
              <w:spacing w:before="20" w:after="20"/>
              <w:jc w:val="left"/>
            </w:pPr>
            <w:r>
              <w:t>SIMULATION_FLUX</w:t>
            </w:r>
          </w:p>
        </w:tc>
      </w:tr>
      <w:tr w:rsidR="00B24787" w14:paraId="229B0E3F"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2B439C31" w14:textId="77777777" w:rsidR="00B24787" w:rsidRDefault="00B24787" w:rsidP="00226B94">
            <w:pPr>
              <w:spacing w:before="20" w:after="20"/>
              <w:jc w:val="left"/>
            </w:pPr>
            <w:r>
              <w:t>ID</w:t>
            </w:r>
          </w:p>
        </w:tc>
        <w:tc>
          <w:tcPr>
            <w:tcW w:w="1637" w:type="pct"/>
          </w:tcPr>
          <w:p w14:paraId="5BCBD193" w14:textId="77777777" w:rsidR="00B24787" w:rsidRDefault="00B24787" w:rsidP="00226B94">
            <w:pPr>
              <w:spacing w:before="20" w:after="20"/>
              <w:jc w:val="left"/>
              <w:cnfStyle w:val="000000000000" w:firstRow="0" w:lastRow="0" w:firstColumn="0" w:lastColumn="0" w:oddVBand="0" w:evenVBand="0" w:oddHBand="0" w:evenHBand="0" w:firstRowFirstColumn="0" w:firstRowLastColumn="0" w:lastRowFirstColumn="0" w:lastRowLastColumn="0"/>
            </w:pPr>
            <w:r>
              <w:t>NUMBER (19,0)</w:t>
            </w:r>
          </w:p>
        </w:tc>
        <w:tc>
          <w:tcPr>
            <w:tcW w:w="1881" w:type="pct"/>
          </w:tcPr>
          <w:p w14:paraId="3533E313" w14:textId="77777777" w:rsidR="00B24787" w:rsidRDefault="00B24787"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B24787" w14:paraId="79231BB9"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6608A037" w14:textId="77777777" w:rsidR="00B24787" w:rsidRDefault="00B24787" w:rsidP="00226B94">
            <w:pPr>
              <w:spacing w:before="20" w:after="20"/>
              <w:jc w:val="left"/>
            </w:pPr>
            <w:r>
              <w:t>CODE_FLUX</w:t>
            </w:r>
          </w:p>
        </w:tc>
        <w:tc>
          <w:tcPr>
            <w:tcW w:w="1637" w:type="pct"/>
          </w:tcPr>
          <w:p w14:paraId="73F747B4" w14:textId="77777777" w:rsidR="00B24787" w:rsidRDefault="00B24787" w:rsidP="00226B94">
            <w:pPr>
              <w:spacing w:before="20" w:after="20"/>
              <w:jc w:val="left"/>
              <w:cnfStyle w:val="000000000000" w:firstRow="0" w:lastRow="0" w:firstColumn="0" w:lastColumn="0" w:oddVBand="0" w:evenVBand="0" w:oddHBand="0" w:evenHBand="0" w:firstRowFirstColumn="0" w:firstRowLastColumn="0" w:lastRowFirstColumn="0" w:lastRowLastColumn="0"/>
            </w:pPr>
            <w:r>
              <w:t>VARCHAR (25)</w:t>
            </w:r>
          </w:p>
        </w:tc>
        <w:tc>
          <w:tcPr>
            <w:tcW w:w="1881" w:type="pct"/>
          </w:tcPr>
          <w:p w14:paraId="7086A98B" w14:textId="77777777" w:rsidR="00B24787" w:rsidRDefault="00B24787"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B24787" w14:paraId="6AEF635E"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7695E735" w14:textId="77777777" w:rsidR="00B24787" w:rsidRDefault="00B24787" w:rsidP="00226B94">
            <w:pPr>
              <w:spacing w:before="20" w:after="20"/>
              <w:jc w:val="left"/>
            </w:pPr>
            <w:r>
              <w:t>DEBIT</w:t>
            </w:r>
          </w:p>
        </w:tc>
        <w:tc>
          <w:tcPr>
            <w:tcW w:w="1637" w:type="pct"/>
          </w:tcPr>
          <w:p w14:paraId="6FD3D88F" w14:textId="77777777" w:rsidR="00B24787" w:rsidRDefault="00B24787" w:rsidP="00226B94">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2D27CCFA" w14:textId="77777777" w:rsidR="00B24787" w:rsidRDefault="00B24787"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B24787" w14:paraId="2ACB6592"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7CC3F119" w14:textId="77777777" w:rsidR="00B24787" w:rsidRDefault="00B24787" w:rsidP="00226B94">
            <w:pPr>
              <w:spacing w:before="20" w:after="20"/>
              <w:jc w:val="left"/>
            </w:pPr>
            <w:r>
              <w:t>CREDIT</w:t>
            </w:r>
          </w:p>
        </w:tc>
        <w:tc>
          <w:tcPr>
            <w:tcW w:w="1637" w:type="pct"/>
          </w:tcPr>
          <w:p w14:paraId="04055847" w14:textId="77777777" w:rsidR="00B24787" w:rsidRDefault="00B24787" w:rsidP="00226B94">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5C184993" w14:textId="77777777" w:rsidR="00B24787" w:rsidRDefault="00B24787"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r w:rsidR="00B24787" w14:paraId="619E26FE" w14:textId="77777777" w:rsidTr="00226B94">
        <w:tc>
          <w:tcPr>
            <w:cnfStyle w:val="001000000000" w:firstRow="0" w:lastRow="0" w:firstColumn="1" w:lastColumn="0" w:oddVBand="0" w:evenVBand="0" w:oddHBand="0" w:evenHBand="0" w:firstRowFirstColumn="0" w:firstRowLastColumn="0" w:lastRowFirstColumn="0" w:lastRowLastColumn="0"/>
            <w:tcW w:w="1482" w:type="pct"/>
          </w:tcPr>
          <w:p w14:paraId="58044B5C" w14:textId="77777777" w:rsidR="00B24787" w:rsidRDefault="00B24787" w:rsidP="00226B94">
            <w:pPr>
              <w:spacing w:before="20" w:after="20"/>
              <w:jc w:val="left"/>
            </w:pPr>
            <w:r>
              <w:t>SOLDE</w:t>
            </w:r>
          </w:p>
        </w:tc>
        <w:tc>
          <w:tcPr>
            <w:tcW w:w="1637" w:type="pct"/>
          </w:tcPr>
          <w:p w14:paraId="37CBE08A" w14:textId="77777777" w:rsidR="00B24787" w:rsidRDefault="00B24787" w:rsidP="00226B94">
            <w:pPr>
              <w:spacing w:before="20" w:after="20"/>
              <w:jc w:val="left"/>
              <w:cnfStyle w:val="000000000000" w:firstRow="0" w:lastRow="0" w:firstColumn="0" w:lastColumn="0" w:oddVBand="0" w:evenVBand="0" w:oddHBand="0" w:evenHBand="0" w:firstRowFirstColumn="0" w:firstRowLastColumn="0" w:lastRowFirstColumn="0" w:lastRowLastColumn="0"/>
            </w:pPr>
            <w:r>
              <w:t>BIGDECIMAL (19,2)</w:t>
            </w:r>
          </w:p>
        </w:tc>
        <w:tc>
          <w:tcPr>
            <w:tcW w:w="1881" w:type="pct"/>
          </w:tcPr>
          <w:p w14:paraId="2371D8FD" w14:textId="77777777" w:rsidR="00B24787" w:rsidRDefault="00B24787" w:rsidP="00226B94">
            <w:pPr>
              <w:spacing w:before="20" w:after="20"/>
              <w:cnfStyle w:val="000000000000" w:firstRow="0" w:lastRow="0" w:firstColumn="0" w:lastColumn="0" w:oddVBand="0" w:evenVBand="0" w:oddHBand="0" w:evenHBand="0" w:firstRowFirstColumn="0" w:firstRowLastColumn="0" w:lastRowFirstColumn="0" w:lastRowLastColumn="0"/>
            </w:pPr>
            <w:r>
              <w:t>N</w:t>
            </w:r>
          </w:p>
        </w:tc>
      </w:tr>
    </w:tbl>
    <w:p w14:paraId="6EE4CF32" w14:textId="77777777" w:rsidR="00755C40" w:rsidRPr="00755C40" w:rsidRDefault="00755C40" w:rsidP="00755C40">
      <w:pPr>
        <w:rPr>
          <w:lang w:eastAsia="en-US"/>
        </w:rPr>
      </w:pPr>
    </w:p>
    <w:sectPr w:rsidR="00755C40" w:rsidRPr="00755C40" w:rsidSect="003B3CEB">
      <w:headerReference w:type="default" r:id="rId28"/>
      <w:pgSz w:w="11906" w:h="16838"/>
      <w:pgMar w:top="1417" w:right="1417" w:bottom="1417" w:left="1417"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6" w:author="Sana Farjallah" w:date="2018-05-29T11:51:00Z" w:initials="SF">
    <w:p w14:paraId="538EC10E" w14:textId="5C05EC39" w:rsidR="005A6442" w:rsidRDefault="005A6442" w:rsidP="00406234">
      <w:pPr>
        <w:pStyle w:val="Commentaire"/>
      </w:pPr>
      <w:r>
        <w:rPr>
          <w:rStyle w:val="Marquedecommentaire"/>
        </w:rPr>
        <w:annotationRef/>
      </w:r>
      <w:r>
        <w:t xml:space="preserve">Le code flux 159-11 s’appelle </w:t>
      </w:r>
      <w:r w:rsidRPr="00406234">
        <w:t>DETTE MLT</w:t>
      </w:r>
      <w:r>
        <w:t>. Pourquoi au niveau de NSYN on le nomme OAT ?</w:t>
      </w:r>
    </w:p>
    <w:p w14:paraId="6A442231" w14:textId="14719540" w:rsidR="005A6442" w:rsidRDefault="005A6442" w:rsidP="00406234">
      <w:pPr>
        <w:pStyle w:val="Commentaire"/>
      </w:pPr>
      <w:r>
        <w:t>Idem pour les code flux BTF</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4422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189E2" w14:textId="77777777" w:rsidR="005A6442" w:rsidRDefault="005A6442" w:rsidP="00772A01">
      <w:r>
        <w:separator/>
      </w:r>
    </w:p>
  </w:endnote>
  <w:endnote w:type="continuationSeparator" w:id="0">
    <w:p w14:paraId="068E7684" w14:textId="77777777" w:rsidR="005A6442" w:rsidRDefault="005A6442" w:rsidP="0077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IN-Regular">
    <w:altName w:val="Arial Narrow"/>
    <w:charset w:val="00"/>
    <w:family w:val="swiss"/>
    <w:pitch w:val="variable"/>
    <w:sig w:usb0="800000AF" w:usb1="10002048"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2B6F6" w14:textId="77777777" w:rsidR="005A6442" w:rsidRDefault="005A6442" w:rsidP="00772A01">
    <w:pPr>
      <w:pStyle w:val="Pieddepage"/>
    </w:pPr>
  </w:p>
  <w:p w14:paraId="1F61E1DF" w14:textId="77777777" w:rsidR="005A6442" w:rsidRDefault="005A6442" w:rsidP="00E93B43">
    <w:pPr>
      <w:pStyle w:val="Pieddepage"/>
      <w:pBdr>
        <w:top w:val="single" w:sz="4" w:space="1" w:color="auto"/>
      </w:pBdr>
      <w:rPr>
        <w:rStyle w:val="Numrodepage"/>
        <w:sz w:val="18"/>
      </w:rPr>
    </w:pPr>
    <w:r w:rsidRPr="001359D4">
      <w:t>SIFT trésorerie</w:t>
    </w:r>
    <w:r>
      <w:t xml:space="preserve"> </w:t>
    </w:r>
    <w:fldSimple w:instr=" DOCPROPERTY &quot;Classification&quot; \* MERGEFORMAT ">
      <w:r>
        <w:t>Confidentiel</w:t>
      </w:r>
    </w:fldSimple>
    <w:r>
      <w:t xml:space="preserve"> </w:t>
    </w:r>
    <w:r>
      <w:tab/>
      <w:t xml:space="preserve">                                                                 Version Finale</w:t>
    </w:r>
    <w:r>
      <w:tab/>
      <w:t xml:space="preserve">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9</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Pr>
        <w:rStyle w:val="Numrodepage"/>
        <w:noProof/>
        <w:sz w:val="18"/>
      </w:rPr>
      <w:t>1</w:t>
    </w:r>
    <w:r>
      <w:rPr>
        <w:rStyle w:val="Numrodepage"/>
        <w:sz w:val="18"/>
      </w:rPr>
      <w:fldChar w:fldCharType="end"/>
    </w:r>
    <w:bookmarkStart w:id="0" w:name="_Toc530393570"/>
  </w:p>
  <w:p w14:paraId="0922EE13" w14:textId="77777777" w:rsidR="005A6442" w:rsidRDefault="005A6442" w:rsidP="00772A01">
    <w:pPr>
      <w:pStyle w:val="Pieddepage"/>
      <w:rPr>
        <w:rStyle w:val="Numrodepage"/>
        <w:sz w:val="14"/>
      </w:rPr>
    </w:pPr>
  </w:p>
  <w:p w14:paraId="1C13FC03" w14:textId="77777777" w:rsidR="005A6442" w:rsidRDefault="005A6442" w:rsidP="00772A01">
    <w:pPr>
      <w:rPr>
        <w:rStyle w:val="Numrodepage"/>
        <w:sz w:val="14"/>
      </w:rPr>
    </w:pPr>
    <w:r>
      <w:rPr>
        <w:rStyle w:val="Numrodepage"/>
        <w:sz w:val="14"/>
      </w:rPr>
      <w:t xml:space="preserve">Confidentiel OXIA. Ce document ne doit être communiqué, en totalité ou en partie, à une tierce partie quelle qu’elle soit sans l’autorisation explicite et écrite de la direction d’OXIA. </w:t>
    </w:r>
  </w:p>
  <w:p w14:paraId="45B7BFE7" w14:textId="77777777" w:rsidR="005A6442" w:rsidRPr="00BB36D1" w:rsidRDefault="005A6442" w:rsidP="00772A01">
    <w:pPr>
      <w:rPr>
        <w:rStyle w:val="Numrodepage"/>
        <w:sz w:val="8"/>
        <w:szCs w:val="8"/>
      </w:rPr>
    </w:pPr>
    <w:r w:rsidRPr="00BB36D1">
      <w:rPr>
        <w:rStyle w:val="Numrodepage"/>
        <w:sz w:val="8"/>
        <w:szCs w:val="8"/>
      </w:rPr>
      <w:t>M023</w:t>
    </w:r>
    <w:r>
      <w:rPr>
        <w:rStyle w:val="Numrodepage"/>
        <w:sz w:val="8"/>
        <w:szCs w:val="8"/>
      </w:rPr>
      <w:t xml:space="preserve"> - Version 2.0.3</w:t>
    </w:r>
    <w:r w:rsidRPr="00BB36D1">
      <w:rPr>
        <w:rStyle w:val="Numrodepage"/>
        <w:sz w:val="8"/>
        <w:szCs w:val="8"/>
      </w:rPr>
      <w:t> </w:t>
    </w:r>
    <w:r>
      <w:rPr>
        <w:rStyle w:val="Numrodepage"/>
        <w:sz w:val="8"/>
        <w:szCs w:val="8"/>
      </w:rPr>
      <w:t xml:space="preserve">- </w:t>
    </w:r>
    <w:r w:rsidRPr="00BB36D1">
      <w:rPr>
        <w:rStyle w:val="Numrodepage"/>
        <w:sz w:val="8"/>
        <w:szCs w:val="8"/>
      </w:rPr>
      <w:t>Mis en application</w:t>
    </w:r>
    <w:r>
      <w:rPr>
        <w:rStyle w:val="Numrodepage"/>
        <w:sz w:val="8"/>
        <w:szCs w:val="8"/>
      </w:rPr>
      <w:t xml:space="preserve"> - Date mise à jour : 24</w:t>
    </w:r>
    <w:r w:rsidRPr="00BB36D1">
      <w:rPr>
        <w:rStyle w:val="Numrodepage"/>
        <w:sz w:val="8"/>
        <w:szCs w:val="8"/>
      </w:rPr>
      <w:t>/0</w:t>
    </w:r>
    <w:r>
      <w:rPr>
        <w:rStyle w:val="Numrodepage"/>
        <w:sz w:val="8"/>
        <w:szCs w:val="8"/>
      </w:rPr>
      <w:t>3</w:t>
    </w:r>
    <w:r w:rsidRPr="00BB36D1">
      <w:rPr>
        <w:rStyle w:val="Numrodepage"/>
        <w:sz w:val="8"/>
        <w:szCs w:val="8"/>
      </w:rPr>
      <w:t>/2003</w:t>
    </w:r>
    <w:bookmarkEnd w:id="0"/>
  </w:p>
  <w:p w14:paraId="3549DF54" w14:textId="77777777" w:rsidR="005A6442" w:rsidRDefault="005A6442" w:rsidP="00772A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D4EE7" w14:textId="77777777" w:rsidR="005A6442" w:rsidRDefault="005A6442" w:rsidP="00772A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207DF" w14:textId="77777777" w:rsidR="005A6442" w:rsidRDefault="005A6442" w:rsidP="00772A01">
      <w:r>
        <w:separator/>
      </w:r>
    </w:p>
  </w:footnote>
  <w:footnote w:type="continuationSeparator" w:id="0">
    <w:p w14:paraId="232E7C15" w14:textId="77777777" w:rsidR="005A6442" w:rsidRDefault="005A6442" w:rsidP="00772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E12F8" w14:textId="6D21CBE8" w:rsidR="005A6442" w:rsidRDefault="005A6442" w:rsidP="00502672">
    <w:pPr>
      <w:pStyle w:val="Pieddepage"/>
    </w:pPr>
    <w:r>
      <w:rPr>
        <w:b/>
        <w:i/>
        <w:noProof/>
        <w:color w:val="333399"/>
        <w:spacing w:val="120"/>
        <w:sz w:val="76"/>
        <w:szCs w:val="76"/>
      </w:rPr>
      <w:drawing>
        <wp:anchor distT="0" distB="0" distL="114300" distR="114300" simplePos="0" relativeHeight="251668992" behindDoc="0" locked="0" layoutInCell="1" allowOverlap="1" wp14:anchorId="308CA69F" wp14:editId="1EE0DDEE">
          <wp:simplePos x="0" y="0"/>
          <wp:positionH relativeFrom="column">
            <wp:posOffset>4392930</wp:posOffset>
          </wp:positionH>
          <wp:positionV relativeFrom="paragraph">
            <wp:posOffset>20955</wp:posOffset>
          </wp:positionV>
          <wp:extent cx="1299210" cy="361315"/>
          <wp:effectExtent l="0" t="0" r="0" b="0"/>
          <wp:wrapNone/>
          <wp:docPr id="10" name="Image 3"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9210" cy="361315"/>
                  </a:xfrm>
                  <a:prstGeom prst="rect">
                    <a:avLst/>
                  </a:prstGeom>
                  <a:noFill/>
                </pic:spPr>
              </pic:pic>
            </a:graphicData>
          </a:graphic>
          <wp14:sizeRelH relativeFrom="page">
            <wp14:pctWidth>0</wp14:pctWidth>
          </wp14:sizeRelH>
          <wp14:sizeRelV relativeFrom="page">
            <wp14:pctHeight>0</wp14:pctHeight>
          </wp14:sizeRelV>
        </wp:anchor>
      </w:drawing>
    </w:r>
    <w:r>
      <w:tab/>
    </w:r>
  </w:p>
  <w:p w14:paraId="4EDA877D" w14:textId="77777777" w:rsidR="005A6442" w:rsidRDefault="005A6442" w:rsidP="00772A01">
    <w:pPr>
      <w:pStyle w:val="Pieddepage"/>
      <w:rPr>
        <w:u w:val="single"/>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7D8DE" w14:textId="77777777" w:rsidR="005A6442" w:rsidRDefault="005A6442" w:rsidP="00772A0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61466" w14:textId="27B275E1" w:rsidR="005A6442" w:rsidRDefault="005A6442" w:rsidP="00772A01">
    <w:pPr>
      <w:pStyle w:val="Pieddepage"/>
    </w:pPr>
    <w:r>
      <w:rPr>
        <w:b/>
        <w:i/>
        <w:noProof/>
        <w:color w:val="333399"/>
        <w:spacing w:val="120"/>
        <w:sz w:val="76"/>
        <w:szCs w:val="76"/>
      </w:rPr>
      <w:drawing>
        <wp:anchor distT="0" distB="0" distL="114300" distR="114300" simplePos="0" relativeHeight="251657728" behindDoc="0" locked="0" layoutInCell="1" allowOverlap="1" wp14:anchorId="75A86819" wp14:editId="0049BBB3">
          <wp:simplePos x="0" y="0"/>
          <wp:positionH relativeFrom="column">
            <wp:posOffset>4201160</wp:posOffset>
          </wp:positionH>
          <wp:positionV relativeFrom="paragraph">
            <wp:posOffset>20955</wp:posOffset>
          </wp:positionV>
          <wp:extent cx="1537335" cy="435610"/>
          <wp:effectExtent l="0" t="0" r="0" b="0"/>
          <wp:wrapNone/>
          <wp:docPr id="8" name="Image 2"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7335" cy="435610"/>
                  </a:xfrm>
                  <a:prstGeom prst="rect">
                    <a:avLst/>
                  </a:prstGeom>
                  <a:noFill/>
                </pic:spPr>
              </pic:pic>
            </a:graphicData>
          </a:graphic>
          <wp14:sizeRelH relativeFrom="page">
            <wp14:pctWidth>0</wp14:pctWidth>
          </wp14:sizeRelH>
          <wp14:sizeRelV relativeFrom="page">
            <wp14:pctHeight>0</wp14:pctHeight>
          </wp14:sizeRelV>
        </wp:anchor>
      </w:drawing>
    </w:r>
    <w:r>
      <w:rPr>
        <w:b/>
        <w:i/>
        <w:noProof/>
        <w:color w:val="333399"/>
        <w:spacing w:val="120"/>
        <w:sz w:val="76"/>
        <w:szCs w:val="76"/>
      </w:rPr>
      <w:drawing>
        <wp:inline distT="0" distB="0" distL="0" distR="0" wp14:anchorId="58AE7F1E" wp14:editId="2BE6B315">
          <wp:extent cx="640080" cy="365760"/>
          <wp:effectExtent l="0" t="0" r="0" b="0"/>
          <wp:docPr id="2" name="Image 2" descr="Logo OX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OX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0080" cy="365760"/>
                  </a:xfrm>
                  <a:prstGeom prst="rect">
                    <a:avLst/>
                  </a:prstGeom>
                  <a:noFill/>
                  <a:ln>
                    <a:noFill/>
                  </a:ln>
                </pic:spPr>
              </pic:pic>
            </a:graphicData>
          </a:graphic>
        </wp:inline>
      </w:drawing>
    </w:r>
    <w:r>
      <w:tab/>
      <w:t xml:space="preserve">        </w:t>
    </w:r>
  </w:p>
  <w:p w14:paraId="0F49360B" w14:textId="77777777" w:rsidR="005A6442" w:rsidRDefault="005A6442" w:rsidP="00772A01">
    <w:pPr>
      <w:pStyle w:val="Pieddepag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61BAD" w14:textId="44987A91" w:rsidR="005A6442" w:rsidRDefault="005A6442" w:rsidP="00502672">
    <w:pPr>
      <w:pStyle w:val="Pieddepage"/>
      <w:jc w:val="left"/>
    </w:pPr>
    <w:r>
      <w:rPr>
        <w:b/>
        <w:i/>
        <w:noProof/>
        <w:color w:val="333399"/>
        <w:spacing w:val="120"/>
        <w:sz w:val="76"/>
        <w:szCs w:val="76"/>
      </w:rPr>
      <w:drawing>
        <wp:anchor distT="0" distB="0" distL="114300" distR="114300" simplePos="0" relativeHeight="251656704" behindDoc="0" locked="0" layoutInCell="1" allowOverlap="1" wp14:anchorId="394F7B70" wp14:editId="036EF5AE">
          <wp:simplePos x="0" y="0"/>
          <wp:positionH relativeFrom="column">
            <wp:posOffset>4834255</wp:posOffset>
          </wp:positionH>
          <wp:positionV relativeFrom="paragraph">
            <wp:posOffset>28575</wp:posOffset>
          </wp:positionV>
          <wp:extent cx="1535430" cy="428625"/>
          <wp:effectExtent l="0" t="0" r="0" b="0"/>
          <wp:wrapThrough wrapText="bothSides">
            <wp:wrapPolygon edited="0">
              <wp:start x="0" y="0"/>
              <wp:lineTo x="0" y="21120"/>
              <wp:lineTo x="21439" y="21120"/>
              <wp:lineTo x="21439" y="0"/>
              <wp:lineTo x="0" y="0"/>
            </wp:wrapPolygon>
          </wp:wrapThrough>
          <wp:docPr id="3" name="Image 1"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428625"/>
                  </a:xfrm>
                  <a:prstGeom prst="rect">
                    <a:avLst/>
                  </a:prstGeom>
                  <a:noFill/>
                </pic:spPr>
              </pic:pic>
            </a:graphicData>
          </a:graphic>
          <wp14:sizeRelH relativeFrom="page">
            <wp14:pctWidth>0</wp14:pctWidth>
          </wp14:sizeRelH>
          <wp14:sizeRelV relativeFrom="page">
            <wp14:pctHeight>0</wp14:pctHeight>
          </wp14:sizeRelV>
        </wp:anchor>
      </w:drawing>
    </w:r>
    <w:r>
      <w:tab/>
      <w:t xml:space="preserve">                                                          </w:t>
    </w:r>
  </w:p>
  <w:p w14:paraId="5B60A951" w14:textId="77777777" w:rsidR="005A6442" w:rsidRDefault="005A6442" w:rsidP="00772A01">
    <w:pPr>
      <w:pStyle w:val="Pieddepag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D7B1A" w14:textId="3C1A3413" w:rsidR="005A6442" w:rsidRDefault="005A6442" w:rsidP="00502672">
    <w:pPr>
      <w:pStyle w:val="Pieddepage"/>
      <w:jc w:val="left"/>
    </w:pPr>
    <w:r>
      <w:rPr>
        <w:b/>
        <w:i/>
        <w:noProof/>
        <w:color w:val="333399"/>
        <w:spacing w:val="120"/>
        <w:sz w:val="76"/>
        <w:szCs w:val="76"/>
      </w:rPr>
      <w:drawing>
        <wp:anchor distT="0" distB="0" distL="114300" distR="114300" simplePos="0" relativeHeight="251662848" behindDoc="0" locked="0" layoutInCell="1" allowOverlap="1" wp14:anchorId="589E0185" wp14:editId="2DCFA7D9">
          <wp:simplePos x="0" y="0"/>
          <wp:positionH relativeFrom="column">
            <wp:posOffset>4834255</wp:posOffset>
          </wp:positionH>
          <wp:positionV relativeFrom="paragraph">
            <wp:posOffset>28575</wp:posOffset>
          </wp:positionV>
          <wp:extent cx="1535430" cy="428625"/>
          <wp:effectExtent l="0" t="0" r="0" b="0"/>
          <wp:wrapThrough wrapText="bothSides">
            <wp:wrapPolygon edited="0">
              <wp:start x="0" y="0"/>
              <wp:lineTo x="0" y="21120"/>
              <wp:lineTo x="21439" y="21120"/>
              <wp:lineTo x="21439" y="0"/>
              <wp:lineTo x="0" y="0"/>
            </wp:wrapPolygon>
          </wp:wrapThrough>
          <wp:docPr id="5" name="Image 5"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428625"/>
                  </a:xfrm>
                  <a:prstGeom prst="rect">
                    <a:avLst/>
                  </a:prstGeom>
                  <a:noFill/>
                </pic:spPr>
              </pic:pic>
            </a:graphicData>
          </a:graphic>
          <wp14:sizeRelH relativeFrom="page">
            <wp14:pctWidth>0</wp14:pctWidth>
          </wp14:sizeRelH>
          <wp14:sizeRelV relativeFrom="page">
            <wp14:pctHeight>0</wp14:pctHeight>
          </wp14:sizeRelV>
        </wp:anchor>
      </w:drawing>
    </w:r>
    <w:r>
      <w:tab/>
      <w:t xml:space="preserve">                                                          </w:t>
    </w:r>
  </w:p>
  <w:p w14:paraId="7B384F8F" w14:textId="77777777" w:rsidR="005A6442" w:rsidRDefault="005A6442" w:rsidP="00772A01">
    <w:pPr>
      <w:pStyle w:val="Pieddepag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07204" w14:textId="544C8C8D" w:rsidR="005A6442" w:rsidRDefault="005A6442" w:rsidP="00502672">
    <w:pPr>
      <w:pStyle w:val="Pieddepage"/>
      <w:jc w:val="left"/>
    </w:pPr>
    <w:r>
      <w:rPr>
        <w:b/>
        <w:i/>
        <w:noProof/>
        <w:color w:val="333399"/>
        <w:spacing w:val="120"/>
        <w:sz w:val="76"/>
        <w:szCs w:val="76"/>
      </w:rPr>
      <w:drawing>
        <wp:anchor distT="0" distB="0" distL="114300" distR="114300" simplePos="0" relativeHeight="251664896" behindDoc="0" locked="0" layoutInCell="1" allowOverlap="1" wp14:anchorId="6253E177" wp14:editId="09C63F80">
          <wp:simplePos x="0" y="0"/>
          <wp:positionH relativeFrom="column">
            <wp:posOffset>7356475</wp:posOffset>
          </wp:positionH>
          <wp:positionV relativeFrom="paragraph">
            <wp:posOffset>13335</wp:posOffset>
          </wp:positionV>
          <wp:extent cx="1535430" cy="428625"/>
          <wp:effectExtent l="0" t="0" r="0" b="0"/>
          <wp:wrapThrough wrapText="bothSides">
            <wp:wrapPolygon edited="0">
              <wp:start x="0" y="0"/>
              <wp:lineTo x="0" y="21120"/>
              <wp:lineTo x="21439" y="21120"/>
              <wp:lineTo x="21439" y="0"/>
              <wp:lineTo x="0" y="0"/>
            </wp:wrapPolygon>
          </wp:wrapThrough>
          <wp:docPr id="6" name="Image 6"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428625"/>
                  </a:xfrm>
                  <a:prstGeom prst="rect">
                    <a:avLst/>
                  </a:prstGeom>
                  <a:noFill/>
                </pic:spPr>
              </pic:pic>
            </a:graphicData>
          </a:graphic>
          <wp14:sizeRelH relativeFrom="page">
            <wp14:pctWidth>0</wp14:pctWidth>
          </wp14:sizeRelH>
          <wp14:sizeRelV relativeFrom="page">
            <wp14:pctHeight>0</wp14:pctHeight>
          </wp14:sizeRelV>
        </wp:anchor>
      </w:drawing>
    </w:r>
    <w:r>
      <w:tab/>
      <w:t xml:space="preserve">                                                          </w:t>
    </w:r>
  </w:p>
  <w:p w14:paraId="5E62F7E4" w14:textId="77777777" w:rsidR="005A6442" w:rsidRDefault="005A6442" w:rsidP="00772A01">
    <w:pPr>
      <w:pStyle w:val="Pieddepag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DF4F8" w14:textId="073867C5" w:rsidR="005A6442" w:rsidRDefault="005A6442" w:rsidP="00502672">
    <w:pPr>
      <w:pStyle w:val="Pieddepage"/>
      <w:jc w:val="left"/>
    </w:pPr>
    <w:r>
      <w:rPr>
        <w:b/>
        <w:i/>
        <w:noProof/>
        <w:color w:val="333399"/>
        <w:spacing w:val="120"/>
        <w:sz w:val="76"/>
        <w:szCs w:val="76"/>
      </w:rPr>
      <w:drawing>
        <wp:anchor distT="0" distB="0" distL="114300" distR="114300" simplePos="0" relativeHeight="251666944" behindDoc="0" locked="0" layoutInCell="1" allowOverlap="1" wp14:anchorId="42CA98AD" wp14:editId="1AF0A7B5">
          <wp:simplePos x="0" y="0"/>
          <wp:positionH relativeFrom="column">
            <wp:posOffset>4834255</wp:posOffset>
          </wp:positionH>
          <wp:positionV relativeFrom="paragraph">
            <wp:posOffset>28575</wp:posOffset>
          </wp:positionV>
          <wp:extent cx="1535430" cy="428625"/>
          <wp:effectExtent l="0" t="0" r="0" b="0"/>
          <wp:wrapThrough wrapText="bothSides">
            <wp:wrapPolygon edited="0">
              <wp:start x="0" y="0"/>
              <wp:lineTo x="0" y="21120"/>
              <wp:lineTo x="21439" y="21120"/>
              <wp:lineTo x="21439" y="0"/>
              <wp:lineTo x="0" y="0"/>
            </wp:wrapPolygon>
          </wp:wrapThrough>
          <wp:docPr id="7" name="Image 7" descr="DL Santé : Développons Durable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L Santé : Développons Durable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428625"/>
                  </a:xfrm>
                  <a:prstGeom prst="rect">
                    <a:avLst/>
                  </a:prstGeom>
                  <a:noFill/>
                </pic:spPr>
              </pic:pic>
            </a:graphicData>
          </a:graphic>
          <wp14:sizeRelH relativeFrom="page">
            <wp14:pctWidth>0</wp14:pctWidth>
          </wp14:sizeRelH>
          <wp14:sizeRelV relativeFrom="page">
            <wp14:pctHeight>0</wp14:pctHeight>
          </wp14:sizeRelV>
        </wp:anchor>
      </w:drawing>
    </w:r>
    <w:r>
      <w:tab/>
      <w:t xml:space="preserve">                                                          </w:t>
    </w:r>
  </w:p>
  <w:p w14:paraId="098B8FF6" w14:textId="77777777" w:rsidR="005A6442" w:rsidRDefault="005A6442" w:rsidP="00772A01">
    <w:pPr>
      <w:pStyle w:val="Pieddepa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75C4C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5596391"/>
    <w:multiLevelType w:val="hybridMultilevel"/>
    <w:tmpl w:val="F35CCB3A"/>
    <w:lvl w:ilvl="0" w:tplc="282A4C82">
      <w:start w:val="1"/>
      <w:numFmt w:val="bullet"/>
      <w:lvlText w:val=""/>
      <w:lvlJc w:val="left"/>
      <w:pPr>
        <w:ind w:left="720" w:hanging="360"/>
      </w:pPr>
      <w:rPr>
        <w:rFonts w:ascii="Symbol" w:hAnsi="Symbol" w:hint="default"/>
      </w:rPr>
    </w:lvl>
    <w:lvl w:ilvl="1" w:tplc="A6AC7E3C">
      <w:start w:val="1"/>
      <w:numFmt w:val="bullet"/>
      <w:lvlText w:val="o"/>
      <w:lvlJc w:val="left"/>
      <w:pPr>
        <w:ind w:left="1440" w:hanging="360"/>
      </w:pPr>
      <w:rPr>
        <w:rFonts w:ascii="Courier New" w:hAnsi="Courier New" w:cs="Courier New" w:hint="default"/>
      </w:rPr>
    </w:lvl>
    <w:lvl w:ilvl="2" w:tplc="276E192C">
      <w:numFmt w:val="bullet"/>
      <w:lvlText w:val="•"/>
      <w:lvlJc w:val="left"/>
      <w:pPr>
        <w:ind w:left="2505" w:hanging="705"/>
      </w:pPr>
      <w:rPr>
        <w:rFonts w:ascii="Trebuchet MS" w:eastAsia="Times New Roman" w:hAnsi="Trebuchet MS" w:cs="Times New Roman" w:hint="default"/>
      </w:rPr>
    </w:lvl>
    <w:lvl w:ilvl="3" w:tplc="0C207B00" w:tentative="1">
      <w:start w:val="1"/>
      <w:numFmt w:val="bullet"/>
      <w:lvlText w:val=""/>
      <w:lvlJc w:val="left"/>
      <w:pPr>
        <w:ind w:left="2880" w:hanging="360"/>
      </w:pPr>
      <w:rPr>
        <w:rFonts w:ascii="Symbol" w:hAnsi="Symbol" w:hint="default"/>
      </w:rPr>
    </w:lvl>
    <w:lvl w:ilvl="4" w:tplc="527CE95C" w:tentative="1">
      <w:start w:val="1"/>
      <w:numFmt w:val="bullet"/>
      <w:lvlText w:val="o"/>
      <w:lvlJc w:val="left"/>
      <w:pPr>
        <w:ind w:left="3600" w:hanging="360"/>
      </w:pPr>
      <w:rPr>
        <w:rFonts w:ascii="Courier New" w:hAnsi="Courier New" w:cs="Courier New" w:hint="default"/>
      </w:rPr>
    </w:lvl>
    <w:lvl w:ilvl="5" w:tplc="EC18FDD4" w:tentative="1">
      <w:start w:val="1"/>
      <w:numFmt w:val="bullet"/>
      <w:lvlText w:val=""/>
      <w:lvlJc w:val="left"/>
      <w:pPr>
        <w:ind w:left="4320" w:hanging="360"/>
      </w:pPr>
      <w:rPr>
        <w:rFonts w:ascii="Wingdings" w:hAnsi="Wingdings" w:hint="default"/>
      </w:rPr>
    </w:lvl>
    <w:lvl w:ilvl="6" w:tplc="6ED4205A" w:tentative="1">
      <w:start w:val="1"/>
      <w:numFmt w:val="bullet"/>
      <w:lvlText w:val=""/>
      <w:lvlJc w:val="left"/>
      <w:pPr>
        <w:ind w:left="5040" w:hanging="360"/>
      </w:pPr>
      <w:rPr>
        <w:rFonts w:ascii="Symbol" w:hAnsi="Symbol" w:hint="default"/>
      </w:rPr>
    </w:lvl>
    <w:lvl w:ilvl="7" w:tplc="797036FC" w:tentative="1">
      <w:start w:val="1"/>
      <w:numFmt w:val="bullet"/>
      <w:lvlText w:val="o"/>
      <w:lvlJc w:val="left"/>
      <w:pPr>
        <w:ind w:left="5760" w:hanging="360"/>
      </w:pPr>
      <w:rPr>
        <w:rFonts w:ascii="Courier New" w:hAnsi="Courier New" w:cs="Courier New" w:hint="default"/>
      </w:rPr>
    </w:lvl>
    <w:lvl w:ilvl="8" w:tplc="BA6E8106" w:tentative="1">
      <w:start w:val="1"/>
      <w:numFmt w:val="bullet"/>
      <w:lvlText w:val=""/>
      <w:lvlJc w:val="left"/>
      <w:pPr>
        <w:ind w:left="6480" w:hanging="360"/>
      </w:pPr>
      <w:rPr>
        <w:rFonts w:ascii="Wingdings" w:hAnsi="Wingdings" w:hint="default"/>
      </w:rPr>
    </w:lvl>
  </w:abstractNum>
  <w:abstractNum w:abstractNumId="2" w15:restartNumberingAfterBreak="0">
    <w:nsid w:val="199A7129"/>
    <w:multiLevelType w:val="hybridMultilevel"/>
    <w:tmpl w:val="6792D024"/>
    <w:lvl w:ilvl="0" w:tplc="040C0001">
      <w:start w:val="1"/>
      <w:numFmt w:val="bullet"/>
      <w:pStyle w:val="Normal-puce"/>
      <w:lvlText w:val=""/>
      <w:lvlJc w:val="left"/>
      <w:pPr>
        <w:ind w:left="959" w:hanging="360"/>
      </w:pPr>
      <w:rPr>
        <w:rFonts w:ascii="Symbol" w:hAnsi="Symbol" w:hint="default"/>
      </w:rPr>
    </w:lvl>
    <w:lvl w:ilvl="1" w:tplc="040C0003">
      <w:start w:val="1"/>
      <w:numFmt w:val="lowerLetter"/>
      <w:lvlText w:val="%2."/>
      <w:lvlJc w:val="left"/>
      <w:pPr>
        <w:ind w:left="1679" w:hanging="360"/>
      </w:pPr>
    </w:lvl>
    <w:lvl w:ilvl="2" w:tplc="040C0005" w:tentative="1">
      <w:start w:val="1"/>
      <w:numFmt w:val="lowerRoman"/>
      <w:lvlText w:val="%3."/>
      <w:lvlJc w:val="right"/>
      <w:pPr>
        <w:ind w:left="2399" w:hanging="180"/>
      </w:pPr>
    </w:lvl>
    <w:lvl w:ilvl="3" w:tplc="040C0001" w:tentative="1">
      <w:start w:val="1"/>
      <w:numFmt w:val="decimal"/>
      <w:lvlText w:val="%4."/>
      <w:lvlJc w:val="left"/>
      <w:pPr>
        <w:ind w:left="3119" w:hanging="360"/>
      </w:pPr>
    </w:lvl>
    <w:lvl w:ilvl="4" w:tplc="040C0003" w:tentative="1">
      <w:start w:val="1"/>
      <w:numFmt w:val="lowerLetter"/>
      <w:lvlText w:val="%5."/>
      <w:lvlJc w:val="left"/>
      <w:pPr>
        <w:ind w:left="3839" w:hanging="360"/>
      </w:pPr>
    </w:lvl>
    <w:lvl w:ilvl="5" w:tplc="040C0005" w:tentative="1">
      <w:start w:val="1"/>
      <w:numFmt w:val="lowerRoman"/>
      <w:lvlText w:val="%6."/>
      <w:lvlJc w:val="right"/>
      <w:pPr>
        <w:ind w:left="4559" w:hanging="180"/>
      </w:pPr>
    </w:lvl>
    <w:lvl w:ilvl="6" w:tplc="040C0001" w:tentative="1">
      <w:start w:val="1"/>
      <w:numFmt w:val="decimal"/>
      <w:lvlText w:val="%7."/>
      <w:lvlJc w:val="left"/>
      <w:pPr>
        <w:ind w:left="5279" w:hanging="360"/>
      </w:pPr>
    </w:lvl>
    <w:lvl w:ilvl="7" w:tplc="040C0003" w:tentative="1">
      <w:start w:val="1"/>
      <w:numFmt w:val="lowerLetter"/>
      <w:lvlText w:val="%8."/>
      <w:lvlJc w:val="left"/>
      <w:pPr>
        <w:ind w:left="5999" w:hanging="360"/>
      </w:pPr>
    </w:lvl>
    <w:lvl w:ilvl="8" w:tplc="040C0005" w:tentative="1">
      <w:start w:val="1"/>
      <w:numFmt w:val="lowerRoman"/>
      <w:lvlText w:val="%9."/>
      <w:lvlJc w:val="right"/>
      <w:pPr>
        <w:ind w:left="6719" w:hanging="180"/>
      </w:pPr>
    </w:lvl>
  </w:abstractNum>
  <w:abstractNum w:abstractNumId="3" w15:restartNumberingAfterBreak="0">
    <w:nsid w:val="20081851"/>
    <w:multiLevelType w:val="hybridMultilevel"/>
    <w:tmpl w:val="2D6E18FE"/>
    <w:lvl w:ilvl="0" w:tplc="5F6AD0D0">
      <w:numFmt w:val="bullet"/>
      <w:lvlText w:val="-"/>
      <w:lvlJc w:val="left"/>
      <w:pPr>
        <w:ind w:left="720" w:hanging="360"/>
      </w:pPr>
      <w:rPr>
        <w:rFonts w:ascii="Trebuchet MS" w:eastAsia="Times New Roman" w:hAnsi="Trebuchet MS" w:cs="Times New Roman" w:hint="default"/>
        <w:b/>
      </w:rPr>
    </w:lvl>
    <w:lvl w:ilvl="1" w:tplc="7310969A">
      <w:start w:val="1"/>
      <w:numFmt w:val="bullet"/>
      <w:lvlText w:val="o"/>
      <w:lvlJc w:val="left"/>
      <w:pPr>
        <w:ind w:left="1440" w:hanging="360"/>
      </w:pPr>
      <w:rPr>
        <w:rFonts w:ascii="Courier New" w:hAnsi="Courier New" w:cs="Courier New" w:hint="default"/>
      </w:rPr>
    </w:lvl>
    <w:lvl w:ilvl="2" w:tplc="349233A4">
      <w:start w:val="1"/>
      <w:numFmt w:val="bullet"/>
      <w:lvlText w:val=""/>
      <w:lvlJc w:val="left"/>
      <w:pPr>
        <w:ind w:left="2160" w:hanging="360"/>
      </w:pPr>
      <w:rPr>
        <w:rFonts w:ascii="Wingdings" w:hAnsi="Wingdings" w:hint="default"/>
      </w:rPr>
    </w:lvl>
    <w:lvl w:ilvl="3" w:tplc="96F0024C" w:tentative="1">
      <w:start w:val="1"/>
      <w:numFmt w:val="bullet"/>
      <w:lvlText w:val=""/>
      <w:lvlJc w:val="left"/>
      <w:pPr>
        <w:ind w:left="2880" w:hanging="360"/>
      </w:pPr>
      <w:rPr>
        <w:rFonts w:ascii="Symbol" w:hAnsi="Symbol" w:hint="default"/>
      </w:rPr>
    </w:lvl>
    <w:lvl w:ilvl="4" w:tplc="991C41B0" w:tentative="1">
      <w:start w:val="1"/>
      <w:numFmt w:val="bullet"/>
      <w:lvlText w:val="o"/>
      <w:lvlJc w:val="left"/>
      <w:pPr>
        <w:ind w:left="3600" w:hanging="360"/>
      </w:pPr>
      <w:rPr>
        <w:rFonts w:ascii="Courier New" w:hAnsi="Courier New" w:cs="Courier New" w:hint="default"/>
      </w:rPr>
    </w:lvl>
    <w:lvl w:ilvl="5" w:tplc="7A929012" w:tentative="1">
      <w:start w:val="1"/>
      <w:numFmt w:val="bullet"/>
      <w:lvlText w:val=""/>
      <w:lvlJc w:val="left"/>
      <w:pPr>
        <w:ind w:left="4320" w:hanging="360"/>
      </w:pPr>
      <w:rPr>
        <w:rFonts w:ascii="Wingdings" w:hAnsi="Wingdings" w:hint="default"/>
      </w:rPr>
    </w:lvl>
    <w:lvl w:ilvl="6" w:tplc="8730D90A" w:tentative="1">
      <w:start w:val="1"/>
      <w:numFmt w:val="bullet"/>
      <w:lvlText w:val=""/>
      <w:lvlJc w:val="left"/>
      <w:pPr>
        <w:ind w:left="5040" w:hanging="360"/>
      </w:pPr>
      <w:rPr>
        <w:rFonts w:ascii="Symbol" w:hAnsi="Symbol" w:hint="default"/>
      </w:rPr>
    </w:lvl>
    <w:lvl w:ilvl="7" w:tplc="F62446E6" w:tentative="1">
      <w:start w:val="1"/>
      <w:numFmt w:val="bullet"/>
      <w:lvlText w:val="o"/>
      <w:lvlJc w:val="left"/>
      <w:pPr>
        <w:ind w:left="5760" w:hanging="360"/>
      </w:pPr>
      <w:rPr>
        <w:rFonts w:ascii="Courier New" w:hAnsi="Courier New" w:cs="Courier New" w:hint="default"/>
      </w:rPr>
    </w:lvl>
    <w:lvl w:ilvl="8" w:tplc="5F42BB12" w:tentative="1">
      <w:start w:val="1"/>
      <w:numFmt w:val="bullet"/>
      <w:lvlText w:val=""/>
      <w:lvlJc w:val="left"/>
      <w:pPr>
        <w:ind w:left="6480" w:hanging="360"/>
      </w:pPr>
      <w:rPr>
        <w:rFonts w:ascii="Wingdings" w:hAnsi="Wingdings" w:hint="default"/>
      </w:rPr>
    </w:lvl>
  </w:abstractNum>
  <w:abstractNum w:abstractNumId="4" w15:restartNumberingAfterBreak="0">
    <w:nsid w:val="21091341"/>
    <w:multiLevelType w:val="hybridMultilevel"/>
    <w:tmpl w:val="CF1E4F4E"/>
    <w:lvl w:ilvl="0" w:tplc="61DA849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670208"/>
    <w:multiLevelType w:val="hybridMultilevel"/>
    <w:tmpl w:val="3A7E5DE0"/>
    <w:lvl w:ilvl="0" w:tplc="61DA849A">
      <w:numFmt w:val="bullet"/>
      <w:pStyle w:val="Index1"/>
      <w:lvlText w:val="-"/>
      <w:lvlJc w:val="left"/>
      <w:pPr>
        <w:ind w:left="1287" w:hanging="360"/>
      </w:pPr>
      <w:rPr>
        <w:rFonts w:ascii="Calibri" w:eastAsia="Calibri" w:hAnsi="Calibri"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AA1244E"/>
    <w:multiLevelType w:val="hybridMultilevel"/>
    <w:tmpl w:val="1B32C6DE"/>
    <w:lvl w:ilvl="0" w:tplc="040C0003">
      <w:start w:val="1"/>
      <w:numFmt w:val="bullet"/>
      <w:lvlText w:val="o"/>
      <w:lvlJc w:val="left"/>
      <w:pPr>
        <w:ind w:left="1440" w:hanging="360"/>
      </w:pPr>
      <w:rPr>
        <w:rFonts w:ascii="Courier New" w:hAnsi="Courier New" w:cs="Courier New" w:hint="default"/>
      </w:rPr>
    </w:lvl>
    <w:lvl w:ilvl="1" w:tplc="67D826FC">
      <w:start w:val="1"/>
      <w:numFmt w:val="bullet"/>
      <w:lvlText w:val="o"/>
      <w:lvlJc w:val="left"/>
      <w:pPr>
        <w:ind w:left="2160" w:hanging="360"/>
      </w:pPr>
      <w:rPr>
        <w:rFonts w:ascii="Courier New" w:hAnsi="Courier New" w:cs="Courier New" w:hint="default"/>
      </w:rPr>
    </w:lvl>
    <w:lvl w:ilvl="2" w:tplc="F5C2DD92" w:tentative="1">
      <w:start w:val="1"/>
      <w:numFmt w:val="bullet"/>
      <w:lvlText w:val=""/>
      <w:lvlJc w:val="left"/>
      <w:pPr>
        <w:ind w:left="2880" w:hanging="360"/>
      </w:pPr>
      <w:rPr>
        <w:rFonts w:ascii="Wingdings" w:hAnsi="Wingdings" w:hint="default"/>
      </w:rPr>
    </w:lvl>
    <w:lvl w:ilvl="3" w:tplc="B352D0BC" w:tentative="1">
      <w:start w:val="1"/>
      <w:numFmt w:val="bullet"/>
      <w:lvlText w:val=""/>
      <w:lvlJc w:val="left"/>
      <w:pPr>
        <w:ind w:left="3600" w:hanging="360"/>
      </w:pPr>
      <w:rPr>
        <w:rFonts w:ascii="Symbol" w:hAnsi="Symbol" w:hint="default"/>
      </w:rPr>
    </w:lvl>
    <w:lvl w:ilvl="4" w:tplc="67C2E2C2" w:tentative="1">
      <w:start w:val="1"/>
      <w:numFmt w:val="bullet"/>
      <w:lvlText w:val="o"/>
      <w:lvlJc w:val="left"/>
      <w:pPr>
        <w:ind w:left="4320" w:hanging="360"/>
      </w:pPr>
      <w:rPr>
        <w:rFonts w:ascii="Courier New" w:hAnsi="Courier New" w:cs="Courier New" w:hint="default"/>
      </w:rPr>
    </w:lvl>
    <w:lvl w:ilvl="5" w:tplc="B1325278" w:tentative="1">
      <w:start w:val="1"/>
      <w:numFmt w:val="bullet"/>
      <w:lvlText w:val=""/>
      <w:lvlJc w:val="left"/>
      <w:pPr>
        <w:ind w:left="5040" w:hanging="360"/>
      </w:pPr>
      <w:rPr>
        <w:rFonts w:ascii="Wingdings" w:hAnsi="Wingdings" w:hint="default"/>
      </w:rPr>
    </w:lvl>
    <w:lvl w:ilvl="6" w:tplc="595A2EF8" w:tentative="1">
      <w:start w:val="1"/>
      <w:numFmt w:val="bullet"/>
      <w:lvlText w:val=""/>
      <w:lvlJc w:val="left"/>
      <w:pPr>
        <w:ind w:left="5760" w:hanging="360"/>
      </w:pPr>
      <w:rPr>
        <w:rFonts w:ascii="Symbol" w:hAnsi="Symbol" w:hint="default"/>
      </w:rPr>
    </w:lvl>
    <w:lvl w:ilvl="7" w:tplc="6C7A1CB8" w:tentative="1">
      <w:start w:val="1"/>
      <w:numFmt w:val="bullet"/>
      <w:lvlText w:val="o"/>
      <w:lvlJc w:val="left"/>
      <w:pPr>
        <w:ind w:left="6480" w:hanging="360"/>
      </w:pPr>
      <w:rPr>
        <w:rFonts w:ascii="Courier New" w:hAnsi="Courier New" w:cs="Courier New" w:hint="default"/>
      </w:rPr>
    </w:lvl>
    <w:lvl w:ilvl="8" w:tplc="38C8DC32" w:tentative="1">
      <w:start w:val="1"/>
      <w:numFmt w:val="bullet"/>
      <w:lvlText w:val=""/>
      <w:lvlJc w:val="left"/>
      <w:pPr>
        <w:ind w:left="7200" w:hanging="360"/>
      </w:pPr>
      <w:rPr>
        <w:rFonts w:ascii="Wingdings" w:hAnsi="Wingdings" w:hint="default"/>
      </w:rPr>
    </w:lvl>
  </w:abstractNum>
  <w:abstractNum w:abstractNumId="7" w15:restartNumberingAfterBreak="0">
    <w:nsid w:val="2ACC7FEA"/>
    <w:multiLevelType w:val="hybridMultilevel"/>
    <w:tmpl w:val="12CC611A"/>
    <w:lvl w:ilvl="0" w:tplc="05A8540E">
      <w:numFmt w:val="bullet"/>
      <w:lvlText w:val="-"/>
      <w:lvlJc w:val="left"/>
      <w:pPr>
        <w:ind w:left="717"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5E14CE"/>
    <w:multiLevelType w:val="hybridMultilevel"/>
    <w:tmpl w:val="989C490A"/>
    <w:lvl w:ilvl="0" w:tplc="61DA849A">
      <w:numFmt w:val="bullet"/>
      <w:lvlText w:val="-"/>
      <w:lvlJc w:val="left"/>
      <w:pPr>
        <w:ind w:left="717" w:hanging="360"/>
      </w:pPr>
      <w:rPr>
        <w:rFonts w:ascii="Calibri" w:eastAsia="Times New Roman"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4159F3"/>
    <w:multiLevelType w:val="hybridMultilevel"/>
    <w:tmpl w:val="043607A2"/>
    <w:lvl w:ilvl="0" w:tplc="5F6AD0D0">
      <w:numFmt w:val="bullet"/>
      <w:lvlText w:val="-"/>
      <w:lvlJc w:val="left"/>
      <w:pPr>
        <w:ind w:left="720" w:hanging="360"/>
      </w:pPr>
      <w:rPr>
        <w:rFonts w:ascii="Trebuchet MS" w:eastAsia="Times New Roman" w:hAnsi="Trebuchet MS" w:cs="Times New Roman" w:hint="default"/>
        <w:b/>
      </w:rPr>
    </w:lvl>
    <w:lvl w:ilvl="1" w:tplc="61DA849A">
      <w:numFmt w:val="bullet"/>
      <w:lvlText w:val="-"/>
      <w:lvlJc w:val="left"/>
      <w:pPr>
        <w:ind w:left="1440" w:hanging="360"/>
      </w:pPr>
      <w:rPr>
        <w:rFonts w:ascii="Calibri" w:eastAsia="Times New Roman" w:hAnsi="Calibri" w:cs="Times New Roman" w:hint="default"/>
      </w:rPr>
    </w:lvl>
    <w:lvl w:ilvl="2" w:tplc="349233A4" w:tentative="1">
      <w:start w:val="1"/>
      <w:numFmt w:val="bullet"/>
      <w:lvlText w:val=""/>
      <w:lvlJc w:val="left"/>
      <w:pPr>
        <w:ind w:left="2160" w:hanging="360"/>
      </w:pPr>
      <w:rPr>
        <w:rFonts w:ascii="Wingdings" w:hAnsi="Wingdings" w:hint="default"/>
      </w:rPr>
    </w:lvl>
    <w:lvl w:ilvl="3" w:tplc="96F0024C" w:tentative="1">
      <w:start w:val="1"/>
      <w:numFmt w:val="bullet"/>
      <w:lvlText w:val=""/>
      <w:lvlJc w:val="left"/>
      <w:pPr>
        <w:ind w:left="2880" w:hanging="360"/>
      </w:pPr>
      <w:rPr>
        <w:rFonts w:ascii="Symbol" w:hAnsi="Symbol" w:hint="default"/>
      </w:rPr>
    </w:lvl>
    <w:lvl w:ilvl="4" w:tplc="991C41B0" w:tentative="1">
      <w:start w:val="1"/>
      <w:numFmt w:val="bullet"/>
      <w:lvlText w:val="o"/>
      <w:lvlJc w:val="left"/>
      <w:pPr>
        <w:ind w:left="3600" w:hanging="360"/>
      </w:pPr>
      <w:rPr>
        <w:rFonts w:ascii="Courier New" w:hAnsi="Courier New" w:cs="Courier New" w:hint="default"/>
      </w:rPr>
    </w:lvl>
    <w:lvl w:ilvl="5" w:tplc="7A929012" w:tentative="1">
      <w:start w:val="1"/>
      <w:numFmt w:val="bullet"/>
      <w:lvlText w:val=""/>
      <w:lvlJc w:val="left"/>
      <w:pPr>
        <w:ind w:left="4320" w:hanging="360"/>
      </w:pPr>
      <w:rPr>
        <w:rFonts w:ascii="Wingdings" w:hAnsi="Wingdings" w:hint="default"/>
      </w:rPr>
    </w:lvl>
    <w:lvl w:ilvl="6" w:tplc="8730D90A" w:tentative="1">
      <w:start w:val="1"/>
      <w:numFmt w:val="bullet"/>
      <w:lvlText w:val=""/>
      <w:lvlJc w:val="left"/>
      <w:pPr>
        <w:ind w:left="5040" w:hanging="360"/>
      </w:pPr>
      <w:rPr>
        <w:rFonts w:ascii="Symbol" w:hAnsi="Symbol" w:hint="default"/>
      </w:rPr>
    </w:lvl>
    <w:lvl w:ilvl="7" w:tplc="F62446E6" w:tentative="1">
      <w:start w:val="1"/>
      <w:numFmt w:val="bullet"/>
      <w:lvlText w:val="o"/>
      <w:lvlJc w:val="left"/>
      <w:pPr>
        <w:ind w:left="5760" w:hanging="360"/>
      </w:pPr>
      <w:rPr>
        <w:rFonts w:ascii="Courier New" w:hAnsi="Courier New" w:cs="Courier New" w:hint="default"/>
      </w:rPr>
    </w:lvl>
    <w:lvl w:ilvl="8" w:tplc="5F42BB12" w:tentative="1">
      <w:start w:val="1"/>
      <w:numFmt w:val="bullet"/>
      <w:lvlText w:val=""/>
      <w:lvlJc w:val="left"/>
      <w:pPr>
        <w:ind w:left="6480" w:hanging="360"/>
      </w:pPr>
      <w:rPr>
        <w:rFonts w:ascii="Wingdings" w:hAnsi="Wingdings" w:hint="default"/>
      </w:rPr>
    </w:lvl>
  </w:abstractNum>
  <w:abstractNum w:abstractNumId="10" w15:restartNumberingAfterBreak="0">
    <w:nsid w:val="3BE03D03"/>
    <w:multiLevelType w:val="hybridMultilevel"/>
    <w:tmpl w:val="37DA2E0A"/>
    <w:lvl w:ilvl="0" w:tplc="E3DE48FA">
      <w:start w:val="1"/>
      <w:numFmt w:val="bullet"/>
      <w:pStyle w:val="Normal-bulletpoint"/>
      <w:lvlText w:val=""/>
      <w:lvlJc w:val="left"/>
      <w:pPr>
        <w:ind w:left="717"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BF5548"/>
    <w:multiLevelType w:val="hybridMultilevel"/>
    <w:tmpl w:val="E1D42358"/>
    <w:lvl w:ilvl="0" w:tplc="7A72D9DA">
      <w:start w:val="5"/>
      <w:numFmt w:val="bullet"/>
      <w:pStyle w:val="AQRetrait4"/>
      <w:lvlText w:val="▪"/>
      <w:lvlJc w:val="left"/>
      <w:pPr>
        <w:tabs>
          <w:tab w:val="num" w:pos="1068"/>
        </w:tabs>
        <w:ind w:left="1068" w:hanging="360"/>
      </w:pPr>
      <w:rPr>
        <w:rFonts w:ascii="Verdana" w:hAnsi="Verdana" w:hint="default"/>
      </w:rPr>
    </w:lvl>
    <w:lvl w:ilvl="1" w:tplc="2006EC0A" w:tentative="1">
      <w:start w:val="1"/>
      <w:numFmt w:val="bullet"/>
      <w:lvlText w:val="o"/>
      <w:lvlJc w:val="left"/>
      <w:pPr>
        <w:tabs>
          <w:tab w:val="num" w:pos="1968"/>
        </w:tabs>
        <w:ind w:left="1968" w:hanging="360"/>
      </w:pPr>
      <w:rPr>
        <w:rFonts w:ascii="Courier New" w:hAnsi="Courier New" w:cs="Courier New" w:hint="default"/>
      </w:rPr>
    </w:lvl>
    <w:lvl w:ilvl="2" w:tplc="E640A6B6" w:tentative="1">
      <w:start w:val="1"/>
      <w:numFmt w:val="bullet"/>
      <w:lvlText w:val=""/>
      <w:lvlJc w:val="left"/>
      <w:pPr>
        <w:tabs>
          <w:tab w:val="num" w:pos="2688"/>
        </w:tabs>
        <w:ind w:left="2688" w:hanging="360"/>
      </w:pPr>
      <w:rPr>
        <w:rFonts w:ascii="Wingdings" w:hAnsi="Wingdings" w:hint="default"/>
      </w:rPr>
    </w:lvl>
    <w:lvl w:ilvl="3" w:tplc="1AB26FC4" w:tentative="1">
      <w:start w:val="1"/>
      <w:numFmt w:val="bullet"/>
      <w:lvlText w:val=""/>
      <w:lvlJc w:val="left"/>
      <w:pPr>
        <w:tabs>
          <w:tab w:val="num" w:pos="3408"/>
        </w:tabs>
        <w:ind w:left="3408" w:hanging="360"/>
      </w:pPr>
      <w:rPr>
        <w:rFonts w:ascii="Symbol" w:hAnsi="Symbol" w:hint="default"/>
      </w:rPr>
    </w:lvl>
    <w:lvl w:ilvl="4" w:tplc="10CA6186" w:tentative="1">
      <w:start w:val="1"/>
      <w:numFmt w:val="bullet"/>
      <w:lvlText w:val="o"/>
      <w:lvlJc w:val="left"/>
      <w:pPr>
        <w:tabs>
          <w:tab w:val="num" w:pos="4128"/>
        </w:tabs>
        <w:ind w:left="4128" w:hanging="360"/>
      </w:pPr>
      <w:rPr>
        <w:rFonts w:ascii="Courier New" w:hAnsi="Courier New" w:cs="Courier New" w:hint="default"/>
      </w:rPr>
    </w:lvl>
    <w:lvl w:ilvl="5" w:tplc="C2061476" w:tentative="1">
      <w:start w:val="1"/>
      <w:numFmt w:val="bullet"/>
      <w:lvlText w:val=""/>
      <w:lvlJc w:val="left"/>
      <w:pPr>
        <w:tabs>
          <w:tab w:val="num" w:pos="4848"/>
        </w:tabs>
        <w:ind w:left="4848" w:hanging="360"/>
      </w:pPr>
      <w:rPr>
        <w:rFonts w:ascii="Wingdings" w:hAnsi="Wingdings" w:hint="default"/>
      </w:rPr>
    </w:lvl>
    <w:lvl w:ilvl="6" w:tplc="741818FC" w:tentative="1">
      <w:start w:val="1"/>
      <w:numFmt w:val="bullet"/>
      <w:lvlText w:val=""/>
      <w:lvlJc w:val="left"/>
      <w:pPr>
        <w:tabs>
          <w:tab w:val="num" w:pos="5568"/>
        </w:tabs>
        <w:ind w:left="5568" w:hanging="360"/>
      </w:pPr>
      <w:rPr>
        <w:rFonts w:ascii="Symbol" w:hAnsi="Symbol" w:hint="default"/>
      </w:rPr>
    </w:lvl>
    <w:lvl w:ilvl="7" w:tplc="F1921C06" w:tentative="1">
      <w:start w:val="1"/>
      <w:numFmt w:val="bullet"/>
      <w:lvlText w:val="o"/>
      <w:lvlJc w:val="left"/>
      <w:pPr>
        <w:tabs>
          <w:tab w:val="num" w:pos="6288"/>
        </w:tabs>
        <w:ind w:left="6288" w:hanging="360"/>
      </w:pPr>
      <w:rPr>
        <w:rFonts w:ascii="Courier New" w:hAnsi="Courier New" w:cs="Courier New" w:hint="default"/>
      </w:rPr>
    </w:lvl>
    <w:lvl w:ilvl="8" w:tplc="875C778E" w:tentative="1">
      <w:start w:val="1"/>
      <w:numFmt w:val="bullet"/>
      <w:lvlText w:val=""/>
      <w:lvlJc w:val="left"/>
      <w:pPr>
        <w:tabs>
          <w:tab w:val="num" w:pos="7008"/>
        </w:tabs>
        <w:ind w:left="7008" w:hanging="360"/>
      </w:pPr>
      <w:rPr>
        <w:rFonts w:ascii="Wingdings" w:hAnsi="Wingdings" w:hint="default"/>
      </w:rPr>
    </w:lvl>
  </w:abstractNum>
  <w:abstractNum w:abstractNumId="12" w15:restartNumberingAfterBreak="0">
    <w:nsid w:val="482873CE"/>
    <w:multiLevelType w:val="hybridMultilevel"/>
    <w:tmpl w:val="EE1E989A"/>
    <w:lvl w:ilvl="0" w:tplc="7A72EB32">
      <w:numFmt w:val="bullet"/>
      <w:lvlText w:val="-"/>
      <w:lvlJc w:val="left"/>
      <w:pPr>
        <w:ind w:left="1440" w:hanging="360"/>
      </w:pPr>
      <w:rPr>
        <w:rFonts w:ascii="Calibri" w:eastAsia="Times New Roman" w:hAnsi="Calibri" w:cs="Times New Roman" w:hint="default"/>
      </w:rPr>
    </w:lvl>
    <w:lvl w:ilvl="1" w:tplc="67D826FC">
      <w:start w:val="1"/>
      <w:numFmt w:val="bullet"/>
      <w:lvlText w:val="o"/>
      <w:lvlJc w:val="left"/>
      <w:pPr>
        <w:ind w:left="2160" w:hanging="360"/>
      </w:pPr>
      <w:rPr>
        <w:rFonts w:ascii="Courier New" w:hAnsi="Courier New" w:cs="Courier New" w:hint="default"/>
      </w:rPr>
    </w:lvl>
    <w:lvl w:ilvl="2" w:tplc="F5C2DD92" w:tentative="1">
      <w:start w:val="1"/>
      <w:numFmt w:val="bullet"/>
      <w:lvlText w:val=""/>
      <w:lvlJc w:val="left"/>
      <w:pPr>
        <w:ind w:left="2880" w:hanging="360"/>
      </w:pPr>
      <w:rPr>
        <w:rFonts w:ascii="Wingdings" w:hAnsi="Wingdings" w:hint="default"/>
      </w:rPr>
    </w:lvl>
    <w:lvl w:ilvl="3" w:tplc="B352D0BC" w:tentative="1">
      <w:start w:val="1"/>
      <w:numFmt w:val="bullet"/>
      <w:lvlText w:val=""/>
      <w:lvlJc w:val="left"/>
      <w:pPr>
        <w:ind w:left="3600" w:hanging="360"/>
      </w:pPr>
      <w:rPr>
        <w:rFonts w:ascii="Symbol" w:hAnsi="Symbol" w:hint="default"/>
      </w:rPr>
    </w:lvl>
    <w:lvl w:ilvl="4" w:tplc="67C2E2C2" w:tentative="1">
      <w:start w:val="1"/>
      <w:numFmt w:val="bullet"/>
      <w:lvlText w:val="o"/>
      <w:lvlJc w:val="left"/>
      <w:pPr>
        <w:ind w:left="4320" w:hanging="360"/>
      </w:pPr>
      <w:rPr>
        <w:rFonts w:ascii="Courier New" w:hAnsi="Courier New" w:cs="Courier New" w:hint="default"/>
      </w:rPr>
    </w:lvl>
    <w:lvl w:ilvl="5" w:tplc="B1325278" w:tentative="1">
      <w:start w:val="1"/>
      <w:numFmt w:val="bullet"/>
      <w:lvlText w:val=""/>
      <w:lvlJc w:val="left"/>
      <w:pPr>
        <w:ind w:left="5040" w:hanging="360"/>
      </w:pPr>
      <w:rPr>
        <w:rFonts w:ascii="Wingdings" w:hAnsi="Wingdings" w:hint="default"/>
      </w:rPr>
    </w:lvl>
    <w:lvl w:ilvl="6" w:tplc="595A2EF8" w:tentative="1">
      <w:start w:val="1"/>
      <w:numFmt w:val="bullet"/>
      <w:lvlText w:val=""/>
      <w:lvlJc w:val="left"/>
      <w:pPr>
        <w:ind w:left="5760" w:hanging="360"/>
      </w:pPr>
      <w:rPr>
        <w:rFonts w:ascii="Symbol" w:hAnsi="Symbol" w:hint="default"/>
      </w:rPr>
    </w:lvl>
    <w:lvl w:ilvl="7" w:tplc="6C7A1CB8" w:tentative="1">
      <w:start w:val="1"/>
      <w:numFmt w:val="bullet"/>
      <w:lvlText w:val="o"/>
      <w:lvlJc w:val="left"/>
      <w:pPr>
        <w:ind w:left="6480" w:hanging="360"/>
      </w:pPr>
      <w:rPr>
        <w:rFonts w:ascii="Courier New" w:hAnsi="Courier New" w:cs="Courier New" w:hint="default"/>
      </w:rPr>
    </w:lvl>
    <w:lvl w:ilvl="8" w:tplc="38C8DC32" w:tentative="1">
      <w:start w:val="1"/>
      <w:numFmt w:val="bullet"/>
      <w:lvlText w:val=""/>
      <w:lvlJc w:val="left"/>
      <w:pPr>
        <w:ind w:left="7200" w:hanging="360"/>
      </w:pPr>
      <w:rPr>
        <w:rFonts w:ascii="Wingdings" w:hAnsi="Wingdings" w:hint="default"/>
      </w:rPr>
    </w:lvl>
  </w:abstractNum>
  <w:abstractNum w:abstractNumId="13" w15:restartNumberingAfterBreak="0">
    <w:nsid w:val="519F0E46"/>
    <w:multiLevelType w:val="hybridMultilevel"/>
    <w:tmpl w:val="910AB20A"/>
    <w:lvl w:ilvl="0" w:tplc="7310969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7D3B58"/>
    <w:multiLevelType w:val="hybridMultilevel"/>
    <w:tmpl w:val="9C805F74"/>
    <w:lvl w:ilvl="0" w:tplc="61DA849A">
      <w:start w:val="5"/>
      <w:numFmt w:val="bullet"/>
      <w:pStyle w:val="AQRetrait2"/>
      <w:lvlText w:val="-"/>
      <w:lvlJc w:val="left"/>
      <w:pPr>
        <w:tabs>
          <w:tab w:val="num" w:pos="540"/>
        </w:tabs>
        <w:ind w:left="540" w:hanging="360"/>
      </w:pPr>
      <w:rPr>
        <w:rFonts w:ascii="Verdana" w:hAnsi="Verdana"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9B5DC8"/>
    <w:multiLevelType w:val="hybridMultilevel"/>
    <w:tmpl w:val="EDBCDB26"/>
    <w:lvl w:ilvl="0" w:tplc="61DA849A">
      <w:start w:val="1"/>
      <w:numFmt w:val="decimal"/>
      <w:pStyle w:val="Figure"/>
      <w:lvlText w:val="Figure %1."/>
      <w:lvlJc w:val="left"/>
      <w:pPr>
        <w:tabs>
          <w:tab w:val="num" w:pos="1080"/>
        </w:tabs>
        <w:ind w:left="454" w:hanging="454"/>
      </w:pPr>
      <w:rPr>
        <w:rFonts w:hint="default"/>
        <w:b w:val="0"/>
        <w:i w:val="0"/>
        <w:sz w:val="22"/>
      </w:rPr>
    </w:lvl>
    <w:lvl w:ilvl="1" w:tplc="61DA849A">
      <w:start w:val="1"/>
      <w:numFmt w:val="bullet"/>
      <w:lvlText w:val=""/>
      <w:lvlJc w:val="left"/>
      <w:pPr>
        <w:tabs>
          <w:tab w:val="num" w:pos="1440"/>
        </w:tabs>
        <w:ind w:left="1440" w:hanging="360"/>
      </w:pPr>
      <w:rPr>
        <w:rFonts w:ascii="Symbol" w:hAnsi="Symbol"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15:restartNumberingAfterBreak="0">
    <w:nsid w:val="5C5C0C34"/>
    <w:multiLevelType w:val="hybridMultilevel"/>
    <w:tmpl w:val="B9A2F1F4"/>
    <w:lvl w:ilvl="0" w:tplc="7310969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CF4EA6"/>
    <w:multiLevelType w:val="hybridMultilevel"/>
    <w:tmpl w:val="D2F494A8"/>
    <w:lvl w:ilvl="0" w:tplc="61DA849A">
      <w:numFmt w:val="bullet"/>
      <w:lvlText w:val="-"/>
      <w:lvlJc w:val="left"/>
      <w:pPr>
        <w:ind w:left="144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031110B"/>
    <w:multiLevelType w:val="hybridMultilevel"/>
    <w:tmpl w:val="F3A21194"/>
    <w:lvl w:ilvl="0" w:tplc="61DA849A">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DD698D"/>
    <w:multiLevelType w:val="multilevel"/>
    <w:tmpl w:val="8A6CBCA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6F0F52EC"/>
    <w:multiLevelType w:val="hybridMultilevel"/>
    <w:tmpl w:val="EF2E70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3A7B13"/>
    <w:multiLevelType w:val="hybridMultilevel"/>
    <w:tmpl w:val="0486F8A8"/>
    <w:lvl w:ilvl="0" w:tplc="61DA849A">
      <w:start w:val="5"/>
      <w:numFmt w:val="bullet"/>
      <w:pStyle w:val="AQRetrait1"/>
      <w:lvlText w:val="●"/>
      <w:lvlJc w:val="left"/>
      <w:pPr>
        <w:tabs>
          <w:tab w:val="num" w:pos="360"/>
        </w:tabs>
        <w:ind w:left="360" w:hanging="360"/>
      </w:pPr>
      <w:rPr>
        <w:rFonts w:ascii="Verdana" w:hAnsi="Verdana"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num w:numId="1">
    <w:abstractNumId w:val="15"/>
  </w:num>
  <w:num w:numId="2">
    <w:abstractNumId w:val="0"/>
  </w:num>
  <w:num w:numId="3">
    <w:abstractNumId w:val="21"/>
  </w:num>
  <w:num w:numId="4">
    <w:abstractNumId w:val="14"/>
  </w:num>
  <w:num w:numId="5">
    <w:abstractNumId w:val="11"/>
  </w:num>
  <w:num w:numId="6">
    <w:abstractNumId w:val="5"/>
  </w:num>
  <w:num w:numId="7">
    <w:abstractNumId w:val="10"/>
  </w:num>
  <w:num w:numId="8">
    <w:abstractNumId w:val="8"/>
  </w:num>
  <w:num w:numId="9">
    <w:abstractNumId w:val="7"/>
  </w:num>
  <w:num w:numId="10">
    <w:abstractNumId w:val="18"/>
  </w:num>
  <w:num w:numId="11">
    <w:abstractNumId w:val="12"/>
  </w:num>
  <w:num w:numId="12">
    <w:abstractNumId w:val="1"/>
  </w:num>
  <w:num w:numId="13">
    <w:abstractNumId w:val="3"/>
  </w:num>
  <w:num w:numId="14">
    <w:abstractNumId w:val="2"/>
  </w:num>
  <w:num w:numId="15">
    <w:abstractNumId w:val="19"/>
  </w:num>
  <w:num w:numId="16">
    <w:abstractNumId w:val="20"/>
  </w:num>
  <w:num w:numId="17">
    <w:abstractNumId w:val="4"/>
  </w:num>
  <w:num w:numId="18">
    <w:abstractNumId w:val="9"/>
  </w:num>
  <w:num w:numId="19">
    <w:abstractNumId w:val="19"/>
  </w:num>
  <w:num w:numId="20">
    <w:abstractNumId w:val="19"/>
  </w:num>
  <w:num w:numId="21">
    <w:abstractNumId w:val="19"/>
  </w:num>
  <w:num w:numId="22">
    <w:abstractNumId w:val="13"/>
  </w:num>
  <w:num w:numId="23">
    <w:abstractNumId w:val="16"/>
  </w:num>
  <w:num w:numId="24">
    <w:abstractNumId w:val="17"/>
  </w:num>
  <w:num w:numId="25">
    <w:abstractNumId w:val="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a Farjallah">
    <w15:presenceInfo w15:providerId="AD" w15:userId="S-1-5-21-683233590-1843887822-1845911597-59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18433" fillcolor="white">
      <v:fill color="white"/>
      <v:shadow on="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C7"/>
    <w:rsid w:val="000001BC"/>
    <w:rsid w:val="0000070D"/>
    <w:rsid w:val="00000938"/>
    <w:rsid w:val="00000956"/>
    <w:rsid w:val="00000C4E"/>
    <w:rsid w:val="000011AA"/>
    <w:rsid w:val="000016A0"/>
    <w:rsid w:val="0000195C"/>
    <w:rsid w:val="00001F94"/>
    <w:rsid w:val="00002A03"/>
    <w:rsid w:val="00002C4E"/>
    <w:rsid w:val="00002F10"/>
    <w:rsid w:val="0000376E"/>
    <w:rsid w:val="00003B3D"/>
    <w:rsid w:val="00003E26"/>
    <w:rsid w:val="0000416A"/>
    <w:rsid w:val="000046BA"/>
    <w:rsid w:val="00004717"/>
    <w:rsid w:val="000047D7"/>
    <w:rsid w:val="0000490B"/>
    <w:rsid w:val="00004CA3"/>
    <w:rsid w:val="00004F5E"/>
    <w:rsid w:val="00005250"/>
    <w:rsid w:val="00005538"/>
    <w:rsid w:val="00005591"/>
    <w:rsid w:val="0000559A"/>
    <w:rsid w:val="00005691"/>
    <w:rsid w:val="000056C7"/>
    <w:rsid w:val="000056EB"/>
    <w:rsid w:val="0000570E"/>
    <w:rsid w:val="00005BFD"/>
    <w:rsid w:val="0000619D"/>
    <w:rsid w:val="00006225"/>
    <w:rsid w:val="000062C6"/>
    <w:rsid w:val="00006972"/>
    <w:rsid w:val="00006D40"/>
    <w:rsid w:val="00006D84"/>
    <w:rsid w:val="0000730F"/>
    <w:rsid w:val="000074A7"/>
    <w:rsid w:val="000075A4"/>
    <w:rsid w:val="00007719"/>
    <w:rsid w:val="00007873"/>
    <w:rsid w:val="0000797B"/>
    <w:rsid w:val="000104F0"/>
    <w:rsid w:val="00010557"/>
    <w:rsid w:val="000108DA"/>
    <w:rsid w:val="000109BA"/>
    <w:rsid w:val="00010B7F"/>
    <w:rsid w:val="00010D04"/>
    <w:rsid w:val="00010DF2"/>
    <w:rsid w:val="000110B3"/>
    <w:rsid w:val="00011711"/>
    <w:rsid w:val="00011CA1"/>
    <w:rsid w:val="00011D04"/>
    <w:rsid w:val="000121D3"/>
    <w:rsid w:val="00012265"/>
    <w:rsid w:val="0001279E"/>
    <w:rsid w:val="00012C68"/>
    <w:rsid w:val="00013303"/>
    <w:rsid w:val="000133F0"/>
    <w:rsid w:val="000140F7"/>
    <w:rsid w:val="000148A1"/>
    <w:rsid w:val="00014D1A"/>
    <w:rsid w:val="00014DAC"/>
    <w:rsid w:val="00014E95"/>
    <w:rsid w:val="00015061"/>
    <w:rsid w:val="000151B4"/>
    <w:rsid w:val="00015312"/>
    <w:rsid w:val="00015ADA"/>
    <w:rsid w:val="00015C8D"/>
    <w:rsid w:val="000160D7"/>
    <w:rsid w:val="0001614B"/>
    <w:rsid w:val="00016195"/>
    <w:rsid w:val="00016288"/>
    <w:rsid w:val="000167BF"/>
    <w:rsid w:val="0001687B"/>
    <w:rsid w:val="0001725A"/>
    <w:rsid w:val="00017755"/>
    <w:rsid w:val="000179FF"/>
    <w:rsid w:val="00017B0A"/>
    <w:rsid w:val="00017E0E"/>
    <w:rsid w:val="00017E11"/>
    <w:rsid w:val="00017EA0"/>
    <w:rsid w:val="000202C6"/>
    <w:rsid w:val="0002053B"/>
    <w:rsid w:val="0002073A"/>
    <w:rsid w:val="000207FE"/>
    <w:rsid w:val="00020D85"/>
    <w:rsid w:val="00020DBC"/>
    <w:rsid w:val="000212CE"/>
    <w:rsid w:val="00021EBB"/>
    <w:rsid w:val="000220C5"/>
    <w:rsid w:val="00022678"/>
    <w:rsid w:val="000226EE"/>
    <w:rsid w:val="000227EC"/>
    <w:rsid w:val="000228E0"/>
    <w:rsid w:val="00022B50"/>
    <w:rsid w:val="00022DD2"/>
    <w:rsid w:val="00023022"/>
    <w:rsid w:val="000233C6"/>
    <w:rsid w:val="000235C1"/>
    <w:rsid w:val="000240CD"/>
    <w:rsid w:val="000243E5"/>
    <w:rsid w:val="00024715"/>
    <w:rsid w:val="00024777"/>
    <w:rsid w:val="00024856"/>
    <w:rsid w:val="000248AC"/>
    <w:rsid w:val="00024CE2"/>
    <w:rsid w:val="00025079"/>
    <w:rsid w:val="00025199"/>
    <w:rsid w:val="000251C8"/>
    <w:rsid w:val="000253BA"/>
    <w:rsid w:val="000254A8"/>
    <w:rsid w:val="00025962"/>
    <w:rsid w:val="00025B06"/>
    <w:rsid w:val="00025E90"/>
    <w:rsid w:val="0002619E"/>
    <w:rsid w:val="000261DC"/>
    <w:rsid w:val="00026451"/>
    <w:rsid w:val="000265D4"/>
    <w:rsid w:val="0002684D"/>
    <w:rsid w:val="000268E0"/>
    <w:rsid w:val="00026C67"/>
    <w:rsid w:val="00026F08"/>
    <w:rsid w:val="00026FBC"/>
    <w:rsid w:val="000276BC"/>
    <w:rsid w:val="0002783F"/>
    <w:rsid w:val="0002789B"/>
    <w:rsid w:val="00027E66"/>
    <w:rsid w:val="000304E4"/>
    <w:rsid w:val="000304F2"/>
    <w:rsid w:val="00030637"/>
    <w:rsid w:val="000306D8"/>
    <w:rsid w:val="00030A1A"/>
    <w:rsid w:val="00030D77"/>
    <w:rsid w:val="00031206"/>
    <w:rsid w:val="00031B3D"/>
    <w:rsid w:val="00031E30"/>
    <w:rsid w:val="000327DD"/>
    <w:rsid w:val="000329D7"/>
    <w:rsid w:val="00032E19"/>
    <w:rsid w:val="000330D8"/>
    <w:rsid w:val="000338AD"/>
    <w:rsid w:val="00033A0A"/>
    <w:rsid w:val="00033B40"/>
    <w:rsid w:val="000343E9"/>
    <w:rsid w:val="00034514"/>
    <w:rsid w:val="00034604"/>
    <w:rsid w:val="00034666"/>
    <w:rsid w:val="000346D3"/>
    <w:rsid w:val="0003471D"/>
    <w:rsid w:val="00034A12"/>
    <w:rsid w:val="00034B82"/>
    <w:rsid w:val="00034C11"/>
    <w:rsid w:val="0003520C"/>
    <w:rsid w:val="00035378"/>
    <w:rsid w:val="000354F7"/>
    <w:rsid w:val="00036133"/>
    <w:rsid w:val="00036408"/>
    <w:rsid w:val="00036574"/>
    <w:rsid w:val="00036671"/>
    <w:rsid w:val="00036ADD"/>
    <w:rsid w:val="00036B4F"/>
    <w:rsid w:val="00036F61"/>
    <w:rsid w:val="00036F6C"/>
    <w:rsid w:val="00036FC8"/>
    <w:rsid w:val="00037426"/>
    <w:rsid w:val="00037749"/>
    <w:rsid w:val="00037F50"/>
    <w:rsid w:val="00040DCA"/>
    <w:rsid w:val="00040DEE"/>
    <w:rsid w:val="000416A5"/>
    <w:rsid w:val="00041D0B"/>
    <w:rsid w:val="00041D1B"/>
    <w:rsid w:val="00042139"/>
    <w:rsid w:val="00042233"/>
    <w:rsid w:val="0004234D"/>
    <w:rsid w:val="00042654"/>
    <w:rsid w:val="00042923"/>
    <w:rsid w:val="00042C28"/>
    <w:rsid w:val="00042D16"/>
    <w:rsid w:val="000430DB"/>
    <w:rsid w:val="00043401"/>
    <w:rsid w:val="0004340B"/>
    <w:rsid w:val="0004368F"/>
    <w:rsid w:val="000436C3"/>
    <w:rsid w:val="000437F0"/>
    <w:rsid w:val="0004471C"/>
    <w:rsid w:val="000448CD"/>
    <w:rsid w:val="00044936"/>
    <w:rsid w:val="00044C3F"/>
    <w:rsid w:val="0004590C"/>
    <w:rsid w:val="00045AAF"/>
    <w:rsid w:val="000460E4"/>
    <w:rsid w:val="00046357"/>
    <w:rsid w:val="000466E9"/>
    <w:rsid w:val="00046FFA"/>
    <w:rsid w:val="00047AA2"/>
    <w:rsid w:val="00047AEB"/>
    <w:rsid w:val="00047DB4"/>
    <w:rsid w:val="0005017A"/>
    <w:rsid w:val="000501DD"/>
    <w:rsid w:val="00050451"/>
    <w:rsid w:val="00050569"/>
    <w:rsid w:val="00050C15"/>
    <w:rsid w:val="00050E6A"/>
    <w:rsid w:val="0005100C"/>
    <w:rsid w:val="0005137E"/>
    <w:rsid w:val="0005144B"/>
    <w:rsid w:val="000515B4"/>
    <w:rsid w:val="00052155"/>
    <w:rsid w:val="00052171"/>
    <w:rsid w:val="000524DD"/>
    <w:rsid w:val="0005321E"/>
    <w:rsid w:val="000532D8"/>
    <w:rsid w:val="00053396"/>
    <w:rsid w:val="000539AB"/>
    <w:rsid w:val="00053C45"/>
    <w:rsid w:val="00053E26"/>
    <w:rsid w:val="00053EE2"/>
    <w:rsid w:val="00054598"/>
    <w:rsid w:val="000548BB"/>
    <w:rsid w:val="0005490C"/>
    <w:rsid w:val="000549FC"/>
    <w:rsid w:val="00054CBD"/>
    <w:rsid w:val="00054E7D"/>
    <w:rsid w:val="00055201"/>
    <w:rsid w:val="000553E5"/>
    <w:rsid w:val="000554E2"/>
    <w:rsid w:val="00055516"/>
    <w:rsid w:val="000559EA"/>
    <w:rsid w:val="00055D8B"/>
    <w:rsid w:val="00055DC4"/>
    <w:rsid w:val="00055E40"/>
    <w:rsid w:val="00055F07"/>
    <w:rsid w:val="0005611D"/>
    <w:rsid w:val="0005621E"/>
    <w:rsid w:val="00056BA8"/>
    <w:rsid w:val="00056BD9"/>
    <w:rsid w:val="00056E28"/>
    <w:rsid w:val="00057076"/>
    <w:rsid w:val="0005772D"/>
    <w:rsid w:val="000577EF"/>
    <w:rsid w:val="0006073A"/>
    <w:rsid w:val="00061137"/>
    <w:rsid w:val="00061175"/>
    <w:rsid w:val="00061241"/>
    <w:rsid w:val="0006125D"/>
    <w:rsid w:val="000615A2"/>
    <w:rsid w:val="000615E4"/>
    <w:rsid w:val="000620C7"/>
    <w:rsid w:val="000622AA"/>
    <w:rsid w:val="000627FD"/>
    <w:rsid w:val="00062A34"/>
    <w:rsid w:val="00062C07"/>
    <w:rsid w:val="00062C52"/>
    <w:rsid w:val="00062E74"/>
    <w:rsid w:val="00062F96"/>
    <w:rsid w:val="00063076"/>
    <w:rsid w:val="000634D8"/>
    <w:rsid w:val="000636AB"/>
    <w:rsid w:val="000637A9"/>
    <w:rsid w:val="00063849"/>
    <w:rsid w:val="00063A09"/>
    <w:rsid w:val="00063A1F"/>
    <w:rsid w:val="00063E9C"/>
    <w:rsid w:val="000641AD"/>
    <w:rsid w:val="000642E8"/>
    <w:rsid w:val="00064352"/>
    <w:rsid w:val="00064428"/>
    <w:rsid w:val="0006449C"/>
    <w:rsid w:val="000647DF"/>
    <w:rsid w:val="00064A54"/>
    <w:rsid w:val="00064C06"/>
    <w:rsid w:val="00064C22"/>
    <w:rsid w:val="00064D2C"/>
    <w:rsid w:val="000653D7"/>
    <w:rsid w:val="0006574C"/>
    <w:rsid w:val="00065D2E"/>
    <w:rsid w:val="00066150"/>
    <w:rsid w:val="00066A7A"/>
    <w:rsid w:val="00066E1C"/>
    <w:rsid w:val="00067839"/>
    <w:rsid w:val="00067DE6"/>
    <w:rsid w:val="00070149"/>
    <w:rsid w:val="0007018F"/>
    <w:rsid w:val="00070430"/>
    <w:rsid w:val="00070725"/>
    <w:rsid w:val="00070AC4"/>
    <w:rsid w:val="00070CC5"/>
    <w:rsid w:val="00070D6B"/>
    <w:rsid w:val="0007175A"/>
    <w:rsid w:val="00071818"/>
    <w:rsid w:val="00071B79"/>
    <w:rsid w:val="00073108"/>
    <w:rsid w:val="000731AE"/>
    <w:rsid w:val="000737B8"/>
    <w:rsid w:val="00074111"/>
    <w:rsid w:val="0007440A"/>
    <w:rsid w:val="0007445C"/>
    <w:rsid w:val="000747E2"/>
    <w:rsid w:val="00074BE8"/>
    <w:rsid w:val="00074DC2"/>
    <w:rsid w:val="0007516E"/>
    <w:rsid w:val="000753E9"/>
    <w:rsid w:val="000756DB"/>
    <w:rsid w:val="00075880"/>
    <w:rsid w:val="00075EFD"/>
    <w:rsid w:val="00076186"/>
    <w:rsid w:val="000767CA"/>
    <w:rsid w:val="00076B03"/>
    <w:rsid w:val="00076CEB"/>
    <w:rsid w:val="00076D68"/>
    <w:rsid w:val="00076DAB"/>
    <w:rsid w:val="0007772C"/>
    <w:rsid w:val="00077840"/>
    <w:rsid w:val="00077AB3"/>
    <w:rsid w:val="00077B18"/>
    <w:rsid w:val="00077DD0"/>
    <w:rsid w:val="00080182"/>
    <w:rsid w:val="000804EA"/>
    <w:rsid w:val="00080788"/>
    <w:rsid w:val="00080A7F"/>
    <w:rsid w:val="00080B4E"/>
    <w:rsid w:val="00080ECB"/>
    <w:rsid w:val="00080F72"/>
    <w:rsid w:val="00081345"/>
    <w:rsid w:val="000815A4"/>
    <w:rsid w:val="00081766"/>
    <w:rsid w:val="00081BD7"/>
    <w:rsid w:val="00081C03"/>
    <w:rsid w:val="00081F49"/>
    <w:rsid w:val="00082366"/>
    <w:rsid w:val="0008260C"/>
    <w:rsid w:val="00082B11"/>
    <w:rsid w:val="000837A8"/>
    <w:rsid w:val="00083A18"/>
    <w:rsid w:val="00083B57"/>
    <w:rsid w:val="00083F7E"/>
    <w:rsid w:val="0008427B"/>
    <w:rsid w:val="0008432F"/>
    <w:rsid w:val="000843DF"/>
    <w:rsid w:val="0008482A"/>
    <w:rsid w:val="00084A7C"/>
    <w:rsid w:val="00084C86"/>
    <w:rsid w:val="00084E8D"/>
    <w:rsid w:val="000852C8"/>
    <w:rsid w:val="0008535D"/>
    <w:rsid w:val="000858EE"/>
    <w:rsid w:val="00085B3F"/>
    <w:rsid w:val="00085BF5"/>
    <w:rsid w:val="00085D6E"/>
    <w:rsid w:val="00085E34"/>
    <w:rsid w:val="00085FB1"/>
    <w:rsid w:val="00086256"/>
    <w:rsid w:val="00086549"/>
    <w:rsid w:val="00086603"/>
    <w:rsid w:val="00087001"/>
    <w:rsid w:val="000873F2"/>
    <w:rsid w:val="00087807"/>
    <w:rsid w:val="00087E20"/>
    <w:rsid w:val="00087E51"/>
    <w:rsid w:val="000902B0"/>
    <w:rsid w:val="0009035E"/>
    <w:rsid w:val="000909FF"/>
    <w:rsid w:val="00090A65"/>
    <w:rsid w:val="00090F5F"/>
    <w:rsid w:val="0009125F"/>
    <w:rsid w:val="000913FE"/>
    <w:rsid w:val="00091400"/>
    <w:rsid w:val="00091622"/>
    <w:rsid w:val="00091A7C"/>
    <w:rsid w:val="00091A93"/>
    <w:rsid w:val="00091BAE"/>
    <w:rsid w:val="00092BEF"/>
    <w:rsid w:val="00092CD2"/>
    <w:rsid w:val="00092E9F"/>
    <w:rsid w:val="00093271"/>
    <w:rsid w:val="00093377"/>
    <w:rsid w:val="00093529"/>
    <w:rsid w:val="00093652"/>
    <w:rsid w:val="000936ED"/>
    <w:rsid w:val="00093CF8"/>
    <w:rsid w:val="00093F23"/>
    <w:rsid w:val="00094237"/>
    <w:rsid w:val="000945CA"/>
    <w:rsid w:val="0009467B"/>
    <w:rsid w:val="000948FE"/>
    <w:rsid w:val="00094BA8"/>
    <w:rsid w:val="00094C5A"/>
    <w:rsid w:val="00095084"/>
    <w:rsid w:val="00095378"/>
    <w:rsid w:val="000956F0"/>
    <w:rsid w:val="000958ED"/>
    <w:rsid w:val="00095B0B"/>
    <w:rsid w:val="00095BB6"/>
    <w:rsid w:val="00095D6E"/>
    <w:rsid w:val="000962AE"/>
    <w:rsid w:val="000962B0"/>
    <w:rsid w:val="00096A72"/>
    <w:rsid w:val="000970D4"/>
    <w:rsid w:val="000972CC"/>
    <w:rsid w:val="00097445"/>
    <w:rsid w:val="00097574"/>
    <w:rsid w:val="0009782B"/>
    <w:rsid w:val="00097ED5"/>
    <w:rsid w:val="000A003A"/>
    <w:rsid w:val="000A02C1"/>
    <w:rsid w:val="000A03CB"/>
    <w:rsid w:val="000A0683"/>
    <w:rsid w:val="000A09C6"/>
    <w:rsid w:val="000A0FC7"/>
    <w:rsid w:val="000A10C2"/>
    <w:rsid w:val="000A14E6"/>
    <w:rsid w:val="000A1502"/>
    <w:rsid w:val="000A156E"/>
    <w:rsid w:val="000A1D1C"/>
    <w:rsid w:val="000A218A"/>
    <w:rsid w:val="000A2793"/>
    <w:rsid w:val="000A3110"/>
    <w:rsid w:val="000A3374"/>
    <w:rsid w:val="000A37B5"/>
    <w:rsid w:val="000A3A1F"/>
    <w:rsid w:val="000A3EF5"/>
    <w:rsid w:val="000A403B"/>
    <w:rsid w:val="000A40BF"/>
    <w:rsid w:val="000A420B"/>
    <w:rsid w:val="000A43F9"/>
    <w:rsid w:val="000A51D2"/>
    <w:rsid w:val="000A5587"/>
    <w:rsid w:val="000A6364"/>
    <w:rsid w:val="000A63D3"/>
    <w:rsid w:val="000A6603"/>
    <w:rsid w:val="000A6ADD"/>
    <w:rsid w:val="000A71CD"/>
    <w:rsid w:val="000A74B0"/>
    <w:rsid w:val="000A7AF6"/>
    <w:rsid w:val="000A7CB9"/>
    <w:rsid w:val="000A7D4B"/>
    <w:rsid w:val="000B00B0"/>
    <w:rsid w:val="000B06A2"/>
    <w:rsid w:val="000B071B"/>
    <w:rsid w:val="000B0E30"/>
    <w:rsid w:val="000B1212"/>
    <w:rsid w:val="000B1258"/>
    <w:rsid w:val="000B16DA"/>
    <w:rsid w:val="000B179D"/>
    <w:rsid w:val="000B1827"/>
    <w:rsid w:val="000B1FDC"/>
    <w:rsid w:val="000B2115"/>
    <w:rsid w:val="000B229A"/>
    <w:rsid w:val="000B2DAE"/>
    <w:rsid w:val="000B2DC7"/>
    <w:rsid w:val="000B2F80"/>
    <w:rsid w:val="000B3002"/>
    <w:rsid w:val="000B33C7"/>
    <w:rsid w:val="000B351F"/>
    <w:rsid w:val="000B37C8"/>
    <w:rsid w:val="000B3936"/>
    <w:rsid w:val="000B430C"/>
    <w:rsid w:val="000B45C0"/>
    <w:rsid w:val="000B46B0"/>
    <w:rsid w:val="000B496E"/>
    <w:rsid w:val="000B4975"/>
    <w:rsid w:val="000B4A3F"/>
    <w:rsid w:val="000B4D19"/>
    <w:rsid w:val="000B4DFA"/>
    <w:rsid w:val="000B4FDD"/>
    <w:rsid w:val="000B5071"/>
    <w:rsid w:val="000B5196"/>
    <w:rsid w:val="000B5376"/>
    <w:rsid w:val="000B5CCA"/>
    <w:rsid w:val="000B5D60"/>
    <w:rsid w:val="000B5E50"/>
    <w:rsid w:val="000B5E6A"/>
    <w:rsid w:val="000B6013"/>
    <w:rsid w:val="000B6775"/>
    <w:rsid w:val="000B6EF6"/>
    <w:rsid w:val="000B78F5"/>
    <w:rsid w:val="000B7A41"/>
    <w:rsid w:val="000B7BBC"/>
    <w:rsid w:val="000C059B"/>
    <w:rsid w:val="000C0666"/>
    <w:rsid w:val="000C0D02"/>
    <w:rsid w:val="000C0DF4"/>
    <w:rsid w:val="000C0FB0"/>
    <w:rsid w:val="000C1211"/>
    <w:rsid w:val="000C1282"/>
    <w:rsid w:val="000C1301"/>
    <w:rsid w:val="000C1594"/>
    <w:rsid w:val="000C1810"/>
    <w:rsid w:val="000C190F"/>
    <w:rsid w:val="000C1D23"/>
    <w:rsid w:val="000C1FC9"/>
    <w:rsid w:val="000C2142"/>
    <w:rsid w:val="000C25DE"/>
    <w:rsid w:val="000C2726"/>
    <w:rsid w:val="000C2818"/>
    <w:rsid w:val="000C2986"/>
    <w:rsid w:val="000C2A32"/>
    <w:rsid w:val="000C2CC3"/>
    <w:rsid w:val="000C2CEF"/>
    <w:rsid w:val="000C3039"/>
    <w:rsid w:val="000C31B7"/>
    <w:rsid w:val="000C3278"/>
    <w:rsid w:val="000C334E"/>
    <w:rsid w:val="000C35D7"/>
    <w:rsid w:val="000C37C3"/>
    <w:rsid w:val="000C39C4"/>
    <w:rsid w:val="000C3A20"/>
    <w:rsid w:val="000C3CAE"/>
    <w:rsid w:val="000C3E1C"/>
    <w:rsid w:val="000C3E46"/>
    <w:rsid w:val="000C3E96"/>
    <w:rsid w:val="000C4000"/>
    <w:rsid w:val="000C4038"/>
    <w:rsid w:val="000C4202"/>
    <w:rsid w:val="000C421B"/>
    <w:rsid w:val="000C4249"/>
    <w:rsid w:val="000C447E"/>
    <w:rsid w:val="000C47C2"/>
    <w:rsid w:val="000C48CA"/>
    <w:rsid w:val="000C4B2B"/>
    <w:rsid w:val="000C5058"/>
    <w:rsid w:val="000C576F"/>
    <w:rsid w:val="000C5AC1"/>
    <w:rsid w:val="000C5CBF"/>
    <w:rsid w:val="000C6147"/>
    <w:rsid w:val="000C61D7"/>
    <w:rsid w:val="000C680C"/>
    <w:rsid w:val="000C6CF7"/>
    <w:rsid w:val="000C6EF9"/>
    <w:rsid w:val="000C6F05"/>
    <w:rsid w:val="000C70ED"/>
    <w:rsid w:val="000C742E"/>
    <w:rsid w:val="000C77BB"/>
    <w:rsid w:val="000C79F6"/>
    <w:rsid w:val="000C7AB2"/>
    <w:rsid w:val="000C7DB0"/>
    <w:rsid w:val="000D025E"/>
    <w:rsid w:val="000D02F5"/>
    <w:rsid w:val="000D03B4"/>
    <w:rsid w:val="000D0573"/>
    <w:rsid w:val="000D084E"/>
    <w:rsid w:val="000D1456"/>
    <w:rsid w:val="000D163C"/>
    <w:rsid w:val="000D1895"/>
    <w:rsid w:val="000D23DE"/>
    <w:rsid w:val="000D2492"/>
    <w:rsid w:val="000D27B9"/>
    <w:rsid w:val="000D294D"/>
    <w:rsid w:val="000D29F1"/>
    <w:rsid w:val="000D2E5A"/>
    <w:rsid w:val="000D2F95"/>
    <w:rsid w:val="000D3145"/>
    <w:rsid w:val="000D3155"/>
    <w:rsid w:val="000D330E"/>
    <w:rsid w:val="000D3666"/>
    <w:rsid w:val="000D3739"/>
    <w:rsid w:val="000D3D18"/>
    <w:rsid w:val="000D40C6"/>
    <w:rsid w:val="000D424D"/>
    <w:rsid w:val="000D488E"/>
    <w:rsid w:val="000D4D8F"/>
    <w:rsid w:val="000D58A6"/>
    <w:rsid w:val="000D58FB"/>
    <w:rsid w:val="000D5AA5"/>
    <w:rsid w:val="000D5D10"/>
    <w:rsid w:val="000D5F1E"/>
    <w:rsid w:val="000D6620"/>
    <w:rsid w:val="000D680C"/>
    <w:rsid w:val="000D69C2"/>
    <w:rsid w:val="000D6CF0"/>
    <w:rsid w:val="000D6F02"/>
    <w:rsid w:val="000D7391"/>
    <w:rsid w:val="000D7B8C"/>
    <w:rsid w:val="000D7D1E"/>
    <w:rsid w:val="000D7D97"/>
    <w:rsid w:val="000E0636"/>
    <w:rsid w:val="000E0667"/>
    <w:rsid w:val="000E0930"/>
    <w:rsid w:val="000E0BE2"/>
    <w:rsid w:val="000E0C6F"/>
    <w:rsid w:val="000E0CAC"/>
    <w:rsid w:val="000E0D38"/>
    <w:rsid w:val="000E12C4"/>
    <w:rsid w:val="000E14A8"/>
    <w:rsid w:val="000E14EE"/>
    <w:rsid w:val="000E1C1C"/>
    <w:rsid w:val="000E2FD5"/>
    <w:rsid w:val="000E350B"/>
    <w:rsid w:val="000E3779"/>
    <w:rsid w:val="000E39FF"/>
    <w:rsid w:val="000E3B61"/>
    <w:rsid w:val="000E466B"/>
    <w:rsid w:val="000E47FB"/>
    <w:rsid w:val="000E498D"/>
    <w:rsid w:val="000E4B25"/>
    <w:rsid w:val="000E5188"/>
    <w:rsid w:val="000E5923"/>
    <w:rsid w:val="000E6501"/>
    <w:rsid w:val="000E661B"/>
    <w:rsid w:val="000E6801"/>
    <w:rsid w:val="000E6933"/>
    <w:rsid w:val="000E6A66"/>
    <w:rsid w:val="000E6D23"/>
    <w:rsid w:val="000E6DA4"/>
    <w:rsid w:val="000E71D2"/>
    <w:rsid w:val="000E7549"/>
    <w:rsid w:val="000E75D3"/>
    <w:rsid w:val="000E772E"/>
    <w:rsid w:val="000E7D9E"/>
    <w:rsid w:val="000F01BE"/>
    <w:rsid w:val="000F02D4"/>
    <w:rsid w:val="000F03A6"/>
    <w:rsid w:val="000F0D68"/>
    <w:rsid w:val="000F0F26"/>
    <w:rsid w:val="000F13BF"/>
    <w:rsid w:val="000F187F"/>
    <w:rsid w:val="000F2221"/>
    <w:rsid w:val="000F2367"/>
    <w:rsid w:val="000F23E4"/>
    <w:rsid w:val="000F2506"/>
    <w:rsid w:val="000F2C26"/>
    <w:rsid w:val="000F3163"/>
    <w:rsid w:val="000F385B"/>
    <w:rsid w:val="000F39D6"/>
    <w:rsid w:val="000F3A81"/>
    <w:rsid w:val="000F3C43"/>
    <w:rsid w:val="000F4248"/>
    <w:rsid w:val="000F4357"/>
    <w:rsid w:val="000F475E"/>
    <w:rsid w:val="000F49CF"/>
    <w:rsid w:val="000F4C47"/>
    <w:rsid w:val="000F4CBB"/>
    <w:rsid w:val="000F4CBF"/>
    <w:rsid w:val="000F50B2"/>
    <w:rsid w:val="000F513E"/>
    <w:rsid w:val="000F5308"/>
    <w:rsid w:val="000F6415"/>
    <w:rsid w:val="000F6557"/>
    <w:rsid w:val="000F68A5"/>
    <w:rsid w:val="000F69B6"/>
    <w:rsid w:val="000F6AC6"/>
    <w:rsid w:val="000F6FA7"/>
    <w:rsid w:val="000F7E98"/>
    <w:rsid w:val="001004AC"/>
    <w:rsid w:val="0010053F"/>
    <w:rsid w:val="00101192"/>
    <w:rsid w:val="00102473"/>
    <w:rsid w:val="00102890"/>
    <w:rsid w:val="00102CB9"/>
    <w:rsid w:val="00102EE2"/>
    <w:rsid w:val="001041B1"/>
    <w:rsid w:val="00104922"/>
    <w:rsid w:val="00104950"/>
    <w:rsid w:val="00104EFC"/>
    <w:rsid w:val="00105085"/>
    <w:rsid w:val="00105C23"/>
    <w:rsid w:val="00105F6F"/>
    <w:rsid w:val="00105FC1"/>
    <w:rsid w:val="00106109"/>
    <w:rsid w:val="00106524"/>
    <w:rsid w:val="00106820"/>
    <w:rsid w:val="00106A14"/>
    <w:rsid w:val="00106D17"/>
    <w:rsid w:val="0010742D"/>
    <w:rsid w:val="00107507"/>
    <w:rsid w:val="001076D6"/>
    <w:rsid w:val="00107A67"/>
    <w:rsid w:val="00107C94"/>
    <w:rsid w:val="0011033A"/>
    <w:rsid w:val="00110719"/>
    <w:rsid w:val="00111006"/>
    <w:rsid w:val="00111034"/>
    <w:rsid w:val="00111120"/>
    <w:rsid w:val="001112C3"/>
    <w:rsid w:val="001115A3"/>
    <w:rsid w:val="0011161F"/>
    <w:rsid w:val="001118D9"/>
    <w:rsid w:val="001120DE"/>
    <w:rsid w:val="00112606"/>
    <w:rsid w:val="001127BF"/>
    <w:rsid w:val="00112B11"/>
    <w:rsid w:val="00112C39"/>
    <w:rsid w:val="00112DF9"/>
    <w:rsid w:val="0011351A"/>
    <w:rsid w:val="00113783"/>
    <w:rsid w:val="0011380C"/>
    <w:rsid w:val="00113A2C"/>
    <w:rsid w:val="00113B76"/>
    <w:rsid w:val="00113DB8"/>
    <w:rsid w:val="0011414A"/>
    <w:rsid w:val="00114415"/>
    <w:rsid w:val="001146FE"/>
    <w:rsid w:val="0011484B"/>
    <w:rsid w:val="00114C96"/>
    <w:rsid w:val="00114F24"/>
    <w:rsid w:val="00114F7D"/>
    <w:rsid w:val="0011554C"/>
    <w:rsid w:val="001157AA"/>
    <w:rsid w:val="00115C86"/>
    <w:rsid w:val="00115DEC"/>
    <w:rsid w:val="00115F81"/>
    <w:rsid w:val="0011610E"/>
    <w:rsid w:val="0011697C"/>
    <w:rsid w:val="001170F0"/>
    <w:rsid w:val="00117121"/>
    <w:rsid w:val="00117281"/>
    <w:rsid w:val="0011734F"/>
    <w:rsid w:val="0011739D"/>
    <w:rsid w:val="001173BB"/>
    <w:rsid w:val="001173CE"/>
    <w:rsid w:val="00117B9C"/>
    <w:rsid w:val="00117DB5"/>
    <w:rsid w:val="00117E65"/>
    <w:rsid w:val="00117EF7"/>
    <w:rsid w:val="0012033C"/>
    <w:rsid w:val="00120536"/>
    <w:rsid w:val="001205F8"/>
    <w:rsid w:val="00120804"/>
    <w:rsid w:val="00120962"/>
    <w:rsid w:val="00120B8B"/>
    <w:rsid w:val="001212DA"/>
    <w:rsid w:val="00121570"/>
    <w:rsid w:val="001215F1"/>
    <w:rsid w:val="00121E55"/>
    <w:rsid w:val="00121E60"/>
    <w:rsid w:val="00121EC0"/>
    <w:rsid w:val="00121F1A"/>
    <w:rsid w:val="00122E77"/>
    <w:rsid w:val="001231ED"/>
    <w:rsid w:val="0012359F"/>
    <w:rsid w:val="00123839"/>
    <w:rsid w:val="001240FA"/>
    <w:rsid w:val="0012412B"/>
    <w:rsid w:val="001243AF"/>
    <w:rsid w:val="001245CF"/>
    <w:rsid w:val="00124998"/>
    <w:rsid w:val="00124C79"/>
    <w:rsid w:val="0012528A"/>
    <w:rsid w:val="00125F69"/>
    <w:rsid w:val="0012679A"/>
    <w:rsid w:val="00126829"/>
    <w:rsid w:val="00126F46"/>
    <w:rsid w:val="00127577"/>
    <w:rsid w:val="00127BAB"/>
    <w:rsid w:val="00127D2D"/>
    <w:rsid w:val="001300D0"/>
    <w:rsid w:val="001304F4"/>
    <w:rsid w:val="00130DA1"/>
    <w:rsid w:val="00131183"/>
    <w:rsid w:val="0013144C"/>
    <w:rsid w:val="001317F9"/>
    <w:rsid w:val="00131B4E"/>
    <w:rsid w:val="00131BA7"/>
    <w:rsid w:val="00131BC1"/>
    <w:rsid w:val="001320B0"/>
    <w:rsid w:val="001320DB"/>
    <w:rsid w:val="0013281B"/>
    <w:rsid w:val="00132B60"/>
    <w:rsid w:val="00132E18"/>
    <w:rsid w:val="001330F5"/>
    <w:rsid w:val="001331FF"/>
    <w:rsid w:val="001332AB"/>
    <w:rsid w:val="001332DF"/>
    <w:rsid w:val="0013333B"/>
    <w:rsid w:val="001333B0"/>
    <w:rsid w:val="00133B1E"/>
    <w:rsid w:val="00133F29"/>
    <w:rsid w:val="0013436A"/>
    <w:rsid w:val="001344CD"/>
    <w:rsid w:val="00134769"/>
    <w:rsid w:val="00134A79"/>
    <w:rsid w:val="00134F6B"/>
    <w:rsid w:val="0013523E"/>
    <w:rsid w:val="00135994"/>
    <w:rsid w:val="001359D4"/>
    <w:rsid w:val="00136608"/>
    <w:rsid w:val="001366B9"/>
    <w:rsid w:val="00136707"/>
    <w:rsid w:val="001368CB"/>
    <w:rsid w:val="001368EE"/>
    <w:rsid w:val="00136DCD"/>
    <w:rsid w:val="00137605"/>
    <w:rsid w:val="00137C2A"/>
    <w:rsid w:val="00137DF1"/>
    <w:rsid w:val="00137E2D"/>
    <w:rsid w:val="00140173"/>
    <w:rsid w:val="0014017B"/>
    <w:rsid w:val="00140435"/>
    <w:rsid w:val="00140760"/>
    <w:rsid w:val="001409AE"/>
    <w:rsid w:val="00140C3E"/>
    <w:rsid w:val="00141548"/>
    <w:rsid w:val="0014175C"/>
    <w:rsid w:val="00141D29"/>
    <w:rsid w:val="00141EA9"/>
    <w:rsid w:val="00141FCE"/>
    <w:rsid w:val="00142188"/>
    <w:rsid w:val="00142376"/>
    <w:rsid w:val="00142601"/>
    <w:rsid w:val="001426C4"/>
    <w:rsid w:val="00142730"/>
    <w:rsid w:val="001427BC"/>
    <w:rsid w:val="0014286E"/>
    <w:rsid w:val="00142A42"/>
    <w:rsid w:val="00142BF0"/>
    <w:rsid w:val="00142EC9"/>
    <w:rsid w:val="001430A1"/>
    <w:rsid w:val="001438BB"/>
    <w:rsid w:val="00143A2A"/>
    <w:rsid w:val="0014419E"/>
    <w:rsid w:val="0014447A"/>
    <w:rsid w:val="001444DB"/>
    <w:rsid w:val="00144775"/>
    <w:rsid w:val="00144A7B"/>
    <w:rsid w:val="00144C03"/>
    <w:rsid w:val="00144F09"/>
    <w:rsid w:val="001450CE"/>
    <w:rsid w:val="001451B2"/>
    <w:rsid w:val="001454A9"/>
    <w:rsid w:val="00145892"/>
    <w:rsid w:val="00145D34"/>
    <w:rsid w:val="00145E75"/>
    <w:rsid w:val="001461F5"/>
    <w:rsid w:val="0014620D"/>
    <w:rsid w:val="001463FB"/>
    <w:rsid w:val="00146956"/>
    <w:rsid w:val="00146B90"/>
    <w:rsid w:val="00146D9B"/>
    <w:rsid w:val="001470B5"/>
    <w:rsid w:val="00147404"/>
    <w:rsid w:val="00147611"/>
    <w:rsid w:val="00147A9C"/>
    <w:rsid w:val="00147CAB"/>
    <w:rsid w:val="00150A87"/>
    <w:rsid w:val="00150CDE"/>
    <w:rsid w:val="0015107F"/>
    <w:rsid w:val="0015141D"/>
    <w:rsid w:val="001514DE"/>
    <w:rsid w:val="00151E9D"/>
    <w:rsid w:val="001523C2"/>
    <w:rsid w:val="00152423"/>
    <w:rsid w:val="00152878"/>
    <w:rsid w:val="001529C6"/>
    <w:rsid w:val="0015311B"/>
    <w:rsid w:val="00153132"/>
    <w:rsid w:val="00153238"/>
    <w:rsid w:val="00153405"/>
    <w:rsid w:val="001536EE"/>
    <w:rsid w:val="00153CE2"/>
    <w:rsid w:val="001540DD"/>
    <w:rsid w:val="001543F2"/>
    <w:rsid w:val="0015467F"/>
    <w:rsid w:val="0015475A"/>
    <w:rsid w:val="00155AA5"/>
    <w:rsid w:val="00155AF4"/>
    <w:rsid w:val="00155D60"/>
    <w:rsid w:val="001562EB"/>
    <w:rsid w:val="001567AE"/>
    <w:rsid w:val="001568AA"/>
    <w:rsid w:val="0015695C"/>
    <w:rsid w:val="001569AF"/>
    <w:rsid w:val="00156A0E"/>
    <w:rsid w:val="00156B1E"/>
    <w:rsid w:val="00156B23"/>
    <w:rsid w:val="00156C9D"/>
    <w:rsid w:val="00156E4D"/>
    <w:rsid w:val="001572B3"/>
    <w:rsid w:val="001577C9"/>
    <w:rsid w:val="001579B0"/>
    <w:rsid w:val="00157DDA"/>
    <w:rsid w:val="00157F5E"/>
    <w:rsid w:val="0016000F"/>
    <w:rsid w:val="0016010C"/>
    <w:rsid w:val="00160237"/>
    <w:rsid w:val="001605B7"/>
    <w:rsid w:val="0016066D"/>
    <w:rsid w:val="00161220"/>
    <w:rsid w:val="0016169F"/>
    <w:rsid w:val="0016178C"/>
    <w:rsid w:val="00161ACD"/>
    <w:rsid w:val="00161B25"/>
    <w:rsid w:val="00161D12"/>
    <w:rsid w:val="00161D83"/>
    <w:rsid w:val="00162027"/>
    <w:rsid w:val="001620E4"/>
    <w:rsid w:val="001621D6"/>
    <w:rsid w:val="001622C5"/>
    <w:rsid w:val="0016232E"/>
    <w:rsid w:val="00162409"/>
    <w:rsid w:val="00162683"/>
    <w:rsid w:val="00162730"/>
    <w:rsid w:val="001629CB"/>
    <w:rsid w:val="001629E3"/>
    <w:rsid w:val="00162A60"/>
    <w:rsid w:val="00162AE9"/>
    <w:rsid w:val="00162E41"/>
    <w:rsid w:val="0016341A"/>
    <w:rsid w:val="001636E2"/>
    <w:rsid w:val="001637CD"/>
    <w:rsid w:val="00163D9C"/>
    <w:rsid w:val="00163DF2"/>
    <w:rsid w:val="00163ECA"/>
    <w:rsid w:val="00163FAE"/>
    <w:rsid w:val="001642CC"/>
    <w:rsid w:val="001648B8"/>
    <w:rsid w:val="00164BCE"/>
    <w:rsid w:val="00164EAF"/>
    <w:rsid w:val="00164F74"/>
    <w:rsid w:val="00165092"/>
    <w:rsid w:val="001658AB"/>
    <w:rsid w:val="00165A29"/>
    <w:rsid w:val="00165C57"/>
    <w:rsid w:val="001662EC"/>
    <w:rsid w:val="00166429"/>
    <w:rsid w:val="001664A8"/>
    <w:rsid w:val="00166598"/>
    <w:rsid w:val="00166946"/>
    <w:rsid w:val="00166BB6"/>
    <w:rsid w:val="00166BBE"/>
    <w:rsid w:val="00167257"/>
    <w:rsid w:val="0016797C"/>
    <w:rsid w:val="00167CAC"/>
    <w:rsid w:val="00167CE8"/>
    <w:rsid w:val="00167DDA"/>
    <w:rsid w:val="00167E9E"/>
    <w:rsid w:val="0017028F"/>
    <w:rsid w:val="00170545"/>
    <w:rsid w:val="00170C2F"/>
    <w:rsid w:val="00170E73"/>
    <w:rsid w:val="00170EF5"/>
    <w:rsid w:val="0017126C"/>
    <w:rsid w:val="001712B0"/>
    <w:rsid w:val="00171337"/>
    <w:rsid w:val="00171D4A"/>
    <w:rsid w:val="00171FAD"/>
    <w:rsid w:val="00172167"/>
    <w:rsid w:val="001721A6"/>
    <w:rsid w:val="001721D0"/>
    <w:rsid w:val="001726FE"/>
    <w:rsid w:val="001727FF"/>
    <w:rsid w:val="0017290E"/>
    <w:rsid w:val="00172AC3"/>
    <w:rsid w:val="00172BA9"/>
    <w:rsid w:val="00172DD6"/>
    <w:rsid w:val="00173605"/>
    <w:rsid w:val="00173A3F"/>
    <w:rsid w:val="00173A54"/>
    <w:rsid w:val="00173B22"/>
    <w:rsid w:val="00173E29"/>
    <w:rsid w:val="00173F42"/>
    <w:rsid w:val="00173FE3"/>
    <w:rsid w:val="00174751"/>
    <w:rsid w:val="00174CB2"/>
    <w:rsid w:val="00174CB6"/>
    <w:rsid w:val="00175383"/>
    <w:rsid w:val="001755DD"/>
    <w:rsid w:val="0017565D"/>
    <w:rsid w:val="0017573A"/>
    <w:rsid w:val="001759EE"/>
    <w:rsid w:val="00175B20"/>
    <w:rsid w:val="0017601F"/>
    <w:rsid w:val="00176340"/>
    <w:rsid w:val="001764BB"/>
    <w:rsid w:val="001764EB"/>
    <w:rsid w:val="0017663E"/>
    <w:rsid w:val="001766CA"/>
    <w:rsid w:val="00176941"/>
    <w:rsid w:val="00176A51"/>
    <w:rsid w:val="00176ADC"/>
    <w:rsid w:val="00176CFA"/>
    <w:rsid w:val="0017713D"/>
    <w:rsid w:val="001774AB"/>
    <w:rsid w:val="00177A95"/>
    <w:rsid w:val="00177B97"/>
    <w:rsid w:val="0018090C"/>
    <w:rsid w:val="001809E2"/>
    <w:rsid w:val="00180A42"/>
    <w:rsid w:val="00180A64"/>
    <w:rsid w:val="00180C97"/>
    <w:rsid w:val="00180CF9"/>
    <w:rsid w:val="00180D5F"/>
    <w:rsid w:val="00180DAF"/>
    <w:rsid w:val="00181579"/>
    <w:rsid w:val="001818B2"/>
    <w:rsid w:val="00181FE9"/>
    <w:rsid w:val="001822FA"/>
    <w:rsid w:val="001823DC"/>
    <w:rsid w:val="001824C4"/>
    <w:rsid w:val="0018252F"/>
    <w:rsid w:val="00182558"/>
    <w:rsid w:val="001826A6"/>
    <w:rsid w:val="001828DC"/>
    <w:rsid w:val="00182B2E"/>
    <w:rsid w:val="00182D34"/>
    <w:rsid w:val="00183F54"/>
    <w:rsid w:val="001842F9"/>
    <w:rsid w:val="0018430E"/>
    <w:rsid w:val="00184BF6"/>
    <w:rsid w:val="00184E22"/>
    <w:rsid w:val="00184F57"/>
    <w:rsid w:val="00184F9E"/>
    <w:rsid w:val="00185825"/>
    <w:rsid w:val="00185AD4"/>
    <w:rsid w:val="00185AF3"/>
    <w:rsid w:val="001863B5"/>
    <w:rsid w:val="00186937"/>
    <w:rsid w:val="00186964"/>
    <w:rsid w:val="00186CBA"/>
    <w:rsid w:val="00186DE6"/>
    <w:rsid w:val="0018742D"/>
    <w:rsid w:val="00187513"/>
    <w:rsid w:val="0018770B"/>
    <w:rsid w:val="0019037B"/>
    <w:rsid w:val="001904E6"/>
    <w:rsid w:val="001905D2"/>
    <w:rsid w:val="00190F92"/>
    <w:rsid w:val="00191444"/>
    <w:rsid w:val="001917F4"/>
    <w:rsid w:val="0019240F"/>
    <w:rsid w:val="00192550"/>
    <w:rsid w:val="0019273F"/>
    <w:rsid w:val="00193155"/>
    <w:rsid w:val="00193436"/>
    <w:rsid w:val="0019360A"/>
    <w:rsid w:val="00193BAE"/>
    <w:rsid w:val="00193E90"/>
    <w:rsid w:val="001940D0"/>
    <w:rsid w:val="0019437A"/>
    <w:rsid w:val="001948DA"/>
    <w:rsid w:val="001949EF"/>
    <w:rsid w:val="00194D6D"/>
    <w:rsid w:val="00194E0F"/>
    <w:rsid w:val="00194E22"/>
    <w:rsid w:val="00195312"/>
    <w:rsid w:val="00195960"/>
    <w:rsid w:val="00196237"/>
    <w:rsid w:val="00196255"/>
    <w:rsid w:val="001962A3"/>
    <w:rsid w:val="001962D2"/>
    <w:rsid w:val="001964F1"/>
    <w:rsid w:val="001964FA"/>
    <w:rsid w:val="00196514"/>
    <w:rsid w:val="001965C8"/>
    <w:rsid w:val="00197188"/>
    <w:rsid w:val="0019720C"/>
    <w:rsid w:val="001973C3"/>
    <w:rsid w:val="001976BA"/>
    <w:rsid w:val="001976D3"/>
    <w:rsid w:val="00197DF9"/>
    <w:rsid w:val="001A0003"/>
    <w:rsid w:val="001A0977"/>
    <w:rsid w:val="001A137B"/>
    <w:rsid w:val="001A1456"/>
    <w:rsid w:val="001A1BFC"/>
    <w:rsid w:val="001A1D6D"/>
    <w:rsid w:val="001A1F52"/>
    <w:rsid w:val="001A2325"/>
    <w:rsid w:val="001A26AD"/>
    <w:rsid w:val="001A288E"/>
    <w:rsid w:val="001A2BA7"/>
    <w:rsid w:val="001A373F"/>
    <w:rsid w:val="001A37C3"/>
    <w:rsid w:val="001A3934"/>
    <w:rsid w:val="001A3AD5"/>
    <w:rsid w:val="001A3C4E"/>
    <w:rsid w:val="001A4258"/>
    <w:rsid w:val="001A4307"/>
    <w:rsid w:val="001A4659"/>
    <w:rsid w:val="001A4A46"/>
    <w:rsid w:val="001A4ACE"/>
    <w:rsid w:val="001A4BA9"/>
    <w:rsid w:val="001A4CE5"/>
    <w:rsid w:val="001A5D31"/>
    <w:rsid w:val="001A5F1C"/>
    <w:rsid w:val="001A6288"/>
    <w:rsid w:val="001A63A0"/>
    <w:rsid w:val="001A6418"/>
    <w:rsid w:val="001A669B"/>
    <w:rsid w:val="001A6776"/>
    <w:rsid w:val="001A6A41"/>
    <w:rsid w:val="001A6E19"/>
    <w:rsid w:val="001A6ED7"/>
    <w:rsid w:val="001A7285"/>
    <w:rsid w:val="001A7312"/>
    <w:rsid w:val="001A7686"/>
    <w:rsid w:val="001A77C0"/>
    <w:rsid w:val="001A7802"/>
    <w:rsid w:val="001A797A"/>
    <w:rsid w:val="001A7E9A"/>
    <w:rsid w:val="001B0086"/>
    <w:rsid w:val="001B00A6"/>
    <w:rsid w:val="001B01DD"/>
    <w:rsid w:val="001B0525"/>
    <w:rsid w:val="001B06FD"/>
    <w:rsid w:val="001B11B9"/>
    <w:rsid w:val="001B12D3"/>
    <w:rsid w:val="001B1467"/>
    <w:rsid w:val="001B1867"/>
    <w:rsid w:val="001B1B0D"/>
    <w:rsid w:val="001B1BF9"/>
    <w:rsid w:val="001B2097"/>
    <w:rsid w:val="001B20C0"/>
    <w:rsid w:val="001B219F"/>
    <w:rsid w:val="001B23F3"/>
    <w:rsid w:val="001B28A8"/>
    <w:rsid w:val="001B2B17"/>
    <w:rsid w:val="001B2D04"/>
    <w:rsid w:val="001B2E11"/>
    <w:rsid w:val="001B3086"/>
    <w:rsid w:val="001B3633"/>
    <w:rsid w:val="001B3CC7"/>
    <w:rsid w:val="001B40E1"/>
    <w:rsid w:val="001B498F"/>
    <w:rsid w:val="001B4AE4"/>
    <w:rsid w:val="001B50CC"/>
    <w:rsid w:val="001B5A83"/>
    <w:rsid w:val="001B5F8F"/>
    <w:rsid w:val="001B6278"/>
    <w:rsid w:val="001B6483"/>
    <w:rsid w:val="001B6639"/>
    <w:rsid w:val="001B71EA"/>
    <w:rsid w:val="001B7864"/>
    <w:rsid w:val="001B790F"/>
    <w:rsid w:val="001B7A9D"/>
    <w:rsid w:val="001B7CF2"/>
    <w:rsid w:val="001C002F"/>
    <w:rsid w:val="001C0281"/>
    <w:rsid w:val="001C05D6"/>
    <w:rsid w:val="001C0608"/>
    <w:rsid w:val="001C0C16"/>
    <w:rsid w:val="001C1115"/>
    <w:rsid w:val="001C1244"/>
    <w:rsid w:val="001C1484"/>
    <w:rsid w:val="001C15C0"/>
    <w:rsid w:val="001C15D6"/>
    <w:rsid w:val="001C164D"/>
    <w:rsid w:val="001C16B0"/>
    <w:rsid w:val="001C1C23"/>
    <w:rsid w:val="001C1FB8"/>
    <w:rsid w:val="001C2273"/>
    <w:rsid w:val="001C2405"/>
    <w:rsid w:val="001C2416"/>
    <w:rsid w:val="001C2CB7"/>
    <w:rsid w:val="001C3197"/>
    <w:rsid w:val="001C3568"/>
    <w:rsid w:val="001C3688"/>
    <w:rsid w:val="001C383D"/>
    <w:rsid w:val="001C3CA6"/>
    <w:rsid w:val="001C3FC4"/>
    <w:rsid w:val="001C4157"/>
    <w:rsid w:val="001C4684"/>
    <w:rsid w:val="001C49D0"/>
    <w:rsid w:val="001C4A70"/>
    <w:rsid w:val="001C517A"/>
    <w:rsid w:val="001C5282"/>
    <w:rsid w:val="001C5838"/>
    <w:rsid w:val="001C5B19"/>
    <w:rsid w:val="001C66AB"/>
    <w:rsid w:val="001C6768"/>
    <w:rsid w:val="001C67F1"/>
    <w:rsid w:val="001C69E9"/>
    <w:rsid w:val="001C715E"/>
    <w:rsid w:val="001C756A"/>
    <w:rsid w:val="001C7995"/>
    <w:rsid w:val="001C79D9"/>
    <w:rsid w:val="001C7C38"/>
    <w:rsid w:val="001C7E2C"/>
    <w:rsid w:val="001D0673"/>
    <w:rsid w:val="001D0D5B"/>
    <w:rsid w:val="001D0F0F"/>
    <w:rsid w:val="001D1149"/>
    <w:rsid w:val="001D1211"/>
    <w:rsid w:val="001D1388"/>
    <w:rsid w:val="001D1970"/>
    <w:rsid w:val="001D1A10"/>
    <w:rsid w:val="001D1D05"/>
    <w:rsid w:val="001D1D10"/>
    <w:rsid w:val="001D2036"/>
    <w:rsid w:val="001D2056"/>
    <w:rsid w:val="001D2225"/>
    <w:rsid w:val="001D253D"/>
    <w:rsid w:val="001D277A"/>
    <w:rsid w:val="001D28E4"/>
    <w:rsid w:val="001D2DBB"/>
    <w:rsid w:val="001D3387"/>
    <w:rsid w:val="001D37F8"/>
    <w:rsid w:val="001D3A85"/>
    <w:rsid w:val="001D4001"/>
    <w:rsid w:val="001D4380"/>
    <w:rsid w:val="001D43AC"/>
    <w:rsid w:val="001D466F"/>
    <w:rsid w:val="001D4C60"/>
    <w:rsid w:val="001D4D83"/>
    <w:rsid w:val="001D526A"/>
    <w:rsid w:val="001D5483"/>
    <w:rsid w:val="001D56D2"/>
    <w:rsid w:val="001D5748"/>
    <w:rsid w:val="001D5B62"/>
    <w:rsid w:val="001D5BAC"/>
    <w:rsid w:val="001D6AB1"/>
    <w:rsid w:val="001D6C22"/>
    <w:rsid w:val="001D6D04"/>
    <w:rsid w:val="001D6E15"/>
    <w:rsid w:val="001D7818"/>
    <w:rsid w:val="001D7E72"/>
    <w:rsid w:val="001E02C2"/>
    <w:rsid w:val="001E02D0"/>
    <w:rsid w:val="001E040A"/>
    <w:rsid w:val="001E0711"/>
    <w:rsid w:val="001E0B3C"/>
    <w:rsid w:val="001E0EB9"/>
    <w:rsid w:val="001E1220"/>
    <w:rsid w:val="001E1497"/>
    <w:rsid w:val="001E18FE"/>
    <w:rsid w:val="001E196F"/>
    <w:rsid w:val="001E1CD1"/>
    <w:rsid w:val="001E2678"/>
    <w:rsid w:val="001E2AE2"/>
    <w:rsid w:val="001E30EB"/>
    <w:rsid w:val="001E34B7"/>
    <w:rsid w:val="001E3911"/>
    <w:rsid w:val="001E4057"/>
    <w:rsid w:val="001E40D9"/>
    <w:rsid w:val="001E41C5"/>
    <w:rsid w:val="001E4429"/>
    <w:rsid w:val="001E4533"/>
    <w:rsid w:val="001E4AA3"/>
    <w:rsid w:val="001E4CFA"/>
    <w:rsid w:val="001E4E5E"/>
    <w:rsid w:val="001E4E9B"/>
    <w:rsid w:val="001E4EEE"/>
    <w:rsid w:val="001E51F0"/>
    <w:rsid w:val="001E577C"/>
    <w:rsid w:val="001E5C07"/>
    <w:rsid w:val="001E6617"/>
    <w:rsid w:val="001E68F8"/>
    <w:rsid w:val="001E694B"/>
    <w:rsid w:val="001E6995"/>
    <w:rsid w:val="001E6F0E"/>
    <w:rsid w:val="001E75CA"/>
    <w:rsid w:val="001E769D"/>
    <w:rsid w:val="001E7729"/>
    <w:rsid w:val="001E7A1A"/>
    <w:rsid w:val="001E7F05"/>
    <w:rsid w:val="001F01F0"/>
    <w:rsid w:val="001F02DF"/>
    <w:rsid w:val="001F0392"/>
    <w:rsid w:val="001F06FC"/>
    <w:rsid w:val="001F0B2C"/>
    <w:rsid w:val="001F0BEB"/>
    <w:rsid w:val="001F0C11"/>
    <w:rsid w:val="001F108E"/>
    <w:rsid w:val="001F1685"/>
    <w:rsid w:val="001F1732"/>
    <w:rsid w:val="001F1F03"/>
    <w:rsid w:val="001F1F6C"/>
    <w:rsid w:val="001F28E4"/>
    <w:rsid w:val="001F2DC7"/>
    <w:rsid w:val="001F2FFF"/>
    <w:rsid w:val="001F3230"/>
    <w:rsid w:val="001F39D6"/>
    <w:rsid w:val="001F3B55"/>
    <w:rsid w:val="001F3C4B"/>
    <w:rsid w:val="001F3CC6"/>
    <w:rsid w:val="001F3F54"/>
    <w:rsid w:val="001F4276"/>
    <w:rsid w:val="001F4878"/>
    <w:rsid w:val="001F4A21"/>
    <w:rsid w:val="001F52BA"/>
    <w:rsid w:val="001F53E7"/>
    <w:rsid w:val="001F5E39"/>
    <w:rsid w:val="001F5EF4"/>
    <w:rsid w:val="001F5F04"/>
    <w:rsid w:val="001F610D"/>
    <w:rsid w:val="001F615A"/>
    <w:rsid w:val="001F64C8"/>
    <w:rsid w:val="001F6809"/>
    <w:rsid w:val="001F68D5"/>
    <w:rsid w:val="001F6C97"/>
    <w:rsid w:val="001F7383"/>
    <w:rsid w:val="001F7B2B"/>
    <w:rsid w:val="001F7F4F"/>
    <w:rsid w:val="00200011"/>
    <w:rsid w:val="00200475"/>
    <w:rsid w:val="0020087E"/>
    <w:rsid w:val="00200A9E"/>
    <w:rsid w:val="00200AC8"/>
    <w:rsid w:val="00200B99"/>
    <w:rsid w:val="00200E70"/>
    <w:rsid w:val="00200F78"/>
    <w:rsid w:val="0020116D"/>
    <w:rsid w:val="002013A1"/>
    <w:rsid w:val="00201745"/>
    <w:rsid w:val="002018AF"/>
    <w:rsid w:val="00201E44"/>
    <w:rsid w:val="0020213E"/>
    <w:rsid w:val="00202BCE"/>
    <w:rsid w:val="00202FB9"/>
    <w:rsid w:val="00203293"/>
    <w:rsid w:val="002034BC"/>
    <w:rsid w:val="00203508"/>
    <w:rsid w:val="00203691"/>
    <w:rsid w:val="00203789"/>
    <w:rsid w:val="002037BB"/>
    <w:rsid w:val="002039F8"/>
    <w:rsid w:val="00203C8B"/>
    <w:rsid w:val="00203F16"/>
    <w:rsid w:val="002046DF"/>
    <w:rsid w:val="00204838"/>
    <w:rsid w:val="00204A9D"/>
    <w:rsid w:val="00204D7C"/>
    <w:rsid w:val="00204F71"/>
    <w:rsid w:val="002052C4"/>
    <w:rsid w:val="002053FB"/>
    <w:rsid w:val="0020552C"/>
    <w:rsid w:val="00205D1D"/>
    <w:rsid w:val="00205D65"/>
    <w:rsid w:val="00205E94"/>
    <w:rsid w:val="00206587"/>
    <w:rsid w:val="0020664E"/>
    <w:rsid w:val="00206AA1"/>
    <w:rsid w:val="00207073"/>
    <w:rsid w:val="002070DC"/>
    <w:rsid w:val="002071EC"/>
    <w:rsid w:val="00207231"/>
    <w:rsid w:val="00207360"/>
    <w:rsid w:val="002079BE"/>
    <w:rsid w:val="00207A12"/>
    <w:rsid w:val="002101C5"/>
    <w:rsid w:val="0021067D"/>
    <w:rsid w:val="00210A84"/>
    <w:rsid w:val="00210CED"/>
    <w:rsid w:val="00210D87"/>
    <w:rsid w:val="00210F8D"/>
    <w:rsid w:val="002116C7"/>
    <w:rsid w:val="002117B5"/>
    <w:rsid w:val="00211BC1"/>
    <w:rsid w:val="00211CFC"/>
    <w:rsid w:val="00211D60"/>
    <w:rsid w:val="00211E54"/>
    <w:rsid w:val="00212365"/>
    <w:rsid w:val="0021251F"/>
    <w:rsid w:val="00212C44"/>
    <w:rsid w:val="00212DBD"/>
    <w:rsid w:val="00212EF9"/>
    <w:rsid w:val="00213146"/>
    <w:rsid w:val="00213208"/>
    <w:rsid w:val="002134D3"/>
    <w:rsid w:val="00214B6F"/>
    <w:rsid w:val="00214B93"/>
    <w:rsid w:val="00214E30"/>
    <w:rsid w:val="00214FB5"/>
    <w:rsid w:val="00215495"/>
    <w:rsid w:val="00215643"/>
    <w:rsid w:val="002157A6"/>
    <w:rsid w:val="0021585D"/>
    <w:rsid w:val="00215A3B"/>
    <w:rsid w:val="002162EB"/>
    <w:rsid w:val="00216370"/>
    <w:rsid w:val="00216EBD"/>
    <w:rsid w:val="00217623"/>
    <w:rsid w:val="00217718"/>
    <w:rsid w:val="002178CD"/>
    <w:rsid w:val="00217C47"/>
    <w:rsid w:val="002202EA"/>
    <w:rsid w:val="002207E7"/>
    <w:rsid w:val="00220B0D"/>
    <w:rsid w:val="00220D19"/>
    <w:rsid w:val="00220D90"/>
    <w:rsid w:val="00220FA8"/>
    <w:rsid w:val="0022103B"/>
    <w:rsid w:val="00221345"/>
    <w:rsid w:val="00221394"/>
    <w:rsid w:val="002218AD"/>
    <w:rsid w:val="00221A03"/>
    <w:rsid w:val="00221BCD"/>
    <w:rsid w:val="00221D54"/>
    <w:rsid w:val="0022211D"/>
    <w:rsid w:val="00222636"/>
    <w:rsid w:val="0022274C"/>
    <w:rsid w:val="00222862"/>
    <w:rsid w:val="00222ACC"/>
    <w:rsid w:val="002233AF"/>
    <w:rsid w:val="00223461"/>
    <w:rsid w:val="00223903"/>
    <w:rsid w:val="00223C1D"/>
    <w:rsid w:val="002242DE"/>
    <w:rsid w:val="002244C3"/>
    <w:rsid w:val="00224921"/>
    <w:rsid w:val="00224EFC"/>
    <w:rsid w:val="002250A1"/>
    <w:rsid w:val="002250C7"/>
    <w:rsid w:val="002251E5"/>
    <w:rsid w:val="002252D0"/>
    <w:rsid w:val="00225361"/>
    <w:rsid w:val="00225397"/>
    <w:rsid w:val="00225762"/>
    <w:rsid w:val="00225960"/>
    <w:rsid w:val="00225998"/>
    <w:rsid w:val="00225FC4"/>
    <w:rsid w:val="00226180"/>
    <w:rsid w:val="0022629C"/>
    <w:rsid w:val="002265E8"/>
    <w:rsid w:val="0022669C"/>
    <w:rsid w:val="002269A9"/>
    <w:rsid w:val="00226B94"/>
    <w:rsid w:val="00226EAF"/>
    <w:rsid w:val="00226ED6"/>
    <w:rsid w:val="0022786D"/>
    <w:rsid w:val="00227A65"/>
    <w:rsid w:val="00227E38"/>
    <w:rsid w:val="002302EE"/>
    <w:rsid w:val="002310F3"/>
    <w:rsid w:val="002315E4"/>
    <w:rsid w:val="00231896"/>
    <w:rsid w:val="00231ABF"/>
    <w:rsid w:val="00231BC7"/>
    <w:rsid w:val="00232085"/>
    <w:rsid w:val="0023214B"/>
    <w:rsid w:val="00232365"/>
    <w:rsid w:val="0023259E"/>
    <w:rsid w:val="00232BD6"/>
    <w:rsid w:val="002331C3"/>
    <w:rsid w:val="00233310"/>
    <w:rsid w:val="002336BE"/>
    <w:rsid w:val="002336C2"/>
    <w:rsid w:val="0023388F"/>
    <w:rsid w:val="00233C3F"/>
    <w:rsid w:val="00233CAB"/>
    <w:rsid w:val="00233EF6"/>
    <w:rsid w:val="00233FC8"/>
    <w:rsid w:val="00234004"/>
    <w:rsid w:val="00234A1C"/>
    <w:rsid w:val="00234EAF"/>
    <w:rsid w:val="002352CB"/>
    <w:rsid w:val="002353A2"/>
    <w:rsid w:val="002353DC"/>
    <w:rsid w:val="00236255"/>
    <w:rsid w:val="00236420"/>
    <w:rsid w:val="0023664C"/>
    <w:rsid w:val="002366B9"/>
    <w:rsid w:val="002367FB"/>
    <w:rsid w:val="00236A9C"/>
    <w:rsid w:val="002375D4"/>
    <w:rsid w:val="00237AA9"/>
    <w:rsid w:val="00237EE6"/>
    <w:rsid w:val="0024039A"/>
    <w:rsid w:val="0024040F"/>
    <w:rsid w:val="00240B1B"/>
    <w:rsid w:val="00240E1F"/>
    <w:rsid w:val="00240FA9"/>
    <w:rsid w:val="002412F5"/>
    <w:rsid w:val="00241337"/>
    <w:rsid w:val="00241C92"/>
    <w:rsid w:val="00241DD8"/>
    <w:rsid w:val="0024217B"/>
    <w:rsid w:val="0024247B"/>
    <w:rsid w:val="0024262D"/>
    <w:rsid w:val="0024266B"/>
    <w:rsid w:val="00242EF2"/>
    <w:rsid w:val="00243500"/>
    <w:rsid w:val="00243B22"/>
    <w:rsid w:val="00244068"/>
    <w:rsid w:val="0024470E"/>
    <w:rsid w:val="00244C74"/>
    <w:rsid w:val="00244F0D"/>
    <w:rsid w:val="00245465"/>
    <w:rsid w:val="002454CB"/>
    <w:rsid w:val="0024560D"/>
    <w:rsid w:val="00245993"/>
    <w:rsid w:val="00245AB4"/>
    <w:rsid w:val="002464A8"/>
    <w:rsid w:val="0024659B"/>
    <w:rsid w:val="00246700"/>
    <w:rsid w:val="00246F5C"/>
    <w:rsid w:val="00247834"/>
    <w:rsid w:val="00247B5D"/>
    <w:rsid w:val="00247BB3"/>
    <w:rsid w:val="00250478"/>
    <w:rsid w:val="0025070A"/>
    <w:rsid w:val="002508B2"/>
    <w:rsid w:val="002508F8"/>
    <w:rsid w:val="00250F1F"/>
    <w:rsid w:val="002517E7"/>
    <w:rsid w:val="002517EF"/>
    <w:rsid w:val="00251850"/>
    <w:rsid w:val="00252430"/>
    <w:rsid w:val="0025293C"/>
    <w:rsid w:val="00252988"/>
    <w:rsid w:val="002529AD"/>
    <w:rsid w:val="00252CB6"/>
    <w:rsid w:val="002531E9"/>
    <w:rsid w:val="00253867"/>
    <w:rsid w:val="00253C45"/>
    <w:rsid w:val="00253D6F"/>
    <w:rsid w:val="00253DB1"/>
    <w:rsid w:val="002540FB"/>
    <w:rsid w:val="002542FA"/>
    <w:rsid w:val="002544DA"/>
    <w:rsid w:val="00254909"/>
    <w:rsid w:val="00254DEB"/>
    <w:rsid w:val="00255237"/>
    <w:rsid w:val="002556E1"/>
    <w:rsid w:val="002557E8"/>
    <w:rsid w:val="002558B9"/>
    <w:rsid w:val="00255940"/>
    <w:rsid w:val="00255C3F"/>
    <w:rsid w:val="00255D5E"/>
    <w:rsid w:val="00255F13"/>
    <w:rsid w:val="0025637E"/>
    <w:rsid w:val="00256AE1"/>
    <w:rsid w:val="00256CD8"/>
    <w:rsid w:val="00257036"/>
    <w:rsid w:val="002573D3"/>
    <w:rsid w:val="0025744D"/>
    <w:rsid w:val="002578E4"/>
    <w:rsid w:val="002601AD"/>
    <w:rsid w:val="00260536"/>
    <w:rsid w:val="00260538"/>
    <w:rsid w:val="0026055E"/>
    <w:rsid w:val="00260FE7"/>
    <w:rsid w:val="00261226"/>
    <w:rsid w:val="0026155A"/>
    <w:rsid w:val="0026187E"/>
    <w:rsid w:val="00261AE7"/>
    <w:rsid w:val="00261CC0"/>
    <w:rsid w:val="0026213A"/>
    <w:rsid w:val="002626C9"/>
    <w:rsid w:val="00262C5D"/>
    <w:rsid w:val="00262EBC"/>
    <w:rsid w:val="00263107"/>
    <w:rsid w:val="00263146"/>
    <w:rsid w:val="002632FF"/>
    <w:rsid w:val="002640AB"/>
    <w:rsid w:val="00264285"/>
    <w:rsid w:val="002642E8"/>
    <w:rsid w:val="00264423"/>
    <w:rsid w:val="00264476"/>
    <w:rsid w:val="002649F1"/>
    <w:rsid w:val="00264B8E"/>
    <w:rsid w:val="00264BD7"/>
    <w:rsid w:val="00264C63"/>
    <w:rsid w:val="00264E92"/>
    <w:rsid w:val="0026591B"/>
    <w:rsid w:val="002659EB"/>
    <w:rsid w:val="00265BD1"/>
    <w:rsid w:val="00265E36"/>
    <w:rsid w:val="00265E82"/>
    <w:rsid w:val="002668D7"/>
    <w:rsid w:val="00266A78"/>
    <w:rsid w:val="00266B13"/>
    <w:rsid w:val="00266EBC"/>
    <w:rsid w:val="00266FE2"/>
    <w:rsid w:val="00266FE8"/>
    <w:rsid w:val="0026767D"/>
    <w:rsid w:val="002677F3"/>
    <w:rsid w:val="0026787C"/>
    <w:rsid w:val="002701E5"/>
    <w:rsid w:val="00270439"/>
    <w:rsid w:val="00270451"/>
    <w:rsid w:val="0027062F"/>
    <w:rsid w:val="0027077B"/>
    <w:rsid w:val="002708FD"/>
    <w:rsid w:val="00270A22"/>
    <w:rsid w:val="00270F21"/>
    <w:rsid w:val="002714CE"/>
    <w:rsid w:val="002715F0"/>
    <w:rsid w:val="00271618"/>
    <w:rsid w:val="002716B8"/>
    <w:rsid w:val="002716D8"/>
    <w:rsid w:val="00271E3F"/>
    <w:rsid w:val="00271F0E"/>
    <w:rsid w:val="002720EE"/>
    <w:rsid w:val="002721D1"/>
    <w:rsid w:val="0027223B"/>
    <w:rsid w:val="0027227F"/>
    <w:rsid w:val="002723CB"/>
    <w:rsid w:val="00272757"/>
    <w:rsid w:val="00272C11"/>
    <w:rsid w:val="00273F11"/>
    <w:rsid w:val="00274119"/>
    <w:rsid w:val="00274300"/>
    <w:rsid w:val="002744B0"/>
    <w:rsid w:val="00274DE8"/>
    <w:rsid w:val="00274FE5"/>
    <w:rsid w:val="00276101"/>
    <w:rsid w:val="002763FE"/>
    <w:rsid w:val="002764D3"/>
    <w:rsid w:val="00276835"/>
    <w:rsid w:val="00276B25"/>
    <w:rsid w:val="002770C3"/>
    <w:rsid w:val="002770E5"/>
    <w:rsid w:val="002776B7"/>
    <w:rsid w:val="0027790B"/>
    <w:rsid w:val="00277D02"/>
    <w:rsid w:val="00277D6C"/>
    <w:rsid w:val="002804BD"/>
    <w:rsid w:val="002805B6"/>
    <w:rsid w:val="002809F9"/>
    <w:rsid w:val="00280B9A"/>
    <w:rsid w:val="00280CFB"/>
    <w:rsid w:val="0028126B"/>
    <w:rsid w:val="00281337"/>
    <w:rsid w:val="002816BC"/>
    <w:rsid w:val="00281E7A"/>
    <w:rsid w:val="00282021"/>
    <w:rsid w:val="00282300"/>
    <w:rsid w:val="00282AB7"/>
    <w:rsid w:val="002834B6"/>
    <w:rsid w:val="0028362D"/>
    <w:rsid w:val="002836DA"/>
    <w:rsid w:val="00283E02"/>
    <w:rsid w:val="0028427D"/>
    <w:rsid w:val="0028456B"/>
    <w:rsid w:val="002849C0"/>
    <w:rsid w:val="00284A29"/>
    <w:rsid w:val="00284ABE"/>
    <w:rsid w:val="002852C3"/>
    <w:rsid w:val="002856A5"/>
    <w:rsid w:val="002858E3"/>
    <w:rsid w:val="00285AA4"/>
    <w:rsid w:val="00285C25"/>
    <w:rsid w:val="00285CAC"/>
    <w:rsid w:val="00286304"/>
    <w:rsid w:val="002866F4"/>
    <w:rsid w:val="00286888"/>
    <w:rsid w:val="00286CF1"/>
    <w:rsid w:val="00286E0B"/>
    <w:rsid w:val="00287080"/>
    <w:rsid w:val="002870C2"/>
    <w:rsid w:val="00287567"/>
    <w:rsid w:val="00287749"/>
    <w:rsid w:val="0029002E"/>
    <w:rsid w:val="0029018B"/>
    <w:rsid w:val="0029021A"/>
    <w:rsid w:val="00290512"/>
    <w:rsid w:val="00290A6D"/>
    <w:rsid w:val="00290AEA"/>
    <w:rsid w:val="00290DE9"/>
    <w:rsid w:val="0029101C"/>
    <w:rsid w:val="00291164"/>
    <w:rsid w:val="002911CA"/>
    <w:rsid w:val="00291373"/>
    <w:rsid w:val="0029137D"/>
    <w:rsid w:val="002919CA"/>
    <w:rsid w:val="002926E3"/>
    <w:rsid w:val="00292C9F"/>
    <w:rsid w:val="00292EB8"/>
    <w:rsid w:val="002939A6"/>
    <w:rsid w:val="00293DCA"/>
    <w:rsid w:val="00294327"/>
    <w:rsid w:val="002943EA"/>
    <w:rsid w:val="00294E10"/>
    <w:rsid w:val="0029500D"/>
    <w:rsid w:val="0029518D"/>
    <w:rsid w:val="00295969"/>
    <w:rsid w:val="00295B8C"/>
    <w:rsid w:val="00295C1E"/>
    <w:rsid w:val="00295CA2"/>
    <w:rsid w:val="00295D4B"/>
    <w:rsid w:val="00295E8D"/>
    <w:rsid w:val="002960C9"/>
    <w:rsid w:val="002963F4"/>
    <w:rsid w:val="00296735"/>
    <w:rsid w:val="00296766"/>
    <w:rsid w:val="00296F96"/>
    <w:rsid w:val="00297313"/>
    <w:rsid w:val="002976F5"/>
    <w:rsid w:val="00297CBF"/>
    <w:rsid w:val="002A00F3"/>
    <w:rsid w:val="002A038C"/>
    <w:rsid w:val="002A052E"/>
    <w:rsid w:val="002A0688"/>
    <w:rsid w:val="002A08C3"/>
    <w:rsid w:val="002A0971"/>
    <w:rsid w:val="002A0E5E"/>
    <w:rsid w:val="002A1698"/>
    <w:rsid w:val="002A2054"/>
    <w:rsid w:val="002A2094"/>
    <w:rsid w:val="002A26D0"/>
    <w:rsid w:val="002A274B"/>
    <w:rsid w:val="002A29C7"/>
    <w:rsid w:val="002A2A1D"/>
    <w:rsid w:val="002A2C78"/>
    <w:rsid w:val="002A2D1F"/>
    <w:rsid w:val="002A2D77"/>
    <w:rsid w:val="002A304E"/>
    <w:rsid w:val="002A32A8"/>
    <w:rsid w:val="002A3F44"/>
    <w:rsid w:val="002A3F5A"/>
    <w:rsid w:val="002A4437"/>
    <w:rsid w:val="002A4B96"/>
    <w:rsid w:val="002A4DB8"/>
    <w:rsid w:val="002A4E1E"/>
    <w:rsid w:val="002A5007"/>
    <w:rsid w:val="002A52F8"/>
    <w:rsid w:val="002A5357"/>
    <w:rsid w:val="002A5450"/>
    <w:rsid w:val="002A5769"/>
    <w:rsid w:val="002A57F3"/>
    <w:rsid w:val="002A5CCE"/>
    <w:rsid w:val="002A5F48"/>
    <w:rsid w:val="002A5F8E"/>
    <w:rsid w:val="002A6738"/>
    <w:rsid w:val="002A67D9"/>
    <w:rsid w:val="002A69E1"/>
    <w:rsid w:val="002A6ACA"/>
    <w:rsid w:val="002A6F48"/>
    <w:rsid w:val="002A7189"/>
    <w:rsid w:val="002A723E"/>
    <w:rsid w:val="002A7992"/>
    <w:rsid w:val="002A7C28"/>
    <w:rsid w:val="002A7C53"/>
    <w:rsid w:val="002B027C"/>
    <w:rsid w:val="002B03CA"/>
    <w:rsid w:val="002B0858"/>
    <w:rsid w:val="002B0FBF"/>
    <w:rsid w:val="002B1269"/>
    <w:rsid w:val="002B1464"/>
    <w:rsid w:val="002B178E"/>
    <w:rsid w:val="002B19A8"/>
    <w:rsid w:val="002B1AC6"/>
    <w:rsid w:val="002B1E55"/>
    <w:rsid w:val="002B2019"/>
    <w:rsid w:val="002B2171"/>
    <w:rsid w:val="002B2407"/>
    <w:rsid w:val="002B26F4"/>
    <w:rsid w:val="002B283B"/>
    <w:rsid w:val="002B2C30"/>
    <w:rsid w:val="002B3596"/>
    <w:rsid w:val="002B3B01"/>
    <w:rsid w:val="002B4630"/>
    <w:rsid w:val="002B468C"/>
    <w:rsid w:val="002B56B3"/>
    <w:rsid w:val="002B5BF9"/>
    <w:rsid w:val="002B5C4E"/>
    <w:rsid w:val="002B5E5A"/>
    <w:rsid w:val="002B5E65"/>
    <w:rsid w:val="002B6023"/>
    <w:rsid w:val="002B6D5B"/>
    <w:rsid w:val="002B7478"/>
    <w:rsid w:val="002B764E"/>
    <w:rsid w:val="002C00AB"/>
    <w:rsid w:val="002C0684"/>
    <w:rsid w:val="002C06F6"/>
    <w:rsid w:val="002C08ED"/>
    <w:rsid w:val="002C099C"/>
    <w:rsid w:val="002C09B1"/>
    <w:rsid w:val="002C0A9C"/>
    <w:rsid w:val="002C0BFF"/>
    <w:rsid w:val="002C0D46"/>
    <w:rsid w:val="002C10FF"/>
    <w:rsid w:val="002C1805"/>
    <w:rsid w:val="002C1C88"/>
    <w:rsid w:val="002C25AC"/>
    <w:rsid w:val="002C25EC"/>
    <w:rsid w:val="002C2A77"/>
    <w:rsid w:val="002C342C"/>
    <w:rsid w:val="002C3557"/>
    <w:rsid w:val="002C38F9"/>
    <w:rsid w:val="002C3ACA"/>
    <w:rsid w:val="002C3EF2"/>
    <w:rsid w:val="002C429F"/>
    <w:rsid w:val="002C447F"/>
    <w:rsid w:val="002C453F"/>
    <w:rsid w:val="002C4617"/>
    <w:rsid w:val="002C4C41"/>
    <w:rsid w:val="002C4C7B"/>
    <w:rsid w:val="002C4CF7"/>
    <w:rsid w:val="002C4DC6"/>
    <w:rsid w:val="002C4EF8"/>
    <w:rsid w:val="002C5069"/>
    <w:rsid w:val="002C525C"/>
    <w:rsid w:val="002C5453"/>
    <w:rsid w:val="002C5C11"/>
    <w:rsid w:val="002C5D50"/>
    <w:rsid w:val="002C6004"/>
    <w:rsid w:val="002C6305"/>
    <w:rsid w:val="002C64AB"/>
    <w:rsid w:val="002C6894"/>
    <w:rsid w:val="002C68B8"/>
    <w:rsid w:val="002C6922"/>
    <w:rsid w:val="002C69D2"/>
    <w:rsid w:val="002C6A53"/>
    <w:rsid w:val="002C6C7D"/>
    <w:rsid w:val="002C6C88"/>
    <w:rsid w:val="002C70F7"/>
    <w:rsid w:val="002C71A4"/>
    <w:rsid w:val="002C71FA"/>
    <w:rsid w:val="002C7324"/>
    <w:rsid w:val="002C776A"/>
    <w:rsid w:val="002C77F8"/>
    <w:rsid w:val="002C7988"/>
    <w:rsid w:val="002C7B1D"/>
    <w:rsid w:val="002C7B41"/>
    <w:rsid w:val="002C7C0E"/>
    <w:rsid w:val="002D0334"/>
    <w:rsid w:val="002D03E9"/>
    <w:rsid w:val="002D0420"/>
    <w:rsid w:val="002D07D0"/>
    <w:rsid w:val="002D0C1D"/>
    <w:rsid w:val="002D0E45"/>
    <w:rsid w:val="002D0F11"/>
    <w:rsid w:val="002D0F4F"/>
    <w:rsid w:val="002D1A7E"/>
    <w:rsid w:val="002D1FD5"/>
    <w:rsid w:val="002D260B"/>
    <w:rsid w:val="002D2797"/>
    <w:rsid w:val="002D2C0E"/>
    <w:rsid w:val="002D2E08"/>
    <w:rsid w:val="002D2E0C"/>
    <w:rsid w:val="002D3600"/>
    <w:rsid w:val="002D419B"/>
    <w:rsid w:val="002D4254"/>
    <w:rsid w:val="002D4581"/>
    <w:rsid w:val="002D4A97"/>
    <w:rsid w:val="002D4E35"/>
    <w:rsid w:val="002D4E78"/>
    <w:rsid w:val="002D5279"/>
    <w:rsid w:val="002D5640"/>
    <w:rsid w:val="002D5AD3"/>
    <w:rsid w:val="002D5B4D"/>
    <w:rsid w:val="002D5CEB"/>
    <w:rsid w:val="002D5CFD"/>
    <w:rsid w:val="002D60D4"/>
    <w:rsid w:val="002D6EE8"/>
    <w:rsid w:val="002D6FAE"/>
    <w:rsid w:val="002D70E2"/>
    <w:rsid w:val="002D70FD"/>
    <w:rsid w:val="002D768F"/>
    <w:rsid w:val="002D7719"/>
    <w:rsid w:val="002D77DA"/>
    <w:rsid w:val="002D781E"/>
    <w:rsid w:val="002D7C77"/>
    <w:rsid w:val="002D7EE8"/>
    <w:rsid w:val="002D7F5C"/>
    <w:rsid w:val="002E0A65"/>
    <w:rsid w:val="002E0C8F"/>
    <w:rsid w:val="002E0C94"/>
    <w:rsid w:val="002E0F09"/>
    <w:rsid w:val="002E0FF6"/>
    <w:rsid w:val="002E1646"/>
    <w:rsid w:val="002E16E4"/>
    <w:rsid w:val="002E1B7B"/>
    <w:rsid w:val="002E1FD1"/>
    <w:rsid w:val="002E20C1"/>
    <w:rsid w:val="002E213B"/>
    <w:rsid w:val="002E23D4"/>
    <w:rsid w:val="002E2523"/>
    <w:rsid w:val="002E2592"/>
    <w:rsid w:val="002E264E"/>
    <w:rsid w:val="002E2B65"/>
    <w:rsid w:val="002E2DFD"/>
    <w:rsid w:val="002E3065"/>
    <w:rsid w:val="002E30A5"/>
    <w:rsid w:val="002E324D"/>
    <w:rsid w:val="002E3385"/>
    <w:rsid w:val="002E33AA"/>
    <w:rsid w:val="002E34C9"/>
    <w:rsid w:val="002E35CB"/>
    <w:rsid w:val="002E368A"/>
    <w:rsid w:val="002E381F"/>
    <w:rsid w:val="002E3D61"/>
    <w:rsid w:val="002E3E61"/>
    <w:rsid w:val="002E4237"/>
    <w:rsid w:val="002E4A5D"/>
    <w:rsid w:val="002E4D13"/>
    <w:rsid w:val="002E4D1A"/>
    <w:rsid w:val="002E5CE8"/>
    <w:rsid w:val="002E5DE2"/>
    <w:rsid w:val="002E6224"/>
    <w:rsid w:val="002E6325"/>
    <w:rsid w:val="002E686F"/>
    <w:rsid w:val="002E6B9C"/>
    <w:rsid w:val="002E6C8A"/>
    <w:rsid w:val="002E6CC6"/>
    <w:rsid w:val="002E6FB4"/>
    <w:rsid w:val="002E7147"/>
    <w:rsid w:val="002E744D"/>
    <w:rsid w:val="002E750C"/>
    <w:rsid w:val="002E7775"/>
    <w:rsid w:val="002E78C0"/>
    <w:rsid w:val="002E78E1"/>
    <w:rsid w:val="002E7983"/>
    <w:rsid w:val="002E79F7"/>
    <w:rsid w:val="002E7DB0"/>
    <w:rsid w:val="002F0883"/>
    <w:rsid w:val="002F103B"/>
    <w:rsid w:val="002F150E"/>
    <w:rsid w:val="002F1558"/>
    <w:rsid w:val="002F1A2F"/>
    <w:rsid w:val="002F1AE0"/>
    <w:rsid w:val="002F1C75"/>
    <w:rsid w:val="002F22DE"/>
    <w:rsid w:val="002F232A"/>
    <w:rsid w:val="002F24EB"/>
    <w:rsid w:val="002F298D"/>
    <w:rsid w:val="002F2A53"/>
    <w:rsid w:val="002F2BBB"/>
    <w:rsid w:val="002F2EC4"/>
    <w:rsid w:val="002F3100"/>
    <w:rsid w:val="002F39CB"/>
    <w:rsid w:val="002F3AD0"/>
    <w:rsid w:val="002F3BBF"/>
    <w:rsid w:val="002F405F"/>
    <w:rsid w:val="002F4767"/>
    <w:rsid w:val="002F4A10"/>
    <w:rsid w:val="002F4AFA"/>
    <w:rsid w:val="002F4CE0"/>
    <w:rsid w:val="002F55B2"/>
    <w:rsid w:val="002F5675"/>
    <w:rsid w:val="002F5738"/>
    <w:rsid w:val="002F5E78"/>
    <w:rsid w:val="002F5EB9"/>
    <w:rsid w:val="002F6567"/>
    <w:rsid w:val="002F65D5"/>
    <w:rsid w:val="002F678C"/>
    <w:rsid w:val="002F689E"/>
    <w:rsid w:val="002F6BF2"/>
    <w:rsid w:val="002F7054"/>
    <w:rsid w:val="002F7151"/>
    <w:rsid w:val="002F74FD"/>
    <w:rsid w:val="002F77E6"/>
    <w:rsid w:val="002F7BC0"/>
    <w:rsid w:val="002F7D94"/>
    <w:rsid w:val="002F7DB4"/>
    <w:rsid w:val="002F7E15"/>
    <w:rsid w:val="0030044F"/>
    <w:rsid w:val="0030048C"/>
    <w:rsid w:val="00300691"/>
    <w:rsid w:val="003008EE"/>
    <w:rsid w:val="003008FF"/>
    <w:rsid w:val="003018D8"/>
    <w:rsid w:val="00301CFE"/>
    <w:rsid w:val="0030226A"/>
    <w:rsid w:val="003027ED"/>
    <w:rsid w:val="00302A03"/>
    <w:rsid w:val="00302C33"/>
    <w:rsid w:val="00302DD2"/>
    <w:rsid w:val="00302FB5"/>
    <w:rsid w:val="0030332A"/>
    <w:rsid w:val="00303385"/>
    <w:rsid w:val="003038B4"/>
    <w:rsid w:val="003038BF"/>
    <w:rsid w:val="00303CD5"/>
    <w:rsid w:val="00303DF4"/>
    <w:rsid w:val="003046A4"/>
    <w:rsid w:val="00304C83"/>
    <w:rsid w:val="00305104"/>
    <w:rsid w:val="00305124"/>
    <w:rsid w:val="00305191"/>
    <w:rsid w:val="00305217"/>
    <w:rsid w:val="00305246"/>
    <w:rsid w:val="00305B0C"/>
    <w:rsid w:val="003060AC"/>
    <w:rsid w:val="00306499"/>
    <w:rsid w:val="00306872"/>
    <w:rsid w:val="00306B4B"/>
    <w:rsid w:val="00306E80"/>
    <w:rsid w:val="00306F5D"/>
    <w:rsid w:val="00306FF2"/>
    <w:rsid w:val="003070CC"/>
    <w:rsid w:val="003073D4"/>
    <w:rsid w:val="00307684"/>
    <w:rsid w:val="003077F6"/>
    <w:rsid w:val="00307991"/>
    <w:rsid w:val="00307ABF"/>
    <w:rsid w:val="0031000C"/>
    <w:rsid w:val="003101F8"/>
    <w:rsid w:val="003105D9"/>
    <w:rsid w:val="0031070C"/>
    <w:rsid w:val="0031111E"/>
    <w:rsid w:val="003111A2"/>
    <w:rsid w:val="003118E9"/>
    <w:rsid w:val="00311BEA"/>
    <w:rsid w:val="00311C60"/>
    <w:rsid w:val="00311CC0"/>
    <w:rsid w:val="00311D2A"/>
    <w:rsid w:val="00311F6A"/>
    <w:rsid w:val="0031220F"/>
    <w:rsid w:val="003126C2"/>
    <w:rsid w:val="00312851"/>
    <w:rsid w:val="00312C7C"/>
    <w:rsid w:val="00313364"/>
    <w:rsid w:val="003133C9"/>
    <w:rsid w:val="0031352A"/>
    <w:rsid w:val="0031355D"/>
    <w:rsid w:val="003135D1"/>
    <w:rsid w:val="00313777"/>
    <w:rsid w:val="003137C3"/>
    <w:rsid w:val="00314678"/>
    <w:rsid w:val="003147B2"/>
    <w:rsid w:val="00314821"/>
    <w:rsid w:val="003149EB"/>
    <w:rsid w:val="00314C58"/>
    <w:rsid w:val="00314E4E"/>
    <w:rsid w:val="00314F84"/>
    <w:rsid w:val="00314F91"/>
    <w:rsid w:val="00315028"/>
    <w:rsid w:val="003152CC"/>
    <w:rsid w:val="0031547E"/>
    <w:rsid w:val="0031592D"/>
    <w:rsid w:val="00315B15"/>
    <w:rsid w:val="00316093"/>
    <w:rsid w:val="003160BE"/>
    <w:rsid w:val="00316127"/>
    <w:rsid w:val="00316328"/>
    <w:rsid w:val="00316B38"/>
    <w:rsid w:val="003170B9"/>
    <w:rsid w:val="003170D7"/>
    <w:rsid w:val="003175DA"/>
    <w:rsid w:val="003176CE"/>
    <w:rsid w:val="00317E7A"/>
    <w:rsid w:val="003206C6"/>
    <w:rsid w:val="00320D62"/>
    <w:rsid w:val="00321092"/>
    <w:rsid w:val="003215CC"/>
    <w:rsid w:val="0032193D"/>
    <w:rsid w:val="00321E79"/>
    <w:rsid w:val="00322BE7"/>
    <w:rsid w:val="00322EFB"/>
    <w:rsid w:val="00322F72"/>
    <w:rsid w:val="003239DD"/>
    <w:rsid w:val="00323A24"/>
    <w:rsid w:val="00323A2C"/>
    <w:rsid w:val="00323C31"/>
    <w:rsid w:val="00323C71"/>
    <w:rsid w:val="00323CB0"/>
    <w:rsid w:val="00323E33"/>
    <w:rsid w:val="00323FBA"/>
    <w:rsid w:val="003244CD"/>
    <w:rsid w:val="00324807"/>
    <w:rsid w:val="00324978"/>
    <w:rsid w:val="00324A29"/>
    <w:rsid w:val="00325795"/>
    <w:rsid w:val="00325D33"/>
    <w:rsid w:val="00326582"/>
    <w:rsid w:val="0032664A"/>
    <w:rsid w:val="003267FA"/>
    <w:rsid w:val="0032691A"/>
    <w:rsid w:val="00326A54"/>
    <w:rsid w:val="00326D31"/>
    <w:rsid w:val="0032724A"/>
    <w:rsid w:val="00327AC6"/>
    <w:rsid w:val="00327B1C"/>
    <w:rsid w:val="00330DA9"/>
    <w:rsid w:val="00330F3C"/>
    <w:rsid w:val="003314C4"/>
    <w:rsid w:val="003315D2"/>
    <w:rsid w:val="003317A0"/>
    <w:rsid w:val="00331D22"/>
    <w:rsid w:val="00332707"/>
    <w:rsid w:val="00332863"/>
    <w:rsid w:val="0033290D"/>
    <w:rsid w:val="00332F18"/>
    <w:rsid w:val="00333811"/>
    <w:rsid w:val="00333CC7"/>
    <w:rsid w:val="00333F58"/>
    <w:rsid w:val="0033424A"/>
    <w:rsid w:val="0033428B"/>
    <w:rsid w:val="00334314"/>
    <w:rsid w:val="00334C06"/>
    <w:rsid w:val="00334E68"/>
    <w:rsid w:val="003350E2"/>
    <w:rsid w:val="00335216"/>
    <w:rsid w:val="003354EC"/>
    <w:rsid w:val="003354FB"/>
    <w:rsid w:val="003355F4"/>
    <w:rsid w:val="003357BD"/>
    <w:rsid w:val="00335A42"/>
    <w:rsid w:val="00335AFF"/>
    <w:rsid w:val="00336053"/>
    <w:rsid w:val="003362B9"/>
    <w:rsid w:val="00336D1F"/>
    <w:rsid w:val="00337026"/>
    <w:rsid w:val="003371C0"/>
    <w:rsid w:val="003376AE"/>
    <w:rsid w:val="00337C99"/>
    <w:rsid w:val="0034023A"/>
    <w:rsid w:val="0034070F"/>
    <w:rsid w:val="0034088A"/>
    <w:rsid w:val="00340C0A"/>
    <w:rsid w:val="00340E88"/>
    <w:rsid w:val="003412E9"/>
    <w:rsid w:val="003416DB"/>
    <w:rsid w:val="0034184E"/>
    <w:rsid w:val="0034187C"/>
    <w:rsid w:val="00341CC6"/>
    <w:rsid w:val="00342F53"/>
    <w:rsid w:val="00343370"/>
    <w:rsid w:val="0034339B"/>
    <w:rsid w:val="003433C1"/>
    <w:rsid w:val="0034357F"/>
    <w:rsid w:val="0034375D"/>
    <w:rsid w:val="00343833"/>
    <w:rsid w:val="00343AD4"/>
    <w:rsid w:val="00343D29"/>
    <w:rsid w:val="00344584"/>
    <w:rsid w:val="003445B5"/>
    <w:rsid w:val="00344712"/>
    <w:rsid w:val="003447BC"/>
    <w:rsid w:val="00344934"/>
    <w:rsid w:val="00344AFD"/>
    <w:rsid w:val="00344BBF"/>
    <w:rsid w:val="00345094"/>
    <w:rsid w:val="00345ACE"/>
    <w:rsid w:val="0034608C"/>
    <w:rsid w:val="003462F8"/>
    <w:rsid w:val="003463C7"/>
    <w:rsid w:val="003463DF"/>
    <w:rsid w:val="003467DC"/>
    <w:rsid w:val="00346B2D"/>
    <w:rsid w:val="00346F2D"/>
    <w:rsid w:val="00346F61"/>
    <w:rsid w:val="0034747F"/>
    <w:rsid w:val="003478CA"/>
    <w:rsid w:val="00347C45"/>
    <w:rsid w:val="0035008C"/>
    <w:rsid w:val="003501C3"/>
    <w:rsid w:val="003507D3"/>
    <w:rsid w:val="00350805"/>
    <w:rsid w:val="0035094D"/>
    <w:rsid w:val="00350996"/>
    <w:rsid w:val="003509BA"/>
    <w:rsid w:val="00350B2A"/>
    <w:rsid w:val="00351187"/>
    <w:rsid w:val="00351381"/>
    <w:rsid w:val="003513EA"/>
    <w:rsid w:val="0035190E"/>
    <w:rsid w:val="00351BB1"/>
    <w:rsid w:val="003521A7"/>
    <w:rsid w:val="00352769"/>
    <w:rsid w:val="00353DAD"/>
    <w:rsid w:val="0035463F"/>
    <w:rsid w:val="00354DDC"/>
    <w:rsid w:val="0035503E"/>
    <w:rsid w:val="00355171"/>
    <w:rsid w:val="003551B9"/>
    <w:rsid w:val="00355365"/>
    <w:rsid w:val="003555C4"/>
    <w:rsid w:val="003559BE"/>
    <w:rsid w:val="00355AF4"/>
    <w:rsid w:val="00355CC8"/>
    <w:rsid w:val="00355EED"/>
    <w:rsid w:val="00356BA1"/>
    <w:rsid w:val="00356E9D"/>
    <w:rsid w:val="00356F0C"/>
    <w:rsid w:val="0035701B"/>
    <w:rsid w:val="003571C0"/>
    <w:rsid w:val="0035755E"/>
    <w:rsid w:val="003578E0"/>
    <w:rsid w:val="00357CED"/>
    <w:rsid w:val="00357FC2"/>
    <w:rsid w:val="00360270"/>
    <w:rsid w:val="0036035A"/>
    <w:rsid w:val="00360611"/>
    <w:rsid w:val="00360617"/>
    <w:rsid w:val="00360829"/>
    <w:rsid w:val="00360D4F"/>
    <w:rsid w:val="00360EA6"/>
    <w:rsid w:val="003618A2"/>
    <w:rsid w:val="0036194F"/>
    <w:rsid w:val="00361BC0"/>
    <w:rsid w:val="003627F5"/>
    <w:rsid w:val="00362DCF"/>
    <w:rsid w:val="00363383"/>
    <w:rsid w:val="003633EB"/>
    <w:rsid w:val="00363432"/>
    <w:rsid w:val="00363463"/>
    <w:rsid w:val="00364182"/>
    <w:rsid w:val="0036425E"/>
    <w:rsid w:val="00364A22"/>
    <w:rsid w:val="00364CC5"/>
    <w:rsid w:val="00364D5A"/>
    <w:rsid w:val="00365B0A"/>
    <w:rsid w:val="00365D40"/>
    <w:rsid w:val="00365EE2"/>
    <w:rsid w:val="003667D5"/>
    <w:rsid w:val="00366D81"/>
    <w:rsid w:val="003673B2"/>
    <w:rsid w:val="003674EA"/>
    <w:rsid w:val="0036786E"/>
    <w:rsid w:val="00367AD9"/>
    <w:rsid w:val="003700B0"/>
    <w:rsid w:val="00370A27"/>
    <w:rsid w:val="00370F3B"/>
    <w:rsid w:val="003714B4"/>
    <w:rsid w:val="0037173F"/>
    <w:rsid w:val="0037188A"/>
    <w:rsid w:val="00371BE3"/>
    <w:rsid w:val="00371DB9"/>
    <w:rsid w:val="00372055"/>
    <w:rsid w:val="00372ACB"/>
    <w:rsid w:val="00372B42"/>
    <w:rsid w:val="00372EAC"/>
    <w:rsid w:val="0037326D"/>
    <w:rsid w:val="0037330B"/>
    <w:rsid w:val="00373767"/>
    <w:rsid w:val="0037398E"/>
    <w:rsid w:val="003739A7"/>
    <w:rsid w:val="00373A6B"/>
    <w:rsid w:val="0037443C"/>
    <w:rsid w:val="003747CE"/>
    <w:rsid w:val="00374880"/>
    <w:rsid w:val="003748BD"/>
    <w:rsid w:val="00374920"/>
    <w:rsid w:val="00374CD2"/>
    <w:rsid w:val="00374D69"/>
    <w:rsid w:val="00375048"/>
    <w:rsid w:val="0037539C"/>
    <w:rsid w:val="003757DA"/>
    <w:rsid w:val="003759CF"/>
    <w:rsid w:val="00375DE4"/>
    <w:rsid w:val="0037608D"/>
    <w:rsid w:val="0037626D"/>
    <w:rsid w:val="0037648D"/>
    <w:rsid w:val="0037649A"/>
    <w:rsid w:val="003765A0"/>
    <w:rsid w:val="00376BF5"/>
    <w:rsid w:val="00376D80"/>
    <w:rsid w:val="00376E24"/>
    <w:rsid w:val="00377053"/>
    <w:rsid w:val="003775E2"/>
    <w:rsid w:val="00377799"/>
    <w:rsid w:val="00377EFF"/>
    <w:rsid w:val="00380277"/>
    <w:rsid w:val="00380368"/>
    <w:rsid w:val="003805B2"/>
    <w:rsid w:val="00380CDB"/>
    <w:rsid w:val="00380F1A"/>
    <w:rsid w:val="00380F40"/>
    <w:rsid w:val="00380FC8"/>
    <w:rsid w:val="0038125E"/>
    <w:rsid w:val="003819FC"/>
    <w:rsid w:val="00381BAA"/>
    <w:rsid w:val="00381E08"/>
    <w:rsid w:val="00381EC0"/>
    <w:rsid w:val="00381FCC"/>
    <w:rsid w:val="0038213A"/>
    <w:rsid w:val="0038244C"/>
    <w:rsid w:val="00382635"/>
    <w:rsid w:val="003827BE"/>
    <w:rsid w:val="003829D8"/>
    <w:rsid w:val="00382BC2"/>
    <w:rsid w:val="00382D28"/>
    <w:rsid w:val="00382D34"/>
    <w:rsid w:val="00383045"/>
    <w:rsid w:val="003832F6"/>
    <w:rsid w:val="0038332A"/>
    <w:rsid w:val="00383A1A"/>
    <w:rsid w:val="00383ECF"/>
    <w:rsid w:val="00384085"/>
    <w:rsid w:val="00384172"/>
    <w:rsid w:val="003842AB"/>
    <w:rsid w:val="003845E8"/>
    <w:rsid w:val="003847E2"/>
    <w:rsid w:val="0038487F"/>
    <w:rsid w:val="003849EF"/>
    <w:rsid w:val="00384A7C"/>
    <w:rsid w:val="00384C30"/>
    <w:rsid w:val="00384E47"/>
    <w:rsid w:val="00384FBA"/>
    <w:rsid w:val="00385583"/>
    <w:rsid w:val="0038568F"/>
    <w:rsid w:val="0038576D"/>
    <w:rsid w:val="00385B92"/>
    <w:rsid w:val="0038696A"/>
    <w:rsid w:val="00386C81"/>
    <w:rsid w:val="00386CC3"/>
    <w:rsid w:val="00386FC4"/>
    <w:rsid w:val="003870FE"/>
    <w:rsid w:val="00387926"/>
    <w:rsid w:val="00390C2C"/>
    <w:rsid w:val="00390F7D"/>
    <w:rsid w:val="003911F4"/>
    <w:rsid w:val="003912F0"/>
    <w:rsid w:val="003913F3"/>
    <w:rsid w:val="0039171E"/>
    <w:rsid w:val="00391B6A"/>
    <w:rsid w:val="00391FF2"/>
    <w:rsid w:val="003921A6"/>
    <w:rsid w:val="00392777"/>
    <w:rsid w:val="003928F1"/>
    <w:rsid w:val="00392A3C"/>
    <w:rsid w:val="00392AF1"/>
    <w:rsid w:val="00392B87"/>
    <w:rsid w:val="00392D2B"/>
    <w:rsid w:val="00392D4A"/>
    <w:rsid w:val="00392DE7"/>
    <w:rsid w:val="00392F90"/>
    <w:rsid w:val="00393AD0"/>
    <w:rsid w:val="003940F4"/>
    <w:rsid w:val="00394457"/>
    <w:rsid w:val="0039544A"/>
    <w:rsid w:val="0039578F"/>
    <w:rsid w:val="003958D8"/>
    <w:rsid w:val="00395BDE"/>
    <w:rsid w:val="00395DF6"/>
    <w:rsid w:val="00396337"/>
    <w:rsid w:val="003966C7"/>
    <w:rsid w:val="00396919"/>
    <w:rsid w:val="003973A8"/>
    <w:rsid w:val="0039794C"/>
    <w:rsid w:val="003A006D"/>
    <w:rsid w:val="003A015D"/>
    <w:rsid w:val="003A0198"/>
    <w:rsid w:val="003A039B"/>
    <w:rsid w:val="003A0547"/>
    <w:rsid w:val="003A06A8"/>
    <w:rsid w:val="003A099D"/>
    <w:rsid w:val="003A09BE"/>
    <w:rsid w:val="003A10C4"/>
    <w:rsid w:val="003A12C0"/>
    <w:rsid w:val="003A16C3"/>
    <w:rsid w:val="003A198F"/>
    <w:rsid w:val="003A1C69"/>
    <w:rsid w:val="003A2030"/>
    <w:rsid w:val="003A2352"/>
    <w:rsid w:val="003A2BC0"/>
    <w:rsid w:val="003A2F03"/>
    <w:rsid w:val="003A2F3C"/>
    <w:rsid w:val="003A2F9C"/>
    <w:rsid w:val="003A3266"/>
    <w:rsid w:val="003A32E1"/>
    <w:rsid w:val="003A3778"/>
    <w:rsid w:val="003A392E"/>
    <w:rsid w:val="003A3CC2"/>
    <w:rsid w:val="003A40A7"/>
    <w:rsid w:val="003A491D"/>
    <w:rsid w:val="003A4B03"/>
    <w:rsid w:val="003A4B48"/>
    <w:rsid w:val="003A508A"/>
    <w:rsid w:val="003A50E2"/>
    <w:rsid w:val="003A5557"/>
    <w:rsid w:val="003A5891"/>
    <w:rsid w:val="003A58D6"/>
    <w:rsid w:val="003A634E"/>
    <w:rsid w:val="003A6B41"/>
    <w:rsid w:val="003A6BA9"/>
    <w:rsid w:val="003A6BB8"/>
    <w:rsid w:val="003A6F8E"/>
    <w:rsid w:val="003A738E"/>
    <w:rsid w:val="003A774C"/>
    <w:rsid w:val="003A7994"/>
    <w:rsid w:val="003A7CDB"/>
    <w:rsid w:val="003A7E39"/>
    <w:rsid w:val="003B0236"/>
    <w:rsid w:val="003B048D"/>
    <w:rsid w:val="003B0DFC"/>
    <w:rsid w:val="003B117B"/>
    <w:rsid w:val="003B11A1"/>
    <w:rsid w:val="003B1E39"/>
    <w:rsid w:val="003B203C"/>
    <w:rsid w:val="003B2187"/>
    <w:rsid w:val="003B2B21"/>
    <w:rsid w:val="003B2B57"/>
    <w:rsid w:val="003B2E45"/>
    <w:rsid w:val="003B2EEC"/>
    <w:rsid w:val="003B2FA2"/>
    <w:rsid w:val="003B357C"/>
    <w:rsid w:val="003B38CA"/>
    <w:rsid w:val="003B3969"/>
    <w:rsid w:val="003B3CEB"/>
    <w:rsid w:val="003B3D9A"/>
    <w:rsid w:val="003B3E30"/>
    <w:rsid w:val="003B3FD6"/>
    <w:rsid w:val="003B4072"/>
    <w:rsid w:val="003B4379"/>
    <w:rsid w:val="003B46CF"/>
    <w:rsid w:val="003B4896"/>
    <w:rsid w:val="003B4A29"/>
    <w:rsid w:val="003B4ACB"/>
    <w:rsid w:val="003B4CFC"/>
    <w:rsid w:val="003B4F0D"/>
    <w:rsid w:val="003B4F55"/>
    <w:rsid w:val="003B55B4"/>
    <w:rsid w:val="003B5C5D"/>
    <w:rsid w:val="003B660B"/>
    <w:rsid w:val="003B6905"/>
    <w:rsid w:val="003B7260"/>
    <w:rsid w:val="003B7D2D"/>
    <w:rsid w:val="003C0585"/>
    <w:rsid w:val="003C0701"/>
    <w:rsid w:val="003C0801"/>
    <w:rsid w:val="003C1349"/>
    <w:rsid w:val="003C14AD"/>
    <w:rsid w:val="003C14C2"/>
    <w:rsid w:val="003C15DD"/>
    <w:rsid w:val="003C170B"/>
    <w:rsid w:val="003C1AC4"/>
    <w:rsid w:val="003C1D85"/>
    <w:rsid w:val="003C1F4D"/>
    <w:rsid w:val="003C1F82"/>
    <w:rsid w:val="003C2338"/>
    <w:rsid w:val="003C2920"/>
    <w:rsid w:val="003C293D"/>
    <w:rsid w:val="003C2AB3"/>
    <w:rsid w:val="003C2CF9"/>
    <w:rsid w:val="003C32F7"/>
    <w:rsid w:val="003C3876"/>
    <w:rsid w:val="003C38F5"/>
    <w:rsid w:val="003C441B"/>
    <w:rsid w:val="003C443D"/>
    <w:rsid w:val="003C44D8"/>
    <w:rsid w:val="003C4697"/>
    <w:rsid w:val="003C4A62"/>
    <w:rsid w:val="003C4AED"/>
    <w:rsid w:val="003C4C39"/>
    <w:rsid w:val="003C4FC5"/>
    <w:rsid w:val="003C4FF1"/>
    <w:rsid w:val="003C509D"/>
    <w:rsid w:val="003C5181"/>
    <w:rsid w:val="003C5326"/>
    <w:rsid w:val="003C5C26"/>
    <w:rsid w:val="003C5F1D"/>
    <w:rsid w:val="003C6084"/>
    <w:rsid w:val="003C6145"/>
    <w:rsid w:val="003C6620"/>
    <w:rsid w:val="003C6AE6"/>
    <w:rsid w:val="003C6BA2"/>
    <w:rsid w:val="003C6E65"/>
    <w:rsid w:val="003C6E7D"/>
    <w:rsid w:val="003C7A34"/>
    <w:rsid w:val="003C7AD0"/>
    <w:rsid w:val="003C7EC9"/>
    <w:rsid w:val="003C7F60"/>
    <w:rsid w:val="003D0148"/>
    <w:rsid w:val="003D0867"/>
    <w:rsid w:val="003D0B47"/>
    <w:rsid w:val="003D120D"/>
    <w:rsid w:val="003D12D2"/>
    <w:rsid w:val="003D135A"/>
    <w:rsid w:val="003D167F"/>
    <w:rsid w:val="003D1B78"/>
    <w:rsid w:val="003D1C1F"/>
    <w:rsid w:val="003D1D5E"/>
    <w:rsid w:val="003D1E27"/>
    <w:rsid w:val="003D2161"/>
    <w:rsid w:val="003D27A1"/>
    <w:rsid w:val="003D295D"/>
    <w:rsid w:val="003D2C21"/>
    <w:rsid w:val="003D2F25"/>
    <w:rsid w:val="003D3282"/>
    <w:rsid w:val="003D369F"/>
    <w:rsid w:val="003D3B91"/>
    <w:rsid w:val="003D3C1C"/>
    <w:rsid w:val="003D3CEC"/>
    <w:rsid w:val="003D3E6B"/>
    <w:rsid w:val="003D3E97"/>
    <w:rsid w:val="003D43B6"/>
    <w:rsid w:val="003D48D4"/>
    <w:rsid w:val="003D4BF3"/>
    <w:rsid w:val="003D4E9B"/>
    <w:rsid w:val="003D5157"/>
    <w:rsid w:val="003D51B7"/>
    <w:rsid w:val="003D5244"/>
    <w:rsid w:val="003D54A4"/>
    <w:rsid w:val="003D572A"/>
    <w:rsid w:val="003D57F2"/>
    <w:rsid w:val="003D5C2E"/>
    <w:rsid w:val="003D659D"/>
    <w:rsid w:val="003D6676"/>
    <w:rsid w:val="003D6996"/>
    <w:rsid w:val="003D6B53"/>
    <w:rsid w:val="003D710E"/>
    <w:rsid w:val="003D744C"/>
    <w:rsid w:val="003D7486"/>
    <w:rsid w:val="003D7ABE"/>
    <w:rsid w:val="003D7FC2"/>
    <w:rsid w:val="003E04BA"/>
    <w:rsid w:val="003E04E6"/>
    <w:rsid w:val="003E0A89"/>
    <w:rsid w:val="003E0B92"/>
    <w:rsid w:val="003E0BC2"/>
    <w:rsid w:val="003E0D96"/>
    <w:rsid w:val="003E0E0C"/>
    <w:rsid w:val="003E1476"/>
    <w:rsid w:val="003E1553"/>
    <w:rsid w:val="003E1612"/>
    <w:rsid w:val="003E179B"/>
    <w:rsid w:val="003E1955"/>
    <w:rsid w:val="003E1F28"/>
    <w:rsid w:val="003E2162"/>
    <w:rsid w:val="003E25D3"/>
    <w:rsid w:val="003E277F"/>
    <w:rsid w:val="003E29F4"/>
    <w:rsid w:val="003E2EA6"/>
    <w:rsid w:val="003E32E7"/>
    <w:rsid w:val="003E36C8"/>
    <w:rsid w:val="003E37C9"/>
    <w:rsid w:val="003E3B49"/>
    <w:rsid w:val="003E3D3D"/>
    <w:rsid w:val="003E3D65"/>
    <w:rsid w:val="003E3FE0"/>
    <w:rsid w:val="003E4032"/>
    <w:rsid w:val="003E44C7"/>
    <w:rsid w:val="003E45D0"/>
    <w:rsid w:val="003E4900"/>
    <w:rsid w:val="003E4BDF"/>
    <w:rsid w:val="003E4DA7"/>
    <w:rsid w:val="003E4E9F"/>
    <w:rsid w:val="003E54DB"/>
    <w:rsid w:val="003E55B4"/>
    <w:rsid w:val="003E6692"/>
    <w:rsid w:val="003E6C28"/>
    <w:rsid w:val="003E72C7"/>
    <w:rsid w:val="003E72D7"/>
    <w:rsid w:val="003E7AAA"/>
    <w:rsid w:val="003E7B4C"/>
    <w:rsid w:val="003F06A7"/>
    <w:rsid w:val="003F09F2"/>
    <w:rsid w:val="003F0C83"/>
    <w:rsid w:val="003F18CA"/>
    <w:rsid w:val="003F1A9C"/>
    <w:rsid w:val="003F1C00"/>
    <w:rsid w:val="003F21AD"/>
    <w:rsid w:val="003F21C1"/>
    <w:rsid w:val="003F230B"/>
    <w:rsid w:val="003F2A17"/>
    <w:rsid w:val="003F2D94"/>
    <w:rsid w:val="003F3118"/>
    <w:rsid w:val="003F33B3"/>
    <w:rsid w:val="003F3608"/>
    <w:rsid w:val="003F37A3"/>
    <w:rsid w:val="003F3A53"/>
    <w:rsid w:val="003F3B1F"/>
    <w:rsid w:val="003F3B6C"/>
    <w:rsid w:val="003F3D8D"/>
    <w:rsid w:val="003F4361"/>
    <w:rsid w:val="003F4535"/>
    <w:rsid w:val="003F4CC2"/>
    <w:rsid w:val="003F5281"/>
    <w:rsid w:val="003F556D"/>
    <w:rsid w:val="003F5909"/>
    <w:rsid w:val="003F5C60"/>
    <w:rsid w:val="003F5D35"/>
    <w:rsid w:val="003F617F"/>
    <w:rsid w:val="003F61AB"/>
    <w:rsid w:val="003F68C4"/>
    <w:rsid w:val="003F697A"/>
    <w:rsid w:val="003F69F7"/>
    <w:rsid w:val="003F6CEE"/>
    <w:rsid w:val="003F6F91"/>
    <w:rsid w:val="003F702F"/>
    <w:rsid w:val="003F71A7"/>
    <w:rsid w:val="003F7258"/>
    <w:rsid w:val="003F7337"/>
    <w:rsid w:val="003F7416"/>
    <w:rsid w:val="003F7E49"/>
    <w:rsid w:val="0040082D"/>
    <w:rsid w:val="00400B5C"/>
    <w:rsid w:val="004012B6"/>
    <w:rsid w:val="0040151F"/>
    <w:rsid w:val="00401711"/>
    <w:rsid w:val="00401890"/>
    <w:rsid w:val="00401C2D"/>
    <w:rsid w:val="00401CC1"/>
    <w:rsid w:val="00402278"/>
    <w:rsid w:val="004028F2"/>
    <w:rsid w:val="00402BA0"/>
    <w:rsid w:val="00402C0A"/>
    <w:rsid w:val="00402F6D"/>
    <w:rsid w:val="0040341F"/>
    <w:rsid w:val="00403496"/>
    <w:rsid w:val="00403978"/>
    <w:rsid w:val="00403AFD"/>
    <w:rsid w:val="00403C9F"/>
    <w:rsid w:val="00403F30"/>
    <w:rsid w:val="00404364"/>
    <w:rsid w:val="004043BF"/>
    <w:rsid w:val="00404588"/>
    <w:rsid w:val="00404797"/>
    <w:rsid w:val="00404D41"/>
    <w:rsid w:val="00405510"/>
    <w:rsid w:val="00405551"/>
    <w:rsid w:val="00405868"/>
    <w:rsid w:val="00405A2E"/>
    <w:rsid w:val="00405BA5"/>
    <w:rsid w:val="00405D65"/>
    <w:rsid w:val="00405DB4"/>
    <w:rsid w:val="00406234"/>
    <w:rsid w:val="004065EA"/>
    <w:rsid w:val="004066D9"/>
    <w:rsid w:val="004069E1"/>
    <w:rsid w:val="00406AC6"/>
    <w:rsid w:val="00406AE0"/>
    <w:rsid w:val="00406ED3"/>
    <w:rsid w:val="004074FD"/>
    <w:rsid w:val="0040756C"/>
    <w:rsid w:val="00407A61"/>
    <w:rsid w:val="00407B62"/>
    <w:rsid w:val="0041072E"/>
    <w:rsid w:val="0041085D"/>
    <w:rsid w:val="00410C40"/>
    <w:rsid w:val="00410F60"/>
    <w:rsid w:val="004110F2"/>
    <w:rsid w:val="00411647"/>
    <w:rsid w:val="00411D2A"/>
    <w:rsid w:val="00412122"/>
    <w:rsid w:val="00412297"/>
    <w:rsid w:val="004127AB"/>
    <w:rsid w:val="00412B54"/>
    <w:rsid w:val="00412C66"/>
    <w:rsid w:val="00412C97"/>
    <w:rsid w:val="00412EDA"/>
    <w:rsid w:val="00413301"/>
    <w:rsid w:val="00413425"/>
    <w:rsid w:val="0041345C"/>
    <w:rsid w:val="00413641"/>
    <w:rsid w:val="00413CC3"/>
    <w:rsid w:val="00414729"/>
    <w:rsid w:val="0041517C"/>
    <w:rsid w:val="004158FD"/>
    <w:rsid w:val="00415B89"/>
    <w:rsid w:val="00416045"/>
    <w:rsid w:val="004162AF"/>
    <w:rsid w:val="004162C2"/>
    <w:rsid w:val="0041664F"/>
    <w:rsid w:val="00416659"/>
    <w:rsid w:val="00416665"/>
    <w:rsid w:val="00417395"/>
    <w:rsid w:val="00417637"/>
    <w:rsid w:val="00417BBD"/>
    <w:rsid w:val="00417E82"/>
    <w:rsid w:val="00420059"/>
    <w:rsid w:val="0042005F"/>
    <w:rsid w:val="00420208"/>
    <w:rsid w:val="004202A3"/>
    <w:rsid w:val="004203C3"/>
    <w:rsid w:val="0042077B"/>
    <w:rsid w:val="00420860"/>
    <w:rsid w:val="00420929"/>
    <w:rsid w:val="00421A30"/>
    <w:rsid w:val="00422460"/>
    <w:rsid w:val="004229E1"/>
    <w:rsid w:val="00422E0A"/>
    <w:rsid w:val="00423D4E"/>
    <w:rsid w:val="00423D72"/>
    <w:rsid w:val="00424271"/>
    <w:rsid w:val="0042458A"/>
    <w:rsid w:val="004245AB"/>
    <w:rsid w:val="004245C3"/>
    <w:rsid w:val="00424C3D"/>
    <w:rsid w:val="00424D69"/>
    <w:rsid w:val="00425065"/>
    <w:rsid w:val="00425237"/>
    <w:rsid w:val="004253B3"/>
    <w:rsid w:val="004253DB"/>
    <w:rsid w:val="004253EA"/>
    <w:rsid w:val="004255D9"/>
    <w:rsid w:val="00425716"/>
    <w:rsid w:val="00425925"/>
    <w:rsid w:val="00425A7C"/>
    <w:rsid w:val="00425F83"/>
    <w:rsid w:val="0042641C"/>
    <w:rsid w:val="00426887"/>
    <w:rsid w:val="00426BDA"/>
    <w:rsid w:val="00427A2F"/>
    <w:rsid w:val="00427C1C"/>
    <w:rsid w:val="00430098"/>
    <w:rsid w:val="00430282"/>
    <w:rsid w:val="0043067A"/>
    <w:rsid w:val="00430960"/>
    <w:rsid w:val="00430AC4"/>
    <w:rsid w:val="004315B9"/>
    <w:rsid w:val="0043199B"/>
    <w:rsid w:val="00431CA3"/>
    <w:rsid w:val="00431DD5"/>
    <w:rsid w:val="00431E49"/>
    <w:rsid w:val="00431FB6"/>
    <w:rsid w:val="00432302"/>
    <w:rsid w:val="00432A65"/>
    <w:rsid w:val="00432F6A"/>
    <w:rsid w:val="00432FE0"/>
    <w:rsid w:val="004331DA"/>
    <w:rsid w:val="00433305"/>
    <w:rsid w:val="004337EF"/>
    <w:rsid w:val="00433AB2"/>
    <w:rsid w:val="00433D10"/>
    <w:rsid w:val="00433F53"/>
    <w:rsid w:val="004346DB"/>
    <w:rsid w:val="004346E2"/>
    <w:rsid w:val="00434B09"/>
    <w:rsid w:val="004354D8"/>
    <w:rsid w:val="00435690"/>
    <w:rsid w:val="00435AC8"/>
    <w:rsid w:val="00435C0F"/>
    <w:rsid w:val="00435CAB"/>
    <w:rsid w:val="00436147"/>
    <w:rsid w:val="004365F2"/>
    <w:rsid w:val="00436B66"/>
    <w:rsid w:val="00436C80"/>
    <w:rsid w:val="00437B83"/>
    <w:rsid w:val="00437C1D"/>
    <w:rsid w:val="004405D7"/>
    <w:rsid w:val="004405F1"/>
    <w:rsid w:val="004405FE"/>
    <w:rsid w:val="00440B37"/>
    <w:rsid w:val="00441465"/>
    <w:rsid w:val="004419BF"/>
    <w:rsid w:val="00441A14"/>
    <w:rsid w:val="00441DBB"/>
    <w:rsid w:val="00441E53"/>
    <w:rsid w:val="00441F9C"/>
    <w:rsid w:val="00442109"/>
    <w:rsid w:val="0044225C"/>
    <w:rsid w:val="0044294E"/>
    <w:rsid w:val="00442D59"/>
    <w:rsid w:val="00442DF0"/>
    <w:rsid w:val="00443473"/>
    <w:rsid w:val="00443C10"/>
    <w:rsid w:val="00443C9C"/>
    <w:rsid w:val="0044410F"/>
    <w:rsid w:val="00444142"/>
    <w:rsid w:val="00444355"/>
    <w:rsid w:val="004444AC"/>
    <w:rsid w:val="0044469B"/>
    <w:rsid w:val="00444832"/>
    <w:rsid w:val="00444968"/>
    <w:rsid w:val="00444BA9"/>
    <w:rsid w:val="00444F45"/>
    <w:rsid w:val="00445138"/>
    <w:rsid w:val="004457B0"/>
    <w:rsid w:val="004458EA"/>
    <w:rsid w:val="00445AE1"/>
    <w:rsid w:val="004460CB"/>
    <w:rsid w:val="00446F8F"/>
    <w:rsid w:val="00447154"/>
    <w:rsid w:val="00447D47"/>
    <w:rsid w:val="00447F0D"/>
    <w:rsid w:val="00447F72"/>
    <w:rsid w:val="00450171"/>
    <w:rsid w:val="004503D2"/>
    <w:rsid w:val="0045060F"/>
    <w:rsid w:val="004509DA"/>
    <w:rsid w:val="00450C00"/>
    <w:rsid w:val="004514E3"/>
    <w:rsid w:val="004516E0"/>
    <w:rsid w:val="0045208A"/>
    <w:rsid w:val="00452664"/>
    <w:rsid w:val="00452E55"/>
    <w:rsid w:val="0045303F"/>
    <w:rsid w:val="0045337C"/>
    <w:rsid w:val="00453A80"/>
    <w:rsid w:val="004544F7"/>
    <w:rsid w:val="0045475F"/>
    <w:rsid w:val="00454869"/>
    <w:rsid w:val="00454BF1"/>
    <w:rsid w:val="0045560E"/>
    <w:rsid w:val="00455710"/>
    <w:rsid w:val="00455BED"/>
    <w:rsid w:val="00455C90"/>
    <w:rsid w:val="00455CB5"/>
    <w:rsid w:val="0045605A"/>
    <w:rsid w:val="0045663E"/>
    <w:rsid w:val="00456B24"/>
    <w:rsid w:val="00456C83"/>
    <w:rsid w:val="00456F7F"/>
    <w:rsid w:val="00456F91"/>
    <w:rsid w:val="00456FA8"/>
    <w:rsid w:val="00456FC8"/>
    <w:rsid w:val="00457076"/>
    <w:rsid w:val="00457208"/>
    <w:rsid w:val="004574E8"/>
    <w:rsid w:val="004578F8"/>
    <w:rsid w:val="00457AEA"/>
    <w:rsid w:val="0046045E"/>
    <w:rsid w:val="0046076C"/>
    <w:rsid w:val="00460E68"/>
    <w:rsid w:val="004613EF"/>
    <w:rsid w:val="004615E0"/>
    <w:rsid w:val="00461703"/>
    <w:rsid w:val="00461B83"/>
    <w:rsid w:val="00461EF9"/>
    <w:rsid w:val="004623BF"/>
    <w:rsid w:val="004623E6"/>
    <w:rsid w:val="00462752"/>
    <w:rsid w:val="00462AAD"/>
    <w:rsid w:val="00462BA4"/>
    <w:rsid w:val="00462F11"/>
    <w:rsid w:val="00463201"/>
    <w:rsid w:val="004633FE"/>
    <w:rsid w:val="00463871"/>
    <w:rsid w:val="004639CB"/>
    <w:rsid w:val="00463B2C"/>
    <w:rsid w:val="0046452E"/>
    <w:rsid w:val="00464BE0"/>
    <w:rsid w:val="00464D96"/>
    <w:rsid w:val="00464E94"/>
    <w:rsid w:val="004650D1"/>
    <w:rsid w:val="00465121"/>
    <w:rsid w:val="00465243"/>
    <w:rsid w:val="00465263"/>
    <w:rsid w:val="0046526A"/>
    <w:rsid w:val="004653BB"/>
    <w:rsid w:val="00465435"/>
    <w:rsid w:val="0046578C"/>
    <w:rsid w:val="0046582B"/>
    <w:rsid w:val="004658A5"/>
    <w:rsid w:val="00465B75"/>
    <w:rsid w:val="00465C57"/>
    <w:rsid w:val="00465D4A"/>
    <w:rsid w:val="00466403"/>
    <w:rsid w:val="00466719"/>
    <w:rsid w:val="0046722E"/>
    <w:rsid w:val="004673B0"/>
    <w:rsid w:val="0046760B"/>
    <w:rsid w:val="004678A6"/>
    <w:rsid w:val="00467947"/>
    <w:rsid w:val="0046794D"/>
    <w:rsid w:val="00467C80"/>
    <w:rsid w:val="00467CF6"/>
    <w:rsid w:val="00470050"/>
    <w:rsid w:val="0047018D"/>
    <w:rsid w:val="00470BE4"/>
    <w:rsid w:val="00470EEA"/>
    <w:rsid w:val="0047102D"/>
    <w:rsid w:val="004712C1"/>
    <w:rsid w:val="00471345"/>
    <w:rsid w:val="00471683"/>
    <w:rsid w:val="00471A24"/>
    <w:rsid w:val="00471E19"/>
    <w:rsid w:val="004721A0"/>
    <w:rsid w:val="004721AD"/>
    <w:rsid w:val="004722D7"/>
    <w:rsid w:val="00472794"/>
    <w:rsid w:val="004729F4"/>
    <w:rsid w:val="00472A01"/>
    <w:rsid w:val="0047341C"/>
    <w:rsid w:val="0047368F"/>
    <w:rsid w:val="0047380A"/>
    <w:rsid w:val="00473887"/>
    <w:rsid w:val="00473AB4"/>
    <w:rsid w:val="00473B25"/>
    <w:rsid w:val="00474604"/>
    <w:rsid w:val="00474805"/>
    <w:rsid w:val="00474B02"/>
    <w:rsid w:val="004751F5"/>
    <w:rsid w:val="004752AC"/>
    <w:rsid w:val="00475385"/>
    <w:rsid w:val="004762FD"/>
    <w:rsid w:val="00476694"/>
    <w:rsid w:val="00476746"/>
    <w:rsid w:val="00476AFF"/>
    <w:rsid w:val="00476BDA"/>
    <w:rsid w:val="00476D17"/>
    <w:rsid w:val="00476E47"/>
    <w:rsid w:val="004772CC"/>
    <w:rsid w:val="00477B46"/>
    <w:rsid w:val="00477B9F"/>
    <w:rsid w:val="00480152"/>
    <w:rsid w:val="004804DE"/>
    <w:rsid w:val="00480A8C"/>
    <w:rsid w:val="00480B15"/>
    <w:rsid w:val="00480C7F"/>
    <w:rsid w:val="0048107A"/>
    <w:rsid w:val="004814CF"/>
    <w:rsid w:val="00481A95"/>
    <w:rsid w:val="00481E35"/>
    <w:rsid w:val="004820C8"/>
    <w:rsid w:val="0048230C"/>
    <w:rsid w:val="0048237A"/>
    <w:rsid w:val="00482563"/>
    <w:rsid w:val="004833BB"/>
    <w:rsid w:val="0048352F"/>
    <w:rsid w:val="00483738"/>
    <w:rsid w:val="00483B78"/>
    <w:rsid w:val="00483CD1"/>
    <w:rsid w:val="00483DF0"/>
    <w:rsid w:val="004844B4"/>
    <w:rsid w:val="004848C0"/>
    <w:rsid w:val="00484B6D"/>
    <w:rsid w:val="00484CCE"/>
    <w:rsid w:val="00484E30"/>
    <w:rsid w:val="004850E5"/>
    <w:rsid w:val="0048515C"/>
    <w:rsid w:val="00485DF6"/>
    <w:rsid w:val="0048665E"/>
    <w:rsid w:val="00486722"/>
    <w:rsid w:val="004870BF"/>
    <w:rsid w:val="004872F0"/>
    <w:rsid w:val="0048749D"/>
    <w:rsid w:val="00490220"/>
    <w:rsid w:val="004902A5"/>
    <w:rsid w:val="0049040B"/>
    <w:rsid w:val="004905A9"/>
    <w:rsid w:val="00490E74"/>
    <w:rsid w:val="00490F35"/>
    <w:rsid w:val="004910F8"/>
    <w:rsid w:val="0049130C"/>
    <w:rsid w:val="0049134B"/>
    <w:rsid w:val="00491757"/>
    <w:rsid w:val="00491B47"/>
    <w:rsid w:val="00491F13"/>
    <w:rsid w:val="0049222A"/>
    <w:rsid w:val="004922BD"/>
    <w:rsid w:val="004922CE"/>
    <w:rsid w:val="00492770"/>
    <w:rsid w:val="004927CA"/>
    <w:rsid w:val="00492A7A"/>
    <w:rsid w:val="00492EA9"/>
    <w:rsid w:val="0049312A"/>
    <w:rsid w:val="00493141"/>
    <w:rsid w:val="0049378D"/>
    <w:rsid w:val="00493AC3"/>
    <w:rsid w:val="00493BF1"/>
    <w:rsid w:val="00494029"/>
    <w:rsid w:val="004941FB"/>
    <w:rsid w:val="00494548"/>
    <w:rsid w:val="00494638"/>
    <w:rsid w:val="0049474C"/>
    <w:rsid w:val="00495392"/>
    <w:rsid w:val="00495616"/>
    <w:rsid w:val="00495756"/>
    <w:rsid w:val="004957AA"/>
    <w:rsid w:val="004963FB"/>
    <w:rsid w:val="004966A3"/>
    <w:rsid w:val="00496A93"/>
    <w:rsid w:val="004970C9"/>
    <w:rsid w:val="004976F6"/>
    <w:rsid w:val="00497B85"/>
    <w:rsid w:val="004A003C"/>
    <w:rsid w:val="004A0261"/>
    <w:rsid w:val="004A0CE5"/>
    <w:rsid w:val="004A0D06"/>
    <w:rsid w:val="004A11F0"/>
    <w:rsid w:val="004A1AC5"/>
    <w:rsid w:val="004A1B41"/>
    <w:rsid w:val="004A1D9D"/>
    <w:rsid w:val="004A1FCD"/>
    <w:rsid w:val="004A213E"/>
    <w:rsid w:val="004A243D"/>
    <w:rsid w:val="004A263D"/>
    <w:rsid w:val="004A2BD0"/>
    <w:rsid w:val="004A2D4C"/>
    <w:rsid w:val="004A2DA5"/>
    <w:rsid w:val="004A2FD1"/>
    <w:rsid w:val="004A3038"/>
    <w:rsid w:val="004A37AD"/>
    <w:rsid w:val="004A3999"/>
    <w:rsid w:val="004A3A1B"/>
    <w:rsid w:val="004A3B55"/>
    <w:rsid w:val="004A3D9D"/>
    <w:rsid w:val="004A43DC"/>
    <w:rsid w:val="004A4402"/>
    <w:rsid w:val="004A4B81"/>
    <w:rsid w:val="004A4CBA"/>
    <w:rsid w:val="004A4DF7"/>
    <w:rsid w:val="004A500F"/>
    <w:rsid w:val="004A5396"/>
    <w:rsid w:val="004A546F"/>
    <w:rsid w:val="004A56C5"/>
    <w:rsid w:val="004A56FA"/>
    <w:rsid w:val="004A5759"/>
    <w:rsid w:val="004A57A9"/>
    <w:rsid w:val="004A5A13"/>
    <w:rsid w:val="004A67B1"/>
    <w:rsid w:val="004A6942"/>
    <w:rsid w:val="004A6ECD"/>
    <w:rsid w:val="004A6EFD"/>
    <w:rsid w:val="004A730E"/>
    <w:rsid w:val="004A73D6"/>
    <w:rsid w:val="004A7435"/>
    <w:rsid w:val="004A7475"/>
    <w:rsid w:val="004A75C7"/>
    <w:rsid w:val="004A76C2"/>
    <w:rsid w:val="004A76F5"/>
    <w:rsid w:val="004A7921"/>
    <w:rsid w:val="004A7990"/>
    <w:rsid w:val="004A7A08"/>
    <w:rsid w:val="004A7B7A"/>
    <w:rsid w:val="004A7D41"/>
    <w:rsid w:val="004B009F"/>
    <w:rsid w:val="004B0E1C"/>
    <w:rsid w:val="004B0F00"/>
    <w:rsid w:val="004B0F89"/>
    <w:rsid w:val="004B138E"/>
    <w:rsid w:val="004B16C7"/>
    <w:rsid w:val="004B1CF4"/>
    <w:rsid w:val="004B2712"/>
    <w:rsid w:val="004B27C3"/>
    <w:rsid w:val="004B2868"/>
    <w:rsid w:val="004B28C7"/>
    <w:rsid w:val="004B2C22"/>
    <w:rsid w:val="004B2C2C"/>
    <w:rsid w:val="004B2DBD"/>
    <w:rsid w:val="004B2E6B"/>
    <w:rsid w:val="004B3544"/>
    <w:rsid w:val="004B371C"/>
    <w:rsid w:val="004B37EF"/>
    <w:rsid w:val="004B3A76"/>
    <w:rsid w:val="004B3E2E"/>
    <w:rsid w:val="004B3F72"/>
    <w:rsid w:val="004B4280"/>
    <w:rsid w:val="004B45B7"/>
    <w:rsid w:val="004B4820"/>
    <w:rsid w:val="004B4A7F"/>
    <w:rsid w:val="004B4E85"/>
    <w:rsid w:val="004B50FE"/>
    <w:rsid w:val="004B539D"/>
    <w:rsid w:val="004B59D7"/>
    <w:rsid w:val="004B5D6E"/>
    <w:rsid w:val="004B5DE1"/>
    <w:rsid w:val="004B5E99"/>
    <w:rsid w:val="004B5F2A"/>
    <w:rsid w:val="004B606B"/>
    <w:rsid w:val="004B627F"/>
    <w:rsid w:val="004B6A99"/>
    <w:rsid w:val="004B6B8C"/>
    <w:rsid w:val="004B6CB2"/>
    <w:rsid w:val="004B6F34"/>
    <w:rsid w:val="004B7000"/>
    <w:rsid w:val="004B72E5"/>
    <w:rsid w:val="004B74C8"/>
    <w:rsid w:val="004B7F4A"/>
    <w:rsid w:val="004C00B1"/>
    <w:rsid w:val="004C0170"/>
    <w:rsid w:val="004C0171"/>
    <w:rsid w:val="004C05AD"/>
    <w:rsid w:val="004C05C7"/>
    <w:rsid w:val="004C1364"/>
    <w:rsid w:val="004C14D8"/>
    <w:rsid w:val="004C1616"/>
    <w:rsid w:val="004C1AAE"/>
    <w:rsid w:val="004C1B3B"/>
    <w:rsid w:val="004C2231"/>
    <w:rsid w:val="004C27FD"/>
    <w:rsid w:val="004C2852"/>
    <w:rsid w:val="004C2B6F"/>
    <w:rsid w:val="004C2C0D"/>
    <w:rsid w:val="004C2D91"/>
    <w:rsid w:val="004C2E80"/>
    <w:rsid w:val="004C2ED4"/>
    <w:rsid w:val="004C30A2"/>
    <w:rsid w:val="004C320D"/>
    <w:rsid w:val="004C335E"/>
    <w:rsid w:val="004C384D"/>
    <w:rsid w:val="004C39E2"/>
    <w:rsid w:val="004C3ADE"/>
    <w:rsid w:val="004C3B09"/>
    <w:rsid w:val="004C3B5E"/>
    <w:rsid w:val="004C513E"/>
    <w:rsid w:val="004C53A7"/>
    <w:rsid w:val="004C57BB"/>
    <w:rsid w:val="004C58AF"/>
    <w:rsid w:val="004C5D28"/>
    <w:rsid w:val="004C5E2C"/>
    <w:rsid w:val="004C5E48"/>
    <w:rsid w:val="004C62BF"/>
    <w:rsid w:val="004C6360"/>
    <w:rsid w:val="004C63CB"/>
    <w:rsid w:val="004C6484"/>
    <w:rsid w:val="004C7218"/>
    <w:rsid w:val="004C7770"/>
    <w:rsid w:val="004C7BE4"/>
    <w:rsid w:val="004D03AC"/>
    <w:rsid w:val="004D0478"/>
    <w:rsid w:val="004D04C0"/>
    <w:rsid w:val="004D0859"/>
    <w:rsid w:val="004D0AE7"/>
    <w:rsid w:val="004D0BC9"/>
    <w:rsid w:val="004D0C63"/>
    <w:rsid w:val="004D0CCB"/>
    <w:rsid w:val="004D0FF7"/>
    <w:rsid w:val="004D15DA"/>
    <w:rsid w:val="004D16BE"/>
    <w:rsid w:val="004D17DE"/>
    <w:rsid w:val="004D1998"/>
    <w:rsid w:val="004D1F6B"/>
    <w:rsid w:val="004D2121"/>
    <w:rsid w:val="004D2326"/>
    <w:rsid w:val="004D2596"/>
    <w:rsid w:val="004D2886"/>
    <w:rsid w:val="004D2B6F"/>
    <w:rsid w:val="004D2CD9"/>
    <w:rsid w:val="004D3577"/>
    <w:rsid w:val="004D37FA"/>
    <w:rsid w:val="004D3AE8"/>
    <w:rsid w:val="004D3E69"/>
    <w:rsid w:val="004D3EF4"/>
    <w:rsid w:val="004D42CB"/>
    <w:rsid w:val="004D4EAA"/>
    <w:rsid w:val="004D4F43"/>
    <w:rsid w:val="004D52BE"/>
    <w:rsid w:val="004D56AB"/>
    <w:rsid w:val="004D5759"/>
    <w:rsid w:val="004D5B94"/>
    <w:rsid w:val="004D61FE"/>
    <w:rsid w:val="004D64D7"/>
    <w:rsid w:val="004D6694"/>
    <w:rsid w:val="004D6828"/>
    <w:rsid w:val="004D6AD4"/>
    <w:rsid w:val="004D6BAC"/>
    <w:rsid w:val="004D6FD1"/>
    <w:rsid w:val="004D7293"/>
    <w:rsid w:val="004D72F9"/>
    <w:rsid w:val="004D7532"/>
    <w:rsid w:val="004E0525"/>
    <w:rsid w:val="004E06C3"/>
    <w:rsid w:val="004E15CD"/>
    <w:rsid w:val="004E16A2"/>
    <w:rsid w:val="004E1A11"/>
    <w:rsid w:val="004E1BB7"/>
    <w:rsid w:val="004E1EC8"/>
    <w:rsid w:val="004E1F35"/>
    <w:rsid w:val="004E1FA6"/>
    <w:rsid w:val="004E25F1"/>
    <w:rsid w:val="004E2657"/>
    <w:rsid w:val="004E2752"/>
    <w:rsid w:val="004E2B33"/>
    <w:rsid w:val="004E2B36"/>
    <w:rsid w:val="004E2BB4"/>
    <w:rsid w:val="004E2D1A"/>
    <w:rsid w:val="004E31EA"/>
    <w:rsid w:val="004E34C7"/>
    <w:rsid w:val="004E3670"/>
    <w:rsid w:val="004E383E"/>
    <w:rsid w:val="004E422F"/>
    <w:rsid w:val="004E46EA"/>
    <w:rsid w:val="004E47D7"/>
    <w:rsid w:val="004E4B2B"/>
    <w:rsid w:val="004E4D69"/>
    <w:rsid w:val="004E5377"/>
    <w:rsid w:val="004E53F4"/>
    <w:rsid w:val="004E541A"/>
    <w:rsid w:val="004E578D"/>
    <w:rsid w:val="004E5837"/>
    <w:rsid w:val="004E5855"/>
    <w:rsid w:val="004E5EAD"/>
    <w:rsid w:val="004E5EBE"/>
    <w:rsid w:val="004E612C"/>
    <w:rsid w:val="004E619E"/>
    <w:rsid w:val="004E648A"/>
    <w:rsid w:val="004E6710"/>
    <w:rsid w:val="004E6717"/>
    <w:rsid w:val="004E6A66"/>
    <w:rsid w:val="004E6E78"/>
    <w:rsid w:val="004E701A"/>
    <w:rsid w:val="004E7146"/>
    <w:rsid w:val="004E72DC"/>
    <w:rsid w:val="004E77B2"/>
    <w:rsid w:val="004E7986"/>
    <w:rsid w:val="004E7AD4"/>
    <w:rsid w:val="004E7B2E"/>
    <w:rsid w:val="004E7CCC"/>
    <w:rsid w:val="004E7DFA"/>
    <w:rsid w:val="004F027B"/>
    <w:rsid w:val="004F074C"/>
    <w:rsid w:val="004F0BE4"/>
    <w:rsid w:val="004F0F20"/>
    <w:rsid w:val="004F1255"/>
    <w:rsid w:val="004F141E"/>
    <w:rsid w:val="004F18AB"/>
    <w:rsid w:val="004F1977"/>
    <w:rsid w:val="004F2283"/>
    <w:rsid w:val="004F2368"/>
    <w:rsid w:val="004F2C96"/>
    <w:rsid w:val="004F302C"/>
    <w:rsid w:val="004F31CE"/>
    <w:rsid w:val="004F3350"/>
    <w:rsid w:val="004F3CE8"/>
    <w:rsid w:val="004F3F75"/>
    <w:rsid w:val="004F4035"/>
    <w:rsid w:val="004F408B"/>
    <w:rsid w:val="004F42BA"/>
    <w:rsid w:val="004F4786"/>
    <w:rsid w:val="004F4889"/>
    <w:rsid w:val="004F4907"/>
    <w:rsid w:val="004F49A8"/>
    <w:rsid w:val="004F49E7"/>
    <w:rsid w:val="004F4FF6"/>
    <w:rsid w:val="004F5B92"/>
    <w:rsid w:val="004F5D61"/>
    <w:rsid w:val="004F5EF6"/>
    <w:rsid w:val="004F60FB"/>
    <w:rsid w:val="004F62BD"/>
    <w:rsid w:val="004F67BE"/>
    <w:rsid w:val="004F681D"/>
    <w:rsid w:val="004F690F"/>
    <w:rsid w:val="004F6B1C"/>
    <w:rsid w:val="004F6EB0"/>
    <w:rsid w:val="004F70BB"/>
    <w:rsid w:val="004F7223"/>
    <w:rsid w:val="004F779C"/>
    <w:rsid w:val="004F7BD9"/>
    <w:rsid w:val="005001F8"/>
    <w:rsid w:val="005006B3"/>
    <w:rsid w:val="00500707"/>
    <w:rsid w:val="005007BF"/>
    <w:rsid w:val="00500A8F"/>
    <w:rsid w:val="0050137B"/>
    <w:rsid w:val="005013F6"/>
    <w:rsid w:val="00501471"/>
    <w:rsid w:val="00501556"/>
    <w:rsid w:val="00501774"/>
    <w:rsid w:val="00502045"/>
    <w:rsid w:val="00502162"/>
    <w:rsid w:val="00502617"/>
    <w:rsid w:val="00502672"/>
    <w:rsid w:val="00502CB9"/>
    <w:rsid w:val="00502F7E"/>
    <w:rsid w:val="0050312B"/>
    <w:rsid w:val="0050330D"/>
    <w:rsid w:val="005037CC"/>
    <w:rsid w:val="005045A2"/>
    <w:rsid w:val="00504684"/>
    <w:rsid w:val="005049B3"/>
    <w:rsid w:val="00505619"/>
    <w:rsid w:val="0050583F"/>
    <w:rsid w:val="0050656B"/>
    <w:rsid w:val="0050659B"/>
    <w:rsid w:val="005065DC"/>
    <w:rsid w:val="00506B82"/>
    <w:rsid w:val="0050752E"/>
    <w:rsid w:val="00507833"/>
    <w:rsid w:val="00507A58"/>
    <w:rsid w:val="00507BB6"/>
    <w:rsid w:val="00507BF0"/>
    <w:rsid w:val="00507C14"/>
    <w:rsid w:val="00507F2D"/>
    <w:rsid w:val="00507F84"/>
    <w:rsid w:val="005101C9"/>
    <w:rsid w:val="005109DB"/>
    <w:rsid w:val="00511A65"/>
    <w:rsid w:val="00511B1B"/>
    <w:rsid w:val="00512031"/>
    <w:rsid w:val="005123BD"/>
    <w:rsid w:val="0051251D"/>
    <w:rsid w:val="00512A99"/>
    <w:rsid w:val="00512FB2"/>
    <w:rsid w:val="00513106"/>
    <w:rsid w:val="005134BB"/>
    <w:rsid w:val="005135E4"/>
    <w:rsid w:val="00513772"/>
    <w:rsid w:val="00513B2E"/>
    <w:rsid w:val="00513C2D"/>
    <w:rsid w:val="00513D3C"/>
    <w:rsid w:val="0051407E"/>
    <w:rsid w:val="00514342"/>
    <w:rsid w:val="005149B2"/>
    <w:rsid w:val="00514DDB"/>
    <w:rsid w:val="00514E9E"/>
    <w:rsid w:val="00514FD2"/>
    <w:rsid w:val="005159EA"/>
    <w:rsid w:val="00515B19"/>
    <w:rsid w:val="00515B90"/>
    <w:rsid w:val="00516308"/>
    <w:rsid w:val="005165BD"/>
    <w:rsid w:val="00516A94"/>
    <w:rsid w:val="005171D2"/>
    <w:rsid w:val="0051743C"/>
    <w:rsid w:val="00517499"/>
    <w:rsid w:val="00517A32"/>
    <w:rsid w:val="00517F4E"/>
    <w:rsid w:val="005200B5"/>
    <w:rsid w:val="00520420"/>
    <w:rsid w:val="0052043F"/>
    <w:rsid w:val="005208B8"/>
    <w:rsid w:val="00520973"/>
    <w:rsid w:val="00520A18"/>
    <w:rsid w:val="00520BFB"/>
    <w:rsid w:val="00520C0D"/>
    <w:rsid w:val="00520C77"/>
    <w:rsid w:val="00520EE7"/>
    <w:rsid w:val="00521314"/>
    <w:rsid w:val="0052151F"/>
    <w:rsid w:val="00521860"/>
    <w:rsid w:val="00521910"/>
    <w:rsid w:val="005219A3"/>
    <w:rsid w:val="00521D2C"/>
    <w:rsid w:val="00522012"/>
    <w:rsid w:val="00522273"/>
    <w:rsid w:val="0052262A"/>
    <w:rsid w:val="005226AF"/>
    <w:rsid w:val="005227B7"/>
    <w:rsid w:val="005228EA"/>
    <w:rsid w:val="00522A23"/>
    <w:rsid w:val="00522BA7"/>
    <w:rsid w:val="005231C2"/>
    <w:rsid w:val="00523231"/>
    <w:rsid w:val="00523797"/>
    <w:rsid w:val="00523B51"/>
    <w:rsid w:val="00523C0E"/>
    <w:rsid w:val="0052429D"/>
    <w:rsid w:val="0052437A"/>
    <w:rsid w:val="005247E1"/>
    <w:rsid w:val="00524CA0"/>
    <w:rsid w:val="00524FC8"/>
    <w:rsid w:val="0052510C"/>
    <w:rsid w:val="00525165"/>
    <w:rsid w:val="00525263"/>
    <w:rsid w:val="005252EA"/>
    <w:rsid w:val="00525935"/>
    <w:rsid w:val="00525D8D"/>
    <w:rsid w:val="00525E88"/>
    <w:rsid w:val="00526180"/>
    <w:rsid w:val="005265C1"/>
    <w:rsid w:val="005267F8"/>
    <w:rsid w:val="005272A2"/>
    <w:rsid w:val="00527581"/>
    <w:rsid w:val="00527760"/>
    <w:rsid w:val="00527CA1"/>
    <w:rsid w:val="00527DA4"/>
    <w:rsid w:val="00527F46"/>
    <w:rsid w:val="00530111"/>
    <w:rsid w:val="005301B2"/>
    <w:rsid w:val="0053034C"/>
    <w:rsid w:val="0053046F"/>
    <w:rsid w:val="005304EC"/>
    <w:rsid w:val="00530C6B"/>
    <w:rsid w:val="00530CF3"/>
    <w:rsid w:val="00530D88"/>
    <w:rsid w:val="0053128F"/>
    <w:rsid w:val="005313C4"/>
    <w:rsid w:val="00531644"/>
    <w:rsid w:val="00531780"/>
    <w:rsid w:val="005317A1"/>
    <w:rsid w:val="00531C65"/>
    <w:rsid w:val="00531FF8"/>
    <w:rsid w:val="005321D1"/>
    <w:rsid w:val="00532458"/>
    <w:rsid w:val="005325DC"/>
    <w:rsid w:val="00532673"/>
    <w:rsid w:val="00532B7F"/>
    <w:rsid w:val="00532D22"/>
    <w:rsid w:val="00532FED"/>
    <w:rsid w:val="00533276"/>
    <w:rsid w:val="00533687"/>
    <w:rsid w:val="00533B8F"/>
    <w:rsid w:val="00533F04"/>
    <w:rsid w:val="00533FAB"/>
    <w:rsid w:val="0053485B"/>
    <w:rsid w:val="00534B20"/>
    <w:rsid w:val="00534D2C"/>
    <w:rsid w:val="00534F7B"/>
    <w:rsid w:val="00535097"/>
    <w:rsid w:val="00535145"/>
    <w:rsid w:val="0053520B"/>
    <w:rsid w:val="0053585A"/>
    <w:rsid w:val="00535C16"/>
    <w:rsid w:val="00535D99"/>
    <w:rsid w:val="005361B3"/>
    <w:rsid w:val="005367F8"/>
    <w:rsid w:val="00537543"/>
    <w:rsid w:val="00537A1A"/>
    <w:rsid w:val="00537B6C"/>
    <w:rsid w:val="00537C7B"/>
    <w:rsid w:val="00537E5A"/>
    <w:rsid w:val="00537F96"/>
    <w:rsid w:val="00540037"/>
    <w:rsid w:val="005402CF"/>
    <w:rsid w:val="0054039C"/>
    <w:rsid w:val="005403A4"/>
    <w:rsid w:val="00540496"/>
    <w:rsid w:val="00540535"/>
    <w:rsid w:val="00540747"/>
    <w:rsid w:val="00540C0A"/>
    <w:rsid w:val="00541585"/>
    <w:rsid w:val="00541B99"/>
    <w:rsid w:val="00541BE6"/>
    <w:rsid w:val="0054257A"/>
    <w:rsid w:val="0054258E"/>
    <w:rsid w:val="0054264E"/>
    <w:rsid w:val="005427C8"/>
    <w:rsid w:val="0054287E"/>
    <w:rsid w:val="00542C85"/>
    <w:rsid w:val="00543024"/>
    <w:rsid w:val="00543464"/>
    <w:rsid w:val="00543B5E"/>
    <w:rsid w:val="00543F66"/>
    <w:rsid w:val="00543FB7"/>
    <w:rsid w:val="00544116"/>
    <w:rsid w:val="00544170"/>
    <w:rsid w:val="0054430C"/>
    <w:rsid w:val="0054433B"/>
    <w:rsid w:val="005443BC"/>
    <w:rsid w:val="005444A7"/>
    <w:rsid w:val="00544C2B"/>
    <w:rsid w:val="00544CD6"/>
    <w:rsid w:val="00544EF7"/>
    <w:rsid w:val="005450F1"/>
    <w:rsid w:val="005455EC"/>
    <w:rsid w:val="00545727"/>
    <w:rsid w:val="005457E8"/>
    <w:rsid w:val="00545D16"/>
    <w:rsid w:val="00545F51"/>
    <w:rsid w:val="005464FF"/>
    <w:rsid w:val="005467B8"/>
    <w:rsid w:val="00546D7E"/>
    <w:rsid w:val="00547101"/>
    <w:rsid w:val="00547512"/>
    <w:rsid w:val="00547545"/>
    <w:rsid w:val="00547C4F"/>
    <w:rsid w:val="00550069"/>
    <w:rsid w:val="00550BCE"/>
    <w:rsid w:val="00550F22"/>
    <w:rsid w:val="00550FEE"/>
    <w:rsid w:val="00551044"/>
    <w:rsid w:val="00551AB8"/>
    <w:rsid w:val="00551C5D"/>
    <w:rsid w:val="00551C6D"/>
    <w:rsid w:val="00551E8E"/>
    <w:rsid w:val="00551EAE"/>
    <w:rsid w:val="0055229F"/>
    <w:rsid w:val="005527DB"/>
    <w:rsid w:val="00552BCC"/>
    <w:rsid w:val="00552BE6"/>
    <w:rsid w:val="00552E68"/>
    <w:rsid w:val="00552FF7"/>
    <w:rsid w:val="005530E2"/>
    <w:rsid w:val="005531F2"/>
    <w:rsid w:val="005534BB"/>
    <w:rsid w:val="00553665"/>
    <w:rsid w:val="005538AF"/>
    <w:rsid w:val="00553C49"/>
    <w:rsid w:val="0055412C"/>
    <w:rsid w:val="00554276"/>
    <w:rsid w:val="00554381"/>
    <w:rsid w:val="00554423"/>
    <w:rsid w:val="0055443B"/>
    <w:rsid w:val="00554656"/>
    <w:rsid w:val="00554A5D"/>
    <w:rsid w:val="00554AFA"/>
    <w:rsid w:val="00554EEE"/>
    <w:rsid w:val="005554E2"/>
    <w:rsid w:val="005555E6"/>
    <w:rsid w:val="00555B8B"/>
    <w:rsid w:val="00555F73"/>
    <w:rsid w:val="005571E2"/>
    <w:rsid w:val="00557786"/>
    <w:rsid w:val="0055789F"/>
    <w:rsid w:val="00557D20"/>
    <w:rsid w:val="00557D87"/>
    <w:rsid w:val="00557E26"/>
    <w:rsid w:val="00560435"/>
    <w:rsid w:val="0056050C"/>
    <w:rsid w:val="0056080A"/>
    <w:rsid w:val="005610D8"/>
    <w:rsid w:val="00561550"/>
    <w:rsid w:val="0056188D"/>
    <w:rsid w:val="00561AD9"/>
    <w:rsid w:val="00561B35"/>
    <w:rsid w:val="005620CD"/>
    <w:rsid w:val="00562469"/>
    <w:rsid w:val="005626A1"/>
    <w:rsid w:val="005628B8"/>
    <w:rsid w:val="0056291A"/>
    <w:rsid w:val="00562B18"/>
    <w:rsid w:val="00562B76"/>
    <w:rsid w:val="00562FFB"/>
    <w:rsid w:val="0056307A"/>
    <w:rsid w:val="00563B07"/>
    <w:rsid w:val="00563B68"/>
    <w:rsid w:val="0056415C"/>
    <w:rsid w:val="0056436E"/>
    <w:rsid w:val="00564390"/>
    <w:rsid w:val="00564CDB"/>
    <w:rsid w:val="00564EBE"/>
    <w:rsid w:val="00564FD3"/>
    <w:rsid w:val="0056511D"/>
    <w:rsid w:val="005654E4"/>
    <w:rsid w:val="00565573"/>
    <w:rsid w:val="00565648"/>
    <w:rsid w:val="00565750"/>
    <w:rsid w:val="0056591D"/>
    <w:rsid w:val="0056692B"/>
    <w:rsid w:val="00567209"/>
    <w:rsid w:val="00567627"/>
    <w:rsid w:val="005677BD"/>
    <w:rsid w:val="00567BFC"/>
    <w:rsid w:val="00570827"/>
    <w:rsid w:val="005708FE"/>
    <w:rsid w:val="00570FF2"/>
    <w:rsid w:val="005710C6"/>
    <w:rsid w:val="0057123A"/>
    <w:rsid w:val="00571867"/>
    <w:rsid w:val="00571939"/>
    <w:rsid w:val="00571970"/>
    <w:rsid w:val="005720A3"/>
    <w:rsid w:val="005722C7"/>
    <w:rsid w:val="005722FB"/>
    <w:rsid w:val="00572668"/>
    <w:rsid w:val="00572679"/>
    <w:rsid w:val="00572C16"/>
    <w:rsid w:val="00573156"/>
    <w:rsid w:val="00573690"/>
    <w:rsid w:val="005739FE"/>
    <w:rsid w:val="00573C74"/>
    <w:rsid w:val="00574577"/>
    <w:rsid w:val="005750B3"/>
    <w:rsid w:val="00575219"/>
    <w:rsid w:val="005752FD"/>
    <w:rsid w:val="00575506"/>
    <w:rsid w:val="00575608"/>
    <w:rsid w:val="00575B40"/>
    <w:rsid w:val="00575F5F"/>
    <w:rsid w:val="005761C1"/>
    <w:rsid w:val="005763CD"/>
    <w:rsid w:val="00576454"/>
    <w:rsid w:val="0057651A"/>
    <w:rsid w:val="00576BB2"/>
    <w:rsid w:val="00576E33"/>
    <w:rsid w:val="00577558"/>
    <w:rsid w:val="00577E37"/>
    <w:rsid w:val="005802E1"/>
    <w:rsid w:val="005808E4"/>
    <w:rsid w:val="005811FD"/>
    <w:rsid w:val="005825DC"/>
    <w:rsid w:val="00582839"/>
    <w:rsid w:val="00582DD1"/>
    <w:rsid w:val="00582F45"/>
    <w:rsid w:val="005831B5"/>
    <w:rsid w:val="005837DE"/>
    <w:rsid w:val="00584360"/>
    <w:rsid w:val="00584569"/>
    <w:rsid w:val="005851A2"/>
    <w:rsid w:val="005851DE"/>
    <w:rsid w:val="00585506"/>
    <w:rsid w:val="005857F7"/>
    <w:rsid w:val="005868DC"/>
    <w:rsid w:val="00586905"/>
    <w:rsid w:val="00586F61"/>
    <w:rsid w:val="005873E0"/>
    <w:rsid w:val="0058769B"/>
    <w:rsid w:val="00587733"/>
    <w:rsid w:val="005900D1"/>
    <w:rsid w:val="005904D4"/>
    <w:rsid w:val="00590961"/>
    <w:rsid w:val="0059114E"/>
    <w:rsid w:val="00591341"/>
    <w:rsid w:val="005915AD"/>
    <w:rsid w:val="00591897"/>
    <w:rsid w:val="005918F3"/>
    <w:rsid w:val="00591B16"/>
    <w:rsid w:val="00591BDE"/>
    <w:rsid w:val="00592140"/>
    <w:rsid w:val="00592153"/>
    <w:rsid w:val="00592181"/>
    <w:rsid w:val="00592407"/>
    <w:rsid w:val="00592EEF"/>
    <w:rsid w:val="0059366C"/>
    <w:rsid w:val="0059367D"/>
    <w:rsid w:val="00593B46"/>
    <w:rsid w:val="00594661"/>
    <w:rsid w:val="0059491B"/>
    <w:rsid w:val="00594BC2"/>
    <w:rsid w:val="00594D8C"/>
    <w:rsid w:val="00594E23"/>
    <w:rsid w:val="005950AB"/>
    <w:rsid w:val="0059542D"/>
    <w:rsid w:val="00595602"/>
    <w:rsid w:val="00595907"/>
    <w:rsid w:val="00595E73"/>
    <w:rsid w:val="0059617E"/>
    <w:rsid w:val="0059643E"/>
    <w:rsid w:val="0059678D"/>
    <w:rsid w:val="005969FE"/>
    <w:rsid w:val="00596B67"/>
    <w:rsid w:val="00596CF8"/>
    <w:rsid w:val="00597A26"/>
    <w:rsid w:val="00597D6D"/>
    <w:rsid w:val="005A05F3"/>
    <w:rsid w:val="005A0A2A"/>
    <w:rsid w:val="005A0B2E"/>
    <w:rsid w:val="005A1318"/>
    <w:rsid w:val="005A152B"/>
    <w:rsid w:val="005A20F0"/>
    <w:rsid w:val="005A2271"/>
    <w:rsid w:val="005A25A6"/>
    <w:rsid w:val="005A2C3D"/>
    <w:rsid w:val="005A2DB8"/>
    <w:rsid w:val="005A3991"/>
    <w:rsid w:val="005A3E97"/>
    <w:rsid w:val="005A448E"/>
    <w:rsid w:val="005A493B"/>
    <w:rsid w:val="005A51CD"/>
    <w:rsid w:val="005A550A"/>
    <w:rsid w:val="005A57AA"/>
    <w:rsid w:val="005A6442"/>
    <w:rsid w:val="005A6756"/>
    <w:rsid w:val="005A690D"/>
    <w:rsid w:val="005A6D53"/>
    <w:rsid w:val="005A6D7B"/>
    <w:rsid w:val="005A6E3B"/>
    <w:rsid w:val="005A708B"/>
    <w:rsid w:val="005A79A5"/>
    <w:rsid w:val="005A7D9B"/>
    <w:rsid w:val="005A7E07"/>
    <w:rsid w:val="005A7E74"/>
    <w:rsid w:val="005A7F1E"/>
    <w:rsid w:val="005B084B"/>
    <w:rsid w:val="005B0D58"/>
    <w:rsid w:val="005B10CA"/>
    <w:rsid w:val="005B1249"/>
    <w:rsid w:val="005B15D2"/>
    <w:rsid w:val="005B18E4"/>
    <w:rsid w:val="005B21B5"/>
    <w:rsid w:val="005B2265"/>
    <w:rsid w:val="005B2BC9"/>
    <w:rsid w:val="005B2DE9"/>
    <w:rsid w:val="005B2EBC"/>
    <w:rsid w:val="005B2EFF"/>
    <w:rsid w:val="005B2F4D"/>
    <w:rsid w:val="005B33CF"/>
    <w:rsid w:val="005B3470"/>
    <w:rsid w:val="005B35E3"/>
    <w:rsid w:val="005B39ED"/>
    <w:rsid w:val="005B3B9B"/>
    <w:rsid w:val="005B3EA3"/>
    <w:rsid w:val="005B472D"/>
    <w:rsid w:val="005B4779"/>
    <w:rsid w:val="005B4CC8"/>
    <w:rsid w:val="005B50D9"/>
    <w:rsid w:val="005B5CCD"/>
    <w:rsid w:val="005B5D5A"/>
    <w:rsid w:val="005B5EAD"/>
    <w:rsid w:val="005B5EF3"/>
    <w:rsid w:val="005B5F50"/>
    <w:rsid w:val="005B5FF1"/>
    <w:rsid w:val="005B6721"/>
    <w:rsid w:val="005B680F"/>
    <w:rsid w:val="005B697F"/>
    <w:rsid w:val="005B6AA8"/>
    <w:rsid w:val="005B6C98"/>
    <w:rsid w:val="005B6CB7"/>
    <w:rsid w:val="005B6E46"/>
    <w:rsid w:val="005B7B9E"/>
    <w:rsid w:val="005C0253"/>
    <w:rsid w:val="005C02C4"/>
    <w:rsid w:val="005C04FC"/>
    <w:rsid w:val="005C07A3"/>
    <w:rsid w:val="005C082F"/>
    <w:rsid w:val="005C0910"/>
    <w:rsid w:val="005C0C71"/>
    <w:rsid w:val="005C1338"/>
    <w:rsid w:val="005C13D6"/>
    <w:rsid w:val="005C14E9"/>
    <w:rsid w:val="005C15F5"/>
    <w:rsid w:val="005C1914"/>
    <w:rsid w:val="005C1EBF"/>
    <w:rsid w:val="005C209A"/>
    <w:rsid w:val="005C2316"/>
    <w:rsid w:val="005C271D"/>
    <w:rsid w:val="005C27BA"/>
    <w:rsid w:val="005C3142"/>
    <w:rsid w:val="005C338B"/>
    <w:rsid w:val="005C3552"/>
    <w:rsid w:val="005C3872"/>
    <w:rsid w:val="005C3CC7"/>
    <w:rsid w:val="005C3E0E"/>
    <w:rsid w:val="005C3E6F"/>
    <w:rsid w:val="005C4379"/>
    <w:rsid w:val="005C43A3"/>
    <w:rsid w:val="005C5362"/>
    <w:rsid w:val="005C54B7"/>
    <w:rsid w:val="005C5672"/>
    <w:rsid w:val="005C56BD"/>
    <w:rsid w:val="005C59BB"/>
    <w:rsid w:val="005C5C39"/>
    <w:rsid w:val="005C5C9C"/>
    <w:rsid w:val="005C5DA2"/>
    <w:rsid w:val="005C6555"/>
    <w:rsid w:val="005C658E"/>
    <w:rsid w:val="005C6B11"/>
    <w:rsid w:val="005C6D81"/>
    <w:rsid w:val="005C714F"/>
    <w:rsid w:val="005C7222"/>
    <w:rsid w:val="005C76B8"/>
    <w:rsid w:val="005C7703"/>
    <w:rsid w:val="005C79E1"/>
    <w:rsid w:val="005C7A5A"/>
    <w:rsid w:val="005C7A9A"/>
    <w:rsid w:val="005C7BFF"/>
    <w:rsid w:val="005D04B3"/>
    <w:rsid w:val="005D06B6"/>
    <w:rsid w:val="005D09E6"/>
    <w:rsid w:val="005D0ACB"/>
    <w:rsid w:val="005D199A"/>
    <w:rsid w:val="005D1ADC"/>
    <w:rsid w:val="005D1DE7"/>
    <w:rsid w:val="005D2057"/>
    <w:rsid w:val="005D286E"/>
    <w:rsid w:val="005D2AE5"/>
    <w:rsid w:val="005D2C92"/>
    <w:rsid w:val="005D344E"/>
    <w:rsid w:val="005D37E2"/>
    <w:rsid w:val="005D3A2F"/>
    <w:rsid w:val="005D3E3A"/>
    <w:rsid w:val="005D3EE1"/>
    <w:rsid w:val="005D3FF9"/>
    <w:rsid w:val="005D4062"/>
    <w:rsid w:val="005D4170"/>
    <w:rsid w:val="005D442B"/>
    <w:rsid w:val="005D45A9"/>
    <w:rsid w:val="005D46FD"/>
    <w:rsid w:val="005D4942"/>
    <w:rsid w:val="005D511F"/>
    <w:rsid w:val="005D55C1"/>
    <w:rsid w:val="005D5723"/>
    <w:rsid w:val="005D574F"/>
    <w:rsid w:val="005D64CA"/>
    <w:rsid w:val="005D70CD"/>
    <w:rsid w:val="005D77D0"/>
    <w:rsid w:val="005D77FE"/>
    <w:rsid w:val="005E00AA"/>
    <w:rsid w:val="005E02E7"/>
    <w:rsid w:val="005E0636"/>
    <w:rsid w:val="005E0B94"/>
    <w:rsid w:val="005E12E9"/>
    <w:rsid w:val="005E1370"/>
    <w:rsid w:val="005E16EE"/>
    <w:rsid w:val="005E17BB"/>
    <w:rsid w:val="005E1881"/>
    <w:rsid w:val="005E1ECB"/>
    <w:rsid w:val="005E205B"/>
    <w:rsid w:val="005E221F"/>
    <w:rsid w:val="005E25F0"/>
    <w:rsid w:val="005E2776"/>
    <w:rsid w:val="005E2EDA"/>
    <w:rsid w:val="005E346C"/>
    <w:rsid w:val="005E3741"/>
    <w:rsid w:val="005E3FCE"/>
    <w:rsid w:val="005E4164"/>
    <w:rsid w:val="005E44AF"/>
    <w:rsid w:val="005E45ED"/>
    <w:rsid w:val="005E4B27"/>
    <w:rsid w:val="005E4C22"/>
    <w:rsid w:val="005E5DD1"/>
    <w:rsid w:val="005E5E93"/>
    <w:rsid w:val="005E6293"/>
    <w:rsid w:val="005E641D"/>
    <w:rsid w:val="005E6F23"/>
    <w:rsid w:val="005E6F96"/>
    <w:rsid w:val="005E7139"/>
    <w:rsid w:val="005E733C"/>
    <w:rsid w:val="005E7715"/>
    <w:rsid w:val="005E7CB8"/>
    <w:rsid w:val="005E7D40"/>
    <w:rsid w:val="005E7DCA"/>
    <w:rsid w:val="005E7E95"/>
    <w:rsid w:val="005E7F76"/>
    <w:rsid w:val="005F0739"/>
    <w:rsid w:val="005F0811"/>
    <w:rsid w:val="005F0969"/>
    <w:rsid w:val="005F0A54"/>
    <w:rsid w:val="005F103A"/>
    <w:rsid w:val="005F11F0"/>
    <w:rsid w:val="005F1580"/>
    <w:rsid w:val="005F160A"/>
    <w:rsid w:val="005F17C4"/>
    <w:rsid w:val="005F17E1"/>
    <w:rsid w:val="005F1A28"/>
    <w:rsid w:val="005F1D43"/>
    <w:rsid w:val="005F29AB"/>
    <w:rsid w:val="005F2A4A"/>
    <w:rsid w:val="005F2C10"/>
    <w:rsid w:val="005F2F5C"/>
    <w:rsid w:val="005F3068"/>
    <w:rsid w:val="005F307B"/>
    <w:rsid w:val="005F31FC"/>
    <w:rsid w:val="005F33AE"/>
    <w:rsid w:val="005F37C0"/>
    <w:rsid w:val="005F3872"/>
    <w:rsid w:val="005F3E43"/>
    <w:rsid w:val="005F4252"/>
    <w:rsid w:val="005F45C6"/>
    <w:rsid w:val="005F4647"/>
    <w:rsid w:val="005F48D8"/>
    <w:rsid w:val="005F4ADD"/>
    <w:rsid w:val="005F53D1"/>
    <w:rsid w:val="005F53D5"/>
    <w:rsid w:val="005F5B65"/>
    <w:rsid w:val="005F6294"/>
    <w:rsid w:val="005F67B9"/>
    <w:rsid w:val="005F6C37"/>
    <w:rsid w:val="005F73E1"/>
    <w:rsid w:val="005F77B0"/>
    <w:rsid w:val="005F7974"/>
    <w:rsid w:val="005F7F9C"/>
    <w:rsid w:val="0060001A"/>
    <w:rsid w:val="00600A75"/>
    <w:rsid w:val="00600A89"/>
    <w:rsid w:val="00600C82"/>
    <w:rsid w:val="00600EE7"/>
    <w:rsid w:val="00600F89"/>
    <w:rsid w:val="0060119F"/>
    <w:rsid w:val="0060149D"/>
    <w:rsid w:val="006014BB"/>
    <w:rsid w:val="00601BA5"/>
    <w:rsid w:val="00601E00"/>
    <w:rsid w:val="0060202D"/>
    <w:rsid w:val="006020A1"/>
    <w:rsid w:val="00602109"/>
    <w:rsid w:val="00602120"/>
    <w:rsid w:val="006025BA"/>
    <w:rsid w:val="006029B2"/>
    <w:rsid w:val="00602ACE"/>
    <w:rsid w:val="00602AD8"/>
    <w:rsid w:val="00602FA7"/>
    <w:rsid w:val="00603248"/>
    <w:rsid w:val="0060367A"/>
    <w:rsid w:val="006036EF"/>
    <w:rsid w:val="00603790"/>
    <w:rsid w:val="00603AC7"/>
    <w:rsid w:val="00603DA9"/>
    <w:rsid w:val="0060456E"/>
    <w:rsid w:val="0060464C"/>
    <w:rsid w:val="00604B64"/>
    <w:rsid w:val="00605163"/>
    <w:rsid w:val="00605381"/>
    <w:rsid w:val="0060544F"/>
    <w:rsid w:val="006056FD"/>
    <w:rsid w:val="006058B7"/>
    <w:rsid w:val="00605A87"/>
    <w:rsid w:val="00606013"/>
    <w:rsid w:val="006064A6"/>
    <w:rsid w:val="00606943"/>
    <w:rsid w:val="00606AFA"/>
    <w:rsid w:val="00606F49"/>
    <w:rsid w:val="006070E6"/>
    <w:rsid w:val="006070EB"/>
    <w:rsid w:val="00607156"/>
    <w:rsid w:val="006074F5"/>
    <w:rsid w:val="0060769F"/>
    <w:rsid w:val="00607C9B"/>
    <w:rsid w:val="00607F90"/>
    <w:rsid w:val="006104D6"/>
    <w:rsid w:val="0061057E"/>
    <w:rsid w:val="006107ED"/>
    <w:rsid w:val="00610C2F"/>
    <w:rsid w:val="00611991"/>
    <w:rsid w:val="00611A99"/>
    <w:rsid w:val="00611DFF"/>
    <w:rsid w:val="00611E21"/>
    <w:rsid w:val="00611ECD"/>
    <w:rsid w:val="0061210C"/>
    <w:rsid w:val="006129FE"/>
    <w:rsid w:val="00613735"/>
    <w:rsid w:val="00613C15"/>
    <w:rsid w:val="00613E3D"/>
    <w:rsid w:val="00613E9A"/>
    <w:rsid w:val="00613F7A"/>
    <w:rsid w:val="00613FEE"/>
    <w:rsid w:val="006148C3"/>
    <w:rsid w:val="00614C7A"/>
    <w:rsid w:val="00614D05"/>
    <w:rsid w:val="0061530A"/>
    <w:rsid w:val="00615536"/>
    <w:rsid w:val="006155D8"/>
    <w:rsid w:val="00615651"/>
    <w:rsid w:val="0061622E"/>
    <w:rsid w:val="00616C28"/>
    <w:rsid w:val="00616E02"/>
    <w:rsid w:val="00617743"/>
    <w:rsid w:val="00620827"/>
    <w:rsid w:val="00620865"/>
    <w:rsid w:val="00621308"/>
    <w:rsid w:val="006213C3"/>
    <w:rsid w:val="0062161B"/>
    <w:rsid w:val="00621692"/>
    <w:rsid w:val="00621B1B"/>
    <w:rsid w:val="00621FA0"/>
    <w:rsid w:val="006222A4"/>
    <w:rsid w:val="00622697"/>
    <w:rsid w:val="006227E8"/>
    <w:rsid w:val="00622976"/>
    <w:rsid w:val="00622AD3"/>
    <w:rsid w:val="00622CF7"/>
    <w:rsid w:val="00622E79"/>
    <w:rsid w:val="006230C3"/>
    <w:rsid w:val="006231DF"/>
    <w:rsid w:val="006234A7"/>
    <w:rsid w:val="00623513"/>
    <w:rsid w:val="0062355C"/>
    <w:rsid w:val="00623969"/>
    <w:rsid w:val="0062397E"/>
    <w:rsid w:val="00623A1C"/>
    <w:rsid w:val="00624054"/>
    <w:rsid w:val="00624AD4"/>
    <w:rsid w:val="00624B8C"/>
    <w:rsid w:val="00624FE0"/>
    <w:rsid w:val="00625204"/>
    <w:rsid w:val="00625404"/>
    <w:rsid w:val="00625419"/>
    <w:rsid w:val="0062577E"/>
    <w:rsid w:val="00625BCE"/>
    <w:rsid w:val="0062612E"/>
    <w:rsid w:val="006261C7"/>
    <w:rsid w:val="0062625F"/>
    <w:rsid w:val="006267ED"/>
    <w:rsid w:val="006272C5"/>
    <w:rsid w:val="0062734B"/>
    <w:rsid w:val="00627729"/>
    <w:rsid w:val="006301FA"/>
    <w:rsid w:val="00630444"/>
    <w:rsid w:val="006306C8"/>
    <w:rsid w:val="00630997"/>
    <w:rsid w:val="00630A44"/>
    <w:rsid w:val="00631415"/>
    <w:rsid w:val="00631624"/>
    <w:rsid w:val="00631627"/>
    <w:rsid w:val="00631A70"/>
    <w:rsid w:val="00631A71"/>
    <w:rsid w:val="006320D7"/>
    <w:rsid w:val="00632246"/>
    <w:rsid w:val="006324CA"/>
    <w:rsid w:val="00632725"/>
    <w:rsid w:val="00633194"/>
    <w:rsid w:val="006332B5"/>
    <w:rsid w:val="006336DA"/>
    <w:rsid w:val="0063381B"/>
    <w:rsid w:val="00633BF9"/>
    <w:rsid w:val="00634089"/>
    <w:rsid w:val="006341CC"/>
    <w:rsid w:val="00634921"/>
    <w:rsid w:val="00634A0C"/>
    <w:rsid w:val="00635393"/>
    <w:rsid w:val="0063570C"/>
    <w:rsid w:val="00635736"/>
    <w:rsid w:val="0063589F"/>
    <w:rsid w:val="00635A6B"/>
    <w:rsid w:val="00635CC4"/>
    <w:rsid w:val="00635FA8"/>
    <w:rsid w:val="00636241"/>
    <w:rsid w:val="00636678"/>
    <w:rsid w:val="00636808"/>
    <w:rsid w:val="006368D9"/>
    <w:rsid w:val="006369A8"/>
    <w:rsid w:val="00636B1E"/>
    <w:rsid w:val="00636E6D"/>
    <w:rsid w:val="00637271"/>
    <w:rsid w:val="00637346"/>
    <w:rsid w:val="00637760"/>
    <w:rsid w:val="00637893"/>
    <w:rsid w:val="00637C5A"/>
    <w:rsid w:val="00640554"/>
    <w:rsid w:val="0064059C"/>
    <w:rsid w:val="006416E1"/>
    <w:rsid w:val="0064172C"/>
    <w:rsid w:val="00641A79"/>
    <w:rsid w:val="00641C35"/>
    <w:rsid w:val="00641FC8"/>
    <w:rsid w:val="006423EA"/>
    <w:rsid w:val="0064244B"/>
    <w:rsid w:val="00642525"/>
    <w:rsid w:val="00642A47"/>
    <w:rsid w:val="00642BCB"/>
    <w:rsid w:val="00642E1B"/>
    <w:rsid w:val="00642F44"/>
    <w:rsid w:val="006430E4"/>
    <w:rsid w:val="0064314E"/>
    <w:rsid w:val="00643D1C"/>
    <w:rsid w:val="00643E93"/>
    <w:rsid w:val="0064418F"/>
    <w:rsid w:val="00644BEE"/>
    <w:rsid w:val="00644CE4"/>
    <w:rsid w:val="00644D4C"/>
    <w:rsid w:val="00644FAA"/>
    <w:rsid w:val="00644FCE"/>
    <w:rsid w:val="006457A0"/>
    <w:rsid w:val="00645A2A"/>
    <w:rsid w:val="00645C4E"/>
    <w:rsid w:val="00645DE6"/>
    <w:rsid w:val="00646AEA"/>
    <w:rsid w:val="00647A9B"/>
    <w:rsid w:val="00647D29"/>
    <w:rsid w:val="00647D81"/>
    <w:rsid w:val="00647E3D"/>
    <w:rsid w:val="0065045E"/>
    <w:rsid w:val="00650655"/>
    <w:rsid w:val="00650775"/>
    <w:rsid w:val="00650CB1"/>
    <w:rsid w:val="006511E2"/>
    <w:rsid w:val="00651226"/>
    <w:rsid w:val="00651788"/>
    <w:rsid w:val="00651892"/>
    <w:rsid w:val="00651B4D"/>
    <w:rsid w:val="00651D16"/>
    <w:rsid w:val="006526E2"/>
    <w:rsid w:val="006526E9"/>
    <w:rsid w:val="00652883"/>
    <w:rsid w:val="006528FE"/>
    <w:rsid w:val="00652978"/>
    <w:rsid w:val="0065368C"/>
    <w:rsid w:val="006538C1"/>
    <w:rsid w:val="00653A54"/>
    <w:rsid w:val="00653C6C"/>
    <w:rsid w:val="00653D68"/>
    <w:rsid w:val="00654010"/>
    <w:rsid w:val="0065443A"/>
    <w:rsid w:val="00654442"/>
    <w:rsid w:val="0065445B"/>
    <w:rsid w:val="00654660"/>
    <w:rsid w:val="00654836"/>
    <w:rsid w:val="00654A06"/>
    <w:rsid w:val="00654C3C"/>
    <w:rsid w:val="00654DD9"/>
    <w:rsid w:val="0065553E"/>
    <w:rsid w:val="0065578C"/>
    <w:rsid w:val="006558A7"/>
    <w:rsid w:val="00655F29"/>
    <w:rsid w:val="00655FB8"/>
    <w:rsid w:val="00656420"/>
    <w:rsid w:val="006564D1"/>
    <w:rsid w:val="00656981"/>
    <w:rsid w:val="00656F1E"/>
    <w:rsid w:val="006573BD"/>
    <w:rsid w:val="006575E4"/>
    <w:rsid w:val="00657800"/>
    <w:rsid w:val="00657CBC"/>
    <w:rsid w:val="00657F20"/>
    <w:rsid w:val="006600C3"/>
    <w:rsid w:val="006600CE"/>
    <w:rsid w:val="006600DB"/>
    <w:rsid w:val="006604CB"/>
    <w:rsid w:val="00660651"/>
    <w:rsid w:val="00660BA8"/>
    <w:rsid w:val="00661172"/>
    <w:rsid w:val="0066153E"/>
    <w:rsid w:val="006615D2"/>
    <w:rsid w:val="006619F1"/>
    <w:rsid w:val="00661BF4"/>
    <w:rsid w:val="00661D3C"/>
    <w:rsid w:val="00661EC5"/>
    <w:rsid w:val="00661F2F"/>
    <w:rsid w:val="0066205C"/>
    <w:rsid w:val="006622B9"/>
    <w:rsid w:val="00662791"/>
    <w:rsid w:val="006631BD"/>
    <w:rsid w:val="00663650"/>
    <w:rsid w:val="00663C43"/>
    <w:rsid w:val="0066436B"/>
    <w:rsid w:val="00664E09"/>
    <w:rsid w:val="00664E27"/>
    <w:rsid w:val="00665044"/>
    <w:rsid w:val="0066513D"/>
    <w:rsid w:val="006651CB"/>
    <w:rsid w:val="00665A71"/>
    <w:rsid w:val="00665B29"/>
    <w:rsid w:val="00665C95"/>
    <w:rsid w:val="006660D6"/>
    <w:rsid w:val="006661F2"/>
    <w:rsid w:val="00666368"/>
    <w:rsid w:val="00666B58"/>
    <w:rsid w:val="00666EC2"/>
    <w:rsid w:val="006671FA"/>
    <w:rsid w:val="006673FA"/>
    <w:rsid w:val="00667568"/>
    <w:rsid w:val="00667630"/>
    <w:rsid w:val="0067001B"/>
    <w:rsid w:val="006700B7"/>
    <w:rsid w:val="00670AA4"/>
    <w:rsid w:val="00670B84"/>
    <w:rsid w:val="00670C02"/>
    <w:rsid w:val="00671118"/>
    <w:rsid w:val="006713A4"/>
    <w:rsid w:val="006717A8"/>
    <w:rsid w:val="006717B4"/>
    <w:rsid w:val="00671844"/>
    <w:rsid w:val="006718FB"/>
    <w:rsid w:val="00671AD5"/>
    <w:rsid w:val="00672289"/>
    <w:rsid w:val="006724D7"/>
    <w:rsid w:val="00672B4D"/>
    <w:rsid w:val="00672B90"/>
    <w:rsid w:val="00672DD6"/>
    <w:rsid w:val="0067304D"/>
    <w:rsid w:val="0067324D"/>
    <w:rsid w:val="006732BB"/>
    <w:rsid w:val="00673D69"/>
    <w:rsid w:val="00673F83"/>
    <w:rsid w:val="0067430F"/>
    <w:rsid w:val="006744E4"/>
    <w:rsid w:val="00674907"/>
    <w:rsid w:val="006751AE"/>
    <w:rsid w:val="00675347"/>
    <w:rsid w:val="00675970"/>
    <w:rsid w:val="00675992"/>
    <w:rsid w:val="0067599F"/>
    <w:rsid w:val="00675D6D"/>
    <w:rsid w:val="00675EB0"/>
    <w:rsid w:val="00675F68"/>
    <w:rsid w:val="006764F4"/>
    <w:rsid w:val="00676D1E"/>
    <w:rsid w:val="00676FFB"/>
    <w:rsid w:val="00677225"/>
    <w:rsid w:val="00677402"/>
    <w:rsid w:val="00677458"/>
    <w:rsid w:val="0067765E"/>
    <w:rsid w:val="006777DD"/>
    <w:rsid w:val="006778E9"/>
    <w:rsid w:val="006779F7"/>
    <w:rsid w:val="00677AB9"/>
    <w:rsid w:val="00677AF2"/>
    <w:rsid w:val="006809CB"/>
    <w:rsid w:val="00681453"/>
    <w:rsid w:val="00681536"/>
    <w:rsid w:val="00681603"/>
    <w:rsid w:val="00681935"/>
    <w:rsid w:val="00681A62"/>
    <w:rsid w:val="00681BB4"/>
    <w:rsid w:val="00681E0D"/>
    <w:rsid w:val="006827DC"/>
    <w:rsid w:val="00682AF0"/>
    <w:rsid w:val="00683211"/>
    <w:rsid w:val="00683E18"/>
    <w:rsid w:val="00684134"/>
    <w:rsid w:val="00684AB3"/>
    <w:rsid w:val="00684D13"/>
    <w:rsid w:val="00684DEE"/>
    <w:rsid w:val="00684E35"/>
    <w:rsid w:val="0068550B"/>
    <w:rsid w:val="00685705"/>
    <w:rsid w:val="00685A0B"/>
    <w:rsid w:val="00685AB7"/>
    <w:rsid w:val="0068625B"/>
    <w:rsid w:val="00686339"/>
    <w:rsid w:val="006864FA"/>
    <w:rsid w:val="00686849"/>
    <w:rsid w:val="00686990"/>
    <w:rsid w:val="00686D0E"/>
    <w:rsid w:val="00687149"/>
    <w:rsid w:val="0068735E"/>
    <w:rsid w:val="00687AA9"/>
    <w:rsid w:val="00690096"/>
    <w:rsid w:val="00690AA5"/>
    <w:rsid w:val="00690E63"/>
    <w:rsid w:val="00691112"/>
    <w:rsid w:val="00691B52"/>
    <w:rsid w:val="00691DAF"/>
    <w:rsid w:val="006932A6"/>
    <w:rsid w:val="0069354B"/>
    <w:rsid w:val="006938F3"/>
    <w:rsid w:val="00693AF0"/>
    <w:rsid w:val="00693EC7"/>
    <w:rsid w:val="00694B2F"/>
    <w:rsid w:val="00694DBB"/>
    <w:rsid w:val="00694DCF"/>
    <w:rsid w:val="00694FAC"/>
    <w:rsid w:val="00695AC3"/>
    <w:rsid w:val="00695DCC"/>
    <w:rsid w:val="00695E47"/>
    <w:rsid w:val="0069646E"/>
    <w:rsid w:val="0069668B"/>
    <w:rsid w:val="006968E3"/>
    <w:rsid w:val="00696DF9"/>
    <w:rsid w:val="00697331"/>
    <w:rsid w:val="00697734"/>
    <w:rsid w:val="00697A8C"/>
    <w:rsid w:val="00697B63"/>
    <w:rsid w:val="00697C2A"/>
    <w:rsid w:val="00697C62"/>
    <w:rsid w:val="00697F9F"/>
    <w:rsid w:val="006A01DE"/>
    <w:rsid w:val="006A050F"/>
    <w:rsid w:val="006A0F1D"/>
    <w:rsid w:val="006A1153"/>
    <w:rsid w:val="006A1211"/>
    <w:rsid w:val="006A138C"/>
    <w:rsid w:val="006A14B8"/>
    <w:rsid w:val="006A1909"/>
    <w:rsid w:val="006A1A4E"/>
    <w:rsid w:val="006A1D62"/>
    <w:rsid w:val="006A1FBE"/>
    <w:rsid w:val="006A2166"/>
    <w:rsid w:val="006A24CE"/>
    <w:rsid w:val="006A283F"/>
    <w:rsid w:val="006A288A"/>
    <w:rsid w:val="006A299F"/>
    <w:rsid w:val="006A2A0D"/>
    <w:rsid w:val="006A2BF2"/>
    <w:rsid w:val="006A30BB"/>
    <w:rsid w:val="006A321E"/>
    <w:rsid w:val="006A33D3"/>
    <w:rsid w:val="006A39FF"/>
    <w:rsid w:val="006A3AA3"/>
    <w:rsid w:val="006A3D0F"/>
    <w:rsid w:val="006A4041"/>
    <w:rsid w:val="006A40B1"/>
    <w:rsid w:val="006A438F"/>
    <w:rsid w:val="006A506D"/>
    <w:rsid w:val="006A5565"/>
    <w:rsid w:val="006A58DE"/>
    <w:rsid w:val="006A5B21"/>
    <w:rsid w:val="006A5CBF"/>
    <w:rsid w:val="006A64DF"/>
    <w:rsid w:val="006A6521"/>
    <w:rsid w:val="006A6545"/>
    <w:rsid w:val="006A65AA"/>
    <w:rsid w:val="006A66B2"/>
    <w:rsid w:val="006A68FE"/>
    <w:rsid w:val="006A6EC2"/>
    <w:rsid w:val="006A6EE2"/>
    <w:rsid w:val="006A700E"/>
    <w:rsid w:val="006A73BD"/>
    <w:rsid w:val="006A7745"/>
    <w:rsid w:val="006A7895"/>
    <w:rsid w:val="006A7A90"/>
    <w:rsid w:val="006B0325"/>
    <w:rsid w:val="006B0619"/>
    <w:rsid w:val="006B08FA"/>
    <w:rsid w:val="006B1328"/>
    <w:rsid w:val="006B143C"/>
    <w:rsid w:val="006B178F"/>
    <w:rsid w:val="006B17A2"/>
    <w:rsid w:val="006B197E"/>
    <w:rsid w:val="006B1A05"/>
    <w:rsid w:val="006B1E8B"/>
    <w:rsid w:val="006B263E"/>
    <w:rsid w:val="006B296E"/>
    <w:rsid w:val="006B29F3"/>
    <w:rsid w:val="006B2A03"/>
    <w:rsid w:val="006B2B61"/>
    <w:rsid w:val="006B3772"/>
    <w:rsid w:val="006B400C"/>
    <w:rsid w:val="006B4204"/>
    <w:rsid w:val="006B4882"/>
    <w:rsid w:val="006B488F"/>
    <w:rsid w:val="006B4956"/>
    <w:rsid w:val="006B4D5F"/>
    <w:rsid w:val="006B5014"/>
    <w:rsid w:val="006B5839"/>
    <w:rsid w:val="006B5D79"/>
    <w:rsid w:val="006B60A2"/>
    <w:rsid w:val="006B65F7"/>
    <w:rsid w:val="006B6B1D"/>
    <w:rsid w:val="006B6ED8"/>
    <w:rsid w:val="006B71BA"/>
    <w:rsid w:val="006B764F"/>
    <w:rsid w:val="006B77E5"/>
    <w:rsid w:val="006B791D"/>
    <w:rsid w:val="006B7A42"/>
    <w:rsid w:val="006B7BEE"/>
    <w:rsid w:val="006B7E37"/>
    <w:rsid w:val="006B7EA9"/>
    <w:rsid w:val="006C0550"/>
    <w:rsid w:val="006C07C3"/>
    <w:rsid w:val="006C0A98"/>
    <w:rsid w:val="006C0CE2"/>
    <w:rsid w:val="006C103C"/>
    <w:rsid w:val="006C1150"/>
    <w:rsid w:val="006C19A2"/>
    <w:rsid w:val="006C1ABA"/>
    <w:rsid w:val="006C211C"/>
    <w:rsid w:val="006C225E"/>
    <w:rsid w:val="006C25DA"/>
    <w:rsid w:val="006C2B31"/>
    <w:rsid w:val="006C2BC4"/>
    <w:rsid w:val="006C2DEE"/>
    <w:rsid w:val="006C2E87"/>
    <w:rsid w:val="006C41EB"/>
    <w:rsid w:val="006C4221"/>
    <w:rsid w:val="006C435B"/>
    <w:rsid w:val="006C4588"/>
    <w:rsid w:val="006C45AC"/>
    <w:rsid w:val="006C45FB"/>
    <w:rsid w:val="006C4642"/>
    <w:rsid w:val="006C489B"/>
    <w:rsid w:val="006C49E1"/>
    <w:rsid w:val="006C4B86"/>
    <w:rsid w:val="006C53BC"/>
    <w:rsid w:val="006C58EB"/>
    <w:rsid w:val="006C5A25"/>
    <w:rsid w:val="006C5F12"/>
    <w:rsid w:val="006C5F8D"/>
    <w:rsid w:val="006C6032"/>
    <w:rsid w:val="006C65E9"/>
    <w:rsid w:val="006C6671"/>
    <w:rsid w:val="006C67DF"/>
    <w:rsid w:val="006C695D"/>
    <w:rsid w:val="006C6CD9"/>
    <w:rsid w:val="006C74FC"/>
    <w:rsid w:val="006C75C8"/>
    <w:rsid w:val="006C7645"/>
    <w:rsid w:val="006C796F"/>
    <w:rsid w:val="006C7D84"/>
    <w:rsid w:val="006C7FE0"/>
    <w:rsid w:val="006D01B0"/>
    <w:rsid w:val="006D029A"/>
    <w:rsid w:val="006D054C"/>
    <w:rsid w:val="006D0CC0"/>
    <w:rsid w:val="006D1078"/>
    <w:rsid w:val="006D1124"/>
    <w:rsid w:val="006D14F8"/>
    <w:rsid w:val="006D175E"/>
    <w:rsid w:val="006D1AEE"/>
    <w:rsid w:val="006D1B6D"/>
    <w:rsid w:val="006D1E45"/>
    <w:rsid w:val="006D24A2"/>
    <w:rsid w:val="006D28E8"/>
    <w:rsid w:val="006D2A85"/>
    <w:rsid w:val="006D2E11"/>
    <w:rsid w:val="006D2E79"/>
    <w:rsid w:val="006D2EC8"/>
    <w:rsid w:val="006D2F08"/>
    <w:rsid w:val="006D30A8"/>
    <w:rsid w:val="006D30E7"/>
    <w:rsid w:val="006D3EAE"/>
    <w:rsid w:val="006D41EC"/>
    <w:rsid w:val="006D42A1"/>
    <w:rsid w:val="006D46CC"/>
    <w:rsid w:val="006D487B"/>
    <w:rsid w:val="006D48A4"/>
    <w:rsid w:val="006D4C02"/>
    <w:rsid w:val="006D4C09"/>
    <w:rsid w:val="006D52DF"/>
    <w:rsid w:val="006D54E1"/>
    <w:rsid w:val="006D5575"/>
    <w:rsid w:val="006D5A01"/>
    <w:rsid w:val="006D5AB8"/>
    <w:rsid w:val="006D5CF6"/>
    <w:rsid w:val="006D5DD7"/>
    <w:rsid w:val="006D6172"/>
    <w:rsid w:val="006D61FE"/>
    <w:rsid w:val="006D65F5"/>
    <w:rsid w:val="006D67D3"/>
    <w:rsid w:val="006D68FF"/>
    <w:rsid w:val="006D698E"/>
    <w:rsid w:val="006D7118"/>
    <w:rsid w:val="006D7454"/>
    <w:rsid w:val="006D74B7"/>
    <w:rsid w:val="006D752C"/>
    <w:rsid w:val="006D769E"/>
    <w:rsid w:val="006D76F0"/>
    <w:rsid w:val="006D77EE"/>
    <w:rsid w:val="006D793A"/>
    <w:rsid w:val="006D7CBA"/>
    <w:rsid w:val="006E02B7"/>
    <w:rsid w:val="006E06FC"/>
    <w:rsid w:val="006E0891"/>
    <w:rsid w:val="006E08CE"/>
    <w:rsid w:val="006E0D54"/>
    <w:rsid w:val="006E1296"/>
    <w:rsid w:val="006E1881"/>
    <w:rsid w:val="006E1A69"/>
    <w:rsid w:val="006E210D"/>
    <w:rsid w:val="006E2152"/>
    <w:rsid w:val="006E22CA"/>
    <w:rsid w:val="006E23F8"/>
    <w:rsid w:val="006E24F6"/>
    <w:rsid w:val="006E25B6"/>
    <w:rsid w:val="006E2899"/>
    <w:rsid w:val="006E29F0"/>
    <w:rsid w:val="006E2B7B"/>
    <w:rsid w:val="006E2E1B"/>
    <w:rsid w:val="006E320A"/>
    <w:rsid w:val="006E3259"/>
    <w:rsid w:val="006E36A9"/>
    <w:rsid w:val="006E36D3"/>
    <w:rsid w:val="006E38BE"/>
    <w:rsid w:val="006E39C4"/>
    <w:rsid w:val="006E3B93"/>
    <w:rsid w:val="006E3C47"/>
    <w:rsid w:val="006E3DCE"/>
    <w:rsid w:val="006E3F13"/>
    <w:rsid w:val="006E4217"/>
    <w:rsid w:val="006E4363"/>
    <w:rsid w:val="006E44C8"/>
    <w:rsid w:val="006E4695"/>
    <w:rsid w:val="006E4A22"/>
    <w:rsid w:val="006E4C3A"/>
    <w:rsid w:val="006E4D5A"/>
    <w:rsid w:val="006E4FD9"/>
    <w:rsid w:val="006E52D2"/>
    <w:rsid w:val="006E557A"/>
    <w:rsid w:val="006E561A"/>
    <w:rsid w:val="006E5774"/>
    <w:rsid w:val="006E5B9A"/>
    <w:rsid w:val="006E5BD7"/>
    <w:rsid w:val="006E5BFA"/>
    <w:rsid w:val="006E5E07"/>
    <w:rsid w:val="006E5F89"/>
    <w:rsid w:val="006E656C"/>
    <w:rsid w:val="006E6769"/>
    <w:rsid w:val="006E69C4"/>
    <w:rsid w:val="006E6CCE"/>
    <w:rsid w:val="006E6D0B"/>
    <w:rsid w:val="006E781C"/>
    <w:rsid w:val="006E7B87"/>
    <w:rsid w:val="006E7C1A"/>
    <w:rsid w:val="006E7E5A"/>
    <w:rsid w:val="006E7EBC"/>
    <w:rsid w:val="006E7F06"/>
    <w:rsid w:val="006F006C"/>
    <w:rsid w:val="006F093B"/>
    <w:rsid w:val="006F1369"/>
    <w:rsid w:val="006F182A"/>
    <w:rsid w:val="006F191E"/>
    <w:rsid w:val="006F19FC"/>
    <w:rsid w:val="006F1DB0"/>
    <w:rsid w:val="006F214E"/>
    <w:rsid w:val="006F218F"/>
    <w:rsid w:val="006F2316"/>
    <w:rsid w:val="006F256D"/>
    <w:rsid w:val="006F335B"/>
    <w:rsid w:val="006F3846"/>
    <w:rsid w:val="006F3BDC"/>
    <w:rsid w:val="006F3E1A"/>
    <w:rsid w:val="006F3FAD"/>
    <w:rsid w:val="006F4247"/>
    <w:rsid w:val="006F488A"/>
    <w:rsid w:val="006F48F4"/>
    <w:rsid w:val="006F4B3D"/>
    <w:rsid w:val="006F4C1C"/>
    <w:rsid w:val="006F4FE2"/>
    <w:rsid w:val="006F52D0"/>
    <w:rsid w:val="006F530A"/>
    <w:rsid w:val="006F533D"/>
    <w:rsid w:val="006F55B9"/>
    <w:rsid w:val="006F5BC0"/>
    <w:rsid w:val="006F61C8"/>
    <w:rsid w:val="006F626F"/>
    <w:rsid w:val="006F6608"/>
    <w:rsid w:val="006F666D"/>
    <w:rsid w:val="006F6B04"/>
    <w:rsid w:val="006F6BAB"/>
    <w:rsid w:val="006F6BD9"/>
    <w:rsid w:val="006F6BEE"/>
    <w:rsid w:val="006F7031"/>
    <w:rsid w:val="006F70B9"/>
    <w:rsid w:val="006F70F1"/>
    <w:rsid w:val="006F71D9"/>
    <w:rsid w:val="006F71EE"/>
    <w:rsid w:val="006F747B"/>
    <w:rsid w:val="006F748B"/>
    <w:rsid w:val="006F7568"/>
    <w:rsid w:val="006F7A65"/>
    <w:rsid w:val="00700184"/>
    <w:rsid w:val="007003D9"/>
    <w:rsid w:val="007010BC"/>
    <w:rsid w:val="00701962"/>
    <w:rsid w:val="00701CE8"/>
    <w:rsid w:val="00701D7F"/>
    <w:rsid w:val="0070279C"/>
    <w:rsid w:val="007027A1"/>
    <w:rsid w:val="0070295A"/>
    <w:rsid w:val="00702AA2"/>
    <w:rsid w:val="0070324E"/>
    <w:rsid w:val="00703442"/>
    <w:rsid w:val="00703ACE"/>
    <w:rsid w:val="007040F6"/>
    <w:rsid w:val="0070518D"/>
    <w:rsid w:val="00705416"/>
    <w:rsid w:val="0070563C"/>
    <w:rsid w:val="00705AA3"/>
    <w:rsid w:val="00705E80"/>
    <w:rsid w:val="0070699E"/>
    <w:rsid w:val="00706ACA"/>
    <w:rsid w:val="00706C97"/>
    <w:rsid w:val="00707CC7"/>
    <w:rsid w:val="007102C7"/>
    <w:rsid w:val="00710793"/>
    <w:rsid w:val="00710977"/>
    <w:rsid w:val="00710A39"/>
    <w:rsid w:val="00710A56"/>
    <w:rsid w:val="00710AEF"/>
    <w:rsid w:val="00710D55"/>
    <w:rsid w:val="00711148"/>
    <w:rsid w:val="007113F5"/>
    <w:rsid w:val="00711A61"/>
    <w:rsid w:val="00711BD7"/>
    <w:rsid w:val="00711C50"/>
    <w:rsid w:val="00711F58"/>
    <w:rsid w:val="00712138"/>
    <w:rsid w:val="00712544"/>
    <w:rsid w:val="0071261E"/>
    <w:rsid w:val="007126DD"/>
    <w:rsid w:val="0071276E"/>
    <w:rsid w:val="007128F3"/>
    <w:rsid w:val="00712D9A"/>
    <w:rsid w:val="00712DED"/>
    <w:rsid w:val="00712E91"/>
    <w:rsid w:val="00712FB6"/>
    <w:rsid w:val="00712FF1"/>
    <w:rsid w:val="00713170"/>
    <w:rsid w:val="00713316"/>
    <w:rsid w:val="007136AC"/>
    <w:rsid w:val="00713C61"/>
    <w:rsid w:val="00713F88"/>
    <w:rsid w:val="0071416C"/>
    <w:rsid w:val="007142E8"/>
    <w:rsid w:val="00714B4F"/>
    <w:rsid w:val="00714B7D"/>
    <w:rsid w:val="00714C88"/>
    <w:rsid w:val="00714D54"/>
    <w:rsid w:val="00715047"/>
    <w:rsid w:val="0071545C"/>
    <w:rsid w:val="0071576C"/>
    <w:rsid w:val="007162A8"/>
    <w:rsid w:val="00716746"/>
    <w:rsid w:val="007169DB"/>
    <w:rsid w:val="00716F39"/>
    <w:rsid w:val="0071739C"/>
    <w:rsid w:val="0071746A"/>
    <w:rsid w:val="007174CB"/>
    <w:rsid w:val="00717818"/>
    <w:rsid w:val="00717B6E"/>
    <w:rsid w:val="00720184"/>
    <w:rsid w:val="00720632"/>
    <w:rsid w:val="007209F4"/>
    <w:rsid w:val="00720E31"/>
    <w:rsid w:val="00721094"/>
    <w:rsid w:val="007217FE"/>
    <w:rsid w:val="00721B43"/>
    <w:rsid w:val="00721FCA"/>
    <w:rsid w:val="00721FDC"/>
    <w:rsid w:val="007220E5"/>
    <w:rsid w:val="007221E9"/>
    <w:rsid w:val="007229BC"/>
    <w:rsid w:val="00722EBD"/>
    <w:rsid w:val="007231D9"/>
    <w:rsid w:val="0072321D"/>
    <w:rsid w:val="007237A8"/>
    <w:rsid w:val="007238CE"/>
    <w:rsid w:val="00724058"/>
    <w:rsid w:val="0072412D"/>
    <w:rsid w:val="00724161"/>
    <w:rsid w:val="0072466F"/>
    <w:rsid w:val="007246FB"/>
    <w:rsid w:val="00724AA7"/>
    <w:rsid w:val="00724D21"/>
    <w:rsid w:val="00724EC1"/>
    <w:rsid w:val="00724F0C"/>
    <w:rsid w:val="0072508D"/>
    <w:rsid w:val="0072513A"/>
    <w:rsid w:val="007252BD"/>
    <w:rsid w:val="00725491"/>
    <w:rsid w:val="00725CF4"/>
    <w:rsid w:val="00725D27"/>
    <w:rsid w:val="007262F1"/>
    <w:rsid w:val="0072641B"/>
    <w:rsid w:val="007266E1"/>
    <w:rsid w:val="0072681A"/>
    <w:rsid w:val="00726842"/>
    <w:rsid w:val="00726E01"/>
    <w:rsid w:val="00726E34"/>
    <w:rsid w:val="00727D2C"/>
    <w:rsid w:val="00727E07"/>
    <w:rsid w:val="00727E37"/>
    <w:rsid w:val="007302EC"/>
    <w:rsid w:val="0073036A"/>
    <w:rsid w:val="0073039A"/>
    <w:rsid w:val="00730806"/>
    <w:rsid w:val="007308DC"/>
    <w:rsid w:val="00730D59"/>
    <w:rsid w:val="00731139"/>
    <w:rsid w:val="00731BA1"/>
    <w:rsid w:val="00731CCB"/>
    <w:rsid w:val="00731FBE"/>
    <w:rsid w:val="0073213C"/>
    <w:rsid w:val="00732623"/>
    <w:rsid w:val="0073287E"/>
    <w:rsid w:val="00732980"/>
    <w:rsid w:val="00732E0C"/>
    <w:rsid w:val="00732ECF"/>
    <w:rsid w:val="00733D8C"/>
    <w:rsid w:val="0073409E"/>
    <w:rsid w:val="0073504B"/>
    <w:rsid w:val="007355C2"/>
    <w:rsid w:val="00735A70"/>
    <w:rsid w:val="00735B39"/>
    <w:rsid w:val="00735B6A"/>
    <w:rsid w:val="00735BCC"/>
    <w:rsid w:val="00736288"/>
    <w:rsid w:val="00736802"/>
    <w:rsid w:val="0073683A"/>
    <w:rsid w:val="007379E4"/>
    <w:rsid w:val="00737A33"/>
    <w:rsid w:val="00737A9C"/>
    <w:rsid w:val="0074008C"/>
    <w:rsid w:val="00740980"/>
    <w:rsid w:val="00740DDD"/>
    <w:rsid w:val="0074108D"/>
    <w:rsid w:val="0074125B"/>
    <w:rsid w:val="007412E1"/>
    <w:rsid w:val="00741AAB"/>
    <w:rsid w:val="0074253B"/>
    <w:rsid w:val="0074262D"/>
    <w:rsid w:val="00742666"/>
    <w:rsid w:val="00742877"/>
    <w:rsid w:val="00742A8B"/>
    <w:rsid w:val="00742BE1"/>
    <w:rsid w:val="00742CEB"/>
    <w:rsid w:val="0074304B"/>
    <w:rsid w:val="007433A6"/>
    <w:rsid w:val="00743715"/>
    <w:rsid w:val="0074384E"/>
    <w:rsid w:val="00743995"/>
    <w:rsid w:val="00743BE0"/>
    <w:rsid w:val="00743DEE"/>
    <w:rsid w:val="0074402C"/>
    <w:rsid w:val="00744344"/>
    <w:rsid w:val="00744386"/>
    <w:rsid w:val="00744549"/>
    <w:rsid w:val="00744A00"/>
    <w:rsid w:val="00744BA9"/>
    <w:rsid w:val="00744FB1"/>
    <w:rsid w:val="00745176"/>
    <w:rsid w:val="007453A2"/>
    <w:rsid w:val="0074569C"/>
    <w:rsid w:val="00745799"/>
    <w:rsid w:val="007458CE"/>
    <w:rsid w:val="00745D69"/>
    <w:rsid w:val="00745D92"/>
    <w:rsid w:val="00745F7D"/>
    <w:rsid w:val="0074613A"/>
    <w:rsid w:val="007465ED"/>
    <w:rsid w:val="007470F8"/>
    <w:rsid w:val="007473A4"/>
    <w:rsid w:val="0074744F"/>
    <w:rsid w:val="00750066"/>
    <w:rsid w:val="007500FC"/>
    <w:rsid w:val="007502C8"/>
    <w:rsid w:val="00750885"/>
    <w:rsid w:val="00750A36"/>
    <w:rsid w:val="00750FFE"/>
    <w:rsid w:val="007511A7"/>
    <w:rsid w:val="00751573"/>
    <w:rsid w:val="007516AD"/>
    <w:rsid w:val="00751ED8"/>
    <w:rsid w:val="00752024"/>
    <w:rsid w:val="0075205A"/>
    <w:rsid w:val="0075245D"/>
    <w:rsid w:val="007527C6"/>
    <w:rsid w:val="00752877"/>
    <w:rsid w:val="007529A3"/>
    <w:rsid w:val="007532F0"/>
    <w:rsid w:val="0075347B"/>
    <w:rsid w:val="007535ED"/>
    <w:rsid w:val="00753898"/>
    <w:rsid w:val="00753D83"/>
    <w:rsid w:val="00754136"/>
    <w:rsid w:val="00754259"/>
    <w:rsid w:val="00754356"/>
    <w:rsid w:val="007544F7"/>
    <w:rsid w:val="0075551A"/>
    <w:rsid w:val="00755C40"/>
    <w:rsid w:val="00755D59"/>
    <w:rsid w:val="0075612C"/>
    <w:rsid w:val="00756205"/>
    <w:rsid w:val="007564F0"/>
    <w:rsid w:val="007565C9"/>
    <w:rsid w:val="00756623"/>
    <w:rsid w:val="00756638"/>
    <w:rsid w:val="00756913"/>
    <w:rsid w:val="0075696E"/>
    <w:rsid w:val="007570CE"/>
    <w:rsid w:val="00757864"/>
    <w:rsid w:val="007579A4"/>
    <w:rsid w:val="007579AE"/>
    <w:rsid w:val="00757CBE"/>
    <w:rsid w:val="00757EFB"/>
    <w:rsid w:val="0076032C"/>
    <w:rsid w:val="007605AC"/>
    <w:rsid w:val="007605BF"/>
    <w:rsid w:val="007606CF"/>
    <w:rsid w:val="00760809"/>
    <w:rsid w:val="00760A79"/>
    <w:rsid w:val="00760B02"/>
    <w:rsid w:val="00760CBA"/>
    <w:rsid w:val="00760DFA"/>
    <w:rsid w:val="007618E2"/>
    <w:rsid w:val="00761911"/>
    <w:rsid w:val="007619A7"/>
    <w:rsid w:val="007620DF"/>
    <w:rsid w:val="007626F9"/>
    <w:rsid w:val="00762908"/>
    <w:rsid w:val="007629DC"/>
    <w:rsid w:val="00762B77"/>
    <w:rsid w:val="00762BC2"/>
    <w:rsid w:val="00762D98"/>
    <w:rsid w:val="00762EB3"/>
    <w:rsid w:val="00762F1C"/>
    <w:rsid w:val="00762F97"/>
    <w:rsid w:val="0076340C"/>
    <w:rsid w:val="0076345C"/>
    <w:rsid w:val="00763513"/>
    <w:rsid w:val="007635C9"/>
    <w:rsid w:val="00763A31"/>
    <w:rsid w:val="00763BE7"/>
    <w:rsid w:val="00763EC0"/>
    <w:rsid w:val="007640D5"/>
    <w:rsid w:val="007645BE"/>
    <w:rsid w:val="0076471F"/>
    <w:rsid w:val="0076558C"/>
    <w:rsid w:val="0076583A"/>
    <w:rsid w:val="00765933"/>
    <w:rsid w:val="00765F30"/>
    <w:rsid w:val="00765F6A"/>
    <w:rsid w:val="0076604D"/>
    <w:rsid w:val="007660BE"/>
    <w:rsid w:val="007661E8"/>
    <w:rsid w:val="007661E9"/>
    <w:rsid w:val="0076626C"/>
    <w:rsid w:val="007666B8"/>
    <w:rsid w:val="00766A3D"/>
    <w:rsid w:val="00766CDB"/>
    <w:rsid w:val="00766CF9"/>
    <w:rsid w:val="00767488"/>
    <w:rsid w:val="00767A62"/>
    <w:rsid w:val="00767B6B"/>
    <w:rsid w:val="007700B0"/>
    <w:rsid w:val="007706BE"/>
    <w:rsid w:val="00770A81"/>
    <w:rsid w:val="007711C1"/>
    <w:rsid w:val="00771402"/>
    <w:rsid w:val="00771654"/>
    <w:rsid w:val="0077178E"/>
    <w:rsid w:val="00771839"/>
    <w:rsid w:val="00771D1E"/>
    <w:rsid w:val="007721EA"/>
    <w:rsid w:val="00772488"/>
    <w:rsid w:val="007727CB"/>
    <w:rsid w:val="0077294E"/>
    <w:rsid w:val="0077296D"/>
    <w:rsid w:val="00772A01"/>
    <w:rsid w:val="00772C22"/>
    <w:rsid w:val="00772C9F"/>
    <w:rsid w:val="00773045"/>
    <w:rsid w:val="00773E67"/>
    <w:rsid w:val="00773E73"/>
    <w:rsid w:val="00774067"/>
    <w:rsid w:val="00774112"/>
    <w:rsid w:val="0077495C"/>
    <w:rsid w:val="00774A2E"/>
    <w:rsid w:val="0077516C"/>
    <w:rsid w:val="0077534C"/>
    <w:rsid w:val="007753F8"/>
    <w:rsid w:val="0077548C"/>
    <w:rsid w:val="00775716"/>
    <w:rsid w:val="007757EA"/>
    <w:rsid w:val="00775B9C"/>
    <w:rsid w:val="00775CB5"/>
    <w:rsid w:val="00775DB8"/>
    <w:rsid w:val="00775FF7"/>
    <w:rsid w:val="0077606F"/>
    <w:rsid w:val="00776074"/>
    <w:rsid w:val="00776182"/>
    <w:rsid w:val="007761AC"/>
    <w:rsid w:val="007763D5"/>
    <w:rsid w:val="00777020"/>
    <w:rsid w:val="00777111"/>
    <w:rsid w:val="0077713C"/>
    <w:rsid w:val="00777210"/>
    <w:rsid w:val="007775C3"/>
    <w:rsid w:val="00777D65"/>
    <w:rsid w:val="007803EF"/>
    <w:rsid w:val="007806AF"/>
    <w:rsid w:val="00780935"/>
    <w:rsid w:val="00780987"/>
    <w:rsid w:val="007810C9"/>
    <w:rsid w:val="00781604"/>
    <w:rsid w:val="007817C7"/>
    <w:rsid w:val="007819CA"/>
    <w:rsid w:val="00781CED"/>
    <w:rsid w:val="0078216E"/>
    <w:rsid w:val="007825D1"/>
    <w:rsid w:val="007825EA"/>
    <w:rsid w:val="00782756"/>
    <w:rsid w:val="00783080"/>
    <w:rsid w:val="0078361A"/>
    <w:rsid w:val="0078380F"/>
    <w:rsid w:val="007838A7"/>
    <w:rsid w:val="00783E93"/>
    <w:rsid w:val="0078507D"/>
    <w:rsid w:val="007853A0"/>
    <w:rsid w:val="007858DB"/>
    <w:rsid w:val="007859D1"/>
    <w:rsid w:val="00785E55"/>
    <w:rsid w:val="007862F1"/>
    <w:rsid w:val="007866A0"/>
    <w:rsid w:val="00786968"/>
    <w:rsid w:val="0078699F"/>
    <w:rsid w:val="007869DC"/>
    <w:rsid w:val="00787016"/>
    <w:rsid w:val="0078709C"/>
    <w:rsid w:val="007872B5"/>
    <w:rsid w:val="007878EF"/>
    <w:rsid w:val="00787A41"/>
    <w:rsid w:val="00787B05"/>
    <w:rsid w:val="00787B0A"/>
    <w:rsid w:val="00787F37"/>
    <w:rsid w:val="007900C7"/>
    <w:rsid w:val="00790382"/>
    <w:rsid w:val="0079042C"/>
    <w:rsid w:val="00790546"/>
    <w:rsid w:val="00790587"/>
    <w:rsid w:val="007905F7"/>
    <w:rsid w:val="00790645"/>
    <w:rsid w:val="00790C70"/>
    <w:rsid w:val="00790E0C"/>
    <w:rsid w:val="00791093"/>
    <w:rsid w:val="00791557"/>
    <w:rsid w:val="007915ED"/>
    <w:rsid w:val="0079177A"/>
    <w:rsid w:val="0079189E"/>
    <w:rsid w:val="0079196E"/>
    <w:rsid w:val="00791A63"/>
    <w:rsid w:val="00791ED4"/>
    <w:rsid w:val="007925E5"/>
    <w:rsid w:val="007926E3"/>
    <w:rsid w:val="00792C78"/>
    <w:rsid w:val="00792CE0"/>
    <w:rsid w:val="00792D5A"/>
    <w:rsid w:val="00792EC0"/>
    <w:rsid w:val="00793165"/>
    <w:rsid w:val="00793775"/>
    <w:rsid w:val="00793839"/>
    <w:rsid w:val="00793A2F"/>
    <w:rsid w:val="00793A8A"/>
    <w:rsid w:val="00793F74"/>
    <w:rsid w:val="00794108"/>
    <w:rsid w:val="00794325"/>
    <w:rsid w:val="0079471E"/>
    <w:rsid w:val="0079538A"/>
    <w:rsid w:val="007955FB"/>
    <w:rsid w:val="007956A1"/>
    <w:rsid w:val="00795777"/>
    <w:rsid w:val="007958D6"/>
    <w:rsid w:val="00795A4D"/>
    <w:rsid w:val="0079626E"/>
    <w:rsid w:val="00796594"/>
    <w:rsid w:val="00796931"/>
    <w:rsid w:val="007969A6"/>
    <w:rsid w:val="00797746"/>
    <w:rsid w:val="00797B0A"/>
    <w:rsid w:val="007A0267"/>
    <w:rsid w:val="007A02B4"/>
    <w:rsid w:val="007A03FE"/>
    <w:rsid w:val="007A0582"/>
    <w:rsid w:val="007A05EE"/>
    <w:rsid w:val="007A06CB"/>
    <w:rsid w:val="007A0723"/>
    <w:rsid w:val="007A07FF"/>
    <w:rsid w:val="007A093E"/>
    <w:rsid w:val="007A0D8E"/>
    <w:rsid w:val="007A0E95"/>
    <w:rsid w:val="007A1414"/>
    <w:rsid w:val="007A16DA"/>
    <w:rsid w:val="007A1CB4"/>
    <w:rsid w:val="007A1FAF"/>
    <w:rsid w:val="007A232D"/>
    <w:rsid w:val="007A26AE"/>
    <w:rsid w:val="007A3666"/>
    <w:rsid w:val="007A3971"/>
    <w:rsid w:val="007A39CD"/>
    <w:rsid w:val="007A3A36"/>
    <w:rsid w:val="007A3BB4"/>
    <w:rsid w:val="007A3F2D"/>
    <w:rsid w:val="007A425C"/>
    <w:rsid w:val="007A4E81"/>
    <w:rsid w:val="007A525F"/>
    <w:rsid w:val="007A53F4"/>
    <w:rsid w:val="007A66D0"/>
    <w:rsid w:val="007A66EE"/>
    <w:rsid w:val="007A696D"/>
    <w:rsid w:val="007A6A4F"/>
    <w:rsid w:val="007A70A5"/>
    <w:rsid w:val="007A710A"/>
    <w:rsid w:val="007A7179"/>
    <w:rsid w:val="007A7CBB"/>
    <w:rsid w:val="007A7CF1"/>
    <w:rsid w:val="007A7E5E"/>
    <w:rsid w:val="007B010E"/>
    <w:rsid w:val="007B0480"/>
    <w:rsid w:val="007B07A5"/>
    <w:rsid w:val="007B08A3"/>
    <w:rsid w:val="007B0AD8"/>
    <w:rsid w:val="007B0CE8"/>
    <w:rsid w:val="007B0F44"/>
    <w:rsid w:val="007B1B4A"/>
    <w:rsid w:val="007B1CD9"/>
    <w:rsid w:val="007B2098"/>
    <w:rsid w:val="007B23A6"/>
    <w:rsid w:val="007B268F"/>
    <w:rsid w:val="007B269F"/>
    <w:rsid w:val="007B26A5"/>
    <w:rsid w:val="007B2958"/>
    <w:rsid w:val="007B297F"/>
    <w:rsid w:val="007B31F9"/>
    <w:rsid w:val="007B3D17"/>
    <w:rsid w:val="007B3DB8"/>
    <w:rsid w:val="007B4377"/>
    <w:rsid w:val="007B465E"/>
    <w:rsid w:val="007B4955"/>
    <w:rsid w:val="007B51FF"/>
    <w:rsid w:val="007B549F"/>
    <w:rsid w:val="007B6075"/>
    <w:rsid w:val="007B61AA"/>
    <w:rsid w:val="007B661C"/>
    <w:rsid w:val="007B665D"/>
    <w:rsid w:val="007B6D40"/>
    <w:rsid w:val="007B6DB0"/>
    <w:rsid w:val="007B70A2"/>
    <w:rsid w:val="007B7127"/>
    <w:rsid w:val="007B74DA"/>
    <w:rsid w:val="007B77F1"/>
    <w:rsid w:val="007B7A30"/>
    <w:rsid w:val="007C013E"/>
    <w:rsid w:val="007C0359"/>
    <w:rsid w:val="007C04DC"/>
    <w:rsid w:val="007C06CC"/>
    <w:rsid w:val="007C0B4E"/>
    <w:rsid w:val="007C12D9"/>
    <w:rsid w:val="007C1498"/>
    <w:rsid w:val="007C165E"/>
    <w:rsid w:val="007C17CC"/>
    <w:rsid w:val="007C195C"/>
    <w:rsid w:val="007C19EB"/>
    <w:rsid w:val="007C1E3F"/>
    <w:rsid w:val="007C1EC8"/>
    <w:rsid w:val="007C26C4"/>
    <w:rsid w:val="007C290A"/>
    <w:rsid w:val="007C2994"/>
    <w:rsid w:val="007C2B27"/>
    <w:rsid w:val="007C2D8E"/>
    <w:rsid w:val="007C3043"/>
    <w:rsid w:val="007C3327"/>
    <w:rsid w:val="007C341B"/>
    <w:rsid w:val="007C357B"/>
    <w:rsid w:val="007C39DF"/>
    <w:rsid w:val="007C3B5E"/>
    <w:rsid w:val="007C4473"/>
    <w:rsid w:val="007C4A27"/>
    <w:rsid w:val="007C4DA9"/>
    <w:rsid w:val="007C4EAE"/>
    <w:rsid w:val="007C52CE"/>
    <w:rsid w:val="007C54BB"/>
    <w:rsid w:val="007C57C2"/>
    <w:rsid w:val="007C5BCE"/>
    <w:rsid w:val="007C5DED"/>
    <w:rsid w:val="007C6436"/>
    <w:rsid w:val="007C68C6"/>
    <w:rsid w:val="007C69FD"/>
    <w:rsid w:val="007C6C99"/>
    <w:rsid w:val="007C6FC8"/>
    <w:rsid w:val="007C75ED"/>
    <w:rsid w:val="007C76D3"/>
    <w:rsid w:val="007C7CC6"/>
    <w:rsid w:val="007C7CD9"/>
    <w:rsid w:val="007D0496"/>
    <w:rsid w:val="007D05E7"/>
    <w:rsid w:val="007D0656"/>
    <w:rsid w:val="007D06DD"/>
    <w:rsid w:val="007D0C7C"/>
    <w:rsid w:val="007D0CB3"/>
    <w:rsid w:val="007D1569"/>
    <w:rsid w:val="007D1F93"/>
    <w:rsid w:val="007D209E"/>
    <w:rsid w:val="007D2439"/>
    <w:rsid w:val="007D25CC"/>
    <w:rsid w:val="007D2985"/>
    <w:rsid w:val="007D2B44"/>
    <w:rsid w:val="007D2C04"/>
    <w:rsid w:val="007D2E78"/>
    <w:rsid w:val="007D2E80"/>
    <w:rsid w:val="007D30AC"/>
    <w:rsid w:val="007D3716"/>
    <w:rsid w:val="007D37F5"/>
    <w:rsid w:val="007D3828"/>
    <w:rsid w:val="007D3992"/>
    <w:rsid w:val="007D43F6"/>
    <w:rsid w:val="007D452C"/>
    <w:rsid w:val="007D470E"/>
    <w:rsid w:val="007D4989"/>
    <w:rsid w:val="007D4C64"/>
    <w:rsid w:val="007D4C77"/>
    <w:rsid w:val="007D535D"/>
    <w:rsid w:val="007D58D4"/>
    <w:rsid w:val="007D5CF2"/>
    <w:rsid w:val="007D6416"/>
    <w:rsid w:val="007D68A8"/>
    <w:rsid w:val="007D6DFE"/>
    <w:rsid w:val="007D706F"/>
    <w:rsid w:val="007D7649"/>
    <w:rsid w:val="007D767C"/>
    <w:rsid w:val="007D7755"/>
    <w:rsid w:val="007D786B"/>
    <w:rsid w:val="007D7995"/>
    <w:rsid w:val="007D7D7B"/>
    <w:rsid w:val="007D7DB4"/>
    <w:rsid w:val="007E000E"/>
    <w:rsid w:val="007E063E"/>
    <w:rsid w:val="007E07BF"/>
    <w:rsid w:val="007E0DBE"/>
    <w:rsid w:val="007E0E53"/>
    <w:rsid w:val="007E1071"/>
    <w:rsid w:val="007E16E9"/>
    <w:rsid w:val="007E1A03"/>
    <w:rsid w:val="007E1CED"/>
    <w:rsid w:val="007E1EB3"/>
    <w:rsid w:val="007E1F3F"/>
    <w:rsid w:val="007E2667"/>
    <w:rsid w:val="007E26DE"/>
    <w:rsid w:val="007E2A70"/>
    <w:rsid w:val="007E2E5E"/>
    <w:rsid w:val="007E3B39"/>
    <w:rsid w:val="007E3B7C"/>
    <w:rsid w:val="007E3D60"/>
    <w:rsid w:val="007E426D"/>
    <w:rsid w:val="007E42D9"/>
    <w:rsid w:val="007E45B4"/>
    <w:rsid w:val="007E486A"/>
    <w:rsid w:val="007E497E"/>
    <w:rsid w:val="007E4B2D"/>
    <w:rsid w:val="007E4C08"/>
    <w:rsid w:val="007E4C33"/>
    <w:rsid w:val="007E4FED"/>
    <w:rsid w:val="007E5B50"/>
    <w:rsid w:val="007E5DF0"/>
    <w:rsid w:val="007E5E12"/>
    <w:rsid w:val="007E5F85"/>
    <w:rsid w:val="007E6107"/>
    <w:rsid w:val="007E6814"/>
    <w:rsid w:val="007E6CEC"/>
    <w:rsid w:val="007E7239"/>
    <w:rsid w:val="007E7248"/>
    <w:rsid w:val="007E740B"/>
    <w:rsid w:val="007E769C"/>
    <w:rsid w:val="007E7845"/>
    <w:rsid w:val="007E7894"/>
    <w:rsid w:val="007F0410"/>
    <w:rsid w:val="007F0674"/>
    <w:rsid w:val="007F0763"/>
    <w:rsid w:val="007F0A47"/>
    <w:rsid w:val="007F0EC9"/>
    <w:rsid w:val="007F2456"/>
    <w:rsid w:val="007F2858"/>
    <w:rsid w:val="007F2B01"/>
    <w:rsid w:val="007F2D78"/>
    <w:rsid w:val="007F333F"/>
    <w:rsid w:val="007F3797"/>
    <w:rsid w:val="007F4140"/>
    <w:rsid w:val="007F44CE"/>
    <w:rsid w:val="007F49E8"/>
    <w:rsid w:val="007F4B75"/>
    <w:rsid w:val="007F4CDC"/>
    <w:rsid w:val="007F535E"/>
    <w:rsid w:val="007F59F5"/>
    <w:rsid w:val="007F5AB9"/>
    <w:rsid w:val="007F5F25"/>
    <w:rsid w:val="007F6644"/>
    <w:rsid w:val="007F67EA"/>
    <w:rsid w:val="007F7219"/>
    <w:rsid w:val="007F74AA"/>
    <w:rsid w:val="007F76E1"/>
    <w:rsid w:val="007F7989"/>
    <w:rsid w:val="007F79BA"/>
    <w:rsid w:val="007F7BFE"/>
    <w:rsid w:val="0080035F"/>
    <w:rsid w:val="0080054A"/>
    <w:rsid w:val="00800691"/>
    <w:rsid w:val="00800854"/>
    <w:rsid w:val="00800C2C"/>
    <w:rsid w:val="00800D51"/>
    <w:rsid w:val="00801333"/>
    <w:rsid w:val="008013C3"/>
    <w:rsid w:val="0080147E"/>
    <w:rsid w:val="0080178E"/>
    <w:rsid w:val="00801C6B"/>
    <w:rsid w:val="00802371"/>
    <w:rsid w:val="0080263C"/>
    <w:rsid w:val="008033D8"/>
    <w:rsid w:val="0080343B"/>
    <w:rsid w:val="008034EE"/>
    <w:rsid w:val="0080376E"/>
    <w:rsid w:val="008038CB"/>
    <w:rsid w:val="00803A7D"/>
    <w:rsid w:val="00803E9D"/>
    <w:rsid w:val="00803F12"/>
    <w:rsid w:val="008043E0"/>
    <w:rsid w:val="00804A8E"/>
    <w:rsid w:val="00804EFF"/>
    <w:rsid w:val="00805052"/>
    <w:rsid w:val="008050D3"/>
    <w:rsid w:val="008050F9"/>
    <w:rsid w:val="008055B5"/>
    <w:rsid w:val="00805671"/>
    <w:rsid w:val="00805869"/>
    <w:rsid w:val="00806111"/>
    <w:rsid w:val="008066EC"/>
    <w:rsid w:val="00807388"/>
    <w:rsid w:val="008074BA"/>
    <w:rsid w:val="0080764C"/>
    <w:rsid w:val="0080784C"/>
    <w:rsid w:val="00807D43"/>
    <w:rsid w:val="0081056D"/>
    <w:rsid w:val="0081065A"/>
    <w:rsid w:val="008106A9"/>
    <w:rsid w:val="00810844"/>
    <w:rsid w:val="00810A3E"/>
    <w:rsid w:val="00811096"/>
    <w:rsid w:val="0081156F"/>
    <w:rsid w:val="00811714"/>
    <w:rsid w:val="008122A4"/>
    <w:rsid w:val="00812B19"/>
    <w:rsid w:val="00812BAF"/>
    <w:rsid w:val="00812C8D"/>
    <w:rsid w:val="00812DDB"/>
    <w:rsid w:val="008132A0"/>
    <w:rsid w:val="008135DE"/>
    <w:rsid w:val="00813C24"/>
    <w:rsid w:val="008140D2"/>
    <w:rsid w:val="0081450A"/>
    <w:rsid w:val="008146CE"/>
    <w:rsid w:val="008147A3"/>
    <w:rsid w:val="00814849"/>
    <w:rsid w:val="00815081"/>
    <w:rsid w:val="008153D6"/>
    <w:rsid w:val="008158D7"/>
    <w:rsid w:val="00815FD3"/>
    <w:rsid w:val="00816615"/>
    <w:rsid w:val="00816632"/>
    <w:rsid w:val="008169C0"/>
    <w:rsid w:val="00816DF1"/>
    <w:rsid w:val="0081702C"/>
    <w:rsid w:val="00817381"/>
    <w:rsid w:val="00817487"/>
    <w:rsid w:val="008175F0"/>
    <w:rsid w:val="0081769B"/>
    <w:rsid w:val="008176FF"/>
    <w:rsid w:val="0081789B"/>
    <w:rsid w:val="008179D0"/>
    <w:rsid w:val="00820551"/>
    <w:rsid w:val="008207F1"/>
    <w:rsid w:val="00820A50"/>
    <w:rsid w:val="00820C0A"/>
    <w:rsid w:val="00820F60"/>
    <w:rsid w:val="00821041"/>
    <w:rsid w:val="00821156"/>
    <w:rsid w:val="0082116F"/>
    <w:rsid w:val="008211D9"/>
    <w:rsid w:val="00821238"/>
    <w:rsid w:val="0082150F"/>
    <w:rsid w:val="00821539"/>
    <w:rsid w:val="008217D9"/>
    <w:rsid w:val="00821995"/>
    <w:rsid w:val="00821C6E"/>
    <w:rsid w:val="0082204D"/>
    <w:rsid w:val="0082237E"/>
    <w:rsid w:val="008228F1"/>
    <w:rsid w:val="00822CA1"/>
    <w:rsid w:val="00822D88"/>
    <w:rsid w:val="00822EB5"/>
    <w:rsid w:val="008236E5"/>
    <w:rsid w:val="00823949"/>
    <w:rsid w:val="00823B4F"/>
    <w:rsid w:val="00823D81"/>
    <w:rsid w:val="008240E1"/>
    <w:rsid w:val="0082440F"/>
    <w:rsid w:val="00824770"/>
    <w:rsid w:val="00824A64"/>
    <w:rsid w:val="00824CE7"/>
    <w:rsid w:val="00824D51"/>
    <w:rsid w:val="00824D89"/>
    <w:rsid w:val="00824EF7"/>
    <w:rsid w:val="00825297"/>
    <w:rsid w:val="008253D2"/>
    <w:rsid w:val="00825627"/>
    <w:rsid w:val="00825789"/>
    <w:rsid w:val="008258C9"/>
    <w:rsid w:val="00825C34"/>
    <w:rsid w:val="008261C9"/>
    <w:rsid w:val="0082640A"/>
    <w:rsid w:val="0082686C"/>
    <w:rsid w:val="00826C1B"/>
    <w:rsid w:val="008278C8"/>
    <w:rsid w:val="00827936"/>
    <w:rsid w:val="008301B9"/>
    <w:rsid w:val="00830CF3"/>
    <w:rsid w:val="00831160"/>
    <w:rsid w:val="00831491"/>
    <w:rsid w:val="008317E2"/>
    <w:rsid w:val="008318C8"/>
    <w:rsid w:val="00831C36"/>
    <w:rsid w:val="00831E4B"/>
    <w:rsid w:val="00832F89"/>
    <w:rsid w:val="00833214"/>
    <w:rsid w:val="00833273"/>
    <w:rsid w:val="00833274"/>
    <w:rsid w:val="00833FA2"/>
    <w:rsid w:val="00834065"/>
    <w:rsid w:val="00834142"/>
    <w:rsid w:val="00834EB4"/>
    <w:rsid w:val="008352D1"/>
    <w:rsid w:val="008354EB"/>
    <w:rsid w:val="00835685"/>
    <w:rsid w:val="00835A78"/>
    <w:rsid w:val="00836077"/>
    <w:rsid w:val="00836108"/>
    <w:rsid w:val="00836310"/>
    <w:rsid w:val="0083668A"/>
    <w:rsid w:val="008366E0"/>
    <w:rsid w:val="008367B1"/>
    <w:rsid w:val="00836A8C"/>
    <w:rsid w:val="00836C6E"/>
    <w:rsid w:val="00836DB1"/>
    <w:rsid w:val="0083723E"/>
    <w:rsid w:val="008374EB"/>
    <w:rsid w:val="00837699"/>
    <w:rsid w:val="008377AD"/>
    <w:rsid w:val="00837B94"/>
    <w:rsid w:val="00837C52"/>
    <w:rsid w:val="00837DEC"/>
    <w:rsid w:val="00840532"/>
    <w:rsid w:val="0084069D"/>
    <w:rsid w:val="008406D9"/>
    <w:rsid w:val="0084072A"/>
    <w:rsid w:val="00840828"/>
    <w:rsid w:val="00841575"/>
    <w:rsid w:val="00841728"/>
    <w:rsid w:val="00841822"/>
    <w:rsid w:val="00841ABB"/>
    <w:rsid w:val="00841BF9"/>
    <w:rsid w:val="0084273B"/>
    <w:rsid w:val="008427C7"/>
    <w:rsid w:val="00842864"/>
    <w:rsid w:val="00842F9A"/>
    <w:rsid w:val="008436D4"/>
    <w:rsid w:val="00843BBB"/>
    <w:rsid w:val="00843DC2"/>
    <w:rsid w:val="00844009"/>
    <w:rsid w:val="008441E6"/>
    <w:rsid w:val="008448DA"/>
    <w:rsid w:val="00844C87"/>
    <w:rsid w:val="008456F3"/>
    <w:rsid w:val="0084597B"/>
    <w:rsid w:val="00846111"/>
    <w:rsid w:val="00846141"/>
    <w:rsid w:val="008463E5"/>
    <w:rsid w:val="00847173"/>
    <w:rsid w:val="0084751A"/>
    <w:rsid w:val="008475EA"/>
    <w:rsid w:val="0084762B"/>
    <w:rsid w:val="00847639"/>
    <w:rsid w:val="00847B78"/>
    <w:rsid w:val="0085061A"/>
    <w:rsid w:val="00850D99"/>
    <w:rsid w:val="00850DD5"/>
    <w:rsid w:val="00850F29"/>
    <w:rsid w:val="00850F97"/>
    <w:rsid w:val="008512FF"/>
    <w:rsid w:val="008513A8"/>
    <w:rsid w:val="008514D2"/>
    <w:rsid w:val="008514D7"/>
    <w:rsid w:val="00851730"/>
    <w:rsid w:val="00851860"/>
    <w:rsid w:val="00851D23"/>
    <w:rsid w:val="00851E08"/>
    <w:rsid w:val="00852097"/>
    <w:rsid w:val="008523FE"/>
    <w:rsid w:val="0085266D"/>
    <w:rsid w:val="00852775"/>
    <w:rsid w:val="008529BB"/>
    <w:rsid w:val="008529C3"/>
    <w:rsid w:val="008533A0"/>
    <w:rsid w:val="00853947"/>
    <w:rsid w:val="00853960"/>
    <w:rsid w:val="00853A86"/>
    <w:rsid w:val="00853FFE"/>
    <w:rsid w:val="0085438A"/>
    <w:rsid w:val="00854EB7"/>
    <w:rsid w:val="0085526B"/>
    <w:rsid w:val="00855CBA"/>
    <w:rsid w:val="00855D29"/>
    <w:rsid w:val="00855F7D"/>
    <w:rsid w:val="008560CD"/>
    <w:rsid w:val="00856374"/>
    <w:rsid w:val="0085657B"/>
    <w:rsid w:val="008566FE"/>
    <w:rsid w:val="00856BF4"/>
    <w:rsid w:val="00856D7E"/>
    <w:rsid w:val="008604B7"/>
    <w:rsid w:val="008604F3"/>
    <w:rsid w:val="00860572"/>
    <w:rsid w:val="008606F1"/>
    <w:rsid w:val="008608ED"/>
    <w:rsid w:val="00860CF8"/>
    <w:rsid w:val="00860DB8"/>
    <w:rsid w:val="00860DCF"/>
    <w:rsid w:val="0086166D"/>
    <w:rsid w:val="0086179A"/>
    <w:rsid w:val="008618D2"/>
    <w:rsid w:val="008618DC"/>
    <w:rsid w:val="00861DBE"/>
    <w:rsid w:val="00862A86"/>
    <w:rsid w:val="0086329C"/>
    <w:rsid w:val="008637B1"/>
    <w:rsid w:val="008637E9"/>
    <w:rsid w:val="008638F1"/>
    <w:rsid w:val="00863AD2"/>
    <w:rsid w:val="00863C30"/>
    <w:rsid w:val="00863CD5"/>
    <w:rsid w:val="0086415A"/>
    <w:rsid w:val="008642F9"/>
    <w:rsid w:val="00864FD0"/>
    <w:rsid w:val="008653C5"/>
    <w:rsid w:val="00865889"/>
    <w:rsid w:val="008658A6"/>
    <w:rsid w:val="00865D29"/>
    <w:rsid w:val="00865E17"/>
    <w:rsid w:val="0086617B"/>
    <w:rsid w:val="0086629B"/>
    <w:rsid w:val="008664FA"/>
    <w:rsid w:val="00866500"/>
    <w:rsid w:val="0086749F"/>
    <w:rsid w:val="008674F5"/>
    <w:rsid w:val="008700B0"/>
    <w:rsid w:val="0087034B"/>
    <w:rsid w:val="0087045B"/>
    <w:rsid w:val="008704B9"/>
    <w:rsid w:val="00870868"/>
    <w:rsid w:val="00870955"/>
    <w:rsid w:val="00870E0F"/>
    <w:rsid w:val="00870F98"/>
    <w:rsid w:val="00871231"/>
    <w:rsid w:val="008719D5"/>
    <w:rsid w:val="00871A55"/>
    <w:rsid w:val="00871A58"/>
    <w:rsid w:val="00871D04"/>
    <w:rsid w:val="008729E3"/>
    <w:rsid w:val="008737DF"/>
    <w:rsid w:val="00873898"/>
    <w:rsid w:val="00873D4F"/>
    <w:rsid w:val="008741D4"/>
    <w:rsid w:val="008741FE"/>
    <w:rsid w:val="0087427B"/>
    <w:rsid w:val="0087445D"/>
    <w:rsid w:val="008747CF"/>
    <w:rsid w:val="00875828"/>
    <w:rsid w:val="00875931"/>
    <w:rsid w:val="008759E4"/>
    <w:rsid w:val="00875A91"/>
    <w:rsid w:val="00875B88"/>
    <w:rsid w:val="00875FE6"/>
    <w:rsid w:val="0087637D"/>
    <w:rsid w:val="0087640A"/>
    <w:rsid w:val="00876D6B"/>
    <w:rsid w:val="00876EE4"/>
    <w:rsid w:val="00877B12"/>
    <w:rsid w:val="00877CF8"/>
    <w:rsid w:val="00880040"/>
    <w:rsid w:val="00880530"/>
    <w:rsid w:val="00880ED9"/>
    <w:rsid w:val="0088146A"/>
    <w:rsid w:val="00881CBA"/>
    <w:rsid w:val="00881ED3"/>
    <w:rsid w:val="00881EFD"/>
    <w:rsid w:val="0088205F"/>
    <w:rsid w:val="00882297"/>
    <w:rsid w:val="00882B70"/>
    <w:rsid w:val="00882DA7"/>
    <w:rsid w:val="00882FD1"/>
    <w:rsid w:val="008839E3"/>
    <w:rsid w:val="00883DD3"/>
    <w:rsid w:val="008841C7"/>
    <w:rsid w:val="00884445"/>
    <w:rsid w:val="00884516"/>
    <w:rsid w:val="00884760"/>
    <w:rsid w:val="00884B3D"/>
    <w:rsid w:val="00884CC3"/>
    <w:rsid w:val="00884DD4"/>
    <w:rsid w:val="00885231"/>
    <w:rsid w:val="00885874"/>
    <w:rsid w:val="00885AB1"/>
    <w:rsid w:val="00885C10"/>
    <w:rsid w:val="00885CDF"/>
    <w:rsid w:val="00886022"/>
    <w:rsid w:val="008860EC"/>
    <w:rsid w:val="00886739"/>
    <w:rsid w:val="008867A5"/>
    <w:rsid w:val="008871B5"/>
    <w:rsid w:val="00887654"/>
    <w:rsid w:val="00887813"/>
    <w:rsid w:val="008878E1"/>
    <w:rsid w:val="00887A41"/>
    <w:rsid w:val="00890071"/>
    <w:rsid w:val="00890338"/>
    <w:rsid w:val="00890431"/>
    <w:rsid w:val="00890566"/>
    <w:rsid w:val="0089065F"/>
    <w:rsid w:val="00890AB1"/>
    <w:rsid w:val="00891366"/>
    <w:rsid w:val="00891536"/>
    <w:rsid w:val="008915B7"/>
    <w:rsid w:val="00891610"/>
    <w:rsid w:val="00891671"/>
    <w:rsid w:val="0089172C"/>
    <w:rsid w:val="00891A7B"/>
    <w:rsid w:val="0089232F"/>
    <w:rsid w:val="00892504"/>
    <w:rsid w:val="008929DD"/>
    <w:rsid w:val="00893047"/>
    <w:rsid w:val="00893145"/>
    <w:rsid w:val="008932F2"/>
    <w:rsid w:val="0089373A"/>
    <w:rsid w:val="00893AF6"/>
    <w:rsid w:val="00893B2B"/>
    <w:rsid w:val="00894108"/>
    <w:rsid w:val="008945A1"/>
    <w:rsid w:val="00894798"/>
    <w:rsid w:val="008949FE"/>
    <w:rsid w:val="00894F84"/>
    <w:rsid w:val="00895384"/>
    <w:rsid w:val="008956A9"/>
    <w:rsid w:val="00895B85"/>
    <w:rsid w:val="00895D40"/>
    <w:rsid w:val="00895F93"/>
    <w:rsid w:val="00895F95"/>
    <w:rsid w:val="008969A8"/>
    <w:rsid w:val="00896ADC"/>
    <w:rsid w:val="00896B7D"/>
    <w:rsid w:val="008971DF"/>
    <w:rsid w:val="008976EA"/>
    <w:rsid w:val="00897B25"/>
    <w:rsid w:val="00897B2E"/>
    <w:rsid w:val="00897B33"/>
    <w:rsid w:val="00897BD4"/>
    <w:rsid w:val="00897EDD"/>
    <w:rsid w:val="00897F4D"/>
    <w:rsid w:val="008A015B"/>
    <w:rsid w:val="008A0396"/>
    <w:rsid w:val="008A03EB"/>
    <w:rsid w:val="008A09A0"/>
    <w:rsid w:val="008A1959"/>
    <w:rsid w:val="008A1BBA"/>
    <w:rsid w:val="008A2583"/>
    <w:rsid w:val="008A25F4"/>
    <w:rsid w:val="008A2938"/>
    <w:rsid w:val="008A293F"/>
    <w:rsid w:val="008A2B18"/>
    <w:rsid w:val="008A2B80"/>
    <w:rsid w:val="008A2D28"/>
    <w:rsid w:val="008A32E2"/>
    <w:rsid w:val="008A3A81"/>
    <w:rsid w:val="008A3F24"/>
    <w:rsid w:val="008A402B"/>
    <w:rsid w:val="008A43A5"/>
    <w:rsid w:val="008A43D8"/>
    <w:rsid w:val="008A4445"/>
    <w:rsid w:val="008A47BA"/>
    <w:rsid w:val="008A4974"/>
    <w:rsid w:val="008A5418"/>
    <w:rsid w:val="008A55C4"/>
    <w:rsid w:val="008A5B10"/>
    <w:rsid w:val="008A5B44"/>
    <w:rsid w:val="008A5EDF"/>
    <w:rsid w:val="008A600A"/>
    <w:rsid w:val="008A6062"/>
    <w:rsid w:val="008A60B1"/>
    <w:rsid w:val="008A60B4"/>
    <w:rsid w:val="008A6685"/>
    <w:rsid w:val="008A71B1"/>
    <w:rsid w:val="008A727A"/>
    <w:rsid w:val="008A732F"/>
    <w:rsid w:val="008A7924"/>
    <w:rsid w:val="008A7ADB"/>
    <w:rsid w:val="008B032B"/>
    <w:rsid w:val="008B0F54"/>
    <w:rsid w:val="008B1198"/>
    <w:rsid w:val="008B145F"/>
    <w:rsid w:val="008B1625"/>
    <w:rsid w:val="008B1A57"/>
    <w:rsid w:val="008B1CD5"/>
    <w:rsid w:val="008B1D1E"/>
    <w:rsid w:val="008B1EDE"/>
    <w:rsid w:val="008B1FA0"/>
    <w:rsid w:val="008B2210"/>
    <w:rsid w:val="008B226E"/>
    <w:rsid w:val="008B24FD"/>
    <w:rsid w:val="008B2618"/>
    <w:rsid w:val="008B28EF"/>
    <w:rsid w:val="008B2BB6"/>
    <w:rsid w:val="008B3424"/>
    <w:rsid w:val="008B3529"/>
    <w:rsid w:val="008B3E97"/>
    <w:rsid w:val="008B41D1"/>
    <w:rsid w:val="008B426B"/>
    <w:rsid w:val="008B4733"/>
    <w:rsid w:val="008B4EC0"/>
    <w:rsid w:val="008B518E"/>
    <w:rsid w:val="008B533E"/>
    <w:rsid w:val="008B5BA8"/>
    <w:rsid w:val="008B5D04"/>
    <w:rsid w:val="008B63F2"/>
    <w:rsid w:val="008B68A3"/>
    <w:rsid w:val="008B6A79"/>
    <w:rsid w:val="008B6CC7"/>
    <w:rsid w:val="008B6D0B"/>
    <w:rsid w:val="008B6EC2"/>
    <w:rsid w:val="008B798E"/>
    <w:rsid w:val="008B7F8D"/>
    <w:rsid w:val="008C0CC8"/>
    <w:rsid w:val="008C0E7A"/>
    <w:rsid w:val="008C0EFE"/>
    <w:rsid w:val="008C0F2A"/>
    <w:rsid w:val="008C0FD6"/>
    <w:rsid w:val="008C134A"/>
    <w:rsid w:val="008C19F8"/>
    <w:rsid w:val="008C2233"/>
    <w:rsid w:val="008C2289"/>
    <w:rsid w:val="008C25CF"/>
    <w:rsid w:val="008C27BB"/>
    <w:rsid w:val="008C2B2F"/>
    <w:rsid w:val="008C2B5E"/>
    <w:rsid w:val="008C2FFF"/>
    <w:rsid w:val="008C36F6"/>
    <w:rsid w:val="008C41D8"/>
    <w:rsid w:val="008C420D"/>
    <w:rsid w:val="008C4666"/>
    <w:rsid w:val="008C493C"/>
    <w:rsid w:val="008C4B2A"/>
    <w:rsid w:val="008C510A"/>
    <w:rsid w:val="008C5184"/>
    <w:rsid w:val="008C555B"/>
    <w:rsid w:val="008C5699"/>
    <w:rsid w:val="008C57E0"/>
    <w:rsid w:val="008C59FD"/>
    <w:rsid w:val="008C5A6F"/>
    <w:rsid w:val="008C5B1E"/>
    <w:rsid w:val="008C5C24"/>
    <w:rsid w:val="008C5F74"/>
    <w:rsid w:val="008C659F"/>
    <w:rsid w:val="008C69D0"/>
    <w:rsid w:val="008C6C77"/>
    <w:rsid w:val="008C6FC4"/>
    <w:rsid w:val="008C71E9"/>
    <w:rsid w:val="008C7201"/>
    <w:rsid w:val="008C73F1"/>
    <w:rsid w:val="008C74D1"/>
    <w:rsid w:val="008C785B"/>
    <w:rsid w:val="008C7C47"/>
    <w:rsid w:val="008C7CC6"/>
    <w:rsid w:val="008D01A5"/>
    <w:rsid w:val="008D08BE"/>
    <w:rsid w:val="008D09C6"/>
    <w:rsid w:val="008D106B"/>
    <w:rsid w:val="008D1626"/>
    <w:rsid w:val="008D1791"/>
    <w:rsid w:val="008D1860"/>
    <w:rsid w:val="008D2275"/>
    <w:rsid w:val="008D25C9"/>
    <w:rsid w:val="008D26BA"/>
    <w:rsid w:val="008D2CDB"/>
    <w:rsid w:val="008D302C"/>
    <w:rsid w:val="008D3220"/>
    <w:rsid w:val="008D4107"/>
    <w:rsid w:val="008D4794"/>
    <w:rsid w:val="008D51C1"/>
    <w:rsid w:val="008D5511"/>
    <w:rsid w:val="008D6586"/>
    <w:rsid w:val="008D68D5"/>
    <w:rsid w:val="008D7389"/>
    <w:rsid w:val="008D7C55"/>
    <w:rsid w:val="008D7D8E"/>
    <w:rsid w:val="008E03FB"/>
    <w:rsid w:val="008E0644"/>
    <w:rsid w:val="008E0BE9"/>
    <w:rsid w:val="008E0C18"/>
    <w:rsid w:val="008E0CDE"/>
    <w:rsid w:val="008E0D50"/>
    <w:rsid w:val="008E0D54"/>
    <w:rsid w:val="008E192A"/>
    <w:rsid w:val="008E1DA7"/>
    <w:rsid w:val="008E25D3"/>
    <w:rsid w:val="008E2CE1"/>
    <w:rsid w:val="008E2DEE"/>
    <w:rsid w:val="008E3511"/>
    <w:rsid w:val="008E37FB"/>
    <w:rsid w:val="008E3F60"/>
    <w:rsid w:val="008E4913"/>
    <w:rsid w:val="008E4E1D"/>
    <w:rsid w:val="008E4F3F"/>
    <w:rsid w:val="008E4F9A"/>
    <w:rsid w:val="008E515B"/>
    <w:rsid w:val="008E5BAB"/>
    <w:rsid w:val="008E5BF5"/>
    <w:rsid w:val="008E5CA7"/>
    <w:rsid w:val="008E606E"/>
    <w:rsid w:val="008E60B4"/>
    <w:rsid w:val="008E630D"/>
    <w:rsid w:val="008E6660"/>
    <w:rsid w:val="008E6960"/>
    <w:rsid w:val="008E6E00"/>
    <w:rsid w:val="008E7445"/>
    <w:rsid w:val="008E7555"/>
    <w:rsid w:val="008E75F0"/>
    <w:rsid w:val="008E7643"/>
    <w:rsid w:val="008E7949"/>
    <w:rsid w:val="008E7D46"/>
    <w:rsid w:val="008F01FE"/>
    <w:rsid w:val="008F05B1"/>
    <w:rsid w:val="008F061E"/>
    <w:rsid w:val="008F0706"/>
    <w:rsid w:val="008F0B78"/>
    <w:rsid w:val="008F0E8B"/>
    <w:rsid w:val="008F0FEC"/>
    <w:rsid w:val="008F14C5"/>
    <w:rsid w:val="008F1672"/>
    <w:rsid w:val="008F1C9F"/>
    <w:rsid w:val="008F24AD"/>
    <w:rsid w:val="008F27FB"/>
    <w:rsid w:val="008F2A29"/>
    <w:rsid w:val="008F2DB8"/>
    <w:rsid w:val="008F3043"/>
    <w:rsid w:val="008F3194"/>
    <w:rsid w:val="008F31CD"/>
    <w:rsid w:val="008F3253"/>
    <w:rsid w:val="008F3275"/>
    <w:rsid w:val="008F3380"/>
    <w:rsid w:val="008F3421"/>
    <w:rsid w:val="008F3BDD"/>
    <w:rsid w:val="008F4009"/>
    <w:rsid w:val="008F4402"/>
    <w:rsid w:val="008F4530"/>
    <w:rsid w:val="008F4684"/>
    <w:rsid w:val="008F4B14"/>
    <w:rsid w:val="008F52D1"/>
    <w:rsid w:val="008F52E0"/>
    <w:rsid w:val="008F6007"/>
    <w:rsid w:val="008F62EF"/>
    <w:rsid w:val="008F632B"/>
    <w:rsid w:val="008F6415"/>
    <w:rsid w:val="008F65F2"/>
    <w:rsid w:val="008F684C"/>
    <w:rsid w:val="008F69C1"/>
    <w:rsid w:val="008F6C39"/>
    <w:rsid w:val="008F6DCF"/>
    <w:rsid w:val="008F706D"/>
    <w:rsid w:val="008F745F"/>
    <w:rsid w:val="008F7B2E"/>
    <w:rsid w:val="008F7B74"/>
    <w:rsid w:val="008F7CB5"/>
    <w:rsid w:val="008F7E71"/>
    <w:rsid w:val="009003D1"/>
    <w:rsid w:val="009004F4"/>
    <w:rsid w:val="009006C5"/>
    <w:rsid w:val="009006EE"/>
    <w:rsid w:val="009006F1"/>
    <w:rsid w:val="00900AF1"/>
    <w:rsid w:val="00900CB5"/>
    <w:rsid w:val="0090105C"/>
    <w:rsid w:val="0090109D"/>
    <w:rsid w:val="00901275"/>
    <w:rsid w:val="00901883"/>
    <w:rsid w:val="009018ED"/>
    <w:rsid w:val="00901BAE"/>
    <w:rsid w:val="00901C4B"/>
    <w:rsid w:val="00902426"/>
    <w:rsid w:val="00902437"/>
    <w:rsid w:val="009027C7"/>
    <w:rsid w:val="00902892"/>
    <w:rsid w:val="00902AC1"/>
    <w:rsid w:val="00903A50"/>
    <w:rsid w:val="00903BA3"/>
    <w:rsid w:val="00903D47"/>
    <w:rsid w:val="00903DB1"/>
    <w:rsid w:val="009044D5"/>
    <w:rsid w:val="0090470D"/>
    <w:rsid w:val="009047E4"/>
    <w:rsid w:val="0090564F"/>
    <w:rsid w:val="009057C4"/>
    <w:rsid w:val="00905829"/>
    <w:rsid w:val="00905A0C"/>
    <w:rsid w:val="00905DA4"/>
    <w:rsid w:val="009060B0"/>
    <w:rsid w:val="009064AC"/>
    <w:rsid w:val="00906876"/>
    <w:rsid w:val="00906C10"/>
    <w:rsid w:val="00906F2D"/>
    <w:rsid w:val="00907385"/>
    <w:rsid w:val="009075FE"/>
    <w:rsid w:val="009078FC"/>
    <w:rsid w:val="00907D14"/>
    <w:rsid w:val="0091012C"/>
    <w:rsid w:val="009102A5"/>
    <w:rsid w:val="009109A5"/>
    <w:rsid w:val="009109C9"/>
    <w:rsid w:val="00910C24"/>
    <w:rsid w:val="00910E0A"/>
    <w:rsid w:val="00910EFB"/>
    <w:rsid w:val="00911380"/>
    <w:rsid w:val="00911641"/>
    <w:rsid w:val="0091188A"/>
    <w:rsid w:val="0091195C"/>
    <w:rsid w:val="00911BF5"/>
    <w:rsid w:val="00911C75"/>
    <w:rsid w:val="00911D21"/>
    <w:rsid w:val="00911D6C"/>
    <w:rsid w:val="00911E02"/>
    <w:rsid w:val="009120E8"/>
    <w:rsid w:val="0091256C"/>
    <w:rsid w:val="009128AD"/>
    <w:rsid w:val="0091295F"/>
    <w:rsid w:val="00912A90"/>
    <w:rsid w:val="0091302A"/>
    <w:rsid w:val="009133E1"/>
    <w:rsid w:val="00913848"/>
    <w:rsid w:val="00913907"/>
    <w:rsid w:val="00913ADD"/>
    <w:rsid w:val="00913FBA"/>
    <w:rsid w:val="00914654"/>
    <w:rsid w:val="00914F3D"/>
    <w:rsid w:val="0091524B"/>
    <w:rsid w:val="00915761"/>
    <w:rsid w:val="00915BB3"/>
    <w:rsid w:val="00915C05"/>
    <w:rsid w:val="00915E0E"/>
    <w:rsid w:val="00916158"/>
    <w:rsid w:val="00916638"/>
    <w:rsid w:val="00916BE9"/>
    <w:rsid w:val="00916D0E"/>
    <w:rsid w:val="00916E69"/>
    <w:rsid w:val="00917229"/>
    <w:rsid w:val="009174A4"/>
    <w:rsid w:val="0091789B"/>
    <w:rsid w:val="009200EB"/>
    <w:rsid w:val="009201F7"/>
    <w:rsid w:val="0092078A"/>
    <w:rsid w:val="00920B36"/>
    <w:rsid w:val="00920F1A"/>
    <w:rsid w:val="00920FA8"/>
    <w:rsid w:val="0092105F"/>
    <w:rsid w:val="009210A9"/>
    <w:rsid w:val="00921546"/>
    <w:rsid w:val="00921702"/>
    <w:rsid w:val="0092173C"/>
    <w:rsid w:val="009217D4"/>
    <w:rsid w:val="00921924"/>
    <w:rsid w:val="0092203C"/>
    <w:rsid w:val="009223E6"/>
    <w:rsid w:val="0092271F"/>
    <w:rsid w:val="00922DD4"/>
    <w:rsid w:val="00923B8A"/>
    <w:rsid w:val="00923BFE"/>
    <w:rsid w:val="009243A4"/>
    <w:rsid w:val="00924679"/>
    <w:rsid w:val="0092468B"/>
    <w:rsid w:val="009247C8"/>
    <w:rsid w:val="0092496C"/>
    <w:rsid w:val="00924C62"/>
    <w:rsid w:val="00924D9B"/>
    <w:rsid w:val="00925151"/>
    <w:rsid w:val="009251FA"/>
    <w:rsid w:val="009256D3"/>
    <w:rsid w:val="00925B26"/>
    <w:rsid w:val="00925D3D"/>
    <w:rsid w:val="00925DA6"/>
    <w:rsid w:val="00925E3C"/>
    <w:rsid w:val="0092610B"/>
    <w:rsid w:val="009261DB"/>
    <w:rsid w:val="009263A3"/>
    <w:rsid w:val="00926687"/>
    <w:rsid w:val="0092674A"/>
    <w:rsid w:val="00926CD1"/>
    <w:rsid w:val="00926D74"/>
    <w:rsid w:val="00926F8B"/>
    <w:rsid w:val="009270B5"/>
    <w:rsid w:val="00927146"/>
    <w:rsid w:val="00927767"/>
    <w:rsid w:val="00927BCD"/>
    <w:rsid w:val="00927BF6"/>
    <w:rsid w:val="00927EBC"/>
    <w:rsid w:val="00930170"/>
    <w:rsid w:val="00930699"/>
    <w:rsid w:val="00930913"/>
    <w:rsid w:val="00930A4C"/>
    <w:rsid w:val="00930C97"/>
    <w:rsid w:val="00930DB2"/>
    <w:rsid w:val="00930EE9"/>
    <w:rsid w:val="00930F66"/>
    <w:rsid w:val="0093110D"/>
    <w:rsid w:val="009314B5"/>
    <w:rsid w:val="00931F6C"/>
    <w:rsid w:val="009320E0"/>
    <w:rsid w:val="00932473"/>
    <w:rsid w:val="0093336E"/>
    <w:rsid w:val="00933837"/>
    <w:rsid w:val="0093393D"/>
    <w:rsid w:val="009339DC"/>
    <w:rsid w:val="00933BC6"/>
    <w:rsid w:val="00933F14"/>
    <w:rsid w:val="00934111"/>
    <w:rsid w:val="00934394"/>
    <w:rsid w:val="00934474"/>
    <w:rsid w:val="009347F9"/>
    <w:rsid w:val="0093497A"/>
    <w:rsid w:val="00934B5E"/>
    <w:rsid w:val="00934D1E"/>
    <w:rsid w:val="00934F55"/>
    <w:rsid w:val="00935079"/>
    <w:rsid w:val="009355B3"/>
    <w:rsid w:val="009355EA"/>
    <w:rsid w:val="00935F2C"/>
    <w:rsid w:val="00935FB2"/>
    <w:rsid w:val="009361D0"/>
    <w:rsid w:val="0093665C"/>
    <w:rsid w:val="00936799"/>
    <w:rsid w:val="009367E2"/>
    <w:rsid w:val="00936C95"/>
    <w:rsid w:val="0093708D"/>
    <w:rsid w:val="009371A2"/>
    <w:rsid w:val="009374E3"/>
    <w:rsid w:val="00937BD2"/>
    <w:rsid w:val="00937F08"/>
    <w:rsid w:val="00940040"/>
    <w:rsid w:val="00940973"/>
    <w:rsid w:val="009409D8"/>
    <w:rsid w:val="00940B11"/>
    <w:rsid w:val="00940BD3"/>
    <w:rsid w:val="00940EDD"/>
    <w:rsid w:val="0094113B"/>
    <w:rsid w:val="009411FC"/>
    <w:rsid w:val="00941674"/>
    <w:rsid w:val="009419EE"/>
    <w:rsid w:val="00941BAB"/>
    <w:rsid w:val="00941BDF"/>
    <w:rsid w:val="00941C11"/>
    <w:rsid w:val="00941C47"/>
    <w:rsid w:val="00942060"/>
    <w:rsid w:val="009420BE"/>
    <w:rsid w:val="009424BD"/>
    <w:rsid w:val="0094284A"/>
    <w:rsid w:val="00942AF1"/>
    <w:rsid w:val="00942B32"/>
    <w:rsid w:val="00942B7D"/>
    <w:rsid w:val="00942E10"/>
    <w:rsid w:val="009430DC"/>
    <w:rsid w:val="009438F7"/>
    <w:rsid w:val="009438FF"/>
    <w:rsid w:val="0094396E"/>
    <w:rsid w:val="00943D79"/>
    <w:rsid w:val="00943E96"/>
    <w:rsid w:val="00944445"/>
    <w:rsid w:val="00944569"/>
    <w:rsid w:val="00945176"/>
    <w:rsid w:val="00945869"/>
    <w:rsid w:val="00945D29"/>
    <w:rsid w:val="00946108"/>
    <w:rsid w:val="009461CE"/>
    <w:rsid w:val="009465E7"/>
    <w:rsid w:val="009468B0"/>
    <w:rsid w:val="00946B39"/>
    <w:rsid w:val="00946C24"/>
    <w:rsid w:val="00946D53"/>
    <w:rsid w:val="00946FFF"/>
    <w:rsid w:val="0094743E"/>
    <w:rsid w:val="00947790"/>
    <w:rsid w:val="0094784C"/>
    <w:rsid w:val="0094784E"/>
    <w:rsid w:val="009478AA"/>
    <w:rsid w:val="009478E1"/>
    <w:rsid w:val="00947958"/>
    <w:rsid w:val="00947BF2"/>
    <w:rsid w:val="00947DC4"/>
    <w:rsid w:val="009501BD"/>
    <w:rsid w:val="009509B2"/>
    <w:rsid w:val="009510F0"/>
    <w:rsid w:val="009511B7"/>
    <w:rsid w:val="009519AD"/>
    <w:rsid w:val="00951C91"/>
    <w:rsid w:val="0095206B"/>
    <w:rsid w:val="00952327"/>
    <w:rsid w:val="009526A7"/>
    <w:rsid w:val="00952F65"/>
    <w:rsid w:val="00953175"/>
    <w:rsid w:val="00953392"/>
    <w:rsid w:val="00953A4E"/>
    <w:rsid w:val="00953C9D"/>
    <w:rsid w:val="00954883"/>
    <w:rsid w:val="00954FC0"/>
    <w:rsid w:val="00955084"/>
    <w:rsid w:val="00955961"/>
    <w:rsid w:val="00955C92"/>
    <w:rsid w:val="00955D20"/>
    <w:rsid w:val="00955ED7"/>
    <w:rsid w:val="00956EBC"/>
    <w:rsid w:val="00957073"/>
    <w:rsid w:val="009572EB"/>
    <w:rsid w:val="0095736D"/>
    <w:rsid w:val="009575C1"/>
    <w:rsid w:val="0095760C"/>
    <w:rsid w:val="00957AE9"/>
    <w:rsid w:val="00957DB2"/>
    <w:rsid w:val="0096023C"/>
    <w:rsid w:val="00960417"/>
    <w:rsid w:val="00960EB8"/>
    <w:rsid w:val="0096180B"/>
    <w:rsid w:val="00961D12"/>
    <w:rsid w:val="00961D13"/>
    <w:rsid w:val="00961EA0"/>
    <w:rsid w:val="00961EB7"/>
    <w:rsid w:val="009623EB"/>
    <w:rsid w:val="00962AC0"/>
    <w:rsid w:val="00962D98"/>
    <w:rsid w:val="00962FD2"/>
    <w:rsid w:val="009630B5"/>
    <w:rsid w:val="009631AC"/>
    <w:rsid w:val="009631E9"/>
    <w:rsid w:val="00963259"/>
    <w:rsid w:val="009632CC"/>
    <w:rsid w:val="00963D3E"/>
    <w:rsid w:val="00964190"/>
    <w:rsid w:val="0096438D"/>
    <w:rsid w:val="00964E3C"/>
    <w:rsid w:val="00964FA4"/>
    <w:rsid w:val="00965050"/>
    <w:rsid w:val="00965566"/>
    <w:rsid w:val="0096584F"/>
    <w:rsid w:val="00965929"/>
    <w:rsid w:val="00965939"/>
    <w:rsid w:val="00965C52"/>
    <w:rsid w:val="00966283"/>
    <w:rsid w:val="00966482"/>
    <w:rsid w:val="00966EEC"/>
    <w:rsid w:val="00966FEE"/>
    <w:rsid w:val="00967549"/>
    <w:rsid w:val="009678B1"/>
    <w:rsid w:val="00967A22"/>
    <w:rsid w:val="00967AAF"/>
    <w:rsid w:val="00967D38"/>
    <w:rsid w:val="009700D6"/>
    <w:rsid w:val="009704C8"/>
    <w:rsid w:val="00970715"/>
    <w:rsid w:val="00970AA0"/>
    <w:rsid w:val="00970BAF"/>
    <w:rsid w:val="00971303"/>
    <w:rsid w:val="00971587"/>
    <w:rsid w:val="0097168B"/>
    <w:rsid w:val="00971A0C"/>
    <w:rsid w:val="00971AB6"/>
    <w:rsid w:val="00971C6E"/>
    <w:rsid w:val="00971E07"/>
    <w:rsid w:val="0097217F"/>
    <w:rsid w:val="009721B3"/>
    <w:rsid w:val="0097243A"/>
    <w:rsid w:val="009728A3"/>
    <w:rsid w:val="00972989"/>
    <w:rsid w:val="00972A3E"/>
    <w:rsid w:val="00972A69"/>
    <w:rsid w:val="00973027"/>
    <w:rsid w:val="00973083"/>
    <w:rsid w:val="00973155"/>
    <w:rsid w:val="00973294"/>
    <w:rsid w:val="009736B4"/>
    <w:rsid w:val="00973C19"/>
    <w:rsid w:val="009740B3"/>
    <w:rsid w:val="009741B9"/>
    <w:rsid w:val="00975682"/>
    <w:rsid w:val="009759F7"/>
    <w:rsid w:val="00975AE3"/>
    <w:rsid w:val="0097628E"/>
    <w:rsid w:val="0097638E"/>
    <w:rsid w:val="00976540"/>
    <w:rsid w:val="00976895"/>
    <w:rsid w:val="00976C74"/>
    <w:rsid w:val="0097706F"/>
    <w:rsid w:val="0097745C"/>
    <w:rsid w:val="009776C5"/>
    <w:rsid w:val="00977C1D"/>
    <w:rsid w:val="00977EE5"/>
    <w:rsid w:val="00980AB0"/>
    <w:rsid w:val="00980C84"/>
    <w:rsid w:val="00980E8D"/>
    <w:rsid w:val="0098151C"/>
    <w:rsid w:val="00981A75"/>
    <w:rsid w:val="00981A7D"/>
    <w:rsid w:val="00981A91"/>
    <w:rsid w:val="00981BD5"/>
    <w:rsid w:val="00981E32"/>
    <w:rsid w:val="009820FE"/>
    <w:rsid w:val="00982351"/>
    <w:rsid w:val="00982704"/>
    <w:rsid w:val="00982AA8"/>
    <w:rsid w:val="009830FE"/>
    <w:rsid w:val="0098324F"/>
    <w:rsid w:val="009833DA"/>
    <w:rsid w:val="009836FA"/>
    <w:rsid w:val="00983792"/>
    <w:rsid w:val="00983ADB"/>
    <w:rsid w:val="00983D7D"/>
    <w:rsid w:val="00983F31"/>
    <w:rsid w:val="00984123"/>
    <w:rsid w:val="00984613"/>
    <w:rsid w:val="00984941"/>
    <w:rsid w:val="0098565B"/>
    <w:rsid w:val="0098585B"/>
    <w:rsid w:val="00986548"/>
    <w:rsid w:val="00986661"/>
    <w:rsid w:val="009872B8"/>
    <w:rsid w:val="0098769F"/>
    <w:rsid w:val="009901D6"/>
    <w:rsid w:val="009906BA"/>
    <w:rsid w:val="00990AFD"/>
    <w:rsid w:val="00990D9F"/>
    <w:rsid w:val="00991007"/>
    <w:rsid w:val="009911A6"/>
    <w:rsid w:val="00991A5B"/>
    <w:rsid w:val="00991FDA"/>
    <w:rsid w:val="0099200C"/>
    <w:rsid w:val="009921CA"/>
    <w:rsid w:val="00992566"/>
    <w:rsid w:val="009928E2"/>
    <w:rsid w:val="00992C17"/>
    <w:rsid w:val="00992F6E"/>
    <w:rsid w:val="0099347A"/>
    <w:rsid w:val="009934DB"/>
    <w:rsid w:val="0099354F"/>
    <w:rsid w:val="00993560"/>
    <w:rsid w:val="00993637"/>
    <w:rsid w:val="009937B8"/>
    <w:rsid w:val="00993C5C"/>
    <w:rsid w:val="00993F5B"/>
    <w:rsid w:val="00994460"/>
    <w:rsid w:val="00994BE0"/>
    <w:rsid w:val="00994C48"/>
    <w:rsid w:val="00994C61"/>
    <w:rsid w:val="0099503E"/>
    <w:rsid w:val="009952FF"/>
    <w:rsid w:val="009954DE"/>
    <w:rsid w:val="00995B5E"/>
    <w:rsid w:val="00995B7E"/>
    <w:rsid w:val="009962E3"/>
    <w:rsid w:val="009964BD"/>
    <w:rsid w:val="009964BE"/>
    <w:rsid w:val="00996DC7"/>
    <w:rsid w:val="00996E92"/>
    <w:rsid w:val="00996EB3"/>
    <w:rsid w:val="00996F28"/>
    <w:rsid w:val="00996F2F"/>
    <w:rsid w:val="00997217"/>
    <w:rsid w:val="009973E1"/>
    <w:rsid w:val="009976E3"/>
    <w:rsid w:val="00997A4C"/>
    <w:rsid w:val="00997CFE"/>
    <w:rsid w:val="00997E56"/>
    <w:rsid w:val="009A0B47"/>
    <w:rsid w:val="009A0CB1"/>
    <w:rsid w:val="009A0D28"/>
    <w:rsid w:val="009A15E3"/>
    <w:rsid w:val="009A1749"/>
    <w:rsid w:val="009A204B"/>
    <w:rsid w:val="009A22D3"/>
    <w:rsid w:val="009A22F5"/>
    <w:rsid w:val="009A274A"/>
    <w:rsid w:val="009A2801"/>
    <w:rsid w:val="009A2A0A"/>
    <w:rsid w:val="009A3142"/>
    <w:rsid w:val="009A3330"/>
    <w:rsid w:val="009A346B"/>
    <w:rsid w:val="009A358C"/>
    <w:rsid w:val="009A3AE6"/>
    <w:rsid w:val="009A3BA4"/>
    <w:rsid w:val="009A4432"/>
    <w:rsid w:val="009A44D7"/>
    <w:rsid w:val="009A4E39"/>
    <w:rsid w:val="009A4F62"/>
    <w:rsid w:val="009A5A40"/>
    <w:rsid w:val="009A5A62"/>
    <w:rsid w:val="009A5A99"/>
    <w:rsid w:val="009A61D2"/>
    <w:rsid w:val="009A672B"/>
    <w:rsid w:val="009A67B4"/>
    <w:rsid w:val="009A6CC1"/>
    <w:rsid w:val="009A6E28"/>
    <w:rsid w:val="009A6FE0"/>
    <w:rsid w:val="009A7056"/>
    <w:rsid w:val="009A7396"/>
    <w:rsid w:val="009A755C"/>
    <w:rsid w:val="009A77CA"/>
    <w:rsid w:val="009A7948"/>
    <w:rsid w:val="009B03CA"/>
    <w:rsid w:val="009B0DCF"/>
    <w:rsid w:val="009B148D"/>
    <w:rsid w:val="009B1513"/>
    <w:rsid w:val="009B1700"/>
    <w:rsid w:val="009B1A09"/>
    <w:rsid w:val="009B2008"/>
    <w:rsid w:val="009B202C"/>
    <w:rsid w:val="009B20DD"/>
    <w:rsid w:val="009B27A9"/>
    <w:rsid w:val="009B28DA"/>
    <w:rsid w:val="009B29A2"/>
    <w:rsid w:val="009B2C9B"/>
    <w:rsid w:val="009B3074"/>
    <w:rsid w:val="009B3524"/>
    <w:rsid w:val="009B4038"/>
    <w:rsid w:val="009B40C7"/>
    <w:rsid w:val="009B40CE"/>
    <w:rsid w:val="009B4342"/>
    <w:rsid w:val="009B46AA"/>
    <w:rsid w:val="009B47C8"/>
    <w:rsid w:val="009B5086"/>
    <w:rsid w:val="009B508D"/>
    <w:rsid w:val="009B5343"/>
    <w:rsid w:val="009B5514"/>
    <w:rsid w:val="009B60DB"/>
    <w:rsid w:val="009B6352"/>
    <w:rsid w:val="009B75F1"/>
    <w:rsid w:val="009B7ADE"/>
    <w:rsid w:val="009B7D97"/>
    <w:rsid w:val="009C0040"/>
    <w:rsid w:val="009C00CE"/>
    <w:rsid w:val="009C03ED"/>
    <w:rsid w:val="009C0558"/>
    <w:rsid w:val="009C0931"/>
    <w:rsid w:val="009C0C6C"/>
    <w:rsid w:val="009C105C"/>
    <w:rsid w:val="009C11A7"/>
    <w:rsid w:val="009C12E8"/>
    <w:rsid w:val="009C16EE"/>
    <w:rsid w:val="009C180E"/>
    <w:rsid w:val="009C197D"/>
    <w:rsid w:val="009C19D8"/>
    <w:rsid w:val="009C1BA7"/>
    <w:rsid w:val="009C2937"/>
    <w:rsid w:val="009C2C41"/>
    <w:rsid w:val="009C2EEB"/>
    <w:rsid w:val="009C3551"/>
    <w:rsid w:val="009C398E"/>
    <w:rsid w:val="009C3A86"/>
    <w:rsid w:val="009C3BE5"/>
    <w:rsid w:val="009C3BFF"/>
    <w:rsid w:val="009C3D5E"/>
    <w:rsid w:val="009C3F87"/>
    <w:rsid w:val="009C4080"/>
    <w:rsid w:val="009C4221"/>
    <w:rsid w:val="009C42D1"/>
    <w:rsid w:val="009C4373"/>
    <w:rsid w:val="009C4F61"/>
    <w:rsid w:val="009C5242"/>
    <w:rsid w:val="009C5628"/>
    <w:rsid w:val="009C5642"/>
    <w:rsid w:val="009C63F3"/>
    <w:rsid w:val="009C6956"/>
    <w:rsid w:val="009C6977"/>
    <w:rsid w:val="009C6B4F"/>
    <w:rsid w:val="009C6C00"/>
    <w:rsid w:val="009C6C7A"/>
    <w:rsid w:val="009C76BA"/>
    <w:rsid w:val="009C78DE"/>
    <w:rsid w:val="009C79AA"/>
    <w:rsid w:val="009D05D3"/>
    <w:rsid w:val="009D0778"/>
    <w:rsid w:val="009D1679"/>
    <w:rsid w:val="009D1BE3"/>
    <w:rsid w:val="009D1EB5"/>
    <w:rsid w:val="009D200F"/>
    <w:rsid w:val="009D254A"/>
    <w:rsid w:val="009D2792"/>
    <w:rsid w:val="009D27E2"/>
    <w:rsid w:val="009D2E23"/>
    <w:rsid w:val="009D3656"/>
    <w:rsid w:val="009D3BD6"/>
    <w:rsid w:val="009D3E70"/>
    <w:rsid w:val="009D3EC7"/>
    <w:rsid w:val="009D3F4A"/>
    <w:rsid w:val="009D4120"/>
    <w:rsid w:val="009D423E"/>
    <w:rsid w:val="009D43DD"/>
    <w:rsid w:val="009D44B0"/>
    <w:rsid w:val="009D4674"/>
    <w:rsid w:val="009D4E44"/>
    <w:rsid w:val="009D50B3"/>
    <w:rsid w:val="009D5488"/>
    <w:rsid w:val="009D551C"/>
    <w:rsid w:val="009D57F5"/>
    <w:rsid w:val="009D57FD"/>
    <w:rsid w:val="009D5AB1"/>
    <w:rsid w:val="009D5EA8"/>
    <w:rsid w:val="009D5EE3"/>
    <w:rsid w:val="009D61FF"/>
    <w:rsid w:val="009D6301"/>
    <w:rsid w:val="009D6A88"/>
    <w:rsid w:val="009D787E"/>
    <w:rsid w:val="009D787F"/>
    <w:rsid w:val="009D7AC1"/>
    <w:rsid w:val="009E07F5"/>
    <w:rsid w:val="009E08FD"/>
    <w:rsid w:val="009E11A0"/>
    <w:rsid w:val="009E14DA"/>
    <w:rsid w:val="009E16AE"/>
    <w:rsid w:val="009E1705"/>
    <w:rsid w:val="009E1738"/>
    <w:rsid w:val="009E1934"/>
    <w:rsid w:val="009E1AF9"/>
    <w:rsid w:val="009E1F79"/>
    <w:rsid w:val="009E217E"/>
    <w:rsid w:val="009E2A5A"/>
    <w:rsid w:val="009E2BDF"/>
    <w:rsid w:val="009E2CA3"/>
    <w:rsid w:val="009E3100"/>
    <w:rsid w:val="009E328F"/>
    <w:rsid w:val="009E3372"/>
    <w:rsid w:val="009E346E"/>
    <w:rsid w:val="009E366D"/>
    <w:rsid w:val="009E3C26"/>
    <w:rsid w:val="009E3E03"/>
    <w:rsid w:val="009E423E"/>
    <w:rsid w:val="009E429E"/>
    <w:rsid w:val="009E42A9"/>
    <w:rsid w:val="009E43CF"/>
    <w:rsid w:val="009E441E"/>
    <w:rsid w:val="009E4C46"/>
    <w:rsid w:val="009E4FE6"/>
    <w:rsid w:val="009E5026"/>
    <w:rsid w:val="009E51BB"/>
    <w:rsid w:val="009E549F"/>
    <w:rsid w:val="009E555C"/>
    <w:rsid w:val="009E5B39"/>
    <w:rsid w:val="009E5BA1"/>
    <w:rsid w:val="009E61AF"/>
    <w:rsid w:val="009E62CC"/>
    <w:rsid w:val="009E65B8"/>
    <w:rsid w:val="009E6933"/>
    <w:rsid w:val="009E69A9"/>
    <w:rsid w:val="009E6CF6"/>
    <w:rsid w:val="009E7026"/>
    <w:rsid w:val="009E77E8"/>
    <w:rsid w:val="009F0283"/>
    <w:rsid w:val="009F02F9"/>
    <w:rsid w:val="009F04EF"/>
    <w:rsid w:val="009F07AB"/>
    <w:rsid w:val="009F07EA"/>
    <w:rsid w:val="009F0858"/>
    <w:rsid w:val="009F0EC2"/>
    <w:rsid w:val="009F1570"/>
    <w:rsid w:val="009F1960"/>
    <w:rsid w:val="009F1A6C"/>
    <w:rsid w:val="009F1F68"/>
    <w:rsid w:val="009F20FC"/>
    <w:rsid w:val="009F22A3"/>
    <w:rsid w:val="009F2324"/>
    <w:rsid w:val="009F2402"/>
    <w:rsid w:val="009F2A00"/>
    <w:rsid w:val="009F2BDF"/>
    <w:rsid w:val="009F3128"/>
    <w:rsid w:val="009F31E2"/>
    <w:rsid w:val="009F327C"/>
    <w:rsid w:val="009F329F"/>
    <w:rsid w:val="009F38C5"/>
    <w:rsid w:val="009F492B"/>
    <w:rsid w:val="009F4A15"/>
    <w:rsid w:val="009F4D26"/>
    <w:rsid w:val="009F4DD2"/>
    <w:rsid w:val="009F50FA"/>
    <w:rsid w:val="009F53C3"/>
    <w:rsid w:val="009F5ABD"/>
    <w:rsid w:val="009F5AE2"/>
    <w:rsid w:val="009F5B53"/>
    <w:rsid w:val="009F5E59"/>
    <w:rsid w:val="009F6147"/>
    <w:rsid w:val="009F61E0"/>
    <w:rsid w:val="009F6614"/>
    <w:rsid w:val="009F665E"/>
    <w:rsid w:val="009F6684"/>
    <w:rsid w:val="009F6B47"/>
    <w:rsid w:val="009F72AC"/>
    <w:rsid w:val="009F72F5"/>
    <w:rsid w:val="009F751A"/>
    <w:rsid w:val="009F7901"/>
    <w:rsid w:val="00A00186"/>
    <w:rsid w:val="00A0027F"/>
    <w:rsid w:val="00A002FA"/>
    <w:rsid w:val="00A0051B"/>
    <w:rsid w:val="00A00830"/>
    <w:rsid w:val="00A00D2B"/>
    <w:rsid w:val="00A0126D"/>
    <w:rsid w:val="00A01949"/>
    <w:rsid w:val="00A01DCF"/>
    <w:rsid w:val="00A0228E"/>
    <w:rsid w:val="00A0244A"/>
    <w:rsid w:val="00A0254B"/>
    <w:rsid w:val="00A02616"/>
    <w:rsid w:val="00A0271E"/>
    <w:rsid w:val="00A027E6"/>
    <w:rsid w:val="00A02BC7"/>
    <w:rsid w:val="00A03631"/>
    <w:rsid w:val="00A040F3"/>
    <w:rsid w:val="00A04937"/>
    <w:rsid w:val="00A04A3C"/>
    <w:rsid w:val="00A04BC3"/>
    <w:rsid w:val="00A04F0D"/>
    <w:rsid w:val="00A053BE"/>
    <w:rsid w:val="00A05847"/>
    <w:rsid w:val="00A05B57"/>
    <w:rsid w:val="00A05C3D"/>
    <w:rsid w:val="00A05C83"/>
    <w:rsid w:val="00A06438"/>
    <w:rsid w:val="00A0653B"/>
    <w:rsid w:val="00A066C4"/>
    <w:rsid w:val="00A06830"/>
    <w:rsid w:val="00A06875"/>
    <w:rsid w:val="00A06A38"/>
    <w:rsid w:val="00A06AA4"/>
    <w:rsid w:val="00A0756E"/>
    <w:rsid w:val="00A077F7"/>
    <w:rsid w:val="00A07AED"/>
    <w:rsid w:val="00A07B65"/>
    <w:rsid w:val="00A1001C"/>
    <w:rsid w:val="00A10729"/>
    <w:rsid w:val="00A1085A"/>
    <w:rsid w:val="00A113E8"/>
    <w:rsid w:val="00A11820"/>
    <w:rsid w:val="00A119B4"/>
    <w:rsid w:val="00A11E20"/>
    <w:rsid w:val="00A11E45"/>
    <w:rsid w:val="00A11F4C"/>
    <w:rsid w:val="00A11FAF"/>
    <w:rsid w:val="00A120DF"/>
    <w:rsid w:val="00A123D9"/>
    <w:rsid w:val="00A12609"/>
    <w:rsid w:val="00A129FE"/>
    <w:rsid w:val="00A12A0D"/>
    <w:rsid w:val="00A132D1"/>
    <w:rsid w:val="00A13400"/>
    <w:rsid w:val="00A138F7"/>
    <w:rsid w:val="00A1395A"/>
    <w:rsid w:val="00A13BE7"/>
    <w:rsid w:val="00A145D8"/>
    <w:rsid w:val="00A1471B"/>
    <w:rsid w:val="00A1497E"/>
    <w:rsid w:val="00A149C7"/>
    <w:rsid w:val="00A14D04"/>
    <w:rsid w:val="00A14E38"/>
    <w:rsid w:val="00A1518D"/>
    <w:rsid w:val="00A15290"/>
    <w:rsid w:val="00A152C4"/>
    <w:rsid w:val="00A1571A"/>
    <w:rsid w:val="00A15744"/>
    <w:rsid w:val="00A15C63"/>
    <w:rsid w:val="00A15DAC"/>
    <w:rsid w:val="00A15F37"/>
    <w:rsid w:val="00A1670A"/>
    <w:rsid w:val="00A16802"/>
    <w:rsid w:val="00A17248"/>
    <w:rsid w:val="00A1728B"/>
    <w:rsid w:val="00A175B3"/>
    <w:rsid w:val="00A1760E"/>
    <w:rsid w:val="00A208AB"/>
    <w:rsid w:val="00A20E23"/>
    <w:rsid w:val="00A2127E"/>
    <w:rsid w:val="00A21563"/>
    <w:rsid w:val="00A2184A"/>
    <w:rsid w:val="00A218DF"/>
    <w:rsid w:val="00A21DA6"/>
    <w:rsid w:val="00A226F9"/>
    <w:rsid w:val="00A22713"/>
    <w:rsid w:val="00A22DF3"/>
    <w:rsid w:val="00A237E8"/>
    <w:rsid w:val="00A23A5C"/>
    <w:rsid w:val="00A23CFF"/>
    <w:rsid w:val="00A241E8"/>
    <w:rsid w:val="00A24277"/>
    <w:rsid w:val="00A24766"/>
    <w:rsid w:val="00A24870"/>
    <w:rsid w:val="00A24955"/>
    <w:rsid w:val="00A24AEF"/>
    <w:rsid w:val="00A24BB3"/>
    <w:rsid w:val="00A24D23"/>
    <w:rsid w:val="00A24D30"/>
    <w:rsid w:val="00A250D5"/>
    <w:rsid w:val="00A250DC"/>
    <w:rsid w:val="00A256E5"/>
    <w:rsid w:val="00A25862"/>
    <w:rsid w:val="00A25BB5"/>
    <w:rsid w:val="00A25BD6"/>
    <w:rsid w:val="00A25D11"/>
    <w:rsid w:val="00A25DB4"/>
    <w:rsid w:val="00A25EBE"/>
    <w:rsid w:val="00A26323"/>
    <w:rsid w:val="00A265D3"/>
    <w:rsid w:val="00A26644"/>
    <w:rsid w:val="00A26A37"/>
    <w:rsid w:val="00A26E81"/>
    <w:rsid w:val="00A2709D"/>
    <w:rsid w:val="00A270EA"/>
    <w:rsid w:val="00A27131"/>
    <w:rsid w:val="00A27846"/>
    <w:rsid w:val="00A278F9"/>
    <w:rsid w:val="00A279A6"/>
    <w:rsid w:val="00A27D95"/>
    <w:rsid w:val="00A30399"/>
    <w:rsid w:val="00A303B9"/>
    <w:rsid w:val="00A30559"/>
    <w:rsid w:val="00A306B1"/>
    <w:rsid w:val="00A307B1"/>
    <w:rsid w:val="00A308D8"/>
    <w:rsid w:val="00A309FD"/>
    <w:rsid w:val="00A30CB1"/>
    <w:rsid w:val="00A30F2F"/>
    <w:rsid w:val="00A30F39"/>
    <w:rsid w:val="00A31063"/>
    <w:rsid w:val="00A31699"/>
    <w:rsid w:val="00A31A9C"/>
    <w:rsid w:val="00A3213D"/>
    <w:rsid w:val="00A3244B"/>
    <w:rsid w:val="00A3258B"/>
    <w:rsid w:val="00A32941"/>
    <w:rsid w:val="00A32BAC"/>
    <w:rsid w:val="00A32C06"/>
    <w:rsid w:val="00A3359C"/>
    <w:rsid w:val="00A33779"/>
    <w:rsid w:val="00A3380E"/>
    <w:rsid w:val="00A338E0"/>
    <w:rsid w:val="00A33DB3"/>
    <w:rsid w:val="00A346FE"/>
    <w:rsid w:val="00A34AF6"/>
    <w:rsid w:val="00A34B70"/>
    <w:rsid w:val="00A34DE8"/>
    <w:rsid w:val="00A35048"/>
    <w:rsid w:val="00A35274"/>
    <w:rsid w:val="00A352E4"/>
    <w:rsid w:val="00A353B0"/>
    <w:rsid w:val="00A359C0"/>
    <w:rsid w:val="00A35A8D"/>
    <w:rsid w:val="00A35C13"/>
    <w:rsid w:val="00A35C50"/>
    <w:rsid w:val="00A35CB5"/>
    <w:rsid w:val="00A3629C"/>
    <w:rsid w:val="00A363E3"/>
    <w:rsid w:val="00A364AE"/>
    <w:rsid w:val="00A36650"/>
    <w:rsid w:val="00A36A15"/>
    <w:rsid w:val="00A373CD"/>
    <w:rsid w:val="00A37568"/>
    <w:rsid w:val="00A37A7F"/>
    <w:rsid w:val="00A40241"/>
    <w:rsid w:val="00A4029B"/>
    <w:rsid w:val="00A407A7"/>
    <w:rsid w:val="00A408B7"/>
    <w:rsid w:val="00A40A40"/>
    <w:rsid w:val="00A40AC7"/>
    <w:rsid w:val="00A40EEA"/>
    <w:rsid w:val="00A40FD4"/>
    <w:rsid w:val="00A41D70"/>
    <w:rsid w:val="00A41D91"/>
    <w:rsid w:val="00A41E90"/>
    <w:rsid w:val="00A420B1"/>
    <w:rsid w:val="00A4210A"/>
    <w:rsid w:val="00A42377"/>
    <w:rsid w:val="00A428F2"/>
    <w:rsid w:val="00A42D60"/>
    <w:rsid w:val="00A43994"/>
    <w:rsid w:val="00A43DB3"/>
    <w:rsid w:val="00A43DC6"/>
    <w:rsid w:val="00A441ED"/>
    <w:rsid w:val="00A44241"/>
    <w:rsid w:val="00A4463D"/>
    <w:rsid w:val="00A449E6"/>
    <w:rsid w:val="00A44B2B"/>
    <w:rsid w:val="00A44DE8"/>
    <w:rsid w:val="00A44DF1"/>
    <w:rsid w:val="00A45109"/>
    <w:rsid w:val="00A4546A"/>
    <w:rsid w:val="00A45659"/>
    <w:rsid w:val="00A45B11"/>
    <w:rsid w:val="00A45EAF"/>
    <w:rsid w:val="00A4607E"/>
    <w:rsid w:val="00A4628B"/>
    <w:rsid w:val="00A46328"/>
    <w:rsid w:val="00A46452"/>
    <w:rsid w:val="00A469D8"/>
    <w:rsid w:val="00A469F9"/>
    <w:rsid w:val="00A4706D"/>
    <w:rsid w:val="00A47737"/>
    <w:rsid w:val="00A479F3"/>
    <w:rsid w:val="00A47AEE"/>
    <w:rsid w:val="00A47E0C"/>
    <w:rsid w:val="00A500BD"/>
    <w:rsid w:val="00A5011B"/>
    <w:rsid w:val="00A509DD"/>
    <w:rsid w:val="00A50C2C"/>
    <w:rsid w:val="00A50CC7"/>
    <w:rsid w:val="00A51042"/>
    <w:rsid w:val="00A514D7"/>
    <w:rsid w:val="00A51633"/>
    <w:rsid w:val="00A51D15"/>
    <w:rsid w:val="00A522BE"/>
    <w:rsid w:val="00A522F2"/>
    <w:rsid w:val="00A528B8"/>
    <w:rsid w:val="00A528EB"/>
    <w:rsid w:val="00A52A01"/>
    <w:rsid w:val="00A52C63"/>
    <w:rsid w:val="00A52D06"/>
    <w:rsid w:val="00A52E80"/>
    <w:rsid w:val="00A52FEB"/>
    <w:rsid w:val="00A531C9"/>
    <w:rsid w:val="00A5324D"/>
    <w:rsid w:val="00A534E1"/>
    <w:rsid w:val="00A53571"/>
    <w:rsid w:val="00A53625"/>
    <w:rsid w:val="00A537EA"/>
    <w:rsid w:val="00A53EC0"/>
    <w:rsid w:val="00A54500"/>
    <w:rsid w:val="00A54967"/>
    <w:rsid w:val="00A5507D"/>
    <w:rsid w:val="00A5509A"/>
    <w:rsid w:val="00A55E18"/>
    <w:rsid w:val="00A561E2"/>
    <w:rsid w:val="00A562C0"/>
    <w:rsid w:val="00A564BF"/>
    <w:rsid w:val="00A56538"/>
    <w:rsid w:val="00A56780"/>
    <w:rsid w:val="00A56905"/>
    <w:rsid w:val="00A569AD"/>
    <w:rsid w:val="00A56C36"/>
    <w:rsid w:val="00A56DF0"/>
    <w:rsid w:val="00A570DD"/>
    <w:rsid w:val="00A5769C"/>
    <w:rsid w:val="00A57D03"/>
    <w:rsid w:val="00A57D54"/>
    <w:rsid w:val="00A60162"/>
    <w:rsid w:val="00A603A5"/>
    <w:rsid w:val="00A606E0"/>
    <w:rsid w:val="00A60E72"/>
    <w:rsid w:val="00A6112C"/>
    <w:rsid w:val="00A61275"/>
    <w:rsid w:val="00A61B4E"/>
    <w:rsid w:val="00A6235A"/>
    <w:rsid w:val="00A6268E"/>
    <w:rsid w:val="00A62AC7"/>
    <w:rsid w:val="00A62C4F"/>
    <w:rsid w:val="00A62E0E"/>
    <w:rsid w:val="00A63361"/>
    <w:rsid w:val="00A63807"/>
    <w:rsid w:val="00A6380D"/>
    <w:rsid w:val="00A6385C"/>
    <w:rsid w:val="00A6441A"/>
    <w:rsid w:val="00A646EA"/>
    <w:rsid w:val="00A648B6"/>
    <w:rsid w:val="00A64E95"/>
    <w:rsid w:val="00A6515F"/>
    <w:rsid w:val="00A651B2"/>
    <w:rsid w:val="00A654A0"/>
    <w:rsid w:val="00A65611"/>
    <w:rsid w:val="00A6561D"/>
    <w:rsid w:val="00A659ED"/>
    <w:rsid w:val="00A65B5E"/>
    <w:rsid w:val="00A66229"/>
    <w:rsid w:val="00A6649A"/>
    <w:rsid w:val="00A667EF"/>
    <w:rsid w:val="00A66C99"/>
    <w:rsid w:val="00A6721E"/>
    <w:rsid w:val="00A6759D"/>
    <w:rsid w:val="00A67D3E"/>
    <w:rsid w:val="00A7038C"/>
    <w:rsid w:val="00A7042A"/>
    <w:rsid w:val="00A705C2"/>
    <w:rsid w:val="00A7091E"/>
    <w:rsid w:val="00A70BA1"/>
    <w:rsid w:val="00A70BC3"/>
    <w:rsid w:val="00A70EEA"/>
    <w:rsid w:val="00A7113E"/>
    <w:rsid w:val="00A714D4"/>
    <w:rsid w:val="00A716A0"/>
    <w:rsid w:val="00A71C48"/>
    <w:rsid w:val="00A71EFD"/>
    <w:rsid w:val="00A71FBB"/>
    <w:rsid w:val="00A720E5"/>
    <w:rsid w:val="00A72183"/>
    <w:rsid w:val="00A7242F"/>
    <w:rsid w:val="00A72877"/>
    <w:rsid w:val="00A72E99"/>
    <w:rsid w:val="00A72F7B"/>
    <w:rsid w:val="00A730A2"/>
    <w:rsid w:val="00A730CE"/>
    <w:rsid w:val="00A733F2"/>
    <w:rsid w:val="00A735EF"/>
    <w:rsid w:val="00A73635"/>
    <w:rsid w:val="00A737E1"/>
    <w:rsid w:val="00A7392F"/>
    <w:rsid w:val="00A73EA1"/>
    <w:rsid w:val="00A74D22"/>
    <w:rsid w:val="00A74D26"/>
    <w:rsid w:val="00A74DE1"/>
    <w:rsid w:val="00A74EB6"/>
    <w:rsid w:val="00A75531"/>
    <w:rsid w:val="00A755F5"/>
    <w:rsid w:val="00A75861"/>
    <w:rsid w:val="00A7602B"/>
    <w:rsid w:val="00A766D9"/>
    <w:rsid w:val="00A7692C"/>
    <w:rsid w:val="00A76B2C"/>
    <w:rsid w:val="00A76E04"/>
    <w:rsid w:val="00A770C3"/>
    <w:rsid w:val="00A7721E"/>
    <w:rsid w:val="00A77571"/>
    <w:rsid w:val="00A77F61"/>
    <w:rsid w:val="00A80FFD"/>
    <w:rsid w:val="00A81948"/>
    <w:rsid w:val="00A8194B"/>
    <w:rsid w:val="00A81B1C"/>
    <w:rsid w:val="00A82500"/>
    <w:rsid w:val="00A826CF"/>
    <w:rsid w:val="00A82A30"/>
    <w:rsid w:val="00A82C04"/>
    <w:rsid w:val="00A82C6C"/>
    <w:rsid w:val="00A839E6"/>
    <w:rsid w:val="00A84090"/>
    <w:rsid w:val="00A8414D"/>
    <w:rsid w:val="00A84355"/>
    <w:rsid w:val="00A843C7"/>
    <w:rsid w:val="00A8456B"/>
    <w:rsid w:val="00A84601"/>
    <w:rsid w:val="00A84D2E"/>
    <w:rsid w:val="00A84D6C"/>
    <w:rsid w:val="00A852C1"/>
    <w:rsid w:val="00A85571"/>
    <w:rsid w:val="00A8592F"/>
    <w:rsid w:val="00A86165"/>
    <w:rsid w:val="00A861C2"/>
    <w:rsid w:val="00A86332"/>
    <w:rsid w:val="00A86853"/>
    <w:rsid w:val="00A86860"/>
    <w:rsid w:val="00A86DEF"/>
    <w:rsid w:val="00A86EDD"/>
    <w:rsid w:val="00A87A64"/>
    <w:rsid w:val="00A87BEA"/>
    <w:rsid w:val="00A87E06"/>
    <w:rsid w:val="00A90083"/>
    <w:rsid w:val="00A905C7"/>
    <w:rsid w:val="00A9074B"/>
    <w:rsid w:val="00A907FD"/>
    <w:rsid w:val="00A90CCE"/>
    <w:rsid w:val="00A91138"/>
    <w:rsid w:val="00A91809"/>
    <w:rsid w:val="00A91D46"/>
    <w:rsid w:val="00A91DFD"/>
    <w:rsid w:val="00A922E5"/>
    <w:rsid w:val="00A926CE"/>
    <w:rsid w:val="00A92AB1"/>
    <w:rsid w:val="00A92AE9"/>
    <w:rsid w:val="00A92CCF"/>
    <w:rsid w:val="00A93343"/>
    <w:rsid w:val="00A934A5"/>
    <w:rsid w:val="00A938F1"/>
    <w:rsid w:val="00A93908"/>
    <w:rsid w:val="00A93D78"/>
    <w:rsid w:val="00A93E46"/>
    <w:rsid w:val="00A93E62"/>
    <w:rsid w:val="00A93FE1"/>
    <w:rsid w:val="00A943BA"/>
    <w:rsid w:val="00A946BC"/>
    <w:rsid w:val="00A94C8D"/>
    <w:rsid w:val="00A950DA"/>
    <w:rsid w:val="00A955FE"/>
    <w:rsid w:val="00A9585A"/>
    <w:rsid w:val="00A95896"/>
    <w:rsid w:val="00A95AA0"/>
    <w:rsid w:val="00A95CC3"/>
    <w:rsid w:val="00A96028"/>
    <w:rsid w:val="00A96638"/>
    <w:rsid w:val="00A96BED"/>
    <w:rsid w:val="00A96D14"/>
    <w:rsid w:val="00A96F94"/>
    <w:rsid w:val="00A97683"/>
    <w:rsid w:val="00A97743"/>
    <w:rsid w:val="00A97912"/>
    <w:rsid w:val="00A97A91"/>
    <w:rsid w:val="00A97B5A"/>
    <w:rsid w:val="00A97BAD"/>
    <w:rsid w:val="00A97C7E"/>
    <w:rsid w:val="00AA000C"/>
    <w:rsid w:val="00AA009C"/>
    <w:rsid w:val="00AA06C9"/>
    <w:rsid w:val="00AA0A43"/>
    <w:rsid w:val="00AA0F8B"/>
    <w:rsid w:val="00AA1152"/>
    <w:rsid w:val="00AA1503"/>
    <w:rsid w:val="00AA156C"/>
    <w:rsid w:val="00AA1D79"/>
    <w:rsid w:val="00AA214F"/>
    <w:rsid w:val="00AA2761"/>
    <w:rsid w:val="00AA2933"/>
    <w:rsid w:val="00AA2B2D"/>
    <w:rsid w:val="00AA2B88"/>
    <w:rsid w:val="00AA2F8D"/>
    <w:rsid w:val="00AA2F96"/>
    <w:rsid w:val="00AA30FD"/>
    <w:rsid w:val="00AA3533"/>
    <w:rsid w:val="00AA37C2"/>
    <w:rsid w:val="00AA4995"/>
    <w:rsid w:val="00AA4A82"/>
    <w:rsid w:val="00AA55C8"/>
    <w:rsid w:val="00AA5616"/>
    <w:rsid w:val="00AA57AF"/>
    <w:rsid w:val="00AA5C48"/>
    <w:rsid w:val="00AA5D46"/>
    <w:rsid w:val="00AA5E67"/>
    <w:rsid w:val="00AA609D"/>
    <w:rsid w:val="00AA64AD"/>
    <w:rsid w:val="00AA66EF"/>
    <w:rsid w:val="00AA6804"/>
    <w:rsid w:val="00AA6BF1"/>
    <w:rsid w:val="00AA7024"/>
    <w:rsid w:val="00AA728C"/>
    <w:rsid w:val="00AA74C8"/>
    <w:rsid w:val="00AA7AB6"/>
    <w:rsid w:val="00AB0705"/>
    <w:rsid w:val="00AB0712"/>
    <w:rsid w:val="00AB09D5"/>
    <w:rsid w:val="00AB13B3"/>
    <w:rsid w:val="00AB13F6"/>
    <w:rsid w:val="00AB16EA"/>
    <w:rsid w:val="00AB182D"/>
    <w:rsid w:val="00AB1986"/>
    <w:rsid w:val="00AB1B19"/>
    <w:rsid w:val="00AB1E12"/>
    <w:rsid w:val="00AB2308"/>
    <w:rsid w:val="00AB2A53"/>
    <w:rsid w:val="00AB2D12"/>
    <w:rsid w:val="00AB2E2E"/>
    <w:rsid w:val="00AB3253"/>
    <w:rsid w:val="00AB33BE"/>
    <w:rsid w:val="00AB38B6"/>
    <w:rsid w:val="00AB3B80"/>
    <w:rsid w:val="00AB3C3F"/>
    <w:rsid w:val="00AB3DF2"/>
    <w:rsid w:val="00AB4002"/>
    <w:rsid w:val="00AB42E1"/>
    <w:rsid w:val="00AB4376"/>
    <w:rsid w:val="00AB43EB"/>
    <w:rsid w:val="00AB452F"/>
    <w:rsid w:val="00AB4945"/>
    <w:rsid w:val="00AB49E4"/>
    <w:rsid w:val="00AB4D71"/>
    <w:rsid w:val="00AB5894"/>
    <w:rsid w:val="00AB5BE8"/>
    <w:rsid w:val="00AB5E7A"/>
    <w:rsid w:val="00AB6065"/>
    <w:rsid w:val="00AB62EB"/>
    <w:rsid w:val="00AB6A71"/>
    <w:rsid w:val="00AB6F4D"/>
    <w:rsid w:val="00AB70C1"/>
    <w:rsid w:val="00AB72AA"/>
    <w:rsid w:val="00AB73A1"/>
    <w:rsid w:val="00AB76B1"/>
    <w:rsid w:val="00AB7817"/>
    <w:rsid w:val="00AB7DE0"/>
    <w:rsid w:val="00AC00DC"/>
    <w:rsid w:val="00AC061F"/>
    <w:rsid w:val="00AC07FC"/>
    <w:rsid w:val="00AC0A8C"/>
    <w:rsid w:val="00AC1158"/>
    <w:rsid w:val="00AC17EF"/>
    <w:rsid w:val="00AC19BE"/>
    <w:rsid w:val="00AC1C36"/>
    <w:rsid w:val="00AC1D24"/>
    <w:rsid w:val="00AC1F6C"/>
    <w:rsid w:val="00AC22A0"/>
    <w:rsid w:val="00AC2572"/>
    <w:rsid w:val="00AC26DA"/>
    <w:rsid w:val="00AC2723"/>
    <w:rsid w:val="00AC2AE2"/>
    <w:rsid w:val="00AC2DE3"/>
    <w:rsid w:val="00AC3003"/>
    <w:rsid w:val="00AC335A"/>
    <w:rsid w:val="00AC38CB"/>
    <w:rsid w:val="00AC3938"/>
    <w:rsid w:val="00AC3EB8"/>
    <w:rsid w:val="00AC40BA"/>
    <w:rsid w:val="00AC41DF"/>
    <w:rsid w:val="00AC4820"/>
    <w:rsid w:val="00AC4AC6"/>
    <w:rsid w:val="00AC4ECB"/>
    <w:rsid w:val="00AC5068"/>
    <w:rsid w:val="00AC56CD"/>
    <w:rsid w:val="00AC5756"/>
    <w:rsid w:val="00AC5CE1"/>
    <w:rsid w:val="00AC5D2B"/>
    <w:rsid w:val="00AC5EC6"/>
    <w:rsid w:val="00AC600C"/>
    <w:rsid w:val="00AC6461"/>
    <w:rsid w:val="00AC685C"/>
    <w:rsid w:val="00AC68F5"/>
    <w:rsid w:val="00AC69CB"/>
    <w:rsid w:val="00AC6BA9"/>
    <w:rsid w:val="00AC6BBA"/>
    <w:rsid w:val="00AC6CF0"/>
    <w:rsid w:val="00AD00FC"/>
    <w:rsid w:val="00AD03E6"/>
    <w:rsid w:val="00AD0CA7"/>
    <w:rsid w:val="00AD115E"/>
    <w:rsid w:val="00AD12A7"/>
    <w:rsid w:val="00AD1F61"/>
    <w:rsid w:val="00AD1FEA"/>
    <w:rsid w:val="00AD2037"/>
    <w:rsid w:val="00AD26A7"/>
    <w:rsid w:val="00AD2B90"/>
    <w:rsid w:val="00AD307B"/>
    <w:rsid w:val="00AD30F6"/>
    <w:rsid w:val="00AD32CD"/>
    <w:rsid w:val="00AD3727"/>
    <w:rsid w:val="00AD3C15"/>
    <w:rsid w:val="00AD4A37"/>
    <w:rsid w:val="00AD4C80"/>
    <w:rsid w:val="00AD4FDB"/>
    <w:rsid w:val="00AD5105"/>
    <w:rsid w:val="00AD5107"/>
    <w:rsid w:val="00AD57EB"/>
    <w:rsid w:val="00AD5A4C"/>
    <w:rsid w:val="00AD6653"/>
    <w:rsid w:val="00AD6A0E"/>
    <w:rsid w:val="00AD6A9F"/>
    <w:rsid w:val="00AD6FB4"/>
    <w:rsid w:val="00AD7347"/>
    <w:rsid w:val="00AD7673"/>
    <w:rsid w:val="00AD7B21"/>
    <w:rsid w:val="00AD7C75"/>
    <w:rsid w:val="00AD7D18"/>
    <w:rsid w:val="00AD7F2B"/>
    <w:rsid w:val="00AD7FC9"/>
    <w:rsid w:val="00AE0135"/>
    <w:rsid w:val="00AE03FC"/>
    <w:rsid w:val="00AE0749"/>
    <w:rsid w:val="00AE0970"/>
    <w:rsid w:val="00AE0AB6"/>
    <w:rsid w:val="00AE0B67"/>
    <w:rsid w:val="00AE0B8A"/>
    <w:rsid w:val="00AE0F46"/>
    <w:rsid w:val="00AE1243"/>
    <w:rsid w:val="00AE1267"/>
    <w:rsid w:val="00AE12B5"/>
    <w:rsid w:val="00AE1364"/>
    <w:rsid w:val="00AE1780"/>
    <w:rsid w:val="00AE19F8"/>
    <w:rsid w:val="00AE1B91"/>
    <w:rsid w:val="00AE21E7"/>
    <w:rsid w:val="00AE22F6"/>
    <w:rsid w:val="00AE2538"/>
    <w:rsid w:val="00AE2622"/>
    <w:rsid w:val="00AE2652"/>
    <w:rsid w:val="00AE2BF2"/>
    <w:rsid w:val="00AE2DE0"/>
    <w:rsid w:val="00AE2EFC"/>
    <w:rsid w:val="00AE33A9"/>
    <w:rsid w:val="00AE3AD3"/>
    <w:rsid w:val="00AE405B"/>
    <w:rsid w:val="00AE409C"/>
    <w:rsid w:val="00AE40B9"/>
    <w:rsid w:val="00AE4192"/>
    <w:rsid w:val="00AE41FE"/>
    <w:rsid w:val="00AE441D"/>
    <w:rsid w:val="00AE4549"/>
    <w:rsid w:val="00AE4DB1"/>
    <w:rsid w:val="00AE50A8"/>
    <w:rsid w:val="00AE5261"/>
    <w:rsid w:val="00AE5748"/>
    <w:rsid w:val="00AE58CB"/>
    <w:rsid w:val="00AE59FB"/>
    <w:rsid w:val="00AE5BDD"/>
    <w:rsid w:val="00AE665A"/>
    <w:rsid w:val="00AE6848"/>
    <w:rsid w:val="00AE6DA7"/>
    <w:rsid w:val="00AE6F59"/>
    <w:rsid w:val="00AE70B2"/>
    <w:rsid w:val="00AE717F"/>
    <w:rsid w:val="00AE71B4"/>
    <w:rsid w:val="00AE7510"/>
    <w:rsid w:val="00AE7898"/>
    <w:rsid w:val="00AE796E"/>
    <w:rsid w:val="00AE7B81"/>
    <w:rsid w:val="00AE7C78"/>
    <w:rsid w:val="00AE7F88"/>
    <w:rsid w:val="00AF0324"/>
    <w:rsid w:val="00AF0D0D"/>
    <w:rsid w:val="00AF1679"/>
    <w:rsid w:val="00AF18DC"/>
    <w:rsid w:val="00AF19BB"/>
    <w:rsid w:val="00AF19D8"/>
    <w:rsid w:val="00AF1D2C"/>
    <w:rsid w:val="00AF23F3"/>
    <w:rsid w:val="00AF2A39"/>
    <w:rsid w:val="00AF2D35"/>
    <w:rsid w:val="00AF2F4A"/>
    <w:rsid w:val="00AF3070"/>
    <w:rsid w:val="00AF329B"/>
    <w:rsid w:val="00AF3609"/>
    <w:rsid w:val="00AF3809"/>
    <w:rsid w:val="00AF39C9"/>
    <w:rsid w:val="00AF3EBA"/>
    <w:rsid w:val="00AF4012"/>
    <w:rsid w:val="00AF447E"/>
    <w:rsid w:val="00AF46D7"/>
    <w:rsid w:val="00AF4747"/>
    <w:rsid w:val="00AF551E"/>
    <w:rsid w:val="00AF5867"/>
    <w:rsid w:val="00AF59D6"/>
    <w:rsid w:val="00AF5C4D"/>
    <w:rsid w:val="00AF617D"/>
    <w:rsid w:val="00AF67F1"/>
    <w:rsid w:val="00AF6905"/>
    <w:rsid w:val="00AF690E"/>
    <w:rsid w:val="00AF692F"/>
    <w:rsid w:val="00AF69EF"/>
    <w:rsid w:val="00AF6AD5"/>
    <w:rsid w:val="00AF6CD5"/>
    <w:rsid w:val="00AF6F76"/>
    <w:rsid w:val="00AF7259"/>
    <w:rsid w:val="00AF744C"/>
    <w:rsid w:val="00AF764D"/>
    <w:rsid w:val="00AF77AF"/>
    <w:rsid w:val="00AF7AE8"/>
    <w:rsid w:val="00B001AE"/>
    <w:rsid w:val="00B00920"/>
    <w:rsid w:val="00B00D0C"/>
    <w:rsid w:val="00B01363"/>
    <w:rsid w:val="00B01370"/>
    <w:rsid w:val="00B02735"/>
    <w:rsid w:val="00B02E66"/>
    <w:rsid w:val="00B03470"/>
    <w:rsid w:val="00B036A6"/>
    <w:rsid w:val="00B0374D"/>
    <w:rsid w:val="00B03769"/>
    <w:rsid w:val="00B038B5"/>
    <w:rsid w:val="00B03A4C"/>
    <w:rsid w:val="00B03F19"/>
    <w:rsid w:val="00B04095"/>
    <w:rsid w:val="00B0442A"/>
    <w:rsid w:val="00B04B6D"/>
    <w:rsid w:val="00B05104"/>
    <w:rsid w:val="00B0514B"/>
    <w:rsid w:val="00B054C9"/>
    <w:rsid w:val="00B05527"/>
    <w:rsid w:val="00B058F3"/>
    <w:rsid w:val="00B05CB9"/>
    <w:rsid w:val="00B05F22"/>
    <w:rsid w:val="00B0618F"/>
    <w:rsid w:val="00B06437"/>
    <w:rsid w:val="00B06455"/>
    <w:rsid w:val="00B0674D"/>
    <w:rsid w:val="00B0676F"/>
    <w:rsid w:val="00B0684C"/>
    <w:rsid w:val="00B0698D"/>
    <w:rsid w:val="00B06B76"/>
    <w:rsid w:val="00B06FDC"/>
    <w:rsid w:val="00B07489"/>
    <w:rsid w:val="00B07595"/>
    <w:rsid w:val="00B0791D"/>
    <w:rsid w:val="00B07FD1"/>
    <w:rsid w:val="00B10212"/>
    <w:rsid w:val="00B104AE"/>
    <w:rsid w:val="00B10963"/>
    <w:rsid w:val="00B10B75"/>
    <w:rsid w:val="00B10E6C"/>
    <w:rsid w:val="00B110E1"/>
    <w:rsid w:val="00B114E3"/>
    <w:rsid w:val="00B115F4"/>
    <w:rsid w:val="00B11BC4"/>
    <w:rsid w:val="00B11EEF"/>
    <w:rsid w:val="00B120DA"/>
    <w:rsid w:val="00B124C2"/>
    <w:rsid w:val="00B1252C"/>
    <w:rsid w:val="00B12B81"/>
    <w:rsid w:val="00B130C3"/>
    <w:rsid w:val="00B131A5"/>
    <w:rsid w:val="00B13456"/>
    <w:rsid w:val="00B13E2F"/>
    <w:rsid w:val="00B1458A"/>
    <w:rsid w:val="00B149BD"/>
    <w:rsid w:val="00B14C65"/>
    <w:rsid w:val="00B14E7E"/>
    <w:rsid w:val="00B15963"/>
    <w:rsid w:val="00B160D2"/>
    <w:rsid w:val="00B16214"/>
    <w:rsid w:val="00B16BC8"/>
    <w:rsid w:val="00B16C4B"/>
    <w:rsid w:val="00B16DFA"/>
    <w:rsid w:val="00B16F05"/>
    <w:rsid w:val="00B1733D"/>
    <w:rsid w:val="00B173F6"/>
    <w:rsid w:val="00B17574"/>
    <w:rsid w:val="00B177B8"/>
    <w:rsid w:val="00B17CDC"/>
    <w:rsid w:val="00B17D46"/>
    <w:rsid w:val="00B20269"/>
    <w:rsid w:val="00B2078A"/>
    <w:rsid w:val="00B20F0B"/>
    <w:rsid w:val="00B218DD"/>
    <w:rsid w:val="00B21A48"/>
    <w:rsid w:val="00B21F91"/>
    <w:rsid w:val="00B22113"/>
    <w:rsid w:val="00B22261"/>
    <w:rsid w:val="00B2265D"/>
    <w:rsid w:val="00B226A1"/>
    <w:rsid w:val="00B228C7"/>
    <w:rsid w:val="00B22B33"/>
    <w:rsid w:val="00B230CA"/>
    <w:rsid w:val="00B2338A"/>
    <w:rsid w:val="00B23832"/>
    <w:rsid w:val="00B2390C"/>
    <w:rsid w:val="00B239C7"/>
    <w:rsid w:val="00B23D3A"/>
    <w:rsid w:val="00B242EC"/>
    <w:rsid w:val="00B24415"/>
    <w:rsid w:val="00B24787"/>
    <w:rsid w:val="00B24B72"/>
    <w:rsid w:val="00B24EEB"/>
    <w:rsid w:val="00B25607"/>
    <w:rsid w:val="00B25DDB"/>
    <w:rsid w:val="00B26592"/>
    <w:rsid w:val="00B26B45"/>
    <w:rsid w:val="00B26CEA"/>
    <w:rsid w:val="00B2718F"/>
    <w:rsid w:val="00B27A78"/>
    <w:rsid w:val="00B30B3C"/>
    <w:rsid w:val="00B30CBD"/>
    <w:rsid w:val="00B30E6B"/>
    <w:rsid w:val="00B30F8A"/>
    <w:rsid w:val="00B31454"/>
    <w:rsid w:val="00B31591"/>
    <w:rsid w:val="00B316E7"/>
    <w:rsid w:val="00B31721"/>
    <w:rsid w:val="00B319B0"/>
    <w:rsid w:val="00B31DE2"/>
    <w:rsid w:val="00B3201A"/>
    <w:rsid w:val="00B32189"/>
    <w:rsid w:val="00B32268"/>
    <w:rsid w:val="00B32366"/>
    <w:rsid w:val="00B32452"/>
    <w:rsid w:val="00B326E3"/>
    <w:rsid w:val="00B32B7C"/>
    <w:rsid w:val="00B33092"/>
    <w:rsid w:val="00B33202"/>
    <w:rsid w:val="00B333C4"/>
    <w:rsid w:val="00B33A20"/>
    <w:rsid w:val="00B33CD0"/>
    <w:rsid w:val="00B3411A"/>
    <w:rsid w:val="00B34146"/>
    <w:rsid w:val="00B341D3"/>
    <w:rsid w:val="00B34516"/>
    <w:rsid w:val="00B34627"/>
    <w:rsid w:val="00B348BC"/>
    <w:rsid w:val="00B34988"/>
    <w:rsid w:val="00B34E3C"/>
    <w:rsid w:val="00B34EEB"/>
    <w:rsid w:val="00B3512F"/>
    <w:rsid w:val="00B3588B"/>
    <w:rsid w:val="00B35C35"/>
    <w:rsid w:val="00B36074"/>
    <w:rsid w:val="00B361A8"/>
    <w:rsid w:val="00B362FB"/>
    <w:rsid w:val="00B3657A"/>
    <w:rsid w:val="00B369E2"/>
    <w:rsid w:val="00B36D5F"/>
    <w:rsid w:val="00B36E64"/>
    <w:rsid w:val="00B36EEB"/>
    <w:rsid w:val="00B37047"/>
    <w:rsid w:val="00B37118"/>
    <w:rsid w:val="00B372FA"/>
    <w:rsid w:val="00B379F4"/>
    <w:rsid w:val="00B4038B"/>
    <w:rsid w:val="00B40822"/>
    <w:rsid w:val="00B40961"/>
    <w:rsid w:val="00B40B81"/>
    <w:rsid w:val="00B41152"/>
    <w:rsid w:val="00B416CC"/>
    <w:rsid w:val="00B41812"/>
    <w:rsid w:val="00B41D7C"/>
    <w:rsid w:val="00B41EF3"/>
    <w:rsid w:val="00B41F1A"/>
    <w:rsid w:val="00B421E9"/>
    <w:rsid w:val="00B425B2"/>
    <w:rsid w:val="00B42A66"/>
    <w:rsid w:val="00B42C29"/>
    <w:rsid w:val="00B42D33"/>
    <w:rsid w:val="00B42D5C"/>
    <w:rsid w:val="00B42D5F"/>
    <w:rsid w:val="00B42D6D"/>
    <w:rsid w:val="00B43402"/>
    <w:rsid w:val="00B435DE"/>
    <w:rsid w:val="00B438B0"/>
    <w:rsid w:val="00B43C2B"/>
    <w:rsid w:val="00B43D8E"/>
    <w:rsid w:val="00B43DB0"/>
    <w:rsid w:val="00B44036"/>
    <w:rsid w:val="00B444B3"/>
    <w:rsid w:val="00B44603"/>
    <w:rsid w:val="00B447E4"/>
    <w:rsid w:val="00B448A0"/>
    <w:rsid w:val="00B4525C"/>
    <w:rsid w:val="00B457B5"/>
    <w:rsid w:val="00B459A3"/>
    <w:rsid w:val="00B465E3"/>
    <w:rsid w:val="00B46780"/>
    <w:rsid w:val="00B46946"/>
    <w:rsid w:val="00B46A0C"/>
    <w:rsid w:val="00B46EA9"/>
    <w:rsid w:val="00B472A6"/>
    <w:rsid w:val="00B47A4D"/>
    <w:rsid w:val="00B47B02"/>
    <w:rsid w:val="00B47CA9"/>
    <w:rsid w:val="00B47CAB"/>
    <w:rsid w:val="00B47FFE"/>
    <w:rsid w:val="00B502EC"/>
    <w:rsid w:val="00B50457"/>
    <w:rsid w:val="00B50762"/>
    <w:rsid w:val="00B5089E"/>
    <w:rsid w:val="00B51964"/>
    <w:rsid w:val="00B51C46"/>
    <w:rsid w:val="00B51D33"/>
    <w:rsid w:val="00B52147"/>
    <w:rsid w:val="00B52483"/>
    <w:rsid w:val="00B524B2"/>
    <w:rsid w:val="00B5296F"/>
    <w:rsid w:val="00B52AD7"/>
    <w:rsid w:val="00B52AEC"/>
    <w:rsid w:val="00B5313D"/>
    <w:rsid w:val="00B532A5"/>
    <w:rsid w:val="00B5339B"/>
    <w:rsid w:val="00B5342B"/>
    <w:rsid w:val="00B538F7"/>
    <w:rsid w:val="00B53B44"/>
    <w:rsid w:val="00B54008"/>
    <w:rsid w:val="00B54395"/>
    <w:rsid w:val="00B54425"/>
    <w:rsid w:val="00B544A8"/>
    <w:rsid w:val="00B54A25"/>
    <w:rsid w:val="00B54A6B"/>
    <w:rsid w:val="00B54BB3"/>
    <w:rsid w:val="00B55437"/>
    <w:rsid w:val="00B555E7"/>
    <w:rsid w:val="00B55703"/>
    <w:rsid w:val="00B55BBD"/>
    <w:rsid w:val="00B561BE"/>
    <w:rsid w:val="00B5628F"/>
    <w:rsid w:val="00B56344"/>
    <w:rsid w:val="00B5648A"/>
    <w:rsid w:val="00B574BB"/>
    <w:rsid w:val="00B5765D"/>
    <w:rsid w:val="00B5775B"/>
    <w:rsid w:val="00B60584"/>
    <w:rsid w:val="00B60CBF"/>
    <w:rsid w:val="00B60E2C"/>
    <w:rsid w:val="00B613A3"/>
    <w:rsid w:val="00B6194E"/>
    <w:rsid w:val="00B61A9F"/>
    <w:rsid w:val="00B61F55"/>
    <w:rsid w:val="00B6217C"/>
    <w:rsid w:val="00B62224"/>
    <w:rsid w:val="00B62591"/>
    <w:rsid w:val="00B62695"/>
    <w:rsid w:val="00B62707"/>
    <w:rsid w:val="00B62E36"/>
    <w:rsid w:val="00B6306D"/>
    <w:rsid w:val="00B63815"/>
    <w:rsid w:val="00B6396B"/>
    <w:rsid w:val="00B64079"/>
    <w:rsid w:val="00B644DC"/>
    <w:rsid w:val="00B64569"/>
    <w:rsid w:val="00B64640"/>
    <w:rsid w:val="00B64945"/>
    <w:rsid w:val="00B64E18"/>
    <w:rsid w:val="00B64E76"/>
    <w:rsid w:val="00B64FC8"/>
    <w:rsid w:val="00B65059"/>
    <w:rsid w:val="00B6512A"/>
    <w:rsid w:val="00B651A6"/>
    <w:rsid w:val="00B6558E"/>
    <w:rsid w:val="00B66061"/>
    <w:rsid w:val="00B6680A"/>
    <w:rsid w:val="00B66B42"/>
    <w:rsid w:val="00B670E0"/>
    <w:rsid w:val="00B67204"/>
    <w:rsid w:val="00B672C8"/>
    <w:rsid w:val="00B67C4C"/>
    <w:rsid w:val="00B67DCB"/>
    <w:rsid w:val="00B67E5E"/>
    <w:rsid w:val="00B70942"/>
    <w:rsid w:val="00B70A31"/>
    <w:rsid w:val="00B70E21"/>
    <w:rsid w:val="00B70F40"/>
    <w:rsid w:val="00B7128A"/>
    <w:rsid w:val="00B7169D"/>
    <w:rsid w:val="00B71A02"/>
    <w:rsid w:val="00B71F00"/>
    <w:rsid w:val="00B721D6"/>
    <w:rsid w:val="00B72421"/>
    <w:rsid w:val="00B72841"/>
    <w:rsid w:val="00B729B4"/>
    <w:rsid w:val="00B72A7B"/>
    <w:rsid w:val="00B732F9"/>
    <w:rsid w:val="00B73867"/>
    <w:rsid w:val="00B73D69"/>
    <w:rsid w:val="00B740DD"/>
    <w:rsid w:val="00B74FC5"/>
    <w:rsid w:val="00B7576C"/>
    <w:rsid w:val="00B75783"/>
    <w:rsid w:val="00B757B4"/>
    <w:rsid w:val="00B758B3"/>
    <w:rsid w:val="00B75B44"/>
    <w:rsid w:val="00B75CCA"/>
    <w:rsid w:val="00B7621A"/>
    <w:rsid w:val="00B762AE"/>
    <w:rsid w:val="00B76531"/>
    <w:rsid w:val="00B7685F"/>
    <w:rsid w:val="00B76AE0"/>
    <w:rsid w:val="00B76BEB"/>
    <w:rsid w:val="00B76DFD"/>
    <w:rsid w:val="00B76EA4"/>
    <w:rsid w:val="00B76F37"/>
    <w:rsid w:val="00B774FD"/>
    <w:rsid w:val="00B77914"/>
    <w:rsid w:val="00B77955"/>
    <w:rsid w:val="00B77ACC"/>
    <w:rsid w:val="00B8040E"/>
    <w:rsid w:val="00B805DB"/>
    <w:rsid w:val="00B80841"/>
    <w:rsid w:val="00B80B0E"/>
    <w:rsid w:val="00B80C3A"/>
    <w:rsid w:val="00B81498"/>
    <w:rsid w:val="00B814FC"/>
    <w:rsid w:val="00B81842"/>
    <w:rsid w:val="00B82007"/>
    <w:rsid w:val="00B82432"/>
    <w:rsid w:val="00B82B94"/>
    <w:rsid w:val="00B82D70"/>
    <w:rsid w:val="00B82DE9"/>
    <w:rsid w:val="00B8364D"/>
    <w:rsid w:val="00B837C5"/>
    <w:rsid w:val="00B83F71"/>
    <w:rsid w:val="00B83FEA"/>
    <w:rsid w:val="00B8412D"/>
    <w:rsid w:val="00B8447A"/>
    <w:rsid w:val="00B844D2"/>
    <w:rsid w:val="00B8451E"/>
    <w:rsid w:val="00B8492C"/>
    <w:rsid w:val="00B84933"/>
    <w:rsid w:val="00B8499E"/>
    <w:rsid w:val="00B84AEE"/>
    <w:rsid w:val="00B84B38"/>
    <w:rsid w:val="00B84BD4"/>
    <w:rsid w:val="00B84DD3"/>
    <w:rsid w:val="00B84F3C"/>
    <w:rsid w:val="00B857EB"/>
    <w:rsid w:val="00B85B46"/>
    <w:rsid w:val="00B85D0D"/>
    <w:rsid w:val="00B85DA1"/>
    <w:rsid w:val="00B861F7"/>
    <w:rsid w:val="00B86364"/>
    <w:rsid w:val="00B869BD"/>
    <w:rsid w:val="00B86CB5"/>
    <w:rsid w:val="00B86D53"/>
    <w:rsid w:val="00B86F37"/>
    <w:rsid w:val="00B871BE"/>
    <w:rsid w:val="00B87553"/>
    <w:rsid w:val="00B87DA9"/>
    <w:rsid w:val="00B87F46"/>
    <w:rsid w:val="00B901E8"/>
    <w:rsid w:val="00B9039A"/>
    <w:rsid w:val="00B904AA"/>
    <w:rsid w:val="00B90720"/>
    <w:rsid w:val="00B90A68"/>
    <w:rsid w:val="00B90B8A"/>
    <w:rsid w:val="00B914A1"/>
    <w:rsid w:val="00B91670"/>
    <w:rsid w:val="00B91864"/>
    <w:rsid w:val="00B91A2D"/>
    <w:rsid w:val="00B91B74"/>
    <w:rsid w:val="00B91C47"/>
    <w:rsid w:val="00B91F97"/>
    <w:rsid w:val="00B9200B"/>
    <w:rsid w:val="00B9218E"/>
    <w:rsid w:val="00B923C5"/>
    <w:rsid w:val="00B926CE"/>
    <w:rsid w:val="00B9278E"/>
    <w:rsid w:val="00B92C38"/>
    <w:rsid w:val="00B92ED4"/>
    <w:rsid w:val="00B92FEB"/>
    <w:rsid w:val="00B9307F"/>
    <w:rsid w:val="00B932D0"/>
    <w:rsid w:val="00B93804"/>
    <w:rsid w:val="00B939E3"/>
    <w:rsid w:val="00B93A74"/>
    <w:rsid w:val="00B93B5F"/>
    <w:rsid w:val="00B93B9D"/>
    <w:rsid w:val="00B9438D"/>
    <w:rsid w:val="00B94423"/>
    <w:rsid w:val="00B945BF"/>
    <w:rsid w:val="00B947BB"/>
    <w:rsid w:val="00B948A0"/>
    <w:rsid w:val="00B94C86"/>
    <w:rsid w:val="00B94CAF"/>
    <w:rsid w:val="00B94CD0"/>
    <w:rsid w:val="00B94D35"/>
    <w:rsid w:val="00B94FC1"/>
    <w:rsid w:val="00B952C8"/>
    <w:rsid w:val="00B9548D"/>
    <w:rsid w:val="00B95591"/>
    <w:rsid w:val="00B95672"/>
    <w:rsid w:val="00B9592B"/>
    <w:rsid w:val="00B9592C"/>
    <w:rsid w:val="00B95AB6"/>
    <w:rsid w:val="00B95F43"/>
    <w:rsid w:val="00B960DF"/>
    <w:rsid w:val="00B964A7"/>
    <w:rsid w:val="00B96616"/>
    <w:rsid w:val="00B96A68"/>
    <w:rsid w:val="00B96D58"/>
    <w:rsid w:val="00B9731A"/>
    <w:rsid w:val="00B9777C"/>
    <w:rsid w:val="00B97C62"/>
    <w:rsid w:val="00BA020B"/>
    <w:rsid w:val="00BA04A0"/>
    <w:rsid w:val="00BA089F"/>
    <w:rsid w:val="00BA0F24"/>
    <w:rsid w:val="00BA0F57"/>
    <w:rsid w:val="00BA111F"/>
    <w:rsid w:val="00BA1406"/>
    <w:rsid w:val="00BA1C82"/>
    <w:rsid w:val="00BA1DCC"/>
    <w:rsid w:val="00BA256F"/>
    <w:rsid w:val="00BA280A"/>
    <w:rsid w:val="00BA2E55"/>
    <w:rsid w:val="00BA2F02"/>
    <w:rsid w:val="00BA3047"/>
    <w:rsid w:val="00BA3237"/>
    <w:rsid w:val="00BA3740"/>
    <w:rsid w:val="00BA3B4D"/>
    <w:rsid w:val="00BA3BA6"/>
    <w:rsid w:val="00BA4DE7"/>
    <w:rsid w:val="00BA5398"/>
    <w:rsid w:val="00BA5494"/>
    <w:rsid w:val="00BA551B"/>
    <w:rsid w:val="00BA557D"/>
    <w:rsid w:val="00BA569A"/>
    <w:rsid w:val="00BA5D42"/>
    <w:rsid w:val="00BA6639"/>
    <w:rsid w:val="00BA6C3C"/>
    <w:rsid w:val="00BA6C55"/>
    <w:rsid w:val="00BA6EA0"/>
    <w:rsid w:val="00BA6F8E"/>
    <w:rsid w:val="00BA74D3"/>
    <w:rsid w:val="00BA79DA"/>
    <w:rsid w:val="00BA7C21"/>
    <w:rsid w:val="00BA7CBB"/>
    <w:rsid w:val="00BA7DE6"/>
    <w:rsid w:val="00BB0294"/>
    <w:rsid w:val="00BB03D7"/>
    <w:rsid w:val="00BB044E"/>
    <w:rsid w:val="00BB128B"/>
    <w:rsid w:val="00BB14E6"/>
    <w:rsid w:val="00BB1CEC"/>
    <w:rsid w:val="00BB201D"/>
    <w:rsid w:val="00BB2136"/>
    <w:rsid w:val="00BB2D67"/>
    <w:rsid w:val="00BB2D7F"/>
    <w:rsid w:val="00BB36D1"/>
    <w:rsid w:val="00BB3ED5"/>
    <w:rsid w:val="00BB3F18"/>
    <w:rsid w:val="00BB40F6"/>
    <w:rsid w:val="00BB450A"/>
    <w:rsid w:val="00BB4DA4"/>
    <w:rsid w:val="00BB502B"/>
    <w:rsid w:val="00BB521D"/>
    <w:rsid w:val="00BB561E"/>
    <w:rsid w:val="00BB5695"/>
    <w:rsid w:val="00BB5EDA"/>
    <w:rsid w:val="00BB6385"/>
    <w:rsid w:val="00BB64BE"/>
    <w:rsid w:val="00BB6B9F"/>
    <w:rsid w:val="00BB6D8D"/>
    <w:rsid w:val="00BB6FDD"/>
    <w:rsid w:val="00BB71D5"/>
    <w:rsid w:val="00BB7382"/>
    <w:rsid w:val="00BB78AA"/>
    <w:rsid w:val="00BB7F70"/>
    <w:rsid w:val="00BC0CA9"/>
    <w:rsid w:val="00BC0E74"/>
    <w:rsid w:val="00BC0FAA"/>
    <w:rsid w:val="00BC10B6"/>
    <w:rsid w:val="00BC1287"/>
    <w:rsid w:val="00BC1AC8"/>
    <w:rsid w:val="00BC1B53"/>
    <w:rsid w:val="00BC204E"/>
    <w:rsid w:val="00BC2120"/>
    <w:rsid w:val="00BC23D4"/>
    <w:rsid w:val="00BC24A5"/>
    <w:rsid w:val="00BC24DC"/>
    <w:rsid w:val="00BC253C"/>
    <w:rsid w:val="00BC2F63"/>
    <w:rsid w:val="00BC3149"/>
    <w:rsid w:val="00BC31D1"/>
    <w:rsid w:val="00BC33E9"/>
    <w:rsid w:val="00BC36D0"/>
    <w:rsid w:val="00BC3794"/>
    <w:rsid w:val="00BC3DBD"/>
    <w:rsid w:val="00BC3DF7"/>
    <w:rsid w:val="00BC4811"/>
    <w:rsid w:val="00BC5571"/>
    <w:rsid w:val="00BC56AF"/>
    <w:rsid w:val="00BC579D"/>
    <w:rsid w:val="00BC5945"/>
    <w:rsid w:val="00BC5D14"/>
    <w:rsid w:val="00BC5D68"/>
    <w:rsid w:val="00BC64DE"/>
    <w:rsid w:val="00BC671A"/>
    <w:rsid w:val="00BC6861"/>
    <w:rsid w:val="00BC6A9C"/>
    <w:rsid w:val="00BC71C4"/>
    <w:rsid w:val="00BC74EC"/>
    <w:rsid w:val="00BD0036"/>
    <w:rsid w:val="00BD00CA"/>
    <w:rsid w:val="00BD0451"/>
    <w:rsid w:val="00BD04BF"/>
    <w:rsid w:val="00BD0C8C"/>
    <w:rsid w:val="00BD1488"/>
    <w:rsid w:val="00BD1551"/>
    <w:rsid w:val="00BD155A"/>
    <w:rsid w:val="00BD1A39"/>
    <w:rsid w:val="00BD2004"/>
    <w:rsid w:val="00BD222F"/>
    <w:rsid w:val="00BD25E5"/>
    <w:rsid w:val="00BD2B4E"/>
    <w:rsid w:val="00BD2C39"/>
    <w:rsid w:val="00BD3035"/>
    <w:rsid w:val="00BD33DA"/>
    <w:rsid w:val="00BD35A3"/>
    <w:rsid w:val="00BD39F8"/>
    <w:rsid w:val="00BD3A33"/>
    <w:rsid w:val="00BD3D06"/>
    <w:rsid w:val="00BD3DE5"/>
    <w:rsid w:val="00BD41B1"/>
    <w:rsid w:val="00BD4322"/>
    <w:rsid w:val="00BD43EF"/>
    <w:rsid w:val="00BD4576"/>
    <w:rsid w:val="00BD4DC4"/>
    <w:rsid w:val="00BD4E8C"/>
    <w:rsid w:val="00BD5513"/>
    <w:rsid w:val="00BD5AC7"/>
    <w:rsid w:val="00BD5B41"/>
    <w:rsid w:val="00BD5D3A"/>
    <w:rsid w:val="00BD5F2D"/>
    <w:rsid w:val="00BD6502"/>
    <w:rsid w:val="00BD6A8F"/>
    <w:rsid w:val="00BD6AA6"/>
    <w:rsid w:val="00BD6AF0"/>
    <w:rsid w:val="00BD7B46"/>
    <w:rsid w:val="00BD7EB9"/>
    <w:rsid w:val="00BD7EC6"/>
    <w:rsid w:val="00BD7EE8"/>
    <w:rsid w:val="00BE0B79"/>
    <w:rsid w:val="00BE0FE0"/>
    <w:rsid w:val="00BE122D"/>
    <w:rsid w:val="00BE1350"/>
    <w:rsid w:val="00BE1435"/>
    <w:rsid w:val="00BE1612"/>
    <w:rsid w:val="00BE16DD"/>
    <w:rsid w:val="00BE19DE"/>
    <w:rsid w:val="00BE21AE"/>
    <w:rsid w:val="00BE2B76"/>
    <w:rsid w:val="00BE3103"/>
    <w:rsid w:val="00BE3203"/>
    <w:rsid w:val="00BE33B5"/>
    <w:rsid w:val="00BE36E1"/>
    <w:rsid w:val="00BE415A"/>
    <w:rsid w:val="00BE42E5"/>
    <w:rsid w:val="00BE44E9"/>
    <w:rsid w:val="00BE4544"/>
    <w:rsid w:val="00BE4B3F"/>
    <w:rsid w:val="00BE4D60"/>
    <w:rsid w:val="00BE54B8"/>
    <w:rsid w:val="00BE5736"/>
    <w:rsid w:val="00BE5D84"/>
    <w:rsid w:val="00BE5F28"/>
    <w:rsid w:val="00BE5F43"/>
    <w:rsid w:val="00BE619E"/>
    <w:rsid w:val="00BE61A6"/>
    <w:rsid w:val="00BE6EB9"/>
    <w:rsid w:val="00BE7242"/>
    <w:rsid w:val="00BE78ED"/>
    <w:rsid w:val="00BE7ADB"/>
    <w:rsid w:val="00BF04C7"/>
    <w:rsid w:val="00BF0F4C"/>
    <w:rsid w:val="00BF121C"/>
    <w:rsid w:val="00BF1319"/>
    <w:rsid w:val="00BF217F"/>
    <w:rsid w:val="00BF2308"/>
    <w:rsid w:val="00BF252F"/>
    <w:rsid w:val="00BF2A3D"/>
    <w:rsid w:val="00BF30A4"/>
    <w:rsid w:val="00BF3328"/>
    <w:rsid w:val="00BF39D9"/>
    <w:rsid w:val="00BF3A8D"/>
    <w:rsid w:val="00BF3AEB"/>
    <w:rsid w:val="00BF3F8D"/>
    <w:rsid w:val="00BF4439"/>
    <w:rsid w:val="00BF4504"/>
    <w:rsid w:val="00BF4512"/>
    <w:rsid w:val="00BF48D8"/>
    <w:rsid w:val="00BF4FCD"/>
    <w:rsid w:val="00BF50A3"/>
    <w:rsid w:val="00BF5A86"/>
    <w:rsid w:val="00BF5BDE"/>
    <w:rsid w:val="00BF5F41"/>
    <w:rsid w:val="00BF6346"/>
    <w:rsid w:val="00BF6807"/>
    <w:rsid w:val="00BF6CA9"/>
    <w:rsid w:val="00BF731D"/>
    <w:rsid w:val="00BF78B2"/>
    <w:rsid w:val="00BF7951"/>
    <w:rsid w:val="00BF7E00"/>
    <w:rsid w:val="00C00650"/>
    <w:rsid w:val="00C00888"/>
    <w:rsid w:val="00C00E4A"/>
    <w:rsid w:val="00C00F72"/>
    <w:rsid w:val="00C01042"/>
    <w:rsid w:val="00C0131F"/>
    <w:rsid w:val="00C0181A"/>
    <w:rsid w:val="00C01C90"/>
    <w:rsid w:val="00C01F9E"/>
    <w:rsid w:val="00C020F2"/>
    <w:rsid w:val="00C02127"/>
    <w:rsid w:val="00C021E4"/>
    <w:rsid w:val="00C0222E"/>
    <w:rsid w:val="00C02336"/>
    <w:rsid w:val="00C023D0"/>
    <w:rsid w:val="00C02BA6"/>
    <w:rsid w:val="00C02C0E"/>
    <w:rsid w:val="00C030DE"/>
    <w:rsid w:val="00C031CD"/>
    <w:rsid w:val="00C032FE"/>
    <w:rsid w:val="00C03459"/>
    <w:rsid w:val="00C035D5"/>
    <w:rsid w:val="00C0360D"/>
    <w:rsid w:val="00C03727"/>
    <w:rsid w:val="00C045FE"/>
    <w:rsid w:val="00C04924"/>
    <w:rsid w:val="00C049EB"/>
    <w:rsid w:val="00C04A33"/>
    <w:rsid w:val="00C04E5F"/>
    <w:rsid w:val="00C05089"/>
    <w:rsid w:val="00C05541"/>
    <w:rsid w:val="00C05808"/>
    <w:rsid w:val="00C05D9F"/>
    <w:rsid w:val="00C05E5B"/>
    <w:rsid w:val="00C062CD"/>
    <w:rsid w:val="00C06BCF"/>
    <w:rsid w:val="00C06C98"/>
    <w:rsid w:val="00C07004"/>
    <w:rsid w:val="00C070A8"/>
    <w:rsid w:val="00C0753B"/>
    <w:rsid w:val="00C07D98"/>
    <w:rsid w:val="00C07DE4"/>
    <w:rsid w:val="00C07DF0"/>
    <w:rsid w:val="00C07FE1"/>
    <w:rsid w:val="00C106D3"/>
    <w:rsid w:val="00C10771"/>
    <w:rsid w:val="00C11563"/>
    <w:rsid w:val="00C115E6"/>
    <w:rsid w:val="00C1190E"/>
    <w:rsid w:val="00C1193E"/>
    <w:rsid w:val="00C11A69"/>
    <w:rsid w:val="00C11F74"/>
    <w:rsid w:val="00C1203B"/>
    <w:rsid w:val="00C122AC"/>
    <w:rsid w:val="00C12595"/>
    <w:rsid w:val="00C12AB8"/>
    <w:rsid w:val="00C12CAB"/>
    <w:rsid w:val="00C130B1"/>
    <w:rsid w:val="00C13E58"/>
    <w:rsid w:val="00C13E99"/>
    <w:rsid w:val="00C13F36"/>
    <w:rsid w:val="00C13FDC"/>
    <w:rsid w:val="00C140F6"/>
    <w:rsid w:val="00C143C0"/>
    <w:rsid w:val="00C14590"/>
    <w:rsid w:val="00C14894"/>
    <w:rsid w:val="00C148CC"/>
    <w:rsid w:val="00C14C89"/>
    <w:rsid w:val="00C14D51"/>
    <w:rsid w:val="00C15132"/>
    <w:rsid w:val="00C15579"/>
    <w:rsid w:val="00C1588F"/>
    <w:rsid w:val="00C159AF"/>
    <w:rsid w:val="00C161E5"/>
    <w:rsid w:val="00C16289"/>
    <w:rsid w:val="00C1647D"/>
    <w:rsid w:val="00C16743"/>
    <w:rsid w:val="00C16CAA"/>
    <w:rsid w:val="00C16CFE"/>
    <w:rsid w:val="00C16DE1"/>
    <w:rsid w:val="00C16FD8"/>
    <w:rsid w:val="00C173F5"/>
    <w:rsid w:val="00C1765A"/>
    <w:rsid w:val="00C178B5"/>
    <w:rsid w:val="00C17B10"/>
    <w:rsid w:val="00C17B4C"/>
    <w:rsid w:val="00C20584"/>
    <w:rsid w:val="00C207FD"/>
    <w:rsid w:val="00C20CA4"/>
    <w:rsid w:val="00C20CC4"/>
    <w:rsid w:val="00C21072"/>
    <w:rsid w:val="00C21435"/>
    <w:rsid w:val="00C214E1"/>
    <w:rsid w:val="00C214F5"/>
    <w:rsid w:val="00C21761"/>
    <w:rsid w:val="00C2180D"/>
    <w:rsid w:val="00C21844"/>
    <w:rsid w:val="00C21976"/>
    <w:rsid w:val="00C21D90"/>
    <w:rsid w:val="00C21E77"/>
    <w:rsid w:val="00C22004"/>
    <w:rsid w:val="00C2243A"/>
    <w:rsid w:val="00C22462"/>
    <w:rsid w:val="00C228CD"/>
    <w:rsid w:val="00C22A4C"/>
    <w:rsid w:val="00C22CCA"/>
    <w:rsid w:val="00C22F67"/>
    <w:rsid w:val="00C2322E"/>
    <w:rsid w:val="00C23466"/>
    <w:rsid w:val="00C2359A"/>
    <w:rsid w:val="00C237A3"/>
    <w:rsid w:val="00C239CB"/>
    <w:rsid w:val="00C23BD7"/>
    <w:rsid w:val="00C23DE0"/>
    <w:rsid w:val="00C24839"/>
    <w:rsid w:val="00C24A6F"/>
    <w:rsid w:val="00C24BFE"/>
    <w:rsid w:val="00C24DB9"/>
    <w:rsid w:val="00C25CD3"/>
    <w:rsid w:val="00C25CE1"/>
    <w:rsid w:val="00C2617F"/>
    <w:rsid w:val="00C26F60"/>
    <w:rsid w:val="00C2725E"/>
    <w:rsid w:val="00C274E9"/>
    <w:rsid w:val="00C275BA"/>
    <w:rsid w:val="00C27713"/>
    <w:rsid w:val="00C27B10"/>
    <w:rsid w:val="00C30112"/>
    <w:rsid w:val="00C30151"/>
    <w:rsid w:val="00C3031C"/>
    <w:rsid w:val="00C30351"/>
    <w:rsid w:val="00C30359"/>
    <w:rsid w:val="00C30840"/>
    <w:rsid w:val="00C308C9"/>
    <w:rsid w:val="00C30931"/>
    <w:rsid w:val="00C30D05"/>
    <w:rsid w:val="00C31AF3"/>
    <w:rsid w:val="00C31D1A"/>
    <w:rsid w:val="00C3234B"/>
    <w:rsid w:val="00C32380"/>
    <w:rsid w:val="00C323BB"/>
    <w:rsid w:val="00C32B07"/>
    <w:rsid w:val="00C32CD8"/>
    <w:rsid w:val="00C32D38"/>
    <w:rsid w:val="00C32DED"/>
    <w:rsid w:val="00C32F7D"/>
    <w:rsid w:val="00C330F0"/>
    <w:rsid w:val="00C339F5"/>
    <w:rsid w:val="00C33A81"/>
    <w:rsid w:val="00C33F37"/>
    <w:rsid w:val="00C342C3"/>
    <w:rsid w:val="00C3434F"/>
    <w:rsid w:val="00C344D2"/>
    <w:rsid w:val="00C34514"/>
    <w:rsid w:val="00C3458E"/>
    <w:rsid w:val="00C34594"/>
    <w:rsid w:val="00C346A8"/>
    <w:rsid w:val="00C3474D"/>
    <w:rsid w:val="00C348CF"/>
    <w:rsid w:val="00C348F2"/>
    <w:rsid w:val="00C3529A"/>
    <w:rsid w:val="00C353CD"/>
    <w:rsid w:val="00C35A03"/>
    <w:rsid w:val="00C35CE1"/>
    <w:rsid w:val="00C35D1A"/>
    <w:rsid w:val="00C35F3F"/>
    <w:rsid w:val="00C3651C"/>
    <w:rsid w:val="00C3692C"/>
    <w:rsid w:val="00C37112"/>
    <w:rsid w:val="00C3759D"/>
    <w:rsid w:val="00C375DF"/>
    <w:rsid w:val="00C379CC"/>
    <w:rsid w:val="00C37CA1"/>
    <w:rsid w:val="00C4149F"/>
    <w:rsid w:val="00C4183C"/>
    <w:rsid w:val="00C41B7E"/>
    <w:rsid w:val="00C41E65"/>
    <w:rsid w:val="00C41FB3"/>
    <w:rsid w:val="00C424E3"/>
    <w:rsid w:val="00C42B2E"/>
    <w:rsid w:val="00C42B68"/>
    <w:rsid w:val="00C42E53"/>
    <w:rsid w:val="00C42E64"/>
    <w:rsid w:val="00C42ED5"/>
    <w:rsid w:val="00C433F6"/>
    <w:rsid w:val="00C434FD"/>
    <w:rsid w:val="00C43587"/>
    <w:rsid w:val="00C43811"/>
    <w:rsid w:val="00C43DF5"/>
    <w:rsid w:val="00C43F9A"/>
    <w:rsid w:val="00C44195"/>
    <w:rsid w:val="00C44693"/>
    <w:rsid w:val="00C446C2"/>
    <w:rsid w:val="00C447D1"/>
    <w:rsid w:val="00C44F2C"/>
    <w:rsid w:val="00C45152"/>
    <w:rsid w:val="00C45306"/>
    <w:rsid w:val="00C4582F"/>
    <w:rsid w:val="00C45A75"/>
    <w:rsid w:val="00C45D56"/>
    <w:rsid w:val="00C46063"/>
    <w:rsid w:val="00C466C6"/>
    <w:rsid w:val="00C469BD"/>
    <w:rsid w:val="00C46C49"/>
    <w:rsid w:val="00C46EDD"/>
    <w:rsid w:val="00C47129"/>
    <w:rsid w:val="00C47274"/>
    <w:rsid w:val="00C479B0"/>
    <w:rsid w:val="00C47C2E"/>
    <w:rsid w:val="00C47C61"/>
    <w:rsid w:val="00C47C85"/>
    <w:rsid w:val="00C47FB7"/>
    <w:rsid w:val="00C50DB2"/>
    <w:rsid w:val="00C50DE6"/>
    <w:rsid w:val="00C5125B"/>
    <w:rsid w:val="00C5154E"/>
    <w:rsid w:val="00C515B6"/>
    <w:rsid w:val="00C51AE0"/>
    <w:rsid w:val="00C51C54"/>
    <w:rsid w:val="00C51D65"/>
    <w:rsid w:val="00C5204A"/>
    <w:rsid w:val="00C52F51"/>
    <w:rsid w:val="00C52F72"/>
    <w:rsid w:val="00C53009"/>
    <w:rsid w:val="00C53038"/>
    <w:rsid w:val="00C530BC"/>
    <w:rsid w:val="00C53366"/>
    <w:rsid w:val="00C536B3"/>
    <w:rsid w:val="00C53976"/>
    <w:rsid w:val="00C54185"/>
    <w:rsid w:val="00C54445"/>
    <w:rsid w:val="00C54A1B"/>
    <w:rsid w:val="00C54EF1"/>
    <w:rsid w:val="00C5521A"/>
    <w:rsid w:val="00C555AC"/>
    <w:rsid w:val="00C556E5"/>
    <w:rsid w:val="00C55C3A"/>
    <w:rsid w:val="00C55FF2"/>
    <w:rsid w:val="00C562A8"/>
    <w:rsid w:val="00C56A20"/>
    <w:rsid w:val="00C56A3E"/>
    <w:rsid w:val="00C56F15"/>
    <w:rsid w:val="00C57590"/>
    <w:rsid w:val="00C57B63"/>
    <w:rsid w:val="00C57DA3"/>
    <w:rsid w:val="00C57E3B"/>
    <w:rsid w:val="00C60235"/>
    <w:rsid w:val="00C6039D"/>
    <w:rsid w:val="00C60692"/>
    <w:rsid w:val="00C609B0"/>
    <w:rsid w:val="00C609F1"/>
    <w:rsid w:val="00C61095"/>
    <w:rsid w:val="00C61103"/>
    <w:rsid w:val="00C612C2"/>
    <w:rsid w:val="00C61C97"/>
    <w:rsid w:val="00C61EAA"/>
    <w:rsid w:val="00C61FBD"/>
    <w:rsid w:val="00C61FD7"/>
    <w:rsid w:val="00C62618"/>
    <w:rsid w:val="00C62814"/>
    <w:rsid w:val="00C62A1A"/>
    <w:rsid w:val="00C62AF2"/>
    <w:rsid w:val="00C62C98"/>
    <w:rsid w:val="00C63101"/>
    <w:rsid w:val="00C63627"/>
    <w:rsid w:val="00C63671"/>
    <w:rsid w:val="00C64089"/>
    <w:rsid w:val="00C64443"/>
    <w:rsid w:val="00C644EF"/>
    <w:rsid w:val="00C64597"/>
    <w:rsid w:val="00C65742"/>
    <w:rsid w:val="00C658FA"/>
    <w:rsid w:val="00C65BA9"/>
    <w:rsid w:val="00C66081"/>
    <w:rsid w:val="00C661C2"/>
    <w:rsid w:val="00C6645A"/>
    <w:rsid w:val="00C66536"/>
    <w:rsid w:val="00C669ED"/>
    <w:rsid w:val="00C6711A"/>
    <w:rsid w:val="00C67120"/>
    <w:rsid w:val="00C67D72"/>
    <w:rsid w:val="00C67E77"/>
    <w:rsid w:val="00C70126"/>
    <w:rsid w:val="00C7030B"/>
    <w:rsid w:val="00C70520"/>
    <w:rsid w:val="00C70569"/>
    <w:rsid w:val="00C705B7"/>
    <w:rsid w:val="00C70734"/>
    <w:rsid w:val="00C70C96"/>
    <w:rsid w:val="00C710FC"/>
    <w:rsid w:val="00C713BE"/>
    <w:rsid w:val="00C71550"/>
    <w:rsid w:val="00C71712"/>
    <w:rsid w:val="00C71D06"/>
    <w:rsid w:val="00C72045"/>
    <w:rsid w:val="00C72B30"/>
    <w:rsid w:val="00C72E40"/>
    <w:rsid w:val="00C72F75"/>
    <w:rsid w:val="00C73172"/>
    <w:rsid w:val="00C73289"/>
    <w:rsid w:val="00C73C1D"/>
    <w:rsid w:val="00C73F56"/>
    <w:rsid w:val="00C74400"/>
    <w:rsid w:val="00C747F3"/>
    <w:rsid w:val="00C74EEF"/>
    <w:rsid w:val="00C753DD"/>
    <w:rsid w:val="00C75552"/>
    <w:rsid w:val="00C764B1"/>
    <w:rsid w:val="00C765F5"/>
    <w:rsid w:val="00C7694F"/>
    <w:rsid w:val="00C769EC"/>
    <w:rsid w:val="00C76EC6"/>
    <w:rsid w:val="00C76EDC"/>
    <w:rsid w:val="00C76FCB"/>
    <w:rsid w:val="00C77101"/>
    <w:rsid w:val="00C775AB"/>
    <w:rsid w:val="00C7789B"/>
    <w:rsid w:val="00C77909"/>
    <w:rsid w:val="00C802B6"/>
    <w:rsid w:val="00C802F5"/>
    <w:rsid w:val="00C80C8B"/>
    <w:rsid w:val="00C8104E"/>
    <w:rsid w:val="00C81240"/>
    <w:rsid w:val="00C812B8"/>
    <w:rsid w:val="00C81402"/>
    <w:rsid w:val="00C81501"/>
    <w:rsid w:val="00C81509"/>
    <w:rsid w:val="00C81519"/>
    <w:rsid w:val="00C81656"/>
    <w:rsid w:val="00C817DA"/>
    <w:rsid w:val="00C81A15"/>
    <w:rsid w:val="00C81EC6"/>
    <w:rsid w:val="00C824CC"/>
    <w:rsid w:val="00C826A4"/>
    <w:rsid w:val="00C82B7F"/>
    <w:rsid w:val="00C82CBE"/>
    <w:rsid w:val="00C8317F"/>
    <w:rsid w:val="00C8326F"/>
    <w:rsid w:val="00C83422"/>
    <w:rsid w:val="00C83659"/>
    <w:rsid w:val="00C83780"/>
    <w:rsid w:val="00C83AF5"/>
    <w:rsid w:val="00C83DF5"/>
    <w:rsid w:val="00C844BA"/>
    <w:rsid w:val="00C84521"/>
    <w:rsid w:val="00C84857"/>
    <w:rsid w:val="00C848E0"/>
    <w:rsid w:val="00C84A25"/>
    <w:rsid w:val="00C85965"/>
    <w:rsid w:val="00C8667E"/>
    <w:rsid w:val="00C8675B"/>
    <w:rsid w:val="00C86952"/>
    <w:rsid w:val="00C86BFE"/>
    <w:rsid w:val="00C87782"/>
    <w:rsid w:val="00C9056C"/>
    <w:rsid w:val="00C905AB"/>
    <w:rsid w:val="00C907E7"/>
    <w:rsid w:val="00C90A1E"/>
    <w:rsid w:val="00C910BB"/>
    <w:rsid w:val="00C912F5"/>
    <w:rsid w:val="00C91353"/>
    <w:rsid w:val="00C916A2"/>
    <w:rsid w:val="00C918B9"/>
    <w:rsid w:val="00C919AF"/>
    <w:rsid w:val="00C91BA5"/>
    <w:rsid w:val="00C92668"/>
    <w:rsid w:val="00C92933"/>
    <w:rsid w:val="00C92AC9"/>
    <w:rsid w:val="00C92B13"/>
    <w:rsid w:val="00C92C46"/>
    <w:rsid w:val="00C92CA4"/>
    <w:rsid w:val="00C93005"/>
    <w:rsid w:val="00C93201"/>
    <w:rsid w:val="00C93B0F"/>
    <w:rsid w:val="00C93E45"/>
    <w:rsid w:val="00C93F79"/>
    <w:rsid w:val="00C94061"/>
    <w:rsid w:val="00C9408F"/>
    <w:rsid w:val="00C949AA"/>
    <w:rsid w:val="00C94E4C"/>
    <w:rsid w:val="00C94F29"/>
    <w:rsid w:val="00C95C18"/>
    <w:rsid w:val="00C95CFC"/>
    <w:rsid w:val="00C96138"/>
    <w:rsid w:val="00C9622D"/>
    <w:rsid w:val="00C96457"/>
    <w:rsid w:val="00C96965"/>
    <w:rsid w:val="00C96A84"/>
    <w:rsid w:val="00C96D6B"/>
    <w:rsid w:val="00C97029"/>
    <w:rsid w:val="00C9707B"/>
    <w:rsid w:val="00C97498"/>
    <w:rsid w:val="00C97A99"/>
    <w:rsid w:val="00C97DB2"/>
    <w:rsid w:val="00C97F39"/>
    <w:rsid w:val="00CA0148"/>
    <w:rsid w:val="00CA01C9"/>
    <w:rsid w:val="00CA030D"/>
    <w:rsid w:val="00CA04C7"/>
    <w:rsid w:val="00CA077F"/>
    <w:rsid w:val="00CA0C67"/>
    <w:rsid w:val="00CA1F26"/>
    <w:rsid w:val="00CA2077"/>
    <w:rsid w:val="00CA2094"/>
    <w:rsid w:val="00CA2601"/>
    <w:rsid w:val="00CA2B4D"/>
    <w:rsid w:val="00CA2C64"/>
    <w:rsid w:val="00CA2DB3"/>
    <w:rsid w:val="00CA310D"/>
    <w:rsid w:val="00CA3287"/>
    <w:rsid w:val="00CA36B6"/>
    <w:rsid w:val="00CA3A59"/>
    <w:rsid w:val="00CA3DBB"/>
    <w:rsid w:val="00CA43E3"/>
    <w:rsid w:val="00CA4E5F"/>
    <w:rsid w:val="00CA4F28"/>
    <w:rsid w:val="00CA5321"/>
    <w:rsid w:val="00CA5481"/>
    <w:rsid w:val="00CA59D8"/>
    <w:rsid w:val="00CA5A5A"/>
    <w:rsid w:val="00CA5C17"/>
    <w:rsid w:val="00CA5DDD"/>
    <w:rsid w:val="00CA5E86"/>
    <w:rsid w:val="00CA671B"/>
    <w:rsid w:val="00CA67EC"/>
    <w:rsid w:val="00CA694E"/>
    <w:rsid w:val="00CA7033"/>
    <w:rsid w:val="00CA7705"/>
    <w:rsid w:val="00CA7A7A"/>
    <w:rsid w:val="00CA7BF0"/>
    <w:rsid w:val="00CB0897"/>
    <w:rsid w:val="00CB0A68"/>
    <w:rsid w:val="00CB0B8C"/>
    <w:rsid w:val="00CB0FCC"/>
    <w:rsid w:val="00CB157E"/>
    <w:rsid w:val="00CB1641"/>
    <w:rsid w:val="00CB190C"/>
    <w:rsid w:val="00CB1B74"/>
    <w:rsid w:val="00CB1BC6"/>
    <w:rsid w:val="00CB1C86"/>
    <w:rsid w:val="00CB1DD2"/>
    <w:rsid w:val="00CB1FD8"/>
    <w:rsid w:val="00CB2208"/>
    <w:rsid w:val="00CB2252"/>
    <w:rsid w:val="00CB2BA0"/>
    <w:rsid w:val="00CB343E"/>
    <w:rsid w:val="00CB3A96"/>
    <w:rsid w:val="00CB3B41"/>
    <w:rsid w:val="00CB3B4F"/>
    <w:rsid w:val="00CB3C1C"/>
    <w:rsid w:val="00CB42D8"/>
    <w:rsid w:val="00CB47B7"/>
    <w:rsid w:val="00CB4A24"/>
    <w:rsid w:val="00CB4D69"/>
    <w:rsid w:val="00CB4FF6"/>
    <w:rsid w:val="00CB5373"/>
    <w:rsid w:val="00CB5696"/>
    <w:rsid w:val="00CB57F0"/>
    <w:rsid w:val="00CB5AAA"/>
    <w:rsid w:val="00CB5DC4"/>
    <w:rsid w:val="00CB634E"/>
    <w:rsid w:val="00CB6CC9"/>
    <w:rsid w:val="00CB6F5F"/>
    <w:rsid w:val="00CB70D8"/>
    <w:rsid w:val="00CB73A4"/>
    <w:rsid w:val="00CB73A7"/>
    <w:rsid w:val="00CB73BB"/>
    <w:rsid w:val="00CB7419"/>
    <w:rsid w:val="00CB7889"/>
    <w:rsid w:val="00CB7967"/>
    <w:rsid w:val="00CC0502"/>
    <w:rsid w:val="00CC053B"/>
    <w:rsid w:val="00CC05D0"/>
    <w:rsid w:val="00CC0729"/>
    <w:rsid w:val="00CC0A48"/>
    <w:rsid w:val="00CC0B84"/>
    <w:rsid w:val="00CC0DCF"/>
    <w:rsid w:val="00CC10FB"/>
    <w:rsid w:val="00CC2055"/>
    <w:rsid w:val="00CC2433"/>
    <w:rsid w:val="00CC2975"/>
    <w:rsid w:val="00CC3016"/>
    <w:rsid w:val="00CC3563"/>
    <w:rsid w:val="00CC36DD"/>
    <w:rsid w:val="00CC37B0"/>
    <w:rsid w:val="00CC3915"/>
    <w:rsid w:val="00CC449D"/>
    <w:rsid w:val="00CC4B1B"/>
    <w:rsid w:val="00CC5597"/>
    <w:rsid w:val="00CC57EE"/>
    <w:rsid w:val="00CC5BB1"/>
    <w:rsid w:val="00CC5BF2"/>
    <w:rsid w:val="00CC5F72"/>
    <w:rsid w:val="00CC6359"/>
    <w:rsid w:val="00CC637A"/>
    <w:rsid w:val="00CC6681"/>
    <w:rsid w:val="00CC692D"/>
    <w:rsid w:val="00CC6AFD"/>
    <w:rsid w:val="00CC6B79"/>
    <w:rsid w:val="00CC6C13"/>
    <w:rsid w:val="00CC6C8B"/>
    <w:rsid w:val="00CC6E48"/>
    <w:rsid w:val="00CC6F66"/>
    <w:rsid w:val="00CC72AC"/>
    <w:rsid w:val="00CC74D9"/>
    <w:rsid w:val="00CC759B"/>
    <w:rsid w:val="00CC77AB"/>
    <w:rsid w:val="00CC7EB6"/>
    <w:rsid w:val="00CC7F7E"/>
    <w:rsid w:val="00CC7FB0"/>
    <w:rsid w:val="00CD0563"/>
    <w:rsid w:val="00CD09C7"/>
    <w:rsid w:val="00CD0B09"/>
    <w:rsid w:val="00CD1660"/>
    <w:rsid w:val="00CD2657"/>
    <w:rsid w:val="00CD27CD"/>
    <w:rsid w:val="00CD28F7"/>
    <w:rsid w:val="00CD2AE8"/>
    <w:rsid w:val="00CD2B9F"/>
    <w:rsid w:val="00CD3350"/>
    <w:rsid w:val="00CD38A3"/>
    <w:rsid w:val="00CD3A54"/>
    <w:rsid w:val="00CD3B50"/>
    <w:rsid w:val="00CD3D6F"/>
    <w:rsid w:val="00CD4473"/>
    <w:rsid w:val="00CD4BBB"/>
    <w:rsid w:val="00CD505A"/>
    <w:rsid w:val="00CD50FA"/>
    <w:rsid w:val="00CD5388"/>
    <w:rsid w:val="00CD53EF"/>
    <w:rsid w:val="00CD545D"/>
    <w:rsid w:val="00CD5B57"/>
    <w:rsid w:val="00CD5FBF"/>
    <w:rsid w:val="00CD6358"/>
    <w:rsid w:val="00CD66AA"/>
    <w:rsid w:val="00CD6707"/>
    <w:rsid w:val="00CD6776"/>
    <w:rsid w:val="00CD6808"/>
    <w:rsid w:val="00CD6A09"/>
    <w:rsid w:val="00CD744E"/>
    <w:rsid w:val="00CD74F5"/>
    <w:rsid w:val="00CD7681"/>
    <w:rsid w:val="00CD76E1"/>
    <w:rsid w:val="00CD7947"/>
    <w:rsid w:val="00CD7A6D"/>
    <w:rsid w:val="00CD7B82"/>
    <w:rsid w:val="00CD7C97"/>
    <w:rsid w:val="00CE010F"/>
    <w:rsid w:val="00CE017C"/>
    <w:rsid w:val="00CE0370"/>
    <w:rsid w:val="00CE0767"/>
    <w:rsid w:val="00CE07FC"/>
    <w:rsid w:val="00CE0894"/>
    <w:rsid w:val="00CE095B"/>
    <w:rsid w:val="00CE0974"/>
    <w:rsid w:val="00CE0A3F"/>
    <w:rsid w:val="00CE0D99"/>
    <w:rsid w:val="00CE0DEE"/>
    <w:rsid w:val="00CE153D"/>
    <w:rsid w:val="00CE1E6F"/>
    <w:rsid w:val="00CE2392"/>
    <w:rsid w:val="00CE2456"/>
    <w:rsid w:val="00CE2808"/>
    <w:rsid w:val="00CE2E5C"/>
    <w:rsid w:val="00CE3266"/>
    <w:rsid w:val="00CE39C2"/>
    <w:rsid w:val="00CE3B58"/>
    <w:rsid w:val="00CE3C05"/>
    <w:rsid w:val="00CE3CFB"/>
    <w:rsid w:val="00CE3E9F"/>
    <w:rsid w:val="00CE4A9D"/>
    <w:rsid w:val="00CE4F41"/>
    <w:rsid w:val="00CE4F9E"/>
    <w:rsid w:val="00CE507F"/>
    <w:rsid w:val="00CE52B3"/>
    <w:rsid w:val="00CE53E5"/>
    <w:rsid w:val="00CE5722"/>
    <w:rsid w:val="00CE57D6"/>
    <w:rsid w:val="00CE5B05"/>
    <w:rsid w:val="00CE5FD4"/>
    <w:rsid w:val="00CE63B6"/>
    <w:rsid w:val="00CE6C51"/>
    <w:rsid w:val="00CE74B5"/>
    <w:rsid w:val="00CE760D"/>
    <w:rsid w:val="00CF0344"/>
    <w:rsid w:val="00CF0629"/>
    <w:rsid w:val="00CF10FF"/>
    <w:rsid w:val="00CF14EB"/>
    <w:rsid w:val="00CF16D2"/>
    <w:rsid w:val="00CF1E85"/>
    <w:rsid w:val="00CF203F"/>
    <w:rsid w:val="00CF263A"/>
    <w:rsid w:val="00CF3187"/>
    <w:rsid w:val="00CF336C"/>
    <w:rsid w:val="00CF3D2E"/>
    <w:rsid w:val="00CF3EB3"/>
    <w:rsid w:val="00CF3F71"/>
    <w:rsid w:val="00CF4333"/>
    <w:rsid w:val="00CF446C"/>
    <w:rsid w:val="00CF464F"/>
    <w:rsid w:val="00CF4971"/>
    <w:rsid w:val="00CF4E57"/>
    <w:rsid w:val="00CF4EEE"/>
    <w:rsid w:val="00CF50D3"/>
    <w:rsid w:val="00CF5144"/>
    <w:rsid w:val="00CF5147"/>
    <w:rsid w:val="00CF56D8"/>
    <w:rsid w:val="00CF58A9"/>
    <w:rsid w:val="00CF5978"/>
    <w:rsid w:val="00CF59A7"/>
    <w:rsid w:val="00CF5B48"/>
    <w:rsid w:val="00CF5C83"/>
    <w:rsid w:val="00CF64D9"/>
    <w:rsid w:val="00CF6C3A"/>
    <w:rsid w:val="00CF6E6C"/>
    <w:rsid w:val="00CF6EE4"/>
    <w:rsid w:val="00CF7294"/>
    <w:rsid w:val="00CF7CFD"/>
    <w:rsid w:val="00CF7FC5"/>
    <w:rsid w:val="00D000B7"/>
    <w:rsid w:val="00D0084D"/>
    <w:rsid w:val="00D00A5C"/>
    <w:rsid w:val="00D00EAA"/>
    <w:rsid w:val="00D01169"/>
    <w:rsid w:val="00D02448"/>
    <w:rsid w:val="00D0331C"/>
    <w:rsid w:val="00D03524"/>
    <w:rsid w:val="00D038AA"/>
    <w:rsid w:val="00D03A67"/>
    <w:rsid w:val="00D03C70"/>
    <w:rsid w:val="00D0424A"/>
    <w:rsid w:val="00D043C2"/>
    <w:rsid w:val="00D04564"/>
    <w:rsid w:val="00D04D3F"/>
    <w:rsid w:val="00D05089"/>
    <w:rsid w:val="00D0591B"/>
    <w:rsid w:val="00D05EC5"/>
    <w:rsid w:val="00D06A45"/>
    <w:rsid w:val="00D06B08"/>
    <w:rsid w:val="00D06DDA"/>
    <w:rsid w:val="00D07080"/>
    <w:rsid w:val="00D071EF"/>
    <w:rsid w:val="00D07403"/>
    <w:rsid w:val="00D07595"/>
    <w:rsid w:val="00D07D96"/>
    <w:rsid w:val="00D10872"/>
    <w:rsid w:val="00D108E8"/>
    <w:rsid w:val="00D10D7E"/>
    <w:rsid w:val="00D10E88"/>
    <w:rsid w:val="00D10F01"/>
    <w:rsid w:val="00D111C7"/>
    <w:rsid w:val="00D11326"/>
    <w:rsid w:val="00D1140F"/>
    <w:rsid w:val="00D11492"/>
    <w:rsid w:val="00D11AF1"/>
    <w:rsid w:val="00D11C78"/>
    <w:rsid w:val="00D11FB2"/>
    <w:rsid w:val="00D12AEC"/>
    <w:rsid w:val="00D1316D"/>
    <w:rsid w:val="00D13229"/>
    <w:rsid w:val="00D13738"/>
    <w:rsid w:val="00D1393E"/>
    <w:rsid w:val="00D13958"/>
    <w:rsid w:val="00D13D00"/>
    <w:rsid w:val="00D13D7B"/>
    <w:rsid w:val="00D13E41"/>
    <w:rsid w:val="00D13EDF"/>
    <w:rsid w:val="00D141B5"/>
    <w:rsid w:val="00D1470D"/>
    <w:rsid w:val="00D147B8"/>
    <w:rsid w:val="00D1484F"/>
    <w:rsid w:val="00D14DBA"/>
    <w:rsid w:val="00D14E23"/>
    <w:rsid w:val="00D14E84"/>
    <w:rsid w:val="00D14F6C"/>
    <w:rsid w:val="00D1502A"/>
    <w:rsid w:val="00D15A8E"/>
    <w:rsid w:val="00D16017"/>
    <w:rsid w:val="00D16176"/>
    <w:rsid w:val="00D164DA"/>
    <w:rsid w:val="00D167C6"/>
    <w:rsid w:val="00D167E7"/>
    <w:rsid w:val="00D16828"/>
    <w:rsid w:val="00D172D1"/>
    <w:rsid w:val="00D17468"/>
    <w:rsid w:val="00D175DC"/>
    <w:rsid w:val="00D179B8"/>
    <w:rsid w:val="00D17CC6"/>
    <w:rsid w:val="00D17D26"/>
    <w:rsid w:val="00D200DB"/>
    <w:rsid w:val="00D2024E"/>
    <w:rsid w:val="00D204C1"/>
    <w:rsid w:val="00D20A4E"/>
    <w:rsid w:val="00D20D64"/>
    <w:rsid w:val="00D2122B"/>
    <w:rsid w:val="00D21559"/>
    <w:rsid w:val="00D215FA"/>
    <w:rsid w:val="00D21667"/>
    <w:rsid w:val="00D219EE"/>
    <w:rsid w:val="00D21B87"/>
    <w:rsid w:val="00D22091"/>
    <w:rsid w:val="00D22278"/>
    <w:rsid w:val="00D225F9"/>
    <w:rsid w:val="00D22730"/>
    <w:rsid w:val="00D22A58"/>
    <w:rsid w:val="00D22CB1"/>
    <w:rsid w:val="00D22D03"/>
    <w:rsid w:val="00D22E79"/>
    <w:rsid w:val="00D22EB8"/>
    <w:rsid w:val="00D232AC"/>
    <w:rsid w:val="00D232F3"/>
    <w:rsid w:val="00D23677"/>
    <w:rsid w:val="00D2381F"/>
    <w:rsid w:val="00D23859"/>
    <w:rsid w:val="00D23932"/>
    <w:rsid w:val="00D23C5B"/>
    <w:rsid w:val="00D24054"/>
    <w:rsid w:val="00D241D7"/>
    <w:rsid w:val="00D24927"/>
    <w:rsid w:val="00D24A4B"/>
    <w:rsid w:val="00D24A6E"/>
    <w:rsid w:val="00D24C5B"/>
    <w:rsid w:val="00D24DC7"/>
    <w:rsid w:val="00D25088"/>
    <w:rsid w:val="00D2519E"/>
    <w:rsid w:val="00D251EE"/>
    <w:rsid w:val="00D25544"/>
    <w:rsid w:val="00D2574C"/>
    <w:rsid w:val="00D25C54"/>
    <w:rsid w:val="00D25E49"/>
    <w:rsid w:val="00D25F5A"/>
    <w:rsid w:val="00D260C3"/>
    <w:rsid w:val="00D260DF"/>
    <w:rsid w:val="00D26AAB"/>
    <w:rsid w:val="00D26B90"/>
    <w:rsid w:val="00D26E17"/>
    <w:rsid w:val="00D27BBF"/>
    <w:rsid w:val="00D301B8"/>
    <w:rsid w:val="00D30319"/>
    <w:rsid w:val="00D309DE"/>
    <w:rsid w:val="00D30A80"/>
    <w:rsid w:val="00D30A98"/>
    <w:rsid w:val="00D31037"/>
    <w:rsid w:val="00D31677"/>
    <w:rsid w:val="00D3181A"/>
    <w:rsid w:val="00D31EA4"/>
    <w:rsid w:val="00D325C8"/>
    <w:rsid w:val="00D326DE"/>
    <w:rsid w:val="00D32717"/>
    <w:rsid w:val="00D32B7D"/>
    <w:rsid w:val="00D331BC"/>
    <w:rsid w:val="00D333B9"/>
    <w:rsid w:val="00D33559"/>
    <w:rsid w:val="00D33603"/>
    <w:rsid w:val="00D336F5"/>
    <w:rsid w:val="00D33833"/>
    <w:rsid w:val="00D33F76"/>
    <w:rsid w:val="00D34657"/>
    <w:rsid w:val="00D35015"/>
    <w:rsid w:val="00D360DF"/>
    <w:rsid w:val="00D36A7C"/>
    <w:rsid w:val="00D36FFC"/>
    <w:rsid w:val="00D37431"/>
    <w:rsid w:val="00D3749C"/>
    <w:rsid w:val="00D37726"/>
    <w:rsid w:val="00D37DE9"/>
    <w:rsid w:val="00D37E43"/>
    <w:rsid w:val="00D40168"/>
    <w:rsid w:val="00D401DC"/>
    <w:rsid w:val="00D40408"/>
    <w:rsid w:val="00D40472"/>
    <w:rsid w:val="00D40591"/>
    <w:rsid w:val="00D40605"/>
    <w:rsid w:val="00D406FB"/>
    <w:rsid w:val="00D40BFB"/>
    <w:rsid w:val="00D40CBF"/>
    <w:rsid w:val="00D40D77"/>
    <w:rsid w:val="00D40DAC"/>
    <w:rsid w:val="00D41327"/>
    <w:rsid w:val="00D419E5"/>
    <w:rsid w:val="00D41A6B"/>
    <w:rsid w:val="00D41C3B"/>
    <w:rsid w:val="00D4243E"/>
    <w:rsid w:val="00D42FFC"/>
    <w:rsid w:val="00D430E8"/>
    <w:rsid w:val="00D43180"/>
    <w:rsid w:val="00D433BF"/>
    <w:rsid w:val="00D43759"/>
    <w:rsid w:val="00D439C1"/>
    <w:rsid w:val="00D43A70"/>
    <w:rsid w:val="00D43D24"/>
    <w:rsid w:val="00D44983"/>
    <w:rsid w:val="00D449B3"/>
    <w:rsid w:val="00D44B19"/>
    <w:rsid w:val="00D44BE1"/>
    <w:rsid w:val="00D44EAE"/>
    <w:rsid w:val="00D452EB"/>
    <w:rsid w:val="00D453D3"/>
    <w:rsid w:val="00D453E4"/>
    <w:rsid w:val="00D45463"/>
    <w:rsid w:val="00D458BA"/>
    <w:rsid w:val="00D45A59"/>
    <w:rsid w:val="00D45BEC"/>
    <w:rsid w:val="00D45E09"/>
    <w:rsid w:val="00D46454"/>
    <w:rsid w:val="00D464A4"/>
    <w:rsid w:val="00D46969"/>
    <w:rsid w:val="00D46CC3"/>
    <w:rsid w:val="00D46F3A"/>
    <w:rsid w:val="00D4718B"/>
    <w:rsid w:val="00D473E1"/>
    <w:rsid w:val="00D47B98"/>
    <w:rsid w:val="00D47F73"/>
    <w:rsid w:val="00D5061C"/>
    <w:rsid w:val="00D5066F"/>
    <w:rsid w:val="00D507C5"/>
    <w:rsid w:val="00D513DA"/>
    <w:rsid w:val="00D51521"/>
    <w:rsid w:val="00D515BC"/>
    <w:rsid w:val="00D516D5"/>
    <w:rsid w:val="00D51EF6"/>
    <w:rsid w:val="00D51F69"/>
    <w:rsid w:val="00D51FA3"/>
    <w:rsid w:val="00D52034"/>
    <w:rsid w:val="00D52420"/>
    <w:rsid w:val="00D5245C"/>
    <w:rsid w:val="00D526B8"/>
    <w:rsid w:val="00D5290E"/>
    <w:rsid w:val="00D52CB0"/>
    <w:rsid w:val="00D53085"/>
    <w:rsid w:val="00D5322C"/>
    <w:rsid w:val="00D537F6"/>
    <w:rsid w:val="00D53AAE"/>
    <w:rsid w:val="00D53BD2"/>
    <w:rsid w:val="00D53D3F"/>
    <w:rsid w:val="00D5414C"/>
    <w:rsid w:val="00D5415E"/>
    <w:rsid w:val="00D5446D"/>
    <w:rsid w:val="00D548BA"/>
    <w:rsid w:val="00D54B92"/>
    <w:rsid w:val="00D54C36"/>
    <w:rsid w:val="00D54C5B"/>
    <w:rsid w:val="00D54D8C"/>
    <w:rsid w:val="00D54DB9"/>
    <w:rsid w:val="00D54F62"/>
    <w:rsid w:val="00D551F5"/>
    <w:rsid w:val="00D55233"/>
    <w:rsid w:val="00D5583E"/>
    <w:rsid w:val="00D55DCA"/>
    <w:rsid w:val="00D55E3D"/>
    <w:rsid w:val="00D55FAC"/>
    <w:rsid w:val="00D56069"/>
    <w:rsid w:val="00D56145"/>
    <w:rsid w:val="00D564EA"/>
    <w:rsid w:val="00D565A4"/>
    <w:rsid w:val="00D56675"/>
    <w:rsid w:val="00D5690C"/>
    <w:rsid w:val="00D5698B"/>
    <w:rsid w:val="00D569E8"/>
    <w:rsid w:val="00D56AE0"/>
    <w:rsid w:val="00D56D9E"/>
    <w:rsid w:val="00D57D06"/>
    <w:rsid w:val="00D602ED"/>
    <w:rsid w:val="00D60A63"/>
    <w:rsid w:val="00D60C88"/>
    <w:rsid w:val="00D60E05"/>
    <w:rsid w:val="00D60EA4"/>
    <w:rsid w:val="00D610C9"/>
    <w:rsid w:val="00D611B8"/>
    <w:rsid w:val="00D611F3"/>
    <w:rsid w:val="00D61549"/>
    <w:rsid w:val="00D619DC"/>
    <w:rsid w:val="00D61EEC"/>
    <w:rsid w:val="00D620DD"/>
    <w:rsid w:val="00D625AF"/>
    <w:rsid w:val="00D626A5"/>
    <w:rsid w:val="00D626E1"/>
    <w:rsid w:val="00D62821"/>
    <w:rsid w:val="00D629D6"/>
    <w:rsid w:val="00D62B4C"/>
    <w:rsid w:val="00D62F0A"/>
    <w:rsid w:val="00D631BC"/>
    <w:rsid w:val="00D63A77"/>
    <w:rsid w:val="00D63C18"/>
    <w:rsid w:val="00D63D9E"/>
    <w:rsid w:val="00D63E61"/>
    <w:rsid w:val="00D63F20"/>
    <w:rsid w:val="00D64102"/>
    <w:rsid w:val="00D64843"/>
    <w:rsid w:val="00D649B6"/>
    <w:rsid w:val="00D64B98"/>
    <w:rsid w:val="00D65052"/>
    <w:rsid w:val="00D650C7"/>
    <w:rsid w:val="00D651F9"/>
    <w:rsid w:val="00D651FD"/>
    <w:rsid w:val="00D65291"/>
    <w:rsid w:val="00D65550"/>
    <w:rsid w:val="00D656A4"/>
    <w:rsid w:val="00D661A5"/>
    <w:rsid w:val="00D66418"/>
    <w:rsid w:val="00D66419"/>
    <w:rsid w:val="00D6660B"/>
    <w:rsid w:val="00D66881"/>
    <w:rsid w:val="00D66F6B"/>
    <w:rsid w:val="00D6764F"/>
    <w:rsid w:val="00D678D7"/>
    <w:rsid w:val="00D679FD"/>
    <w:rsid w:val="00D67DCC"/>
    <w:rsid w:val="00D67E76"/>
    <w:rsid w:val="00D67F50"/>
    <w:rsid w:val="00D67FE8"/>
    <w:rsid w:val="00D70572"/>
    <w:rsid w:val="00D705E3"/>
    <w:rsid w:val="00D70771"/>
    <w:rsid w:val="00D70A28"/>
    <w:rsid w:val="00D70B52"/>
    <w:rsid w:val="00D70C3E"/>
    <w:rsid w:val="00D70FB8"/>
    <w:rsid w:val="00D7147A"/>
    <w:rsid w:val="00D71686"/>
    <w:rsid w:val="00D71793"/>
    <w:rsid w:val="00D71F33"/>
    <w:rsid w:val="00D71FF0"/>
    <w:rsid w:val="00D7206B"/>
    <w:rsid w:val="00D728FE"/>
    <w:rsid w:val="00D72B8F"/>
    <w:rsid w:val="00D72BE5"/>
    <w:rsid w:val="00D72C28"/>
    <w:rsid w:val="00D72F16"/>
    <w:rsid w:val="00D73360"/>
    <w:rsid w:val="00D7351B"/>
    <w:rsid w:val="00D73564"/>
    <w:rsid w:val="00D73A6A"/>
    <w:rsid w:val="00D73B08"/>
    <w:rsid w:val="00D73E97"/>
    <w:rsid w:val="00D73FB4"/>
    <w:rsid w:val="00D73FCA"/>
    <w:rsid w:val="00D74155"/>
    <w:rsid w:val="00D743DB"/>
    <w:rsid w:val="00D749AE"/>
    <w:rsid w:val="00D749E2"/>
    <w:rsid w:val="00D74EE4"/>
    <w:rsid w:val="00D75018"/>
    <w:rsid w:val="00D75512"/>
    <w:rsid w:val="00D757C5"/>
    <w:rsid w:val="00D75B49"/>
    <w:rsid w:val="00D75D50"/>
    <w:rsid w:val="00D76588"/>
    <w:rsid w:val="00D767A4"/>
    <w:rsid w:val="00D76A3A"/>
    <w:rsid w:val="00D76A40"/>
    <w:rsid w:val="00D76C8F"/>
    <w:rsid w:val="00D76CA7"/>
    <w:rsid w:val="00D76E5C"/>
    <w:rsid w:val="00D773F8"/>
    <w:rsid w:val="00D77942"/>
    <w:rsid w:val="00D77A1B"/>
    <w:rsid w:val="00D803C2"/>
    <w:rsid w:val="00D80614"/>
    <w:rsid w:val="00D80A86"/>
    <w:rsid w:val="00D80ABF"/>
    <w:rsid w:val="00D80ADD"/>
    <w:rsid w:val="00D80F25"/>
    <w:rsid w:val="00D8110D"/>
    <w:rsid w:val="00D81326"/>
    <w:rsid w:val="00D8141E"/>
    <w:rsid w:val="00D816E1"/>
    <w:rsid w:val="00D81739"/>
    <w:rsid w:val="00D81852"/>
    <w:rsid w:val="00D8211B"/>
    <w:rsid w:val="00D82BB5"/>
    <w:rsid w:val="00D8323E"/>
    <w:rsid w:val="00D83281"/>
    <w:rsid w:val="00D83870"/>
    <w:rsid w:val="00D83A08"/>
    <w:rsid w:val="00D83A3C"/>
    <w:rsid w:val="00D84331"/>
    <w:rsid w:val="00D843DE"/>
    <w:rsid w:val="00D846AA"/>
    <w:rsid w:val="00D848AA"/>
    <w:rsid w:val="00D85026"/>
    <w:rsid w:val="00D8518C"/>
    <w:rsid w:val="00D85228"/>
    <w:rsid w:val="00D85530"/>
    <w:rsid w:val="00D8556C"/>
    <w:rsid w:val="00D855D0"/>
    <w:rsid w:val="00D85909"/>
    <w:rsid w:val="00D85CB7"/>
    <w:rsid w:val="00D85CCB"/>
    <w:rsid w:val="00D86251"/>
    <w:rsid w:val="00D8628A"/>
    <w:rsid w:val="00D865DD"/>
    <w:rsid w:val="00D86842"/>
    <w:rsid w:val="00D86A08"/>
    <w:rsid w:val="00D86C46"/>
    <w:rsid w:val="00D86C6D"/>
    <w:rsid w:val="00D86CA8"/>
    <w:rsid w:val="00D86ED0"/>
    <w:rsid w:val="00D87191"/>
    <w:rsid w:val="00D876FA"/>
    <w:rsid w:val="00D87C1E"/>
    <w:rsid w:val="00D87E48"/>
    <w:rsid w:val="00D87ED5"/>
    <w:rsid w:val="00D9009E"/>
    <w:rsid w:val="00D90878"/>
    <w:rsid w:val="00D90C2E"/>
    <w:rsid w:val="00D9110F"/>
    <w:rsid w:val="00D91507"/>
    <w:rsid w:val="00D91A13"/>
    <w:rsid w:val="00D91B0D"/>
    <w:rsid w:val="00D9203E"/>
    <w:rsid w:val="00D924F5"/>
    <w:rsid w:val="00D92756"/>
    <w:rsid w:val="00D9349E"/>
    <w:rsid w:val="00D935E9"/>
    <w:rsid w:val="00D936C3"/>
    <w:rsid w:val="00D93E9A"/>
    <w:rsid w:val="00D93EC0"/>
    <w:rsid w:val="00D940D4"/>
    <w:rsid w:val="00D9451D"/>
    <w:rsid w:val="00D94608"/>
    <w:rsid w:val="00D94A1F"/>
    <w:rsid w:val="00D94B9C"/>
    <w:rsid w:val="00D94CCB"/>
    <w:rsid w:val="00D94DAD"/>
    <w:rsid w:val="00D953B3"/>
    <w:rsid w:val="00D953FA"/>
    <w:rsid w:val="00D956DE"/>
    <w:rsid w:val="00D95B1A"/>
    <w:rsid w:val="00D9643D"/>
    <w:rsid w:val="00D9664B"/>
    <w:rsid w:val="00D9670D"/>
    <w:rsid w:val="00D9701A"/>
    <w:rsid w:val="00D9710F"/>
    <w:rsid w:val="00D97539"/>
    <w:rsid w:val="00D976D7"/>
    <w:rsid w:val="00D97EE2"/>
    <w:rsid w:val="00DA004E"/>
    <w:rsid w:val="00DA07DE"/>
    <w:rsid w:val="00DA0962"/>
    <w:rsid w:val="00DA0D04"/>
    <w:rsid w:val="00DA12A3"/>
    <w:rsid w:val="00DA12B0"/>
    <w:rsid w:val="00DA1395"/>
    <w:rsid w:val="00DA141C"/>
    <w:rsid w:val="00DA1777"/>
    <w:rsid w:val="00DA249E"/>
    <w:rsid w:val="00DA2548"/>
    <w:rsid w:val="00DA2695"/>
    <w:rsid w:val="00DA28CB"/>
    <w:rsid w:val="00DA28F3"/>
    <w:rsid w:val="00DA34ED"/>
    <w:rsid w:val="00DA3542"/>
    <w:rsid w:val="00DA3D31"/>
    <w:rsid w:val="00DA3DAA"/>
    <w:rsid w:val="00DA3DB5"/>
    <w:rsid w:val="00DA3DC4"/>
    <w:rsid w:val="00DA3DE9"/>
    <w:rsid w:val="00DA432A"/>
    <w:rsid w:val="00DA4A56"/>
    <w:rsid w:val="00DA4CA0"/>
    <w:rsid w:val="00DA55E0"/>
    <w:rsid w:val="00DA59EE"/>
    <w:rsid w:val="00DA59F5"/>
    <w:rsid w:val="00DA5A04"/>
    <w:rsid w:val="00DA5C15"/>
    <w:rsid w:val="00DA5D16"/>
    <w:rsid w:val="00DA66FD"/>
    <w:rsid w:val="00DA6BB2"/>
    <w:rsid w:val="00DA6F93"/>
    <w:rsid w:val="00DA6FAD"/>
    <w:rsid w:val="00DA7264"/>
    <w:rsid w:val="00DA7874"/>
    <w:rsid w:val="00DB0006"/>
    <w:rsid w:val="00DB027A"/>
    <w:rsid w:val="00DB04AE"/>
    <w:rsid w:val="00DB0A8D"/>
    <w:rsid w:val="00DB0B1C"/>
    <w:rsid w:val="00DB0B43"/>
    <w:rsid w:val="00DB0E1C"/>
    <w:rsid w:val="00DB1194"/>
    <w:rsid w:val="00DB1576"/>
    <w:rsid w:val="00DB176A"/>
    <w:rsid w:val="00DB1FBE"/>
    <w:rsid w:val="00DB2122"/>
    <w:rsid w:val="00DB25A6"/>
    <w:rsid w:val="00DB261A"/>
    <w:rsid w:val="00DB26A0"/>
    <w:rsid w:val="00DB26A1"/>
    <w:rsid w:val="00DB2A78"/>
    <w:rsid w:val="00DB315B"/>
    <w:rsid w:val="00DB31CB"/>
    <w:rsid w:val="00DB367D"/>
    <w:rsid w:val="00DB3788"/>
    <w:rsid w:val="00DB37ED"/>
    <w:rsid w:val="00DB3CF8"/>
    <w:rsid w:val="00DB4209"/>
    <w:rsid w:val="00DB4249"/>
    <w:rsid w:val="00DB4EDE"/>
    <w:rsid w:val="00DB58D2"/>
    <w:rsid w:val="00DB6431"/>
    <w:rsid w:val="00DB6A3F"/>
    <w:rsid w:val="00DB6D3A"/>
    <w:rsid w:val="00DB718C"/>
    <w:rsid w:val="00DB77E4"/>
    <w:rsid w:val="00DB7911"/>
    <w:rsid w:val="00DB7FC6"/>
    <w:rsid w:val="00DC0032"/>
    <w:rsid w:val="00DC0291"/>
    <w:rsid w:val="00DC03EA"/>
    <w:rsid w:val="00DC0439"/>
    <w:rsid w:val="00DC0570"/>
    <w:rsid w:val="00DC064E"/>
    <w:rsid w:val="00DC0919"/>
    <w:rsid w:val="00DC0D6A"/>
    <w:rsid w:val="00DC0F9E"/>
    <w:rsid w:val="00DC150A"/>
    <w:rsid w:val="00DC16E2"/>
    <w:rsid w:val="00DC1B1A"/>
    <w:rsid w:val="00DC1FDA"/>
    <w:rsid w:val="00DC222E"/>
    <w:rsid w:val="00DC2684"/>
    <w:rsid w:val="00DC272E"/>
    <w:rsid w:val="00DC2882"/>
    <w:rsid w:val="00DC2B1F"/>
    <w:rsid w:val="00DC2CE9"/>
    <w:rsid w:val="00DC35A7"/>
    <w:rsid w:val="00DC3709"/>
    <w:rsid w:val="00DC3BCC"/>
    <w:rsid w:val="00DC4294"/>
    <w:rsid w:val="00DC4351"/>
    <w:rsid w:val="00DC4C41"/>
    <w:rsid w:val="00DC4D5E"/>
    <w:rsid w:val="00DC55CE"/>
    <w:rsid w:val="00DC56FE"/>
    <w:rsid w:val="00DC58B3"/>
    <w:rsid w:val="00DC58B6"/>
    <w:rsid w:val="00DC5E00"/>
    <w:rsid w:val="00DC653A"/>
    <w:rsid w:val="00DC6AC3"/>
    <w:rsid w:val="00DC70AA"/>
    <w:rsid w:val="00DC7218"/>
    <w:rsid w:val="00DC733D"/>
    <w:rsid w:val="00DC7505"/>
    <w:rsid w:val="00DC78FC"/>
    <w:rsid w:val="00DC7C92"/>
    <w:rsid w:val="00DC7FBF"/>
    <w:rsid w:val="00DC7FD4"/>
    <w:rsid w:val="00DD0042"/>
    <w:rsid w:val="00DD0330"/>
    <w:rsid w:val="00DD0B8E"/>
    <w:rsid w:val="00DD0D55"/>
    <w:rsid w:val="00DD10CA"/>
    <w:rsid w:val="00DD1194"/>
    <w:rsid w:val="00DD11AD"/>
    <w:rsid w:val="00DD1A86"/>
    <w:rsid w:val="00DD1F7E"/>
    <w:rsid w:val="00DD21C3"/>
    <w:rsid w:val="00DD22D6"/>
    <w:rsid w:val="00DD2828"/>
    <w:rsid w:val="00DD289F"/>
    <w:rsid w:val="00DD2D00"/>
    <w:rsid w:val="00DD2D49"/>
    <w:rsid w:val="00DD2FEB"/>
    <w:rsid w:val="00DD3006"/>
    <w:rsid w:val="00DD303F"/>
    <w:rsid w:val="00DD30B7"/>
    <w:rsid w:val="00DD326B"/>
    <w:rsid w:val="00DD32C7"/>
    <w:rsid w:val="00DD33B1"/>
    <w:rsid w:val="00DD33C2"/>
    <w:rsid w:val="00DD33D0"/>
    <w:rsid w:val="00DD3472"/>
    <w:rsid w:val="00DD3878"/>
    <w:rsid w:val="00DD39DA"/>
    <w:rsid w:val="00DD3A45"/>
    <w:rsid w:val="00DD3C60"/>
    <w:rsid w:val="00DD3C8B"/>
    <w:rsid w:val="00DD3CD4"/>
    <w:rsid w:val="00DD3D3E"/>
    <w:rsid w:val="00DD3D89"/>
    <w:rsid w:val="00DD4097"/>
    <w:rsid w:val="00DD40BC"/>
    <w:rsid w:val="00DD4271"/>
    <w:rsid w:val="00DD44CE"/>
    <w:rsid w:val="00DD4827"/>
    <w:rsid w:val="00DD48A4"/>
    <w:rsid w:val="00DD4CEA"/>
    <w:rsid w:val="00DD4D8D"/>
    <w:rsid w:val="00DD513C"/>
    <w:rsid w:val="00DD52B9"/>
    <w:rsid w:val="00DD56B9"/>
    <w:rsid w:val="00DD5863"/>
    <w:rsid w:val="00DD5A38"/>
    <w:rsid w:val="00DD5E71"/>
    <w:rsid w:val="00DD5E7D"/>
    <w:rsid w:val="00DD628F"/>
    <w:rsid w:val="00DD63FC"/>
    <w:rsid w:val="00DD6429"/>
    <w:rsid w:val="00DD655A"/>
    <w:rsid w:val="00DD6589"/>
    <w:rsid w:val="00DD66DA"/>
    <w:rsid w:val="00DD6EF7"/>
    <w:rsid w:val="00DD70F3"/>
    <w:rsid w:val="00DD7169"/>
    <w:rsid w:val="00DD71B2"/>
    <w:rsid w:val="00DD7C54"/>
    <w:rsid w:val="00DE03AD"/>
    <w:rsid w:val="00DE0633"/>
    <w:rsid w:val="00DE139E"/>
    <w:rsid w:val="00DE13AB"/>
    <w:rsid w:val="00DE1587"/>
    <w:rsid w:val="00DE176D"/>
    <w:rsid w:val="00DE22B4"/>
    <w:rsid w:val="00DE2339"/>
    <w:rsid w:val="00DE2826"/>
    <w:rsid w:val="00DE2B2A"/>
    <w:rsid w:val="00DE2C90"/>
    <w:rsid w:val="00DE3174"/>
    <w:rsid w:val="00DE335C"/>
    <w:rsid w:val="00DE3482"/>
    <w:rsid w:val="00DE3703"/>
    <w:rsid w:val="00DE3856"/>
    <w:rsid w:val="00DE3D02"/>
    <w:rsid w:val="00DE3FBA"/>
    <w:rsid w:val="00DE40EA"/>
    <w:rsid w:val="00DE452A"/>
    <w:rsid w:val="00DE46FB"/>
    <w:rsid w:val="00DE484B"/>
    <w:rsid w:val="00DE4DDD"/>
    <w:rsid w:val="00DE4E43"/>
    <w:rsid w:val="00DE4F48"/>
    <w:rsid w:val="00DE5037"/>
    <w:rsid w:val="00DE50B4"/>
    <w:rsid w:val="00DE565C"/>
    <w:rsid w:val="00DE5963"/>
    <w:rsid w:val="00DE5BD6"/>
    <w:rsid w:val="00DE5D67"/>
    <w:rsid w:val="00DE617D"/>
    <w:rsid w:val="00DE620E"/>
    <w:rsid w:val="00DE6A44"/>
    <w:rsid w:val="00DE6F8E"/>
    <w:rsid w:val="00DE6FC1"/>
    <w:rsid w:val="00DE77B0"/>
    <w:rsid w:val="00DE78DE"/>
    <w:rsid w:val="00DE7BCB"/>
    <w:rsid w:val="00DE7DFB"/>
    <w:rsid w:val="00DE7F58"/>
    <w:rsid w:val="00DF01D9"/>
    <w:rsid w:val="00DF0900"/>
    <w:rsid w:val="00DF0F4B"/>
    <w:rsid w:val="00DF144A"/>
    <w:rsid w:val="00DF14F2"/>
    <w:rsid w:val="00DF15B7"/>
    <w:rsid w:val="00DF1AD9"/>
    <w:rsid w:val="00DF1B1C"/>
    <w:rsid w:val="00DF20EB"/>
    <w:rsid w:val="00DF2839"/>
    <w:rsid w:val="00DF35F9"/>
    <w:rsid w:val="00DF422C"/>
    <w:rsid w:val="00DF450F"/>
    <w:rsid w:val="00DF4AB8"/>
    <w:rsid w:val="00DF506B"/>
    <w:rsid w:val="00DF510E"/>
    <w:rsid w:val="00DF5A53"/>
    <w:rsid w:val="00DF5BA2"/>
    <w:rsid w:val="00DF622E"/>
    <w:rsid w:val="00DF6249"/>
    <w:rsid w:val="00DF6946"/>
    <w:rsid w:val="00DF6C7F"/>
    <w:rsid w:val="00DF7A19"/>
    <w:rsid w:val="00DF7ACA"/>
    <w:rsid w:val="00DF7D93"/>
    <w:rsid w:val="00E001C9"/>
    <w:rsid w:val="00E0061B"/>
    <w:rsid w:val="00E00EE6"/>
    <w:rsid w:val="00E01BD9"/>
    <w:rsid w:val="00E02CE3"/>
    <w:rsid w:val="00E02E9C"/>
    <w:rsid w:val="00E0303F"/>
    <w:rsid w:val="00E03733"/>
    <w:rsid w:val="00E03C8B"/>
    <w:rsid w:val="00E03ED0"/>
    <w:rsid w:val="00E04878"/>
    <w:rsid w:val="00E04BE8"/>
    <w:rsid w:val="00E04E44"/>
    <w:rsid w:val="00E05306"/>
    <w:rsid w:val="00E05672"/>
    <w:rsid w:val="00E05AF4"/>
    <w:rsid w:val="00E066BC"/>
    <w:rsid w:val="00E067A1"/>
    <w:rsid w:val="00E0691E"/>
    <w:rsid w:val="00E06A5A"/>
    <w:rsid w:val="00E06DB4"/>
    <w:rsid w:val="00E06E6B"/>
    <w:rsid w:val="00E06E6C"/>
    <w:rsid w:val="00E06FE3"/>
    <w:rsid w:val="00E0778E"/>
    <w:rsid w:val="00E1045B"/>
    <w:rsid w:val="00E10A98"/>
    <w:rsid w:val="00E10B43"/>
    <w:rsid w:val="00E10BAC"/>
    <w:rsid w:val="00E1120A"/>
    <w:rsid w:val="00E1128B"/>
    <w:rsid w:val="00E116D4"/>
    <w:rsid w:val="00E11889"/>
    <w:rsid w:val="00E11950"/>
    <w:rsid w:val="00E11B3F"/>
    <w:rsid w:val="00E11E05"/>
    <w:rsid w:val="00E11E37"/>
    <w:rsid w:val="00E11E3C"/>
    <w:rsid w:val="00E11F60"/>
    <w:rsid w:val="00E12984"/>
    <w:rsid w:val="00E1312F"/>
    <w:rsid w:val="00E13159"/>
    <w:rsid w:val="00E1329F"/>
    <w:rsid w:val="00E1336D"/>
    <w:rsid w:val="00E14195"/>
    <w:rsid w:val="00E142A2"/>
    <w:rsid w:val="00E145E6"/>
    <w:rsid w:val="00E1492F"/>
    <w:rsid w:val="00E14C97"/>
    <w:rsid w:val="00E14F20"/>
    <w:rsid w:val="00E15137"/>
    <w:rsid w:val="00E153F3"/>
    <w:rsid w:val="00E15A48"/>
    <w:rsid w:val="00E15E71"/>
    <w:rsid w:val="00E16299"/>
    <w:rsid w:val="00E16311"/>
    <w:rsid w:val="00E16B9C"/>
    <w:rsid w:val="00E16D0E"/>
    <w:rsid w:val="00E16E17"/>
    <w:rsid w:val="00E16E95"/>
    <w:rsid w:val="00E1709F"/>
    <w:rsid w:val="00E1721B"/>
    <w:rsid w:val="00E17681"/>
    <w:rsid w:val="00E17885"/>
    <w:rsid w:val="00E17CCD"/>
    <w:rsid w:val="00E201EF"/>
    <w:rsid w:val="00E20317"/>
    <w:rsid w:val="00E20689"/>
    <w:rsid w:val="00E206A7"/>
    <w:rsid w:val="00E2132A"/>
    <w:rsid w:val="00E213DE"/>
    <w:rsid w:val="00E215BB"/>
    <w:rsid w:val="00E218A6"/>
    <w:rsid w:val="00E21B68"/>
    <w:rsid w:val="00E21ED0"/>
    <w:rsid w:val="00E22468"/>
    <w:rsid w:val="00E2276E"/>
    <w:rsid w:val="00E22A8F"/>
    <w:rsid w:val="00E22AE0"/>
    <w:rsid w:val="00E22E9D"/>
    <w:rsid w:val="00E2310D"/>
    <w:rsid w:val="00E23644"/>
    <w:rsid w:val="00E2364A"/>
    <w:rsid w:val="00E2378B"/>
    <w:rsid w:val="00E2416C"/>
    <w:rsid w:val="00E241D9"/>
    <w:rsid w:val="00E24484"/>
    <w:rsid w:val="00E249B0"/>
    <w:rsid w:val="00E24A22"/>
    <w:rsid w:val="00E24B3A"/>
    <w:rsid w:val="00E253C4"/>
    <w:rsid w:val="00E254B2"/>
    <w:rsid w:val="00E25AC9"/>
    <w:rsid w:val="00E25E11"/>
    <w:rsid w:val="00E260DA"/>
    <w:rsid w:val="00E260F1"/>
    <w:rsid w:val="00E261B4"/>
    <w:rsid w:val="00E261E4"/>
    <w:rsid w:val="00E26234"/>
    <w:rsid w:val="00E2683C"/>
    <w:rsid w:val="00E26A26"/>
    <w:rsid w:val="00E270CD"/>
    <w:rsid w:val="00E2727F"/>
    <w:rsid w:val="00E2764C"/>
    <w:rsid w:val="00E276CF"/>
    <w:rsid w:val="00E276E3"/>
    <w:rsid w:val="00E2788B"/>
    <w:rsid w:val="00E27A97"/>
    <w:rsid w:val="00E27F29"/>
    <w:rsid w:val="00E305F6"/>
    <w:rsid w:val="00E3067D"/>
    <w:rsid w:val="00E30823"/>
    <w:rsid w:val="00E30A6F"/>
    <w:rsid w:val="00E30B4A"/>
    <w:rsid w:val="00E31247"/>
    <w:rsid w:val="00E314F9"/>
    <w:rsid w:val="00E3159D"/>
    <w:rsid w:val="00E315A0"/>
    <w:rsid w:val="00E3219B"/>
    <w:rsid w:val="00E32917"/>
    <w:rsid w:val="00E329A7"/>
    <w:rsid w:val="00E32A6E"/>
    <w:rsid w:val="00E32D0C"/>
    <w:rsid w:val="00E32D34"/>
    <w:rsid w:val="00E32F6E"/>
    <w:rsid w:val="00E33014"/>
    <w:rsid w:val="00E330E8"/>
    <w:rsid w:val="00E3394F"/>
    <w:rsid w:val="00E339EE"/>
    <w:rsid w:val="00E34714"/>
    <w:rsid w:val="00E348F7"/>
    <w:rsid w:val="00E34A31"/>
    <w:rsid w:val="00E35130"/>
    <w:rsid w:val="00E353D0"/>
    <w:rsid w:val="00E357FA"/>
    <w:rsid w:val="00E35D48"/>
    <w:rsid w:val="00E35E33"/>
    <w:rsid w:val="00E35E36"/>
    <w:rsid w:val="00E35EE4"/>
    <w:rsid w:val="00E35EE5"/>
    <w:rsid w:val="00E366AD"/>
    <w:rsid w:val="00E369C2"/>
    <w:rsid w:val="00E369D8"/>
    <w:rsid w:val="00E37580"/>
    <w:rsid w:val="00E37BAF"/>
    <w:rsid w:val="00E37D8B"/>
    <w:rsid w:val="00E37E94"/>
    <w:rsid w:val="00E37EEC"/>
    <w:rsid w:val="00E37FD2"/>
    <w:rsid w:val="00E40426"/>
    <w:rsid w:val="00E407B6"/>
    <w:rsid w:val="00E40A8B"/>
    <w:rsid w:val="00E40C61"/>
    <w:rsid w:val="00E40DA7"/>
    <w:rsid w:val="00E41436"/>
    <w:rsid w:val="00E41648"/>
    <w:rsid w:val="00E42455"/>
    <w:rsid w:val="00E42492"/>
    <w:rsid w:val="00E42684"/>
    <w:rsid w:val="00E42757"/>
    <w:rsid w:val="00E42CE5"/>
    <w:rsid w:val="00E430F6"/>
    <w:rsid w:val="00E43470"/>
    <w:rsid w:val="00E439EE"/>
    <w:rsid w:val="00E43F70"/>
    <w:rsid w:val="00E4404A"/>
    <w:rsid w:val="00E448C1"/>
    <w:rsid w:val="00E44D3D"/>
    <w:rsid w:val="00E45010"/>
    <w:rsid w:val="00E45130"/>
    <w:rsid w:val="00E45531"/>
    <w:rsid w:val="00E45CE1"/>
    <w:rsid w:val="00E45E38"/>
    <w:rsid w:val="00E46077"/>
    <w:rsid w:val="00E460F9"/>
    <w:rsid w:val="00E4615B"/>
    <w:rsid w:val="00E462F9"/>
    <w:rsid w:val="00E46351"/>
    <w:rsid w:val="00E4658C"/>
    <w:rsid w:val="00E467BA"/>
    <w:rsid w:val="00E46876"/>
    <w:rsid w:val="00E4698B"/>
    <w:rsid w:val="00E46A66"/>
    <w:rsid w:val="00E46B89"/>
    <w:rsid w:val="00E46CFA"/>
    <w:rsid w:val="00E46D9B"/>
    <w:rsid w:val="00E47355"/>
    <w:rsid w:val="00E47526"/>
    <w:rsid w:val="00E4761E"/>
    <w:rsid w:val="00E47853"/>
    <w:rsid w:val="00E47AA2"/>
    <w:rsid w:val="00E47D54"/>
    <w:rsid w:val="00E5006A"/>
    <w:rsid w:val="00E50188"/>
    <w:rsid w:val="00E5061E"/>
    <w:rsid w:val="00E50834"/>
    <w:rsid w:val="00E50895"/>
    <w:rsid w:val="00E508E3"/>
    <w:rsid w:val="00E50997"/>
    <w:rsid w:val="00E50B3F"/>
    <w:rsid w:val="00E50F6E"/>
    <w:rsid w:val="00E510A9"/>
    <w:rsid w:val="00E51389"/>
    <w:rsid w:val="00E5178A"/>
    <w:rsid w:val="00E5208A"/>
    <w:rsid w:val="00E52103"/>
    <w:rsid w:val="00E522C0"/>
    <w:rsid w:val="00E5289B"/>
    <w:rsid w:val="00E528E6"/>
    <w:rsid w:val="00E52E65"/>
    <w:rsid w:val="00E53603"/>
    <w:rsid w:val="00E536BD"/>
    <w:rsid w:val="00E53CE1"/>
    <w:rsid w:val="00E53F7A"/>
    <w:rsid w:val="00E5441A"/>
    <w:rsid w:val="00E54507"/>
    <w:rsid w:val="00E54830"/>
    <w:rsid w:val="00E54954"/>
    <w:rsid w:val="00E55210"/>
    <w:rsid w:val="00E555A1"/>
    <w:rsid w:val="00E55614"/>
    <w:rsid w:val="00E556C7"/>
    <w:rsid w:val="00E55949"/>
    <w:rsid w:val="00E55AA3"/>
    <w:rsid w:val="00E55B0C"/>
    <w:rsid w:val="00E55BA6"/>
    <w:rsid w:val="00E55BF8"/>
    <w:rsid w:val="00E55CA6"/>
    <w:rsid w:val="00E55E8A"/>
    <w:rsid w:val="00E574F7"/>
    <w:rsid w:val="00E602B0"/>
    <w:rsid w:val="00E6071F"/>
    <w:rsid w:val="00E60BFF"/>
    <w:rsid w:val="00E61184"/>
    <w:rsid w:val="00E61FC9"/>
    <w:rsid w:val="00E61FF3"/>
    <w:rsid w:val="00E6207C"/>
    <w:rsid w:val="00E620AD"/>
    <w:rsid w:val="00E623B0"/>
    <w:rsid w:val="00E623CC"/>
    <w:rsid w:val="00E625A8"/>
    <w:rsid w:val="00E625D5"/>
    <w:rsid w:val="00E62899"/>
    <w:rsid w:val="00E62D9D"/>
    <w:rsid w:val="00E6347A"/>
    <w:rsid w:val="00E635AA"/>
    <w:rsid w:val="00E636DD"/>
    <w:rsid w:val="00E63DB9"/>
    <w:rsid w:val="00E63EFE"/>
    <w:rsid w:val="00E63F68"/>
    <w:rsid w:val="00E640FF"/>
    <w:rsid w:val="00E6411F"/>
    <w:rsid w:val="00E65497"/>
    <w:rsid w:val="00E65C0B"/>
    <w:rsid w:val="00E65CE5"/>
    <w:rsid w:val="00E66113"/>
    <w:rsid w:val="00E662B1"/>
    <w:rsid w:val="00E66315"/>
    <w:rsid w:val="00E66327"/>
    <w:rsid w:val="00E666A5"/>
    <w:rsid w:val="00E66788"/>
    <w:rsid w:val="00E66B82"/>
    <w:rsid w:val="00E670E9"/>
    <w:rsid w:val="00E672C5"/>
    <w:rsid w:val="00E67EE9"/>
    <w:rsid w:val="00E70390"/>
    <w:rsid w:val="00E7042E"/>
    <w:rsid w:val="00E70519"/>
    <w:rsid w:val="00E707F4"/>
    <w:rsid w:val="00E70C04"/>
    <w:rsid w:val="00E70CC1"/>
    <w:rsid w:val="00E719EC"/>
    <w:rsid w:val="00E71CB7"/>
    <w:rsid w:val="00E71FE1"/>
    <w:rsid w:val="00E720E9"/>
    <w:rsid w:val="00E72846"/>
    <w:rsid w:val="00E73143"/>
    <w:rsid w:val="00E73AD6"/>
    <w:rsid w:val="00E73BC5"/>
    <w:rsid w:val="00E73C1D"/>
    <w:rsid w:val="00E73CB1"/>
    <w:rsid w:val="00E74136"/>
    <w:rsid w:val="00E741EB"/>
    <w:rsid w:val="00E7447C"/>
    <w:rsid w:val="00E745C1"/>
    <w:rsid w:val="00E74BDB"/>
    <w:rsid w:val="00E74F20"/>
    <w:rsid w:val="00E75004"/>
    <w:rsid w:val="00E753B8"/>
    <w:rsid w:val="00E7554E"/>
    <w:rsid w:val="00E7558E"/>
    <w:rsid w:val="00E756AC"/>
    <w:rsid w:val="00E75976"/>
    <w:rsid w:val="00E75C66"/>
    <w:rsid w:val="00E7699A"/>
    <w:rsid w:val="00E76D21"/>
    <w:rsid w:val="00E7712B"/>
    <w:rsid w:val="00E773D2"/>
    <w:rsid w:val="00E77804"/>
    <w:rsid w:val="00E779C2"/>
    <w:rsid w:val="00E77DC9"/>
    <w:rsid w:val="00E77E77"/>
    <w:rsid w:val="00E77F6F"/>
    <w:rsid w:val="00E80920"/>
    <w:rsid w:val="00E80E37"/>
    <w:rsid w:val="00E81058"/>
    <w:rsid w:val="00E8119E"/>
    <w:rsid w:val="00E81275"/>
    <w:rsid w:val="00E814EC"/>
    <w:rsid w:val="00E816CD"/>
    <w:rsid w:val="00E8185A"/>
    <w:rsid w:val="00E8195D"/>
    <w:rsid w:val="00E81D24"/>
    <w:rsid w:val="00E82228"/>
    <w:rsid w:val="00E82612"/>
    <w:rsid w:val="00E82883"/>
    <w:rsid w:val="00E8298B"/>
    <w:rsid w:val="00E829A5"/>
    <w:rsid w:val="00E829C0"/>
    <w:rsid w:val="00E82D54"/>
    <w:rsid w:val="00E8304E"/>
    <w:rsid w:val="00E832D8"/>
    <w:rsid w:val="00E832E2"/>
    <w:rsid w:val="00E83479"/>
    <w:rsid w:val="00E83689"/>
    <w:rsid w:val="00E8382F"/>
    <w:rsid w:val="00E838A6"/>
    <w:rsid w:val="00E83A37"/>
    <w:rsid w:val="00E83E2A"/>
    <w:rsid w:val="00E8401A"/>
    <w:rsid w:val="00E842A6"/>
    <w:rsid w:val="00E84537"/>
    <w:rsid w:val="00E84A17"/>
    <w:rsid w:val="00E84BBA"/>
    <w:rsid w:val="00E84DBC"/>
    <w:rsid w:val="00E85147"/>
    <w:rsid w:val="00E85264"/>
    <w:rsid w:val="00E85480"/>
    <w:rsid w:val="00E85839"/>
    <w:rsid w:val="00E85A1C"/>
    <w:rsid w:val="00E85D93"/>
    <w:rsid w:val="00E85E42"/>
    <w:rsid w:val="00E86323"/>
    <w:rsid w:val="00E86572"/>
    <w:rsid w:val="00E865E1"/>
    <w:rsid w:val="00E86884"/>
    <w:rsid w:val="00E8756A"/>
    <w:rsid w:val="00E87FC8"/>
    <w:rsid w:val="00E90962"/>
    <w:rsid w:val="00E90B25"/>
    <w:rsid w:val="00E90B3D"/>
    <w:rsid w:val="00E90FB0"/>
    <w:rsid w:val="00E918E5"/>
    <w:rsid w:val="00E91F99"/>
    <w:rsid w:val="00E923A3"/>
    <w:rsid w:val="00E923F8"/>
    <w:rsid w:val="00E92518"/>
    <w:rsid w:val="00E92635"/>
    <w:rsid w:val="00E92874"/>
    <w:rsid w:val="00E92D5C"/>
    <w:rsid w:val="00E92F59"/>
    <w:rsid w:val="00E9308A"/>
    <w:rsid w:val="00E93162"/>
    <w:rsid w:val="00E9335A"/>
    <w:rsid w:val="00E93460"/>
    <w:rsid w:val="00E93B43"/>
    <w:rsid w:val="00E93C79"/>
    <w:rsid w:val="00E93D8B"/>
    <w:rsid w:val="00E949DF"/>
    <w:rsid w:val="00E94DAF"/>
    <w:rsid w:val="00E951F2"/>
    <w:rsid w:val="00E9525D"/>
    <w:rsid w:val="00E952B3"/>
    <w:rsid w:val="00E95919"/>
    <w:rsid w:val="00E95D3A"/>
    <w:rsid w:val="00E95D6D"/>
    <w:rsid w:val="00E95ECD"/>
    <w:rsid w:val="00E95FFC"/>
    <w:rsid w:val="00E96B8C"/>
    <w:rsid w:val="00E96C95"/>
    <w:rsid w:val="00E96D79"/>
    <w:rsid w:val="00E96D84"/>
    <w:rsid w:val="00E972D8"/>
    <w:rsid w:val="00E9755F"/>
    <w:rsid w:val="00E97BBD"/>
    <w:rsid w:val="00EA0264"/>
    <w:rsid w:val="00EA058D"/>
    <w:rsid w:val="00EA0F8F"/>
    <w:rsid w:val="00EA0FCF"/>
    <w:rsid w:val="00EA1327"/>
    <w:rsid w:val="00EA1AC2"/>
    <w:rsid w:val="00EA1E2D"/>
    <w:rsid w:val="00EA205A"/>
    <w:rsid w:val="00EA21CB"/>
    <w:rsid w:val="00EA21F9"/>
    <w:rsid w:val="00EA2245"/>
    <w:rsid w:val="00EA224F"/>
    <w:rsid w:val="00EA3155"/>
    <w:rsid w:val="00EA32F1"/>
    <w:rsid w:val="00EA3315"/>
    <w:rsid w:val="00EA34D1"/>
    <w:rsid w:val="00EA3906"/>
    <w:rsid w:val="00EA430E"/>
    <w:rsid w:val="00EA43F5"/>
    <w:rsid w:val="00EA489B"/>
    <w:rsid w:val="00EA49F7"/>
    <w:rsid w:val="00EA5641"/>
    <w:rsid w:val="00EA5ADD"/>
    <w:rsid w:val="00EA5D31"/>
    <w:rsid w:val="00EA5F6A"/>
    <w:rsid w:val="00EA625F"/>
    <w:rsid w:val="00EA6984"/>
    <w:rsid w:val="00EA6E7F"/>
    <w:rsid w:val="00EA70A6"/>
    <w:rsid w:val="00EA70CC"/>
    <w:rsid w:val="00EA70F0"/>
    <w:rsid w:val="00EA7B00"/>
    <w:rsid w:val="00EA7FE5"/>
    <w:rsid w:val="00EB001E"/>
    <w:rsid w:val="00EB04D8"/>
    <w:rsid w:val="00EB08F1"/>
    <w:rsid w:val="00EB11A7"/>
    <w:rsid w:val="00EB13BA"/>
    <w:rsid w:val="00EB167B"/>
    <w:rsid w:val="00EB1A2B"/>
    <w:rsid w:val="00EB1E7F"/>
    <w:rsid w:val="00EB221F"/>
    <w:rsid w:val="00EB22F5"/>
    <w:rsid w:val="00EB2693"/>
    <w:rsid w:val="00EB2978"/>
    <w:rsid w:val="00EB2A9C"/>
    <w:rsid w:val="00EB2BFA"/>
    <w:rsid w:val="00EB2DAE"/>
    <w:rsid w:val="00EB326C"/>
    <w:rsid w:val="00EB33ED"/>
    <w:rsid w:val="00EB33FF"/>
    <w:rsid w:val="00EB341F"/>
    <w:rsid w:val="00EB3495"/>
    <w:rsid w:val="00EB38F4"/>
    <w:rsid w:val="00EB39BE"/>
    <w:rsid w:val="00EB3B29"/>
    <w:rsid w:val="00EB3C7F"/>
    <w:rsid w:val="00EB4754"/>
    <w:rsid w:val="00EB480E"/>
    <w:rsid w:val="00EB4B7E"/>
    <w:rsid w:val="00EB4C5A"/>
    <w:rsid w:val="00EB5224"/>
    <w:rsid w:val="00EB53A9"/>
    <w:rsid w:val="00EB55FE"/>
    <w:rsid w:val="00EB5665"/>
    <w:rsid w:val="00EB58E9"/>
    <w:rsid w:val="00EB5BAA"/>
    <w:rsid w:val="00EB6B1A"/>
    <w:rsid w:val="00EB7376"/>
    <w:rsid w:val="00EB7475"/>
    <w:rsid w:val="00EB75DF"/>
    <w:rsid w:val="00EB7719"/>
    <w:rsid w:val="00EB7A73"/>
    <w:rsid w:val="00EB7BD8"/>
    <w:rsid w:val="00EB7CA1"/>
    <w:rsid w:val="00EC02A0"/>
    <w:rsid w:val="00EC0D2A"/>
    <w:rsid w:val="00EC12D8"/>
    <w:rsid w:val="00EC1573"/>
    <w:rsid w:val="00EC1845"/>
    <w:rsid w:val="00EC1B7C"/>
    <w:rsid w:val="00EC1BC5"/>
    <w:rsid w:val="00EC1BEC"/>
    <w:rsid w:val="00EC1ED7"/>
    <w:rsid w:val="00EC2020"/>
    <w:rsid w:val="00EC2537"/>
    <w:rsid w:val="00EC26A8"/>
    <w:rsid w:val="00EC2C2F"/>
    <w:rsid w:val="00EC2EA1"/>
    <w:rsid w:val="00EC2FFD"/>
    <w:rsid w:val="00EC34CE"/>
    <w:rsid w:val="00EC39AA"/>
    <w:rsid w:val="00EC3C20"/>
    <w:rsid w:val="00EC3E10"/>
    <w:rsid w:val="00EC3FAD"/>
    <w:rsid w:val="00EC3FDC"/>
    <w:rsid w:val="00EC41A8"/>
    <w:rsid w:val="00EC41CE"/>
    <w:rsid w:val="00EC483C"/>
    <w:rsid w:val="00EC4A1B"/>
    <w:rsid w:val="00EC4D0E"/>
    <w:rsid w:val="00EC4D6C"/>
    <w:rsid w:val="00EC5373"/>
    <w:rsid w:val="00EC54D4"/>
    <w:rsid w:val="00EC5637"/>
    <w:rsid w:val="00EC57B1"/>
    <w:rsid w:val="00EC6577"/>
    <w:rsid w:val="00EC65D5"/>
    <w:rsid w:val="00EC65E7"/>
    <w:rsid w:val="00EC66EE"/>
    <w:rsid w:val="00EC6874"/>
    <w:rsid w:val="00EC6F9E"/>
    <w:rsid w:val="00EC7396"/>
    <w:rsid w:val="00EC793D"/>
    <w:rsid w:val="00EC7D6A"/>
    <w:rsid w:val="00EC7F45"/>
    <w:rsid w:val="00ED07D0"/>
    <w:rsid w:val="00ED085E"/>
    <w:rsid w:val="00ED0AA4"/>
    <w:rsid w:val="00ED0E25"/>
    <w:rsid w:val="00ED1064"/>
    <w:rsid w:val="00ED10A8"/>
    <w:rsid w:val="00ED138B"/>
    <w:rsid w:val="00ED151F"/>
    <w:rsid w:val="00ED1A88"/>
    <w:rsid w:val="00ED1CAF"/>
    <w:rsid w:val="00ED1EB4"/>
    <w:rsid w:val="00ED2257"/>
    <w:rsid w:val="00ED24A8"/>
    <w:rsid w:val="00ED2723"/>
    <w:rsid w:val="00ED273A"/>
    <w:rsid w:val="00ED284C"/>
    <w:rsid w:val="00ED2D66"/>
    <w:rsid w:val="00ED2FBD"/>
    <w:rsid w:val="00ED3ACD"/>
    <w:rsid w:val="00ED45CB"/>
    <w:rsid w:val="00ED4608"/>
    <w:rsid w:val="00ED53C3"/>
    <w:rsid w:val="00ED58C9"/>
    <w:rsid w:val="00ED59D1"/>
    <w:rsid w:val="00ED5ACD"/>
    <w:rsid w:val="00ED5ADE"/>
    <w:rsid w:val="00ED5E2D"/>
    <w:rsid w:val="00ED5F81"/>
    <w:rsid w:val="00ED6002"/>
    <w:rsid w:val="00ED614C"/>
    <w:rsid w:val="00ED685D"/>
    <w:rsid w:val="00ED694E"/>
    <w:rsid w:val="00ED6B58"/>
    <w:rsid w:val="00ED6BD8"/>
    <w:rsid w:val="00ED6EE0"/>
    <w:rsid w:val="00ED71E1"/>
    <w:rsid w:val="00ED7425"/>
    <w:rsid w:val="00ED7E34"/>
    <w:rsid w:val="00EE0295"/>
    <w:rsid w:val="00EE0590"/>
    <w:rsid w:val="00EE083B"/>
    <w:rsid w:val="00EE1281"/>
    <w:rsid w:val="00EE12D0"/>
    <w:rsid w:val="00EE13C8"/>
    <w:rsid w:val="00EE14DC"/>
    <w:rsid w:val="00EE1744"/>
    <w:rsid w:val="00EE17DB"/>
    <w:rsid w:val="00EE17E6"/>
    <w:rsid w:val="00EE18FA"/>
    <w:rsid w:val="00EE1C02"/>
    <w:rsid w:val="00EE207B"/>
    <w:rsid w:val="00EE2F53"/>
    <w:rsid w:val="00EE3103"/>
    <w:rsid w:val="00EE310B"/>
    <w:rsid w:val="00EE33D1"/>
    <w:rsid w:val="00EE3BE7"/>
    <w:rsid w:val="00EE3DCE"/>
    <w:rsid w:val="00EE4436"/>
    <w:rsid w:val="00EE451E"/>
    <w:rsid w:val="00EE476C"/>
    <w:rsid w:val="00EE48AF"/>
    <w:rsid w:val="00EE4A4D"/>
    <w:rsid w:val="00EE4A6D"/>
    <w:rsid w:val="00EE4A83"/>
    <w:rsid w:val="00EE4B0E"/>
    <w:rsid w:val="00EE4D12"/>
    <w:rsid w:val="00EE4DDC"/>
    <w:rsid w:val="00EE4F7B"/>
    <w:rsid w:val="00EE5595"/>
    <w:rsid w:val="00EE55F9"/>
    <w:rsid w:val="00EE578E"/>
    <w:rsid w:val="00EE5A7E"/>
    <w:rsid w:val="00EE5F4D"/>
    <w:rsid w:val="00EE62DC"/>
    <w:rsid w:val="00EE6388"/>
    <w:rsid w:val="00EE7246"/>
    <w:rsid w:val="00EE7290"/>
    <w:rsid w:val="00EE734F"/>
    <w:rsid w:val="00EF01B4"/>
    <w:rsid w:val="00EF0230"/>
    <w:rsid w:val="00EF0355"/>
    <w:rsid w:val="00EF06D4"/>
    <w:rsid w:val="00EF0714"/>
    <w:rsid w:val="00EF0C4E"/>
    <w:rsid w:val="00EF1030"/>
    <w:rsid w:val="00EF17B3"/>
    <w:rsid w:val="00EF2222"/>
    <w:rsid w:val="00EF2321"/>
    <w:rsid w:val="00EF25A2"/>
    <w:rsid w:val="00EF2604"/>
    <w:rsid w:val="00EF29C4"/>
    <w:rsid w:val="00EF2B50"/>
    <w:rsid w:val="00EF2B8F"/>
    <w:rsid w:val="00EF2C39"/>
    <w:rsid w:val="00EF33CA"/>
    <w:rsid w:val="00EF359F"/>
    <w:rsid w:val="00EF3648"/>
    <w:rsid w:val="00EF370C"/>
    <w:rsid w:val="00EF372F"/>
    <w:rsid w:val="00EF38E5"/>
    <w:rsid w:val="00EF391B"/>
    <w:rsid w:val="00EF3DA3"/>
    <w:rsid w:val="00EF4722"/>
    <w:rsid w:val="00EF4D7E"/>
    <w:rsid w:val="00EF4E85"/>
    <w:rsid w:val="00EF4EDB"/>
    <w:rsid w:val="00EF4F28"/>
    <w:rsid w:val="00EF50E1"/>
    <w:rsid w:val="00EF53E2"/>
    <w:rsid w:val="00EF53F6"/>
    <w:rsid w:val="00EF5591"/>
    <w:rsid w:val="00EF568A"/>
    <w:rsid w:val="00EF5A41"/>
    <w:rsid w:val="00EF5B8D"/>
    <w:rsid w:val="00EF6067"/>
    <w:rsid w:val="00EF6133"/>
    <w:rsid w:val="00EF6293"/>
    <w:rsid w:val="00EF67A7"/>
    <w:rsid w:val="00EF6A6B"/>
    <w:rsid w:val="00EF6C79"/>
    <w:rsid w:val="00EF6F43"/>
    <w:rsid w:val="00EF74AE"/>
    <w:rsid w:val="00EF76C9"/>
    <w:rsid w:val="00EF7700"/>
    <w:rsid w:val="00EF7839"/>
    <w:rsid w:val="00EF7C35"/>
    <w:rsid w:val="00EF7C69"/>
    <w:rsid w:val="00EF7D2D"/>
    <w:rsid w:val="00EF7D44"/>
    <w:rsid w:val="00EF7D72"/>
    <w:rsid w:val="00EF7F91"/>
    <w:rsid w:val="00F00668"/>
    <w:rsid w:val="00F00999"/>
    <w:rsid w:val="00F00AC8"/>
    <w:rsid w:val="00F00BF2"/>
    <w:rsid w:val="00F00BFF"/>
    <w:rsid w:val="00F00D3A"/>
    <w:rsid w:val="00F00F3F"/>
    <w:rsid w:val="00F01396"/>
    <w:rsid w:val="00F017E3"/>
    <w:rsid w:val="00F0193F"/>
    <w:rsid w:val="00F01940"/>
    <w:rsid w:val="00F01BE3"/>
    <w:rsid w:val="00F01DD4"/>
    <w:rsid w:val="00F02371"/>
    <w:rsid w:val="00F02690"/>
    <w:rsid w:val="00F02CC9"/>
    <w:rsid w:val="00F030FC"/>
    <w:rsid w:val="00F03428"/>
    <w:rsid w:val="00F03587"/>
    <w:rsid w:val="00F036FE"/>
    <w:rsid w:val="00F03DDF"/>
    <w:rsid w:val="00F03E99"/>
    <w:rsid w:val="00F04269"/>
    <w:rsid w:val="00F04F7F"/>
    <w:rsid w:val="00F053B8"/>
    <w:rsid w:val="00F0553B"/>
    <w:rsid w:val="00F06037"/>
    <w:rsid w:val="00F0605B"/>
    <w:rsid w:val="00F06A2B"/>
    <w:rsid w:val="00F06D75"/>
    <w:rsid w:val="00F06D82"/>
    <w:rsid w:val="00F0736E"/>
    <w:rsid w:val="00F073DC"/>
    <w:rsid w:val="00F07505"/>
    <w:rsid w:val="00F07A96"/>
    <w:rsid w:val="00F07F51"/>
    <w:rsid w:val="00F104D5"/>
    <w:rsid w:val="00F10A3C"/>
    <w:rsid w:val="00F1178B"/>
    <w:rsid w:val="00F11831"/>
    <w:rsid w:val="00F1201E"/>
    <w:rsid w:val="00F1294E"/>
    <w:rsid w:val="00F1325E"/>
    <w:rsid w:val="00F14560"/>
    <w:rsid w:val="00F14885"/>
    <w:rsid w:val="00F149AC"/>
    <w:rsid w:val="00F14ACC"/>
    <w:rsid w:val="00F153F0"/>
    <w:rsid w:val="00F154E2"/>
    <w:rsid w:val="00F158A4"/>
    <w:rsid w:val="00F158C3"/>
    <w:rsid w:val="00F165D7"/>
    <w:rsid w:val="00F165DD"/>
    <w:rsid w:val="00F1673C"/>
    <w:rsid w:val="00F16A15"/>
    <w:rsid w:val="00F16D73"/>
    <w:rsid w:val="00F17135"/>
    <w:rsid w:val="00F174BD"/>
    <w:rsid w:val="00F17667"/>
    <w:rsid w:val="00F17A5A"/>
    <w:rsid w:val="00F17A84"/>
    <w:rsid w:val="00F17EDB"/>
    <w:rsid w:val="00F17FCE"/>
    <w:rsid w:val="00F20882"/>
    <w:rsid w:val="00F20C5B"/>
    <w:rsid w:val="00F20C9A"/>
    <w:rsid w:val="00F20DC8"/>
    <w:rsid w:val="00F20F10"/>
    <w:rsid w:val="00F2109D"/>
    <w:rsid w:val="00F21212"/>
    <w:rsid w:val="00F21A49"/>
    <w:rsid w:val="00F223E7"/>
    <w:rsid w:val="00F22691"/>
    <w:rsid w:val="00F22C9F"/>
    <w:rsid w:val="00F22F5C"/>
    <w:rsid w:val="00F238A5"/>
    <w:rsid w:val="00F23B93"/>
    <w:rsid w:val="00F24433"/>
    <w:rsid w:val="00F24640"/>
    <w:rsid w:val="00F2497B"/>
    <w:rsid w:val="00F24C70"/>
    <w:rsid w:val="00F24CD2"/>
    <w:rsid w:val="00F24E61"/>
    <w:rsid w:val="00F24E82"/>
    <w:rsid w:val="00F25832"/>
    <w:rsid w:val="00F25DF7"/>
    <w:rsid w:val="00F26472"/>
    <w:rsid w:val="00F26C2A"/>
    <w:rsid w:val="00F26C2C"/>
    <w:rsid w:val="00F26DC7"/>
    <w:rsid w:val="00F270D7"/>
    <w:rsid w:val="00F276FF"/>
    <w:rsid w:val="00F2773C"/>
    <w:rsid w:val="00F278A0"/>
    <w:rsid w:val="00F279AA"/>
    <w:rsid w:val="00F27F72"/>
    <w:rsid w:val="00F30450"/>
    <w:rsid w:val="00F30BC4"/>
    <w:rsid w:val="00F30C27"/>
    <w:rsid w:val="00F30C9F"/>
    <w:rsid w:val="00F31376"/>
    <w:rsid w:val="00F3149E"/>
    <w:rsid w:val="00F316CA"/>
    <w:rsid w:val="00F317A1"/>
    <w:rsid w:val="00F319D2"/>
    <w:rsid w:val="00F321B3"/>
    <w:rsid w:val="00F32B6D"/>
    <w:rsid w:val="00F3304F"/>
    <w:rsid w:val="00F33060"/>
    <w:rsid w:val="00F33439"/>
    <w:rsid w:val="00F334EC"/>
    <w:rsid w:val="00F33575"/>
    <w:rsid w:val="00F33DEB"/>
    <w:rsid w:val="00F34AD6"/>
    <w:rsid w:val="00F350D3"/>
    <w:rsid w:val="00F350F5"/>
    <w:rsid w:val="00F351D6"/>
    <w:rsid w:val="00F35301"/>
    <w:rsid w:val="00F35584"/>
    <w:rsid w:val="00F35BCF"/>
    <w:rsid w:val="00F35D05"/>
    <w:rsid w:val="00F369EA"/>
    <w:rsid w:val="00F36A46"/>
    <w:rsid w:val="00F36FD5"/>
    <w:rsid w:val="00F36FDC"/>
    <w:rsid w:val="00F372B3"/>
    <w:rsid w:val="00F37C04"/>
    <w:rsid w:val="00F40142"/>
    <w:rsid w:val="00F4080F"/>
    <w:rsid w:val="00F4179A"/>
    <w:rsid w:val="00F41930"/>
    <w:rsid w:val="00F41BFE"/>
    <w:rsid w:val="00F41E97"/>
    <w:rsid w:val="00F421FC"/>
    <w:rsid w:val="00F42209"/>
    <w:rsid w:val="00F425DC"/>
    <w:rsid w:val="00F426E9"/>
    <w:rsid w:val="00F43164"/>
    <w:rsid w:val="00F431CB"/>
    <w:rsid w:val="00F43644"/>
    <w:rsid w:val="00F43A63"/>
    <w:rsid w:val="00F43D38"/>
    <w:rsid w:val="00F43F2E"/>
    <w:rsid w:val="00F43FAB"/>
    <w:rsid w:val="00F444F1"/>
    <w:rsid w:val="00F445FB"/>
    <w:rsid w:val="00F4460F"/>
    <w:rsid w:val="00F44745"/>
    <w:rsid w:val="00F44ACA"/>
    <w:rsid w:val="00F45483"/>
    <w:rsid w:val="00F454D6"/>
    <w:rsid w:val="00F4564D"/>
    <w:rsid w:val="00F456A3"/>
    <w:rsid w:val="00F4582B"/>
    <w:rsid w:val="00F45919"/>
    <w:rsid w:val="00F46241"/>
    <w:rsid w:val="00F47410"/>
    <w:rsid w:val="00F474E5"/>
    <w:rsid w:val="00F47983"/>
    <w:rsid w:val="00F47B1C"/>
    <w:rsid w:val="00F47E28"/>
    <w:rsid w:val="00F50030"/>
    <w:rsid w:val="00F5004C"/>
    <w:rsid w:val="00F50787"/>
    <w:rsid w:val="00F508A5"/>
    <w:rsid w:val="00F50B15"/>
    <w:rsid w:val="00F510DA"/>
    <w:rsid w:val="00F51127"/>
    <w:rsid w:val="00F511CC"/>
    <w:rsid w:val="00F51540"/>
    <w:rsid w:val="00F51862"/>
    <w:rsid w:val="00F519BA"/>
    <w:rsid w:val="00F51B24"/>
    <w:rsid w:val="00F51CF0"/>
    <w:rsid w:val="00F51EB8"/>
    <w:rsid w:val="00F521A1"/>
    <w:rsid w:val="00F523AA"/>
    <w:rsid w:val="00F52862"/>
    <w:rsid w:val="00F529F7"/>
    <w:rsid w:val="00F52ADE"/>
    <w:rsid w:val="00F52B2C"/>
    <w:rsid w:val="00F52E67"/>
    <w:rsid w:val="00F53140"/>
    <w:rsid w:val="00F536E0"/>
    <w:rsid w:val="00F53A8E"/>
    <w:rsid w:val="00F53B49"/>
    <w:rsid w:val="00F540C4"/>
    <w:rsid w:val="00F5435A"/>
    <w:rsid w:val="00F54F24"/>
    <w:rsid w:val="00F557BD"/>
    <w:rsid w:val="00F559A7"/>
    <w:rsid w:val="00F55A89"/>
    <w:rsid w:val="00F55B42"/>
    <w:rsid w:val="00F55BAF"/>
    <w:rsid w:val="00F55EDC"/>
    <w:rsid w:val="00F55F1D"/>
    <w:rsid w:val="00F55FA1"/>
    <w:rsid w:val="00F56360"/>
    <w:rsid w:val="00F5643C"/>
    <w:rsid w:val="00F56D82"/>
    <w:rsid w:val="00F5726A"/>
    <w:rsid w:val="00F57414"/>
    <w:rsid w:val="00F602C4"/>
    <w:rsid w:val="00F606ED"/>
    <w:rsid w:val="00F606FF"/>
    <w:rsid w:val="00F60983"/>
    <w:rsid w:val="00F60B9B"/>
    <w:rsid w:val="00F60E7C"/>
    <w:rsid w:val="00F60EC9"/>
    <w:rsid w:val="00F60EF8"/>
    <w:rsid w:val="00F613B3"/>
    <w:rsid w:val="00F616FB"/>
    <w:rsid w:val="00F618C1"/>
    <w:rsid w:val="00F61EA6"/>
    <w:rsid w:val="00F6224E"/>
    <w:rsid w:val="00F626B7"/>
    <w:rsid w:val="00F63151"/>
    <w:rsid w:val="00F632AB"/>
    <w:rsid w:val="00F633D8"/>
    <w:rsid w:val="00F63581"/>
    <w:rsid w:val="00F63994"/>
    <w:rsid w:val="00F63A19"/>
    <w:rsid w:val="00F64154"/>
    <w:rsid w:val="00F645AF"/>
    <w:rsid w:val="00F64660"/>
    <w:rsid w:val="00F64AB4"/>
    <w:rsid w:val="00F64BF3"/>
    <w:rsid w:val="00F651A5"/>
    <w:rsid w:val="00F65531"/>
    <w:rsid w:val="00F65719"/>
    <w:rsid w:val="00F65A14"/>
    <w:rsid w:val="00F65C4D"/>
    <w:rsid w:val="00F65E5C"/>
    <w:rsid w:val="00F65EC8"/>
    <w:rsid w:val="00F6606C"/>
    <w:rsid w:val="00F661D3"/>
    <w:rsid w:val="00F66933"/>
    <w:rsid w:val="00F66A13"/>
    <w:rsid w:val="00F66F7D"/>
    <w:rsid w:val="00F670DC"/>
    <w:rsid w:val="00F67663"/>
    <w:rsid w:val="00F67AA5"/>
    <w:rsid w:val="00F67B22"/>
    <w:rsid w:val="00F67F2A"/>
    <w:rsid w:val="00F702FE"/>
    <w:rsid w:val="00F705D7"/>
    <w:rsid w:val="00F707D1"/>
    <w:rsid w:val="00F70A00"/>
    <w:rsid w:val="00F70B13"/>
    <w:rsid w:val="00F70BEB"/>
    <w:rsid w:val="00F70DE5"/>
    <w:rsid w:val="00F71015"/>
    <w:rsid w:val="00F71465"/>
    <w:rsid w:val="00F715A4"/>
    <w:rsid w:val="00F71829"/>
    <w:rsid w:val="00F726E8"/>
    <w:rsid w:val="00F72AB9"/>
    <w:rsid w:val="00F72C47"/>
    <w:rsid w:val="00F732B4"/>
    <w:rsid w:val="00F732BD"/>
    <w:rsid w:val="00F74062"/>
    <w:rsid w:val="00F741E3"/>
    <w:rsid w:val="00F74236"/>
    <w:rsid w:val="00F74252"/>
    <w:rsid w:val="00F74555"/>
    <w:rsid w:val="00F74703"/>
    <w:rsid w:val="00F74776"/>
    <w:rsid w:val="00F74871"/>
    <w:rsid w:val="00F74AED"/>
    <w:rsid w:val="00F75763"/>
    <w:rsid w:val="00F7597B"/>
    <w:rsid w:val="00F75B87"/>
    <w:rsid w:val="00F75DED"/>
    <w:rsid w:val="00F76338"/>
    <w:rsid w:val="00F7635C"/>
    <w:rsid w:val="00F76F87"/>
    <w:rsid w:val="00F771B7"/>
    <w:rsid w:val="00F77494"/>
    <w:rsid w:val="00F77548"/>
    <w:rsid w:val="00F77A69"/>
    <w:rsid w:val="00F77B69"/>
    <w:rsid w:val="00F77BA1"/>
    <w:rsid w:val="00F800BC"/>
    <w:rsid w:val="00F804D2"/>
    <w:rsid w:val="00F80899"/>
    <w:rsid w:val="00F8089A"/>
    <w:rsid w:val="00F8116F"/>
    <w:rsid w:val="00F8129A"/>
    <w:rsid w:val="00F812E3"/>
    <w:rsid w:val="00F816AB"/>
    <w:rsid w:val="00F8181A"/>
    <w:rsid w:val="00F81829"/>
    <w:rsid w:val="00F81B7A"/>
    <w:rsid w:val="00F8207A"/>
    <w:rsid w:val="00F823B6"/>
    <w:rsid w:val="00F8266E"/>
    <w:rsid w:val="00F8294B"/>
    <w:rsid w:val="00F82AC9"/>
    <w:rsid w:val="00F82DC3"/>
    <w:rsid w:val="00F82ED2"/>
    <w:rsid w:val="00F82FCC"/>
    <w:rsid w:val="00F8311C"/>
    <w:rsid w:val="00F838E6"/>
    <w:rsid w:val="00F83966"/>
    <w:rsid w:val="00F83BB8"/>
    <w:rsid w:val="00F84714"/>
    <w:rsid w:val="00F8488A"/>
    <w:rsid w:val="00F84DE5"/>
    <w:rsid w:val="00F858A7"/>
    <w:rsid w:val="00F85A4B"/>
    <w:rsid w:val="00F85C87"/>
    <w:rsid w:val="00F85E5B"/>
    <w:rsid w:val="00F8609D"/>
    <w:rsid w:val="00F86204"/>
    <w:rsid w:val="00F863DE"/>
    <w:rsid w:val="00F868E0"/>
    <w:rsid w:val="00F869D2"/>
    <w:rsid w:val="00F86F8F"/>
    <w:rsid w:val="00F87906"/>
    <w:rsid w:val="00F87B98"/>
    <w:rsid w:val="00F87D36"/>
    <w:rsid w:val="00F87DAF"/>
    <w:rsid w:val="00F9002F"/>
    <w:rsid w:val="00F905A0"/>
    <w:rsid w:val="00F906FE"/>
    <w:rsid w:val="00F91068"/>
    <w:rsid w:val="00F91362"/>
    <w:rsid w:val="00F913E2"/>
    <w:rsid w:val="00F91568"/>
    <w:rsid w:val="00F91961"/>
    <w:rsid w:val="00F91B9F"/>
    <w:rsid w:val="00F91CDE"/>
    <w:rsid w:val="00F91E7B"/>
    <w:rsid w:val="00F9201C"/>
    <w:rsid w:val="00F92180"/>
    <w:rsid w:val="00F927B4"/>
    <w:rsid w:val="00F9343E"/>
    <w:rsid w:val="00F93940"/>
    <w:rsid w:val="00F93ACD"/>
    <w:rsid w:val="00F94677"/>
    <w:rsid w:val="00F947E4"/>
    <w:rsid w:val="00F94816"/>
    <w:rsid w:val="00F9495E"/>
    <w:rsid w:val="00F9499D"/>
    <w:rsid w:val="00F94ACF"/>
    <w:rsid w:val="00F94EAA"/>
    <w:rsid w:val="00F95073"/>
    <w:rsid w:val="00F95156"/>
    <w:rsid w:val="00F9519C"/>
    <w:rsid w:val="00F95270"/>
    <w:rsid w:val="00F9544E"/>
    <w:rsid w:val="00F959A6"/>
    <w:rsid w:val="00F95E83"/>
    <w:rsid w:val="00F95EDE"/>
    <w:rsid w:val="00F95F61"/>
    <w:rsid w:val="00F960DF"/>
    <w:rsid w:val="00F961C1"/>
    <w:rsid w:val="00F96790"/>
    <w:rsid w:val="00F968CC"/>
    <w:rsid w:val="00F9730E"/>
    <w:rsid w:val="00F9769B"/>
    <w:rsid w:val="00F97788"/>
    <w:rsid w:val="00F977B8"/>
    <w:rsid w:val="00F97BB1"/>
    <w:rsid w:val="00F97C31"/>
    <w:rsid w:val="00FA0323"/>
    <w:rsid w:val="00FA093A"/>
    <w:rsid w:val="00FA0B40"/>
    <w:rsid w:val="00FA0C4C"/>
    <w:rsid w:val="00FA11ED"/>
    <w:rsid w:val="00FA1467"/>
    <w:rsid w:val="00FA1C1B"/>
    <w:rsid w:val="00FA2617"/>
    <w:rsid w:val="00FA2A67"/>
    <w:rsid w:val="00FA2EAB"/>
    <w:rsid w:val="00FA300B"/>
    <w:rsid w:val="00FA32C9"/>
    <w:rsid w:val="00FA34E2"/>
    <w:rsid w:val="00FA38B5"/>
    <w:rsid w:val="00FA40FE"/>
    <w:rsid w:val="00FA42AB"/>
    <w:rsid w:val="00FA478C"/>
    <w:rsid w:val="00FA481D"/>
    <w:rsid w:val="00FA483B"/>
    <w:rsid w:val="00FA4CFB"/>
    <w:rsid w:val="00FA57D5"/>
    <w:rsid w:val="00FA5AAE"/>
    <w:rsid w:val="00FA5AE8"/>
    <w:rsid w:val="00FA5B99"/>
    <w:rsid w:val="00FA607C"/>
    <w:rsid w:val="00FA609E"/>
    <w:rsid w:val="00FA651B"/>
    <w:rsid w:val="00FA657F"/>
    <w:rsid w:val="00FA65EC"/>
    <w:rsid w:val="00FA6622"/>
    <w:rsid w:val="00FA6796"/>
    <w:rsid w:val="00FA7378"/>
    <w:rsid w:val="00FA76F6"/>
    <w:rsid w:val="00FA7A13"/>
    <w:rsid w:val="00FA7D47"/>
    <w:rsid w:val="00FA7D59"/>
    <w:rsid w:val="00FA7D68"/>
    <w:rsid w:val="00FB0022"/>
    <w:rsid w:val="00FB00BA"/>
    <w:rsid w:val="00FB04F3"/>
    <w:rsid w:val="00FB069E"/>
    <w:rsid w:val="00FB08DB"/>
    <w:rsid w:val="00FB0C4E"/>
    <w:rsid w:val="00FB0E7C"/>
    <w:rsid w:val="00FB10C8"/>
    <w:rsid w:val="00FB1184"/>
    <w:rsid w:val="00FB1338"/>
    <w:rsid w:val="00FB137E"/>
    <w:rsid w:val="00FB15AA"/>
    <w:rsid w:val="00FB1B57"/>
    <w:rsid w:val="00FB1D4D"/>
    <w:rsid w:val="00FB1F58"/>
    <w:rsid w:val="00FB206C"/>
    <w:rsid w:val="00FB2966"/>
    <w:rsid w:val="00FB2C09"/>
    <w:rsid w:val="00FB3763"/>
    <w:rsid w:val="00FB40F9"/>
    <w:rsid w:val="00FB415A"/>
    <w:rsid w:val="00FB41FC"/>
    <w:rsid w:val="00FB444D"/>
    <w:rsid w:val="00FB4A69"/>
    <w:rsid w:val="00FB4C9D"/>
    <w:rsid w:val="00FB515D"/>
    <w:rsid w:val="00FB5473"/>
    <w:rsid w:val="00FB54F0"/>
    <w:rsid w:val="00FB5558"/>
    <w:rsid w:val="00FB577F"/>
    <w:rsid w:val="00FB5B61"/>
    <w:rsid w:val="00FB5F0E"/>
    <w:rsid w:val="00FB62B8"/>
    <w:rsid w:val="00FB684F"/>
    <w:rsid w:val="00FB6AB6"/>
    <w:rsid w:val="00FB6F96"/>
    <w:rsid w:val="00FB6FA8"/>
    <w:rsid w:val="00FB7091"/>
    <w:rsid w:val="00FB7868"/>
    <w:rsid w:val="00FB7963"/>
    <w:rsid w:val="00FB7B6F"/>
    <w:rsid w:val="00FB7FAE"/>
    <w:rsid w:val="00FB7FBA"/>
    <w:rsid w:val="00FC04FF"/>
    <w:rsid w:val="00FC095A"/>
    <w:rsid w:val="00FC0ED1"/>
    <w:rsid w:val="00FC0F5C"/>
    <w:rsid w:val="00FC12BF"/>
    <w:rsid w:val="00FC1610"/>
    <w:rsid w:val="00FC16D4"/>
    <w:rsid w:val="00FC17E8"/>
    <w:rsid w:val="00FC18E5"/>
    <w:rsid w:val="00FC1A1D"/>
    <w:rsid w:val="00FC1A7C"/>
    <w:rsid w:val="00FC2251"/>
    <w:rsid w:val="00FC22CB"/>
    <w:rsid w:val="00FC2693"/>
    <w:rsid w:val="00FC2FAD"/>
    <w:rsid w:val="00FC34D3"/>
    <w:rsid w:val="00FC3542"/>
    <w:rsid w:val="00FC390B"/>
    <w:rsid w:val="00FC3C4B"/>
    <w:rsid w:val="00FC3D6C"/>
    <w:rsid w:val="00FC41C7"/>
    <w:rsid w:val="00FC453E"/>
    <w:rsid w:val="00FC489E"/>
    <w:rsid w:val="00FC4918"/>
    <w:rsid w:val="00FC49BB"/>
    <w:rsid w:val="00FC4C7A"/>
    <w:rsid w:val="00FC50F8"/>
    <w:rsid w:val="00FC5128"/>
    <w:rsid w:val="00FC53C6"/>
    <w:rsid w:val="00FC553E"/>
    <w:rsid w:val="00FC5BE9"/>
    <w:rsid w:val="00FC5E1B"/>
    <w:rsid w:val="00FC5E36"/>
    <w:rsid w:val="00FC6272"/>
    <w:rsid w:val="00FC633B"/>
    <w:rsid w:val="00FC647E"/>
    <w:rsid w:val="00FC650C"/>
    <w:rsid w:val="00FC656D"/>
    <w:rsid w:val="00FC681F"/>
    <w:rsid w:val="00FC68E1"/>
    <w:rsid w:val="00FC6ADE"/>
    <w:rsid w:val="00FC6E17"/>
    <w:rsid w:val="00FC72D3"/>
    <w:rsid w:val="00FC7403"/>
    <w:rsid w:val="00FC77C5"/>
    <w:rsid w:val="00FC7889"/>
    <w:rsid w:val="00FD029C"/>
    <w:rsid w:val="00FD02B4"/>
    <w:rsid w:val="00FD126D"/>
    <w:rsid w:val="00FD1297"/>
    <w:rsid w:val="00FD17CE"/>
    <w:rsid w:val="00FD17D1"/>
    <w:rsid w:val="00FD188D"/>
    <w:rsid w:val="00FD1901"/>
    <w:rsid w:val="00FD2359"/>
    <w:rsid w:val="00FD2A05"/>
    <w:rsid w:val="00FD2E8C"/>
    <w:rsid w:val="00FD2E91"/>
    <w:rsid w:val="00FD2F60"/>
    <w:rsid w:val="00FD34FE"/>
    <w:rsid w:val="00FD3FD2"/>
    <w:rsid w:val="00FD408D"/>
    <w:rsid w:val="00FD40AC"/>
    <w:rsid w:val="00FD433A"/>
    <w:rsid w:val="00FD45CF"/>
    <w:rsid w:val="00FD475A"/>
    <w:rsid w:val="00FD49CD"/>
    <w:rsid w:val="00FD5192"/>
    <w:rsid w:val="00FD532B"/>
    <w:rsid w:val="00FD67DC"/>
    <w:rsid w:val="00FD7158"/>
    <w:rsid w:val="00FD717B"/>
    <w:rsid w:val="00FD750E"/>
    <w:rsid w:val="00FD7699"/>
    <w:rsid w:val="00FD78E2"/>
    <w:rsid w:val="00FD7AB7"/>
    <w:rsid w:val="00FD7E8B"/>
    <w:rsid w:val="00FE053E"/>
    <w:rsid w:val="00FE06AE"/>
    <w:rsid w:val="00FE10C7"/>
    <w:rsid w:val="00FE11B3"/>
    <w:rsid w:val="00FE1B34"/>
    <w:rsid w:val="00FE2215"/>
    <w:rsid w:val="00FE2286"/>
    <w:rsid w:val="00FE231F"/>
    <w:rsid w:val="00FE2512"/>
    <w:rsid w:val="00FE25FB"/>
    <w:rsid w:val="00FE2DA4"/>
    <w:rsid w:val="00FE309A"/>
    <w:rsid w:val="00FE30FD"/>
    <w:rsid w:val="00FE31C7"/>
    <w:rsid w:val="00FE373E"/>
    <w:rsid w:val="00FE3983"/>
    <w:rsid w:val="00FE3A20"/>
    <w:rsid w:val="00FE3A9B"/>
    <w:rsid w:val="00FE3D47"/>
    <w:rsid w:val="00FE3DCD"/>
    <w:rsid w:val="00FE3E71"/>
    <w:rsid w:val="00FE4226"/>
    <w:rsid w:val="00FE4313"/>
    <w:rsid w:val="00FE47C5"/>
    <w:rsid w:val="00FE47D3"/>
    <w:rsid w:val="00FE4B15"/>
    <w:rsid w:val="00FE4B1A"/>
    <w:rsid w:val="00FE4C84"/>
    <w:rsid w:val="00FE4C89"/>
    <w:rsid w:val="00FE4D30"/>
    <w:rsid w:val="00FE5033"/>
    <w:rsid w:val="00FE524E"/>
    <w:rsid w:val="00FE52AF"/>
    <w:rsid w:val="00FE570E"/>
    <w:rsid w:val="00FE57DE"/>
    <w:rsid w:val="00FE5AE5"/>
    <w:rsid w:val="00FE5C8A"/>
    <w:rsid w:val="00FE5FAE"/>
    <w:rsid w:val="00FE60E7"/>
    <w:rsid w:val="00FE63D0"/>
    <w:rsid w:val="00FE6564"/>
    <w:rsid w:val="00FE6E47"/>
    <w:rsid w:val="00FE72A0"/>
    <w:rsid w:val="00FE7967"/>
    <w:rsid w:val="00FE7C93"/>
    <w:rsid w:val="00FE7ED6"/>
    <w:rsid w:val="00FF02F0"/>
    <w:rsid w:val="00FF03CA"/>
    <w:rsid w:val="00FF09E4"/>
    <w:rsid w:val="00FF0C57"/>
    <w:rsid w:val="00FF0EED"/>
    <w:rsid w:val="00FF0FA4"/>
    <w:rsid w:val="00FF1573"/>
    <w:rsid w:val="00FF1805"/>
    <w:rsid w:val="00FF218A"/>
    <w:rsid w:val="00FF226F"/>
    <w:rsid w:val="00FF23B1"/>
    <w:rsid w:val="00FF2F07"/>
    <w:rsid w:val="00FF330F"/>
    <w:rsid w:val="00FF34C6"/>
    <w:rsid w:val="00FF34EA"/>
    <w:rsid w:val="00FF3847"/>
    <w:rsid w:val="00FF3904"/>
    <w:rsid w:val="00FF39CB"/>
    <w:rsid w:val="00FF3A30"/>
    <w:rsid w:val="00FF3B4A"/>
    <w:rsid w:val="00FF3BC9"/>
    <w:rsid w:val="00FF42F9"/>
    <w:rsid w:val="00FF4512"/>
    <w:rsid w:val="00FF4738"/>
    <w:rsid w:val="00FF4A92"/>
    <w:rsid w:val="00FF4D74"/>
    <w:rsid w:val="00FF4F9D"/>
    <w:rsid w:val="00FF52D8"/>
    <w:rsid w:val="00FF539C"/>
    <w:rsid w:val="00FF5480"/>
    <w:rsid w:val="00FF6120"/>
    <w:rsid w:val="00FF6146"/>
    <w:rsid w:val="00FF6A82"/>
    <w:rsid w:val="00FF6D70"/>
    <w:rsid w:val="00FF6D84"/>
    <w:rsid w:val="00FF71CD"/>
    <w:rsid w:val="00FF7882"/>
    <w:rsid w:val="00FF7939"/>
    <w:rsid w:val="00FF7F1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color="white">
      <v:fill color="white"/>
      <v:shadow on="t"/>
    </o:shapedefaults>
    <o:shapelayout v:ext="edit">
      <o:idmap v:ext="edit" data="1"/>
    </o:shapelayout>
  </w:shapeDefaults>
  <w:decimalSymbol w:val=","/>
  <w:listSeparator w:val=";"/>
  <w14:docId w14:val="62C1032F"/>
  <w15:chartTrackingRefBased/>
  <w15:docId w15:val="{5DE83DE1-5A54-4E88-82AE-87D3864F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Cite" w:uiPriority="99"/>
    <w:lsdException w:name="HTML Code"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E71"/>
    <w:pPr>
      <w:spacing w:before="40" w:after="40"/>
      <w:jc w:val="both"/>
    </w:pPr>
    <w:rPr>
      <w:rFonts w:ascii="Calibri" w:hAnsi="Calibri" w:cs="Calibri"/>
      <w:sz w:val="22"/>
    </w:rPr>
  </w:style>
  <w:style w:type="paragraph" w:styleId="Titre1">
    <w:name w:val="heading 1"/>
    <w:aliases w:val="H1,Titre1,Partie,E Heading 1,PA Heading 1"/>
    <w:basedOn w:val="Paragraphedeliste"/>
    <w:next w:val="Normal"/>
    <w:autoRedefine/>
    <w:qFormat/>
    <w:rsid w:val="00AC2723"/>
    <w:pPr>
      <w:pageBreakBefore/>
      <w:numPr>
        <w:numId w:val="15"/>
      </w:numPr>
      <w:spacing w:before="240" w:after="240"/>
      <w:contextualSpacing w:val="0"/>
      <w:outlineLvl w:val="0"/>
    </w:pPr>
    <w:rPr>
      <w:b/>
      <w:sz w:val="28"/>
      <w:szCs w:val="28"/>
    </w:rPr>
  </w:style>
  <w:style w:type="paragraph" w:styleId="Titre2">
    <w:name w:val="heading 2"/>
    <w:aliases w:val="H2,Heading 21"/>
    <w:basedOn w:val="Paragraphedeliste"/>
    <w:next w:val="Normal"/>
    <w:link w:val="Titre2Car"/>
    <w:autoRedefine/>
    <w:uiPriority w:val="9"/>
    <w:qFormat/>
    <w:rsid w:val="00335AFF"/>
    <w:pPr>
      <w:numPr>
        <w:ilvl w:val="1"/>
        <w:numId w:val="15"/>
      </w:numPr>
      <w:spacing w:before="240" w:after="240"/>
      <w:contextualSpacing w:val="0"/>
      <w:outlineLvl w:val="1"/>
    </w:pPr>
    <w:rPr>
      <w:rFonts w:ascii="Calibri" w:hAnsi="Calibri" w:cs="Calibri"/>
      <w:b/>
      <w:sz w:val="24"/>
      <w:szCs w:val="24"/>
    </w:rPr>
  </w:style>
  <w:style w:type="paragraph" w:styleId="Titre3">
    <w:name w:val="heading 3"/>
    <w:aliases w:val="h3,heading 3,3rd level"/>
    <w:basedOn w:val="Paragraphedeliste"/>
    <w:next w:val="Normal"/>
    <w:link w:val="Titre3Car"/>
    <w:autoRedefine/>
    <w:uiPriority w:val="9"/>
    <w:qFormat/>
    <w:rsid w:val="00A4706D"/>
    <w:pPr>
      <w:numPr>
        <w:ilvl w:val="2"/>
        <w:numId w:val="15"/>
      </w:numPr>
      <w:spacing w:before="120" w:after="120"/>
      <w:contextualSpacing w:val="0"/>
      <w:outlineLvl w:val="2"/>
    </w:pPr>
    <w:rPr>
      <w:rFonts w:ascii="Calibri" w:hAnsi="Calibri" w:cs="Calibri"/>
      <w:b/>
      <w:sz w:val="24"/>
      <w:szCs w:val="24"/>
    </w:rPr>
  </w:style>
  <w:style w:type="paragraph" w:styleId="Titre4">
    <w:name w:val="heading 4"/>
    <w:aliases w:val="Titre4"/>
    <w:basedOn w:val="Paragraphedeliste"/>
    <w:next w:val="Normal"/>
    <w:autoRedefine/>
    <w:qFormat/>
    <w:rsid w:val="002C7B41"/>
    <w:pPr>
      <w:numPr>
        <w:ilvl w:val="3"/>
        <w:numId w:val="15"/>
      </w:numPr>
      <w:spacing w:before="120" w:after="120"/>
      <w:contextualSpacing w:val="0"/>
      <w:outlineLvl w:val="3"/>
    </w:pPr>
    <w:rPr>
      <w:rFonts w:ascii="Calibri" w:hAnsi="Calibri" w:cs="Calibri"/>
      <w:b/>
      <w:sz w:val="24"/>
      <w:szCs w:val="24"/>
    </w:rPr>
  </w:style>
  <w:style w:type="paragraph" w:styleId="Titre5">
    <w:name w:val="heading 5"/>
    <w:aliases w:val="Titre 5 Car"/>
    <w:basedOn w:val="Titre4"/>
    <w:next w:val="Normal"/>
    <w:link w:val="Titre5Car1"/>
    <w:autoRedefine/>
    <w:qFormat/>
    <w:rsid w:val="00462F11"/>
    <w:pPr>
      <w:numPr>
        <w:ilvl w:val="4"/>
      </w:numPr>
      <w:outlineLvl w:val="4"/>
    </w:pPr>
  </w:style>
  <w:style w:type="paragraph" w:styleId="Titre6">
    <w:name w:val="heading 6"/>
    <w:basedOn w:val="Normal"/>
    <w:next w:val="Normal"/>
    <w:link w:val="Titre6Car"/>
    <w:qFormat/>
    <w:rsid w:val="005F33AE"/>
    <w:pPr>
      <w:keepNext/>
      <w:numPr>
        <w:ilvl w:val="5"/>
        <w:numId w:val="15"/>
      </w:numPr>
      <w:jc w:val="right"/>
      <w:outlineLvl w:val="5"/>
    </w:pPr>
    <w:rPr>
      <w:b/>
      <w:bCs/>
    </w:rPr>
  </w:style>
  <w:style w:type="paragraph" w:styleId="Titre7">
    <w:name w:val="heading 7"/>
    <w:basedOn w:val="Normal"/>
    <w:next w:val="Normal"/>
    <w:qFormat/>
    <w:rsid w:val="005F33AE"/>
    <w:pPr>
      <w:keepNext/>
      <w:numPr>
        <w:ilvl w:val="6"/>
        <w:numId w:val="15"/>
      </w:numPr>
      <w:jc w:val="right"/>
      <w:outlineLvl w:val="6"/>
    </w:pPr>
    <w:rPr>
      <w:b/>
      <w:bCs/>
      <w:sz w:val="36"/>
    </w:rPr>
  </w:style>
  <w:style w:type="paragraph" w:styleId="Titre8">
    <w:name w:val="heading 8"/>
    <w:basedOn w:val="Normal"/>
    <w:next w:val="Normal"/>
    <w:qFormat/>
    <w:rsid w:val="005F33AE"/>
    <w:pPr>
      <w:keepNext/>
      <w:numPr>
        <w:ilvl w:val="7"/>
        <w:numId w:val="15"/>
      </w:numPr>
      <w:jc w:val="right"/>
      <w:outlineLvl w:val="7"/>
    </w:pPr>
    <w:rPr>
      <w:b/>
      <w:bCs/>
      <w:sz w:val="32"/>
    </w:rPr>
  </w:style>
  <w:style w:type="paragraph" w:styleId="Titre9">
    <w:name w:val="heading 9"/>
    <w:basedOn w:val="Normal"/>
    <w:next w:val="Normal"/>
    <w:qFormat/>
    <w:rsid w:val="005F33AE"/>
    <w:pPr>
      <w:keepNext/>
      <w:numPr>
        <w:ilvl w:val="8"/>
        <w:numId w:val="15"/>
      </w:numPr>
      <w:spacing w:before="120"/>
      <w:outlineLvl w:val="8"/>
    </w:pPr>
    <w:rPr>
      <w:rFonts w:ascii="Verdana" w:hAnsi="Verdana"/>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AQTextedocument"/>
    <w:next w:val="Normal"/>
    <w:qFormat/>
    <w:rsid w:val="00D071EF"/>
    <w:pPr>
      <w:spacing w:before="240"/>
      <w:jc w:val="center"/>
    </w:pPr>
    <w:rPr>
      <w:rFonts w:ascii="Trebuchet MS" w:hAnsi="Trebuchet MS"/>
    </w:rPr>
  </w:style>
  <w:style w:type="paragraph" w:customStyle="1" w:styleId="DocTitle2">
    <w:name w:val="Doc Title 2"/>
    <w:basedOn w:val="Normal"/>
    <w:rsid w:val="00541585"/>
    <w:pPr>
      <w:widowControl w:val="0"/>
      <w:tabs>
        <w:tab w:val="right" w:pos="8998"/>
      </w:tabs>
      <w:spacing w:before="120" w:after="120"/>
    </w:pPr>
    <w:rPr>
      <w:b/>
      <w:kern w:val="36"/>
      <w:sz w:val="24"/>
      <w:lang w:val="en-GB"/>
    </w:rPr>
  </w:style>
  <w:style w:type="paragraph" w:styleId="En-tte">
    <w:name w:val="header"/>
    <w:aliases w:val="AQ_En-tête"/>
    <w:basedOn w:val="Normal"/>
    <w:rsid w:val="00541585"/>
    <w:pPr>
      <w:jc w:val="center"/>
    </w:pPr>
    <w:rPr>
      <w:b/>
      <w:sz w:val="28"/>
    </w:rPr>
  </w:style>
  <w:style w:type="paragraph" w:styleId="Pieddepage">
    <w:name w:val="footer"/>
    <w:basedOn w:val="Normal"/>
    <w:link w:val="PieddepageCar"/>
    <w:rsid w:val="00541585"/>
    <w:pPr>
      <w:tabs>
        <w:tab w:val="center" w:pos="4536"/>
        <w:tab w:val="right" w:pos="9072"/>
      </w:tabs>
    </w:pPr>
  </w:style>
  <w:style w:type="character" w:styleId="Numrodepage">
    <w:name w:val="page number"/>
    <w:rsid w:val="00541585"/>
    <w:rPr>
      <w:rFonts w:ascii="Trebuchet MS" w:hAnsi="Trebuchet MS"/>
    </w:rPr>
  </w:style>
  <w:style w:type="paragraph" w:styleId="Notedebasdepage">
    <w:name w:val="footnote text"/>
    <w:basedOn w:val="Normal"/>
    <w:semiHidden/>
    <w:rsid w:val="00541585"/>
    <w:pPr>
      <w:spacing w:before="60" w:after="60"/>
    </w:pPr>
    <w:rPr>
      <w:rFonts w:ascii="DIN-Regular" w:hAnsi="DIN-Regular"/>
    </w:rPr>
  </w:style>
  <w:style w:type="character" w:styleId="Lienhypertexte">
    <w:name w:val="Hyperlink"/>
    <w:uiPriority w:val="99"/>
    <w:rsid w:val="00541585"/>
    <w:rPr>
      <w:rFonts w:ascii="Trebuchet MS" w:hAnsi="Trebuchet MS"/>
      <w:color w:val="0000FF"/>
      <w:u w:val="single"/>
    </w:rPr>
  </w:style>
  <w:style w:type="paragraph" w:styleId="Retraitcorpsdetexte3">
    <w:name w:val="Body Text Indent 3"/>
    <w:basedOn w:val="Normal"/>
    <w:rsid w:val="00541585"/>
    <w:pPr>
      <w:keepNext/>
      <w:spacing w:before="120"/>
      <w:ind w:left="540"/>
    </w:pPr>
    <w:rPr>
      <w:rFonts w:ascii="Verdana" w:hAnsi="Verdana"/>
      <w:szCs w:val="24"/>
    </w:rPr>
  </w:style>
  <w:style w:type="paragraph" w:styleId="TM1">
    <w:name w:val="toc 1"/>
    <w:basedOn w:val="Normal"/>
    <w:next w:val="Normal"/>
    <w:autoRedefine/>
    <w:uiPriority w:val="39"/>
    <w:qFormat/>
    <w:rsid w:val="002A2D1F"/>
    <w:pPr>
      <w:tabs>
        <w:tab w:val="left" w:pos="426"/>
        <w:tab w:val="right" w:leader="dot" w:pos="9062"/>
      </w:tabs>
      <w:spacing w:before="120" w:after="120"/>
    </w:pPr>
    <w:rPr>
      <w:rFonts w:ascii="Times New Roman" w:hAnsi="Times New Roman"/>
      <w:b/>
      <w:bCs/>
      <w:caps/>
      <w:szCs w:val="24"/>
    </w:rPr>
  </w:style>
  <w:style w:type="paragraph" w:styleId="TM2">
    <w:name w:val="toc 2"/>
    <w:basedOn w:val="Normal"/>
    <w:next w:val="Normal"/>
    <w:autoRedefine/>
    <w:uiPriority w:val="39"/>
    <w:qFormat/>
    <w:rsid w:val="00476746"/>
    <w:pPr>
      <w:tabs>
        <w:tab w:val="left" w:pos="709"/>
        <w:tab w:val="right" w:leader="dot" w:pos="9062"/>
      </w:tabs>
      <w:spacing w:before="0" w:after="0"/>
    </w:pPr>
    <w:rPr>
      <w:rFonts w:ascii="Times New Roman" w:hAnsi="Times New Roman"/>
      <w:b/>
      <w:bCs/>
      <w:smallCaps/>
      <w:noProof/>
      <w:szCs w:val="24"/>
    </w:rPr>
  </w:style>
  <w:style w:type="paragraph" w:styleId="TM3">
    <w:name w:val="toc 3"/>
    <w:basedOn w:val="Normal"/>
    <w:next w:val="Normal"/>
    <w:autoRedefine/>
    <w:uiPriority w:val="39"/>
    <w:qFormat/>
    <w:rsid w:val="00044C3F"/>
    <w:pPr>
      <w:tabs>
        <w:tab w:val="left" w:pos="851"/>
        <w:tab w:val="right" w:leader="dot" w:pos="9062"/>
      </w:tabs>
      <w:spacing w:before="0" w:after="0"/>
    </w:pPr>
    <w:rPr>
      <w:rFonts w:ascii="Times New Roman" w:hAnsi="Times New Roman"/>
      <w:iCs/>
      <w:szCs w:val="24"/>
    </w:rPr>
  </w:style>
  <w:style w:type="paragraph" w:styleId="TM4">
    <w:name w:val="toc 4"/>
    <w:basedOn w:val="Normal"/>
    <w:next w:val="Normal"/>
    <w:autoRedefine/>
    <w:uiPriority w:val="39"/>
    <w:rsid w:val="00841BF9"/>
    <w:pPr>
      <w:tabs>
        <w:tab w:val="left" w:pos="1134"/>
        <w:tab w:val="right" w:leader="dot" w:pos="9062"/>
      </w:tabs>
      <w:spacing w:before="0" w:after="0"/>
    </w:pPr>
    <w:rPr>
      <w:rFonts w:ascii="Times New Roman" w:hAnsi="Times New Roman"/>
      <w:szCs w:val="21"/>
    </w:rPr>
  </w:style>
  <w:style w:type="paragraph" w:styleId="TM5">
    <w:name w:val="toc 5"/>
    <w:basedOn w:val="Normal"/>
    <w:next w:val="Normal"/>
    <w:autoRedefine/>
    <w:uiPriority w:val="39"/>
    <w:rsid w:val="00841BF9"/>
    <w:pPr>
      <w:tabs>
        <w:tab w:val="left" w:pos="1418"/>
        <w:tab w:val="right" w:leader="dot" w:pos="9062"/>
      </w:tabs>
      <w:spacing w:before="0" w:after="0"/>
    </w:pPr>
    <w:rPr>
      <w:rFonts w:ascii="Times New Roman" w:hAnsi="Times New Roman"/>
      <w:szCs w:val="21"/>
    </w:rPr>
  </w:style>
  <w:style w:type="paragraph" w:styleId="TM6">
    <w:name w:val="toc 6"/>
    <w:basedOn w:val="Normal"/>
    <w:next w:val="Normal"/>
    <w:autoRedefine/>
    <w:uiPriority w:val="39"/>
    <w:rsid w:val="00541585"/>
    <w:pPr>
      <w:spacing w:before="0" w:after="0"/>
      <w:ind w:left="1100"/>
    </w:pPr>
    <w:rPr>
      <w:rFonts w:ascii="Times New Roman" w:hAnsi="Times New Roman"/>
      <w:szCs w:val="21"/>
    </w:rPr>
  </w:style>
  <w:style w:type="paragraph" w:styleId="TM7">
    <w:name w:val="toc 7"/>
    <w:basedOn w:val="Normal"/>
    <w:next w:val="Normal"/>
    <w:autoRedefine/>
    <w:uiPriority w:val="39"/>
    <w:rsid w:val="00541585"/>
    <w:pPr>
      <w:spacing w:before="0" w:after="0"/>
      <w:ind w:left="1320"/>
    </w:pPr>
    <w:rPr>
      <w:rFonts w:ascii="Times New Roman" w:hAnsi="Times New Roman"/>
      <w:szCs w:val="21"/>
    </w:rPr>
  </w:style>
  <w:style w:type="paragraph" w:styleId="TM8">
    <w:name w:val="toc 8"/>
    <w:basedOn w:val="Normal"/>
    <w:next w:val="Normal"/>
    <w:autoRedefine/>
    <w:uiPriority w:val="39"/>
    <w:rsid w:val="00541585"/>
    <w:pPr>
      <w:spacing w:before="0" w:after="0"/>
      <w:ind w:left="1540"/>
    </w:pPr>
    <w:rPr>
      <w:rFonts w:ascii="Times New Roman" w:hAnsi="Times New Roman"/>
      <w:szCs w:val="21"/>
    </w:rPr>
  </w:style>
  <w:style w:type="paragraph" w:styleId="TM9">
    <w:name w:val="toc 9"/>
    <w:basedOn w:val="Normal"/>
    <w:next w:val="Normal"/>
    <w:autoRedefine/>
    <w:uiPriority w:val="39"/>
    <w:rsid w:val="00541585"/>
    <w:pPr>
      <w:spacing w:before="0" w:after="0"/>
      <w:ind w:left="1760"/>
    </w:pPr>
    <w:rPr>
      <w:rFonts w:ascii="Times New Roman" w:hAnsi="Times New Roman"/>
      <w:szCs w:val="21"/>
    </w:rPr>
  </w:style>
  <w:style w:type="character" w:styleId="Numrodeligne">
    <w:name w:val="line number"/>
    <w:rsid w:val="00541585"/>
    <w:rPr>
      <w:rFonts w:ascii="Trebuchet MS" w:hAnsi="Trebuchet MS"/>
    </w:rPr>
  </w:style>
  <w:style w:type="paragraph" w:styleId="Corpsdetexte">
    <w:name w:val="Body Text"/>
    <w:basedOn w:val="Normal"/>
    <w:rsid w:val="00541585"/>
    <w:rPr>
      <w:rFonts w:ascii="Arial" w:hAnsi="Arial" w:cs="Arial"/>
      <w:color w:val="FF0000"/>
      <w:sz w:val="24"/>
      <w:szCs w:val="24"/>
    </w:rPr>
  </w:style>
  <w:style w:type="paragraph" w:customStyle="1" w:styleId="Style1">
    <w:name w:val="Style1"/>
    <w:basedOn w:val="TM1"/>
    <w:autoRedefine/>
    <w:rsid w:val="00541585"/>
    <w:pPr>
      <w:tabs>
        <w:tab w:val="clear" w:pos="9062"/>
        <w:tab w:val="left" w:pos="9072"/>
      </w:tabs>
      <w:spacing w:after="0"/>
    </w:pPr>
  </w:style>
  <w:style w:type="paragraph" w:styleId="Corpsdetexte2">
    <w:name w:val="Body Text 2"/>
    <w:basedOn w:val="Normal"/>
    <w:rsid w:val="00541585"/>
    <w:rPr>
      <w:rFonts w:ascii="Arial" w:hAnsi="Arial" w:cs="Arial"/>
      <w:color w:val="FF0000"/>
      <w:szCs w:val="24"/>
    </w:rPr>
  </w:style>
  <w:style w:type="paragraph" w:styleId="Corpsdetexte3">
    <w:name w:val="Body Text 3"/>
    <w:basedOn w:val="Normal"/>
    <w:rsid w:val="00541585"/>
    <w:rPr>
      <w:rFonts w:ascii="Verdana" w:hAnsi="Verdana"/>
      <w:szCs w:val="24"/>
    </w:rPr>
  </w:style>
  <w:style w:type="character" w:styleId="Marquedecommentaire">
    <w:name w:val="annotation reference"/>
    <w:uiPriority w:val="99"/>
    <w:semiHidden/>
    <w:rsid w:val="00541585"/>
    <w:rPr>
      <w:sz w:val="16"/>
      <w:szCs w:val="16"/>
    </w:rPr>
  </w:style>
  <w:style w:type="paragraph" w:styleId="Titre">
    <w:name w:val="Title"/>
    <w:basedOn w:val="Normal"/>
    <w:qFormat/>
    <w:rsid w:val="00541585"/>
    <w:pPr>
      <w:keepNext/>
      <w:spacing w:before="120"/>
      <w:jc w:val="center"/>
    </w:pPr>
    <w:rPr>
      <w:rFonts w:ascii="Verdana" w:hAnsi="Verdana"/>
      <w:b/>
      <w:caps/>
      <w:sz w:val="28"/>
      <w:szCs w:val="24"/>
    </w:rPr>
  </w:style>
  <w:style w:type="paragraph" w:styleId="Retraitcorpsdetexte">
    <w:name w:val="Body Text Indent"/>
    <w:basedOn w:val="Normal"/>
    <w:rsid w:val="00541585"/>
    <w:pPr>
      <w:tabs>
        <w:tab w:val="num" w:pos="1260"/>
      </w:tabs>
      <w:spacing w:before="100" w:beforeAutospacing="1" w:after="100" w:afterAutospacing="1"/>
      <w:ind w:left="900"/>
    </w:pPr>
    <w:rPr>
      <w:i/>
      <w:color w:val="000000"/>
      <w:szCs w:val="24"/>
    </w:rPr>
  </w:style>
  <w:style w:type="paragraph" w:styleId="Retraitcorpsdetexte2">
    <w:name w:val="Body Text Indent 2"/>
    <w:basedOn w:val="Normal"/>
    <w:rsid w:val="00541585"/>
    <w:pPr>
      <w:tabs>
        <w:tab w:val="num" w:pos="1260"/>
      </w:tabs>
      <w:spacing w:before="120"/>
      <w:ind w:left="900"/>
    </w:pPr>
    <w:rPr>
      <w:szCs w:val="24"/>
    </w:rPr>
  </w:style>
  <w:style w:type="paragraph" w:styleId="Normalcentr">
    <w:name w:val="Block Text"/>
    <w:basedOn w:val="Normal"/>
    <w:rsid w:val="00541585"/>
    <w:pPr>
      <w:tabs>
        <w:tab w:val="num" w:pos="1260"/>
        <w:tab w:val="left" w:pos="8100"/>
      </w:tabs>
      <w:spacing w:before="120"/>
      <w:ind w:left="1620" w:right="970"/>
    </w:pPr>
    <w:rPr>
      <w:szCs w:val="24"/>
    </w:rPr>
  </w:style>
  <w:style w:type="paragraph" w:customStyle="1" w:styleId="texte4">
    <w:name w:val="texte4"/>
    <w:basedOn w:val="Normal"/>
    <w:rsid w:val="00541585"/>
    <w:pPr>
      <w:spacing w:before="100" w:beforeAutospacing="1" w:after="100" w:afterAutospacing="1" w:line="216" w:lineRule="atLeast"/>
    </w:pPr>
    <w:rPr>
      <w:rFonts w:ascii="Arial" w:hAnsi="Arial" w:cs="Arial"/>
      <w:b/>
      <w:bCs/>
      <w:color w:val="808080"/>
      <w:sz w:val="14"/>
      <w:szCs w:val="14"/>
    </w:rPr>
  </w:style>
  <w:style w:type="character" w:customStyle="1" w:styleId="texte41">
    <w:name w:val="texte41"/>
    <w:rsid w:val="00541585"/>
    <w:rPr>
      <w:rFonts w:ascii="Arial" w:hAnsi="Arial" w:cs="Arial" w:hint="default"/>
      <w:b/>
      <w:bCs/>
      <w:i w:val="0"/>
      <w:iCs w:val="0"/>
      <w:strike w:val="0"/>
      <w:dstrike w:val="0"/>
      <w:color w:val="808080"/>
      <w:spacing w:val="216"/>
      <w:sz w:val="14"/>
      <w:szCs w:val="14"/>
      <w:u w:val="none"/>
      <w:effect w:val="none"/>
    </w:rPr>
  </w:style>
  <w:style w:type="character" w:customStyle="1" w:styleId="texte31">
    <w:name w:val="texte31"/>
    <w:rsid w:val="00541585"/>
    <w:rPr>
      <w:rFonts w:ascii="Arial" w:hAnsi="Arial" w:cs="Arial" w:hint="default"/>
      <w:b/>
      <w:bCs/>
      <w:i w:val="0"/>
      <w:iCs w:val="0"/>
      <w:strike w:val="0"/>
      <w:dstrike w:val="0"/>
      <w:color w:val="000000"/>
      <w:spacing w:val="216"/>
      <w:sz w:val="17"/>
      <w:szCs w:val="17"/>
      <w:u w:val="none"/>
      <w:effect w:val="none"/>
    </w:rPr>
  </w:style>
  <w:style w:type="character" w:styleId="Lienhypertextesuivivisit">
    <w:name w:val="FollowedHyperlink"/>
    <w:rsid w:val="00541585"/>
    <w:rPr>
      <w:color w:val="800080"/>
      <w:u w:val="single"/>
    </w:rPr>
  </w:style>
  <w:style w:type="paragraph" w:styleId="Index1">
    <w:name w:val="index 1"/>
    <w:basedOn w:val="Normal"/>
    <w:next w:val="Normal"/>
    <w:autoRedefine/>
    <w:semiHidden/>
    <w:rsid w:val="002233AF"/>
    <w:pPr>
      <w:numPr>
        <w:numId w:val="6"/>
      </w:numPr>
      <w:spacing w:before="100" w:after="0"/>
      <w:jc w:val="left"/>
    </w:pPr>
  </w:style>
  <w:style w:type="paragraph" w:customStyle="1" w:styleId="Figure">
    <w:name w:val="Figure"/>
    <w:basedOn w:val="Normal"/>
    <w:autoRedefine/>
    <w:rsid w:val="00541585"/>
    <w:pPr>
      <w:numPr>
        <w:numId w:val="1"/>
      </w:numPr>
      <w:spacing w:after="240"/>
      <w:jc w:val="center"/>
    </w:pPr>
  </w:style>
  <w:style w:type="paragraph" w:styleId="Commentaire">
    <w:name w:val="annotation text"/>
    <w:basedOn w:val="Normal"/>
    <w:link w:val="CommentaireCar"/>
    <w:uiPriority w:val="99"/>
    <w:semiHidden/>
    <w:rsid w:val="00541585"/>
    <w:rPr>
      <w:sz w:val="20"/>
    </w:rPr>
  </w:style>
  <w:style w:type="paragraph" w:styleId="Tabledesillustrations">
    <w:name w:val="table of figures"/>
    <w:basedOn w:val="Normal"/>
    <w:next w:val="Normal"/>
    <w:autoRedefine/>
    <w:uiPriority w:val="99"/>
    <w:rsid w:val="00541585"/>
  </w:style>
  <w:style w:type="paragraph" w:styleId="Index2">
    <w:name w:val="index 2"/>
    <w:basedOn w:val="Normal"/>
    <w:next w:val="Normal"/>
    <w:autoRedefine/>
    <w:semiHidden/>
    <w:rsid w:val="00541585"/>
    <w:pPr>
      <w:ind w:left="440" w:hanging="220"/>
    </w:pPr>
  </w:style>
  <w:style w:type="paragraph" w:styleId="Index3">
    <w:name w:val="index 3"/>
    <w:basedOn w:val="Normal"/>
    <w:next w:val="Normal"/>
    <w:autoRedefine/>
    <w:semiHidden/>
    <w:rsid w:val="00541585"/>
    <w:pPr>
      <w:ind w:left="660" w:hanging="220"/>
    </w:pPr>
  </w:style>
  <w:style w:type="paragraph" w:styleId="Index4">
    <w:name w:val="index 4"/>
    <w:basedOn w:val="Normal"/>
    <w:next w:val="Normal"/>
    <w:autoRedefine/>
    <w:semiHidden/>
    <w:rsid w:val="00541585"/>
    <w:pPr>
      <w:ind w:left="880" w:hanging="220"/>
    </w:pPr>
  </w:style>
  <w:style w:type="paragraph" w:styleId="Index5">
    <w:name w:val="index 5"/>
    <w:basedOn w:val="Normal"/>
    <w:next w:val="Normal"/>
    <w:autoRedefine/>
    <w:semiHidden/>
    <w:rsid w:val="00541585"/>
    <w:pPr>
      <w:ind w:left="1100" w:hanging="220"/>
    </w:pPr>
  </w:style>
  <w:style w:type="paragraph" w:styleId="Index6">
    <w:name w:val="index 6"/>
    <w:basedOn w:val="Normal"/>
    <w:next w:val="Normal"/>
    <w:autoRedefine/>
    <w:semiHidden/>
    <w:rsid w:val="00541585"/>
    <w:pPr>
      <w:ind w:left="1320" w:hanging="220"/>
    </w:pPr>
  </w:style>
  <w:style w:type="paragraph" w:styleId="Index7">
    <w:name w:val="index 7"/>
    <w:basedOn w:val="Normal"/>
    <w:next w:val="Normal"/>
    <w:autoRedefine/>
    <w:semiHidden/>
    <w:rsid w:val="00541585"/>
    <w:pPr>
      <w:ind w:left="1540" w:hanging="220"/>
    </w:pPr>
  </w:style>
  <w:style w:type="paragraph" w:styleId="Index8">
    <w:name w:val="index 8"/>
    <w:basedOn w:val="Normal"/>
    <w:next w:val="Normal"/>
    <w:autoRedefine/>
    <w:semiHidden/>
    <w:rsid w:val="00541585"/>
    <w:pPr>
      <w:ind w:left="1760" w:hanging="220"/>
    </w:pPr>
  </w:style>
  <w:style w:type="paragraph" w:styleId="Index9">
    <w:name w:val="index 9"/>
    <w:basedOn w:val="Normal"/>
    <w:next w:val="Normal"/>
    <w:autoRedefine/>
    <w:semiHidden/>
    <w:rsid w:val="00541585"/>
    <w:pPr>
      <w:ind w:left="1980" w:hanging="220"/>
    </w:pPr>
  </w:style>
  <w:style w:type="paragraph" w:styleId="Titreindex">
    <w:name w:val="index heading"/>
    <w:basedOn w:val="Normal"/>
    <w:next w:val="Index1"/>
    <w:semiHidden/>
    <w:rsid w:val="00541585"/>
  </w:style>
  <w:style w:type="paragraph" w:customStyle="1" w:styleId="ReturnAddress">
    <w:name w:val="Return Address"/>
    <w:basedOn w:val="Textebrut"/>
    <w:link w:val="ReturnAddressCar"/>
    <w:rsid w:val="00541585"/>
    <w:pPr>
      <w:jc w:val="center"/>
    </w:pPr>
    <w:rPr>
      <w:color w:val="999999"/>
      <w:spacing w:val="-3"/>
      <w:lang w:val="en-GB"/>
    </w:rPr>
  </w:style>
  <w:style w:type="paragraph" w:styleId="Textedebulles">
    <w:name w:val="Balloon Text"/>
    <w:basedOn w:val="Normal"/>
    <w:semiHidden/>
    <w:rsid w:val="004F0BE4"/>
    <w:rPr>
      <w:rFonts w:ascii="Tahoma" w:hAnsi="Tahoma" w:cs="Tahoma"/>
      <w:sz w:val="16"/>
      <w:szCs w:val="16"/>
    </w:rPr>
  </w:style>
  <w:style w:type="paragraph" w:styleId="Objetducommentaire">
    <w:name w:val="annotation subject"/>
    <w:basedOn w:val="Commentaire"/>
    <w:next w:val="Commentaire"/>
    <w:semiHidden/>
    <w:rsid w:val="004F0BE4"/>
    <w:rPr>
      <w:b/>
      <w:bCs/>
    </w:rPr>
  </w:style>
  <w:style w:type="character" w:customStyle="1" w:styleId="Titre5Car1">
    <w:name w:val="Titre 5 Car1"/>
    <w:aliases w:val="Titre 5 Car Car"/>
    <w:link w:val="Titre5"/>
    <w:rsid w:val="00462F11"/>
    <w:rPr>
      <w:rFonts w:ascii="Calibri" w:hAnsi="Calibri" w:cs="Calibri"/>
      <w:b/>
      <w:sz w:val="24"/>
      <w:szCs w:val="24"/>
      <w:lang w:val="x-none" w:eastAsia="en-US"/>
    </w:rPr>
  </w:style>
  <w:style w:type="character" w:styleId="Accentuation">
    <w:name w:val="Emphasis"/>
    <w:uiPriority w:val="20"/>
    <w:qFormat/>
    <w:rsid w:val="007F3797"/>
    <w:rPr>
      <w:i/>
      <w:iCs/>
    </w:rPr>
  </w:style>
  <w:style w:type="paragraph" w:styleId="Paragraphedeliste">
    <w:name w:val="List Paragraph"/>
    <w:aliases w:val="Excel,List Paragraph,bk paragraph,Bullet List,FooterText,numbered,List Paragraph1,Paragraphe de liste1,Bulletr List Paragraph,列出段落,列出段落1,Bullet 1,Use Case List Paragraph,Page Titles,List Paragraph2,List Paragraph21,Listeafsnit1"/>
    <w:basedOn w:val="Normal"/>
    <w:link w:val="ParagraphedelisteCar"/>
    <w:uiPriority w:val="34"/>
    <w:qFormat/>
    <w:rsid w:val="00625419"/>
    <w:pPr>
      <w:ind w:left="720"/>
      <w:contextualSpacing/>
    </w:pPr>
    <w:rPr>
      <w:rFonts w:ascii="Trebuchet MS" w:hAnsi="Trebuchet MS" w:cs="Times New Roman"/>
      <w:lang w:val="x-none" w:eastAsia="en-US"/>
    </w:rPr>
  </w:style>
  <w:style w:type="character" w:styleId="lev">
    <w:name w:val="Strong"/>
    <w:qFormat/>
    <w:rsid w:val="00D22A58"/>
    <w:rPr>
      <w:b/>
    </w:rPr>
  </w:style>
  <w:style w:type="paragraph" w:styleId="NormalWeb">
    <w:name w:val="Normal (Web)"/>
    <w:basedOn w:val="Normal"/>
    <w:uiPriority w:val="99"/>
    <w:rsid w:val="00D22A58"/>
    <w:pPr>
      <w:spacing w:before="100" w:beforeAutospacing="1" w:after="100" w:afterAutospacing="1"/>
    </w:pPr>
    <w:rPr>
      <w:rFonts w:ascii="Times New Roman" w:hAnsi="Times New Roman"/>
      <w:sz w:val="24"/>
      <w:szCs w:val="24"/>
      <w:lang w:val="en-US"/>
    </w:rPr>
  </w:style>
  <w:style w:type="paragraph" w:styleId="PrformatHTML">
    <w:name w:val="HTML Preformatted"/>
    <w:basedOn w:val="Normal"/>
    <w:link w:val="PrformatHTMLCar"/>
    <w:rsid w:val="00D22A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Courier New" w:hAnsi="Courier New" w:cs="Courier New"/>
      <w:color w:val="000000"/>
      <w:sz w:val="24"/>
      <w:lang w:val="en-GB"/>
    </w:rPr>
  </w:style>
  <w:style w:type="character" w:customStyle="1" w:styleId="PrformatHTMLCar">
    <w:name w:val="Préformaté HTML Car"/>
    <w:link w:val="PrformatHTML"/>
    <w:rsid w:val="00D22A58"/>
    <w:rPr>
      <w:rFonts w:ascii="Courier New" w:eastAsia="Courier New" w:hAnsi="Courier New" w:cs="Courier New"/>
      <w:color w:val="000000"/>
      <w:sz w:val="24"/>
      <w:lang w:val="en-GB" w:eastAsia="en-US"/>
    </w:rPr>
  </w:style>
  <w:style w:type="paragraph" w:styleId="Listepuces">
    <w:name w:val="List Bullet"/>
    <w:basedOn w:val="Normal"/>
    <w:autoRedefine/>
    <w:rsid w:val="00D22A58"/>
    <w:pPr>
      <w:widowControl w:val="0"/>
      <w:numPr>
        <w:numId w:val="2"/>
      </w:numPr>
      <w:spacing w:before="0" w:after="0" w:line="240" w:lineRule="atLeast"/>
    </w:pPr>
    <w:rPr>
      <w:rFonts w:ascii="Times New Roman" w:hAnsi="Times New Roman"/>
      <w:sz w:val="24"/>
      <w:lang w:val="en-US"/>
    </w:rPr>
  </w:style>
  <w:style w:type="paragraph" w:customStyle="1" w:styleId="2PCourant2">
    <w:name w:val="2_P Courant (2)"/>
    <w:basedOn w:val="Normal"/>
    <w:rsid w:val="00D22A58"/>
    <w:pPr>
      <w:keepLines/>
      <w:spacing w:before="240" w:after="0"/>
      <w:ind w:left="567"/>
    </w:pPr>
    <w:rPr>
      <w:rFonts w:ascii="Arial" w:hAnsi="Arial"/>
      <w:sz w:val="20"/>
    </w:rPr>
  </w:style>
  <w:style w:type="paragraph" w:customStyle="1" w:styleId="2LAlinaZ">
    <w:name w:val="2_L Alinéa (Z)"/>
    <w:basedOn w:val="Normal"/>
    <w:rsid w:val="00D22A58"/>
    <w:pPr>
      <w:keepLines/>
      <w:tabs>
        <w:tab w:val="left" w:pos="1418"/>
      </w:tabs>
      <w:spacing w:before="192" w:after="0"/>
      <w:ind w:left="1418" w:hanging="851"/>
    </w:pPr>
    <w:rPr>
      <w:rFonts w:ascii="Arial" w:hAnsi="Arial"/>
      <w:sz w:val="20"/>
    </w:rPr>
  </w:style>
  <w:style w:type="character" w:customStyle="1" w:styleId="mw-headline">
    <w:name w:val="mw-headline"/>
    <w:basedOn w:val="Policepardfaut"/>
    <w:rsid w:val="00D22A58"/>
  </w:style>
  <w:style w:type="table" w:styleId="Grilledutableau">
    <w:name w:val="Table Grid"/>
    <w:basedOn w:val="TableauNormal"/>
    <w:rsid w:val="007400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rsid w:val="00BA3047"/>
    <w:rPr>
      <w:rFonts w:ascii="Trebuchet MS" w:hAnsi="Trebuchet MS"/>
      <w:sz w:val="22"/>
      <w:lang w:eastAsia="en-US"/>
    </w:rPr>
  </w:style>
  <w:style w:type="character" w:styleId="CitationHTML">
    <w:name w:val="HTML Cite"/>
    <w:uiPriority w:val="99"/>
    <w:unhideWhenUsed/>
    <w:rsid w:val="00A306B1"/>
    <w:rPr>
      <w:i/>
      <w:iCs/>
    </w:rPr>
  </w:style>
  <w:style w:type="paragraph" w:styleId="Explorateurdedocuments">
    <w:name w:val="Document Map"/>
    <w:basedOn w:val="Normal"/>
    <w:link w:val="ExplorateurdedocumentsCar"/>
    <w:rsid w:val="006F71EE"/>
    <w:pPr>
      <w:spacing w:before="0" w:after="0"/>
    </w:pPr>
    <w:rPr>
      <w:rFonts w:ascii="Tahoma" w:hAnsi="Tahoma" w:cs="Tahoma"/>
      <w:sz w:val="16"/>
      <w:szCs w:val="16"/>
    </w:rPr>
  </w:style>
  <w:style w:type="character" w:customStyle="1" w:styleId="ExplorateurdedocumentsCar">
    <w:name w:val="Explorateur de documents Car"/>
    <w:link w:val="Explorateurdedocuments"/>
    <w:rsid w:val="006F71EE"/>
    <w:rPr>
      <w:rFonts w:ascii="Tahoma" w:hAnsi="Tahoma" w:cs="Tahoma"/>
      <w:sz w:val="16"/>
      <w:szCs w:val="16"/>
      <w:lang w:eastAsia="en-US"/>
    </w:rPr>
  </w:style>
  <w:style w:type="character" w:customStyle="1" w:styleId="apple-style-span">
    <w:name w:val="apple-style-span"/>
    <w:basedOn w:val="Policepardfaut"/>
    <w:rsid w:val="004A730E"/>
  </w:style>
  <w:style w:type="character" w:customStyle="1" w:styleId="apple-converted-space">
    <w:name w:val="apple-converted-space"/>
    <w:basedOn w:val="Policepardfaut"/>
    <w:rsid w:val="004A730E"/>
  </w:style>
  <w:style w:type="character" w:customStyle="1" w:styleId="Titre3Car">
    <w:name w:val="Titre 3 Car"/>
    <w:aliases w:val="h3 Car,heading 3 Car,3rd level Car"/>
    <w:link w:val="Titre3"/>
    <w:uiPriority w:val="9"/>
    <w:rsid w:val="00A4706D"/>
    <w:rPr>
      <w:rFonts w:ascii="Calibri" w:hAnsi="Calibri" w:cs="Calibri"/>
      <w:b/>
      <w:sz w:val="24"/>
      <w:szCs w:val="24"/>
      <w:lang w:val="x-none" w:eastAsia="en-US"/>
    </w:rPr>
  </w:style>
  <w:style w:type="character" w:customStyle="1" w:styleId="Titre6Car">
    <w:name w:val="Titre 6 Car"/>
    <w:link w:val="Titre6"/>
    <w:rsid w:val="00DC653A"/>
    <w:rPr>
      <w:rFonts w:ascii="Calibri" w:hAnsi="Calibri" w:cs="Calibri"/>
      <w:b/>
      <w:bCs/>
      <w:sz w:val="22"/>
    </w:rPr>
  </w:style>
  <w:style w:type="paragraph" w:customStyle="1" w:styleId="AQTextedocument">
    <w:name w:val="AQ_Texte_document"/>
    <w:basedOn w:val="Normal"/>
    <w:rsid w:val="006D76F0"/>
    <w:pPr>
      <w:spacing w:before="0" w:after="0"/>
    </w:pPr>
    <w:rPr>
      <w:rFonts w:ascii="Verdana" w:hAnsi="Verdana"/>
      <w:sz w:val="20"/>
    </w:rPr>
  </w:style>
  <w:style w:type="paragraph" w:styleId="Sansinterligne">
    <w:name w:val="No Spacing"/>
    <w:uiPriority w:val="1"/>
    <w:qFormat/>
    <w:rsid w:val="00EC2020"/>
    <w:rPr>
      <w:rFonts w:ascii="Trebuchet MS" w:hAnsi="Trebuchet MS"/>
      <w:sz w:val="22"/>
      <w:lang w:eastAsia="en-US"/>
    </w:rPr>
  </w:style>
  <w:style w:type="paragraph" w:styleId="Sous-titre">
    <w:name w:val="Subtitle"/>
    <w:basedOn w:val="Normal"/>
    <w:next w:val="Normal"/>
    <w:link w:val="Sous-titreCar"/>
    <w:qFormat/>
    <w:rsid w:val="00981A75"/>
    <w:pPr>
      <w:numPr>
        <w:ilvl w:val="1"/>
      </w:numPr>
    </w:pPr>
    <w:rPr>
      <w:rFonts w:ascii="Cambria" w:hAnsi="Cambria" w:cs="Times New Roman"/>
      <w:i/>
      <w:iCs/>
      <w:color w:val="4F81BD"/>
      <w:spacing w:val="15"/>
      <w:sz w:val="24"/>
      <w:szCs w:val="24"/>
    </w:rPr>
  </w:style>
  <w:style w:type="character" w:customStyle="1" w:styleId="Sous-titreCar">
    <w:name w:val="Sous-titre Car"/>
    <w:link w:val="Sous-titre"/>
    <w:rsid w:val="00981A75"/>
    <w:rPr>
      <w:rFonts w:ascii="Cambria" w:eastAsia="Times New Roman" w:hAnsi="Cambria" w:cs="Times New Roman"/>
      <w:i/>
      <w:iCs/>
      <w:color w:val="4F81BD"/>
      <w:spacing w:val="15"/>
      <w:sz w:val="24"/>
      <w:szCs w:val="24"/>
      <w:lang w:eastAsia="en-US"/>
    </w:rPr>
  </w:style>
  <w:style w:type="paragraph" w:styleId="Textebrut">
    <w:name w:val="Plain Text"/>
    <w:basedOn w:val="Normal"/>
    <w:link w:val="TextebrutCar"/>
    <w:uiPriority w:val="99"/>
    <w:unhideWhenUsed/>
    <w:rsid w:val="002A52F8"/>
    <w:pPr>
      <w:spacing w:before="0" w:after="0"/>
    </w:pPr>
    <w:rPr>
      <w:rFonts w:ascii="Consolas" w:eastAsia="Calibri" w:hAnsi="Consolas" w:cs="Times New Roman"/>
      <w:sz w:val="21"/>
      <w:szCs w:val="21"/>
    </w:rPr>
  </w:style>
  <w:style w:type="character" w:customStyle="1" w:styleId="TextebrutCar">
    <w:name w:val="Texte brut Car"/>
    <w:link w:val="Textebrut"/>
    <w:uiPriority w:val="99"/>
    <w:rsid w:val="002A52F8"/>
    <w:rPr>
      <w:rFonts w:ascii="Consolas" w:eastAsia="Calibri" w:hAnsi="Consolas" w:cs="Times New Roman"/>
      <w:sz w:val="21"/>
      <w:szCs w:val="21"/>
      <w:lang w:eastAsia="en-US"/>
    </w:rPr>
  </w:style>
  <w:style w:type="paragraph" w:customStyle="1" w:styleId="AQRetrait1">
    <w:name w:val="AQ_Retrait_1"/>
    <w:basedOn w:val="AQTextedocument"/>
    <w:autoRedefine/>
    <w:rsid w:val="005A1318"/>
    <w:pPr>
      <w:numPr>
        <w:numId w:val="3"/>
      </w:numPr>
      <w:spacing w:before="120"/>
    </w:pPr>
  </w:style>
  <w:style w:type="paragraph" w:customStyle="1" w:styleId="AQRetrait2">
    <w:name w:val="AQ_Retrait_2"/>
    <w:basedOn w:val="AQTextedocument"/>
    <w:rsid w:val="005A1318"/>
    <w:pPr>
      <w:numPr>
        <w:numId w:val="4"/>
      </w:numPr>
      <w:spacing w:before="120"/>
      <w:ind w:left="538" w:hanging="357"/>
    </w:pPr>
  </w:style>
  <w:style w:type="paragraph" w:customStyle="1" w:styleId="AQRetrait4">
    <w:name w:val="AQ_Retrait_4"/>
    <w:basedOn w:val="AQTextedocument"/>
    <w:rsid w:val="005A1318"/>
    <w:pPr>
      <w:numPr>
        <w:numId w:val="5"/>
      </w:numPr>
      <w:spacing w:before="120"/>
      <w:ind w:left="1066" w:hanging="357"/>
    </w:pPr>
  </w:style>
  <w:style w:type="character" w:customStyle="1" w:styleId="PieddepageCar">
    <w:name w:val="Pied de page Car"/>
    <w:link w:val="Pieddepage"/>
    <w:rsid w:val="00816632"/>
    <w:rPr>
      <w:rFonts w:ascii="Trebuchet MS" w:hAnsi="Trebuchet MS"/>
      <w:sz w:val="22"/>
      <w:lang w:eastAsia="en-US"/>
    </w:rPr>
  </w:style>
  <w:style w:type="paragraph" w:customStyle="1" w:styleId="Tableau">
    <w:name w:val="Tableau"/>
    <w:basedOn w:val="Normal"/>
    <w:rsid w:val="00650655"/>
    <w:pPr>
      <w:spacing w:before="0" w:after="0"/>
      <w:ind w:left="57" w:right="57"/>
      <w:jc w:val="left"/>
    </w:pPr>
    <w:rPr>
      <w:rFonts w:ascii="Times New Roman" w:hAnsi="Times New Roman"/>
      <w:sz w:val="18"/>
    </w:rPr>
  </w:style>
  <w:style w:type="table" w:customStyle="1" w:styleId="TableauSolucom">
    <w:name w:val="Tableau Solucom"/>
    <w:basedOn w:val="TableauNormal"/>
    <w:rsid w:val="00650655"/>
    <w:pPr>
      <w:jc w:val="center"/>
    </w:pPr>
    <w:rPr>
      <w:rFonts w:ascii="Arial" w:hAnsi="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Pr>
    <w:trPr>
      <w:jc w:val="center"/>
    </w:trPr>
    <w:tcPr>
      <w:shd w:val="clear" w:color="auto" w:fill="auto"/>
      <w:vAlign w:val="center"/>
    </w:tcPr>
    <w:tblStylePr w:type="firstRow">
      <w:pPr>
        <w:wordWrap/>
        <w:jc w:val="center"/>
        <w:outlineLvl w:val="9"/>
      </w:pPr>
      <w:rPr>
        <w:b/>
        <w:color w:val="auto"/>
      </w:rPr>
      <w:tblPr/>
      <w:tcPr>
        <w:tcBorders>
          <w:insideH w:val="nil"/>
          <w:insideV w:val="single" w:sz="2" w:space="0" w:color="FFFFFF"/>
        </w:tcBorders>
        <w:shd w:val="clear" w:color="auto" w:fill="00477F"/>
      </w:tcPr>
    </w:tblStylePr>
    <w:tblStylePr w:type="firstCol">
      <w:rPr>
        <w:color w:val="auto"/>
      </w:rPr>
    </w:tblStylePr>
  </w:style>
  <w:style w:type="character" w:styleId="Emphaseintense">
    <w:name w:val="Intense Emphasis"/>
    <w:uiPriority w:val="21"/>
    <w:qFormat/>
    <w:rsid w:val="00376D80"/>
    <w:rPr>
      <w:b/>
      <w:bCs/>
      <w:i/>
      <w:iCs/>
      <w:color w:val="4F81BD"/>
    </w:rPr>
  </w:style>
  <w:style w:type="character" w:styleId="Textedelespacerserv">
    <w:name w:val="Placeholder Text"/>
    <w:uiPriority w:val="99"/>
    <w:semiHidden/>
    <w:rsid w:val="006B7A42"/>
    <w:rPr>
      <w:color w:val="808080"/>
    </w:rPr>
  </w:style>
  <w:style w:type="character" w:customStyle="1" w:styleId="hps">
    <w:name w:val="hps"/>
    <w:basedOn w:val="Policepardfaut"/>
    <w:rsid w:val="0075696E"/>
  </w:style>
  <w:style w:type="character" w:customStyle="1" w:styleId="CommentaireCar">
    <w:name w:val="Commentaire Car"/>
    <w:link w:val="Commentaire"/>
    <w:uiPriority w:val="99"/>
    <w:semiHidden/>
    <w:rsid w:val="00236255"/>
    <w:rPr>
      <w:rFonts w:ascii="Trebuchet MS" w:hAnsi="Trebuchet MS"/>
      <w:lang w:eastAsia="en-US"/>
    </w:rPr>
  </w:style>
  <w:style w:type="paragraph" w:customStyle="1" w:styleId="Puce1">
    <w:name w:val="Puce1"/>
    <w:basedOn w:val="Paragraphedeliste"/>
    <w:link w:val="Puce1Car"/>
    <w:qFormat/>
    <w:rsid w:val="00E640FF"/>
    <w:pPr>
      <w:spacing w:before="0" w:after="120"/>
      <w:ind w:left="0"/>
    </w:pPr>
    <w:rPr>
      <w:rFonts w:ascii="Calibri" w:eastAsia="Calibri" w:hAnsi="Calibri"/>
      <w:sz w:val="20"/>
    </w:rPr>
  </w:style>
  <w:style w:type="character" w:customStyle="1" w:styleId="Puce1Car">
    <w:name w:val="Puce1 Car"/>
    <w:link w:val="Puce1"/>
    <w:rsid w:val="00E640FF"/>
    <w:rPr>
      <w:rFonts w:ascii="Calibri" w:eastAsia="Calibri" w:hAnsi="Calibri"/>
      <w:lang w:eastAsia="en-US"/>
    </w:rPr>
  </w:style>
  <w:style w:type="character" w:customStyle="1" w:styleId="ParagraphedelisteCar">
    <w:name w:val="Paragraphe de liste Car"/>
    <w:aliases w:val="Excel Car,List Paragraph Car,bk paragraph Car,Bullet List Car,FooterText Car,numbered Car,List Paragraph1 Car,Paragraphe de liste1 Car,Bulletr List Paragraph Car,列出段落 Car,列出段落1 Car,Bullet 1 Car,Use Case List Paragraph Car"/>
    <w:link w:val="Paragraphedeliste"/>
    <w:uiPriority w:val="34"/>
    <w:rsid w:val="00E640FF"/>
    <w:rPr>
      <w:rFonts w:ascii="Trebuchet MS" w:hAnsi="Trebuchet MS"/>
      <w:sz w:val="22"/>
      <w:lang w:eastAsia="en-US"/>
    </w:rPr>
  </w:style>
  <w:style w:type="paragraph" w:styleId="En-ttedetabledesmatires">
    <w:name w:val="TOC Heading"/>
    <w:basedOn w:val="Titre1"/>
    <w:next w:val="Normal"/>
    <w:uiPriority w:val="39"/>
    <w:semiHidden/>
    <w:unhideWhenUsed/>
    <w:qFormat/>
    <w:rsid w:val="00C97DB2"/>
    <w:pPr>
      <w:keepLines/>
      <w:pageBreakBefore w:val="0"/>
      <w:numPr>
        <w:numId w:val="0"/>
      </w:numPr>
      <w:spacing w:before="480" w:after="0" w:line="276" w:lineRule="auto"/>
      <w:jc w:val="left"/>
      <w:outlineLvl w:val="9"/>
    </w:pPr>
    <w:rPr>
      <w:rFonts w:ascii="Cambria" w:hAnsi="Cambria"/>
      <w:bCs/>
      <w:color w:val="365F91"/>
    </w:rPr>
  </w:style>
  <w:style w:type="paragraph" w:customStyle="1" w:styleId="Fonctionnalit">
    <w:name w:val="Fonctionnalité"/>
    <w:next w:val="Normal"/>
    <w:qFormat/>
    <w:rsid w:val="00BD25E5"/>
    <w:pPr>
      <w:pBdr>
        <w:left w:val="single" w:sz="4" w:space="4" w:color="auto"/>
      </w:pBdr>
      <w:ind w:left="113"/>
    </w:pPr>
    <w:rPr>
      <w:rFonts w:ascii="Calibri" w:hAnsi="Calibri"/>
      <w:b/>
      <w:color w:val="FF0000"/>
      <w:sz w:val="22"/>
    </w:rPr>
  </w:style>
  <w:style w:type="character" w:styleId="CodeHTML">
    <w:name w:val="HTML Code"/>
    <w:uiPriority w:val="99"/>
    <w:unhideWhenUsed/>
    <w:rsid w:val="003700B0"/>
    <w:rPr>
      <w:rFonts w:ascii="Courier New" w:eastAsia="Times New Roman" w:hAnsi="Courier New" w:cs="Courier New"/>
      <w:sz w:val="20"/>
      <w:szCs w:val="20"/>
    </w:rPr>
  </w:style>
  <w:style w:type="paragraph" w:customStyle="1" w:styleId="Default">
    <w:name w:val="Default"/>
    <w:rsid w:val="00020D85"/>
    <w:pPr>
      <w:autoSpaceDE w:val="0"/>
      <w:autoSpaceDN w:val="0"/>
      <w:adjustRightInd w:val="0"/>
    </w:pPr>
    <w:rPr>
      <w:rFonts w:ascii="Trebuchet MS" w:hAnsi="Trebuchet MS" w:cs="Trebuchet MS"/>
      <w:color w:val="000000"/>
      <w:sz w:val="24"/>
      <w:szCs w:val="24"/>
    </w:rPr>
  </w:style>
  <w:style w:type="paragraph" w:customStyle="1" w:styleId="Paragraphe">
    <w:name w:val="Paragraphe"/>
    <w:basedOn w:val="Normal"/>
    <w:autoRedefine/>
    <w:rsid w:val="002E4A5D"/>
    <w:pPr>
      <w:spacing w:before="0" w:after="0"/>
    </w:pPr>
    <w:rPr>
      <w:rFonts w:ascii="Times New Roman" w:hAnsi="Times New Roman"/>
      <w:b/>
    </w:rPr>
  </w:style>
  <w:style w:type="paragraph" w:customStyle="1" w:styleId="Normal-bulletpoint">
    <w:name w:val="Normal-bullet point"/>
    <w:basedOn w:val="Paragraphedeliste"/>
    <w:link w:val="Normal-bulletpointCar"/>
    <w:qFormat/>
    <w:rsid w:val="00F91B9F"/>
    <w:pPr>
      <w:numPr>
        <w:numId w:val="7"/>
      </w:numPr>
      <w:spacing w:before="0" w:after="0"/>
      <w:contextualSpacing w:val="0"/>
    </w:pPr>
    <w:rPr>
      <w:szCs w:val="24"/>
      <w:lang w:val="en-US"/>
    </w:rPr>
  </w:style>
  <w:style w:type="character" w:customStyle="1" w:styleId="Normal-bulletpointCar">
    <w:name w:val="Normal-bullet point Car"/>
    <w:link w:val="Normal-bulletpoint"/>
    <w:rsid w:val="00F91B9F"/>
    <w:rPr>
      <w:rFonts w:ascii="Trebuchet MS" w:hAnsi="Trebuchet MS"/>
      <w:sz w:val="22"/>
      <w:szCs w:val="24"/>
      <w:lang w:val="en-US" w:eastAsia="en-US"/>
    </w:rPr>
  </w:style>
  <w:style w:type="character" w:styleId="Rfrenceple">
    <w:name w:val="Subtle Reference"/>
    <w:uiPriority w:val="31"/>
    <w:qFormat/>
    <w:rsid w:val="003B3CEB"/>
    <w:rPr>
      <w:b/>
      <w:smallCaps/>
      <w:color w:val="632423"/>
    </w:rPr>
  </w:style>
  <w:style w:type="character" w:customStyle="1" w:styleId="ReturnAddressCar">
    <w:name w:val="Return Address Car"/>
    <w:link w:val="ReturnAddress"/>
    <w:rsid w:val="002C4617"/>
    <w:rPr>
      <w:rFonts w:ascii="Consolas" w:eastAsia="Calibri" w:hAnsi="Consolas" w:cs="Times New Roman"/>
      <w:color w:val="999999"/>
      <w:spacing w:val="-3"/>
      <w:sz w:val="21"/>
      <w:szCs w:val="21"/>
      <w:lang w:val="en-GB"/>
    </w:rPr>
  </w:style>
  <w:style w:type="paragraph" w:customStyle="1" w:styleId="Normal-puce">
    <w:name w:val="Normal- puce"/>
    <w:basedOn w:val="Normal"/>
    <w:link w:val="Normal-puceCar"/>
    <w:qFormat/>
    <w:rsid w:val="003A10C4"/>
    <w:pPr>
      <w:numPr>
        <w:numId w:val="14"/>
      </w:numPr>
      <w:spacing w:before="0" w:after="0"/>
      <w:ind w:left="993" w:hanging="284"/>
    </w:pPr>
    <w:rPr>
      <w:rFonts w:cs="Times New Roman"/>
      <w:color w:val="000000"/>
      <w:szCs w:val="22"/>
    </w:rPr>
  </w:style>
  <w:style w:type="character" w:customStyle="1" w:styleId="Normal-puceCar">
    <w:name w:val="Normal- puce Car"/>
    <w:link w:val="Normal-puce"/>
    <w:rsid w:val="003A10C4"/>
    <w:rPr>
      <w:rFonts w:ascii="Calibri" w:hAnsi="Calibri"/>
      <w:color w:val="000000"/>
      <w:sz w:val="22"/>
      <w:szCs w:val="22"/>
    </w:rPr>
  </w:style>
  <w:style w:type="character" w:customStyle="1" w:styleId="Titre2Car">
    <w:name w:val="Titre 2 Car"/>
    <w:aliases w:val="H2 Car,Heading 21 Car"/>
    <w:link w:val="Titre2"/>
    <w:uiPriority w:val="9"/>
    <w:rsid w:val="00335AFF"/>
    <w:rPr>
      <w:rFonts w:ascii="Calibri" w:hAnsi="Calibri" w:cs="Calibri"/>
      <w:b/>
      <w:sz w:val="24"/>
      <w:szCs w:val="24"/>
      <w:lang w:val="x-none" w:eastAsia="en-US"/>
    </w:rPr>
  </w:style>
  <w:style w:type="table" w:styleId="TableauGrille4-Accentuation1">
    <w:name w:val="Grid Table 4 Accent 1"/>
    <w:basedOn w:val="TableauNormal"/>
    <w:uiPriority w:val="49"/>
    <w:rsid w:val="00484CCE"/>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eclaire-Accent5">
    <w:name w:val="Light List Accent 5"/>
    <w:basedOn w:val="TableauNormal"/>
    <w:uiPriority w:val="61"/>
    <w:rsid w:val="00BC686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Tramemoyenne1-Accent1">
    <w:name w:val="Medium Shading 1 Accent 1"/>
    <w:basedOn w:val="TableauNormal"/>
    <w:uiPriority w:val="63"/>
    <w:rsid w:val="00BC6861"/>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ableauGrille1Clair-Accentuation1">
    <w:name w:val="Grid Table 1 Light Accent 1"/>
    <w:basedOn w:val="TableauNormal"/>
    <w:uiPriority w:val="46"/>
    <w:rsid w:val="00DA59EE"/>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lledetableau8">
    <w:name w:val="Table Grid 8"/>
    <w:basedOn w:val="TableauNormal"/>
    <w:rsid w:val="00885874"/>
    <w:pPr>
      <w:spacing w:before="40" w:after="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98709">
      <w:bodyDiv w:val="1"/>
      <w:marLeft w:val="0"/>
      <w:marRight w:val="0"/>
      <w:marTop w:val="0"/>
      <w:marBottom w:val="0"/>
      <w:divBdr>
        <w:top w:val="none" w:sz="0" w:space="0" w:color="auto"/>
        <w:left w:val="none" w:sz="0" w:space="0" w:color="auto"/>
        <w:bottom w:val="none" w:sz="0" w:space="0" w:color="auto"/>
        <w:right w:val="none" w:sz="0" w:space="0" w:color="auto"/>
      </w:divBdr>
    </w:div>
    <w:div w:id="51858143">
      <w:bodyDiv w:val="1"/>
      <w:marLeft w:val="0"/>
      <w:marRight w:val="0"/>
      <w:marTop w:val="0"/>
      <w:marBottom w:val="0"/>
      <w:divBdr>
        <w:top w:val="none" w:sz="0" w:space="0" w:color="auto"/>
        <w:left w:val="none" w:sz="0" w:space="0" w:color="auto"/>
        <w:bottom w:val="none" w:sz="0" w:space="0" w:color="auto"/>
        <w:right w:val="none" w:sz="0" w:space="0" w:color="auto"/>
      </w:divBdr>
    </w:div>
    <w:div w:id="62333378">
      <w:bodyDiv w:val="1"/>
      <w:marLeft w:val="0"/>
      <w:marRight w:val="0"/>
      <w:marTop w:val="0"/>
      <w:marBottom w:val="0"/>
      <w:divBdr>
        <w:top w:val="none" w:sz="0" w:space="0" w:color="auto"/>
        <w:left w:val="none" w:sz="0" w:space="0" w:color="auto"/>
        <w:bottom w:val="none" w:sz="0" w:space="0" w:color="auto"/>
        <w:right w:val="none" w:sz="0" w:space="0" w:color="auto"/>
      </w:divBdr>
    </w:div>
    <w:div w:id="94177494">
      <w:bodyDiv w:val="1"/>
      <w:marLeft w:val="0"/>
      <w:marRight w:val="0"/>
      <w:marTop w:val="0"/>
      <w:marBottom w:val="0"/>
      <w:divBdr>
        <w:top w:val="none" w:sz="0" w:space="0" w:color="auto"/>
        <w:left w:val="none" w:sz="0" w:space="0" w:color="auto"/>
        <w:bottom w:val="none" w:sz="0" w:space="0" w:color="auto"/>
        <w:right w:val="none" w:sz="0" w:space="0" w:color="auto"/>
      </w:divBdr>
    </w:div>
    <w:div w:id="100490096">
      <w:bodyDiv w:val="1"/>
      <w:marLeft w:val="0"/>
      <w:marRight w:val="0"/>
      <w:marTop w:val="0"/>
      <w:marBottom w:val="0"/>
      <w:divBdr>
        <w:top w:val="none" w:sz="0" w:space="0" w:color="auto"/>
        <w:left w:val="none" w:sz="0" w:space="0" w:color="auto"/>
        <w:bottom w:val="none" w:sz="0" w:space="0" w:color="auto"/>
        <w:right w:val="none" w:sz="0" w:space="0" w:color="auto"/>
      </w:divBdr>
    </w:div>
    <w:div w:id="163474626">
      <w:bodyDiv w:val="1"/>
      <w:marLeft w:val="0"/>
      <w:marRight w:val="0"/>
      <w:marTop w:val="0"/>
      <w:marBottom w:val="0"/>
      <w:divBdr>
        <w:top w:val="none" w:sz="0" w:space="0" w:color="auto"/>
        <w:left w:val="none" w:sz="0" w:space="0" w:color="auto"/>
        <w:bottom w:val="none" w:sz="0" w:space="0" w:color="auto"/>
        <w:right w:val="none" w:sz="0" w:space="0" w:color="auto"/>
      </w:divBdr>
    </w:div>
    <w:div w:id="186018889">
      <w:bodyDiv w:val="1"/>
      <w:marLeft w:val="0"/>
      <w:marRight w:val="0"/>
      <w:marTop w:val="0"/>
      <w:marBottom w:val="0"/>
      <w:divBdr>
        <w:top w:val="none" w:sz="0" w:space="0" w:color="auto"/>
        <w:left w:val="none" w:sz="0" w:space="0" w:color="auto"/>
        <w:bottom w:val="none" w:sz="0" w:space="0" w:color="auto"/>
        <w:right w:val="none" w:sz="0" w:space="0" w:color="auto"/>
      </w:divBdr>
    </w:div>
    <w:div w:id="217783760">
      <w:bodyDiv w:val="1"/>
      <w:marLeft w:val="0"/>
      <w:marRight w:val="0"/>
      <w:marTop w:val="0"/>
      <w:marBottom w:val="0"/>
      <w:divBdr>
        <w:top w:val="none" w:sz="0" w:space="0" w:color="auto"/>
        <w:left w:val="none" w:sz="0" w:space="0" w:color="auto"/>
        <w:bottom w:val="none" w:sz="0" w:space="0" w:color="auto"/>
        <w:right w:val="none" w:sz="0" w:space="0" w:color="auto"/>
      </w:divBdr>
    </w:div>
    <w:div w:id="220755151">
      <w:bodyDiv w:val="1"/>
      <w:marLeft w:val="0"/>
      <w:marRight w:val="0"/>
      <w:marTop w:val="0"/>
      <w:marBottom w:val="0"/>
      <w:divBdr>
        <w:top w:val="none" w:sz="0" w:space="0" w:color="auto"/>
        <w:left w:val="none" w:sz="0" w:space="0" w:color="auto"/>
        <w:bottom w:val="none" w:sz="0" w:space="0" w:color="auto"/>
        <w:right w:val="none" w:sz="0" w:space="0" w:color="auto"/>
      </w:divBdr>
    </w:div>
    <w:div w:id="224264999">
      <w:bodyDiv w:val="1"/>
      <w:marLeft w:val="0"/>
      <w:marRight w:val="0"/>
      <w:marTop w:val="0"/>
      <w:marBottom w:val="0"/>
      <w:divBdr>
        <w:top w:val="none" w:sz="0" w:space="0" w:color="auto"/>
        <w:left w:val="none" w:sz="0" w:space="0" w:color="auto"/>
        <w:bottom w:val="none" w:sz="0" w:space="0" w:color="auto"/>
        <w:right w:val="none" w:sz="0" w:space="0" w:color="auto"/>
      </w:divBdr>
    </w:div>
    <w:div w:id="229973244">
      <w:bodyDiv w:val="1"/>
      <w:marLeft w:val="0"/>
      <w:marRight w:val="0"/>
      <w:marTop w:val="0"/>
      <w:marBottom w:val="0"/>
      <w:divBdr>
        <w:top w:val="none" w:sz="0" w:space="0" w:color="auto"/>
        <w:left w:val="none" w:sz="0" w:space="0" w:color="auto"/>
        <w:bottom w:val="none" w:sz="0" w:space="0" w:color="auto"/>
        <w:right w:val="none" w:sz="0" w:space="0" w:color="auto"/>
      </w:divBdr>
    </w:div>
    <w:div w:id="300889650">
      <w:bodyDiv w:val="1"/>
      <w:marLeft w:val="0"/>
      <w:marRight w:val="0"/>
      <w:marTop w:val="0"/>
      <w:marBottom w:val="0"/>
      <w:divBdr>
        <w:top w:val="none" w:sz="0" w:space="0" w:color="auto"/>
        <w:left w:val="none" w:sz="0" w:space="0" w:color="auto"/>
        <w:bottom w:val="none" w:sz="0" w:space="0" w:color="auto"/>
        <w:right w:val="none" w:sz="0" w:space="0" w:color="auto"/>
      </w:divBdr>
    </w:div>
    <w:div w:id="311714675">
      <w:bodyDiv w:val="1"/>
      <w:marLeft w:val="0"/>
      <w:marRight w:val="0"/>
      <w:marTop w:val="0"/>
      <w:marBottom w:val="0"/>
      <w:divBdr>
        <w:top w:val="none" w:sz="0" w:space="0" w:color="auto"/>
        <w:left w:val="none" w:sz="0" w:space="0" w:color="auto"/>
        <w:bottom w:val="none" w:sz="0" w:space="0" w:color="auto"/>
        <w:right w:val="none" w:sz="0" w:space="0" w:color="auto"/>
      </w:divBdr>
    </w:div>
    <w:div w:id="331103625">
      <w:bodyDiv w:val="1"/>
      <w:marLeft w:val="0"/>
      <w:marRight w:val="0"/>
      <w:marTop w:val="0"/>
      <w:marBottom w:val="0"/>
      <w:divBdr>
        <w:top w:val="none" w:sz="0" w:space="0" w:color="auto"/>
        <w:left w:val="none" w:sz="0" w:space="0" w:color="auto"/>
        <w:bottom w:val="none" w:sz="0" w:space="0" w:color="auto"/>
        <w:right w:val="none" w:sz="0" w:space="0" w:color="auto"/>
      </w:divBdr>
    </w:div>
    <w:div w:id="362094905">
      <w:bodyDiv w:val="1"/>
      <w:marLeft w:val="0"/>
      <w:marRight w:val="0"/>
      <w:marTop w:val="0"/>
      <w:marBottom w:val="0"/>
      <w:divBdr>
        <w:top w:val="none" w:sz="0" w:space="0" w:color="auto"/>
        <w:left w:val="none" w:sz="0" w:space="0" w:color="auto"/>
        <w:bottom w:val="none" w:sz="0" w:space="0" w:color="auto"/>
        <w:right w:val="none" w:sz="0" w:space="0" w:color="auto"/>
      </w:divBdr>
    </w:div>
    <w:div w:id="387187497">
      <w:bodyDiv w:val="1"/>
      <w:marLeft w:val="0"/>
      <w:marRight w:val="0"/>
      <w:marTop w:val="0"/>
      <w:marBottom w:val="0"/>
      <w:divBdr>
        <w:top w:val="none" w:sz="0" w:space="0" w:color="auto"/>
        <w:left w:val="none" w:sz="0" w:space="0" w:color="auto"/>
        <w:bottom w:val="none" w:sz="0" w:space="0" w:color="auto"/>
        <w:right w:val="none" w:sz="0" w:space="0" w:color="auto"/>
      </w:divBdr>
    </w:div>
    <w:div w:id="421339251">
      <w:bodyDiv w:val="1"/>
      <w:marLeft w:val="0"/>
      <w:marRight w:val="0"/>
      <w:marTop w:val="0"/>
      <w:marBottom w:val="0"/>
      <w:divBdr>
        <w:top w:val="none" w:sz="0" w:space="0" w:color="auto"/>
        <w:left w:val="none" w:sz="0" w:space="0" w:color="auto"/>
        <w:bottom w:val="none" w:sz="0" w:space="0" w:color="auto"/>
        <w:right w:val="none" w:sz="0" w:space="0" w:color="auto"/>
      </w:divBdr>
    </w:div>
    <w:div w:id="426002890">
      <w:bodyDiv w:val="1"/>
      <w:marLeft w:val="0"/>
      <w:marRight w:val="0"/>
      <w:marTop w:val="0"/>
      <w:marBottom w:val="0"/>
      <w:divBdr>
        <w:top w:val="none" w:sz="0" w:space="0" w:color="auto"/>
        <w:left w:val="none" w:sz="0" w:space="0" w:color="auto"/>
        <w:bottom w:val="none" w:sz="0" w:space="0" w:color="auto"/>
        <w:right w:val="none" w:sz="0" w:space="0" w:color="auto"/>
      </w:divBdr>
    </w:div>
    <w:div w:id="447821226">
      <w:bodyDiv w:val="1"/>
      <w:marLeft w:val="0"/>
      <w:marRight w:val="0"/>
      <w:marTop w:val="0"/>
      <w:marBottom w:val="0"/>
      <w:divBdr>
        <w:top w:val="none" w:sz="0" w:space="0" w:color="auto"/>
        <w:left w:val="none" w:sz="0" w:space="0" w:color="auto"/>
        <w:bottom w:val="none" w:sz="0" w:space="0" w:color="auto"/>
        <w:right w:val="none" w:sz="0" w:space="0" w:color="auto"/>
      </w:divBdr>
    </w:div>
    <w:div w:id="467093990">
      <w:bodyDiv w:val="1"/>
      <w:marLeft w:val="0"/>
      <w:marRight w:val="0"/>
      <w:marTop w:val="0"/>
      <w:marBottom w:val="0"/>
      <w:divBdr>
        <w:top w:val="none" w:sz="0" w:space="0" w:color="auto"/>
        <w:left w:val="none" w:sz="0" w:space="0" w:color="auto"/>
        <w:bottom w:val="none" w:sz="0" w:space="0" w:color="auto"/>
        <w:right w:val="none" w:sz="0" w:space="0" w:color="auto"/>
      </w:divBdr>
    </w:div>
    <w:div w:id="488402082">
      <w:bodyDiv w:val="1"/>
      <w:marLeft w:val="0"/>
      <w:marRight w:val="0"/>
      <w:marTop w:val="0"/>
      <w:marBottom w:val="0"/>
      <w:divBdr>
        <w:top w:val="none" w:sz="0" w:space="0" w:color="auto"/>
        <w:left w:val="none" w:sz="0" w:space="0" w:color="auto"/>
        <w:bottom w:val="none" w:sz="0" w:space="0" w:color="auto"/>
        <w:right w:val="none" w:sz="0" w:space="0" w:color="auto"/>
      </w:divBdr>
    </w:div>
    <w:div w:id="515996324">
      <w:bodyDiv w:val="1"/>
      <w:marLeft w:val="0"/>
      <w:marRight w:val="0"/>
      <w:marTop w:val="0"/>
      <w:marBottom w:val="0"/>
      <w:divBdr>
        <w:top w:val="none" w:sz="0" w:space="0" w:color="auto"/>
        <w:left w:val="none" w:sz="0" w:space="0" w:color="auto"/>
        <w:bottom w:val="none" w:sz="0" w:space="0" w:color="auto"/>
        <w:right w:val="none" w:sz="0" w:space="0" w:color="auto"/>
      </w:divBdr>
    </w:div>
    <w:div w:id="530411764">
      <w:bodyDiv w:val="1"/>
      <w:marLeft w:val="0"/>
      <w:marRight w:val="0"/>
      <w:marTop w:val="0"/>
      <w:marBottom w:val="0"/>
      <w:divBdr>
        <w:top w:val="none" w:sz="0" w:space="0" w:color="auto"/>
        <w:left w:val="none" w:sz="0" w:space="0" w:color="auto"/>
        <w:bottom w:val="none" w:sz="0" w:space="0" w:color="auto"/>
        <w:right w:val="none" w:sz="0" w:space="0" w:color="auto"/>
      </w:divBdr>
    </w:div>
    <w:div w:id="568076844">
      <w:bodyDiv w:val="1"/>
      <w:marLeft w:val="0"/>
      <w:marRight w:val="0"/>
      <w:marTop w:val="0"/>
      <w:marBottom w:val="0"/>
      <w:divBdr>
        <w:top w:val="none" w:sz="0" w:space="0" w:color="auto"/>
        <w:left w:val="none" w:sz="0" w:space="0" w:color="auto"/>
        <w:bottom w:val="none" w:sz="0" w:space="0" w:color="auto"/>
        <w:right w:val="none" w:sz="0" w:space="0" w:color="auto"/>
      </w:divBdr>
    </w:div>
    <w:div w:id="611716858">
      <w:bodyDiv w:val="1"/>
      <w:marLeft w:val="0"/>
      <w:marRight w:val="0"/>
      <w:marTop w:val="0"/>
      <w:marBottom w:val="0"/>
      <w:divBdr>
        <w:top w:val="none" w:sz="0" w:space="0" w:color="auto"/>
        <w:left w:val="none" w:sz="0" w:space="0" w:color="auto"/>
        <w:bottom w:val="none" w:sz="0" w:space="0" w:color="auto"/>
        <w:right w:val="none" w:sz="0" w:space="0" w:color="auto"/>
      </w:divBdr>
    </w:div>
    <w:div w:id="620185602">
      <w:bodyDiv w:val="1"/>
      <w:marLeft w:val="0"/>
      <w:marRight w:val="0"/>
      <w:marTop w:val="0"/>
      <w:marBottom w:val="0"/>
      <w:divBdr>
        <w:top w:val="none" w:sz="0" w:space="0" w:color="auto"/>
        <w:left w:val="none" w:sz="0" w:space="0" w:color="auto"/>
        <w:bottom w:val="none" w:sz="0" w:space="0" w:color="auto"/>
        <w:right w:val="none" w:sz="0" w:space="0" w:color="auto"/>
      </w:divBdr>
    </w:div>
    <w:div w:id="652568760">
      <w:bodyDiv w:val="1"/>
      <w:marLeft w:val="0"/>
      <w:marRight w:val="0"/>
      <w:marTop w:val="0"/>
      <w:marBottom w:val="0"/>
      <w:divBdr>
        <w:top w:val="none" w:sz="0" w:space="0" w:color="auto"/>
        <w:left w:val="none" w:sz="0" w:space="0" w:color="auto"/>
        <w:bottom w:val="none" w:sz="0" w:space="0" w:color="auto"/>
        <w:right w:val="none" w:sz="0" w:space="0" w:color="auto"/>
      </w:divBdr>
    </w:div>
    <w:div w:id="669218031">
      <w:bodyDiv w:val="1"/>
      <w:marLeft w:val="0"/>
      <w:marRight w:val="0"/>
      <w:marTop w:val="0"/>
      <w:marBottom w:val="0"/>
      <w:divBdr>
        <w:top w:val="none" w:sz="0" w:space="0" w:color="auto"/>
        <w:left w:val="none" w:sz="0" w:space="0" w:color="auto"/>
        <w:bottom w:val="none" w:sz="0" w:space="0" w:color="auto"/>
        <w:right w:val="none" w:sz="0" w:space="0" w:color="auto"/>
      </w:divBdr>
    </w:div>
    <w:div w:id="676423324">
      <w:bodyDiv w:val="1"/>
      <w:marLeft w:val="0"/>
      <w:marRight w:val="0"/>
      <w:marTop w:val="0"/>
      <w:marBottom w:val="0"/>
      <w:divBdr>
        <w:top w:val="none" w:sz="0" w:space="0" w:color="auto"/>
        <w:left w:val="none" w:sz="0" w:space="0" w:color="auto"/>
        <w:bottom w:val="none" w:sz="0" w:space="0" w:color="auto"/>
        <w:right w:val="none" w:sz="0" w:space="0" w:color="auto"/>
      </w:divBdr>
    </w:div>
    <w:div w:id="701177033">
      <w:bodyDiv w:val="1"/>
      <w:marLeft w:val="0"/>
      <w:marRight w:val="0"/>
      <w:marTop w:val="0"/>
      <w:marBottom w:val="0"/>
      <w:divBdr>
        <w:top w:val="none" w:sz="0" w:space="0" w:color="auto"/>
        <w:left w:val="none" w:sz="0" w:space="0" w:color="auto"/>
        <w:bottom w:val="none" w:sz="0" w:space="0" w:color="auto"/>
        <w:right w:val="none" w:sz="0" w:space="0" w:color="auto"/>
      </w:divBdr>
    </w:div>
    <w:div w:id="757797389">
      <w:bodyDiv w:val="1"/>
      <w:marLeft w:val="0"/>
      <w:marRight w:val="0"/>
      <w:marTop w:val="0"/>
      <w:marBottom w:val="0"/>
      <w:divBdr>
        <w:top w:val="none" w:sz="0" w:space="0" w:color="auto"/>
        <w:left w:val="none" w:sz="0" w:space="0" w:color="auto"/>
        <w:bottom w:val="none" w:sz="0" w:space="0" w:color="auto"/>
        <w:right w:val="none" w:sz="0" w:space="0" w:color="auto"/>
      </w:divBdr>
    </w:div>
    <w:div w:id="762186279">
      <w:bodyDiv w:val="1"/>
      <w:marLeft w:val="0"/>
      <w:marRight w:val="0"/>
      <w:marTop w:val="0"/>
      <w:marBottom w:val="0"/>
      <w:divBdr>
        <w:top w:val="none" w:sz="0" w:space="0" w:color="auto"/>
        <w:left w:val="none" w:sz="0" w:space="0" w:color="auto"/>
        <w:bottom w:val="none" w:sz="0" w:space="0" w:color="auto"/>
        <w:right w:val="none" w:sz="0" w:space="0" w:color="auto"/>
      </w:divBdr>
    </w:div>
    <w:div w:id="900751006">
      <w:bodyDiv w:val="1"/>
      <w:marLeft w:val="0"/>
      <w:marRight w:val="0"/>
      <w:marTop w:val="0"/>
      <w:marBottom w:val="0"/>
      <w:divBdr>
        <w:top w:val="none" w:sz="0" w:space="0" w:color="auto"/>
        <w:left w:val="none" w:sz="0" w:space="0" w:color="auto"/>
        <w:bottom w:val="none" w:sz="0" w:space="0" w:color="auto"/>
        <w:right w:val="none" w:sz="0" w:space="0" w:color="auto"/>
      </w:divBdr>
    </w:div>
    <w:div w:id="903949427">
      <w:bodyDiv w:val="1"/>
      <w:marLeft w:val="0"/>
      <w:marRight w:val="0"/>
      <w:marTop w:val="0"/>
      <w:marBottom w:val="0"/>
      <w:divBdr>
        <w:top w:val="none" w:sz="0" w:space="0" w:color="auto"/>
        <w:left w:val="none" w:sz="0" w:space="0" w:color="auto"/>
        <w:bottom w:val="none" w:sz="0" w:space="0" w:color="auto"/>
        <w:right w:val="none" w:sz="0" w:space="0" w:color="auto"/>
      </w:divBdr>
    </w:div>
    <w:div w:id="918052957">
      <w:bodyDiv w:val="1"/>
      <w:marLeft w:val="0"/>
      <w:marRight w:val="0"/>
      <w:marTop w:val="0"/>
      <w:marBottom w:val="0"/>
      <w:divBdr>
        <w:top w:val="none" w:sz="0" w:space="0" w:color="auto"/>
        <w:left w:val="none" w:sz="0" w:space="0" w:color="auto"/>
        <w:bottom w:val="none" w:sz="0" w:space="0" w:color="auto"/>
        <w:right w:val="none" w:sz="0" w:space="0" w:color="auto"/>
      </w:divBdr>
    </w:div>
    <w:div w:id="921716038">
      <w:bodyDiv w:val="1"/>
      <w:marLeft w:val="0"/>
      <w:marRight w:val="0"/>
      <w:marTop w:val="0"/>
      <w:marBottom w:val="0"/>
      <w:divBdr>
        <w:top w:val="none" w:sz="0" w:space="0" w:color="auto"/>
        <w:left w:val="none" w:sz="0" w:space="0" w:color="auto"/>
        <w:bottom w:val="none" w:sz="0" w:space="0" w:color="auto"/>
        <w:right w:val="none" w:sz="0" w:space="0" w:color="auto"/>
      </w:divBdr>
    </w:div>
    <w:div w:id="959603282">
      <w:bodyDiv w:val="1"/>
      <w:marLeft w:val="0"/>
      <w:marRight w:val="0"/>
      <w:marTop w:val="0"/>
      <w:marBottom w:val="0"/>
      <w:divBdr>
        <w:top w:val="none" w:sz="0" w:space="0" w:color="auto"/>
        <w:left w:val="none" w:sz="0" w:space="0" w:color="auto"/>
        <w:bottom w:val="none" w:sz="0" w:space="0" w:color="auto"/>
        <w:right w:val="none" w:sz="0" w:space="0" w:color="auto"/>
      </w:divBdr>
    </w:div>
    <w:div w:id="974524200">
      <w:bodyDiv w:val="1"/>
      <w:marLeft w:val="0"/>
      <w:marRight w:val="0"/>
      <w:marTop w:val="0"/>
      <w:marBottom w:val="0"/>
      <w:divBdr>
        <w:top w:val="none" w:sz="0" w:space="0" w:color="auto"/>
        <w:left w:val="none" w:sz="0" w:space="0" w:color="auto"/>
        <w:bottom w:val="none" w:sz="0" w:space="0" w:color="auto"/>
        <w:right w:val="none" w:sz="0" w:space="0" w:color="auto"/>
      </w:divBdr>
    </w:div>
    <w:div w:id="983121671">
      <w:bodyDiv w:val="1"/>
      <w:marLeft w:val="0"/>
      <w:marRight w:val="0"/>
      <w:marTop w:val="0"/>
      <w:marBottom w:val="0"/>
      <w:divBdr>
        <w:top w:val="none" w:sz="0" w:space="0" w:color="auto"/>
        <w:left w:val="none" w:sz="0" w:space="0" w:color="auto"/>
        <w:bottom w:val="none" w:sz="0" w:space="0" w:color="auto"/>
        <w:right w:val="none" w:sz="0" w:space="0" w:color="auto"/>
      </w:divBdr>
    </w:div>
    <w:div w:id="983774427">
      <w:bodyDiv w:val="1"/>
      <w:marLeft w:val="0"/>
      <w:marRight w:val="0"/>
      <w:marTop w:val="0"/>
      <w:marBottom w:val="0"/>
      <w:divBdr>
        <w:top w:val="none" w:sz="0" w:space="0" w:color="auto"/>
        <w:left w:val="none" w:sz="0" w:space="0" w:color="auto"/>
        <w:bottom w:val="none" w:sz="0" w:space="0" w:color="auto"/>
        <w:right w:val="none" w:sz="0" w:space="0" w:color="auto"/>
      </w:divBdr>
    </w:div>
    <w:div w:id="1002513899">
      <w:bodyDiv w:val="1"/>
      <w:marLeft w:val="0"/>
      <w:marRight w:val="0"/>
      <w:marTop w:val="0"/>
      <w:marBottom w:val="0"/>
      <w:divBdr>
        <w:top w:val="none" w:sz="0" w:space="0" w:color="auto"/>
        <w:left w:val="none" w:sz="0" w:space="0" w:color="auto"/>
        <w:bottom w:val="none" w:sz="0" w:space="0" w:color="auto"/>
        <w:right w:val="none" w:sz="0" w:space="0" w:color="auto"/>
      </w:divBdr>
    </w:div>
    <w:div w:id="1129276793">
      <w:bodyDiv w:val="1"/>
      <w:marLeft w:val="0"/>
      <w:marRight w:val="0"/>
      <w:marTop w:val="0"/>
      <w:marBottom w:val="0"/>
      <w:divBdr>
        <w:top w:val="none" w:sz="0" w:space="0" w:color="auto"/>
        <w:left w:val="none" w:sz="0" w:space="0" w:color="auto"/>
        <w:bottom w:val="none" w:sz="0" w:space="0" w:color="auto"/>
        <w:right w:val="none" w:sz="0" w:space="0" w:color="auto"/>
      </w:divBdr>
    </w:div>
    <w:div w:id="1140920809">
      <w:bodyDiv w:val="1"/>
      <w:marLeft w:val="0"/>
      <w:marRight w:val="0"/>
      <w:marTop w:val="0"/>
      <w:marBottom w:val="0"/>
      <w:divBdr>
        <w:top w:val="none" w:sz="0" w:space="0" w:color="auto"/>
        <w:left w:val="none" w:sz="0" w:space="0" w:color="auto"/>
        <w:bottom w:val="none" w:sz="0" w:space="0" w:color="auto"/>
        <w:right w:val="none" w:sz="0" w:space="0" w:color="auto"/>
      </w:divBdr>
    </w:div>
    <w:div w:id="1156991979">
      <w:bodyDiv w:val="1"/>
      <w:marLeft w:val="0"/>
      <w:marRight w:val="0"/>
      <w:marTop w:val="0"/>
      <w:marBottom w:val="0"/>
      <w:divBdr>
        <w:top w:val="none" w:sz="0" w:space="0" w:color="auto"/>
        <w:left w:val="none" w:sz="0" w:space="0" w:color="auto"/>
        <w:bottom w:val="none" w:sz="0" w:space="0" w:color="auto"/>
        <w:right w:val="none" w:sz="0" w:space="0" w:color="auto"/>
      </w:divBdr>
    </w:div>
    <w:div w:id="1174414415">
      <w:bodyDiv w:val="1"/>
      <w:marLeft w:val="0"/>
      <w:marRight w:val="0"/>
      <w:marTop w:val="0"/>
      <w:marBottom w:val="0"/>
      <w:divBdr>
        <w:top w:val="none" w:sz="0" w:space="0" w:color="auto"/>
        <w:left w:val="none" w:sz="0" w:space="0" w:color="auto"/>
        <w:bottom w:val="none" w:sz="0" w:space="0" w:color="auto"/>
        <w:right w:val="none" w:sz="0" w:space="0" w:color="auto"/>
      </w:divBdr>
    </w:div>
    <w:div w:id="1179656871">
      <w:bodyDiv w:val="1"/>
      <w:marLeft w:val="0"/>
      <w:marRight w:val="0"/>
      <w:marTop w:val="0"/>
      <w:marBottom w:val="0"/>
      <w:divBdr>
        <w:top w:val="none" w:sz="0" w:space="0" w:color="auto"/>
        <w:left w:val="none" w:sz="0" w:space="0" w:color="auto"/>
        <w:bottom w:val="none" w:sz="0" w:space="0" w:color="auto"/>
        <w:right w:val="none" w:sz="0" w:space="0" w:color="auto"/>
      </w:divBdr>
    </w:div>
    <w:div w:id="1211502008">
      <w:bodyDiv w:val="1"/>
      <w:marLeft w:val="0"/>
      <w:marRight w:val="0"/>
      <w:marTop w:val="0"/>
      <w:marBottom w:val="0"/>
      <w:divBdr>
        <w:top w:val="none" w:sz="0" w:space="0" w:color="auto"/>
        <w:left w:val="none" w:sz="0" w:space="0" w:color="auto"/>
        <w:bottom w:val="none" w:sz="0" w:space="0" w:color="auto"/>
        <w:right w:val="none" w:sz="0" w:space="0" w:color="auto"/>
      </w:divBdr>
    </w:div>
    <w:div w:id="1291015011">
      <w:bodyDiv w:val="1"/>
      <w:marLeft w:val="0"/>
      <w:marRight w:val="0"/>
      <w:marTop w:val="0"/>
      <w:marBottom w:val="0"/>
      <w:divBdr>
        <w:top w:val="none" w:sz="0" w:space="0" w:color="auto"/>
        <w:left w:val="none" w:sz="0" w:space="0" w:color="auto"/>
        <w:bottom w:val="none" w:sz="0" w:space="0" w:color="auto"/>
        <w:right w:val="none" w:sz="0" w:space="0" w:color="auto"/>
      </w:divBdr>
      <w:divsChild>
        <w:div w:id="473572360">
          <w:marLeft w:val="0"/>
          <w:marRight w:val="0"/>
          <w:marTop w:val="0"/>
          <w:marBottom w:val="0"/>
          <w:divBdr>
            <w:top w:val="none" w:sz="0" w:space="0" w:color="auto"/>
            <w:left w:val="none" w:sz="0" w:space="0" w:color="auto"/>
            <w:bottom w:val="none" w:sz="0" w:space="0" w:color="auto"/>
            <w:right w:val="none" w:sz="0" w:space="0" w:color="auto"/>
          </w:divBdr>
        </w:div>
        <w:div w:id="1667515265">
          <w:marLeft w:val="0"/>
          <w:marRight w:val="0"/>
          <w:marTop w:val="0"/>
          <w:marBottom w:val="0"/>
          <w:divBdr>
            <w:top w:val="none" w:sz="0" w:space="0" w:color="auto"/>
            <w:left w:val="none" w:sz="0" w:space="0" w:color="auto"/>
            <w:bottom w:val="none" w:sz="0" w:space="0" w:color="auto"/>
            <w:right w:val="none" w:sz="0" w:space="0" w:color="auto"/>
          </w:divBdr>
        </w:div>
      </w:divsChild>
    </w:div>
    <w:div w:id="1305431190">
      <w:bodyDiv w:val="1"/>
      <w:marLeft w:val="0"/>
      <w:marRight w:val="0"/>
      <w:marTop w:val="0"/>
      <w:marBottom w:val="0"/>
      <w:divBdr>
        <w:top w:val="none" w:sz="0" w:space="0" w:color="auto"/>
        <w:left w:val="none" w:sz="0" w:space="0" w:color="auto"/>
        <w:bottom w:val="none" w:sz="0" w:space="0" w:color="auto"/>
        <w:right w:val="none" w:sz="0" w:space="0" w:color="auto"/>
      </w:divBdr>
    </w:div>
    <w:div w:id="1306275454">
      <w:bodyDiv w:val="1"/>
      <w:marLeft w:val="0"/>
      <w:marRight w:val="0"/>
      <w:marTop w:val="0"/>
      <w:marBottom w:val="0"/>
      <w:divBdr>
        <w:top w:val="none" w:sz="0" w:space="0" w:color="auto"/>
        <w:left w:val="none" w:sz="0" w:space="0" w:color="auto"/>
        <w:bottom w:val="none" w:sz="0" w:space="0" w:color="auto"/>
        <w:right w:val="none" w:sz="0" w:space="0" w:color="auto"/>
      </w:divBdr>
    </w:div>
    <w:div w:id="1326281178">
      <w:bodyDiv w:val="1"/>
      <w:marLeft w:val="0"/>
      <w:marRight w:val="0"/>
      <w:marTop w:val="0"/>
      <w:marBottom w:val="0"/>
      <w:divBdr>
        <w:top w:val="none" w:sz="0" w:space="0" w:color="auto"/>
        <w:left w:val="none" w:sz="0" w:space="0" w:color="auto"/>
        <w:bottom w:val="none" w:sz="0" w:space="0" w:color="auto"/>
        <w:right w:val="none" w:sz="0" w:space="0" w:color="auto"/>
      </w:divBdr>
    </w:div>
    <w:div w:id="1384448937">
      <w:bodyDiv w:val="1"/>
      <w:marLeft w:val="0"/>
      <w:marRight w:val="0"/>
      <w:marTop w:val="0"/>
      <w:marBottom w:val="0"/>
      <w:divBdr>
        <w:top w:val="none" w:sz="0" w:space="0" w:color="auto"/>
        <w:left w:val="none" w:sz="0" w:space="0" w:color="auto"/>
        <w:bottom w:val="none" w:sz="0" w:space="0" w:color="auto"/>
        <w:right w:val="none" w:sz="0" w:space="0" w:color="auto"/>
      </w:divBdr>
    </w:div>
    <w:div w:id="1462460076">
      <w:bodyDiv w:val="1"/>
      <w:marLeft w:val="0"/>
      <w:marRight w:val="0"/>
      <w:marTop w:val="0"/>
      <w:marBottom w:val="0"/>
      <w:divBdr>
        <w:top w:val="none" w:sz="0" w:space="0" w:color="auto"/>
        <w:left w:val="none" w:sz="0" w:space="0" w:color="auto"/>
        <w:bottom w:val="none" w:sz="0" w:space="0" w:color="auto"/>
        <w:right w:val="none" w:sz="0" w:space="0" w:color="auto"/>
      </w:divBdr>
    </w:div>
    <w:div w:id="1546261095">
      <w:bodyDiv w:val="1"/>
      <w:marLeft w:val="0"/>
      <w:marRight w:val="0"/>
      <w:marTop w:val="0"/>
      <w:marBottom w:val="0"/>
      <w:divBdr>
        <w:top w:val="none" w:sz="0" w:space="0" w:color="auto"/>
        <w:left w:val="none" w:sz="0" w:space="0" w:color="auto"/>
        <w:bottom w:val="none" w:sz="0" w:space="0" w:color="auto"/>
        <w:right w:val="none" w:sz="0" w:space="0" w:color="auto"/>
      </w:divBdr>
    </w:div>
    <w:div w:id="1555311059">
      <w:bodyDiv w:val="1"/>
      <w:marLeft w:val="0"/>
      <w:marRight w:val="0"/>
      <w:marTop w:val="0"/>
      <w:marBottom w:val="0"/>
      <w:divBdr>
        <w:top w:val="none" w:sz="0" w:space="0" w:color="auto"/>
        <w:left w:val="none" w:sz="0" w:space="0" w:color="auto"/>
        <w:bottom w:val="none" w:sz="0" w:space="0" w:color="auto"/>
        <w:right w:val="none" w:sz="0" w:space="0" w:color="auto"/>
      </w:divBdr>
    </w:div>
    <w:div w:id="1571840388">
      <w:bodyDiv w:val="1"/>
      <w:marLeft w:val="0"/>
      <w:marRight w:val="0"/>
      <w:marTop w:val="0"/>
      <w:marBottom w:val="0"/>
      <w:divBdr>
        <w:top w:val="none" w:sz="0" w:space="0" w:color="auto"/>
        <w:left w:val="none" w:sz="0" w:space="0" w:color="auto"/>
        <w:bottom w:val="none" w:sz="0" w:space="0" w:color="auto"/>
        <w:right w:val="none" w:sz="0" w:space="0" w:color="auto"/>
      </w:divBdr>
    </w:div>
    <w:div w:id="1578049518">
      <w:bodyDiv w:val="1"/>
      <w:marLeft w:val="0"/>
      <w:marRight w:val="0"/>
      <w:marTop w:val="0"/>
      <w:marBottom w:val="0"/>
      <w:divBdr>
        <w:top w:val="none" w:sz="0" w:space="0" w:color="auto"/>
        <w:left w:val="none" w:sz="0" w:space="0" w:color="auto"/>
        <w:bottom w:val="none" w:sz="0" w:space="0" w:color="auto"/>
        <w:right w:val="none" w:sz="0" w:space="0" w:color="auto"/>
      </w:divBdr>
    </w:div>
    <w:div w:id="1578204997">
      <w:bodyDiv w:val="1"/>
      <w:marLeft w:val="0"/>
      <w:marRight w:val="0"/>
      <w:marTop w:val="0"/>
      <w:marBottom w:val="0"/>
      <w:divBdr>
        <w:top w:val="none" w:sz="0" w:space="0" w:color="auto"/>
        <w:left w:val="none" w:sz="0" w:space="0" w:color="auto"/>
        <w:bottom w:val="none" w:sz="0" w:space="0" w:color="auto"/>
        <w:right w:val="none" w:sz="0" w:space="0" w:color="auto"/>
      </w:divBdr>
    </w:div>
    <w:div w:id="1584676875">
      <w:bodyDiv w:val="1"/>
      <w:marLeft w:val="0"/>
      <w:marRight w:val="0"/>
      <w:marTop w:val="0"/>
      <w:marBottom w:val="0"/>
      <w:divBdr>
        <w:top w:val="none" w:sz="0" w:space="0" w:color="auto"/>
        <w:left w:val="none" w:sz="0" w:space="0" w:color="auto"/>
        <w:bottom w:val="none" w:sz="0" w:space="0" w:color="auto"/>
        <w:right w:val="none" w:sz="0" w:space="0" w:color="auto"/>
      </w:divBdr>
    </w:div>
    <w:div w:id="1631086526">
      <w:bodyDiv w:val="1"/>
      <w:marLeft w:val="0"/>
      <w:marRight w:val="0"/>
      <w:marTop w:val="0"/>
      <w:marBottom w:val="0"/>
      <w:divBdr>
        <w:top w:val="none" w:sz="0" w:space="0" w:color="auto"/>
        <w:left w:val="none" w:sz="0" w:space="0" w:color="auto"/>
        <w:bottom w:val="none" w:sz="0" w:space="0" w:color="auto"/>
        <w:right w:val="none" w:sz="0" w:space="0" w:color="auto"/>
      </w:divBdr>
    </w:div>
    <w:div w:id="1675300810">
      <w:bodyDiv w:val="1"/>
      <w:marLeft w:val="0"/>
      <w:marRight w:val="0"/>
      <w:marTop w:val="0"/>
      <w:marBottom w:val="0"/>
      <w:divBdr>
        <w:top w:val="none" w:sz="0" w:space="0" w:color="auto"/>
        <w:left w:val="none" w:sz="0" w:space="0" w:color="auto"/>
        <w:bottom w:val="none" w:sz="0" w:space="0" w:color="auto"/>
        <w:right w:val="none" w:sz="0" w:space="0" w:color="auto"/>
      </w:divBdr>
    </w:div>
    <w:div w:id="1692293803">
      <w:bodyDiv w:val="1"/>
      <w:marLeft w:val="0"/>
      <w:marRight w:val="0"/>
      <w:marTop w:val="0"/>
      <w:marBottom w:val="0"/>
      <w:divBdr>
        <w:top w:val="none" w:sz="0" w:space="0" w:color="auto"/>
        <w:left w:val="none" w:sz="0" w:space="0" w:color="auto"/>
        <w:bottom w:val="none" w:sz="0" w:space="0" w:color="auto"/>
        <w:right w:val="none" w:sz="0" w:space="0" w:color="auto"/>
      </w:divBdr>
    </w:div>
    <w:div w:id="1713843286">
      <w:bodyDiv w:val="1"/>
      <w:marLeft w:val="0"/>
      <w:marRight w:val="0"/>
      <w:marTop w:val="0"/>
      <w:marBottom w:val="0"/>
      <w:divBdr>
        <w:top w:val="none" w:sz="0" w:space="0" w:color="auto"/>
        <w:left w:val="none" w:sz="0" w:space="0" w:color="auto"/>
        <w:bottom w:val="none" w:sz="0" w:space="0" w:color="auto"/>
        <w:right w:val="none" w:sz="0" w:space="0" w:color="auto"/>
      </w:divBdr>
    </w:div>
    <w:div w:id="1754431241">
      <w:bodyDiv w:val="1"/>
      <w:marLeft w:val="0"/>
      <w:marRight w:val="0"/>
      <w:marTop w:val="0"/>
      <w:marBottom w:val="0"/>
      <w:divBdr>
        <w:top w:val="none" w:sz="0" w:space="0" w:color="auto"/>
        <w:left w:val="none" w:sz="0" w:space="0" w:color="auto"/>
        <w:bottom w:val="none" w:sz="0" w:space="0" w:color="auto"/>
        <w:right w:val="none" w:sz="0" w:space="0" w:color="auto"/>
      </w:divBdr>
      <w:divsChild>
        <w:div w:id="1785535960">
          <w:marLeft w:val="0"/>
          <w:marRight w:val="0"/>
          <w:marTop w:val="0"/>
          <w:marBottom w:val="0"/>
          <w:divBdr>
            <w:top w:val="none" w:sz="0" w:space="0" w:color="auto"/>
            <w:left w:val="none" w:sz="0" w:space="0" w:color="auto"/>
            <w:bottom w:val="none" w:sz="0" w:space="0" w:color="auto"/>
            <w:right w:val="none" w:sz="0" w:space="0" w:color="auto"/>
          </w:divBdr>
        </w:div>
      </w:divsChild>
    </w:div>
    <w:div w:id="1771705416">
      <w:bodyDiv w:val="1"/>
      <w:marLeft w:val="0"/>
      <w:marRight w:val="0"/>
      <w:marTop w:val="0"/>
      <w:marBottom w:val="0"/>
      <w:divBdr>
        <w:top w:val="none" w:sz="0" w:space="0" w:color="auto"/>
        <w:left w:val="none" w:sz="0" w:space="0" w:color="auto"/>
        <w:bottom w:val="none" w:sz="0" w:space="0" w:color="auto"/>
        <w:right w:val="none" w:sz="0" w:space="0" w:color="auto"/>
      </w:divBdr>
    </w:div>
    <w:div w:id="1808205374">
      <w:bodyDiv w:val="1"/>
      <w:marLeft w:val="0"/>
      <w:marRight w:val="0"/>
      <w:marTop w:val="0"/>
      <w:marBottom w:val="0"/>
      <w:divBdr>
        <w:top w:val="none" w:sz="0" w:space="0" w:color="auto"/>
        <w:left w:val="none" w:sz="0" w:space="0" w:color="auto"/>
        <w:bottom w:val="none" w:sz="0" w:space="0" w:color="auto"/>
        <w:right w:val="none" w:sz="0" w:space="0" w:color="auto"/>
      </w:divBdr>
    </w:div>
    <w:div w:id="1835605871">
      <w:bodyDiv w:val="1"/>
      <w:marLeft w:val="0"/>
      <w:marRight w:val="0"/>
      <w:marTop w:val="0"/>
      <w:marBottom w:val="0"/>
      <w:divBdr>
        <w:top w:val="none" w:sz="0" w:space="0" w:color="auto"/>
        <w:left w:val="none" w:sz="0" w:space="0" w:color="auto"/>
        <w:bottom w:val="none" w:sz="0" w:space="0" w:color="auto"/>
        <w:right w:val="none" w:sz="0" w:space="0" w:color="auto"/>
      </w:divBdr>
    </w:div>
    <w:div w:id="1851486773">
      <w:bodyDiv w:val="1"/>
      <w:marLeft w:val="0"/>
      <w:marRight w:val="0"/>
      <w:marTop w:val="0"/>
      <w:marBottom w:val="0"/>
      <w:divBdr>
        <w:top w:val="none" w:sz="0" w:space="0" w:color="auto"/>
        <w:left w:val="none" w:sz="0" w:space="0" w:color="auto"/>
        <w:bottom w:val="none" w:sz="0" w:space="0" w:color="auto"/>
        <w:right w:val="none" w:sz="0" w:space="0" w:color="auto"/>
      </w:divBdr>
    </w:div>
    <w:div w:id="1872374839">
      <w:bodyDiv w:val="1"/>
      <w:marLeft w:val="0"/>
      <w:marRight w:val="0"/>
      <w:marTop w:val="0"/>
      <w:marBottom w:val="0"/>
      <w:divBdr>
        <w:top w:val="none" w:sz="0" w:space="0" w:color="auto"/>
        <w:left w:val="none" w:sz="0" w:space="0" w:color="auto"/>
        <w:bottom w:val="none" w:sz="0" w:space="0" w:color="auto"/>
        <w:right w:val="none" w:sz="0" w:space="0" w:color="auto"/>
      </w:divBdr>
      <w:divsChild>
        <w:div w:id="1905331458">
          <w:marLeft w:val="0"/>
          <w:marRight w:val="0"/>
          <w:marTop w:val="0"/>
          <w:marBottom w:val="0"/>
          <w:divBdr>
            <w:top w:val="none" w:sz="0" w:space="0" w:color="auto"/>
            <w:left w:val="none" w:sz="0" w:space="0" w:color="auto"/>
            <w:bottom w:val="none" w:sz="0" w:space="0" w:color="auto"/>
            <w:right w:val="none" w:sz="0" w:space="0" w:color="auto"/>
          </w:divBdr>
        </w:div>
        <w:div w:id="2142963989">
          <w:marLeft w:val="0"/>
          <w:marRight w:val="0"/>
          <w:marTop w:val="0"/>
          <w:marBottom w:val="0"/>
          <w:divBdr>
            <w:top w:val="none" w:sz="0" w:space="0" w:color="auto"/>
            <w:left w:val="none" w:sz="0" w:space="0" w:color="auto"/>
            <w:bottom w:val="none" w:sz="0" w:space="0" w:color="auto"/>
            <w:right w:val="none" w:sz="0" w:space="0" w:color="auto"/>
          </w:divBdr>
        </w:div>
      </w:divsChild>
    </w:div>
    <w:div w:id="1990163892">
      <w:bodyDiv w:val="1"/>
      <w:marLeft w:val="0"/>
      <w:marRight w:val="0"/>
      <w:marTop w:val="0"/>
      <w:marBottom w:val="0"/>
      <w:divBdr>
        <w:top w:val="none" w:sz="0" w:space="0" w:color="auto"/>
        <w:left w:val="none" w:sz="0" w:space="0" w:color="auto"/>
        <w:bottom w:val="none" w:sz="0" w:space="0" w:color="auto"/>
        <w:right w:val="none" w:sz="0" w:space="0" w:color="auto"/>
      </w:divBdr>
    </w:div>
    <w:div w:id="2006738889">
      <w:bodyDiv w:val="1"/>
      <w:marLeft w:val="0"/>
      <w:marRight w:val="0"/>
      <w:marTop w:val="0"/>
      <w:marBottom w:val="0"/>
      <w:divBdr>
        <w:top w:val="none" w:sz="0" w:space="0" w:color="auto"/>
        <w:left w:val="none" w:sz="0" w:space="0" w:color="auto"/>
        <w:bottom w:val="none" w:sz="0" w:space="0" w:color="auto"/>
        <w:right w:val="none" w:sz="0" w:space="0" w:color="auto"/>
      </w:divBdr>
    </w:div>
    <w:div w:id="2015061818">
      <w:bodyDiv w:val="1"/>
      <w:marLeft w:val="0"/>
      <w:marRight w:val="0"/>
      <w:marTop w:val="0"/>
      <w:marBottom w:val="0"/>
      <w:divBdr>
        <w:top w:val="none" w:sz="0" w:space="0" w:color="auto"/>
        <w:left w:val="none" w:sz="0" w:space="0" w:color="auto"/>
        <w:bottom w:val="none" w:sz="0" w:space="0" w:color="auto"/>
        <w:right w:val="none" w:sz="0" w:space="0" w:color="auto"/>
      </w:divBdr>
    </w:div>
    <w:div w:id="2106922815">
      <w:bodyDiv w:val="1"/>
      <w:marLeft w:val="0"/>
      <w:marRight w:val="0"/>
      <w:marTop w:val="0"/>
      <w:marBottom w:val="0"/>
      <w:divBdr>
        <w:top w:val="none" w:sz="0" w:space="0" w:color="auto"/>
        <w:left w:val="none" w:sz="0" w:space="0" w:color="auto"/>
        <w:bottom w:val="none" w:sz="0" w:space="0" w:color="auto"/>
        <w:right w:val="none" w:sz="0" w:space="0" w:color="auto"/>
      </w:divBdr>
    </w:div>
    <w:div w:id="2122719111">
      <w:bodyDiv w:val="1"/>
      <w:marLeft w:val="0"/>
      <w:marRight w:val="0"/>
      <w:marTop w:val="0"/>
      <w:marBottom w:val="0"/>
      <w:divBdr>
        <w:top w:val="none" w:sz="0" w:space="0" w:color="auto"/>
        <w:left w:val="none" w:sz="0" w:space="0" w:color="auto"/>
        <w:bottom w:val="none" w:sz="0" w:space="0" w:color="auto"/>
        <w:right w:val="none" w:sz="0" w:space="0" w:color="auto"/>
      </w:divBdr>
    </w:div>
    <w:div w:id="21364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3.png"/><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28" Type="http://schemas.openxmlformats.org/officeDocument/2006/relationships/header" Target="header7.xml"/><Relationship Id="rId10" Type="http://schemas.openxmlformats.org/officeDocument/2006/relationships/header" Target="header3.xml"/><Relationship Id="rId19" Type="http://schemas.openxmlformats.org/officeDocument/2006/relationships/image" Target="cid:image001.png@01D3FF0B.C2F70C9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image" Target="media/image9.jpeg"/><Relationship Id="rId30"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dlsante.fr/"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png"/><Relationship Id="rId1" Type="http://schemas.openxmlformats.org/officeDocument/2006/relationships/hyperlink" Target="http://www.dlsante.fr/"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dlsante.fr/"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dlsante.fr/"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dlsante.fr/"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dlsan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7C6A3-4C7C-4134-8098-E861FFA5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19</Pages>
  <Words>3928</Words>
  <Characters>22179</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SIFT trésorerie</vt:lpstr>
    </vt:vector>
  </TitlesOfParts>
  <Company>OXIA</Company>
  <LinksUpToDate>false</LinksUpToDate>
  <CharactersWithSpaces>26055</CharactersWithSpaces>
  <SharedDoc>false</SharedDoc>
  <HLinks>
    <vt:vector size="384" baseType="variant">
      <vt:variant>
        <vt:i4>1507384</vt:i4>
      </vt:variant>
      <vt:variant>
        <vt:i4>373</vt:i4>
      </vt:variant>
      <vt:variant>
        <vt:i4>0</vt:i4>
      </vt:variant>
      <vt:variant>
        <vt:i4>5</vt:i4>
      </vt:variant>
      <vt:variant>
        <vt:lpwstr/>
      </vt:variant>
      <vt:variant>
        <vt:lpwstr>_Toc421284545</vt:lpwstr>
      </vt:variant>
      <vt:variant>
        <vt:i4>1507384</vt:i4>
      </vt:variant>
      <vt:variant>
        <vt:i4>367</vt:i4>
      </vt:variant>
      <vt:variant>
        <vt:i4>0</vt:i4>
      </vt:variant>
      <vt:variant>
        <vt:i4>5</vt:i4>
      </vt:variant>
      <vt:variant>
        <vt:lpwstr/>
      </vt:variant>
      <vt:variant>
        <vt:lpwstr>_Toc421284544</vt:lpwstr>
      </vt:variant>
      <vt:variant>
        <vt:i4>1507384</vt:i4>
      </vt:variant>
      <vt:variant>
        <vt:i4>361</vt:i4>
      </vt:variant>
      <vt:variant>
        <vt:i4>0</vt:i4>
      </vt:variant>
      <vt:variant>
        <vt:i4>5</vt:i4>
      </vt:variant>
      <vt:variant>
        <vt:lpwstr/>
      </vt:variant>
      <vt:variant>
        <vt:lpwstr>_Toc421284543</vt:lpwstr>
      </vt:variant>
      <vt:variant>
        <vt:i4>1507384</vt:i4>
      </vt:variant>
      <vt:variant>
        <vt:i4>355</vt:i4>
      </vt:variant>
      <vt:variant>
        <vt:i4>0</vt:i4>
      </vt:variant>
      <vt:variant>
        <vt:i4>5</vt:i4>
      </vt:variant>
      <vt:variant>
        <vt:lpwstr/>
      </vt:variant>
      <vt:variant>
        <vt:lpwstr>_Toc421284542</vt:lpwstr>
      </vt:variant>
      <vt:variant>
        <vt:i4>1507384</vt:i4>
      </vt:variant>
      <vt:variant>
        <vt:i4>349</vt:i4>
      </vt:variant>
      <vt:variant>
        <vt:i4>0</vt:i4>
      </vt:variant>
      <vt:variant>
        <vt:i4>5</vt:i4>
      </vt:variant>
      <vt:variant>
        <vt:lpwstr/>
      </vt:variant>
      <vt:variant>
        <vt:lpwstr>_Toc421284541</vt:lpwstr>
      </vt:variant>
      <vt:variant>
        <vt:i4>1507384</vt:i4>
      </vt:variant>
      <vt:variant>
        <vt:i4>343</vt:i4>
      </vt:variant>
      <vt:variant>
        <vt:i4>0</vt:i4>
      </vt:variant>
      <vt:variant>
        <vt:i4>5</vt:i4>
      </vt:variant>
      <vt:variant>
        <vt:lpwstr/>
      </vt:variant>
      <vt:variant>
        <vt:lpwstr>_Toc421284540</vt:lpwstr>
      </vt:variant>
      <vt:variant>
        <vt:i4>1048632</vt:i4>
      </vt:variant>
      <vt:variant>
        <vt:i4>337</vt:i4>
      </vt:variant>
      <vt:variant>
        <vt:i4>0</vt:i4>
      </vt:variant>
      <vt:variant>
        <vt:i4>5</vt:i4>
      </vt:variant>
      <vt:variant>
        <vt:lpwstr/>
      </vt:variant>
      <vt:variant>
        <vt:lpwstr>_Toc421284539</vt:lpwstr>
      </vt:variant>
      <vt:variant>
        <vt:i4>1048632</vt:i4>
      </vt:variant>
      <vt:variant>
        <vt:i4>331</vt:i4>
      </vt:variant>
      <vt:variant>
        <vt:i4>0</vt:i4>
      </vt:variant>
      <vt:variant>
        <vt:i4>5</vt:i4>
      </vt:variant>
      <vt:variant>
        <vt:lpwstr/>
      </vt:variant>
      <vt:variant>
        <vt:lpwstr>_Toc421284538</vt:lpwstr>
      </vt:variant>
      <vt:variant>
        <vt:i4>1048632</vt:i4>
      </vt:variant>
      <vt:variant>
        <vt:i4>325</vt:i4>
      </vt:variant>
      <vt:variant>
        <vt:i4>0</vt:i4>
      </vt:variant>
      <vt:variant>
        <vt:i4>5</vt:i4>
      </vt:variant>
      <vt:variant>
        <vt:lpwstr/>
      </vt:variant>
      <vt:variant>
        <vt:lpwstr>_Toc421284537</vt:lpwstr>
      </vt:variant>
      <vt:variant>
        <vt:i4>1048632</vt:i4>
      </vt:variant>
      <vt:variant>
        <vt:i4>319</vt:i4>
      </vt:variant>
      <vt:variant>
        <vt:i4>0</vt:i4>
      </vt:variant>
      <vt:variant>
        <vt:i4>5</vt:i4>
      </vt:variant>
      <vt:variant>
        <vt:lpwstr/>
      </vt:variant>
      <vt:variant>
        <vt:lpwstr>_Toc421284536</vt:lpwstr>
      </vt:variant>
      <vt:variant>
        <vt:i4>1048632</vt:i4>
      </vt:variant>
      <vt:variant>
        <vt:i4>313</vt:i4>
      </vt:variant>
      <vt:variant>
        <vt:i4>0</vt:i4>
      </vt:variant>
      <vt:variant>
        <vt:i4>5</vt:i4>
      </vt:variant>
      <vt:variant>
        <vt:lpwstr/>
      </vt:variant>
      <vt:variant>
        <vt:lpwstr>_Toc421284535</vt:lpwstr>
      </vt:variant>
      <vt:variant>
        <vt:i4>1048632</vt:i4>
      </vt:variant>
      <vt:variant>
        <vt:i4>307</vt:i4>
      </vt:variant>
      <vt:variant>
        <vt:i4>0</vt:i4>
      </vt:variant>
      <vt:variant>
        <vt:i4>5</vt:i4>
      </vt:variant>
      <vt:variant>
        <vt:lpwstr/>
      </vt:variant>
      <vt:variant>
        <vt:lpwstr>_Toc421284534</vt:lpwstr>
      </vt:variant>
      <vt:variant>
        <vt:i4>1048632</vt:i4>
      </vt:variant>
      <vt:variant>
        <vt:i4>301</vt:i4>
      </vt:variant>
      <vt:variant>
        <vt:i4>0</vt:i4>
      </vt:variant>
      <vt:variant>
        <vt:i4>5</vt:i4>
      </vt:variant>
      <vt:variant>
        <vt:lpwstr/>
      </vt:variant>
      <vt:variant>
        <vt:lpwstr>_Toc421284533</vt:lpwstr>
      </vt:variant>
      <vt:variant>
        <vt:i4>1048632</vt:i4>
      </vt:variant>
      <vt:variant>
        <vt:i4>295</vt:i4>
      </vt:variant>
      <vt:variant>
        <vt:i4>0</vt:i4>
      </vt:variant>
      <vt:variant>
        <vt:i4>5</vt:i4>
      </vt:variant>
      <vt:variant>
        <vt:lpwstr/>
      </vt:variant>
      <vt:variant>
        <vt:lpwstr>_Toc421284532</vt:lpwstr>
      </vt:variant>
      <vt:variant>
        <vt:i4>1048632</vt:i4>
      </vt:variant>
      <vt:variant>
        <vt:i4>289</vt:i4>
      </vt:variant>
      <vt:variant>
        <vt:i4>0</vt:i4>
      </vt:variant>
      <vt:variant>
        <vt:i4>5</vt:i4>
      </vt:variant>
      <vt:variant>
        <vt:lpwstr/>
      </vt:variant>
      <vt:variant>
        <vt:lpwstr>_Toc421284531</vt:lpwstr>
      </vt:variant>
      <vt:variant>
        <vt:i4>1048632</vt:i4>
      </vt:variant>
      <vt:variant>
        <vt:i4>283</vt:i4>
      </vt:variant>
      <vt:variant>
        <vt:i4>0</vt:i4>
      </vt:variant>
      <vt:variant>
        <vt:i4>5</vt:i4>
      </vt:variant>
      <vt:variant>
        <vt:lpwstr/>
      </vt:variant>
      <vt:variant>
        <vt:lpwstr>_Toc421284530</vt:lpwstr>
      </vt:variant>
      <vt:variant>
        <vt:i4>1114168</vt:i4>
      </vt:variant>
      <vt:variant>
        <vt:i4>277</vt:i4>
      </vt:variant>
      <vt:variant>
        <vt:i4>0</vt:i4>
      </vt:variant>
      <vt:variant>
        <vt:i4>5</vt:i4>
      </vt:variant>
      <vt:variant>
        <vt:lpwstr/>
      </vt:variant>
      <vt:variant>
        <vt:lpwstr>_Toc421284529</vt:lpwstr>
      </vt:variant>
      <vt:variant>
        <vt:i4>1114168</vt:i4>
      </vt:variant>
      <vt:variant>
        <vt:i4>271</vt:i4>
      </vt:variant>
      <vt:variant>
        <vt:i4>0</vt:i4>
      </vt:variant>
      <vt:variant>
        <vt:i4>5</vt:i4>
      </vt:variant>
      <vt:variant>
        <vt:lpwstr/>
      </vt:variant>
      <vt:variant>
        <vt:lpwstr>_Toc421284528</vt:lpwstr>
      </vt:variant>
      <vt:variant>
        <vt:i4>1114168</vt:i4>
      </vt:variant>
      <vt:variant>
        <vt:i4>265</vt:i4>
      </vt:variant>
      <vt:variant>
        <vt:i4>0</vt:i4>
      </vt:variant>
      <vt:variant>
        <vt:i4>5</vt:i4>
      </vt:variant>
      <vt:variant>
        <vt:lpwstr/>
      </vt:variant>
      <vt:variant>
        <vt:lpwstr>_Toc421284527</vt:lpwstr>
      </vt:variant>
      <vt:variant>
        <vt:i4>1114168</vt:i4>
      </vt:variant>
      <vt:variant>
        <vt:i4>259</vt:i4>
      </vt:variant>
      <vt:variant>
        <vt:i4>0</vt:i4>
      </vt:variant>
      <vt:variant>
        <vt:i4>5</vt:i4>
      </vt:variant>
      <vt:variant>
        <vt:lpwstr/>
      </vt:variant>
      <vt:variant>
        <vt:lpwstr>_Toc421284526</vt:lpwstr>
      </vt:variant>
      <vt:variant>
        <vt:i4>1114168</vt:i4>
      </vt:variant>
      <vt:variant>
        <vt:i4>253</vt:i4>
      </vt:variant>
      <vt:variant>
        <vt:i4>0</vt:i4>
      </vt:variant>
      <vt:variant>
        <vt:i4>5</vt:i4>
      </vt:variant>
      <vt:variant>
        <vt:lpwstr/>
      </vt:variant>
      <vt:variant>
        <vt:lpwstr>_Toc421284525</vt:lpwstr>
      </vt:variant>
      <vt:variant>
        <vt:i4>1114168</vt:i4>
      </vt:variant>
      <vt:variant>
        <vt:i4>247</vt:i4>
      </vt:variant>
      <vt:variant>
        <vt:i4>0</vt:i4>
      </vt:variant>
      <vt:variant>
        <vt:i4>5</vt:i4>
      </vt:variant>
      <vt:variant>
        <vt:lpwstr/>
      </vt:variant>
      <vt:variant>
        <vt:lpwstr>_Toc421284524</vt:lpwstr>
      </vt:variant>
      <vt:variant>
        <vt:i4>1114168</vt:i4>
      </vt:variant>
      <vt:variant>
        <vt:i4>241</vt:i4>
      </vt:variant>
      <vt:variant>
        <vt:i4>0</vt:i4>
      </vt:variant>
      <vt:variant>
        <vt:i4>5</vt:i4>
      </vt:variant>
      <vt:variant>
        <vt:lpwstr/>
      </vt:variant>
      <vt:variant>
        <vt:lpwstr>_Toc421284523</vt:lpwstr>
      </vt:variant>
      <vt:variant>
        <vt:i4>1114168</vt:i4>
      </vt:variant>
      <vt:variant>
        <vt:i4>235</vt:i4>
      </vt:variant>
      <vt:variant>
        <vt:i4>0</vt:i4>
      </vt:variant>
      <vt:variant>
        <vt:i4>5</vt:i4>
      </vt:variant>
      <vt:variant>
        <vt:lpwstr/>
      </vt:variant>
      <vt:variant>
        <vt:lpwstr>_Toc421284522</vt:lpwstr>
      </vt:variant>
      <vt:variant>
        <vt:i4>1114168</vt:i4>
      </vt:variant>
      <vt:variant>
        <vt:i4>229</vt:i4>
      </vt:variant>
      <vt:variant>
        <vt:i4>0</vt:i4>
      </vt:variant>
      <vt:variant>
        <vt:i4>5</vt:i4>
      </vt:variant>
      <vt:variant>
        <vt:lpwstr/>
      </vt:variant>
      <vt:variant>
        <vt:lpwstr>_Toc421284521</vt:lpwstr>
      </vt:variant>
      <vt:variant>
        <vt:i4>1114168</vt:i4>
      </vt:variant>
      <vt:variant>
        <vt:i4>223</vt:i4>
      </vt:variant>
      <vt:variant>
        <vt:i4>0</vt:i4>
      </vt:variant>
      <vt:variant>
        <vt:i4>5</vt:i4>
      </vt:variant>
      <vt:variant>
        <vt:lpwstr/>
      </vt:variant>
      <vt:variant>
        <vt:lpwstr>_Toc421284520</vt:lpwstr>
      </vt:variant>
      <vt:variant>
        <vt:i4>1179704</vt:i4>
      </vt:variant>
      <vt:variant>
        <vt:i4>217</vt:i4>
      </vt:variant>
      <vt:variant>
        <vt:i4>0</vt:i4>
      </vt:variant>
      <vt:variant>
        <vt:i4>5</vt:i4>
      </vt:variant>
      <vt:variant>
        <vt:lpwstr/>
      </vt:variant>
      <vt:variant>
        <vt:lpwstr>_Toc421284519</vt:lpwstr>
      </vt:variant>
      <vt:variant>
        <vt:i4>1179704</vt:i4>
      </vt:variant>
      <vt:variant>
        <vt:i4>211</vt:i4>
      </vt:variant>
      <vt:variant>
        <vt:i4>0</vt:i4>
      </vt:variant>
      <vt:variant>
        <vt:i4>5</vt:i4>
      </vt:variant>
      <vt:variant>
        <vt:lpwstr/>
      </vt:variant>
      <vt:variant>
        <vt:lpwstr>_Toc421284518</vt:lpwstr>
      </vt:variant>
      <vt:variant>
        <vt:i4>1179704</vt:i4>
      </vt:variant>
      <vt:variant>
        <vt:i4>205</vt:i4>
      </vt:variant>
      <vt:variant>
        <vt:i4>0</vt:i4>
      </vt:variant>
      <vt:variant>
        <vt:i4>5</vt:i4>
      </vt:variant>
      <vt:variant>
        <vt:lpwstr/>
      </vt:variant>
      <vt:variant>
        <vt:lpwstr>_Toc421284517</vt:lpwstr>
      </vt:variant>
      <vt:variant>
        <vt:i4>1179704</vt:i4>
      </vt:variant>
      <vt:variant>
        <vt:i4>199</vt:i4>
      </vt:variant>
      <vt:variant>
        <vt:i4>0</vt:i4>
      </vt:variant>
      <vt:variant>
        <vt:i4>5</vt:i4>
      </vt:variant>
      <vt:variant>
        <vt:lpwstr/>
      </vt:variant>
      <vt:variant>
        <vt:lpwstr>_Toc421284516</vt:lpwstr>
      </vt:variant>
      <vt:variant>
        <vt:i4>1179704</vt:i4>
      </vt:variant>
      <vt:variant>
        <vt:i4>193</vt:i4>
      </vt:variant>
      <vt:variant>
        <vt:i4>0</vt:i4>
      </vt:variant>
      <vt:variant>
        <vt:i4>5</vt:i4>
      </vt:variant>
      <vt:variant>
        <vt:lpwstr/>
      </vt:variant>
      <vt:variant>
        <vt:lpwstr>_Toc421284515</vt:lpwstr>
      </vt:variant>
      <vt:variant>
        <vt:i4>1179704</vt:i4>
      </vt:variant>
      <vt:variant>
        <vt:i4>187</vt:i4>
      </vt:variant>
      <vt:variant>
        <vt:i4>0</vt:i4>
      </vt:variant>
      <vt:variant>
        <vt:i4>5</vt:i4>
      </vt:variant>
      <vt:variant>
        <vt:lpwstr/>
      </vt:variant>
      <vt:variant>
        <vt:lpwstr>_Toc421284514</vt:lpwstr>
      </vt:variant>
      <vt:variant>
        <vt:i4>1179704</vt:i4>
      </vt:variant>
      <vt:variant>
        <vt:i4>181</vt:i4>
      </vt:variant>
      <vt:variant>
        <vt:i4>0</vt:i4>
      </vt:variant>
      <vt:variant>
        <vt:i4>5</vt:i4>
      </vt:variant>
      <vt:variant>
        <vt:lpwstr/>
      </vt:variant>
      <vt:variant>
        <vt:lpwstr>_Toc421284513</vt:lpwstr>
      </vt:variant>
      <vt:variant>
        <vt:i4>1179704</vt:i4>
      </vt:variant>
      <vt:variant>
        <vt:i4>175</vt:i4>
      </vt:variant>
      <vt:variant>
        <vt:i4>0</vt:i4>
      </vt:variant>
      <vt:variant>
        <vt:i4>5</vt:i4>
      </vt:variant>
      <vt:variant>
        <vt:lpwstr/>
      </vt:variant>
      <vt:variant>
        <vt:lpwstr>_Toc421284512</vt:lpwstr>
      </vt:variant>
      <vt:variant>
        <vt:i4>1179704</vt:i4>
      </vt:variant>
      <vt:variant>
        <vt:i4>169</vt:i4>
      </vt:variant>
      <vt:variant>
        <vt:i4>0</vt:i4>
      </vt:variant>
      <vt:variant>
        <vt:i4>5</vt:i4>
      </vt:variant>
      <vt:variant>
        <vt:lpwstr/>
      </vt:variant>
      <vt:variant>
        <vt:lpwstr>_Toc421284511</vt:lpwstr>
      </vt:variant>
      <vt:variant>
        <vt:i4>1179704</vt:i4>
      </vt:variant>
      <vt:variant>
        <vt:i4>163</vt:i4>
      </vt:variant>
      <vt:variant>
        <vt:i4>0</vt:i4>
      </vt:variant>
      <vt:variant>
        <vt:i4>5</vt:i4>
      </vt:variant>
      <vt:variant>
        <vt:lpwstr/>
      </vt:variant>
      <vt:variant>
        <vt:lpwstr>_Toc421284510</vt:lpwstr>
      </vt:variant>
      <vt:variant>
        <vt:i4>1245240</vt:i4>
      </vt:variant>
      <vt:variant>
        <vt:i4>157</vt:i4>
      </vt:variant>
      <vt:variant>
        <vt:i4>0</vt:i4>
      </vt:variant>
      <vt:variant>
        <vt:i4>5</vt:i4>
      </vt:variant>
      <vt:variant>
        <vt:lpwstr/>
      </vt:variant>
      <vt:variant>
        <vt:lpwstr>_Toc421284509</vt:lpwstr>
      </vt:variant>
      <vt:variant>
        <vt:i4>1245240</vt:i4>
      </vt:variant>
      <vt:variant>
        <vt:i4>151</vt:i4>
      </vt:variant>
      <vt:variant>
        <vt:i4>0</vt:i4>
      </vt:variant>
      <vt:variant>
        <vt:i4>5</vt:i4>
      </vt:variant>
      <vt:variant>
        <vt:lpwstr/>
      </vt:variant>
      <vt:variant>
        <vt:lpwstr>_Toc421284508</vt:lpwstr>
      </vt:variant>
      <vt:variant>
        <vt:i4>1245240</vt:i4>
      </vt:variant>
      <vt:variant>
        <vt:i4>145</vt:i4>
      </vt:variant>
      <vt:variant>
        <vt:i4>0</vt:i4>
      </vt:variant>
      <vt:variant>
        <vt:i4>5</vt:i4>
      </vt:variant>
      <vt:variant>
        <vt:lpwstr/>
      </vt:variant>
      <vt:variant>
        <vt:lpwstr>_Toc421284507</vt:lpwstr>
      </vt:variant>
      <vt:variant>
        <vt:i4>1245240</vt:i4>
      </vt:variant>
      <vt:variant>
        <vt:i4>139</vt:i4>
      </vt:variant>
      <vt:variant>
        <vt:i4>0</vt:i4>
      </vt:variant>
      <vt:variant>
        <vt:i4>5</vt:i4>
      </vt:variant>
      <vt:variant>
        <vt:lpwstr/>
      </vt:variant>
      <vt:variant>
        <vt:lpwstr>_Toc421284506</vt:lpwstr>
      </vt:variant>
      <vt:variant>
        <vt:i4>1245240</vt:i4>
      </vt:variant>
      <vt:variant>
        <vt:i4>133</vt:i4>
      </vt:variant>
      <vt:variant>
        <vt:i4>0</vt:i4>
      </vt:variant>
      <vt:variant>
        <vt:i4>5</vt:i4>
      </vt:variant>
      <vt:variant>
        <vt:lpwstr/>
      </vt:variant>
      <vt:variant>
        <vt:lpwstr>_Toc421284505</vt:lpwstr>
      </vt:variant>
      <vt:variant>
        <vt:i4>1245240</vt:i4>
      </vt:variant>
      <vt:variant>
        <vt:i4>127</vt:i4>
      </vt:variant>
      <vt:variant>
        <vt:i4>0</vt:i4>
      </vt:variant>
      <vt:variant>
        <vt:i4>5</vt:i4>
      </vt:variant>
      <vt:variant>
        <vt:lpwstr/>
      </vt:variant>
      <vt:variant>
        <vt:lpwstr>_Toc421284504</vt:lpwstr>
      </vt:variant>
      <vt:variant>
        <vt:i4>1245240</vt:i4>
      </vt:variant>
      <vt:variant>
        <vt:i4>121</vt:i4>
      </vt:variant>
      <vt:variant>
        <vt:i4>0</vt:i4>
      </vt:variant>
      <vt:variant>
        <vt:i4>5</vt:i4>
      </vt:variant>
      <vt:variant>
        <vt:lpwstr/>
      </vt:variant>
      <vt:variant>
        <vt:lpwstr>_Toc421284503</vt:lpwstr>
      </vt:variant>
      <vt:variant>
        <vt:i4>1245240</vt:i4>
      </vt:variant>
      <vt:variant>
        <vt:i4>115</vt:i4>
      </vt:variant>
      <vt:variant>
        <vt:i4>0</vt:i4>
      </vt:variant>
      <vt:variant>
        <vt:i4>5</vt:i4>
      </vt:variant>
      <vt:variant>
        <vt:lpwstr/>
      </vt:variant>
      <vt:variant>
        <vt:lpwstr>_Toc421284502</vt:lpwstr>
      </vt:variant>
      <vt:variant>
        <vt:i4>1245240</vt:i4>
      </vt:variant>
      <vt:variant>
        <vt:i4>109</vt:i4>
      </vt:variant>
      <vt:variant>
        <vt:i4>0</vt:i4>
      </vt:variant>
      <vt:variant>
        <vt:i4>5</vt:i4>
      </vt:variant>
      <vt:variant>
        <vt:lpwstr/>
      </vt:variant>
      <vt:variant>
        <vt:lpwstr>_Toc421284501</vt:lpwstr>
      </vt:variant>
      <vt:variant>
        <vt:i4>1245240</vt:i4>
      </vt:variant>
      <vt:variant>
        <vt:i4>103</vt:i4>
      </vt:variant>
      <vt:variant>
        <vt:i4>0</vt:i4>
      </vt:variant>
      <vt:variant>
        <vt:i4>5</vt:i4>
      </vt:variant>
      <vt:variant>
        <vt:lpwstr/>
      </vt:variant>
      <vt:variant>
        <vt:lpwstr>_Toc421284500</vt:lpwstr>
      </vt:variant>
      <vt:variant>
        <vt:i4>1703993</vt:i4>
      </vt:variant>
      <vt:variant>
        <vt:i4>97</vt:i4>
      </vt:variant>
      <vt:variant>
        <vt:i4>0</vt:i4>
      </vt:variant>
      <vt:variant>
        <vt:i4>5</vt:i4>
      </vt:variant>
      <vt:variant>
        <vt:lpwstr/>
      </vt:variant>
      <vt:variant>
        <vt:lpwstr>_Toc421284499</vt:lpwstr>
      </vt:variant>
      <vt:variant>
        <vt:i4>1703993</vt:i4>
      </vt:variant>
      <vt:variant>
        <vt:i4>91</vt:i4>
      </vt:variant>
      <vt:variant>
        <vt:i4>0</vt:i4>
      </vt:variant>
      <vt:variant>
        <vt:i4>5</vt:i4>
      </vt:variant>
      <vt:variant>
        <vt:lpwstr/>
      </vt:variant>
      <vt:variant>
        <vt:lpwstr>_Toc421284498</vt:lpwstr>
      </vt:variant>
      <vt:variant>
        <vt:i4>1703993</vt:i4>
      </vt:variant>
      <vt:variant>
        <vt:i4>85</vt:i4>
      </vt:variant>
      <vt:variant>
        <vt:i4>0</vt:i4>
      </vt:variant>
      <vt:variant>
        <vt:i4>5</vt:i4>
      </vt:variant>
      <vt:variant>
        <vt:lpwstr/>
      </vt:variant>
      <vt:variant>
        <vt:lpwstr>_Toc421284497</vt:lpwstr>
      </vt:variant>
      <vt:variant>
        <vt:i4>1703993</vt:i4>
      </vt:variant>
      <vt:variant>
        <vt:i4>79</vt:i4>
      </vt:variant>
      <vt:variant>
        <vt:i4>0</vt:i4>
      </vt:variant>
      <vt:variant>
        <vt:i4>5</vt:i4>
      </vt:variant>
      <vt:variant>
        <vt:lpwstr/>
      </vt:variant>
      <vt:variant>
        <vt:lpwstr>_Toc421284496</vt:lpwstr>
      </vt:variant>
      <vt:variant>
        <vt:i4>1703993</vt:i4>
      </vt:variant>
      <vt:variant>
        <vt:i4>73</vt:i4>
      </vt:variant>
      <vt:variant>
        <vt:i4>0</vt:i4>
      </vt:variant>
      <vt:variant>
        <vt:i4>5</vt:i4>
      </vt:variant>
      <vt:variant>
        <vt:lpwstr/>
      </vt:variant>
      <vt:variant>
        <vt:lpwstr>_Toc421284495</vt:lpwstr>
      </vt:variant>
      <vt:variant>
        <vt:i4>1703993</vt:i4>
      </vt:variant>
      <vt:variant>
        <vt:i4>67</vt:i4>
      </vt:variant>
      <vt:variant>
        <vt:i4>0</vt:i4>
      </vt:variant>
      <vt:variant>
        <vt:i4>5</vt:i4>
      </vt:variant>
      <vt:variant>
        <vt:lpwstr/>
      </vt:variant>
      <vt:variant>
        <vt:lpwstr>_Toc421284494</vt:lpwstr>
      </vt:variant>
      <vt:variant>
        <vt:i4>1703993</vt:i4>
      </vt:variant>
      <vt:variant>
        <vt:i4>61</vt:i4>
      </vt:variant>
      <vt:variant>
        <vt:i4>0</vt:i4>
      </vt:variant>
      <vt:variant>
        <vt:i4>5</vt:i4>
      </vt:variant>
      <vt:variant>
        <vt:lpwstr/>
      </vt:variant>
      <vt:variant>
        <vt:lpwstr>_Toc421284493</vt:lpwstr>
      </vt:variant>
      <vt:variant>
        <vt:i4>1703993</vt:i4>
      </vt:variant>
      <vt:variant>
        <vt:i4>55</vt:i4>
      </vt:variant>
      <vt:variant>
        <vt:i4>0</vt:i4>
      </vt:variant>
      <vt:variant>
        <vt:i4>5</vt:i4>
      </vt:variant>
      <vt:variant>
        <vt:lpwstr/>
      </vt:variant>
      <vt:variant>
        <vt:lpwstr>_Toc421284492</vt:lpwstr>
      </vt:variant>
      <vt:variant>
        <vt:i4>1703993</vt:i4>
      </vt:variant>
      <vt:variant>
        <vt:i4>49</vt:i4>
      </vt:variant>
      <vt:variant>
        <vt:i4>0</vt:i4>
      </vt:variant>
      <vt:variant>
        <vt:i4>5</vt:i4>
      </vt:variant>
      <vt:variant>
        <vt:lpwstr/>
      </vt:variant>
      <vt:variant>
        <vt:lpwstr>_Toc421284491</vt:lpwstr>
      </vt:variant>
      <vt:variant>
        <vt:i4>1703993</vt:i4>
      </vt:variant>
      <vt:variant>
        <vt:i4>43</vt:i4>
      </vt:variant>
      <vt:variant>
        <vt:i4>0</vt:i4>
      </vt:variant>
      <vt:variant>
        <vt:i4>5</vt:i4>
      </vt:variant>
      <vt:variant>
        <vt:lpwstr/>
      </vt:variant>
      <vt:variant>
        <vt:lpwstr>_Toc421284490</vt:lpwstr>
      </vt:variant>
      <vt:variant>
        <vt:i4>1769529</vt:i4>
      </vt:variant>
      <vt:variant>
        <vt:i4>37</vt:i4>
      </vt:variant>
      <vt:variant>
        <vt:i4>0</vt:i4>
      </vt:variant>
      <vt:variant>
        <vt:i4>5</vt:i4>
      </vt:variant>
      <vt:variant>
        <vt:lpwstr/>
      </vt:variant>
      <vt:variant>
        <vt:lpwstr>_Toc421284489</vt:lpwstr>
      </vt:variant>
      <vt:variant>
        <vt:i4>1769529</vt:i4>
      </vt:variant>
      <vt:variant>
        <vt:i4>31</vt:i4>
      </vt:variant>
      <vt:variant>
        <vt:i4>0</vt:i4>
      </vt:variant>
      <vt:variant>
        <vt:i4>5</vt:i4>
      </vt:variant>
      <vt:variant>
        <vt:lpwstr/>
      </vt:variant>
      <vt:variant>
        <vt:lpwstr>_Toc421284488</vt:lpwstr>
      </vt:variant>
      <vt:variant>
        <vt:i4>1769529</vt:i4>
      </vt:variant>
      <vt:variant>
        <vt:i4>25</vt:i4>
      </vt:variant>
      <vt:variant>
        <vt:i4>0</vt:i4>
      </vt:variant>
      <vt:variant>
        <vt:i4>5</vt:i4>
      </vt:variant>
      <vt:variant>
        <vt:lpwstr/>
      </vt:variant>
      <vt:variant>
        <vt:lpwstr>_Toc421284487</vt:lpwstr>
      </vt:variant>
      <vt:variant>
        <vt:i4>1769529</vt:i4>
      </vt:variant>
      <vt:variant>
        <vt:i4>19</vt:i4>
      </vt:variant>
      <vt:variant>
        <vt:i4>0</vt:i4>
      </vt:variant>
      <vt:variant>
        <vt:i4>5</vt:i4>
      </vt:variant>
      <vt:variant>
        <vt:lpwstr/>
      </vt:variant>
      <vt:variant>
        <vt:lpwstr>_Toc421284486</vt:lpwstr>
      </vt:variant>
      <vt:variant>
        <vt:i4>1769529</vt:i4>
      </vt:variant>
      <vt:variant>
        <vt:i4>13</vt:i4>
      </vt:variant>
      <vt:variant>
        <vt:i4>0</vt:i4>
      </vt:variant>
      <vt:variant>
        <vt:i4>5</vt:i4>
      </vt:variant>
      <vt:variant>
        <vt:lpwstr/>
      </vt:variant>
      <vt:variant>
        <vt:lpwstr>_Toc421284485</vt:lpwstr>
      </vt:variant>
      <vt:variant>
        <vt:i4>8257653</vt:i4>
      </vt:variant>
      <vt:variant>
        <vt:i4>-1</vt:i4>
      </vt:variant>
      <vt:variant>
        <vt:i4>2049</vt:i4>
      </vt:variant>
      <vt:variant>
        <vt:i4>4</vt:i4>
      </vt:variant>
      <vt:variant>
        <vt:lpwstr>http://www.dlsante.fr/</vt:lpwstr>
      </vt:variant>
      <vt:variant>
        <vt:lpwstr/>
      </vt:variant>
      <vt:variant>
        <vt:i4>8257653</vt:i4>
      </vt:variant>
      <vt:variant>
        <vt:i4>-1</vt:i4>
      </vt:variant>
      <vt:variant>
        <vt:i4>2050</vt:i4>
      </vt:variant>
      <vt:variant>
        <vt:i4>4</vt:i4>
      </vt:variant>
      <vt:variant>
        <vt:lpwstr>http://www.dlsante.fr/</vt:lpwstr>
      </vt:variant>
      <vt:variant>
        <vt:lpwstr/>
      </vt:variant>
      <vt:variant>
        <vt:i4>8257653</vt:i4>
      </vt:variant>
      <vt:variant>
        <vt:i4>-1</vt:i4>
      </vt:variant>
      <vt:variant>
        <vt:i4>2051</vt:i4>
      </vt:variant>
      <vt:variant>
        <vt:i4>4</vt:i4>
      </vt:variant>
      <vt:variant>
        <vt:lpwstr>http://www.dlsante.fr/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SIFT trésorerie</dc:title>
  <dc:subject>Su</dc:subject>
  <dc:creator>Sana FARJALLAH</dc:creator>
  <cp:keywords/>
  <dc:description>En cours de validation</dc:description>
  <cp:lastModifiedBy>BACHELLIER Jerome</cp:lastModifiedBy>
  <cp:revision>4</cp:revision>
  <cp:lastPrinted>2015-05-11T15:59:00Z</cp:lastPrinted>
  <dcterms:created xsi:type="dcterms:W3CDTF">2021-06-14T09:36:00Z</dcterms:created>
  <dcterms:modified xsi:type="dcterms:W3CDTF">2021-06-14T12:16:00Z</dcterms:modified>
  <cp:contentStatus>V0.9.6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Date">
    <vt:lpwstr>09/09/2009</vt:lpwstr>
  </property>
  <property fmtid="{D5CDD505-2E9C-101B-9397-08002B2CF9AE}" pid="4" name="Client">
    <vt:lpwstr>Jouve</vt:lpwstr>
  </property>
  <property fmtid="{D5CDD505-2E9C-101B-9397-08002B2CF9AE}" pid="5" name="Classification">
    <vt:lpwstr>Confidentiel</vt:lpwstr>
  </property>
  <property fmtid="{D5CDD505-2E9C-101B-9397-08002B2CF9AE}" pid="6" name="Contribution">
    <vt:lpwstr>KBD</vt:lpwstr>
  </property>
  <property fmtid="{D5CDD505-2E9C-101B-9397-08002B2CF9AE}" pid="7" name="Statut">
    <vt:lpwstr>Finale --  voir Propriétés</vt:lpwstr>
  </property>
</Properties>
</file>