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E6" w:rsidRPr="00EA64A8" w:rsidRDefault="00CA13E6" w:rsidP="00CA13E6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095774AE" wp14:editId="7B23E7FC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E6" w:rsidRPr="00EA64A8" w:rsidRDefault="00CA13E6" w:rsidP="00CA13E6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 xml:space="preserve">Caisse Primaire d’Assurance Maladie </w:t>
      </w: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B87B844" wp14:editId="10B4DD27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A13E6" w:rsidRPr="00CA13E6" w:rsidRDefault="00CA13E6" w:rsidP="00CA13E6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13E6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Cadre de Réponse Technique</w:t>
                            </w:r>
                          </w:p>
                          <w:p w:rsidR="00CA13E6" w:rsidRPr="00CA13E6" w:rsidRDefault="00CA13E6" w:rsidP="00CA13E6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CA13E6" w:rsidRPr="00CA13E6" w:rsidRDefault="00CA13E6" w:rsidP="00CA13E6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13E6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Vérification et maintenance des extincteurs et des équipements de lutte contre l’incendie et formation du personnel des Caisses Primaires d’Assurance Maladie de la région Occitanie</w:t>
                            </w:r>
                          </w:p>
                          <w:p w:rsidR="00CA13E6" w:rsidRPr="00CA13E6" w:rsidRDefault="00CA13E6" w:rsidP="00CA13E6">
                            <w:pPr>
                              <w:ind w:right="7"/>
                              <w:jc w:val="center"/>
                              <w:rPr>
                                <w:b/>
                                <w:color w:val="FFFFFF"/>
                                <w:spacing w:val="-2"/>
                                <w:sz w:val="28"/>
                                <w:szCs w:val="28"/>
                              </w:rPr>
                            </w:pPr>
                            <w:r w:rsidRPr="00CA13E6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MARCHÉ</w:t>
                            </w:r>
                            <w:r w:rsidRPr="00CA13E6">
                              <w:rPr>
                                <w:b/>
                                <w:color w:val="FFFFFF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A13E6">
                              <w:rPr>
                                <w:b/>
                                <w:color w:val="FFFFFF"/>
                                <w:spacing w:val="-2"/>
                                <w:sz w:val="28"/>
                                <w:szCs w:val="28"/>
                              </w:rPr>
                              <w:t>N°2025-001</w:t>
                            </w:r>
                          </w:p>
                          <w:p w:rsidR="00CA13E6" w:rsidRDefault="00CA13E6" w:rsidP="00CA13E6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7B84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CA13E6" w:rsidRPr="00CA13E6" w:rsidRDefault="00CA13E6" w:rsidP="00CA13E6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CA13E6">
                        <w:rPr>
                          <w:b/>
                          <w:color w:val="FFFFFF"/>
                          <w:sz w:val="28"/>
                          <w:szCs w:val="28"/>
                        </w:rPr>
                        <w:t>Cadre de Réponse Technique</w:t>
                      </w:r>
                    </w:p>
                    <w:p w:rsidR="00CA13E6" w:rsidRPr="00CA13E6" w:rsidRDefault="00CA13E6" w:rsidP="00CA13E6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CA13E6" w:rsidRPr="00CA13E6" w:rsidRDefault="00CA13E6" w:rsidP="00CA13E6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CA13E6">
                        <w:rPr>
                          <w:b/>
                          <w:color w:val="FFFFFF"/>
                          <w:sz w:val="28"/>
                          <w:szCs w:val="28"/>
                        </w:rPr>
                        <w:t>Vérification et maintenance des extincteurs et des équipements de lutte contre l’incendie et formation du personnel des Caisses Primaires d’Assurance Maladie de la région Occitanie</w:t>
                      </w:r>
                    </w:p>
                    <w:p w:rsidR="00CA13E6" w:rsidRPr="00CA13E6" w:rsidRDefault="00CA13E6" w:rsidP="00CA13E6">
                      <w:pPr>
                        <w:ind w:right="7"/>
                        <w:jc w:val="center"/>
                        <w:rPr>
                          <w:b/>
                          <w:color w:val="FFFFFF"/>
                          <w:spacing w:val="-2"/>
                          <w:sz w:val="28"/>
                          <w:szCs w:val="28"/>
                        </w:rPr>
                      </w:pPr>
                      <w:r w:rsidRPr="00CA13E6">
                        <w:rPr>
                          <w:b/>
                          <w:color w:val="FFFFFF"/>
                          <w:sz w:val="28"/>
                          <w:szCs w:val="28"/>
                        </w:rPr>
                        <w:t>MARCHÉ</w:t>
                      </w:r>
                      <w:r w:rsidRPr="00CA13E6">
                        <w:rPr>
                          <w:b/>
                          <w:color w:val="FFFFFF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CA13E6">
                        <w:rPr>
                          <w:b/>
                          <w:color w:val="FFFFFF"/>
                          <w:spacing w:val="-2"/>
                          <w:sz w:val="28"/>
                          <w:szCs w:val="28"/>
                        </w:rPr>
                        <w:t>N°2025-001</w:t>
                      </w:r>
                    </w:p>
                    <w:p w:rsidR="00CA13E6" w:rsidRDefault="00CA13E6" w:rsidP="00CA13E6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CA13E6" w:rsidRPr="00843507" w:rsidRDefault="00CA13E6" w:rsidP="00CA13E6">
      <w:pPr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Organisme coordonnateur du groupement : </w:t>
      </w:r>
    </w:p>
    <w:p w:rsidR="00CA13E6" w:rsidRPr="00C16658" w:rsidRDefault="00CA13E6" w:rsidP="00CA13E6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C16658">
        <w:rPr>
          <w:rFonts w:asciiTheme="minorHAnsi" w:hAnsiTheme="minorHAnsi" w:cstheme="minorHAnsi"/>
          <w:b/>
        </w:rPr>
        <w:t xml:space="preserve">Caisse Primaire d’Assurance Maladie des Hautes-Pyrénées </w:t>
      </w:r>
    </w:p>
    <w:p w:rsidR="00CA13E6" w:rsidRPr="00C16658" w:rsidRDefault="00CA13E6" w:rsidP="00CA13E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C16658">
        <w:rPr>
          <w:rFonts w:asciiTheme="minorHAnsi" w:hAnsiTheme="minorHAnsi" w:cstheme="minorHAnsi"/>
        </w:rPr>
        <w:t xml:space="preserve">8 Place au Bois </w:t>
      </w:r>
    </w:p>
    <w:p w:rsidR="00CA13E6" w:rsidRPr="00C16658" w:rsidRDefault="00CA13E6" w:rsidP="00CA13E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C16658">
        <w:rPr>
          <w:rFonts w:asciiTheme="minorHAnsi" w:hAnsiTheme="minorHAnsi" w:cstheme="minorHAnsi"/>
        </w:rPr>
        <w:t>65000 TARBES</w:t>
      </w:r>
    </w:p>
    <w:p w:rsidR="00CA13E6" w:rsidRPr="007E7C0D" w:rsidRDefault="00CA13E6" w:rsidP="00CA13E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C16658">
        <w:rPr>
          <w:rFonts w:asciiTheme="minorHAnsi" w:hAnsiTheme="minorHAnsi" w:cstheme="minorHAnsi"/>
          <w:bCs/>
          <w:iCs/>
        </w:rPr>
        <w:t xml:space="preserve">N° SIRET : </w:t>
      </w:r>
      <w:r w:rsidRPr="00C16658">
        <w:rPr>
          <w:rStyle w:val="Accentuation"/>
          <w:rFonts w:asciiTheme="minorHAnsi" w:eastAsia="Arial" w:hAnsiTheme="minorHAnsi" w:cstheme="minorHAnsi"/>
        </w:rPr>
        <w:t>777 169 020 00016</w:t>
      </w: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Pr="00EA64A8" w:rsidRDefault="00CA13E6" w:rsidP="00CA13E6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CA13E6" w:rsidRPr="00CA13E6" w:rsidRDefault="00CA13E6" w:rsidP="00CA13E6">
      <w:pPr>
        <w:ind w:left="567" w:right="453"/>
        <w:jc w:val="both"/>
        <w:rPr>
          <w:rFonts w:asciiTheme="minorHAnsi" w:hAnsiTheme="minorHAnsi" w:cstheme="minorHAnsi"/>
          <w:b/>
        </w:rPr>
      </w:pPr>
      <w:r w:rsidRPr="00CA13E6">
        <w:rPr>
          <w:rFonts w:asciiTheme="minorHAnsi" w:hAnsiTheme="minorHAnsi" w:cstheme="minorHAnsi"/>
          <w:b/>
        </w:rPr>
        <w:t xml:space="preserve">IMPORTANT : </w:t>
      </w:r>
    </w:p>
    <w:p w:rsidR="00CA13E6" w:rsidRPr="00CA13E6" w:rsidRDefault="00CA13E6" w:rsidP="00CA13E6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</w:rPr>
      </w:pPr>
      <w:r w:rsidRPr="00CA13E6">
        <w:rPr>
          <w:rFonts w:asciiTheme="minorHAnsi" w:hAnsiTheme="minorHAnsi" w:cstheme="minorHAnsi"/>
        </w:rPr>
        <w:t xml:space="preserve">Ce document à valeur contractuelle doit être obligatoirement et intégralement rempli par les candidats, selon le plan ci-après.  </w:t>
      </w:r>
    </w:p>
    <w:p w:rsidR="00CA13E6" w:rsidRPr="00CA13E6" w:rsidRDefault="00CA13E6" w:rsidP="00CA13E6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</w:rPr>
      </w:pPr>
      <w:r w:rsidRPr="00CA13E6">
        <w:rPr>
          <w:rFonts w:asciiTheme="minorHAnsi" w:hAnsiTheme="minorHAnsi" w:cstheme="minorHAnsi"/>
        </w:rPr>
        <w:t xml:space="preserve">La présentation est libre mais le plan </w:t>
      </w:r>
      <w:r w:rsidRPr="00CA13E6">
        <w:rPr>
          <w:rFonts w:asciiTheme="minorHAnsi" w:hAnsiTheme="minorHAnsi" w:cstheme="minorHAnsi"/>
          <w:b/>
        </w:rPr>
        <w:t xml:space="preserve">ne peut pas </w:t>
      </w:r>
      <w:r w:rsidRPr="00CA13E6">
        <w:rPr>
          <w:rFonts w:asciiTheme="minorHAnsi" w:hAnsiTheme="minorHAnsi" w:cstheme="minorHAnsi"/>
        </w:rPr>
        <w:t xml:space="preserve">être modifié. </w:t>
      </w:r>
    </w:p>
    <w:p w:rsidR="00CA13E6" w:rsidRPr="00CA13E6" w:rsidRDefault="00CA13E6" w:rsidP="00CA13E6">
      <w:pPr>
        <w:ind w:left="567" w:right="453"/>
        <w:rPr>
          <w:rFonts w:asciiTheme="minorHAnsi" w:hAnsiTheme="minorHAnsi" w:cstheme="minorHAnsi"/>
        </w:rPr>
      </w:pPr>
      <w:r w:rsidRPr="00CA13E6">
        <w:rPr>
          <w:rFonts w:asciiTheme="minorHAnsi" w:hAnsiTheme="minorHAnsi" w:cstheme="minorHAnsi"/>
        </w:rPr>
        <w:br w:type="page"/>
      </w:r>
    </w:p>
    <w:p w:rsidR="00CA13E6" w:rsidRDefault="00CA13E6" w:rsidP="00CA13E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CA13E6" w:rsidRDefault="00CA13E6" w:rsidP="00CA13E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CA13E6" w:rsidRPr="00EA64A8" w:rsidRDefault="00CA13E6" w:rsidP="00CA13E6">
      <w:pPr>
        <w:tabs>
          <w:tab w:val="left" w:pos="993"/>
        </w:tabs>
        <w:autoSpaceDE w:val="0"/>
        <w:spacing w:before="2"/>
        <w:jc w:val="both"/>
        <w:rPr>
          <w:rFonts w:asciiTheme="minorHAnsi" w:eastAsia="Times New Roman" w:hAnsiTheme="minorHAnsi" w:cstheme="minorHAnsi"/>
          <w:lang w:eastAsia="fr-FR"/>
        </w:rPr>
      </w:pPr>
      <w:r w:rsidRPr="0037751E">
        <w:rPr>
          <w:rFonts w:asciiTheme="minorHAnsi" w:hAnsiTheme="minorHAnsi" w:cstheme="minorHAnsi"/>
        </w:rPr>
        <w:t xml:space="preserve">Pour les lots 1 et 3 relatifs à la </w:t>
      </w:r>
      <w:r w:rsidRPr="0037751E">
        <w:rPr>
          <w:rFonts w:asciiTheme="minorHAnsi" w:hAnsiTheme="minorHAnsi" w:cstheme="minorHAnsi"/>
          <w:u w:val="single"/>
        </w:rPr>
        <w:t>vérification et maintenance des extincteurs, des équipements de lutte contre l’incendie</w:t>
      </w:r>
      <w:r>
        <w:rPr>
          <w:rFonts w:asciiTheme="minorHAnsi" w:hAnsiTheme="minorHAnsi" w:cstheme="minorHAnsi"/>
        </w:rPr>
        <w:t xml:space="preserve"> : </w:t>
      </w:r>
    </w:p>
    <w:p w:rsidR="00CA13E6" w:rsidRPr="00CA13E6" w:rsidRDefault="00BD0154" w:rsidP="00CA13E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 /30</w:t>
      </w:r>
      <w:r w:rsidR="00CA13E6" w:rsidRPr="00CA13E6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CA13E6" w:rsidRPr="00CA13E6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CA13E6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BD0154" w:rsidRDefault="00BD0154" w:rsidP="00CA13E6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BD0154">
        <w:rPr>
          <w:rFonts w:asciiTheme="minorHAnsi" w:hAnsiTheme="minorHAnsi" w:cstheme="minorHAnsi"/>
          <w:b/>
          <w:u w:val="single"/>
        </w:rPr>
        <w:t>Procédure d’intervention de la maintenance préventive et maintenance corrective par type d’équipement (incluant le descriptif détaillé des actions préventives et correctives)</w:t>
      </w:r>
      <w:r>
        <w:rPr>
          <w:rFonts w:asciiTheme="minorHAnsi" w:hAnsiTheme="minorHAnsi" w:cstheme="minorHAnsi"/>
          <w:b/>
          <w:u w:val="single"/>
        </w:rPr>
        <w:t xml:space="preserve"> /20</w:t>
      </w:r>
    </w:p>
    <w:p w:rsidR="00CA13E6" w:rsidRPr="00CA13E6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A13E6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80401" w:rsidRDefault="00280401" w:rsidP="0028040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procédure d’intervention qu’il souhaite mettre en œuvre pour la maintenance préventive par type d’équipement ; </w:t>
      </w:r>
    </w:p>
    <w:p w:rsidR="00BD0154" w:rsidRDefault="00BD0154" w:rsidP="0028040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procédure d’intervention qu’il souhaite mettre en œuvre pour la maintenance </w:t>
      </w:r>
      <w:r>
        <w:rPr>
          <w:rFonts w:asciiTheme="minorHAnsi" w:eastAsia="Times New Roman" w:hAnsiTheme="minorHAnsi" w:cstheme="minorHAnsi"/>
          <w:lang w:eastAsia="fr-FR"/>
        </w:rPr>
        <w:t xml:space="preserve">corrective </w:t>
      </w:r>
      <w:r w:rsidR="00D70043">
        <w:rPr>
          <w:rFonts w:asciiTheme="minorHAnsi" w:eastAsia="Times New Roman" w:hAnsiTheme="minorHAnsi" w:cstheme="minorHAnsi"/>
          <w:lang w:eastAsia="fr-FR"/>
        </w:rPr>
        <w:t xml:space="preserve">par type d’équipement ; </w:t>
      </w:r>
    </w:p>
    <w:p w:rsidR="00280401" w:rsidRDefault="00280401" w:rsidP="0028040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liste descriptive détaillée des actions préventives à réaliser ; </w:t>
      </w:r>
    </w:p>
    <w:p w:rsidR="00BD0154" w:rsidRDefault="00BD0154" w:rsidP="00BD015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liste descriptive détaillée </w:t>
      </w:r>
      <w:r w:rsidR="00856E35">
        <w:rPr>
          <w:rFonts w:asciiTheme="minorHAnsi" w:eastAsia="Times New Roman" w:hAnsiTheme="minorHAnsi" w:cstheme="minorHAnsi"/>
          <w:lang w:eastAsia="fr-FR"/>
        </w:rPr>
        <w:t>des actions correctives</w:t>
      </w:r>
      <w:r>
        <w:rPr>
          <w:rFonts w:asciiTheme="minorHAnsi" w:eastAsia="Times New Roman" w:hAnsiTheme="minorHAnsi" w:cstheme="minorHAnsi"/>
          <w:lang w:eastAsia="fr-FR"/>
        </w:rPr>
        <w:t xml:space="preserve"> </w:t>
      </w:r>
      <w:r>
        <w:rPr>
          <w:rFonts w:asciiTheme="minorHAnsi" w:eastAsia="Times New Roman" w:hAnsiTheme="minorHAnsi" w:cstheme="minorHAnsi"/>
          <w:lang w:eastAsia="fr-FR"/>
        </w:rPr>
        <w:t xml:space="preserve">à réaliser ; </w:t>
      </w:r>
    </w:p>
    <w:p w:rsidR="00BD0154" w:rsidRPr="00BD0154" w:rsidRDefault="00BD0154" w:rsidP="00BD015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lang w:eastAsia="fr-FR"/>
        </w:rPr>
      </w:pPr>
    </w:p>
    <w:p w:rsidR="00280401" w:rsidRPr="00280401" w:rsidRDefault="00280401" w:rsidP="00280401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CA13E6" w:rsidRPr="00EA64A8" w:rsidRDefault="00CA13E6" w:rsidP="00CA13E6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CA13E6" w:rsidRPr="00856E35" w:rsidRDefault="00856E35" w:rsidP="00CA13E6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856E35">
        <w:rPr>
          <w:rFonts w:asciiTheme="minorHAnsi" w:hAnsiTheme="minorHAnsi" w:cstheme="minorHAnsi"/>
          <w:b/>
          <w:u w:val="single"/>
        </w:rPr>
        <w:lastRenderedPageBreak/>
        <w:t>Communication pendant l’exécution du marché (service après-vente, réactivité, durée de garantie proposée, traitement des réclamations)</w:t>
      </w:r>
      <w:r>
        <w:rPr>
          <w:rFonts w:asciiTheme="minorHAnsi" w:hAnsiTheme="minorHAnsi" w:cstheme="minorHAnsi"/>
          <w:b/>
          <w:u w:val="single"/>
        </w:rPr>
        <w:t xml:space="preserve"> /10</w:t>
      </w:r>
    </w:p>
    <w:p w:rsidR="00CA13E6" w:rsidRPr="00280401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80401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856E35" w:rsidRDefault="00856E35" w:rsidP="00856E3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L’ensemble des services après-vente qu’il propose</w:t>
      </w:r>
      <w:r w:rsidR="00AD2EDB">
        <w:rPr>
          <w:rFonts w:asciiTheme="minorHAnsi" w:eastAsia="Times New Roman" w:hAnsiTheme="minorHAnsi" w:cstheme="minorHAnsi"/>
          <w:lang w:eastAsia="fr-FR"/>
        </w:rPr>
        <w:t xml:space="preserve"> </w:t>
      </w:r>
      <w:r>
        <w:rPr>
          <w:rFonts w:asciiTheme="minorHAnsi" w:eastAsia="Times New Roman" w:hAnsiTheme="minorHAnsi" w:cstheme="minorHAnsi"/>
          <w:lang w:eastAsia="fr-FR"/>
        </w:rPr>
        <w:t xml:space="preserve">; </w:t>
      </w:r>
    </w:p>
    <w:p w:rsidR="00AD2EDB" w:rsidRDefault="00AD2EDB" w:rsidP="00856E3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délai de traitement d’une demande ; </w:t>
      </w:r>
    </w:p>
    <w:p w:rsidR="00AD2EDB" w:rsidRDefault="00AD2EDB" w:rsidP="00856E3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durée de traitement d’une demande ; </w:t>
      </w:r>
    </w:p>
    <w:p w:rsidR="00856E35" w:rsidRDefault="00856E35" w:rsidP="00856E3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nom du ou des interlocuteurs dédiés pour l’exécution de ce marché ; </w:t>
      </w:r>
    </w:p>
    <w:p w:rsidR="00856E35" w:rsidRDefault="00856E35" w:rsidP="00856E3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La garantie des équipements vérifié</w:t>
      </w:r>
      <w:r w:rsidR="00903321">
        <w:rPr>
          <w:rFonts w:asciiTheme="minorHAnsi" w:eastAsia="Times New Roman" w:hAnsiTheme="minorHAnsi" w:cstheme="minorHAnsi"/>
          <w:lang w:eastAsia="fr-FR"/>
        </w:rPr>
        <w:t>s</w:t>
      </w:r>
      <w:r>
        <w:rPr>
          <w:rFonts w:asciiTheme="minorHAnsi" w:eastAsia="Times New Roman" w:hAnsiTheme="minorHAnsi" w:cstheme="minorHAnsi"/>
          <w:lang w:eastAsia="fr-FR"/>
        </w:rPr>
        <w:t xml:space="preserve"> et/ou changés</w:t>
      </w:r>
      <w:r w:rsidR="00AD2EDB">
        <w:rPr>
          <w:rFonts w:asciiTheme="minorHAnsi" w:eastAsia="Times New Roman" w:hAnsiTheme="minorHAnsi" w:cstheme="minorHAnsi"/>
          <w:lang w:eastAsia="fr-FR"/>
        </w:rPr>
        <w:t xml:space="preserve"> et sa durée</w:t>
      </w:r>
      <w:r>
        <w:rPr>
          <w:rFonts w:asciiTheme="minorHAnsi" w:eastAsia="Times New Roman" w:hAnsiTheme="minorHAnsi" w:cstheme="minorHAnsi"/>
          <w:lang w:eastAsia="fr-FR"/>
        </w:rPr>
        <w:t xml:space="preserve"> ; </w:t>
      </w:r>
    </w:p>
    <w:p w:rsidR="00CA13E6" w:rsidRDefault="00AD2EDB" w:rsidP="00CA13E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modalités et durées de traitement des réclamations ;</w:t>
      </w: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073583" w:rsidRPr="00073583" w:rsidRDefault="00073583" w:rsidP="00073583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CA13E6" w:rsidRDefault="00CA13E6" w:rsidP="00CA13E6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F771B7" w:rsidRDefault="00F771B7" w:rsidP="00F771B7">
      <w:pPr>
        <w:pStyle w:val="Paragraphedeliste"/>
        <w:ind w:left="360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CA13E6" w:rsidRPr="00073583" w:rsidRDefault="00CA13E6" w:rsidP="00073583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</w:pPr>
      <w:r w:rsidRPr="00607D87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lastRenderedPageBreak/>
        <w:t>DEMARCHE SOCIALE ET ENVIRONNEMENTALE POU</w:t>
      </w:r>
      <w:r w:rsidR="00073583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R L’EXECUTION DES PRESTATIONS /10</w:t>
      </w:r>
      <w:r w:rsidRPr="00073583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CA13E6" w:rsidRPr="00607D87" w:rsidRDefault="00CA13E6" w:rsidP="00CA13E6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CA13E6" w:rsidRPr="00607D87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607D87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607D87">
        <w:rPr>
          <w:rFonts w:asciiTheme="minorHAnsi" w:eastAsia="Times New Roman" w:hAnsiTheme="minorHAnsi" w:cstheme="minorHAnsi"/>
          <w:lang w:eastAsia="fr-FR"/>
        </w:rPr>
        <w:t>Appréciée à partir du questionnaire « engagement développement durable »</w:t>
      </w:r>
      <w:r w:rsidR="00073583">
        <w:rPr>
          <w:rFonts w:asciiTheme="minorHAnsi" w:eastAsia="Times New Roman" w:hAnsiTheme="minorHAnsi" w:cstheme="minorHAnsi"/>
          <w:lang w:eastAsia="fr-FR"/>
        </w:rPr>
        <w:t xml:space="preserve"> (annexe)</w:t>
      </w: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A13E6" w:rsidRPr="00EA64A8" w:rsidRDefault="00CA13E6" w:rsidP="00CA13E6">
      <w:pPr>
        <w:rPr>
          <w:rFonts w:asciiTheme="minorHAnsi" w:hAnsiTheme="minorHAnsi" w:cstheme="minorHAnsi"/>
        </w:rPr>
      </w:pPr>
    </w:p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CA13E6" w:rsidRDefault="00CA13E6" w:rsidP="00CA13E6"/>
    <w:p w:rsidR="00F771B7" w:rsidRDefault="00F771B7" w:rsidP="00CA13E6"/>
    <w:p w:rsidR="00F771B7" w:rsidRDefault="00F771B7" w:rsidP="00CA13E6"/>
    <w:p w:rsidR="00F771B7" w:rsidRDefault="00F771B7" w:rsidP="00CA13E6"/>
    <w:p w:rsidR="00CA13E6" w:rsidRDefault="00CA13E6" w:rsidP="00CA13E6"/>
    <w:p w:rsidR="00CA13E6" w:rsidRDefault="00CA13E6" w:rsidP="00CA13E6"/>
    <w:p w:rsidR="0007197C" w:rsidRDefault="0007197C"/>
    <w:p w:rsidR="00607D87" w:rsidRDefault="00607D87" w:rsidP="00607D87">
      <w:pPr>
        <w:tabs>
          <w:tab w:val="left" w:pos="993"/>
        </w:tabs>
        <w:autoSpaceDE w:val="0"/>
        <w:spacing w:before="2"/>
        <w:jc w:val="both"/>
        <w:rPr>
          <w:rFonts w:asciiTheme="minorHAnsi" w:hAnsiTheme="minorHAnsi" w:cs="Calibri"/>
        </w:rPr>
      </w:pPr>
      <w:r w:rsidRPr="0037751E">
        <w:rPr>
          <w:rFonts w:asciiTheme="minorHAnsi" w:hAnsiTheme="minorHAnsi" w:cstheme="minorHAnsi"/>
        </w:rPr>
        <w:lastRenderedPageBreak/>
        <w:t>P</w:t>
      </w:r>
      <w:r>
        <w:rPr>
          <w:rFonts w:asciiTheme="minorHAnsi" w:hAnsiTheme="minorHAnsi" w:cstheme="minorHAnsi"/>
        </w:rPr>
        <w:t xml:space="preserve">our les lots 2 et 4 </w:t>
      </w:r>
      <w:r w:rsidRPr="0037751E">
        <w:rPr>
          <w:rFonts w:asciiTheme="minorHAnsi" w:hAnsiTheme="minorHAnsi" w:cstheme="minorHAnsi"/>
        </w:rPr>
        <w:t xml:space="preserve">relatifs à </w:t>
      </w:r>
      <w:r>
        <w:rPr>
          <w:rFonts w:asciiTheme="minorHAnsi" w:hAnsiTheme="minorHAnsi" w:cstheme="minorHAnsi"/>
        </w:rPr>
        <w:t xml:space="preserve">la </w:t>
      </w:r>
      <w:r w:rsidRPr="0037751E">
        <w:rPr>
          <w:rFonts w:asciiTheme="minorHAnsi" w:hAnsiTheme="minorHAnsi" w:cstheme="minorHAnsi"/>
          <w:u w:val="single"/>
        </w:rPr>
        <w:t>formation du personnel</w:t>
      </w:r>
      <w:r>
        <w:rPr>
          <w:rFonts w:asciiTheme="minorHAnsi" w:hAnsiTheme="minorHAnsi" w:cstheme="minorHAnsi"/>
        </w:rPr>
        <w:t xml:space="preserve"> : </w:t>
      </w:r>
    </w:p>
    <w:p w:rsidR="00607D87" w:rsidRPr="00CA13E6" w:rsidRDefault="003A592A" w:rsidP="00607D8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 /30</w:t>
      </w:r>
      <w:r w:rsidR="00607D87">
        <w:rPr>
          <w:rFonts w:asciiTheme="minorHAnsi" w:eastAsia="Times New Roman" w:hAnsiTheme="minorHAnsi" w:cstheme="minorHAnsi"/>
          <w:b/>
          <w:sz w:val="28"/>
          <w:lang w:eastAsia="fr-FR"/>
        </w:rPr>
        <w:t> </w:t>
      </w:r>
      <w:r w:rsidR="00607D87" w:rsidRPr="00CA13E6">
        <w:rPr>
          <w:rFonts w:asciiTheme="minorHAnsi" w:eastAsia="Times New Roman" w:hAnsiTheme="minorHAnsi" w:cstheme="minorHAnsi"/>
          <w:b/>
          <w:sz w:val="28"/>
          <w:lang w:eastAsia="fr-FR"/>
        </w:rPr>
        <w:t>:</w:t>
      </w:r>
    </w:p>
    <w:p w:rsidR="00607D87" w:rsidRPr="00CA13E6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CA13E6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CA13E6" w:rsidRDefault="00607D87" w:rsidP="00607D87">
      <w:pPr>
        <w:pStyle w:val="Paragraphedeliste"/>
        <w:numPr>
          <w:ilvl w:val="0"/>
          <w:numId w:val="5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Identification des objectifs et adaptation au public formé /15</w:t>
      </w:r>
    </w:p>
    <w:p w:rsidR="00607D87" w:rsidRPr="00CA13E6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A13E6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607D87" w:rsidRDefault="00607D87" w:rsidP="00607D8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différents objectifs à atteindre lors de la formation ; </w:t>
      </w:r>
    </w:p>
    <w:p w:rsidR="00607D87" w:rsidRPr="00607D87" w:rsidRDefault="00607D87" w:rsidP="00607D8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méthodes utilisées pour l’adaptation face au public formé ; </w:t>
      </w:r>
    </w:p>
    <w:p w:rsidR="00607D87" w:rsidRDefault="00607D87" w:rsidP="00607D87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607D87" w:rsidRPr="00EA64A8" w:rsidRDefault="00607D87" w:rsidP="00607D87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607D87" w:rsidRPr="003A592A" w:rsidRDefault="003A592A" w:rsidP="00607D87">
      <w:pPr>
        <w:pStyle w:val="Paragraphedeliste"/>
        <w:numPr>
          <w:ilvl w:val="0"/>
          <w:numId w:val="5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3A592A">
        <w:rPr>
          <w:rFonts w:asciiTheme="minorHAnsi" w:hAnsiTheme="minorHAnsi" w:cstheme="minorHAnsi"/>
          <w:b/>
          <w:u w:val="single"/>
        </w:rPr>
        <w:lastRenderedPageBreak/>
        <w:t xml:space="preserve">Concordance des moyens pédagogiques, techniques et d’encadrement (dont vérification de la compréhension des personnes formées) </w:t>
      </w: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/10</w:t>
      </w:r>
    </w:p>
    <w:p w:rsidR="00607D87" w:rsidRPr="00280401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80401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607D87" w:rsidRDefault="00607D87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Ses moyens pédagogiques ;</w:t>
      </w:r>
    </w:p>
    <w:p w:rsidR="00607D87" w:rsidRDefault="00607D87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Ses moyens techniques ; </w:t>
      </w:r>
    </w:p>
    <w:p w:rsidR="00607D87" w:rsidRDefault="00607D87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Ses moyens d’encadrement ; </w:t>
      </w:r>
    </w:p>
    <w:p w:rsidR="00607D87" w:rsidRDefault="00607D87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Justifier leur concordance le cas échant ; </w:t>
      </w:r>
    </w:p>
    <w:p w:rsidR="00C943D0" w:rsidRDefault="00C943D0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Descriptif des modalités organisationnelles (encadrement souhaité avant déclenchement des exercices incendie, type de formation proposée, document à présenter) ; </w:t>
      </w:r>
    </w:p>
    <w:p w:rsidR="0031591A" w:rsidRDefault="003A592A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modalités de vérification de la compréhension des personnes formées à la suite de son intervention (fourniture d’un « test » aux personnes formées, exemple à l’appui) ;</w:t>
      </w:r>
    </w:p>
    <w:p w:rsidR="003A592A" w:rsidRPr="00280401" w:rsidRDefault="0031591A" w:rsidP="00607D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Sa prise en compte des spécificités des locaux en cas de formation sur site ; </w:t>
      </w: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607D87" w:rsidRPr="00961D9E" w:rsidRDefault="00961D9E" w:rsidP="00607D87">
      <w:pPr>
        <w:pStyle w:val="Paragraphedeliste"/>
        <w:numPr>
          <w:ilvl w:val="0"/>
          <w:numId w:val="5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961D9E">
        <w:rPr>
          <w:rFonts w:asciiTheme="minorHAnsi" w:hAnsiTheme="minorHAnsi" w:cstheme="minorHAnsi"/>
          <w:b/>
          <w:u w:val="single"/>
        </w:rPr>
        <w:lastRenderedPageBreak/>
        <w:t xml:space="preserve">Profils des formateurs (dont expériences, qualifications et </w:t>
      </w:r>
      <w:bookmarkStart w:id="0" w:name="_GoBack"/>
      <w:bookmarkEnd w:id="0"/>
      <w:r w:rsidR="007877CB" w:rsidRPr="00961D9E">
        <w:rPr>
          <w:rFonts w:asciiTheme="minorHAnsi" w:hAnsiTheme="minorHAnsi" w:cstheme="minorHAnsi"/>
          <w:b/>
          <w:u w:val="single"/>
        </w:rPr>
        <w:t>CV)</w:t>
      </w:r>
      <w:r w:rsidR="007877CB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 xml:space="preserve"> /</w:t>
      </w:r>
      <w:r w:rsidR="00607D87" w:rsidRPr="00961D9E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5</w:t>
      </w:r>
    </w:p>
    <w:p w:rsidR="00607D87" w:rsidRPr="00280401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280401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80401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607D87" w:rsidRDefault="00607D87" w:rsidP="00607D8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CV des personnels chargés des formations ; </w:t>
      </w:r>
    </w:p>
    <w:p w:rsidR="00607D87" w:rsidRDefault="00607D87" w:rsidP="00607D8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expériences des personnels chargés des formations ; </w:t>
      </w:r>
    </w:p>
    <w:p w:rsidR="00607D87" w:rsidRDefault="00607D87" w:rsidP="00607D8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Tout autre document permettant de vérifier la qualification professionnelle des personnels ; </w:t>
      </w: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Default="00607D87" w:rsidP="00607D87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607D87" w:rsidRPr="00607D87" w:rsidRDefault="00052A8F" w:rsidP="00607D87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lastRenderedPageBreak/>
        <w:t>D</w:t>
      </w:r>
      <w:r w:rsidR="00607D87" w:rsidRPr="00607D87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EMARCHE ENVIRONNEMENTALE POU</w:t>
      </w:r>
      <w:r w:rsidR="00961D9E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R L’EXECUTION DES PRESTATIONS /10</w:t>
      </w:r>
      <w:r w:rsidR="00607D87" w:rsidRPr="00607D87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607D87" w:rsidRPr="00607D87" w:rsidRDefault="00607D87" w:rsidP="00607D87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607D87" w:rsidRPr="00607D87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8A1C83" w:rsidRDefault="008A1C83" w:rsidP="008A1C83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u w:val="single"/>
          <w:lang w:eastAsia="fr-FR"/>
        </w:rPr>
        <w:t>D</w:t>
      </w:r>
      <w:r w:rsidR="00052A8F" w:rsidRPr="008A1C83">
        <w:rPr>
          <w:rFonts w:asciiTheme="minorHAnsi" w:eastAsia="Times New Roman" w:hAnsiTheme="minorHAnsi" w:cstheme="minorHAnsi"/>
          <w:b/>
          <w:u w:val="single"/>
          <w:lang w:eastAsia="fr-FR"/>
        </w:rPr>
        <w:t>éplacements sur sites respectueux de l’environnement (modes doux, véhicules électriques, hybrides, covoiturage) /5</w:t>
      </w:r>
    </w:p>
    <w:p w:rsidR="00052A8F" w:rsidRDefault="00052A8F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fr-FR"/>
        </w:rPr>
      </w:pPr>
    </w:p>
    <w:p w:rsidR="00052A8F" w:rsidRDefault="00052A8F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candidat devra présenter : </w:t>
      </w:r>
    </w:p>
    <w:p w:rsidR="00052A8F" w:rsidRPr="00052A8F" w:rsidRDefault="00052A8F" w:rsidP="00052A8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Ses modalités de déplacement pour venir former les personnels</w:t>
      </w:r>
      <w:r w:rsidR="008A1C83">
        <w:rPr>
          <w:rFonts w:asciiTheme="minorHAnsi" w:eastAsia="Times New Roman" w:hAnsiTheme="minorHAnsi" w:cstheme="minorHAnsi"/>
          <w:lang w:eastAsia="fr-FR"/>
        </w:rPr>
        <w:t xml:space="preserve"> sur site</w:t>
      </w:r>
      <w:r>
        <w:rPr>
          <w:rFonts w:asciiTheme="minorHAnsi" w:eastAsia="Times New Roman" w:hAnsiTheme="minorHAnsi" w:cstheme="minorHAnsi"/>
          <w:lang w:eastAsia="fr-FR"/>
        </w:rPr>
        <w:t xml:space="preserve"> en listant ses possibilités (modes doux, véhicules électriques, hybrides, covoiturage ou autre) ; </w:t>
      </w: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607D87" w:rsidRPr="00EA64A8" w:rsidRDefault="00607D87" w:rsidP="00607D87">
      <w:pPr>
        <w:rPr>
          <w:rFonts w:asciiTheme="minorHAnsi" w:hAnsiTheme="minorHAnsi" w:cstheme="minorHAnsi"/>
        </w:rPr>
      </w:pPr>
    </w:p>
    <w:p w:rsidR="00607D87" w:rsidRDefault="00607D87" w:rsidP="00607D87"/>
    <w:p w:rsidR="00607D87" w:rsidRDefault="00607D87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Default="008A1C83"/>
    <w:p w:rsidR="008A1C83" w:rsidRPr="008A1C83" w:rsidRDefault="008A1C83" w:rsidP="008A1C83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u w:val="single"/>
          <w:lang w:eastAsia="fr-FR"/>
        </w:rPr>
        <w:lastRenderedPageBreak/>
        <w:t>Présentation de la formation et transmission des supports par voie dématérialisée /5</w:t>
      </w:r>
    </w:p>
    <w:p w:rsidR="008A1C83" w:rsidRDefault="008A1C83" w:rsidP="008A1C8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fr-FR"/>
        </w:rPr>
      </w:pPr>
    </w:p>
    <w:p w:rsidR="008A1C83" w:rsidRDefault="008A1C83" w:rsidP="008A1C8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candidat devra présenter : </w:t>
      </w:r>
    </w:p>
    <w:p w:rsidR="008A1C83" w:rsidRDefault="008A1C83" w:rsidP="008A1C8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Ses possibilités de dématérialisation de son support de présentation de la formation ; </w:t>
      </w:r>
    </w:p>
    <w:p w:rsidR="008A1C83" w:rsidRPr="008A1C83" w:rsidRDefault="0029332B" w:rsidP="008A1C8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Ses possibilités</w:t>
      </w:r>
      <w:r w:rsidR="008A1C83">
        <w:rPr>
          <w:rFonts w:asciiTheme="minorHAnsi" w:eastAsia="Times New Roman" w:hAnsiTheme="minorHAnsi" w:cstheme="minorHAnsi"/>
          <w:lang w:eastAsia="fr-FR"/>
        </w:rPr>
        <w:t xml:space="preserve"> de transmission par voie dématérialisée de son support aux personnels formés ;  </w:t>
      </w:r>
    </w:p>
    <w:p w:rsidR="008A1C83" w:rsidRDefault="008A1C83"/>
    <w:sectPr w:rsidR="008A1C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1C9" w:rsidRDefault="00996B38">
      <w:pPr>
        <w:spacing w:after="0" w:line="240" w:lineRule="auto"/>
      </w:pPr>
      <w:r>
        <w:separator/>
      </w:r>
    </w:p>
  </w:endnote>
  <w:endnote w:type="continuationSeparator" w:id="0">
    <w:p w:rsidR="00B711C9" w:rsidRDefault="0099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F771B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7CB">
          <w:rPr>
            <w:noProof/>
          </w:rPr>
          <w:t>8</w:t>
        </w:r>
        <w:r>
          <w:fldChar w:fldCharType="end"/>
        </w:r>
      </w:p>
    </w:sdtContent>
  </w:sdt>
  <w:p w:rsidR="007174D3" w:rsidRDefault="007877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1C9" w:rsidRDefault="00996B38">
      <w:pPr>
        <w:spacing w:after="0" w:line="240" w:lineRule="auto"/>
      </w:pPr>
      <w:r>
        <w:separator/>
      </w:r>
    </w:p>
  </w:footnote>
  <w:footnote w:type="continuationSeparator" w:id="0">
    <w:p w:rsidR="00B711C9" w:rsidRDefault="00996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576F91"/>
    <w:multiLevelType w:val="hybridMultilevel"/>
    <w:tmpl w:val="80D03A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C5F2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E6"/>
    <w:rsid w:val="00052A8F"/>
    <w:rsid w:val="0007197C"/>
    <w:rsid w:val="00073583"/>
    <w:rsid w:val="00280401"/>
    <w:rsid w:val="0029332B"/>
    <w:rsid w:val="0031591A"/>
    <w:rsid w:val="003A592A"/>
    <w:rsid w:val="003A6B67"/>
    <w:rsid w:val="00607D87"/>
    <w:rsid w:val="007877CB"/>
    <w:rsid w:val="0082794C"/>
    <w:rsid w:val="00856E35"/>
    <w:rsid w:val="008A1C83"/>
    <w:rsid w:val="00903321"/>
    <w:rsid w:val="00961D9E"/>
    <w:rsid w:val="00996B38"/>
    <w:rsid w:val="00AD2EDB"/>
    <w:rsid w:val="00B711C9"/>
    <w:rsid w:val="00BD0154"/>
    <w:rsid w:val="00C943D0"/>
    <w:rsid w:val="00CA13E6"/>
    <w:rsid w:val="00D70043"/>
    <w:rsid w:val="00E810E9"/>
    <w:rsid w:val="00F34368"/>
    <w:rsid w:val="00F66E35"/>
    <w:rsid w:val="00F771B7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C78F"/>
  <w15:chartTrackingRefBased/>
  <w15:docId w15:val="{DA6DEBCE-1EEA-4313-8010-2993105B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3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A13E6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CA13E6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CA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A13E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A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A13E6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CA13E6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CA13E6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CA13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629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25</cp:revision>
  <dcterms:created xsi:type="dcterms:W3CDTF">2025-04-04T07:31:00Z</dcterms:created>
  <dcterms:modified xsi:type="dcterms:W3CDTF">2025-04-11T07:44:00Z</dcterms:modified>
</cp:coreProperties>
</file>