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4F84C" w14:textId="77777777" w:rsidR="00CF7E70" w:rsidRPr="008027DB" w:rsidRDefault="00CF7E70" w:rsidP="008027DB">
      <w:pPr>
        <w:rPr>
          <w:rFonts w:asciiTheme="minorHAnsi" w:hAnsiTheme="minorHAnsi"/>
          <w:color w:val="E36C0A"/>
        </w:rPr>
      </w:pPr>
    </w:p>
    <w:p w14:paraId="5CB67345" w14:textId="77777777" w:rsidR="00CF7E70" w:rsidRPr="008027DB" w:rsidRDefault="00CF7E70" w:rsidP="008027DB">
      <w:pPr>
        <w:rPr>
          <w:rFonts w:asciiTheme="minorHAnsi" w:hAnsiTheme="minorHAnsi"/>
          <w:color w:val="E36C0A"/>
        </w:rPr>
      </w:pPr>
    </w:p>
    <w:p w14:paraId="5E70FAFA" w14:textId="77777777" w:rsidR="00CF7E70" w:rsidRPr="008027DB" w:rsidRDefault="00CF7E70" w:rsidP="008027DB">
      <w:pPr>
        <w:rPr>
          <w:rFonts w:asciiTheme="minorHAnsi" w:hAnsiTheme="minorHAnsi"/>
          <w:color w:val="E36C0A"/>
        </w:rPr>
      </w:pPr>
    </w:p>
    <w:p w14:paraId="2F592BA7" w14:textId="77777777" w:rsidR="006B0352" w:rsidRDefault="006B0352" w:rsidP="008027DB">
      <w:pPr>
        <w:pStyle w:val="Standard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clear" w:color="auto" w:fill="E5E5E5"/>
        <w:tabs>
          <w:tab w:val="left" w:pos="9498"/>
        </w:tabs>
        <w:ind w:left="-284" w:right="-28"/>
        <w:jc w:val="center"/>
        <w:rPr>
          <w:rFonts w:asciiTheme="minorHAnsi" w:hAnsiTheme="minorHAnsi" w:cs="Arial Rounded MT Bold"/>
          <w:bCs/>
          <w:color w:val="17365D"/>
          <w:sz w:val="44"/>
          <w:szCs w:val="28"/>
        </w:rPr>
      </w:pPr>
    </w:p>
    <w:p w14:paraId="0AEC6F8D" w14:textId="77777777" w:rsidR="00CF7E70" w:rsidRPr="006B0352" w:rsidRDefault="00CF7E70" w:rsidP="008027DB">
      <w:pPr>
        <w:pStyle w:val="Standard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clear" w:color="auto" w:fill="E5E5E5"/>
        <w:tabs>
          <w:tab w:val="left" w:pos="9498"/>
        </w:tabs>
        <w:ind w:left="-284" w:right="-28"/>
        <w:jc w:val="center"/>
        <w:rPr>
          <w:rFonts w:asciiTheme="minorHAnsi" w:hAnsiTheme="minorHAnsi" w:cs="Arial Rounded MT Bold"/>
          <w:bCs/>
          <w:color w:val="17365D"/>
          <w:sz w:val="44"/>
          <w:szCs w:val="28"/>
          <w:u w:val="single"/>
        </w:rPr>
      </w:pPr>
      <w:r w:rsidRPr="006B0352">
        <w:rPr>
          <w:rFonts w:asciiTheme="minorHAnsi" w:hAnsiTheme="minorHAnsi" w:cs="Arial Rounded MT Bold"/>
          <w:bCs/>
          <w:color w:val="17365D"/>
          <w:sz w:val="44"/>
          <w:szCs w:val="28"/>
          <w:u w:val="single"/>
        </w:rPr>
        <w:t>Cahier des Clauses Techniques Particulières</w:t>
      </w:r>
    </w:p>
    <w:p w14:paraId="2B802B72" w14:textId="77777777" w:rsidR="00CF7E70" w:rsidRPr="008027DB" w:rsidRDefault="00CF7E70" w:rsidP="008027DB">
      <w:pPr>
        <w:pStyle w:val="Standard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clear" w:color="auto" w:fill="E5E5E5"/>
        <w:tabs>
          <w:tab w:val="left" w:pos="9498"/>
        </w:tabs>
        <w:ind w:left="-284" w:right="-28"/>
        <w:jc w:val="center"/>
        <w:rPr>
          <w:rFonts w:asciiTheme="minorHAnsi" w:hAnsiTheme="minorHAnsi" w:cs="Arial Rounded MT Bold"/>
          <w:bCs/>
          <w:color w:val="17365D"/>
          <w:sz w:val="40"/>
          <w:szCs w:val="28"/>
        </w:rPr>
      </w:pPr>
    </w:p>
    <w:p w14:paraId="6F0F893B" w14:textId="77777777" w:rsidR="00CF7E70" w:rsidRPr="008027DB" w:rsidRDefault="00CF7E70" w:rsidP="008027DB">
      <w:pPr>
        <w:pStyle w:val="Standard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clear" w:color="auto" w:fill="E5E5E5"/>
        <w:tabs>
          <w:tab w:val="left" w:pos="9498"/>
        </w:tabs>
        <w:ind w:left="-284" w:right="-28"/>
        <w:jc w:val="center"/>
        <w:rPr>
          <w:rFonts w:asciiTheme="minorHAnsi" w:hAnsiTheme="minorHAnsi" w:cs="Arial Rounded MT Bold"/>
          <w:b/>
          <w:bCs/>
          <w:color w:val="17365D"/>
          <w:sz w:val="48"/>
          <w:szCs w:val="28"/>
        </w:rPr>
      </w:pPr>
      <w:r w:rsidRPr="008027DB">
        <w:rPr>
          <w:rFonts w:asciiTheme="minorHAnsi" w:hAnsiTheme="minorHAnsi" w:cs="Arial Rounded MT Bold"/>
          <w:b/>
          <w:bCs/>
          <w:color w:val="17365D"/>
          <w:sz w:val="48"/>
          <w:szCs w:val="28"/>
        </w:rPr>
        <w:t>Prestations d’interprétariat en langue des signes française</w:t>
      </w:r>
    </w:p>
    <w:p w14:paraId="42108DF3" w14:textId="77777777" w:rsidR="00CF7E70" w:rsidRPr="008027DB" w:rsidRDefault="00CF7E70" w:rsidP="008027DB">
      <w:pPr>
        <w:pStyle w:val="Standard"/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clear" w:color="auto" w:fill="E5E5E5"/>
        <w:tabs>
          <w:tab w:val="left" w:pos="9498"/>
        </w:tabs>
        <w:ind w:left="-284" w:right="-28"/>
        <w:jc w:val="center"/>
        <w:rPr>
          <w:rFonts w:asciiTheme="minorHAnsi" w:hAnsiTheme="minorHAnsi" w:cs="Arial Rounded MT Bold"/>
          <w:b/>
          <w:bCs/>
          <w:color w:val="17365D"/>
          <w:sz w:val="40"/>
          <w:szCs w:val="28"/>
        </w:rPr>
      </w:pPr>
    </w:p>
    <w:p w14:paraId="10228450" w14:textId="77777777" w:rsidR="00CF7E70" w:rsidRPr="008027DB" w:rsidRDefault="00CF7E70" w:rsidP="008027DB">
      <w:pPr>
        <w:pStyle w:val="Standard"/>
        <w:ind w:hanging="75"/>
        <w:rPr>
          <w:rFonts w:asciiTheme="minorHAnsi" w:hAnsiTheme="minorHAnsi" w:cs="Calibri"/>
          <w:color w:val="333333"/>
          <w:sz w:val="12"/>
          <w:szCs w:val="22"/>
        </w:rPr>
      </w:pPr>
    </w:p>
    <w:p w14:paraId="173AAD28" w14:textId="77777777" w:rsidR="00CF7E70" w:rsidRPr="008027DB" w:rsidRDefault="00CF7E70" w:rsidP="008027DB">
      <w:pPr>
        <w:pStyle w:val="Standard"/>
        <w:ind w:hanging="75"/>
        <w:rPr>
          <w:rFonts w:asciiTheme="minorHAnsi" w:hAnsiTheme="minorHAnsi" w:cs="Calibri"/>
          <w:color w:val="333333"/>
          <w:sz w:val="12"/>
          <w:szCs w:val="22"/>
        </w:rPr>
      </w:pPr>
    </w:p>
    <w:p w14:paraId="5537AF01" w14:textId="77777777" w:rsidR="00CF7E70" w:rsidRPr="006B0352" w:rsidRDefault="00CF7E70" w:rsidP="00A57722">
      <w:pPr>
        <w:pStyle w:val="Standard"/>
        <w:rPr>
          <w:rFonts w:asciiTheme="minorHAnsi" w:hAnsiTheme="minorHAnsi" w:cs="Calibri"/>
          <w:color w:val="333333"/>
          <w:sz w:val="18"/>
          <w:szCs w:val="22"/>
        </w:rPr>
      </w:pPr>
    </w:p>
    <w:p w14:paraId="54418B8F" w14:textId="77777777" w:rsidR="00CF7E70" w:rsidRPr="006B0352" w:rsidRDefault="00CF7E70" w:rsidP="006B0352">
      <w:pPr>
        <w:pStyle w:val="Standard"/>
        <w:ind w:left="284" w:hanging="75"/>
        <w:rPr>
          <w:rFonts w:asciiTheme="minorHAnsi" w:hAnsiTheme="minorHAnsi" w:cs="Calibri"/>
          <w:color w:val="333333"/>
          <w:sz w:val="18"/>
          <w:szCs w:val="22"/>
        </w:rPr>
      </w:pPr>
    </w:p>
    <w:p w14:paraId="7193D0C0" w14:textId="77777777" w:rsidR="00CF7E70" w:rsidRPr="008027DB" w:rsidRDefault="00CF7E70" w:rsidP="008027DB">
      <w:pPr>
        <w:pStyle w:val="Standard"/>
        <w:ind w:hanging="75"/>
        <w:rPr>
          <w:rFonts w:asciiTheme="minorHAnsi" w:hAnsiTheme="minorHAnsi" w:cs="Calibri"/>
          <w:color w:val="333333"/>
          <w:sz w:val="20"/>
          <w:szCs w:val="22"/>
        </w:rPr>
      </w:pPr>
    </w:p>
    <w:p w14:paraId="4EBC53DB" w14:textId="77777777" w:rsidR="00CF7E70" w:rsidRPr="008027DB" w:rsidRDefault="00CF7E70" w:rsidP="008027DB">
      <w:pPr>
        <w:pStyle w:val="Standard"/>
        <w:ind w:hanging="75"/>
        <w:rPr>
          <w:rFonts w:asciiTheme="minorHAnsi" w:hAnsiTheme="minorHAnsi" w:cs="Calibri"/>
          <w:color w:val="333333"/>
          <w:sz w:val="20"/>
          <w:szCs w:val="22"/>
        </w:rPr>
      </w:pPr>
    </w:p>
    <w:p w14:paraId="29E9C703" w14:textId="77777777" w:rsidR="00651E5F" w:rsidRPr="008027DB" w:rsidRDefault="00651E5F" w:rsidP="008027DB">
      <w:pPr>
        <w:jc w:val="both"/>
        <w:rPr>
          <w:rFonts w:asciiTheme="minorHAnsi" w:hAnsiTheme="minorHAnsi" w:cs="Tahoma"/>
          <w:bdr w:val="single" w:sz="4" w:space="0" w:color="auto"/>
        </w:rPr>
      </w:pPr>
    </w:p>
    <w:p w14:paraId="08847863" w14:textId="77777777" w:rsidR="00CD7E4E" w:rsidRPr="006B0352" w:rsidRDefault="005C0371" w:rsidP="006B0352">
      <w:pPr>
        <w:pStyle w:val="Titre1"/>
        <w:numPr>
          <w:ilvl w:val="0"/>
          <w:numId w:val="17"/>
        </w:numPr>
        <w:spacing w:before="120" w:after="120"/>
        <w:ind w:left="284" w:hanging="284"/>
        <w:rPr>
          <w:rFonts w:asciiTheme="minorHAnsi" w:hAnsiTheme="minorHAnsi"/>
          <w:u w:val="none"/>
        </w:rPr>
      </w:pPr>
      <w:r w:rsidRPr="008027DB">
        <w:rPr>
          <w:rFonts w:asciiTheme="minorHAnsi" w:hAnsiTheme="minorHAnsi"/>
        </w:rPr>
        <w:br w:type="page"/>
      </w:r>
      <w:r w:rsidR="006B0352" w:rsidRPr="006B0352">
        <w:rPr>
          <w:rFonts w:asciiTheme="minorHAnsi" w:hAnsiTheme="minorHAnsi"/>
          <w:u w:val="none"/>
        </w:rPr>
        <w:lastRenderedPageBreak/>
        <w:t xml:space="preserve">Objet </w:t>
      </w:r>
      <w:r w:rsidR="006B0352">
        <w:rPr>
          <w:rFonts w:asciiTheme="minorHAnsi" w:hAnsiTheme="minorHAnsi"/>
          <w:u w:val="none"/>
        </w:rPr>
        <w:t>du marché</w:t>
      </w:r>
    </w:p>
    <w:p w14:paraId="10E068C6" w14:textId="2D3D6845" w:rsidR="008027DB" w:rsidRPr="008027DB" w:rsidRDefault="00275AD4" w:rsidP="008027DB">
      <w:p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L’objet du marché est l’i</w:t>
      </w:r>
      <w:r w:rsidR="00E845EF" w:rsidRPr="008027DB">
        <w:rPr>
          <w:rFonts w:asciiTheme="minorHAnsi" w:hAnsiTheme="minorHAnsi" w:cs="Tahoma"/>
        </w:rPr>
        <w:t xml:space="preserve">nterprétariat en </w:t>
      </w:r>
      <w:r w:rsidR="00B53B29" w:rsidRPr="008027DB">
        <w:rPr>
          <w:rFonts w:asciiTheme="minorHAnsi" w:hAnsiTheme="minorHAnsi" w:cs="Tahoma"/>
        </w:rPr>
        <w:t>L</w:t>
      </w:r>
      <w:r w:rsidR="00E845EF" w:rsidRPr="008027DB">
        <w:rPr>
          <w:rFonts w:asciiTheme="minorHAnsi" w:hAnsiTheme="minorHAnsi" w:cs="Tahoma"/>
        </w:rPr>
        <w:t xml:space="preserve">angue des </w:t>
      </w:r>
      <w:r w:rsidR="00B53B29" w:rsidRPr="008027DB">
        <w:rPr>
          <w:rFonts w:asciiTheme="minorHAnsi" w:hAnsiTheme="minorHAnsi" w:cs="Tahoma"/>
        </w:rPr>
        <w:t>S</w:t>
      </w:r>
      <w:r w:rsidR="00E845EF" w:rsidRPr="008027DB">
        <w:rPr>
          <w:rFonts w:asciiTheme="minorHAnsi" w:hAnsiTheme="minorHAnsi" w:cs="Tahoma"/>
        </w:rPr>
        <w:t xml:space="preserve">ignes </w:t>
      </w:r>
      <w:r w:rsidR="00B53B29" w:rsidRPr="008027DB">
        <w:rPr>
          <w:rFonts w:asciiTheme="minorHAnsi" w:hAnsiTheme="minorHAnsi" w:cs="Tahoma"/>
        </w:rPr>
        <w:t>F</w:t>
      </w:r>
      <w:r w:rsidR="00E845EF" w:rsidRPr="008027DB">
        <w:rPr>
          <w:rFonts w:asciiTheme="minorHAnsi" w:hAnsiTheme="minorHAnsi" w:cs="Tahoma"/>
        </w:rPr>
        <w:t>rançaise</w:t>
      </w:r>
      <w:r w:rsidRPr="008027DB">
        <w:rPr>
          <w:rFonts w:asciiTheme="minorHAnsi" w:hAnsiTheme="minorHAnsi" w:cs="Tahoma"/>
        </w:rPr>
        <w:t xml:space="preserve"> (LSF)</w:t>
      </w:r>
      <w:r w:rsidR="00E845EF" w:rsidRPr="008027DB">
        <w:rPr>
          <w:rFonts w:asciiTheme="minorHAnsi" w:hAnsiTheme="minorHAnsi" w:cs="Tahoma"/>
        </w:rPr>
        <w:t xml:space="preserve"> </w:t>
      </w:r>
      <w:r w:rsidR="00C37E6B" w:rsidRPr="008027DB">
        <w:rPr>
          <w:rFonts w:asciiTheme="minorHAnsi" w:hAnsiTheme="minorHAnsi" w:cs="Tahoma"/>
        </w:rPr>
        <w:t>en présentiel</w:t>
      </w:r>
      <w:r w:rsidR="000B7948">
        <w:rPr>
          <w:rFonts w:asciiTheme="minorHAnsi" w:hAnsiTheme="minorHAnsi" w:cs="Tahoma"/>
        </w:rPr>
        <w:t xml:space="preserve"> </w:t>
      </w:r>
      <w:r w:rsidR="00E845EF" w:rsidRPr="008027DB">
        <w:rPr>
          <w:rFonts w:asciiTheme="minorHAnsi" w:hAnsiTheme="minorHAnsi" w:cs="Tahoma"/>
        </w:rPr>
        <w:t>pour les</w:t>
      </w:r>
      <w:r w:rsidR="007E1BF3" w:rsidRPr="008027DB">
        <w:rPr>
          <w:rFonts w:asciiTheme="minorHAnsi" w:hAnsiTheme="minorHAnsi" w:cs="Tahoma"/>
        </w:rPr>
        <w:t xml:space="preserve"> patients </w:t>
      </w:r>
      <w:r w:rsidR="005A1E15" w:rsidRPr="008027DB">
        <w:rPr>
          <w:rFonts w:asciiTheme="minorHAnsi" w:hAnsiTheme="minorHAnsi" w:cs="Tahoma"/>
        </w:rPr>
        <w:t>sourds et leurs accompagnants</w:t>
      </w:r>
      <w:r w:rsidR="00433AC6" w:rsidRPr="008027DB">
        <w:rPr>
          <w:rFonts w:asciiTheme="minorHAnsi" w:hAnsiTheme="minorHAnsi" w:cs="Tahoma"/>
        </w:rPr>
        <w:t>, ainsi que</w:t>
      </w:r>
      <w:r w:rsidR="007E1BF3" w:rsidRPr="008027DB">
        <w:rPr>
          <w:rFonts w:asciiTheme="minorHAnsi" w:hAnsiTheme="minorHAnsi" w:cs="Tahoma"/>
        </w:rPr>
        <w:t xml:space="preserve"> </w:t>
      </w:r>
      <w:r w:rsidR="005A1E15" w:rsidRPr="008027DB">
        <w:rPr>
          <w:rFonts w:asciiTheme="minorHAnsi" w:hAnsiTheme="minorHAnsi" w:cs="Tahoma"/>
        </w:rPr>
        <w:t xml:space="preserve">pour les </w:t>
      </w:r>
      <w:r w:rsidR="00F80F45">
        <w:rPr>
          <w:rFonts w:asciiTheme="minorHAnsi" w:hAnsiTheme="minorHAnsi" w:cs="Tahoma"/>
        </w:rPr>
        <w:t>agents</w:t>
      </w:r>
      <w:r w:rsidR="005A1E15" w:rsidRPr="008027DB">
        <w:rPr>
          <w:rFonts w:asciiTheme="minorHAnsi" w:hAnsiTheme="minorHAnsi" w:cs="Tahoma"/>
        </w:rPr>
        <w:t xml:space="preserve"> sourds </w:t>
      </w:r>
      <w:r w:rsidR="00433AC6" w:rsidRPr="008027DB">
        <w:rPr>
          <w:rFonts w:asciiTheme="minorHAnsi" w:hAnsiTheme="minorHAnsi" w:cs="Tahoma"/>
        </w:rPr>
        <w:t>du CHU de Toulouse</w:t>
      </w:r>
      <w:r w:rsidR="00E67886" w:rsidRPr="008027DB">
        <w:rPr>
          <w:rFonts w:asciiTheme="minorHAnsi" w:hAnsiTheme="minorHAnsi" w:cs="Tahoma"/>
        </w:rPr>
        <w:t xml:space="preserve"> (CHUT)</w:t>
      </w:r>
      <w:r w:rsidR="00C030EC" w:rsidRPr="008027DB">
        <w:rPr>
          <w:rFonts w:asciiTheme="minorHAnsi" w:hAnsiTheme="minorHAnsi" w:cs="Tahoma"/>
        </w:rPr>
        <w:t xml:space="preserve"> et des </w:t>
      </w:r>
      <w:r w:rsidRPr="008027DB">
        <w:rPr>
          <w:rFonts w:asciiTheme="minorHAnsi" w:hAnsiTheme="minorHAnsi" w:cs="Tahoma"/>
        </w:rPr>
        <w:t>établissements</w:t>
      </w:r>
      <w:r w:rsidR="00C030EC" w:rsidRPr="008027DB">
        <w:rPr>
          <w:rFonts w:asciiTheme="minorHAnsi" w:hAnsiTheme="minorHAnsi" w:cs="Tahoma"/>
        </w:rPr>
        <w:t xml:space="preserve"> membres du Groupement Hospitalier Territorial Haute Ga</w:t>
      </w:r>
      <w:r w:rsidRPr="008027DB">
        <w:rPr>
          <w:rFonts w:asciiTheme="minorHAnsi" w:hAnsiTheme="minorHAnsi" w:cs="Tahoma"/>
        </w:rPr>
        <w:t>ronne Tarn Ouest (GHT HGTO)</w:t>
      </w:r>
      <w:r w:rsidR="00A57722">
        <w:rPr>
          <w:rFonts w:asciiTheme="minorHAnsi" w:hAnsiTheme="minorHAnsi" w:cs="Tahoma"/>
        </w:rPr>
        <w:t xml:space="preserve"> </w:t>
      </w:r>
      <w:r w:rsidR="000B7948">
        <w:rPr>
          <w:rFonts w:asciiTheme="minorHAnsi" w:hAnsiTheme="minorHAnsi" w:cs="Tahoma"/>
        </w:rPr>
        <w:t>adhérents à la procédure.</w:t>
      </w:r>
    </w:p>
    <w:p w14:paraId="1BEBB54E" w14:textId="34A56ACD" w:rsidR="00433AC6" w:rsidRPr="00A57722" w:rsidRDefault="00A57722" w:rsidP="00A57722">
      <w:pPr>
        <w:pStyle w:val="Titre1"/>
        <w:numPr>
          <w:ilvl w:val="0"/>
          <w:numId w:val="17"/>
        </w:numPr>
        <w:spacing w:before="120" w:after="120"/>
        <w:ind w:left="284" w:hanging="284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>Lieux d’exécution</w:t>
      </w:r>
    </w:p>
    <w:p w14:paraId="3C973838" w14:textId="11851452" w:rsidR="00C37E6B" w:rsidRPr="008027DB" w:rsidRDefault="006B0352" w:rsidP="008027DB">
      <w:p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Les prestations </w:t>
      </w:r>
      <w:r w:rsidR="008027DB" w:rsidRPr="008027DB">
        <w:rPr>
          <w:rFonts w:asciiTheme="minorHAnsi" w:hAnsiTheme="minorHAnsi" w:cs="Tahoma"/>
        </w:rPr>
        <w:t>seront amené</w:t>
      </w:r>
      <w:r w:rsidR="000B7948">
        <w:rPr>
          <w:rFonts w:asciiTheme="minorHAnsi" w:hAnsiTheme="minorHAnsi" w:cs="Tahoma"/>
        </w:rPr>
        <w:t>e</w:t>
      </w:r>
      <w:r w:rsidR="008027DB" w:rsidRPr="008027DB">
        <w:rPr>
          <w:rFonts w:asciiTheme="minorHAnsi" w:hAnsiTheme="minorHAnsi" w:cs="Tahoma"/>
        </w:rPr>
        <w:t>s à être exécuté</w:t>
      </w:r>
      <w:r w:rsidR="00F07AA2">
        <w:rPr>
          <w:rFonts w:asciiTheme="minorHAnsi" w:hAnsiTheme="minorHAnsi" w:cs="Tahoma"/>
        </w:rPr>
        <w:t>e</w:t>
      </w:r>
      <w:r w:rsidR="008027DB" w:rsidRPr="008027DB">
        <w:rPr>
          <w:rFonts w:asciiTheme="minorHAnsi" w:hAnsiTheme="minorHAnsi" w:cs="Tahoma"/>
        </w:rPr>
        <w:t>s</w:t>
      </w:r>
      <w:r w:rsidR="00A57722">
        <w:rPr>
          <w:rFonts w:asciiTheme="minorHAnsi" w:hAnsiTheme="minorHAnsi" w:cs="Tahoma"/>
        </w:rPr>
        <w:t xml:space="preserve"> exclusivement en présentielle</w:t>
      </w:r>
      <w:r w:rsidR="008027DB" w:rsidRPr="008027DB">
        <w:rPr>
          <w:rFonts w:asciiTheme="minorHAnsi" w:hAnsiTheme="minorHAnsi" w:cs="Tahoma"/>
        </w:rPr>
        <w:t xml:space="preserve"> sur les sites suivants : </w:t>
      </w:r>
    </w:p>
    <w:p w14:paraId="10548FBE" w14:textId="77777777" w:rsidR="008027DB" w:rsidRPr="006B0352" w:rsidRDefault="008027DB" w:rsidP="006B0352">
      <w:pPr>
        <w:pStyle w:val="Paragraphedeliste"/>
        <w:numPr>
          <w:ilvl w:val="0"/>
          <w:numId w:val="18"/>
        </w:numPr>
        <w:jc w:val="both"/>
        <w:rPr>
          <w:rFonts w:asciiTheme="minorHAnsi" w:hAnsiTheme="minorHAnsi" w:cs="Tahoma"/>
        </w:rPr>
      </w:pPr>
      <w:proofErr w:type="gramStart"/>
      <w:r w:rsidRPr="006B0352">
        <w:rPr>
          <w:rFonts w:asciiTheme="minorHAnsi" w:hAnsiTheme="minorHAnsi" w:cs="Tahoma"/>
        </w:rPr>
        <w:t>sur</w:t>
      </w:r>
      <w:proofErr w:type="gramEnd"/>
      <w:r w:rsidRPr="006B0352">
        <w:rPr>
          <w:rFonts w:asciiTheme="minorHAnsi" w:hAnsiTheme="minorHAnsi" w:cs="Tahoma"/>
        </w:rPr>
        <w:t xml:space="preserve"> l'ensemble des sites du </w:t>
      </w:r>
      <w:r w:rsidR="008D777D" w:rsidRPr="006B0352">
        <w:rPr>
          <w:rFonts w:asciiTheme="minorHAnsi" w:hAnsiTheme="minorHAnsi" w:cs="Tahoma"/>
        </w:rPr>
        <w:t>Centre Hospitalier Universitaire de Toulouse</w:t>
      </w:r>
      <w:r w:rsidR="00E67886" w:rsidRPr="006B0352">
        <w:rPr>
          <w:rFonts w:asciiTheme="minorHAnsi" w:hAnsiTheme="minorHAnsi" w:cs="Tahoma"/>
        </w:rPr>
        <w:t xml:space="preserve"> (CHUT)</w:t>
      </w:r>
      <w:r w:rsidRPr="006B0352">
        <w:rPr>
          <w:rFonts w:asciiTheme="minorHAnsi" w:hAnsiTheme="minorHAnsi" w:cs="Tahoma"/>
        </w:rPr>
        <w:t>,</w:t>
      </w:r>
    </w:p>
    <w:p w14:paraId="171B25DF" w14:textId="77777777" w:rsidR="003C24DA" w:rsidRPr="006B0352" w:rsidRDefault="008027DB" w:rsidP="006B0352">
      <w:pPr>
        <w:pStyle w:val="Paragraphedeliste"/>
        <w:numPr>
          <w:ilvl w:val="0"/>
          <w:numId w:val="18"/>
        </w:numPr>
        <w:jc w:val="both"/>
        <w:rPr>
          <w:rFonts w:asciiTheme="minorHAnsi" w:hAnsiTheme="minorHAnsi" w:cs="Tahoma"/>
        </w:rPr>
      </w:pPr>
      <w:proofErr w:type="gramStart"/>
      <w:r w:rsidRPr="006B0352">
        <w:rPr>
          <w:rFonts w:asciiTheme="minorHAnsi" w:hAnsiTheme="minorHAnsi" w:cs="Tahoma"/>
        </w:rPr>
        <w:t>sur</w:t>
      </w:r>
      <w:proofErr w:type="gramEnd"/>
      <w:r w:rsidRPr="006B0352">
        <w:rPr>
          <w:rFonts w:asciiTheme="minorHAnsi" w:hAnsiTheme="minorHAnsi" w:cs="Tahoma"/>
        </w:rPr>
        <w:t xml:space="preserve"> </w:t>
      </w:r>
      <w:r w:rsidR="00E845EF" w:rsidRPr="006B0352">
        <w:rPr>
          <w:rFonts w:asciiTheme="minorHAnsi" w:hAnsiTheme="minorHAnsi" w:cs="Tahoma"/>
        </w:rPr>
        <w:t>Toulouse</w:t>
      </w:r>
      <w:r w:rsidR="00AF36B6" w:rsidRPr="006B0352">
        <w:rPr>
          <w:rFonts w:asciiTheme="minorHAnsi" w:hAnsiTheme="minorHAnsi" w:cs="Tahoma"/>
        </w:rPr>
        <w:t>, en Haute-Garonne, voire dans des départements</w:t>
      </w:r>
      <w:r w:rsidRPr="006B0352">
        <w:rPr>
          <w:rFonts w:asciiTheme="minorHAnsi" w:hAnsiTheme="minorHAnsi" w:cs="Tahoma"/>
        </w:rPr>
        <w:t xml:space="preserve"> limitrophes</w:t>
      </w:r>
      <w:r w:rsidR="006B0352">
        <w:rPr>
          <w:rFonts w:asciiTheme="minorHAnsi" w:hAnsiTheme="minorHAnsi" w:cs="Tahoma"/>
        </w:rPr>
        <w:t>,</w:t>
      </w:r>
    </w:p>
    <w:p w14:paraId="0788982F" w14:textId="77777777" w:rsidR="006B0352" w:rsidRPr="00A57722" w:rsidRDefault="00D4411C" w:rsidP="006B0352">
      <w:pPr>
        <w:pStyle w:val="Paragraphedeliste"/>
        <w:numPr>
          <w:ilvl w:val="0"/>
          <w:numId w:val="18"/>
        </w:numPr>
        <w:jc w:val="both"/>
        <w:rPr>
          <w:rFonts w:asciiTheme="minorHAnsi" w:hAnsiTheme="minorHAnsi" w:cs="Tahoma"/>
        </w:rPr>
      </w:pPr>
      <w:proofErr w:type="gramStart"/>
      <w:r w:rsidRPr="00A57722">
        <w:rPr>
          <w:rFonts w:asciiTheme="minorHAnsi" w:hAnsiTheme="minorHAnsi" w:cs="Tahoma"/>
        </w:rPr>
        <w:t>sur</w:t>
      </w:r>
      <w:proofErr w:type="gramEnd"/>
      <w:r w:rsidRPr="00A57722">
        <w:rPr>
          <w:rFonts w:asciiTheme="minorHAnsi" w:hAnsiTheme="minorHAnsi" w:cs="Tahoma"/>
        </w:rPr>
        <w:t xml:space="preserve"> l’ensemble des sites du</w:t>
      </w:r>
      <w:r w:rsidR="008027DB" w:rsidRPr="00A57722">
        <w:rPr>
          <w:rFonts w:asciiTheme="minorHAnsi" w:hAnsiTheme="minorHAnsi" w:cs="Tahoma"/>
        </w:rPr>
        <w:t xml:space="preserve"> </w:t>
      </w:r>
      <w:r w:rsidR="00342FE3" w:rsidRPr="00A57722">
        <w:rPr>
          <w:rFonts w:asciiTheme="minorHAnsi" w:hAnsiTheme="minorHAnsi" w:cs="Tahoma"/>
        </w:rPr>
        <w:t xml:space="preserve">Centre </w:t>
      </w:r>
      <w:r w:rsidR="005D2A1D" w:rsidRPr="00A57722">
        <w:rPr>
          <w:rFonts w:asciiTheme="minorHAnsi" w:hAnsiTheme="minorHAnsi" w:cs="Tahoma"/>
        </w:rPr>
        <w:t>Hospitalier Gérard Marchant</w:t>
      </w:r>
      <w:r w:rsidR="006B0352" w:rsidRPr="00A57722">
        <w:rPr>
          <w:rFonts w:asciiTheme="minorHAnsi" w:hAnsiTheme="minorHAnsi" w:cs="Tahoma"/>
        </w:rPr>
        <w:t>,</w:t>
      </w:r>
      <w:r w:rsidR="008027DB" w:rsidRPr="00A57722">
        <w:rPr>
          <w:rFonts w:asciiTheme="minorHAnsi" w:hAnsiTheme="minorHAnsi" w:cs="Tahoma"/>
        </w:rPr>
        <w:t xml:space="preserve"> membre du GHT</w:t>
      </w:r>
      <w:r w:rsidR="006B0352" w:rsidRPr="00A57722">
        <w:rPr>
          <w:rFonts w:asciiTheme="minorHAnsi" w:hAnsiTheme="minorHAnsi" w:cs="Tahoma"/>
        </w:rPr>
        <w:t>,</w:t>
      </w:r>
    </w:p>
    <w:p w14:paraId="1E42F115" w14:textId="780E082C" w:rsidR="006B0352" w:rsidRPr="00A57722" w:rsidRDefault="006B0352" w:rsidP="006B0352">
      <w:pPr>
        <w:pStyle w:val="Paragraphedeliste"/>
        <w:numPr>
          <w:ilvl w:val="0"/>
          <w:numId w:val="18"/>
        </w:numPr>
        <w:jc w:val="both"/>
        <w:rPr>
          <w:rFonts w:asciiTheme="minorHAnsi" w:hAnsiTheme="minorHAnsi" w:cs="Tahoma"/>
        </w:rPr>
      </w:pPr>
      <w:proofErr w:type="gramStart"/>
      <w:r w:rsidRPr="00A57722">
        <w:rPr>
          <w:rFonts w:asciiTheme="minorHAnsi" w:hAnsiTheme="minorHAnsi" w:cs="Tahoma"/>
        </w:rPr>
        <w:t>sur</w:t>
      </w:r>
      <w:proofErr w:type="gramEnd"/>
      <w:r w:rsidRPr="00A57722">
        <w:rPr>
          <w:rFonts w:asciiTheme="minorHAnsi" w:hAnsiTheme="minorHAnsi" w:cs="Tahoma"/>
        </w:rPr>
        <w:t xml:space="preserve"> l’ensemble des sites du Centre Hospitalier de Lavaur, membre du GHT</w:t>
      </w:r>
      <w:r w:rsidR="0033446A">
        <w:rPr>
          <w:rFonts w:asciiTheme="minorHAnsi" w:hAnsiTheme="minorHAnsi" w:cs="Tahoma"/>
        </w:rPr>
        <w:t>.</w:t>
      </w:r>
    </w:p>
    <w:p w14:paraId="1F8E558E" w14:textId="77777777" w:rsidR="00433AC6" w:rsidRPr="006B0352" w:rsidRDefault="006B0352" w:rsidP="006B0352">
      <w:pPr>
        <w:pStyle w:val="Titre1"/>
        <w:numPr>
          <w:ilvl w:val="0"/>
          <w:numId w:val="17"/>
        </w:numPr>
        <w:spacing w:before="120" w:after="120"/>
        <w:ind w:left="284" w:hanging="284"/>
        <w:rPr>
          <w:rFonts w:asciiTheme="minorHAnsi" w:hAnsiTheme="minorHAnsi"/>
          <w:u w:val="none"/>
        </w:rPr>
      </w:pPr>
      <w:r w:rsidRPr="006B0352">
        <w:rPr>
          <w:rFonts w:asciiTheme="minorHAnsi" w:hAnsiTheme="minorHAnsi"/>
          <w:u w:val="none"/>
        </w:rPr>
        <w:t>Description de la prestation</w:t>
      </w:r>
    </w:p>
    <w:p w14:paraId="4A16AD5F" w14:textId="77777777" w:rsidR="00456B1A" w:rsidRPr="008027DB" w:rsidRDefault="00A22979" w:rsidP="006B0352">
      <w:pPr>
        <w:numPr>
          <w:ilvl w:val="0"/>
          <w:numId w:val="20"/>
        </w:num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>Prestations attendues</w:t>
      </w:r>
    </w:p>
    <w:p w14:paraId="6305E0BD" w14:textId="4B890632" w:rsidR="00C37E6B" w:rsidRPr="008027DB" w:rsidRDefault="008027DB" w:rsidP="008027DB">
      <w:p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Le prestataire devra r</w:t>
      </w:r>
      <w:r w:rsidR="00C37E6B" w:rsidRPr="008027DB">
        <w:rPr>
          <w:rFonts w:asciiTheme="minorHAnsi" w:hAnsiTheme="minorHAnsi" w:cs="Tahoma"/>
        </w:rPr>
        <w:t xml:space="preserve">épondre aux </w:t>
      </w:r>
      <w:r w:rsidR="000B7948" w:rsidRPr="008027DB">
        <w:rPr>
          <w:rFonts w:asciiTheme="minorHAnsi" w:hAnsiTheme="minorHAnsi" w:cs="Tahoma"/>
        </w:rPr>
        <w:t>besoins</w:t>
      </w:r>
      <w:r w:rsidR="000B7948">
        <w:rPr>
          <w:rFonts w:asciiTheme="minorHAnsi" w:hAnsiTheme="minorHAnsi" w:cs="Tahoma"/>
        </w:rPr>
        <w:t xml:space="preserve"> du pouvoir adjudicateur en terme d’interprétariat auprès des patients sourds </w:t>
      </w:r>
      <w:r w:rsidR="00C37E6B" w:rsidRPr="008027DB">
        <w:rPr>
          <w:rFonts w:asciiTheme="minorHAnsi" w:hAnsiTheme="minorHAnsi" w:cs="Tahoma"/>
        </w:rPr>
        <w:t xml:space="preserve">et leurs accompagnants dans le cadre de leur parcours de soin au sein </w:t>
      </w:r>
      <w:r w:rsidR="006B0352">
        <w:rPr>
          <w:rFonts w:asciiTheme="minorHAnsi" w:hAnsiTheme="minorHAnsi" w:cs="Tahoma"/>
        </w:rPr>
        <w:t>des établissements parties du GHT</w:t>
      </w:r>
      <w:r w:rsidR="0033446A">
        <w:rPr>
          <w:rFonts w:asciiTheme="minorHAnsi" w:hAnsiTheme="minorHAnsi" w:cs="Tahoma"/>
        </w:rPr>
        <w:t xml:space="preserve"> adhérents</w:t>
      </w:r>
      <w:r w:rsidR="00C37E6B" w:rsidRPr="008027DB">
        <w:rPr>
          <w:rFonts w:asciiTheme="minorHAnsi" w:hAnsiTheme="minorHAnsi" w:cs="Tahoma"/>
        </w:rPr>
        <w:t xml:space="preserve"> (consultations, hospitalisations, soins, formalités, etc..) et </w:t>
      </w:r>
      <w:r w:rsidR="000B7948">
        <w:rPr>
          <w:rFonts w:asciiTheme="minorHAnsi" w:hAnsiTheme="minorHAnsi" w:cs="Tahoma"/>
        </w:rPr>
        <w:t>auprès</w:t>
      </w:r>
      <w:r w:rsidR="00C37E6B" w:rsidRPr="008027DB">
        <w:rPr>
          <w:rFonts w:asciiTheme="minorHAnsi" w:hAnsiTheme="minorHAnsi" w:cs="Tahoma"/>
        </w:rPr>
        <w:t xml:space="preserve"> des </w:t>
      </w:r>
      <w:r w:rsidR="000B7948">
        <w:rPr>
          <w:rFonts w:asciiTheme="minorHAnsi" w:hAnsiTheme="minorHAnsi" w:cs="Tahoma"/>
        </w:rPr>
        <w:t>agents s</w:t>
      </w:r>
      <w:r w:rsidR="00C37E6B" w:rsidRPr="008027DB">
        <w:rPr>
          <w:rFonts w:asciiTheme="minorHAnsi" w:hAnsiTheme="minorHAnsi" w:cs="Tahoma"/>
        </w:rPr>
        <w:t xml:space="preserve">ourds </w:t>
      </w:r>
      <w:r w:rsidR="006B0352" w:rsidRPr="008027DB">
        <w:rPr>
          <w:rFonts w:asciiTheme="minorHAnsi" w:hAnsiTheme="minorHAnsi" w:cs="Tahoma"/>
        </w:rPr>
        <w:t xml:space="preserve">au sein </w:t>
      </w:r>
      <w:r w:rsidR="006B0352">
        <w:rPr>
          <w:rFonts w:asciiTheme="minorHAnsi" w:hAnsiTheme="minorHAnsi" w:cs="Tahoma"/>
        </w:rPr>
        <w:t>des établissements parties du GHT</w:t>
      </w:r>
      <w:r w:rsidR="0033446A">
        <w:rPr>
          <w:rFonts w:asciiTheme="minorHAnsi" w:hAnsiTheme="minorHAnsi" w:cs="Tahoma"/>
        </w:rPr>
        <w:t xml:space="preserve"> adhérents</w:t>
      </w:r>
      <w:r w:rsidR="006B0352" w:rsidRPr="008027DB">
        <w:rPr>
          <w:rFonts w:asciiTheme="minorHAnsi" w:hAnsiTheme="minorHAnsi" w:cs="Tahoma"/>
        </w:rPr>
        <w:t xml:space="preserve"> </w:t>
      </w:r>
      <w:r w:rsidR="00C37E6B" w:rsidRPr="008027DB">
        <w:rPr>
          <w:rFonts w:asciiTheme="minorHAnsi" w:hAnsiTheme="minorHAnsi" w:cs="Tahoma"/>
        </w:rPr>
        <w:t>(entretiens de recrutement, entretiens professionnels, réunions de service, réunions institutionnelles, formation, sensibilisation, démarches profession</w:t>
      </w:r>
      <w:r>
        <w:rPr>
          <w:rFonts w:asciiTheme="minorHAnsi" w:hAnsiTheme="minorHAnsi" w:cs="Tahoma"/>
        </w:rPr>
        <w:t>nelles, etc..).</w:t>
      </w:r>
    </w:p>
    <w:p w14:paraId="738B9A95" w14:textId="77777777" w:rsidR="00C37E6B" w:rsidRPr="008027DB" w:rsidRDefault="008027DB" w:rsidP="006B0352">
      <w:pPr>
        <w:spacing w:before="120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Ces prestations ont pour objectif de </w:t>
      </w:r>
      <w:r w:rsidR="00C37E6B" w:rsidRPr="008027DB">
        <w:rPr>
          <w:rFonts w:asciiTheme="minorHAnsi" w:hAnsiTheme="minorHAnsi" w:cs="Tahoma"/>
        </w:rPr>
        <w:t xml:space="preserve">permettre aux personnes handicapées présentant une déficience auditive de participer à toutes les manifestations nécessaires à leur information dans le cadre de leur parcours de soins ou </w:t>
      </w:r>
      <w:r>
        <w:rPr>
          <w:rFonts w:asciiTheme="minorHAnsi" w:hAnsiTheme="minorHAnsi" w:cs="Tahoma"/>
        </w:rPr>
        <w:t xml:space="preserve">de leur </w:t>
      </w:r>
      <w:r w:rsidR="00C37E6B" w:rsidRPr="008027DB">
        <w:rPr>
          <w:rFonts w:asciiTheme="minorHAnsi" w:hAnsiTheme="minorHAnsi" w:cs="Tahoma"/>
        </w:rPr>
        <w:t>activité professionnelle.</w:t>
      </w:r>
    </w:p>
    <w:p w14:paraId="4DB643DC" w14:textId="77777777" w:rsidR="008027DB" w:rsidRPr="008027DB" w:rsidRDefault="008027DB" w:rsidP="006B0352">
      <w:pPr>
        <w:spacing w:before="120" w:after="120"/>
        <w:jc w:val="both"/>
        <w:rPr>
          <w:rFonts w:asciiTheme="minorHAnsi" w:hAnsiTheme="minorHAnsi"/>
        </w:rPr>
      </w:pPr>
      <w:r w:rsidRPr="008027DB">
        <w:rPr>
          <w:rFonts w:asciiTheme="minorHAnsi" w:hAnsiTheme="minorHAnsi"/>
        </w:rPr>
        <w:t>Les différente</w:t>
      </w:r>
      <w:r w:rsidR="00D4411C">
        <w:rPr>
          <w:rFonts w:asciiTheme="minorHAnsi" w:hAnsiTheme="minorHAnsi"/>
        </w:rPr>
        <w:t>s</w:t>
      </w:r>
      <w:r w:rsidRPr="008027DB">
        <w:rPr>
          <w:rFonts w:asciiTheme="minorHAnsi" w:hAnsiTheme="minorHAnsi"/>
        </w:rPr>
        <w:t xml:space="preserve"> prestations attendues sont les suivantes : </w:t>
      </w:r>
    </w:p>
    <w:p w14:paraId="645620F7" w14:textId="77777777" w:rsidR="00A271E2" w:rsidRDefault="00901AAA" w:rsidP="00A271E2">
      <w:pPr>
        <w:pStyle w:val="Paragraphedeliste"/>
        <w:numPr>
          <w:ilvl w:val="0"/>
          <w:numId w:val="22"/>
        </w:numPr>
        <w:spacing w:after="120" w:line="240" w:lineRule="auto"/>
        <w:ind w:left="993" w:hanging="284"/>
        <w:contextualSpacing w:val="0"/>
        <w:jc w:val="both"/>
        <w:rPr>
          <w:rFonts w:asciiTheme="minorHAnsi" w:hAnsiTheme="minorHAnsi"/>
        </w:rPr>
      </w:pPr>
      <w:r w:rsidRPr="00A271E2">
        <w:rPr>
          <w:rFonts w:asciiTheme="minorHAnsi" w:eastAsia="Times New Roman" w:hAnsiTheme="minorHAnsi" w:cs="Tahoma"/>
          <w:b/>
          <w:lang w:eastAsia="fr-FR"/>
        </w:rPr>
        <w:t>Intervention</w:t>
      </w:r>
      <w:r w:rsidR="00456B1A" w:rsidRPr="00A271E2">
        <w:rPr>
          <w:rFonts w:asciiTheme="minorHAnsi" w:eastAsia="Times New Roman" w:hAnsiTheme="minorHAnsi" w:cs="Tahoma"/>
          <w:b/>
          <w:lang w:eastAsia="fr-FR"/>
        </w:rPr>
        <w:t xml:space="preserve"> </w:t>
      </w:r>
      <w:r w:rsidRPr="00A271E2">
        <w:rPr>
          <w:rFonts w:asciiTheme="minorHAnsi" w:eastAsia="Times New Roman" w:hAnsiTheme="minorHAnsi" w:cs="Tahoma"/>
          <w:b/>
          <w:lang w:eastAsia="fr-FR"/>
        </w:rPr>
        <w:t>régulière en présentiel d’interprète</w:t>
      </w:r>
      <w:r w:rsidR="00C37E6B" w:rsidRPr="00A271E2">
        <w:rPr>
          <w:rFonts w:asciiTheme="minorHAnsi" w:eastAsia="Times New Roman" w:hAnsiTheme="minorHAnsi" w:cs="Tahoma"/>
          <w:b/>
          <w:lang w:eastAsia="fr-FR"/>
        </w:rPr>
        <w:t>(s)</w:t>
      </w:r>
      <w:r w:rsidRPr="00A271E2">
        <w:rPr>
          <w:rFonts w:asciiTheme="minorHAnsi" w:eastAsia="Times New Roman" w:hAnsiTheme="minorHAnsi" w:cs="Tahoma"/>
          <w:b/>
          <w:lang w:eastAsia="fr-FR"/>
        </w:rPr>
        <w:t xml:space="preserve"> dédié</w:t>
      </w:r>
      <w:r w:rsidR="008E4041" w:rsidRPr="00A271E2">
        <w:rPr>
          <w:rFonts w:asciiTheme="minorHAnsi" w:eastAsia="Times New Roman" w:hAnsiTheme="minorHAnsi" w:cs="Tahoma"/>
          <w:b/>
          <w:lang w:eastAsia="fr-FR"/>
        </w:rPr>
        <w:t>(e</w:t>
      </w:r>
      <w:r w:rsidR="00C37E6B" w:rsidRPr="00A271E2">
        <w:rPr>
          <w:rFonts w:asciiTheme="minorHAnsi" w:eastAsia="Times New Roman" w:hAnsiTheme="minorHAnsi" w:cs="Tahoma"/>
          <w:b/>
          <w:lang w:eastAsia="fr-FR"/>
        </w:rPr>
        <w:t>s</w:t>
      </w:r>
      <w:r w:rsidR="008E4041" w:rsidRPr="00A271E2">
        <w:rPr>
          <w:rFonts w:asciiTheme="minorHAnsi" w:eastAsia="Times New Roman" w:hAnsiTheme="minorHAnsi" w:cs="Tahoma"/>
          <w:b/>
          <w:lang w:eastAsia="fr-FR"/>
        </w:rPr>
        <w:t>)</w:t>
      </w:r>
      <w:r w:rsidR="00456B1A" w:rsidRPr="00A271E2">
        <w:rPr>
          <w:rFonts w:asciiTheme="minorHAnsi" w:eastAsia="Times New Roman" w:hAnsiTheme="minorHAnsi" w:cs="Tahoma"/>
          <w:b/>
          <w:lang w:eastAsia="fr-FR"/>
        </w:rPr>
        <w:t xml:space="preserve"> en L</w:t>
      </w:r>
      <w:r w:rsidR="008027DB" w:rsidRPr="00A271E2">
        <w:rPr>
          <w:rFonts w:asciiTheme="minorHAnsi" w:eastAsia="Times New Roman" w:hAnsiTheme="minorHAnsi" w:cs="Tahoma"/>
          <w:b/>
          <w:lang w:eastAsia="fr-FR"/>
        </w:rPr>
        <w:t>angue des Signes Fran</w:t>
      </w:r>
      <w:r w:rsidR="008027DB" w:rsidRPr="00A271E2">
        <w:rPr>
          <w:rFonts w:asciiTheme="minorHAnsi" w:hAnsiTheme="minorHAnsi"/>
          <w:b/>
        </w:rPr>
        <w:t>çaise</w:t>
      </w:r>
      <w:r w:rsidR="00A271E2">
        <w:rPr>
          <w:rFonts w:asciiTheme="minorHAnsi" w:hAnsiTheme="minorHAnsi"/>
          <w:b/>
        </w:rPr>
        <w:t>.</w:t>
      </w:r>
    </w:p>
    <w:p w14:paraId="573B9FF6" w14:textId="77777777" w:rsidR="00456B1A" w:rsidRPr="00A271E2" w:rsidRDefault="00A271E2" w:rsidP="00A271E2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B61626" w:rsidRPr="00A271E2">
        <w:rPr>
          <w:rFonts w:asciiTheme="minorHAnsi" w:hAnsiTheme="minorHAnsi"/>
        </w:rPr>
        <w:t xml:space="preserve">rincipalement </w:t>
      </w:r>
      <w:r w:rsidR="00B36875" w:rsidRPr="00A271E2">
        <w:rPr>
          <w:rFonts w:asciiTheme="minorHAnsi" w:hAnsiTheme="minorHAnsi"/>
        </w:rPr>
        <w:t xml:space="preserve">dans les locaux de l’Unité d’Accueil et de Soins aux Sourds </w:t>
      </w:r>
      <w:r w:rsidR="00C37E6B" w:rsidRPr="00A271E2">
        <w:rPr>
          <w:rFonts w:asciiTheme="minorHAnsi" w:hAnsiTheme="minorHAnsi"/>
        </w:rPr>
        <w:t>(</w:t>
      </w:r>
      <w:r w:rsidR="00B36875" w:rsidRPr="00A271E2">
        <w:rPr>
          <w:rFonts w:asciiTheme="minorHAnsi" w:hAnsiTheme="minorHAnsi"/>
        </w:rPr>
        <w:t>UASS</w:t>
      </w:r>
      <w:r w:rsidR="00C37E6B" w:rsidRPr="00A271E2">
        <w:rPr>
          <w:rFonts w:asciiTheme="minorHAnsi" w:hAnsiTheme="minorHAnsi"/>
        </w:rPr>
        <w:t>)</w:t>
      </w:r>
      <w:r w:rsidR="00B36875" w:rsidRPr="00A271E2">
        <w:rPr>
          <w:rFonts w:asciiTheme="minorHAnsi" w:hAnsiTheme="minorHAnsi"/>
        </w:rPr>
        <w:t xml:space="preserve"> situé</w:t>
      </w:r>
      <w:r w:rsidR="00B61626" w:rsidRPr="00A271E2">
        <w:rPr>
          <w:rFonts w:asciiTheme="minorHAnsi" w:hAnsiTheme="minorHAnsi"/>
        </w:rPr>
        <w:t>e sur le site de</w:t>
      </w:r>
      <w:r w:rsidR="00B36875" w:rsidRPr="00A271E2">
        <w:rPr>
          <w:rFonts w:asciiTheme="minorHAnsi" w:hAnsiTheme="minorHAnsi"/>
        </w:rPr>
        <w:t xml:space="preserve"> Purpan, </w:t>
      </w:r>
      <w:r w:rsidR="00B61626" w:rsidRPr="00A271E2">
        <w:rPr>
          <w:rFonts w:asciiTheme="minorHAnsi" w:hAnsiTheme="minorHAnsi"/>
        </w:rPr>
        <w:t xml:space="preserve">mais aussi </w:t>
      </w:r>
      <w:r w:rsidR="00456B1A" w:rsidRPr="00A271E2">
        <w:rPr>
          <w:rFonts w:asciiTheme="minorHAnsi" w:hAnsiTheme="minorHAnsi"/>
        </w:rPr>
        <w:t xml:space="preserve">sur </w:t>
      </w:r>
      <w:r w:rsidR="00B61626" w:rsidRPr="00A271E2">
        <w:rPr>
          <w:rFonts w:asciiTheme="minorHAnsi" w:hAnsiTheme="minorHAnsi"/>
        </w:rPr>
        <w:t xml:space="preserve">tous </w:t>
      </w:r>
      <w:r w:rsidR="00456B1A" w:rsidRPr="00A271E2">
        <w:rPr>
          <w:rFonts w:asciiTheme="minorHAnsi" w:hAnsiTheme="minorHAnsi"/>
        </w:rPr>
        <w:t>les sites du CHU Toulouse</w:t>
      </w:r>
      <w:r w:rsidR="000B7948" w:rsidRPr="00A271E2">
        <w:rPr>
          <w:rFonts w:asciiTheme="minorHAnsi" w:hAnsiTheme="minorHAnsi"/>
        </w:rPr>
        <w:t xml:space="preserve"> et autres lieux couverts par l’activité de l’UASS dans le cadre de sa mission d’intérêt général sur l’ex région Midi-Pyrénées.</w:t>
      </w:r>
    </w:p>
    <w:p w14:paraId="2574805A" w14:textId="77777777" w:rsidR="00901AAA" w:rsidRPr="00EE6B92" w:rsidRDefault="00901AAA" w:rsidP="00A271E2">
      <w:pPr>
        <w:numPr>
          <w:ilvl w:val="1"/>
          <w:numId w:val="23"/>
        </w:numPr>
        <w:ind w:left="567" w:hanging="283"/>
        <w:contextualSpacing/>
        <w:jc w:val="both"/>
        <w:rPr>
          <w:rFonts w:asciiTheme="minorHAnsi" w:hAnsiTheme="minorHAnsi"/>
        </w:rPr>
      </w:pPr>
      <w:r w:rsidRPr="00EE6B92">
        <w:rPr>
          <w:rFonts w:asciiTheme="minorHAnsi" w:hAnsiTheme="minorHAnsi"/>
          <w:u w:val="single"/>
        </w:rPr>
        <w:t xml:space="preserve">Etendue </w:t>
      </w:r>
      <w:r w:rsidR="000B7948" w:rsidRPr="00EE6B92">
        <w:rPr>
          <w:rFonts w:asciiTheme="minorHAnsi" w:hAnsiTheme="minorHAnsi"/>
          <w:u w:val="single"/>
        </w:rPr>
        <w:t xml:space="preserve">estimative </w:t>
      </w:r>
      <w:r w:rsidRPr="00EE6B92">
        <w:rPr>
          <w:rFonts w:asciiTheme="minorHAnsi" w:hAnsiTheme="minorHAnsi"/>
          <w:u w:val="single"/>
        </w:rPr>
        <w:t>de la prestation</w:t>
      </w:r>
      <w:r w:rsidR="00A271E2" w:rsidRPr="00EE6B92">
        <w:rPr>
          <w:rFonts w:asciiTheme="minorHAnsi" w:hAnsiTheme="minorHAnsi"/>
        </w:rPr>
        <w:t xml:space="preserve"> </w:t>
      </w:r>
      <w:r w:rsidR="00456B1A" w:rsidRPr="00EE6B92">
        <w:rPr>
          <w:rFonts w:asciiTheme="minorHAnsi" w:hAnsiTheme="minorHAnsi"/>
        </w:rPr>
        <w:t xml:space="preserve">: </w:t>
      </w:r>
      <w:r w:rsidR="000B7948" w:rsidRPr="00EE6B92">
        <w:rPr>
          <w:rFonts w:asciiTheme="minorHAnsi" w:hAnsiTheme="minorHAnsi"/>
        </w:rPr>
        <w:t xml:space="preserve">environ </w:t>
      </w:r>
      <w:r w:rsidR="00B61626" w:rsidRPr="00EE6B92">
        <w:rPr>
          <w:rFonts w:asciiTheme="minorHAnsi" w:hAnsiTheme="minorHAnsi"/>
        </w:rPr>
        <w:t xml:space="preserve">20 </w:t>
      </w:r>
      <w:r w:rsidR="00456B1A" w:rsidRPr="00EE6B92">
        <w:rPr>
          <w:rFonts w:asciiTheme="minorHAnsi" w:hAnsiTheme="minorHAnsi"/>
        </w:rPr>
        <w:t>demi-journées de 3h30 de présence</w:t>
      </w:r>
      <w:r w:rsidR="00BD0AEA" w:rsidRPr="00EE6B92">
        <w:rPr>
          <w:rFonts w:asciiTheme="minorHAnsi" w:hAnsiTheme="minorHAnsi"/>
        </w:rPr>
        <w:t xml:space="preserve"> consécutive</w:t>
      </w:r>
      <w:r w:rsidR="00B61626" w:rsidRPr="00EE6B92">
        <w:rPr>
          <w:rFonts w:asciiTheme="minorHAnsi" w:hAnsiTheme="minorHAnsi"/>
        </w:rPr>
        <w:t xml:space="preserve"> par mois (volume horaire annuel entre 805 et 840h)</w:t>
      </w:r>
      <w:r w:rsidR="00A271E2" w:rsidRPr="00EE6B92">
        <w:rPr>
          <w:rFonts w:asciiTheme="minorHAnsi" w:hAnsiTheme="minorHAnsi"/>
        </w:rPr>
        <w:t>.</w:t>
      </w:r>
    </w:p>
    <w:p w14:paraId="016CCA53" w14:textId="77777777" w:rsidR="00456B1A" w:rsidRPr="008027DB" w:rsidRDefault="008E4041" w:rsidP="00A271E2">
      <w:pPr>
        <w:numPr>
          <w:ilvl w:val="1"/>
          <w:numId w:val="23"/>
        </w:numPr>
        <w:ind w:left="567" w:hanging="283"/>
        <w:contextualSpacing/>
        <w:jc w:val="both"/>
        <w:rPr>
          <w:rFonts w:asciiTheme="minorHAnsi" w:hAnsiTheme="minorHAnsi"/>
          <w:u w:val="single"/>
        </w:rPr>
      </w:pPr>
      <w:r w:rsidRPr="008027DB">
        <w:rPr>
          <w:rFonts w:asciiTheme="minorHAnsi" w:hAnsiTheme="minorHAnsi"/>
          <w:u w:val="single"/>
        </w:rPr>
        <w:t xml:space="preserve">Mission de l’interprète dédié(e) : </w:t>
      </w:r>
    </w:p>
    <w:p w14:paraId="459A8C85" w14:textId="77777777" w:rsidR="008E4041" w:rsidRPr="008027DB" w:rsidRDefault="008E4041" w:rsidP="00A271E2">
      <w:pPr>
        <w:numPr>
          <w:ilvl w:val="2"/>
          <w:numId w:val="24"/>
        </w:numPr>
        <w:ind w:left="993" w:hanging="284"/>
        <w:contextualSpacing/>
        <w:jc w:val="both"/>
        <w:rPr>
          <w:rFonts w:asciiTheme="minorHAnsi" w:hAnsiTheme="minorHAnsi"/>
        </w:rPr>
      </w:pPr>
      <w:r w:rsidRPr="008027DB">
        <w:rPr>
          <w:rFonts w:asciiTheme="minorHAnsi" w:hAnsiTheme="minorHAnsi"/>
        </w:rPr>
        <w:t>Interprétation entre les professionnels, les entendants de l’UASS et les patients sourds</w:t>
      </w:r>
      <w:r w:rsidR="00AF2863" w:rsidRPr="008027DB">
        <w:rPr>
          <w:rFonts w:asciiTheme="minorHAnsi" w:hAnsiTheme="minorHAnsi"/>
        </w:rPr>
        <w:t xml:space="preserve"> et/ou les </w:t>
      </w:r>
      <w:r w:rsidR="00F80F45">
        <w:rPr>
          <w:rFonts w:asciiTheme="minorHAnsi" w:hAnsiTheme="minorHAnsi" w:cs="Tahoma"/>
        </w:rPr>
        <w:t>agents</w:t>
      </w:r>
      <w:r w:rsidR="008027DB" w:rsidRPr="008027DB">
        <w:rPr>
          <w:rFonts w:asciiTheme="minorHAnsi" w:hAnsiTheme="minorHAnsi" w:cs="Tahoma"/>
        </w:rPr>
        <w:t xml:space="preserve"> </w:t>
      </w:r>
      <w:r w:rsidR="00AF2863" w:rsidRPr="008027DB">
        <w:rPr>
          <w:rFonts w:asciiTheme="minorHAnsi" w:hAnsiTheme="minorHAnsi"/>
        </w:rPr>
        <w:t>sourds.</w:t>
      </w:r>
    </w:p>
    <w:p w14:paraId="550DB743" w14:textId="77777777" w:rsidR="005960EF" w:rsidRDefault="008E4041" w:rsidP="00A271E2">
      <w:pPr>
        <w:numPr>
          <w:ilvl w:val="2"/>
          <w:numId w:val="24"/>
        </w:numPr>
        <w:ind w:left="993" w:hanging="284"/>
        <w:contextualSpacing/>
        <w:jc w:val="both"/>
        <w:rPr>
          <w:rFonts w:asciiTheme="minorHAnsi" w:hAnsiTheme="minorHAnsi"/>
        </w:rPr>
      </w:pPr>
      <w:r w:rsidRPr="005960EF">
        <w:rPr>
          <w:rFonts w:asciiTheme="minorHAnsi" w:hAnsiTheme="minorHAnsi"/>
        </w:rPr>
        <w:t>Interprétation entre le personnel médical entendant et les patients sourds lors des consultations spécialisées et les hospitalisations</w:t>
      </w:r>
      <w:r w:rsidR="005960EF">
        <w:rPr>
          <w:rFonts w:asciiTheme="minorHAnsi" w:hAnsiTheme="minorHAnsi"/>
        </w:rPr>
        <w:t>,</w:t>
      </w:r>
    </w:p>
    <w:p w14:paraId="0A3C6EB1" w14:textId="77777777" w:rsidR="008E4041" w:rsidRPr="005960EF" w:rsidRDefault="008E4041" w:rsidP="00A271E2">
      <w:pPr>
        <w:numPr>
          <w:ilvl w:val="2"/>
          <w:numId w:val="24"/>
        </w:numPr>
        <w:ind w:left="993" w:hanging="284"/>
        <w:contextualSpacing/>
        <w:jc w:val="both"/>
        <w:rPr>
          <w:rFonts w:asciiTheme="minorHAnsi" w:hAnsiTheme="minorHAnsi"/>
        </w:rPr>
      </w:pPr>
      <w:r w:rsidRPr="005960EF">
        <w:rPr>
          <w:rFonts w:asciiTheme="minorHAnsi" w:hAnsiTheme="minorHAnsi"/>
        </w:rPr>
        <w:t xml:space="preserve">Participation à la vie d’équipe, notamment aux réunions d’équipe de l’unité et aux supervisions. </w:t>
      </w:r>
    </w:p>
    <w:p w14:paraId="4B6F3E9D" w14:textId="77777777" w:rsidR="008E4041" w:rsidRPr="008027DB" w:rsidRDefault="008E4041" w:rsidP="00A271E2">
      <w:pPr>
        <w:numPr>
          <w:ilvl w:val="2"/>
          <w:numId w:val="24"/>
        </w:numPr>
        <w:ind w:left="993" w:hanging="284"/>
        <w:contextualSpacing/>
        <w:jc w:val="both"/>
        <w:rPr>
          <w:rFonts w:asciiTheme="minorHAnsi" w:hAnsiTheme="minorHAnsi"/>
        </w:rPr>
      </w:pPr>
      <w:r w:rsidRPr="008027DB">
        <w:rPr>
          <w:rFonts w:asciiTheme="minorHAnsi" w:hAnsiTheme="minorHAnsi"/>
        </w:rPr>
        <w:t>Participation à la mise en place et à l’animation de groupe linguistique</w:t>
      </w:r>
      <w:r w:rsidR="00AF2863" w:rsidRPr="008027DB">
        <w:rPr>
          <w:rFonts w:asciiTheme="minorHAnsi" w:hAnsiTheme="minorHAnsi"/>
        </w:rPr>
        <w:t xml:space="preserve"> (réunions mensuelles)</w:t>
      </w:r>
      <w:r w:rsidR="005960EF">
        <w:rPr>
          <w:rFonts w:asciiTheme="minorHAnsi" w:hAnsiTheme="minorHAnsi"/>
        </w:rPr>
        <w:t>.</w:t>
      </w:r>
    </w:p>
    <w:p w14:paraId="05C1DD5D" w14:textId="77777777" w:rsidR="008E4041" w:rsidRPr="008027DB" w:rsidRDefault="008E4041" w:rsidP="00A271E2">
      <w:pPr>
        <w:numPr>
          <w:ilvl w:val="2"/>
          <w:numId w:val="24"/>
        </w:numPr>
        <w:ind w:left="993" w:hanging="284"/>
        <w:contextualSpacing/>
        <w:jc w:val="both"/>
        <w:rPr>
          <w:rFonts w:asciiTheme="minorHAnsi" w:hAnsiTheme="minorHAnsi"/>
        </w:rPr>
      </w:pPr>
      <w:r w:rsidRPr="008027DB">
        <w:rPr>
          <w:rFonts w:asciiTheme="minorHAnsi" w:hAnsiTheme="minorHAnsi"/>
        </w:rPr>
        <w:t>Participation à la réflexion et à la création éventuelle de supports visuels de prévention ou d’information.</w:t>
      </w:r>
    </w:p>
    <w:p w14:paraId="7955E178" w14:textId="77777777" w:rsidR="005960EF" w:rsidRDefault="005960EF" w:rsidP="005960EF">
      <w:pPr>
        <w:ind w:left="709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L’interprète dédié devra respecter le </w:t>
      </w:r>
      <w:r w:rsidRPr="008027DB">
        <w:rPr>
          <w:rFonts w:asciiTheme="minorHAnsi" w:hAnsiTheme="minorHAnsi"/>
        </w:rPr>
        <w:t xml:space="preserve">secret professionnel </w:t>
      </w:r>
      <w:r>
        <w:rPr>
          <w:rFonts w:asciiTheme="minorHAnsi" w:hAnsiTheme="minorHAnsi"/>
        </w:rPr>
        <w:t xml:space="preserve">partagé </w:t>
      </w:r>
      <w:r w:rsidRPr="008027DB">
        <w:rPr>
          <w:rFonts w:asciiTheme="minorHAnsi" w:hAnsiTheme="minorHAnsi"/>
        </w:rPr>
        <w:t>en équipe dans l’intérêt des patients au sein de l’unité</w:t>
      </w:r>
      <w:r>
        <w:rPr>
          <w:rFonts w:asciiTheme="minorHAnsi" w:hAnsiTheme="minorHAnsi"/>
        </w:rPr>
        <w:t>.</w:t>
      </w:r>
    </w:p>
    <w:p w14:paraId="6EB7AAA2" w14:textId="77777777" w:rsidR="004F3CA3" w:rsidRPr="00A271E2" w:rsidRDefault="004F3CA3" w:rsidP="00A271E2">
      <w:pPr>
        <w:pStyle w:val="Paragraphedeliste"/>
        <w:numPr>
          <w:ilvl w:val="0"/>
          <w:numId w:val="25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</w:rPr>
      </w:pPr>
      <w:r w:rsidRPr="00A271E2">
        <w:rPr>
          <w:rFonts w:asciiTheme="minorHAnsi" w:eastAsia="Times New Roman" w:hAnsiTheme="minorHAnsi"/>
          <w:u w:val="single"/>
          <w:lang w:eastAsia="fr-FR"/>
        </w:rPr>
        <w:t>Amplitude de jours d’intervention possibles sur l’année de l’interprète dédié</w:t>
      </w:r>
      <w:r w:rsidRPr="00A271E2">
        <w:rPr>
          <w:rFonts w:asciiTheme="minorHAnsi" w:eastAsia="Times New Roman" w:hAnsiTheme="minorHAnsi"/>
          <w:lang w:eastAsia="fr-FR"/>
        </w:rPr>
        <w:t> : jours ouvrés</w:t>
      </w:r>
      <w:r w:rsidRPr="00A271E2">
        <w:rPr>
          <w:rFonts w:asciiTheme="minorHAnsi" w:hAnsiTheme="minorHAnsi"/>
        </w:rPr>
        <w:t xml:space="preserve"> (lundi à vendredi, sauf jours fériés)</w:t>
      </w:r>
      <w:r w:rsidR="00A271E2">
        <w:rPr>
          <w:rFonts w:asciiTheme="minorHAnsi" w:hAnsiTheme="minorHAnsi"/>
        </w:rPr>
        <w:t xml:space="preserve">. </w:t>
      </w:r>
    </w:p>
    <w:p w14:paraId="1719F460" w14:textId="77777777" w:rsidR="00A271E2" w:rsidRPr="00A271E2" w:rsidRDefault="00AF2863" w:rsidP="00A271E2">
      <w:pPr>
        <w:pStyle w:val="Paragraphedeliste"/>
        <w:numPr>
          <w:ilvl w:val="0"/>
          <w:numId w:val="22"/>
        </w:numPr>
        <w:spacing w:before="120" w:after="120" w:line="240" w:lineRule="auto"/>
        <w:ind w:left="993" w:hanging="284"/>
        <w:contextualSpacing w:val="0"/>
        <w:jc w:val="both"/>
        <w:rPr>
          <w:rFonts w:asciiTheme="minorHAnsi" w:eastAsia="Times New Roman" w:hAnsiTheme="minorHAnsi" w:cs="Tahoma"/>
          <w:b/>
          <w:lang w:eastAsia="fr-FR"/>
        </w:rPr>
      </w:pPr>
      <w:r w:rsidRPr="00A271E2">
        <w:rPr>
          <w:rFonts w:asciiTheme="minorHAnsi" w:eastAsia="Times New Roman" w:hAnsiTheme="minorHAnsi" w:cs="Tahoma"/>
          <w:b/>
          <w:lang w:eastAsia="fr-FR"/>
        </w:rPr>
        <w:t xml:space="preserve">Interventions ponctuelles </w:t>
      </w:r>
      <w:r w:rsidR="00820008" w:rsidRPr="00A271E2">
        <w:rPr>
          <w:rFonts w:asciiTheme="minorHAnsi" w:eastAsia="Times New Roman" w:hAnsiTheme="minorHAnsi" w:cs="Tahoma"/>
          <w:b/>
          <w:lang w:eastAsia="fr-FR"/>
        </w:rPr>
        <w:t xml:space="preserve">en présentiel d’un(e) interprète en LSF </w:t>
      </w:r>
      <w:r w:rsidR="00456B1A" w:rsidRPr="00A271E2">
        <w:rPr>
          <w:rFonts w:asciiTheme="minorHAnsi" w:eastAsia="Times New Roman" w:hAnsiTheme="minorHAnsi" w:cs="Tahoma"/>
          <w:b/>
          <w:lang w:eastAsia="fr-FR"/>
        </w:rPr>
        <w:t>sur réservation préalable ou demande « urgente »</w:t>
      </w:r>
      <w:r w:rsidR="00A271E2">
        <w:rPr>
          <w:rFonts w:asciiTheme="minorHAnsi" w:eastAsia="Times New Roman" w:hAnsiTheme="minorHAnsi" w:cs="Tahoma"/>
          <w:b/>
          <w:lang w:eastAsia="fr-FR"/>
        </w:rPr>
        <w:t xml:space="preserve">. </w:t>
      </w:r>
    </w:p>
    <w:p w14:paraId="59C0D387" w14:textId="77777777" w:rsidR="00456B1A" w:rsidRPr="00A271E2" w:rsidRDefault="00A271E2" w:rsidP="00A271E2">
      <w:pPr>
        <w:jc w:val="both"/>
        <w:rPr>
          <w:rFonts w:asciiTheme="minorHAnsi" w:hAnsiTheme="minorHAnsi"/>
        </w:rPr>
      </w:pPr>
      <w:r w:rsidRPr="00A271E2">
        <w:rPr>
          <w:rFonts w:asciiTheme="minorHAnsi" w:hAnsiTheme="minorHAnsi"/>
        </w:rPr>
        <w:lastRenderedPageBreak/>
        <w:t>Interventions ponctuelles en présentiel d’un(e) interprète en LSF sur réservation préalable ou demande</w:t>
      </w:r>
      <w:proofErr w:type="gramStart"/>
      <w:r w:rsidRPr="00A271E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«urgente</w:t>
      </w:r>
      <w:proofErr w:type="gramEnd"/>
      <w:r w:rsidRPr="00A271E2">
        <w:rPr>
          <w:rFonts w:asciiTheme="minorHAnsi" w:hAnsiTheme="minorHAnsi"/>
        </w:rPr>
        <w:t>»</w:t>
      </w:r>
      <w:r>
        <w:rPr>
          <w:rFonts w:asciiTheme="minorHAnsi" w:hAnsiTheme="minorHAnsi"/>
        </w:rPr>
        <w:t xml:space="preserve">, </w:t>
      </w:r>
      <w:r w:rsidR="0025641E" w:rsidRPr="00A271E2">
        <w:rPr>
          <w:rFonts w:asciiTheme="minorHAnsi" w:hAnsiTheme="minorHAnsi"/>
        </w:rPr>
        <w:t>selon</w:t>
      </w:r>
      <w:r w:rsidR="005960EF" w:rsidRPr="00A271E2">
        <w:rPr>
          <w:rFonts w:asciiTheme="minorHAnsi" w:hAnsiTheme="minorHAnsi"/>
        </w:rPr>
        <w:t xml:space="preserve"> les</w:t>
      </w:r>
      <w:r w:rsidR="00F637B5" w:rsidRPr="00A271E2">
        <w:rPr>
          <w:rFonts w:asciiTheme="minorHAnsi" w:hAnsiTheme="minorHAnsi"/>
        </w:rPr>
        <w:t xml:space="preserve"> nécessité</w:t>
      </w:r>
      <w:r w:rsidR="005960EF" w:rsidRPr="00A271E2">
        <w:rPr>
          <w:rFonts w:asciiTheme="minorHAnsi" w:hAnsiTheme="minorHAnsi"/>
        </w:rPr>
        <w:t>s</w:t>
      </w:r>
      <w:r w:rsidR="00F637B5" w:rsidRPr="00A271E2">
        <w:rPr>
          <w:rFonts w:asciiTheme="minorHAnsi" w:hAnsiTheme="minorHAnsi"/>
        </w:rPr>
        <w:t xml:space="preserve"> </w:t>
      </w:r>
      <w:r w:rsidR="0025641E" w:rsidRPr="00A271E2">
        <w:rPr>
          <w:rFonts w:asciiTheme="minorHAnsi" w:hAnsiTheme="minorHAnsi"/>
        </w:rPr>
        <w:t>de</w:t>
      </w:r>
      <w:r w:rsidR="00F637B5" w:rsidRPr="00A271E2">
        <w:rPr>
          <w:rFonts w:asciiTheme="minorHAnsi" w:hAnsiTheme="minorHAnsi"/>
        </w:rPr>
        <w:t xml:space="preserve"> service</w:t>
      </w:r>
      <w:r w:rsidR="0025641E" w:rsidRPr="00A271E2">
        <w:rPr>
          <w:rFonts w:asciiTheme="minorHAnsi" w:hAnsiTheme="minorHAnsi"/>
        </w:rPr>
        <w:t xml:space="preserve"> ou des individus concernés</w:t>
      </w:r>
      <w:r w:rsidR="00456B1A" w:rsidRPr="00A271E2">
        <w:rPr>
          <w:rFonts w:asciiTheme="minorHAnsi" w:hAnsiTheme="minorHAnsi"/>
        </w:rPr>
        <w:t xml:space="preserve"> </w:t>
      </w:r>
      <w:r w:rsidR="00AF2863" w:rsidRPr="00A271E2">
        <w:rPr>
          <w:rFonts w:asciiTheme="minorHAnsi" w:hAnsiTheme="minorHAnsi"/>
        </w:rPr>
        <w:t xml:space="preserve">sur les sites </w:t>
      </w:r>
      <w:r>
        <w:rPr>
          <w:rFonts w:asciiTheme="minorHAnsi" w:hAnsiTheme="minorHAnsi"/>
        </w:rPr>
        <w:t>des établissements parties du GHT adhérents à la présente consultation</w:t>
      </w:r>
      <w:r w:rsidR="004F3CA3" w:rsidRPr="00A271E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et </w:t>
      </w:r>
      <w:r w:rsidR="004F3CA3" w:rsidRPr="00A271E2">
        <w:rPr>
          <w:rFonts w:asciiTheme="minorHAnsi" w:hAnsiTheme="minorHAnsi"/>
        </w:rPr>
        <w:t>d’autres sites dans l’ex région Midi-Pyrénées.</w:t>
      </w:r>
    </w:p>
    <w:p w14:paraId="557FB4EA" w14:textId="77777777" w:rsidR="004F3CA3" w:rsidRPr="00EE6B92" w:rsidRDefault="004F3CA3" w:rsidP="00A271E2">
      <w:pPr>
        <w:numPr>
          <w:ilvl w:val="1"/>
          <w:numId w:val="23"/>
        </w:numPr>
        <w:ind w:left="567" w:hanging="283"/>
        <w:contextualSpacing/>
        <w:jc w:val="both"/>
        <w:rPr>
          <w:rFonts w:asciiTheme="minorHAnsi" w:hAnsiTheme="minorHAnsi"/>
          <w:u w:val="single"/>
        </w:rPr>
      </w:pPr>
      <w:r w:rsidRPr="00EE6B92">
        <w:rPr>
          <w:rFonts w:asciiTheme="minorHAnsi" w:hAnsiTheme="minorHAnsi"/>
          <w:u w:val="single"/>
        </w:rPr>
        <w:t>Etendue de la prestation</w:t>
      </w:r>
      <w:r w:rsidRPr="00EE6B92">
        <w:rPr>
          <w:rFonts w:asciiTheme="minorHAnsi" w:hAnsiTheme="minorHAnsi"/>
        </w:rPr>
        <w:t> : volume horaire annuel env</w:t>
      </w:r>
      <w:r w:rsidR="00A271E2" w:rsidRPr="00EE6B92">
        <w:rPr>
          <w:rFonts w:asciiTheme="minorHAnsi" w:hAnsiTheme="minorHAnsi"/>
        </w:rPr>
        <w:t xml:space="preserve">iron </w:t>
      </w:r>
      <w:r w:rsidRPr="00EE6B92">
        <w:rPr>
          <w:rFonts w:asciiTheme="minorHAnsi" w:hAnsiTheme="minorHAnsi"/>
        </w:rPr>
        <w:t>1380</w:t>
      </w:r>
      <w:r w:rsidR="00A271E2" w:rsidRPr="00EE6B92">
        <w:rPr>
          <w:rFonts w:asciiTheme="minorHAnsi" w:hAnsiTheme="minorHAnsi"/>
        </w:rPr>
        <w:t xml:space="preserve"> </w:t>
      </w:r>
      <w:r w:rsidRPr="00EE6B92">
        <w:rPr>
          <w:rFonts w:asciiTheme="minorHAnsi" w:hAnsiTheme="minorHAnsi"/>
        </w:rPr>
        <w:t>h</w:t>
      </w:r>
      <w:r w:rsidR="00A271E2" w:rsidRPr="00EE6B92">
        <w:rPr>
          <w:rFonts w:asciiTheme="minorHAnsi" w:hAnsiTheme="minorHAnsi"/>
        </w:rPr>
        <w:t xml:space="preserve">eures. </w:t>
      </w:r>
    </w:p>
    <w:p w14:paraId="1F4C4ACE" w14:textId="77777777" w:rsidR="00AF2863" w:rsidRPr="004F3CA3" w:rsidRDefault="00AF2863" w:rsidP="00A271E2">
      <w:pPr>
        <w:numPr>
          <w:ilvl w:val="1"/>
          <w:numId w:val="23"/>
        </w:numPr>
        <w:ind w:left="567" w:hanging="283"/>
        <w:contextualSpacing/>
        <w:jc w:val="both"/>
        <w:rPr>
          <w:rFonts w:asciiTheme="minorHAnsi" w:hAnsiTheme="minorHAnsi"/>
          <w:u w:val="single"/>
        </w:rPr>
      </w:pPr>
      <w:r w:rsidRPr="004F3CA3">
        <w:rPr>
          <w:rFonts w:asciiTheme="minorHAnsi" w:hAnsiTheme="minorHAnsi"/>
          <w:u w:val="single"/>
        </w:rPr>
        <w:t>Mission de l’interprète :</w:t>
      </w:r>
    </w:p>
    <w:p w14:paraId="4CDE737D" w14:textId="450B10FE" w:rsidR="00A271E2" w:rsidRDefault="00AF2863" w:rsidP="00A271E2">
      <w:pPr>
        <w:pStyle w:val="Paragraphedeliste"/>
        <w:numPr>
          <w:ilvl w:val="0"/>
          <w:numId w:val="28"/>
        </w:numPr>
        <w:ind w:left="993" w:hanging="284"/>
        <w:jc w:val="both"/>
        <w:rPr>
          <w:rFonts w:asciiTheme="minorHAnsi" w:eastAsia="Times New Roman" w:hAnsiTheme="minorHAnsi"/>
          <w:lang w:eastAsia="fr-FR"/>
        </w:rPr>
      </w:pPr>
      <w:r w:rsidRPr="00A271E2">
        <w:rPr>
          <w:rFonts w:asciiTheme="minorHAnsi" w:eastAsia="Times New Roman" w:hAnsiTheme="minorHAnsi"/>
          <w:lang w:eastAsia="fr-FR"/>
        </w:rPr>
        <w:t>Interprétation entre les professionnels</w:t>
      </w:r>
      <w:r w:rsidR="00421007" w:rsidRPr="00A271E2">
        <w:rPr>
          <w:rFonts w:asciiTheme="minorHAnsi" w:eastAsia="Times New Roman" w:hAnsiTheme="minorHAnsi"/>
          <w:lang w:eastAsia="fr-FR"/>
        </w:rPr>
        <w:t xml:space="preserve"> </w:t>
      </w:r>
      <w:r w:rsidR="00141204">
        <w:rPr>
          <w:rFonts w:asciiTheme="minorHAnsi" w:eastAsia="Times New Roman" w:hAnsiTheme="minorHAnsi"/>
          <w:lang w:eastAsia="fr-FR"/>
        </w:rPr>
        <w:t>des établissements parties au GHT</w:t>
      </w:r>
      <w:r w:rsidR="0033446A">
        <w:rPr>
          <w:rFonts w:asciiTheme="minorHAnsi" w:eastAsia="Times New Roman" w:hAnsiTheme="minorHAnsi"/>
          <w:lang w:eastAsia="fr-FR"/>
        </w:rPr>
        <w:t xml:space="preserve"> adhérents</w:t>
      </w:r>
      <w:r w:rsidRPr="00A271E2">
        <w:rPr>
          <w:rFonts w:asciiTheme="minorHAnsi" w:eastAsia="Times New Roman" w:hAnsiTheme="minorHAnsi"/>
          <w:lang w:eastAsia="fr-FR"/>
        </w:rPr>
        <w:t>, les entendants de l’UASS et les patients sourds</w:t>
      </w:r>
      <w:r w:rsidR="00A271E2">
        <w:rPr>
          <w:rFonts w:asciiTheme="minorHAnsi" w:eastAsia="Times New Roman" w:hAnsiTheme="minorHAnsi"/>
          <w:lang w:eastAsia="fr-FR"/>
        </w:rPr>
        <w:t xml:space="preserve">, </w:t>
      </w:r>
    </w:p>
    <w:p w14:paraId="0D015429" w14:textId="77777777" w:rsidR="00A271E2" w:rsidRDefault="00AF2863" w:rsidP="00A271E2">
      <w:pPr>
        <w:pStyle w:val="Paragraphedeliste"/>
        <w:numPr>
          <w:ilvl w:val="0"/>
          <w:numId w:val="27"/>
        </w:numPr>
        <w:ind w:left="993" w:hanging="284"/>
        <w:jc w:val="both"/>
        <w:rPr>
          <w:rFonts w:asciiTheme="minorHAnsi" w:eastAsia="Times New Roman" w:hAnsiTheme="minorHAnsi"/>
          <w:lang w:eastAsia="fr-FR"/>
        </w:rPr>
      </w:pPr>
      <w:r w:rsidRPr="00A271E2">
        <w:rPr>
          <w:rFonts w:asciiTheme="minorHAnsi" w:eastAsia="Times New Roman" w:hAnsiTheme="minorHAnsi"/>
          <w:lang w:eastAsia="fr-FR"/>
        </w:rPr>
        <w:t>Interprétation entre le personnel médical entendant et les patients sourds lors des consulta</w:t>
      </w:r>
      <w:r w:rsidR="004F3CA3" w:rsidRPr="00A271E2">
        <w:rPr>
          <w:rFonts w:asciiTheme="minorHAnsi" w:eastAsia="Times New Roman" w:hAnsiTheme="minorHAnsi"/>
          <w:lang w:eastAsia="fr-FR"/>
        </w:rPr>
        <w:t>tions spécialisées et d</w:t>
      </w:r>
      <w:r w:rsidRPr="00A271E2">
        <w:rPr>
          <w:rFonts w:asciiTheme="minorHAnsi" w:eastAsia="Times New Roman" w:hAnsiTheme="minorHAnsi"/>
          <w:lang w:eastAsia="fr-FR"/>
        </w:rPr>
        <w:t>es hospitalisations</w:t>
      </w:r>
      <w:r w:rsidR="00A271E2" w:rsidRPr="00A271E2">
        <w:rPr>
          <w:rFonts w:asciiTheme="minorHAnsi" w:eastAsia="Times New Roman" w:hAnsiTheme="minorHAnsi"/>
          <w:lang w:eastAsia="fr-FR"/>
        </w:rPr>
        <w:t xml:space="preserve">, </w:t>
      </w:r>
    </w:p>
    <w:p w14:paraId="070662E5" w14:textId="614A7CA7" w:rsidR="00141204" w:rsidRDefault="00421007" w:rsidP="00141204">
      <w:pPr>
        <w:pStyle w:val="Paragraphedeliste"/>
        <w:numPr>
          <w:ilvl w:val="0"/>
          <w:numId w:val="27"/>
        </w:numPr>
        <w:ind w:left="993" w:hanging="284"/>
        <w:jc w:val="both"/>
        <w:rPr>
          <w:rFonts w:asciiTheme="minorHAnsi" w:eastAsia="Times New Roman" w:hAnsiTheme="minorHAnsi"/>
          <w:lang w:eastAsia="fr-FR"/>
        </w:rPr>
      </w:pPr>
      <w:r w:rsidRPr="00A271E2">
        <w:rPr>
          <w:rFonts w:asciiTheme="minorHAnsi" w:eastAsia="Times New Roman" w:hAnsiTheme="minorHAnsi"/>
          <w:lang w:eastAsia="fr-FR"/>
        </w:rPr>
        <w:t xml:space="preserve">Interprétation entre les agents sourds TH et les membres entendants </w:t>
      </w:r>
      <w:r w:rsidR="00141204">
        <w:rPr>
          <w:rFonts w:asciiTheme="minorHAnsi" w:eastAsia="Times New Roman" w:hAnsiTheme="minorHAnsi"/>
          <w:lang w:eastAsia="fr-FR"/>
        </w:rPr>
        <w:t>des établissements parties du GHT</w:t>
      </w:r>
      <w:r w:rsidR="004F3CA3" w:rsidRPr="00A271E2">
        <w:rPr>
          <w:rFonts w:asciiTheme="minorHAnsi" w:eastAsia="Times New Roman" w:hAnsiTheme="minorHAnsi"/>
          <w:lang w:eastAsia="fr-FR"/>
        </w:rPr>
        <w:t xml:space="preserve"> </w:t>
      </w:r>
      <w:r w:rsidR="0033446A">
        <w:rPr>
          <w:rFonts w:asciiTheme="minorHAnsi" w:eastAsia="Times New Roman" w:hAnsiTheme="minorHAnsi"/>
          <w:lang w:eastAsia="fr-FR"/>
        </w:rPr>
        <w:t xml:space="preserve">adhérents </w:t>
      </w:r>
      <w:r w:rsidRPr="00A271E2">
        <w:rPr>
          <w:rFonts w:asciiTheme="minorHAnsi" w:eastAsia="Times New Roman" w:hAnsiTheme="minorHAnsi"/>
          <w:lang w:eastAsia="fr-FR"/>
        </w:rPr>
        <w:t>dans le cadre des relations professionnelles (entretiens, réunions de service,</w:t>
      </w:r>
      <w:r w:rsidR="00F637B5" w:rsidRPr="00A271E2">
        <w:rPr>
          <w:rFonts w:asciiTheme="minorHAnsi" w:eastAsia="Times New Roman" w:hAnsiTheme="minorHAnsi"/>
          <w:lang w:eastAsia="fr-FR"/>
        </w:rPr>
        <w:t xml:space="preserve"> réunions institutionnelles, formations </w:t>
      </w:r>
      <w:proofErr w:type="gramStart"/>
      <w:r w:rsidR="00F637B5" w:rsidRPr="00A271E2">
        <w:rPr>
          <w:rFonts w:asciiTheme="minorHAnsi" w:eastAsia="Times New Roman" w:hAnsiTheme="minorHAnsi"/>
          <w:lang w:eastAsia="fr-FR"/>
        </w:rPr>
        <w:t>courtes.</w:t>
      </w:r>
      <w:r w:rsidR="00141204">
        <w:rPr>
          <w:rFonts w:asciiTheme="minorHAnsi" w:eastAsia="Times New Roman" w:hAnsiTheme="minorHAnsi"/>
          <w:lang w:eastAsia="fr-FR"/>
        </w:rPr>
        <w:t>.</w:t>
      </w:r>
      <w:proofErr w:type="gramEnd"/>
      <w:r w:rsidR="00141204">
        <w:rPr>
          <w:rFonts w:asciiTheme="minorHAnsi" w:eastAsia="Times New Roman" w:hAnsiTheme="minorHAnsi"/>
          <w:lang w:eastAsia="fr-FR"/>
        </w:rPr>
        <w:t xml:space="preserve">), </w:t>
      </w:r>
    </w:p>
    <w:p w14:paraId="1B0C8EEF" w14:textId="77777777" w:rsidR="00421007" w:rsidRPr="00141204" w:rsidRDefault="00456B1A" w:rsidP="00141204">
      <w:pPr>
        <w:pStyle w:val="Paragraphedeliste"/>
        <w:numPr>
          <w:ilvl w:val="0"/>
          <w:numId w:val="27"/>
        </w:numPr>
        <w:ind w:left="993" w:hanging="284"/>
        <w:jc w:val="both"/>
        <w:rPr>
          <w:rFonts w:asciiTheme="minorHAnsi" w:eastAsia="Times New Roman" w:hAnsiTheme="minorHAnsi"/>
          <w:lang w:eastAsia="fr-FR"/>
        </w:rPr>
      </w:pPr>
      <w:r w:rsidRPr="00141204">
        <w:rPr>
          <w:rFonts w:asciiTheme="minorHAnsi" w:eastAsia="Times New Roman" w:hAnsiTheme="minorHAnsi"/>
          <w:lang w:eastAsia="fr-FR"/>
        </w:rPr>
        <w:t>Interpréta</w:t>
      </w:r>
      <w:r w:rsidR="00421007" w:rsidRPr="00141204">
        <w:rPr>
          <w:rFonts w:asciiTheme="minorHAnsi" w:eastAsia="Times New Roman" w:hAnsiTheme="minorHAnsi"/>
          <w:lang w:eastAsia="fr-FR"/>
        </w:rPr>
        <w:t>tion</w:t>
      </w:r>
      <w:r w:rsidRPr="00141204">
        <w:rPr>
          <w:rFonts w:asciiTheme="minorHAnsi" w:eastAsia="Times New Roman" w:hAnsiTheme="minorHAnsi"/>
          <w:lang w:eastAsia="fr-FR"/>
        </w:rPr>
        <w:t xml:space="preserve"> en présentiel lors de co</w:t>
      </w:r>
      <w:r w:rsidR="00421007" w:rsidRPr="00141204">
        <w:rPr>
          <w:rFonts w:asciiTheme="minorHAnsi" w:eastAsia="Times New Roman" w:hAnsiTheme="minorHAnsi"/>
          <w:lang w:eastAsia="fr-FR"/>
        </w:rPr>
        <w:t>nférences ou actions de prévention–</w:t>
      </w:r>
      <w:r w:rsidRPr="00141204">
        <w:rPr>
          <w:rFonts w:asciiTheme="minorHAnsi" w:eastAsia="Times New Roman" w:hAnsiTheme="minorHAnsi"/>
          <w:lang w:eastAsia="fr-FR"/>
        </w:rPr>
        <w:t>information organisées par l’UA</w:t>
      </w:r>
      <w:r w:rsidR="00421007" w:rsidRPr="00141204">
        <w:rPr>
          <w:rFonts w:asciiTheme="minorHAnsi" w:eastAsia="Times New Roman" w:hAnsiTheme="minorHAnsi"/>
          <w:lang w:eastAsia="fr-FR"/>
        </w:rPr>
        <w:t>SS</w:t>
      </w:r>
      <w:r w:rsidRPr="00141204">
        <w:rPr>
          <w:rFonts w:asciiTheme="minorHAnsi" w:eastAsia="Times New Roman" w:hAnsiTheme="minorHAnsi"/>
          <w:lang w:eastAsia="fr-FR"/>
        </w:rPr>
        <w:t xml:space="preserve"> à destination d’un public extérieur (4 à 10 conférences/an)</w:t>
      </w:r>
    </w:p>
    <w:p w14:paraId="4BD432F3" w14:textId="77777777" w:rsidR="00456B1A" w:rsidRPr="00A271E2" w:rsidRDefault="00456B1A" w:rsidP="00A271E2">
      <w:pPr>
        <w:pStyle w:val="Paragraphedeliste"/>
        <w:numPr>
          <w:ilvl w:val="0"/>
          <w:numId w:val="27"/>
        </w:numPr>
        <w:ind w:left="993" w:hanging="284"/>
        <w:jc w:val="both"/>
        <w:rPr>
          <w:rFonts w:asciiTheme="minorHAnsi" w:eastAsia="Times New Roman" w:hAnsiTheme="minorHAnsi"/>
          <w:lang w:eastAsia="fr-FR"/>
        </w:rPr>
      </w:pPr>
      <w:r w:rsidRPr="00A271E2">
        <w:rPr>
          <w:rFonts w:asciiTheme="minorHAnsi" w:eastAsia="Times New Roman" w:hAnsiTheme="minorHAnsi"/>
          <w:lang w:eastAsia="fr-FR"/>
        </w:rPr>
        <w:t>Interprét</w:t>
      </w:r>
      <w:r w:rsidR="00421007" w:rsidRPr="00A271E2">
        <w:rPr>
          <w:rFonts w:asciiTheme="minorHAnsi" w:eastAsia="Times New Roman" w:hAnsiTheme="minorHAnsi"/>
          <w:lang w:eastAsia="fr-FR"/>
        </w:rPr>
        <w:t>ation</w:t>
      </w:r>
      <w:r w:rsidRPr="00A271E2">
        <w:rPr>
          <w:rFonts w:asciiTheme="minorHAnsi" w:eastAsia="Times New Roman" w:hAnsiTheme="minorHAnsi"/>
          <w:lang w:eastAsia="fr-FR"/>
        </w:rPr>
        <w:t xml:space="preserve"> en présentiel pour les </w:t>
      </w:r>
      <w:r w:rsidR="00F80F45" w:rsidRPr="00A271E2">
        <w:rPr>
          <w:rFonts w:asciiTheme="minorHAnsi" w:eastAsia="Times New Roman" w:hAnsiTheme="minorHAnsi"/>
          <w:lang w:eastAsia="fr-FR"/>
        </w:rPr>
        <w:t>agents</w:t>
      </w:r>
      <w:r w:rsidRPr="00A271E2">
        <w:rPr>
          <w:rFonts w:asciiTheme="minorHAnsi" w:eastAsia="Times New Roman" w:hAnsiTheme="minorHAnsi"/>
          <w:lang w:eastAsia="fr-FR"/>
        </w:rPr>
        <w:t xml:space="preserve"> </w:t>
      </w:r>
      <w:r w:rsidR="00421007" w:rsidRPr="00A271E2">
        <w:rPr>
          <w:rFonts w:asciiTheme="minorHAnsi" w:eastAsia="Times New Roman" w:hAnsiTheme="minorHAnsi"/>
          <w:lang w:eastAsia="fr-FR"/>
        </w:rPr>
        <w:t xml:space="preserve">sourds </w:t>
      </w:r>
      <w:r w:rsidRPr="00A271E2">
        <w:rPr>
          <w:rFonts w:asciiTheme="minorHAnsi" w:eastAsia="Times New Roman" w:hAnsiTheme="minorHAnsi"/>
          <w:lang w:eastAsia="fr-FR"/>
        </w:rPr>
        <w:t xml:space="preserve">TH lors de formations (2 à 5 jours/an par </w:t>
      </w:r>
      <w:r w:rsidR="004F3CA3" w:rsidRPr="00A271E2">
        <w:rPr>
          <w:rFonts w:asciiTheme="minorHAnsi" w:eastAsia="Times New Roman" w:hAnsiTheme="minorHAnsi"/>
          <w:lang w:eastAsia="fr-FR"/>
        </w:rPr>
        <w:t xml:space="preserve">salarié avec </w:t>
      </w:r>
      <w:r w:rsidRPr="00A271E2">
        <w:rPr>
          <w:rFonts w:asciiTheme="minorHAnsi" w:eastAsia="Times New Roman" w:hAnsiTheme="minorHAnsi"/>
          <w:lang w:eastAsia="fr-FR"/>
        </w:rPr>
        <w:t>1 ou 2 interprètes selon durée des sessions de formation)</w:t>
      </w:r>
    </w:p>
    <w:p w14:paraId="26B38319" w14:textId="77777777" w:rsidR="00456B1A" w:rsidRDefault="004F3CA3" w:rsidP="00141204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="00456B1A" w:rsidRPr="004F3CA3">
        <w:rPr>
          <w:rFonts w:asciiTheme="minorHAnsi" w:hAnsiTheme="minorHAnsi"/>
        </w:rPr>
        <w:t>n cas de déplacement de membres de l’Unité avec les interprètes, le covoiturage sera privilégié</w:t>
      </w:r>
      <w:r w:rsidR="007A779F" w:rsidRPr="004F3CA3">
        <w:rPr>
          <w:rFonts w:asciiTheme="minorHAnsi" w:hAnsiTheme="minorHAnsi"/>
        </w:rPr>
        <w:t>. A défaut</w:t>
      </w:r>
      <w:r>
        <w:rPr>
          <w:rFonts w:asciiTheme="minorHAnsi" w:hAnsiTheme="minorHAnsi"/>
        </w:rPr>
        <w:t>,</w:t>
      </w:r>
      <w:r w:rsidR="007A779F" w:rsidRPr="004F3CA3">
        <w:rPr>
          <w:rFonts w:asciiTheme="minorHAnsi" w:hAnsiTheme="minorHAnsi"/>
        </w:rPr>
        <w:t xml:space="preserve"> l’interprète devra se rendre par ses propres moyens sur le lieu d’intervention.</w:t>
      </w:r>
    </w:p>
    <w:p w14:paraId="4FB9225C" w14:textId="77777777" w:rsidR="00141204" w:rsidRDefault="00820008" w:rsidP="00141204">
      <w:pPr>
        <w:numPr>
          <w:ilvl w:val="1"/>
          <w:numId w:val="23"/>
        </w:numPr>
        <w:ind w:left="567" w:hanging="283"/>
        <w:contextualSpacing/>
        <w:jc w:val="both"/>
        <w:rPr>
          <w:rFonts w:asciiTheme="minorHAnsi" w:hAnsiTheme="minorHAnsi"/>
          <w:u w:val="single"/>
        </w:rPr>
      </w:pPr>
      <w:r w:rsidRPr="00141204">
        <w:rPr>
          <w:rFonts w:asciiTheme="minorHAnsi" w:hAnsiTheme="minorHAnsi"/>
          <w:u w:val="single"/>
        </w:rPr>
        <w:t>A</w:t>
      </w:r>
      <w:r w:rsidR="0045212C" w:rsidRPr="00141204">
        <w:rPr>
          <w:rFonts w:asciiTheme="minorHAnsi" w:hAnsiTheme="minorHAnsi"/>
          <w:u w:val="single"/>
        </w:rPr>
        <w:t>mplitude de jours d’interventions ponctuelles</w:t>
      </w:r>
      <w:r w:rsidRPr="00141204">
        <w:rPr>
          <w:rFonts w:asciiTheme="minorHAnsi" w:hAnsiTheme="minorHAnsi"/>
          <w:u w:val="single"/>
        </w:rPr>
        <w:t xml:space="preserve"> possibles sur l’année : </w:t>
      </w:r>
    </w:p>
    <w:p w14:paraId="0C67F9D1" w14:textId="77777777" w:rsidR="00141204" w:rsidRDefault="00141204" w:rsidP="00141204">
      <w:pPr>
        <w:jc w:val="both"/>
        <w:rPr>
          <w:rFonts w:asciiTheme="minorHAnsi" w:hAnsiTheme="minorHAnsi"/>
        </w:rPr>
      </w:pPr>
      <w:r w:rsidRPr="00141204">
        <w:rPr>
          <w:rFonts w:asciiTheme="minorHAnsi" w:hAnsiTheme="minorHAnsi"/>
        </w:rPr>
        <w:t>J</w:t>
      </w:r>
      <w:r w:rsidR="004F3CA3" w:rsidRPr="00141204">
        <w:rPr>
          <w:rFonts w:asciiTheme="minorHAnsi" w:hAnsiTheme="minorHAnsi"/>
        </w:rPr>
        <w:t xml:space="preserve">ours ouvrés (lundi à vendredi, de </w:t>
      </w:r>
      <w:r w:rsidR="0045212C" w:rsidRPr="00141204">
        <w:rPr>
          <w:rFonts w:asciiTheme="minorHAnsi" w:hAnsiTheme="minorHAnsi"/>
        </w:rPr>
        <w:t>8h00 à 19h00, sauf exception, et sur réservation en amont</w:t>
      </w:r>
      <w:r>
        <w:rPr>
          <w:rFonts w:asciiTheme="minorHAnsi" w:hAnsiTheme="minorHAnsi"/>
        </w:rPr>
        <w:t>).</w:t>
      </w:r>
    </w:p>
    <w:p w14:paraId="0BE78AF7" w14:textId="77777777" w:rsidR="00E845EF" w:rsidRPr="00141204" w:rsidRDefault="0045212C" w:rsidP="00141204">
      <w:pPr>
        <w:jc w:val="both"/>
        <w:rPr>
          <w:rFonts w:asciiTheme="minorHAnsi" w:hAnsiTheme="minorHAnsi"/>
        </w:rPr>
      </w:pPr>
      <w:r w:rsidRPr="00141204">
        <w:rPr>
          <w:rFonts w:asciiTheme="minorHAnsi" w:hAnsiTheme="minorHAnsi"/>
        </w:rPr>
        <w:t>Interventions possibles en nuit, week-end et jours fériés.</w:t>
      </w:r>
    </w:p>
    <w:p w14:paraId="4CCAD682" w14:textId="77777777" w:rsidR="008027DB" w:rsidRDefault="008027DB" w:rsidP="004F3CA3">
      <w:pPr>
        <w:ind w:left="1440"/>
        <w:jc w:val="both"/>
        <w:rPr>
          <w:rFonts w:asciiTheme="minorHAnsi" w:hAnsiTheme="minorHAnsi" w:cs="Arial"/>
          <w:sz w:val="20"/>
          <w:szCs w:val="20"/>
        </w:rPr>
      </w:pPr>
    </w:p>
    <w:p w14:paraId="1C941C95" w14:textId="77777777" w:rsidR="008027DB" w:rsidRPr="004F3CA3" w:rsidRDefault="008027DB" w:rsidP="00141204">
      <w:pPr>
        <w:numPr>
          <w:ilvl w:val="0"/>
          <w:numId w:val="20"/>
        </w:numPr>
        <w:jc w:val="both"/>
        <w:rPr>
          <w:rFonts w:asciiTheme="minorHAnsi" w:hAnsiTheme="minorHAnsi" w:cs="Tahoma"/>
          <w:b/>
        </w:rPr>
      </w:pPr>
      <w:r w:rsidRPr="008027DB">
        <w:rPr>
          <w:rFonts w:asciiTheme="minorHAnsi" w:hAnsiTheme="minorHAnsi" w:cs="Tahoma"/>
          <w:b/>
        </w:rPr>
        <w:t>Volume horaire annuel envisagé</w:t>
      </w:r>
      <w:r w:rsidRPr="004F3CA3">
        <w:rPr>
          <w:rFonts w:asciiTheme="minorHAnsi" w:hAnsiTheme="minorHAnsi" w:cs="Tahoma"/>
          <w:b/>
        </w:rPr>
        <w:t xml:space="preserve"> (données non contractuelles) :</w:t>
      </w:r>
    </w:p>
    <w:p w14:paraId="7919546C" w14:textId="77777777" w:rsidR="008027DB" w:rsidRPr="00EE6B92" w:rsidRDefault="008027DB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EE6B92">
        <w:rPr>
          <w:rFonts w:asciiTheme="minorHAnsi" w:hAnsiTheme="minorHAnsi" w:cs="Tahoma"/>
        </w:rPr>
        <w:t>Entre 805 et 840</w:t>
      </w:r>
      <w:r w:rsidR="004F3CA3" w:rsidRPr="00EE6B92">
        <w:rPr>
          <w:rFonts w:asciiTheme="minorHAnsi" w:hAnsiTheme="minorHAnsi" w:cs="Tahoma"/>
        </w:rPr>
        <w:t>h</w:t>
      </w:r>
      <w:r w:rsidRPr="00EE6B92">
        <w:rPr>
          <w:rFonts w:asciiTheme="minorHAnsi" w:hAnsiTheme="minorHAnsi" w:cs="Tahoma"/>
        </w:rPr>
        <w:t xml:space="preserve"> d’interprétation dédiée</w:t>
      </w:r>
    </w:p>
    <w:p w14:paraId="5BC89A56" w14:textId="77777777" w:rsidR="008027DB" w:rsidRPr="00EE6B92" w:rsidRDefault="008027DB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EE6B92">
        <w:rPr>
          <w:rFonts w:asciiTheme="minorHAnsi" w:hAnsiTheme="minorHAnsi" w:cs="Tahoma"/>
        </w:rPr>
        <w:t xml:space="preserve">Entre 1200 et 1400h d’interventions ponctuelles </w:t>
      </w:r>
    </w:p>
    <w:p w14:paraId="39D5ACAF" w14:textId="77777777" w:rsidR="008027DB" w:rsidRPr="00EE6B92" w:rsidRDefault="008027DB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EE6B92">
        <w:rPr>
          <w:rFonts w:asciiTheme="minorHAnsi" w:hAnsiTheme="minorHAnsi" w:cs="Tahoma"/>
        </w:rPr>
        <w:t xml:space="preserve">Entre 2 à 10 jours d’interventions lors de formation des </w:t>
      </w:r>
      <w:r w:rsidR="00F80F45" w:rsidRPr="00EE6B92">
        <w:rPr>
          <w:rFonts w:asciiTheme="minorHAnsi" w:hAnsiTheme="minorHAnsi" w:cs="Tahoma"/>
        </w:rPr>
        <w:t>agents</w:t>
      </w:r>
      <w:r w:rsidRPr="00EE6B92">
        <w:rPr>
          <w:rFonts w:asciiTheme="minorHAnsi" w:hAnsiTheme="minorHAnsi" w:cs="Tahoma"/>
        </w:rPr>
        <w:t xml:space="preserve"> </w:t>
      </w:r>
    </w:p>
    <w:p w14:paraId="554E8E70" w14:textId="2E049D8B" w:rsidR="00564B36" w:rsidRDefault="00564B36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EE6B92">
        <w:rPr>
          <w:rFonts w:asciiTheme="minorHAnsi" w:hAnsiTheme="minorHAnsi" w:cs="Tahoma"/>
        </w:rPr>
        <w:t>4 à 10 conférences par an de 2h / 2h30</w:t>
      </w:r>
    </w:p>
    <w:p w14:paraId="021CA163" w14:textId="28E5DBD8" w:rsidR="0033446A" w:rsidRDefault="0033446A" w:rsidP="0033446A">
      <w:pPr>
        <w:ind w:left="567"/>
        <w:jc w:val="both"/>
        <w:rPr>
          <w:rFonts w:asciiTheme="minorHAnsi" w:hAnsiTheme="minorHAnsi" w:cs="Tahoma"/>
        </w:rPr>
      </w:pPr>
    </w:p>
    <w:p w14:paraId="152FC4FD" w14:textId="157AA521" w:rsidR="0033446A" w:rsidRPr="00EE6B92" w:rsidRDefault="0033446A" w:rsidP="0033446A">
      <w:pPr>
        <w:ind w:left="567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Toute estimation de volume donnée dans ce document reste estimative et non contractuelle.</w:t>
      </w:r>
    </w:p>
    <w:p w14:paraId="41BB48DC" w14:textId="77777777" w:rsidR="008027DB" w:rsidRPr="008027DB" w:rsidRDefault="008027DB" w:rsidP="008027DB">
      <w:pPr>
        <w:jc w:val="both"/>
        <w:rPr>
          <w:rFonts w:asciiTheme="minorHAnsi" w:hAnsiTheme="minorHAnsi" w:cs="Arial"/>
          <w:sz w:val="20"/>
          <w:szCs w:val="20"/>
        </w:rPr>
      </w:pPr>
    </w:p>
    <w:p w14:paraId="48E70886" w14:textId="77777777" w:rsidR="00094649" w:rsidRPr="00141204" w:rsidRDefault="00402E2F" w:rsidP="00141204">
      <w:pPr>
        <w:numPr>
          <w:ilvl w:val="0"/>
          <w:numId w:val="20"/>
        </w:numPr>
        <w:jc w:val="both"/>
        <w:rPr>
          <w:rFonts w:asciiTheme="minorHAnsi" w:hAnsiTheme="minorHAnsi" w:cs="Tahoma"/>
          <w:b/>
        </w:rPr>
      </w:pPr>
      <w:r w:rsidRPr="008027DB">
        <w:rPr>
          <w:rFonts w:asciiTheme="minorHAnsi" w:hAnsiTheme="minorHAnsi" w:cs="Tahoma"/>
          <w:b/>
        </w:rPr>
        <w:t>Moyens humains attendus et obligations des intervenants</w:t>
      </w:r>
      <w:r w:rsidR="00141204">
        <w:rPr>
          <w:rFonts w:asciiTheme="minorHAnsi" w:hAnsiTheme="minorHAnsi" w:cs="Tahoma"/>
          <w:b/>
        </w:rPr>
        <w:t xml:space="preserve"> </w:t>
      </w:r>
      <w:r w:rsidR="00094649" w:rsidRPr="00141204">
        <w:rPr>
          <w:rFonts w:asciiTheme="minorHAnsi" w:hAnsiTheme="minorHAnsi" w:cs="Tahoma"/>
          <w:b/>
        </w:rPr>
        <w:t>:</w:t>
      </w:r>
    </w:p>
    <w:p w14:paraId="623EC608" w14:textId="26E16704" w:rsidR="0033731A" w:rsidRPr="00141204" w:rsidRDefault="004A10B5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M</w:t>
      </w:r>
      <w:r w:rsidR="0033731A" w:rsidRPr="00141204">
        <w:rPr>
          <w:rFonts w:asciiTheme="minorHAnsi" w:hAnsiTheme="minorHAnsi" w:cs="Tahoma"/>
        </w:rPr>
        <w:t xml:space="preserve">oyens humains suffisants pour répondre aux besoins énoncés </w:t>
      </w:r>
      <w:r w:rsidR="00141204">
        <w:rPr>
          <w:rFonts w:asciiTheme="minorHAnsi" w:hAnsiTheme="minorHAnsi" w:cs="Tahoma"/>
        </w:rPr>
        <w:t>des établissements parties du GHT</w:t>
      </w:r>
      <w:r w:rsidR="0033731A" w:rsidRPr="00141204">
        <w:rPr>
          <w:rFonts w:asciiTheme="minorHAnsi" w:hAnsiTheme="minorHAnsi" w:cs="Tahoma"/>
        </w:rPr>
        <w:t xml:space="preserve"> </w:t>
      </w:r>
      <w:r w:rsidR="0033446A">
        <w:rPr>
          <w:rFonts w:asciiTheme="minorHAnsi" w:hAnsiTheme="minorHAnsi" w:cs="Tahoma"/>
        </w:rPr>
        <w:t xml:space="preserve">adhérents </w:t>
      </w:r>
      <w:r w:rsidR="0033731A" w:rsidRPr="00141204">
        <w:rPr>
          <w:rFonts w:asciiTheme="minorHAnsi" w:hAnsiTheme="minorHAnsi" w:cs="Tahoma"/>
        </w:rPr>
        <w:t xml:space="preserve">en matière d’interprétation en langue des </w:t>
      </w:r>
      <w:r w:rsidR="00141204">
        <w:rPr>
          <w:rFonts w:asciiTheme="minorHAnsi" w:hAnsiTheme="minorHAnsi" w:cs="Tahoma"/>
        </w:rPr>
        <w:t>signes française en présentiel.</w:t>
      </w:r>
    </w:p>
    <w:p w14:paraId="1D401A71" w14:textId="518455BC" w:rsidR="004F3CA3" w:rsidRDefault="003D2F0B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4F3CA3">
        <w:rPr>
          <w:rFonts w:asciiTheme="minorHAnsi" w:hAnsiTheme="minorHAnsi" w:cs="Tahoma"/>
        </w:rPr>
        <w:t xml:space="preserve">Le prestataire doit pouvoir faire face à des demandes simultanées d'interprétation, </w:t>
      </w:r>
      <w:r w:rsidR="004F3CA3" w:rsidRPr="004F3CA3">
        <w:rPr>
          <w:rFonts w:asciiTheme="minorHAnsi" w:hAnsiTheme="minorHAnsi" w:cs="Tahoma"/>
        </w:rPr>
        <w:t xml:space="preserve">à savoir </w:t>
      </w:r>
      <w:r w:rsidRPr="004F3CA3">
        <w:rPr>
          <w:rFonts w:asciiTheme="minorHAnsi" w:hAnsiTheme="minorHAnsi" w:cs="Tahoma"/>
        </w:rPr>
        <w:t xml:space="preserve">proposer la prestation sur les différents sites </w:t>
      </w:r>
      <w:r w:rsidR="00141204">
        <w:rPr>
          <w:rFonts w:asciiTheme="minorHAnsi" w:hAnsiTheme="minorHAnsi" w:cs="Tahoma"/>
        </w:rPr>
        <w:t>des établissements parties du GHT</w:t>
      </w:r>
      <w:r w:rsidR="0033446A">
        <w:rPr>
          <w:rFonts w:asciiTheme="minorHAnsi" w:hAnsiTheme="minorHAnsi" w:cs="Tahoma"/>
        </w:rPr>
        <w:t xml:space="preserve"> adhérents</w:t>
      </w:r>
      <w:r w:rsidR="00141204">
        <w:rPr>
          <w:rFonts w:asciiTheme="minorHAnsi" w:hAnsiTheme="minorHAnsi" w:cs="Tahoma"/>
        </w:rPr>
        <w:t>.</w:t>
      </w:r>
    </w:p>
    <w:p w14:paraId="3F432C5B" w14:textId="77777777" w:rsidR="004F3CA3" w:rsidRDefault="004F3CA3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La p</w:t>
      </w:r>
      <w:r w:rsidR="00467CD8" w:rsidRPr="004F3CA3">
        <w:rPr>
          <w:rFonts w:asciiTheme="minorHAnsi" w:hAnsiTheme="minorHAnsi" w:cs="Tahoma"/>
        </w:rPr>
        <w:t xml:space="preserve">restation </w:t>
      </w:r>
      <w:r w:rsidR="007A779F" w:rsidRPr="004F3CA3">
        <w:rPr>
          <w:rFonts w:asciiTheme="minorHAnsi" w:hAnsiTheme="minorHAnsi" w:cs="Tahoma"/>
        </w:rPr>
        <w:t>devra</w:t>
      </w:r>
      <w:r w:rsidR="00467CD8" w:rsidRPr="004F3CA3">
        <w:rPr>
          <w:rFonts w:asciiTheme="minorHAnsi" w:hAnsiTheme="minorHAnsi" w:cs="Tahoma"/>
        </w:rPr>
        <w:t xml:space="preserve"> obligatoirement être une prestation d’</w:t>
      </w:r>
      <w:r w:rsidR="007A779F" w:rsidRPr="004F3CA3">
        <w:rPr>
          <w:rFonts w:asciiTheme="minorHAnsi" w:hAnsiTheme="minorHAnsi" w:cs="Tahoma"/>
        </w:rPr>
        <w:t>I</w:t>
      </w:r>
      <w:r w:rsidR="00467CD8" w:rsidRPr="004F3CA3">
        <w:rPr>
          <w:rFonts w:asciiTheme="minorHAnsi" w:hAnsiTheme="minorHAnsi" w:cs="Tahoma"/>
        </w:rPr>
        <w:t>nterprétation</w:t>
      </w:r>
      <w:r w:rsidR="007A779F" w:rsidRPr="004F3CA3">
        <w:rPr>
          <w:rFonts w:asciiTheme="minorHAnsi" w:hAnsiTheme="minorHAnsi" w:cs="Tahoma"/>
        </w:rPr>
        <w:t xml:space="preserve"> en Langue des Signes Française</w:t>
      </w:r>
      <w:r w:rsidR="00467CD8" w:rsidRPr="004F3CA3">
        <w:rPr>
          <w:rFonts w:asciiTheme="minorHAnsi" w:hAnsiTheme="minorHAnsi" w:cs="Tahoma"/>
        </w:rPr>
        <w:t xml:space="preserve"> et </w:t>
      </w:r>
      <w:r w:rsidR="007A779F" w:rsidRPr="004F3CA3">
        <w:rPr>
          <w:rFonts w:asciiTheme="minorHAnsi" w:hAnsiTheme="minorHAnsi" w:cs="Tahoma"/>
        </w:rPr>
        <w:t>en aucun cas</w:t>
      </w:r>
      <w:r w:rsidR="00467CD8" w:rsidRPr="004F3CA3">
        <w:rPr>
          <w:rFonts w:asciiTheme="minorHAnsi" w:hAnsiTheme="minorHAnsi" w:cs="Tahoma"/>
        </w:rPr>
        <w:t xml:space="preserve"> </w:t>
      </w:r>
      <w:r w:rsidR="00E648E5" w:rsidRPr="004F3CA3">
        <w:rPr>
          <w:rFonts w:asciiTheme="minorHAnsi" w:hAnsiTheme="minorHAnsi" w:cs="Tahoma"/>
        </w:rPr>
        <w:t xml:space="preserve">une prestation </w:t>
      </w:r>
      <w:r w:rsidR="00467CD8" w:rsidRPr="004F3CA3">
        <w:rPr>
          <w:rFonts w:asciiTheme="minorHAnsi" w:hAnsiTheme="minorHAnsi" w:cs="Tahoma"/>
        </w:rPr>
        <w:t>d’</w:t>
      </w:r>
      <w:r w:rsidR="00E648E5" w:rsidRPr="004F3CA3">
        <w:rPr>
          <w:rFonts w:asciiTheme="minorHAnsi" w:hAnsiTheme="minorHAnsi" w:cs="Tahoma"/>
        </w:rPr>
        <w:t>I</w:t>
      </w:r>
      <w:r w:rsidR="00467CD8" w:rsidRPr="004F3CA3">
        <w:rPr>
          <w:rFonts w:asciiTheme="minorHAnsi" w:hAnsiTheme="minorHAnsi" w:cs="Tahoma"/>
        </w:rPr>
        <w:t xml:space="preserve">nterface de </w:t>
      </w:r>
      <w:r w:rsidR="00141204">
        <w:rPr>
          <w:rFonts w:asciiTheme="minorHAnsi" w:hAnsiTheme="minorHAnsi" w:cs="Tahoma"/>
        </w:rPr>
        <w:t xml:space="preserve">communication. </w:t>
      </w:r>
    </w:p>
    <w:p w14:paraId="0F096798" w14:textId="77777777" w:rsidR="003A1149" w:rsidRPr="00141204" w:rsidRDefault="003D2F0B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4F3CA3">
        <w:rPr>
          <w:rFonts w:asciiTheme="minorHAnsi" w:hAnsiTheme="minorHAnsi" w:cs="Tahoma"/>
        </w:rPr>
        <w:t>Seront admis à intervenir les</w:t>
      </w:r>
      <w:r w:rsidR="00467CD8" w:rsidRPr="004F3CA3">
        <w:rPr>
          <w:rFonts w:asciiTheme="minorHAnsi" w:hAnsiTheme="minorHAnsi" w:cs="Tahoma"/>
        </w:rPr>
        <w:t xml:space="preserve"> interprètes </w:t>
      </w:r>
      <w:r w:rsidR="00E648E5" w:rsidRPr="004F3CA3">
        <w:rPr>
          <w:rFonts w:asciiTheme="minorHAnsi" w:hAnsiTheme="minorHAnsi" w:cs="Tahoma"/>
        </w:rPr>
        <w:t xml:space="preserve">dûment titulaires d’un diplôme </w:t>
      </w:r>
      <w:r w:rsidR="003A1149" w:rsidRPr="004F3CA3">
        <w:rPr>
          <w:rFonts w:asciiTheme="minorHAnsi" w:hAnsiTheme="minorHAnsi" w:cs="Tahoma"/>
        </w:rPr>
        <w:t xml:space="preserve">national de </w:t>
      </w:r>
      <w:r w:rsidR="00E648E5" w:rsidRPr="004F3CA3">
        <w:rPr>
          <w:rFonts w:asciiTheme="minorHAnsi" w:hAnsiTheme="minorHAnsi" w:cs="Tahoma"/>
        </w:rPr>
        <w:t>MASTER II</w:t>
      </w:r>
      <w:r w:rsidR="00467CD8" w:rsidRPr="004F3CA3">
        <w:rPr>
          <w:rFonts w:asciiTheme="minorHAnsi" w:hAnsiTheme="minorHAnsi" w:cs="Tahoma"/>
        </w:rPr>
        <w:t xml:space="preserve"> en </w:t>
      </w:r>
      <w:r w:rsidR="0033731A" w:rsidRPr="004F3CA3">
        <w:rPr>
          <w:rFonts w:asciiTheme="minorHAnsi" w:hAnsiTheme="minorHAnsi" w:cs="Tahoma"/>
        </w:rPr>
        <w:t xml:space="preserve">Interprétariat </w:t>
      </w:r>
      <w:r w:rsidR="003A1149" w:rsidRPr="004F3CA3">
        <w:rPr>
          <w:rFonts w:asciiTheme="minorHAnsi" w:hAnsiTheme="minorHAnsi" w:cs="Tahoma"/>
        </w:rPr>
        <w:t xml:space="preserve">en </w:t>
      </w:r>
      <w:r w:rsidR="00467CD8" w:rsidRPr="004F3CA3">
        <w:rPr>
          <w:rFonts w:asciiTheme="minorHAnsi" w:hAnsiTheme="minorHAnsi" w:cs="Tahoma"/>
        </w:rPr>
        <w:t>Langue des Signes Française</w:t>
      </w:r>
      <w:r w:rsidR="003A1149" w:rsidRPr="004F3CA3">
        <w:rPr>
          <w:rFonts w:asciiTheme="minorHAnsi" w:hAnsiTheme="minorHAnsi" w:cs="Tahoma"/>
        </w:rPr>
        <w:t>,</w:t>
      </w:r>
      <w:r w:rsidR="00467CD8" w:rsidRPr="004F3CA3">
        <w:rPr>
          <w:rFonts w:asciiTheme="minorHAnsi" w:hAnsiTheme="minorHAnsi" w:cs="Tahoma"/>
        </w:rPr>
        <w:t xml:space="preserve"> </w:t>
      </w:r>
      <w:r w:rsidR="003A1149" w:rsidRPr="00141204">
        <w:rPr>
          <w:rFonts w:asciiTheme="minorHAnsi" w:hAnsiTheme="minorHAnsi" w:cs="Tahoma"/>
        </w:rPr>
        <w:t xml:space="preserve">ou équivalent sous réserve de maîtrise de la Langue des Signes Française et de </w:t>
      </w:r>
      <w:r w:rsidR="0045212C" w:rsidRPr="00141204">
        <w:rPr>
          <w:rFonts w:asciiTheme="minorHAnsi" w:hAnsiTheme="minorHAnsi" w:cs="Tahoma"/>
        </w:rPr>
        <w:t>présentation d’un justificatif (</w:t>
      </w:r>
      <w:r w:rsidR="003A1149" w:rsidRPr="00141204">
        <w:rPr>
          <w:rFonts w:asciiTheme="minorHAnsi" w:hAnsiTheme="minorHAnsi" w:cs="Tahoma"/>
        </w:rPr>
        <w:t>cert</w:t>
      </w:r>
      <w:r w:rsidR="0045212C" w:rsidRPr="00141204">
        <w:rPr>
          <w:rFonts w:asciiTheme="minorHAnsi" w:hAnsiTheme="minorHAnsi" w:cs="Tahoma"/>
        </w:rPr>
        <w:t>ificat d’équivalence, diplôme.)</w:t>
      </w:r>
      <w:r w:rsidR="004F3CA3" w:rsidRPr="00141204">
        <w:rPr>
          <w:rFonts w:asciiTheme="minorHAnsi" w:hAnsiTheme="minorHAnsi" w:cs="Tahoma"/>
        </w:rPr>
        <w:t>, sachant que le d</w:t>
      </w:r>
      <w:r w:rsidR="0033731A" w:rsidRPr="00141204">
        <w:rPr>
          <w:rFonts w:asciiTheme="minorHAnsi" w:hAnsiTheme="minorHAnsi" w:cs="Tahoma"/>
        </w:rPr>
        <w:t>iplôme national</w:t>
      </w:r>
      <w:r w:rsidR="004F3CA3" w:rsidRPr="00141204">
        <w:rPr>
          <w:rFonts w:asciiTheme="minorHAnsi" w:hAnsiTheme="minorHAnsi" w:cs="Tahoma"/>
        </w:rPr>
        <w:t xml:space="preserve"> peut être </w:t>
      </w:r>
      <w:r w:rsidR="0033731A" w:rsidRPr="00141204">
        <w:rPr>
          <w:rFonts w:asciiTheme="minorHAnsi" w:hAnsiTheme="minorHAnsi" w:cs="Tahoma"/>
        </w:rPr>
        <w:t>obtenu à l’issu</w:t>
      </w:r>
      <w:r w:rsidR="0045212C" w:rsidRPr="00141204">
        <w:rPr>
          <w:rFonts w:asciiTheme="minorHAnsi" w:hAnsiTheme="minorHAnsi" w:cs="Tahoma"/>
        </w:rPr>
        <w:t>e</w:t>
      </w:r>
      <w:r w:rsidR="0033731A" w:rsidRPr="00141204">
        <w:rPr>
          <w:rFonts w:asciiTheme="minorHAnsi" w:hAnsiTheme="minorHAnsi" w:cs="Tahoma"/>
        </w:rPr>
        <w:t xml:space="preserve"> d’une formation dans l’un des établissements suivants : CETIM (Toulouse Université Mirail), PARIS 8 (Université de Vincennes St Denis), PARIS 3 (ESIT Ecole Supérieure d’Interprètes et de Traducteurs), Université LILLE 3, Uni</w:t>
      </w:r>
      <w:r w:rsidR="003A1149" w:rsidRPr="00141204">
        <w:rPr>
          <w:rFonts w:asciiTheme="minorHAnsi" w:hAnsiTheme="minorHAnsi" w:cs="Tahoma"/>
        </w:rPr>
        <w:t>versité de ROUEN)</w:t>
      </w:r>
      <w:r w:rsidR="004F3CA3" w:rsidRPr="00141204">
        <w:rPr>
          <w:rFonts w:asciiTheme="minorHAnsi" w:hAnsiTheme="minorHAnsi" w:cs="Tahoma"/>
        </w:rPr>
        <w:t>.</w:t>
      </w:r>
    </w:p>
    <w:p w14:paraId="76D7DF19" w14:textId="77777777" w:rsidR="0033731A" w:rsidRPr="00141204" w:rsidRDefault="00C855D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En début de marché, u</w:t>
      </w:r>
      <w:r w:rsidR="0033731A" w:rsidRPr="00141204">
        <w:rPr>
          <w:rFonts w:asciiTheme="minorHAnsi" w:hAnsiTheme="minorHAnsi" w:cs="Tahoma"/>
        </w:rPr>
        <w:t>ne liste d</w:t>
      </w:r>
      <w:r w:rsidR="004F3CA3" w:rsidRPr="00141204">
        <w:rPr>
          <w:rFonts w:asciiTheme="minorHAnsi" w:hAnsiTheme="minorHAnsi" w:cs="Tahoma"/>
        </w:rPr>
        <w:t>’</w:t>
      </w:r>
      <w:r w:rsidR="0033731A" w:rsidRPr="00141204">
        <w:rPr>
          <w:rFonts w:asciiTheme="minorHAnsi" w:hAnsiTheme="minorHAnsi" w:cs="Tahoma"/>
        </w:rPr>
        <w:t xml:space="preserve">interprètes susceptibles d’intervenir devra être </w:t>
      </w:r>
      <w:r w:rsidRPr="00141204">
        <w:rPr>
          <w:rFonts w:asciiTheme="minorHAnsi" w:hAnsiTheme="minorHAnsi" w:cs="Tahoma"/>
        </w:rPr>
        <w:t>proposée</w:t>
      </w:r>
      <w:r w:rsidR="0033731A" w:rsidRPr="00141204">
        <w:rPr>
          <w:rFonts w:asciiTheme="minorHAnsi" w:hAnsiTheme="minorHAnsi" w:cs="Tahoma"/>
        </w:rPr>
        <w:t xml:space="preserve"> </w:t>
      </w:r>
      <w:r w:rsidRPr="00141204">
        <w:rPr>
          <w:rFonts w:asciiTheme="minorHAnsi" w:hAnsiTheme="minorHAnsi" w:cs="Tahoma"/>
        </w:rPr>
        <w:t>à la responsable de l’UASS et à chaque changement d’interprètes.</w:t>
      </w:r>
    </w:p>
    <w:p w14:paraId="5296BAB7" w14:textId="77777777" w:rsidR="004F3CA3" w:rsidRPr="00141204" w:rsidRDefault="00F80F45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 xml:space="preserve">La </w:t>
      </w:r>
      <w:r w:rsidR="00703E09" w:rsidRPr="00141204">
        <w:rPr>
          <w:rFonts w:asciiTheme="minorHAnsi" w:hAnsiTheme="minorHAnsi" w:cs="Tahoma"/>
        </w:rPr>
        <w:t xml:space="preserve">connaissance du milieu hospitalier </w:t>
      </w:r>
      <w:r w:rsidRPr="00141204">
        <w:rPr>
          <w:rFonts w:asciiTheme="minorHAnsi" w:hAnsiTheme="minorHAnsi" w:cs="Tahoma"/>
        </w:rPr>
        <w:t>par les interprète</w:t>
      </w:r>
      <w:r w:rsidR="00141204">
        <w:rPr>
          <w:rFonts w:asciiTheme="minorHAnsi" w:hAnsiTheme="minorHAnsi" w:cs="Tahoma"/>
        </w:rPr>
        <w:t>s</w:t>
      </w:r>
      <w:r w:rsidRPr="00141204">
        <w:rPr>
          <w:rFonts w:asciiTheme="minorHAnsi" w:hAnsiTheme="minorHAnsi" w:cs="Tahoma"/>
        </w:rPr>
        <w:t xml:space="preserve"> </w:t>
      </w:r>
      <w:r w:rsidR="001A7AC1" w:rsidRPr="00141204">
        <w:rPr>
          <w:rFonts w:asciiTheme="minorHAnsi" w:hAnsiTheme="minorHAnsi" w:cs="Tahoma"/>
        </w:rPr>
        <w:t>sera</w:t>
      </w:r>
      <w:r w:rsidR="00703E09" w:rsidRPr="00141204">
        <w:rPr>
          <w:rFonts w:asciiTheme="minorHAnsi" w:hAnsiTheme="minorHAnsi" w:cs="Tahoma"/>
        </w:rPr>
        <w:t xml:space="preserve"> un plus.</w:t>
      </w:r>
    </w:p>
    <w:p w14:paraId="7B85E966" w14:textId="77777777" w:rsidR="0033731A" w:rsidRPr="00141204" w:rsidRDefault="0033731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lastRenderedPageBreak/>
        <w:t xml:space="preserve">Engagement des interprètes au </w:t>
      </w:r>
      <w:r w:rsidR="004A10B5" w:rsidRPr="00141204">
        <w:rPr>
          <w:rFonts w:asciiTheme="minorHAnsi" w:hAnsiTheme="minorHAnsi" w:cs="Tahoma"/>
        </w:rPr>
        <w:t>respect des 3 règles déontologiques inscrites dans le</w:t>
      </w:r>
      <w:r w:rsidRPr="00141204">
        <w:rPr>
          <w:rFonts w:asciiTheme="minorHAnsi" w:hAnsiTheme="minorHAnsi" w:cs="Tahoma"/>
        </w:rPr>
        <w:t xml:space="preserve"> Code Ethique </w:t>
      </w:r>
      <w:r w:rsidR="00C855DA" w:rsidRPr="00141204">
        <w:rPr>
          <w:rFonts w:asciiTheme="minorHAnsi" w:hAnsiTheme="minorHAnsi" w:cs="Tahoma"/>
        </w:rPr>
        <w:t>édité</w:t>
      </w:r>
      <w:r w:rsidRPr="00141204">
        <w:rPr>
          <w:rFonts w:asciiTheme="minorHAnsi" w:hAnsiTheme="minorHAnsi" w:cs="Tahoma"/>
        </w:rPr>
        <w:t xml:space="preserve"> par l’AFILS (Association Française des Interprètes et tra</w:t>
      </w:r>
      <w:r w:rsidR="004A10B5" w:rsidRPr="00141204">
        <w:rPr>
          <w:rFonts w:asciiTheme="minorHAnsi" w:hAnsiTheme="minorHAnsi" w:cs="Tahoma"/>
        </w:rPr>
        <w:t>ducteurs en Langue des Signes) :</w:t>
      </w:r>
      <w:r w:rsidR="004F3CA3" w:rsidRPr="00141204">
        <w:rPr>
          <w:rFonts w:asciiTheme="minorHAnsi" w:hAnsiTheme="minorHAnsi" w:cs="Tahoma"/>
        </w:rPr>
        <w:t xml:space="preserve"> n</w:t>
      </w:r>
      <w:r w:rsidR="003A1149" w:rsidRPr="00141204">
        <w:rPr>
          <w:rFonts w:asciiTheme="minorHAnsi" w:hAnsiTheme="minorHAnsi" w:cs="Tahoma"/>
        </w:rPr>
        <w:t xml:space="preserve">eutralité, </w:t>
      </w:r>
      <w:r w:rsidR="004F3CA3" w:rsidRPr="00141204">
        <w:rPr>
          <w:rFonts w:asciiTheme="minorHAnsi" w:hAnsiTheme="minorHAnsi" w:cs="Tahoma"/>
        </w:rPr>
        <w:t>fidélité du message et secret professionnel</w:t>
      </w:r>
      <w:r w:rsidR="003A1149" w:rsidRPr="00141204">
        <w:rPr>
          <w:rFonts w:asciiTheme="minorHAnsi" w:hAnsiTheme="minorHAnsi" w:cs="Tahoma"/>
        </w:rPr>
        <w:t xml:space="preserve"> (qu’ils soient affiliés ou non à l’AFILS), ainsi qu’au strict respect du</w:t>
      </w:r>
      <w:r w:rsidRPr="00141204">
        <w:rPr>
          <w:rFonts w:asciiTheme="minorHAnsi" w:hAnsiTheme="minorHAnsi" w:cs="Tahoma"/>
        </w:rPr>
        <w:t xml:space="preserve"> secret professionnel total et absolu comme défini par les articles 226-13 et 226-14 du nouveau code pénal</w:t>
      </w:r>
      <w:r w:rsidR="00141204">
        <w:rPr>
          <w:rFonts w:asciiTheme="minorHAnsi" w:hAnsiTheme="minorHAnsi" w:cs="Tahoma"/>
        </w:rPr>
        <w:t xml:space="preserve">. </w:t>
      </w:r>
      <w:r w:rsidRPr="00141204">
        <w:rPr>
          <w:rFonts w:asciiTheme="minorHAnsi" w:hAnsiTheme="minorHAnsi" w:cs="Tahoma"/>
        </w:rPr>
        <w:t xml:space="preserve"> </w:t>
      </w:r>
    </w:p>
    <w:p w14:paraId="5B57F5F9" w14:textId="77777777" w:rsidR="00094649" w:rsidRPr="008027DB" w:rsidRDefault="0033731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Mise en application par les interprètes du « guide de l’interprète en milieu hospitalier » rédigé par l’unité et r</w:t>
      </w:r>
      <w:r w:rsidR="00094649" w:rsidRPr="004F3CA3">
        <w:rPr>
          <w:rFonts w:asciiTheme="minorHAnsi" w:hAnsiTheme="minorHAnsi" w:cs="Tahoma"/>
        </w:rPr>
        <w:t>espect</w:t>
      </w:r>
      <w:r w:rsidR="007A779F" w:rsidRPr="004F3CA3">
        <w:rPr>
          <w:rFonts w:asciiTheme="minorHAnsi" w:hAnsiTheme="minorHAnsi" w:cs="Tahoma"/>
        </w:rPr>
        <w:t xml:space="preserve"> de</w:t>
      </w:r>
      <w:r w:rsidR="00094649" w:rsidRPr="004F3CA3">
        <w:rPr>
          <w:rFonts w:asciiTheme="minorHAnsi" w:hAnsiTheme="minorHAnsi" w:cs="Tahoma"/>
        </w:rPr>
        <w:t xml:space="preserve"> l’environnement hospitalier, </w:t>
      </w:r>
      <w:r w:rsidR="007A779F" w:rsidRPr="004F3CA3">
        <w:rPr>
          <w:rFonts w:asciiTheme="minorHAnsi" w:hAnsiTheme="minorHAnsi" w:cs="Tahoma"/>
        </w:rPr>
        <w:t xml:space="preserve">du patient </w:t>
      </w:r>
      <w:r w:rsidR="007A779F" w:rsidRPr="008027DB">
        <w:rPr>
          <w:rFonts w:asciiTheme="minorHAnsi" w:hAnsiTheme="minorHAnsi" w:cs="Tahoma"/>
        </w:rPr>
        <w:t>et d</w:t>
      </w:r>
      <w:r w:rsidR="00094649" w:rsidRPr="008027DB">
        <w:rPr>
          <w:rFonts w:asciiTheme="minorHAnsi" w:hAnsiTheme="minorHAnsi" w:cs="Tahoma"/>
        </w:rPr>
        <w:t>es équipes de travail</w:t>
      </w:r>
      <w:r w:rsidR="00141204">
        <w:rPr>
          <w:rFonts w:asciiTheme="minorHAnsi" w:hAnsiTheme="minorHAnsi" w:cs="Tahoma"/>
        </w:rPr>
        <w:t>.</w:t>
      </w:r>
    </w:p>
    <w:p w14:paraId="58843E7A" w14:textId="77777777" w:rsidR="00DF17AD" w:rsidRPr="008027DB" w:rsidRDefault="00094649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Identification lors des interventions (badge</w:t>
      </w:r>
      <w:r w:rsidR="007A779F" w:rsidRPr="008027DB">
        <w:rPr>
          <w:rFonts w:asciiTheme="minorHAnsi" w:hAnsiTheme="minorHAnsi" w:cs="Tahoma"/>
        </w:rPr>
        <w:t>, blouse</w:t>
      </w:r>
      <w:r w:rsidRPr="008027DB">
        <w:rPr>
          <w:rFonts w:asciiTheme="minorHAnsi" w:hAnsiTheme="minorHAnsi" w:cs="Tahoma"/>
        </w:rPr>
        <w:t>…)</w:t>
      </w:r>
      <w:r w:rsidR="00141204">
        <w:rPr>
          <w:rFonts w:asciiTheme="minorHAnsi" w:hAnsiTheme="minorHAnsi" w:cs="Tahoma"/>
        </w:rPr>
        <w:t>.</w:t>
      </w:r>
    </w:p>
    <w:p w14:paraId="645DB32C" w14:textId="77777777" w:rsidR="00402E2F" w:rsidRPr="008027DB" w:rsidRDefault="00402E2F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Dans le cas du suivi de certains patients sensibles (</w:t>
      </w:r>
      <w:r w:rsidR="0033731A" w:rsidRPr="008027DB">
        <w:rPr>
          <w:rFonts w:asciiTheme="minorHAnsi" w:hAnsiTheme="minorHAnsi" w:cs="Tahoma"/>
        </w:rPr>
        <w:t>maternité</w:t>
      </w:r>
      <w:r w:rsidRPr="008027DB">
        <w:rPr>
          <w:rFonts w:asciiTheme="minorHAnsi" w:hAnsiTheme="minorHAnsi" w:cs="Tahoma"/>
        </w:rPr>
        <w:t xml:space="preserve">, pathologies sensibles telles que VIH, urologie, </w:t>
      </w:r>
      <w:r w:rsidR="00141204">
        <w:rPr>
          <w:rFonts w:asciiTheme="minorHAnsi" w:hAnsiTheme="minorHAnsi" w:cs="Tahoma"/>
        </w:rPr>
        <w:t xml:space="preserve">psychiatrie, </w:t>
      </w:r>
      <w:r w:rsidRPr="008027DB">
        <w:rPr>
          <w:rFonts w:asciiTheme="minorHAnsi" w:hAnsiTheme="minorHAnsi" w:cs="Tahoma"/>
        </w:rPr>
        <w:t xml:space="preserve">addictologie, </w:t>
      </w:r>
      <w:proofErr w:type="gramStart"/>
      <w:r w:rsidRPr="008027DB">
        <w:rPr>
          <w:rFonts w:asciiTheme="minorHAnsi" w:hAnsiTheme="minorHAnsi" w:cs="Tahoma"/>
        </w:rPr>
        <w:t>oncologie..</w:t>
      </w:r>
      <w:proofErr w:type="gramEnd"/>
      <w:r w:rsidRPr="008027DB">
        <w:rPr>
          <w:rFonts w:asciiTheme="minorHAnsi" w:hAnsiTheme="minorHAnsi" w:cs="Tahoma"/>
        </w:rPr>
        <w:t>)</w:t>
      </w:r>
      <w:r w:rsidR="0033731A" w:rsidRPr="008027DB">
        <w:rPr>
          <w:rFonts w:asciiTheme="minorHAnsi" w:hAnsiTheme="minorHAnsi" w:cs="Tahoma"/>
        </w:rPr>
        <w:t xml:space="preserve"> et sur demande de la responsable de l’UASS, </w:t>
      </w:r>
      <w:r w:rsidRPr="008027DB">
        <w:rPr>
          <w:rFonts w:asciiTheme="minorHAnsi" w:hAnsiTheme="minorHAnsi" w:cs="Tahoma"/>
        </w:rPr>
        <w:t>un binôme d’interprètes sera constitué afin de respecter une certaine déontologie et d’éviter une multiplicité d’intervenants auprès de ces patients (respect de leur intimité)</w:t>
      </w:r>
      <w:r w:rsidR="0033731A" w:rsidRPr="008027DB">
        <w:rPr>
          <w:rFonts w:asciiTheme="minorHAnsi" w:hAnsiTheme="minorHAnsi" w:cs="Tahoma"/>
        </w:rPr>
        <w:t>.</w:t>
      </w:r>
    </w:p>
    <w:p w14:paraId="79AF8B8D" w14:textId="77777777" w:rsidR="0033731A" w:rsidRPr="00A57722" w:rsidRDefault="0033731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A57722">
        <w:rPr>
          <w:rFonts w:asciiTheme="minorHAnsi" w:hAnsiTheme="minorHAnsi" w:cs="Tahoma"/>
        </w:rPr>
        <w:t>Possibilité d’avoir un interprète masculin pour certains patients (pour un patient en urologie par exemple)</w:t>
      </w:r>
      <w:r w:rsidR="00141204" w:rsidRPr="00A57722">
        <w:rPr>
          <w:rFonts w:asciiTheme="minorHAnsi" w:hAnsiTheme="minorHAnsi" w:cs="Tahoma"/>
        </w:rPr>
        <w:t>.</w:t>
      </w:r>
    </w:p>
    <w:p w14:paraId="5E89A7FE" w14:textId="77777777" w:rsidR="003D2F0B" w:rsidRPr="008027DB" w:rsidRDefault="00690EAC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Si possible, c</w:t>
      </w:r>
      <w:r w:rsidR="00402E2F" w:rsidRPr="008027DB">
        <w:rPr>
          <w:rFonts w:asciiTheme="minorHAnsi" w:hAnsiTheme="minorHAnsi" w:cs="Tahoma"/>
        </w:rPr>
        <w:t xml:space="preserve">ompte tenu du caractère </w:t>
      </w:r>
      <w:r w:rsidR="0033731A" w:rsidRPr="008027DB">
        <w:rPr>
          <w:rFonts w:asciiTheme="minorHAnsi" w:hAnsiTheme="minorHAnsi" w:cs="Tahoma"/>
        </w:rPr>
        <w:t>spécifique</w:t>
      </w:r>
      <w:r w:rsidR="00402E2F" w:rsidRPr="008027DB">
        <w:rPr>
          <w:rFonts w:asciiTheme="minorHAnsi" w:hAnsiTheme="minorHAnsi" w:cs="Tahoma"/>
        </w:rPr>
        <w:t xml:space="preserve"> </w:t>
      </w:r>
      <w:r w:rsidR="003D2F0B" w:rsidRPr="008027DB">
        <w:rPr>
          <w:rFonts w:asciiTheme="minorHAnsi" w:hAnsiTheme="minorHAnsi" w:cs="Tahoma"/>
        </w:rPr>
        <w:t xml:space="preserve">et confidentiel </w:t>
      </w:r>
      <w:r w:rsidR="00402E2F" w:rsidRPr="008027DB">
        <w:rPr>
          <w:rFonts w:asciiTheme="minorHAnsi" w:hAnsiTheme="minorHAnsi" w:cs="Tahoma"/>
        </w:rPr>
        <w:t>d</w:t>
      </w:r>
      <w:r w:rsidR="00C27425" w:rsidRPr="008027DB">
        <w:rPr>
          <w:rFonts w:asciiTheme="minorHAnsi" w:hAnsiTheme="minorHAnsi" w:cs="Tahoma"/>
        </w:rPr>
        <w:t>es interventions en</w:t>
      </w:r>
      <w:r w:rsidR="00402E2F" w:rsidRPr="008027DB">
        <w:rPr>
          <w:rFonts w:asciiTheme="minorHAnsi" w:hAnsiTheme="minorHAnsi" w:cs="Tahoma"/>
        </w:rPr>
        <w:t xml:space="preserve"> milieu hospitalier</w:t>
      </w:r>
      <w:r w:rsidR="00703E09" w:rsidRPr="008027DB">
        <w:rPr>
          <w:rFonts w:asciiTheme="minorHAnsi" w:hAnsiTheme="minorHAnsi" w:cs="Tahoma"/>
        </w:rPr>
        <w:t>,</w:t>
      </w:r>
      <w:r w:rsidR="00402E2F" w:rsidRPr="008027DB">
        <w:rPr>
          <w:rFonts w:asciiTheme="minorHAnsi" w:hAnsiTheme="minorHAnsi" w:cs="Tahoma"/>
        </w:rPr>
        <w:t xml:space="preserve"> un pool d’interprètes </w:t>
      </w:r>
      <w:r w:rsidR="003D2F0B" w:rsidRPr="008027DB">
        <w:rPr>
          <w:rFonts w:asciiTheme="minorHAnsi" w:hAnsiTheme="minorHAnsi" w:cs="Tahoma"/>
        </w:rPr>
        <w:t xml:space="preserve">réguliers </w:t>
      </w:r>
      <w:r w:rsidR="00402E2F" w:rsidRPr="008027DB">
        <w:rPr>
          <w:rFonts w:asciiTheme="minorHAnsi" w:hAnsiTheme="minorHAnsi" w:cs="Tahoma"/>
        </w:rPr>
        <w:t>au</w:t>
      </w:r>
      <w:r w:rsidR="0045212C">
        <w:rPr>
          <w:rFonts w:asciiTheme="minorHAnsi" w:hAnsiTheme="minorHAnsi" w:cs="Tahoma"/>
        </w:rPr>
        <w:t>x</w:t>
      </w:r>
      <w:r w:rsidR="00402E2F" w:rsidRPr="008027DB">
        <w:rPr>
          <w:rFonts w:asciiTheme="minorHAnsi" w:hAnsiTheme="minorHAnsi" w:cs="Tahoma"/>
        </w:rPr>
        <w:t xml:space="preserve"> </w:t>
      </w:r>
      <w:r w:rsidR="00564B36">
        <w:rPr>
          <w:rFonts w:asciiTheme="minorHAnsi" w:hAnsiTheme="minorHAnsi" w:cs="Tahoma"/>
        </w:rPr>
        <w:t>pouvoirs adjudicateurs</w:t>
      </w:r>
      <w:r w:rsidR="00A91EDB">
        <w:rPr>
          <w:rFonts w:asciiTheme="minorHAnsi" w:hAnsiTheme="minorHAnsi" w:cs="Tahoma"/>
        </w:rPr>
        <w:t xml:space="preserve"> </w:t>
      </w:r>
      <w:r w:rsidR="00402E2F" w:rsidRPr="008027DB">
        <w:rPr>
          <w:rFonts w:asciiTheme="minorHAnsi" w:hAnsiTheme="minorHAnsi" w:cs="Tahoma"/>
        </w:rPr>
        <w:t xml:space="preserve">sera </w:t>
      </w:r>
      <w:r w:rsidR="003D2F0B" w:rsidRPr="008027DB">
        <w:rPr>
          <w:rFonts w:asciiTheme="minorHAnsi" w:hAnsiTheme="minorHAnsi" w:cs="Tahoma"/>
        </w:rPr>
        <w:t>constitué.</w:t>
      </w:r>
    </w:p>
    <w:p w14:paraId="61FE9A35" w14:textId="1D5DC53E" w:rsidR="00402E2F" w:rsidRPr="008027DB" w:rsidRDefault="00402E2F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Le titulaire s’assurera que les interprètes intervenant</w:t>
      </w:r>
      <w:r w:rsidR="00141204">
        <w:rPr>
          <w:rFonts w:asciiTheme="minorHAnsi" w:hAnsiTheme="minorHAnsi" w:cs="Tahoma"/>
        </w:rPr>
        <w:t>s</w:t>
      </w:r>
      <w:r w:rsidRPr="008027DB">
        <w:rPr>
          <w:rFonts w:asciiTheme="minorHAnsi" w:hAnsiTheme="minorHAnsi" w:cs="Tahoma"/>
        </w:rPr>
        <w:t xml:space="preserve"> pour son compte au sein </w:t>
      </w:r>
      <w:r w:rsidR="00141204">
        <w:rPr>
          <w:rFonts w:asciiTheme="minorHAnsi" w:hAnsiTheme="minorHAnsi" w:cs="Tahoma"/>
        </w:rPr>
        <w:t>des établissements parties du GHT</w:t>
      </w:r>
      <w:r w:rsidR="0033446A">
        <w:rPr>
          <w:rFonts w:asciiTheme="minorHAnsi" w:hAnsiTheme="minorHAnsi" w:cs="Tahoma"/>
        </w:rPr>
        <w:t xml:space="preserve"> adhérents</w:t>
      </w:r>
      <w:r w:rsidR="00141204">
        <w:rPr>
          <w:rFonts w:asciiTheme="minorHAnsi" w:hAnsiTheme="minorHAnsi" w:cs="Tahoma"/>
        </w:rPr>
        <w:t xml:space="preserve"> </w:t>
      </w:r>
      <w:r w:rsidRPr="008027DB">
        <w:rPr>
          <w:rFonts w:asciiTheme="minorHAnsi" w:hAnsiTheme="minorHAnsi" w:cs="Tahoma"/>
        </w:rPr>
        <w:t xml:space="preserve">suivront de manière régulière une formation continue concernant les techniques de LSF </w:t>
      </w:r>
      <w:r w:rsidR="0036526A" w:rsidRPr="008027DB">
        <w:rPr>
          <w:rFonts w:asciiTheme="minorHAnsi" w:hAnsiTheme="minorHAnsi" w:cs="Tahoma"/>
        </w:rPr>
        <w:t>et/ou autre spécialisation particulière (notamment concernant le langage médical et les règles de déontologie)</w:t>
      </w:r>
      <w:r w:rsidR="00A91EDB">
        <w:rPr>
          <w:rFonts w:asciiTheme="minorHAnsi" w:hAnsiTheme="minorHAnsi" w:cs="Tahoma"/>
        </w:rPr>
        <w:t>.</w:t>
      </w:r>
    </w:p>
    <w:p w14:paraId="7F6EC269" w14:textId="77777777" w:rsidR="0036526A" w:rsidRPr="008027DB" w:rsidRDefault="0036526A" w:rsidP="00141204">
      <w:pPr>
        <w:numPr>
          <w:ilvl w:val="0"/>
          <w:numId w:val="20"/>
        </w:numPr>
        <w:spacing w:before="120" w:after="120"/>
        <w:ind w:left="641" w:hanging="357"/>
        <w:jc w:val="both"/>
        <w:rPr>
          <w:rFonts w:asciiTheme="minorHAnsi" w:hAnsiTheme="minorHAnsi" w:cs="Tahoma"/>
          <w:b/>
        </w:rPr>
      </w:pPr>
      <w:r w:rsidRPr="008027DB">
        <w:rPr>
          <w:rFonts w:asciiTheme="minorHAnsi" w:hAnsiTheme="minorHAnsi" w:cs="Tahoma"/>
          <w:b/>
        </w:rPr>
        <w:t>Modalités d’organisation</w:t>
      </w:r>
      <w:r w:rsidR="00703E09" w:rsidRPr="008027DB">
        <w:rPr>
          <w:rFonts w:asciiTheme="minorHAnsi" w:hAnsiTheme="minorHAnsi" w:cs="Tahoma"/>
          <w:b/>
        </w:rPr>
        <w:t xml:space="preserve"> et de réservation d’une intervention</w:t>
      </w:r>
    </w:p>
    <w:p w14:paraId="57252A35" w14:textId="77777777" w:rsidR="0036526A" w:rsidRPr="00141204" w:rsidRDefault="0036526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Les demi-journées d’intervention de l’interprète dédié(e) se tiendront </w:t>
      </w:r>
      <w:r w:rsidRPr="00141204">
        <w:rPr>
          <w:rFonts w:asciiTheme="minorHAnsi" w:hAnsiTheme="minorHAnsi" w:cs="Tahoma"/>
        </w:rPr>
        <w:t>sur des plages horaires qui seront définies entre la responsable de l’Unité d’Accueil et de Soins aux Sourds (UASS) et le titulaire et ce</w:t>
      </w:r>
      <w:r w:rsidR="00141204">
        <w:rPr>
          <w:rFonts w:asciiTheme="minorHAnsi" w:hAnsiTheme="minorHAnsi" w:cs="Tahoma"/>
        </w:rPr>
        <w:t>,</w:t>
      </w:r>
      <w:r w:rsidRPr="00141204">
        <w:rPr>
          <w:rFonts w:asciiTheme="minorHAnsi" w:hAnsiTheme="minorHAnsi" w:cs="Tahoma"/>
        </w:rPr>
        <w:t xml:space="preserve"> pour la durée du marché.</w:t>
      </w:r>
    </w:p>
    <w:p w14:paraId="47D11B08" w14:textId="77777777" w:rsidR="0036526A" w:rsidRPr="00141204" w:rsidRDefault="0036526A" w:rsidP="00141204">
      <w:pPr>
        <w:ind w:left="851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Ces horaires d’intervention seront fixés sur les jours de semaine (lundi à vendredi) entre 9h et 18h</w:t>
      </w:r>
    </w:p>
    <w:p w14:paraId="3C06CB56" w14:textId="77777777" w:rsidR="0036526A" w:rsidRPr="00141204" w:rsidRDefault="00894146" w:rsidP="00141204">
      <w:pPr>
        <w:ind w:left="851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Toute modification de planning émanant de l’une ou l’autre des parties devra être signifiée dans les plus brefs délais.</w:t>
      </w:r>
    </w:p>
    <w:p w14:paraId="6BB37C61" w14:textId="77777777" w:rsidR="003D2F0B" w:rsidRPr="00141204" w:rsidRDefault="003D2F0B" w:rsidP="008027DB">
      <w:pPr>
        <w:ind w:left="1416"/>
        <w:contextualSpacing/>
        <w:jc w:val="both"/>
        <w:rPr>
          <w:rFonts w:asciiTheme="minorHAnsi" w:hAnsiTheme="minorHAnsi" w:cs="Tahoma"/>
        </w:rPr>
      </w:pPr>
    </w:p>
    <w:p w14:paraId="5FB782C8" w14:textId="77777777" w:rsidR="0036526A" w:rsidRPr="00141204" w:rsidRDefault="00894146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La réservation des interventions ponctuelles se fera</w:t>
      </w:r>
      <w:r w:rsidR="00A91EDB" w:rsidRPr="00141204">
        <w:rPr>
          <w:rFonts w:asciiTheme="minorHAnsi" w:hAnsiTheme="minorHAnsi" w:cs="Tahoma"/>
        </w:rPr>
        <w:t xml:space="preserve"> : </w:t>
      </w:r>
    </w:p>
    <w:p w14:paraId="1E212214" w14:textId="77777777" w:rsidR="00894146" w:rsidRPr="008027DB" w:rsidRDefault="00894146" w:rsidP="00141204">
      <w:pPr>
        <w:numPr>
          <w:ilvl w:val="3"/>
          <w:numId w:val="31"/>
        </w:numPr>
        <w:ind w:left="1418"/>
        <w:contextualSpacing/>
        <w:jc w:val="both"/>
        <w:rPr>
          <w:rFonts w:asciiTheme="minorHAnsi" w:hAnsiTheme="minorHAnsi"/>
        </w:rPr>
      </w:pPr>
      <w:r w:rsidRPr="008027DB">
        <w:rPr>
          <w:rFonts w:asciiTheme="minorHAnsi" w:hAnsiTheme="minorHAnsi"/>
        </w:rPr>
        <w:t>Via une interface de réservation</w:t>
      </w:r>
      <w:r w:rsidR="00141204">
        <w:rPr>
          <w:rFonts w:asciiTheme="minorHAnsi" w:hAnsiTheme="minorHAnsi"/>
        </w:rPr>
        <w:t xml:space="preserve"> </w:t>
      </w:r>
      <w:r w:rsidRPr="008027DB">
        <w:rPr>
          <w:rFonts w:asciiTheme="minorHAnsi" w:hAnsiTheme="minorHAnsi"/>
        </w:rPr>
        <w:t xml:space="preserve">(logiciel, site web, </w:t>
      </w:r>
      <w:proofErr w:type="gramStart"/>
      <w:r w:rsidRPr="008027DB">
        <w:rPr>
          <w:rFonts w:asciiTheme="minorHAnsi" w:hAnsiTheme="minorHAnsi"/>
        </w:rPr>
        <w:t>application..</w:t>
      </w:r>
      <w:proofErr w:type="gramEnd"/>
      <w:r w:rsidRPr="008027DB">
        <w:rPr>
          <w:rFonts w:asciiTheme="minorHAnsi" w:hAnsiTheme="minorHAnsi"/>
        </w:rPr>
        <w:t>) avec une confirmation systématique de validation de la prise en charge de la demande puis de la validation de la réservation sur le créneau demandé</w:t>
      </w:r>
      <w:r w:rsidR="009A0B10">
        <w:rPr>
          <w:rFonts w:asciiTheme="minorHAnsi" w:hAnsiTheme="minorHAnsi"/>
        </w:rPr>
        <w:t>,</w:t>
      </w:r>
      <w:r w:rsidRPr="008027DB">
        <w:rPr>
          <w:rFonts w:asciiTheme="minorHAnsi" w:hAnsiTheme="minorHAnsi"/>
        </w:rPr>
        <w:t xml:space="preserve"> </w:t>
      </w:r>
    </w:p>
    <w:p w14:paraId="7825108F" w14:textId="77777777" w:rsidR="00894146" w:rsidRPr="00141204" w:rsidRDefault="00894146" w:rsidP="009A0B10">
      <w:pPr>
        <w:pStyle w:val="Paragraphedeliste"/>
        <w:numPr>
          <w:ilvl w:val="3"/>
          <w:numId w:val="31"/>
        </w:numPr>
        <w:spacing w:after="0" w:line="240" w:lineRule="auto"/>
        <w:ind w:left="1417" w:hanging="357"/>
        <w:contextualSpacing w:val="0"/>
        <w:jc w:val="both"/>
        <w:rPr>
          <w:rFonts w:asciiTheme="minorHAnsi" w:hAnsiTheme="minorHAnsi"/>
        </w:rPr>
      </w:pPr>
      <w:r w:rsidRPr="00141204">
        <w:rPr>
          <w:rFonts w:asciiTheme="minorHAnsi" w:hAnsiTheme="minorHAnsi"/>
        </w:rPr>
        <w:t>Le délai de réservation devra être raisonnable et de maximum 15 jours à l’avance</w:t>
      </w:r>
      <w:r w:rsidR="009A0B10">
        <w:rPr>
          <w:rFonts w:asciiTheme="minorHAnsi" w:hAnsiTheme="minorHAnsi"/>
        </w:rPr>
        <w:t>,</w:t>
      </w:r>
    </w:p>
    <w:p w14:paraId="40F9401A" w14:textId="77777777" w:rsidR="00894146" w:rsidRPr="008027DB" w:rsidRDefault="00894146" w:rsidP="00141204">
      <w:pPr>
        <w:numPr>
          <w:ilvl w:val="3"/>
          <w:numId w:val="31"/>
        </w:numPr>
        <w:ind w:left="1418"/>
        <w:contextualSpacing/>
        <w:jc w:val="both"/>
        <w:rPr>
          <w:rFonts w:asciiTheme="minorHAnsi" w:hAnsiTheme="minorHAnsi"/>
        </w:rPr>
      </w:pPr>
      <w:r w:rsidRPr="008027DB">
        <w:rPr>
          <w:rFonts w:asciiTheme="minorHAnsi" w:hAnsiTheme="minorHAnsi"/>
        </w:rPr>
        <w:t>Pour les demandes urgentes ou à brève échéance, la réservation se fera par email, télé</w:t>
      </w:r>
      <w:r w:rsidR="00B91B1D" w:rsidRPr="008027DB">
        <w:rPr>
          <w:rFonts w:asciiTheme="minorHAnsi" w:hAnsiTheme="minorHAnsi"/>
        </w:rPr>
        <w:t xml:space="preserve">phone ou sms, </w:t>
      </w:r>
      <w:r w:rsidRPr="008027DB">
        <w:rPr>
          <w:rFonts w:asciiTheme="minorHAnsi" w:hAnsiTheme="minorHAnsi"/>
        </w:rPr>
        <w:t>avec réponse immédiate</w:t>
      </w:r>
      <w:r w:rsidR="00B91B1D" w:rsidRPr="008027DB">
        <w:rPr>
          <w:rFonts w:asciiTheme="minorHAnsi" w:hAnsiTheme="minorHAnsi"/>
        </w:rPr>
        <w:t xml:space="preserve"> ou dans un très bref délai inférieur à l’échéance de l’intervention demandée.</w:t>
      </w:r>
    </w:p>
    <w:p w14:paraId="351CEC8E" w14:textId="77777777" w:rsidR="00B91B1D" w:rsidRPr="00141204" w:rsidRDefault="00B91B1D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 xml:space="preserve">Le titulaire devra être joignable par </w:t>
      </w:r>
      <w:r w:rsidR="00690EAC" w:rsidRPr="00141204">
        <w:rPr>
          <w:rFonts w:asciiTheme="minorHAnsi" w:hAnsiTheme="minorHAnsi" w:cs="Tahoma"/>
        </w:rPr>
        <w:t xml:space="preserve">les membres de l’équipe UASS par </w:t>
      </w:r>
      <w:r w:rsidRPr="00141204">
        <w:rPr>
          <w:rFonts w:asciiTheme="minorHAnsi" w:hAnsiTheme="minorHAnsi" w:cs="Tahoma"/>
        </w:rPr>
        <w:t>téléphone, sms ou email (avec confirmation de lecture des emails) de 9h à 1</w:t>
      </w:r>
      <w:r w:rsidR="0045212C" w:rsidRPr="00141204">
        <w:rPr>
          <w:rFonts w:asciiTheme="minorHAnsi" w:hAnsiTheme="minorHAnsi" w:cs="Tahoma"/>
        </w:rPr>
        <w:t>7</w:t>
      </w:r>
      <w:r w:rsidRPr="00141204">
        <w:rPr>
          <w:rFonts w:asciiTheme="minorHAnsi" w:hAnsiTheme="minorHAnsi" w:cs="Tahoma"/>
        </w:rPr>
        <w:t>h.</w:t>
      </w:r>
    </w:p>
    <w:p w14:paraId="1444C60D" w14:textId="0FDF16A4" w:rsidR="00EE6B92" w:rsidRPr="00141204" w:rsidRDefault="007E5505" w:rsidP="0033446A">
      <w:pPr>
        <w:ind w:left="851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U</w:t>
      </w:r>
      <w:r w:rsidR="0045212C" w:rsidRPr="00141204">
        <w:rPr>
          <w:rFonts w:asciiTheme="minorHAnsi" w:hAnsiTheme="minorHAnsi" w:cs="Tahoma"/>
        </w:rPr>
        <w:t xml:space="preserve">n numéro d’appel en cas d’urgence </w:t>
      </w:r>
      <w:r w:rsidRPr="00141204">
        <w:rPr>
          <w:rFonts w:asciiTheme="minorHAnsi" w:hAnsiTheme="minorHAnsi" w:cs="Tahoma"/>
        </w:rPr>
        <w:t xml:space="preserve">en dehors de ces horaires </w:t>
      </w:r>
      <w:r w:rsidR="00EE6B92">
        <w:rPr>
          <w:rFonts w:asciiTheme="minorHAnsi" w:hAnsiTheme="minorHAnsi" w:cs="Tahoma"/>
        </w:rPr>
        <w:t>est souhaité</w:t>
      </w:r>
      <w:r w:rsidR="0045212C" w:rsidRPr="00141204">
        <w:rPr>
          <w:rFonts w:asciiTheme="minorHAnsi" w:hAnsiTheme="minorHAnsi" w:cs="Tahoma"/>
        </w:rPr>
        <w:t>.</w:t>
      </w:r>
      <w:r w:rsidR="00EE6B92" w:rsidRPr="00EE6B92">
        <w:rPr>
          <w:rFonts w:asciiTheme="minorHAnsi" w:hAnsiTheme="minorHAnsi" w:cs="Tahoma"/>
        </w:rPr>
        <w:t xml:space="preserve"> Le titulaire </w:t>
      </w:r>
      <w:r w:rsidR="00EE6B92">
        <w:rPr>
          <w:rFonts w:asciiTheme="minorHAnsi" w:hAnsiTheme="minorHAnsi" w:cs="Tahoma"/>
        </w:rPr>
        <w:t xml:space="preserve">devra être joignable </w:t>
      </w:r>
      <w:r w:rsidR="00EE6B92" w:rsidRPr="00EE6B92">
        <w:rPr>
          <w:rFonts w:asciiTheme="minorHAnsi" w:hAnsiTheme="minorHAnsi" w:cs="Tahoma"/>
        </w:rPr>
        <w:t xml:space="preserve">sur les heures de fermeture de l’accueil du prestataire </w:t>
      </w:r>
      <w:r w:rsidR="00EE6B92">
        <w:rPr>
          <w:rFonts w:asciiTheme="minorHAnsi" w:hAnsiTheme="minorHAnsi" w:cs="Tahoma"/>
        </w:rPr>
        <w:t xml:space="preserve">nuit, weekend </w:t>
      </w:r>
      <w:r w:rsidR="00EE6B92" w:rsidRPr="00EE6B92">
        <w:rPr>
          <w:rFonts w:asciiTheme="minorHAnsi" w:hAnsiTheme="minorHAnsi" w:cs="Tahoma"/>
        </w:rPr>
        <w:t>et jours fériés compris.</w:t>
      </w:r>
      <w:r w:rsidR="00EE6B92">
        <w:rPr>
          <w:rFonts w:asciiTheme="minorHAnsi" w:hAnsiTheme="minorHAnsi" w:cs="Tahoma"/>
        </w:rPr>
        <w:t xml:space="preserve"> </w:t>
      </w:r>
      <w:r w:rsidR="00EE6B92" w:rsidRPr="0033446A">
        <w:rPr>
          <w:rFonts w:asciiTheme="minorHAnsi" w:hAnsiTheme="minorHAnsi" w:cs="Tahoma"/>
        </w:rPr>
        <w:t>Le titulaire complètera sur l’annexe financière le cout de déplacement en cas de sollicitation via ce numéro d’urgence</w:t>
      </w:r>
      <w:r w:rsidR="00EE6B92" w:rsidRPr="00EE6B92">
        <w:rPr>
          <w:rFonts w:asciiTheme="minorHAnsi" w:hAnsiTheme="minorHAnsi" w:cs="Tahoma"/>
        </w:rPr>
        <w:t>.</w:t>
      </w:r>
    </w:p>
    <w:p w14:paraId="2D6E90FA" w14:textId="77777777" w:rsidR="0033731A" w:rsidRPr="00141204" w:rsidRDefault="0033731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>Les plages horaires d’intervention des interprètes</w:t>
      </w:r>
      <w:r w:rsidR="001A7AC1" w:rsidRPr="00141204">
        <w:rPr>
          <w:rFonts w:asciiTheme="minorHAnsi" w:hAnsiTheme="minorHAnsi" w:cs="Tahoma"/>
        </w:rPr>
        <w:t xml:space="preserve"> ponctuels</w:t>
      </w:r>
      <w:r w:rsidRPr="00141204">
        <w:rPr>
          <w:rFonts w:asciiTheme="minorHAnsi" w:hAnsiTheme="minorHAnsi" w:cs="Tahoma"/>
        </w:rPr>
        <w:t xml:space="preserve"> sont de 8h00 à 19h00, sauf lors des conférences où la plage horaire à prévoir pourra s’étendre jusqu’à 22h.</w:t>
      </w:r>
    </w:p>
    <w:p w14:paraId="05BC9FC4" w14:textId="77777777" w:rsidR="0033731A" w:rsidRPr="00141204" w:rsidRDefault="0033731A" w:rsidP="00141204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141204">
        <w:rPr>
          <w:rFonts w:asciiTheme="minorHAnsi" w:hAnsiTheme="minorHAnsi" w:cs="Tahoma"/>
        </w:rPr>
        <w:t xml:space="preserve">Des interventions hors horaires </w:t>
      </w:r>
      <w:r w:rsidR="00A91EDB" w:rsidRPr="00141204">
        <w:rPr>
          <w:rFonts w:asciiTheme="minorHAnsi" w:hAnsiTheme="minorHAnsi" w:cs="Tahoma"/>
        </w:rPr>
        <w:t xml:space="preserve">de </w:t>
      </w:r>
      <w:r w:rsidRPr="00141204">
        <w:rPr>
          <w:rFonts w:asciiTheme="minorHAnsi" w:hAnsiTheme="minorHAnsi" w:cs="Tahoma"/>
        </w:rPr>
        <w:t>jour (avant 8h et après 19h, samedi</w:t>
      </w:r>
      <w:r w:rsidR="007E5505" w:rsidRPr="00141204">
        <w:rPr>
          <w:rFonts w:asciiTheme="minorHAnsi" w:hAnsiTheme="minorHAnsi" w:cs="Tahoma"/>
        </w:rPr>
        <w:t>s</w:t>
      </w:r>
      <w:r w:rsidRPr="00141204">
        <w:rPr>
          <w:rFonts w:asciiTheme="minorHAnsi" w:hAnsiTheme="minorHAnsi" w:cs="Tahoma"/>
        </w:rPr>
        <w:t>, dimanches et jours fériés) restent très à la marge, mais sont toujours possibles (urgence, accouchement par exemple).</w:t>
      </w:r>
    </w:p>
    <w:p w14:paraId="3049C69F" w14:textId="77777777" w:rsidR="00E845EF" w:rsidRPr="009A0B10" w:rsidRDefault="003D2F0B" w:rsidP="009A0B10">
      <w:pPr>
        <w:numPr>
          <w:ilvl w:val="0"/>
          <w:numId w:val="20"/>
        </w:numPr>
        <w:spacing w:before="120" w:after="120"/>
        <w:ind w:left="641" w:hanging="357"/>
        <w:jc w:val="both"/>
        <w:rPr>
          <w:rFonts w:asciiTheme="minorHAnsi" w:hAnsiTheme="minorHAnsi" w:cs="Tahoma"/>
          <w:b/>
        </w:rPr>
      </w:pPr>
      <w:proofErr w:type="spellStart"/>
      <w:r w:rsidRPr="008027DB">
        <w:rPr>
          <w:rFonts w:asciiTheme="minorHAnsi" w:hAnsiTheme="minorHAnsi" w:cs="Tahoma"/>
          <w:b/>
        </w:rPr>
        <w:t>Reporting</w:t>
      </w:r>
      <w:proofErr w:type="spellEnd"/>
      <w:r w:rsidRPr="008027DB">
        <w:rPr>
          <w:rFonts w:asciiTheme="minorHAnsi" w:hAnsiTheme="minorHAnsi" w:cs="Tahoma"/>
          <w:b/>
        </w:rPr>
        <w:t xml:space="preserve"> </w:t>
      </w:r>
      <w:r w:rsidR="00E845EF" w:rsidRPr="008027DB">
        <w:rPr>
          <w:rFonts w:asciiTheme="minorHAnsi" w:hAnsiTheme="minorHAnsi" w:cs="Tahoma"/>
          <w:b/>
        </w:rPr>
        <w:t>et traçabilité</w:t>
      </w:r>
      <w:r w:rsidR="00E845EF" w:rsidRPr="009A0B10">
        <w:rPr>
          <w:rFonts w:asciiTheme="minorHAnsi" w:hAnsiTheme="minorHAnsi" w:cs="Tahoma"/>
          <w:b/>
        </w:rPr>
        <w:t xml:space="preserve"> : </w:t>
      </w:r>
    </w:p>
    <w:p w14:paraId="19557FE1" w14:textId="77777777" w:rsidR="00F80F45" w:rsidRDefault="00F80F45" w:rsidP="009A0B10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F80F45">
        <w:rPr>
          <w:rFonts w:asciiTheme="minorHAnsi" w:hAnsiTheme="minorHAnsi" w:cs="Tahoma"/>
        </w:rPr>
        <w:lastRenderedPageBreak/>
        <w:t>U</w:t>
      </w:r>
      <w:r w:rsidR="00703E09" w:rsidRPr="00F80F45">
        <w:rPr>
          <w:rFonts w:asciiTheme="minorHAnsi" w:hAnsiTheme="minorHAnsi" w:cs="Tahoma"/>
        </w:rPr>
        <w:t xml:space="preserve">n fichier Excel </w:t>
      </w:r>
      <w:r w:rsidR="000D2708" w:rsidRPr="00F80F45">
        <w:rPr>
          <w:rFonts w:asciiTheme="minorHAnsi" w:hAnsiTheme="minorHAnsi" w:cs="Tahoma"/>
        </w:rPr>
        <w:t xml:space="preserve">précisant le </w:t>
      </w:r>
      <w:r w:rsidR="00FE3411" w:rsidRPr="00F80F45">
        <w:rPr>
          <w:rFonts w:asciiTheme="minorHAnsi" w:hAnsiTheme="minorHAnsi" w:cs="Tahoma"/>
        </w:rPr>
        <w:t xml:space="preserve">détail des </w:t>
      </w:r>
      <w:r w:rsidR="000D2708" w:rsidRPr="00F80F45">
        <w:rPr>
          <w:rFonts w:asciiTheme="minorHAnsi" w:hAnsiTheme="minorHAnsi" w:cs="Tahoma"/>
        </w:rPr>
        <w:t>nombre</w:t>
      </w:r>
      <w:r w:rsidR="00FE3411" w:rsidRPr="00F80F45">
        <w:rPr>
          <w:rFonts w:asciiTheme="minorHAnsi" w:hAnsiTheme="minorHAnsi" w:cs="Tahoma"/>
        </w:rPr>
        <w:t>s</w:t>
      </w:r>
      <w:r w:rsidR="000D2708" w:rsidRPr="00F80F45">
        <w:rPr>
          <w:rFonts w:asciiTheme="minorHAnsi" w:hAnsiTheme="minorHAnsi" w:cs="Tahoma"/>
        </w:rPr>
        <w:t xml:space="preserve"> d’heures</w:t>
      </w:r>
      <w:r w:rsidR="00FE3411" w:rsidRPr="00F80F45">
        <w:rPr>
          <w:rFonts w:asciiTheme="minorHAnsi" w:hAnsiTheme="minorHAnsi" w:cs="Tahoma"/>
        </w:rPr>
        <w:t xml:space="preserve"> d’intervention</w:t>
      </w:r>
      <w:r w:rsidR="000D2708" w:rsidRPr="00F80F45">
        <w:rPr>
          <w:rFonts w:asciiTheme="minorHAnsi" w:hAnsiTheme="minorHAnsi" w:cs="Tahoma"/>
        </w:rPr>
        <w:t>, le nombre d’int</w:t>
      </w:r>
      <w:r w:rsidR="00FE3411" w:rsidRPr="00F80F45">
        <w:rPr>
          <w:rFonts w:asciiTheme="minorHAnsi" w:hAnsiTheme="minorHAnsi" w:cs="Tahoma"/>
        </w:rPr>
        <w:t>erprètes mobilisés, la nature et le</w:t>
      </w:r>
      <w:r w:rsidR="000D2708" w:rsidRPr="00F80F45">
        <w:rPr>
          <w:rFonts w:asciiTheme="minorHAnsi" w:hAnsiTheme="minorHAnsi" w:cs="Tahoma"/>
        </w:rPr>
        <w:t xml:space="preserve"> coût </w:t>
      </w:r>
      <w:r w:rsidR="00FE3411" w:rsidRPr="00F80F45">
        <w:rPr>
          <w:rFonts w:asciiTheme="minorHAnsi" w:hAnsiTheme="minorHAnsi" w:cs="Tahoma"/>
        </w:rPr>
        <w:t xml:space="preserve">détaillé </w:t>
      </w:r>
      <w:r w:rsidR="000D2708" w:rsidRPr="00F80F45">
        <w:rPr>
          <w:rFonts w:asciiTheme="minorHAnsi" w:hAnsiTheme="minorHAnsi" w:cs="Tahoma"/>
        </w:rPr>
        <w:t>des prestations</w:t>
      </w:r>
      <w:r w:rsidR="003D2F0B" w:rsidRPr="00F80F45">
        <w:rPr>
          <w:rFonts w:asciiTheme="minorHAnsi" w:hAnsiTheme="minorHAnsi" w:cs="Tahoma"/>
        </w:rPr>
        <w:t xml:space="preserve"> (interprétation, déplacement, immobilisation…)</w:t>
      </w:r>
      <w:r w:rsidR="00FE3411" w:rsidRPr="00F80F45">
        <w:rPr>
          <w:rFonts w:asciiTheme="minorHAnsi" w:hAnsiTheme="minorHAnsi" w:cs="Tahoma"/>
        </w:rPr>
        <w:t xml:space="preserve">, ainsi que la précision du nom </w:t>
      </w:r>
      <w:r w:rsidR="007E5505" w:rsidRPr="00F80F45">
        <w:rPr>
          <w:rFonts w:asciiTheme="minorHAnsi" w:hAnsiTheme="minorHAnsi" w:cs="Tahoma"/>
        </w:rPr>
        <w:t xml:space="preserve">des </w:t>
      </w:r>
      <w:r w:rsidRPr="00F80F45">
        <w:rPr>
          <w:rFonts w:asciiTheme="minorHAnsi" w:hAnsiTheme="minorHAnsi" w:cs="Tahoma"/>
        </w:rPr>
        <w:t>agents</w:t>
      </w:r>
      <w:r w:rsidR="00A91EDB" w:rsidRPr="00F80F45">
        <w:rPr>
          <w:rFonts w:asciiTheme="minorHAnsi" w:hAnsiTheme="minorHAnsi" w:cs="Tahoma"/>
        </w:rPr>
        <w:t xml:space="preserve"> sourds</w:t>
      </w:r>
      <w:r w:rsidR="00FE3411" w:rsidRPr="00F80F45">
        <w:rPr>
          <w:rFonts w:asciiTheme="minorHAnsi" w:hAnsiTheme="minorHAnsi" w:cs="Tahoma"/>
        </w:rPr>
        <w:t xml:space="preserve"> concerné</w:t>
      </w:r>
      <w:r w:rsidR="009A0B10">
        <w:rPr>
          <w:rFonts w:asciiTheme="minorHAnsi" w:hAnsiTheme="minorHAnsi" w:cs="Tahoma"/>
        </w:rPr>
        <w:t>s,</w:t>
      </w:r>
      <w:r w:rsidR="00FE3411" w:rsidRPr="00F80F45">
        <w:rPr>
          <w:rFonts w:asciiTheme="minorHAnsi" w:hAnsiTheme="minorHAnsi" w:cs="Tahoma"/>
        </w:rPr>
        <w:t xml:space="preserve"> le cas échéant</w:t>
      </w:r>
      <w:r w:rsidR="00A91EDB" w:rsidRPr="00F80F45">
        <w:rPr>
          <w:rFonts w:asciiTheme="minorHAnsi" w:hAnsiTheme="minorHAnsi" w:cs="Tahoma"/>
        </w:rPr>
        <w:t xml:space="preserve"> </w:t>
      </w:r>
      <w:r w:rsidRPr="00F80F45">
        <w:rPr>
          <w:rFonts w:asciiTheme="minorHAnsi" w:hAnsiTheme="minorHAnsi" w:cs="Tahoma"/>
        </w:rPr>
        <w:t xml:space="preserve">doit être envoyé mensuellement à </w:t>
      </w:r>
      <w:r w:rsidRPr="008027DB">
        <w:rPr>
          <w:rFonts w:asciiTheme="minorHAnsi" w:hAnsiTheme="minorHAnsi" w:cs="Tahoma"/>
        </w:rPr>
        <w:t>l’établissement concerné</w:t>
      </w:r>
      <w:r w:rsidR="009A0B10">
        <w:rPr>
          <w:rFonts w:asciiTheme="minorHAnsi" w:hAnsiTheme="minorHAnsi" w:cs="Tahoma"/>
        </w:rPr>
        <w:t xml:space="preserve">. </w:t>
      </w:r>
    </w:p>
    <w:p w14:paraId="0017A479" w14:textId="00120AAE" w:rsidR="00A91EDB" w:rsidRPr="00F80F45" w:rsidRDefault="00A91EDB" w:rsidP="009A0B10">
      <w:pPr>
        <w:numPr>
          <w:ilvl w:val="2"/>
          <w:numId w:val="29"/>
        </w:numPr>
        <w:ind w:left="851" w:hanging="284"/>
        <w:jc w:val="both"/>
        <w:rPr>
          <w:rFonts w:asciiTheme="minorHAnsi" w:hAnsiTheme="minorHAnsi" w:cs="Tahoma"/>
        </w:rPr>
      </w:pPr>
      <w:r w:rsidRPr="00F80F45">
        <w:rPr>
          <w:rFonts w:asciiTheme="minorHAnsi" w:hAnsiTheme="minorHAnsi" w:cs="Tahoma"/>
        </w:rPr>
        <w:t xml:space="preserve">Un relevé annuel détaillé d'activités et/ou autres documents de suivi des prestations sur </w:t>
      </w:r>
      <w:r w:rsidR="009A0B10">
        <w:rPr>
          <w:rFonts w:asciiTheme="minorHAnsi" w:hAnsiTheme="minorHAnsi" w:cs="Tahoma"/>
        </w:rPr>
        <w:t>les établissements parties du GHT</w:t>
      </w:r>
      <w:r w:rsidR="005358DB">
        <w:rPr>
          <w:rFonts w:asciiTheme="minorHAnsi" w:hAnsiTheme="minorHAnsi" w:cs="Tahoma"/>
        </w:rPr>
        <w:t xml:space="preserve"> adhérents</w:t>
      </w:r>
      <w:r w:rsidR="009A0B10">
        <w:rPr>
          <w:rFonts w:asciiTheme="minorHAnsi" w:hAnsiTheme="minorHAnsi" w:cs="Tahoma"/>
        </w:rPr>
        <w:t>,</w:t>
      </w:r>
      <w:r w:rsidRPr="00F80F45">
        <w:rPr>
          <w:rFonts w:asciiTheme="minorHAnsi" w:hAnsiTheme="minorHAnsi" w:cs="Tahoma"/>
        </w:rPr>
        <w:t xml:space="preserve"> sera communiqué à l’établissement concerné</w:t>
      </w:r>
      <w:r w:rsidR="009A0B10">
        <w:rPr>
          <w:rFonts w:asciiTheme="minorHAnsi" w:hAnsiTheme="minorHAnsi" w:cs="Tahoma"/>
        </w:rPr>
        <w:t xml:space="preserve">. </w:t>
      </w:r>
    </w:p>
    <w:p w14:paraId="260D5F3F" w14:textId="77777777" w:rsidR="003D2F0B" w:rsidRPr="00A91EDB" w:rsidRDefault="00A91EDB" w:rsidP="009A0B10">
      <w:pPr>
        <w:numPr>
          <w:ilvl w:val="0"/>
          <w:numId w:val="20"/>
        </w:numPr>
        <w:spacing w:before="120" w:after="120"/>
        <w:ind w:left="641" w:hanging="357"/>
        <w:jc w:val="both"/>
        <w:rPr>
          <w:rFonts w:asciiTheme="minorHAnsi" w:hAnsiTheme="minorHAnsi" w:cs="Tahoma"/>
          <w:b/>
        </w:rPr>
      </w:pPr>
      <w:r w:rsidRPr="00A91EDB">
        <w:rPr>
          <w:rFonts w:asciiTheme="minorHAnsi" w:hAnsiTheme="minorHAnsi" w:cs="Tahoma"/>
          <w:b/>
        </w:rPr>
        <w:t>Sites où les interprètes sont susceptibles d’intervenir :</w:t>
      </w:r>
    </w:p>
    <w:p w14:paraId="6A0BAA95" w14:textId="77777777" w:rsidR="00C71406" w:rsidRPr="008027DB" w:rsidRDefault="00C71406" w:rsidP="009A0B10">
      <w:pPr>
        <w:ind w:firstLine="641"/>
        <w:jc w:val="both"/>
        <w:rPr>
          <w:rFonts w:asciiTheme="minorHAnsi" w:hAnsiTheme="minorHAnsi" w:cs="Tahoma"/>
          <w:u w:val="single"/>
        </w:rPr>
      </w:pPr>
      <w:r w:rsidRPr="008027DB">
        <w:rPr>
          <w:rFonts w:asciiTheme="minorHAnsi" w:hAnsiTheme="minorHAnsi" w:cs="Tahoma"/>
          <w:b/>
          <w:u w:val="single"/>
        </w:rPr>
        <w:t>Concernant les sites du CHU Toulouse</w:t>
      </w:r>
    </w:p>
    <w:p w14:paraId="5C9C1488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Hôpital Purpan</w:t>
      </w:r>
      <w:r w:rsidR="00A12706" w:rsidRPr="008027DB">
        <w:rPr>
          <w:rFonts w:asciiTheme="minorHAnsi" w:hAnsiTheme="minorHAnsi" w:cs="Tahoma"/>
        </w:rPr>
        <w:t xml:space="preserve"> et Pierre-Paul Riquet</w:t>
      </w:r>
      <w:r w:rsidRPr="008027DB">
        <w:rPr>
          <w:rFonts w:asciiTheme="minorHAnsi" w:hAnsiTheme="minorHAnsi" w:cs="Tahoma"/>
        </w:rPr>
        <w:t xml:space="preserve"> : Place du Dr </w:t>
      </w:r>
      <w:proofErr w:type="spellStart"/>
      <w:r w:rsidRPr="008027DB">
        <w:rPr>
          <w:rFonts w:asciiTheme="minorHAnsi" w:hAnsiTheme="minorHAnsi" w:cs="Tahoma"/>
        </w:rPr>
        <w:t>Baylac</w:t>
      </w:r>
      <w:proofErr w:type="spellEnd"/>
      <w:r w:rsidRPr="008027DB">
        <w:rPr>
          <w:rFonts w:asciiTheme="minorHAnsi" w:hAnsiTheme="minorHAnsi" w:cs="Tahoma"/>
        </w:rPr>
        <w:t xml:space="preserve"> à Toulouse</w:t>
      </w:r>
    </w:p>
    <w:p w14:paraId="6ACC8FA7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Hôpital des </w:t>
      </w:r>
      <w:r w:rsidR="00404B48" w:rsidRPr="008027DB">
        <w:rPr>
          <w:rFonts w:asciiTheme="minorHAnsi" w:hAnsiTheme="minorHAnsi" w:cs="Tahoma"/>
        </w:rPr>
        <w:t>E</w:t>
      </w:r>
      <w:r w:rsidRPr="008027DB">
        <w:rPr>
          <w:rFonts w:asciiTheme="minorHAnsi" w:hAnsiTheme="minorHAnsi" w:cs="Tahoma"/>
        </w:rPr>
        <w:t>nfants</w:t>
      </w:r>
      <w:r w:rsidR="00CD0EDC" w:rsidRPr="008027DB">
        <w:rPr>
          <w:rFonts w:asciiTheme="minorHAnsi" w:hAnsiTheme="minorHAnsi" w:cs="Tahoma"/>
        </w:rPr>
        <w:t>, Hôpital Paule de Viguier</w:t>
      </w:r>
      <w:r w:rsidR="00A12706" w:rsidRPr="008027DB">
        <w:rPr>
          <w:rFonts w:asciiTheme="minorHAnsi" w:hAnsiTheme="minorHAnsi" w:cs="Tahoma"/>
        </w:rPr>
        <w:t>, Hôpital de Psychiatrie</w:t>
      </w:r>
      <w:r w:rsidR="00CD0EDC" w:rsidRPr="008027DB">
        <w:rPr>
          <w:rFonts w:asciiTheme="minorHAnsi" w:hAnsiTheme="minorHAnsi" w:cs="Tahoma"/>
        </w:rPr>
        <w:t xml:space="preserve"> et IFB</w:t>
      </w:r>
      <w:r w:rsidRPr="008027DB">
        <w:rPr>
          <w:rFonts w:asciiTheme="minorHAnsi" w:hAnsiTheme="minorHAnsi" w:cs="Tahoma"/>
        </w:rPr>
        <w:t xml:space="preserve"> : 330 Avenue de Grande Bretagne à Toulouse</w:t>
      </w:r>
    </w:p>
    <w:p w14:paraId="44AFE93C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Hôpital Rangueil : 1, Avenue du Professeur Jean </w:t>
      </w:r>
      <w:proofErr w:type="spellStart"/>
      <w:r w:rsidRPr="008027DB">
        <w:rPr>
          <w:rFonts w:asciiTheme="minorHAnsi" w:hAnsiTheme="minorHAnsi" w:cs="Tahoma"/>
        </w:rPr>
        <w:t>Poulhès</w:t>
      </w:r>
      <w:proofErr w:type="spellEnd"/>
      <w:r w:rsidRPr="008027DB">
        <w:rPr>
          <w:rFonts w:asciiTheme="minorHAnsi" w:hAnsiTheme="minorHAnsi" w:cs="Tahoma"/>
        </w:rPr>
        <w:t xml:space="preserve"> à Toulouse</w:t>
      </w:r>
    </w:p>
    <w:p w14:paraId="2B938E78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Hôpital Larrey : 24, Chemin de </w:t>
      </w:r>
      <w:proofErr w:type="spellStart"/>
      <w:r w:rsidRPr="008027DB">
        <w:rPr>
          <w:rFonts w:asciiTheme="minorHAnsi" w:hAnsiTheme="minorHAnsi" w:cs="Tahoma"/>
        </w:rPr>
        <w:t>Pouvourville</w:t>
      </w:r>
      <w:proofErr w:type="spellEnd"/>
      <w:r w:rsidRPr="008027DB">
        <w:rPr>
          <w:rFonts w:asciiTheme="minorHAnsi" w:hAnsiTheme="minorHAnsi" w:cs="Tahoma"/>
        </w:rPr>
        <w:t xml:space="preserve"> à Toulouse</w:t>
      </w:r>
    </w:p>
    <w:p w14:paraId="56CD6C1B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Hôpital </w:t>
      </w:r>
      <w:proofErr w:type="spellStart"/>
      <w:r w:rsidRPr="008027DB">
        <w:rPr>
          <w:rFonts w:asciiTheme="minorHAnsi" w:hAnsiTheme="minorHAnsi" w:cs="Tahoma"/>
        </w:rPr>
        <w:t>Cassela</w:t>
      </w:r>
      <w:r w:rsidR="00A77E47" w:rsidRPr="008027DB">
        <w:rPr>
          <w:rFonts w:asciiTheme="minorHAnsi" w:hAnsiTheme="minorHAnsi" w:cs="Tahoma"/>
        </w:rPr>
        <w:t>r</w:t>
      </w:r>
      <w:r w:rsidRPr="008027DB">
        <w:rPr>
          <w:rFonts w:asciiTheme="minorHAnsi" w:hAnsiTheme="minorHAnsi" w:cs="Tahoma"/>
        </w:rPr>
        <w:t>dit</w:t>
      </w:r>
      <w:proofErr w:type="spellEnd"/>
      <w:r w:rsidRPr="008027DB">
        <w:rPr>
          <w:rFonts w:asciiTheme="minorHAnsi" w:hAnsiTheme="minorHAnsi" w:cs="Tahoma"/>
        </w:rPr>
        <w:t xml:space="preserve"> : 170, Avenue de </w:t>
      </w:r>
      <w:proofErr w:type="spellStart"/>
      <w:r w:rsidRPr="008027DB">
        <w:rPr>
          <w:rFonts w:asciiTheme="minorHAnsi" w:hAnsiTheme="minorHAnsi" w:cs="Tahoma"/>
        </w:rPr>
        <w:t>Casselardit</w:t>
      </w:r>
      <w:proofErr w:type="spellEnd"/>
      <w:r w:rsidRPr="008027DB">
        <w:rPr>
          <w:rFonts w:asciiTheme="minorHAnsi" w:hAnsiTheme="minorHAnsi" w:cs="Tahoma"/>
        </w:rPr>
        <w:t xml:space="preserve"> à Toulouse</w:t>
      </w:r>
    </w:p>
    <w:p w14:paraId="21B931D6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Hôpital </w:t>
      </w:r>
      <w:r w:rsidR="00D722E7" w:rsidRPr="008027DB">
        <w:rPr>
          <w:rFonts w:asciiTheme="minorHAnsi" w:hAnsiTheme="minorHAnsi" w:cs="Tahoma"/>
        </w:rPr>
        <w:t>G</w:t>
      </w:r>
      <w:r w:rsidRPr="008027DB">
        <w:rPr>
          <w:rFonts w:asciiTheme="minorHAnsi" w:hAnsiTheme="minorHAnsi" w:cs="Tahoma"/>
        </w:rPr>
        <w:t xml:space="preserve">aronne : 224, avenue de </w:t>
      </w:r>
      <w:proofErr w:type="spellStart"/>
      <w:r w:rsidRPr="008027DB">
        <w:rPr>
          <w:rFonts w:asciiTheme="minorHAnsi" w:hAnsiTheme="minorHAnsi" w:cs="Tahoma"/>
        </w:rPr>
        <w:t>Casselardit</w:t>
      </w:r>
      <w:proofErr w:type="spellEnd"/>
      <w:r w:rsidRPr="008027DB">
        <w:rPr>
          <w:rFonts w:asciiTheme="minorHAnsi" w:hAnsiTheme="minorHAnsi" w:cs="Tahoma"/>
        </w:rPr>
        <w:t xml:space="preserve"> à Toulouse</w:t>
      </w:r>
    </w:p>
    <w:p w14:paraId="58B9930A" w14:textId="77777777" w:rsidR="00094649" w:rsidRPr="008027DB" w:rsidRDefault="00094649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Centre </w:t>
      </w:r>
      <w:r w:rsidR="00D722E7" w:rsidRPr="008027DB">
        <w:rPr>
          <w:rFonts w:asciiTheme="minorHAnsi" w:hAnsiTheme="minorHAnsi" w:cs="Tahoma"/>
        </w:rPr>
        <w:t>La Fontaine Salée</w:t>
      </w:r>
      <w:r w:rsidRPr="008027DB">
        <w:rPr>
          <w:rFonts w:asciiTheme="minorHAnsi" w:hAnsiTheme="minorHAnsi" w:cs="Tahoma"/>
        </w:rPr>
        <w:t xml:space="preserve"> : Avenue du Préventorium </w:t>
      </w:r>
      <w:r w:rsidR="00A12706" w:rsidRPr="008027DB">
        <w:rPr>
          <w:rFonts w:asciiTheme="minorHAnsi" w:hAnsiTheme="minorHAnsi" w:cs="Tahoma"/>
        </w:rPr>
        <w:t>et 15 bis</w:t>
      </w:r>
      <w:r w:rsidR="000D2708" w:rsidRPr="008027DB">
        <w:rPr>
          <w:rFonts w:asciiTheme="minorHAnsi" w:hAnsiTheme="minorHAnsi" w:cs="Tahoma"/>
        </w:rPr>
        <w:t>,</w:t>
      </w:r>
      <w:r w:rsidR="00A12706" w:rsidRPr="008027DB">
        <w:rPr>
          <w:rFonts w:asciiTheme="minorHAnsi" w:hAnsiTheme="minorHAnsi" w:cs="Tahoma"/>
        </w:rPr>
        <w:t xml:space="preserve"> avenue de la Fontaine salée </w:t>
      </w:r>
      <w:r w:rsidRPr="008027DB">
        <w:rPr>
          <w:rFonts w:asciiTheme="minorHAnsi" w:hAnsiTheme="minorHAnsi" w:cs="Tahoma"/>
        </w:rPr>
        <w:t>à Sa</w:t>
      </w:r>
      <w:r w:rsidR="00C406B1" w:rsidRPr="008027DB">
        <w:rPr>
          <w:rFonts w:asciiTheme="minorHAnsi" w:hAnsiTheme="minorHAnsi" w:cs="Tahoma"/>
        </w:rPr>
        <w:t>lies du Salat</w:t>
      </w:r>
    </w:p>
    <w:p w14:paraId="624ADE97" w14:textId="77777777" w:rsidR="00094649" w:rsidRPr="008027DB" w:rsidRDefault="00D722E7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S</w:t>
      </w:r>
      <w:r w:rsidR="00094649" w:rsidRPr="008027DB">
        <w:rPr>
          <w:rFonts w:asciiTheme="minorHAnsi" w:hAnsiTheme="minorHAnsi" w:cs="Tahoma"/>
        </w:rPr>
        <w:t>iège Administratif de l'Hôtel-Dieu : 2 rue Viguerie à Toulouse</w:t>
      </w:r>
    </w:p>
    <w:p w14:paraId="6D4A3FA3" w14:textId="77777777" w:rsidR="00CD0EDC" w:rsidRPr="008027DB" w:rsidRDefault="00CD0EDC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IUCT – Oncopole : 1 avenue</w:t>
      </w:r>
      <w:r w:rsidR="000D2708" w:rsidRPr="008027DB">
        <w:rPr>
          <w:rFonts w:asciiTheme="minorHAnsi" w:hAnsiTheme="minorHAnsi" w:cs="Tahoma"/>
        </w:rPr>
        <w:t>,</w:t>
      </w:r>
      <w:r w:rsidRPr="008027DB">
        <w:rPr>
          <w:rFonts w:asciiTheme="minorHAnsi" w:hAnsiTheme="minorHAnsi" w:cs="Tahoma"/>
        </w:rPr>
        <w:t xml:space="preserve"> Irène Joliot-Curie à Toulouse</w:t>
      </w:r>
    </w:p>
    <w:p w14:paraId="547848EC" w14:textId="77777777" w:rsidR="00CD0EDC" w:rsidRPr="008027DB" w:rsidRDefault="00A12706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Hôpital La Grave : place Lange à Toulouse</w:t>
      </w:r>
    </w:p>
    <w:p w14:paraId="2592778D" w14:textId="77777777" w:rsidR="00A12706" w:rsidRPr="008027DB" w:rsidRDefault="00A12706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ZI le chapitre :</w:t>
      </w:r>
      <w:r w:rsidR="000D2708" w:rsidRPr="008027DB">
        <w:rPr>
          <w:rFonts w:asciiTheme="minorHAnsi" w:hAnsiTheme="minorHAnsi" w:cs="Tahoma"/>
        </w:rPr>
        <w:t xml:space="preserve"> UCS </w:t>
      </w:r>
      <w:r w:rsidRPr="008027DB">
        <w:rPr>
          <w:rFonts w:asciiTheme="minorHAnsi" w:hAnsiTheme="minorHAnsi" w:cs="Tahoma"/>
        </w:rPr>
        <w:t>- ZI du chapitre, 20 avenue Larrieu Thibault à Toulouse</w:t>
      </w:r>
    </w:p>
    <w:p w14:paraId="7F0132B0" w14:textId="77777777" w:rsidR="00A12706" w:rsidRPr="008027DB" w:rsidRDefault="000D2708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proofErr w:type="spellStart"/>
      <w:r w:rsidRPr="008027DB">
        <w:rPr>
          <w:rFonts w:asciiTheme="minorHAnsi" w:hAnsiTheme="minorHAnsi" w:cs="Tahoma"/>
        </w:rPr>
        <w:t>Logipharma</w:t>
      </w:r>
      <w:proofErr w:type="spellEnd"/>
      <w:r w:rsidRPr="008027DB">
        <w:rPr>
          <w:rFonts w:asciiTheme="minorHAnsi" w:hAnsiTheme="minorHAnsi" w:cs="Tahoma"/>
        </w:rPr>
        <w:t xml:space="preserve"> : 293 chemin de </w:t>
      </w:r>
      <w:proofErr w:type="spellStart"/>
      <w:r w:rsidRPr="008027DB">
        <w:rPr>
          <w:rFonts w:asciiTheme="minorHAnsi" w:hAnsiTheme="minorHAnsi" w:cs="Tahoma"/>
        </w:rPr>
        <w:t>Tucaut</w:t>
      </w:r>
      <w:proofErr w:type="spellEnd"/>
      <w:r w:rsidRPr="008027DB">
        <w:rPr>
          <w:rFonts w:asciiTheme="minorHAnsi" w:hAnsiTheme="minorHAnsi" w:cs="Tahoma"/>
        </w:rPr>
        <w:t xml:space="preserve"> à Cugnaux</w:t>
      </w:r>
    </w:p>
    <w:p w14:paraId="6C027B4D" w14:textId="77777777" w:rsidR="000D2708" w:rsidRPr="008027DB" w:rsidRDefault="000D2708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 xml:space="preserve">Bois vert : </w:t>
      </w:r>
      <w:proofErr w:type="spellStart"/>
      <w:r w:rsidRPr="008027DB">
        <w:rPr>
          <w:rFonts w:asciiTheme="minorHAnsi" w:hAnsiTheme="minorHAnsi" w:cs="Tahoma"/>
        </w:rPr>
        <w:t>Logidos</w:t>
      </w:r>
      <w:proofErr w:type="spellEnd"/>
      <w:r w:rsidRPr="008027DB">
        <w:rPr>
          <w:rFonts w:asciiTheme="minorHAnsi" w:hAnsiTheme="minorHAnsi" w:cs="Tahoma"/>
        </w:rPr>
        <w:t xml:space="preserve">, ZI du Bois vert, 5 avenue de la </w:t>
      </w:r>
      <w:proofErr w:type="spellStart"/>
      <w:r w:rsidRPr="008027DB">
        <w:rPr>
          <w:rFonts w:asciiTheme="minorHAnsi" w:hAnsiTheme="minorHAnsi" w:cs="Tahoma"/>
        </w:rPr>
        <w:t>Saudrune</w:t>
      </w:r>
      <w:proofErr w:type="spellEnd"/>
      <w:r w:rsidRPr="008027DB">
        <w:rPr>
          <w:rFonts w:asciiTheme="minorHAnsi" w:hAnsiTheme="minorHAnsi" w:cs="Tahoma"/>
        </w:rPr>
        <w:t xml:space="preserve"> à Portet sur Garonne</w:t>
      </w:r>
    </w:p>
    <w:p w14:paraId="3641326F" w14:textId="77777777" w:rsidR="00854D1D" w:rsidRPr="008027DB" w:rsidRDefault="00854D1D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URM</w:t>
      </w:r>
      <w:r w:rsidRPr="008027DB">
        <w:rPr>
          <w:rFonts w:asciiTheme="minorHAnsi" w:hAnsiTheme="minorHAnsi"/>
        </w:rPr>
        <w:t xml:space="preserve"> </w:t>
      </w:r>
      <w:r w:rsidRPr="008027DB">
        <w:rPr>
          <w:rFonts w:asciiTheme="minorHAnsi" w:hAnsiTheme="minorHAnsi" w:cs="Tahoma"/>
        </w:rPr>
        <w:t xml:space="preserve">Site de Purpan Place du Docteur </w:t>
      </w:r>
      <w:proofErr w:type="spellStart"/>
      <w:r w:rsidRPr="008027DB">
        <w:rPr>
          <w:rFonts w:asciiTheme="minorHAnsi" w:hAnsiTheme="minorHAnsi" w:cs="Tahoma"/>
        </w:rPr>
        <w:t>Baylac</w:t>
      </w:r>
      <w:proofErr w:type="spellEnd"/>
      <w:r w:rsidRPr="008027DB">
        <w:rPr>
          <w:rFonts w:asciiTheme="minorHAnsi" w:hAnsiTheme="minorHAnsi" w:cs="Tahoma"/>
        </w:rPr>
        <w:t xml:space="preserve"> TSA 40031 31059 Toulouse Cedex 9</w:t>
      </w:r>
    </w:p>
    <w:p w14:paraId="7E3890BB" w14:textId="77777777" w:rsidR="00A91EDB" w:rsidRDefault="00A91EDB" w:rsidP="00A91EDB">
      <w:pPr>
        <w:jc w:val="both"/>
        <w:rPr>
          <w:rFonts w:asciiTheme="minorHAnsi" w:hAnsiTheme="minorHAnsi" w:cs="Tahoma"/>
          <w:b/>
          <w:u w:val="single"/>
        </w:rPr>
      </w:pPr>
    </w:p>
    <w:p w14:paraId="5B154FEA" w14:textId="77777777" w:rsidR="00CE6F6B" w:rsidRPr="008027DB" w:rsidRDefault="00DF4491" w:rsidP="009A0B10">
      <w:pPr>
        <w:ind w:firstLine="641"/>
        <w:jc w:val="both"/>
        <w:rPr>
          <w:rFonts w:asciiTheme="minorHAnsi" w:hAnsiTheme="minorHAnsi" w:cs="Tahoma"/>
          <w:b/>
          <w:u w:val="single"/>
        </w:rPr>
      </w:pPr>
      <w:r w:rsidRPr="008027DB">
        <w:rPr>
          <w:rFonts w:asciiTheme="minorHAnsi" w:hAnsiTheme="minorHAnsi" w:cs="Tahoma"/>
          <w:b/>
          <w:u w:val="single"/>
        </w:rPr>
        <w:t>Concernant les s</w:t>
      </w:r>
      <w:r w:rsidR="00CE6F6B" w:rsidRPr="008027DB">
        <w:rPr>
          <w:rFonts w:asciiTheme="minorHAnsi" w:hAnsiTheme="minorHAnsi" w:cs="Tahoma"/>
          <w:b/>
          <w:u w:val="single"/>
        </w:rPr>
        <w:t>ites autres que ceux du CHU Toulouse</w:t>
      </w:r>
    </w:p>
    <w:p w14:paraId="5BA7B91F" w14:textId="77777777" w:rsidR="00E30C3F" w:rsidRPr="008027DB" w:rsidRDefault="00D722E7" w:rsidP="008027DB">
      <w:pPr>
        <w:numPr>
          <w:ilvl w:val="2"/>
          <w:numId w:val="2"/>
        </w:numPr>
        <w:jc w:val="both"/>
        <w:rPr>
          <w:rFonts w:asciiTheme="minorHAnsi" w:hAnsiTheme="minorHAnsi" w:cs="Tahoma"/>
        </w:rPr>
      </w:pPr>
      <w:r w:rsidRPr="008027DB">
        <w:rPr>
          <w:rFonts w:asciiTheme="minorHAnsi" w:hAnsiTheme="minorHAnsi" w:cs="Tahoma"/>
        </w:rPr>
        <w:t>D</w:t>
      </w:r>
      <w:r w:rsidR="00E30C3F" w:rsidRPr="008027DB">
        <w:rPr>
          <w:rFonts w:asciiTheme="minorHAnsi" w:hAnsiTheme="minorHAnsi" w:cs="Tahoma"/>
        </w:rPr>
        <w:t>éplacements possibles :</w:t>
      </w:r>
    </w:p>
    <w:p w14:paraId="4C75B06E" w14:textId="77777777" w:rsidR="00E30C3F" w:rsidRPr="008027DB" w:rsidRDefault="00A91EDB" w:rsidP="008027DB">
      <w:pPr>
        <w:numPr>
          <w:ilvl w:val="3"/>
          <w:numId w:val="2"/>
        </w:num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Etablissements de santé </w:t>
      </w:r>
      <w:r w:rsidR="00E30C3F" w:rsidRPr="008027DB">
        <w:rPr>
          <w:rFonts w:asciiTheme="minorHAnsi" w:hAnsiTheme="minorHAnsi" w:cs="Tahoma"/>
        </w:rPr>
        <w:t>sur Toulouse</w:t>
      </w:r>
      <w:r>
        <w:rPr>
          <w:rFonts w:asciiTheme="minorHAnsi" w:hAnsiTheme="minorHAnsi" w:cs="Tahoma"/>
        </w:rPr>
        <w:t xml:space="preserve"> et agglomération</w:t>
      </w:r>
      <w:r w:rsidR="00CD0EDC" w:rsidRPr="008027DB">
        <w:rPr>
          <w:rFonts w:asciiTheme="minorHAnsi" w:hAnsiTheme="minorHAnsi" w:cs="Tahoma"/>
        </w:rPr>
        <w:t xml:space="preserve">, </w:t>
      </w:r>
    </w:p>
    <w:p w14:paraId="59FE4174" w14:textId="77777777" w:rsidR="00A91EDB" w:rsidRDefault="00A91EDB" w:rsidP="00A91EDB">
      <w:pPr>
        <w:numPr>
          <w:ilvl w:val="3"/>
          <w:numId w:val="2"/>
        </w:num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Sites </w:t>
      </w:r>
      <w:r w:rsidR="00CD0EDC" w:rsidRPr="008027DB">
        <w:rPr>
          <w:rFonts w:asciiTheme="minorHAnsi" w:hAnsiTheme="minorHAnsi" w:cs="Tahoma"/>
        </w:rPr>
        <w:t>en Haute-Garonne et dans les départements limitrophes</w:t>
      </w:r>
      <w:r w:rsidR="00E648E5" w:rsidRPr="008027DB">
        <w:rPr>
          <w:rFonts w:asciiTheme="minorHAnsi" w:hAnsiTheme="minorHAnsi" w:cs="Tahoma"/>
        </w:rPr>
        <w:t xml:space="preserve">, </w:t>
      </w:r>
    </w:p>
    <w:p w14:paraId="0A21E2A6" w14:textId="77777777" w:rsidR="00F07AA2" w:rsidRDefault="00F07AA2" w:rsidP="007E5505">
      <w:pPr>
        <w:ind w:left="2880"/>
        <w:jc w:val="both"/>
        <w:rPr>
          <w:rFonts w:asciiTheme="minorHAnsi" w:hAnsiTheme="minorHAnsi" w:cs="Tahoma"/>
        </w:rPr>
      </w:pPr>
    </w:p>
    <w:p w14:paraId="5100B62C" w14:textId="77777777" w:rsidR="00F07AA2" w:rsidRPr="00472C2B" w:rsidRDefault="00F07AA2" w:rsidP="009A0B10">
      <w:pPr>
        <w:ind w:firstLine="641"/>
        <w:jc w:val="both"/>
        <w:rPr>
          <w:rFonts w:asciiTheme="minorHAnsi" w:hAnsiTheme="minorHAnsi" w:cs="Tahoma"/>
          <w:b/>
          <w:u w:val="single"/>
        </w:rPr>
      </w:pPr>
      <w:r w:rsidRPr="00472C2B">
        <w:rPr>
          <w:rFonts w:asciiTheme="minorHAnsi" w:hAnsiTheme="minorHAnsi" w:cs="Tahoma"/>
          <w:b/>
          <w:u w:val="single"/>
        </w:rPr>
        <w:t>Concernant les sites du CH Gérard Marchant :</w:t>
      </w:r>
    </w:p>
    <w:p w14:paraId="235994D8" w14:textId="77777777" w:rsidR="00F07AA2" w:rsidRPr="00472C2B" w:rsidRDefault="00E648E5" w:rsidP="00F07AA2">
      <w:pPr>
        <w:pStyle w:val="Paragraphedeliste"/>
        <w:numPr>
          <w:ilvl w:val="2"/>
          <w:numId w:val="2"/>
        </w:numPr>
        <w:jc w:val="both"/>
        <w:rPr>
          <w:rFonts w:asciiTheme="minorHAnsi" w:hAnsiTheme="minorHAnsi" w:cs="Tahoma"/>
        </w:rPr>
      </w:pPr>
      <w:proofErr w:type="gramStart"/>
      <w:r w:rsidRPr="00472C2B">
        <w:rPr>
          <w:rFonts w:asciiTheme="minorHAnsi" w:hAnsiTheme="minorHAnsi" w:cs="Tahoma"/>
        </w:rPr>
        <w:t>sur</w:t>
      </w:r>
      <w:proofErr w:type="gramEnd"/>
      <w:r w:rsidRPr="00472C2B">
        <w:rPr>
          <w:rFonts w:asciiTheme="minorHAnsi" w:hAnsiTheme="minorHAnsi" w:cs="Tahoma"/>
        </w:rPr>
        <w:t xml:space="preserve"> </w:t>
      </w:r>
      <w:r w:rsidR="00A91EDB" w:rsidRPr="00472C2B">
        <w:rPr>
          <w:rFonts w:asciiTheme="minorHAnsi" w:hAnsiTheme="minorHAnsi" w:cs="Tahoma"/>
        </w:rPr>
        <w:t xml:space="preserve">le </w:t>
      </w:r>
      <w:r w:rsidR="005D2A1D" w:rsidRPr="00472C2B">
        <w:rPr>
          <w:rFonts w:asciiTheme="minorHAnsi" w:hAnsiTheme="minorHAnsi" w:cs="Tahoma"/>
        </w:rPr>
        <w:t>CH Gérard Marchant</w:t>
      </w:r>
      <w:r w:rsidRPr="00472C2B">
        <w:rPr>
          <w:rFonts w:asciiTheme="minorHAnsi" w:hAnsiTheme="minorHAnsi" w:cs="Tahoma"/>
        </w:rPr>
        <w:t>,</w:t>
      </w:r>
      <w:r w:rsidR="00A91EDB" w:rsidRPr="00472C2B">
        <w:t xml:space="preserve"> </w:t>
      </w:r>
      <w:r w:rsidR="00A91EDB" w:rsidRPr="00472C2B">
        <w:rPr>
          <w:rFonts w:asciiTheme="minorHAnsi" w:hAnsiTheme="minorHAnsi" w:cs="Tahoma"/>
        </w:rPr>
        <w:t>134, route d’Espagne BP 65714</w:t>
      </w:r>
      <w:r w:rsidR="00F07AA2" w:rsidRPr="00472C2B">
        <w:rPr>
          <w:rFonts w:asciiTheme="minorHAnsi" w:hAnsiTheme="minorHAnsi" w:cs="Tahoma"/>
        </w:rPr>
        <w:t xml:space="preserve"> - </w:t>
      </w:r>
      <w:r w:rsidR="00A91EDB" w:rsidRPr="00472C2B">
        <w:rPr>
          <w:rFonts w:asciiTheme="minorHAnsi" w:hAnsiTheme="minorHAnsi" w:cs="Tahoma"/>
        </w:rPr>
        <w:t>31057 Toulouse</w:t>
      </w:r>
    </w:p>
    <w:p w14:paraId="3EAFFAA9" w14:textId="77777777" w:rsidR="00F07AA2" w:rsidRPr="00472C2B" w:rsidRDefault="00F07AA2" w:rsidP="00F07AA2">
      <w:pPr>
        <w:pStyle w:val="Paragraphedeliste"/>
        <w:numPr>
          <w:ilvl w:val="2"/>
          <w:numId w:val="2"/>
        </w:numPr>
        <w:jc w:val="both"/>
        <w:rPr>
          <w:rFonts w:asciiTheme="minorHAnsi" w:hAnsiTheme="minorHAnsi" w:cs="Tahoma"/>
        </w:rPr>
      </w:pPr>
      <w:proofErr w:type="gramStart"/>
      <w:r w:rsidRPr="00472C2B">
        <w:rPr>
          <w:rFonts w:asciiTheme="minorHAnsi" w:hAnsiTheme="minorHAnsi" w:cs="Tahoma"/>
        </w:rPr>
        <w:t>liste</w:t>
      </w:r>
      <w:proofErr w:type="gramEnd"/>
      <w:r w:rsidRPr="00472C2B">
        <w:rPr>
          <w:rFonts w:asciiTheme="minorHAnsi" w:hAnsiTheme="minorHAnsi" w:cs="Tahoma"/>
        </w:rPr>
        <w:t xml:space="preserve"> des </w:t>
      </w:r>
      <w:r w:rsidR="005807C9" w:rsidRPr="00472C2B">
        <w:rPr>
          <w:rFonts w:asciiTheme="minorHAnsi" w:hAnsiTheme="minorHAnsi" w:cs="Tahoma"/>
        </w:rPr>
        <w:t xml:space="preserve">autres sites </w:t>
      </w:r>
      <w:r w:rsidR="00EE6B92" w:rsidRPr="00472C2B">
        <w:rPr>
          <w:rFonts w:asciiTheme="minorHAnsi" w:hAnsiTheme="minorHAnsi" w:cs="Tahoma"/>
        </w:rPr>
        <w:t>:</w:t>
      </w:r>
      <w:r w:rsidR="005807C9" w:rsidRPr="00472C2B">
        <w:rPr>
          <w:rFonts w:asciiTheme="minorHAnsi" w:hAnsiTheme="minorHAnsi" w:cs="Tahoma"/>
        </w:rPr>
        <w:t xml:space="preserve"> cf. annexe 4 CCAP jointe au DCE. </w:t>
      </w:r>
      <w:r w:rsidR="00EE6B92" w:rsidRPr="00472C2B">
        <w:rPr>
          <w:rFonts w:asciiTheme="minorHAnsi" w:hAnsiTheme="minorHAnsi" w:cs="Tahoma"/>
        </w:rPr>
        <w:t xml:space="preserve"> </w:t>
      </w:r>
    </w:p>
    <w:p w14:paraId="002FF738" w14:textId="77777777" w:rsidR="004B77AF" w:rsidRPr="00472C2B" w:rsidRDefault="004B77AF" w:rsidP="004B77AF">
      <w:pPr>
        <w:ind w:firstLine="641"/>
        <w:jc w:val="both"/>
        <w:rPr>
          <w:rFonts w:asciiTheme="minorHAnsi" w:hAnsiTheme="minorHAnsi" w:cs="Tahoma"/>
          <w:b/>
          <w:u w:val="single"/>
        </w:rPr>
      </w:pPr>
      <w:r w:rsidRPr="00472C2B">
        <w:rPr>
          <w:rFonts w:asciiTheme="minorHAnsi" w:hAnsiTheme="minorHAnsi" w:cs="Tahoma"/>
          <w:b/>
          <w:u w:val="single"/>
        </w:rPr>
        <w:t>Concernant les sites du CH Lavaur :</w:t>
      </w:r>
    </w:p>
    <w:p w14:paraId="4B2BE04E" w14:textId="77777777" w:rsidR="00EE6B92" w:rsidRPr="00472C2B" w:rsidRDefault="00EE6B92" w:rsidP="00EE6B92">
      <w:pPr>
        <w:numPr>
          <w:ilvl w:val="2"/>
          <w:numId w:val="2"/>
        </w:numPr>
        <w:spacing w:after="120"/>
        <w:jc w:val="both"/>
        <w:rPr>
          <w:rFonts w:asciiTheme="minorHAnsi" w:hAnsiTheme="minorHAnsi" w:cs="Tahoma"/>
        </w:rPr>
      </w:pPr>
      <w:r w:rsidRPr="00472C2B">
        <w:rPr>
          <w:rFonts w:asciiTheme="minorHAnsi" w:hAnsiTheme="minorHAnsi" w:cs="Tahoma"/>
        </w:rPr>
        <w:t>CH de Lavaur – Site Guiraud – 1, place Vialas – 81 500 LAVAUR</w:t>
      </w:r>
    </w:p>
    <w:p w14:paraId="1C23B13F" w14:textId="38F94CCC" w:rsidR="00903F2F" w:rsidRPr="00A57722" w:rsidRDefault="00903F2F" w:rsidP="00A57722">
      <w:pPr>
        <w:jc w:val="both"/>
        <w:rPr>
          <w:rFonts w:asciiTheme="minorHAnsi" w:hAnsiTheme="minorHAnsi" w:cs="Tahoma"/>
        </w:rPr>
      </w:pPr>
    </w:p>
    <w:sectPr w:rsidR="00903F2F" w:rsidRPr="00A57722" w:rsidSect="006B0352">
      <w:headerReference w:type="default" r:id="rId8"/>
      <w:footerReference w:type="default" r:id="rId9"/>
      <w:footerReference w:type="first" r:id="rId10"/>
      <w:pgSz w:w="11907" w:h="16840" w:code="9"/>
      <w:pgMar w:top="1895" w:right="1134" w:bottom="1134" w:left="1134" w:header="56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16C2" w14:textId="77777777" w:rsidR="00283E3C" w:rsidRDefault="00283E3C">
      <w:r>
        <w:separator/>
      </w:r>
    </w:p>
  </w:endnote>
  <w:endnote w:type="continuationSeparator" w:id="0">
    <w:p w14:paraId="3FE0CD8B" w14:textId="77777777" w:rsidR="00283E3C" w:rsidRDefault="0028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5663" w14:textId="77777777" w:rsidR="0033731A" w:rsidRPr="00CF7E70" w:rsidRDefault="00CF7E70" w:rsidP="005437B8">
    <w:pPr>
      <w:pStyle w:val="Pieddepage"/>
      <w:jc w:val="right"/>
      <w:rPr>
        <w:sz w:val="16"/>
      </w:rPr>
    </w:pPr>
    <w:r w:rsidRPr="00CF7E70">
      <w:rPr>
        <w:sz w:val="16"/>
      </w:rPr>
      <w:t xml:space="preserve">Page </w:t>
    </w:r>
    <w:r w:rsidRPr="00CF7E70">
      <w:rPr>
        <w:b/>
        <w:sz w:val="16"/>
      </w:rPr>
      <w:fldChar w:fldCharType="begin"/>
    </w:r>
    <w:r w:rsidRPr="00CF7E70">
      <w:rPr>
        <w:b/>
        <w:sz w:val="16"/>
      </w:rPr>
      <w:instrText>PAGE  \* Arabic  \* MERGEFORMAT</w:instrText>
    </w:r>
    <w:r w:rsidRPr="00CF7E70">
      <w:rPr>
        <w:b/>
        <w:sz w:val="16"/>
      </w:rPr>
      <w:fldChar w:fldCharType="separate"/>
    </w:r>
    <w:r w:rsidR="005807C9">
      <w:rPr>
        <w:b/>
        <w:noProof/>
        <w:sz w:val="16"/>
      </w:rPr>
      <w:t>7</w:t>
    </w:r>
    <w:r w:rsidRPr="00CF7E70">
      <w:rPr>
        <w:b/>
        <w:sz w:val="16"/>
      </w:rPr>
      <w:fldChar w:fldCharType="end"/>
    </w:r>
    <w:r w:rsidRPr="00CF7E70">
      <w:rPr>
        <w:sz w:val="16"/>
      </w:rPr>
      <w:t xml:space="preserve"> sur </w:t>
    </w:r>
    <w:r w:rsidRPr="00CF7E70">
      <w:rPr>
        <w:b/>
        <w:sz w:val="16"/>
      </w:rPr>
      <w:fldChar w:fldCharType="begin"/>
    </w:r>
    <w:r w:rsidRPr="00CF7E70">
      <w:rPr>
        <w:b/>
        <w:sz w:val="16"/>
      </w:rPr>
      <w:instrText>NUMPAGES  \* Arabic  \* MERGEFORMAT</w:instrText>
    </w:r>
    <w:r w:rsidRPr="00CF7E70">
      <w:rPr>
        <w:b/>
        <w:sz w:val="16"/>
      </w:rPr>
      <w:fldChar w:fldCharType="separate"/>
    </w:r>
    <w:r w:rsidR="005807C9">
      <w:rPr>
        <w:b/>
        <w:noProof/>
        <w:sz w:val="16"/>
      </w:rPr>
      <w:t>7</w:t>
    </w:r>
    <w:r w:rsidRPr="00CF7E70">
      <w:rPr>
        <w:b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046D" w14:textId="77777777" w:rsidR="0033731A" w:rsidRDefault="0033731A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38273" w14:textId="77777777" w:rsidR="00283E3C" w:rsidRDefault="00283E3C">
      <w:r>
        <w:separator/>
      </w:r>
    </w:p>
  </w:footnote>
  <w:footnote w:type="continuationSeparator" w:id="0">
    <w:p w14:paraId="6E2386F6" w14:textId="77777777" w:rsidR="00283E3C" w:rsidRDefault="00283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31D2" w14:textId="07192567" w:rsidR="0033731A" w:rsidRPr="00CF7E70" w:rsidRDefault="00A57722" w:rsidP="006B0352">
    <w:pPr>
      <w:pStyle w:val="En-tte"/>
      <w:ind w:left="4819"/>
      <w:jc w:val="center"/>
      <w:rPr>
        <w:sz w:val="4"/>
      </w:rPr>
    </w:pPr>
    <w:r w:rsidRPr="00732103">
      <w:rPr>
        <w:rFonts w:ascii="Palatino Linotype" w:hAnsi="Palatino Linotype"/>
        <w:i/>
        <w:noProof/>
      </w:rPr>
      <w:drawing>
        <wp:anchor distT="0" distB="0" distL="114300" distR="114300" simplePos="0" relativeHeight="251660800" behindDoc="0" locked="0" layoutInCell="1" allowOverlap="1" wp14:anchorId="6ABC9FE1" wp14:editId="6F9AB2D9">
          <wp:simplePos x="0" y="0"/>
          <wp:positionH relativeFrom="column">
            <wp:posOffset>4861560</wp:posOffset>
          </wp:positionH>
          <wp:positionV relativeFrom="paragraph">
            <wp:posOffset>-65405</wp:posOffset>
          </wp:positionV>
          <wp:extent cx="1260475" cy="710565"/>
          <wp:effectExtent l="0" t="0" r="0" b="0"/>
          <wp:wrapNone/>
          <wp:docPr id="8" name="Image 8" descr="\\postes.chu-toulouse.fr\users$\trouillas.jy\Bureau\LOGO GHT-® GHT CMJN 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postes.chu-toulouse.fr\users$\trouillas.jy\Bureau\LOGO GHT-® GHT CMJN 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56F8D0AA" wp14:editId="62A53386">
          <wp:simplePos x="0" y="0"/>
          <wp:positionH relativeFrom="column">
            <wp:posOffset>3175</wp:posOffset>
          </wp:positionH>
          <wp:positionV relativeFrom="paragraph">
            <wp:posOffset>10160</wp:posOffset>
          </wp:positionV>
          <wp:extent cx="1518920" cy="600075"/>
          <wp:effectExtent l="0" t="0" r="5080" b="0"/>
          <wp:wrapThrough wrapText="bothSides">
            <wp:wrapPolygon edited="0">
              <wp:start x="3522" y="0"/>
              <wp:lineTo x="813" y="2743"/>
              <wp:lineTo x="0" y="8914"/>
              <wp:lineTo x="271" y="12343"/>
              <wp:lineTo x="1896" y="19886"/>
              <wp:lineTo x="20860" y="19886"/>
              <wp:lineTo x="20318" y="12343"/>
              <wp:lineTo x="21401" y="3429"/>
              <wp:lineTo x="19776" y="2743"/>
              <wp:lineTo x="5147" y="0"/>
              <wp:lineTo x="3522" y="0"/>
            </wp:wrapPolygon>
          </wp:wrapThrough>
          <wp:docPr id="5" name="Imag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655_"/>
      </v:shape>
    </w:pict>
  </w:numPicBullet>
  <w:abstractNum w:abstractNumId="0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3F16633"/>
    <w:multiLevelType w:val="hybridMultilevel"/>
    <w:tmpl w:val="521A4A04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A46418F"/>
    <w:multiLevelType w:val="hybridMultilevel"/>
    <w:tmpl w:val="D78CCEB8"/>
    <w:lvl w:ilvl="0" w:tplc="040C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" w15:restartNumberingAfterBreak="0">
    <w:nsid w:val="13E7297B"/>
    <w:multiLevelType w:val="hybridMultilevel"/>
    <w:tmpl w:val="16E816DA"/>
    <w:lvl w:ilvl="0" w:tplc="D806E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20DE4"/>
    <w:multiLevelType w:val="hybridMultilevel"/>
    <w:tmpl w:val="D5F6CB22"/>
    <w:lvl w:ilvl="0" w:tplc="D806ED5C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  <w:sz w:val="24"/>
      </w:rPr>
    </w:lvl>
    <w:lvl w:ilvl="1" w:tplc="6A1AF8B2">
      <w:numFmt w:val="bullet"/>
      <w:lvlText w:val=""/>
      <w:lvlJc w:val="left"/>
      <w:pPr>
        <w:ind w:left="2574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D28324E"/>
    <w:multiLevelType w:val="hybridMultilevel"/>
    <w:tmpl w:val="878A3966"/>
    <w:lvl w:ilvl="0" w:tplc="7E0E5BD6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01134"/>
    <w:multiLevelType w:val="hybridMultilevel"/>
    <w:tmpl w:val="E0BC375A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18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270D2"/>
    <w:multiLevelType w:val="multilevel"/>
    <w:tmpl w:val="DCDC7138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30"/>
        </w:tabs>
        <w:ind w:left="830" w:hanging="405"/>
      </w:pPr>
      <w:rPr>
        <w:rFonts w:hint="default"/>
        <w:b w:val="0"/>
      </w:rPr>
    </w:lvl>
    <w:lvl w:ilvl="2">
      <w:start w:val="1"/>
      <w:numFmt w:val="decimal"/>
      <w:pStyle w:val="StyleTitre3Gras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420"/>
        </w:tabs>
        <w:ind w:left="24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30"/>
        </w:tabs>
        <w:ind w:left="363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  <w:b w:val="0"/>
      </w:rPr>
    </w:lvl>
  </w:abstractNum>
  <w:abstractNum w:abstractNumId="8" w15:restartNumberingAfterBreak="0">
    <w:nsid w:val="226E7F35"/>
    <w:multiLevelType w:val="hybridMultilevel"/>
    <w:tmpl w:val="4AC26ED8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134" w:firstLine="0"/>
      </w:pPr>
      <w:rPr>
        <w:rFonts w:ascii="Courier New" w:hAnsi="Courier New" w:cs="Courier New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548D0"/>
    <w:multiLevelType w:val="hybridMultilevel"/>
    <w:tmpl w:val="08E44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E3D31"/>
    <w:multiLevelType w:val="hybridMultilevel"/>
    <w:tmpl w:val="D8027DC6"/>
    <w:lvl w:ilvl="0" w:tplc="7D78D9AC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1" w15:restartNumberingAfterBreak="0">
    <w:nsid w:val="290860D2"/>
    <w:multiLevelType w:val="hybridMultilevel"/>
    <w:tmpl w:val="66068E2A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3">
      <w:start w:val="1"/>
      <w:numFmt w:val="bullet"/>
      <w:lvlText w:val="o"/>
      <w:lvlJc w:val="left"/>
      <w:pPr>
        <w:ind w:left="1134" w:firstLine="0"/>
      </w:pPr>
      <w:rPr>
        <w:rFonts w:ascii="Courier New" w:hAnsi="Courier New" w:cs="Courier New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51D6B"/>
    <w:multiLevelType w:val="hybridMultilevel"/>
    <w:tmpl w:val="A4D03996"/>
    <w:lvl w:ilvl="0" w:tplc="D806E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6ED5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z w:val="24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11BFF"/>
    <w:multiLevelType w:val="hybridMultilevel"/>
    <w:tmpl w:val="803CE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A0038"/>
    <w:multiLevelType w:val="hybridMultilevel"/>
    <w:tmpl w:val="21CAB1B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134" w:firstLine="0"/>
      </w:pPr>
      <w:rPr>
        <w:rFonts w:ascii="Courier New" w:hAnsi="Courier New" w:cs="Courier New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60706"/>
    <w:multiLevelType w:val="hybridMultilevel"/>
    <w:tmpl w:val="32CE6E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EA2874"/>
    <w:multiLevelType w:val="hybridMultilevel"/>
    <w:tmpl w:val="5DDC5138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349BF"/>
    <w:multiLevelType w:val="hybridMultilevel"/>
    <w:tmpl w:val="E8443820"/>
    <w:lvl w:ilvl="0" w:tplc="D806ED5C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  <w:sz w:val="24"/>
      </w:rPr>
    </w:lvl>
    <w:lvl w:ilvl="1" w:tplc="6A1AF8B2">
      <w:numFmt w:val="bullet"/>
      <w:lvlText w:val=""/>
      <w:lvlJc w:val="left"/>
      <w:pPr>
        <w:ind w:left="2574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CDD1E9C"/>
    <w:multiLevelType w:val="hybridMultilevel"/>
    <w:tmpl w:val="FBE07EEC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3CFF4062"/>
    <w:multiLevelType w:val="hybridMultilevel"/>
    <w:tmpl w:val="5E623F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82ED4"/>
    <w:multiLevelType w:val="hybridMultilevel"/>
    <w:tmpl w:val="58CC10B4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1134" w:firstLine="0"/>
      </w:pPr>
      <w:rPr>
        <w:rFonts w:ascii="Symbol" w:hAnsi="Symbol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F7488"/>
    <w:multiLevelType w:val="hybridMultilevel"/>
    <w:tmpl w:val="C57225E2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47C38"/>
    <w:multiLevelType w:val="hybridMultilevel"/>
    <w:tmpl w:val="FA205E38"/>
    <w:lvl w:ilvl="0" w:tplc="FC723FA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C6349"/>
    <w:multiLevelType w:val="hybridMultilevel"/>
    <w:tmpl w:val="6E147DFA"/>
    <w:lvl w:ilvl="0" w:tplc="D806ED5C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  <w:color w:val="auto"/>
        <w:sz w:val="24"/>
        <w:szCs w:val="22"/>
      </w:rPr>
    </w:lvl>
    <w:lvl w:ilvl="1" w:tplc="040C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49C37F8A"/>
    <w:multiLevelType w:val="hybridMultilevel"/>
    <w:tmpl w:val="5516846E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23FA4">
      <w:start w:val="1"/>
      <w:numFmt w:val="lowerLetter"/>
      <w:lvlText w:val="%3."/>
      <w:lvlJc w:val="left"/>
      <w:pPr>
        <w:ind w:left="1134" w:firstLine="0"/>
      </w:pPr>
      <w:rPr>
        <w:rFonts w:hint="default"/>
        <w:b/>
        <w:i w:val="0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23EB8"/>
    <w:multiLevelType w:val="hybridMultilevel"/>
    <w:tmpl w:val="A372BFE4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1043B"/>
    <w:multiLevelType w:val="hybridMultilevel"/>
    <w:tmpl w:val="16B0C556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F344A5B"/>
    <w:multiLevelType w:val="hybridMultilevel"/>
    <w:tmpl w:val="2B2CA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D3EDF"/>
    <w:multiLevelType w:val="hybridMultilevel"/>
    <w:tmpl w:val="4552B536"/>
    <w:lvl w:ilvl="0" w:tplc="13786A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E2CDD"/>
    <w:multiLevelType w:val="hybridMultilevel"/>
    <w:tmpl w:val="9C68DC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B1E98"/>
    <w:multiLevelType w:val="hybridMultilevel"/>
    <w:tmpl w:val="EBF840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C12919"/>
    <w:multiLevelType w:val="hybridMultilevel"/>
    <w:tmpl w:val="9CA29196"/>
    <w:lvl w:ilvl="0" w:tplc="ADF621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673AC"/>
    <w:multiLevelType w:val="hybridMultilevel"/>
    <w:tmpl w:val="5DDC5138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E7A13"/>
    <w:multiLevelType w:val="hybridMultilevel"/>
    <w:tmpl w:val="89D8BA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A2CAF"/>
    <w:multiLevelType w:val="hybridMultilevel"/>
    <w:tmpl w:val="C0DA035E"/>
    <w:lvl w:ilvl="0" w:tplc="040C0019">
      <w:start w:val="1"/>
      <w:numFmt w:val="lowerLetter"/>
      <w:lvlText w:val="%1."/>
      <w:lvlJc w:val="left"/>
      <w:pPr>
        <w:ind w:left="1485" w:hanging="360"/>
      </w:pPr>
    </w:lvl>
    <w:lvl w:ilvl="1" w:tplc="040C0019" w:tentative="1">
      <w:start w:val="1"/>
      <w:numFmt w:val="lowerLetter"/>
      <w:lvlText w:val="%2."/>
      <w:lvlJc w:val="left"/>
      <w:pPr>
        <w:ind w:left="2205" w:hanging="360"/>
      </w:pPr>
    </w:lvl>
    <w:lvl w:ilvl="2" w:tplc="040C001B" w:tentative="1">
      <w:start w:val="1"/>
      <w:numFmt w:val="lowerRoman"/>
      <w:lvlText w:val="%3."/>
      <w:lvlJc w:val="right"/>
      <w:pPr>
        <w:ind w:left="2925" w:hanging="180"/>
      </w:pPr>
    </w:lvl>
    <w:lvl w:ilvl="3" w:tplc="040C000F" w:tentative="1">
      <w:start w:val="1"/>
      <w:numFmt w:val="decimal"/>
      <w:lvlText w:val="%4."/>
      <w:lvlJc w:val="left"/>
      <w:pPr>
        <w:ind w:left="3645" w:hanging="360"/>
      </w:pPr>
    </w:lvl>
    <w:lvl w:ilvl="4" w:tplc="040C0019" w:tentative="1">
      <w:start w:val="1"/>
      <w:numFmt w:val="lowerLetter"/>
      <w:lvlText w:val="%5."/>
      <w:lvlJc w:val="left"/>
      <w:pPr>
        <w:ind w:left="4365" w:hanging="360"/>
      </w:pPr>
    </w:lvl>
    <w:lvl w:ilvl="5" w:tplc="040C001B" w:tentative="1">
      <w:start w:val="1"/>
      <w:numFmt w:val="lowerRoman"/>
      <w:lvlText w:val="%6."/>
      <w:lvlJc w:val="right"/>
      <w:pPr>
        <w:ind w:left="5085" w:hanging="180"/>
      </w:pPr>
    </w:lvl>
    <w:lvl w:ilvl="6" w:tplc="040C000F" w:tentative="1">
      <w:start w:val="1"/>
      <w:numFmt w:val="decimal"/>
      <w:lvlText w:val="%7."/>
      <w:lvlJc w:val="left"/>
      <w:pPr>
        <w:ind w:left="5805" w:hanging="360"/>
      </w:pPr>
    </w:lvl>
    <w:lvl w:ilvl="7" w:tplc="040C0019" w:tentative="1">
      <w:start w:val="1"/>
      <w:numFmt w:val="lowerLetter"/>
      <w:lvlText w:val="%8."/>
      <w:lvlJc w:val="left"/>
      <w:pPr>
        <w:ind w:left="6525" w:hanging="360"/>
      </w:pPr>
    </w:lvl>
    <w:lvl w:ilvl="8" w:tplc="040C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 w15:restartNumberingAfterBreak="0">
    <w:nsid w:val="6D022288"/>
    <w:multiLevelType w:val="hybridMultilevel"/>
    <w:tmpl w:val="09DCA878"/>
    <w:lvl w:ilvl="0" w:tplc="977E4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E1A2BFC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638CD"/>
    <w:multiLevelType w:val="hybridMultilevel"/>
    <w:tmpl w:val="A9ACD48A"/>
    <w:lvl w:ilvl="0" w:tplc="040C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6ED5C">
      <w:start w:val="1"/>
      <w:numFmt w:val="bullet"/>
      <w:suff w:val="space"/>
      <w:lvlText w:val=""/>
      <w:lvlJc w:val="left"/>
      <w:pPr>
        <w:ind w:left="1134" w:firstLine="0"/>
      </w:pPr>
      <w:rPr>
        <w:rFonts w:ascii="Wingdings" w:hAnsi="Wingdings" w:hint="default"/>
        <w:sz w:val="24"/>
      </w:rPr>
    </w:lvl>
    <w:lvl w:ilvl="3" w:tplc="A3600FE8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0353"/>
    <w:multiLevelType w:val="hybridMultilevel"/>
    <w:tmpl w:val="75409A3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7"/>
  </w:num>
  <w:num w:numId="4">
    <w:abstractNumId w:val="1"/>
  </w:num>
  <w:num w:numId="5">
    <w:abstractNumId w:val="5"/>
  </w:num>
  <w:num w:numId="6">
    <w:abstractNumId w:val="10"/>
  </w:num>
  <w:num w:numId="7">
    <w:abstractNumId w:val="33"/>
  </w:num>
  <w:num w:numId="8">
    <w:abstractNumId w:val="2"/>
  </w:num>
  <w:num w:numId="9">
    <w:abstractNumId w:val="30"/>
  </w:num>
  <w:num w:numId="10">
    <w:abstractNumId w:val="16"/>
  </w:num>
  <w:num w:numId="11">
    <w:abstractNumId w:val="36"/>
  </w:num>
  <w:num w:numId="12">
    <w:abstractNumId w:val="6"/>
  </w:num>
  <w:num w:numId="13">
    <w:abstractNumId w:val="9"/>
  </w:num>
  <w:num w:numId="14">
    <w:abstractNumId w:val="32"/>
  </w:num>
  <w:num w:numId="15">
    <w:abstractNumId w:val="15"/>
  </w:num>
  <w:num w:numId="16">
    <w:abstractNumId w:val="35"/>
  </w:num>
  <w:num w:numId="17">
    <w:abstractNumId w:val="29"/>
  </w:num>
  <w:num w:numId="18">
    <w:abstractNumId w:val="13"/>
  </w:num>
  <w:num w:numId="19">
    <w:abstractNumId w:val="31"/>
  </w:num>
  <w:num w:numId="20">
    <w:abstractNumId w:val="25"/>
  </w:num>
  <w:num w:numId="21">
    <w:abstractNumId w:val="34"/>
  </w:num>
  <w:num w:numId="22">
    <w:abstractNumId w:val="22"/>
  </w:num>
  <w:num w:numId="23">
    <w:abstractNumId w:val="11"/>
  </w:num>
  <w:num w:numId="24">
    <w:abstractNumId w:val="21"/>
  </w:num>
  <w:num w:numId="25">
    <w:abstractNumId w:val="19"/>
  </w:num>
  <w:num w:numId="26">
    <w:abstractNumId w:val="24"/>
  </w:num>
  <w:num w:numId="27">
    <w:abstractNumId w:val="4"/>
  </w:num>
  <w:num w:numId="28">
    <w:abstractNumId w:val="17"/>
  </w:num>
  <w:num w:numId="29">
    <w:abstractNumId w:val="20"/>
  </w:num>
  <w:num w:numId="30">
    <w:abstractNumId w:val="3"/>
  </w:num>
  <w:num w:numId="31">
    <w:abstractNumId w:val="12"/>
  </w:num>
  <w:num w:numId="32">
    <w:abstractNumId w:val="28"/>
  </w:num>
  <w:num w:numId="33">
    <w:abstractNumId w:val="26"/>
  </w:num>
  <w:num w:numId="34">
    <w:abstractNumId w:val="23"/>
  </w:num>
  <w:num w:numId="35">
    <w:abstractNumId w:val="14"/>
  </w:num>
  <w:num w:numId="36">
    <w:abstractNumId w:val="37"/>
  </w:num>
  <w:num w:numId="37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CE7"/>
    <w:rsid w:val="00007092"/>
    <w:rsid w:val="0001259D"/>
    <w:rsid w:val="00023AF4"/>
    <w:rsid w:val="0002463C"/>
    <w:rsid w:val="00027D09"/>
    <w:rsid w:val="0003238F"/>
    <w:rsid w:val="00036E31"/>
    <w:rsid w:val="00041187"/>
    <w:rsid w:val="00041410"/>
    <w:rsid w:val="000416A5"/>
    <w:rsid w:val="00045111"/>
    <w:rsid w:val="0004523F"/>
    <w:rsid w:val="00051D39"/>
    <w:rsid w:val="00051E05"/>
    <w:rsid w:val="000611F5"/>
    <w:rsid w:val="00062A9A"/>
    <w:rsid w:val="00062C37"/>
    <w:rsid w:val="00063BD2"/>
    <w:rsid w:val="000643FA"/>
    <w:rsid w:val="00071FDB"/>
    <w:rsid w:val="0007396F"/>
    <w:rsid w:val="000743BB"/>
    <w:rsid w:val="00076B6A"/>
    <w:rsid w:val="000772A1"/>
    <w:rsid w:val="000864AE"/>
    <w:rsid w:val="0009203A"/>
    <w:rsid w:val="00094649"/>
    <w:rsid w:val="0009503E"/>
    <w:rsid w:val="00095D45"/>
    <w:rsid w:val="000A6DDB"/>
    <w:rsid w:val="000A7CC9"/>
    <w:rsid w:val="000B4071"/>
    <w:rsid w:val="000B7948"/>
    <w:rsid w:val="000C4013"/>
    <w:rsid w:val="000C41AB"/>
    <w:rsid w:val="000C57F6"/>
    <w:rsid w:val="000C6144"/>
    <w:rsid w:val="000C7AB7"/>
    <w:rsid w:val="000D11BD"/>
    <w:rsid w:val="000D15E3"/>
    <w:rsid w:val="000D2708"/>
    <w:rsid w:val="000D2FCA"/>
    <w:rsid w:val="000E638A"/>
    <w:rsid w:val="000E689C"/>
    <w:rsid w:val="000F2EF1"/>
    <w:rsid w:val="000F5079"/>
    <w:rsid w:val="001013EB"/>
    <w:rsid w:val="001029D9"/>
    <w:rsid w:val="00104FBA"/>
    <w:rsid w:val="00107D6C"/>
    <w:rsid w:val="0011073B"/>
    <w:rsid w:val="00114C93"/>
    <w:rsid w:val="00116273"/>
    <w:rsid w:val="00125B2E"/>
    <w:rsid w:val="001268DE"/>
    <w:rsid w:val="00131E82"/>
    <w:rsid w:val="00132298"/>
    <w:rsid w:val="00136B8F"/>
    <w:rsid w:val="001371A5"/>
    <w:rsid w:val="0013746D"/>
    <w:rsid w:val="00140047"/>
    <w:rsid w:val="00141204"/>
    <w:rsid w:val="001462F0"/>
    <w:rsid w:val="00152F92"/>
    <w:rsid w:val="001532EE"/>
    <w:rsid w:val="0015692A"/>
    <w:rsid w:val="00161093"/>
    <w:rsid w:val="00161195"/>
    <w:rsid w:val="00162A81"/>
    <w:rsid w:val="0016405B"/>
    <w:rsid w:val="00170DAD"/>
    <w:rsid w:val="001760E0"/>
    <w:rsid w:val="00176451"/>
    <w:rsid w:val="001939BF"/>
    <w:rsid w:val="00197E04"/>
    <w:rsid w:val="001A2DD6"/>
    <w:rsid w:val="001A5D5B"/>
    <w:rsid w:val="001A74B5"/>
    <w:rsid w:val="001A7AC1"/>
    <w:rsid w:val="001B4804"/>
    <w:rsid w:val="001B62A2"/>
    <w:rsid w:val="001B6E61"/>
    <w:rsid w:val="001C504E"/>
    <w:rsid w:val="001C5145"/>
    <w:rsid w:val="001D092E"/>
    <w:rsid w:val="001D759E"/>
    <w:rsid w:val="001E0E91"/>
    <w:rsid w:val="001E358C"/>
    <w:rsid w:val="001F7DF1"/>
    <w:rsid w:val="00200D26"/>
    <w:rsid w:val="0020353A"/>
    <w:rsid w:val="002070AC"/>
    <w:rsid w:val="0023222C"/>
    <w:rsid w:val="00233B16"/>
    <w:rsid w:val="00233B61"/>
    <w:rsid w:val="002354E0"/>
    <w:rsid w:val="0024302D"/>
    <w:rsid w:val="00246B95"/>
    <w:rsid w:val="00252B34"/>
    <w:rsid w:val="00255845"/>
    <w:rsid w:val="00255A53"/>
    <w:rsid w:val="0025641E"/>
    <w:rsid w:val="00256F01"/>
    <w:rsid w:val="002573E4"/>
    <w:rsid w:val="002603AB"/>
    <w:rsid w:val="00265718"/>
    <w:rsid w:val="0026620C"/>
    <w:rsid w:val="0026669F"/>
    <w:rsid w:val="00275AD4"/>
    <w:rsid w:val="00276188"/>
    <w:rsid w:val="00276802"/>
    <w:rsid w:val="00283A70"/>
    <w:rsid w:val="00283E3C"/>
    <w:rsid w:val="002858DB"/>
    <w:rsid w:val="00285A28"/>
    <w:rsid w:val="00290E1A"/>
    <w:rsid w:val="0029187A"/>
    <w:rsid w:val="00291B60"/>
    <w:rsid w:val="00296EDB"/>
    <w:rsid w:val="00297502"/>
    <w:rsid w:val="002A60C0"/>
    <w:rsid w:val="002B1637"/>
    <w:rsid w:val="002B1FF1"/>
    <w:rsid w:val="002B5E64"/>
    <w:rsid w:val="002B7594"/>
    <w:rsid w:val="002C1966"/>
    <w:rsid w:val="002C4F57"/>
    <w:rsid w:val="002C7153"/>
    <w:rsid w:val="002C7254"/>
    <w:rsid w:val="002D0DE4"/>
    <w:rsid w:val="002D50A7"/>
    <w:rsid w:val="002E5D5C"/>
    <w:rsid w:val="002F7403"/>
    <w:rsid w:val="00307C72"/>
    <w:rsid w:val="003130C8"/>
    <w:rsid w:val="00315ADF"/>
    <w:rsid w:val="003160B1"/>
    <w:rsid w:val="00326082"/>
    <w:rsid w:val="0032736C"/>
    <w:rsid w:val="0033446A"/>
    <w:rsid w:val="00335103"/>
    <w:rsid w:val="003364C7"/>
    <w:rsid w:val="0033731A"/>
    <w:rsid w:val="003373A4"/>
    <w:rsid w:val="003375C4"/>
    <w:rsid w:val="003411ED"/>
    <w:rsid w:val="00342FE3"/>
    <w:rsid w:val="00344057"/>
    <w:rsid w:val="0034638E"/>
    <w:rsid w:val="00352694"/>
    <w:rsid w:val="00352A3E"/>
    <w:rsid w:val="00357FB3"/>
    <w:rsid w:val="00363430"/>
    <w:rsid w:val="0036526A"/>
    <w:rsid w:val="003665D5"/>
    <w:rsid w:val="00372E68"/>
    <w:rsid w:val="00376421"/>
    <w:rsid w:val="00377466"/>
    <w:rsid w:val="00386312"/>
    <w:rsid w:val="003873B9"/>
    <w:rsid w:val="00395E9F"/>
    <w:rsid w:val="00397E8C"/>
    <w:rsid w:val="00397ED7"/>
    <w:rsid w:val="003A1149"/>
    <w:rsid w:val="003A14F4"/>
    <w:rsid w:val="003A2921"/>
    <w:rsid w:val="003A2A86"/>
    <w:rsid w:val="003A2BAF"/>
    <w:rsid w:val="003A7A23"/>
    <w:rsid w:val="003B3C5B"/>
    <w:rsid w:val="003C24DA"/>
    <w:rsid w:val="003C623D"/>
    <w:rsid w:val="003D229E"/>
    <w:rsid w:val="003D2F0B"/>
    <w:rsid w:val="003D5335"/>
    <w:rsid w:val="003D59C7"/>
    <w:rsid w:val="003D5B27"/>
    <w:rsid w:val="003E045B"/>
    <w:rsid w:val="003E335C"/>
    <w:rsid w:val="003E65B6"/>
    <w:rsid w:val="003F2625"/>
    <w:rsid w:val="003F2D2D"/>
    <w:rsid w:val="004000C6"/>
    <w:rsid w:val="00402258"/>
    <w:rsid w:val="00402E2F"/>
    <w:rsid w:val="00402EDB"/>
    <w:rsid w:val="00404B48"/>
    <w:rsid w:val="00404F9F"/>
    <w:rsid w:val="00416445"/>
    <w:rsid w:val="00421007"/>
    <w:rsid w:val="00423BC9"/>
    <w:rsid w:val="00433AC6"/>
    <w:rsid w:val="0043627D"/>
    <w:rsid w:val="004373D3"/>
    <w:rsid w:val="00440C20"/>
    <w:rsid w:val="00443698"/>
    <w:rsid w:val="00444423"/>
    <w:rsid w:val="00447201"/>
    <w:rsid w:val="00450D2D"/>
    <w:rsid w:val="0045212C"/>
    <w:rsid w:val="00456B1A"/>
    <w:rsid w:val="0046235F"/>
    <w:rsid w:val="00462701"/>
    <w:rsid w:val="00462A39"/>
    <w:rsid w:val="00462F69"/>
    <w:rsid w:val="00465C28"/>
    <w:rsid w:val="004664FA"/>
    <w:rsid w:val="0046768D"/>
    <w:rsid w:val="00467CD8"/>
    <w:rsid w:val="0047063B"/>
    <w:rsid w:val="00472C2B"/>
    <w:rsid w:val="00472E4D"/>
    <w:rsid w:val="00475798"/>
    <w:rsid w:val="004779F1"/>
    <w:rsid w:val="00480F59"/>
    <w:rsid w:val="00483AF0"/>
    <w:rsid w:val="00483E0A"/>
    <w:rsid w:val="004841E6"/>
    <w:rsid w:val="004850BD"/>
    <w:rsid w:val="00487CD5"/>
    <w:rsid w:val="00495A97"/>
    <w:rsid w:val="004A10B5"/>
    <w:rsid w:val="004A478C"/>
    <w:rsid w:val="004A6F85"/>
    <w:rsid w:val="004B1DBB"/>
    <w:rsid w:val="004B49F9"/>
    <w:rsid w:val="004B77AF"/>
    <w:rsid w:val="004C1D6B"/>
    <w:rsid w:val="004C232B"/>
    <w:rsid w:val="004C3651"/>
    <w:rsid w:val="004D157A"/>
    <w:rsid w:val="004D4E9D"/>
    <w:rsid w:val="004E09DF"/>
    <w:rsid w:val="004E2BFD"/>
    <w:rsid w:val="004E2E7A"/>
    <w:rsid w:val="004E47AA"/>
    <w:rsid w:val="004E54EB"/>
    <w:rsid w:val="004F01B3"/>
    <w:rsid w:val="004F3CA3"/>
    <w:rsid w:val="004F7F16"/>
    <w:rsid w:val="005009C9"/>
    <w:rsid w:val="00503020"/>
    <w:rsid w:val="005038C5"/>
    <w:rsid w:val="005060EC"/>
    <w:rsid w:val="00514EAE"/>
    <w:rsid w:val="00515FC2"/>
    <w:rsid w:val="005254C0"/>
    <w:rsid w:val="0052601F"/>
    <w:rsid w:val="00532806"/>
    <w:rsid w:val="00532994"/>
    <w:rsid w:val="00533510"/>
    <w:rsid w:val="005358DB"/>
    <w:rsid w:val="00537074"/>
    <w:rsid w:val="0053720B"/>
    <w:rsid w:val="00540DF2"/>
    <w:rsid w:val="00541613"/>
    <w:rsid w:val="005437B8"/>
    <w:rsid w:val="0054644D"/>
    <w:rsid w:val="00547FB1"/>
    <w:rsid w:val="005522D4"/>
    <w:rsid w:val="00553326"/>
    <w:rsid w:val="005552A2"/>
    <w:rsid w:val="00564B36"/>
    <w:rsid w:val="0056540D"/>
    <w:rsid w:val="0056641B"/>
    <w:rsid w:val="00567EF7"/>
    <w:rsid w:val="00570BCC"/>
    <w:rsid w:val="00572DE3"/>
    <w:rsid w:val="00573247"/>
    <w:rsid w:val="005807C9"/>
    <w:rsid w:val="00582BEC"/>
    <w:rsid w:val="00592A96"/>
    <w:rsid w:val="00595337"/>
    <w:rsid w:val="00595562"/>
    <w:rsid w:val="00595972"/>
    <w:rsid w:val="005960EF"/>
    <w:rsid w:val="005A1E15"/>
    <w:rsid w:val="005A560F"/>
    <w:rsid w:val="005B1B97"/>
    <w:rsid w:val="005B1CE8"/>
    <w:rsid w:val="005B339E"/>
    <w:rsid w:val="005B5FED"/>
    <w:rsid w:val="005B6D09"/>
    <w:rsid w:val="005B6EEE"/>
    <w:rsid w:val="005C0371"/>
    <w:rsid w:val="005C280E"/>
    <w:rsid w:val="005C36F4"/>
    <w:rsid w:val="005C4D10"/>
    <w:rsid w:val="005D1195"/>
    <w:rsid w:val="005D2A1D"/>
    <w:rsid w:val="005D36C4"/>
    <w:rsid w:val="005E04C9"/>
    <w:rsid w:val="005E0785"/>
    <w:rsid w:val="005E3168"/>
    <w:rsid w:val="005E6B65"/>
    <w:rsid w:val="005F15E4"/>
    <w:rsid w:val="005F2C06"/>
    <w:rsid w:val="00601AE8"/>
    <w:rsid w:val="00605886"/>
    <w:rsid w:val="0060724D"/>
    <w:rsid w:val="00610EBE"/>
    <w:rsid w:val="006122D4"/>
    <w:rsid w:val="00615A99"/>
    <w:rsid w:val="006210B9"/>
    <w:rsid w:val="0062342E"/>
    <w:rsid w:val="00627267"/>
    <w:rsid w:val="0063038D"/>
    <w:rsid w:val="006363B1"/>
    <w:rsid w:val="00636C5E"/>
    <w:rsid w:val="00643701"/>
    <w:rsid w:val="00643D2A"/>
    <w:rsid w:val="0064450F"/>
    <w:rsid w:val="006469F9"/>
    <w:rsid w:val="00646A0B"/>
    <w:rsid w:val="00651E5F"/>
    <w:rsid w:val="00654E66"/>
    <w:rsid w:val="006558B1"/>
    <w:rsid w:val="00657EA1"/>
    <w:rsid w:val="00670E03"/>
    <w:rsid w:val="00672141"/>
    <w:rsid w:val="0067214C"/>
    <w:rsid w:val="00673300"/>
    <w:rsid w:val="00683EA2"/>
    <w:rsid w:val="00683F21"/>
    <w:rsid w:val="006901D7"/>
    <w:rsid w:val="00690E47"/>
    <w:rsid w:val="00690EAC"/>
    <w:rsid w:val="00697DFE"/>
    <w:rsid w:val="00697F2A"/>
    <w:rsid w:val="006A0544"/>
    <w:rsid w:val="006A495F"/>
    <w:rsid w:val="006A5E55"/>
    <w:rsid w:val="006A7609"/>
    <w:rsid w:val="006B0352"/>
    <w:rsid w:val="006B0496"/>
    <w:rsid w:val="006B2093"/>
    <w:rsid w:val="006B48A2"/>
    <w:rsid w:val="006B6828"/>
    <w:rsid w:val="006B7014"/>
    <w:rsid w:val="006B7D12"/>
    <w:rsid w:val="006C0F83"/>
    <w:rsid w:val="006C1EAB"/>
    <w:rsid w:val="006C4376"/>
    <w:rsid w:val="006C73A7"/>
    <w:rsid w:val="006D5BA3"/>
    <w:rsid w:val="006D7AEB"/>
    <w:rsid w:val="006E1170"/>
    <w:rsid w:val="006E23C2"/>
    <w:rsid w:val="006E2881"/>
    <w:rsid w:val="00702F90"/>
    <w:rsid w:val="00703E09"/>
    <w:rsid w:val="00705D14"/>
    <w:rsid w:val="00712418"/>
    <w:rsid w:val="00717E9E"/>
    <w:rsid w:val="0072555F"/>
    <w:rsid w:val="00732099"/>
    <w:rsid w:val="007347F6"/>
    <w:rsid w:val="00734F29"/>
    <w:rsid w:val="00737080"/>
    <w:rsid w:val="00741329"/>
    <w:rsid w:val="00751588"/>
    <w:rsid w:val="00752AB3"/>
    <w:rsid w:val="00753E3E"/>
    <w:rsid w:val="007615F7"/>
    <w:rsid w:val="00761A19"/>
    <w:rsid w:val="00763B20"/>
    <w:rsid w:val="00766B07"/>
    <w:rsid w:val="00772C3F"/>
    <w:rsid w:val="00785970"/>
    <w:rsid w:val="007923F5"/>
    <w:rsid w:val="007A40CC"/>
    <w:rsid w:val="007A687F"/>
    <w:rsid w:val="007A6D34"/>
    <w:rsid w:val="007A779F"/>
    <w:rsid w:val="007B3639"/>
    <w:rsid w:val="007B37F3"/>
    <w:rsid w:val="007B5499"/>
    <w:rsid w:val="007B68E0"/>
    <w:rsid w:val="007C0787"/>
    <w:rsid w:val="007C2183"/>
    <w:rsid w:val="007C5A36"/>
    <w:rsid w:val="007D58DD"/>
    <w:rsid w:val="007D5904"/>
    <w:rsid w:val="007D7971"/>
    <w:rsid w:val="007E1BF3"/>
    <w:rsid w:val="007E5505"/>
    <w:rsid w:val="007E7153"/>
    <w:rsid w:val="007F2F12"/>
    <w:rsid w:val="007F39B5"/>
    <w:rsid w:val="007F56AE"/>
    <w:rsid w:val="00800060"/>
    <w:rsid w:val="008027DB"/>
    <w:rsid w:val="0081455F"/>
    <w:rsid w:val="00820008"/>
    <w:rsid w:val="00823737"/>
    <w:rsid w:val="00823B53"/>
    <w:rsid w:val="008278B0"/>
    <w:rsid w:val="00833488"/>
    <w:rsid w:val="00834CA1"/>
    <w:rsid w:val="00837D05"/>
    <w:rsid w:val="0084095C"/>
    <w:rsid w:val="008434E2"/>
    <w:rsid w:val="00850B24"/>
    <w:rsid w:val="00851CE0"/>
    <w:rsid w:val="008543C3"/>
    <w:rsid w:val="00854D1D"/>
    <w:rsid w:val="0085522F"/>
    <w:rsid w:val="00856E59"/>
    <w:rsid w:val="0087354F"/>
    <w:rsid w:val="00877086"/>
    <w:rsid w:val="00894146"/>
    <w:rsid w:val="008944C2"/>
    <w:rsid w:val="00896183"/>
    <w:rsid w:val="008A09B4"/>
    <w:rsid w:val="008A0AAB"/>
    <w:rsid w:val="008A3F03"/>
    <w:rsid w:val="008A4F83"/>
    <w:rsid w:val="008C04E5"/>
    <w:rsid w:val="008C4466"/>
    <w:rsid w:val="008C44EA"/>
    <w:rsid w:val="008C5552"/>
    <w:rsid w:val="008D1446"/>
    <w:rsid w:val="008D1461"/>
    <w:rsid w:val="008D1D9C"/>
    <w:rsid w:val="008D44F9"/>
    <w:rsid w:val="008D549C"/>
    <w:rsid w:val="008D777D"/>
    <w:rsid w:val="008D77CB"/>
    <w:rsid w:val="008E0F4F"/>
    <w:rsid w:val="008E4041"/>
    <w:rsid w:val="008E4A57"/>
    <w:rsid w:val="008E6088"/>
    <w:rsid w:val="008F4170"/>
    <w:rsid w:val="008F5A34"/>
    <w:rsid w:val="008F679B"/>
    <w:rsid w:val="009019DF"/>
    <w:rsid w:val="00901AAA"/>
    <w:rsid w:val="0090223C"/>
    <w:rsid w:val="00903F2F"/>
    <w:rsid w:val="00913F0E"/>
    <w:rsid w:val="00915C87"/>
    <w:rsid w:val="009161E7"/>
    <w:rsid w:val="00922B7D"/>
    <w:rsid w:val="00926B43"/>
    <w:rsid w:val="00926C74"/>
    <w:rsid w:val="009306A2"/>
    <w:rsid w:val="00932DE6"/>
    <w:rsid w:val="00932FD1"/>
    <w:rsid w:val="00934758"/>
    <w:rsid w:val="00941EFE"/>
    <w:rsid w:val="0094337D"/>
    <w:rsid w:val="0095140C"/>
    <w:rsid w:val="00962FB2"/>
    <w:rsid w:val="009673E5"/>
    <w:rsid w:val="00976F22"/>
    <w:rsid w:val="0098199F"/>
    <w:rsid w:val="0098506B"/>
    <w:rsid w:val="00991C79"/>
    <w:rsid w:val="009A0B10"/>
    <w:rsid w:val="009C26C3"/>
    <w:rsid w:val="009D0E06"/>
    <w:rsid w:val="009D261F"/>
    <w:rsid w:val="009D3434"/>
    <w:rsid w:val="009D58EE"/>
    <w:rsid w:val="009D77E6"/>
    <w:rsid w:val="009E4195"/>
    <w:rsid w:val="009E4F50"/>
    <w:rsid w:val="009E58DD"/>
    <w:rsid w:val="009E5EE8"/>
    <w:rsid w:val="009E5FBD"/>
    <w:rsid w:val="009E67B7"/>
    <w:rsid w:val="009E6F48"/>
    <w:rsid w:val="009F145F"/>
    <w:rsid w:val="009F2446"/>
    <w:rsid w:val="009F3165"/>
    <w:rsid w:val="009F5044"/>
    <w:rsid w:val="00A017A7"/>
    <w:rsid w:val="00A02BFA"/>
    <w:rsid w:val="00A0380D"/>
    <w:rsid w:val="00A03A31"/>
    <w:rsid w:val="00A05390"/>
    <w:rsid w:val="00A06869"/>
    <w:rsid w:val="00A12706"/>
    <w:rsid w:val="00A13934"/>
    <w:rsid w:val="00A16D15"/>
    <w:rsid w:val="00A1737A"/>
    <w:rsid w:val="00A20435"/>
    <w:rsid w:val="00A22275"/>
    <w:rsid w:val="00A22432"/>
    <w:rsid w:val="00A22979"/>
    <w:rsid w:val="00A271E2"/>
    <w:rsid w:val="00A279CD"/>
    <w:rsid w:val="00A27FBD"/>
    <w:rsid w:val="00A30397"/>
    <w:rsid w:val="00A322D9"/>
    <w:rsid w:val="00A3749F"/>
    <w:rsid w:val="00A40367"/>
    <w:rsid w:val="00A405AD"/>
    <w:rsid w:val="00A40F3F"/>
    <w:rsid w:val="00A41DC3"/>
    <w:rsid w:val="00A42308"/>
    <w:rsid w:val="00A42452"/>
    <w:rsid w:val="00A4420B"/>
    <w:rsid w:val="00A44A64"/>
    <w:rsid w:val="00A554AA"/>
    <w:rsid w:val="00A57722"/>
    <w:rsid w:val="00A67002"/>
    <w:rsid w:val="00A70C21"/>
    <w:rsid w:val="00A728B8"/>
    <w:rsid w:val="00A73BDC"/>
    <w:rsid w:val="00A75014"/>
    <w:rsid w:val="00A77494"/>
    <w:rsid w:val="00A77E47"/>
    <w:rsid w:val="00A8534D"/>
    <w:rsid w:val="00A91EDB"/>
    <w:rsid w:val="00A9394F"/>
    <w:rsid w:val="00A9524D"/>
    <w:rsid w:val="00A96A47"/>
    <w:rsid w:val="00AA4BF6"/>
    <w:rsid w:val="00AA5845"/>
    <w:rsid w:val="00AA7903"/>
    <w:rsid w:val="00AB26CE"/>
    <w:rsid w:val="00AB3633"/>
    <w:rsid w:val="00AC3809"/>
    <w:rsid w:val="00AC61ED"/>
    <w:rsid w:val="00AD3272"/>
    <w:rsid w:val="00AD3BA0"/>
    <w:rsid w:val="00AD6AA5"/>
    <w:rsid w:val="00AE4290"/>
    <w:rsid w:val="00AE5392"/>
    <w:rsid w:val="00AF2863"/>
    <w:rsid w:val="00AF28C1"/>
    <w:rsid w:val="00AF36B6"/>
    <w:rsid w:val="00B04DDB"/>
    <w:rsid w:val="00B12AE0"/>
    <w:rsid w:val="00B140C6"/>
    <w:rsid w:val="00B14BBB"/>
    <w:rsid w:val="00B165AC"/>
    <w:rsid w:val="00B204E1"/>
    <w:rsid w:val="00B23669"/>
    <w:rsid w:val="00B27032"/>
    <w:rsid w:val="00B353CA"/>
    <w:rsid w:val="00B35CF9"/>
    <w:rsid w:val="00B36875"/>
    <w:rsid w:val="00B42846"/>
    <w:rsid w:val="00B432D2"/>
    <w:rsid w:val="00B43F23"/>
    <w:rsid w:val="00B4499B"/>
    <w:rsid w:val="00B45619"/>
    <w:rsid w:val="00B46865"/>
    <w:rsid w:val="00B501BA"/>
    <w:rsid w:val="00B53B29"/>
    <w:rsid w:val="00B55CA7"/>
    <w:rsid w:val="00B61626"/>
    <w:rsid w:val="00B653B6"/>
    <w:rsid w:val="00B65477"/>
    <w:rsid w:val="00B65616"/>
    <w:rsid w:val="00B65F69"/>
    <w:rsid w:val="00B73CA9"/>
    <w:rsid w:val="00B76440"/>
    <w:rsid w:val="00B770E1"/>
    <w:rsid w:val="00B7791A"/>
    <w:rsid w:val="00B8094C"/>
    <w:rsid w:val="00B91B1D"/>
    <w:rsid w:val="00B92147"/>
    <w:rsid w:val="00B92DBA"/>
    <w:rsid w:val="00B951E3"/>
    <w:rsid w:val="00BA0D46"/>
    <w:rsid w:val="00BA1839"/>
    <w:rsid w:val="00BB41B0"/>
    <w:rsid w:val="00BC0EF6"/>
    <w:rsid w:val="00BC3AE6"/>
    <w:rsid w:val="00BC7750"/>
    <w:rsid w:val="00BD0AEA"/>
    <w:rsid w:val="00BD4160"/>
    <w:rsid w:val="00BD5638"/>
    <w:rsid w:val="00BD6450"/>
    <w:rsid w:val="00BD6DA2"/>
    <w:rsid w:val="00BE675D"/>
    <w:rsid w:val="00BE7ECA"/>
    <w:rsid w:val="00BF22BC"/>
    <w:rsid w:val="00BF6328"/>
    <w:rsid w:val="00C02B61"/>
    <w:rsid w:val="00C030EC"/>
    <w:rsid w:val="00C04140"/>
    <w:rsid w:val="00C04B85"/>
    <w:rsid w:val="00C052F0"/>
    <w:rsid w:val="00C07793"/>
    <w:rsid w:val="00C07A34"/>
    <w:rsid w:val="00C1562F"/>
    <w:rsid w:val="00C21C92"/>
    <w:rsid w:val="00C26A89"/>
    <w:rsid w:val="00C27425"/>
    <w:rsid w:val="00C30B96"/>
    <w:rsid w:val="00C34C7F"/>
    <w:rsid w:val="00C363ED"/>
    <w:rsid w:val="00C37E6B"/>
    <w:rsid w:val="00C406B1"/>
    <w:rsid w:val="00C40AE2"/>
    <w:rsid w:val="00C42F66"/>
    <w:rsid w:val="00C45C57"/>
    <w:rsid w:val="00C60F34"/>
    <w:rsid w:val="00C64892"/>
    <w:rsid w:val="00C676B8"/>
    <w:rsid w:val="00C7024C"/>
    <w:rsid w:val="00C71406"/>
    <w:rsid w:val="00C753F1"/>
    <w:rsid w:val="00C75640"/>
    <w:rsid w:val="00C77A50"/>
    <w:rsid w:val="00C77D01"/>
    <w:rsid w:val="00C8202E"/>
    <w:rsid w:val="00C855DA"/>
    <w:rsid w:val="00C859CA"/>
    <w:rsid w:val="00C90C1D"/>
    <w:rsid w:val="00C92736"/>
    <w:rsid w:val="00CA49AD"/>
    <w:rsid w:val="00CA705E"/>
    <w:rsid w:val="00CA7FC9"/>
    <w:rsid w:val="00CB3C7B"/>
    <w:rsid w:val="00CB5266"/>
    <w:rsid w:val="00CB7FB7"/>
    <w:rsid w:val="00CC52E6"/>
    <w:rsid w:val="00CD0EDC"/>
    <w:rsid w:val="00CD225D"/>
    <w:rsid w:val="00CD7E4E"/>
    <w:rsid w:val="00CE2F27"/>
    <w:rsid w:val="00CE6F6B"/>
    <w:rsid w:val="00CF049D"/>
    <w:rsid w:val="00CF1698"/>
    <w:rsid w:val="00CF6BEE"/>
    <w:rsid w:val="00CF7E70"/>
    <w:rsid w:val="00D01C77"/>
    <w:rsid w:val="00D02FAA"/>
    <w:rsid w:val="00D05BA1"/>
    <w:rsid w:val="00D103E1"/>
    <w:rsid w:val="00D1316E"/>
    <w:rsid w:val="00D22C76"/>
    <w:rsid w:val="00D23D6C"/>
    <w:rsid w:val="00D36D60"/>
    <w:rsid w:val="00D42400"/>
    <w:rsid w:val="00D42575"/>
    <w:rsid w:val="00D43066"/>
    <w:rsid w:val="00D4411C"/>
    <w:rsid w:val="00D44A48"/>
    <w:rsid w:val="00D477ED"/>
    <w:rsid w:val="00D54B3E"/>
    <w:rsid w:val="00D62A64"/>
    <w:rsid w:val="00D63035"/>
    <w:rsid w:val="00D65F3F"/>
    <w:rsid w:val="00D66100"/>
    <w:rsid w:val="00D66FF0"/>
    <w:rsid w:val="00D70CE7"/>
    <w:rsid w:val="00D722E7"/>
    <w:rsid w:val="00D73126"/>
    <w:rsid w:val="00D8242B"/>
    <w:rsid w:val="00D82549"/>
    <w:rsid w:val="00D8482E"/>
    <w:rsid w:val="00D84D93"/>
    <w:rsid w:val="00D86CD3"/>
    <w:rsid w:val="00D93272"/>
    <w:rsid w:val="00D97D3F"/>
    <w:rsid w:val="00DA02D3"/>
    <w:rsid w:val="00DA1DC8"/>
    <w:rsid w:val="00DA38E5"/>
    <w:rsid w:val="00DA4AC9"/>
    <w:rsid w:val="00DA7F82"/>
    <w:rsid w:val="00DB3B90"/>
    <w:rsid w:val="00DB422D"/>
    <w:rsid w:val="00DB6253"/>
    <w:rsid w:val="00DD135A"/>
    <w:rsid w:val="00DD5994"/>
    <w:rsid w:val="00DD773B"/>
    <w:rsid w:val="00DD7788"/>
    <w:rsid w:val="00DD780B"/>
    <w:rsid w:val="00DE18A3"/>
    <w:rsid w:val="00DF17AD"/>
    <w:rsid w:val="00DF4491"/>
    <w:rsid w:val="00DF4F8E"/>
    <w:rsid w:val="00DF63EC"/>
    <w:rsid w:val="00DF7B10"/>
    <w:rsid w:val="00E04BB2"/>
    <w:rsid w:val="00E15ACF"/>
    <w:rsid w:val="00E20FE4"/>
    <w:rsid w:val="00E22258"/>
    <w:rsid w:val="00E248F4"/>
    <w:rsid w:val="00E25F83"/>
    <w:rsid w:val="00E30C3F"/>
    <w:rsid w:val="00E3341F"/>
    <w:rsid w:val="00E42305"/>
    <w:rsid w:val="00E42816"/>
    <w:rsid w:val="00E4326F"/>
    <w:rsid w:val="00E452AC"/>
    <w:rsid w:val="00E45D93"/>
    <w:rsid w:val="00E4643C"/>
    <w:rsid w:val="00E47734"/>
    <w:rsid w:val="00E54956"/>
    <w:rsid w:val="00E56A2E"/>
    <w:rsid w:val="00E60BB4"/>
    <w:rsid w:val="00E648E5"/>
    <w:rsid w:val="00E67886"/>
    <w:rsid w:val="00E679B4"/>
    <w:rsid w:val="00E716C6"/>
    <w:rsid w:val="00E732BE"/>
    <w:rsid w:val="00E744D3"/>
    <w:rsid w:val="00E746A5"/>
    <w:rsid w:val="00E75941"/>
    <w:rsid w:val="00E76CF0"/>
    <w:rsid w:val="00E77C9E"/>
    <w:rsid w:val="00E805DD"/>
    <w:rsid w:val="00E8099C"/>
    <w:rsid w:val="00E80D2C"/>
    <w:rsid w:val="00E820A3"/>
    <w:rsid w:val="00E845EF"/>
    <w:rsid w:val="00E8561D"/>
    <w:rsid w:val="00E857CE"/>
    <w:rsid w:val="00E85E36"/>
    <w:rsid w:val="00E90B54"/>
    <w:rsid w:val="00E92240"/>
    <w:rsid w:val="00EA2372"/>
    <w:rsid w:val="00EA40E7"/>
    <w:rsid w:val="00EA768F"/>
    <w:rsid w:val="00EB54D3"/>
    <w:rsid w:val="00EB5883"/>
    <w:rsid w:val="00ED1492"/>
    <w:rsid w:val="00ED27D3"/>
    <w:rsid w:val="00ED498C"/>
    <w:rsid w:val="00ED756C"/>
    <w:rsid w:val="00EE6B92"/>
    <w:rsid w:val="00EF57C1"/>
    <w:rsid w:val="00F00DA3"/>
    <w:rsid w:val="00F066C1"/>
    <w:rsid w:val="00F06E46"/>
    <w:rsid w:val="00F07AA2"/>
    <w:rsid w:val="00F13EC5"/>
    <w:rsid w:val="00F2642A"/>
    <w:rsid w:val="00F27277"/>
    <w:rsid w:val="00F27D6F"/>
    <w:rsid w:val="00F305B7"/>
    <w:rsid w:val="00F352FB"/>
    <w:rsid w:val="00F37603"/>
    <w:rsid w:val="00F468B7"/>
    <w:rsid w:val="00F51CEB"/>
    <w:rsid w:val="00F558AB"/>
    <w:rsid w:val="00F559B1"/>
    <w:rsid w:val="00F602B6"/>
    <w:rsid w:val="00F611EE"/>
    <w:rsid w:val="00F62D74"/>
    <w:rsid w:val="00F637B5"/>
    <w:rsid w:val="00F7476E"/>
    <w:rsid w:val="00F8020C"/>
    <w:rsid w:val="00F80F45"/>
    <w:rsid w:val="00F81C60"/>
    <w:rsid w:val="00F86B21"/>
    <w:rsid w:val="00F904F6"/>
    <w:rsid w:val="00F91307"/>
    <w:rsid w:val="00F92072"/>
    <w:rsid w:val="00F922BC"/>
    <w:rsid w:val="00F93CB2"/>
    <w:rsid w:val="00F94183"/>
    <w:rsid w:val="00FA2A41"/>
    <w:rsid w:val="00FA680C"/>
    <w:rsid w:val="00FB17E8"/>
    <w:rsid w:val="00FB3368"/>
    <w:rsid w:val="00FB45E9"/>
    <w:rsid w:val="00FB5A0A"/>
    <w:rsid w:val="00FB7847"/>
    <w:rsid w:val="00FC4427"/>
    <w:rsid w:val="00FC4646"/>
    <w:rsid w:val="00FC5E60"/>
    <w:rsid w:val="00FC6D41"/>
    <w:rsid w:val="00FD1A0F"/>
    <w:rsid w:val="00FD1E72"/>
    <w:rsid w:val="00FD3629"/>
    <w:rsid w:val="00FD3CED"/>
    <w:rsid w:val="00FE0345"/>
    <w:rsid w:val="00FE3411"/>
    <w:rsid w:val="00FE5B44"/>
    <w:rsid w:val="00FE659A"/>
    <w:rsid w:val="00FE71EE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71400D"/>
  <w15:docId w15:val="{40BCC1B6-6D01-4B25-9E6E-B6F57227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529"/>
      </w:tabs>
      <w:jc w:val="both"/>
      <w:outlineLvl w:val="1"/>
    </w:pPr>
    <w:rPr>
      <w:rFonts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2"/>
    </w:pPr>
    <w:rPr>
      <w:rFonts w:ascii="Tms Rmn" w:hAnsi="Tms Rmn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tabs>
        <w:tab w:val="left" w:pos="5529"/>
      </w:tabs>
      <w:jc w:val="center"/>
      <w:outlineLvl w:val="3"/>
    </w:pPr>
    <w:rPr>
      <w:rFonts w:ascii="Tms Rmn" w:hAnsi="Tms Rmn"/>
      <w:sz w:val="26"/>
      <w:szCs w:val="26"/>
    </w:rPr>
  </w:style>
  <w:style w:type="paragraph" w:styleId="Titre5">
    <w:name w:val="heading 5"/>
    <w:basedOn w:val="Normal"/>
    <w:next w:val="Normal"/>
    <w:qFormat/>
    <w:pPr>
      <w:keepNext/>
      <w:tabs>
        <w:tab w:val="left" w:pos="1560"/>
        <w:tab w:val="left" w:pos="8222"/>
      </w:tabs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ind w:left="567" w:right="567"/>
      <w:jc w:val="center"/>
      <w:outlineLvl w:val="5"/>
    </w:pPr>
    <w:rPr>
      <w:rFonts w:ascii="Times New Roman" w:hAnsi="Times New Roman"/>
      <w:b/>
      <w:color w:val="FF6600"/>
      <w:sz w:val="28"/>
    </w:rPr>
  </w:style>
  <w:style w:type="paragraph" w:styleId="Titre7">
    <w:name w:val="heading 7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529"/>
      </w:tabs>
      <w:jc w:val="both"/>
      <w:outlineLvl w:val="6"/>
    </w:pPr>
    <w:rPr>
      <w:rFonts w:ascii="Century Schoolbook" w:hAnsi="Century Schoolbook"/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ind w:left="851" w:right="851"/>
      <w:jc w:val="center"/>
      <w:outlineLvl w:val="7"/>
    </w:pPr>
    <w:rPr>
      <w:rFonts w:ascii="Times New Roman" w:hAnsi="Times New Roman"/>
      <w:b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1276"/>
        <w:tab w:val="left" w:pos="5529"/>
      </w:tabs>
      <w:jc w:val="both"/>
      <w:outlineLvl w:val="8"/>
    </w:pPr>
    <w:rPr>
      <w:rFonts w:ascii="Times New Roman" w:hAnsi="Times New Roman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8">
    <w:name w:val="toc 8"/>
    <w:basedOn w:val="Normal"/>
    <w:next w:val="Normal"/>
    <w:semiHidden/>
    <w:pPr>
      <w:tabs>
        <w:tab w:val="right" w:leader="dot" w:pos="9355"/>
      </w:tabs>
      <w:ind w:left="1320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semiHidden/>
    <w:pPr>
      <w:tabs>
        <w:tab w:val="right" w:leader="dot" w:pos="9355"/>
      </w:tabs>
      <w:ind w:left="1100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semiHidden/>
    <w:pPr>
      <w:tabs>
        <w:tab w:val="right" w:leader="dot" w:pos="9355"/>
      </w:tabs>
      <w:ind w:left="880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semiHidden/>
    <w:pPr>
      <w:tabs>
        <w:tab w:val="right" w:leader="dot" w:pos="9355"/>
      </w:tabs>
      <w:ind w:left="660"/>
    </w:pPr>
    <w:rPr>
      <w:rFonts w:ascii="Times New Roman" w:hAnsi="Times New Roman"/>
      <w:sz w:val="18"/>
      <w:szCs w:val="18"/>
    </w:rPr>
  </w:style>
  <w:style w:type="paragraph" w:styleId="TM4">
    <w:name w:val="toc 4"/>
    <w:basedOn w:val="Normal"/>
    <w:next w:val="Normal"/>
    <w:semiHidden/>
    <w:pPr>
      <w:tabs>
        <w:tab w:val="right" w:leader="dot" w:pos="9355"/>
      </w:tabs>
      <w:ind w:left="440"/>
    </w:pPr>
    <w:rPr>
      <w:rFonts w:ascii="Times New Roman" w:hAnsi="Times New Roman"/>
      <w:sz w:val="18"/>
      <w:szCs w:val="18"/>
    </w:rPr>
  </w:style>
  <w:style w:type="paragraph" w:styleId="TM3">
    <w:name w:val="toc 3"/>
    <w:basedOn w:val="Normal"/>
    <w:next w:val="Normal"/>
    <w:semiHidden/>
    <w:pPr>
      <w:tabs>
        <w:tab w:val="right" w:leader="dot" w:pos="9355"/>
      </w:tabs>
      <w:ind w:left="220"/>
    </w:pPr>
    <w:rPr>
      <w:rFonts w:ascii="Times New Roman" w:hAnsi="Times New Roman"/>
      <w:i/>
      <w:iCs/>
      <w:sz w:val="20"/>
      <w:szCs w:val="20"/>
    </w:rPr>
  </w:style>
  <w:style w:type="paragraph" w:styleId="TM2">
    <w:name w:val="toc 2"/>
    <w:basedOn w:val="Normal"/>
    <w:next w:val="Normal"/>
    <w:semiHidden/>
    <w:pPr>
      <w:tabs>
        <w:tab w:val="right" w:leader="dot" w:pos="9355"/>
      </w:tabs>
    </w:pPr>
    <w:rPr>
      <w:rFonts w:ascii="Times New Roman" w:hAnsi="Times New Roman"/>
      <w:smallCaps/>
      <w:sz w:val="20"/>
      <w:szCs w:val="20"/>
    </w:rPr>
  </w:style>
  <w:style w:type="paragraph" w:styleId="TM1">
    <w:name w:val="toc 1"/>
    <w:basedOn w:val="Normal"/>
    <w:next w:val="Normal"/>
    <w:semiHidden/>
    <w:pPr>
      <w:tabs>
        <w:tab w:val="right" w:leader="dot" w:pos="9355"/>
      </w:tabs>
      <w:spacing w:before="120" w:after="120"/>
    </w:pPr>
    <w:rPr>
      <w:b/>
      <w:bCs/>
      <w:caps/>
      <w:sz w:val="24"/>
      <w:szCs w:val="24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leader="dot" w:pos="9355"/>
      </w:tabs>
      <w:ind w:left="1540"/>
    </w:pPr>
    <w:rPr>
      <w:rFonts w:ascii="Times New Roman" w:hAnsi="Times New Roman"/>
      <w:sz w:val="18"/>
      <w:szCs w:val="18"/>
    </w:r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left" w:pos="426"/>
      </w:tabs>
      <w:ind w:left="426" w:hanging="426"/>
      <w:jc w:val="both"/>
    </w:pPr>
    <w:rPr>
      <w:rFonts w:ascii="Times New Roman" w:hAnsi="Times New Roman"/>
      <w:sz w:val="26"/>
      <w:szCs w:val="26"/>
    </w:rPr>
  </w:style>
  <w:style w:type="paragraph" w:styleId="Corpsdetexte3">
    <w:name w:val="Body Text 3"/>
    <w:basedOn w:val="Normal"/>
    <w:pPr>
      <w:jc w:val="both"/>
    </w:pPr>
    <w:rPr>
      <w:b/>
      <w:bCs/>
      <w:sz w:val="24"/>
      <w:szCs w:val="24"/>
    </w:rPr>
  </w:style>
  <w:style w:type="paragraph" w:styleId="Corpsdetexte">
    <w:name w:val="Body Text"/>
    <w:basedOn w:val="Normal"/>
    <w:pPr>
      <w:jc w:val="center"/>
    </w:pPr>
    <w:rPr>
      <w:rFonts w:ascii="Times New Roman" w:hAnsi="Times New Roman"/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pos="5529"/>
      </w:tabs>
      <w:jc w:val="both"/>
    </w:pPr>
    <w:rPr>
      <w:sz w:val="24"/>
      <w:szCs w:val="24"/>
    </w:rPr>
  </w:style>
  <w:style w:type="character" w:styleId="Lienhypertexte">
    <w:name w:val="Hyperlink"/>
    <w:rPr>
      <w:color w:val="0000FF"/>
      <w:u w:val="single"/>
    </w:rPr>
  </w:style>
  <w:style w:type="character" w:customStyle="1" w:styleId="bodytext1">
    <w:name w:val="bodytext1"/>
    <w:rPr>
      <w:rFonts w:ascii="Verdana" w:hAnsi="Verdana" w:hint="default"/>
      <w:sz w:val="17"/>
      <w:szCs w:val="17"/>
    </w:rPr>
  </w:style>
  <w:style w:type="paragraph" w:styleId="Retraitcorpsdetexte3">
    <w:name w:val="Body Text Indent 3"/>
    <w:basedOn w:val="Normal"/>
    <w:pPr>
      <w:autoSpaceDE w:val="0"/>
      <w:autoSpaceDN w:val="0"/>
      <w:adjustRightInd w:val="0"/>
      <w:ind w:firstLine="567"/>
      <w:jc w:val="both"/>
    </w:pPr>
    <w:rPr>
      <w:rFonts w:ascii="Times New Roman" w:hAnsi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2">
    <w:name w:val="Body Text Indent 2"/>
    <w:basedOn w:val="Normal"/>
    <w:pPr>
      <w:ind w:firstLine="708"/>
      <w:jc w:val="both"/>
    </w:pPr>
    <w:rPr>
      <w:rFonts w:cs="Arial"/>
      <w:sz w:val="24"/>
      <w:szCs w:val="24"/>
    </w:rPr>
  </w:style>
  <w:style w:type="paragraph" w:styleId="Normalcentr">
    <w:name w:val="Block Text"/>
    <w:basedOn w:val="Normal"/>
    <w:pPr>
      <w:tabs>
        <w:tab w:val="left" w:pos="1134"/>
        <w:tab w:val="left" w:pos="5529"/>
      </w:tabs>
      <w:ind w:left="1134" w:right="424" w:hanging="1134"/>
      <w:jc w:val="both"/>
    </w:pPr>
    <w:rPr>
      <w:rFonts w:ascii="Times New Roman" w:hAnsi="Times New Roman"/>
      <w:sz w:val="26"/>
      <w:szCs w:val="26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ev">
    <w:name w:val="Strong"/>
    <w:qFormat/>
    <w:rPr>
      <w:b/>
      <w:bCs/>
    </w:rPr>
  </w:style>
  <w:style w:type="paragraph" w:customStyle="1" w:styleId="StyleTitre3Gras">
    <w:name w:val="Style Titre 3 + Gras"/>
    <w:basedOn w:val="Titre3"/>
    <w:pPr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/>
    </w:pPr>
    <w:rPr>
      <w:rFonts w:ascii="Palatino Linotype" w:hAnsi="Palatino Linotype" w:cs="Arial"/>
      <w:sz w:val="20"/>
      <w:szCs w:val="26"/>
    </w:rPr>
  </w:style>
  <w:style w:type="paragraph" w:customStyle="1" w:styleId="Car">
    <w:name w:val="Car"/>
    <w:basedOn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pPr>
      <w:suppressAutoHyphens/>
      <w:spacing w:before="100" w:after="100"/>
    </w:pPr>
    <w:rPr>
      <w:rFonts w:ascii="Times New Roman" w:hAnsi="Times New Roman"/>
      <w:sz w:val="24"/>
      <w:szCs w:val="24"/>
      <w:lang w:eastAsia="ar-SA"/>
    </w:rPr>
  </w:style>
  <w:style w:type="paragraph" w:customStyle="1" w:styleId="a">
    <w:basedOn w:val="Normal"/>
    <w:rsid w:val="001A7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Titre29pt">
    <w:name w:val="Style Titre 2 + 9 pt"/>
    <w:basedOn w:val="Titre2"/>
    <w:rsid w:val="008A0AAB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5529"/>
        <w:tab w:val="num" w:pos="576"/>
        <w:tab w:val="left" w:pos="851"/>
      </w:tabs>
      <w:ind w:left="576" w:hanging="576"/>
      <w:jc w:val="left"/>
    </w:pPr>
    <w:rPr>
      <w:rFonts w:eastAsia="Arial Unicode MS" w:cs="Arial Unicode MS"/>
      <w:b w:val="0"/>
      <w:bCs w:val="0"/>
      <w:sz w:val="18"/>
      <w:szCs w:val="18"/>
    </w:rPr>
  </w:style>
  <w:style w:type="table" w:styleId="Grilledutableau">
    <w:name w:val="Table Grid"/>
    <w:basedOn w:val="TableauNormal"/>
    <w:rsid w:val="00F60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rsid w:val="00E809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E8099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E8099C"/>
    <w:rPr>
      <w:rFonts w:ascii="Arial" w:hAnsi="Arial"/>
    </w:rPr>
  </w:style>
  <w:style w:type="paragraph" w:styleId="Objetducommentaire">
    <w:name w:val="annotation subject"/>
    <w:basedOn w:val="Commentaire"/>
    <w:next w:val="Commentaire"/>
    <w:semiHidden/>
    <w:rsid w:val="00114C93"/>
    <w:rPr>
      <w:b/>
      <w:bCs/>
    </w:rPr>
  </w:style>
  <w:style w:type="paragraph" w:styleId="Explorateurdedocuments">
    <w:name w:val="Document Map"/>
    <w:basedOn w:val="Normal"/>
    <w:semiHidden/>
    <w:rsid w:val="000E689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0">
    <w:name w:val="Char Char1"/>
    <w:basedOn w:val="Normal"/>
    <w:rsid w:val="000E68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5038C5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Sansinterligne">
    <w:name w:val="No Spacing"/>
    <w:uiPriority w:val="1"/>
    <w:qFormat/>
    <w:rsid w:val="00C60F34"/>
    <w:rPr>
      <w:rFonts w:ascii="Calibri" w:eastAsia="Calibri" w:hAnsi="Calibri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E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E85E36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Standard">
    <w:name w:val="Standard"/>
    <w:rsid w:val="00CF7E70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character" w:customStyle="1" w:styleId="En-tteCar">
    <w:name w:val="En-tête Car"/>
    <w:basedOn w:val="Policepardfaut"/>
    <w:link w:val="En-tte"/>
    <w:uiPriority w:val="99"/>
    <w:rsid w:val="00A405AD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9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2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32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71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1499">
                      <w:marLeft w:val="0"/>
                      <w:marRight w:val="0"/>
                      <w:marTop w:val="39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5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5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1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8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429C0-99D1-495A-A870-AE96DFD8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1905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- PROCEDURE ADAPTEE</vt:lpstr>
    </vt:vector>
  </TitlesOfParts>
  <Company>CHU TOULOUSE</Company>
  <LinksUpToDate>false</LinksUpToDate>
  <CharactersWithSpaces>12363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- PROCEDURE ADAPTEE</dc:title>
  <dc:creator>CMEFS</dc:creator>
  <cp:lastModifiedBy>SERRANO DIEGO Marina</cp:lastModifiedBy>
  <cp:revision>35</cp:revision>
  <cp:lastPrinted>2017-06-27T12:23:00Z</cp:lastPrinted>
  <dcterms:created xsi:type="dcterms:W3CDTF">2017-06-13T11:25:00Z</dcterms:created>
  <dcterms:modified xsi:type="dcterms:W3CDTF">2025-04-29T12:19:00Z</dcterms:modified>
</cp:coreProperties>
</file>