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DB3" w:rsidRDefault="00433DB3" w:rsidP="00C60646">
      <w:pPr>
        <w:keepNext/>
        <w:widowControl/>
        <w:suppressAutoHyphens w:val="0"/>
        <w:autoSpaceDN/>
        <w:jc w:val="center"/>
        <w:textAlignment w:val="auto"/>
        <w:outlineLvl w:val="0"/>
        <w:rPr>
          <w:rFonts w:ascii="Arial" w:eastAsia="Times New Roman" w:hAnsi="Arial" w:cs="Arial"/>
          <w:b/>
          <w:bCs/>
          <w:iCs/>
          <w:kern w:val="0"/>
          <w:lang w:eastAsia="fr-FR" w:bidi="ar-SA"/>
        </w:rPr>
      </w:pPr>
    </w:p>
    <w:p w:rsidR="00C60646" w:rsidRPr="005F374A" w:rsidRDefault="00020C22" w:rsidP="00930CCD">
      <w:pPr>
        <w:keepNext/>
        <w:widowControl/>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uppressAutoHyphens w:val="0"/>
        <w:autoSpaceDN/>
        <w:jc w:val="center"/>
        <w:textAlignment w:val="auto"/>
        <w:outlineLvl w:val="0"/>
        <w:rPr>
          <w:rFonts w:ascii="Arial" w:eastAsia="Times New Roman" w:hAnsi="Arial" w:cs="Arial"/>
          <w:b/>
          <w:bCs/>
          <w:i/>
          <w:iCs/>
          <w:color w:val="538135" w:themeColor="accent6" w:themeShade="BF"/>
          <w:kern w:val="0"/>
          <w:sz w:val="36"/>
          <w:szCs w:val="36"/>
          <w:lang w:eastAsia="fr-FR" w:bidi="ar-SA"/>
        </w:rPr>
      </w:pPr>
      <w:r>
        <w:rPr>
          <w:rFonts w:ascii="Arial" w:eastAsia="Times New Roman" w:hAnsi="Arial" w:cs="Arial"/>
          <w:b/>
          <w:bCs/>
          <w:i/>
          <w:iCs/>
          <w:color w:val="538135" w:themeColor="accent6" w:themeShade="BF"/>
          <w:kern w:val="0"/>
          <w:sz w:val="36"/>
          <w:szCs w:val="36"/>
          <w:lang w:eastAsia="fr-FR" w:bidi="ar-SA"/>
        </w:rPr>
        <w:t xml:space="preserve">QUESTIONNAIRE TECHNIQUE </w:t>
      </w:r>
      <w:r w:rsidR="00CB4889">
        <w:rPr>
          <w:rFonts w:ascii="Arial" w:eastAsia="Times New Roman" w:hAnsi="Arial" w:cs="Arial"/>
          <w:b/>
          <w:bCs/>
          <w:i/>
          <w:iCs/>
          <w:color w:val="538135" w:themeColor="accent6" w:themeShade="BF"/>
          <w:kern w:val="0"/>
          <w:sz w:val="36"/>
          <w:szCs w:val="36"/>
          <w:lang w:eastAsia="fr-FR" w:bidi="ar-SA"/>
        </w:rPr>
        <w:t>2</w:t>
      </w:r>
      <w:r w:rsidR="00F71092">
        <w:rPr>
          <w:rFonts w:ascii="Arial" w:eastAsia="Times New Roman" w:hAnsi="Arial" w:cs="Arial"/>
          <w:b/>
          <w:bCs/>
          <w:i/>
          <w:iCs/>
          <w:color w:val="538135" w:themeColor="accent6" w:themeShade="BF"/>
          <w:kern w:val="0"/>
          <w:sz w:val="36"/>
          <w:szCs w:val="36"/>
          <w:lang w:eastAsia="fr-FR" w:bidi="ar-SA"/>
        </w:rPr>
        <w:t>0</w:t>
      </w:r>
      <w:r>
        <w:rPr>
          <w:rFonts w:ascii="Arial" w:eastAsia="Times New Roman" w:hAnsi="Arial" w:cs="Arial"/>
          <w:b/>
          <w:bCs/>
          <w:i/>
          <w:iCs/>
          <w:color w:val="538135" w:themeColor="accent6" w:themeShade="BF"/>
          <w:kern w:val="0"/>
          <w:sz w:val="36"/>
          <w:szCs w:val="36"/>
          <w:lang w:eastAsia="fr-FR" w:bidi="ar-SA"/>
        </w:rPr>
        <w:t>%</w:t>
      </w:r>
      <w:r w:rsidR="00F71092">
        <w:rPr>
          <w:rFonts w:ascii="Arial" w:eastAsia="Times New Roman" w:hAnsi="Arial" w:cs="Arial"/>
          <w:b/>
          <w:bCs/>
          <w:i/>
          <w:iCs/>
          <w:color w:val="538135" w:themeColor="accent6" w:themeShade="BF"/>
          <w:kern w:val="0"/>
          <w:sz w:val="36"/>
          <w:szCs w:val="36"/>
          <w:lang w:eastAsia="fr-FR" w:bidi="ar-SA"/>
        </w:rPr>
        <w:t xml:space="preserve"> </w:t>
      </w:r>
    </w:p>
    <w:p w:rsidR="00C60646" w:rsidRPr="00CA5504" w:rsidRDefault="00C60646" w:rsidP="00C60646">
      <w:pPr>
        <w:pStyle w:val="Standard"/>
        <w:rPr>
          <w:rFonts w:ascii="Arial" w:hAnsi="Arial" w:cs="Arial"/>
          <w:b/>
          <w:sz w:val="20"/>
          <w:szCs w:val="20"/>
          <w:u w:val="single"/>
        </w:rPr>
      </w:pPr>
    </w:p>
    <w:p w:rsidR="001B6082" w:rsidRDefault="0010793D">
      <w:pPr>
        <w:rPr>
          <w:rFonts w:ascii="Arial" w:hAnsi="Arial" w:cs="Arial"/>
          <w:b/>
          <w:i/>
          <w:color w:val="538135" w:themeColor="accent6" w:themeShade="BF"/>
          <w:sz w:val="20"/>
          <w:szCs w:val="20"/>
        </w:rPr>
      </w:pPr>
      <w:r w:rsidRPr="00CA5504">
        <w:rPr>
          <w:rFonts w:ascii="Arial" w:hAnsi="Arial" w:cs="Arial"/>
          <w:b/>
          <w:i/>
          <w:color w:val="538135" w:themeColor="accent6" w:themeShade="BF"/>
          <w:sz w:val="20"/>
          <w:szCs w:val="20"/>
        </w:rPr>
        <w:t xml:space="preserve">Pour chaque question, le </w:t>
      </w:r>
      <w:r>
        <w:rPr>
          <w:rFonts w:ascii="Arial" w:hAnsi="Arial" w:cs="Arial"/>
          <w:b/>
          <w:i/>
          <w:color w:val="538135" w:themeColor="accent6" w:themeShade="BF"/>
          <w:sz w:val="20"/>
          <w:szCs w:val="20"/>
        </w:rPr>
        <w:t>soumissionnaire précise sa réponse et apporte</w:t>
      </w:r>
      <w:r w:rsidRPr="00CA5504">
        <w:rPr>
          <w:rFonts w:ascii="Arial" w:hAnsi="Arial" w:cs="Arial"/>
          <w:b/>
          <w:i/>
          <w:color w:val="538135" w:themeColor="accent6" w:themeShade="BF"/>
          <w:sz w:val="20"/>
          <w:szCs w:val="20"/>
        </w:rPr>
        <w:t xml:space="preserve"> les éléments de preuve.</w:t>
      </w:r>
      <w:r>
        <w:rPr>
          <w:rFonts w:ascii="Arial" w:hAnsi="Arial" w:cs="Arial"/>
          <w:b/>
          <w:i/>
          <w:color w:val="538135" w:themeColor="accent6" w:themeShade="BF"/>
          <w:sz w:val="20"/>
          <w:szCs w:val="20"/>
        </w:rPr>
        <w:t xml:space="preserve"> Le candidat devra répondre à toutes les questions sous peine d’être éliminé. De plus, il ne sera pas accepté de renvoi à un mémoire technique, les réponses devront obligatoirement figurer sur ce document.</w:t>
      </w:r>
    </w:p>
    <w:p w:rsidR="00CB4889" w:rsidRDefault="00CB4889">
      <w:pPr>
        <w:rPr>
          <w:rFonts w:ascii="Arial" w:hAnsi="Arial" w:cs="Arial"/>
          <w:b/>
          <w:i/>
          <w:color w:val="538135" w:themeColor="accent6" w:themeShade="BF"/>
          <w:sz w:val="20"/>
          <w:szCs w:val="20"/>
        </w:rPr>
      </w:pPr>
    </w:p>
    <w:p w:rsidR="00874582" w:rsidRPr="005F374A" w:rsidRDefault="00874582" w:rsidP="005F374A">
      <w:pPr>
        <w:jc w:val="center"/>
        <w:rPr>
          <w:rFonts w:ascii="Arial" w:hAnsi="Arial" w:cs="Arial"/>
          <w:i/>
          <w:sz w:val="20"/>
          <w:szCs w:val="20"/>
        </w:rPr>
      </w:pPr>
      <w:r w:rsidRPr="00CB1486">
        <w:rPr>
          <w:rFonts w:ascii="Arial" w:hAnsi="Arial" w:cs="Arial"/>
        </w:rPr>
        <w:t>N° de lot</w:t>
      </w:r>
      <w:r w:rsidRPr="00CB1486">
        <w:rPr>
          <w:rFonts w:ascii="Arial" w:hAnsi="Arial" w:cs="Arial"/>
          <w:color w:val="FF0000"/>
        </w:rPr>
        <w:t>*</w:t>
      </w:r>
      <w:r w:rsidR="001B00DE" w:rsidRPr="00CB1486">
        <w:rPr>
          <w:rFonts w:ascii="Arial" w:hAnsi="Arial" w:cs="Arial"/>
        </w:rPr>
        <w:t xml:space="preserve"> : </w:t>
      </w:r>
      <w:r w:rsidR="004466C9" w:rsidRPr="00CB1486">
        <w:rPr>
          <w:rFonts w:ascii="Arial" w:hAnsi="Arial" w:cs="Arial"/>
          <w:bCs/>
        </w:rPr>
        <w:t>1, 2, 3, 4, 5, 6, 7, 8, 9, 10 et 11</w:t>
      </w:r>
      <w:r w:rsidR="004466C9">
        <w:rPr>
          <w:bCs/>
        </w:rPr>
        <w:t xml:space="preserve"> </w:t>
      </w:r>
      <w:r w:rsidRPr="005F374A">
        <w:rPr>
          <w:rFonts w:ascii="Arial" w:hAnsi="Arial" w:cs="Arial"/>
          <w:i/>
          <w:color w:val="FF0000"/>
          <w:sz w:val="20"/>
          <w:szCs w:val="20"/>
        </w:rPr>
        <w:t>*</w:t>
      </w:r>
      <w:r w:rsidRPr="005F374A">
        <w:rPr>
          <w:rFonts w:ascii="Arial" w:hAnsi="Arial" w:cs="Arial"/>
          <w:i/>
          <w:sz w:val="20"/>
          <w:szCs w:val="20"/>
        </w:rPr>
        <w:t xml:space="preserve"> entourer les lots concernés</w:t>
      </w:r>
    </w:p>
    <w:p w:rsidR="00874582" w:rsidRDefault="00874582" w:rsidP="005F374A">
      <w:pPr>
        <w:jc w:val="center"/>
        <w:rPr>
          <w:rFonts w:ascii="Arial" w:hAnsi="Arial" w:cs="Arial"/>
        </w:rPr>
      </w:pPr>
    </w:p>
    <w:p w:rsidR="00CA5504" w:rsidRPr="0045343D" w:rsidRDefault="00CA5504" w:rsidP="00CA5504">
      <w:pPr>
        <w:pBdr>
          <w:between w:val="single" w:sz="6" w:space="1" w:color="auto"/>
        </w:pBdr>
        <w:ind w:right="-143"/>
        <w:rPr>
          <w:rFonts w:ascii="Arial" w:hAnsi="Arial" w:cs="Arial"/>
        </w:rPr>
      </w:pPr>
      <w:r w:rsidRPr="005F374A">
        <w:rPr>
          <w:rFonts w:ascii="Arial" w:hAnsi="Arial" w:cs="Arial"/>
          <w:u w:val="single"/>
        </w:rPr>
        <w:t>Nom du soumissionnaire</w:t>
      </w:r>
      <w:proofErr w:type="gramStart"/>
      <w:r w:rsidRPr="0045343D">
        <w:rPr>
          <w:rFonts w:ascii="Arial" w:hAnsi="Arial" w:cs="Arial"/>
        </w:rPr>
        <w:t> :…</w:t>
      </w:r>
      <w:proofErr w:type="gramEnd"/>
      <w:r w:rsidRPr="0045343D">
        <w:rPr>
          <w:rFonts w:ascii="Arial" w:hAnsi="Arial" w:cs="Arial"/>
        </w:rPr>
        <w:t>…………………………………………………………………</w:t>
      </w:r>
    </w:p>
    <w:p w:rsidR="00CA5504" w:rsidRDefault="00CA5504">
      <w:pPr>
        <w:rPr>
          <w:rFonts w:ascii="Arial" w:hAnsi="Arial" w:cs="Arial"/>
        </w:rPr>
      </w:pPr>
    </w:p>
    <w:p w:rsidR="00CA5504" w:rsidRPr="00CB1486" w:rsidRDefault="00E202ED" w:rsidP="005F374A">
      <w:pPr>
        <w:spacing w:before="100" w:beforeAutospacing="1"/>
        <w:jc w:val="both"/>
        <w:rPr>
          <w:rFonts w:ascii="Arial" w:hAnsi="Arial" w:cs="Arial"/>
          <w:sz w:val="20"/>
          <w:szCs w:val="20"/>
        </w:rPr>
      </w:pPr>
      <w:r w:rsidRPr="00CB1486">
        <w:rPr>
          <w:rFonts w:ascii="Arial" w:hAnsi="Arial" w:cs="Arial"/>
          <w:sz w:val="20"/>
          <w:szCs w:val="20"/>
        </w:rPr>
        <w:t xml:space="preserve">Le soumissionnaire </w:t>
      </w:r>
      <w:r w:rsidR="00020C22" w:rsidRPr="00CB1486">
        <w:rPr>
          <w:rFonts w:ascii="Arial" w:hAnsi="Arial" w:cs="Arial"/>
          <w:sz w:val="20"/>
          <w:szCs w:val="20"/>
        </w:rPr>
        <w:t>précise</w:t>
      </w:r>
      <w:r w:rsidRPr="00CB1486">
        <w:rPr>
          <w:rFonts w:ascii="Arial" w:hAnsi="Arial" w:cs="Arial"/>
          <w:sz w:val="20"/>
          <w:szCs w:val="20"/>
        </w:rPr>
        <w:t xml:space="preserve"> ses engagements pour répondre aux exigences </w:t>
      </w:r>
      <w:r w:rsidR="004466C9" w:rsidRPr="00CB1486">
        <w:rPr>
          <w:rFonts w:ascii="Arial" w:hAnsi="Arial" w:cs="Arial"/>
          <w:sz w:val="20"/>
          <w:szCs w:val="20"/>
        </w:rPr>
        <w:t>annoncé</w:t>
      </w:r>
      <w:r w:rsidRPr="00CB1486">
        <w:rPr>
          <w:rFonts w:ascii="Arial" w:hAnsi="Arial" w:cs="Arial"/>
          <w:sz w:val="20"/>
          <w:szCs w:val="20"/>
        </w:rPr>
        <w:t xml:space="preserve">es au </w:t>
      </w:r>
      <w:r w:rsidR="00020C22" w:rsidRPr="00CB1486">
        <w:rPr>
          <w:rFonts w:ascii="Arial" w:hAnsi="Arial" w:cs="Arial"/>
          <w:sz w:val="20"/>
          <w:szCs w:val="20"/>
        </w:rPr>
        <w:t>marché</w:t>
      </w:r>
      <w:r w:rsidRPr="00CB1486">
        <w:rPr>
          <w:rFonts w:ascii="Arial" w:hAnsi="Arial" w:cs="Arial"/>
          <w:sz w:val="20"/>
          <w:szCs w:val="20"/>
        </w:rPr>
        <w:t> :</w:t>
      </w:r>
    </w:p>
    <w:p w:rsidR="00CA5504" w:rsidRPr="005F374A" w:rsidRDefault="00CA5504" w:rsidP="00CA5504">
      <w:pPr>
        <w:pBdr>
          <w:between w:val="single" w:sz="6" w:space="1" w:color="auto"/>
        </w:pBdr>
        <w:ind w:right="-143"/>
        <w:rPr>
          <w:rFonts w:ascii="Arial" w:hAnsi="Arial" w:cs="Arial"/>
        </w:rPr>
      </w:pPr>
    </w:p>
    <w:tbl>
      <w:tblPr>
        <w:tblStyle w:val="Grilledutableau"/>
        <w:tblW w:w="9209" w:type="dxa"/>
        <w:tblLook w:val="04A0" w:firstRow="1" w:lastRow="0" w:firstColumn="1" w:lastColumn="0" w:noHBand="0" w:noVBand="1"/>
      </w:tblPr>
      <w:tblGrid>
        <w:gridCol w:w="4330"/>
        <w:gridCol w:w="4879"/>
      </w:tblGrid>
      <w:tr w:rsidR="00B37E63" w:rsidTr="001E2563">
        <w:trPr>
          <w:trHeight w:val="672"/>
        </w:trPr>
        <w:tc>
          <w:tcPr>
            <w:tcW w:w="4330" w:type="dxa"/>
            <w:shd w:val="clear" w:color="auto" w:fill="D9D9D9" w:themeFill="background1" w:themeFillShade="D9"/>
            <w:vAlign w:val="center"/>
          </w:tcPr>
          <w:p w:rsidR="00B37E63" w:rsidRPr="00CB1486" w:rsidRDefault="00B37E63" w:rsidP="005104AC">
            <w:pPr>
              <w:jc w:val="center"/>
              <w:rPr>
                <w:rFonts w:ascii="Arial" w:hAnsi="Arial" w:cs="Arial"/>
                <w:b/>
                <w:sz w:val="20"/>
                <w:szCs w:val="20"/>
              </w:rPr>
            </w:pPr>
            <w:r w:rsidRPr="00CB1486">
              <w:rPr>
                <w:rFonts w:ascii="Arial" w:hAnsi="Arial" w:cs="Arial"/>
                <w:b/>
                <w:sz w:val="20"/>
                <w:szCs w:val="20"/>
              </w:rPr>
              <w:t>Questions</w:t>
            </w:r>
          </w:p>
        </w:tc>
        <w:tc>
          <w:tcPr>
            <w:tcW w:w="4879" w:type="dxa"/>
            <w:shd w:val="clear" w:color="auto" w:fill="D9D9D9" w:themeFill="background1" w:themeFillShade="D9"/>
            <w:vAlign w:val="center"/>
          </w:tcPr>
          <w:p w:rsidR="00B37E63" w:rsidRPr="00CB1486" w:rsidRDefault="00B37E63" w:rsidP="001E2563">
            <w:pPr>
              <w:jc w:val="center"/>
              <w:rPr>
                <w:rFonts w:ascii="Arial" w:hAnsi="Arial" w:cs="Arial"/>
                <w:b/>
                <w:sz w:val="20"/>
                <w:szCs w:val="20"/>
              </w:rPr>
            </w:pPr>
            <w:r w:rsidRPr="00CB1486">
              <w:rPr>
                <w:rFonts w:ascii="Arial" w:hAnsi="Arial" w:cs="Arial"/>
                <w:b/>
                <w:sz w:val="20"/>
                <w:szCs w:val="20"/>
              </w:rPr>
              <w:t>Réponses du candidat</w:t>
            </w:r>
          </w:p>
        </w:tc>
      </w:tr>
      <w:tr w:rsidR="00B37E63" w:rsidTr="001E2563">
        <w:trPr>
          <w:trHeight w:val="1546"/>
        </w:trPr>
        <w:tc>
          <w:tcPr>
            <w:tcW w:w="4330" w:type="dxa"/>
            <w:vAlign w:val="center"/>
          </w:tcPr>
          <w:p w:rsidR="001E2563" w:rsidRDefault="00B37E63" w:rsidP="00B25766">
            <w:pPr>
              <w:rPr>
                <w:rFonts w:ascii="Arial" w:hAnsi="Arial" w:cs="Arial"/>
                <w:sz w:val="20"/>
                <w:szCs w:val="20"/>
              </w:rPr>
            </w:pPr>
            <w:r w:rsidRPr="00CB1486">
              <w:rPr>
                <w:rFonts w:ascii="Arial" w:hAnsi="Arial" w:cs="Arial"/>
                <w:sz w:val="20"/>
                <w:szCs w:val="20"/>
              </w:rPr>
              <w:t xml:space="preserve">Quel est l’effectif consacré à l’exécution du marché ? </w:t>
            </w:r>
          </w:p>
          <w:p w:rsidR="00B37E63" w:rsidRPr="00CB1486" w:rsidRDefault="00B37E63" w:rsidP="00B25766">
            <w:pPr>
              <w:rPr>
                <w:rFonts w:ascii="Arial" w:hAnsi="Arial" w:cs="Arial"/>
                <w:sz w:val="20"/>
                <w:szCs w:val="20"/>
              </w:rPr>
            </w:pPr>
            <w:r w:rsidRPr="00CB1486">
              <w:rPr>
                <w:rFonts w:ascii="Arial" w:hAnsi="Arial" w:cs="Arial"/>
                <w:sz w:val="20"/>
                <w:szCs w:val="20"/>
              </w:rPr>
              <w:t>Préciser le nom, la qualité et les coordonnées téléphoniques du responsable garant du suivi des prestations.</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983"/>
        </w:trPr>
        <w:tc>
          <w:tcPr>
            <w:tcW w:w="4330" w:type="dxa"/>
            <w:vAlign w:val="center"/>
          </w:tcPr>
          <w:p w:rsidR="00B37E63" w:rsidRPr="00CB1486" w:rsidRDefault="00B37E63" w:rsidP="005104AC">
            <w:pPr>
              <w:rPr>
                <w:rFonts w:ascii="Arial" w:hAnsi="Arial" w:cs="Arial"/>
                <w:sz w:val="20"/>
                <w:szCs w:val="20"/>
              </w:rPr>
            </w:pPr>
            <w:r w:rsidRPr="00CB1486">
              <w:rPr>
                <w:rFonts w:ascii="Arial" w:hAnsi="Arial" w:cs="Arial"/>
                <w:sz w:val="20"/>
                <w:szCs w:val="20"/>
              </w:rPr>
              <w:t>Quelles sont les expériences et qualifications professionnelles du personnel dédié au marché</w:t>
            </w:r>
            <w:r>
              <w:rPr>
                <w:rFonts w:ascii="Arial" w:hAnsi="Arial" w:cs="Arial"/>
                <w:sz w:val="20"/>
                <w:szCs w:val="20"/>
              </w:rPr>
              <w:t> ?</w:t>
            </w:r>
            <w:r w:rsidRPr="00CB1486">
              <w:rPr>
                <w:rFonts w:ascii="Arial" w:hAnsi="Arial" w:cs="Arial"/>
                <w:sz w:val="20"/>
                <w:szCs w:val="20"/>
              </w:rPr>
              <w:t xml:space="preserve"> </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983"/>
        </w:trPr>
        <w:tc>
          <w:tcPr>
            <w:tcW w:w="4330" w:type="dxa"/>
            <w:vAlign w:val="center"/>
          </w:tcPr>
          <w:p w:rsidR="00B37E63" w:rsidRPr="00CB1486" w:rsidRDefault="00B37E63" w:rsidP="005104AC">
            <w:pPr>
              <w:rPr>
                <w:rFonts w:ascii="Arial" w:hAnsi="Arial" w:cs="Arial"/>
                <w:sz w:val="20"/>
                <w:szCs w:val="20"/>
              </w:rPr>
            </w:pPr>
            <w:r w:rsidRPr="00CB1486">
              <w:rPr>
                <w:rFonts w:ascii="Arial" w:hAnsi="Arial" w:cs="Arial"/>
                <w:sz w:val="20"/>
                <w:szCs w:val="20"/>
              </w:rPr>
              <w:t>Quelles sont les formations suivies et les plans de formations à venir pour le personnel dédié au marché</w:t>
            </w:r>
            <w:r>
              <w:rPr>
                <w:rFonts w:ascii="Arial" w:hAnsi="Arial" w:cs="Arial"/>
                <w:sz w:val="20"/>
                <w:szCs w:val="20"/>
              </w:rPr>
              <w:t> ?</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1691"/>
        </w:trPr>
        <w:tc>
          <w:tcPr>
            <w:tcW w:w="4330" w:type="dxa"/>
            <w:vAlign w:val="center"/>
          </w:tcPr>
          <w:p w:rsidR="00B37E63" w:rsidRPr="00CB1486" w:rsidRDefault="00B37E63" w:rsidP="005104AC">
            <w:pPr>
              <w:rPr>
                <w:rFonts w:ascii="Arial" w:hAnsi="Arial" w:cs="Arial"/>
                <w:sz w:val="20"/>
                <w:szCs w:val="20"/>
              </w:rPr>
            </w:pPr>
            <w:r w:rsidRPr="00CB1486">
              <w:rPr>
                <w:rFonts w:ascii="Arial" w:hAnsi="Arial" w:cs="Arial"/>
                <w:sz w:val="20"/>
                <w:szCs w:val="20"/>
              </w:rPr>
              <w:t>Comment sont gérées l</w:t>
            </w:r>
            <w:r w:rsidRPr="00CB1486">
              <w:rPr>
                <w:rFonts w:ascii="Arial" w:eastAsia="SimSun" w:hAnsi="Arial" w:cs="Arial"/>
                <w:kern w:val="0"/>
                <w:sz w:val="20"/>
                <w:szCs w:val="20"/>
                <w:lang w:eastAsia="en-US" w:bidi="ar-SA"/>
              </w:rPr>
              <w:t xml:space="preserve">es absences inopinées </w:t>
            </w:r>
            <w:r w:rsidRPr="00CB1486">
              <w:rPr>
                <w:rFonts w:ascii="Arial" w:hAnsi="Arial" w:cs="Arial"/>
                <w:sz w:val="20"/>
                <w:szCs w:val="20"/>
              </w:rPr>
              <w:t>mais aussi</w:t>
            </w:r>
            <w:r w:rsidRPr="00CB1486">
              <w:rPr>
                <w:rFonts w:ascii="Arial" w:eastAsia="SimSun" w:hAnsi="Arial" w:cs="Arial"/>
                <w:kern w:val="0"/>
                <w:sz w:val="20"/>
                <w:szCs w:val="20"/>
                <w:lang w:eastAsia="en-US" w:bidi="ar-SA"/>
              </w:rPr>
              <w:t xml:space="preserve"> programmées de l’équipe dédiée à la prestation</w:t>
            </w:r>
            <w:r>
              <w:rPr>
                <w:rFonts w:ascii="Arial" w:eastAsia="SimSun" w:hAnsi="Arial" w:cs="Arial"/>
                <w:kern w:val="0"/>
                <w:sz w:val="20"/>
                <w:szCs w:val="20"/>
                <w:lang w:eastAsia="en-US" w:bidi="ar-SA"/>
              </w:rPr>
              <w:t> ?</w:t>
            </w:r>
          </w:p>
          <w:p w:rsidR="00B37E63" w:rsidRPr="00CB1486" w:rsidRDefault="00B37E63" w:rsidP="005104AC">
            <w:pPr>
              <w:rPr>
                <w:rFonts w:ascii="Arial" w:hAnsi="Arial" w:cs="Arial"/>
                <w:sz w:val="20"/>
                <w:szCs w:val="20"/>
              </w:rPr>
            </w:pPr>
            <w:r w:rsidRPr="00CB1486">
              <w:rPr>
                <w:rFonts w:ascii="Arial" w:hAnsi="Arial" w:cs="Arial"/>
                <w:sz w:val="20"/>
                <w:szCs w:val="20"/>
              </w:rPr>
              <w:t>Quelles sont les mesures prévues en cas de retards et/ou dysfonctionnements des prestations imputables ou non à l’entreprise</w:t>
            </w:r>
            <w:r>
              <w:rPr>
                <w:rFonts w:ascii="Arial" w:hAnsi="Arial" w:cs="Arial"/>
                <w:sz w:val="20"/>
                <w:szCs w:val="20"/>
              </w:rPr>
              <w:t> ?</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1405"/>
        </w:trPr>
        <w:tc>
          <w:tcPr>
            <w:tcW w:w="4330" w:type="dxa"/>
            <w:vAlign w:val="center"/>
          </w:tcPr>
          <w:p w:rsidR="00B37E63" w:rsidRPr="00CB1486" w:rsidRDefault="00B37E63" w:rsidP="005104AC">
            <w:pPr>
              <w:rPr>
                <w:rFonts w:ascii="Arial" w:hAnsi="Arial" w:cs="Arial"/>
                <w:sz w:val="20"/>
                <w:szCs w:val="20"/>
              </w:rPr>
            </w:pPr>
            <w:r w:rsidRPr="00CB1486">
              <w:rPr>
                <w:rFonts w:ascii="Arial" w:hAnsi="Arial" w:cs="Arial"/>
                <w:sz w:val="20"/>
                <w:szCs w:val="20"/>
              </w:rPr>
              <w:t>Quelles sont les mesures prévues pour assurer la sécurité et l’hygiène du personnel d’exécution (EPI…), la sécurité des usagers, la signalisation et la protection du chantier le cas échéant (EPC)…</w:t>
            </w:r>
            <w:r>
              <w:rPr>
                <w:rFonts w:ascii="Arial" w:hAnsi="Arial" w:cs="Arial"/>
                <w:sz w:val="20"/>
                <w:szCs w:val="20"/>
              </w:rPr>
              <w:t> ?</w:t>
            </w:r>
          </w:p>
        </w:tc>
        <w:tc>
          <w:tcPr>
            <w:tcW w:w="4879" w:type="dxa"/>
            <w:vAlign w:val="center"/>
          </w:tcPr>
          <w:p w:rsidR="00B37E63" w:rsidRPr="00CB1486" w:rsidRDefault="00B37E63" w:rsidP="005104AC">
            <w:pPr>
              <w:rPr>
                <w:rFonts w:ascii="Arial" w:hAnsi="Arial" w:cs="Arial"/>
                <w:sz w:val="20"/>
                <w:szCs w:val="20"/>
              </w:rPr>
            </w:pPr>
            <w:bookmarkStart w:id="0" w:name="_GoBack"/>
            <w:bookmarkEnd w:id="0"/>
          </w:p>
        </w:tc>
      </w:tr>
      <w:tr w:rsidR="00B37E63" w:rsidTr="001E2563">
        <w:trPr>
          <w:trHeight w:val="1410"/>
        </w:trPr>
        <w:tc>
          <w:tcPr>
            <w:tcW w:w="4330" w:type="dxa"/>
            <w:vAlign w:val="center"/>
          </w:tcPr>
          <w:p w:rsidR="00B37E63" w:rsidRDefault="00B37E63" w:rsidP="00CB1486">
            <w:pPr>
              <w:rPr>
                <w:rFonts w:ascii="Arial" w:hAnsi="Arial" w:cs="Arial"/>
                <w:sz w:val="20"/>
                <w:szCs w:val="20"/>
              </w:rPr>
            </w:pPr>
            <w:r w:rsidRPr="00CB1486">
              <w:rPr>
                <w:rFonts w:ascii="Arial" w:hAnsi="Arial" w:cs="Arial"/>
                <w:sz w:val="20"/>
                <w:szCs w:val="20"/>
              </w:rPr>
              <w:lastRenderedPageBreak/>
              <w:t>Pouvez-vous établir la liste des matériels et engins qui seront utilisés sur les sites</w:t>
            </w:r>
            <w:r>
              <w:rPr>
                <w:rFonts w:ascii="Arial" w:hAnsi="Arial" w:cs="Arial"/>
                <w:sz w:val="20"/>
                <w:szCs w:val="20"/>
              </w:rPr>
              <w:t> ?</w:t>
            </w:r>
          </w:p>
          <w:p w:rsidR="00B37E63" w:rsidRPr="00CB1486" w:rsidRDefault="00B37E63" w:rsidP="00CB1486">
            <w:pPr>
              <w:rPr>
                <w:rFonts w:ascii="Arial" w:hAnsi="Arial" w:cs="Arial"/>
                <w:sz w:val="20"/>
                <w:szCs w:val="20"/>
              </w:rPr>
            </w:pPr>
            <w:r w:rsidRPr="00CB1486">
              <w:rPr>
                <w:rFonts w:ascii="Arial" w:hAnsi="Arial" w:cs="Arial"/>
                <w:sz w:val="20"/>
                <w:szCs w:val="20"/>
              </w:rPr>
              <w:t xml:space="preserve">Les matériels devront être en adéquation avec les prestations et devront prendre en compte les spécificités et les contraintes des lieux. </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1578"/>
        </w:trPr>
        <w:tc>
          <w:tcPr>
            <w:tcW w:w="4330" w:type="dxa"/>
            <w:vAlign w:val="center"/>
          </w:tcPr>
          <w:p w:rsidR="00B37E63" w:rsidRPr="00CB1486" w:rsidRDefault="00B37E63" w:rsidP="00CB1486">
            <w:pPr>
              <w:rPr>
                <w:rFonts w:ascii="Arial" w:hAnsi="Arial" w:cs="Arial"/>
                <w:sz w:val="20"/>
                <w:szCs w:val="20"/>
              </w:rPr>
            </w:pPr>
            <w:r w:rsidRPr="00CB1486">
              <w:rPr>
                <w:rFonts w:ascii="Arial" w:hAnsi="Arial" w:cs="Arial"/>
                <w:sz w:val="20"/>
                <w:szCs w:val="20"/>
              </w:rPr>
              <w:t xml:space="preserve">Le candidat remet le planning prévisionnel d’intervention annuel intégrant les périodes d’activité selon la nature des prestations. Attention le planning doit être remis hors du questionnaire et fait partie des pièces obligatoires à remettre. </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3812"/>
        </w:trPr>
        <w:tc>
          <w:tcPr>
            <w:tcW w:w="4330" w:type="dxa"/>
            <w:vAlign w:val="center"/>
          </w:tcPr>
          <w:p w:rsidR="00B37E63" w:rsidRPr="00CB1486" w:rsidRDefault="00B37E63" w:rsidP="00CB1486">
            <w:pPr>
              <w:rPr>
                <w:rFonts w:ascii="Arial" w:hAnsi="Arial" w:cs="Arial"/>
                <w:sz w:val="20"/>
                <w:szCs w:val="20"/>
              </w:rPr>
            </w:pPr>
            <w:r w:rsidRPr="00CB1486">
              <w:rPr>
                <w:rFonts w:ascii="Arial" w:hAnsi="Arial" w:cs="Arial"/>
                <w:sz w:val="20"/>
                <w:szCs w:val="20"/>
              </w:rPr>
              <w:t>Le</w:t>
            </w:r>
            <w:r>
              <w:rPr>
                <w:rFonts w:ascii="Arial" w:hAnsi="Arial" w:cs="Arial"/>
                <w:sz w:val="20"/>
                <w:szCs w:val="20"/>
              </w:rPr>
              <w:t xml:space="preserve"> </w:t>
            </w:r>
            <w:r w:rsidRPr="00CB1486">
              <w:rPr>
                <w:rFonts w:ascii="Arial" w:hAnsi="Arial" w:cs="Arial"/>
                <w:sz w:val="20"/>
                <w:szCs w:val="20"/>
              </w:rPr>
              <w:t>candidat transmet l’organisation et les méthodes de travail retenues pour suivre le calendrier d’intervention pour les lots 1 à 10 (nombre d’agents présents selon le type de prestations, matériels utilisés, méthode de travail selon la tache).</w:t>
            </w:r>
          </w:p>
          <w:p w:rsidR="00B37E63" w:rsidRPr="00CB1486" w:rsidRDefault="00B37E63" w:rsidP="00CB1486">
            <w:pPr>
              <w:rPr>
                <w:rFonts w:ascii="Arial" w:hAnsi="Arial" w:cs="Arial"/>
                <w:sz w:val="20"/>
                <w:szCs w:val="20"/>
              </w:rPr>
            </w:pPr>
          </w:p>
          <w:p w:rsidR="00B37E63" w:rsidRPr="00CB1486" w:rsidRDefault="00B37E63" w:rsidP="00CB1486">
            <w:pPr>
              <w:rPr>
                <w:rFonts w:ascii="Arial" w:hAnsi="Arial" w:cs="Arial"/>
                <w:sz w:val="20"/>
                <w:szCs w:val="20"/>
              </w:rPr>
            </w:pPr>
            <w:r>
              <w:rPr>
                <w:rFonts w:ascii="Arial" w:hAnsi="Arial" w:cs="Arial"/>
                <w:sz w:val="20"/>
                <w:szCs w:val="20"/>
              </w:rPr>
              <w:t>P</w:t>
            </w:r>
            <w:r w:rsidRPr="00CB1486">
              <w:rPr>
                <w:rFonts w:ascii="Arial" w:hAnsi="Arial" w:cs="Arial"/>
                <w:sz w:val="20"/>
                <w:szCs w:val="20"/>
              </w:rPr>
              <w:t xml:space="preserve">our le </w:t>
            </w:r>
            <w:r w:rsidRPr="00CB1486">
              <w:rPr>
                <w:rFonts w:ascii="Arial" w:hAnsi="Arial" w:cs="Arial"/>
                <w:sz w:val="20"/>
                <w:szCs w:val="20"/>
                <w:u w:val="single"/>
              </w:rPr>
              <w:t>lot 11</w:t>
            </w:r>
            <w:r>
              <w:rPr>
                <w:rFonts w:ascii="Arial" w:hAnsi="Arial" w:cs="Arial"/>
                <w:sz w:val="20"/>
                <w:szCs w:val="20"/>
                <w:u w:val="single"/>
              </w:rPr>
              <w:t>,</w:t>
            </w:r>
            <w:r w:rsidRPr="00CB1486">
              <w:rPr>
                <w:rFonts w:ascii="Arial" w:hAnsi="Arial" w:cs="Arial"/>
                <w:sz w:val="20"/>
                <w:szCs w:val="20"/>
              </w:rPr>
              <w:t xml:space="preserve"> </w:t>
            </w:r>
            <w:r>
              <w:rPr>
                <w:rFonts w:ascii="Arial" w:hAnsi="Arial" w:cs="Arial"/>
                <w:sz w:val="20"/>
                <w:szCs w:val="20"/>
              </w:rPr>
              <w:t>l</w:t>
            </w:r>
            <w:r w:rsidRPr="00CB1486">
              <w:rPr>
                <w:rFonts w:ascii="Arial" w:hAnsi="Arial" w:cs="Arial"/>
                <w:sz w:val="20"/>
                <w:szCs w:val="20"/>
              </w:rPr>
              <w:t>e candidat transmet</w:t>
            </w:r>
            <w:r>
              <w:rPr>
                <w:rFonts w:ascii="Arial" w:hAnsi="Arial" w:cs="Arial"/>
                <w:sz w:val="20"/>
                <w:szCs w:val="20"/>
              </w:rPr>
              <w:t xml:space="preserve"> </w:t>
            </w:r>
            <w:r w:rsidRPr="00CB1486">
              <w:rPr>
                <w:rFonts w:ascii="Arial" w:hAnsi="Arial" w:cs="Arial"/>
                <w:sz w:val="20"/>
                <w:szCs w:val="20"/>
              </w:rPr>
              <w:t>l’organisation et les méthodes de travail retenues qui se rapportent aux prestations définies dans le bordereau des prix unitaires (nombre d’agents présents selon le type de prestations, moyens matériels utilisés pour les opérations de taille, d’élagage et abatage d’arbre…).</w:t>
            </w:r>
          </w:p>
        </w:tc>
        <w:tc>
          <w:tcPr>
            <w:tcW w:w="4879" w:type="dxa"/>
            <w:vAlign w:val="center"/>
          </w:tcPr>
          <w:p w:rsidR="00B37E63" w:rsidRPr="00CB1486" w:rsidRDefault="00B37E63" w:rsidP="005104AC">
            <w:pPr>
              <w:rPr>
                <w:rFonts w:ascii="Arial" w:hAnsi="Arial" w:cs="Arial"/>
                <w:sz w:val="20"/>
                <w:szCs w:val="20"/>
              </w:rPr>
            </w:pPr>
          </w:p>
        </w:tc>
      </w:tr>
      <w:tr w:rsidR="00B37E63" w:rsidTr="001E2563">
        <w:trPr>
          <w:trHeight w:val="1258"/>
        </w:trPr>
        <w:tc>
          <w:tcPr>
            <w:tcW w:w="4330" w:type="dxa"/>
            <w:vAlign w:val="center"/>
          </w:tcPr>
          <w:p w:rsidR="00B37E63" w:rsidRPr="00CB1486" w:rsidRDefault="00B37E63" w:rsidP="005104AC">
            <w:pPr>
              <w:spacing w:after="120"/>
              <w:jc w:val="both"/>
              <w:rPr>
                <w:rFonts w:ascii="Arial" w:hAnsi="Arial" w:cs="Arial"/>
                <w:sz w:val="20"/>
                <w:szCs w:val="20"/>
              </w:rPr>
            </w:pPr>
            <w:r w:rsidRPr="00CB1486">
              <w:rPr>
                <w:rFonts w:ascii="Arial" w:hAnsi="Arial" w:cs="Arial"/>
                <w:sz w:val="20"/>
                <w:szCs w:val="20"/>
              </w:rPr>
              <w:t>Le candidat indique le délai d’intervention à compter de la date d’envoi de la demande émise par les établissements (possibilité de délais différents en fonction des lieux)</w:t>
            </w:r>
            <w:r>
              <w:rPr>
                <w:rFonts w:ascii="Arial" w:hAnsi="Arial" w:cs="Arial"/>
                <w:sz w:val="20"/>
                <w:szCs w:val="20"/>
              </w:rPr>
              <w:t>.</w:t>
            </w:r>
          </w:p>
        </w:tc>
        <w:tc>
          <w:tcPr>
            <w:tcW w:w="4879" w:type="dxa"/>
            <w:vAlign w:val="center"/>
          </w:tcPr>
          <w:p w:rsidR="00B37E63" w:rsidRPr="00CB1486" w:rsidRDefault="00B37E63" w:rsidP="005104AC">
            <w:pPr>
              <w:rPr>
                <w:rFonts w:ascii="Arial" w:hAnsi="Arial" w:cs="Arial"/>
                <w:sz w:val="20"/>
                <w:szCs w:val="20"/>
              </w:rPr>
            </w:pPr>
          </w:p>
        </w:tc>
      </w:tr>
    </w:tbl>
    <w:p w:rsidR="00435564" w:rsidRDefault="00435564">
      <w:pPr>
        <w:rPr>
          <w:rFonts w:ascii="Arial" w:hAnsi="Arial" w:cs="Arial"/>
        </w:rPr>
      </w:pPr>
    </w:p>
    <w:p w:rsidR="001B00DE" w:rsidRDefault="001B00DE">
      <w:pPr>
        <w:rPr>
          <w:rFonts w:ascii="Arial" w:hAnsi="Arial" w:cs="Arial"/>
        </w:rPr>
      </w:pPr>
    </w:p>
    <w:p w:rsidR="001B00DE" w:rsidRPr="00CB1486" w:rsidRDefault="001B00DE" w:rsidP="001B00DE">
      <w:pPr>
        <w:keepNext/>
        <w:widowControl/>
        <w:tabs>
          <w:tab w:val="left" w:pos="851"/>
        </w:tabs>
        <w:suppressAutoHyphens w:val="0"/>
        <w:autoSpaceDN/>
        <w:ind w:left="360"/>
        <w:jc w:val="both"/>
        <w:textAlignment w:val="auto"/>
        <w:outlineLvl w:val="1"/>
        <w:rPr>
          <w:rFonts w:ascii="Arial" w:eastAsia="Times New Roman" w:hAnsi="Arial" w:cs="Arial"/>
          <w:kern w:val="0"/>
          <w:sz w:val="20"/>
          <w:szCs w:val="20"/>
          <w:lang w:eastAsia="fr-FR" w:bidi="ar-SA"/>
        </w:rPr>
      </w:pPr>
      <w:r w:rsidRPr="00CB1486">
        <w:rPr>
          <w:rFonts w:ascii="Arial" w:eastAsia="Times New Roman" w:hAnsi="Arial" w:cs="Arial"/>
          <w:kern w:val="0"/>
          <w:sz w:val="20"/>
          <w:szCs w:val="20"/>
          <w:lang w:eastAsia="fr-FR" w:bidi="ar-SA"/>
        </w:rPr>
        <w:t>A…………………</w:t>
      </w:r>
      <w:proofErr w:type="gramStart"/>
      <w:r w:rsidRPr="00CB1486">
        <w:rPr>
          <w:rFonts w:ascii="Arial" w:eastAsia="Times New Roman" w:hAnsi="Arial" w:cs="Arial"/>
          <w:kern w:val="0"/>
          <w:sz w:val="20"/>
          <w:szCs w:val="20"/>
          <w:lang w:eastAsia="fr-FR" w:bidi="ar-SA"/>
        </w:rPr>
        <w:t>…,  le</w:t>
      </w:r>
      <w:proofErr w:type="gramEnd"/>
      <w:r w:rsidRPr="00CB1486">
        <w:rPr>
          <w:rFonts w:ascii="Arial" w:eastAsia="Times New Roman" w:hAnsi="Arial" w:cs="Arial"/>
          <w:kern w:val="0"/>
          <w:sz w:val="20"/>
          <w:szCs w:val="20"/>
          <w:lang w:eastAsia="fr-FR" w:bidi="ar-SA"/>
        </w:rPr>
        <w:t>……………………</w:t>
      </w:r>
    </w:p>
    <w:p w:rsidR="001B00DE" w:rsidRPr="001B00DE" w:rsidRDefault="001B00DE" w:rsidP="001B00DE">
      <w:pPr>
        <w:widowControl/>
        <w:tabs>
          <w:tab w:val="left" w:pos="851"/>
        </w:tabs>
        <w:suppressAutoHyphens w:val="0"/>
        <w:autoSpaceDN/>
        <w:jc w:val="both"/>
        <w:textAlignment w:val="auto"/>
        <w:rPr>
          <w:rFonts w:ascii="Times New Roman" w:eastAsia="Times New Roman" w:hAnsi="Times New Roman" w:cs="Times New Roman"/>
          <w:kern w:val="0"/>
          <w:sz w:val="22"/>
          <w:szCs w:val="20"/>
          <w:lang w:eastAsia="fr-FR" w:bidi="ar-SA"/>
        </w:rPr>
      </w:pPr>
    </w:p>
    <w:p w:rsidR="00ED034E" w:rsidRPr="001E2563" w:rsidRDefault="001B00DE" w:rsidP="001E2563">
      <w:pPr>
        <w:widowControl/>
        <w:tabs>
          <w:tab w:val="left" w:pos="851"/>
        </w:tabs>
        <w:suppressAutoHyphens w:val="0"/>
        <w:autoSpaceDN/>
        <w:jc w:val="both"/>
        <w:textAlignment w:val="auto"/>
        <w:rPr>
          <w:rFonts w:ascii="Times New Roman" w:eastAsia="Times New Roman" w:hAnsi="Times New Roman" w:cs="Times New Roman"/>
          <w:i/>
          <w:iCs/>
          <w:kern w:val="0"/>
          <w:sz w:val="22"/>
          <w:szCs w:val="20"/>
          <w:lang w:eastAsia="fr-FR" w:bidi="ar-SA"/>
        </w:rPr>
      </w:pPr>
      <w:r w:rsidRPr="001B00DE">
        <w:rPr>
          <w:rFonts w:ascii="Times New Roman" w:eastAsia="Times New Roman" w:hAnsi="Times New Roman" w:cs="Times New Roman"/>
          <w:kern w:val="0"/>
          <w:sz w:val="22"/>
          <w:szCs w:val="20"/>
          <w:lang w:eastAsia="fr-FR" w:bidi="ar-SA"/>
        </w:rPr>
        <w:tab/>
      </w:r>
      <w:r w:rsidRPr="001B00DE">
        <w:rPr>
          <w:rFonts w:ascii="Times New Roman" w:eastAsia="Times New Roman" w:hAnsi="Times New Roman" w:cs="Times New Roman"/>
          <w:kern w:val="0"/>
          <w:sz w:val="22"/>
          <w:szCs w:val="20"/>
          <w:lang w:eastAsia="fr-FR" w:bidi="ar-SA"/>
        </w:rPr>
        <w:tab/>
      </w:r>
      <w:r w:rsidRPr="001B00DE">
        <w:rPr>
          <w:rFonts w:ascii="Times New Roman" w:eastAsia="Times New Roman" w:hAnsi="Times New Roman" w:cs="Times New Roman"/>
          <w:kern w:val="0"/>
          <w:sz w:val="22"/>
          <w:szCs w:val="20"/>
          <w:lang w:eastAsia="fr-FR" w:bidi="ar-SA"/>
        </w:rPr>
        <w:tab/>
      </w:r>
      <w:r w:rsidRPr="001B00DE">
        <w:rPr>
          <w:rFonts w:ascii="Times New Roman" w:eastAsia="Times New Roman" w:hAnsi="Times New Roman" w:cs="Times New Roman"/>
          <w:kern w:val="0"/>
          <w:sz w:val="22"/>
          <w:szCs w:val="20"/>
          <w:lang w:eastAsia="fr-FR" w:bidi="ar-SA"/>
        </w:rPr>
        <w:tab/>
      </w:r>
      <w:r w:rsidRPr="001B00DE">
        <w:rPr>
          <w:rFonts w:ascii="Times New Roman" w:eastAsia="Times New Roman" w:hAnsi="Times New Roman" w:cs="Times New Roman"/>
          <w:kern w:val="0"/>
          <w:sz w:val="22"/>
          <w:szCs w:val="20"/>
          <w:lang w:eastAsia="fr-FR" w:bidi="ar-SA"/>
        </w:rPr>
        <w:tab/>
      </w:r>
      <w:r w:rsidRPr="001B00DE">
        <w:rPr>
          <w:rFonts w:ascii="Times New Roman" w:eastAsia="Times New Roman" w:hAnsi="Times New Roman" w:cs="Times New Roman"/>
          <w:i/>
          <w:iCs/>
          <w:kern w:val="0"/>
          <w:sz w:val="22"/>
          <w:szCs w:val="20"/>
          <w:lang w:eastAsia="fr-FR" w:bidi="ar-SA"/>
        </w:rPr>
        <w:t>Signature du soumissionnaire</w:t>
      </w:r>
    </w:p>
    <w:sectPr w:rsidR="00ED034E" w:rsidRPr="001E2563" w:rsidSect="0090678F">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F03" w:rsidRDefault="00205F03" w:rsidP="0090678F">
      <w:pPr>
        <w:rPr>
          <w:rFonts w:hint="eastAsia"/>
        </w:rPr>
      </w:pPr>
      <w:r>
        <w:separator/>
      </w:r>
    </w:p>
  </w:endnote>
  <w:endnote w:type="continuationSeparator" w:id="0">
    <w:p w:rsidR="00205F03" w:rsidRDefault="00205F03" w:rsidP="0090678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35950765"/>
      <w:docPartObj>
        <w:docPartGallery w:val="Page Numbers (Bottom of Page)"/>
        <w:docPartUnique/>
      </w:docPartObj>
    </w:sdtPr>
    <w:sdtEndPr/>
    <w:sdtContent>
      <w:p w:rsidR="00631B7C" w:rsidRPr="005F374A" w:rsidRDefault="00631B7C">
        <w:pPr>
          <w:pStyle w:val="Pieddepage"/>
          <w:jc w:val="right"/>
          <w:rPr>
            <w:rFonts w:ascii="Arial" w:hAnsi="Arial" w:cs="Arial"/>
            <w:sz w:val="20"/>
            <w:szCs w:val="20"/>
          </w:rPr>
        </w:pPr>
        <w:r w:rsidRPr="005F374A">
          <w:rPr>
            <w:rFonts w:ascii="Arial" w:hAnsi="Arial" w:cs="Arial"/>
            <w:sz w:val="20"/>
            <w:szCs w:val="20"/>
          </w:rPr>
          <w:fldChar w:fldCharType="begin"/>
        </w:r>
        <w:r w:rsidRPr="005F374A">
          <w:rPr>
            <w:rFonts w:ascii="Arial" w:hAnsi="Arial" w:cs="Arial" w:hint="eastAsia"/>
            <w:sz w:val="20"/>
            <w:szCs w:val="20"/>
          </w:rPr>
          <w:instrText>PAGE   \* MERGEFORMAT</w:instrText>
        </w:r>
        <w:r w:rsidRPr="005F374A">
          <w:rPr>
            <w:rFonts w:ascii="Arial" w:hAnsi="Arial" w:cs="Arial"/>
            <w:sz w:val="20"/>
            <w:szCs w:val="20"/>
          </w:rPr>
          <w:fldChar w:fldCharType="separate"/>
        </w:r>
        <w:r w:rsidR="00CB4889">
          <w:rPr>
            <w:rFonts w:ascii="Arial" w:hAnsi="Arial" w:cs="Arial"/>
            <w:noProof/>
            <w:sz w:val="20"/>
            <w:szCs w:val="20"/>
          </w:rPr>
          <w:t>3</w:t>
        </w:r>
        <w:r w:rsidRPr="005F374A">
          <w:rPr>
            <w:rFonts w:ascii="Arial" w:hAnsi="Arial" w:cs="Arial"/>
            <w:sz w:val="20"/>
            <w:szCs w:val="20"/>
          </w:rPr>
          <w:fldChar w:fldCharType="end"/>
        </w:r>
      </w:p>
    </w:sdtContent>
  </w:sdt>
  <w:p w:rsidR="00631B7C" w:rsidRPr="005F374A" w:rsidRDefault="001E2563">
    <w:pPr>
      <w:pStyle w:val="Pieddepage"/>
      <w:rPr>
        <w:rFonts w:ascii="Arial" w:hAnsi="Arial" w:cs="Arial"/>
        <w:sz w:val="20"/>
        <w:szCs w:val="20"/>
      </w:rPr>
    </w:pPr>
    <w:r>
      <w:rPr>
        <w:rFonts w:ascii="Arial" w:hAnsi="Arial" w:cs="Arial"/>
        <w:sz w:val="20"/>
        <w:szCs w:val="20"/>
      </w:rPr>
      <w:t xml:space="preserve">AO </w:t>
    </w:r>
    <w:r w:rsidR="001B00DE">
      <w:rPr>
        <w:rFonts w:ascii="Arial" w:hAnsi="Arial" w:cs="Arial"/>
        <w:sz w:val="20"/>
        <w:szCs w:val="20"/>
      </w:rPr>
      <w:t>Entretien des espaces verts du GHT Normandie Centre</w:t>
    </w:r>
    <w:r w:rsidR="00001F5D">
      <w:rPr>
        <w:rFonts w:ascii="Arial" w:hAnsi="Arial" w:cs="Arial"/>
        <w:sz w:val="20"/>
        <w:szCs w:val="20"/>
      </w:rPr>
      <w:t xml:space="preserve"> (version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F03" w:rsidRDefault="00205F03" w:rsidP="0090678F">
      <w:pPr>
        <w:rPr>
          <w:rFonts w:hint="eastAsia"/>
        </w:rPr>
      </w:pPr>
      <w:r>
        <w:separator/>
      </w:r>
    </w:p>
  </w:footnote>
  <w:footnote w:type="continuationSeparator" w:id="0">
    <w:p w:rsidR="00205F03" w:rsidRDefault="00205F03" w:rsidP="0090678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B7C" w:rsidRDefault="00631B7C">
    <w:pPr>
      <w:pStyle w:val="En-tte"/>
      <w:rPr>
        <w:rFonts w:hint="eastAsia"/>
        <w:noProof/>
        <w:lang w:eastAsia="fr-FR" w:bidi="ar-SA"/>
      </w:rPr>
    </w:pPr>
  </w:p>
  <w:p w:rsidR="00631B7C" w:rsidRDefault="00631B7C">
    <w:pPr>
      <w:pStyle w:val="En-tte"/>
      <w:rPr>
        <w:rFonts w:hint="eastAsia"/>
      </w:rPr>
    </w:pPr>
    <w:r>
      <w:rPr>
        <w:rFonts w:hint="eastAsia"/>
        <w:noProof/>
        <w:lang w:eastAsia="fr-FR" w:bidi="ar-SA"/>
      </w:rPr>
      <w:drawing>
        <wp:inline distT="0" distB="0" distL="0" distR="0" wp14:anchorId="1195E29C">
          <wp:extent cx="2752725" cy="142875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14287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6464BB"/>
    <w:multiLevelType w:val="hybridMultilevel"/>
    <w:tmpl w:val="5EE600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A684114"/>
    <w:multiLevelType w:val="hybridMultilevel"/>
    <w:tmpl w:val="6C52E9A6"/>
    <w:lvl w:ilvl="0" w:tplc="42D0792E">
      <w:start w:val="1"/>
      <w:numFmt w:val="bullet"/>
      <w:lvlText w:val="-"/>
      <w:lvlJc w:val="left"/>
      <w:pPr>
        <w:ind w:left="1080" w:hanging="360"/>
      </w:pPr>
      <w:rPr>
        <w:rFonts w:ascii="Liberation Serif" w:eastAsia="Arial Unicode MS" w:hAnsi="Liberation Serif"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646"/>
    <w:rsid w:val="00001150"/>
    <w:rsid w:val="00001F5D"/>
    <w:rsid w:val="00020C22"/>
    <w:rsid w:val="000827F3"/>
    <w:rsid w:val="000C619A"/>
    <w:rsid w:val="0010793D"/>
    <w:rsid w:val="00112F3C"/>
    <w:rsid w:val="00113CB5"/>
    <w:rsid w:val="00147F88"/>
    <w:rsid w:val="001B00DE"/>
    <w:rsid w:val="001B6082"/>
    <w:rsid w:val="001D0ED8"/>
    <w:rsid w:val="001D204F"/>
    <w:rsid w:val="001E2563"/>
    <w:rsid w:val="001F4C3B"/>
    <w:rsid w:val="00200559"/>
    <w:rsid w:val="00205F03"/>
    <w:rsid w:val="0024186C"/>
    <w:rsid w:val="00266539"/>
    <w:rsid w:val="002B6C5A"/>
    <w:rsid w:val="003D30EF"/>
    <w:rsid w:val="003F4AA1"/>
    <w:rsid w:val="00433DB3"/>
    <w:rsid w:val="00435564"/>
    <w:rsid w:val="004466C9"/>
    <w:rsid w:val="004A08D4"/>
    <w:rsid w:val="004C4058"/>
    <w:rsid w:val="005715CD"/>
    <w:rsid w:val="005F374A"/>
    <w:rsid w:val="00631B7C"/>
    <w:rsid w:val="00661B3F"/>
    <w:rsid w:val="0069207C"/>
    <w:rsid w:val="00874582"/>
    <w:rsid w:val="008778DC"/>
    <w:rsid w:val="0090678F"/>
    <w:rsid w:val="00930CCD"/>
    <w:rsid w:val="009E448A"/>
    <w:rsid w:val="00AE4D02"/>
    <w:rsid w:val="00B06DCD"/>
    <w:rsid w:val="00B25766"/>
    <w:rsid w:val="00B37E63"/>
    <w:rsid w:val="00B5723B"/>
    <w:rsid w:val="00B972BE"/>
    <w:rsid w:val="00BD7E74"/>
    <w:rsid w:val="00C60646"/>
    <w:rsid w:val="00C80F37"/>
    <w:rsid w:val="00CA5504"/>
    <w:rsid w:val="00CB1486"/>
    <w:rsid w:val="00CB4889"/>
    <w:rsid w:val="00E202ED"/>
    <w:rsid w:val="00ED034E"/>
    <w:rsid w:val="00F71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262CC6"/>
  <w15:chartTrackingRefBased/>
  <w15:docId w15:val="{29AC8B1D-29FD-43BB-9B20-125CE08C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646"/>
    <w:pPr>
      <w:widowControl w:val="0"/>
      <w:suppressAutoHyphens/>
      <w:autoSpaceDN w:val="0"/>
      <w:spacing w:after="0" w:line="240" w:lineRule="auto"/>
      <w:textAlignment w:val="baseline"/>
    </w:pPr>
    <w:rPr>
      <w:rFonts w:ascii="Liberation Serif" w:eastAsia="Arial Unicode MS" w:hAnsi="Liberation Serif" w:cs="Mangal"/>
      <w:kern w:val="3"/>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C6064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Paragraphedeliste">
    <w:name w:val="List Paragraph"/>
    <w:basedOn w:val="Normal"/>
    <w:uiPriority w:val="34"/>
    <w:qFormat/>
    <w:rsid w:val="00B06DCD"/>
    <w:pPr>
      <w:ind w:left="720"/>
      <w:contextualSpacing/>
    </w:pPr>
    <w:rPr>
      <w:szCs w:val="21"/>
    </w:rPr>
  </w:style>
  <w:style w:type="paragraph" w:styleId="Textedebulles">
    <w:name w:val="Balloon Text"/>
    <w:basedOn w:val="Normal"/>
    <w:link w:val="TextedebullesCar"/>
    <w:uiPriority w:val="99"/>
    <w:semiHidden/>
    <w:unhideWhenUsed/>
    <w:rsid w:val="0090678F"/>
    <w:rPr>
      <w:rFonts w:ascii="Segoe UI" w:hAnsi="Segoe UI"/>
      <w:sz w:val="18"/>
      <w:szCs w:val="16"/>
    </w:rPr>
  </w:style>
  <w:style w:type="character" w:customStyle="1" w:styleId="TextedebullesCar">
    <w:name w:val="Texte de bulles Car"/>
    <w:basedOn w:val="Policepardfaut"/>
    <w:link w:val="Textedebulles"/>
    <w:uiPriority w:val="99"/>
    <w:semiHidden/>
    <w:rsid w:val="0090678F"/>
    <w:rPr>
      <w:rFonts w:ascii="Segoe UI" w:eastAsia="Arial Unicode MS" w:hAnsi="Segoe UI" w:cs="Mangal"/>
      <w:kern w:val="3"/>
      <w:sz w:val="18"/>
      <w:szCs w:val="16"/>
      <w:lang w:eastAsia="zh-CN" w:bidi="hi-IN"/>
    </w:rPr>
  </w:style>
  <w:style w:type="paragraph" w:styleId="En-tte">
    <w:name w:val="header"/>
    <w:basedOn w:val="Normal"/>
    <w:link w:val="En-tteCar"/>
    <w:uiPriority w:val="99"/>
    <w:unhideWhenUsed/>
    <w:rsid w:val="0090678F"/>
    <w:pPr>
      <w:tabs>
        <w:tab w:val="center" w:pos="4536"/>
        <w:tab w:val="right" w:pos="9072"/>
      </w:tabs>
    </w:pPr>
    <w:rPr>
      <w:szCs w:val="21"/>
    </w:rPr>
  </w:style>
  <w:style w:type="character" w:customStyle="1" w:styleId="En-tteCar">
    <w:name w:val="En-tête Car"/>
    <w:basedOn w:val="Policepardfaut"/>
    <w:link w:val="En-tte"/>
    <w:uiPriority w:val="99"/>
    <w:rsid w:val="0090678F"/>
    <w:rPr>
      <w:rFonts w:ascii="Liberation Serif" w:eastAsia="Arial Unicode MS" w:hAnsi="Liberation Serif" w:cs="Mangal"/>
      <w:kern w:val="3"/>
      <w:sz w:val="24"/>
      <w:szCs w:val="21"/>
      <w:lang w:eastAsia="zh-CN" w:bidi="hi-IN"/>
    </w:rPr>
  </w:style>
  <w:style w:type="paragraph" w:styleId="Pieddepage">
    <w:name w:val="footer"/>
    <w:basedOn w:val="Normal"/>
    <w:link w:val="PieddepageCar"/>
    <w:uiPriority w:val="99"/>
    <w:unhideWhenUsed/>
    <w:rsid w:val="0090678F"/>
    <w:pPr>
      <w:tabs>
        <w:tab w:val="center" w:pos="4536"/>
        <w:tab w:val="right" w:pos="9072"/>
      </w:tabs>
    </w:pPr>
    <w:rPr>
      <w:szCs w:val="21"/>
    </w:rPr>
  </w:style>
  <w:style w:type="character" w:customStyle="1" w:styleId="PieddepageCar">
    <w:name w:val="Pied de page Car"/>
    <w:basedOn w:val="Policepardfaut"/>
    <w:link w:val="Pieddepage"/>
    <w:uiPriority w:val="99"/>
    <w:rsid w:val="0090678F"/>
    <w:rPr>
      <w:rFonts w:ascii="Liberation Serif" w:eastAsia="Arial Unicode MS" w:hAnsi="Liberation Serif" w:cs="Mangal"/>
      <w:kern w:val="3"/>
      <w:sz w:val="24"/>
      <w:szCs w:val="21"/>
      <w:lang w:eastAsia="zh-CN" w:bidi="hi-IN"/>
    </w:rPr>
  </w:style>
  <w:style w:type="table" w:styleId="Grilledutableau">
    <w:name w:val="Table Grid"/>
    <w:basedOn w:val="TableauNormal"/>
    <w:uiPriority w:val="39"/>
    <w:rsid w:val="00CA5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631B7C"/>
    <w:pPr>
      <w:widowControl w:val="0"/>
      <w:suppressAutoHyphens/>
      <w:autoSpaceDN w:val="0"/>
      <w:spacing w:after="0" w:line="240" w:lineRule="auto"/>
      <w:textAlignment w:val="baseline"/>
    </w:pPr>
    <w:rPr>
      <w:rFonts w:ascii="Liberation Serif" w:eastAsia="Arial Unicode MS"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46ED8-4B66-446C-9BBA-6151EB888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2261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PAYEN ROXANE</dc:creator>
  <cp:keywords/>
  <dc:description/>
  <cp:lastModifiedBy>Laetitia RIZZOTTODOSSIN</cp:lastModifiedBy>
  <cp:revision>4</cp:revision>
  <cp:lastPrinted>2019-03-06T13:38:00Z</cp:lastPrinted>
  <dcterms:created xsi:type="dcterms:W3CDTF">2025-05-22T07:05:00Z</dcterms:created>
  <dcterms:modified xsi:type="dcterms:W3CDTF">2025-05-23T08:17:00Z</dcterms:modified>
</cp:coreProperties>
</file>