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53910" w14:textId="77777777" w:rsidR="006E2C2A" w:rsidRDefault="006E2C2A" w:rsidP="002E6A7D">
      <w:pPr>
        <w:pStyle w:val="Standard"/>
        <w:framePr w:wrap="around"/>
      </w:pPr>
    </w:p>
    <w:p w14:paraId="1B4AF002" w14:textId="77777777" w:rsidR="006E2C2A" w:rsidRDefault="006E2C2A" w:rsidP="002E6A7D">
      <w:pPr>
        <w:pStyle w:val="Standard"/>
        <w:framePr w:wrap="around"/>
        <w:rPr>
          <w:color w:val="000000"/>
        </w:rPr>
      </w:pPr>
      <w:r>
        <w:rPr>
          <w:b/>
          <w:bCs/>
          <w:color w:val="000000"/>
          <w:u w:val="single"/>
        </w:rPr>
        <w:t xml:space="preserve">Acheteur public : </w:t>
      </w:r>
      <w:r>
        <w:rPr>
          <w:color w:val="000000"/>
        </w:rPr>
        <w:t xml:space="preserve"> </w:t>
      </w:r>
      <w:r>
        <w:t>CNRS Délégation Régionale Hauts-de-France</w:t>
      </w:r>
    </w:p>
    <w:p w14:paraId="24E6445C" w14:textId="77777777" w:rsidR="006E2C2A" w:rsidRDefault="006E2C2A" w:rsidP="002E6A7D">
      <w:pPr>
        <w:pStyle w:val="Standard"/>
        <w:framePr w:wrap="around"/>
      </w:pPr>
    </w:p>
    <w:p w14:paraId="30D949C6" w14:textId="77777777" w:rsidR="006E2C2A" w:rsidRDefault="006E2C2A" w:rsidP="002E6A7D">
      <w:pPr>
        <w:pStyle w:val="Standard"/>
        <w:framePr w:wrap="around"/>
      </w:pPr>
    </w:p>
    <w:p w14:paraId="1AF00E4B" w14:textId="517831B7" w:rsidR="006E2C2A" w:rsidRDefault="006E2C2A" w:rsidP="002E6A7D">
      <w:pPr>
        <w:pStyle w:val="Standard"/>
        <w:framePr w:wrap="around"/>
      </w:pPr>
    </w:p>
    <w:p w14:paraId="0B1809CF" w14:textId="343CF2E3" w:rsidR="006E2C2A" w:rsidRDefault="006E2C2A" w:rsidP="002E6A7D">
      <w:pPr>
        <w:pStyle w:val="Standard"/>
        <w:framePr w:wrap="around"/>
      </w:pPr>
    </w:p>
    <w:p w14:paraId="213EBA25" w14:textId="77777777" w:rsidR="006E2C2A" w:rsidRDefault="006E2C2A" w:rsidP="002E6A7D">
      <w:pPr>
        <w:pStyle w:val="Standard"/>
        <w:framePr w:wrap="around"/>
      </w:pPr>
    </w:p>
    <w:p w14:paraId="0661132A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CA912FB" w14:textId="0E699DEC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color w:val="5B9BD5"/>
          <w:sz w:val="44"/>
          <w:szCs w:val="44"/>
          <w:shd w:val="clear" w:color="auto" w:fill="FFFFFF"/>
        </w:rPr>
      </w:pP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Acte</w:t>
      </w:r>
      <w:r>
        <w:rPr>
          <w:rFonts w:cs="Arial"/>
          <w:sz w:val="20"/>
          <w:szCs w:val="20"/>
        </w:rPr>
        <w:t xml:space="preserve"> </w:t>
      </w:r>
      <w:r w:rsidRPr="006E2C2A">
        <w:rPr>
          <w:rFonts w:cs="Arial"/>
          <w:color w:val="5B9BD5" w:themeColor="accent5"/>
          <w:sz w:val="44"/>
          <w:szCs w:val="44"/>
          <w:shd w:val="clear" w:color="auto" w:fill="FFFFFF"/>
        </w:rPr>
        <w:t>d’engagement</w:t>
      </w:r>
    </w:p>
    <w:p w14:paraId="1D49E6E0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372AE1FD" w14:textId="77777777" w:rsidR="006E2C2A" w:rsidRDefault="006E2C2A" w:rsidP="006E2C2A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32C6CBF" w14:textId="77777777" w:rsidR="006E2C2A" w:rsidRDefault="006E2C2A" w:rsidP="002E6A7D">
      <w:pPr>
        <w:pStyle w:val="Standard"/>
        <w:framePr w:wrap="around"/>
      </w:pPr>
    </w:p>
    <w:p w14:paraId="5A5499F3" w14:textId="77777777" w:rsidR="006E2C2A" w:rsidRDefault="006E2C2A" w:rsidP="002E6A7D">
      <w:pPr>
        <w:pStyle w:val="Standard"/>
        <w:framePr w:wrap="around"/>
      </w:pPr>
    </w:p>
    <w:p w14:paraId="7AA2F2D1" w14:textId="77777777" w:rsidR="006E2C2A" w:rsidRDefault="006E2C2A" w:rsidP="002E6A7D">
      <w:pPr>
        <w:pStyle w:val="Standard"/>
        <w:framePr w:wrap="around"/>
      </w:pPr>
    </w:p>
    <w:p w14:paraId="584A3037" w14:textId="3D55BAC9" w:rsidR="006E2C2A" w:rsidRDefault="006E2C2A" w:rsidP="002E6A7D">
      <w:pPr>
        <w:pStyle w:val="Standard"/>
        <w:framePr w:wrap="around"/>
      </w:pPr>
      <w:r>
        <w:t>Numéro de la consultation :</w:t>
      </w:r>
      <w:r>
        <w:rPr>
          <w:color w:val="4472C4" w:themeColor="accent1"/>
        </w:rPr>
        <w:t xml:space="preserve"> </w:t>
      </w:r>
      <w:r w:rsidR="00B86DC8" w:rsidRPr="00B86DC8">
        <w:rPr>
          <w:color w:val="4472C4" w:themeColor="accent1"/>
        </w:rPr>
        <w:t>202506051414</w:t>
      </w:r>
    </w:p>
    <w:p w14:paraId="31288439" w14:textId="77777777" w:rsidR="006E2C2A" w:rsidRDefault="006E2C2A" w:rsidP="002E6A7D">
      <w:pPr>
        <w:pStyle w:val="Standard"/>
        <w:framePr w:wrap="around"/>
      </w:pPr>
    </w:p>
    <w:p w14:paraId="3EE2FFBC" w14:textId="77777777" w:rsidR="00B86DC8" w:rsidRPr="00B86DC8" w:rsidRDefault="006E2C2A" w:rsidP="00B86DC8">
      <w:pPr>
        <w:pStyle w:val="Standard"/>
        <w:framePr w:wrap="around"/>
        <w:rPr>
          <w:color w:val="4472C4" w:themeColor="accent1"/>
        </w:rPr>
      </w:pPr>
      <w:r>
        <w:rPr>
          <w:b/>
          <w:color w:val="000000"/>
          <w:u w:val="single"/>
        </w:rPr>
        <w:t>Objet de la consultation :</w:t>
      </w:r>
      <w:r>
        <w:t xml:space="preserve"> </w:t>
      </w:r>
      <w:r w:rsidR="00B86DC8" w:rsidRPr="00B86DC8">
        <w:rPr>
          <w:color w:val="4472C4" w:themeColor="accent1"/>
        </w:rPr>
        <w:t>Acquisition et installation d'un générateur de fonctions par le laboratoire</w:t>
      </w:r>
    </w:p>
    <w:p w14:paraId="7A655B2A" w14:textId="2579920F" w:rsidR="006E2C2A" w:rsidRDefault="00B86DC8" w:rsidP="00B86DC8">
      <w:pPr>
        <w:pStyle w:val="Standard"/>
        <w:framePr w:wrap="around"/>
        <w:rPr>
          <w:color w:val="000000"/>
        </w:rPr>
      </w:pPr>
      <w:proofErr w:type="spellStart"/>
      <w:r w:rsidRPr="00B86DC8">
        <w:rPr>
          <w:color w:val="4472C4" w:themeColor="accent1"/>
        </w:rPr>
        <w:t>PhLAM</w:t>
      </w:r>
      <w:proofErr w:type="spellEnd"/>
      <w:r w:rsidRPr="00B86DC8">
        <w:rPr>
          <w:color w:val="4472C4" w:themeColor="accent1"/>
        </w:rPr>
        <w:t xml:space="preserve"> dans le cadre du CPER </w:t>
      </w:r>
      <w:proofErr w:type="spellStart"/>
      <w:r w:rsidRPr="00B86DC8">
        <w:rPr>
          <w:color w:val="4472C4" w:themeColor="accent1"/>
        </w:rPr>
        <w:t>WaveTech@HdF</w:t>
      </w:r>
      <w:proofErr w:type="spellEnd"/>
    </w:p>
    <w:p w14:paraId="1D676002" w14:textId="77777777" w:rsidR="006E2C2A" w:rsidRDefault="006E2C2A" w:rsidP="002E6A7D">
      <w:pPr>
        <w:pStyle w:val="Standard"/>
        <w:framePr w:wrap="around"/>
      </w:pPr>
      <w:r>
        <w:tab/>
      </w:r>
    </w:p>
    <w:p w14:paraId="21DAE90C" w14:textId="77777777" w:rsidR="006E2C2A" w:rsidRDefault="006E2C2A" w:rsidP="002E6A7D">
      <w:pPr>
        <w:pStyle w:val="Standard"/>
        <w:framePr w:wrap="around"/>
        <w:rPr>
          <w:color w:val="4472C4"/>
        </w:rPr>
      </w:pPr>
      <w:r>
        <w:t>Procédure de passation :</w:t>
      </w:r>
      <w:r>
        <w:rPr>
          <w:color w:val="4472C4" w:themeColor="accent1"/>
        </w:rPr>
        <w:t xml:space="preserve"> Appel d'offres ouvert</w:t>
      </w:r>
    </w:p>
    <w:p w14:paraId="3EA5348B" w14:textId="77777777" w:rsidR="006E2C2A" w:rsidRDefault="006E2C2A" w:rsidP="002E6A7D">
      <w:pPr>
        <w:pStyle w:val="Standard"/>
        <w:framePr w:wrap="around"/>
      </w:pPr>
    </w:p>
    <w:p w14:paraId="62DD8AB1" w14:textId="77777777" w:rsidR="006E2C2A" w:rsidRDefault="006E2C2A" w:rsidP="006E2C2A">
      <w:pPr>
        <w:widowControl w:val="0"/>
      </w:pPr>
      <w:r>
        <w:br w:type="page" w:clear="all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2E6A7D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2E6A7D">
      <w:pPr>
        <w:pStyle w:val="Standard"/>
        <w:framePr w:wrap="around"/>
      </w:pPr>
    </w:p>
    <w:p w14:paraId="22E39790" w14:textId="77777777" w:rsidR="00975AA7" w:rsidRDefault="00975AA7" w:rsidP="002E6A7D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2E6A7D">
      <w:pPr>
        <w:pStyle w:val="Standard"/>
        <w:framePr w:wrap="around"/>
      </w:pPr>
    </w:p>
    <w:p w14:paraId="2218E843" w14:textId="77777777" w:rsidR="00975AA7" w:rsidRPr="001F568B" w:rsidRDefault="00975AA7" w:rsidP="002E6A7D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2E6A7D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2E6A7D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2E6A7D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2E6A7D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2E6A7D">
      <w:pPr>
        <w:pStyle w:val="Standard"/>
        <w:framePr w:wrap="around"/>
      </w:pPr>
      <w:r w:rsidRPr="00975AA7">
        <w:t>Téléphone : 0320125800</w:t>
      </w:r>
    </w:p>
    <w:p w14:paraId="4E9B4CBF" w14:textId="38F66B51" w:rsidR="00975AA7" w:rsidRDefault="00975AA7" w:rsidP="002E6A7D">
      <w:pPr>
        <w:pStyle w:val="Standard"/>
        <w:framePr w:wrap="around"/>
      </w:pPr>
      <w:r w:rsidRPr="00975AA7">
        <w:t xml:space="preserve">Courriel : </w:t>
      </w:r>
      <w:hyperlink r:id="rId7" w:history="1">
        <w:r w:rsidR="007463D6" w:rsidRPr="00A70727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2E6A7D">
      <w:pPr>
        <w:pStyle w:val="Standard"/>
        <w:framePr w:wrap="around"/>
      </w:pPr>
    </w:p>
    <w:p w14:paraId="35B991A3" w14:textId="77777777" w:rsidR="007D3B67" w:rsidRPr="001F568B" w:rsidRDefault="00B9290C" w:rsidP="002E6A7D">
      <w:pPr>
        <w:pStyle w:val="Standard"/>
        <w:framePr w:wrap="around"/>
      </w:pPr>
      <w:r w:rsidRPr="001F568B">
        <w:t>Objet de la consultation</w:t>
      </w:r>
      <w:r w:rsidR="00975AA7" w:rsidRPr="001F568B">
        <w:t xml:space="preserve"> : </w:t>
      </w:r>
    </w:p>
    <w:p w14:paraId="2B14F21B" w14:textId="58B20F6D" w:rsidR="00B43570" w:rsidRPr="002E6A7D" w:rsidRDefault="00B86DC8" w:rsidP="00B86DC8">
      <w:pPr>
        <w:pStyle w:val="Standard"/>
        <w:framePr w:wrap="around"/>
      </w:pPr>
      <w:proofErr w:type="gramStart"/>
      <w:r w:rsidRPr="00B86DC8">
        <w:t>202506051414</w:t>
      </w:r>
      <w:r w:rsidR="007463D6" w:rsidRPr="002E6A7D">
        <w:t>:</w:t>
      </w:r>
      <w:proofErr w:type="gramEnd"/>
      <w:r w:rsidR="007463D6" w:rsidRPr="002E6A7D">
        <w:t xml:space="preserve"> </w:t>
      </w:r>
      <w:r>
        <w:t>Acquisition et installation d'un générateur de fonctions par le laboratoire</w:t>
      </w:r>
      <w:r>
        <w:t xml:space="preserve"> </w:t>
      </w:r>
      <w:proofErr w:type="spellStart"/>
      <w:r>
        <w:t>PhLAM</w:t>
      </w:r>
      <w:proofErr w:type="spellEnd"/>
      <w:r>
        <w:t xml:space="preserve"> dans le cadre du CPER </w:t>
      </w:r>
      <w:proofErr w:type="spellStart"/>
      <w:r>
        <w:t>WaveTech@HdF</w:t>
      </w:r>
      <w:proofErr w:type="spellEnd"/>
    </w:p>
    <w:p w14:paraId="5D98D21E" w14:textId="77777777" w:rsidR="00B9290C" w:rsidRPr="001F568B" w:rsidRDefault="00B9290C" w:rsidP="002E6A7D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022F75D2" w:rsidR="00326F51" w:rsidRDefault="00975AA7" w:rsidP="002E6A7D">
      <w:pPr>
        <w:pStyle w:val="Standard"/>
        <w:framePr w:wrap="around"/>
        <w:rPr>
          <w:sz w:val="24"/>
        </w:rPr>
      </w:pPr>
      <w:r w:rsidRPr="00975AA7">
        <w:t>Marché ordinaire de fournitures passé en Appel d'offres ouvert (Article R2124-2 1° - Code de la commande publique</w:t>
      </w:r>
      <w:r w:rsidRPr="00975AA7">
        <w:rPr>
          <w:sz w:val="24"/>
        </w:rPr>
        <w:t>)</w:t>
      </w:r>
    </w:p>
    <w:p w14:paraId="71C7B2FB" w14:textId="77777777" w:rsidR="006E2C2A" w:rsidRDefault="006E2C2A" w:rsidP="002E6A7D">
      <w:pPr>
        <w:pStyle w:val="Standard"/>
        <w:framePr w:wrap="around"/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0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0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675CF73C" w14:textId="77777777" w:rsidR="00B906DF" w:rsidRPr="00B906DF" w:rsidRDefault="00B906DF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65823C8" w14:textId="1081C20B" w:rsidR="007D3B67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A90128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SUPPLEMENTAIRE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EVENTUELLE</w:t>
      </w:r>
      <w:r w:rsidR="00254E33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</w:t>
      </w:r>
      <w:r w:rsidR="00D62E6F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</w:p>
    <w:p w14:paraId="77BFAE1D" w14:textId="0C76CBA6" w:rsidR="00C60E90" w:rsidRDefault="00C60E90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eastAsia="Times New Roman" w:cstheme="minorHAnsi"/>
          <w:sz w:val="20"/>
          <w:szCs w:val="20"/>
        </w:rPr>
      </w:pPr>
    </w:p>
    <w:p w14:paraId="70531E18" w14:textId="0BF49114" w:rsidR="00E71764" w:rsidRDefault="00B86DC8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Sans objet</w:t>
      </w:r>
    </w:p>
    <w:p w14:paraId="71C445DA" w14:textId="77777777" w:rsidR="00E71764" w:rsidRPr="0066789B" w:rsidRDefault="00E71764" w:rsidP="0066789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6BB09B87" w14:textId="3C1E2064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7D3B67" w14:paraId="4E93AFD1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7E442E53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B4357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152A3">
              <w:rPr>
                <w:rFonts w:ascii="Arial" w:hAnsi="Arial" w:cs="Arial"/>
                <w:sz w:val="14"/>
                <w:szCs w:val="14"/>
              </w:rPr>
              <w:t>1</w:t>
            </w:r>
            <w:r w:rsidR="0076174C">
              <w:rPr>
                <w:rFonts w:ascii="Arial" w:hAnsi="Arial" w:cs="Arial"/>
                <w:sz w:val="14"/>
                <w:szCs w:val="14"/>
              </w:rPr>
              <w:t>8</w:t>
            </w:r>
            <w:r w:rsidR="00053A8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E3D01">
              <w:rPr>
                <w:rFonts w:ascii="Arial" w:hAnsi="Arial" w:cs="Arial"/>
                <w:sz w:val="14"/>
                <w:szCs w:val="14"/>
              </w:rPr>
              <w:t>semaines</w:t>
            </w:r>
          </w:p>
        </w:tc>
      </w:tr>
      <w:tr w:rsidR="00464355" w14:paraId="757C6275" w14:textId="77777777" w:rsidTr="00B9290C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70B7BE4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71764">
              <w:rPr>
                <w:rFonts w:ascii="Arial" w:hAnsi="Arial" w:cs="Arial"/>
                <w:sz w:val="14"/>
                <w:szCs w:val="14"/>
              </w:rPr>
              <w:t xml:space="preserve">2 </w:t>
            </w:r>
            <w:r w:rsidR="0076174C">
              <w:rPr>
                <w:rFonts w:ascii="Arial" w:hAnsi="Arial" w:cs="Arial"/>
                <w:sz w:val="14"/>
                <w:szCs w:val="14"/>
              </w:rPr>
              <w:t>mois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2361"/>
        <w:gridCol w:w="2053"/>
      </w:tblGrid>
      <w:tr w:rsidR="00EA03F4" w14:paraId="21EB9191" w14:textId="77777777" w:rsidTr="007D0781">
        <w:tc>
          <w:tcPr>
            <w:tcW w:w="493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236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21ECCB7E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2E3D01">
              <w:rPr>
                <w:rFonts w:ascii="Arial" w:hAnsi="Arial" w:cs="Arial"/>
                <w:sz w:val="14"/>
                <w:szCs w:val="14"/>
              </w:rPr>
              <w:t>12</w:t>
            </w:r>
            <w:r w:rsidR="009B6A2A"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33A70DB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E37B7F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3F36F49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A5269EC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CONDITIONS DE PAIEMENT</w:t>
      </w:r>
    </w:p>
    <w:tbl>
      <w:tblPr>
        <w:tblpPr w:leftFromText="141" w:rightFromText="141" w:vertAnchor="text" w:horzAnchor="margin" w:tblpY="188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25C5A27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6B6627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ED5AD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C370A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COMPLEMENTS*</w:t>
            </w:r>
          </w:p>
        </w:tc>
      </w:tr>
      <w:tr w:rsidR="00464355" w14:paraId="2BCD7F6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F77DD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442B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9FCEC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381C5A9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59CEEE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85EA0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6F439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8C64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5E2A67A1" w14:textId="77777777" w:rsidR="00464355" w:rsidRDefault="00464355" w:rsidP="0046435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bookmarkStart w:id="1" w:name="_GoBack"/>
      <w:bookmarkEnd w:id="1"/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441203A" w14:textId="5A96324B" w:rsidR="002E3D01" w:rsidRDefault="002E3D01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4F144F79" w14:textId="77777777" w:rsidR="002E3D01" w:rsidRDefault="002E3D01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br w:type="page"/>
      </w:r>
    </w:p>
    <w:p w14:paraId="12121401" w14:textId="77777777" w:rsidR="00A90128" w:rsidRDefault="00A90128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365DA2E" w14:textId="41D00C51" w:rsidR="00464355" w:rsidRDefault="00464355" w:rsidP="001C6BCC">
      <w:pP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57388632" w:rsidR="00326F51" w:rsidRPr="00B9290C" w:rsidRDefault="00326F51" w:rsidP="00B9290C">
            <w:r w:rsidRPr="00B9290C">
              <w:t>LA SOLUTION DE BASE</w:t>
            </w:r>
            <w:r w:rsidR="00A820E4">
              <w:t xml:space="preserve"> </w:t>
            </w:r>
            <w:r w:rsidRPr="00B9290C">
              <w:t>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77777777" w:rsidR="00326F51" w:rsidRPr="00B9290C" w:rsidRDefault="00326F51" w:rsidP="002F4E58">
            <w:pPr>
              <w:jc w:val="right"/>
            </w:pPr>
            <w:r w:rsidRPr="00B9290C">
              <w:t xml:space="preserve"> </w:t>
            </w:r>
            <w:r w:rsidR="002F4E58">
              <w:t>€ HT</w:t>
            </w:r>
          </w:p>
        </w:tc>
      </w:tr>
      <w:tr w:rsidR="00B9290C" w:rsidRPr="00B9290C" w14:paraId="686557B1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1A2202FE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5D98ED6" w14:textId="160980BE" w:rsidR="00326F51" w:rsidRPr="00B9290C" w:rsidRDefault="00D62E6F" w:rsidP="00B9290C">
            <w:r>
              <w:t>LA</w:t>
            </w:r>
            <w:r w:rsidR="00A6185D">
              <w:t xml:space="preserve">/LES </w:t>
            </w:r>
            <w:r w:rsidR="00A90128">
              <w:t>PSE</w:t>
            </w:r>
            <w:r w:rsidR="00464355" w:rsidRPr="00B9290C">
              <w:t xml:space="preserve"> RETENUE</w:t>
            </w:r>
            <w:r w:rsidR="00A6185D">
              <w:t>(S)</w:t>
            </w:r>
            <w:r w:rsidR="00464355" w:rsidRPr="00B9290C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264962F0" w14:textId="08ED8494" w:rsidR="00326F51" w:rsidRPr="00B9290C" w:rsidRDefault="00326F51" w:rsidP="00EA03F4">
            <w:pPr>
              <w:jc w:val="right"/>
            </w:pPr>
            <w:r w:rsidRPr="00B9290C">
              <w:t xml:space="preserve"> </w:t>
            </w:r>
            <w:r w:rsidR="00EA03F4"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1156DFCE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2E3D01" w:rsidRPr="002E3D01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>202506051414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1691C">
            <w:rPr>
              <w:rFonts w:ascii="Arial" w:hAnsi="Arial" w:cs="Arial"/>
              <w:sz w:val="16"/>
              <w:szCs w:val="16"/>
            </w:rPr>
            <w:pgNum/>
          </w:r>
          <w:r w:rsidRPr="00F1691C">
            <w:rPr>
              <w:rFonts w:ascii="Arial" w:hAnsi="Arial" w:cs="Arial"/>
              <w:sz w:val="16"/>
              <w:szCs w:val="16"/>
            </w:rPr>
            <w:t xml:space="preserve"> / </w:t>
          </w:r>
          <w:r w:rsidRPr="00F1691C">
            <w:rPr>
              <w:rFonts w:ascii="Arial" w:hAnsi="Arial" w:cs="Arial"/>
              <w:sz w:val="16"/>
              <w:szCs w:val="16"/>
            </w:rPr>
            <w:fldChar w:fldCharType="begin"/>
          </w:r>
          <w:r w:rsidRPr="00F1691C">
            <w:rPr>
              <w:rFonts w:ascii="Arial" w:hAnsi="Arial" w:cs="Arial"/>
              <w:sz w:val="16"/>
              <w:szCs w:val="16"/>
            </w:rPr>
            <w:instrText>NUMPAGES</w:instrText>
          </w:r>
          <w:r w:rsidRPr="00F1691C">
            <w:rPr>
              <w:rFonts w:ascii="Arial" w:hAnsi="Arial" w:cs="Arial"/>
              <w:sz w:val="16"/>
              <w:szCs w:val="16"/>
            </w:rPr>
            <w:fldChar w:fldCharType="separate"/>
          </w:r>
          <w:r w:rsidRPr="00F1691C">
            <w:rPr>
              <w:rFonts w:ascii="Arial" w:hAnsi="Arial" w:cs="Arial"/>
              <w:sz w:val="16"/>
              <w:szCs w:val="16"/>
            </w:rPr>
            <w:t>1</w:t>
          </w:r>
          <w:r w:rsidRPr="00F1691C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1B2BE0D6" w:rsidR="00B43570" w:rsidRDefault="005E3A03" w:rsidP="00975AA7">
    <w:pPr>
      <w:pStyle w:val="En-tte"/>
      <w:tabs>
        <w:tab w:val="clear" w:pos="4536"/>
        <w:tab w:val="clear" w:pos="9072"/>
        <w:tab w:val="left" w:pos="6135"/>
      </w:tabs>
    </w:pPr>
    <w:r>
      <w:rPr>
        <w:noProof/>
      </w:rPr>
      <w:drawing>
        <wp:inline distT="0" distB="0" distL="0" distR="0" wp14:anchorId="2A79041C" wp14:editId="7D5D255D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2ED71E4E"/>
    <w:multiLevelType w:val="hybridMultilevel"/>
    <w:tmpl w:val="6A966DF4"/>
    <w:lvl w:ilvl="0" w:tplc="4642E64E">
      <w:start w:val="1"/>
      <w:numFmt w:val="bullet"/>
      <w:lvlText w:val="-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0"/>
  </w:num>
  <w:num w:numId="5">
    <w:abstractNumId w:val="0"/>
  </w:num>
  <w:num w:numId="6">
    <w:abstractNumId w:val="8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0"/>
  </w:num>
  <w:num w:numId="19">
    <w:abstractNumId w:val="0"/>
  </w:num>
  <w:num w:numId="20">
    <w:abstractNumId w:val="7"/>
  </w:num>
  <w:num w:numId="21">
    <w:abstractNumId w:val="1"/>
  </w:num>
  <w:num w:numId="22">
    <w:abstractNumId w:val="4"/>
  </w:num>
  <w:num w:numId="23">
    <w:abstractNumId w:val="7"/>
  </w:num>
  <w:num w:numId="24">
    <w:abstractNumId w:val="2"/>
  </w:num>
  <w:num w:numId="25">
    <w:abstractNumId w:val="7"/>
  </w:num>
  <w:num w:numId="26">
    <w:abstractNumId w:val="3"/>
  </w:num>
  <w:num w:numId="27">
    <w:abstractNumId w:val="0"/>
  </w:num>
  <w:num w:numId="28">
    <w:abstractNumId w:val="6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53A8A"/>
    <w:rsid w:val="000D2092"/>
    <w:rsid w:val="000E4F86"/>
    <w:rsid w:val="00140182"/>
    <w:rsid w:val="001A1367"/>
    <w:rsid w:val="001C6BCC"/>
    <w:rsid w:val="001D0611"/>
    <w:rsid w:val="001F568B"/>
    <w:rsid w:val="00210BCE"/>
    <w:rsid w:val="00214305"/>
    <w:rsid w:val="002374D1"/>
    <w:rsid w:val="00254E33"/>
    <w:rsid w:val="00277346"/>
    <w:rsid w:val="002A1C75"/>
    <w:rsid w:val="002A4039"/>
    <w:rsid w:val="002E3D01"/>
    <w:rsid w:val="002E6A7D"/>
    <w:rsid w:val="002F4E58"/>
    <w:rsid w:val="003152A3"/>
    <w:rsid w:val="00326F51"/>
    <w:rsid w:val="00365530"/>
    <w:rsid w:val="00394D37"/>
    <w:rsid w:val="003D247B"/>
    <w:rsid w:val="003D654D"/>
    <w:rsid w:val="003E5DB4"/>
    <w:rsid w:val="00416897"/>
    <w:rsid w:val="00464355"/>
    <w:rsid w:val="00471468"/>
    <w:rsid w:val="00480922"/>
    <w:rsid w:val="004C4CF4"/>
    <w:rsid w:val="004F4752"/>
    <w:rsid w:val="00563B99"/>
    <w:rsid w:val="00572FBB"/>
    <w:rsid w:val="00573CF7"/>
    <w:rsid w:val="005E3A03"/>
    <w:rsid w:val="005E6D9B"/>
    <w:rsid w:val="006517B0"/>
    <w:rsid w:val="00664B6B"/>
    <w:rsid w:val="0066789B"/>
    <w:rsid w:val="006B2632"/>
    <w:rsid w:val="006E2C2A"/>
    <w:rsid w:val="006E446B"/>
    <w:rsid w:val="006F3EA0"/>
    <w:rsid w:val="00726F33"/>
    <w:rsid w:val="007463D6"/>
    <w:rsid w:val="0076174C"/>
    <w:rsid w:val="007D3B67"/>
    <w:rsid w:val="00807BB5"/>
    <w:rsid w:val="00831034"/>
    <w:rsid w:val="00844B90"/>
    <w:rsid w:val="00975AA7"/>
    <w:rsid w:val="009B6A2A"/>
    <w:rsid w:val="00A6185D"/>
    <w:rsid w:val="00A820E4"/>
    <w:rsid w:val="00A90128"/>
    <w:rsid w:val="00AB1B57"/>
    <w:rsid w:val="00AF0399"/>
    <w:rsid w:val="00B06CA5"/>
    <w:rsid w:val="00B43570"/>
    <w:rsid w:val="00B60BAB"/>
    <w:rsid w:val="00B63B22"/>
    <w:rsid w:val="00B85940"/>
    <w:rsid w:val="00B86DC8"/>
    <w:rsid w:val="00B906DF"/>
    <w:rsid w:val="00B9290C"/>
    <w:rsid w:val="00B951CC"/>
    <w:rsid w:val="00BB530A"/>
    <w:rsid w:val="00C06926"/>
    <w:rsid w:val="00C20FBF"/>
    <w:rsid w:val="00C3051A"/>
    <w:rsid w:val="00C4306B"/>
    <w:rsid w:val="00C60E90"/>
    <w:rsid w:val="00D26360"/>
    <w:rsid w:val="00D62E6F"/>
    <w:rsid w:val="00D96996"/>
    <w:rsid w:val="00DE04A9"/>
    <w:rsid w:val="00E168BF"/>
    <w:rsid w:val="00E71764"/>
    <w:rsid w:val="00EA03F4"/>
    <w:rsid w:val="00F01011"/>
    <w:rsid w:val="00F1691C"/>
    <w:rsid w:val="00F8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2E6A7D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Arial"/>
      <w:kern w:val="3"/>
      <w:sz w:val="20"/>
      <w:szCs w:val="20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2E6A7D"/>
    <w:rPr>
      <w:rFonts w:ascii="Arial" w:eastAsia="Andale Sans UI" w:hAnsi="Arial" w:cs="Arial"/>
      <w:kern w:val="3"/>
      <w:sz w:val="20"/>
      <w:szCs w:val="20"/>
      <w:lang w:eastAsia="ja-JP" w:bidi="fa-IR"/>
    </w:rPr>
  </w:style>
  <w:style w:type="paragraph" w:customStyle="1" w:styleId="Titre10">
    <w:name w:val="Titre1"/>
    <w:rsid w:val="006E2C2A"/>
    <w:pPr>
      <w:shd w:val="clear" w:color="auto" w:fill="FFFFFF"/>
      <w:spacing w:after="0" w:line="240" w:lineRule="auto"/>
      <w:jc w:val="center"/>
    </w:pPr>
    <w:rPr>
      <w:rFonts w:ascii="Arial" w:eastAsia="simsun, 宋体" w:hAnsi="Arial"/>
      <w:b/>
      <w:sz w:val="4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687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Vincent DODARD</cp:lastModifiedBy>
  <cp:revision>33</cp:revision>
  <dcterms:created xsi:type="dcterms:W3CDTF">2024-01-31T15:12:00Z</dcterms:created>
  <dcterms:modified xsi:type="dcterms:W3CDTF">2025-05-26T13:48:00Z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