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98F47" w14:textId="77777777" w:rsidR="0032118B" w:rsidRPr="00957081" w:rsidRDefault="0032118B" w:rsidP="002E1B8F">
      <w:pPr>
        <w:pStyle w:val="Titre1"/>
        <w:rPr>
          <w:rFonts w:ascii="Arial" w:hAnsi="Arial" w:cs="Arial"/>
          <w:lang w:val="fr-FR"/>
        </w:rPr>
      </w:pPr>
      <w:r w:rsidRPr="00957081">
        <w:rPr>
          <w:rFonts w:ascii="Arial" w:hAnsi="Arial" w:cs="Arial"/>
          <w:noProof/>
          <w:lang w:val="fr-FR" w:eastAsia="fr-FR"/>
        </w:rPr>
        <w:drawing>
          <wp:anchor distT="0" distB="0" distL="114300" distR="114300" simplePos="0" relativeHeight="251658240" behindDoc="0" locked="0" layoutInCell="1" allowOverlap="1" wp14:anchorId="33FE8EDF" wp14:editId="47BBE15F">
            <wp:simplePos x="0" y="0"/>
            <wp:positionH relativeFrom="page">
              <wp:posOffset>2552700</wp:posOffset>
            </wp:positionH>
            <wp:positionV relativeFrom="page">
              <wp:posOffset>390525</wp:posOffset>
            </wp:positionV>
            <wp:extent cx="2447925" cy="97917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7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BA5D87" w14:textId="77777777" w:rsidR="0032118B" w:rsidRPr="00957081" w:rsidRDefault="0032118B" w:rsidP="003F7C01">
      <w:pPr>
        <w:rPr>
          <w:rFonts w:cs="Arial"/>
          <w:lang w:val="fr-FR"/>
        </w:rPr>
      </w:pPr>
    </w:p>
    <w:p w14:paraId="05A2C981" w14:textId="77777777" w:rsidR="00DD1B44" w:rsidRPr="00957081" w:rsidRDefault="00DD1B44" w:rsidP="003F7C01">
      <w:pPr>
        <w:rPr>
          <w:rFonts w:cs="Arial"/>
          <w:lang w:val="fr-FR"/>
        </w:rPr>
      </w:pPr>
    </w:p>
    <w:p w14:paraId="51191BF3" w14:textId="77777777" w:rsidR="00015D05" w:rsidRPr="00957081" w:rsidRDefault="00015D05" w:rsidP="003F7C01">
      <w:pPr>
        <w:rPr>
          <w:rFonts w:cs="Arial"/>
          <w:lang w:val="fr-FR"/>
        </w:rPr>
      </w:pPr>
    </w:p>
    <w:p w14:paraId="4B521B0F" w14:textId="77777777" w:rsidR="0032118B" w:rsidRPr="00957081" w:rsidRDefault="0032118B" w:rsidP="003F7C01">
      <w:pPr>
        <w:rPr>
          <w:rFonts w:cs="Arial"/>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7"/>
      </w:tblGrid>
      <w:tr w:rsidR="0032118B" w:rsidRPr="00957081" w14:paraId="3B56049B" w14:textId="77777777" w:rsidTr="00C05B0F">
        <w:trPr>
          <w:trHeight w:val="1914"/>
        </w:trPr>
        <w:tc>
          <w:tcPr>
            <w:tcW w:w="5000" w:type="pct"/>
            <w:vAlign w:val="center"/>
          </w:tcPr>
          <w:p w14:paraId="0CF66359" w14:textId="77777777" w:rsidR="00C22B15" w:rsidRPr="00957081" w:rsidRDefault="00C22B15" w:rsidP="00C22B15">
            <w:pPr>
              <w:ind w:left="567" w:right="915"/>
              <w:jc w:val="center"/>
              <w:rPr>
                <w:rFonts w:cs="Arial"/>
                <w:b/>
                <w:smallCaps/>
                <w:color w:val="0000FF"/>
                <w:sz w:val="48"/>
                <w:szCs w:val="48"/>
                <w:lang w:val="fr-FR"/>
              </w:rPr>
            </w:pPr>
            <w:r w:rsidRPr="00957081">
              <w:rPr>
                <w:rFonts w:cs="Arial"/>
                <w:b/>
                <w:smallCaps/>
                <w:color w:val="0000FF"/>
                <w:sz w:val="48"/>
                <w:szCs w:val="48"/>
                <w:lang w:val="fr-FR"/>
              </w:rPr>
              <w:t>Marché n°2024-170</w:t>
            </w:r>
          </w:p>
          <w:p w14:paraId="634DFE7C" w14:textId="77777777" w:rsidR="00C22B15" w:rsidRPr="00957081" w:rsidRDefault="00C22B15" w:rsidP="00C22B15">
            <w:pPr>
              <w:ind w:left="567" w:right="915"/>
              <w:jc w:val="center"/>
              <w:rPr>
                <w:rFonts w:cs="Arial"/>
                <w:b/>
                <w:color w:val="0000FF"/>
                <w:sz w:val="40"/>
                <w:szCs w:val="40"/>
                <w:lang w:val="fr-FR"/>
              </w:rPr>
            </w:pPr>
          </w:p>
          <w:p w14:paraId="038FB66C" w14:textId="4228BAE1" w:rsidR="007934A2" w:rsidRPr="00957081" w:rsidRDefault="00C22B15" w:rsidP="00C22B15">
            <w:pPr>
              <w:jc w:val="center"/>
              <w:rPr>
                <w:rFonts w:cs="Arial"/>
                <w:b/>
                <w:bCs/>
                <w:smallCaps/>
                <w:color w:val="0000FF"/>
                <w:sz w:val="32"/>
                <w:szCs w:val="32"/>
                <w:lang w:val="fr-FR"/>
              </w:rPr>
            </w:pPr>
            <w:r w:rsidRPr="00957081">
              <w:rPr>
                <w:rFonts w:cs="Arial"/>
                <w:b/>
                <w:bCs/>
                <w:smallCaps/>
                <w:color w:val="0000FF"/>
                <w:sz w:val="40"/>
                <w:szCs w:val="40"/>
                <w:lang w:val="fr-FR"/>
              </w:rPr>
              <w:t>Travaux de construction des bâtiments B19a (SIREAUCO Pessac) et B19b (INSPE) sur le campus Bordes de l’Université de Bordeaux</w:t>
            </w:r>
          </w:p>
        </w:tc>
      </w:tr>
      <w:tr w:rsidR="0032118B" w:rsidRPr="00957081" w14:paraId="66F8FC16" w14:textId="77777777" w:rsidTr="00C05B0F">
        <w:trPr>
          <w:trHeight w:val="588"/>
        </w:trPr>
        <w:tc>
          <w:tcPr>
            <w:tcW w:w="5000" w:type="pct"/>
            <w:vAlign w:val="center"/>
          </w:tcPr>
          <w:p w14:paraId="6DFB9110" w14:textId="77777777" w:rsidR="001018ED" w:rsidRPr="00957081" w:rsidRDefault="000779E3" w:rsidP="00B10C23">
            <w:pPr>
              <w:ind w:left="431" w:right="552" w:firstLine="5"/>
              <w:jc w:val="center"/>
              <w:rPr>
                <w:rFonts w:cs="Arial"/>
                <w:b/>
                <w:sz w:val="40"/>
                <w:szCs w:val="40"/>
                <w:lang w:val="fr-FR"/>
              </w:rPr>
            </w:pPr>
            <w:r w:rsidRPr="00957081">
              <w:rPr>
                <w:rFonts w:cs="Arial"/>
                <w:b/>
                <w:smallCaps/>
                <w:color w:val="0000FF"/>
                <w:sz w:val="40"/>
                <w:szCs w:val="40"/>
                <w:lang w:val="fr-FR"/>
              </w:rPr>
              <w:t>Acte d’engagement (AE)</w:t>
            </w:r>
          </w:p>
        </w:tc>
      </w:tr>
    </w:tbl>
    <w:p w14:paraId="78EBB9C5" w14:textId="77777777" w:rsidR="0032118B" w:rsidRPr="00957081" w:rsidRDefault="0032118B" w:rsidP="003F7C01">
      <w:pPr>
        <w:rPr>
          <w:rFonts w:cs="Arial"/>
          <w:lang w:val="fr-FR"/>
        </w:rPr>
      </w:pPr>
    </w:p>
    <w:tbl>
      <w:tblPr>
        <w:tblW w:w="5000" w:type="pct"/>
        <w:jc w:val="center"/>
        <w:tblCellMar>
          <w:left w:w="70" w:type="dxa"/>
          <w:right w:w="70" w:type="dxa"/>
        </w:tblCellMar>
        <w:tblLook w:val="04A0" w:firstRow="1" w:lastRow="0" w:firstColumn="1" w:lastColumn="0" w:noHBand="0" w:noVBand="1"/>
      </w:tblPr>
      <w:tblGrid>
        <w:gridCol w:w="1729"/>
        <w:gridCol w:w="1751"/>
        <w:gridCol w:w="6257"/>
      </w:tblGrid>
      <w:tr w:rsidR="000779E3" w:rsidRPr="00957081" w14:paraId="09065DB6" w14:textId="77777777" w:rsidTr="00B17729">
        <w:trPr>
          <w:trHeight w:val="295"/>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42BC59" w14:textId="77777777" w:rsidR="000779E3" w:rsidRPr="00957081" w:rsidRDefault="000779E3" w:rsidP="00D57230">
            <w:pPr>
              <w:jc w:val="center"/>
              <w:rPr>
                <w:rFonts w:cs="Arial"/>
                <w:b/>
                <w:bCs/>
                <w:color w:val="0000FF"/>
                <w:sz w:val="18"/>
                <w:szCs w:val="18"/>
                <w:u w:val="single"/>
                <w:lang w:val="fr-FR"/>
              </w:rPr>
            </w:pPr>
            <w:r w:rsidRPr="00957081">
              <w:rPr>
                <w:rFonts w:cs="Arial"/>
                <w:b/>
                <w:bCs/>
                <w:color w:val="0000FF"/>
                <w:sz w:val="18"/>
                <w:szCs w:val="18"/>
                <w:u w:val="single"/>
                <w:lang w:val="fr-FR"/>
              </w:rPr>
              <w:t>Cocher le lot soumissionné</w:t>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04686" w14:textId="77777777" w:rsidR="000779E3" w:rsidRPr="00957081" w:rsidRDefault="000779E3" w:rsidP="00D57230">
            <w:pPr>
              <w:jc w:val="center"/>
              <w:rPr>
                <w:rFonts w:cs="Arial"/>
                <w:b/>
                <w:bCs/>
                <w:color w:val="0000FF"/>
                <w:sz w:val="18"/>
                <w:szCs w:val="18"/>
                <w:u w:val="single"/>
                <w:lang w:val="fr-FR"/>
              </w:rPr>
            </w:pPr>
            <w:r w:rsidRPr="00957081">
              <w:rPr>
                <w:rFonts w:cs="Arial"/>
                <w:b/>
                <w:bCs/>
                <w:color w:val="0000FF"/>
                <w:sz w:val="18"/>
                <w:szCs w:val="18"/>
                <w:u w:val="single"/>
                <w:lang w:val="fr-FR"/>
              </w:rPr>
              <w:t>N° lot</w:t>
            </w:r>
          </w:p>
        </w:tc>
        <w:tc>
          <w:tcPr>
            <w:tcW w:w="3213" w:type="pct"/>
            <w:tcBorders>
              <w:top w:val="single" w:sz="4" w:space="0" w:color="auto"/>
              <w:left w:val="single" w:sz="4" w:space="0" w:color="auto"/>
              <w:bottom w:val="single" w:sz="4" w:space="0" w:color="auto"/>
              <w:right w:val="single" w:sz="4" w:space="0" w:color="auto"/>
            </w:tcBorders>
            <w:vAlign w:val="center"/>
          </w:tcPr>
          <w:p w14:paraId="41DE5241" w14:textId="77777777" w:rsidR="000779E3" w:rsidRPr="00957081" w:rsidRDefault="000779E3" w:rsidP="00D57230">
            <w:pPr>
              <w:jc w:val="center"/>
              <w:rPr>
                <w:rFonts w:cs="Arial"/>
                <w:b/>
                <w:bCs/>
                <w:color w:val="0000FF"/>
                <w:sz w:val="18"/>
                <w:szCs w:val="18"/>
                <w:u w:val="single"/>
                <w:lang w:val="fr-FR"/>
              </w:rPr>
            </w:pPr>
            <w:r w:rsidRPr="00957081">
              <w:rPr>
                <w:rFonts w:cs="Arial"/>
                <w:b/>
                <w:bCs/>
                <w:color w:val="0000FF"/>
                <w:sz w:val="18"/>
                <w:szCs w:val="18"/>
                <w:u w:val="single"/>
                <w:lang w:val="fr-FR"/>
              </w:rPr>
              <w:t>Intitule du lot</w:t>
            </w:r>
          </w:p>
        </w:tc>
      </w:tr>
      <w:tr w:rsidR="0086175C" w:rsidRPr="00957081" w14:paraId="0CD579F4"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45B747" w14:textId="77777777" w:rsidR="0086175C" w:rsidRPr="00957081" w:rsidRDefault="0086175C" w:rsidP="0086175C">
            <w:pPr>
              <w:jc w:val="center"/>
              <w:rPr>
                <w:rFonts w:cs="Arial"/>
                <w:b/>
                <w:bCs/>
                <w:color w:val="000000"/>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95066C" w14:textId="77777777"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1</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1D2418BB" w14:textId="467554E9"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 xml:space="preserve">Installations de chantier - Terrassements – Fondations </w:t>
            </w:r>
          </w:p>
        </w:tc>
      </w:tr>
      <w:tr w:rsidR="0086175C" w:rsidRPr="00957081" w14:paraId="2879EC5C"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B44C12" w14:textId="77777777"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D744DA" w14:textId="77777777"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2</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347931D8" w14:textId="03142AA0"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Façades Ossature Bois - Revêtements de façades - Casquettes de façades</w:t>
            </w:r>
          </w:p>
        </w:tc>
      </w:tr>
      <w:tr w:rsidR="0086175C" w:rsidRPr="00957081" w14:paraId="5E3D4751"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D446F" w14:textId="77777777"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74D4F" w14:textId="77777777"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3</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3E8DBA9F" w14:textId="0C943D47"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Etanchéité - Couverture - Auvents</w:t>
            </w:r>
          </w:p>
        </w:tc>
      </w:tr>
      <w:tr w:rsidR="0086175C" w:rsidRPr="00957081" w14:paraId="0FE2D86F"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5DB4B" w14:textId="77777777"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1AC986" w14:textId="77777777"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4</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7EB20E7D" w14:textId="40866A9B"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Menuiseries extérieures - Occultations</w:t>
            </w:r>
          </w:p>
        </w:tc>
      </w:tr>
      <w:tr w:rsidR="0086175C" w:rsidRPr="00957081" w14:paraId="76BCC9EE"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95DA17" w14:textId="77777777"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DC6DEF" w14:textId="77777777"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5</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027251E7" w14:textId="4DB4A431"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Cloisons - Doublages - Faux-plafonds</w:t>
            </w:r>
          </w:p>
        </w:tc>
      </w:tr>
      <w:tr w:rsidR="0086175C" w:rsidRPr="00957081" w14:paraId="2A8FFCF6"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A07CB" w14:textId="2DBBBFAE"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9B397" w14:textId="7739C4AA"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6</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2D0B6E37" w14:textId="2E1425F5"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Menuiseries intérieures</w:t>
            </w:r>
          </w:p>
        </w:tc>
      </w:tr>
      <w:tr w:rsidR="0086175C" w:rsidRPr="00957081" w14:paraId="219F574E"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BA673" w14:textId="77777777"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D656A" w14:textId="439C4049"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7</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453872F7" w14:textId="7C8BB159"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Serrurerie - Métallerie</w:t>
            </w:r>
          </w:p>
        </w:tc>
      </w:tr>
      <w:bookmarkStart w:id="0" w:name="_Hlk196811665"/>
      <w:tr w:rsidR="0086175C" w:rsidRPr="00957081" w14:paraId="045D0642"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5228D" w14:textId="1D08EFF0"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bookmarkEnd w:id="0"/>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B658D" w14:textId="290E5B19"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8</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78237C1B" w14:textId="57334C1E"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Revêtements de Sols Souples - Revêtements de Sols Durs</w:t>
            </w:r>
          </w:p>
        </w:tc>
      </w:tr>
      <w:tr w:rsidR="0086175C" w:rsidRPr="00957081" w14:paraId="5DAEF5F4"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302EEC" w14:textId="3ED1855F"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84DA9F" w14:textId="24882A1A"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9</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3BC3B2CB" w14:textId="65FC0897"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Peinture - Signalétique</w:t>
            </w:r>
          </w:p>
        </w:tc>
      </w:tr>
      <w:tr w:rsidR="0086175C" w:rsidRPr="00957081" w14:paraId="4270690C"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B2C485" w14:textId="587A5D87"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2A21EC" w14:textId="7330DBB7"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10</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53641B19" w14:textId="10E28610"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Chauffage Ventilation Rafraichissement - Installations et Equipements Sanitaires - Fluides Spéciaux</w:t>
            </w:r>
          </w:p>
        </w:tc>
      </w:tr>
      <w:tr w:rsidR="0086175C" w:rsidRPr="00957081" w14:paraId="2525A99D"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5B8E8" w14:textId="0414D532"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236616" w14:textId="57E286C0"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11</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4110309C" w14:textId="5D3DDB4B"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Electricité Courants Forts - Courants Faibles</w:t>
            </w:r>
          </w:p>
        </w:tc>
      </w:tr>
      <w:tr w:rsidR="0086175C" w:rsidRPr="00957081" w14:paraId="3D697C13"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052039" w14:textId="5DAE85F7"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1E168" w14:textId="5FBF1EDA"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12</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1C211D30" w14:textId="2912B107"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Ascenseurs / Monte-charges</w:t>
            </w:r>
          </w:p>
        </w:tc>
      </w:tr>
      <w:tr w:rsidR="0086175C" w:rsidRPr="00957081" w14:paraId="46141211"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F317A" w14:textId="246D31E6"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39F3F5" w14:textId="67306B6B"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13</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4550C14A" w14:textId="4D1E18C8"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Paillasses - Sorbonnes</w:t>
            </w:r>
          </w:p>
        </w:tc>
      </w:tr>
      <w:tr w:rsidR="0086175C" w:rsidRPr="00957081" w14:paraId="4F773287"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49BD49" w14:textId="28FE31FC"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EF6D97" w14:textId="5ADE4AA1"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14</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1B4C0C0E" w14:textId="16A99630"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Salles blanches (cis plafonds)</w:t>
            </w:r>
          </w:p>
        </w:tc>
      </w:tr>
      <w:tr w:rsidR="0086175C" w:rsidRPr="00957081" w14:paraId="7B5FC7FD" w14:textId="77777777" w:rsidTr="0086175C">
        <w:trPr>
          <w:trHeight w:val="414"/>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E4056" w14:textId="622008B2" w:rsidR="0086175C" w:rsidRPr="00957081" w:rsidRDefault="0086175C" w:rsidP="0086175C">
            <w:pPr>
              <w:jc w:val="center"/>
              <w:rPr>
                <w:rFonts w:cs="Arial"/>
                <w:sz w:val="18"/>
                <w:szCs w:val="18"/>
                <w:lang w:val="fr-FR"/>
              </w:rPr>
            </w:pPr>
            <w:r w:rsidRPr="00957081">
              <w:rPr>
                <w:rFonts w:cs="Arial"/>
                <w:sz w:val="18"/>
                <w:szCs w:val="18"/>
                <w:lang w:val="fr-FR"/>
              </w:rPr>
              <w:fldChar w:fldCharType="begin">
                <w:ffData>
                  <w:name w:val=""/>
                  <w:enabled/>
                  <w:calcOnExit w:val="0"/>
                  <w:checkBox>
                    <w:size w:val="20"/>
                    <w:default w:val="0"/>
                  </w:checkBox>
                </w:ffData>
              </w:fldChar>
            </w:r>
            <w:r w:rsidRPr="00957081">
              <w:rPr>
                <w:rFonts w:cs="Arial"/>
                <w:sz w:val="18"/>
                <w:szCs w:val="18"/>
                <w:lang w:val="fr-FR"/>
              </w:rPr>
              <w:instrText xml:space="preserve"> FORMCHECKBOX </w:instrText>
            </w:r>
            <w:r w:rsidR="006B0BE9">
              <w:rPr>
                <w:rFonts w:cs="Arial"/>
                <w:sz w:val="18"/>
                <w:szCs w:val="18"/>
                <w:lang w:val="fr-FR"/>
              </w:rPr>
            </w:r>
            <w:r w:rsidR="006B0BE9">
              <w:rPr>
                <w:rFonts w:cs="Arial"/>
                <w:sz w:val="18"/>
                <w:szCs w:val="18"/>
                <w:lang w:val="fr-FR"/>
              </w:rPr>
              <w:fldChar w:fldCharType="separate"/>
            </w:r>
            <w:r w:rsidRPr="00957081">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7704E0" w14:textId="1FA05642" w:rsidR="0086175C" w:rsidRPr="00957081" w:rsidRDefault="0086175C" w:rsidP="0086175C">
            <w:pPr>
              <w:jc w:val="center"/>
              <w:rPr>
                <w:rFonts w:cs="Arial"/>
                <w:b/>
                <w:bCs/>
                <w:color w:val="0000FF"/>
                <w:sz w:val="18"/>
                <w:szCs w:val="18"/>
                <w:lang w:val="fr-FR"/>
              </w:rPr>
            </w:pPr>
            <w:r w:rsidRPr="00957081">
              <w:rPr>
                <w:rFonts w:cs="Arial"/>
                <w:b/>
                <w:bCs/>
                <w:color w:val="0000FF"/>
                <w:sz w:val="18"/>
                <w:szCs w:val="18"/>
                <w:lang w:val="fr-FR"/>
              </w:rPr>
              <w:t>15</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0402D2DB" w14:textId="02F367A3" w:rsidR="0086175C" w:rsidRPr="00957081" w:rsidRDefault="0086175C" w:rsidP="0086175C">
            <w:pPr>
              <w:jc w:val="left"/>
              <w:rPr>
                <w:rFonts w:cs="Arial"/>
                <w:b/>
                <w:bCs/>
                <w:color w:val="0000FF"/>
                <w:sz w:val="18"/>
                <w:szCs w:val="18"/>
                <w:lang w:val="fr-FR"/>
              </w:rPr>
            </w:pPr>
            <w:r w:rsidRPr="00957081">
              <w:rPr>
                <w:rFonts w:cs="Arial"/>
                <w:b/>
                <w:bCs/>
                <w:color w:val="0000FF"/>
                <w:sz w:val="18"/>
                <w:szCs w:val="18"/>
                <w:lang w:val="fr-FR"/>
              </w:rPr>
              <w:t>VRD - Aménagements extérieurs</w:t>
            </w:r>
          </w:p>
        </w:tc>
      </w:tr>
    </w:tbl>
    <w:p w14:paraId="223F01D8" w14:textId="14CEDDFC" w:rsidR="0032118B" w:rsidRPr="00957081" w:rsidRDefault="0032118B" w:rsidP="0009324E">
      <w:pPr>
        <w:rPr>
          <w:rFonts w:cs="Arial"/>
          <w:sz w:val="16"/>
          <w:szCs w:val="16"/>
          <w:highlight w:val="yellow"/>
          <w:lang w:val="fr-FR"/>
        </w:rPr>
      </w:pPr>
    </w:p>
    <w:p w14:paraId="5F26C1AB" w14:textId="0771EB5D" w:rsidR="00B17729" w:rsidRPr="00957081" w:rsidRDefault="00B17729" w:rsidP="0009324E">
      <w:pPr>
        <w:rPr>
          <w:rFonts w:cs="Arial"/>
          <w:sz w:val="16"/>
          <w:szCs w:val="16"/>
          <w:highlight w:val="yellow"/>
          <w:lang w:val="fr-FR"/>
        </w:rPr>
      </w:pPr>
    </w:p>
    <w:p w14:paraId="385F160B" w14:textId="32DD73DF" w:rsidR="006607E2" w:rsidRPr="00957081" w:rsidRDefault="006607E2" w:rsidP="0009324E">
      <w:pPr>
        <w:rPr>
          <w:rFonts w:cs="Arial"/>
          <w:sz w:val="16"/>
          <w:szCs w:val="16"/>
          <w:highlight w:val="yellow"/>
          <w:lang w:val="fr-FR"/>
        </w:rPr>
      </w:pPr>
    </w:p>
    <w:p w14:paraId="74B2FD9D" w14:textId="11B85471" w:rsidR="006607E2" w:rsidRPr="00957081" w:rsidRDefault="006607E2" w:rsidP="0009324E">
      <w:pPr>
        <w:rPr>
          <w:rFonts w:cs="Arial"/>
          <w:sz w:val="16"/>
          <w:szCs w:val="16"/>
          <w:highlight w:val="yellow"/>
          <w:lang w:val="fr-FR"/>
        </w:rPr>
      </w:pPr>
    </w:p>
    <w:p w14:paraId="678C35CF" w14:textId="08F94056" w:rsidR="006607E2" w:rsidRPr="00957081" w:rsidRDefault="006607E2" w:rsidP="0009324E">
      <w:pPr>
        <w:rPr>
          <w:rFonts w:cs="Arial"/>
          <w:sz w:val="16"/>
          <w:szCs w:val="16"/>
          <w:highlight w:val="yellow"/>
          <w:lang w:val="fr-FR"/>
        </w:rPr>
      </w:pPr>
    </w:p>
    <w:p w14:paraId="5D25D990" w14:textId="10185D9B" w:rsidR="006607E2" w:rsidRPr="00957081" w:rsidRDefault="006607E2" w:rsidP="0009324E">
      <w:pPr>
        <w:rPr>
          <w:rFonts w:cs="Arial"/>
          <w:sz w:val="16"/>
          <w:szCs w:val="16"/>
          <w:highlight w:val="yellow"/>
          <w:lang w:val="fr-FR"/>
        </w:rPr>
      </w:pPr>
    </w:p>
    <w:p w14:paraId="11CBB331" w14:textId="4EA614E6" w:rsidR="006607E2" w:rsidRPr="00957081" w:rsidRDefault="006607E2" w:rsidP="0009324E">
      <w:pPr>
        <w:rPr>
          <w:rFonts w:cs="Arial"/>
          <w:sz w:val="16"/>
          <w:szCs w:val="16"/>
          <w:highlight w:val="yellow"/>
          <w:lang w:val="fr-FR"/>
        </w:rPr>
      </w:pPr>
    </w:p>
    <w:p w14:paraId="547C9AF0" w14:textId="4B50CBCB" w:rsidR="006607E2" w:rsidRPr="00957081" w:rsidRDefault="006607E2" w:rsidP="0009324E">
      <w:pPr>
        <w:rPr>
          <w:rFonts w:cs="Arial"/>
          <w:sz w:val="16"/>
          <w:szCs w:val="16"/>
          <w:highlight w:val="yellow"/>
          <w:lang w:val="fr-FR"/>
        </w:rPr>
      </w:pPr>
    </w:p>
    <w:p w14:paraId="75A70615" w14:textId="23A13D94" w:rsidR="006607E2" w:rsidRPr="00957081" w:rsidRDefault="006607E2" w:rsidP="0009324E">
      <w:pPr>
        <w:rPr>
          <w:rFonts w:cs="Arial"/>
          <w:sz w:val="16"/>
          <w:szCs w:val="16"/>
          <w:highlight w:val="yellow"/>
          <w:lang w:val="fr-FR"/>
        </w:rPr>
      </w:pPr>
    </w:p>
    <w:p w14:paraId="7BC42A9B" w14:textId="77777777" w:rsidR="006607E2" w:rsidRPr="00957081" w:rsidRDefault="006607E2" w:rsidP="0009324E">
      <w:pPr>
        <w:rPr>
          <w:rFonts w:cs="Arial"/>
          <w:sz w:val="16"/>
          <w:szCs w:val="16"/>
          <w:highlight w:val="yellow"/>
          <w:lang w:val="fr-FR"/>
        </w:rPr>
      </w:pPr>
    </w:p>
    <w:p w14:paraId="038CD92F" w14:textId="4D749041" w:rsidR="00B17729" w:rsidRPr="00957081" w:rsidRDefault="00B17729" w:rsidP="0009324E">
      <w:pPr>
        <w:rPr>
          <w:rFonts w:cs="Arial"/>
          <w:sz w:val="16"/>
          <w:szCs w:val="16"/>
          <w:highlight w:val="yellow"/>
          <w:lang w:val="fr-FR"/>
        </w:rPr>
      </w:pPr>
    </w:p>
    <w:p w14:paraId="0BCEDF97" w14:textId="1A644C65" w:rsidR="00B17729" w:rsidRPr="00957081" w:rsidRDefault="00B17729" w:rsidP="0009324E">
      <w:pPr>
        <w:rPr>
          <w:rFonts w:cs="Arial"/>
          <w:sz w:val="16"/>
          <w:szCs w:val="16"/>
          <w:highlight w:val="yellow"/>
          <w:lang w:val="fr-FR"/>
        </w:rPr>
      </w:pPr>
    </w:p>
    <w:p w14:paraId="22D7125C" w14:textId="6A834DCB" w:rsidR="00957081" w:rsidRDefault="00957081">
      <w:pPr>
        <w:jc w:val="left"/>
        <w:rPr>
          <w:rFonts w:cs="Arial"/>
          <w:sz w:val="16"/>
          <w:szCs w:val="16"/>
          <w:highlight w:val="yellow"/>
          <w:lang w:val="fr-FR"/>
        </w:rPr>
      </w:pPr>
      <w:r>
        <w:rPr>
          <w:rFonts w:cs="Arial"/>
          <w:sz w:val="16"/>
          <w:szCs w:val="16"/>
          <w:highlight w:val="yellow"/>
          <w:lang w:val="fr-FR"/>
        </w:rPr>
        <w:br w:type="page"/>
      </w:r>
    </w:p>
    <w:p w14:paraId="0EF9DCDA" w14:textId="77777777" w:rsidR="00B17729" w:rsidRPr="00957081" w:rsidRDefault="00B17729" w:rsidP="00B17729">
      <w:pPr>
        <w:pStyle w:val="Titre"/>
        <w:rPr>
          <w:rFonts w:cs="Arial"/>
          <w:lang w:val="fr-FR"/>
        </w:rPr>
      </w:pPr>
      <w:r w:rsidRPr="00957081">
        <w:rPr>
          <w:rFonts w:cs="Arial"/>
          <w:lang w:val="fr-FR"/>
        </w:rPr>
        <w:lastRenderedPageBreak/>
        <w:t>Article 1 : POUVOIR ADJUDICATEUR</w:t>
      </w:r>
    </w:p>
    <w:p w14:paraId="229A53AA" w14:textId="77777777" w:rsidR="00B17729" w:rsidRPr="00957081" w:rsidRDefault="00B17729" w:rsidP="00B17729">
      <w:pPr>
        <w:rPr>
          <w:rFonts w:cs="Arial"/>
          <w:lang w:val="fr-FR"/>
        </w:rPr>
      </w:pP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5649"/>
        <w:gridCol w:w="104"/>
      </w:tblGrid>
      <w:tr w:rsidR="00B17729" w:rsidRPr="00957081" w14:paraId="156C9257" w14:textId="77777777" w:rsidTr="00957081">
        <w:trPr>
          <w:trHeight w:val="1861"/>
        </w:trPr>
        <w:tc>
          <w:tcPr>
            <w:tcW w:w="2077" w:type="pct"/>
            <w:tcBorders>
              <w:top w:val="single" w:sz="4" w:space="0" w:color="auto"/>
              <w:left w:val="single" w:sz="4" w:space="0" w:color="auto"/>
              <w:bottom w:val="single" w:sz="4" w:space="0" w:color="auto"/>
              <w:right w:val="single" w:sz="4" w:space="0" w:color="auto"/>
            </w:tcBorders>
            <w:shd w:val="clear" w:color="auto" w:fill="F2F2F2"/>
            <w:vAlign w:val="center"/>
          </w:tcPr>
          <w:p w14:paraId="15886AA4" w14:textId="77777777" w:rsidR="00B17729" w:rsidRPr="00957081" w:rsidRDefault="00B17729" w:rsidP="00DA067D">
            <w:pPr>
              <w:jc w:val="left"/>
              <w:rPr>
                <w:rFonts w:cs="Arial"/>
                <w:b/>
                <w:smallCaps/>
                <w:lang w:val="fr-FR"/>
              </w:rPr>
            </w:pPr>
            <w:r w:rsidRPr="00957081">
              <w:rPr>
                <w:rFonts w:cs="Arial"/>
                <w:b/>
                <w:smallCaps/>
                <w:szCs w:val="18"/>
                <w:lang w:val="fr-FR"/>
              </w:rPr>
              <w:t>Maîtrise d’ouvrage</w:t>
            </w:r>
          </w:p>
        </w:tc>
        <w:tc>
          <w:tcPr>
            <w:tcW w:w="2923" w:type="pct"/>
            <w:gridSpan w:val="2"/>
            <w:tcBorders>
              <w:top w:val="single" w:sz="4" w:space="0" w:color="auto"/>
              <w:left w:val="single" w:sz="4" w:space="0" w:color="auto"/>
              <w:bottom w:val="single" w:sz="4" w:space="0" w:color="auto"/>
              <w:right w:val="single" w:sz="4" w:space="0" w:color="auto"/>
            </w:tcBorders>
            <w:vAlign w:val="center"/>
          </w:tcPr>
          <w:p w14:paraId="2D6FCCCD" w14:textId="77777777" w:rsidR="00B17729" w:rsidRPr="00957081" w:rsidRDefault="00B17729" w:rsidP="00DA067D">
            <w:pPr>
              <w:jc w:val="left"/>
              <w:rPr>
                <w:rFonts w:cs="Arial"/>
                <w:b/>
                <w:smallCaps/>
                <w:lang w:val="fr-FR"/>
              </w:rPr>
            </w:pPr>
            <w:r w:rsidRPr="00957081">
              <w:rPr>
                <w:rFonts w:cs="Arial"/>
                <w:b/>
                <w:smallCaps/>
                <w:lang w:val="fr-FR"/>
              </w:rPr>
              <w:t xml:space="preserve">Université de Bordeaux </w:t>
            </w:r>
          </w:p>
          <w:p w14:paraId="3510A94B" w14:textId="77777777" w:rsidR="00B17729" w:rsidRPr="00957081" w:rsidRDefault="00B17729" w:rsidP="00DA067D">
            <w:pPr>
              <w:jc w:val="left"/>
              <w:rPr>
                <w:rFonts w:cs="Arial"/>
                <w:bCs/>
                <w:i/>
                <w:iCs/>
                <w:u w:val="single"/>
                <w:lang w:val="fr-FR"/>
              </w:rPr>
            </w:pPr>
            <w:r w:rsidRPr="00957081">
              <w:rPr>
                <w:rFonts w:cs="Arial"/>
                <w:bCs/>
                <w:i/>
                <w:iCs/>
                <w:lang w:val="fr-FR"/>
              </w:rPr>
              <w:t>(Adresse du siège)</w:t>
            </w:r>
          </w:p>
          <w:p w14:paraId="5B3B6D66" w14:textId="77777777" w:rsidR="00B17729" w:rsidRPr="00957081" w:rsidRDefault="00B17729" w:rsidP="00DA067D">
            <w:pPr>
              <w:jc w:val="left"/>
              <w:rPr>
                <w:rFonts w:cs="Arial"/>
                <w:lang w:val="fr-FR"/>
              </w:rPr>
            </w:pPr>
          </w:p>
          <w:p w14:paraId="11E0C304" w14:textId="77777777" w:rsidR="00B17729" w:rsidRPr="00957081" w:rsidRDefault="00B17729" w:rsidP="00DA067D">
            <w:pPr>
              <w:jc w:val="left"/>
              <w:rPr>
                <w:rFonts w:cs="Arial"/>
                <w:lang w:val="fr-FR"/>
              </w:rPr>
            </w:pPr>
            <w:r w:rsidRPr="00957081">
              <w:rPr>
                <w:rFonts w:cs="Arial"/>
                <w:lang w:val="fr-FR"/>
              </w:rPr>
              <w:t>Université de Bordeaux</w:t>
            </w:r>
          </w:p>
          <w:p w14:paraId="76A62593" w14:textId="77777777" w:rsidR="00B17729" w:rsidRPr="00957081" w:rsidRDefault="00B17729" w:rsidP="00DA067D">
            <w:pPr>
              <w:jc w:val="left"/>
              <w:rPr>
                <w:rFonts w:cs="Arial"/>
                <w:lang w:val="fr-FR"/>
              </w:rPr>
            </w:pPr>
            <w:r w:rsidRPr="00957081">
              <w:rPr>
                <w:rFonts w:cs="Arial"/>
                <w:lang w:val="fr-FR"/>
              </w:rPr>
              <w:t>35 place Pey-Berland</w:t>
            </w:r>
          </w:p>
          <w:p w14:paraId="5EFC7049" w14:textId="77777777" w:rsidR="00B17729" w:rsidRPr="00957081" w:rsidRDefault="00B17729" w:rsidP="00DA067D">
            <w:pPr>
              <w:jc w:val="left"/>
              <w:rPr>
                <w:rFonts w:cs="Arial"/>
                <w:lang w:val="fr-FR"/>
              </w:rPr>
            </w:pPr>
            <w:r w:rsidRPr="00957081">
              <w:rPr>
                <w:rFonts w:cs="Arial"/>
                <w:lang w:val="fr-FR"/>
              </w:rPr>
              <w:t>33076 BORDEAUX Cedex</w:t>
            </w:r>
          </w:p>
        </w:tc>
      </w:tr>
      <w:tr w:rsidR="00B17729" w:rsidRPr="00957081" w14:paraId="64B9AA6C" w14:textId="77777777" w:rsidTr="00957081">
        <w:tblPrEx>
          <w:tblLook w:val="04A0" w:firstRow="1" w:lastRow="0" w:firstColumn="1" w:lastColumn="0" w:noHBand="0" w:noVBand="1"/>
        </w:tblPrEx>
        <w:trPr>
          <w:gridAfter w:val="1"/>
          <w:wAfter w:w="53" w:type="pct"/>
          <w:trHeight w:val="510"/>
        </w:trPr>
        <w:tc>
          <w:tcPr>
            <w:tcW w:w="207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A1BC048" w14:textId="77777777" w:rsidR="00B17729" w:rsidRPr="00957081" w:rsidRDefault="00B17729" w:rsidP="00DA067D">
            <w:pPr>
              <w:jc w:val="left"/>
              <w:rPr>
                <w:rFonts w:cs="Arial"/>
                <w:b/>
                <w:bCs/>
                <w:i/>
                <w:iCs/>
                <w:szCs w:val="18"/>
                <w:u w:val="single"/>
                <w:lang w:val="fr-FR"/>
              </w:rPr>
            </w:pPr>
            <w:r w:rsidRPr="00957081">
              <w:rPr>
                <w:rFonts w:cs="Arial"/>
                <w:b/>
                <w:smallCaps/>
                <w:szCs w:val="18"/>
                <w:lang w:val="fr-FR"/>
              </w:rPr>
              <w:t>Représentant du pouvoir adjudicateur</w:t>
            </w:r>
          </w:p>
        </w:tc>
        <w:tc>
          <w:tcPr>
            <w:tcW w:w="2870" w:type="pct"/>
            <w:tcBorders>
              <w:top w:val="single" w:sz="4" w:space="0" w:color="auto"/>
              <w:left w:val="single" w:sz="4" w:space="0" w:color="auto"/>
              <w:bottom w:val="single" w:sz="4" w:space="0" w:color="auto"/>
              <w:right w:val="single" w:sz="4" w:space="0" w:color="auto"/>
            </w:tcBorders>
            <w:vAlign w:val="center"/>
            <w:hideMark/>
          </w:tcPr>
          <w:p w14:paraId="25AC7964" w14:textId="77777777" w:rsidR="00B17729" w:rsidRPr="00957081" w:rsidRDefault="00B17729" w:rsidP="00DA067D">
            <w:pPr>
              <w:ind w:left="72" w:right="72"/>
              <w:jc w:val="left"/>
              <w:rPr>
                <w:rFonts w:cs="Arial"/>
                <w:lang w:val="fr-FR"/>
              </w:rPr>
            </w:pPr>
            <w:r w:rsidRPr="00957081">
              <w:rPr>
                <w:rFonts w:cs="Arial"/>
                <w:lang w:val="fr-FR"/>
              </w:rPr>
              <w:t>Le président de l’université de Bordeaux</w:t>
            </w:r>
          </w:p>
        </w:tc>
      </w:tr>
      <w:tr w:rsidR="00B17729" w:rsidRPr="00957081" w14:paraId="4BB3E2D5" w14:textId="77777777" w:rsidTr="00957081">
        <w:tblPrEx>
          <w:tblLook w:val="04A0" w:firstRow="1" w:lastRow="0" w:firstColumn="1" w:lastColumn="0" w:noHBand="0" w:noVBand="1"/>
        </w:tblPrEx>
        <w:trPr>
          <w:gridAfter w:val="1"/>
          <w:wAfter w:w="53" w:type="pct"/>
          <w:trHeight w:val="510"/>
        </w:trPr>
        <w:tc>
          <w:tcPr>
            <w:tcW w:w="207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1CBDACF" w14:textId="77777777" w:rsidR="00B17729" w:rsidRPr="00957081" w:rsidRDefault="00B17729" w:rsidP="00DA067D">
            <w:pPr>
              <w:jc w:val="left"/>
              <w:rPr>
                <w:rFonts w:cs="Arial"/>
                <w:b/>
                <w:bCs/>
                <w:i/>
                <w:iCs/>
                <w:szCs w:val="18"/>
                <w:u w:val="single"/>
                <w:lang w:val="fr-FR"/>
              </w:rPr>
            </w:pPr>
            <w:r w:rsidRPr="00957081">
              <w:rPr>
                <w:rFonts w:cs="Arial"/>
                <w:b/>
                <w:smallCaps/>
                <w:szCs w:val="18"/>
                <w:lang w:val="fr-FR"/>
              </w:rPr>
              <w:t>N°TVA intracommunautaire</w:t>
            </w:r>
          </w:p>
        </w:tc>
        <w:tc>
          <w:tcPr>
            <w:tcW w:w="2870" w:type="pct"/>
            <w:tcBorders>
              <w:top w:val="single" w:sz="4" w:space="0" w:color="auto"/>
              <w:left w:val="single" w:sz="4" w:space="0" w:color="auto"/>
              <w:bottom w:val="single" w:sz="4" w:space="0" w:color="auto"/>
              <w:right w:val="single" w:sz="4" w:space="0" w:color="auto"/>
            </w:tcBorders>
            <w:vAlign w:val="center"/>
            <w:hideMark/>
          </w:tcPr>
          <w:p w14:paraId="44960E6A" w14:textId="77777777" w:rsidR="00B17729" w:rsidRPr="00957081" w:rsidRDefault="00B17729" w:rsidP="00DA067D">
            <w:pPr>
              <w:ind w:left="72" w:right="72"/>
              <w:jc w:val="left"/>
              <w:rPr>
                <w:rFonts w:cs="Arial"/>
                <w:lang w:val="fr-FR"/>
              </w:rPr>
            </w:pPr>
            <w:r w:rsidRPr="00957081">
              <w:rPr>
                <w:rFonts w:cs="Arial"/>
                <w:lang w:val="fr-FR"/>
              </w:rPr>
              <w:t>FR23 130 018 351</w:t>
            </w:r>
          </w:p>
        </w:tc>
      </w:tr>
      <w:tr w:rsidR="00B17729" w:rsidRPr="00957081" w14:paraId="2DF5CBF3" w14:textId="77777777" w:rsidTr="00957081">
        <w:tblPrEx>
          <w:tblLook w:val="04A0" w:firstRow="1" w:lastRow="0" w:firstColumn="1" w:lastColumn="0" w:noHBand="0" w:noVBand="1"/>
        </w:tblPrEx>
        <w:trPr>
          <w:gridAfter w:val="1"/>
          <w:wAfter w:w="53" w:type="pct"/>
          <w:trHeight w:val="510"/>
        </w:trPr>
        <w:tc>
          <w:tcPr>
            <w:tcW w:w="207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F11D58D" w14:textId="77777777" w:rsidR="00B17729" w:rsidRPr="00957081" w:rsidRDefault="00B17729" w:rsidP="00DA067D">
            <w:pPr>
              <w:jc w:val="left"/>
              <w:rPr>
                <w:rFonts w:cs="Arial"/>
                <w:b/>
                <w:smallCaps/>
                <w:szCs w:val="18"/>
                <w:lang w:val="fr-FR"/>
              </w:rPr>
            </w:pPr>
            <w:r w:rsidRPr="00957081">
              <w:rPr>
                <w:rFonts w:cs="Arial"/>
                <w:b/>
                <w:smallCaps/>
                <w:szCs w:val="18"/>
                <w:lang w:val="fr-FR"/>
              </w:rPr>
              <w:t>SIRET</w:t>
            </w:r>
          </w:p>
        </w:tc>
        <w:tc>
          <w:tcPr>
            <w:tcW w:w="2870" w:type="pct"/>
            <w:tcBorders>
              <w:top w:val="single" w:sz="4" w:space="0" w:color="auto"/>
              <w:left w:val="single" w:sz="4" w:space="0" w:color="auto"/>
              <w:bottom w:val="single" w:sz="4" w:space="0" w:color="auto"/>
              <w:right w:val="single" w:sz="4" w:space="0" w:color="auto"/>
            </w:tcBorders>
            <w:vAlign w:val="center"/>
            <w:hideMark/>
          </w:tcPr>
          <w:p w14:paraId="7A3A69B2" w14:textId="77777777" w:rsidR="00B17729" w:rsidRPr="00957081" w:rsidRDefault="00B17729" w:rsidP="00DA067D">
            <w:pPr>
              <w:ind w:left="72" w:right="72"/>
              <w:jc w:val="left"/>
              <w:rPr>
                <w:rFonts w:cs="Arial"/>
                <w:lang w:val="fr-FR"/>
              </w:rPr>
            </w:pPr>
            <w:r w:rsidRPr="00957081">
              <w:rPr>
                <w:rFonts w:cs="Arial"/>
                <w:bCs/>
                <w:lang w:val="fr-FR"/>
              </w:rPr>
              <w:t>130 018 351 00010</w:t>
            </w:r>
          </w:p>
        </w:tc>
      </w:tr>
      <w:tr w:rsidR="00B17729" w:rsidRPr="00957081" w14:paraId="255D04EB" w14:textId="77777777" w:rsidTr="00957081">
        <w:tblPrEx>
          <w:tblLook w:val="04A0" w:firstRow="1" w:lastRow="0" w:firstColumn="1" w:lastColumn="0" w:noHBand="0" w:noVBand="1"/>
        </w:tblPrEx>
        <w:trPr>
          <w:gridAfter w:val="1"/>
          <w:wAfter w:w="53" w:type="pct"/>
          <w:trHeight w:val="510"/>
        </w:trPr>
        <w:tc>
          <w:tcPr>
            <w:tcW w:w="207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99DED89" w14:textId="77777777" w:rsidR="00B17729" w:rsidRPr="00957081" w:rsidRDefault="00B17729" w:rsidP="00DA067D">
            <w:pPr>
              <w:jc w:val="left"/>
              <w:rPr>
                <w:rFonts w:cs="Arial"/>
                <w:b/>
                <w:bCs/>
                <w:iCs/>
                <w:smallCaps/>
                <w:szCs w:val="18"/>
                <w:lang w:val="fr-FR"/>
              </w:rPr>
            </w:pPr>
            <w:r w:rsidRPr="00957081">
              <w:rPr>
                <w:rFonts w:cs="Arial"/>
                <w:b/>
                <w:bCs/>
                <w:iCs/>
                <w:smallCaps/>
                <w:szCs w:val="18"/>
                <w:lang w:val="fr-FR"/>
              </w:rPr>
              <w:t>Personne habilitée à donner les renseignements relatifs aux nantissements et cessions de créances </w:t>
            </w:r>
          </w:p>
        </w:tc>
        <w:tc>
          <w:tcPr>
            <w:tcW w:w="2870" w:type="pct"/>
            <w:tcBorders>
              <w:top w:val="single" w:sz="4" w:space="0" w:color="auto"/>
              <w:left w:val="single" w:sz="4" w:space="0" w:color="auto"/>
              <w:bottom w:val="single" w:sz="4" w:space="0" w:color="auto"/>
              <w:right w:val="single" w:sz="4" w:space="0" w:color="auto"/>
            </w:tcBorders>
            <w:vAlign w:val="center"/>
            <w:hideMark/>
          </w:tcPr>
          <w:p w14:paraId="4AAE8CD1" w14:textId="77777777" w:rsidR="00B17729" w:rsidRPr="00957081" w:rsidRDefault="00B17729" w:rsidP="00DA067D">
            <w:pPr>
              <w:jc w:val="left"/>
              <w:rPr>
                <w:rFonts w:cs="Arial"/>
                <w:lang w:val="fr-FR"/>
              </w:rPr>
            </w:pPr>
            <w:r w:rsidRPr="00957081">
              <w:rPr>
                <w:rFonts w:cs="Arial"/>
                <w:lang w:val="fr-FR"/>
              </w:rPr>
              <w:t>Le président de l’université de Bordeaux</w:t>
            </w:r>
          </w:p>
        </w:tc>
      </w:tr>
      <w:tr w:rsidR="00B17729" w:rsidRPr="00957081" w14:paraId="58479ACC" w14:textId="77777777" w:rsidTr="00957081">
        <w:tblPrEx>
          <w:tblLook w:val="04A0" w:firstRow="1" w:lastRow="0" w:firstColumn="1" w:lastColumn="0" w:noHBand="0" w:noVBand="1"/>
        </w:tblPrEx>
        <w:trPr>
          <w:gridAfter w:val="1"/>
          <w:wAfter w:w="53" w:type="pct"/>
          <w:trHeight w:val="510"/>
        </w:trPr>
        <w:tc>
          <w:tcPr>
            <w:tcW w:w="207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C9280C9" w14:textId="77777777" w:rsidR="00B17729" w:rsidRPr="00957081" w:rsidRDefault="00B17729" w:rsidP="00DA067D">
            <w:pPr>
              <w:jc w:val="left"/>
              <w:rPr>
                <w:rFonts w:cs="Arial"/>
                <w:b/>
                <w:bCs/>
                <w:iCs/>
                <w:smallCaps/>
                <w:szCs w:val="18"/>
                <w:lang w:val="fr-FR"/>
              </w:rPr>
            </w:pPr>
            <w:r w:rsidRPr="00957081">
              <w:rPr>
                <w:rFonts w:cs="Arial"/>
                <w:b/>
                <w:bCs/>
                <w:iCs/>
                <w:smallCaps/>
                <w:szCs w:val="18"/>
                <w:lang w:val="fr-FR"/>
              </w:rPr>
              <w:t>Ordonnateur </w:t>
            </w:r>
          </w:p>
        </w:tc>
        <w:tc>
          <w:tcPr>
            <w:tcW w:w="2870" w:type="pct"/>
            <w:tcBorders>
              <w:top w:val="single" w:sz="4" w:space="0" w:color="auto"/>
              <w:left w:val="single" w:sz="4" w:space="0" w:color="auto"/>
              <w:bottom w:val="single" w:sz="4" w:space="0" w:color="auto"/>
              <w:right w:val="single" w:sz="4" w:space="0" w:color="auto"/>
            </w:tcBorders>
            <w:vAlign w:val="center"/>
            <w:hideMark/>
          </w:tcPr>
          <w:p w14:paraId="1B63A1EC" w14:textId="77777777" w:rsidR="00B17729" w:rsidRPr="00957081" w:rsidRDefault="00B17729" w:rsidP="00DA067D">
            <w:pPr>
              <w:jc w:val="left"/>
              <w:rPr>
                <w:rFonts w:cs="Arial"/>
                <w:lang w:val="fr-FR"/>
              </w:rPr>
            </w:pPr>
            <w:r w:rsidRPr="00957081">
              <w:rPr>
                <w:rFonts w:cs="Arial"/>
                <w:lang w:val="fr-FR"/>
              </w:rPr>
              <w:t>Le président de l’université de Bordeaux</w:t>
            </w:r>
          </w:p>
        </w:tc>
      </w:tr>
      <w:tr w:rsidR="00B17729" w:rsidRPr="00957081" w14:paraId="1FBFB1AF" w14:textId="77777777" w:rsidTr="00957081">
        <w:tblPrEx>
          <w:tblLook w:val="04A0" w:firstRow="1" w:lastRow="0" w:firstColumn="1" w:lastColumn="0" w:noHBand="0" w:noVBand="1"/>
        </w:tblPrEx>
        <w:trPr>
          <w:gridAfter w:val="1"/>
          <w:wAfter w:w="53" w:type="pct"/>
          <w:trHeight w:val="1170"/>
        </w:trPr>
        <w:tc>
          <w:tcPr>
            <w:tcW w:w="207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E0A6990" w14:textId="77777777" w:rsidR="00B17729" w:rsidRPr="00957081" w:rsidRDefault="00B17729" w:rsidP="00DA067D">
            <w:pPr>
              <w:jc w:val="left"/>
              <w:rPr>
                <w:rFonts w:cs="Arial"/>
                <w:b/>
                <w:bCs/>
                <w:iCs/>
                <w:smallCaps/>
                <w:szCs w:val="18"/>
                <w:lang w:val="fr-FR"/>
              </w:rPr>
            </w:pPr>
            <w:r w:rsidRPr="00957081">
              <w:rPr>
                <w:rFonts w:cs="Arial"/>
                <w:b/>
                <w:bCs/>
                <w:iCs/>
                <w:smallCaps/>
                <w:szCs w:val="18"/>
                <w:lang w:val="fr-FR"/>
              </w:rPr>
              <w:t>Comptable public assignataire des paiements </w:t>
            </w:r>
          </w:p>
        </w:tc>
        <w:tc>
          <w:tcPr>
            <w:tcW w:w="2870" w:type="pct"/>
            <w:tcBorders>
              <w:top w:val="single" w:sz="4" w:space="0" w:color="auto"/>
              <w:left w:val="single" w:sz="4" w:space="0" w:color="auto"/>
              <w:bottom w:val="single" w:sz="4" w:space="0" w:color="auto"/>
              <w:right w:val="single" w:sz="4" w:space="0" w:color="auto"/>
            </w:tcBorders>
            <w:vAlign w:val="center"/>
            <w:hideMark/>
          </w:tcPr>
          <w:p w14:paraId="008090E8" w14:textId="77777777" w:rsidR="00B17729" w:rsidRPr="00957081" w:rsidRDefault="00B17729" w:rsidP="00DA067D">
            <w:pPr>
              <w:jc w:val="left"/>
              <w:rPr>
                <w:rFonts w:cs="Arial"/>
                <w:lang w:val="fr-FR"/>
              </w:rPr>
            </w:pPr>
            <w:r w:rsidRPr="00957081">
              <w:rPr>
                <w:rFonts w:cs="Arial"/>
                <w:lang w:val="fr-FR"/>
              </w:rPr>
              <w:t>L’agent comptable de l’université de Bordeaux</w:t>
            </w:r>
          </w:p>
          <w:p w14:paraId="5F43D4B8" w14:textId="77777777" w:rsidR="00B17729" w:rsidRPr="00957081" w:rsidRDefault="00B17729" w:rsidP="00DA067D">
            <w:pPr>
              <w:jc w:val="left"/>
              <w:rPr>
                <w:rFonts w:cs="Arial"/>
                <w:lang w:val="fr-FR"/>
              </w:rPr>
            </w:pPr>
            <w:r w:rsidRPr="00957081">
              <w:rPr>
                <w:rFonts w:cs="Arial"/>
                <w:lang w:val="fr-FR"/>
              </w:rPr>
              <w:t>351 cours de la Libération</w:t>
            </w:r>
          </w:p>
          <w:p w14:paraId="484478C7" w14:textId="77777777" w:rsidR="00B17729" w:rsidRPr="00957081" w:rsidRDefault="00B17729" w:rsidP="00DA067D">
            <w:pPr>
              <w:jc w:val="left"/>
              <w:rPr>
                <w:rFonts w:cs="Arial"/>
                <w:lang w:val="fr-FR"/>
              </w:rPr>
            </w:pPr>
            <w:r w:rsidRPr="00957081">
              <w:rPr>
                <w:rFonts w:cs="Arial"/>
                <w:lang w:val="fr-FR"/>
              </w:rPr>
              <w:t>33405 TALENCE CEDEX</w:t>
            </w:r>
          </w:p>
          <w:p w14:paraId="05DA38BF" w14:textId="77777777" w:rsidR="00B17729" w:rsidRPr="00957081" w:rsidRDefault="00B17729" w:rsidP="00B17729">
            <w:pPr>
              <w:numPr>
                <w:ilvl w:val="0"/>
                <w:numId w:val="9"/>
              </w:numPr>
              <w:tabs>
                <w:tab w:val="clear" w:pos="360"/>
                <w:tab w:val="num" w:pos="175"/>
              </w:tabs>
              <w:ind w:left="34"/>
              <w:jc w:val="left"/>
              <w:rPr>
                <w:rFonts w:cs="Arial"/>
                <w:lang w:val="fr-FR"/>
              </w:rPr>
            </w:pPr>
            <w:r w:rsidRPr="00957081">
              <w:rPr>
                <w:rFonts w:cs="Arial"/>
                <w:lang w:val="fr-FR"/>
              </w:rPr>
              <w:t>05.40.00.65.95</w:t>
            </w:r>
          </w:p>
        </w:tc>
      </w:tr>
    </w:tbl>
    <w:p w14:paraId="18104631" w14:textId="77777777" w:rsidR="00B17729" w:rsidRPr="00957081" w:rsidRDefault="00B17729" w:rsidP="00B17729">
      <w:pPr>
        <w:spacing w:after="80"/>
        <w:rPr>
          <w:rFonts w:cs="Arial"/>
          <w:lang w:val="fr-FR"/>
        </w:rPr>
      </w:pPr>
    </w:p>
    <w:p w14:paraId="43618172" w14:textId="77777777" w:rsidR="00B17729" w:rsidRPr="00957081" w:rsidRDefault="00B17729" w:rsidP="00B17729">
      <w:pPr>
        <w:autoSpaceDE w:val="0"/>
        <w:autoSpaceDN w:val="0"/>
        <w:adjustRightInd w:val="0"/>
        <w:rPr>
          <w:rFonts w:cs="Arial"/>
          <w:b/>
          <w:lang w:val="fr-FR"/>
        </w:rPr>
      </w:pPr>
    </w:p>
    <w:p w14:paraId="0EAFBC5F" w14:textId="77777777" w:rsidR="00B17729" w:rsidRPr="00957081" w:rsidRDefault="00B17729" w:rsidP="00B17729">
      <w:pPr>
        <w:autoSpaceDE w:val="0"/>
        <w:autoSpaceDN w:val="0"/>
        <w:adjustRightInd w:val="0"/>
        <w:rPr>
          <w:rFonts w:cs="Arial"/>
          <w:lang w:val="fr-FR"/>
        </w:rPr>
      </w:pPr>
      <w:r w:rsidRPr="00957081">
        <w:rPr>
          <w:rFonts w:cs="Arial"/>
          <w:b/>
          <w:lang w:val="fr-FR"/>
        </w:rPr>
        <w:sym w:font="Wingdings" w:char="F0D8"/>
      </w:r>
      <w:r w:rsidRPr="00957081">
        <w:rPr>
          <w:rFonts w:cs="Arial"/>
          <w:b/>
          <w:lang w:val="fr-FR"/>
        </w:rPr>
        <w:t xml:space="preserve"> Procédure de consultation </w:t>
      </w:r>
      <w:r w:rsidRPr="00957081">
        <w:rPr>
          <w:rFonts w:cs="Arial"/>
          <w:lang w:val="fr-FR"/>
        </w:rPr>
        <w:t xml:space="preserve">: </w:t>
      </w:r>
    </w:p>
    <w:p w14:paraId="218F95E3" w14:textId="689FB8B1" w:rsidR="00B17729" w:rsidRPr="00957081" w:rsidRDefault="00C22B15" w:rsidP="00B17729">
      <w:pPr>
        <w:pStyle w:val="Titre"/>
        <w:rPr>
          <w:rFonts w:cs="Arial"/>
          <w:lang w:val="fr-FR"/>
        </w:rPr>
      </w:pPr>
      <w:r w:rsidRPr="00957081">
        <w:rPr>
          <w:noProof/>
          <w:lang w:val="fr-FR"/>
        </w:rPr>
        <w:drawing>
          <wp:inline distT="0" distB="0" distL="0" distR="0" wp14:anchorId="4F5A585B" wp14:editId="18BA9DC1">
            <wp:extent cx="6189345" cy="323850"/>
            <wp:effectExtent l="0" t="0" r="190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89345" cy="323850"/>
                    </a:xfrm>
                    <a:prstGeom prst="rect">
                      <a:avLst/>
                    </a:prstGeom>
                    <a:noFill/>
                    <a:ln>
                      <a:noFill/>
                    </a:ln>
                  </pic:spPr>
                </pic:pic>
              </a:graphicData>
            </a:graphic>
          </wp:inline>
        </w:drawing>
      </w:r>
      <w:r w:rsidR="00B17729" w:rsidRPr="00957081">
        <w:rPr>
          <w:rFonts w:cs="Arial"/>
          <w:lang w:val="fr-FR"/>
        </w:rPr>
        <w:br w:type="page"/>
      </w:r>
      <w:r w:rsidR="00B17729" w:rsidRPr="00957081">
        <w:rPr>
          <w:rFonts w:cs="Arial"/>
          <w:lang w:val="fr-FR"/>
        </w:rPr>
        <w:lastRenderedPageBreak/>
        <w:t>Article 2 : COCONTRACTANT</w:t>
      </w:r>
    </w:p>
    <w:p w14:paraId="1C75DC8A" w14:textId="77777777" w:rsidR="00B17729" w:rsidRPr="00957081" w:rsidRDefault="00B17729" w:rsidP="00B17729">
      <w:pPr>
        <w:pStyle w:val="Titre2"/>
        <w:rPr>
          <w:rFonts w:cs="Arial"/>
          <w:lang w:val="fr-FR"/>
        </w:rPr>
      </w:pPr>
      <w:r w:rsidRPr="00957081">
        <w:rPr>
          <w:rFonts w:cs="Arial"/>
          <w:lang w:val="fr-FR"/>
        </w:rPr>
        <w:t>1/ Contractant unique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21"/>
        <w:gridCol w:w="7316"/>
      </w:tblGrid>
      <w:tr w:rsidR="00B17729" w:rsidRPr="00957081" w14:paraId="2EE8CA1E" w14:textId="77777777" w:rsidTr="00DA067D">
        <w:trPr>
          <w:trHeight w:val="370"/>
          <w:jc w:val="center"/>
        </w:trPr>
        <w:tc>
          <w:tcPr>
            <w:tcW w:w="1243" w:type="pct"/>
            <w:tcBorders>
              <w:bottom w:val="single" w:sz="4" w:space="0" w:color="auto"/>
            </w:tcBorders>
            <w:vAlign w:val="center"/>
          </w:tcPr>
          <w:p w14:paraId="709A6103" w14:textId="77777777" w:rsidR="00B17729" w:rsidRPr="00957081" w:rsidRDefault="00B17729" w:rsidP="00DA067D">
            <w:pPr>
              <w:ind w:left="142"/>
              <w:jc w:val="left"/>
              <w:rPr>
                <w:rFonts w:cs="Arial"/>
                <w:lang w:val="fr-FR"/>
              </w:rPr>
            </w:pPr>
            <w:r w:rsidRPr="00957081">
              <w:rPr>
                <w:rFonts w:cs="Arial"/>
                <w:lang w:val="fr-FR"/>
              </w:rPr>
              <w:t xml:space="preserve">NOM PRENOM </w:t>
            </w:r>
          </w:p>
        </w:tc>
        <w:tc>
          <w:tcPr>
            <w:tcW w:w="3757" w:type="pct"/>
            <w:tcBorders>
              <w:bottom w:val="single" w:sz="4" w:space="0" w:color="auto"/>
            </w:tcBorders>
            <w:vAlign w:val="center"/>
          </w:tcPr>
          <w:p w14:paraId="6D88A9D9" w14:textId="77777777" w:rsidR="00B17729" w:rsidRPr="00957081" w:rsidRDefault="00B17729" w:rsidP="00DA067D">
            <w:pPr>
              <w:ind w:left="142"/>
              <w:jc w:val="left"/>
              <w:rPr>
                <w:rFonts w:cs="Arial"/>
                <w:highlight w:val="lightGray"/>
                <w:lang w:val="fr-FR"/>
              </w:rPr>
            </w:pPr>
          </w:p>
        </w:tc>
      </w:tr>
      <w:tr w:rsidR="00B17729" w:rsidRPr="00957081" w14:paraId="680A9D63" w14:textId="77777777" w:rsidTr="00DA067D">
        <w:trPr>
          <w:trHeight w:val="410"/>
          <w:jc w:val="center"/>
        </w:trPr>
        <w:tc>
          <w:tcPr>
            <w:tcW w:w="5000" w:type="pct"/>
            <w:gridSpan w:val="2"/>
            <w:shd w:val="pct10" w:color="auto" w:fill="auto"/>
            <w:vAlign w:val="center"/>
          </w:tcPr>
          <w:p w14:paraId="339EA41C" w14:textId="77777777" w:rsidR="00B17729" w:rsidRPr="00957081" w:rsidRDefault="00B17729" w:rsidP="00DA067D">
            <w:pPr>
              <w:ind w:left="142"/>
              <w:jc w:val="left"/>
              <w:rPr>
                <w:rFonts w:cs="Arial"/>
                <w:lang w:val="fr-FR"/>
              </w:rPr>
            </w:pPr>
            <w:r w:rsidRPr="00957081">
              <w:rPr>
                <w:rFonts w:cs="Arial"/>
                <w:lang w:val="fr-FR"/>
              </w:rPr>
              <w:t xml:space="preserve">Agissant pour le nom et pour le compte de la société : </w:t>
            </w:r>
          </w:p>
        </w:tc>
      </w:tr>
      <w:tr w:rsidR="00B17729" w:rsidRPr="00957081" w14:paraId="3BEAEC0F" w14:textId="77777777" w:rsidTr="00DA067D">
        <w:trPr>
          <w:trHeight w:val="411"/>
          <w:jc w:val="center"/>
        </w:trPr>
        <w:tc>
          <w:tcPr>
            <w:tcW w:w="5000" w:type="pct"/>
            <w:gridSpan w:val="2"/>
            <w:shd w:val="clear" w:color="auto" w:fill="auto"/>
            <w:vAlign w:val="center"/>
          </w:tcPr>
          <w:p w14:paraId="7A44C949" w14:textId="77777777" w:rsidR="00B17729" w:rsidRPr="00957081" w:rsidRDefault="00B17729" w:rsidP="00DA067D">
            <w:pPr>
              <w:ind w:left="142"/>
              <w:jc w:val="left"/>
              <w:rPr>
                <w:rFonts w:cs="Arial"/>
                <w:lang w:val="fr-FR"/>
              </w:rPr>
            </w:pPr>
            <w:r w:rsidRPr="00957081">
              <w:rPr>
                <w:rFonts w:cs="Arial"/>
                <w:lang w:val="fr-FR"/>
              </w:rPr>
              <w:t xml:space="preserve">Adresse : </w:t>
            </w:r>
          </w:p>
        </w:tc>
      </w:tr>
      <w:tr w:rsidR="00B17729" w:rsidRPr="00957081" w14:paraId="394A73F9" w14:textId="77777777" w:rsidTr="00DA067D">
        <w:trPr>
          <w:trHeight w:val="410"/>
          <w:jc w:val="center"/>
        </w:trPr>
        <w:tc>
          <w:tcPr>
            <w:tcW w:w="5000" w:type="pct"/>
            <w:gridSpan w:val="2"/>
            <w:tcBorders>
              <w:bottom w:val="single" w:sz="4" w:space="0" w:color="auto"/>
            </w:tcBorders>
            <w:shd w:val="clear" w:color="auto" w:fill="auto"/>
            <w:vAlign w:val="center"/>
          </w:tcPr>
          <w:p w14:paraId="3E6EBCB6" w14:textId="77777777" w:rsidR="00B17729" w:rsidRPr="00957081" w:rsidRDefault="00B17729" w:rsidP="00DA067D">
            <w:pPr>
              <w:ind w:left="142"/>
              <w:jc w:val="left"/>
              <w:rPr>
                <w:rFonts w:cs="Arial"/>
                <w:lang w:val="fr-FR"/>
              </w:rPr>
            </w:pPr>
            <w:r w:rsidRPr="00957081">
              <w:rPr>
                <w:rFonts w:cs="Arial"/>
                <w:lang w:val="fr-FR"/>
              </w:rPr>
              <w:t>CP / VILLE :</w:t>
            </w:r>
          </w:p>
        </w:tc>
      </w:tr>
      <w:tr w:rsidR="00B17729" w:rsidRPr="00957081" w14:paraId="2F30738A" w14:textId="77777777" w:rsidTr="00DA067D">
        <w:trPr>
          <w:trHeight w:val="410"/>
          <w:jc w:val="center"/>
        </w:trPr>
        <w:tc>
          <w:tcPr>
            <w:tcW w:w="5000" w:type="pct"/>
            <w:gridSpan w:val="2"/>
            <w:shd w:val="pct10" w:color="auto" w:fill="auto"/>
            <w:vAlign w:val="center"/>
          </w:tcPr>
          <w:p w14:paraId="784FF9D6" w14:textId="77777777" w:rsidR="00B17729" w:rsidRPr="00957081" w:rsidRDefault="00B17729" w:rsidP="00DA067D">
            <w:pPr>
              <w:ind w:left="142"/>
              <w:jc w:val="left"/>
              <w:rPr>
                <w:rFonts w:cs="Arial"/>
                <w:b/>
                <w:lang w:val="fr-FR"/>
              </w:rPr>
            </w:pPr>
            <w:r w:rsidRPr="00957081">
              <w:rPr>
                <w:rFonts w:cs="Arial"/>
                <w:b/>
                <w:lang w:val="fr-FR"/>
              </w:rPr>
              <w:t xml:space="preserve">Email* : </w:t>
            </w:r>
          </w:p>
        </w:tc>
      </w:tr>
      <w:tr w:rsidR="00B17729" w:rsidRPr="00957081" w14:paraId="0DE00934" w14:textId="77777777" w:rsidTr="00DA067D">
        <w:trPr>
          <w:trHeight w:val="411"/>
          <w:jc w:val="center"/>
        </w:trPr>
        <w:tc>
          <w:tcPr>
            <w:tcW w:w="5000" w:type="pct"/>
            <w:gridSpan w:val="2"/>
            <w:shd w:val="clear" w:color="auto" w:fill="auto"/>
            <w:vAlign w:val="center"/>
          </w:tcPr>
          <w:p w14:paraId="70CD4514" w14:textId="77777777" w:rsidR="00B17729" w:rsidRPr="00957081" w:rsidRDefault="00B17729" w:rsidP="00DA067D">
            <w:pPr>
              <w:ind w:left="142"/>
              <w:jc w:val="left"/>
              <w:rPr>
                <w:rFonts w:cs="Arial"/>
                <w:lang w:val="fr-FR"/>
              </w:rPr>
            </w:pPr>
            <w:r w:rsidRPr="00957081">
              <w:rPr>
                <w:rFonts w:cs="Arial"/>
                <w:lang w:val="fr-FR"/>
              </w:rPr>
              <w:t xml:space="preserve">Immatriculée à l’INSEE : </w:t>
            </w:r>
          </w:p>
        </w:tc>
      </w:tr>
      <w:tr w:rsidR="00B17729" w:rsidRPr="00957081" w14:paraId="7FC9B370" w14:textId="77777777" w:rsidTr="00DA067D">
        <w:trPr>
          <w:trHeight w:val="410"/>
          <w:jc w:val="center"/>
        </w:trPr>
        <w:tc>
          <w:tcPr>
            <w:tcW w:w="5000" w:type="pct"/>
            <w:gridSpan w:val="2"/>
            <w:shd w:val="clear" w:color="auto" w:fill="auto"/>
            <w:vAlign w:val="center"/>
          </w:tcPr>
          <w:p w14:paraId="66CDC9F5" w14:textId="77777777" w:rsidR="00B17729" w:rsidRPr="00957081" w:rsidRDefault="00B17729" w:rsidP="00DA067D">
            <w:pPr>
              <w:ind w:left="142"/>
              <w:jc w:val="left"/>
              <w:rPr>
                <w:rFonts w:cs="Arial"/>
                <w:lang w:val="fr-FR"/>
              </w:rPr>
            </w:pPr>
            <w:r w:rsidRPr="00957081">
              <w:rPr>
                <w:rFonts w:cs="Arial"/>
                <w:lang w:val="fr-FR"/>
              </w:rPr>
              <w:t>Numéro RCS :</w:t>
            </w:r>
          </w:p>
        </w:tc>
      </w:tr>
      <w:tr w:rsidR="00B17729" w:rsidRPr="00957081" w14:paraId="29890E5B" w14:textId="77777777" w:rsidTr="00DA067D">
        <w:trPr>
          <w:trHeight w:val="410"/>
          <w:jc w:val="center"/>
        </w:trPr>
        <w:tc>
          <w:tcPr>
            <w:tcW w:w="5000" w:type="pct"/>
            <w:gridSpan w:val="2"/>
            <w:shd w:val="clear" w:color="auto" w:fill="auto"/>
            <w:vAlign w:val="center"/>
          </w:tcPr>
          <w:p w14:paraId="77F5BE0E" w14:textId="77777777" w:rsidR="00B17729" w:rsidRPr="00957081" w:rsidRDefault="00B17729" w:rsidP="00DA067D">
            <w:pPr>
              <w:ind w:left="142"/>
              <w:jc w:val="left"/>
              <w:rPr>
                <w:rFonts w:cs="Arial"/>
                <w:lang w:val="fr-FR"/>
              </w:rPr>
            </w:pPr>
            <w:r w:rsidRPr="00957081">
              <w:rPr>
                <w:rFonts w:cs="Arial"/>
                <w:lang w:val="fr-FR"/>
              </w:rPr>
              <w:t>Numéro SIRET :</w:t>
            </w:r>
          </w:p>
        </w:tc>
      </w:tr>
      <w:tr w:rsidR="00B17729" w:rsidRPr="00957081" w14:paraId="1EA7248F" w14:textId="77777777" w:rsidTr="00DA067D">
        <w:trPr>
          <w:trHeight w:val="411"/>
          <w:jc w:val="center"/>
        </w:trPr>
        <w:tc>
          <w:tcPr>
            <w:tcW w:w="5000" w:type="pct"/>
            <w:gridSpan w:val="2"/>
            <w:shd w:val="clear" w:color="auto" w:fill="auto"/>
            <w:vAlign w:val="center"/>
          </w:tcPr>
          <w:p w14:paraId="09F888DC" w14:textId="77777777" w:rsidR="00B17729" w:rsidRPr="00957081" w:rsidRDefault="00B17729" w:rsidP="00DA067D">
            <w:pPr>
              <w:ind w:left="142"/>
              <w:jc w:val="left"/>
              <w:rPr>
                <w:rFonts w:cs="Arial"/>
                <w:lang w:val="fr-FR"/>
              </w:rPr>
            </w:pPr>
            <w:r w:rsidRPr="00957081">
              <w:rPr>
                <w:rFonts w:cs="Arial"/>
                <w:lang w:val="fr-FR"/>
              </w:rPr>
              <w:t>Code APE :</w:t>
            </w:r>
          </w:p>
        </w:tc>
      </w:tr>
      <w:tr w:rsidR="00B17729" w:rsidRPr="00957081" w14:paraId="5C6BCEEC" w14:textId="77777777" w:rsidTr="00DA067D">
        <w:trPr>
          <w:trHeight w:val="410"/>
          <w:jc w:val="center"/>
        </w:trPr>
        <w:tc>
          <w:tcPr>
            <w:tcW w:w="5000" w:type="pct"/>
            <w:gridSpan w:val="2"/>
            <w:shd w:val="clear" w:color="auto" w:fill="auto"/>
            <w:vAlign w:val="center"/>
          </w:tcPr>
          <w:p w14:paraId="0D32441D" w14:textId="77777777" w:rsidR="00B17729" w:rsidRPr="00957081" w:rsidRDefault="00B17729" w:rsidP="00DA067D">
            <w:pPr>
              <w:ind w:left="142"/>
              <w:jc w:val="left"/>
              <w:rPr>
                <w:rFonts w:cs="Arial"/>
                <w:lang w:val="fr-FR"/>
              </w:rPr>
            </w:pPr>
            <w:r w:rsidRPr="00957081">
              <w:rPr>
                <w:rFonts w:cs="Arial"/>
                <w:lang w:val="fr-FR"/>
              </w:rPr>
              <w:t>Téléphone :</w:t>
            </w:r>
          </w:p>
        </w:tc>
      </w:tr>
      <w:tr w:rsidR="00B17729" w:rsidRPr="00957081" w14:paraId="4915AC02" w14:textId="77777777" w:rsidTr="00DA067D">
        <w:trPr>
          <w:trHeight w:val="846"/>
          <w:jc w:val="center"/>
        </w:trPr>
        <w:tc>
          <w:tcPr>
            <w:tcW w:w="5000" w:type="pct"/>
            <w:gridSpan w:val="2"/>
            <w:shd w:val="clear" w:color="auto" w:fill="auto"/>
            <w:vAlign w:val="center"/>
          </w:tcPr>
          <w:p w14:paraId="2EEE0B07" w14:textId="77777777" w:rsidR="00B17729" w:rsidRPr="00957081" w:rsidRDefault="00B17729" w:rsidP="00DA067D">
            <w:pPr>
              <w:ind w:left="142"/>
              <w:jc w:val="left"/>
              <w:rPr>
                <w:rFonts w:cs="Arial"/>
                <w:color w:val="222222"/>
                <w:sz w:val="18"/>
                <w:szCs w:val="18"/>
                <w:shd w:val="clear" w:color="auto" w:fill="FFFFFF"/>
                <w:lang w:val="fr-FR"/>
              </w:rPr>
            </w:pPr>
            <w:r w:rsidRPr="00957081">
              <w:rPr>
                <w:rFonts w:cs="Arial"/>
                <w:lang w:val="fr-FR"/>
              </w:rPr>
              <w:t xml:space="preserve">La société est une </w:t>
            </w:r>
            <w:r w:rsidRPr="00957081">
              <w:rPr>
                <w:rFonts w:cs="Arial"/>
                <w:b/>
                <w:lang w:val="fr-FR"/>
              </w:rPr>
              <w:t>PME</w:t>
            </w:r>
            <w:r w:rsidRPr="00957081">
              <w:rPr>
                <w:rFonts w:cs="Arial"/>
                <w:lang w:val="fr-FR"/>
              </w:rPr>
              <w:t xml:space="preserve"> </w:t>
            </w:r>
            <w:r w:rsidRPr="00957081">
              <w:rPr>
                <w:rFonts w:cs="Arial"/>
                <w:color w:val="222222"/>
                <w:sz w:val="18"/>
                <w:szCs w:val="18"/>
                <w:shd w:val="clear" w:color="auto" w:fill="FFFFFF"/>
                <w:lang w:val="fr-FR"/>
              </w:rPr>
              <w:t>(&lt; 250 salariés et chiffre d'affaires annuel &lt; 50 millions € ou total du bilan annuel &lt; 43 millions d'euros)</w:t>
            </w:r>
          </w:p>
          <w:p w14:paraId="7D29D678" w14:textId="77777777" w:rsidR="00B17729" w:rsidRPr="00957081" w:rsidRDefault="00B17729" w:rsidP="00DA067D">
            <w:pPr>
              <w:ind w:left="142"/>
              <w:jc w:val="left"/>
              <w:rPr>
                <w:rFonts w:cs="Arial"/>
                <w:lang w:val="fr-FR"/>
              </w:rPr>
            </w:pPr>
            <w:r w:rsidRPr="00957081">
              <w:rPr>
                <w:rFonts w:cs="Arial"/>
                <w:lang w:val="fr-FR"/>
              </w:rPr>
              <w:fldChar w:fldCharType="begin">
                <w:ffData>
                  <w:name w:val="CaseACocher113"/>
                  <w:enabled/>
                  <w:calcOnExit w:val="0"/>
                  <w:checkBox>
                    <w:sizeAuto/>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r w:rsidRPr="00957081">
              <w:rPr>
                <w:rFonts w:cs="Arial"/>
                <w:lang w:val="fr-FR"/>
              </w:rPr>
              <w:t xml:space="preserve"> OUI    </w:t>
            </w:r>
            <w:r w:rsidRPr="00957081">
              <w:rPr>
                <w:rFonts w:cs="Arial"/>
                <w:lang w:val="fr-FR"/>
              </w:rPr>
              <w:fldChar w:fldCharType="begin">
                <w:ffData>
                  <w:name w:val="CaseACocher113"/>
                  <w:enabled/>
                  <w:calcOnExit w:val="0"/>
                  <w:checkBox>
                    <w:sizeAuto/>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r w:rsidRPr="00957081">
              <w:rPr>
                <w:rFonts w:cs="Arial"/>
                <w:lang w:val="fr-FR"/>
              </w:rPr>
              <w:t xml:space="preserve"> NON</w:t>
            </w:r>
          </w:p>
        </w:tc>
      </w:tr>
    </w:tbl>
    <w:p w14:paraId="5F74B0A7" w14:textId="77777777" w:rsidR="00B17729" w:rsidRPr="00957081" w:rsidRDefault="00B17729" w:rsidP="00B17729">
      <w:pPr>
        <w:pStyle w:val="Corpsdetexte"/>
        <w:spacing w:before="120"/>
        <w:rPr>
          <w:rFonts w:ascii="Arial" w:hAnsi="Arial" w:cs="Arial"/>
          <w:sz w:val="18"/>
          <w:szCs w:val="18"/>
          <w:lang w:val="fr-FR"/>
        </w:rPr>
      </w:pPr>
      <w:r w:rsidRPr="00957081">
        <w:rPr>
          <w:rFonts w:ascii="Arial" w:hAnsi="Arial" w:cs="Arial"/>
          <w:b/>
          <w:sz w:val="18"/>
          <w:szCs w:val="18"/>
          <w:lang w:val="fr-FR"/>
        </w:rPr>
        <w:t>(* ce courriel sera utilisé pour les correspondances avec le titulaire – transmission des commandes notamment)</w:t>
      </w:r>
      <w:r w:rsidRPr="00957081">
        <w:rPr>
          <w:rFonts w:ascii="Arial" w:hAnsi="Arial" w:cs="Arial"/>
          <w:sz w:val="18"/>
          <w:szCs w:val="18"/>
          <w:lang w:val="fr-FR"/>
        </w:rPr>
        <w:t xml:space="preserve"> </w:t>
      </w:r>
    </w:p>
    <w:p w14:paraId="1AA9CE09" w14:textId="77777777" w:rsidR="00B17729" w:rsidRPr="00957081" w:rsidRDefault="00B17729" w:rsidP="00B17729">
      <w:pPr>
        <w:rPr>
          <w:rFonts w:cs="Arial"/>
          <w:lang w:val="fr-FR"/>
        </w:rPr>
      </w:pPr>
      <w:r w:rsidRPr="00957081">
        <w:rPr>
          <w:rFonts w:cs="Arial"/>
          <w:lang w:val="fr-FR"/>
        </w:rPr>
        <w:t>Les notifications prévues à l’article 3.1 du CCAG (par exemple, OS, courriers…) seront valablement faites à l’adresse indiquée ci-dessus.</w:t>
      </w:r>
    </w:p>
    <w:p w14:paraId="7F52012A" w14:textId="77777777" w:rsidR="00B17729" w:rsidRPr="00957081" w:rsidRDefault="00B17729" w:rsidP="00B17729">
      <w:pPr>
        <w:pStyle w:val="Titre2"/>
        <w:rPr>
          <w:rFonts w:cs="Arial"/>
          <w:lang w:val="fr-FR"/>
        </w:rPr>
      </w:pPr>
      <w:r w:rsidRPr="00957081">
        <w:rPr>
          <w:rFonts w:cs="Arial"/>
          <w:lang w:val="fr-FR"/>
        </w:rPr>
        <w:t>2/ Groupement</w:t>
      </w:r>
    </w:p>
    <w:p w14:paraId="0803968E" w14:textId="77777777" w:rsidR="00B17729" w:rsidRPr="00957081" w:rsidRDefault="00B17729" w:rsidP="00B17729">
      <w:pPr>
        <w:rPr>
          <w:rFonts w:cs="Arial"/>
          <w:sz w:val="10"/>
          <w:szCs w:val="10"/>
          <w:lang w:val="fr-FR"/>
        </w:rPr>
      </w:pPr>
    </w:p>
    <w:p w14:paraId="0CB38774" w14:textId="77777777" w:rsidR="00B17729" w:rsidRPr="00957081" w:rsidRDefault="00B17729" w:rsidP="00B17729">
      <w:pPr>
        <w:tabs>
          <w:tab w:val="left" w:pos="851"/>
        </w:tabs>
        <w:rPr>
          <w:rFonts w:cs="Arial"/>
          <w:sz w:val="18"/>
          <w:szCs w:val="18"/>
          <w:lang w:val="fr-FR"/>
        </w:rPr>
      </w:pPr>
      <w:r w:rsidRPr="00957081">
        <w:rPr>
          <w:rFonts w:cs="Arial"/>
          <w:lang w:val="fr-FR"/>
        </w:rPr>
        <w:t xml:space="preserve">Les membres du groupement d’opérateurs économiques désignent le mandataire suivant </w:t>
      </w:r>
      <w:r w:rsidRPr="00957081">
        <w:rPr>
          <w:rFonts w:cs="Arial"/>
          <w:i/>
          <w:sz w:val="18"/>
          <w:szCs w:val="18"/>
          <w:lang w:val="fr-FR"/>
        </w:rPr>
        <w:t>(articles R2142-19 et suivants du CCP) </w:t>
      </w:r>
      <w:r w:rsidRPr="00957081">
        <w:rPr>
          <w:rFonts w:cs="Arial"/>
          <w:sz w:val="18"/>
          <w:szCs w:val="18"/>
          <w:lang w:val="fr-FR"/>
        </w:rPr>
        <w:t>:</w:t>
      </w:r>
    </w:p>
    <w:p w14:paraId="5E6013A7" w14:textId="77777777" w:rsidR="00B17729" w:rsidRPr="00957081" w:rsidRDefault="00B17729" w:rsidP="00B17729">
      <w:pPr>
        <w:tabs>
          <w:tab w:val="left" w:pos="851"/>
        </w:tabs>
        <w:rPr>
          <w:rFonts w:cs="Arial"/>
          <w:sz w:val="10"/>
          <w:szCs w:val="1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10"/>
        <w:gridCol w:w="6627"/>
      </w:tblGrid>
      <w:tr w:rsidR="00B17729" w:rsidRPr="00957081" w14:paraId="57311B9B" w14:textId="77777777" w:rsidTr="00DA067D">
        <w:trPr>
          <w:trHeight w:val="432"/>
          <w:jc w:val="center"/>
        </w:trPr>
        <w:tc>
          <w:tcPr>
            <w:tcW w:w="1597" w:type="pct"/>
            <w:tcBorders>
              <w:bottom w:val="single" w:sz="4" w:space="0" w:color="auto"/>
            </w:tcBorders>
            <w:vAlign w:val="center"/>
          </w:tcPr>
          <w:p w14:paraId="26DED572" w14:textId="77777777" w:rsidR="00B17729" w:rsidRPr="00957081" w:rsidRDefault="00B17729" w:rsidP="00DA067D">
            <w:pPr>
              <w:ind w:left="142"/>
              <w:jc w:val="left"/>
              <w:rPr>
                <w:rFonts w:cs="Arial"/>
                <w:lang w:val="fr-FR"/>
              </w:rPr>
            </w:pPr>
            <w:r w:rsidRPr="00957081">
              <w:rPr>
                <w:rFonts w:cs="Arial"/>
                <w:lang w:val="fr-FR"/>
              </w:rPr>
              <w:t xml:space="preserve">NOM PRENOM </w:t>
            </w:r>
            <w:r w:rsidRPr="00957081">
              <w:rPr>
                <w:rFonts w:cs="Arial"/>
                <w:b/>
                <w:bCs/>
                <w:lang w:val="fr-FR"/>
              </w:rPr>
              <w:t xml:space="preserve">(MANDATAIRE) : </w:t>
            </w:r>
          </w:p>
        </w:tc>
        <w:tc>
          <w:tcPr>
            <w:tcW w:w="3403" w:type="pct"/>
            <w:tcBorders>
              <w:bottom w:val="single" w:sz="4" w:space="0" w:color="auto"/>
            </w:tcBorders>
            <w:vAlign w:val="center"/>
          </w:tcPr>
          <w:p w14:paraId="4DAF3FD8" w14:textId="77777777" w:rsidR="00B17729" w:rsidRPr="00957081" w:rsidRDefault="00B17729" w:rsidP="00DA067D">
            <w:pPr>
              <w:spacing w:before="120" w:after="120"/>
              <w:ind w:left="142"/>
              <w:jc w:val="left"/>
              <w:rPr>
                <w:rFonts w:cs="Arial"/>
                <w:highlight w:val="lightGray"/>
                <w:lang w:val="fr-FR"/>
              </w:rPr>
            </w:pPr>
          </w:p>
        </w:tc>
      </w:tr>
      <w:tr w:rsidR="00B17729" w:rsidRPr="00957081" w14:paraId="3096F877" w14:textId="77777777" w:rsidTr="00DA067D">
        <w:trPr>
          <w:trHeight w:val="414"/>
          <w:jc w:val="center"/>
        </w:trPr>
        <w:tc>
          <w:tcPr>
            <w:tcW w:w="5000" w:type="pct"/>
            <w:gridSpan w:val="2"/>
            <w:shd w:val="pct10" w:color="auto" w:fill="auto"/>
            <w:vAlign w:val="center"/>
          </w:tcPr>
          <w:p w14:paraId="11FCF6DB" w14:textId="77777777" w:rsidR="00B17729" w:rsidRPr="00957081" w:rsidRDefault="00B17729" w:rsidP="00DA067D">
            <w:pPr>
              <w:ind w:left="142"/>
              <w:jc w:val="left"/>
              <w:rPr>
                <w:rFonts w:cs="Arial"/>
                <w:lang w:val="fr-FR"/>
              </w:rPr>
            </w:pPr>
            <w:r w:rsidRPr="00957081">
              <w:rPr>
                <w:rFonts w:cs="Arial"/>
                <w:lang w:val="fr-FR"/>
              </w:rPr>
              <w:t xml:space="preserve">Agissant pour le nom et pour le compte de la société : </w:t>
            </w:r>
          </w:p>
        </w:tc>
      </w:tr>
      <w:tr w:rsidR="00B17729" w:rsidRPr="00957081" w14:paraId="254BC0AC" w14:textId="77777777" w:rsidTr="00DA067D">
        <w:trPr>
          <w:trHeight w:val="414"/>
          <w:jc w:val="center"/>
        </w:trPr>
        <w:tc>
          <w:tcPr>
            <w:tcW w:w="5000" w:type="pct"/>
            <w:gridSpan w:val="2"/>
            <w:shd w:val="clear" w:color="auto" w:fill="auto"/>
            <w:vAlign w:val="center"/>
          </w:tcPr>
          <w:p w14:paraId="2AC6BCF5" w14:textId="77777777" w:rsidR="00B17729" w:rsidRPr="00957081" w:rsidRDefault="00B17729" w:rsidP="00DA067D">
            <w:pPr>
              <w:ind w:left="142"/>
              <w:jc w:val="left"/>
              <w:rPr>
                <w:rFonts w:cs="Arial"/>
                <w:lang w:val="fr-FR"/>
              </w:rPr>
            </w:pPr>
            <w:r w:rsidRPr="00957081">
              <w:rPr>
                <w:rFonts w:cs="Arial"/>
                <w:lang w:val="fr-FR"/>
              </w:rPr>
              <w:t xml:space="preserve">Adresse : </w:t>
            </w:r>
          </w:p>
        </w:tc>
      </w:tr>
      <w:tr w:rsidR="00B17729" w:rsidRPr="00957081" w14:paraId="262CE395" w14:textId="77777777" w:rsidTr="00DA067D">
        <w:trPr>
          <w:trHeight w:val="414"/>
          <w:jc w:val="center"/>
        </w:trPr>
        <w:tc>
          <w:tcPr>
            <w:tcW w:w="5000" w:type="pct"/>
            <w:gridSpan w:val="2"/>
            <w:tcBorders>
              <w:bottom w:val="single" w:sz="4" w:space="0" w:color="auto"/>
            </w:tcBorders>
            <w:shd w:val="clear" w:color="auto" w:fill="auto"/>
            <w:vAlign w:val="center"/>
          </w:tcPr>
          <w:p w14:paraId="662B4CC4" w14:textId="77777777" w:rsidR="00B17729" w:rsidRPr="00957081" w:rsidRDefault="00B17729" w:rsidP="00DA067D">
            <w:pPr>
              <w:ind w:left="142"/>
              <w:jc w:val="left"/>
              <w:rPr>
                <w:rFonts w:cs="Arial"/>
                <w:lang w:val="fr-FR"/>
              </w:rPr>
            </w:pPr>
            <w:r w:rsidRPr="00957081">
              <w:rPr>
                <w:rFonts w:cs="Arial"/>
                <w:lang w:val="fr-FR"/>
              </w:rPr>
              <w:t>CP / VILLE :</w:t>
            </w:r>
          </w:p>
        </w:tc>
      </w:tr>
      <w:tr w:rsidR="00B17729" w:rsidRPr="00957081" w14:paraId="23E2304D" w14:textId="77777777" w:rsidTr="00DA067D">
        <w:trPr>
          <w:trHeight w:val="414"/>
          <w:jc w:val="center"/>
        </w:trPr>
        <w:tc>
          <w:tcPr>
            <w:tcW w:w="5000" w:type="pct"/>
            <w:gridSpan w:val="2"/>
            <w:shd w:val="pct10" w:color="auto" w:fill="auto"/>
            <w:vAlign w:val="center"/>
          </w:tcPr>
          <w:p w14:paraId="23237F95" w14:textId="77777777" w:rsidR="00B17729" w:rsidRPr="00957081" w:rsidRDefault="00B17729" w:rsidP="00DA067D">
            <w:pPr>
              <w:ind w:left="142"/>
              <w:jc w:val="left"/>
              <w:rPr>
                <w:rFonts w:cs="Arial"/>
                <w:b/>
                <w:lang w:val="fr-FR"/>
              </w:rPr>
            </w:pPr>
            <w:r w:rsidRPr="00957081">
              <w:rPr>
                <w:rFonts w:cs="Arial"/>
                <w:b/>
                <w:lang w:val="fr-FR"/>
              </w:rPr>
              <w:t xml:space="preserve">Email* : </w:t>
            </w:r>
          </w:p>
        </w:tc>
      </w:tr>
      <w:tr w:rsidR="00B17729" w:rsidRPr="00957081" w14:paraId="0968DF44" w14:textId="77777777" w:rsidTr="00DA067D">
        <w:trPr>
          <w:trHeight w:val="416"/>
          <w:jc w:val="center"/>
        </w:trPr>
        <w:tc>
          <w:tcPr>
            <w:tcW w:w="5000" w:type="pct"/>
            <w:gridSpan w:val="2"/>
            <w:shd w:val="clear" w:color="auto" w:fill="auto"/>
            <w:vAlign w:val="center"/>
          </w:tcPr>
          <w:p w14:paraId="3763C427" w14:textId="77777777" w:rsidR="00B17729" w:rsidRPr="00957081" w:rsidRDefault="00B17729" w:rsidP="00DA067D">
            <w:pPr>
              <w:ind w:left="142"/>
              <w:jc w:val="left"/>
              <w:rPr>
                <w:rFonts w:cs="Arial"/>
                <w:lang w:val="fr-FR"/>
              </w:rPr>
            </w:pPr>
            <w:r w:rsidRPr="00957081">
              <w:rPr>
                <w:rFonts w:cs="Arial"/>
                <w:lang w:val="fr-FR"/>
              </w:rPr>
              <w:t xml:space="preserve">Immatriculée à l’INSEE : </w:t>
            </w:r>
          </w:p>
        </w:tc>
      </w:tr>
      <w:tr w:rsidR="00B17729" w:rsidRPr="00957081" w14:paraId="0BBD644A" w14:textId="77777777" w:rsidTr="00DA067D">
        <w:trPr>
          <w:trHeight w:val="415"/>
          <w:jc w:val="center"/>
        </w:trPr>
        <w:tc>
          <w:tcPr>
            <w:tcW w:w="5000" w:type="pct"/>
            <w:gridSpan w:val="2"/>
            <w:shd w:val="clear" w:color="auto" w:fill="auto"/>
            <w:vAlign w:val="center"/>
          </w:tcPr>
          <w:p w14:paraId="1749F80A" w14:textId="77777777" w:rsidR="00B17729" w:rsidRPr="00957081" w:rsidRDefault="00B17729" w:rsidP="00DA067D">
            <w:pPr>
              <w:ind w:left="142"/>
              <w:jc w:val="left"/>
              <w:rPr>
                <w:rFonts w:cs="Arial"/>
                <w:lang w:val="fr-FR"/>
              </w:rPr>
            </w:pPr>
            <w:r w:rsidRPr="00957081">
              <w:rPr>
                <w:rFonts w:cs="Arial"/>
                <w:lang w:val="fr-FR"/>
              </w:rPr>
              <w:t>Numéro RCS :</w:t>
            </w:r>
          </w:p>
        </w:tc>
      </w:tr>
      <w:tr w:rsidR="00B17729" w:rsidRPr="00957081" w14:paraId="20372D20" w14:textId="77777777" w:rsidTr="00DA067D">
        <w:trPr>
          <w:trHeight w:val="415"/>
          <w:jc w:val="center"/>
        </w:trPr>
        <w:tc>
          <w:tcPr>
            <w:tcW w:w="5000" w:type="pct"/>
            <w:gridSpan w:val="2"/>
            <w:shd w:val="clear" w:color="auto" w:fill="auto"/>
            <w:vAlign w:val="center"/>
          </w:tcPr>
          <w:p w14:paraId="7BBD1763" w14:textId="77777777" w:rsidR="00B17729" w:rsidRPr="00957081" w:rsidRDefault="00B17729" w:rsidP="00DA067D">
            <w:pPr>
              <w:ind w:left="142"/>
              <w:jc w:val="left"/>
              <w:rPr>
                <w:rFonts w:cs="Arial"/>
                <w:lang w:val="fr-FR"/>
              </w:rPr>
            </w:pPr>
            <w:r w:rsidRPr="00957081">
              <w:rPr>
                <w:rFonts w:cs="Arial"/>
                <w:lang w:val="fr-FR"/>
              </w:rPr>
              <w:t>Numéro SIRET :</w:t>
            </w:r>
          </w:p>
        </w:tc>
      </w:tr>
      <w:tr w:rsidR="00B17729" w:rsidRPr="00957081" w14:paraId="23B4706A" w14:textId="77777777" w:rsidTr="00DA067D">
        <w:trPr>
          <w:trHeight w:val="415"/>
          <w:jc w:val="center"/>
        </w:trPr>
        <w:tc>
          <w:tcPr>
            <w:tcW w:w="5000" w:type="pct"/>
            <w:gridSpan w:val="2"/>
            <w:shd w:val="clear" w:color="auto" w:fill="auto"/>
            <w:vAlign w:val="center"/>
          </w:tcPr>
          <w:p w14:paraId="7FCAD759" w14:textId="77777777" w:rsidR="00B17729" w:rsidRPr="00957081" w:rsidRDefault="00B17729" w:rsidP="00DA067D">
            <w:pPr>
              <w:ind w:left="142"/>
              <w:jc w:val="left"/>
              <w:rPr>
                <w:rFonts w:cs="Arial"/>
                <w:lang w:val="fr-FR"/>
              </w:rPr>
            </w:pPr>
            <w:r w:rsidRPr="00957081">
              <w:rPr>
                <w:rFonts w:cs="Arial"/>
                <w:lang w:val="fr-FR"/>
              </w:rPr>
              <w:t>Code APE :</w:t>
            </w:r>
          </w:p>
        </w:tc>
      </w:tr>
      <w:tr w:rsidR="00B17729" w:rsidRPr="00957081" w14:paraId="026AA216" w14:textId="77777777" w:rsidTr="00DA067D">
        <w:trPr>
          <w:trHeight w:val="415"/>
          <w:jc w:val="center"/>
        </w:trPr>
        <w:tc>
          <w:tcPr>
            <w:tcW w:w="5000" w:type="pct"/>
            <w:gridSpan w:val="2"/>
            <w:shd w:val="clear" w:color="auto" w:fill="auto"/>
            <w:vAlign w:val="center"/>
          </w:tcPr>
          <w:p w14:paraId="5C494861" w14:textId="77777777" w:rsidR="00B17729" w:rsidRPr="00957081" w:rsidRDefault="00B17729" w:rsidP="00DA067D">
            <w:pPr>
              <w:ind w:left="142"/>
              <w:jc w:val="left"/>
              <w:rPr>
                <w:rFonts w:cs="Arial"/>
                <w:lang w:val="fr-FR"/>
              </w:rPr>
            </w:pPr>
            <w:r w:rsidRPr="00957081">
              <w:rPr>
                <w:rFonts w:cs="Arial"/>
                <w:lang w:val="fr-FR"/>
              </w:rPr>
              <w:t>Téléphone :</w:t>
            </w:r>
          </w:p>
        </w:tc>
      </w:tr>
      <w:tr w:rsidR="00B17729" w:rsidRPr="00957081" w14:paraId="4A868003" w14:textId="77777777" w:rsidTr="00DA067D">
        <w:trPr>
          <w:trHeight w:val="132"/>
          <w:jc w:val="center"/>
        </w:trPr>
        <w:tc>
          <w:tcPr>
            <w:tcW w:w="5000" w:type="pct"/>
            <w:gridSpan w:val="2"/>
            <w:shd w:val="clear" w:color="auto" w:fill="auto"/>
            <w:vAlign w:val="center"/>
          </w:tcPr>
          <w:p w14:paraId="4FD8C83C" w14:textId="77777777" w:rsidR="00B17729" w:rsidRPr="00957081" w:rsidRDefault="00B17729" w:rsidP="00DA067D">
            <w:pPr>
              <w:ind w:left="142"/>
              <w:jc w:val="left"/>
              <w:rPr>
                <w:rFonts w:cs="Arial"/>
                <w:color w:val="222222"/>
                <w:sz w:val="18"/>
                <w:szCs w:val="18"/>
                <w:shd w:val="clear" w:color="auto" w:fill="FFFFFF"/>
                <w:lang w:val="fr-FR"/>
              </w:rPr>
            </w:pPr>
            <w:r w:rsidRPr="00957081">
              <w:rPr>
                <w:rFonts w:cs="Arial"/>
                <w:lang w:val="fr-FR"/>
              </w:rPr>
              <w:t xml:space="preserve">La société est une </w:t>
            </w:r>
            <w:r w:rsidRPr="00957081">
              <w:rPr>
                <w:rFonts w:cs="Arial"/>
                <w:b/>
                <w:lang w:val="fr-FR"/>
              </w:rPr>
              <w:t>PME</w:t>
            </w:r>
            <w:r w:rsidRPr="00957081">
              <w:rPr>
                <w:rFonts w:cs="Arial"/>
                <w:lang w:val="fr-FR"/>
              </w:rPr>
              <w:t xml:space="preserve"> </w:t>
            </w:r>
            <w:r w:rsidRPr="00957081">
              <w:rPr>
                <w:rFonts w:cs="Arial"/>
                <w:color w:val="222222"/>
                <w:sz w:val="18"/>
                <w:szCs w:val="18"/>
                <w:shd w:val="clear" w:color="auto" w:fill="FFFFFF"/>
                <w:lang w:val="fr-FR"/>
              </w:rPr>
              <w:t>(&lt; 250 salariés et chiffre d'affaires annuel &lt; 50 millions € ou total du bilan annuel &lt; 43 millions d'euros) :</w:t>
            </w:r>
            <w:r w:rsidRPr="00957081">
              <w:rPr>
                <w:rFonts w:cs="Arial"/>
                <w:lang w:val="fr-FR"/>
              </w:rPr>
              <w:fldChar w:fldCharType="begin">
                <w:ffData>
                  <w:name w:val="CaseACocher113"/>
                  <w:enabled/>
                  <w:calcOnExit w:val="0"/>
                  <w:checkBox>
                    <w:sizeAuto/>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r w:rsidRPr="00957081">
              <w:rPr>
                <w:rFonts w:cs="Arial"/>
                <w:lang w:val="fr-FR"/>
              </w:rPr>
              <w:t xml:space="preserve"> OUI        </w:t>
            </w:r>
            <w:r w:rsidRPr="00957081">
              <w:rPr>
                <w:rFonts w:cs="Arial"/>
                <w:lang w:val="fr-FR"/>
              </w:rPr>
              <w:fldChar w:fldCharType="begin">
                <w:ffData>
                  <w:name w:val="CaseACocher113"/>
                  <w:enabled/>
                  <w:calcOnExit w:val="0"/>
                  <w:checkBox>
                    <w:sizeAuto/>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r w:rsidRPr="00957081">
              <w:rPr>
                <w:rFonts w:cs="Arial"/>
                <w:lang w:val="fr-FR"/>
              </w:rPr>
              <w:t xml:space="preserve"> NON</w:t>
            </w:r>
          </w:p>
        </w:tc>
      </w:tr>
    </w:tbl>
    <w:p w14:paraId="24E9D83F" w14:textId="77777777" w:rsidR="00B17729" w:rsidRPr="00957081" w:rsidRDefault="00B17729" w:rsidP="00B17729">
      <w:pPr>
        <w:rPr>
          <w:rFonts w:cs="Arial"/>
          <w:bCs/>
          <w:iCs/>
          <w:sz w:val="16"/>
          <w:szCs w:val="16"/>
          <w:lang w:val="fr-FR"/>
        </w:rPr>
      </w:pPr>
      <w:r w:rsidRPr="00957081">
        <w:rPr>
          <w:rFonts w:cs="Arial"/>
          <w:bCs/>
          <w:iCs/>
          <w:sz w:val="16"/>
          <w:szCs w:val="16"/>
          <w:lang w:val="fr-FR"/>
        </w:rPr>
        <w:t>*cet e-mail sera utilisé en cas de notification dématérialisée (Art 4.1 du CCAG)</w:t>
      </w:r>
    </w:p>
    <w:p w14:paraId="3A19A49B" w14:textId="77777777" w:rsidR="00B17729" w:rsidRPr="00957081" w:rsidRDefault="00B17729" w:rsidP="00B17729">
      <w:pPr>
        <w:rPr>
          <w:rFonts w:cs="Arial"/>
          <w:b/>
          <w:bCs/>
          <w:i/>
          <w:iCs/>
          <w:u w:val="single"/>
          <w:lang w:val="fr-FR"/>
        </w:rPr>
      </w:pPr>
    </w:p>
    <w:p w14:paraId="04CC9F3C" w14:textId="736A1AF0" w:rsidR="00B17729" w:rsidRPr="00957081" w:rsidRDefault="00B17729" w:rsidP="00B17729">
      <w:pPr>
        <w:rPr>
          <w:rFonts w:cs="Arial"/>
          <w:b/>
          <w:bCs/>
          <w:i/>
          <w:iCs/>
          <w:u w:val="single"/>
          <w:lang w:val="fr-FR"/>
        </w:rPr>
      </w:pPr>
    </w:p>
    <w:p w14:paraId="48985E3A" w14:textId="77777777" w:rsidR="0056754D" w:rsidRPr="00957081" w:rsidRDefault="0056754D" w:rsidP="00B17729">
      <w:pPr>
        <w:rPr>
          <w:rFonts w:cs="Arial"/>
          <w:b/>
          <w:bCs/>
          <w:i/>
          <w:iCs/>
          <w:u w:val="single"/>
          <w:lang w:val="fr-FR"/>
        </w:rPr>
      </w:pPr>
    </w:p>
    <w:p w14:paraId="39057ADE" w14:textId="77777777" w:rsidR="00B17729" w:rsidRPr="00957081" w:rsidRDefault="00B17729" w:rsidP="00B17729">
      <w:pPr>
        <w:pStyle w:val="fcase1ertab"/>
        <w:tabs>
          <w:tab w:val="left" w:pos="851"/>
        </w:tabs>
        <w:ind w:left="0" w:firstLine="0"/>
        <w:rPr>
          <w:rFonts w:ascii="Arial" w:hAnsi="Arial" w:cs="Arial"/>
          <w:b/>
          <w:u w:val="single"/>
        </w:rPr>
      </w:pPr>
      <w:r w:rsidRPr="00957081">
        <w:rPr>
          <w:rFonts w:ascii="Arial" w:hAnsi="Arial" w:cs="Arial"/>
          <w:b/>
          <w:u w:val="single"/>
        </w:rPr>
        <w:lastRenderedPageBreak/>
        <w:t>En cas de groupement conjoint, le mandataire du groupement est :</w:t>
      </w:r>
    </w:p>
    <w:p w14:paraId="224767B9" w14:textId="77777777" w:rsidR="00B17729" w:rsidRPr="00957081" w:rsidRDefault="00B17729" w:rsidP="00B17729">
      <w:pPr>
        <w:pStyle w:val="fcase1ertab"/>
        <w:tabs>
          <w:tab w:val="left" w:pos="851"/>
        </w:tabs>
        <w:rPr>
          <w:rFonts w:ascii="Arial" w:hAnsi="Arial" w:cs="Arial"/>
        </w:rPr>
      </w:pPr>
      <w:r w:rsidRPr="00957081">
        <w:rPr>
          <w:rFonts w:ascii="Arial" w:hAnsi="Arial" w:cs="Arial"/>
          <w:i/>
          <w:iCs/>
          <w:sz w:val="18"/>
          <w:szCs w:val="18"/>
        </w:rPr>
        <w:t>(Cocher la case correspondante.)</w:t>
      </w:r>
    </w:p>
    <w:p w14:paraId="2862EC37" w14:textId="77777777" w:rsidR="00B17729" w:rsidRPr="00957081" w:rsidRDefault="00B17729" w:rsidP="00B17729">
      <w:pPr>
        <w:pStyle w:val="fcase1ertab"/>
        <w:tabs>
          <w:tab w:val="clear" w:pos="426"/>
          <w:tab w:val="left" w:pos="851"/>
        </w:tabs>
        <w:spacing w:before="120"/>
        <w:ind w:left="0" w:firstLine="851"/>
        <w:rPr>
          <w:rFonts w:ascii="Arial" w:hAnsi="Arial" w:cs="Arial"/>
        </w:rPr>
      </w:pP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6B0BE9">
        <w:rPr>
          <w:rFonts w:ascii="Arial" w:hAnsi="Arial" w:cs="Arial"/>
        </w:rPr>
      </w:r>
      <w:r w:rsidR="006B0BE9">
        <w:rPr>
          <w:rFonts w:ascii="Arial" w:hAnsi="Arial" w:cs="Arial"/>
        </w:rPr>
        <w:fldChar w:fldCharType="separate"/>
      </w:r>
      <w:r w:rsidRPr="00957081">
        <w:rPr>
          <w:rFonts w:ascii="Arial" w:hAnsi="Arial" w:cs="Arial"/>
        </w:rPr>
        <w:fldChar w:fldCharType="end"/>
      </w:r>
      <w:r w:rsidRPr="00957081">
        <w:rPr>
          <w:rFonts w:ascii="Arial" w:hAnsi="Arial" w:cs="Arial"/>
          <w:i/>
          <w:iCs/>
        </w:rPr>
        <w:t xml:space="preserve"> </w:t>
      </w:r>
      <w:proofErr w:type="gramStart"/>
      <w:r w:rsidRPr="00957081">
        <w:rPr>
          <w:rFonts w:ascii="Arial" w:hAnsi="Arial" w:cs="Arial"/>
        </w:rPr>
        <w:t>conjoint</w:t>
      </w:r>
      <w:proofErr w:type="gramEnd"/>
      <w:r w:rsidRPr="00957081">
        <w:rPr>
          <w:rFonts w:ascii="Arial" w:hAnsi="Arial" w:cs="Arial"/>
        </w:rPr>
        <w:tab/>
      </w:r>
      <w:r w:rsidRPr="00957081">
        <w:rPr>
          <w:rFonts w:ascii="Arial" w:hAnsi="Arial" w:cs="Arial"/>
        </w:rPr>
        <w:tab/>
        <w:t>OU</w:t>
      </w:r>
      <w:r w:rsidRPr="00957081">
        <w:rPr>
          <w:rFonts w:ascii="Arial" w:hAnsi="Arial" w:cs="Arial"/>
        </w:rPr>
        <w:tab/>
      </w:r>
      <w:r w:rsidRPr="00957081">
        <w:rPr>
          <w:rFonts w:ascii="Arial" w:hAnsi="Arial" w:cs="Arial"/>
        </w:rPr>
        <w:tab/>
      </w: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6B0BE9">
        <w:rPr>
          <w:rFonts w:ascii="Arial" w:hAnsi="Arial" w:cs="Arial"/>
        </w:rPr>
      </w:r>
      <w:r w:rsidR="006B0BE9">
        <w:rPr>
          <w:rFonts w:ascii="Arial" w:hAnsi="Arial" w:cs="Arial"/>
        </w:rPr>
        <w:fldChar w:fldCharType="separate"/>
      </w:r>
      <w:r w:rsidRPr="00957081">
        <w:rPr>
          <w:rFonts w:ascii="Arial" w:hAnsi="Arial" w:cs="Arial"/>
        </w:rPr>
        <w:fldChar w:fldCharType="end"/>
      </w:r>
      <w:r w:rsidRPr="00957081">
        <w:rPr>
          <w:rFonts w:ascii="Arial" w:hAnsi="Arial" w:cs="Arial"/>
          <w:iCs/>
        </w:rPr>
        <w:t xml:space="preserve"> </w:t>
      </w:r>
      <w:r w:rsidRPr="00957081">
        <w:rPr>
          <w:rFonts w:ascii="Arial" w:hAnsi="Arial" w:cs="Arial"/>
        </w:rPr>
        <w:t>solidaire</w:t>
      </w:r>
    </w:p>
    <w:p w14:paraId="760CC2CF" w14:textId="77777777" w:rsidR="00B17729" w:rsidRPr="00957081" w:rsidRDefault="00B17729" w:rsidP="00B17729">
      <w:pPr>
        <w:tabs>
          <w:tab w:val="left" w:pos="851"/>
        </w:tabs>
        <w:rPr>
          <w:rFonts w:cs="Arial"/>
          <w:sz w:val="10"/>
          <w:szCs w:val="10"/>
          <w:lang w:val="fr-FR"/>
        </w:rPr>
      </w:pPr>
    </w:p>
    <w:p w14:paraId="629A6E51" w14:textId="77777777" w:rsidR="00B17729" w:rsidRPr="00957081" w:rsidRDefault="00B17729" w:rsidP="00B17729">
      <w:pPr>
        <w:rPr>
          <w:rFonts w:cs="Arial"/>
          <w:lang w:val="fr-FR"/>
        </w:rPr>
      </w:pPr>
      <w:r w:rsidRPr="00957081">
        <w:rPr>
          <w:rFonts w:cs="Arial"/>
          <w:lang w:val="fr-FR"/>
        </w:rPr>
        <w:t>Les notifications prévues à l’article 4.1 du CCAG (par exemple, OS, courriers…) seront valablement faites à l’adresse du mandataire du groupement indiquée ci-dessus.</w:t>
      </w:r>
    </w:p>
    <w:p w14:paraId="598701A6" w14:textId="77777777" w:rsidR="00B17729" w:rsidRPr="00957081" w:rsidRDefault="00B17729" w:rsidP="00B17729">
      <w:pPr>
        <w:rPr>
          <w:rFonts w:cs="Arial"/>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5"/>
        <w:gridCol w:w="5912"/>
      </w:tblGrid>
      <w:tr w:rsidR="00B17729" w:rsidRPr="00957081" w14:paraId="2E2542DC" w14:textId="77777777" w:rsidTr="00DA067D">
        <w:trPr>
          <w:trHeight w:val="391"/>
          <w:jc w:val="center"/>
        </w:trPr>
        <w:tc>
          <w:tcPr>
            <w:tcW w:w="1964" w:type="pct"/>
            <w:tcBorders>
              <w:bottom w:val="single" w:sz="4" w:space="0" w:color="auto"/>
            </w:tcBorders>
            <w:vAlign w:val="center"/>
          </w:tcPr>
          <w:p w14:paraId="2B57308C" w14:textId="77777777" w:rsidR="00B17729" w:rsidRPr="00957081" w:rsidRDefault="00B17729" w:rsidP="00DA067D">
            <w:pPr>
              <w:ind w:left="142"/>
              <w:jc w:val="left"/>
              <w:rPr>
                <w:rFonts w:cs="Arial"/>
                <w:lang w:val="fr-FR"/>
              </w:rPr>
            </w:pPr>
            <w:r w:rsidRPr="00957081">
              <w:rPr>
                <w:rFonts w:cs="Arial"/>
                <w:lang w:val="fr-FR"/>
              </w:rPr>
              <w:t xml:space="preserve">NOM PRENOM </w:t>
            </w:r>
            <w:r w:rsidRPr="00957081">
              <w:rPr>
                <w:rFonts w:cs="Arial"/>
                <w:b/>
                <w:lang w:val="fr-FR"/>
              </w:rPr>
              <w:t>(2</w:t>
            </w:r>
            <w:r w:rsidRPr="00957081">
              <w:rPr>
                <w:rFonts w:cs="Arial"/>
                <w:b/>
                <w:vertAlign w:val="superscript"/>
                <w:lang w:val="fr-FR"/>
              </w:rPr>
              <w:t>ème</w:t>
            </w:r>
            <w:r w:rsidRPr="00957081">
              <w:rPr>
                <w:rFonts w:cs="Arial"/>
                <w:b/>
                <w:lang w:val="fr-FR"/>
              </w:rPr>
              <w:t xml:space="preserve"> contractant) :</w:t>
            </w:r>
            <w:r w:rsidRPr="00957081">
              <w:rPr>
                <w:rFonts w:cs="Arial"/>
                <w:lang w:val="fr-FR"/>
              </w:rPr>
              <w:t xml:space="preserve"> </w:t>
            </w:r>
          </w:p>
        </w:tc>
        <w:tc>
          <w:tcPr>
            <w:tcW w:w="3036" w:type="pct"/>
            <w:tcBorders>
              <w:bottom w:val="single" w:sz="4" w:space="0" w:color="auto"/>
            </w:tcBorders>
            <w:vAlign w:val="center"/>
          </w:tcPr>
          <w:p w14:paraId="4AEE2C45" w14:textId="77777777" w:rsidR="00B17729" w:rsidRPr="00957081" w:rsidRDefault="00B17729" w:rsidP="00DA067D">
            <w:pPr>
              <w:ind w:left="142"/>
              <w:jc w:val="left"/>
              <w:rPr>
                <w:rFonts w:cs="Arial"/>
                <w:highlight w:val="lightGray"/>
                <w:lang w:val="fr-FR"/>
              </w:rPr>
            </w:pPr>
          </w:p>
        </w:tc>
      </w:tr>
      <w:tr w:rsidR="00B17729" w:rsidRPr="00957081" w14:paraId="42DB48FF" w14:textId="77777777" w:rsidTr="00DA067D">
        <w:trPr>
          <w:trHeight w:val="391"/>
          <w:jc w:val="center"/>
        </w:trPr>
        <w:tc>
          <w:tcPr>
            <w:tcW w:w="5000" w:type="pct"/>
            <w:gridSpan w:val="2"/>
            <w:shd w:val="pct10" w:color="auto" w:fill="auto"/>
            <w:vAlign w:val="center"/>
          </w:tcPr>
          <w:p w14:paraId="6682CC0F" w14:textId="77777777" w:rsidR="00B17729" w:rsidRPr="00957081" w:rsidRDefault="00B17729" w:rsidP="00DA067D">
            <w:pPr>
              <w:ind w:left="142"/>
              <w:jc w:val="left"/>
              <w:rPr>
                <w:rFonts w:cs="Arial"/>
                <w:lang w:val="fr-FR"/>
              </w:rPr>
            </w:pPr>
            <w:r w:rsidRPr="00957081">
              <w:rPr>
                <w:rFonts w:cs="Arial"/>
                <w:lang w:val="fr-FR"/>
              </w:rPr>
              <w:t>Agissant pour le nom et pour le compte de la société : (1)</w:t>
            </w:r>
          </w:p>
        </w:tc>
      </w:tr>
      <w:tr w:rsidR="00B17729" w:rsidRPr="00957081" w14:paraId="28D5CF39" w14:textId="77777777" w:rsidTr="00DA067D">
        <w:trPr>
          <w:trHeight w:val="391"/>
          <w:jc w:val="center"/>
        </w:trPr>
        <w:tc>
          <w:tcPr>
            <w:tcW w:w="5000" w:type="pct"/>
            <w:gridSpan w:val="2"/>
            <w:shd w:val="clear" w:color="auto" w:fill="auto"/>
            <w:vAlign w:val="center"/>
          </w:tcPr>
          <w:p w14:paraId="718C278A" w14:textId="77777777" w:rsidR="00B17729" w:rsidRPr="00957081" w:rsidRDefault="00B17729" w:rsidP="00DA067D">
            <w:pPr>
              <w:ind w:left="142"/>
              <w:jc w:val="left"/>
              <w:rPr>
                <w:rFonts w:cs="Arial"/>
                <w:lang w:val="fr-FR"/>
              </w:rPr>
            </w:pPr>
            <w:r w:rsidRPr="00957081">
              <w:rPr>
                <w:rFonts w:cs="Arial"/>
                <w:lang w:val="fr-FR"/>
              </w:rPr>
              <w:t xml:space="preserve">Adresse : </w:t>
            </w:r>
          </w:p>
        </w:tc>
      </w:tr>
      <w:tr w:rsidR="00B17729" w:rsidRPr="00957081" w14:paraId="7538D828" w14:textId="77777777" w:rsidTr="00DA067D">
        <w:trPr>
          <w:trHeight w:val="392"/>
          <w:jc w:val="center"/>
        </w:trPr>
        <w:tc>
          <w:tcPr>
            <w:tcW w:w="5000" w:type="pct"/>
            <w:gridSpan w:val="2"/>
            <w:tcBorders>
              <w:bottom w:val="single" w:sz="4" w:space="0" w:color="auto"/>
            </w:tcBorders>
            <w:shd w:val="clear" w:color="auto" w:fill="auto"/>
            <w:vAlign w:val="center"/>
          </w:tcPr>
          <w:p w14:paraId="2D7B7B60" w14:textId="77777777" w:rsidR="00B17729" w:rsidRPr="00957081" w:rsidRDefault="00B17729" w:rsidP="00DA067D">
            <w:pPr>
              <w:ind w:left="142"/>
              <w:jc w:val="left"/>
              <w:rPr>
                <w:rFonts w:cs="Arial"/>
                <w:lang w:val="fr-FR"/>
              </w:rPr>
            </w:pPr>
            <w:r w:rsidRPr="00957081">
              <w:rPr>
                <w:rFonts w:cs="Arial"/>
                <w:lang w:val="fr-FR"/>
              </w:rPr>
              <w:t>CP / VILLE :</w:t>
            </w:r>
          </w:p>
        </w:tc>
      </w:tr>
      <w:tr w:rsidR="00B17729" w:rsidRPr="00957081" w14:paraId="684AC52B" w14:textId="77777777" w:rsidTr="00DA067D">
        <w:trPr>
          <w:trHeight w:val="391"/>
          <w:jc w:val="center"/>
        </w:trPr>
        <w:tc>
          <w:tcPr>
            <w:tcW w:w="5000" w:type="pct"/>
            <w:gridSpan w:val="2"/>
            <w:shd w:val="pct10" w:color="auto" w:fill="auto"/>
            <w:vAlign w:val="center"/>
          </w:tcPr>
          <w:p w14:paraId="20C95EE9" w14:textId="77777777" w:rsidR="00B17729" w:rsidRPr="00957081" w:rsidRDefault="00B17729" w:rsidP="00DA067D">
            <w:pPr>
              <w:ind w:left="142"/>
              <w:jc w:val="left"/>
              <w:rPr>
                <w:rFonts w:cs="Arial"/>
                <w:b/>
                <w:lang w:val="fr-FR"/>
              </w:rPr>
            </w:pPr>
            <w:r w:rsidRPr="00957081">
              <w:rPr>
                <w:rFonts w:cs="Arial"/>
                <w:b/>
                <w:lang w:val="fr-FR"/>
              </w:rPr>
              <w:t xml:space="preserve">Email* : </w:t>
            </w:r>
          </w:p>
        </w:tc>
      </w:tr>
      <w:tr w:rsidR="00B17729" w:rsidRPr="00957081" w14:paraId="614E36AE" w14:textId="77777777" w:rsidTr="00DA067D">
        <w:trPr>
          <w:trHeight w:val="391"/>
          <w:jc w:val="center"/>
        </w:trPr>
        <w:tc>
          <w:tcPr>
            <w:tcW w:w="5000" w:type="pct"/>
            <w:gridSpan w:val="2"/>
            <w:shd w:val="clear" w:color="auto" w:fill="auto"/>
            <w:vAlign w:val="center"/>
          </w:tcPr>
          <w:p w14:paraId="177AE920" w14:textId="77777777" w:rsidR="00B17729" w:rsidRPr="00957081" w:rsidRDefault="00B17729" w:rsidP="00DA067D">
            <w:pPr>
              <w:ind w:left="142"/>
              <w:jc w:val="left"/>
              <w:rPr>
                <w:rFonts w:cs="Arial"/>
                <w:lang w:val="fr-FR"/>
              </w:rPr>
            </w:pPr>
            <w:r w:rsidRPr="00957081">
              <w:rPr>
                <w:rFonts w:cs="Arial"/>
                <w:lang w:val="fr-FR"/>
              </w:rPr>
              <w:t xml:space="preserve">Immatriculée à l’INSEE : </w:t>
            </w:r>
          </w:p>
        </w:tc>
      </w:tr>
      <w:tr w:rsidR="00B17729" w:rsidRPr="00957081" w14:paraId="3272AC2C" w14:textId="77777777" w:rsidTr="00DA067D">
        <w:trPr>
          <w:trHeight w:val="391"/>
          <w:jc w:val="center"/>
        </w:trPr>
        <w:tc>
          <w:tcPr>
            <w:tcW w:w="5000" w:type="pct"/>
            <w:gridSpan w:val="2"/>
            <w:shd w:val="clear" w:color="auto" w:fill="auto"/>
            <w:vAlign w:val="center"/>
          </w:tcPr>
          <w:p w14:paraId="1094AB0C" w14:textId="77777777" w:rsidR="00B17729" w:rsidRPr="00957081" w:rsidRDefault="00B17729" w:rsidP="00DA067D">
            <w:pPr>
              <w:ind w:left="142"/>
              <w:jc w:val="left"/>
              <w:rPr>
                <w:rFonts w:cs="Arial"/>
                <w:lang w:val="fr-FR"/>
              </w:rPr>
            </w:pPr>
            <w:r w:rsidRPr="00957081">
              <w:rPr>
                <w:rFonts w:cs="Arial"/>
                <w:lang w:val="fr-FR"/>
              </w:rPr>
              <w:t>Numéro RCS :</w:t>
            </w:r>
          </w:p>
        </w:tc>
      </w:tr>
      <w:tr w:rsidR="00B17729" w:rsidRPr="00957081" w14:paraId="6DB6E16F" w14:textId="77777777" w:rsidTr="00DA067D">
        <w:trPr>
          <w:trHeight w:val="391"/>
          <w:jc w:val="center"/>
        </w:trPr>
        <w:tc>
          <w:tcPr>
            <w:tcW w:w="5000" w:type="pct"/>
            <w:gridSpan w:val="2"/>
            <w:shd w:val="clear" w:color="auto" w:fill="auto"/>
            <w:vAlign w:val="center"/>
          </w:tcPr>
          <w:p w14:paraId="7443F264" w14:textId="77777777" w:rsidR="00B17729" w:rsidRPr="00957081" w:rsidRDefault="00B17729" w:rsidP="00DA067D">
            <w:pPr>
              <w:ind w:left="142"/>
              <w:jc w:val="left"/>
              <w:rPr>
                <w:rFonts w:cs="Arial"/>
                <w:lang w:val="fr-FR"/>
              </w:rPr>
            </w:pPr>
            <w:r w:rsidRPr="00957081">
              <w:rPr>
                <w:rFonts w:cs="Arial"/>
                <w:lang w:val="fr-FR"/>
              </w:rPr>
              <w:t>Numéro SIRET :</w:t>
            </w:r>
          </w:p>
        </w:tc>
      </w:tr>
      <w:tr w:rsidR="00B17729" w:rsidRPr="00957081" w14:paraId="5F68B509" w14:textId="77777777" w:rsidTr="00DA067D">
        <w:trPr>
          <w:trHeight w:val="392"/>
          <w:jc w:val="center"/>
        </w:trPr>
        <w:tc>
          <w:tcPr>
            <w:tcW w:w="5000" w:type="pct"/>
            <w:gridSpan w:val="2"/>
            <w:shd w:val="clear" w:color="auto" w:fill="auto"/>
            <w:vAlign w:val="center"/>
          </w:tcPr>
          <w:p w14:paraId="1BF349F3" w14:textId="77777777" w:rsidR="00B17729" w:rsidRPr="00957081" w:rsidRDefault="00B17729" w:rsidP="00DA067D">
            <w:pPr>
              <w:ind w:left="142"/>
              <w:jc w:val="left"/>
              <w:rPr>
                <w:rFonts w:cs="Arial"/>
                <w:lang w:val="fr-FR"/>
              </w:rPr>
            </w:pPr>
            <w:r w:rsidRPr="00957081">
              <w:rPr>
                <w:rFonts w:cs="Arial"/>
                <w:lang w:val="fr-FR"/>
              </w:rPr>
              <w:t>Code APE :</w:t>
            </w:r>
          </w:p>
        </w:tc>
      </w:tr>
      <w:tr w:rsidR="00B17729" w:rsidRPr="00957081" w14:paraId="4D40C0BB" w14:textId="77777777" w:rsidTr="00DA067D">
        <w:trPr>
          <w:trHeight w:val="391"/>
          <w:jc w:val="center"/>
        </w:trPr>
        <w:tc>
          <w:tcPr>
            <w:tcW w:w="5000" w:type="pct"/>
            <w:gridSpan w:val="2"/>
            <w:shd w:val="clear" w:color="auto" w:fill="auto"/>
            <w:vAlign w:val="center"/>
          </w:tcPr>
          <w:p w14:paraId="4EF5F83B" w14:textId="77777777" w:rsidR="00B17729" w:rsidRPr="00957081" w:rsidRDefault="00B17729" w:rsidP="00DA067D">
            <w:pPr>
              <w:ind w:left="142"/>
              <w:jc w:val="left"/>
              <w:rPr>
                <w:rFonts w:cs="Arial"/>
                <w:lang w:val="fr-FR"/>
              </w:rPr>
            </w:pPr>
            <w:r w:rsidRPr="00957081">
              <w:rPr>
                <w:rFonts w:cs="Arial"/>
                <w:lang w:val="fr-FR"/>
              </w:rPr>
              <w:t>Téléphone :</w:t>
            </w:r>
          </w:p>
        </w:tc>
      </w:tr>
      <w:tr w:rsidR="00B17729" w:rsidRPr="00957081" w14:paraId="402A1B4D" w14:textId="77777777" w:rsidTr="00DA067D">
        <w:trPr>
          <w:trHeight w:val="391"/>
          <w:jc w:val="center"/>
        </w:trPr>
        <w:tc>
          <w:tcPr>
            <w:tcW w:w="5000" w:type="pct"/>
            <w:gridSpan w:val="2"/>
            <w:shd w:val="clear" w:color="auto" w:fill="auto"/>
            <w:vAlign w:val="center"/>
          </w:tcPr>
          <w:p w14:paraId="482EA2D8" w14:textId="77777777" w:rsidR="00B17729" w:rsidRPr="00957081" w:rsidRDefault="00B17729" w:rsidP="00DA067D">
            <w:pPr>
              <w:ind w:left="142"/>
              <w:jc w:val="left"/>
              <w:rPr>
                <w:rFonts w:cs="Arial"/>
                <w:color w:val="222222"/>
                <w:sz w:val="18"/>
                <w:szCs w:val="18"/>
                <w:shd w:val="clear" w:color="auto" w:fill="FFFFFF"/>
                <w:lang w:val="fr-FR"/>
              </w:rPr>
            </w:pPr>
            <w:r w:rsidRPr="00957081">
              <w:rPr>
                <w:rFonts w:cs="Arial"/>
                <w:lang w:val="fr-FR"/>
              </w:rPr>
              <w:t xml:space="preserve">La société est une </w:t>
            </w:r>
            <w:r w:rsidRPr="00957081">
              <w:rPr>
                <w:rFonts w:cs="Arial"/>
                <w:b/>
                <w:lang w:val="fr-FR"/>
              </w:rPr>
              <w:t>PME</w:t>
            </w:r>
            <w:r w:rsidRPr="00957081">
              <w:rPr>
                <w:rStyle w:val="apple-converted-space"/>
                <w:rFonts w:cs="Arial"/>
                <w:color w:val="222222"/>
                <w:shd w:val="clear" w:color="auto" w:fill="FFFFFF"/>
                <w:lang w:val="fr-FR"/>
              </w:rPr>
              <w:t> </w:t>
            </w:r>
            <w:r w:rsidRPr="00957081">
              <w:rPr>
                <w:rFonts w:cs="Arial"/>
                <w:color w:val="222222"/>
                <w:sz w:val="18"/>
                <w:szCs w:val="18"/>
                <w:shd w:val="clear" w:color="auto" w:fill="FFFFFF"/>
                <w:lang w:val="fr-FR"/>
              </w:rPr>
              <w:t xml:space="preserve">(&lt; 250 salariés et chiffre d'affaires annuel &lt; 50 millions € ou total du bilan annuel &lt; 43 millions d'euros) : </w:t>
            </w:r>
            <w:r w:rsidRPr="00957081">
              <w:rPr>
                <w:rFonts w:cs="Arial"/>
                <w:lang w:val="fr-FR"/>
              </w:rPr>
              <w:fldChar w:fldCharType="begin">
                <w:ffData>
                  <w:name w:val="CaseACocher113"/>
                  <w:enabled/>
                  <w:calcOnExit w:val="0"/>
                  <w:checkBox>
                    <w:sizeAuto/>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r w:rsidRPr="00957081">
              <w:rPr>
                <w:rFonts w:cs="Arial"/>
                <w:lang w:val="fr-FR"/>
              </w:rPr>
              <w:t xml:space="preserve"> OUI </w:t>
            </w:r>
            <w:r w:rsidRPr="00957081">
              <w:rPr>
                <w:rFonts w:cs="Arial"/>
                <w:color w:val="222222"/>
                <w:sz w:val="18"/>
                <w:szCs w:val="18"/>
                <w:shd w:val="clear" w:color="auto" w:fill="FFFFFF"/>
                <w:lang w:val="fr-FR"/>
              </w:rPr>
              <w:t xml:space="preserve">    </w:t>
            </w:r>
            <w:r w:rsidRPr="00957081">
              <w:rPr>
                <w:rFonts w:cs="Arial"/>
                <w:lang w:val="fr-FR"/>
              </w:rPr>
              <w:fldChar w:fldCharType="begin">
                <w:ffData>
                  <w:name w:val="CaseACocher113"/>
                  <w:enabled/>
                  <w:calcOnExit w:val="0"/>
                  <w:checkBox>
                    <w:sizeAuto/>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r w:rsidRPr="00957081">
              <w:rPr>
                <w:rFonts w:cs="Arial"/>
                <w:lang w:val="fr-FR"/>
              </w:rPr>
              <w:t xml:space="preserve"> NON</w:t>
            </w:r>
          </w:p>
        </w:tc>
      </w:tr>
    </w:tbl>
    <w:p w14:paraId="2A6622DB" w14:textId="77777777" w:rsidR="00B17729" w:rsidRPr="00957081" w:rsidRDefault="00B17729" w:rsidP="00B17729">
      <w:pPr>
        <w:pStyle w:val="fcase1ertab"/>
        <w:tabs>
          <w:tab w:val="left" w:pos="851"/>
        </w:tabs>
        <w:ind w:left="0" w:firstLine="0"/>
        <w:rPr>
          <w:rFonts w:ascii="Arial" w:hAnsi="Arial" w:cs="Arial"/>
          <w:b/>
          <w:sz w:val="22"/>
          <w:szCs w:val="22"/>
        </w:rPr>
      </w:pPr>
    </w:p>
    <w:p w14:paraId="2B53E2C8" w14:textId="77777777" w:rsidR="00B17729" w:rsidRPr="00957081" w:rsidRDefault="00B17729" w:rsidP="00B17729">
      <w:pPr>
        <w:pStyle w:val="fcase1ertab"/>
        <w:tabs>
          <w:tab w:val="left" w:pos="851"/>
        </w:tabs>
        <w:ind w:left="0" w:firstLine="0"/>
        <w:rPr>
          <w:rFonts w:ascii="Arial" w:hAnsi="Arial" w:cs="Arial"/>
          <w:b/>
          <w:sz w:val="22"/>
          <w:szCs w:val="22"/>
        </w:rPr>
      </w:pPr>
    </w:p>
    <w:p w14:paraId="4C2FE77A" w14:textId="77777777" w:rsidR="00B17729" w:rsidRPr="00957081" w:rsidRDefault="00B17729" w:rsidP="00B17729">
      <w:pPr>
        <w:pStyle w:val="fcase1ertab"/>
        <w:tabs>
          <w:tab w:val="left" w:pos="851"/>
        </w:tabs>
        <w:ind w:left="0" w:firstLine="0"/>
        <w:rPr>
          <w:rFonts w:ascii="Arial" w:hAnsi="Arial" w:cs="Arial"/>
          <w:i/>
          <w:sz w:val="18"/>
          <w:szCs w:val="18"/>
        </w:rPr>
      </w:pPr>
      <w:r w:rsidRPr="00957081">
        <w:rPr>
          <w:rFonts w:ascii="Arial" w:hAnsi="Arial" w:cs="Arial"/>
          <w:b/>
          <w:sz w:val="22"/>
          <w:szCs w:val="22"/>
        </w:rPr>
        <w:t>Signature du marché ou de l’accord-cadre en cas de groupement :</w:t>
      </w:r>
    </w:p>
    <w:p w14:paraId="64CFFE79" w14:textId="77777777" w:rsidR="00B17729" w:rsidRPr="00957081" w:rsidRDefault="00B17729" w:rsidP="00B17729">
      <w:pPr>
        <w:pStyle w:val="fcasegauche"/>
        <w:tabs>
          <w:tab w:val="left" w:pos="426"/>
          <w:tab w:val="left" w:pos="851"/>
        </w:tabs>
        <w:spacing w:after="0"/>
        <w:ind w:left="0" w:firstLine="0"/>
        <w:jc w:val="left"/>
        <w:rPr>
          <w:rFonts w:ascii="Arial" w:hAnsi="Arial" w:cs="Arial"/>
        </w:rPr>
      </w:pPr>
    </w:p>
    <w:p w14:paraId="1A6248EB" w14:textId="77777777" w:rsidR="00B17729" w:rsidRPr="00957081" w:rsidRDefault="00B17729" w:rsidP="00B17729">
      <w:pPr>
        <w:pStyle w:val="fcasegauche"/>
        <w:tabs>
          <w:tab w:val="left" w:pos="426"/>
          <w:tab w:val="left" w:pos="851"/>
        </w:tabs>
        <w:spacing w:after="0"/>
        <w:ind w:left="0" w:firstLine="0"/>
        <w:jc w:val="left"/>
        <w:rPr>
          <w:rFonts w:ascii="Arial" w:hAnsi="Arial" w:cs="Arial"/>
        </w:rPr>
      </w:pP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6B0BE9">
        <w:rPr>
          <w:rFonts w:ascii="Arial" w:hAnsi="Arial" w:cs="Arial"/>
        </w:rPr>
      </w:r>
      <w:r w:rsidR="006B0BE9">
        <w:rPr>
          <w:rFonts w:ascii="Arial" w:hAnsi="Arial" w:cs="Arial"/>
        </w:rPr>
        <w:fldChar w:fldCharType="separate"/>
      </w:r>
      <w:r w:rsidRPr="00957081">
        <w:rPr>
          <w:rFonts w:ascii="Arial" w:hAnsi="Arial" w:cs="Arial"/>
        </w:rPr>
        <w:fldChar w:fldCharType="end"/>
      </w:r>
      <w:r w:rsidRPr="00957081">
        <w:rPr>
          <w:rFonts w:ascii="Arial" w:hAnsi="Arial" w:cs="Arial"/>
        </w:rPr>
        <w:t xml:space="preserve"> Les membres du groupement ont donné mandat au mandataire, qui signe le présent acte d’engagement :</w:t>
      </w:r>
    </w:p>
    <w:p w14:paraId="4794147F" w14:textId="77777777" w:rsidR="00B17729" w:rsidRPr="00957081" w:rsidRDefault="00B17729" w:rsidP="00B17729">
      <w:pPr>
        <w:tabs>
          <w:tab w:val="left" w:pos="851"/>
        </w:tabs>
        <w:rPr>
          <w:rFonts w:cs="Arial"/>
          <w:lang w:val="fr-FR"/>
        </w:rPr>
      </w:pPr>
      <w:r w:rsidRPr="00957081">
        <w:rPr>
          <w:rFonts w:cs="Arial"/>
          <w:i/>
          <w:sz w:val="18"/>
          <w:szCs w:val="18"/>
          <w:lang w:val="fr-FR"/>
        </w:rPr>
        <w:t>(Cocher la ou les cases correspondantes.)</w:t>
      </w:r>
    </w:p>
    <w:p w14:paraId="16E31DA9" w14:textId="77777777" w:rsidR="00B17729" w:rsidRPr="00957081" w:rsidRDefault="00B17729" w:rsidP="00B17729">
      <w:pPr>
        <w:pStyle w:val="fcasegauche"/>
        <w:tabs>
          <w:tab w:val="left" w:pos="426"/>
          <w:tab w:val="left" w:pos="851"/>
        </w:tabs>
        <w:spacing w:after="0"/>
        <w:ind w:left="0" w:firstLine="0"/>
        <w:jc w:val="left"/>
        <w:rPr>
          <w:rFonts w:ascii="Arial" w:hAnsi="Arial" w:cs="Arial"/>
        </w:rPr>
      </w:pPr>
    </w:p>
    <w:tbl>
      <w:tblPr>
        <w:tblStyle w:val="Grilledutableau"/>
        <w:tblW w:w="0" w:type="auto"/>
        <w:tblInd w:w="959" w:type="dxa"/>
        <w:tblLook w:val="04A0" w:firstRow="1" w:lastRow="0" w:firstColumn="1" w:lastColumn="0" w:noHBand="0" w:noVBand="1"/>
      </w:tblPr>
      <w:tblGrid>
        <w:gridCol w:w="564"/>
        <w:gridCol w:w="8214"/>
      </w:tblGrid>
      <w:tr w:rsidR="00B17729" w:rsidRPr="00957081" w14:paraId="009083D8" w14:textId="77777777" w:rsidTr="00DA067D">
        <w:tc>
          <w:tcPr>
            <w:tcW w:w="567" w:type="dxa"/>
            <w:tcBorders>
              <w:top w:val="single" w:sz="4" w:space="0" w:color="auto"/>
              <w:left w:val="single" w:sz="4" w:space="0" w:color="auto"/>
              <w:bottom w:val="single" w:sz="4" w:space="0" w:color="auto"/>
              <w:right w:val="single" w:sz="4" w:space="0" w:color="auto"/>
            </w:tcBorders>
            <w:vAlign w:val="center"/>
            <w:hideMark/>
          </w:tcPr>
          <w:p w14:paraId="21F5A7D9" w14:textId="77777777" w:rsidR="00B17729" w:rsidRPr="00957081" w:rsidRDefault="00B17729" w:rsidP="00DA067D">
            <w:pPr>
              <w:pStyle w:val="fcasegauche"/>
              <w:tabs>
                <w:tab w:val="left" w:pos="426"/>
                <w:tab w:val="left" w:pos="851"/>
              </w:tabs>
              <w:spacing w:after="0"/>
              <w:ind w:left="0" w:firstLine="0"/>
              <w:rPr>
                <w:rFonts w:ascii="Arial" w:hAnsi="Arial" w:cs="Arial"/>
              </w:rPr>
            </w:pP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6B0BE9">
              <w:rPr>
                <w:rFonts w:ascii="Arial" w:hAnsi="Arial" w:cs="Arial"/>
              </w:rPr>
            </w:r>
            <w:r w:rsidR="006B0BE9">
              <w:rPr>
                <w:rFonts w:ascii="Arial" w:hAnsi="Arial" w:cs="Arial"/>
              </w:rPr>
              <w:fldChar w:fldCharType="separate"/>
            </w:r>
            <w:r w:rsidRPr="00957081">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6835064C" w14:textId="77777777" w:rsidR="00B17729" w:rsidRPr="00957081" w:rsidRDefault="00B17729" w:rsidP="00DA067D">
            <w:pPr>
              <w:pStyle w:val="fcasegauche"/>
              <w:tabs>
                <w:tab w:val="left" w:pos="426"/>
                <w:tab w:val="left" w:pos="851"/>
              </w:tabs>
              <w:spacing w:after="0"/>
              <w:ind w:left="0" w:firstLine="0"/>
              <w:rPr>
                <w:rFonts w:ascii="Arial" w:hAnsi="Arial" w:cs="Arial"/>
              </w:rPr>
            </w:pPr>
            <w:proofErr w:type="gramStart"/>
            <w:r w:rsidRPr="00957081">
              <w:rPr>
                <w:rFonts w:ascii="Arial" w:hAnsi="Arial" w:cs="Arial"/>
              </w:rPr>
              <w:t>pour</w:t>
            </w:r>
            <w:proofErr w:type="gramEnd"/>
            <w:r w:rsidRPr="00957081">
              <w:rPr>
                <w:rFonts w:ascii="Arial" w:hAnsi="Arial" w:cs="Arial"/>
              </w:rPr>
              <w:t xml:space="preserve"> signer le présent acte d’engagement en leur nom et pour leur compte, pour les représenter vis-à-vis de l’acheteur et pour coordonner l’ensemble des prestations ; </w:t>
            </w:r>
          </w:p>
          <w:p w14:paraId="553F82FA" w14:textId="77777777" w:rsidR="00B17729" w:rsidRPr="00957081" w:rsidRDefault="00B17729" w:rsidP="00DA067D">
            <w:pPr>
              <w:pStyle w:val="fcasegauche"/>
              <w:tabs>
                <w:tab w:val="left" w:pos="426"/>
                <w:tab w:val="left" w:pos="851"/>
              </w:tabs>
              <w:spacing w:after="0"/>
              <w:ind w:left="0" w:firstLine="0"/>
              <w:rPr>
                <w:rFonts w:ascii="Arial" w:hAnsi="Arial" w:cs="Arial"/>
              </w:rPr>
            </w:pPr>
            <w:r w:rsidRPr="00957081">
              <w:rPr>
                <w:rFonts w:ascii="Arial" w:hAnsi="Arial" w:cs="Arial"/>
                <w:i/>
              </w:rPr>
              <w:t>(</w:t>
            </w:r>
            <w:proofErr w:type="gramStart"/>
            <w:r w:rsidRPr="00957081">
              <w:rPr>
                <w:rFonts w:ascii="Arial" w:hAnsi="Arial" w:cs="Arial"/>
                <w:i/>
              </w:rPr>
              <w:t>joindre</w:t>
            </w:r>
            <w:proofErr w:type="gramEnd"/>
            <w:r w:rsidRPr="00957081">
              <w:rPr>
                <w:rFonts w:ascii="Arial" w:hAnsi="Arial" w:cs="Arial"/>
                <w:i/>
              </w:rPr>
              <w:t xml:space="preserve"> les pouvoirs en annexe du présent document.)</w:t>
            </w:r>
          </w:p>
        </w:tc>
      </w:tr>
      <w:tr w:rsidR="00B17729" w:rsidRPr="00957081" w14:paraId="4E7E81EA" w14:textId="77777777" w:rsidTr="00DA067D">
        <w:tc>
          <w:tcPr>
            <w:tcW w:w="567" w:type="dxa"/>
            <w:tcBorders>
              <w:top w:val="single" w:sz="4" w:space="0" w:color="auto"/>
              <w:left w:val="single" w:sz="4" w:space="0" w:color="auto"/>
              <w:bottom w:val="single" w:sz="4" w:space="0" w:color="auto"/>
              <w:right w:val="single" w:sz="4" w:space="0" w:color="auto"/>
            </w:tcBorders>
            <w:vAlign w:val="center"/>
            <w:hideMark/>
          </w:tcPr>
          <w:p w14:paraId="431EB2D6" w14:textId="77777777" w:rsidR="00B17729" w:rsidRPr="00957081" w:rsidRDefault="00B17729" w:rsidP="00DA067D">
            <w:pPr>
              <w:pStyle w:val="fcasegauche"/>
              <w:tabs>
                <w:tab w:val="left" w:pos="426"/>
                <w:tab w:val="left" w:pos="851"/>
              </w:tabs>
              <w:spacing w:after="0"/>
              <w:ind w:left="0" w:firstLine="0"/>
              <w:rPr>
                <w:rFonts w:ascii="Arial" w:hAnsi="Arial" w:cs="Arial"/>
              </w:rPr>
            </w:pP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6B0BE9">
              <w:rPr>
                <w:rFonts w:ascii="Arial" w:hAnsi="Arial" w:cs="Arial"/>
              </w:rPr>
            </w:r>
            <w:r w:rsidR="006B0BE9">
              <w:rPr>
                <w:rFonts w:ascii="Arial" w:hAnsi="Arial" w:cs="Arial"/>
              </w:rPr>
              <w:fldChar w:fldCharType="separate"/>
            </w:r>
            <w:r w:rsidRPr="00957081">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0BBF8C85" w14:textId="77777777" w:rsidR="00B17729" w:rsidRPr="00957081" w:rsidRDefault="00B17729" w:rsidP="00DA067D">
            <w:pPr>
              <w:pStyle w:val="fcasegauche"/>
              <w:tabs>
                <w:tab w:val="left" w:pos="426"/>
                <w:tab w:val="left" w:pos="851"/>
              </w:tabs>
              <w:spacing w:after="0"/>
              <w:ind w:left="0" w:firstLine="0"/>
              <w:rPr>
                <w:rFonts w:ascii="Arial" w:hAnsi="Arial" w:cs="Arial"/>
              </w:rPr>
            </w:pPr>
            <w:proofErr w:type="gramStart"/>
            <w:r w:rsidRPr="00957081">
              <w:rPr>
                <w:rFonts w:ascii="Arial" w:hAnsi="Arial" w:cs="Arial"/>
              </w:rPr>
              <w:t>pour</w:t>
            </w:r>
            <w:proofErr w:type="gramEnd"/>
            <w:r w:rsidRPr="00957081">
              <w:rPr>
                <w:rFonts w:ascii="Arial" w:hAnsi="Arial" w:cs="Arial"/>
              </w:rPr>
              <w:t xml:space="preserve"> signer, en leur nom et pour leur compte, les modifications ultérieures du marché public ou de l’accord-cadre ;(joindre les pouvoirs en annexe du présent document</w:t>
            </w:r>
            <w:r w:rsidRPr="00957081">
              <w:rPr>
                <w:rFonts w:ascii="Arial" w:hAnsi="Arial" w:cs="Arial"/>
                <w:i/>
              </w:rPr>
              <w:t>.)</w:t>
            </w:r>
          </w:p>
        </w:tc>
      </w:tr>
      <w:tr w:rsidR="00B17729" w:rsidRPr="00957081" w14:paraId="18A283B8" w14:textId="77777777" w:rsidTr="00DA067D">
        <w:tc>
          <w:tcPr>
            <w:tcW w:w="567" w:type="dxa"/>
            <w:tcBorders>
              <w:top w:val="single" w:sz="4" w:space="0" w:color="auto"/>
              <w:left w:val="single" w:sz="4" w:space="0" w:color="auto"/>
              <w:bottom w:val="single" w:sz="4" w:space="0" w:color="auto"/>
              <w:right w:val="single" w:sz="4" w:space="0" w:color="auto"/>
            </w:tcBorders>
            <w:vAlign w:val="center"/>
            <w:hideMark/>
          </w:tcPr>
          <w:p w14:paraId="664ABF4E" w14:textId="77777777" w:rsidR="00B17729" w:rsidRPr="00957081" w:rsidRDefault="00B17729" w:rsidP="00DA067D">
            <w:pPr>
              <w:pStyle w:val="fcasegauche"/>
              <w:tabs>
                <w:tab w:val="left" w:pos="426"/>
                <w:tab w:val="left" w:pos="851"/>
              </w:tabs>
              <w:spacing w:after="0"/>
              <w:ind w:left="0" w:firstLine="0"/>
              <w:rPr>
                <w:rFonts w:ascii="Arial" w:hAnsi="Arial" w:cs="Arial"/>
              </w:rPr>
            </w:pP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6B0BE9">
              <w:rPr>
                <w:rFonts w:ascii="Arial" w:hAnsi="Arial" w:cs="Arial"/>
              </w:rPr>
            </w:r>
            <w:r w:rsidR="006B0BE9">
              <w:rPr>
                <w:rFonts w:ascii="Arial" w:hAnsi="Arial" w:cs="Arial"/>
              </w:rPr>
              <w:fldChar w:fldCharType="separate"/>
            </w:r>
            <w:r w:rsidRPr="00957081">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5C99F03F" w14:textId="77777777" w:rsidR="00B17729" w:rsidRPr="00957081" w:rsidRDefault="00B17729" w:rsidP="00DA067D">
            <w:pPr>
              <w:pStyle w:val="fcasegauche"/>
              <w:tabs>
                <w:tab w:val="left" w:pos="426"/>
                <w:tab w:val="left" w:pos="851"/>
              </w:tabs>
              <w:spacing w:after="0"/>
              <w:ind w:left="0" w:firstLine="0"/>
              <w:rPr>
                <w:rFonts w:ascii="Arial" w:hAnsi="Arial" w:cs="Arial"/>
              </w:rPr>
            </w:pPr>
            <w:proofErr w:type="gramStart"/>
            <w:r w:rsidRPr="00957081">
              <w:rPr>
                <w:rFonts w:ascii="Arial" w:hAnsi="Arial" w:cs="Arial"/>
              </w:rPr>
              <w:t>ont</w:t>
            </w:r>
            <w:proofErr w:type="gramEnd"/>
            <w:r w:rsidRPr="00957081">
              <w:rPr>
                <w:rFonts w:ascii="Arial" w:hAnsi="Arial" w:cs="Arial"/>
              </w:rPr>
              <w:t xml:space="preserve"> donné mandat au mandataire dans les conditions définies par les pouvoirs joints en annexe.</w:t>
            </w:r>
          </w:p>
        </w:tc>
      </w:tr>
    </w:tbl>
    <w:p w14:paraId="2DA3F3B9" w14:textId="77777777" w:rsidR="00B17729" w:rsidRPr="00957081" w:rsidRDefault="00B17729" w:rsidP="00B17729">
      <w:pPr>
        <w:tabs>
          <w:tab w:val="left" w:pos="1560"/>
        </w:tabs>
        <w:ind w:left="1560" w:hanging="709"/>
        <w:rPr>
          <w:rFonts w:cs="Arial"/>
          <w:lang w:val="fr-FR"/>
        </w:rPr>
      </w:pPr>
    </w:p>
    <w:p w14:paraId="05C9DDCC" w14:textId="77777777" w:rsidR="00B17729" w:rsidRPr="00957081" w:rsidRDefault="00B17729" w:rsidP="00B17729">
      <w:pPr>
        <w:tabs>
          <w:tab w:val="left" w:pos="851"/>
        </w:tabs>
        <w:rPr>
          <w:rFonts w:cs="Arial"/>
          <w:i/>
          <w:sz w:val="18"/>
          <w:szCs w:val="18"/>
          <w:lang w:val="fr-FR"/>
        </w:rPr>
      </w:pPr>
    </w:p>
    <w:p w14:paraId="2C4E8991" w14:textId="77777777" w:rsidR="00B17729" w:rsidRPr="00957081" w:rsidRDefault="00B17729" w:rsidP="00B17729">
      <w:pPr>
        <w:tabs>
          <w:tab w:val="left" w:pos="851"/>
        </w:tabs>
        <w:rPr>
          <w:rFonts w:cs="Arial"/>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r w:rsidRPr="00957081">
        <w:rPr>
          <w:rFonts w:cs="Arial"/>
          <w:lang w:val="fr-FR"/>
        </w:rPr>
        <w:t xml:space="preserve"> Les membres du groupement, qui signent le présent acte d’engagement : </w:t>
      </w:r>
      <w:r w:rsidRPr="00957081">
        <w:rPr>
          <w:rFonts w:cs="Arial"/>
          <w:i/>
          <w:sz w:val="18"/>
          <w:szCs w:val="18"/>
          <w:lang w:val="fr-FR"/>
        </w:rPr>
        <w:t>(Cocher la case correspondante.)</w:t>
      </w:r>
    </w:p>
    <w:p w14:paraId="5C004AD4" w14:textId="77777777" w:rsidR="00B17729" w:rsidRPr="00957081" w:rsidRDefault="00B17729" w:rsidP="00B17729">
      <w:pPr>
        <w:tabs>
          <w:tab w:val="left" w:pos="851"/>
        </w:tabs>
        <w:rPr>
          <w:rFonts w:cs="Arial"/>
          <w:lang w:val="fr-FR"/>
        </w:rPr>
      </w:pPr>
    </w:p>
    <w:tbl>
      <w:tblPr>
        <w:tblStyle w:val="Grilledutableau"/>
        <w:tblW w:w="0" w:type="auto"/>
        <w:tblInd w:w="959" w:type="dxa"/>
        <w:tblLook w:val="04A0" w:firstRow="1" w:lastRow="0" w:firstColumn="1" w:lastColumn="0" w:noHBand="0" w:noVBand="1"/>
      </w:tblPr>
      <w:tblGrid>
        <w:gridCol w:w="564"/>
        <w:gridCol w:w="8214"/>
      </w:tblGrid>
      <w:tr w:rsidR="00B17729" w:rsidRPr="00957081" w14:paraId="597CB36F" w14:textId="77777777" w:rsidTr="00DA067D">
        <w:tc>
          <w:tcPr>
            <w:tcW w:w="567" w:type="dxa"/>
            <w:tcBorders>
              <w:top w:val="single" w:sz="4" w:space="0" w:color="auto"/>
              <w:left w:val="single" w:sz="4" w:space="0" w:color="auto"/>
              <w:bottom w:val="single" w:sz="4" w:space="0" w:color="auto"/>
              <w:right w:val="single" w:sz="4" w:space="0" w:color="auto"/>
            </w:tcBorders>
            <w:vAlign w:val="center"/>
            <w:hideMark/>
          </w:tcPr>
          <w:p w14:paraId="124387FA" w14:textId="77777777" w:rsidR="00B17729" w:rsidRPr="00957081" w:rsidRDefault="00B17729" w:rsidP="00DA067D">
            <w:pPr>
              <w:pStyle w:val="fcasegauche"/>
              <w:tabs>
                <w:tab w:val="left" w:pos="426"/>
                <w:tab w:val="left" w:pos="851"/>
              </w:tabs>
              <w:spacing w:after="0"/>
              <w:ind w:left="0" w:firstLine="0"/>
              <w:rPr>
                <w:rFonts w:ascii="Arial" w:hAnsi="Arial" w:cs="Arial"/>
              </w:rPr>
            </w:pP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6B0BE9">
              <w:rPr>
                <w:rFonts w:ascii="Arial" w:hAnsi="Arial" w:cs="Arial"/>
              </w:rPr>
            </w:r>
            <w:r w:rsidR="006B0BE9">
              <w:rPr>
                <w:rFonts w:ascii="Arial" w:hAnsi="Arial" w:cs="Arial"/>
              </w:rPr>
              <w:fldChar w:fldCharType="separate"/>
            </w:r>
            <w:r w:rsidRPr="00957081">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43C436F2" w14:textId="77777777" w:rsidR="00B17729" w:rsidRPr="00957081" w:rsidRDefault="00B17729" w:rsidP="00DA067D">
            <w:pPr>
              <w:pStyle w:val="fcasegauche"/>
              <w:tabs>
                <w:tab w:val="left" w:pos="426"/>
                <w:tab w:val="left" w:pos="851"/>
              </w:tabs>
              <w:spacing w:after="0"/>
              <w:ind w:left="0" w:firstLine="0"/>
              <w:rPr>
                <w:rFonts w:ascii="Arial" w:hAnsi="Arial" w:cs="Arial"/>
              </w:rPr>
            </w:pPr>
            <w:proofErr w:type="gramStart"/>
            <w:r w:rsidRPr="00957081">
              <w:rPr>
                <w:rFonts w:ascii="Arial" w:hAnsi="Arial" w:cs="Arial"/>
              </w:rPr>
              <w:t>donnent</w:t>
            </w:r>
            <w:proofErr w:type="gramEnd"/>
            <w:r w:rsidRPr="00957081">
              <w:rPr>
                <w:rFonts w:ascii="Arial" w:hAnsi="Arial" w:cs="Arial"/>
              </w:rPr>
              <w:t xml:space="preserve"> mandat au mandataire, qui l’accepte, pour les représenter vis-à-vis de l’acheteur et pour coordonner l’ensemble des prestations ;</w:t>
            </w:r>
          </w:p>
        </w:tc>
      </w:tr>
      <w:tr w:rsidR="00B17729" w:rsidRPr="00957081" w14:paraId="6647E7DC" w14:textId="77777777" w:rsidTr="00DA067D">
        <w:tc>
          <w:tcPr>
            <w:tcW w:w="567" w:type="dxa"/>
            <w:tcBorders>
              <w:top w:val="single" w:sz="4" w:space="0" w:color="auto"/>
              <w:left w:val="single" w:sz="4" w:space="0" w:color="auto"/>
              <w:bottom w:val="single" w:sz="4" w:space="0" w:color="auto"/>
              <w:right w:val="single" w:sz="4" w:space="0" w:color="auto"/>
            </w:tcBorders>
            <w:vAlign w:val="center"/>
            <w:hideMark/>
          </w:tcPr>
          <w:p w14:paraId="1FFC9B24" w14:textId="77777777" w:rsidR="00B17729" w:rsidRPr="00957081" w:rsidRDefault="00B17729" w:rsidP="00DA067D">
            <w:pPr>
              <w:pStyle w:val="fcasegauche"/>
              <w:tabs>
                <w:tab w:val="left" w:pos="426"/>
                <w:tab w:val="left" w:pos="851"/>
              </w:tabs>
              <w:spacing w:after="0"/>
              <w:ind w:left="0" w:firstLine="0"/>
              <w:rPr>
                <w:rFonts w:ascii="Arial" w:hAnsi="Arial" w:cs="Arial"/>
              </w:rPr>
            </w:pP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6B0BE9">
              <w:rPr>
                <w:rFonts w:ascii="Arial" w:hAnsi="Arial" w:cs="Arial"/>
              </w:rPr>
            </w:r>
            <w:r w:rsidR="006B0BE9">
              <w:rPr>
                <w:rFonts w:ascii="Arial" w:hAnsi="Arial" w:cs="Arial"/>
              </w:rPr>
              <w:fldChar w:fldCharType="separate"/>
            </w:r>
            <w:r w:rsidRPr="00957081">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38D88A8C" w14:textId="77777777" w:rsidR="00B17729" w:rsidRPr="00957081" w:rsidRDefault="00B17729" w:rsidP="00DA067D">
            <w:pPr>
              <w:pStyle w:val="fcasegauche"/>
              <w:tabs>
                <w:tab w:val="left" w:pos="426"/>
                <w:tab w:val="left" w:pos="851"/>
              </w:tabs>
              <w:spacing w:after="0"/>
              <w:ind w:left="0" w:firstLine="0"/>
              <w:rPr>
                <w:rFonts w:ascii="Arial" w:hAnsi="Arial" w:cs="Arial"/>
              </w:rPr>
            </w:pPr>
            <w:proofErr w:type="gramStart"/>
            <w:r w:rsidRPr="00957081">
              <w:rPr>
                <w:rFonts w:ascii="Arial" w:hAnsi="Arial" w:cs="Arial"/>
              </w:rPr>
              <w:t>donnent</w:t>
            </w:r>
            <w:proofErr w:type="gramEnd"/>
            <w:r w:rsidRPr="00957081">
              <w:rPr>
                <w:rFonts w:ascii="Arial" w:hAnsi="Arial" w:cs="Arial"/>
              </w:rPr>
              <w:t xml:space="preserve"> mandat au mandataire, qui l’accepte, pour signer, en leur nom et pour leur compte, les modifications ultérieures du marché ou de l’accord-cadre ;</w:t>
            </w:r>
          </w:p>
        </w:tc>
      </w:tr>
      <w:tr w:rsidR="00B17729" w:rsidRPr="00957081" w14:paraId="6CD308A4" w14:textId="77777777" w:rsidTr="00DA067D">
        <w:tc>
          <w:tcPr>
            <w:tcW w:w="567" w:type="dxa"/>
            <w:tcBorders>
              <w:top w:val="single" w:sz="4" w:space="0" w:color="auto"/>
              <w:left w:val="single" w:sz="4" w:space="0" w:color="auto"/>
              <w:bottom w:val="single" w:sz="4" w:space="0" w:color="auto"/>
              <w:right w:val="single" w:sz="4" w:space="0" w:color="auto"/>
            </w:tcBorders>
            <w:vAlign w:val="center"/>
            <w:hideMark/>
          </w:tcPr>
          <w:p w14:paraId="6F96DC4E" w14:textId="77777777" w:rsidR="00B17729" w:rsidRPr="00957081" w:rsidRDefault="00B17729" w:rsidP="00DA067D">
            <w:pPr>
              <w:pStyle w:val="fcasegauche"/>
              <w:tabs>
                <w:tab w:val="left" w:pos="426"/>
                <w:tab w:val="left" w:pos="851"/>
              </w:tabs>
              <w:spacing w:after="0"/>
              <w:ind w:left="0" w:firstLine="0"/>
              <w:jc w:val="left"/>
              <w:rPr>
                <w:rFonts w:ascii="Arial" w:hAnsi="Arial" w:cs="Arial"/>
              </w:rPr>
            </w:pPr>
            <w:r w:rsidRPr="00957081">
              <w:rPr>
                <w:rFonts w:ascii="Arial" w:hAnsi="Arial" w:cs="Arial"/>
              </w:rPr>
              <w:fldChar w:fldCharType="begin">
                <w:ffData>
                  <w:name w:val=""/>
                  <w:enabled/>
                  <w:calcOnExit w:val="0"/>
                  <w:checkBox>
                    <w:size w:val="20"/>
                    <w:default w:val="0"/>
                  </w:checkBox>
                </w:ffData>
              </w:fldChar>
            </w:r>
            <w:r w:rsidRPr="00957081">
              <w:rPr>
                <w:rFonts w:ascii="Arial" w:hAnsi="Arial" w:cs="Arial"/>
              </w:rPr>
              <w:instrText xml:space="preserve"> FORMCHECKBOX </w:instrText>
            </w:r>
            <w:r w:rsidR="006B0BE9">
              <w:rPr>
                <w:rFonts w:ascii="Arial" w:hAnsi="Arial" w:cs="Arial"/>
              </w:rPr>
            </w:r>
            <w:r w:rsidR="006B0BE9">
              <w:rPr>
                <w:rFonts w:ascii="Arial" w:hAnsi="Arial" w:cs="Arial"/>
              </w:rPr>
              <w:fldChar w:fldCharType="separate"/>
            </w:r>
            <w:r w:rsidRPr="00957081">
              <w:rPr>
                <w:rFonts w:ascii="Arial" w:hAnsi="Arial" w:cs="Arial"/>
              </w:rPr>
              <w:fldChar w:fldCharType="end"/>
            </w:r>
          </w:p>
        </w:tc>
        <w:tc>
          <w:tcPr>
            <w:tcW w:w="8395" w:type="dxa"/>
            <w:tcBorders>
              <w:top w:val="single" w:sz="4" w:space="0" w:color="auto"/>
              <w:left w:val="single" w:sz="4" w:space="0" w:color="auto"/>
              <w:bottom w:val="single" w:sz="4" w:space="0" w:color="auto"/>
              <w:right w:val="single" w:sz="4" w:space="0" w:color="auto"/>
            </w:tcBorders>
            <w:hideMark/>
          </w:tcPr>
          <w:p w14:paraId="098E8012" w14:textId="77777777" w:rsidR="00B17729" w:rsidRPr="00957081" w:rsidRDefault="00B17729" w:rsidP="00DA067D">
            <w:pPr>
              <w:tabs>
                <w:tab w:val="left" w:pos="1560"/>
              </w:tabs>
              <w:rPr>
                <w:rFonts w:cs="Arial"/>
                <w:lang w:val="fr-FR"/>
              </w:rPr>
            </w:pPr>
            <w:proofErr w:type="gramStart"/>
            <w:r w:rsidRPr="00957081">
              <w:rPr>
                <w:rFonts w:cs="Arial"/>
                <w:lang w:val="fr-FR"/>
              </w:rPr>
              <w:t>donnent</w:t>
            </w:r>
            <w:proofErr w:type="gramEnd"/>
            <w:r w:rsidRPr="00957081">
              <w:rPr>
                <w:rFonts w:cs="Arial"/>
                <w:lang w:val="fr-FR"/>
              </w:rPr>
              <w:t xml:space="preserve"> mandat au mandataire dans les conditions définies ci-dessous :</w:t>
            </w:r>
          </w:p>
          <w:p w14:paraId="3AD3DD06" w14:textId="77777777" w:rsidR="00B17729" w:rsidRPr="00957081" w:rsidRDefault="00B17729" w:rsidP="00DA067D">
            <w:pPr>
              <w:tabs>
                <w:tab w:val="left" w:pos="1560"/>
              </w:tabs>
              <w:rPr>
                <w:rFonts w:cs="Arial"/>
                <w:i/>
                <w:sz w:val="18"/>
                <w:szCs w:val="18"/>
                <w:lang w:val="fr-FR"/>
              </w:rPr>
            </w:pPr>
            <w:r w:rsidRPr="00957081">
              <w:rPr>
                <w:rFonts w:cs="Arial"/>
                <w:i/>
                <w:sz w:val="18"/>
                <w:szCs w:val="18"/>
                <w:lang w:val="fr-FR"/>
              </w:rPr>
              <w:t>(Donner des précisions sur l’étendue du mandat.)</w:t>
            </w:r>
          </w:p>
        </w:tc>
      </w:tr>
    </w:tbl>
    <w:p w14:paraId="76FF7722" w14:textId="77777777" w:rsidR="00B17729" w:rsidRPr="00957081" w:rsidRDefault="00B17729" w:rsidP="00B17729">
      <w:pPr>
        <w:autoSpaceDE w:val="0"/>
        <w:autoSpaceDN w:val="0"/>
        <w:adjustRightInd w:val="0"/>
        <w:spacing w:before="120"/>
        <w:rPr>
          <w:rFonts w:cs="Arial"/>
          <w:lang w:val="fr-FR"/>
        </w:rPr>
      </w:pPr>
    </w:p>
    <w:p w14:paraId="418A416C" w14:textId="77777777" w:rsidR="00B17729" w:rsidRPr="00957081" w:rsidRDefault="00B17729" w:rsidP="00B17729">
      <w:pPr>
        <w:tabs>
          <w:tab w:val="left" w:pos="1560"/>
        </w:tabs>
        <w:ind w:left="1560" w:hanging="709"/>
        <w:rPr>
          <w:rFonts w:cs="Arial"/>
          <w:i/>
          <w:sz w:val="18"/>
          <w:szCs w:val="18"/>
          <w:lang w:val="fr-FR"/>
        </w:rPr>
      </w:pPr>
    </w:p>
    <w:p w14:paraId="393168CD" w14:textId="437D19B4" w:rsidR="00B45836" w:rsidRPr="00957081" w:rsidRDefault="00B17729" w:rsidP="00B17729">
      <w:pPr>
        <w:autoSpaceDE w:val="0"/>
        <w:autoSpaceDN w:val="0"/>
        <w:adjustRightInd w:val="0"/>
        <w:spacing w:before="120"/>
        <w:rPr>
          <w:rFonts w:cs="Arial"/>
          <w:lang w:val="fr-FR"/>
        </w:rPr>
      </w:pPr>
      <w:r w:rsidRPr="00957081">
        <w:rPr>
          <w:rFonts w:cs="Arial"/>
          <w:lang w:val="fr-FR"/>
        </w:rPr>
        <w:t>L’offre ainsi présentée ne nous liant toutefois que si son acceptation nous est notifiée dans un délai de 6 mois à compter de la date limite de remise des offres fixée au règlement de consultation</w:t>
      </w:r>
    </w:p>
    <w:p w14:paraId="314FE396" w14:textId="60DAB91F" w:rsidR="00B17729" w:rsidRPr="00957081" w:rsidRDefault="00B17729" w:rsidP="00B17729">
      <w:pPr>
        <w:autoSpaceDE w:val="0"/>
        <w:autoSpaceDN w:val="0"/>
        <w:adjustRightInd w:val="0"/>
        <w:spacing w:before="120"/>
        <w:rPr>
          <w:rFonts w:cs="Arial"/>
          <w:lang w:val="fr-FR"/>
        </w:rPr>
      </w:pPr>
    </w:p>
    <w:p w14:paraId="41FCCCFA" w14:textId="1A50702F" w:rsidR="00B17729" w:rsidRPr="00957081" w:rsidRDefault="00B17729" w:rsidP="00B17729">
      <w:pPr>
        <w:autoSpaceDE w:val="0"/>
        <w:autoSpaceDN w:val="0"/>
        <w:adjustRightInd w:val="0"/>
        <w:spacing w:before="120"/>
        <w:rPr>
          <w:rFonts w:cs="Arial"/>
          <w:lang w:val="fr-FR"/>
        </w:rPr>
      </w:pPr>
    </w:p>
    <w:p w14:paraId="1AEC7AFE" w14:textId="77777777" w:rsidR="00B17729" w:rsidRPr="00957081" w:rsidRDefault="00B17729" w:rsidP="00B17729">
      <w:pPr>
        <w:autoSpaceDE w:val="0"/>
        <w:autoSpaceDN w:val="0"/>
        <w:adjustRightInd w:val="0"/>
        <w:spacing w:before="120"/>
        <w:rPr>
          <w:rFonts w:cs="Arial"/>
          <w:lang w:val="fr-FR"/>
        </w:rPr>
      </w:pPr>
    </w:p>
    <w:p w14:paraId="378E42DC" w14:textId="2776E3DD" w:rsidR="00B61457" w:rsidRPr="00957081" w:rsidRDefault="00B61457" w:rsidP="00B61457">
      <w:pPr>
        <w:pStyle w:val="Titre"/>
        <w:rPr>
          <w:rFonts w:cs="Arial"/>
          <w:lang w:val="fr-FR"/>
        </w:rPr>
      </w:pPr>
      <w:r w:rsidRPr="00957081">
        <w:rPr>
          <w:rFonts w:cs="Arial"/>
          <w:lang w:val="fr-FR"/>
        </w:rPr>
        <w:lastRenderedPageBreak/>
        <w:t>Article 3 </w:t>
      </w:r>
      <w:r w:rsidR="0056754D" w:rsidRPr="00957081">
        <w:rPr>
          <w:rFonts w:cs="Arial"/>
          <w:lang w:val="fr-FR"/>
        </w:rPr>
        <w:t>– CARACTERISTIQUES</w:t>
      </w:r>
      <w:r w:rsidRPr="00957081">
        <w:rPr>
          <w:rFonts w:cs="Arial"/>
          <w:lang w:val="fr-FR"/>
        </w:rPr>
        <w:t xml:space="preserve"> du marché</w:t>
      </w:r>
    </w:p>
    <w:p w14:paraId="67A7C936" w14:textId="77777777" w:rsidR="00B61457" w:rsidRPr="00957081" w:rsidRDefault="00B61457" w:rsidP="008F52F6">
      <w:pPr>
        <w:autoSpaceDE w:val="0"/>
        <w:autoSpaceDN w:val="0"/>
        <w:adjustRightInd w:val="0"/>
        <w:rPr>
          <w:rFonts w:cs="Arial"/>
          <w:b/>
          <w:sz w:val="24"/>
          <w:szCs w:val="24"/>
          <w:lang w:val="fr-FR"/>
        </w:rPr>
      </w:pPr>
      <w:r w:rsidRPr="00957081">
        <w:rPr>
          <w:rFonts w:cs="Arial"/>
          <w:b/>
          <w:sz w:val="24"/>
          <w:szCs w:val="24"/>
          <w:lang w:val="fr-FR"/>
        </w:rPr>
        <w:t xml:space="preserve">3.1 - Objet du marché et lieu d’exécution  </w:t>
      </w:r>
    </w:p>
    <w:p w14:paraId="2ADF0DE9" w14:textId="77777777" w:rsidR="00B61457" w:rsidRPr="00957081" w:rsidRDefault="00B61457" w:rsidP="00B61457">
      <w:pPr>
        <w:autoSpaceDE w:val="0"/>
        <w:autoSpaceDN w:val="0"/>
        <w:adjustRightInd w:val="0"/>
        <w:rPr>
          <w:rFonts w:cs="Arial"/>
          <w:b/>
          <w:u w:val="single"/>
          <w:lang w:val="fr-FR"/>
        </w:rPr>
      </w:pPr>
    </w:p>
    <w:p w14:paraId="76931588" w14:textId="4A40FF95" w:rsidR="00B95B94" w:rsidRPr="00957081" w:rsidRDefault="00903E72" w:rsidP="00B95B94">
      <w:pPr>
        <w:jc w:val="left"/>
        <w:rPr>
          <w:rFonts w:eastAsia="Batang" w:cs="Arial"/>
          <w:bCs/>
          <w:lang w:val="fr-FR"/>
        </w:rPr>
      </w:pPr>
      <w:r w:rsidRPr="00957081">
        <w:rPr>
          <w:rFonts w:eastAsia="Batang" w:cs="Arial"/>
          <w:bCs/>
          <w:lang w:val="fr-FR"/>
        </w:rPr>
        <w:t>La présente opération a pour objet la construction des bâtiments B19a (SIREAUCO Pessac) et B19b (INSPE) sur le campus Bordes de l’université de Bordeaux.</w:t>
      </w:r>
    </w:p>
    <w:p w14:paraId="3A99D3BE" w14:textId="77777777" w:rsidR="00903E72" w:rsidRPr="00957081" w:rsidRDefault="00903E72" w:rsidP="00B95B94">
      <w:pPr>
        <w:jc w:val="left"/>
        <w:rPr>
          <w:rFonts w:eastAsia="Batang" w:cs="Arial"/>
          <w:bCs/>
          <w:lang w:val="fr-FR"/>
        </w:rPr>
      </w:pPr>
    </w:p>
    <w:p w14:paraId="03ADFE6B" w14:textId="77777777" w:rsidR="00B95B94" w:rsidRPr="00957081" w:rsidRDefault="00B95B94" w:rsidP="00B95B94">
      <w:pPr>
        <w:jc w:val="left"/>
        <w:rPr>
          <w:rFonts w:eastAsia="Batang" w:cs="Arial"/>
          <w:bCs/>
          <w:lang w:val="fr-FR"/>
        </w:rPr>
      </w:pPr>
      <w:r w:rsidRPr="00957081">
        <w:rPr>
          <w:rFonts w:eastAsia="Batang" w:cs="Arial"/>
          <w:bCs/>
          <w:lang w:val="fr-FR"/>
        </w:rPr>
        <w:t>Site de l’opération :</w:t>
      </w:r>
    </w:p>
    <w:p w14:paraId="4505F3A9" w14:textId="5B4B0AAD" w:rsidR="00B95B94" w:rsidRPr="00957081" w:rsidRDefault="00B95B94" w:rsidP="00B95B94">
      <w:pPr>
        <w:jc w:val="left"/>
        <w:rPr>
          <w:rFonts w:eastAsia="Batang" w:cs="Arial"/>
          <w:bCs/>
          <w:lang w:val="fr-FR"/>
        </w:rPr>
      </w:pPr>
      <w:r w:rsidRPr="00957081">
        <w:rPr>
          <w:rFonts w:eastAsia="Batang" w:cs="Arial"/>
          <w:bCs/>
          <w:lang w:val="fr-FR"/>
        </w:rPr>
        <w:t>Allée Geoffroy Saint-Hilaire</w:t>
      </w:r>
      <w:r w:rsidR="00903E72" w:rsidRPr="00957081">
        <w:rPr>
          <w:rFonts w:eastAsia="Batang" w:cs="Arial"/>
          <w:bCs/>
          <w:lang w:val="fr-FR"/>
        </w:rPr>
        <w:t xml:space="preserve"> /</w:t>
      </w:r>
    </w:p>
    <w:p w14:paraId="10617B5B" w14:textId="00685B92" w:rsidR="00B95B94" w:rsidRPr="00957081" w:rsidRDefault="00903E72" w:rsidP="00B95B94">
      <w:pPr>
        <w:jc w:val="left"/>
        <w:rPr>
          <w:rFonts w:eastAsia="Batang" w:cs="Arial"/>
          <w:bCs/>
          <w:lang w:val="fr-FR"/>
        </w:rPr>
      </w:pPr>
      <w:r w:rsidRPr="00957081">
        <w:rPr>
          <w:rFonts w:eastAsia="Batang" w:cs="Arial"/>
          <w:bCs/>
          <w:lang w:val="fr-FR"/>
        </w:rPr>
        <w:t>Avenue des Facultés</w:t>
      </w:r>
    </w:p>
    <w:p w14:paraId="714BE9B6" w14:textId="10478766" w:rsidR="00671797" w:rsidRPr="00957081" w:rsidRDefault="00B95B94" w:rsidP="00B95B94">
      <w:pPr>
        <w:jc w:val="left"/>
        <w:rPr>
          <w:rFonts w:eastAsia="Batang" w:cs="Arial"/>
          <w:bCs/>
          <w:lang w:val="fr-FR"/>
        </w:rPr>
      </w:pPr>
      <w:r w:rsidRPr="00957081">
        <w:rPr>
          <w:rFonts w:eastAsia="Batang" w:cs="Arial"/>
          <w:bCs/>
          <w:lang w:val="fr-FR"/>
        </w:rPr>
        <w:t>33600 PESSAC</w:t>
      </w:r>
    </w:p>
    <w:p w14:paraId="2321FB9E" w14:textId="77777777" w:rsidR="00B95B94" w:rsidRPr="00957081" w:rsidRDefault="00B95B94" w:rsidP="00B95B94">
      <w:pPr>
        <w:jc w:val="left"/>
        <w:rPr>
          <w:rFonts w:cs="Arial"/>
          <w:iCs/>
          <w:color w:val="000000"/>
          <w:lang w:val="fr-FR"/>
        </w:rPr>
      </w:pPr>
    </w:p>
    <w:p w14:paraId="0851D90A" w14:textId="77777777" w:rsidR="00B61457" w:rsidRPr="00957081" w:rsidRDefault="00B61457" w:rsidP="001A2369">
      <w:pPr>
        <w:rPr>
          <w:rFonts w:cs="Arial"/>
          <w:iCs/>
          <w:color w:val="000000"/>
          <w:lang w:val="fr-FR"/>
        </w:rPr>
      </w:pPr>
      <w:r w:rsidRPr="00957081">
        <w:rPr>
          <w:rFonts w:cs="Arial"/>
          <w:iCs/>
          <w:color w:val="000000"/>
          <w:lang w:val="fr-FR"/>
        </w:rPr>
        <w:t>La prestation confiée au titulaire est décrite dans le CCAP</w:t>
      </w:r>
      <w:r w:rsidR="00F51933" w:rsidRPr="00957081">
        <w:rPr>
          <w:rFonts w:cs="Arial"/>
          <w:iCs/>
          <w:color w:val="000000"/>
          <w:lang w:val="fr-FR"/>
        </w:rPr>
        <w:t>, le CCTC</w:t>
      </w:r>
      <w:r w:rsidRPr="00957081">
        <w:rPr>
          <w:rFonts w:cs="Arial"/>
          <w:iCs/>
          <w:color w:val="000000"/>
          <w:lang w:val="fr-FR"/>
        </w:rPr>
        <w:t xml:space="preserve"> et le CCTP</w:t>
      </w:r>
      <w:r w:rsidR="00F51933" w:rsidRPr="00957081">
        <w:rPr>
          <w:rFonts w:cs="Arial"/>
          <w:iCs/>
          <w:color w:val="000000"/>
          <w:lang w:val="fr-FR"/>
        </w:rPr>
        <w:t xml:space="preserve"> de chacun des lots</w:t>
      </w:r>
      <w:r w:rsidRPr="00957081">
        <w:rPr>
          <w:rFonts w:cs="Arial"/>
          <w:iCs/>
          <w:color w:val="000000"/>
          <w:lang w:val="fr-FR"/>
        </w:rPr>
        <w:t xml:space="preserve"> du marché.</w:t>
      </w:r>
    </w:p>
    <w:p w14:paraId="47001A17" w14:textId="3A83A83A" w:rsidR="00B61457" w:rsidRPr="00957081" w:rsidRDefault="00B61457" w:rsidP="00B61457">
      <w:pPr>
        <w:autoSpaceDE w:val="0"/>
        <w:autoSpaceDN w:val="0"/>
        <w:adjustRightInd w:val="0"/>
        <w:ind w:firstLine="720"/>
        <w:rPr>
          <w:rFonts w:cs="Arial"/>
          <w:b/>
          <w:lang w:val="fr-FR"/>
        </w:rPr>
      </w:pPr>
    </w:p>
    <w:p w14:paraId="67D98DD0" w14:textId="77777777" w:rsidR="009310A7" w:rsidRPr="00957081" w:rsidRDefault="009310A7" w:rsidP="00B61457">
      <w:pPr>
        <w:autoSpaceDE w:val="0"/>
        <w:autoSpaceDN w:val="0"/>
        <w:adjustRightInd w:val="0"/>
        <w:ind w:firstLine="720"/>
        <w:rPr>
          <w:rFonts w:cs="Arial"/>
          <w:b/>
          <w:lang w:val="fr-FR"/>
        </w:rPr>
      </w:pPr>
    </w:p>
    <w:p w14:paraId="69F5CCCE" w14:textId="77777777" w:rsidR="00B61457" w:rsidRPr="00957081" w:rsidRDefault="00B61457" w:rsidP="008F52F6">
      <w:pPr>
        <w:autoSpaceDE w:val="0"/>
        <w:autoSpaceDN w:val="0"/>
        <w:adjustRightInd w:val="0"/>
        <w:rPr>
          <w:rFonts w:cs="Arial"/>
          <w:b/>
          <w:sz w:val="24"/>
          <w:szCs w:val="24"/>
          <w:lang w:val="fr-FR"/>
        </w:rPr>
      </w:pPr>
      <w:r w:rsidRPr="00957081">
        <w:rPr>
          <w:rFonts w:cs="Arial"/>
          <w:b/>
          <w:sz w:val="24"/>
          <w:szCs w:val="24"/>
          <w:lang w:val="fr-FR"/>
        </w:rPr>
        <w:t xml:space="preserve">3.2 - Allotissement  </w:t>
      </w:r>
    </w:p>
    <w:p w14:paraId="2CDB37CF" w14:textId="77777777" w:rsidR="00B95B94" w:rsidRPr="00957081" w:rsidRDefault="00B95B94" w:rsidP="008F52F6">
      <w:pPr>
        <w:rPr>
          <w:rFonts w:cs="Arial"/>
          <w:iCs/>
          <w:color w:val="000000"/>
          <w:lang w:val="fr-FR"/>
        </w:rPr>
      </w:pPr>
    </w:p>
    <w:p w14:paraId="2C2D65D0" w14:textId="7CDFA7F1" w:rsidR="007815A0" w:rsidRPr="00957081" w:rsidRDefault="00A86B6D" w:rsidP="008F52F6">
      <w:pPr>
        <w:rPr>
          <w:rFonts w:cs="Arial"/>
          <w:iCs/>
          <w:color w:val="000000"/>
          <w:lang w:val="fr-FR"/>
        </w:rPr>
      </w:pPr>
      <w:r w:rsidRPr="00957081">
        <w:rPr>
          <w:rFonts w:cs="Arial"/>
          <w:iCs/>
          <w:color w:val="000000"/>
          <w:lang w:val="fr-FR"/>
        </w:rPr>
        <w:t xml:space="preserve">Le </w:t>
      </w:r>
      <w:r w:rsidR="009310A7" w:rsidRPr="00957081">
        <w:rPr>
          <w:rFonts w:cs="Arial"/>
          <w:iCs/>
          <w:color w:val="000000"/>
          <w:lang w:val="fr-FR"/>
        </w:rPr>
        <w:t>présent</w:t>
      </w:r>
      <w:r w:rsidRPr="00957081">
        <w:rPr>
          <w:rFonts w:cs="Arial"/>
          <w:iCs/>
          <w:color w:val="000000"/>
          <w:lang w:val="fr-FR"/>
        </w:rPr>
        <w:t xml:space="preserve"> marché </w:t>
      </w:r>
      <w:r w:rsidR="00F37C1F" w:rsidRPr="00957081">
        <w:rPr>
          <w:rFonts w:cs="Arial"/>
          <w:iCs/>
          <w:color w:val="000000"/>
          <w:lang w:val="fr-FR"/>
        </w:rPr>
        <w:t xml:space="preserve">comprend </w:t>
      </w:r>
      <w:r w:rsidR="00903E72" w:rsidRPr="00957081">
        <w:rPr>
          <w:rFonts w:cs="Arial"/>
          <w:iCs/>
          <w:color w:val="000000"/>
          <w:lang w:val="fr-FR"/>
        </w:rPr>
        <w:t>15</w:t>
      </w:r>
      <w:r w:rsidR="00F37C1F" w:rsidRPr="00957081">
        <w:rPr>
          <w:rFonts w:cs="Arial"/>
          <w:iCs/>
          <w:color w:val="000000"/>
          <w:lang w:val="fr-FR"/>
        </w:rPr>
        <w:t xml:space="preserve"> lots tels qu’indiqués ci-dessous</w:t>
      </w:r>
      <w:r w:rsidR="00B95B94" w:rsidRPr="00957081">
        <w:rPr>
          <w:rFonts w:cs="Arial"/>
          <w:iCs/>
          <w:color w:val="000000"/>
          <w:lang w:val="fr-FR"/>
        </w:rPr>
        <w:t> :</w:t>
      </w:r>
    </w:p>
    <w:p w14:paraId="20686393" w14:textId="0FD174C7" w:rsidR="00F37C1F" w:rsidRPr="00957081" w:rsidRDefault="00F37C1F" w:rsidP="008F52F6">
      <w:pPr>
        <w:rPr>
          <w:rFonts w:cs="Arial"/>
          <w:iCs/>
          <w:color w:val="000000"/>
          <w:lang w:val="fr-FR"/>
        </w:rPr>
      </w:pPr>
    </w:p>
    <w:p w14:paraId="2D07F74E" w14:textId="77777777" w:rsidR="00F37C1F" w:rsidRPr="00957081" w:rsidRDefault="00F37C1F" w:rsidP="00F37C1F">
      <w:pPr>
        <w:jc w:val="left"/>
        <w:rPr>
          <w:rFonts w:cs="Arial"/>
          <w:b/>
          <w:iCs/>
          <w:color w:val="FF0000"/>
          <w:u w:val="single"/>
          <w:lang w:val="fr-FR"/>
        </w:rPr>
      </w:pPr>
      <w:r w:rsidRPr="00957081">
        <w:rPr>
          <w:b/>
          <w:iCs/>
          <w:color w:val="000000"/>
          <w:u w:val="single"/>
          <w:lang w:val="fr-FR"/>
        </w:rPr>
        <w:t xml:space="preserve">Le </w:t>
      </w:r>
      <w:r w:rsidRPr="00957081">
        <w:rPr>
          <w:rFonts w:cs="Arial"/>
          <w:b/>
          <w:iCs/>
          <w:color w:val="000000"/>
          <w:u w:val="single"/>
          <w:lang w:val="fr-FR"/>
        </w:rPr>
        <w:t>présent acte d’engagement porte sur</w:t>
      </w:r>
      <w:r w:rsidRPr="00957081">
        <w:rPr>
          <w:rFonts w:cs="Arial"/>
          <w:iCs/>
          <w:color w:val="000000"/>
          <w:lang w:val="fr-FR"/>
        </w:rPr>
        <w:t xml:space="preserve"> (</w:t>
      </w:r>
      <w:r w:rsidRPr="00957081">
        <w:rPr>
          <w:rFonts w:cs="Arial"/>
          <w:b/>
          <w:iCs/>
          <w:color w:val="FF0000"/>
          <w:lang w:val="fr-FR"/>
        </w:rPr>
        <w:t>cocher le lot soumissionné)</w:t>
      </w:r>
      <w:r w:rsidRPr="00957081">
        <w:rPr>
          <w:rFonts w:cs="Arial"/>
          <w:b/>
          <w:iCs/>
          <w:color w:val="FF0000"/>
          <w:u w:val="single"/>
          <w:lang w:val="fr-FR"/>
        </w:rPr>
        <w:t xml:space="preserve"> </w:t>
      </w:r>
    </w:p>
    <w:p w14:paraId="7179A01A" w14:textId="77777777" w:rsidR="00F37C1F" w:rsidRPr="00957081" w:rsidRDefault="00F37C1F" w:rsidP="007815A0">
      <w:pPr>
        <w:spacing w:after="120"/>
        <w:rPr>
          <w:rFonts w:cs="Arial"/>
          <w:iCs/>
          <w:color w:val="000000"/>
          <w:lang w:val="fr-FR"/>
        </w:rPr>
      </w:pPr>
    </w:p>
    <w:tbl>
      <w:tblPr>
        <w:tblW w:w="5000" w:type="pct"/>
        <w:jc w:val="center"/>
        <w:tblCellMar>
          <w:left w:w="70" w:type="dxa"/>
          <w:right w:w="70" w:type="dxa"/>
        </w:tblCellMar>
        <w:tblLook w:val="04A0" w:firstRow="1" w:lastRow="0" w:firstColumn="1" w:lastColumn="0" w:noHBand="0" w:noVBand="1"/>
      </w:tblPr>
      <w:tblGrid>
        <w:gridCol w:w="1763"/>
        <w:gridCol w:w="1762"/>
        <w:gridCol w:w="6212"/>
      </w:tblGrid>
      <w:tr w:rsidR="00F37C1F" w:rsidRPr="00957081" w14:paraId="3C783267" w14:textId="77777777" w:rsidTr="001A2369">
        <w:trPr>
          <w:trHeight w:val="340"/>
          <w:jc w:val="center"/>
        </w:trPr>
        <w:tc>
          <w:tcPr>
            <w:tcW w:w="90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DC311D" w14:textId="271EF9BA" w:rsidR="00F37C1F" w:rsidRPr="00957081" w:rsidRDefault="00F37C1F" w:rsidP="00461EB7">
            <w:pPr>
              <w:jc w:val="center"/>
              <w:rPr>
                <w:rFonts w:cs="Arial"/>
                <w:b/>
                <w:iCs/>
                <w:color w:val="000000"/>
                <w:lang w:val="fr-FR"/>
              </w:rPr>
            </w:pPr>
            <w:r w:rsidRPr="00957081">
              <w:rPr>
                <w:rFonts w:cs="Arial"/>
                <w:b/>
                <w:bCs/>
                <w:color w:val="0000FF"/>
                <w:u w:val="single"/>
                <w:lang w:val="fr-FR"/>
              </w:rPr>
              <w:t>Cocher le lot soumissionné</w:t>
            </w:r>
          </w:p>
        </w:tc>
        <w:tc>
          <w:tcPr>
            <w:tcW w:w="90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6D5D4" w14:textId="3A021D55" w:rsidR="00F37C1F" w:rsidRPr="00957081" w:rsidRDefault="00F37C1F" w:rsidP="00461EB7">
            <w:pPr>
              <w:jc w:val="center"/>
              <w:rPr>
                <w:rFonts w:cs="Arial"/>
                <w:b/>
                <w:iCs/>
                <w:color w:val="000000"/>
                <w:lang w:val="fr-FR"/>
              </w:rPr>
            </w:pPr>
            <w:r w:rsidRPr="00957081">
              <w:rPr>
                <w:rFonts w:cs="Arial"/>
                <w:b/>
                <w:bCs/>
                <w:color w:val="0000FF"/>
                <w:u w:val="single"/>
                <w:lang w:val="fr-FR"/>
              </w:rPr>
              <w:t>N° lot</w:t>
            </w:r>
          </w:p>
        </w:tc>
        <w:tc>
          <w:tcPr>
            <w:tcW w:w="31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65D3B8" w14:textId="7D22EF03" w:rsidR="00F37C1F" w:rsidRPr="00957081" w:rsidRDefault="00F37C1F" w:rsidP="00F37C1F">
            <w:pPr>
              <w:jc w:val="center"/>
              <w:rPr>
                <w:rFonts w:cs="Arial"/>
                <w:b/>
                <w:iCs/>
                <w:color w:val="000000"/>
                <w:lang w:val="fr-FR"/>
              </w:rPr>
            </w:pPr>
            <w:r w:rsidRPr="00957081">
              <w:rPr>
                <w:rFonts w:cs="Arial"/>
                <w:b/>
                <w:bCs/>
                <w:color w:val="0000FF"/>
                <w:u w:val="single"/>
                <w:lang w:val="fr-FR"/>
              </w:rPr>
              <w:t>Intitule du lot</w:t>
            </w:r>
          </w:p>
        </w:tc>
      </w:tr>
      <w:tr w:rsidR="00903E72" w:rsidRPr="00957081" w14:paraId="5154B12D"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2ADDB49D" w14:textId="6A5F0E0A" w:rsidR="00903E72" w:rsidRPr="00957081" w:rsidRDefault="00903E72" w:rsidP="00903E72">
            <w:pPr>
              <w:jc w:val="center"/>
              <w:rPr>
                <w:rFonts w:cs="Arial"/>
                <w:b/>
                <w:iCs/>
                <w:color w:val="000000"/>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77A2330A" w14:textId="453CBE58" w:rsidR="00903E72" w:rsidRPr="00957081" w:rsidRDefault="00903E72" w:rsidP="00903E72">
            <w:pPr>
              <w:jc w:val="center"/>
              <w:rPr>
                <w:rFonts w:cs="Arial"/>
                <w:b/>
                <w:iCs/>
                <w:color w:val="000000"/>
                <w:lang w:val="fr-FR"/>
              </w:rPr>
            </w:pPr>
            <w:r w:rsidRPr="00957081">
              <w:rPr>
                <w:bCs/>
                <w:szCs w:val="22"/>
                <w:lang w:val="fr-FR"/>
              </w:rPr>
              <w:t>1</w:t>
            </w:r>
          </w:p>
        </w:tc>
        <w:tc>
          <w:tcPr>
            <w:tcW w:w="3190" w:type="pct"/>
            <w:tcBorders>
              <w:top w:val="single" w:sz="4" w:space="0" w:color="auto"/>
              <w:left w:val="single" w:sz="4" w:space="0" w:color="auto"/>
              <w:bottom w:val="single" w:sz="4" w:space="0" w:color="auto"/>
              <w:right w:val="single" w:sz="4" w:space="0" w:color="auto"/>
            </w:tcBorders>
            <w:vAlign w:val="center"/>
          </w:tcPr>
          <w:p w14:paraId="248D0710" w14:textId="448D865B" w:rsidR="00903E72" w:rsidRPr="00957081" w:rsidRDefault="00903E72" w:rsidP="00903E72">
            <w:pPr>
              <w:jc w:val="left"/>
              <w:rPr>
                <w:rFonts w:cs="Arial"/>
                <w:iCs/>
                <w:color w:val="000000"/>
                <w:lang w:val="fr-FR"/>
              </w:rPr>
            </w:pPr>
            <w:r w:rsidRPr="00957081">
              <w:rPr>
                <w:rStyle w:val="fontstyle01"/>
                <w:sz w:val="22"/>
                <w:szCs w:val="22"/>
                <w:lang w:val="fr-FR"/>
              </w:rPr>
              <w:t>Installations de chantier - Terrassements - Fondations</w:t>
            </w:r>
          </w:p>
        </w:tc>
      </w:tr>
      <w:tr w:rsidR="00903E72" w:rsidRPr="00957081" w14:paraId="6A5F596B"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7D768FBF" w14:textId="5BAA7BAF" w:rsidR="00903E72" w:rsidRPr="00957081" w:rsidRDefault="00903E72" w:rsidP="00903E72">
            <w:pPr>
              <w:jc w:val="center"/>
              <w:rPr>
                <w:rFonts w:cs="Arial"/>
                <w:b/>
                <w:iCs/>
                <w:color w:val="000000"/>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257223EC" w14:textId="4132CC7E" w:rsidR="00903E72" w:rsidRPr="00957081" w:rsidRDefault="00903E72" w:rsidP="00903E72">
            <w:pPr>
              <w:jc w:val="center"/>
              <w:rPr>
                <w:rFonts w:cs="Arial"/>
                <w:b/>
                <w:iCs/>
                <w:color w:val="000000"/>
                <w:lang w:val="fr-FR"/>
              </w:rPr>
            </w:pPr>
            <w:r w:rsidRPr="00957081">
              <w:rPr>
                <w:bCs/>
                <w:szCs w:val="22"/>
                <w:lang w:val="fr-FR"/>
              </w:rPr>
              <w:t>2</w:t>
            </w:r>
          </w:p>
        </w:tc>
        <w:tc>
          <w:tcPr>
            <w:tcW w:w="3190" w:type="pct"/>
            <w:tcBorders>
              <w:top w:val="single" w:sz="4" w:space="0" w:color="auto"/>
              <w:left w:val="single" w:sz="4" w:space="0" w:color="auto"/>
              <w:bottom w:val="single" w:sz="4" w:space="0" w:color="auto"/>
              <w:right w:val="single" w:sz="4" w:space="0" w:color="auto"/>
            </w:tcBorders>
            <w:vAlign w:val="center"/>
          </w:tcPr>
          <w:p w14:paraId="26D8E895" w14:textId="0E8B7F06" w:rsidR="00903E72" w:rsidRPr="00957081" w:rsidRDefault="00903E72" w:rsidP="00903E72">
            <w:pPr>
              <w:jc w:val="left"/>
              <w:rPr>
                <w:rFonts w:cs="Arial"/>
                <w:iCs/>
                <w:color w:val="000000"/>
                <w:lang w:val="fr-FR"/>
              </w:rPr>
            </w:pPr>
            <w:r w:rsidRPr="00957081">
              <w:rPr>
                <w:rStyle w:val="fontstyle01"/>
                <w:sz w:val="22"/>
                <w:szCs w:val="22"/>
                <w:lang w:val="fr-FR"/>
              </w:rPr>
              <w:t>Façades Ossature Bois - Revêtements de façades - Casquettes de façades</w:t>
            </w:r>
          </w:p>
        </w:tc>
      </w:tr>
      <w:tr w:rsidR="00903E72" w:rsidRPr="00957081" w14:paraId="58BCB865"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5EAE3D65" w14:textId="2A331209" w:rsidR="00903E72" w:rsidRPr="00957081" w:rsidRDefault="00903E72" w:rsidP="00903E72">
            <w:pPr>
              <w:jc w:val="center"/>
              <w:rPr>
                <w:rFonts w:cs="Arial"/>
                <w:b/>
                <w:iCs/>
                <w:color w:val="000000"/>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7108EC30" w14:textId="20A2A1D7" w:rsidR="00903E72" w:rsidRPr="00957081" w:rsidRDefault="00903E72" w:rsidP="00903E72">
            <w:pPr>
              <w:jc w:val="center"/>
              <w:rPr>
                <w:rFonts w:cs="Arial"/>
                <w:b/>
                <w:iCs/>
                <w:color w:val="000000"/>
                <w:lang w:val="fr-FR"/>
              </w:rPr>
            </w:pPr>
            <w:r w:rsidRPr="00957081">
              <w:rPr>
                <w:bCs/>
                <w:szCs w:val="22"/>
                <w:lang w:val="fr-FR"/>
              </w:rPr>
              <w:t>3</w:t>
            </w:r>
          </w:p>
        </w:tc>
        <w:tc>
          <w:tcPr>
            <w:tcW w:w="3190" w:type="pct"/>
            <w:tcBorders>
              <w:top w:val="single" w:sz="4" w:space="0" w:color="auto"/>
              <w:left w:val="single" w:sz="4" w:space="0" w:color="auto"/>
              <w:bottom w:val="single" w:sz="4" w:space="0" w:color="auto"/>
              <w:right w:val="single" w:sz="4" w:space="0" w:color="auto"/>
            </w:tcBorders>
            <w:vAlign w:val="center"/>
          </w:tcPr>
          <w:p w14:paraId="7E59DE93" w14:textId="75232AF4" w:rsidR="00903E72" w:rsidRPr="00957081" w:rsidRDefault="00903E72" w:rsidP="00903E72">
            <w:pPr>
              <w:jc w:val="left"/>
              <w:rPr>
                <w:rFonts w:cs="Arial"/>
                <w:iCs/>
                <w:color w:val="000000"/>
                <w:lang w:val="fr-FR"/>
              </w:rPr>
            </w:pPr>
            <w:r w:rsidRPr="00957081">
              <w:rPr>
                <w:rStyle w:val="fontstyle01"/>
                <w:sz w:val="22"/>
                <w:szCs w:val="22"/>
                <w:lang w:val="fr-FR"/>
              </w:rPr>
              <w:t>Etanchéité - Couverture - Auvents</w:t>
            </w:r>
          </w:p>
        </w:tc>
      </w:tr>
      <w:tr w:rsidR="00903E72" w:rsidRPr="00957081" w14:paraId="2E06FB66"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1B95A109" w14:textId="04479CBE" w:rsidR="00903E72" w:rsidRPr="00957081" w:rsidRDefault="00903E72" w:rsidP="00903E72">
            <w:pPr>
              <w:jc w:val="center"/>
              <w:rPr>
                <w:rFonts w:cs="Arial"/>
                <w:b/>
                <w:iCs/>
                <w:color w:val="000000"/>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1D723EB8" w14:textId="1A04930C" w:rsidR="00903E72" w:rsidRPr="00957081" w:rsidRDefault="00903E72" w:rsidP="00903E72">
            <w:pPr>
              <w:jc w:val="center"/>
              <w:rPr>
                <w:rFonts w:cs="Arial"/>
                <w:b/>
                <w:iCs/>
                <w:color w:val="000000"/>
                <w:lang w:val="fr-FR"/>
              </w:rPr>
            </w:pPr>
            <w:r w:rsidRPr="00957081">
              <w:rPr>
                <w:bCs/>
                <w:szCs w:val="22"/>
                <w:lang w:val="fr-FR"/>
              </w:rPr>
              <w:t>4</w:t>
            </w:r>
          </w:p>
        </w:tc>
        <w:tc>
          <w:tcPr>
            <w:tcW w:w="3190" w:type="pct"/>
            <w:tcBorders>
              <w:top w:val="single" w:sz="4" w:space="0" w:color="auto"/>
              <w:left w:val="single" w:sz="4" w:space="0" w:color="auto"/>
              <w:bottom w:val="single" w:sz="4" w:space="0" w:color="auto"/>
              <w:right w:val="single" w:sz="4" w:space="0" w:color="auto"/>
            </w:tcBorders>
            <w:vAlign w:val="center"/>
          </w:tcPr>
          <w:p w14:paraId="42DCDC94" w14:textId="15FB5CC8" w:rsidR="00903E72" w:rsidRPr="00957081" w:rsidRDefault="00903E72" w:rsidP="00903E72">
            <w:pPr>
              <w:jc w:val="left"/>
              <w:rPr>
                <w:rFonts w:cs="Arial"/>
                <w:iCs/>
                <w:color w:val="000000"/>
                <w:lang w:val="fr-FR"/>
              </w:rPr>
            </w:pPr>
            <w:r w:rsidRPr="00957081">
              <w:rPr>
                <w:rStyle w:val="fontstyle01"/>
                <w:sz w:val="22"/>
                <w:szCs w:val="22"/>
                <w:lang w:val="fr-FR"/>
              </w:rPr>
              <w:t>Menuiseries extérieures - Occultations</w:t>
            </w:r>
          </w:p>
        </w:tc>
      </w:tr>
      <w:tr w:rsidR="00903E72" w:rsidRPr="00957081" w14:paraId="6C967DC5"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43AF1E35" w14:textId="4A54E4B6" w:rsidR="00903E72" w:rsidRPr="00957081" w:rsidRDefault="00903E72" w:rsidP="00903E72">
            <w:pPr>
              <w:jc w:val="center"/>
              <w:rPr>
                <w:rFonts w:cs="Arial"/>
                <w:b/>
                <w:iCs/>
                <w:color w:val="000000"/>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0E62AAB8" w14:textId="49EB704E" w:rsidR="00903E72" w:rsidRPr="00957081" w:rsidRDefault="00903E72" w:rsidP="00903E72">
            <w:pPr>
              <w:jc w:val="center"/>
              <w:rPr>
                <w:rFonts w:cs="Arial"/>
                <w:b/>
                <w:iCs/>
                <w:color w:val="000000"/>
                <w:lang w:val="fr-FR"/>
              </w:rPr>
            </w:pPr>
            <w:r w:rsidRPr="00957081">
              <w:rPr>
                <w:bCs/>
                <w:szCs w:val="22"/>
                <w:lang w:val="fr-FR"/>
              </w:rPr>
              <w:t>5</w:t>
            </w:r>
          </w:p>
        </w:tc>
        <w:tc>
          <w:tcPr>
            <w:tcW w:w="3190" w:type="pct"/>
            <w:tcBorders>
              <w:top w:val="single" w:sz="4" w:space="0" w:color="auto"/>
              <w:left w:val="single" w:sz="4" w:space="0" w:color="auto"/>
              <w:bottom w:val="single" w:sz="4" w:space="0" w:color="auto"/>
              <w:right w:val="single" w:sz="4" w:space="0" w:color="auto"/>
            </w:tcBorders>
            <w:vAlign w:val="center"/>
          </w:tcPr>
          <w:p w14:paraId="7A3C0B9D" w14:textId="0494300C" w:rsidR="00903E72" w:rsidRPr="00957081" w:rsidRDefault="00903E72" w:rsidP="00903E72">
            <w:pPr>
              <w:jc w:val="left"/>
              <w:rPr>
                <w:rFonts w:cs="Arial"/>
                <w:iCs/>
                <w:color w:val="000000"/>
                <w:lang w:val="fr-FR"/>
              </w:rPr>
            </w:pPr>
            <w:r w:rsidRPr="00957081">
              <w:rPr>
                <w:rStyle w:val="fontstyle01"/>
                <w:sz w:val="22"/>
                <w:szCs w:val="22"/>
                <w:lang w:val="fr-FR"/>
              </w:rPr>
              <w:t>Cloisons - Doublages - Faux-plafonds</w:t>
            </w:r>
          </w:p>
        </w:tc>
      </w:tr>
      <w:tr w:rsidR="00903E72" w:rsidRPr="00957081" w14:paraId="452B7E11"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55FD678E" w14:textId="35D70318" w:rsidR="00903E72" w:rsidRPr="00957081" w:rsidRDefault="00903E72" w:rsidP="00903E72">
            <w:pPr>
              <w:jc w:val="center"/>
              <w:rPr>
                <w:rFonts w:cs="Arial"/>
                <w:b/>
                <w:iCs/>
                <w:color w:val="000000"/>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7624CF87" w14:textId="666812A9" w:rsidR="00903E72" w:rsidRPr="00957081" w:rsidRDefault="00903E72" w:rsidP="00903E72">
            <w:pPr>
              <w:jc w:val="center"/>
              <w:rPr>
                <w:rFonts w:cs="Arial"/>
                <w:b/>
                <w:iCs/>
                <w:color w:val="000000"/>
                <w:lang w:val="fr-FR"/>
              </w:rPr>
            </w:pPr>
            <w:r w:rsidRPr="00957081">
              <w:rPr>
                <w:bCs/>
                <w:szCs w:val="22"/>
                <w:lang w:val="fr-FR"/>
              </w:rPr>
              <w:t>6</w:t>
            </w:r>
          </w:p>
        </w:tc>
        <w:tc>
          <w:tcPr>
            <w:tcW w:w="3190" w:type="pct"/>
            <w:tcBorders>
              <w:top w:val="single" w:sz="4" w:space="0" w:color="auto"/>
              <w:left w:val="single" w:sz="4" w:space="0" w:color="auto"/>
              <w:bottom w:val="single" w:sz="4" w:space="0" w:color="auto"/>
              <w:right w:val="single" w:sz="4" w:space="0" w:color="auto"/>
            </w:tcBorders>
            <w:vAlign w:val="center"/>
          </w:tcPr>
          <w:p w14:paraId="7D3A6B18" w14:textId="52A730A9" w:rsidR="00903E72" w:rsidRPr="00957081" w:rsidRDefault="00903E72" w:rsidP="00903E72">
            <w:pPr>
              <w:jc w:val="left"/>
              <w:rPr>
                <w:rFonts w:cs="Arial"/>
                <w:iCs/>
                <w:color w:val="000000"/>
                <w:lang w:val="fr-FR"/>
              </w:rPr>
            </w:pPr>
            <w:r w:rsidRPr="00957081">
              <w:rPr>
                <w:rStyle w:val="fontstyle01"/>
                <w:sz w:val="22"/>
                <w:szCs w:val="22"/>
                <w:lang w:val="fr-FR"/>
              </w:rPr>
              <w:t>Menuiseries intérieures</w:t>
            </w:r>
          </w:p>
        </w:tc>
      </w:tr>
      <w:tr w:rsidR="00903E72" w:rsidRPr="00957081" w14:paraId="4A262F85"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7BCE47B8" w14:textId="149E758E" w:rsidR="00903E72" w:rsidRPr="00957081" w:rsidRDefault="00903E72" w:rsidP="00903E72">
            <w:pPr>
              <w:jc w:val="center"/>
              <w:rPr>
                <w:rFonts w:cs="Arial"/>
                <w:b/>
                <w:iCs/>
                <w:color w:val="000000"/>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3D9C6417" w14:textId="462BBA69" w:rsidR="00903E72" w:rsidRPr="00957081" w:rsidRDefault="00903E72" w:rsidP="00903E72">
            <w:pPr>
              <w:jc w:val="center"/>
              <w:rPr>
                <w:rFonts w:cs="Arial"/>
                <w:b/>
                <w:iCs/>
                <w:color w:val="000000"/>
                <w:lang w:val="fr-FR"/>
              </w:rPr>
            </w:pPr>
            <w:r w:rsidRPr="00957081">
              <w:rPr>
                <w:bCs/>
                <w:szCs w:val="22"/>
                <w:lang w:val="fr-FR"/>
              </w:rPr>
              <w:t>7</w:t>
            </w:r>
          </w:p>
        </w:tc>
        <w:tc>
          <w:tcPr>
            <w:tcW w:w="3190" w:type="pct"/>
            <w:tcBorders>
              <w:top w:val="single" w:sz="4" w:space="0" w:color="auto"/>
              <w:left w:val="single" w:sz="4" w:space="0" w:color="auto"/>
              <w:bottom w:val="single" w:sz="4" w:space="0" w:color="auto"/>
              <w:right w:val="single" w:sz="4" w:space="0" w:color="auto"/>
            </w:tcBorders>
            <w:vAlign w:val="center"/>
          </w:tcPr>
          <w:p w14:paraId="33B88DD7" w14:textId="570F5A9A" w:rsidR="00903E72" w:rsidRPr="00957081" w:rsidRDefault="00903E72" w:rsidP="00903E72">
            <w:pPr>
              <w:jc w:val="left"/>
              <w:rPr>
                <w:rFonts w:cs="Arial"/>
                <w:iCs/>
                <w:color w:val="000000"/>
                <w:lang w:val="fr-FR"/>
              </w:rPr>
            </w:pPr>
            <w:r w:rsidRPr="00957081">
              <w:rPr>
                <w:rStyle w:val="fontstyle01"/>
                <w:sz w:val="22"/>
                <w:szCs w:val="22"/>
                <w:lang w:val="fr-FR"/>
              </w:rPr>
              <w:t>Serrurerie - Métallerie</w:t>
            </w:r>
          </w:p>
        </w:tc>
      </w:tr>
      <w:tr w:rsidR="00903E72" w:rsidRPr="00957081" w14:paraId="0221674A"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779FBCDC" w14:textId="1E108727" w:rsidR="00903E72" w:rsidRPr="00957081" w:rsidRDefault="00903E72" w:rsidP="00903E72">
            <w:pPr>
              <w:jc w:val="center"/>
              <w:rPr>
                <w:rFonts w:cs="Arial"/>
                <w:b/>
                <w:iCs/>
                <w:color w:val="000000"/>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19D5181E" w14:textId="2255FA29" w:rsidR="00903E72" w:rsidRPr="00957081" w:rsidRDefault="00903E72" w:rsidP="00903E72">
            <w:pPr>
              <w:jc w:val="center"/>
              <w:rPr>
                <w:rFonts w:cs="Arial"/>
                <w:b/>
                <w:iCs/>
                <w:color w:val="000000"/>
                <w:lang w:val="fr-FR"/>
              </w:rPr>
            </w:pPr>
            <w:r w:rsidRPr="00957081">
              <w:rPr>
                <w:bCs/>
                <w:szCs w:val="22"/>
                <w:lang w:val="fr-FR"/>
              </w:rPr>
              <w:t>8</w:t>
            </w:r>
          </w:p>
        </w:tc>
        <w:tc>
          <w:tcPr>
            <w:tcW w:w="3190" w:type="pct"/>
            <w:tcBorders>
              <w:top w:val="single" w:sz="4" w:space="0" w:color="auto"/>
              <w:left w:val="single" w:sz="4" w:space="0" w:color="auto"/>
              <w:bottom w:val="single" w:sz="4" w:space="0" w:color="auto"/>
              <w:right w:val="single" w:sz="4" w:space="0" w:color="auto"/>
            </w:tcBorders>
            <w:vAlign w:val="center"/>
          </w:tcPr>
          <w:p w14:paraId="1F0AF338" w14:textId="3427CF64" w:rsidR="00903E72" w:rsidRPr="00957081" w:rsidRDefault="00903E72" w:rsidP="00903E72">
            <w:pPr>
              <w:jc w:val="left"/>
              <w:rPr>
                <w:rFonts w:cs="Arial"/>
                <w:iCs/>
                <w:color w:val="000000"/>
                <w:lang w:val="fr-FR"/>
              </w:rPr>
            </w:pPr>
            <w:r w:rsidRPr="00957081">
              <w:rPr>
                <w:rStyle w:val="fontstyle01"/>
                <w:sz w:val="22"/>
                <w:szCs w:val="22"/>
                <w:lang w:val="fr-FR"/>
              </w:rPr>
              <w:t>Revêtements de Sols Souples - Revêtements de Sols Durs</w:t>
            </w:r>
          </w:p>
        </w:tc>
      </w:tr>
      <w:tr w:rsidR="00903E72" w:rsidRPr="00957081" w14:paraId="491F1199"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0658BB47" w14:textId="37E4915A" w:rsidR="00903E72" w:rsidRPr="00957081" w:rsidRDefault="00903E72" w:rsidP="00903E72">
            <w:pPr>
              <w:jc w:val="center"/>
              <w:rPr>
                <w:rFonts w:cs="Arial"/>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15154AB1" w14:textId="764C08A4" w:rsidR="00903E72" w:rsidRPr="00957081" w:rsidRDefault="00903E72" w:rsidP="00903E72">
            <w:pPr>
              <w:jc w:val="center"/>
              <w:rPr>
                <w:rFonts w:cs="Arial"/>
                <w:b/>
                <w:iCs/>
                <w:color w:val="000000"/>
                <w:lang w:val="fr-FR"/>
              </w:rPr>
            </w:pPr>
            <w:r w:rsidRPr="00957081">
              <w:rPr>
                <w:bCs/>
                <w:szCs w:val="22"/>
                <w:lang w:val="fr-FR"/>
              </w:rPr>
              <w:t>9</w:t>
            </w:r>
          </w:p>
        </w:tc>
        <w:tc>
          <w:tcPr>
            <w:tcW w:w="3190" w:type="pct"/>
            <w:tcBorders>
              <w:top w:val="single" w:sz="4" w:space="0" w:color="auto"/>
              <w:left w:val="single" w:sz="4" w:space="0" w:color="auto"/>
              <w:bottom w:val="single" w:sz="4" w:space="0" w:color="auto"/>
              <w:right w:val="single" w:sz="4" w:space="0" w:color="auto"/>
            </w:tcBorders>
            <w:vAlign w:val="center"/>
          </w:tcPr>
          <w:p w14:paraId="6CDF2F1B" w14:textId="5DF46932" w:rsidR="00903E72" w:rsidRPr="00957081" w:rsidRDefault="00903E72" w:rsidP="00903E72">
            <w:pPr>
              <w:jc w:val="left"/>
              <w:rPr>
                <w:lang w:val="fr-FR"/>
              </w:rPr>
            </w:pPr>
            <w:r w:rsidRPr="00957081">
              <w:rPr>
                <w:rStyle w:val="fontstyle01"/>
                <w:sz w:val="22"/>
                <w:szCs w:val="22"/>
                <w:lang w:val="fr-FR"/>
              </w:rPr>
              <w:t>Peinture - Signalétique</w:t>
            </w:r>
          </w:p>
        </w:tc>
      </w:tr>
      <w:tr w:rsidR="00903E72" w:rsidRPr="00957081" w14:paraId="7499BC6A"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5FA03E18" w14:textId="31B35A38" w:rsidR="00903E72" w:rsidRPr="00957081" w:rsidRDefault="00903E72" w:rsidP="00903E72">
            <w:pPr>
              <w:jc w:val="center"/>
              <w:rPr>
                <w:rFonts w:cs="Arial"/>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217B1688" w14:textId="0474997B" w:rsidR="00903E72" w:rsidRPr="00957081" w:rsidRDefault="00903E72" w:rsidP="00903E72">
            <w:pPr>
              <w:jc w:val="center"/>
              <w:rPr>
                <w:rFonts w:cs="Arial"/>
                <w:b/>
                <w:iCs/>
                <w:color w:val="000000"/>
                <w:lang w:val="fr-FR"/>
              </w:rPr>
            </w:pPr>
            <w:r w:rsidRPr="00957081">
              <w:rPr>
                <w:bCs/>
                <w:szCs w:val="22"/>
                <w:lang w:val="fr-FR"/>
              </w:rPr>
              <w:t>10</w:t>
            </w:r>
          </w:p>
        </w:tc>
        <w:tc>
          <w:tcPr>
            <w:tcW w:w="3190" w:type="pct"/>
            <w:tcBorders>
              <w:top w:val="single" w:sz="4" w:space="0" w:color="auto"/>
              <w:left w:val="single" w:sz="4" w:space="0" w:color="auto"/>
              <w:bottom w:val="single" w:sz="4" w:space="0" w:color="auto"/>
              <w:right w:val="single" w:sz="4" w:space="0" w:color="auto"/>
            </w:tcBorders>
            <w:vAlign w:val="center"/>
          </w:tcPr>
          <w:p w14:paraId="0A1C23E5" w14:textId="0830AFE5" w:rsidR="00903E72" w:rsidRPr="00957081" w:rsidRDefault="00903E72" w:rsidP="00903E72">
            <w:pPr>
              <w:jc w:val="left"/>
              <w:rPr>
                <w:lang w:val="fr-FR"/>
              </w:rPr>
            </w:pPr>
            <w:r w:rsidRPr="00957081">
              <w:rPr>
                <w:rStyle w:val="fontstyle01"/>
                <w:sz w:val="22"/>
                <w:szCs w:val="22"/>
                <w:lang w:val="fr-FR"/>
              </w:rPr>
              <w:t>Chauffage Ventilation Rafraichissement - Installations et Equipements Sanitaires - Fluides Spéciaux</w:t>
            </w:r>
          </w:p>
        </w:tc>
      </w:tr>
      <w:tr w:rsidR="00903E72" w:rsidRPr="00957081" w14:paraId="029318AC"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4180BBFE" w14:textId="4435E8A0" w:rsidR="00903E72" w:rsidRPr="00957081" w:rsidRDefault="00903E72" w:rsidP="00903E72">
            <w:pPr>
              <w:jc w:val="center"/>
              <w:rPr>
                <w:rFonts w:cs="Arial"/>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02B8E362" w14:textId="4ED89E1C" w:rsidR="00903E72" w:rsidRPr="00957081" w:rsidRDefault="00903E72" w:rsidP="00903E72">
            <w:pPr>
              <w:jc w:val="center"/>
              <w:rPr>
                <w:rFonts w:cs="Arial"/>
                <w:b/>
                <w:iCs/>
                <w:color w:val="000000"/>
                <w:lang w:val="fr-FR"/>
              </w:rPr>
            </w:pPr>
            <w:r w:rsidRPr="00957081">
              <w:rPr>
                <w:bCs/>
                <w:szCs w:val="22"/>
                <w:lang w:val="fr-FR"/>
              </w:rPr>
              <w:t>11</w:t>
            </w:r>
          </w:p>
        </w:tc>
        <w:tc>
          <w:tcPr>
            <w:tcW w:w="3190" w:type="pct"/>
            <w:tcBorders>
              <w:top w:val="single" w:sz="4" w:space="0" w:color="auto"/>
              <w:left w:val="single" w:sz="4" w:space="0" w:color="auto"/>
              <w:bottom w:val="single" w:sz="4" w:space="0" w:color="auto"/>
              <w:right w:val="single" w:sz="4" w:space="0" w:color="auto"/>
            </w:tcBorders>
            <w:vAlign w:val="center"/>
          </w:tcPr>
          <w:p w14:paraId="09F7CD7E" w14:textId="673681AB" w:rsidR="00903E72" w:rsidRPr="00957081" w:rsidRDefault="00903E72" w:rsidP="00903E72">
            <w:pPr>
              <w:jc w:val="left"/>
              <w:rPr>
                <w:lang w:val="fr-FR"/>
              </w:rPr>
            </w:pPr>
            <w:r w:rsidRPr="00957081">
              <w:rPr>
                <w:rStyle w:val="fontstyle01"/>
                <w:sz w:val="22"/>
                <w:szCs w:val="22"/>
                <w:lang w:val="fr-FR"/>
              </w:rPr>
              <w:t>Electricité Courants Forts - Courants Faibles</w:t>
            </w:r>
          </w:p>
        </w:tc>
      </w:tr>
      <w:tr w:rsidR="00903E72" w:rsidRPr="00957081" w14:paraId="332B15FB"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0E0119BF" w14:textId="5D397B0E" w:rsidR="00903E72" w:rsidRPr="00957081" w:rsidRDefault="00903E72" w:rsidP="00903E72">
            <w:pPr>
              <w:jc w:val="center"/>
              <w:rPr>
                <w:rFonts w:cs="Arial"/>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5B456F48" w14:textId="311973BC" w:rsidR="00903E72" w:rsidRPr="00957081" w:rsidRDefault="00903E72" w:rsidP="00903E72">
            <w:pPr>
              <w:jc w:val="center"/>
              <w:rPr>
                <w:rFonts w:cs="Arial"/>
                <w:b/>
                <w:iCs/>
                <w:color w:val="000000"/>
                <w:lang w:val="fr-FR"/>
              </w:rPr>
            </w:pPr>
            <w:r w:rsidRPr="00957081">
              <w:rPr>
                <w:bCs/>
                <w:szCs w:val="22"/>
                <w:lang w:val="fr-FR"/>
              </w:rPr>
              <w:t>12</w:t>
            </w:r>
          </w:p>
        </w:tc>
        <w:tc>
          <w:tcPr>
            <w:tcW w:w="3190" w:type="pct"/>
            <w:tcBorders>
              <w:top w:val="single" w:sz="4" w:space="0" w:color="auto"/>
              <w:left w:val="single" w:sz="4" w:space="0" w:color="auto"/>
              <w:bottom w:val="single" w:sz="4" w:space="0" w:color="auto"/>
              <w:right w:val="single" w:sz="4" w:space="0" w:color="auto"/>
            </w:tcBorders>
            <w:vAlign w:val="center"/>
          </w:tcPr>
          <w:p w14:paraId="11CAFBD0" w14:textId="3879BB61" w:rsidR="00903E72" w:rsidRPr="00957081" w:rsidRDefault="00903E72" w:rsidP="00903E72">
            <w:pPr>
              <w:jc w:val="left"/>
              <w:rPr>
                <w:lang w:val="fr-FR"/>
              </w:rPr>
            </w:pPr>
            <w:r w:rsidRPr="00957081">
              <w:rPr>
                <w:rStyle w:val="fontstyle01"/>
                <w:sz w:val="22"/>
                <w:szCs w:val="22"/>
                <w:lang w:val="fr-FR"/>
              </w:rPr>
              <w:t>Ascenseurs / Monte-charges</w:t>
            </w:r>
          </w:p>
        </w:tc>
      </w:tr>
      <w:tr w:rsidR="00903E72" w:rsidRPr="00957081" w14:paraId="094B0414"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2DF9F7FA" w14:textId="57276B2D" w:rsidR="00903E72" w:rsidRPr="00957081" w:rsidRDefault="00903E72" w:rsidP="00903E72">
            <w:pPr>
              <w:jc w:val="center"/>
              <w:rPr>
                <w:rFonts w:cs="Arial"/>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69AB0058" w14:textId="3116480A" w:rsidR="00903E72" w:rsidRPr="00957081" w:rsidRDefault="00903E72" w:rsidP="00903E72">
            <w:pPr>
              <w:jc w:val="center"/>
              <w:rPr>
                <w:rFonts w:cs="Arial"/>
                <w:b/>
                <w:iCs/>
                <w:color w:val="000000"/>
                <w:lang w:val="fr-FR"/>
              </w:rPr>
            </w:pPr>
            <w:r w:rsidRPr="00957081">
              <w:rPr>
                <w:bCs/>
                <w:szCs w:val="22"/>
                <w:lang w:val="fr-FR"/>
              </w:rPr>
              <w:t>13</w:t>
            </w:r>
          </w:p>
        </w:tc>
        <w:tc>
          <w:tcPr>
            <w:tcW w:w="3190" w:type="pct"/>
            <w:tcBorders>
              <w:top w:val="single" w:sz="4" w:space="0" w:color="auto"/>
              <w:left w:val="single" w:sz="4" w:space="0" w:color="auto"/>
              <w:bottom w:val="single" w:sz="4" w:space="0" w:color="auto"/>
              <w:right w:val="single" w:sz="4" w:space="0" w:color="auto"/>
            </w:tcBorders>
            <w:vAlign w:val="center"/>
          </w:tcPr>
          <w:p w14:paraId="60391798" w14:textId="3ED66C44" w:rsidR="00903E72" w:rsidRPr="00957081" w:rsidRDefault="00903E72" w:rsidP="00903E72">
            <w:pPr>
              <w:jc w:val="left"/>
              <w:rPr>
                <w:lang w:val="fr-FR"/>
              </w:rPr>
            </w:pPr>
            <w:r w:rsidRPr="00957081">
              <w:rPr>
                <w:rStyle w:val="fontstyle01"/>
                <w:sz w:val="22"/>
                <w:szCs w:val="22"/>
                <w:lang w:val="fr-FR"/>
              </w:rPr>
              <w:t>Paillasses - Sorbonnes</w:t>
            </w:r>
          </w:p>
        </w:tc>
      </w:tr>
      <w:tr w:rsidR="00903E72" w:rsidRPr="00957081" w14:paraId="007F7CA8"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18902481" w14:textId="1A060DAF" w:rsidR="00903E72" w:rsidRPr="00957081" w:rsidRDefault="00903E72" w:rsidP="00903E72">
            <w:pPr>
              <w:jc w:val="center"/>
              <w:rPr>
                <w:rFonts w:cs="Arial"/>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6CD529D3" w14:textId="4304553A" w:rsidR="00903E72" w:rsidRPr="00957081" w:rsidRDefault="00903E72" w:rsidP="00903E72">
            <w:pPr>
              <w:jc w:val="center"/>
              <w:rPr>
                <w:rFonts w:cs="Arial"/>
                <w:b/>
                <w:iCs/>
                <w:color w:val="000000"/>
                <w:lang w:val="fr-FR"/>
              </w:rPr>
            </w:pPr>
            <w:r w:rsidRPr="00957081">
              <w:rPr>
                <w:bCs/>
                <w:szCs w:val="22"/>
                <w:lang w:val="fr-FR"/>
              </w:rPr>
              <w:t>14</w:t>
            </w:r>
          </w:p>
        </w:tc>
        <w:tc>
          <w:tcPr>
            <w:tcW w:w="3190" w:type="pct"/>
            <w:tcBorders>
              <w:top w:val="single" w:sz="4" w:space="0" w:color="auto"/>
              <w:left w:val="single" w:sz="4" w:space="0" w:color="auto"/>
              <w:bottom w:val="single" w:sz="4" w:space="0" w:color="auto"/>
              <w:right w:val="single" w:sz="4" w:space="0" w:color="auto"/>
            </w:tcBorders>
            <w:vAlign w:val="center"/>
          </w:tcPr>
          <w:p w14:paraId="48B27000" w14:textId="18467AD3" w:rsidR="00903E72" w:rsidRPr="00957081" w:rsidRDefault="00903E72" w:rsidP="00903E72">
            <w:pPr>
              <w:jc w:val="left"/>
              <w:rPr>
                <w:lang w:val="fr-FR"/>
              </w:rPr>
            </w:pPr>
            <w:r w:rsidRPr="00957081">
              <w:rPr>
                <w:rStyle w:val="fontstyle01"/>
                <w:sz w:val="22"/>
                <w:szCs w:val="22"/>
                <w:lang w:val="fr-FR"/>
              </w:rPr>
              <w:t>Salles blanches (cis plafonds)</w:t>
            </w:r>
          </w:p>
        </w:tc>
      </w:tr>
      <w:tr w:rsidR="00903E72" w:rsidRPr="00957081" w14:paraId="75C9AA08" w14:textId="77777777" w:rsidTr="00903E72">
        <w:trPr>
          <w:trHeight w:val="506"/>
          <w:jc w:val="center"/>
        </w:trPr>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1A6D137F" w14:textId="691D6206" w:rsidR="00903E72" w:rsidRPr="00957081" w:rsidRDefault="00903E72" w:rsidP="00903E72">
            <w:pPr>
              <w:jc w:val="center"/>
              <w:rPr>
                <w:rFonts w:cs="Arial"/>
                <w:lang w:val="fr-FR"/>
              </w:rPr>
            </w:pPr>
            <w:r w:rsidRPr="00957081">
              <w:rPr>
                <w:rFonts w:cs="Arial"/>
                <w:lang w:val="fr-FR"/>
              </w:rPr>
              <w:fldChar w:fldCharType="begin">
                <w:ffData>
                  <w:name w:val=""/>
                  <w:enabled/>
                  <w:calcOnExit w:val="0"/>
                  <w:checkBox>
                    <w:size w:val="20"/>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6591BEC9" w14:textId="62E2A194" w:rsidR="00903E72" w:rsidRPr="00957081" w:rsidRDefault="00903E72" w:rsidP="00903E72">
            <w:pPr>
              <w:jc w:val="center"/>
              <w:rPr>
                <w:rFonts w:cs="Arial"/>
                <w:b/>
                <w:iCs/>
                <w:color w:val="000000"/>
                <w:lang w:val="fr-FR"/>
              </w:rPr>
            </w:pPr>
            <w:r w:rsidRPr="00957081">
              <w:rPr>
                <w:bCs/>
                <w:szCs w:val="22"/>
                <w:lang w:val="fr-FR"/>
              </w:rPr>
              <w:t>15</w:t>
            </w:r>
          </w:p>
        </w:tc>
        <w:tc>
          <w:tcPr>
            <w:tcW w:w="3190" w:type="pct"/>
            <w:tcBorders>
              <w:top w:val="single" w:sz="4" w:space="0" w:color="auto"/>
              <w:left w:val="single" w:sz="4" w:space="0" w:color="auto"/>
              <w:bottom w:val="single" w:sz="4" w:space="0" w:color="auto"/>
              <w:right w:val="single" w:sz="4" w:space="0" w:color="auto"/>
            </w:tcBorders>
            <w:vAlign w:val="center"/>
          </w:tcPr>
          <w:p w14:paraId="23510215" w14:textId="2B5D9C0F" w:rsidR="00903E72" w:rsidRPr="00957081" w:rsidRDefault="00903E72" w:rsidP="00903E72">
            <w:pPr>
              <w:jc w:val="left"/>
              <w:rPr>
                <w:lang w:val="fr-FR"/>
              </w:rPr>
            </w:pPr>
            <w:r w:rsidRPr="00957081">
              <w:rPr>
                <w:rStyle w:val="fontstyle01"/>
                <w:sz w:val="22"/>
                <w:szCs w:val="22"/>
                <w:lang w:val="fr-FR"/>
              </w:rPr>
              <w:t>VRD - Aménagements extérieurs</w:t>
            </w:r>
          </w:p>
        </w:tc>
      </w:tr>
    </w:tbl>
    <w:p w14:paraId="079ECFAE" w14:textId="77777777" w:rsidR="007815A0" w:rsidRPr="00957081" w:rsidRDefault="007815A0" w:rsidP="007815A0">
      <w:pPr>
        <w:rPr>
          <w:rFonts w:cs="Arial"/>
          <w:iCs/>
          <w:color w:val="000000"/>
          <w:lang w:val="fr-FR"/>
        </w:rPr>
      </w:pPr>
    </w:p>
    <w:p w14:paraId="3C7685AE" w14:textId="62A2BBE0" w:rsidR="009310A7" w:rsidRPr="00957081" w:rsidRDefault="009310A7" w:rsidP="00B61457">
      <w:pPr>
        <w:autoSpaceDE w:val="0"/>
        <w:autoSpaceDN w:val="0"/>
        <w:adjustRightInd w:val="0"/>
        <w:rPr>
          <w:rFonts w:cs="Arial"/>
          <w:b/>
          <w:lang w:val="fr-FR"/>
        </w:rPr>
      </w:pPr>
    </w:p>
    <w:p w14:paraId="36780DF7" w14:textId="77777777" w:rsidR="00B61457" w:rsidRPr="00957081" w:rsidRDefault="00B61457" w:rsidP="008F52F6">
      <w:pPr>
        <w:autoSpaceDE w:val="0"/>
        <w:autoSpaceDN w:val="0"/>
        <w:adjustRightInd w:val="0"/>
        <w:rPr>
          <w:rFonts w:cs="Arial"/>
          <w:b/>
          <w:sz w:val="24"/>
          <w:szCs w:val="24"/>
          <w:lang w:val="fr-FR"/>
        </w:rPr>
      </w:pPr>
      <w:r w:rsidRPr="00957081">
        <w:rPr>
          <w:rFonts w:cs="Arial"/>
          <w:b/>
          <w:sz w:val="24"/>
          <w:szCs w:val="24"/>
          <w:lang w:val="fr-FR"/>
        </w:rPr>
        <w:lastRenderedPageBreak/>
        <w:t xml:space="preserve">3.3 - Forme du marché </w:t>
      </w:r>
    </w:p>
    <w:p w14:paraId="36BC84D0" w14:textId="77777777" w:rsidR="00B61457" w:rsidRPr="00957081" w:rsidRDefault="00B61457" w:rsidP="00B61457">
      <w:pPr>
        <w:pStyle w:val="Paragraphedeliste"/>
        <w:ind w:left="0" w:firstLine="0"/>
        <w:rPr>
          <w:szCs w:val="20"/>
        </w:rPr>
      </w:pPr>
    </w:p>
    <w:p w14:paraId="3308046F" w14:textId="77777777" w:rsidR="00D36DCC" w:rsidRPr="00957081" w:rsidRDefault="00D36DCC" w:rsidP="00D36DCC">
      <w:pPr>
        <w:autoSpaceDE w:val="0"/>
        <w:autoSpaceDN w:val="0"/>
        <w:adjustRightInd w:val="0"/>
        <w:rPr>
          <w:sz w:val="22"/>
          <w:szCs w:val="22"/>
          <w:lang w:val="fr-FR"/>
        </w:rPr>
      </w:pPr>
      <w:bookmarkStart w:id="1" w:name="_Hlk196819480"/>
      <w:r w:rsidRPr="00957081">
        <w:rPr>
          <w:sz w:val="22"/>
          <w:szCs w:val="22"/>
          <w:lang w:val="fr-FR"/>
        </w:rPr>
        <w:t>Le marché 2024-170 est décomposé comme tel :</w:t>
      </w:r>
    </w:p>
    <w:p w14:paraId="559EE6F2" w14:textId="77777777" w:rsidR="00D36DCC" w:rsidRPr="00957081" w:rsidRDefault="00D36DCC" w:rsidP="00D36DCC">
      <w:pPr>
        <w:autoSpaceDE w:val="0"/>
        <w:autoSpaceDN w:val="0"/>
        <w:adjustRightInd w:val="0"/>
        <w:rPr>
          <w:sz w:val="22"/>
          <w:szCs w:val="22"/>
          <w:lang w:val="fr-FR"/>
        </w:rPr>
      </w:pPr>
    </w:p>
    <w:tbl>
      <w:tblPr>
        <w:tblStyle w:val="Grilledutableau"/>
        <w:tblW w:w="0" w:type="auto"/>
        <w:tblLook w:val="04A0" w:firstRow="1" w:lastRow="0" w:firstColumn="1" w:lastColumn="0" w:noHBand="0" w:noVBand="1"/>
      </w:tblPr>
      <w:tblGrid>
        <w:gridCol w:w="2480"/>
        <w:gridCol w:w="7257"/>
      </w:tblGrid>
      <w:tr w:rsidR="00D36DCC" w:rsidRPr="00957081" w14:paraId="02DC337C" w14:textId="77777777" w:rsidTr="00957081">
        <w:trPr>
          <w:trHeight w:val="685"/>
        </w:trPr>
        <w:tc>
          <w:tcPr>
            <w:tcW w:w="2518" w:type="dxa"/>
            <w:shd w:val="clear" w:color="auto" w:fill="F2F2F2" w:themeFill="background1" w:themeFillShade="F2"/>
            <w:vAlign w:val="center"/>
          </w:tcPr>
          <w:p w14:paraId="4C0EBCD6" w14:textId="77777777" w:rsidR="00D36DCC" w:rsidRPr="00957081" w:rsidRDefault="00D36DCC" w:rsidP="005F0E5F">
            <w:pPr>
              <w:autoSpaceDE w:val="0"/>
              <w:autoSpaceDN w:val="0"/>
              <w:adjustRightInd w:val="0"/>
              <w:rPr>
                <w:sz w:val="22"/>
                <w:szCs w:val="22"/>
                <w:lang w:val="fr-FR"/>
              </w:rPr>
            </w:pPr>
            <w:r w:rsidRPr="00957081">
              <w:rPr>
                <w:sz w:val="22"/>
                <w:szCs w:val="22"/>
                <w:lang w:val="fr-FR"/>
              </w:rPr>
              <w:t>Lots 1 à 7 et 9 à 14</w:t>
            </w:r>
          </w:p>
        </w:tc>
        <w:tc>
          <w:tcPr>
            <w:tcW w:w="7369" w:type="dxa"/>
            <w:vAlign w:val="center"/>
          </w:tcPr>
          <w:p w14:paraId="6C6F3F4C" w14:textId="77777777" w:rsidR="00D36DCC" w:rsidRPr="00957081" w:rsidRDefault="00D36DCC" w:rsidP="005F0E5F">
            <w:pPr>
              <w:autoSpaceDE w:val="0"/>
              <w:autoSpaceDN w:val="0"/>
              <w:adjustRightInd w:val="0"/>
              <w:rPr>
                <w:rFonts w:cs="Arial"/>
                <w:sz w:val="22"/>
                <w:szCs w:val="22"/>
                <w:lang w:val="fr-FR"/>
              </w:rPr>
            </w:pPr>
            <w:r w:rsidRPr="00957081">
              <w:rPr>
                <w:rFonts w:cs="Arial"/>
                <w:sz w:val="22"/>
                <w:szCs w:val="22"/>
                <w:lang w:val="fr-FR"/>
              </w:rPr>
              <w:t>Chaque lot donne lieu à la conclusion d’un marché ordinaire.</w:t>
            </w:r>
          </w:p>
        </w:tc>
      </w:tr>
      <w:tr w:rsidR="00D36DCC" w:rsidRPr="00957081" w14:paraId="06B26941" w14:textId="77777777" w:rsidTr="005F0E5F">
        <w:trPr>
          <w:trHeight w:val="454"/>
        </w:trPr>
        <w:tc>
          <w:tcPr>
            <w:tcW w:w="2518" w:type="dxa"/>
            <w:shd w:val="clear" w:color="auto" w:fill="F2F2F2" w:themeFill="background1" w:themeFillShade="F2"/>
            <w:vAlign w:val="center"/>
          </w:tcPr>
          <w:p w14:paraId="54AFCCAD" w14:textId="77777777" w:rsidR="00D36DCC" w:rsidRPr="00957081" w:rsidRDefault="00D36DCC" w:rsidP="005F0E5F">
            <w:pPr>
              <w:autoSpaceDE w:val="0"/>
              <w:autoSpaceDN w:val="0"/>
              <w:adjustRightInd w:val="0"/>
              <w:rPr>
                <w:sz w:val="22"/>
                <w:szCs w:val="22"/>
                <w:lang w:val="fr-FR"/>
              </w:rPr>
            </w:pPr>
            <w:r w:rsidRPr="00957081">
              <w:rPr>
                <w:sz w:val="22"/>
                <w:szCs w:val="22"/>
                <w:lang w:val="fr-FR"/>
              </w:rPr>
              <w:t>Lot 8</w:t>
            </w:r>
          </w:p>
        </w:tc>
        <w:tc>
          <w:tcPr>
            <w:tcW w:w="7369" w:type="dxa"/>
            <w:vAlign w:val="center"/>
          </w:tcPr>
          <w:p w14:paraId="774BDE44" w14:textId="77777777" w:rsidR="00D36DCC" w:rsidRPr="00957081" w:rsidRDefault="00D36DCC" w:rsidP="005F0E5F">
            <w:pPr>
              <w:autoSpaceDE w:val="0"/>
              <w:autoSpaceDN w:val="0"/>
              <w:adjustRightInd w:val="0"/>
              <w:rPr>
                <w:rFonts w:cs="Arial"/>
                <w:sz w:val="22"/>
                <w:szCs w:val="22"/>
                <w:lang w:val="fr-FR"/>
              </w:rPr>
            </w:pPr>
            <w:r w:rsidRPr="00957081">
              <w:rPr>
                <w:rFonts w:cs="Arial"/>
                <w:sz w:val="22"/>
                <w:szCs w:val="22"/>
                <w:lang w:val="fr-FR"/>
              </w:rPr>
              <w:t>Le lot 8 est un marché à tranches, composé d’une tranche ferme et d’une tranche optionnelle relative au remplacement de la prestation de base en revêtements de sols souples par la fourniture et la pose de résine de sol.</w:t>
            </w:r>
          </w:p>
          <w:p w14:paraId="349ACA3E" w14:textId="77777777" w:rsidR="00D36DCC" w:rsidRPr="00957081" w:rsidRDefault="00D36DCC" w:rsidP="005F0E5F">
            <w:pPr>
              <w:autoSpaceDE w:val="0"/>
              <w:autoSpaceDN w:val="0"/>
              <w:adjustRightInd w:val="0"/>
              <w:rPr>
                <w:rFonts w:cs="Arial"/>
                <w:sz w:val="22"/>
                <w:szCs w:val="22"/>
                <w:lang w:val="fr-FR"/>
              </w:rPr>
            </w:pPr>
          </w:p>
          <w:p w14:paraId="314D89F6" w14:textId="77777777" w:rsidR="00D36DCC" w:rsidRPr="00957081" w:rsidRDefault="00D36DCC" w:rsidP="005F0E5F">
            <w:pPr>
              <w:tabs>
                <w:tab w:val="left" w:pos="284"/>
              </w:tabs>
              <w:rPr>
                <w:rFonts w:cs="Arial"/>
                <w:sz w:val="22"/>
                <w:szCs w:val="22"/>
                <w:lang w:val="fr-FR"/>
              </w:rPr>
            </w:pPr>
            <w:r w:rsidRPr="00957081">
              <w:rPr>
                <w:rFonts w:cs="Arial"/>
                <w:sz w:val="22"/>
                <w:szCs w:val="22"/>
                <w:lang w:val="fr-FR"/>
              </w:rPr>
              <w:t>Le délai d’affermissement de la tranche optionnelle est de 18 mois à compter de la date de notification du marché. La notification du marché ne vaut pas affermissement de la tranche optionnelle.</w:t>
            </w:r>
          </w:p>
        </w:tc>
      </w:tr>
      <w:tr w:rsidR="00D36DCC" w:rsidRPr="00957081" w14:paraId="77C5BEBE" w14:textId="77777777" w:rsidTr="005F0E5F">
        <w:trPr>
          <w:trHeight w:val="454"/>
        </w:trPr>
        <w:tc>
          <w:tcPr>
            <w:tcW w:w="2518" w:type="dxa"/>
            <w:shd w:val="clear" w:color="auto" w:fill="F2F2F2" w:themeFill="background1" w:themeFillShade="F2"/>
            <w:vAlign w:val="center"/>
          </w:tcPr>
          <w:p w14:paraId="057C8FA6" w14:textId="77777777" w:rsidR="00D36DCC" w:rsidRPr="00957081" w:rsidRDefault="00D36DCC" w:rsidP="005F0E5F">
            <w:pPr>
              <w:autoSpaceDE w:val="0"/>
              <w:autoSpaceDN w:val="0"/>
              <w:adjustRightInd w:val="0"/>
              <w:rPr>
                <w:sz w:val="22"/>
                <w:szCs w:val="22"/>
                <w:lang w:val="fr-FR"/>
              </w:rPr>
            </w:pPr>
            <w:r w:rsidRPr="00957081">
              <w:rPr>
                <w:sz w:val="22"/>
                <w:szCs w:val="22"/>
                <w:lang w:val="fr-FR"/>
              </w:rPr>
              <w:t>Lot 15</w:t>
            </w:r>
          </w:p>
        </w:tc>
        <w:tc>
          <w:tcPr>
            <w:tcW w:w="7369" w:type="dxa"/>
            <w:vAlign w:val="center"/>
          </w:tcPr>
          <w:p w14:paraId="169F8D27" w14:textId="77777777" w:rsidR="00D36DCC" w:rsidRPr="00957081" w:rsidRDefault="00D36DCC" w:rsidP="005F0E5F">
            <w:pPr>
              <w:autoSpaceDE w:val="0"/>
              <w:autoSpaceDN w:val="0"/>
              <w:adjustRightInd w:val="0"/>
              <w:rPr>
                <w:rFonts w:cs="Arial"/>
                <w:sz w:val="22"/>
                <w:szCs w:val="22"/>
                <w:highlight w:val="yellow"/>
                <w:lang w:val="fr-FR"/>
              </w:rPr>
            </w:pPr>
            <w:r w:rsidRPr="00957081">
              <w:rPr>
                <w:rFonts w:cs="Arial"/>
                <w:sz w:val="22"/>
                <w:szCs w:val="22"/>
                <w:lang w:val="fr-FR"/>
              </w:rPr>
              <w:t xml:space="preserve">Le lot 15 est un marché à tranches, composé d’une tranche ferme et d’une tranche </w:t>
            </w:r>
            <w:r w:rsidRPr="00957081">
              <w:rPr>
                <w:sz w:val="22"/>
                <w:szCs w:val="22"/>
                <w:lang w:val="fr-FR"/>
              </w:rPr>
              <w:t>optionnelle relative à la réalisation éventuelle des places de stationnement en dalles engazonnées, de type Evergreen ou équivalent.</w:t>
            </w:r>
          </w:p>
          <w:p w14:paraId="01F6CD57" w14:textId="77777777" w:rsidR="00D36DCC" w:rsidRPr="00957081" w:rsidRDefault="00D36DCC" w:rsidP="005F0E5F">
            <w:pPr>
              <w:autoSpaceDE w:val="0"/>
              <w:autoSpaceDN w:val="0"/>
              <w:adjustRightInd w:val="0"/>
              <w:rPr>
                <w:rFonts w:cs="Arial"/>
                <w:sz w:val="22"/>
                <w:szCs w:val="22"/>
                <w:highlight w:val="yellow"/>
                <w:lang w:val="fr-FR"/>
              </w:rPr>
            </w:pPr>
          </w:p>
          <w:p w14:paraId="7430309C" w14:textId="77777777" w:rsidR="00D36DCC" w:rsidRPr="00957081" w:rsidRDefault="00D36DCC" w:rsidP="005F0E5F">
            <w:pPr>
              <w:autoSpaceDE w:val="0"/>
              <w:autoSpaceDN w:val="0"/>
              <w:adjustRightInd w:val="0"/>
              <w:rPr>
                <w:rFonts w:cs="Arial"/>
                <w:sz w:val="22"/>
                <w:szCs w:val="22"/>
                <w:lang w:val="fr-FR"/>
              </w:rPr>
            </w:pPr>
            <w:r w:rsidRPr="00957081">
              <w:rPr>
                <w:rFonts w:cs="Arial"/>
                <w:sz w:val="22"/>
                <w:szCs w:val="22"/>
                <w:lang w:val="fr-FR"/>
              </w:rPr>
              <w:t>Le délai d’affermissement de la tranche optionnelle est de 18 mois à compter de la date de notification du marché. La notification du marché ne vaut pas affermissement de la tranche optionnelle.</w:t>
            </w:r>
          </w:p>
        </w:tc>
      </w:tr>
      <w:bookmarkEnd w:id="1"/>
    </w:tbl>
    <w:p w14:paraId="050BB1E7" w14:textId="77777777" w:rsidR="00957081" w:rsidRPr="00957081" w:rsidRDefault="00957081" w:rsidP="00957081">
      <w:pPr>
        <w:autoSpaceDE w:val="0"/>
        <w:autoSpaceDN w:val="0"/>
        <w:adjustRightInd w:val="0"/>
        <w:rPr>
          <w:rFonts w:cs="Arial"/>
          <w:b/>
          <w:sz w:val="24"/>
          <w:szCs w:val="24"/>
          <w:lang w:val="fr-FR"/>
        </w:rPr>
      </w:pPr>
    </w:p>
    <w:p w14:paraId="2CB49F98" w14:textId="6148DCE3" w:rsidR="00957081" w:rsidRPr="00957081" w:rsidRDefault="00957081" w:rsidP="00957081">
      <w:pPr>
        <w:autoSpaceDE w:val="0"/>
        <w:autoSpaceDN w:val="0"/>
        <w:adjustRightInd w:val="0"/>
        <w:rPr>
          <w:rFonts w:cs="Arial"/>
          <w:b/>
          <w:sz w:val="24"/>
          <w:szCs w:val="24"/>
          <w:lang w:val="fr-FR"/>
        </w:rPr>
      </w:pPr>
      <w:r w:rsidRPr="00957081">
        <w:rPr>
          <w:rFonts w:cs="Arial"/>
          <w:b/>
          <w:sz w:val="24"/>
          <w:szCs w:val="24"/>
          <w:lang w:val="fr-FR"/>
        </w:rPr>
        <w:t xml:space="preserve">3.4 </w:t>
      </w:r>
      <w:r>
        <w:rPr>
          <w:rFonts w:cs="Arial"/>
          <w:b/>
          <w:sz w:val="24"/>
          <w:szCs w:val="24"/>
          <w:lang w:val="fr-FR"/>
        </w:rPr>
        <w:t>–</w:t>
      </w:r>
      <w:r w:rsidRPr="00957081">
        <w:rPr>
          <w:rFonts w:cs="Arial"/>
          <w:b/>
          <w:sz w:val="24"/>
          <w:szCs w:val="24"/>
          <w:lang w:val="fr-FR"/>
        </w:rPr>
        <w:t xml:space="preserve"> </w:t>
      </w:r>
      <w:r>
        <w:rPr>
          <w:rFonts w:cs="Arial"/>
          <w:b/>
          <w:sz w:val="24"/>
          <w:szCs w:val="24"/>
          <w:lang w:val="fr-FR"/>
        </w:rPr>
        <w:t>Nomenclature achat</w:t>
      </w:r>
      <w:r w:rsidRPr="00957081">
        <w:rPr>
          <w:rFonts w:cs="Arial"/>
          <w:b/>
          <w:sz w:val="24"/>
          <w:szCs w:val="24"/>
          <w:lang w:val="fr-FR"/>
        </w:rPr>
        <w:t xml:space="preserve"> </w:t>
      </w:r>
    </w:p>
    <w:p w14:paraId="5F135E0B" w14:textId="77777777" w:rsidR="00957081" w:rsidRPr="00957081" w:rsidRDefault="00957081" w:rsidP="008F52F6">
      <w:pPr>
        <w:autoSpaceDE w:val="0"/>
        <w:autoSpaceDN w:val="0"/>
        <w:adjustRightInd w:val="0"/>
        <w:rPr>
          <w:rFonts w:cs="Arial"/>
          <w:b/>
          <w:sz w:val="24"/>
          <w:szCs w:val="24"/>
          <w:lang w:val="fr-FR"/>
        </w:rPr>
      </w:pPr>
    </w:p>
    <w:tbl>
      <w:tblPr>
        <w:tblW w:w="9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1"/>
        <w:gridCol w:w="1565"/>
        <w:gridCol w:w="6333"/>
      </w:tblGrid>
      <w:tr w:rsidR="00957081" w:rsidRPr="00957081" w14:paraId="6C210BC7" w14:textId="77777777" w:rsidTr="00F93006">
        <w:trPr>
          <w:trHeight w:val="445"/>
          <w:jc w:val="center"/>
        </w:trPr>
        <w:tc>
          <w:tcPr>
            <w:tcW w:w="1691" w:type="dxa"/>
            <w:shd w:val="clear" w:color="auto" w:fill="F2F2F2" w:themeFill="background1" w:themeFillShade="F2"/>
            <w:vAlign w:val="center"/>
          </w:tcPr>
          <w:p w14:paraId="6CFAF047" w14:textId="77777777" w:rsidR="00957081" w:rsidRPr="00957081" w:rsidRDefault="00957081" w:rsidP="00F93006">
            <w:pPr>
              <w:contextualSpacing/>
              <w:jc w:val="left"/>
              <w:rPr>
                <w:lang w:val="fr-FR"/>
              </w:rPr>
            </w:pPr>
            <w:r w:rsidRPr="00957081">
              <w:rPr>
                <w:lang w:val="fr-FR"/>
              </w:rPr>
              <w:t xml:space="preserve">Nomenclature </w:t>
            </w:r>
          </w:p>
        </w:tc>
        <w:tc>
          <w:tcPr>
            <w:tcW w:w="1565" w:type="dxa"/>
            <w:shd w:val="clear" w:color="auto" w:fill="F2F2F2" w:themeFill="background1" w:themeFillShade="F2"/>
            <w:vAlign w:val="center"/>
          </w:tcPr>
          <w:p w14:paraId="71E0CE00" w14:textId="77777777" w:rsidR="00957081" w:rsidRPr="00957081" w:rsidRDefault="00957081" w:rsidP="00F93006">
            <w:pPr>
              <w:contextualSpacing/>
              <w:jc w:val="left"/>
              <w:rPr>
                <w:lang w:val="fr-FR"/>
              </w:rPr>
            </w:pPr>
            <w:r w:rsidRPr="00957081">
              <w:rPr>
                <w:lang w:val="fr-FR"/>
              </w:rPr>
              <w:t>Code</w:t>
            </w:r>
          </w:p>
        </w:tc>
        <w:tc>
          <w:tcPr>
            <w:tcW w:w="6333" w:type="dxa"/>
            <w:shd w:val="clear" w:color="auto" w:fill="F2F2F2" w:themeFill="background1" w:themeFillShade="F2"/>
            <w:vAlign w:val="center"/>
          </w:tcPr>
          <w:p w14:paraId="584BB9BA" w14:textId="77777777" w:rsidR="00957081" w:rsidRPr="00957081" w:rsidRDefault="00957081" w:rsidP="00F93006">
            <w:pPr>
              <w:ind w:right="-279"/>
              <w:contextualSpacing/>
              <w:jc w:val="left"/>
              <w:rPr>
                <w:lang w:val="fr-FR"/>
              </w:rPr>
            </w:pPr>
            <w:r w:rsidRPr="00957081">
              <w:rPr>
                <w:lang w:val="fr-FR"/>
              </w:rPr>
              <w:t>Descriptif</w:t>
            </w:r>
          </w:p>
        </w:tc>
      </w:tr>
      <w:tr w:rsidR="00957081" w:rsidRPr="00957081" w14:paraId="0399CDDA" w14:textId="77777777" w:rsidTr="00F93006">
        <w:trPr>
          <w:trHeight w:val="113"/>
          <w:jc w:val="center"/>
        </w:trPr>
        <w:tc>
          <w:tcPr>
            <w:tcW w:w="1691" w:type="dxa"/>
            <w:vAlign w:val="center"/>
          </w:tcPr>
          <w:p w14:paraId="4ACDD11F" w14:textId="77777777" w:rsidR="00957081" w:rsidRPr="00957081" w:rsidRDefault="00957081" w:rsidP="00F93006">
            <w:pPr>
              <w:contextualSpacing/>
              <w:jc w:val="left"/>
              <w:rPr>
                <w:b/>
                <w:lang w:val="fr-FR"/>
              </w:rPr>
            </w:pPr>
            <w:r w:rsidRPr="00957081">
              <w:rPr>
                <w:b/>
                <w:lang w:val="fr-FR"/>
              </w:rPr>
              <w:t>CPV principal</w:t>
            </w:r>
          </w:p>
        </w:tc>
        <w:tc>
          <w:tcPr>
            <w:tcW w:w="1565" w:type="dxa"/>
            <w:vAlign w:val="center"/>
          </w:tcPr>
          <w:p w14:paraId="54DC679B" w14:textId="77777777" w:rsidR="00957081" w:rsidRPr="00957081" w:rsidRDefault="00957081" w:rsidP="00F93006">
            <w:pPr>
              <w:ind w:right="-279"/>
              <w:contextualSpacing/>
              <w:jc w:val="left"/>
              <w:rPr>
                <w:lang w:val="fr-FR"/>
              </w:rPr>
            </w:pPr>
            <w:r w:rsidRPr="00957081">
              <w:rPr>
                <w:lang w:val="fr-FR"/>
              </w:rPr>
              <w:t>45214000-0</w:t>
            </w:r>
          </w:p>
        </w:tc>
        <w:tc>
          <w:tcPr>
            <w:tcW w:w="6333" w:type="dxa"/>
            <w:vAlign w:val="center"/>
          </w:tcPr>
          <w:p w14:paraId="267F7AE1" w14:textId="77777777" w:rsidR="00957081" w:rsidRPr="00957081" w:rsidRDefault="00957081" w:rsidP="00F93006">
            <w:pPr>
              <w:ind w:right="-279"/>
              <w:contextualSpacing/>
              <w:jc w:val="left"/>
              <w:rPr>
                <w:lang w:val="fr-FR"/>
              </w:rPr>
            </w:pPr>
            <w:r w:rsidRPr="00957081">
              <w:rPr>
                <w:lang w:val="fr-FR"/>
              </w:rPr>
              <w:t>Travaux de construction d'établissements d'enseignement et de centres de recherche</w:t>
            </w:r>
          </w:p>
        </w:tc>
      </w:tr>
      <w:tr w:rsidR="00957081" w:rsidRPr="00957081" w14:paraId="15D3AD85" w14:textId="77777777" w:rsidTr="00F93006">
        <w:trPr>
          <w:trHeight w:val="113"/>
          <w:jc w:val="center"/>
        </w:trPr>
        <w:tc>
          <w:tcPr>
            <w:tcW w:w="1691" w:type="dxa"/>
            <w:vAlign w:val="center"/>
          </w:tcPr>
          <w:p w14:paraId="3E7ADBF1" w14:textId="77777777" w:rsidR="00957081" w:rsidRPr="00957081" w:rsidRDefault="00957081" w:rsidP="00F93006">
            <w:pPr>
              <w:contextualSpacing/>
              <w:rPr>
                <w:b/>
                <w:lang w:val="fr-FR"/>
              </w:rPr>
            </w:pPr>
            <w:r w:rsidRPr="00957081">
              <w:rPr>
                <w:b/>
                <w:lang w:val="fr-FR"/>
              </w:rPr>
              <w:t>CPV Lot 1</w:t>
            </w:r>
          </w:p>
        </w:tc>
        <w:tc>
          <w:tcPr>
            <w:tcW w:w="1565" w:type="dxa"/>
            <w:vAlign w:val="center"/>
          </w:tcPr>
          <w:p w14:paraId="0A548BCA" w14:textId="77777777" w:rsidR="00957081" w:rsidRPr="00957081" w:rsidRDefault="00957081" w:rsidP="00F93006">
            <w:pPr>
              <w:ind w:right="-279"/>
              <w:contextualSpacing/>
              <w:jc w:val="left"/>
              <w:rPr>
                <w:lang w:val="fr-FR"/>
              </w:rPr>
            </w:pPr>
            <w:r w:rsidRPr="00957081">
              <w:rPr>
                <w:lang w:val="fr-FR"/>
              </w:rPr>
              <w:t>45223220-4</w:t>
            </w:r>
          </w:p>
        </w:tc>
        <w:tc>
          <w:tcPr>
            <w:tcW w:w="6333" w:type="dxa"/>
            <w:vAlign w:val="center"/>
          </w:tcPr>
          <w:p w14:paraId="688372B0" w14:textId="77777777" w:rsidR="00957081" w:rsidRPr="00957081" w:rsidRDefault="006B0BE9" w:rsidP="00F93006">
            <w:pPr>
              <w:ind w:right="-279"/>
              <w:contextualSpacing/>
              <w:jc w:val="left"/>
              <w:rPr>
                <w:lang w:val="fr-FR"/>
              </w:rPr>
            </w:pPr>
            <w:hyperlink r:id="rId10" w:history="1">
              <w:r w:rsidR="00957081" w:rsidRPr="00957081">
                <w:rPr>
                  <w:bCs/>
                  <w:color w:val="000000"/>
                  <w:lang w:val="fr-FR"/>
                </w:rPr>
                <w:t>Travaux de gros œuvre</w:t>
              </w:r>
            </w:hyperlink>
          </w:p>
        </w:tc>
      </w:tr>
      <w:tr w:rsidR="00957081" w:rsidRPr="00957081" w14:paraId="7B125300" w14:textId="77777777" w:rsidTr="00F93006">
        <w:trPr>
          <w:trHeight w:val="113"/>
          <w:jc w:val="center"/>
        </w:trPr>
        <w:tc>
          <w:tcPr>
            <w:tcW w:w="1691" w:type="dxa"/>
            <w:vAlign w:val="center"/>
          </w:tcPr>
          <w:p w14:paraId="74B48A26" w14:textId="77777777" w:rsidR="00957081" w:rsidRPr="00957081" w:rsidRDefault="00957081" w:rsidP="00F93006">
            <w:pPr>
              <w:contextualSpacing/>
              <w:rPr>
                <w:b/>
                <w:lang w:val="fr-FR"/>
              </w:rPr>
            </w:pPr>
            <w:r w:rsidRPr="00957081">
              <w:rPr>
                <w:b/>
                <w:lang w:val="fr-FR"/>
              </w:rPr>
              <w:t>CPV Lot 2</w:t>
            </w:r>
          </w:p>
        </w:tc>
        <w:tc>
          <w:tcPr>
            <w:tcW w:w="1565" w:type="dxa"/>
            <w:vAlign w:val="center"/>
          </w:tcPr>
          <w:p w14:paraId="4D24D4E8" w14:textId="77777777" w:rsidR="00957081" w:rsidRPr="00957081" w:rsidRDefault="00957081" w:rsidP="00F93006">
            <w:pPr>
              <w:ind w:right="-279"/>
              <w:contextualSpacing/>
              <w:jc w:val="left"/>
              <w:rPr>
                <w:lang w:val="fr-FR"/>
              </w:rPr>
            </w:pPr>
            <w:r w:rsidRPr="00957081">
              <w:rPr>
                <w:lang w:val="fr-FR"/>
              </w:rPr>
              <w:t>45261100-5</w:t>
            </w:r>
          </w:p>
        </w:tc>
        <w:tc>
          <w:tcPr>
            <w:tcW w:w="6333" w:type="dxa"/>
            <w:vAlign w:val="center"/>
          </w:tcPr>
          <w:p w14:paraId="1908A0ED" w14:textId="77777777" w:rsidR="00957081" w:rsidRPr="00957081" w:rsidRDefault="00957081" w:rsidP="00F93006">
            <w:pPr>
              <w:ind w:right="-279"/>
              <w:contextualSpacing/>
              <w:jc w:val="left"/>
              <w:rPr>
                <w:lang w:val="fr-FR"/>
              </w:rPr>
            </w:pPr>
            <w:r w:rsidRPr="00957081">
              <w:rPr>
                <w:lang w:val="fr-FR"/>
              </w:rPr>
              <w:t>Travaux de charpente</w:t>
            </w:r>
          </w:p>
        </w:tc>
      </w:tr>
      <w:tr w:rsidR="00957081" w:rsidRPr="00957081" w14:paraId="595D0B17" w14:textId="77777777" w:rsidTr="00F93006">
        <w:trPr>
          <w:trHeight w:val="113"/>
          <w:jc w:val="center"/>
        </w:trPr>
        <w:tc>
          <w:tcPr>
            <w:tcW w:w="1691" w:type="dxa"/>
            <w:vAlign w:val="center"/>
          </w:tcPr>
          <w:p w14:paraId="09071BF7" w14:textId="77777777" w:rsidR="00957081" w:rsidRPr="00957081" w:rsidRDefault="00957081" w:rsidP="00F93006">
            <w:pPr>
              <w:contextualSpacing/>
              <w:rPr>
                <w:b/>
                <w:lang w:val="fr-FR"/>
              </w:rPr>
            </w:pPr>
            <w:r w:rsidRPr="00957081">
              <w:rPr>
                <w:b/>
                <w:lang w:val="fr-FR"/>
              </w:rPr>
              <w:t>CPV lot 2</w:t>
            </w:r>
          </w:p>
        </w:tc>
        <w:tc>
          <w:tcPr>
            <w:tcW w:w="1565" w:type="dxa"/>
            <w:vAlign w:val="center"/>
          </w:tcPr>
          <w:p w14:paraId="70C89B09" w14:textId="77777777" w:rsidR="00957081" w:rsidRPr="00957081" w:rsidRDefault="00957081" w:rsidP="00F93006">
            <w:pPr>
              <w:ind w:right="-279"/>
              <w:contextualSpacing/>
              <w:jc w:val="left"/>
              <w:rPr>
                <w:lang w:val="fr-FR"/>
              </w:rPr>
            </w:pPr>
            <w:r w:rsidRPr="00957081">
              <w:rPr>
                <w:lang w:val="fr-FR"/>
              </w:rPr>
              <w:t>45262650-2</w:t>
            </w:r>
          </w:p>
        </w:tc>
        <w:tc>
          <w:tcPr>
            <w:tcW w:w="6333" w:type="dxa"/>
            <w:vAlign w:val="center"/>
          </w:tcPr>
          <w:p w14:paraId="5AF08CF9" w14:textId="77777777" w:rsidR="00957081" w:rsidRPr="00957081" w:rsidRDefault="00957081" w:rsidP="00F93006">
            <w:pPr>
              <w:ind w:right="-279"/>
              <w:contextualSpacing/>
              <w:jc w:val="left"/>
              <w:rPr>
                <w:lang w:val="fr-FR"/>
              </w:rPr>
            </w:pPr>
            <w:r w:rsidRPr="00957081">
              <w:rPr>
                <w:lang w:val="fr-FR"/>
              </w:rPr>
              <w:t>Travaux de bardage</w:t>
            </w:r>
          </w:p>
        </w:tc>
      </w:tr>
      <w:tr w:rsidR="00957081" w:rsidRPr="00957081" w14:paraId="15B26F8E" w14:textId="77777777" w:rsidTr="00F93006">
        <w:trPr>
          <w:trHeight w:val="113"/>
          <w:jc w:val="center"/>
        </w:trPr>
        <w:tc>
          <w:tcPr>
            <w:tcW w:w="1691" w:type="dxa"/>
            <w:vAlign w:val="center"/>
          </w:tcPr>
          <w:p w14:paraId="617F5B01" w14:textId="77777777" w:rsidR="00957081" w:rsidRPr="00957081" w:rsidRDefault="00957081" w:rsidP="00F93006">
            <w:pPr>
              <w:contextualSpacing/>
              <w:rPr>
                <w:b/>
                <w:lang w:val="fr-FR"/>
              </w:rPr>
            </w:pPr>
            <w:r w:rsidRPr="00957081">
              <w:rPr>
                <w:b/>
                <w:lang w:val="fr-FR"/>
              </w:rPr>
              <w:t>CPV Lot 3</w:t>
            </w:r>
          </w:p>
        </w:tc>
        <w:tc>
          <w:tcPr>
            <w:tcW w:w="1565" w:type="dxa"/>
            <w:vAlign w:val="center"/>
          </w:tcPr>
          <w:p w14:paraId="6DD3138C" w14:textId="77777777" w:rsidR="00957081" w:rsidRPr="00957081" w:rsidRDefault="00957081" w:rsidP="00F93006">
            <w:pPr>
              <w:ind w:right="-279"/>
              <w:contextualSpacing/>
              <w:jc w:val="left"/>
              <w:rPr>
                <w:lang w:val="fr-FR"/>
              </w:rPr>
            </w:pPr>
            <w:r w:rsidRPr="00957081">
              <w:rPr>
                <w:lang w:val="fr-FR"/>
              </w:rPr>
              <w:t>45261210-9</w:t>
            </w:r>
          </w:p>
          <w:p w14:paraId="55A1C810" w14:textId="77777777" w:rsidR="00957081" w:rsidRPr="00957081" w:rsidRDefault="00957081" w:rsidP="00F93006">
            <w:pPr>
              <w:ind w:right="-279"/>
              <w:contextualSpacing/>
              <w:jc w:val="left"/>
              <w:rPr>
                <w:lang w:val="fr-FR"/>
              </w:rPr>
            </w:pPr>
            <w:r w:rsidRPr="00957081">
              <w:rPr>
                <w:lang w:val="fr-FR"/>
              </w:rPr>
              <w:t>45261420-4</w:t>
            </w:r>
          </w:p>
        </w:tc>
        <w:tc>
          <w:tcPr>
            <w:tcW w:w="6333" w:type="dxa"/>
            <w:vAlign w:val="center"/>
          </w:tcPr>
          <w:p w14:paraId="3A84DE5C" w14:textId="77777777" w:rsidR="00957081" w:rsidRPr="00957081" w:rsidRDefault="00957081" w:rsidP="00F93006">
            <w:pPr>
              <w:ind w:right="-279"/>
              <w:contextualSpacing/>
              <w:jc w:val="left"/>
              <w:rPr>
                <w:lang w:val="fr-FR"/>
              </w:rPr>
            </w:pPr>
            <w:r w:rsidRPr="00957081">
              <w:rPr>
                <w:lang w:val="fr-FR"/>
              </w:rPr>
              <w:t>Travaux de couverture</w:t>
            </w:r>
          </w:p>
          <w:p w14:paraId="16535361" w14:textId="77777777" w:rsidR="00957081" w:rsidRPr="00957081" w:rsidRDefault="00957081" w:rsidP="00F93006">
            <w:pPr>
              <w:ind w:right="-279"/>
              <w:contextualSpacing/>
              <w:jc w:val="left"/>
              <w:rPr>
                <w:lang w:val="fr-FR"/>
              </w:rPr>
            </w:pPr>
            <w:r w:rsidRPr="00957081">
              <w:rPr>
                <w:lang w:val="fr-FR"/>
              </w:rPr>
              <w:t>Travaux d'étanchéification</w:t>
            </w:r>
          </w:p>
        </w:tc>
      </w:tr>
      <w:tr w:rsidR="00957081" w:rsidRPr="00957081" w14:paraId="2EBE2446" w14:textId="77777777" w:rsidTr="00F93006">
        <w:trPr>
          <w:trHeight w:val="113"/>
          <w:jc w:val="center"/>
        </w:trPr>
        <w:tc>
          <w:tcPr>
            <w:tcW w:w="1691" w:type="dxa"/>
            <w:vAlign w:val="center"/>
          </w:tcPr>
          <w:p w14:paraId="796E60B7" w14:textId="77777777" w:rsidR="00957081" w:rsidRPr="00957081" w:rsidRDefault="00957081" w:rsidP="00F93006">
            <w:pPr>
              <w:contextualSpacing/>
              <w:rPr>
                <w:b/>
                <w:lang w:val="fr-FR"/>
              </w:rPr>
            </w:pPr>
            <w:r w:rsidRPr="00957081">
              <w:rPr>
                <w:b/>
                <w:lang w:val="fr-FR"/>
              </w:rPr>
              <w:t>CPV lot 4</w:t>
            </w:r>
          </w:p>
        </w:tc>
        <w:tc>
          <w:tcPr>
            <w:tcW w:w="1565" w:type="dxa"/>
            <w:vAlign w:val="center"/>
          </w:tcPr>
          <w:p w14:paraId="1A814D49" w14:textId="77777777" w:rsidR="00957081" w:rsidRPr="00957081" w:rsidRDefault="00957081" w:rsidP="00F93006">
            <w:pPr>
              <w:ind w:right="-279"/>
              <w:contextualSpacing/>
              <w:jc w:val="left"/>
              <w:rPr>
                <w:lang w:val="fr-FR"/>
              </w:rPr>
            </w:pPr>
            <w:r w:rsidRPr="00957081">
              <w:rPr>
                <w:color w:val="222222"/>
                <w:shd w:val="clear" w:color="auto" w:fill="FFFFFF"/>
                <w:lang w:val="fr-FR"/>
              </w:rPr>
              <w:t>45421000-4</w:t>
            </w:r>
          </w:p>
        </w:tc>
        <w:tc>
          <w:tcPr>
            <w:tcW w:w="6333" w:type="dxa"/>
            <w:vAlign w:val="center"/>
          </w:tcPr>
          <w:p w14:paraId="6D7EA649" w14:textId="77777777" w:rsidR="00957081" w:rsidRPr="00957081" w:rsidRDefault="00957081" w:rsidP="00F93006">
            <w:pPr>
              <w:ind w:right="-279"/>
              <w:contextualSpacing/>
              <w:jc w:val="left"/>
              <w:rPr>
                <w:lang w:val="fr-FR"/>
              </w:rPr>
            </w:pPr>
            <w:r w:rsidRPr="00957081">
              <w:rPr>
                <w:lang w:val="fr-FR"/>
              </w:rPr>
              <w:t>Travaux de menuiserie</w:t>
            </w:r>
          </w:p>
        </w:tc>
      </w:tr>
      <w:tr w:rsidR="00957081" w:rsidRPr="00957081" w14:paraId="2AAA079A" w14:textId="77777777" w:rsidTr="00F93006">
        <w:trPr>
          <w:trHeight w:val="113"/>
          <w:jc w:val="center"/>
        </w:trPr>
        <w:tc>
          <w:tcPr>
            <w:tcW w:w="1691" w:type="dxa"/>
            <w:vAlign w:val="center"/>
          </w:tcPr>
          <w:p w14:paraId="4F825EAE" w14:textId="77777777" w:rsidR="00957081" w:rsidRPr="00957081" w:rsidRDefault="00957081" w:rsidP="00F93006">
            <w:pPr>
              <w:contextualSpacing/>
              <w:rPr>
                <w:b/>
                <w:lang w:val="fr-FR"/>
              </w:rPr>
            </w:pPr>
            <w:r w:rsidRPr="00957081">
              <w:rPr>
                <w:b/>
                <w:lang w:val="fr-FR"/>
              </w:rPr>
              <w:t>CPV Lot 5</w:t>
            </w:r>
          </w:p>
        </w:tc>
        <w:tc>
          <w:tcPr>
            <w:tcW w:w="1565" w:type="dxa"/>
            <w:vAlign w:val="center"/>
          </w:tcPr>
          <w:p w14:paraId="57771D77" w14:textId="77777777" w:rsidR="00957081" w:rsidRPr="00957081" w:rsidRDefault="00957081" w:rsidP="00F93006">
            <w:pPr>
              <w:ind w:right="-279"/>
              <w:contextualSpacing/>
              <w:jc w:val="left"/>
              <w:rPr>
                <w:bCs/>
                <w:lang w:val="fr-FR"/>
              </w:rPr>
            </w:pPr>
            <w:r w:rsidRPr="00957081">
              <w:rPr>
                <w:bCs/>
                <w:lang w:val="fr-FR"/>
              </w:rPr>
              <w:t>45410000-4</w:t>
            </w:r>
          </w:p>
          <w:p w14:paraId="0FB2396C" w14:textId="77777777" w:rsidR="00957081" w:rsidRPr="00957081" w:rsidRDefault="00957081" w:rsidP="00F93006">
            <w:pPr>
              <w:ind w:right="-279"/>
              <w:contextualSpacing/>
              <w:jc w:val="left"/>
              <w:rPr>
                <w:lang w:val="fr-FR"/>
              </w:rPr>
            </w:pPr>
            <w:r w:rsidRPr="00957081">
              <w:rPr>
                <w:color w:val="222222"/>
                <w:shd w:val="clear" w:color="auto" w:fill="FFFFFF"/>
                <w:lang w:val="fr-FR"/>
              </w:rPr>
              <w:t>45421146-9</w:t>
            </w:r>
          </w:p>
        </w:tc>
        <w:tc>
          <w:tcPr>
            <w:tcW w:w="6333" w:type="dxa"/>
            <w:vAlign w:val="center"/>
          </w:tcPr>
          <w:p w14:paraId="435199E2" w14:textId="77777777" w:rsidR="00957081" w:rsidRPr="00957081" w:rsidRDefault="00957081" w:rsidP="00F93006">
            <w:pPr>
              <w:ind w:right="-279"/>
              <w:contextualSpacing/>
              <w:jc w:val="left"/>
              <w:rPr>
                <w:lang w:val="fr-FR"/>
              </w:rPr>
            </w:pPr>
            <w:r w:rsidRPr="00957081">
              <w:rPr>
                <w:lang w:val="fr-FR"/>
              </w:rPr>
              <w:t>Travaux de plâtrerie</w:t>
            </w:r>
          </w:p>
          <w:p w14:paraId="2C894F0A" w14:textId="77777777" w:rsidR="00957081" w:rsidRPr="00957081" w:rsidRDefault="00957081" w:rsidP="00F93006">
            <w:pPr>
              <w:ind w:right="-279"/>
              <w:contextualSpacing/>
              <w:jc w:val="left"/>
              <w:rPr>
                <w:lang w:val="fr-FR"/>
              </w:rPr>
            </w:pPr>
            <w:r w:rsidRPr="00957081">
              <w:rPr>
                <w:color w:val="222222"/>
                <w:shd w:val="clear" w:color="auto" w:fill="FFFFFF"/>
                <w:lang w:val="fr-FR"/>
              </w:rPr>
              <w:t>Mise en place de plafonds suspendus.</w:t>
            </w:r>
          </w:p>
        </w:tc>
      </w:tr>
      <w:tr w:rsidR="006B0BE9" w:rsidRPr="00957081" w14:paraId="54F67D7F" w14:textId="77777777" w:rsidTr="00F93006">
        <w:trPr>
          <w:trHeight w:val="113"/>
          <w:jc w:val="center"/>
        </w:trPr>
        <w:tc>
          <w:tcPr>
            <w:tcW w:w="1691" w:type="dxa"/>
            <w:vAlign w:val="center"/>
          </w:tcPr>
          <w:p w14:paraId="57F27809" w14:textId="77777777" w:rsidR="006B0BE9" w:rsidRPr="00957081" w:rsidRDefault="006B0BE9" w:rsidP="006B0BE9">
            <w:pPr>
              <w:contextualSpacing/>
              <w:rPr>
                <w:b/>
                <w:lang w:val="fr-FR"/>
              </w:rPr>
            </w:pPr>
            <w:r w:rsidRPr="00957081">
              <w:rPr>
                <w:b/>
                <w:lang w:val="fr-FR"/>
              </w:rPr>
              <w:t>CPV lot 6</w:t>
            </w:r>
          </w:p>
        </w:tc>
        <w:tc>
          <w:tcPr>
            <w:tcW w:w="1565" w:type="dxa"/>
            <w:vAlign w:val="center"/>
          </w:tcPr>
          <w:p w14:paraId="0BF3C9FD" w14:textId="5ED1DC52" w:rsidR="006B0BE9" w:rsidRPr="00957081" w:rsidRDefault="006B0BE9" w:rsidP="006B0BE9">
            <w:pPr>
              <w:ind w:right="-279"/>
              <w:contextualSpacing/>
              <w:jc w:val="left"/>
              <w:rPr>
                <w:color w:val="222222"/>
                <w:shd w:val="clear" w:color="auto" w:fill="FFFFFF"/>
                <w:lang w:val="fr-FR"/>
              </w:rPr>
            </w:pPr>
            <w:r w:rsidRPr="00972388">
              <w:rPr>
                <w:color w:val="222222"/>
                <w:shd w:val="clear" w:color="auto" w:fill="FFFFFF"/>
              </w:rPr>
              <w:t>45421000-4</w:t>
            </w:r>
          </w:p>
        </w:tc>
        <w:tc>
          <w:tcPr>
            <w:tcW w:w="6333" w:type="dxa"/>
            <w:vAlign w:val="center"/>
          </w:tcPr>
          <w:p w14:paraId="2298A4C9" w14:textId="34D2A35A" w:rsidR="006B0BE9" w:rsidRPr="006B0BE9" w:rsidRDefault="006B0BE9" w:rsidP="006B0BE9">
            <w:pPr>
              <w:ind w:right="-279"/>
              <w:contextualSpacing/>
              <w:jc w:val="left"/>
              <w:rPr>
                <w:lang w:val="fr-FR"/>
              </w:rPr>
            </w:pPr>
            <w:r w:rsidRPr="006B0BE9">
              <w:rPr>
                <w:lang w:val="fr-FR"/>
              </w:rPr>
              <w:t>Travaux de menuiserie</w:t>
            </w:r>
          </w:p>
        </w:tc>
      </w:tr>
      <w:tr w:rsidR="00957081" w:rsidRPr="00957081" w14:paraId="0AFD5BAB" w14:textId="77777777" w:rsidTr="00F93006">
        <w:trPr>
          <w:trHeight w:val="113"/>
          <w:jc w:val="center"/>
        </w:trPr>
        <w:tc>
          <w:tcPr>
            <w:tcW w:w="1691" w:type="dxa"/>
            <w:vAlign w:val="center"/>
          </w:tcPr>
          <w:p w14:paraId="0F39601C" w14:textId="77777777" w:rsidR="00957081" w:rsidRPr="00957081" w:rsidRDefault="00957081" w:rsidP="00F93006">
            <w:pPr>
              <w:contextualSpacing/>
              <w:rPr>
                <w:b/>
                <w:lang w:val="fr-FR"/>
              </w:rPr>
            </w:pPr>
            <w:r w:rsidRPr="00957081">
              <w:rPr>
                <w:b/>
                <w:lang w:val="fr-FR"/>
              </w:rPr>
              <w:t>CPV lot 7</w:t>
            </w:r>
          </w:p>
        </w:tc>
        <w:tc>
          <w:tcPr>
            <w:tcW w:w="1565" w:type="dxa"/>
            <w:vAlign w:val="center"/>
          </w:tcPr>
          <w:p w14:paraId="2728C606" w14:textId="77777777" w:rsidR="00957081" w:rsidRPr="00957081" w:rsidRDefault="00957081" w:rsidP="00F93006">
            <w:pPr>
              <w:ind w:right="-279"/>
              <w:contextualSpacing/>
              <w:jc w:val="left"/>
              <w:rPr>
                <w:bCs/>
                <w:lang w:val="fr-FR"/>
              </w:rPr>
            </w:pPr>
            <w:r w:rsidRPr="00957081">
              <w:rPr>
                <w:bCs/>
                <w:lang w:val="fr-FR"/>
              </w:rPr>
              <w:t>44316500-3</w:t>
            </w:r>
          </w:p>
        </w:tc>
        <w:tc>
          <w:tcPr>
            <w:tcW w:w="6333" w:type="dxa"/>
            <w:vAlign w:val="center"/>
          </w:tcPr>
          <w:p w14:paraId="6241A254" w14:textId="77777777" w:rsidR="00957081" w:rsidRPr="00957081" w:rsidRDefault="00957081" w:rsidP="00F93006">
            <w:pPr>
              <w:ind w:right="-279"/>
              <w:contextualSpacing/>
              <w:jc w:val="left"/>
              <w:rPr>
                <w:lang w:val="fr-FR"/>
              </w:rPr>
            </w:pPr>
            <w:r w:rsidRPr="00957081">
              <w:rPr>
                <w:lang w:val="fr-FR"/>
              </w:rPr>
              <w:t>Serrurerie</w:t>
            </w:r>
          </w:p>
        </w:tc>
      </w:tr>
      <w:tr w:rsidR="00957081" w:rsidRPr="00957081" w14:paraId="5D68B53F" w14:textId="77777777" w:rsidTr="00F93006">
        <w:trPr>
          <w:trHeight w:val="113"/>
          <w:jc w:val="center"/>
        </w:trPr>
        <w:tc>
          <w:tcPr>
            <w:tcW w:w="1691" w:type="dxa"/>
            <w:vAlign w:val="center"/>
          </w:tcPr>
          <w:p w14:paraId="34B258DB" w14:textId="77777777" w:rsidR="00957081" w:rsidRPr="00957081" w:rsidRDefault="00957081" w:rsidP="00F93006">
            <w:pPr>
              <w:contextualSpacing/>
              <w:rPr>
                <w:b/>
                <w:lang w:val="fr-FR"/>
              </w:rPr>
            </w:pPr>
            <w:r w:rsidRPr="00957081">
              <w:rPr>
                <w:b/>
                <w:lang w:val="fr-FR"/>
              </w:rPr>
              <w:t>CPV Lot 8</w:t>
            </w:r>
          </w:p>
        </w:tc>
        <w:tc>
          <w:tcPr>
            <w:tcW w:w="1565" w:type="dxa"/>
            <w:vAlign w:val="center"/>
          </w:tcPr>
          <w:p w14:paraId="3907AA11"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45432100-5</w:t>
            </w:r>
          </w:p>
          <w:p w14:paraId="76142637"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45431000-7</w:t>
            </w:r>
          </w:p>
          <w:p w14:paraId="7E0AF63A"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45432111-5</w:t>
            </w:r>
          </w:p>
        </w:tc>
        <w:tc>
          <w:tcPr>
            <w:tcW w:w="6333" w:type="dxa"/>
            <w:vAlign w:val="center"/>
          </w:tcPr>
          <w:p w14:paraId="0594FECB" w14:textId="77777777" w:rsidR="00957081" w:rsidRPr="00957081" w:rsidRDefault="00957081" w:rsidP="00F93006">
            <w:pPr>
              <w:contextualSpacing/>
              <w:jc w:val="left"/>
              <w:rPr>
                <w:color w:val="222222"/>
                <w:lang w:val="fr-FR"/>
              </w:rPr>
            </w:pPr>
            <w:r w:rsidRPr="00957081">
              <w:rPr>
                <w:color w:val="222222"/>
                <w:lang w:val="fr-FR"/>
              </w:rPr>
              <w:t>Travaux de pose de revêtements de sols</w:t>
            </w:r>
          </w:p>
          <w:p w14:paraId="3FFF5EA1" w14:textId="77777777" w:rsidR="00957081" w:rsidRPr="00957081" w:rsidRDefault="00957081" w:rsidP="00F93006">
            <w:pPr>
              <w:contextualSpacing/>
              <w:jc w:val="left"/>
              <w:rPr>
                <w:color w:val="222222"/>
                <w:lang w:val="fr-FR"/>
              </w:rPr>
            </w:pPr>
            <w:r w:rsidRPr="00957081">
              <w:rPr>
                <w:color w:val="222222"/>
                <w:lang w:val="fr-FR"/>
              </w:rPr>
              <w:t>Carrelages</w:t>
            </w:r>
          </w:p>
          <w:p w14:paraId="42DE18C2" w14:textId="77777777" w:rsidR="00957081" w:rsidRPr="00957081" w:rsidRDefault="00957081" w:rsidP="00F93006">
            <w:pPr>
              <w:contextualSpacing/>
              <w:jc w:val="left"/>
              <w:rPr>
                <w:color w:val="222222"/>
                <w:lang w:val="fr-FR"/>
              </w:rPr>
            </w:pPr>
            <w:r w:rsidRPr="00957081">
              <w:rPr>
                <w:color w:val="222222"/>
                <w:shd w:val="clear" w:color="auto" w:fill="FFFFFF"/>
                <w:lang w:val="fr-FR"/>
              </w:rPr>
              <w:t>Travaux de pose de revêtements de sols souples</w:t>
            </w:r>
          </w:p>
        </w:tc>
      </w:tr>
      <w:tr w:rsidR="00957081" w:rsidRPr="00957081" w14:paraId="217D2D5F" w14:textId="77777777" w:rsidTr="00F93006">
        <w:trPr>
          <w:trHeight w:val="113"/>
          <w:jc w:val="center"/>
        </w:trPr>
        <w:tc>
          <w:tcPr>
            <w:tcW w:w="1691" w:type="dxa"/>
            <w:vAlign w:val="center"/>
          </w:tcPr>
          <w:p w14:paraId="14FE2BDF" w14:textId="77777777" w:rsidR="00957081" w:rsidRPr="00957081" w:rsidRDefault="00957081" w:rsidP="00F93006">
            <w:pPr>
              <w:contextualSpacing/>
              <w:rPr>
                <w:b/>
                <w:lang w:val="fr-FR"/>
              </w:rPr>
            </w:pPr>
            <w:r w:rsidRPr="00957081">
              <w:rPr>
                <w:b/>
                <w:lang w:val="fr-FR"/>
              </w:rPr>
              <w:t>CPV Lot 9</w:t>
            </w:r>
          </w:p>
        </w:tc>
        <w:tc>
          <w:tcPr>
            <w:tcW w:w="1565" w:type="dxa"/>
            <w:vAlign w:val="center"/>
          </w:tcPr>
          <w:p w14:paraId="75E5D8C2"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45442110-1</w:t>
            </w:r>
          </w:p>
        </w:tc>
        <w:tc>
          <w:tcPr>
            <w:tcW w:w="6333" w:type="dxa"/>
            <w:vAlign w:val="center"/>
          </w:tcPr>
          <w:p w14:paraId="0DB98703" w14:textId="77777777" w:rsidR="00957081" w:rsidRPr="00957081" w:rsidRDefault="00957081" w:rsidP="00F93006">
            <w:pPr>
              <w:contextualSpacing/>
              <w:jc w:val="left"/>
              <w:rPr>
                <w:color w:val="222222"/>
                <w:shd w:val="clear" w:color="auto" w:fill="FFFFFF"/>
                <w:lang w:val="fr-FR"/>
              </w:rPr>
            </w:pPr>
            <w:r w:rsidRPr="00957081">
              <w:rPr>
                <w:color w:val="222222"/>
                <w:shd w:val="clear" w:color="auto" w:fill="FFFFFF"/>
                <w:lang w:val="fr-FR"/>
              </w:rPr>
              <w:t>Travaux de peinture de bâtiments.</w:t>
            </w:r>
          </w:p>
        </w:tc>
      </w:tr>
      <w:tr w:rsidR="00957081" w:rsidRPr="00957081" w14:paraId="091DA6E9" w14:textId="77777777" w:rsidTr="00F93006">
        <w:trPr>
          <w:trHeight w:val="113"/>
          <w:jc w:val="center"/>
        </w:trPr>
        <w:tc>
          <w:tcPr>
            <w:tcW w:w="1691" w:type="dxa"/>
            <w:vAlign w:val="center"/>
          </w:tcPr>
          <w:p w14:paraId="5A426097" w14:textId="77777777" w:rsidR="00957081" w:rsidRPr="00957081" w:rsidRDefault="00957081" w:rsidP="00F93006">
            <w:pPr>
              <w:contextualSpacing/>
              <w:rPr>
                <w:b/>
                <w:lang w:val="fr-FR"/>
              </w:rPr>
            </w:pPr>
            <w:r w:rsidRPr="00957081">
              <w:rPr>
                <w:b/>
                <w:lang w:val="fr-FR"/>
              </w:rPr>
              <w:t>CPV lot 10</w:t>
            </w:r>
          </w:p>
        </w:tc>
        <w:tc>
          <w:tcPr>
            <w:tcW w:w="1565" w:type="dxa"/>
            <w:vAlign w:val="center"/>
          </w:tcPr>
          <w:p w14:paraId="3F805AD8" w14:textId="77777777" w:rsidR="00957081" w:rsidRPr="00957081" w:rsidRDefault="006B0BE9" w:rsidP="00F93006">
            <w:pPr>
              <w:ind w:right="-279"/>
              <w:contextualSpacing/>
              <w:jc w:val="left"/>
              <w:rPr>
                <w:color w:val="222222"/>
                <w:shd w:val="clear" w:color="auto" w:fill="FFFFFF"/>
                <w:lang w:val="fr-FR"/>
              </w:rPr>
            </w:pPr>
            <w:hyperlink r:id="rId11" w:history="1">
              <w:r w:rsidR="00957081" w:rsidRPr="00957081">
                <w:rPr>
                  <w:color w:val="222222"/>
                  <w:shd w:val="clear" w:color="auto" w:fill="FFFFFF"/>
                  <w:lang w:val="fr-FR"/>
                </w:rPr>
                <w:t xml:space="preserve">45331000-6 </w:t>
              </w:r>
            </w:hyperlink>
          </w:p>
          <w:p w14:paraId="3A29F014"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45330000-9</w:t>
            </w:r>
          </w:p>
        </w:tc>
        <w:tc>
          <w:tcPr>
            <w:tcW w:w="6333" w:type="dxa"/>
            <w:vAlign w:val="center"/>
          </w:tcPr>
          <w:p w14:paraId="75EC0069" w14:textId="77777777" w:rsidR="00957081" w:rsidRPr="00957081" w:rsidRDefault="00957081" w:rsidP="00F93006">
            <w:pPr>
              <w:contextualSpacing/>
              <w:jc w:val="left"/>
              <w:rPr>
                <w:color w:val="222222"/>
                <w:shd w:val="clear" w:color="auto" w:fill="FFFFFF"/>
                <w:lang w:val="fr-FR"/>
              </w:rPr>
            </w:pPr>
            <w:r w:rsidRPr="00957081">
              <w:rPr>
                <w:color w:val="222222"/>
                <w:shd w:val="clear" w:color="auto" w:fill="FFFFFF"/>
                <w:lang w:val="fr-FR"/>
              </w:rPr>
              <w:t>Travaux d'installation de matériel de chauffage, de ventilation et de climatisation</w:t>
            </w:r>
          </w:p>
          <w:p w14:paraId="79D8B17B" w14:textId="77777777" w:rsidR="00957081" w:rsidRPr="00957081" w:rsidRDefault="00957081" w:rsidP="00F93006">
            <w:pPr>
              <w:contextualSpacing/>
              <w:jc w:val="left"/>
              <w:rPr>
                <w:color w:val="222222"/>
                <w:shd w:val="clear" w:color="auto" w:fill="FFFFFF"/>
                <w:lang w:val="fr-FR"/>
              </w:rPr>
            </w:pPr>
            <w:r w:rsidRPr="00957081">
              <w:rPr>
                <w:color w:val="222222"/>
                <w:shd w:val="clear" w:color="auto" w:fill="FFFFFF"/>
                <w:lang w:val="fr-FR"/>
              </w:rPr>
              <w:t>Travaux de plomberie</w:t>
            </w:r>
          </w:p>
        </w:tc>
      </w:tr>
      <w:tr w:rsidR="00957081" w:rsidRPr="00957081" w14:paraId="71D2644C" w14:textId="77777777" w:rsidTr="00F93006">
        <w:trPr>
          <w:trHeight w:val="113"/>
          <w:jc w:val="center"/>
        </w:trPr>
        <w:tc>
          <w:tcPr>
            <w:tcW w:w="1691" w:type="dxa"/>
            <w:vAlign w:val="center"/>
          </w:tcPr>
          <w:p w14:paraId="5198E96C" w14:textId="77777777" w:rsidR="00957081" w:rsidRPr="00957081" w:rsidRDefault="00957081" w:rsidP="00F93006">
            <w:pPr>
              <w:contextualSpacing/>
              <w:rPr>
                <w:b/>
                <w:lang w:val="fr-FR"/>
              </w:rPr>
            </w:pPr>
            <w:r w:rsidRPr="00957081">
              <w:rPr>
                <w:b/>
                <w:lang w:val="fr-FR"/>
              </w:rPr>
              <w:t>CPV lot 11</w:t>
            </w:r>
          </w:p>
        </w:tc>
        <w:tc>
          <w:tcPr>
            <w:tcW w:w="1565" w:type="dxa"/>
            <w:vAlign w:val="center"/>
          </w:tcPr>
          <w:p w14:paraId="723FB796"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45311200-2</w:t>
            </w:r>
          </w:p>
          <w:p w14:paraId="1172F027"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45315400-2</w:t>
            </w:r>
          </w:p>
          <w:p w14:paraId="0173C8FC"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45317200-4</w:t>
            </w:r>
          </w:p>
          <w:p w14:paraId="51F22398"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09331100-9</w:t>
            </w:r>
          </w:p>
          <w:p w14:paraId="514C52F7"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09331200-0</w:t>
            </w:r>
          </w:p>
        </w:tc>
        <w:tc>
          <w:tcPr>
            <w:tcW w:w="6333" w:type="dxa"/>
            <w:vAlign w:val="center"/>
          </w:tcPr>
          <w:p w14:paraId="78179D60" w14:textId="77777777" w:rsidR="00957081" w:rsidRPr="00957081" w:rsidRDefault="00957081" w:rsidP="00F93006">
            <w:pPr>
              <w:contextualSpacing/>
              <w:jc w:val="left"/>
              <w:rPr>
                <w:color w:val="222222"/>
                <w:shd w:val="clear" w:color="auto" w:fill="FFFFFF"/>
                <w:lang w:val="fr-FR"/>
              </w:rPr>
            </w:pPr>
            <w:r w:rsidRPr="00957081">
              <w:rPr>
                <w:color w:val="222222"/>
                <w:shd w:val="clear" w:color="auto" w:fill="FFFFFF"/>
                <w:lang w:val="fr-FR"/>
              </w:rPr>
              <w:t>Travaux d'installations électriques</w:t>
            </w:r>
          </w:p>
          <w:p w14:paraId="3CFD6F4D" w14:textId="77777777" w:rsidR="00957081" w:rsidRPr="00957081" w:rsidRDefault="00957081" w:rsidP="00F93006">
            <w:pPr>
              <w:contextualSpacing/>
              <w:jc w:val="left"/>
              <w:rPr>
                <w:color w:val="222222"/>
                <w:shd w:val="clear" w:color="auto" w:fill="FFFFFF"/>
                <w:lang w:val="fr-FR"/>
              </w:rPr>
            </w:pPr>
            <w:r w:rsidRPr="00957081">
              <w:rPr>
                <w:color w:val="222222"/>
                <w:shd w:val="clear" w:color="auto" w:fill="FFFFFF"/>
                <w:lang w:val="fr-FR"/>
              </w:rPr>
              <w:t>Installations haute tension</w:t>
            </w:r>
          </w:p>
          <w:p w14:paraId="61A3A786" w14:textId="77777777" w:rsidR="00957081" w:rsidRPr="00957081" w:rsidRDefault="00957081" w:rsidP="00F93006">
            <w:pPr>
              <w:contextualSpacing/>
              <w:jc w:val="left"/>
              <w:rPr>
                <w:color w:val="222222"/>
                <w:shd w:val="clear" w:color="auto" w:fill="FFFFFF"/>
                <w:lang w:val="fr-FR"/>
              </w:rPr>
            </w:pPr>
            <w:r w:rsidRPr="00957081">
              <w:rPr>
                <w:color w:val="222222"/>
                <w:shd w:val="clear" w:color="auto" w:fill="FFFFFF"/>
                <w:lang w:val="fr-FR"/>
              </w:rPr>
              <w:t>Travaux d'installation électrique de transformateurs</w:t>
            </w:r>
          </w:p>
          <w:p w14:paraId="5E5EB59E" w14:textId="77777777" w:rsidR="00957081" w:rsidRPr="00957081" w:rsidRDefault="00957081" w:rsidP="00F93006">
            <w:pPr>
              <w:contextualSpacing/>
              <w:jc w:val="left"/>
              <w:rPr>
                <w:color w:val="222222"/>
                <w:shd w:val="clear" w:color="auto" w:fill="FFFFFF"/>
                <w:lang w:val="fr-FR"/>
              </w:rPr>
            </w:pPr>
            <w:r w:rsidRPr="00957081">
              <w:rPr>
                <w:color w:val="222222"/>
                <w:shd w:val="clear" w:color="auto" w:fill="FFFFFF"/>
                <w:lang w:val="fr-FR"/>
              </w:rPr>
              <w:t>Capteurs solaires pour la production de chaleur</w:t>
            </w:r>
          </w:p>
          <w:p w14:paraId="726A447D" w14:textId="77777777" w:rsidR="00957081" w:rsidRPr="00957081" w:rsidRDefault="00957081" w:rsidP="00F93006">
            <w:pPr>
              <w:contextualSpacing/>
              <w:jc w:val="left"/>
              <w:rPr>
                <w:color w:val="222222"/>
                <w:shd w:val="clear" w:color="auto" w:fill="FFFFFF"/>
                <w:lang w:val="fr-FR"/>
              </w:rPr>
            </w:pPr>
            <w:r w:rsidRPr="00957081">
              <w:rPr>
                <w:color w:val="222222"/>
                <w:shd w:val="clear" w:color="auto" w:fill="FFFFFF"/>
                <w:lang w:val="fr-FR"/>
              </w:rPr>
              <w:t>Modules solaires photovoltaïques</w:t>
            </w:r>
          </w:p>
        </w:tc>
      </w:tr>
      <w:tr w:rsidR="00957081" w:rsidRPr="00957081" w14:paraId="3790FA0C" w14:textId="77777777" w:rsidTr="00F93006">
        <w:trPr>
          <w:trHeight w:val="113"/>
          <w:jc w:val="center"/>
        </w:trPr>
        <w:tc>
          <w:tcPr>
            <w:tcW w:w="1691" w:type="dxa"/>
            <w:vAlign w:val="center"/>
          </w:tcPr>
          <w:p w14:paraId="2F5E9F3D" w14:textId="77777777" w:rsidR="00957081" w:rsidRPr="00957081" w:rsidRDefault="00957081" w:rsidP="00F93006">
            <w:pPr>
              <w:contextualSpacing/>
              <w:rPr>
                <w:b/>
                <w:lang w:val="fr-FR"/>
              </w:rPr>
            </w:pPr>
            <w:r w:rsidRPr="00957081">
              <w:rPr>
                <w:b/>
                <w:lang w:val="fr-FR"/>
              </w:rPr>
              <w:t>CPV Lot 12</w:t>
            </w:r>
          </w:p>
        </w:tc>
        <w:tc>
          <w:tcPr>
            <w:tcW w:w="1565" w:type="dxa"/>
            <w:vAlign w:val="center"/>
          </w:tcPr>
          <w:p w14:paraId="5C0FA2BA" w14:textId="77777777" w:rsidR="00957081" w:rsidRPr="00957081" w:rsidRDefault="00957081" w:rsidP="00F93006">
            <w:pPr>
              <w:ind w:right="-279"/>
              <w:contextualSpacing/>
              <w:jc w:val="left"/>
              <w:rPr>
                <w:lang w:val="fr-FR"/>
              </w:rPr>
            </w:pPr>
            <w:r w:rsidRPr="00957081">
              <w:rPr>
                <w:lang w:val="fr-FR"/>
              </w:rPr>
              <w:t>45313100-5</w:t>
            </w:r>
          </w:p>
        </w:tc>
        <w:tc>
          <w:tcPr>
            <w:tcW w:w="6333" w:type="dxa"/>
            <w:vAlign w:val="center"/>
          </w:tcPr>
          <w:p w14:paraId="5EE2A2EB" w14:textId="77777777" w:rsidR="00957081" w:rsidRPr="00957081" w:rsidRDefault="00957081" w:rsidP="00F93006">
            <w:pPr>
              <w:ind w:right="-279"/>
              <w:contextualSpacing/>
              <w:jc w:val="left"/>
              <w:rPr>
                <w:lang w:val="fr-FR"/>
              </w:rPr>
            </w:pPr>
            <w:r w:rsidRPr="00957081">
              <w:rPr>
                <w:lang w:val="fr-FR"/>
              </w:rPr>
              <w:t>Travaux d'installation d'ascenseurs</w:t>
            </w:r>
          </w:p>
        </w:tc>
      </w:tr>
      <w:tr w:rsidR="00957081" w:rsidRPr="00957081" w14:paraId="7E6DA2D7" w14:textId="77777777" w:rsidTr="00F93006">
        <w:trPr>
          <w:trHeight w:val="113"/>
          <w:jc w:val="center"/>
        </w:trPr>
        <w:tc>
          <w:tcPr>
            <w:tcW w:w="1691" w:type="dxa"/>
            <w:vAlign w:val="center"/>
          </w:tcPr>
          <w:p w14:paraId="4FD56EAF" w14:textId="77777777" w:rsidR="00957081" w:rsidRPr="00957081" w:rsidRDefault="00957081" w:rsidP="00F93006">
            <w:pPr>
              <w:contextualSpacing/>
              <w:rPr>
                <w:b/>
                <w:lang w:val="fr-FR"/>
              </w:rPr>
            </w:pPr>
            <w:r w:rsidRPr="00957081">
              <w:rPr>
                <w:b/>
                <w:lang w:val="fr-FR"/>
              </w:rPr>
              <w:t>CPV Lot 13</w:t>
            </w:r>
          </w:p>
        </w:tc>
        <w:tc>
          <w:tcPr>
            <w:tcW w:w="1565" w:type="dxa"/>
            <w:vAlign w:val="center"/>
          </w:tcPr>
          <w:p w14:paraId="4A03FEA0" w14:textId="77777777" w:rsidR="00957081" w:rsidRPr="00957081" w:rsidRDefault="00957081" w:rsidP="00F93006">
            <w:pPr>
              <w:ind w:right="-279"/>
              <w:contextualSpacing/>
              <w:jc w:val="left"/>
              <w:rPr>
                <w:color w:val="222222"/>
                <w:shd w:val="clear" w:color="auto" w:fill="FFFFFF"/>
                <w:lang w:val="fr-FR"/>
              </w:rPr>
            </w:pPr>
            <w:r w:rsidRPr="00957081">
              <w:rPr>
                <w:color w:val="222222"/>
                <w:shd w:val="clear" w:color="auto" w:fill="FFFFFF"/>
                <w:lang w:val="fr-FR"/>
              </w:rPr>
              <w:t>39181000-4</w:t>
            </w:r>
          </w:p>
        </w:tc>
        <w:tc>
          <w:tcPr>
            <w:tcW w:w="6333" w:type="dxa"/>
            <w:vAlign w:val="center"/>
          </w:tcPr>
          <w:p w14:paraId="164C0BCE" w14:textId="77777777" w:rsidR="00957081" w:rsidRPr="00957081" w:rsidRDefault="00957081" w:rsidP="00F93006">
            <w:pPr>
              <w:contextualSpacing/>
              <w:jc w:val="left"/>
              <w:rPr>
                <w:color w:val="222222"/>
                <w:shd w:val="clear" w:color="auto" w:fill="FFFFFF"/>
                <w:lang w:val="fr-FR"/>
              </w:rPr>
            </w:pPr>
            <w:r w:rsidRPr="00957081">
              <w:rPr>
                <w:color w:val="222222"/>
                <w:shd w:val="clear" w:color="auto" w:fill="FFFFFF"/>
                <w:lang w:val="fr-FR"/>
              </w:rPr>
              <w:t>Paillasses de laboratoire</w:t>
            </w:r>
          </w:p>
        </w:tc>
      </w:tr>
      <w:tr w:rsidR="00957081" w:rsidRPr="00957081" w14:paraId="4E43FD5B" w14:textId="77777777" w:rsidTr="00F93006">
        <w:trPr>
          <w:trHeight w:val="113"/>
          <w:jc w:val="center"/>
        </w:trPr>
        <w:tc>
          <w:tcPr>
            <w:tcW w:w="1691" w:type="dxa"/>
            <w:vAlign w:val="center"/>
          </w:tcPr>
          <w:p w14:paraId="4F0D1D79" w14:textId="77777777" w:rsidR="00957081" w:rsidRPr="00957081" w:rsidRDefault="00957081" w:rsidP="00F93006">
            <w:pPr>
              <w:contextualSpacing/>
              <w:rPr>
                <w:b/>
                <w:lang w:val="fr-FR"/>
              </w:rPr>
            </w:pPr>
            <w:r w:rsidRPr="00957081">
              <w:rPr>
                <w:b/>
                <w:lang w:val="fr-FR"/>
              </w:rPr>
              <w:t>CPV lot 14</w:t>
            </w:r>
          </w:p>
        </w:tc>
        <w:tc>
          <w:tcPr>
            <w:tcW w:w="1565" w:type="dxa"/>
            <w:vAlign w:val="bottom"/>
          </w:tcPr>
          <w:p w14:paraId="45307F1A" w14:textId="77777777" w:rsidR="00957081" w:rsidRPr="00957081" w:rsidRDefault="00957081" w:rsidP="00F93006">
            <w:pPr>
              <w:ind w:right="-279"/>
              <w:contextualSpacing/>
              <w:jc w:val="left"/>
              <w:rPr>
                <w:lang w:val="fr-FR"/>
              </w:rPr>
            </w:pPr>
            <w:r w:rsidRPr="00957081">
              <w:rPr>
                <w:color w:val="222222"/>
                <w:shd w:val="clear" w:color="auto" w:fill="FFFFFF"/>
                <w:lang w:val="fr-FR"/>
              </w:rPr>
              <w:t>45214631-2</w:t>
            </w:r>
          </w:p>
        </w:tc>
        <w:tc>
          <w:tcPr>
            <w:tcW w:w="6333" w:type="dxa"/>
            <w:vAlign w:val="bottom"/>
          </w:tcPr>
          <w:p w14:paraId="7088E19B" w14:textId="77777777" w:rsidR="00957081" w:rsidRPr="00957081" w:rsidRDefault="00957081" w:rsidP="00F93006">
            <w:pPr>
              <w:ind w:right="-279"/>
              <w:contextualSpacing/>
              <w:jc w:val="left"/>
              <w:rPr>
                <w:lang w:val="fr-FR"/>
              </w:rPr>
            </w:pPr>
            <w:r w:rsidRPr="00957081">
              <w:rPr>
                <w:color w:val="222222"/>
                <w:shd w:val="clear" w:color="auto" w:fill="FFFFFF"/>
                <w:lang w:val="fr-FR"/>
              </w:rPr>
              <w:t>Travaux d'installation de salles blanches</w:t>
            </w:r>
          </w:p>
        </w:tc>
      </w:tr>
      <w:tr w:rsidR="00957081" w:rsidRPr="00957081" w14:paraId="4D5872FE" w14:textId="77777777" w:rsidTr="00F93006">
        <w:trPr>
          <w:trHeight w:val="113"/>
          <w:jc w:val="center"/>
        </w:trPr>
        <w:tc>
          <w:tcPr>
            <w:tcW w:w="1691" w:type="dxa"/>
            <w:vAlign w:val="center"/>
          </w:tcPr>
          <w:p w14:paraId="215B6440" w14:textId="77777777" w:rsidR="00957081" w:rsidRPr="00957081" w:rsidRDefault="00957081" w:rsidP="00F93006">
            <w:pPr>
              <w:contextualSpacing/>
              <w:rPr>
                <w:b/>
                <w:lang w:val="fr-FR"/>
              </w:rPr>
            </w:pPr>
            <w:r w:rsidRPr="00957081">
              <w:rPr>
                <w:b/>
                <w:lang w:val="fr-FR"/>
              </w:rPr>
              <w:t>CPV Lot 15</w:t>
            </w:r>
          </w:p>
        </w:tc>
        <w:tc>
          <w:tcPr>
            <w:tcW w:w="1565" w:type="dxa"/>
            <w:vAlign w:val="center"/>
          </w:tcPr>
          <w:p w14:paraId="4A21BD12" w14:textId="77777777" w:rsidR="00957081" w:rsidRPr="00957081" w:rsidRDefault="00957081" w:rsidP="00F93006">
            <w:pPr>
              <w:ind w:right="-279"/>
              <w:contextualSpacing/>
              <w:jc w:val="left"/>
              <w:rPr>
                <w:lang w:val="fr-FR"/>
              </w:rPr>
            </w:pPr>
            <w:r w:rsidRPr="00957081">
              <w:rPr>
                <w:lang w:val="fr-FR"/>
              </w:rPr>
              <w:t>45112500-0</w:t>
            </w:r>
          </w:p>
          <w:p w14:paraId="0B5F42DE" w14:textId="77777777" w:rsidR="00957081" w:rsidRPr="00957081" w:rsidRDefault="00957081" w:rsidP="00F93006">
            <w:pPr>
              <w:ind w:right="-279"/>
              <w:contextualSpacing/>
              <w:jc w:val="left"/>
              <w:rPr>
                <w:lang w:val="fr-FR"/>
              </w:rPr>
            </w:pPr>
            <w:r w:rsidRPr="00957081">
              <w:rPr>
                <w:lang w:val="fr-FR"/>
              </w:rPr>
              <w:t>45233140-8</w:t>
            </w:r>
          </w:p>
        </w:tc>
        <w:tc>
          <w:tcPr>
            <w:tcW w:w="6333" w:type="dxa"/>
            <w:vAlign w:val="center"/>
          </w:tcPr>
          <w:p w14:paraId="609504A1" w14:textId="77777777" w:rsidR="00957081" w:rsidRPr="00957081" w:rsidRDefault="00957081" w:rsidP="00F93006">
            <w:pPr>
              <w:ind w:right="-279"/>
              <w:contextualSpacing/>
              <w:jc w:val="left"/>
              <w:rPr>
                <w:lang w:val="fr-FR"/>
              </w:rPr>
            </w:pPr>
            <w:r w:rsidRPr="00957081">
              <w:rPr>
                <w:lang w:val="fr-FR"/>
              </w:rPr>
              <w:t xml:space="preserve">Travaux de terrassement </w:t>
            </w:r>
          </w:p>
          <w:p w14:paraId="4FDF875A" w14:textId="77777777" w:rsidR="00957081" w:rsidRPr="00957081" w:rsidRDefault="00957081" w:rsidP="00F93006">
            <w:pPr>
              <w:ind w:right="-279"/>
              <w:contextualSpacing/>
              <w:jc w:val="left"/>
              <w:rPr>
                <w:lang w:val="fr-FR"/>
              </w:rPr>
            </w:pPr>
            <w:r w:rsidRPr="00957081">
              <w:rPr>
                <w:lang w:val="fr-FR"/>
              </w:rPr>
              <w:t>Travaux routiers</w:t>
            </w:r>
          </w:p>
        </w:tc>
      </w:tr>
      <w:tr w:rsidR="00957081" w:rsidRPr="00957081" w14:paraId="2ABE1386" w14:textId="77777777" w:rsidTr="00F93006">
        <w:trPr>
          <w:trHeight w:val="113"/>
          <w:jc w:val="center"/>
        </w:trPr>
        <w:tc>
          <w:tcPr>
            <w:tcW w:w="1691" w:type="dxa"/>
            <w:vAlign w:val="center"/>
          </w:tcPr>
          <w:p w14:paraId="5540584F" w14:textId="77777777" w:rsidR="00957081" w:rsidRPr="00957081" w:rsidRDefault="00957081" w:rsidP="00F93006">
            <w:pPr>
              <w:contextualSpacing/>
              <w:rPr>
                <w:b/>
                <w:lang w:val="fr-FR"/>
              </w:rPr>
            </w:pPr>
            <w:r w:rsidRPr="00957081">
              <w:rPr>
                <w:b/>
                <w:lang w:val="fr-FR"/>
              </w:rPr>
              <w:t>NACRES</w:t>
            </w:r>
          </w:p>
        </w:tc>
        <w:tc>
          <w:tcPr>
            <w:tcW w:w="1565" w:type="dxa"/>
            <w:vAlign w:val="center"/>
          </w:tcPr>
          <w:p w14:paraId="2088A6F8" w14:textId="77777777" w:rsidR="00957081" w:rsidRPr="00957081" w:rsidRDefault="00957081" w:rsidP="00F93006">
            <w:pPr>
              <w:ind w:right="-279"/>
              <w:contextualSpacing/>
              <w:jc w:val="left"/>
              <w:rPr>
                <w:lang w:val="fr-FR"/>
              </w:rPr>
            </w:pPr>
            <w:r w:rsidRPr="00957081">
              <w:rPr>
                <w:lang w:val="fr-FR"/>
              </w:rPr>
              <w:t>BF.01</w:t>
            </w:r>
          </w:p>
        </w:tc>
        <w:tc>
          <w:tcPr>
            <w:tcW w:w="6333" w:type="dxa"/>
            <w:vAlign w:val="center"/>
          </w:tcPr>
          <w:p w14:paraId="357A2A85" w14:textId="77777777" w:rsidR="00957081" w:rsidRPr="00957081" w:rsidRDefault="00957081" w:rsidP="00F93006">
            <w:pPr>
              <w:ind w:right="-279"/>
              <w:contextualSpacing/>
              <w:jc w:val="left"/>
              <w:rPr>
                <w:lang w:val="fr-FR"/>
              </w:rPr>
            </w:pPr>
            <w:r w:rsidRPr="00957081">
              <w:rPr>
                <w:lang w:val="fr-FR"/>
              </w:rPr>
              <w:t>Travaux de construction neuve</w:t>
            </w:r>
          </w:p>
        </w:tc>
      </w:tr>
    </w:tbl>
    <w:p w14:paraId="627B98B9" w14:textId="77777777" w:rsidR="00D36DCC" w:rsidRPr="00957081" w:rsidRDefault="00D36DCC" w:rsidP="008F52F6">
      <w:pPr>
        <w:autoSpaceDE w:val="0"/>
        <w:autoSpaceDN w:val="0"/>
        <w:adjustRightInd w:val="0"/>
        <w:rPr>
          <w:rFonts w:cs="Arial"/>
          <w:b/>
          <w:sz w:val="24"/>
          <w:szCs w:val="24"/>
          <w:lang w:val="fr-FR"/>
        </w:rPr>
      </w:pPr>
    </w:p>
    <w:p w14:paraId="59389771" w14:textId="008C5977" w:rsidR="00BB1A4D" w:rsidRPr="00957081" w:rsidRDefault="00BB1A4D" w:rsidP="008F52F6">
      <w:pPr>
        <w:autoSpaceDE w:val="0"/>
        <w:autoSpaceDN w:val="0"/>
        <w:adjustRightInd w:val="0"/>
        <w:rPr>
          <w:rFonts w:cs="Arial"/>
          <w:b/>
          <w:sz w:val="24"/>
          <w:szCs w:val="24"/>
          <w:lang w:val="fr-FR"/>
        </w:rPr>
      </w:pPr>
      <w:r w:rsidRPr="00957081">
        <w:rPr>
          <w:rFonts w:cs="Arial"/>
          <w:b/>
          <w:sz w:val="24"/>
          <w:szCs w:val="24"/>
          <w:lang w:val="fr-FR"/>
        </w:rPr>
        <w:t>3.</w:t>
      </w:r>
      <w:r w:rsidR="00957081">
        <w:rPr>
          <w:rFonts w:cs="Arial"/>
          <w:b/>
          <w:sz w:val="24"/>
          <w:szCs w:val="24"/>
          <w:lang w:val="fr-FR"/>
        </w:rPr>
        <w:t>5</w:t>
      </w:r>
      <w:r w:rsidRPr="00957081">
        <w:rPr>
          <w:rFonts w:cs="Arial"/>
          <w:b/>
          <w:sz w:val="24"/>
          <w:szCs w:val="24"/>
          <w:lang w:val="fr-FR"/>
        </w:rPr>
        <w:t xml:space="preserve"> - Variantes </w:t>
      </w:r>
    </w:p>
    <w:p w14:paraId="1307F739" w14:textId="07CC5C1E" w:rsidR="006F5628" w:rsidRPr="00957081" w:rsidRDefault="006F5628" w:rsidP="00324530">
      <w:pPr>
        <w:pStyle w:val="Paragraphedeliste"/>
        <w:ind w:left="459" w:firstLine="0"/>
        <w:rPr>
          <w:b/>
          <w:color w:val="FF0000"/>
          <w:szCs w:val="22"/>
        </w:rPr>
      </w:pPr>
    </w:p>
    <w:p w14:paraId="45F69CA7" w14:textId="2632A634" w:rsidR="00324530" w:rsidRPr="00957081" w:rsidRDefault="00324530" w:rsidP="00DB413E">
      <w:pPr>
        <w:rPr>
          <w:bCs/>
          <w:szCs w:val="22"/>
          <w:lang w:val="fr-FR"/>
        </w:rPr>
      </w:pPr>
      <w:r w:rsidRPr="00957081">
        <w:rPr>
          <w:bCs/>
          <w:szCs w:val="22"/>
          <w:lang w:val="fr-FR"/>
        </w:rPr>
        <w:t>Sans objet.</w:t>
      </w:r>
    </w:p>
    <w:p w14:paraId="149914B4" w14:textId="339C836B" w:rsidR="00461EB7" w:rsidRPr="00957081" w:rsidRDefault="00461EB7" w:rsidP="00B61457">
      <w:pPr>
        <w:autoSpaceDE w:val="0"/>
        <w:autoSpaceDN w:val="0"/>
        <w:adjustRightInd w:val="0"/>
        <w:rPr>
          <w:rFonts w:cs="Arial"/>
          <w:lang w:val="fr-FR"/>
        </w:rPr>
      </w:pPr>
    </w:p>
    <w:p w14:paraId="7271E828" w14:textId="593FDE3F" w:rsidR="00DF705A" w:rsidRPr="00957081" w:rsidRDefault="00DF705A" w:rsidP="00B61457">
      <w:pPr>
        <w:autoSpaceDE w:val="0"/>
        <w:autoSpaceDN w:val="0"/>
        <w:adjustRightInd w:val="0"/>
        <w:rPr>
          <w:rFonts w:cs="Arial"/>
          <w:lang w:val="fr-FR"/>
        </w:rPr>
      </w:pPr>
    </w:p>
    <w:p w14:paraId="16E43D4C" w14:textId="6D651C4F" w:rsidR="00DF705A" w:rsidRPr="00957081" w:rsidRDefault="00716198" w:rsidP="008F52F6">
      <w:pPr>
        <w:autoSpaceDE w:val="0"/>
        <w:autoSpaceDN w:val="0"/>
        <w:adjustRightInd w:val="0"/>
        <w:rPr>
          <w:rFonts w:cs="Arial"/>
          <w:b/>
          <w:sz w:val="24"/>
          <w:szCs w:val="24"/>
          <w:lang w:val="fr-FR"/>
        </w:rPr>
      </w:pPr>
      <w:r w:rsidRPr="00957081">
        <w:rPr>
          <w:rFonts w:cs="Arial"/>
          <w:b/>
          <w:sz w:val="24"/>
          <w:szCs w:val="24"/>
          <w:lang w:val="fr-FR"/>
        </w:rPr>
        <w:t>3.</w:t>
      </w:r>
      <w:r w:rsidR="00957081">
        <w:rPr>
          <w:rFonts w:cs="Arial"/>
          <w:b/>
          <w:sz w:val="24"/>
          <w:szCs w:val="24"/>
          <w:lang w:val="fr-FR"/>
        </w:rPr>
        <w:t>6</w:t>
      </w:r>
      <w:r w:rsidR="00DF705A" w:rsidRPr="00957081">
        <w:rPr>
          <w:rFonts w:cs="Arial"/>
          <w:b/>
          <w:sz w:val="24"/>
          <w:szCs w:val="24"/>
          <w:lang w:val="fr-FR"/>
        </w:rPr>
        <w:t xml:space="preserve"> </w:t>
      </w:r>
      <w:r w:rsidRPr="00957081">
        <w:rPr>
          <w:rFonts w:cs="Arial"/>
          <w:b/>
          <w:sz w:val="24"/>
          <w:szCs w:val="24"/>
          <w:lang w:val="fr-FR"/>
        </w:rPr>
        <w:t>–</w:t>
      </w:r>
      <w:r w:rsidR="00DF705A" w:rsidRPr="00957081">
        <w:rPr>
          <w:rFonts w:cs="Arial"/>
          <w:b/>
          <w:sz w:val="24"/>
          <w:szCs w:val="24"/>
          <w:lang w:val="fr-FR"/>
        </w:rPr>
        <w:t xml:space="preserve"> </w:t>
      </w:r>
      <w:r w:rsidRPr="00957081">
        <w:rPr>
          <w:rFonts w:cs="Arial"/>
          <w:b/>
          <w:sz w:val="24"/>
          <w:szCs w:val="24"/>
          <w:lang w:val="fr-FR"/>
        </w:rPr>
        <w:t>Prestation</w:t>
      </w:r>
      <w:r w:rsidR="00BB1A4D" w:rsidRPr="00957081">
        <w:rPr>
          <w:rFonts w:cs="Arial"/>
          <w:b/>
          <w:sz w:val="24"/>
          <w:szCs w:val="24"/>
          <w:lang w:val="fr-FR"/>
        </w:rPr>
        <w:t>s</w:t>
      </w:r>
      <w:r w:rsidRPr="00957081">
        <w:rPr>
          <w:rFonts w:cs="Arial"/>
          <w:b/>
          <w:sz w:val="24"/>
          <w:szCs w:val="24"/>
          <w:lang w:val="fr-FR"/>
        </w:rPr>
        <w:t xml:space="preserve"> supplémentaires éventuelle</w:t>
      </w:r>
      <w:r w:rsidR="00DF705A" w:rsidRPr="00957081">
        <w:rPr>
          <w:rFonts w:cs="Arial"/>
          <w:b/>
          <w:sz w:val="24"/>
          <w:szCs w:val="24"/>
          <w:lang w:val="fr-FR"/>
        </w:rPr>
        <w:t xml:space="preserve"> </w:t>
      </w:r>
    </w:p>
    <w:p w14:paraId="4D103C57" w14:textId="77777777" w:rsidR="00DF705A" w:rsidRPr="00957081" w:rsidRDefault="00DF705A" w:rsidP="00B61457">
      <w:pPr>
        <w:autoSpaceDE w:val="0"/>
        <w:autoSpaceDN w:val="0"/>
        <w:adjustRightInd w:val="0"/>
        <w:rPr>
          <w:rFonts w:cs="Arial"/>
          <w:lang w:val="fr-FR"/>
        </w:rPr>
      </w:pPr>
    </w:p>
    <w:p w14:paraId="4B2DB122" w14:textId="3688F1F7" w:rsidR="00AF349A" w:rsidRPr="00957081" w:rsidRDefault="00544157" w:rsidP="00DF705A">
      <w:pPr>
        <w:jc w:val="left"/>
        <w:rPr>
          <w:rFonts w:cs="Arial"/>
          <w:i/>
          <w:color w:val="FF0000"/>
          <w:lang w:val="fr-FR"/>
        </w:rPr>
      </w:pPr>
      <w:r w:rsidRPr="00957081">
        <w:rPr>
          <w:rFonts w:cs="Arial"/>
          <w:lang w:val="fr-FR"/>
        </w:rPr>
        <w:t>Sans objet.</w:t>
      </w:r>
    </w:p>
    <w:p w14:paraId="4DEAEE1A" w14:textId="77777777" w:rsidR="00EC13E4" w:rsidRPr="00957081" w:rsidRDefault="00EC13E4" w:rsidP="00C72D19">
      <w:pPr>
        <w:pStyle w:val="Titre"/>
        <w:rPr>
          <w:rFonts w:cs="Arial"/>
          <w:lang w:val="fr-FR"/>
        </w:rPr>
      </w:pPr>
    </w:p>
    <w:p w14:paraId="7F7E3BFF" w14:textId="0F446532" w:rsidR="0032118B" w:rsidRPr="00957081" w:rsidRDefault="0032118B" w:rsidP="00C72D19">
      <w:pPr>
        <w:pStyle w:val="Titre"/>
        <w:rPr>
          <w:rFonts w:cs="Arial"/>
          <w:lang w:val="fr-FR"/>
        </w:rPr>
      </w:pPr>
      <w:r w:rsidRPr="00957081">
        <w:rPr>
          <w:rFonts w:cs="Arial"/>
          <w:lang w:val="fr-FR"/>
        </w:rPr>
        <w:t xml:space="preserve">Article </w:t>
      </w:r>
      <w:r w:rsidR="00B61457" w:rsidRPr="00957081">
        <w:rPr>
          <w:rFonts w:cs="Arial"/>
          <w:lang w:val="fr-FR"/>
        </w:rPr>
        <w:t>4</w:t>
      </w:r>
      <w:r w:rsidRPr="00957081">
        <w:rPr>
          <w:rFonts w:cs="Arial"/>
          <w:lang w:val="fr-FR"/>
        </w:rPr>
        <w:t> : PRIX</w:t>
      </w:r>
    </w:p>
    <w:p w14:paraId="44510EEF" w14:textId="6CDA13F7" w:rsidR="00EC13E4" w:rsidRPr="00957081" w:rsidRDefault="00EC13E4" w:rsidP="00B61457">
      <w:pPr>
        <w:autoSpaceDE w:val="0"/>
        <w:autoSpaceDN w:val="0"/>
        <w:adjustRightInd w:val="0"/>
        <w:ind w:firstLine="720"/>
        <w:rPr>
          <w:rFonts w:cs="Arial"/>
          <w:b/>
          <w:sz w:val="24"/>
          <w:szCs w:val="24"/>
          <w:lang w:val="fr-FR"/>
        </w:rPr>
      </w:pPr>
    </w:p>
    <w:p w14:paraId="28D0A5B1" w14:textId="6B9B6A7C" w:rsidR="00B61457" w:rsidRPr="00957081" w:rsidRDefault="00B61457" w:rsidP="00EC13E4">
      <w:pPr>
        <w:autoSpaceDE w:val="0"/>
        <w:autoSpaceDN w:val="0"/>
        <w:adjustRightInd w:val="0"/>
        <w:rPr>
          <w:rFonts w:cs="Arial"/>
          <w:b/>
          <w:sz w:val="24"/>
          <w:szCs w:val="24"/>
          <w:lang w:val="fr-FR"/>
        </w:rPr>
      </w:pPr>
      <w:r w:rsidRPr="00957081">
        <w:rPr>
          <w:rFonts w:cs="Arial"/>
          <w:b/>
          <w:sz w:val="24"/>
          <w:szCs w:val="24"/>
          <w:lang w:val="fr-FR"/>
        </w:rPr>
        <w:t xml:space="preserve">4.1 - </w:t>
      </w:r>
      <w:r w:rsidRPr="00957081">
        <w:rPr>
          <w:rFonts w:ascii="Arial Gras" w:hAnsi="Arial Gras" w:cs="Arial"/>
          <w:b/>
          <w:smallCaps/>
          <w:sz w:val="24"/>
          <w:szCs w:val="24"/>
          <w:lang w:val="fr-FR"/>
        </w:rPr>
        <w:t>Forme du prix</w:t>
      </w:r>
    </w:p>
    <w:p w14:paraId="67713B1C" w14:textId="77777777" w:rsidR="00B61457" w:rsidRPr="00957081" w:rsidRDefault="00B61457" w:rsidP="00B61457">
      <w:pPr>
        <w:tabs>
          <w:tab w:val="left" w:pos="284"/>
        </w:tabs>
        <w:rPr>
          <w:rFonts w:cs="Arial"/>
          <w:highlight w:val="yellow"/>
          <w:lang w:val="fr-FR"/>
        </w:rPr>
      </w:pPr>
    </w:p>
    <w:p w14:paraId="1C3BC60F" w14:textId="77777777" w:rsidR="00B17729" w:rsidRPr="00957081" w:rsidRDefault="00B17729" w:rsidP="00B17729">
      <w:pPr>
        <w:rPr>
          <w:lang w:val="fr-FR"/>
        </w:rPr>
      </w:pPr>
      <w:r w:rsidRPr="00957081">
        <w:rPr>
          <w:lang w:val="fr-FR"/>
        </w:rPr>
        <w:t>Les prix du marché sont établis en euros.</w:t>
      </w:r>
    </w:p>
    <w:p w14:paraId="3C29F7B4" w14:textId="77777777" w:rsidR="00B17729" w:rsidRPr="00957081" w:rsidRDefault="00B17729" w:rsidP="00B17729">
      <w:pPr>
        <w:rPr>
          <w:lang w:val="fr-FR"/>
        </w:rPr>
      </w:pPr>
    </w:p>
    <w:p w14:paraId="3A9EE0ED" w14:textId="76286CF3" w:rsidR="00D36DCC" w:rsidRPr="00957081" w:rsidRDefault="00D36DCC" w:rsidP="00D36DCC">
      <w:pPr>
        <w:tabs>
          <w:tab w:val="left" w:pos="284"/>
        </w:tabs>
        <w:rPr>
          <w:rFonts w:cs="Arial"/>
          <w:lang w:val="fr-FR"/>
        </w:rPr>
      </w:pPr>
      <w:r w:rsidRPr="007D4C1B">
        <w:rPr>
          <w:lang w:val="fr-FR"/>
        </w:rPr>
        <w:t>Le marché est conclu pour un montant forfaitaire, le cas échéant par tranche, tel qu’indiqué à l’article 4.2 ci-dessous.</w:t>
      </w:r>
    </w:p>
    <w:p w14:paraId="6335DEB7" w14:textId="77777777" w:rsidR="00B17729" w:rsidRPr="00957081" w:rsidRDefault="00B17729" w:rsidP="00B17729">
      <w:pPr>
        <w:tabs>
          <w:tab w:val="left" w:pos="284"/>
        </w:tabs>
        <w:rPr>
          <w:rFonts w:cs="Arial"/>
          <w:highlight w:val="yellow"/>
          <w:lang w:val="fr-FR"/>
        </w:rPr>
      </w:pPr>
    </w:p>
    <w:p w14:paraId="24AE05DF" w14:textId="77777777" w:rsidR="00B17729" w:rsidRPr="00957081" w:rsidRDefault="00B17729" w:rsidP="00B17729">
      <w:pPr>
        <w:tabs>
          <w:tab w:val="left" w:pos="284"/>
        </w:tabs>
        <w:rPr>
          <w:rFonts w:cs="Arial"/>
          <w:bCs/>
          <w:lang w:val="fr-FR"/>
        </w:rPr>
      </w:pPr>
      <w:r w:rsidRPr="00957081">
        <w:rPr>
          <w:rFonts w:cs="Arial"/>
          <w:bCs/>
          <w:lang w:val="fr-FR"/>
        </w:rPr>
        <w:t>Les modalités de variation des prix sont définies à l’article 6.3 du CCAP.</w:t>
      </w:r>
    </w:p>
    <w:p w14:paraId="4084C932" w14:textId="77777777" w:rsidR="008F52F6" w:rsidRPr="00957081" w:rsidRDefault="008F52F6" w:rsidP="00B61457">
      <w:pPr>
        <w:autoSpaceDE w:val="0"/>
        <w:autoSpaceDN w:val="0"/>
        <w:adjustRightInd w:val="0"/>
        <w:spacing w:after="120"/>
        <w:rPr>
          <w:rFonts w:cs="Arial"/>
          <w:b/>
          <w:lang w:val="fr-FR"/>
        </w:rPr>
      </w:pPr>
    </w:p>
    <w:p w14:paraId="7CF9104D" w14:textId="40EDA3FF" w:rsidR="0053058B" w:rsidRPr="00957081" w:rsidRDefault="00B61457" w:rsidP="00A436C5">
      <w:pPr>
        <w:autoSpaceDE w:val="0"/>
        <w:autoSpaceDN w:val="0"/>
        <w:adjustRightInd w:val="0"/>
        <w:rPr>
          <w:rFonts w:cs="Arial"/>
          <w:b/>
          <w:sz w:val="24"/>
          <w:szCs w:val="24"/>
          <w:lang w:val="fr-FR"/>
        </w:rPr>
      </w:pPr>
      <w:r w:rsidRPr="00957081">
        <w:rPr>
          <w:rFonts w:cs="Arial"/>
          <w:b/>
          <w:sz w:val="24"/>
          <w:szCs w:val="24"/>
          <w:lang w:val="fr-FR"/>
        </w:rPr>
        <w:t>4.</w:t>
      </w:r>
      <w:r w:rsidR="0050535F" w:rsidRPr="00957081">
        <w:rPr>
          <w:rFonts w:cs="Arial"/>
          <w:b/>
          <w:sz w:val="24"/>
          <w:szCs w:val="24"/>
          <w:lang w:val="fr-FR"/>
        </w:rPr>
        <w:t xml:space="preserve">2 - </w:t>
      </w:r>
      <w:r w:rsidR="0050535F" w:rsidRPr="00957081">
        <w:rPr>
          <w:rFonts w:ascii="Arial Gras" w:hAnsi="Arial Gras" w:cs="Arial"/>
          <w:b/>
          <w:smallCaps/>
          <w:sz w:val="24"/>
          <w:szCs w:val="24"/>
          <w:lang w:val="fr-FR"/>
        </w:rPr>
        <w:t>Montant du marché</w:t>
      </w:r>
      <w:r w:rsidR="0053058B" w:rsidRPr="00957081">
        <w:rPr>
          <w:rFonts w:ascii="Arial Gras" w:hAnsi="Arial Gras" w:cs="Arial"/>
          <w:b/>
          <w:smallCaps/>
          <w:sz w:val="24"/>
          <w:szCs w:val="24"/>
          <w:lang w:val="fr-FR"/>
        </w:rPr>
        <w:t xml:space="preserve"> </w:t>
      </w:r>
    </w:p>
    <w:p w14:paraId="4B424801" w14:textId="77777777" w:rsidR="00A436C5" w:rsidRPr="00957081" w:rsidRDefault="00A436C5" w:rsidP="0053058B">
      <w:pPr>
        <w:autoSpaceDE w:val="0"/>
        <w:autoSpaceDN w:val="0"/>
        <w:adjustRightInd w:val="0"/>
        <w:ind w:firstLine="720"/>
        <w:rPr>
          <w:rFonts w:cs="Arial"/>
          <w:b/>
          <w:i/>
          <w:u w:val="single"/>
          <w:lang w:val="fr-FR"/>
        </w:rPr>
      </w:pPr>
    </w:p>
    <w:p w14:paraId="6C2816BA" w14:textId="2CF9869C" w:rsidR="00B61457" w:rsidRPr="00957081" w:rsidRDefault="00B61457" w:rsidP="00C05B0F">
      <w:pPr>
        <w:autoSpaceDE w:val="0"/>
        <w:autoSpaceDN w:val="0"/>
        <w:adjustRightInd w:val="0"/>
        <w:rPr>
          <w:rFonts w:cs="Arial"/>
          <w:b/>
          <w:color w:val="0000FF"/>
          <w:lang w:val="fr-FR"/>
        </w:rPr>
      </w:pPr>
      <w:r w:rsidRPr="00957081">
        <w:rPr>
          <w:rFonts w:cs="Arial"/>
          <w:b/>
          <w:i/>
          <w:color w:val="0000FF"/>
          <w:u w:val="single"/>
          <w:lang w:val="fr-FR" w:eastAsia="x-none"/>
        </w:rPr>
        <w:t xml:space="preserve">A </w:t>
      </w:r>
      <w:r w:rsidR="0053058B" w:rsidRPr="00957081">
        <w:rPr>
          <w:rFonts w:cs="Arial"/>
          <w:b/>
          <w:i/>
          <w:color w:val="0000FF"/>
          <w:u w:val="single"/>
          <w:lang w:val="fr-FR" w:eastAsia="x-none"/>
        </w:rPr>
        <w:t>compléter</w:t>
      </w:r>
      <w:r w:rsidRPr="00957081">
        <w:rPr>
          <w:rFonts w:cs="Arial"/>
          <w:b/>
          <w:i/>
          <w:color w:val="0000FF"/>
          <w:u w:val="single"/>
          <w:lang w:val="fr-FR" w:eastAsia="x-none"/>
        </w:rPr>
        <w:t xml:space="preserve"> par tous les soumissionnaires</w:t>
      </w:r>
    </w:p>
    <w:p w14:paraId="36105FD5" w14:textId="77777777" w:rsidR="0053058B" w:rsidRPr="00957081" w:rsidRDefault="0053058B" w:rsidP="00B61457">
      <w:pPr>
        <w:autoSpaceDE w:val="0"/>
        <w:autoSpaceDN w:val="0"/>
        <w:adjustRightInd w:val="0"/>
        <w:rPr>
          <w:rFonts w:cs="Arial"/>
          <w:lang w:val="fr-FR"/>
        </w:rPr>
      </w:pPr>
    </w:p>
    <w:p w14:paraId="58FCD78D" w14:textId="281483C8" w:rsidR="00B61457" w:rsidRPr="00957081" w:rsidRDefault="00B61457" w:rsidP="00B61457">
      <w:pPr>
        <w:autoSpaceDE w:val="0"/>
        <w:autoSpaceDN w:val="0"/>
        <w:adjustRightInd w:val="0"/>
        <w:rPr>
          <w:rFonts w:cs="Arial"/>
          <w:lang w:val="fr-FR"/>
        </w:rPr>
      </w:pPr>
      <w:r w:rsidRPr="00957081">
        <w:rPr>
          <w:rFonts w:cs="Arial"/>
          <w:lang w:val="fr-FR"/>
        </w:rPr>
        <w:t>L'évaluation de l'ensemble des fournitures et diverses sujétions et travaux telle qu'elle résulte du cadre de la décomposition du prix global et forfaitaire (DPGF) est :</w:t>
      </w:r>
    </w:p>
    <w:p w14:paraId="76E63155" w14:textId="77777777" w:rsidR="00B61457" w:rsidRPr="00957081" w:rsidRDefault="00B61457" w:rsidP="00B61457">
      <w:pPr>
        <w:autoSpaceDE w:val="0"/>
        <w:autoSpaceDN w:val="0"/>
        <w:adjustRightInd w:val="0"/>
        <w:rPr>
          <w:rFonts w:cs="Arial"/>
          <w:lang w:val="fr-FR"/>
        </w:rPr>
      </w:pPr>
    </w:p>
    <w:p w14:paraId="77FF8668" w14:textId="2CBDA0FE" w:rsidR="00B61457" w:rsidRPr="00957081" w:rsidRDefault="00B61457" w:rsidP="005033EA">
      <w:pPr>
        <w:pBdr>
          <w:top w:val="single" w:sz="4" w:space="1" w:color="auto"/>
          <w:left w:val="single" w:sz="4" w:space="4" w:color="auto"/>
          <w:bottom w:val="single" w:sz="4" w:space="13" w:color="auto"/>
          <w:right w:val="single" w:sz="4" w:space="4" w:color="auto"/>
        </w:pBdr>
        <w:shd w:val="clear" w:color="auto" w:fill="D9D9D9" w:themeFill="background1" w:themeFillShade="D9"/>
        <w:spacing w:before="20" w:after="20"/>
        <w:rPr>
          <w:rFonts w:cs="Arial"/>
          <w:b/>
          <w:u w:val="single"/>
          <w:lang w:val="fr-FR"/>
        </w:rPr>
      </w:pPr>
      <w:r w:rsidRPr="00957081">
        <w:rPr>
          <w:rFonts w:cs="Arial"/>
          <w:b/>
          <w:u w:val="single"/>
          <w:lang w:val="fr-FR"/>
        </w:rPr>
        <w:t xml:space="preserve">Montant </w:t>
      </w:r>
      <w:r w:rsidR="00C05B0F" w:rsidRPr="00957081">
        <w:rPr>
          <w:rFonts w:cs="Arial"/>
          <w:b/>
          <w:u w:val="single"/>
          <w:lang w:val="fr-FR"/>
        </w:rPr>
        <w:t>du marché</w:t>
      </w:r>
      <w:r w:rsidR="0050535F" w:rsidRPr="00957081">
        <w:rPr>
          <w:rFonts w:cs="Arial"/>
          <w:b/>
          <w:u w:val="single"/>
          <w:lang w:val="fr-FR"/>
        </w:rPr>
        <w:t xml:space="preserve"> – offre de base</w:t>
      </w:r>
    </w:p>
    <w:p w14:paraId="20D43FCA" w14:textId="7C63C6F6" w:rsidR="00B61457" w:rsidRPr="00957081" w:rsidRDefault="00B61457" w:rsidP="005033EA">
      <w:pPr>
        <w:pBdr>
          <w:top w:val="single" w:sz="4" w:space="1" w:color="auto"/>
          <w:left w:val="single" w:sz="4" w:space="4" w:color="auto"/>
          <w:bottom w:val="single" w:sz="4" w:space="13" w:color="auto"/>
          <w:right w:val="single" w:sz="4" w:space="4" w:color="auto"/>
        </w:pBdr>
        <w:tabs>
          <w:tab w:val="right" w:leader="dot" w:pos="9639"/>
        </w:tabs>
        <w:spacing w:line="480" w:lineRule="atLeast"/>
        <w:rPr>
          <w:rFonts w:cs="Arial"/>
          <w:lang w:val="fr-FR"/>
        </w:rPr>
      </w:pPr>
      <w:r w:rsidRPr="00957081">
        <w:rPr>
          <w:rFonts w:cs="Arial"/>
          <w:lang w:val="fr-FR"/>
        </w:rPr>
        <w:t xml:space="preserve">MONTANT HORS T.V.A : </w:t>
      </w:r>
      <w:r w:rsidRPr="00957081">
        <w:rPr>
          <w:rFonts w:cs="Arial"/>
          <w:lang w:val="fr-FR"/>
        </w:rPr>
        <w:tab/>
        <w:t>Euros</w:t>
      </w:r>
    </w:p>
    <w:p w14:paraId="099FF38A" w14:textId="77777777" w:rsidR="00B61457" w:rsidRPr="00957081" w:rsidRDefault="00B61457" w:rsidP="005033EA">
      <w:pPr>
        <w:pBdr>
          <w:top w:val="single" w:sz="4" w:space="1" w:color="auto"/>
          <w:left w:val="single" w:sz="4" w:space="4" w:color="auto"/>
          <w:bottom w:val="single" w:sz="4" w:space="13" w:color="auto"/>
          <w:right w:val="single" w:sz="4" w:space="4" w:color="auto"/>
        </w:pBdr>
        <w:tabs>
          <w:tab w:val="right" w:leader="dot" w:pos="9639"/>
        </w:tabs>
        <w:spacing w:line="480" w:lineRule="atLeast"/>
        <w:rPr>
          <w:rFonts w:cs="Arial"/>
          <w:lang w:val="fr-FR"/>
        </w:rPr>
      </w:pPr>
      <w:r w:rsidRPr="00957081">
        <w:rPr>
          <w:rFonts w:cs="Arial"/>
          <w:lang w:val="fr-FR"/>
        </w:rPr>
        <w:t>T.V.A. au taux de …</w:t>
      </w:r>
      <w:proofErr w:type="gramStart"/>
      <w:r w:rsidRPr="00957081">
        <w:rPr>
          <w:rFonts w:cs="Arial"/>
          <w:lang w:val="fr-FR"/>
        </w:rPr>
        <w:t>…….</w:t>
      </w:r>
      <w:proofErr w:type="gramEnd"/>
      <w:r w:rsidRPr="00957081">
        <w:rPr>
          <w:rFonts w:cs="Arial"/>
          <w:lang w:val="fr-FR"/>
        </w:rPr>
        <w:t xml:space="preserve">% : </w:t>
      </w:r>
      <w:r w:rsidRPr="00957081">
        <w:rPr>
          <w:rFonts w:cs="Arial"/>
          <w:lang w:val="fr-FR"/>
        </w:rPr>
        <w:tab/>
        <w:t>Euros</w:t>
      </w:r>
    </w:p>
    <w:p w14:paraId="584EAFBA" w14:textId="77777777" w:rsidR="00B61457" w:rsidRPr="00957081" w:rsidRDefault="00B61457" w:rsidP="005033EA">
      <w:pPr>
        <w:pBdr>
          <w:top w:val="single" w:sz="4" w:space="1" w:color="auto"/>
          <w:left w:val="single" w:sz="4" w:space="4" w:color="auto"/>
          <w:bottom w:val="single" w:sz="4" w:space="13" w:color="auto"/>
          <w:right w:val="single" w:sz="4" w:space="4" w:color="auto"/>
        </w:pBdr>
        <w:tabs>
          <w:tab w:val="right" w:leader="dot" w:pos="9639"/>
        </w:tabs>
        <w:spacing w:line="480" w:lineRule="atLeast"/>
        <w:rPr>
          <w:rFonts w:cs="Arial"/>
          <w:lang w:val="fr-FR"/>
        </w:rPr>
      </w:pPr>
      <w:r w:rsidRPr="00957081">
        <w:rPr>
          <w:rFonts w:cs="Arial"/>
          <w:lang w:val="fr-FR"/>
        </w:rPr>
        <w:t xml:space="preserve">MONTANT T.V.A. INCLUSE : </w:t>
      </w:r>
      <w:r w:rsidRPr="00957081">
        <w:rPr>
          <w:rFonts w:cs="Arial"/>
          <w:lang w:val="fr-FR"/>
        </w:rPr>
        <w:tab/>
        <w:t>Euros</w:t>
      </w:r>
    </w:p>
    <w:p w14:paraId="5DB84E0E" w14:textId="77777777" w:rsidR="00B61457" w:rsidRPr="00957081" w:rsidRDefault="00B61457" w:rsidP="005033EA">
      <w:pPr>
        <w:pBdr>
          <w:top w:val="single" w:sz="4" w:space="1" w:color="auto"/>
          <w:left w:val="single" w:sz="4" w:space="4" w:color="auto"/>
          <w:bottom w:val="single" w:sz="4" w:space="13" w:color="auto"/>
          <w:right w:val="single" w:sz="4" w:space="4" w:color="auto"/>
        </w:pBdr>
        <w:tabs>
          <w:tab w:val="right" w:leader="dot" w:pos="9639"/>
        </w:tabs>
        <w:spacing w:line="480" w:lineRule="atLeast"/>
        <w:rPr>
          <w:rFonts w:cs="Arial"/>
          <w:lang w:val="fr-FR"/>
        </w:rPr>
      </w:pPr>
      <w:r w:rsidRPr="00957081">
        <w:rPr>
          <w:rFonts w:cs="Arial"/>
          <w:lang w:val="fr-FR"/>
        </w:rPr>
        <w:t xml:space="preserve">MONTANT T.T.C. en lettres : </w:t>
      </w:r>
      <w:r w:rsidRPr="00957081">
        <w:rPr>
          <w:rFonts w:cs="Arial"/>
          <w:lang w:val="fr-FR"/>
        </w:rPr>
        <w:tab/>
      </w:r>
    </w:p>
    <w:p w14:paraId="029766FA" w14:textId="02F7DF49" w:rsidR="00B52B2B" w:rsidRPr="00957081" w:rsidRDefault="00B52B2B" w:rsidP="006F2280">
      <w:pPr>
        <w:autoSpaceDE w:val="0"/>
        <w:autoSpaceDN w:val="0"/>
        <w:adjustRightInd w:val="0"/>
        <w:rPr>
          <w:rFonts w:cs="Arial"/>
          <w:b/>
          <w:u w:val="single"/>
          <w:lang w:val="fr-FR"/>
        </w:rPr>
      </w:pPr>
    </w:p>
    <w:p w14:paraId="37E75FC7" w14:textId="566D6EBF" w:rsidR="00957081" w:rsidRPr="00957081" w:rsidRDefault="00957081" w:rsidP="00957081">
      <w:pPr>
        <w:pBdr>
          <w:top w:val="single" w:sz="4" w:space="1" w:color="auto"/>
          <w:left w:val="single" w:sz="4" w:space="4" w:color="auto"/>
          <w:bottom w:val="single" w:sz="4" w:space="13" w:color="auto"/>
          <w:right w:val="single" w:sz="4" w:space="4" w:color="auto"/>
        </w:pBdr>
        <w:shd w:val="clear" w:color="auto" w:fill="D9D9D9" w:themeFill="background1" w:themeFillShade="D9"/>
        <w:spacing w:before="20" w:after="20"/>
        <w:rPr>
          <w:rFonts w:cs="Arial"/>
          <w:bCs/>
          <w:lang w:val="fr-FR"/>
        </w:rPr>
      </w:pPr>
      <w:r w:rsidRPr="00957081">
        <w:rPr>
          <w:rFonts w:cs="Arial"/>
          <w:b/>
          <w:u w:val="single"/>
          <w:lang w:val="fr-FR"/>
        </w:rPr>
        <w:t xml:space="preserve">Montant du marché – </w:t>
      </w:r>
      <w:r>
        <w:rPr>
          <w:rFonts w:cs="Arial"/>
          <w:b/>
          <w:u w:val="single"/>
          <w:lang w:val="fr-FR"/>
        </w:rPr>
        <w:t xml:space="preserve">tranche optionnelle </w:t>
      </w:r>
      <w:r>
        <w:rPr>
          <w:rFonts w:cs="Arial"/>
          <w:bCs/>
          <w:lang w:val="fr-FR"/>
        </w:rPr>
        <w:t>(lot 8 ou lot 15 uniquement)</w:t>
      </w:r>
    </w:p>
    <w:p w14:paraId="42523713" w14:textId="77777777" w:rsidR="00957081" w:rsidRPr="00957081" w:rsidRDefault="00957081" w:rsidP="00957081">
      <w:pPr>
        <w:pBdr>
          <w:top w:val="single" w:sz="4" w:space="1" w:color="auto"/>
          <w:left w:val="single" w:sz="4" w:space="4" w:color="auto"/>
          <w:bottom w:val="single" w:sz="4" w:space="13" w:color="auto"/>
          <w:right w:val="single" w:sz="4" w:space="4" w:color="auto"/>
        </w:pBdr>
        <w:tabs>
          <w:tab w:val="right" w:leader="dot" w:pos="9639"/>
        </w:tabs>
        <w:spacing w:line="480" w:lineRule="atLeast"/>
        <w:rPr>
          <w:rFonts w:cs="Arial"/>
          <w:lang w:val="fr-FR"/>
        </w:rPr>
      </w:pPr>
      <w:r w:rsidRPr="00957081">
        <w:rPr>
          <w:rFonts w:cs="Arial"/>
          <w:lang w:val="fr-FR"/>
        </w:rPr>
        <w:t xml:space="preserve">MONTANT HORS T.V.A : </w:t>
      </w:r>
      <w:r w:rsidRPr="00957081">
        <w:rPr>
          <w:rFonts w:cs="Arial"/>
          <w:lang w:val="fr-FR"/>
        </w:rPr>
        <w:tab/>
        <w:t>Euros</w:t>
      </w:r>
    </w:p>
    <w:p w14:paraId="6717AF50" w14:textId="77777777" w:rsidR="00957081" w:rsidRPr="00957081" w:rsidRDefault="00957081" w:rsidP="00957081">
      <w:pPr>
        <w:pBdr>
          <w:top w:val="single" w:sz="4" w:space="1" w:color="auto"/>
          <w:left w:val="single" w:sz="4" w:space="4" w:color="auto"/>
          <w:bottom w:val="single" w:sz="4" w:space="13" w:color="auto"/>
          <w:right w:val="single" w:sz="4" w:space="4" w:color="auto"/>
        </w:pBdr>
        <w:tabs>
          <w:tab w:val="right" w:leader="dot" w:pos="9639"/>
        </w:tabs>
        <w:spacing w:line="480" w:lineRule="atLeast"/>
        <w:rPr>
          <w:rFonts w:cs="Arial"/>
          <w:lang w:val="fr-FR"/>
        </w:rPr>
      </w:pPr>
      <w:r w:rsidRPr="00957081">
        <w:rPr>
          <w:rFonts w:cs="Arial"/>
          <w:lang w:val="fr-FR"/>
        </w:rPr>
        <w:t>T.V.A. au taux de …</w:t>
      </w:r>
      <w:proofErr w:type="gramStart"/>
      <w:r w:rsidRPr="00957081">
        <w:rPr>
          <w:rFonts w:cs="Arial"/>
          <w:lang w:val="fr-FR"/>
        </w:rPr>
        <w:t>…….</w:t>
      </w:r>
      <w:proofErr w:type="gramEnd"/>
      <w:r w:rsidRPr="00957081">
        <w:rPr>
          <w:rFonts w:cs="Arial"/>
          <w:lang w:val="fr-FR"/>
        </w:rPr>
        <w:t xml:space="preserve">% : </w:t>
      </w:r>
      <w:r w:rsidRPr="00957081">
        <w:rPr>
          <w:rFonts w:cs="Arial"/>
          <w:lang w:val="fr-FR"/>
        </w:rPr>
        <w:tab/>
        <w:t>Euros</w:t>
      </w:r>
    </w:p>
    <w:p w14:paraId="12AD80FC" w14:textId="77777777" w:rsidR="00957081" w:rsidRPr="00957081" w:rsidRDefault="00957081" w:rsidP="00957081">
      <w:pPr>
        <w:pBdr>
          <w:top w:val="single" w:sz="4" w:space="1" w:color="auto"/>
          <w:left w:val="single" w:sz="4" w:space="4" w:color="auto"/>
          <w:bottom w:val="single" w:sz="4" w:space="13" w:color="auto"/>
          <w:right w:val="single" w:sz="4" w:space="4" w:color="auto"/>
        </w:pBdr>
        <w:tabs>
          <w:tab w:val="right" w:leader="dot" w:pos="9639"/>
        </w:tabs>
        <w:spacing w:line="480" w:lineRule="atLeast"/>
        <w:rPr>
          <w:rFonts w:cs="Arial"/>
          <w:lang w:val="fr-FR"/>
        </w:rPr>
      </w:pPr>
      <w:r w:rsidRPr="00957081">
        <w:rPr>
          <w:rFonts w:cs="Arial"/>
          <w:lang w:val="fr-FR"/>
        </w:rPr>
        <w:t xml:space="preserve">MONTANT T.V.A. INCLUSE : </w:t>
      </w:r>
      <w:r w:rsidRPr="00957081">
        <w:rPr>
          <w:rFonts w:cs="Arial"/>
          <w:lang w:val="fr-FR"/>
        </w:rPr>
        <w:tab/>
        <w:t>Euros</w:t>
      </w:r>
    </w:p>
    <w:p w14:paraId="2539ECC2" w14:textId="77777777" w:rsidR="00957081" w:rsidRPr="00957081" w:rsidRDefault="00957081" w:rsidP="00957081">
      <w:pPr>
        <w:pBdr>
          <w:top w:val="single" w:sz="4" w:space="1" w:color="auto"/>
          <w:left w:val="single" w:sz="4" w:space="4" w:color="auto"/>
          <w:bottom w:val="single" w:sz="4" w:space="13" w:color="auto"/>
          <w:right w:val="single" w:sz="4" w:space="4" w:color="auto"/>
        </w:pBdr>
        <w:tabs>
          <w:tab w:val="right" w:leader="dot" w:pos="9639"/>
        </w:tabs>
        <w:spacing w:line="480" w:lineRule="atLeast"/>
        <w:rPr>
          <w:rFonts w:cs="Arial"/>
          <w:lang w:val="fr-FR"/>
        </w:rPr>
      </w:pPr>
      <w:r w:rsidRPr="00957081">
        <w:rPr>
          <w:rFonts w:cs="Arial"/>
          <w:lang w:val="fr-FR"/>
        </w:rPr>
        <w:t xml:space="preserve">MONTANT T.T.C. en lettres : </w:t>
      </w:r>
      <w:r w:rsidRPr="00957081">
        <w:rPr>
          <w:rFonts w:cs="Arial"/>
          <w:lang w:val="fr-FR"/>
        </w:rPr>
        <w:tab/>
      </w:r>
    </w:p>
    <w:p w14:paraId="14146BB6" w14:textId="123AE823" w:rsidR="00AF349A" w:rsidRPr="00957081" w:rsidRDefault="00AF349A" w:rsidP="00957081">
      <w:pPr>
        <w:rPr>
          <w:lang w:val="fr-FR"/>
        </w:rPr>
      </w:pPr>
    </w:p>
    <w:p w14:paraId="78E8341E" w14:textId="3F3E6F4D" w:rsidR="0056754D" w:rsidRDefault="0056754D" w:rsidP="00957081">
      <w:pPr>
        <w:rPr>
          <w:lang w:val="fr-FR"/>
        </w:rPr>
      </w:pPr>
    </w:p>
    <w:p w14:paraId="5940B59D" w14:textId="22841D4E" w:rsidR="00957081" w:rsidRDefault="00957081">
      <w:pPr>
        <w:jc w:val="left"/>
        <w:rPr>
          <w:rFonts w:cs="Arial"/>
          <w:b/>
          <w:bCs/>
          <w:sz w:val="22"/>
          <w:szCs w:val="22"/>
          <w:u w:val="single"/>
          <w:lang w:val="fr-FR"/>
        </w:rPr>
      </w:pPr>
      <w:r>
        <w:rPr>
          <w:rFonts w:cs="Arial"/>
          <w:b/>
          <w:bCs/>
          <w:sz w:val="22"/>
          <w:szCs w:val="22"/>
          <w:u w:val="single"/>
          <w:lang w:val="fr-FR"/>
        </w:rPr>
        <w:br w:type="page"/>
      </w:r>
    </w:p>
    <w:p w14:paraId="221EFED8" w14:textId="77777777" w:rsidR="00391791" w:rsidRPr="00957081" w:rsidRDefault="003A614B" w:rsidP="00391791">
      <w:pPr>
        <w:pBdr>
          <w:bottom w:val="single" w:sz="8" w:space="4" w:color="4F81BD"/>
        </w:pBdr>
        <w:spacing w:before="360" w:after="120"/>
        <w:contextualSpacing/>
        <w:rPr>
          <w:rFonts w:cs="Arial"/>
          <w:b/>
          <w:bCs/>
          <w:caps/>
          <w:spacing w:val="5"/>
          <w:kern w:val="28"/>
          <w:sz w:val="24"/>
          <w:szCs w:val="52"/>
          <w:lang w:val="fr-FR"/>
        </w:rPr>
      </w:pPr>
      <w:r w:rsidRPr="00957081">
        <w:rPr>
          <w:rFonts w:cs="Arial"/>
          <w:b/>
          <w:bCs/>
          <w:caps/>
          <w:spacing w:val="5"/>
          <w:kern w:val="28"/>
          <w:sz w:val="24"/>
          <w:szCs w:val="52"/>
          <w:lang w:val="fr-FR"/>
        </w:rPr>
        <w:lastRenderedPageBreak/>
        <w:t>Article 5</w:t>
      </w:r>
      <w:r w:rsidR="00391791" w:rsidRPr="00957081">
        <w:rPr>
          <w:rFonts w:cs="Arial"/>
          <w:b/>
          <w:bCs/>
          <w:caps/>
          <w:spacing w:val="5"/>
          <w:kern w:val="28"/>
          <w:sz w:val="24"/>
          <w:szCs w:val="52"/>
          <w:lang w:val="fr-FR"/>
        </w:rPr>
        <w:t> : durée du marche et delai d’execution</w:t>
      </w:r>
    </w:p>
    <w:p w14:paraId="1A235B3E" w14:textId="77777777" w:rsidR="00391791" w:rsidRPr="00957081" w:rsidRDefault="00391791" w:rsidP="00391791">
      <w:pPr>
        <w:rPr>
          <w:rFonts w:cs="Arial"/>
          <w:lang w:val="fr-FR"/>
        </w:rPr>
      </w:pPr>
    </w:p>
    <w:p w14:paraId="59702AE5" w14:textId="77777777" w:rsidR="005134A3" w:rsidRPr="00957081" w:rsidRDefault="005134A3" w:rsidP="005134A3">
      <w:pPr>
        <w:rPr>
          <w:rFonts w:cs="Arial"/>
          <w:lang w:val="fr-FR"/>
        </w:rPr>
      </w:pPr>
      <w:r w:rsidRPr="00957081">
        <w:rPr>
          <w:rFonts w:cs="Arial"/>
          <w:lang w:val="fr-FR"/>
        </w:rPr>
        <w:t xml:space="preserve">Le présent marché prend effet à </w:t>
      </w:r>
      <w:r w:rsidR="003A614B" w:rsidRPr="00957081">
        <w:rPr>
          <w:rFonts w:cs="Arial"/>
          <w:lang w:val="fr-FR"/>
        </w:rPr>
        <w:t>sa notification. I</w:t>
      </w:r>
      <w:r w:rsidRPr="00957081">
        <w:rPr>
          <w:rFonts w:cs="Arial"/>
          <w:lang w:val="fr-FR"/>
        </w:rPr>
        <w:t>l se terminera à la réception définitive.</w:t>
      </w:r>
    </w:p>
    <w:p w14:paraId="3F2A7712" w14:textId="77777777" w:rsidR="005134A3" w:rsidRPr="00957081" w:rsidRDefault="00D57230" w:rsidP="005134A3">
      <w:pPr>
        <w:rPr>
          <w:rFonts w:cs="Arial"/>
          <w:b/>
          <w:lang w:val="fr-FR"/>
        </w:rPr>
      </w:pPr>
      <w:r w:rsidRPr="00957081">
        <w:rPr>
          <w:rFonts w:cs="Arial"/>
          <w:b/>
          <w:lang w:val="fr-FR"/>
        </w:rPr>
        <w:t xml:space="preserve">Le démarrage de la période préparatoire sera notifié par un ordre de service. </w:t>
      </w:r>
      <w:r w:rsidR="005134A3" w:rsidRPr="00957081">
        <w:rPr>
          <w:rFonts w:cs="Arial"/>
          <w:b/>
          <w:lang w:val="fr-FR"/>
        </w:rPr>
        <w:t>Les travaux commenceront à compter de l’envoi de l’Ordre de Service (O.S) de démarrage des travaux par le Maitre d’Œuvre.</w:t>
      </w:r>
      <w:r w:rsidR="00CF7C36" w:rsidRPr="00957081">
        <w:rPr>
          <w:rFonts w:cs="Arial"/>
          <w:b/>
          <w:lang w:val="fr-FR"/>
        </w:rPr>
        <w:t xml:space="preserve"> </w:t>
      </w:r>
    </w:p>
    <w:p w14:paraId="5B26CC3F" w14:textId="77777777" w:rsidR="00CF7C36" w:rsidRPr="00957081" w:rsidRDefault="00CF7C36" w:rsidP="005134A3">
      <w:pPr>
        <w:rPr>
          <w:rFonts w:cs="Arial"/>
          <w:b/>
          <w:lang w:val="fr-FR"/>
        </w:rPr>
      </w:pPr>
    </w:p>
    <w:p w14:paraId="7A767D80" w14:textId="1D326B31" w:rsidR="0017306A" w:rsidRPr="00957081" w:rsidRDefault="0017306A" w:rsidP="0017306A">
      <w:pPr>
        <w:keepNext/>
        <w:spacing w:after="120"/>
        <w:rPr>
          <w:rFonts w:cs="Arial"/>
          <w:b/>
          <w:lang w:val="fr-FR"/>
        </w:rPr>
      </w:pPr>
      <w:r w:rsidRPr="00957081">
        <w:rPr>
          <w:rFonts w:cs="Arial"/>
          <w:lang w:val="fr-FR"/>
        </w:rPr>
        <w:t xml:space="preserve">Le délai global maximum d’exécution des travaux est fixé à environ </w:t>
      </w:r>
      <w:r w:rsidR="00AB3A1F" w:rsidRPr="00957081">
        <w:rPr>
          <w:rFonts w:cs="Arial"/>
          <w:b/>
          <w:lang w:val="fr-FR"/>
        </w:rPr>
        <w:t>1</w:t>
      </w:r>
      <w:r w:rsidR="00544157" w:rsidRPr="00957081">
        <w:rPr>
          <w:rFonts w:cs="Arial"/>
          <w:b/>
          <w:lang w:val="fr-FR"/>
        </w:rPr>
        <w:t>8</w:t>
      </w:r>
      <w:r w:rsidRPr="00957081">
        <w:rPr>
          <w:rFonts w:cs="Arial"/>
          <w:lang w:val="fr-FR"/>
        </w:rPr>
        <w:t xml:space="preserve"> mois comprenant : </w:t>
      </w:r>
    </w:p>
    <w:p w14:paraId="2EB997EE" w14:textId="77777777" w:rsidR="0017306A" w:rsidRPr="00957081" w:rsidRDefault="0050535F" w:rsidP="0017306A">
      <w:pPr>
        <w:keepNext/>
        <w:spacing w:after="120"/>
        <w:ind w:left="693"/>
        <w:rPr>
          <w:rFonts w:cs="Arial"/>
          <w:b/>
          <w:lang w:val="fr-FR"/>
        </w:rPr>
      </w:pPr>
      <w:r w:rsidRPr="00957081">
        <w:rPr>
          <w:rFonts w:cs="Arial"/>
          <w:lang w:val="fr-FR"/>
        </w:rPr>
        <w:t xml:space="preserve">-  </w:t>
      </w:r>
      <w:r w:rsidR="00AB3A1F" w:rsidRPr="00957081">
        <w:rPr>
          <w:rFonts w:cs="Arial"/>
          <w:lang w:val="fr-FR"/>
        </w:rPr>
        <w:t xml:space="preserve">2 </w:t>
      </w:r>
      <w:r w:rsidRPr="00957081">
        <w:rPr>
          <w:rFonts w:cs="Arial"/>
          <w:lang w:val="fr-FR"/>
        </w:rPr>
        <w:t>mois</w:t>
      </w:r>
      <w:r w:rsidR="0017306A" w:rsidRPr="00957081">
        <w:rPr>
          <w:rFonts w:cs="Arial"/>
          <w:lang w:val="fr-FR"/>
        </w:rPr>
        <w:t xml:space="preserve"> de préparation de </w:t>
      </w:r>
      <w:r w:rsidR="00AB3A1F" w:rsidRPr="00957081">
        <w:rPr>
          <w:rFonts w:cs="Arial"/>
          <w:lang w:val="fr-FR"/>
        </w:rPr>
        <w:t>chantier.</w:t>
      </w:r>
    </w:p>
    <w:p w14:paraId="1E1F9682" w14:textId="67A19FED" w:rsidR="00C05B0F" w:rsidRPr="00957081" w:rsidRDefault="00AB3A1F" w:rsidP="00A6562C">
      <w:pPr>
        <w:keepNext/>
        <w:spacing w:after="120"/>
        <w:ind w:left="693"/>
        <w:rPr>
          <w:rFonts w:cs="Arial"/>
          <w:lang w:val="fr-FR"/>
        </w:rPr>
      </w:pPr>
      <w:r w:rsidRPr="00957081">
        <w:rPr>
          <w:rFonts w:cs="Arial"/>
          <w:lang w:val="fr-FR"/>
        </w:rPr>
        <w:t>- 1</w:t>
      </w:r>
      <w:r w:rsidR="00544157" w:rsidRPr="00957081">
        <w:rPr>
          <w:rFonts w:cs="Arial"/>
          <w:lang w:val="fr-FR"/>
        </w:rPr>
        <w:t>6</w:t>
      </w:r>
      <w:r w:rsidR="0017306A" w:rsidRPr="00957081">
        <w:rPr>
          <w:rFonts w:cs="Arial"/>
          <w:lang w:val="fr-FR"/>
        </w:rPr>
        <w:t xml:space="preserve"> mois de </w:t>
      </w:r>
      <w:r w:rsidRPr="00957081">
        <w:rPr>
          <w:rFonts w:cs="Arial"/>
          <w:lang w:val="fr-FR"/>
        </w:rPr>
        <w:t>travaux.</w:t>
      </w:r>
      <w:r w:rsidR="0017306A" w:rsidRPr="00957081">
        <w:rPr>
          <w:rFonts w:cs="Arial"/>
          <w:lang w:val="fr-FR"/>
        </w:rPr>
        <w:t xml:space="preserve"> </w:t>
      </w:r>
    </w:p>
    <w:p w14:paraId="703E1CC3" w14:textId="19E24F8A" w:rsidR="00A6562C" w:rsidRPr="00957081" w:rsidRDefault="00A6562C" w:rsidP="00A6562C">
      <w:pPr>
        <w:keepNext/>
        <w:spacing w:after="120"/>
        <w:ind w:left="693"/>
        <w:rPr>
          <w:rFonts w:cs="Arial"/>
          <w:lang w:val="fr-FR"/>
        </w:rPr>
      </w:pPr>
    </w:p>
    <w:p w14:paraId="1A122DC9" w14:textId="77777777" w:rsidR="00A6562C" w:rsidRPr="00957081" w:rsidRDefault="00A6562C" w:rsidP="00A6562C">
      <w:pPr>
        <w:keepNext/>
        <w:spacing w:after="120"/>
        <w:ind w:left="693"/>
        <w:rPr>
          <w:rFonts w:cs="Arial"/>
          <w:szCs w:val="24"/>
          <w:lang w:val="fr-FR"/>
        </w:rPr>
      </w:pPr>
    </w:p>
    <w:p w14:paraId="0E8D1157" w14:textId="77777777" w:rsidR="00B17729" w:rsidRPr="00957081" w:rsidRDefault="00B17729" w:rsidP="00B17729">
      <w:pPr>
        <w:pBdr>
          <w:bottom w:val="single" w:sz="8" w:space="4" w:color="4F81BD"/>
        </w:pBdr>
        <w:spacing w:before="360" w:after="120"/>
        <w:contextualSpacing/>
        <w:rPr>
          <w:rFonts w:cs="Arial"/>
          <w:b/>
          <w:bCs/>
          <w:caps/>
          <w:spacing w:val="5"/>
          <w:kern w:val="28"/>
          <w:sz w:val="24"/>
          <w:szCs w:val="52"/>
          <w:lang w:val="fr-FR"/>
        </w:rPr>
      </w:pPr>
      <w:r w:rsidRPr="00957081">
        <w:rPr>
          <w:rFonts w:cs="Arial"/>
          <w:b/>
          <w:bCs/>
          <w:caps/>
          <w:spacing w:val="5"/>
          <w:kern w:val="28"/>
          <w:sz w:val="24"/>
          <w:szCs w:val="52"/>
          <w:lang w:val="fr-FR"/>
        </w:rPr>
        <w:t>ARTICLE 6 : Sous-traitance</w:t>
      </w:r>
    </w:p>
    <w:p w14:paraId="54DEFE77" w14:textId="77777777" w:rsidR="00B17729" w:rsidRPr="00957081" w:rsidRDefault="00B17729" w:rsidP="00B17729">
      <w:pPr>
        <w:rPr>
          <w:rFonts w:cs="Arial"/>
          <w:lang w:val="fr-FR"/>
        </w:rPr>
      </w:pPr>
    </w:p>
    <w:p w14:paraId="09D4ED21" w14:textId="77777777" w:rsidR="00B17729" w:rsidRPr="00957081" w:rsidRDefault="00B17729" w:rsidP="00B17729">
      <w:pPr>
        <w:rPr>
          <w:rFonts w:cs="Arial"/>
          <w:lang w:val="fr-FR"/>
        </w:rPr>
      </w:pPr>
      <w:r w:rsidRPr="00957081">
        <w:rPr>
          <w:rFonts w:cs="Arial"/>
          <w:lang w:val="fr-FR"/>
        </w:rPr>
        <w:t>J’annexe (ou nous annexons) au présent acte d’engagement les formulaires DC4 (disponibles sur le site du gouvernement à l’adresse internet suivante : https://www.economie.gouv.fr/daj/formulaires-declaration-du-candidat), indiquant la nature et le montant des prestations que j’envisage (ou nous envisageons) de faire exécuter par des sous-traitants payés directement. Sont indiqués également dans chaque annexe, les noms de ces sous-traitants, les conditions de paiement des contrats de sous-traitance et le montant des prestations sous-traitées. Ce montant constitue le montant maximal de la créance que le sous-traitant concerné pourra présenter en nantissement ou céder.</w:t>
      </w:r>
    </w:p>
    <w:p w14:paraId="4899D2EB" w14:textId="77777777" w:rsidR="00B17729" w:rsidRPr="00957081" w:rsidRDefault="00B17729" w:rsidP="00B17729">
      <w:pPr>
        <w:spacing w:before="120"/>
        <w:rPr>
          <w:rFonts w:cs="Arial"/>
          <w:lang w:val="fr-FR"/>
        </w:rPr>
      </w:pPr>
      <w:r w:rsidRPr="00957081">
        <w:rPr>
          <w:rFonts w:cs="Arial"/>
          <w:lang w:val="fr-FR"/>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03D6998" w14:textId="77777777" w:rsidR="00B17729" w:rsidRPr="00957081" w:rsidRDefault="00B17729" w:rsidP="00B17729">
      <w:pPr>
        <w:spacing w:before="120" w:after="120"/>
        <w:rPr>
          <w:rFonts w:cs="Arial"/>
          <w:lang w:val="fr-FR"/>
        </w:rPr>
      </w:pPr>
      <w:r w:rsidRPr="00957081">
        <w:rPr>
          <w:rFonts w:cs="Arial"/>
          <w:lang w:val="fr-FR"/>
        </w:rPr>
        <w:t xml:space="preserve">Le montant total des prestations que j’envisage (ou nous envisageons) de sous-traiter conformément à ces annexes est de : </w:t>
      </w:r>
    </w:p>
    <w:tbl>
      <w:tblPr>
        <w:tblW w:w="5000" w:type="pct"/>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1133"/>
        <w:gridCol w:w="1600"/>
        <w:gridCol w:w="2666"/>
        <w:gridCol w:w="1600"/>
        <w:gridCol w:w="1467"/>
        <w:gridCol w:w="1265"/>
      </w:tblGrid>
      <w:tr w:rsidR="00B17729" w:rsidRPr="00957081" w14:paraId="2F090A92" w14:textId="77777777" w:rsidTr="00DA067D">
        <w:trPr>
          <w:cantSplit/>
          <w:trHeight w:val="340"/>
          <w:tblHeader/>
          <w:jc w:val="center"/>
        </w:trPr>
        <w:tc>
          <w:tcPr>
            <w:tcW w:w="582" w:type="pct"/>
            <w:tcBorders>
              <w:top w:val="single" w:sz="6" w:space="0" w:color="000000"/>
              <w:left w:val="single" w:sz="6" w:space="0" w:color="auto"/>
              <w:bottom w:val="single" w:sz="6" w:space="0" w:color="000000"/>
            </w:tcBorders>
            <w:shd w:val="clear" w:color="auto" w:fill="F2F2F2" w:themeFill="background1" w:themeFillShade="F2"/>
            <w:vAlign w:val="center"/>
          </w:tcPr>
          <w:p w14:paraId="72717347" w14:textId="77777777" w:rsidR="00B17729" w:rsidRPr="00957081" w:rsidRDefault="00B17729" w:rsidP="00DA067D">
            <w:pPr>
              <w:keepNext/>
              <w:keepLines/>
              <w:jc w:val="left"/>
              <w:rPr>
                <w:rFonts w:cs="Arial"/>
                <w:i/>
                <w:lang w:val="fr-FR"/>
              </w:rPr>
            </w:pPr>
            <w:r w:rsidRPr="00957081">
              <w:rPr>
                <w:rFonts w:cs="Arial"/>
                <w:i/>
                <w:lang w:val="fr-FR"/>
              </w:rPr>
              <w:t>Nom du contractant</w:t>
            </w:r>
          </w:p>
        </w:tc>
        <w:tc>
          <w:tcPr>
            <w:tcW w:w="822" w:type="pct"/>
            <w:tcBorders>
              <w:top w:val="single" w:sz="6" w:space="0" w:color="000000"/>
              <w:left w:val="single" w:sz="6" w:space="0" w:color="auto"/>
              <w:bottom w:val="single" w:sz="6" w:space="0" w:color="000000"/>
            </w:tcBorders>
            <w:shd w:val="clear" w:color="auto" w:fill="F2F2F2" w:themeFill="background1" w:themeFillShade="F2"/>
            <w:vAlign w:val="center"/>
          </w:tcPr>
          <w:p w14:paraId="05605A97" w14:textId="77777777" w:rsidR="00B17729" w:rsidRPr="00957081" w:rsidRDefault="00B17729" w:rsidP="00DA067D">
            <w:pPr>
              <w:keepNext/>
              <w:keepLines/>
              <w:jc w:val="left"/>
              <w:rPr>
                <w:rFonts w:cs="Arial"/>
                <w:i/>
                <w:lang w:val="fr-FR"/>
              </w:rPr>
            </w:pPr>
            <w:r w:rsidRPr="00957081">
              <w:rPr>
                <w:rFonts w:cs="Arial"/>
                <w:i/>
                <w:lang w:val="fr-FR"/>
              </w:rPr>
              <w:t>Nom du sous-traitant</w:t>
            </w:r>
          </w:p>
        </w:tc>
        <w:tc>
          <w:tcPr>
            <w:tcW w:w="1370" w:type="pct"/>
            <w:tcBorders>
              <w:top w:val="single" w:sz="6" w:space="0" w:color="000000"/>
              <w:left w:val="single" w:sz="6" w:space="0" w:color="auto"/>
              <w:bottom w:val="single" w:sz="6" w:space="0" w:color="000000"/>
            </w:tcBorders>
            <w:shd w:val="clear" w:color="auto" w:fill="F2F2F2" w:themeFill="background1" w:themeFillShade="F2"/>
            <w:vAlign w:val="center"/>
          </w:tcPr>
          <w:p w14:paraId="5C8006A1" w14:textId="77777777" w:rsidR="00B17729" w:rsidRPr="00957081" w:rsidRDefault="00B17729" w:rsidP="00DA067D">
            <w:pPr>
              <w:keepNext/>
              <w:keepLines/>
              <w:jc w:val="left"/>
              <w:rPr>
                <w:rFonts w:cs="Arial"/>
                <w:i/>
                <w:lang w:val="fr-FR"/>
              </w:rPr>
            </w:pPr>
            <w:r w:rsidRPr="00957081">
              <w:rPr>
                <w:rFonts w:cs="Arial"/>
                <w:i/>
                <w:lang w:val="fr-FR"/>
              </w:rPr>
              <w:t>Nature de la prestation sous traitée</w:t>
            </w:r>
          </w:p>
        </w:tc>
        <w:tc>
          <w:tcPr>
            <w:tcW w:w="822" w:type="pct"/>
            <w:tcBorders>
              <w:top w:val="single" w:sz="6" w:space="0" w:color="000000"/>
              <w:bottom w:val="single" w:sz="6" w:space="0" w:color="000000"/>
            </w:tcBorders>
            <w:shd w:val="clear" w:color="auto" w:fill="F2F2F2" w:themeFill="background1" w:themeFillShade="F2"/>
            <w:vAlign w:val="center"/>
          </w:tcPr>
          <w:p w14:paraId="368B3C09" w14:textId="77777777" w:rsidR="00B17729" w:rsidRPr="00957081" w:rsidRDefault="00B17729" w:rsidP="00DA067D">
            <w:pPr>
              <w:keepNext/>
              <w:keepLines/>
              <w:jc w:val="left"/>
              <w:rPr>
                <w:rFonts w:cs="Arial"/>
                <w:i/>
                <w:lang w:val="fr-FR"/>
              </w:rPr>
            </w:pPr>
            <w:r w:rsidRPr="00957081">
              <w:rPr>
                <w:rFonts w:cs="Arial"/>
                <w:i/>
                <w:lang w:val="fr-FR"/>
              </w:rPr>
              <w:t>Montant HT</w:t>
            </w:r>
          </w:p>
        </w:tc>
        <w:tc>
          <w:tcPr>
            <w:tcW w:w="754" w:type="pct"/>
            <w:tcBorders>
              <w:top w:val="single" w:sz="6" w:space="0" w:color="000000"/>
              <w:bottom w:val="single" w:sz="6" w:space="0" w:color="000000"/>
            </w:tcBorders>
            <w:shd w:val="clear" w:color="auto" w:fill="F2F2F2" w:themeFill="background1" w:themeFillShade="F2"/>
            <w:vAlign w:val="center"/>
          </w:tcPr>
          <w:p w14:paraId="168AEE2D" w14:textId="77777777" w:rsidR="00B17729" w:rsidRPr="00957081" w:rsidRDefault="00B17729" w:rsidP="00DA067D">
            <w:pPr>
              <w:keepNext/>
              <w:keepLines/>
              <w:jc w:val="left"/>
              <w:rPr>
                <w:rFonts w:cs="Arial"/>
                <w:i/>
                <w:lang w:val="fr-FR"/>
              </w:rPr>
            </w:pPr>
            <w:r w:rsidRPr="00957081">
              <w:rPr>
                <w:rFonts w:cs="Arial"/>
                <w:i/>
                <w:lang w:val="fr-FR"/>
              </w:rPr>
              <w:t>Montant TVA</w:t>
            </w:r>
          </w:p>
        </w:tc>
        <w:tc>
          <w:tcPr>
            <w:tcW w:w="650" w:type="pct"/>
            <w:tcBorders>
              <w:top w:val="single" w:sz="6" w:space="0" w:color="000000"/>
              <w:bottom w:val="single" w:sz="6" w:space="0" w:color="000000"/>
              <w:right w:val="single" w:sz="6" w:space="0" w:color="auto"/>
            </w:tcBorders>
            <w:shd w:val="clear" w:color="auto" w:fill="F2F2F2" w:themeFill="background1" w:themeFillShade="F2"/>
            <w:vAlign w:val="center"/>
          </w:tcPr>
          <w:p w14:paraId="6AE00412" w14:textId="77777777" w:rsidR="00B17729" w:rsidRPr="00957081" w:rsidRDefault="00B17729" w:rsidP="00DA067D">
            <w:pPr>
              <w:keepNext/>
              <w:keepLines/>
              <w:jc w:val="left"/>
              <w:rPr>
                <w:rFonts w:cs="Arial"/>
                <w:i/>
                <w:lang w:val="fr-FR"/>
              </w:rPr>
            </w:pPr>
            <w:r w:rsidRPr="00957081">
              <w:rPr>
                <w:rFonts w:cs="Arial"/>
                <w:i/>
                <w:lang w:val="fr-FR"/>
              </w:rPr>
              <w:t>Montant TTC</w:t>
            </w:r>
          </w:p>
        </w:tc>
      </w:tr>
      <w:tr w:rsidR="00B17729" w:rsidRPr="00957081" w14:paraId="11B3D911" w14:textId="77777777" w:rsidTr="00DA067D">
        <w:trPr>
          <w:cantSplit/>
          <w:trHeight w:val="340"/>
          <w:jc w:val="center"/>
        </w:trPr>
        <w:tc>
          <w:tcPr>
            <w:tcW w:w="582" w:type="pct"/>
            <w:tcBorders>
              <w:top w:val="single" w:sz="6" w:space="0" w:color="000000"/>
              <w:left w:val="single" w:sz="6" w:space="0" w:color="auto"/>
            </w:tcBorders>
            <w:vAlign w:val="center"/>
          </w:tcPr>
          <w:p w14:paraId="08E74967" w14:textId="77777777" w:rsidR="00B17729" w:rsidRPr="00957081" w:rsidRDefault="00B17729" w:rsidP="00DA067D">
            <w:pPr>
              <w:tabs>
                <w:tab w:val="left" w:leader="dot" w:pos="3948"/>
              </w:tabs>
              <w:jc w:val="left"/>
              <w:rPr>
                <w:rFonts w:cs="Arial"/>
                <w:lang w:val="fr-FR"/>
              </w:rPr>
            </w:pPr>
          </w:p>
        </w:tc>
        <w:tc>
          <w:tcPr>
            <w:tcW w:w="822" w:type="pct"/>
            <w:tcBorders>
              <w:top w:val="single" w:sz="6" w:space="0" w:color="000000"/>
              <w:left w:val="single" w:sz="6" w:space="0" w:color="auto"/>
            </w:tcBorders>
            <w:vAlign w:val="center"/>
          </w:tcPr>
          <w:p w14:paraId="2BF79709" w14:textId="77777777" w:rsidR="00B17729" w:rsidRPr="00957081" w:rsidRDefault="00B17729" w:rsidP="00DA067D">
            <w:pPr>
              <w:tabs>
                <w:tab w:val="left" w:leader="dot" w:pos="3948"/>
              </w:tabs>
              <w:jc w:val="left"/>
              <w:rPr>
                <w:rFonts w:cs="Arial"/>
                <w:lang w:val="fr-FR"/>
              </w:rPr>
            </w:pPr>
          </w:p>
        </w:tc>
        <w:tc>
          <w:tcPr>
            <w:tcW w:w="1370" w:type="pct"/>
            <w:tcBorders>
              <w:top w:val="single" w:sz="6" w:space="0" w:color="000000"/>
              <w:left w:val="single" w:sz="6" w:space="0" w:color="auto"/>
            </w:tcBorders>
            <w:shd w:val="clear" w:color="auto" w:fill="auto"/>
            <w:vAlign w:val="center"/>
          </w:tcPr>
          <w:p w14:paraId="546A0AF6" w14:textId="77777777" w:rsidR="00B17729" w:rsidRPr="00957081" w:rsidRDefault="00B17729" w:rsidP="00DA067D">
            <w:pPr>
              <w:tabs>
                <w:tab w:val="left" w:leader="dot" w:pos="3948"/>
              </w:tabs>
              <w:jc w:val="left"/>
              <w:rPr>
                <w:rFonts w:cs="Arial"/>
                <w:lang w:val="fr-FR"/>
              </w:rPr>
            </w:pPr>
          </w:p>
        </w:tc>
        <w:tc>
          <w:tcPr>
            <w:tcW w:w="822" w:type="pct"/>
            <w:tcBorders>
              <w:top w:val="single" w:sz="6" w:space="0" w:color="000000"/>
            </w:tcBorders>
            <w:shd w:val="clear" w:color="auto" w:fill="auto"/>
            <w:vAlign w:val="center"/>
          </w:tcPr>
          <w:p w14:paraId="03335F48" w14:textId="77777777" w:rsidR="00B17729" w:rsidRPr="00957081" w:rsidRDefault="00B17729" w:rsidP="00DA067D">
            <w:pPr>
              <w:jc w:val="left"/>
              <w:rPr>
                <w:rFonts w:cs="Arial"/>
                <w:lang w:val="fr-FR"/>
              </w:rPr>
            </w:pPr>
          </w:p>
        </w:tc>
        <w:tc>
          <w:tcPr>
            <w:tcW w:w="754" w:type="pct"/>
            <w:tcBorders>
              <w:top w:val="single" w:sz="6" w:space="0" w:color="000000"/>
            </w:tcBorders>
            <w:shd w:val="clear" w:color="auto" w:fill="auto"/>
            <w:vAlign w:val="center"/>
          </w:tcPr>
          <w:p w14:paraId="64DAED73" w14:textId="77777777" w:rsidR="00B17729" w:rsidRPr="00957081" w:rsidRDefault="00B17729" w:rsidP="00DA067D">
            <w:pPr>
              <w:jc w:val="left"/>
              <w:rPr>
                <w:rFonts w:cs="Arial"/>
                <w:lang w:val="fr-FR"/>
              </w:rPr>
            </w:pPr>
          </w:p>
        </w:tc>
        <w:tc>
          <w:tcPr>
            <w:tcW w:w="650" w:type="pct"/>
            <w:tcBorders>
              <w:top w:val="single" w:sz="6" w:space="0" w:color="000000"/>
              <w:right w:val="single" w:sz="6" w:space="0" w:color="auto"/>
            </w:tcBorders>
            <w:shd w:val="clear" w:color="auto" w:fill="auto"/>
            <w:vAlign w:val="center"/>
          </w:tcPr>
          <w:p w14:paraId="3DD439A2" w14:textId="77777777" w:rsidR="00B17729" w:rsidRPr="00957081" w:rsidRDefault="00B17729" w:rsidP="00DA067D">
            <w:pPr>
              <w:jc w:val="left"/>
              <w:rPr>
                <w:rFonts w:cs="Arial"/>
                <w:lang w:val="fr-FR"/>
              </w:rPr>
            </w:pPr>
          </w:p>
        </w:tc>
      </w:tr>
      <w:tr w:rsidR="00B17729" w:rsidRPr="00957081" w14:paraId="2FE3B977" w14:textId="77777777" w:rsidTr="00DA067D">
        <w:trPr>
          <w:cantSplit/>
          <w:trHeight w:val="340"/>
          <w:jc w:val="center"/>
        </w:trPr>
        <w:tc>
          <w:tcPr>
            <w:tcW w:w="582" w:type="pct"/>
            <w:tcBorders>
              <w:top w:val="single" w:sz="4" w:space="0" w:color="auto"/>
              <w:left w:val="single" w:sz="6" w:space="0" w:color="auto"/>
              <w:bottom w:val="single" w:sz="6" w:space="0" w:color="000000"/>
            </w:tcBorders>
            <w:vAlign w:val="center"/>
          </w:tcPr>
          <w:p w14:paraId="3B9B1327" w14:textId="77777777" w:rsidR="00B17729" w:rsidRPr="00957081" w:rsidRDefault="00B17729" w:rsidP="00DA067D">
            <w:pPr>
              <w:tabs>
                <w:tab w:val="left" w:leader="dot" w:pos="3948"/>
              </w:tabs>
              <w:jc w:val="left"/>
              <w:rPr>
                <w:rFonts w:cs="Arial"/>
                <w:lang w:val="fr-FR"/>
              </w:rPr>
            </w:pPr>
          </w:p>
        </w:tc>
        <w:tc>
          <w:tcPr>
            <w:tcW w:w="822" w:type="pct"/>
            <w:tcBorders>
              <w:top w:val="single" w:sz="4" w:space="0" w:color="auto"/>
              <w:left w:val="single" w:sz="6" w:space="0" w:color="auto"/>
              <w:bottom w:val="single" w:sz="6" w:space="0" w:color="000000"/>
            </w:tcBorders>
            <w:vAlign w:val="center"/>
          </w:tcPr>
          <w:p w14:paraId="473A9EED" w14:textId="77777777" w:rsidR="00B17729" w:rsidRPr="00957081" w:rsidRDefault="00B17729" w:rsidP="00DA067D">
            <w:pPr>
              <w:tabs>
                <w:tab w:val="left" w:leader="dot" w:pos="3948"/>
              </w:tabs>
              <w:jc w:val="left"/>
              <w:rPr>
                <w:rFonts w:cs="Arial"/>
                <w:lang w:val="fr-FR"/>
              </w:rPr>
            </w:pPr>
          </w:p>
        </w:tc>
        <w:tc>
          <w:tcPr>
            <w:tcW w:w="1370" w:type="pct"/>
            <w:tcBorders>
              <w:top w:val="single" w:sz="4" w:space="0" w:color="auto"/>
              <w:left w:val="single" w:sz="6" w:space="0" w:color="auto"/>
              <w:bottom w:val="single" w:sz="6" w:space="0" w:color="000000"/>
            </w:tcBorders>
            <w:shd w:val="clear" w:color="auto" w:fill="auto"/>
            <w:vAlign w:val="center"/>
          </w:tcPr>
          <w:p w14:paraId="2EEFC92F" w14:textId="77777777" w:rsidR="00B17729" w:rsidRPr="00957081" w:rsidRDefault="00B17729" w:rsidP="00DA067D">
            <w:pPr>
              <w:tabs>
                <w:tab w:val="left" w:leader="dot" w:pos="3948"/>
              </w:tabs>
              <w:jc w:val="left"/>
              <w:rPr>
                <w:rFonts w:cs="Arial"/>
                <w:lang w:val="fr-FR"/>
              </w:rPr>
            </w:pPr>
          </w:p>
        </w:tc>
        <w:tc>
          <w:tcPr>
            <w:tcW w:w="822" w:type="pct"/>
            <w:tcBorders>
              <w:top w:val="single" w:sz="4" w:space="0" w:color="auto"/>
              <w:bottom w:val="single" w:sz="6" w:space="0" w:color="000000"/>
            </w:tcBorders>
            <w:shd w:val="clear" w:color="auto" w:fill="auto"/>
            <w:vAlign w:val="center"/>
          </w:tcPr>
          <w:p w14:paraId="4005D6CF" w14:textId="77777777" w:rsidR="00B17729" w:rsidRPr="00957081" w:rsidRDefault="00B17729" w:rsidP="00DA067D">
            <w:pPr>
              <w:jc w:val="left"/>
              <w:rPr>
                <w:rFonts w:cs="Arial"/>
                <w:lang w:val="fr-FR"/>
              </w:rPr>
            </w:pPr>
          </w:p>
        </w:tc>
        <w:tc>
          <w:tcPr>
            <w:tcW w:w="754" w:type="pct"/>
            <w:tcBorders>
              <w:top w:val="single" w:sz="4" w:space="0" w:color="auto"/>
              <w:bottom w:val="single" w:sz="6" w:space="0" w:color="000000"/>
            </w:tcBorders>
            <w:shd w:val="clear" w:color="auto" w:fill="auto"/>
            <w:vAlign w:val="center"/>
          </w:tcPr>
          <w:p w14:paraId="3B0E88A9" w14:textId="77777777" w:rsidR="00B17729" w:rsidRPr="00957081" w:rsidRDefault="00B17729" w:rsidP="00DA067D">
            <w:pPr>
              <w:jc w:val="left"/>
              <w:rPr>
                <w:rFonts w:cs="Arial"/>
                <w:lang w:val="fr-FR"/>
              </w:rPr>
            </w:pPr>
          </w:p>
        </w:tc>
        <w:tc>
          <w:tcPr>
            <w:tcW w:w="650" w:type="pct"/>
            <w:tcBorders>
              <w:top w:val="single" w:sz="4" w:space="0" w:color="auto"/>
              <w:bottom w:val="single" w:sz="6" w:space="0" w:color="000000"/>
              <w:right w:val="single" w:sz="6" w:space="0" w:color="auto"/>
            </w:tcBorders>
            <w:shd w:val="clear" w:color="auto" w:fill="auto"/>
            <w:vAlign w:val="center"/>
          </w:tcPr>
          <w:p w14:paraId="379D7D7B" w14:textId="77777777" w:rsidR="00B17729" w:rsidRPr="00957081" w:rsidRDefault="00B17729" w:rsidP="00DA067D">
            <w:pPr>
              <w:jc w:val="left"/>
              <w:rPr>
                <w:rFonts w:cs="Arial"/>
                <w:lang w:val="fr-FR"/>
              </w:rPr>
            </w:pPr>
          </w:p>
        </w:tc>
      </w:tr>
    </w:tbl>
    <w:p w14:paraId="4E4EE5A4" w14:textId="77777777" w:rsidR="00B17729" w:rsidRPr="00957081" w:rsidRDefault="00B17729" w:rsidP="00B17729">
      <w:pPr>
        <w:tabs>
          <w:tab w:val="right" w:leader="dot" w:pos="10206"/>
        </w:tabs>
        <w:jc w:val="left"/>
        <w:rPr>
          <w:rFonts w:cs="Arial"/>
          <w:lang w:val="fr-FR"/>
        </w:rPr>
      </w:pPr>
    </w:p>
    <w:p w14:paraId="43CCB57F" w14:textId="77777777" w:rsidR="00B17729" w:rsidRPr="00957081" w:rsidRDefault="00B17729" w:rsidP="00B17729">
      <w:pPr>
        <w:jc w:val="left"/>
        <w:rPr>
          <w:rFonts w:cs="Arial"/>
          <w:b/>
          <w:bCs/>
          <w:caps/>
          <w:spacing w:val="5"/>
          <w:kern w:val="28"/>
          <w:sz w:val="24"/>
          <w:szCs w:val="52"/>
          <w:lang w:val="fr-FR"/>
        </w:rPr>
      </w:pPr>
      <w:r w:rsidRPr="00957081">
        <w:rPr>
          <w:rFonts w:cs="Arial"/>
          <w:b/>
          <w:bCs/>
          <w:caps/>
          <w:spacing w:val="5"/>
          <w:kern w:val="28"/>
          <w:sz w:val="24"/>
          <w:szCs w:val="52"/>
          <w:lang w:val="fr-FR"/>
        </w:rPr>
        <w:br w:type="page"/>
      </w:r>
    </w:p>
    <w:p w14:paraId="1F5B98B6" w14:textId="77777777" w:rsidR="00B17729" w:rsidRPr="00957081" w:rsidRDefault="00B17729" w:rsidP="00B17729">
      <w:pPr>
        <w:pBdr>
          <w:bottom w:val="single" w:sz="8" w:space="4" w:color="4F81BD"/>
        </w:pBdr>
        <w:spacing w:before="360" w:after="120"/>
        <w:contextualSpacing/>
        <w:rPr>
          <w:rFonts w:cs="Arial"/>
          <w:b/>
          <w:bCs/>
          <w:caps/>
          <w:spacing w:val="5"/>
          <w:kern w:val="28"/>
          <w:sz w:val="24"/>
          <w:szCs w:val="52"/>
          <w:lang w:val="fr-FR"/>
        </w:rPr>
      </w:pPr>
      <w:r w:rsidRPr="00957081">
        <w:rPr>
          <w:rFonts w:cs="Arial"/>
          <w:b/>
          <w:bCs/>
          <w:caps/>
          <w:spacing w:val="5"/>
          <w:kern w:val="28"/>
          <w:sz w:val="24"/>
          <w:szCs w:val="52"/>
          <w:lang w:val="fr-FR"/>
        </w:rPr>
        <w:lastRenderedPageBreak/>
        <w:t>ARTICLE 7 : PAIEMENTS</w:t>
      </w:r>
    </w:p>
    <w:p w14:paraId="17FE5436" w14:textId="77777777" w:rsidR="00B17729" w:rsidRPr="00957081" w:rsidRDefault="00B17729" w:rsidP="00B17729">
      <w:pPr>
        <w:autoSpaceDE w:val="0"/>
        <w:autoSpaceDN w:val="0"/>
        <w:adjustRightInd w:val="0"/>
        <w:ind w:firstLine="720"/>
        <w:rPr>
          <w:rFonts w:cs="Arial"/>
          <w:b/>
          <w:lang w:val="fr-FR"/>
        </w:rPr>
      </w:pPr>
    </w:p>
    <w:p w14:paraId="12F16A25" w14:textId="77777777" w:rsidR="00B17729" w:rsidRPr="00957081" w:rsidRDefault="00B17729" w:rsidP="00B17729">
      <w:pPr>
        <w:autoSpaceDE w:val="0"/>
        <w:autoSpaceDN w:val="0"/>
        <w:adjustRightInd w:val="0"/>
        <w:ind w:firstLine="720"/>
        <w:rPr>
          <w:rFonts w:cs="Arial"/>
          <w:b/>
          <w:lang w:val="fr-FR"/>
        </w:rPr>
      </w:pPr>
    </w:p>
    <w:p w14:paraId="5281CEB4" w14:textId="77777777" w:rsidR="00B17729" w:rsidRPr="00957081" w:rsidRDefault="00B17729" w:rsidP="00B17729">
      <w:pPr>
        <w:autoSpaceDE w:val="0"/>
        <w:autoSpaceDN w:val="0"/>
        <w:adjustRightInd w:val="0"/>
        <w:rPr>
          <w:rFonts w:cs="Arial"/>
          <w:b/>
          <w:smallCaps/>
          <w:sz w:val="24"/>
          <w:szCs w:val="24"/>
          <w:lang w:val="fr-FR"/>
        </w:rPr>
      </w:pPr>
      <w:r w:rsidRPr="00957081">
        <w:rPr>
          <w:rFonts w:cs="Arial"/>
          <w:b/>
          <w:smallCaps/>
          <w:sz w:val="24"/>
          <w:szCs w:val="24"/>
          <w:lang w:val="fr-FR"/>
        </w:rPr>
        <w:t>7.1 - Informations financières</w:t>
      </w:r>
    </w:p>
    <w:p w14:paraId="58E3B13F" w14:textId="77777777" w:rsidR="00B17729" w:rsidRPr="00957081" w:rsidRDefault="00B17729" w:rsidP="00B17729">
      <w:pPr>
        <w:spacing w:line="240" w:lineRule="exact"/>
        <w:rPr>
          <w:rFonts w:cs="Arial"/>
          <w:lang w:val="fr-FR"/>
        </w:rPr>
      </w:pPr>
    </w:p>
    <w:p w14:paraId="3213A045" w14:textId="77777777" w:rsidR="00B17729" w:rsidRPr="00957081" w:rsidRDefault="00B17729" w:rsidP="00B17729">
      <w:pPr>
        <w:spacing w:after="160" w:line="240" w:lineRule="exact"/>
        <w:rPr>
          <w:rFonts w:cs="Arial"/>
          <w:lang w:val="fr-FR"/>
        </w:rPr>
      </w:pPr>
      <w:r w:rsidRPr="00957081">
        <w:rPr>
          <w:rFonts w:cs="Arial"/>
          <w:lang w:val="fr-FR"/>
        </w:rPr>
        <w:t xml:space="preserve">La monnaie de règlement des sommes dues est </w:t>
      </w:r>
      <w:r w:rsidRPr="00957081">
        <w:rPr>
          <w:rFonts w:cs="Arial"/>
          <w:b/>
          <w:lang w:val="fr-FR"/>
        </w:rPr>
        <w:t>l’EURO</w:t>
      </w:r>
      <w:r w:rsidRPr="00957081">
        <w:rPr>
          <w:rFonts w:cs="Arial"/>
          <w:lang w:val="fr-FR"/>
        </w:rPr>
        <w:t>. Cette disposition est applicable pour le titulaire et ses sous-traitants éventuels. L’Université se libérera des sommes dues au titre du présent marché par virement au nom de :</w:t>
      </w:r>
    </w:p>
    <w:p w14:paraId="35F83D80" w14:textId="77777777" w:rsidR="00B17729" w:rsidRPr="00957081" w:rsidRDefault="00B17729" w:rsidP="00B17729">
      <w:pPr>
        <w:pBdr>
          <w:top w:val="single" w:sz="4" w:space="1" w:color="auto"/>
          <w:left w:val="single" w:sz="4" w:space="4" w:color="auto"/>
          <w:bottom w:val="single" w:sz="4" w:space="1" w:color="auto"/>
          <w:right w:val="single" w:sz="4" w:space="4" w:color="auto"/>
        </w:pBdr>
        <w:spacing w:before="100" w:beforeAutospacing="1"/>
        <w:jc w:val="left"/>
        <w:rPr>
          <w:rFonts w:cs="Arial"/>
          <w:lang w:val="fr-FR"/>
        </w:rPr>
      </w:pPr>
    </w:p>
    <w:p w14:paraId="0F5C2774"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 xml:space="preserve">Compte ouvert au nom de : </w:t>
      </w:r>
      <w:r w:rsidRPr="00957081">
        <w:rPr>
          <w:rFonts w:cs="Arial"/>
          <w:lang w:val="fr-FR"/>
        </w:rPr>
        <w:tab/>
      </w:r>
    </w:p>
    <w:p w14:paraId="5D623959"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 xml:space="preserve">Sous le Nº : </w:t>
      </w:r>
      <w:r w:rsidRPr="00957081">
        <w:rPr>
          <w:rFonts w:cs="Arial"/>
          <w:lang w:val="fr-FR"/>
        </w:rPr>
        <w:tab/>
      </w:r>
    </w:p>
    <w:p w14:paraId="1C3EEB9E"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 xml:space="preserve">Nom et adresse de la Banque : </w:t>
      </w:r>
      <w:r w:rsidRPr="00957081">
        <w:rPr>
          <w:rFonts w:cs="Arial"/>
          <w:lang w:val="fr-FR"/>
        </w:rPr>
        <w:tab/>
      </w:r>
    </w:p>
    <w:p w14:paraId="34E1CF89"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ab/>
      </w:r>
    </w:p>
    <w:p w14:paraId="55E38B04"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spacing w:before="120"/>
        <w:rPr>
          <w:rFonts w:cs="Arial"/>
          <w:lang w:val="fr-FR"/>
        </w:rPr>
      </w:pPr>
      <w:r w:rsidRPr="00957081">
        <w:rPr>
          <w:rFonts w:cs="Arial"/>
          <w:lang w:val="fr-FR"/>
        </w:rPr>
        <w:t xml:space="preserve">Code banque : </w:t>
      </w:r>
      <w:r w:rsidRPr="00957081">
        <w:rPr>
          <w:rFonts w:cs="Arial"/>
          <w:lang w:val="fr-FR"/>
        </w:rPr>
        <w:tab/>
        <w:t>…………………</w:t>
      </w:r>
      <w:proofErr w:type="gramStart"/>
      <w:r w:rsidRPr="00957081">
        <w:rPr>
          <w:rFonts w:cs="Arial"/>
          <w:lang w:val="fr-FR"/>
        </w:rPr>
        <w:t>…….</w:t>
      </w:r>
      <w:proofErr w:type="gramEnd"/>
      <w:r w:rsidRPr="00957081">
        <w:rPr>
          <w:rFonts w:cs="Arial"/>
          <w:lang w:val="fr-FR"/>
        </w:rPr>
        <w:t>Code guichet : …………………..</w:t>
      </w:r>
      <w:r w:rsidRPr="00957081">
        <w:rPr>
          <w:rFonts w:cs="Arial"/>
          <w:lang w:val="fr-FR"/>
        </w:rPr>
        <w:tab/>
        <w:t>Clé…………………</w:t>
      </w:r>
    </w:p>
    <w:p w14:paraId="155906E6"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sz w:val="4"/>
          <w:szCs w:val="4"/>
          <w:lang w:val="fr-FR"/>
        </w:rPr>
      </w:pPr>
    </w:p>
    <w:p w14:paraId="136A755B" w14:textId="77777777" w:rsidR="00B17729" w:rsidRPr="00957081" w:rsidRDefault="00B17729" w:rsidP="00B17729">
      <w:pPr>
        <w:tabs>
          <w:tab w:val="right" w:leader="dot" w:pos="9747"/>
        </w:tabs>
        <w:rPr>
          <w:rFonts w:cs="Arial"/>
          <w:sz w:val="10"/>
          <w:szCs w:val="10"/>
          <w:lang w:val="fr-FR"/>
        </w:rPr>
      </w:pPr>
    </w:p>
    <w:p w14:paraId="7624E8B1" w14:textId="77777777" w:rsidR="00B17729" w:rsidRPr="00957081" w:rsidRDefault="00B17729" w:rsidP="00B17729">
      <w:pPr>
        <w:tabs>
          <w:tab w:val="right" w:leader="dot" w:pos="9747"/>
        </w:tabs>
        <w:rPr>
          <w:rFonts w:cs="Arial"/>
          <w:sz w:val="10"/>
          <w:szCs w:val="10"/>
          <w:lang w:val="fr-FR"/>
        </w:rPr>
      </w:pPr>
    </w:p>
    <w:p w14:paraId="00FFB6D4" w14:textId="77777777" w:rsidR="00B17729" w:rsidRPr="00957081" w:rsidRDefault="00B17729" w:rsidP="00B17729">
      <w:pPr>
        <w:tabs>
          <w:tab w:val="right" w:leader="dot" w:pos="9747"/>
        </w:tabs>
        <w:rPr>
          <w:rFonts w:cs="Arial"/>
          <w:sz w:val="10"/>
          <w:szCs w:val="10"/>
          <w:lang w:val="fr-FR"/>
        </w:rPr>
      </w:pPr>
    </w:p>
    <w:p w14:paraId="6D15A579"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rPr>
          <w:rFonts w:cs="Arial"/>
          <w:lang w:val="fr-FR"/>
        </w:rPr>
      </w:pPr>
    </w:p>
    <w:p w14:paraId="727A1794"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 xml:space="preserve">Compte ouvert au nom de : </w:t>
      </w:r>
      <w:r w:rsidRPr="00957081">
        <w:rPr>
          <w:rFonts w:cs="Arial"/>
          <w:lang w:val="fr-FR"/>
        </w:rPr>
        <w:tab/>
      </w:r>
    </w:p>
    <w:p w14:paraId="50E78179"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 xml:space="preserve">Sous le Nº : </w:t>
      </w:r>
      <w:r w:rsidRPr="00957081">
        <w:rPr>
          <w:rFonts w:cs="Arial"/>
          <w:lang w:val="fr-FR"/>
        </w:rPr>
        <w:tab/>
      </w:r>
    </w:p>
    <w:p w14:paraId="5C5EF0C6"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 xml:space="preserve">Nom et adresse de la Banque : </w:t>
      </w:r>
      <w:r w:rsidRPr="00957081">
        <w:rPr>
          <w:rFonts w:cs="Arial"/>
          <w:lang w:val="fr-FR"/>
        </w:rPr>
        <w:tab/>
      </w:r>
    </w:p>
    <w:p w14:paraId="4147B266"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ab/>
      </w:r>
    </w:p>
    <w:p w14:paraId="7693BE0E"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spacing w:before="120"/>
        <w:rPr>
          <w:rFonts w:cs="Arial"/>
          <w:lang w:val="fr-FR"/>
        </w:rPr>
      </w:pPr>
      <w:r w:rsidRPr="00957081">
        <w:rPr>
          <w:rFonts w:cs="Arial"/>
          <w:lang w:val="fr-FR"/>
        </w:rPr>
        <w:t xml:space="preserve">Code banque : </w:t>
      </w:r>
      <w:r w:rsidRPr="00957081">
        <w:rPr>
          <w:rFonts w:cs="Arial"/>
          <w:lang w:val="fr-FR"/>
        </w:rPr>
        <w:tab/>
        <w:t>…………………</w:t>
      </w:r>
      <w:proofErr w:type="gramStart"/>
      <w:r w:rsidRPr="00957081">
        <w:rPr>
          <w:rFonts w:cs="Arial"/>
          <w:lang w:val="fr-FR"/>
        </w:rPr>
        <w:t>…….</w:t>
      </w:r>
      <w:proofErr w:type="gramEnd"/>
      <w:r w:rsidRPr="00957081">
        <w:rPr>
          <w:rFonts w:cs="Arial"/>
          <w:lang w:val="fr-FR"/>
        </w:rPr>
        <w:t>Code guichet : …………………..</w:t>
      </w:r>
      <w:r w:rsidRPr="00957081">
        <w:rPr>
          <w:rFonts w:cs="Arial"/>
          <w:lang w:val="fr-FR"/>
        </w:rPr>
        <w:tab/>
        <w:t>Clé…………………</w:t>
      </w:r>
    </w:p>
    <w:p w14:paraId="1CEF1879"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rPr>
          <w:rFonts w:cs="Arial"/>
          <w:lang w:val="fr-FR"/>
        </w:rPr>
      </w:pPr>
    </w:p>
    <w:p w14:paraId="1B8A9753" w14:textId="77777777" w:rsidR="00B17729" w:rsidRPr="00957081" w:rsidRDefault="00B17729" w:rsidP="00B17729">
      <w:pPr>
        <w:tabs>
          <w:tab w:val="right" w:leader="dot" w:pos="9747"/>
        </w:tabs>
        <w:rPr>
          <w:rFonts w:cs="Arial"/>
          <w:sz w:val="10"/>
          <w:szCs w:val="10"/>
          <w:lang w:val="fr-FR"/>
        </w:rPr>
      </w:pPr>
    </w:p>
    <w:p w14:paraId="2EDC1BED" w14:textId="77777777" w:rsidR="00B17729" w:rsidRPr="00957081" w:rsidRDefault="00B17729" w:rsidP="00B17729">
      <w:pPr>
        <w:tabs>
          <w:tab w:val="right" w:leader="dot" w:pos="9747"/>
        </w:tabs>
        <w:rPr>
          <w:rFonts w:cs="Arial"/>
          <w:sz w:val="10"/>
          <w:szCs w:val="10"/>
          <w:lang w:val="fr-FR"/>
        </w:rPr>
      </w:pPr>
    </w:p>
    <w:p w14:paraId="4D282598" w14:textId="77777777" w:rsidR="00B17729" w:rsidRPr="00957081" w:rsidRDefault="00B17729" w:rsidP="00B17729">
      <w:pPr>
        <w:tabs>
          <w:tab w:val="right" w:leader="dot" w:pos="9747"/>
        </w:tabs>
        <w:rPr>
          <w:rFonts w:cs="Arial"/>
          <w:sz w:val="10"/>
          <w:szCs w:val="10"/>
          <w:lang w:val="fr-FR"/>
        </w:rPr>
      </w:pPr>
    </w:p>
    <w:p w14:paraId="18371189"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rPr>
          <w:rFonts w:cs="Arial"/>
          <w:lang w:val="fr-FR"/>
        </w:rPr>
      </w:pPr>
    </w:p>
    <w:p w14:paraId="13A87C08"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 xml:space="preserve">Compte ouvert au nom de : </w:t>
      </w:r>
      <w:r w:rsidRPr="00957081">
        <w:rPr>
          <w:rFonts w:cs="Arial"/>
          <w:lang w:val="fr-FR"/>
        </w:rPr>
        <w:tab/>
      </w:r>
    </w:p>
    <w:p w14:paraId="41AAE86B"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 xml:space="preserve">Sous le Nº : </w:t>
      </w:r>
      <w:r w:rsidRPr="00957081">
        <w:rPr>
          <w:rFonts w:cs="Arial"/>
          <w:lang w:val="fr-FR"/>
        </w:rPr>
        <w:tab/>
      </w:r>
    </w:p>
    <w:p w14:paraId="54A31C79"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 xml:space="preserve">Nom et adresse de la Banque : </w:t>
      </w:r>
      <w:r w:rsidRPr="00957081">
        <w:rPr>
          <w:rFonts w:cs="Arial"/>
          <w:lang w:val="fr-FR"/>
        </w:rPr>
        <w:tab/>
      </w:r>
    </w:p>
    <w:p w14:paraId="1088325D"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dot" w:pos="9747"/>
        </w:tabs>
        <w:spacing w:after="120"/>
        <w:jc w:val="left"/>
        <w:rPr>
          <w:rFonts w:cs="Arial"/>
          <w:lang w:val="fr-FR"/>
        </w:rPr>
      </w:pPr>
      <w:r w:rsidRPr="00957081">
        <w:rPr>
          <w:rFonts w:cs="Arial"/>
          <w:lang w:val="fr-FR"/>
        </w:rPr>
        <w:tab/>
      </w:r>
    </w:p>
    <w:p w14:paraId="5400DC8C"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 w:val="right" w:leader="dot" w:pos="9747"/>
        </w:tabs>
        <w:spacing w:before="120"/>
        <w:rPr>
          <w:rFonts w:cs="Arial"/>
          <w:lang w:val="fr-FR"/>
        </w:rPr>
      </w:pPr>
      <w:r w:rsidRPr="00957081">
        <w:rPr>
          <w:rFonts w:cs="Arial"/>
          <w:lang w:val="fr-FR"/>
        </w:rPr>
        <w:t xml:space="preserve">Code banque : </w:t>
      </w:r>
      <w:r w:rsidRPr="00957081">
        <w:rPr>
          <w:rFonts w:cs="Arial"/>
          <w:lang w:val="fr-FR"/>
        </w:rPr>
        <w:tab/>
        <w:t>…………………</w:t>
      </w:r>
      <w:proofErr w:type="gramStart"/>
      <w:r w:rsidRPr="00957081">
        <w:rPr>
          <w:rFonts w:cs="Arial"/>
          <w:lang w:val="fr-FR"/>
        </w:rPr>
        <w:t>…….</w:t>
      </w:r>
      <w:proofErr w:type="gramEnd"/>
      <w:r w:rsidRPr="00957081">
        <w:rPr>
          <w:rFonts w:cs="Arial"/>
          <w:lang w:val="fr-FR"/>
        </w:rPr>
        <w:t>Code guichet : …………………..</w:t>
      </w:r>
      <w:r w:rsidRPr="00957081">
        <w:rPr>
          <w:rFonts w:cs="Arial"/>
          <w:lang w:val="fr-FR"/>
        </w:rPr>
        <w:tab/>
        <w:t>Clé…………………</w:t>
      </w:r>
    </w:p>
    <w:p w14:paraId="4019BAA1" w14:textId="77777777" w:rsidR="00B17729" w:rsidRPr="00957081" w:rsidRDefault="00B17729" w:rsidP="00B17729">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rPr>
          <w:rFonts w:cs="Arial"/>
          <w:lang w:val="fr-FR"/>
        </w:rPr>
      </w:pPr>
    </w:p>
    <w:p w14:paraId="36198F2D" w14:textId="77777777" w:rsidR="00B17729" w:rsidRPr="00957081" w:rsidRDefault="00B17729" w:rsidP="00B17729">
      <w:pPr>
        <w:rPr>
          <w:rFonts w:cs="Arial"/>
          <w:lang w:val="fr-FR"/>
        </w:rPr>
      </w:pPr>
    </w:p>
    <w:p w14:paraId="0D967F47" w14:textId="77777777" w:rsidR="00B17729" w:rsidRPr="00957081" w:rsidRDefault="00B17729" w:rsidP="00B17729">
      <w:pPr>
        <w:rPr>
          <w:rFonts w:cs="Arial"/>
          <w:lang w:val="fr-FR"/>
        </w:rPr>
      </w:pPr>
    </w:p>
    <w:p w14:paraId="619D76AC" w14:textId="77777777" w:rsidR="00B17729" w:rsidRPr="00957081" w:rsidRDefault="00B17729" w:rsidP="00B17729">
      <w:pPr>
        <w:autoSpaceDE w:val="0"/>
        <w:autoSpaceDN w:val="0"/>
        <w:adjustRightInd w:val="0"/>
        <w:rPr>
          <w:rFonts w:cs="Arial"/>
          <w:lang w:val="fr-FR"/>
        </w:rPr>
      </w:pPr>
      <w:r w:rsidRPr="00957081">
        <w:rPr>
          <w:rFonts w:cs="Arial"/>
          <w:lang w:val="fr-FR"/>
        </w:rPr>
        <w:t>Toutefois, le pouvoir adjudicateur se libérera des sommes dues aux sous-traitants payés directement en en faisant porter les montants aux crédits des comptes désignés dans les avenants ou les actes spéciaux de sous-traitance éventuel</w:t>
      </w:r>
    </w:p>
    <w:p w14:paraId="70DE80F1" w14:textId="77777777" w:rsidR="00B17729" w:rsidRPr="00957081" w:rsidRDefault="00B17729" w:rsidP="00B17729">
      <w:pPr>
        <w:autoSpaceDE w:val="0"/>
        <w:autoSpaceDN w:val="0"/>
        <w:adjustRightInd w:val="0"/>
        <w:rPr>
          <w:rFonts w:cs="Arial"/>
          <w:lang w:val="fr-FR"/>
        </w:rPr>
      </w:pPr>
    </w:p>
    <w:p w14:paraId="2305A34D" w14:textId="77777777" w:rsidR="00B17729" w:rsidRPr="00957081" w:rsidRDefault="00B17729" w:rsidP="00B17729">
      <w:pPr>
        <w:autoSpaceDE w:val="0"/>
        <w:autoSpaceDN w:val="0"/>
        <w:adjustRightInd w:val="0"/>
        <w:rPr>
          <w:rFonts w:cs="Arial"/>
          <w:b/>
          <w:smallCaps/>
          <w:sz w:val="24"/>
          <w:szCs w:val="24"/>
          <w:lang w:val="fr-FR"/>
        </w:rPr>
      </w:pPr>
    </w:p>
    <w:p w14:paraId="2A567D4B" w14:textId="77777777" w:rsidR="00B17729" w:rsidRPr="00957081" w:rsidRDefault="00B17729" w:rsidP="00B17729">
      <w:pPr>
        <w:autoSpaceDE w:val="0"/>
        <w:autoSpaceDN w:val="0"/>
        <w:adjustRightInd w:val="0"/>
        <w:rPr>
          <w:rFonts w:cs="Arial"/>
          <w:b/>
          <w:smallCaps/>
          <w:sz w:val="24"/>
          <w:szCs w:val="24"/>
          <w:lang w:val="fr-FR"/>
        </w:rPr>
      </w:pPr>
      <w:r w:rsidRPr="00957081">
        <w:rPr>
          <w:rFonts w:cs="Arial"/>
          <w:b/>
          <w:smallCaps/>
          <w:sz w:val="24"/>
          <w:szCs w:val="24"/>
          <w:lang w:val="fr-FR"/>
        </w:rPr>
        <w:t xml:space="preserve">7.2 - Avance </w:t>
      </w:r>
    </w:p>
    <w:p w14:paraId="53116230" w14:textId="77777777" w:rsidR="00B17729" w:rsidRPr="00957081" w:rsidRDefault="00B17729" w:rsidP="00B17729">
      <w:pPr>
        <w:autoSpaceDE w:val="0"/>
        <w:autoSpaceDN w:val="0"/>
        <w:adjustRightInd w:val="0"/>
        <w:ind w:firstLine="720"/>
        <w:rPr>
          <w:rFonts w:cs="Arial"/>
          <w:b/>
          <w:lang w:val="fr-FR"/>
        </w:rPr>
      </w:pPr>
    </w:p>
    <w:p w14:paraId="5CF0B143" w14:textId="77777777" w:rsidR="00B17729" w:rsidRPr="00957081" w:rsidRDefault="00B17729" w:rsidP="00B17729">
      <w:pPr>
        <w:pBdr>
          <w:top w:val="single" w:sz="4" w:space="1" w:color="auto"/>
          <w:left w:val="single" w:sz="4" w:space="4" w:color="auto"/>
          <w:bottom w:val="single" w:sz="4" w:space="1" w:color="auto"/>
          <w:right w:val="single" w:sz="4" w:space="4" w:color="auto"/>
        </w:pBdr>
        <w:rPr>
          <w:rFonts w:cs="Arial"/>
          <w:lang w:val="fr-FR"/>
        </w:rPr>
      </w:pPr>
    </w:p>
    <w:p w14:paraId="18CD51C6" w14:textId="77777777" w:rsidR="00B17729" w:rsidRPr="00957081" w:rsidRDefault="00B17729" w:rsidP="00B17729">
      <w:pPr>
        <w:pBdr>
          <w:top w:val="single" w:sz="4" w:space="1" w:color="auto"/>
          <w:left w:val="single" w:sz="4" w:space="4" w:color="auto"/>
          <w:bottom w:val="single" w:sz="4" w:space="1" w:color="auto"/>
          <w:right w:val="single" w:sz="4" w:space="4" w:color="auto"/>
        </w:pBdr>
        <w:spacing w:after="60"/>
        <w:rPr>
          <w:rFonts w:cs="Arial"/>
          <w:lang w:val="fr-FR"/>
        </w:rPr>
      </w:pPr>
      <w:r w:rsidRPr="00957081">
        <w:rPr>
          <w:rFonts w:cs="Arial"/>
          <w:lang w:val="fr-FR"/>
        </w:rPr>
        <w:t>Conformément au C.C.A.P. le ou les prestataires ci-après désignés :</w:t>
      </w:r>
    </w:p>
    <w:p w14:paraId="17C6EB21" w14:textId="77777777" w:rsidR="00B17729" w:rsidRPr="00957081" w:rsidRDefault="00B17729" w:rsidP="00B17729">
      <w:pPr>
        <w:pBdr>
          <w:top w:val="single" w:sz="4" w:space="1" w:color="auto"/>
          <w:left w:val="single" w:sz="4" w:space="4" w:color="auto"/>
          <w:bottom w:val="single" w:sz="4" w:space="1" w:color="auto"/>
          <w:right w:val="single" w:sz="4" w:space="4" w:color="auto"/>
        </w:pBdr>
        <w:ind w:firstLine="284"/>
        <w:rPr>
          <w:rFonts w:cs="Arial"/>
          <w:lang w:val="fr-FR"/>
        </w:rPr>
      </w:pPr>
      <w:r w:rsidRPr="00957081">
        <w:rPr>
          <w:rFonts w:cs="Arial"/>
          <w:lang w:val="fr-FR"/>
        </w:rPr>
        <w:tab/>
      </w:r>
      <w:r w:rsidRPr="00957081">
        <w:rPr>
          <w:rFonts w:cs="Arial"/>
          <w:lang w:val="fr-FR"/>
        </w:rPr>
        <w:fldChar w:fldCharType="begin">
          <w:ffData>
            <w:name w:val="Texte1"/>
            <w:enabled w:val="0"/>
            <w:calcOnExit w:val="0"/>
            <w:checkBox>
              <w:sizeAuto/>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r w:rsidRPr="00957081">
        <w:rPr>
          <w:rFonts w:cs="Arial"/>
          <w:lang w:val="fr-FR"/>
        </w:rPr>
        <w:tab/>
      </w:r>
      <w:proofErr w:type="gramStart"/>
      <w:r w:rsidRPr="00957081">
        <w:rPr>
          <w:rFonts w:cs="Arial"/>
          <w:lang w:val="fr-FR"/>
        </w:rPr>
        <w:t>refusent</w:t>
      </w:r>
      <w:proofErr w:type="gramEnd"/>
      <w:r w:rsidRPr="00957081">
        <w:rPr>
          <w:rFonts w:cs="Arial"/>
          <w:vertAlign w:val="superscript"/>
          <w:lang w:val="fr-FR"/>
        </w:rPr>
        <w:footnoteReference w:id="1"/>
      </w:r>
      <w:r w:rsidRPr="00957081">
        <w:rPr>
          <w:rFonts w:cs="Arial"/>
          <w:lang w:val="fr-FR"/>
        </w:rPr>
        <w:t xml:space="preserve"> de percevoir l’avance</w:t>
      </w:r>
    </w:p>
    <w:p w14:paraId="45370E6E" w14:textId="77777777" w:rsidR="00B17729" w:rsidRPr="00957081" w:rsidRDefault="00B17729" w:rsidP="00B17729">
      <w:pPr>
        <w:pBdr>
          <w:top w:val="single" w:sz="4" w:space="1" w:color="auto"/>
          <w:left w:val="single" w:sz="4" w:space="4" w:color="auto"/>
          <w:bottom w:val="single" w:sz="4" w:space="1" w:color="auto"/>
          <w:right w:val="single" w:sz="4" w:space="4" w:color="auto"/>
        </w:pBdr>
        <w:ind w:firstLine="284"/>
        <w:rPr>
          <w:rFonts w:cs="Arial"/>
          <w:lang w:val="fr-FR"/>
        </w:rPr>
      </w:pPr>
      <w:r w:rsidRPr="00957081">
        <w:rPr>
          <w:rFonts w:cs="Arial"/>
          <w:lang w:val="fr-FR"/>
        </w:rPr>
        <w:tab/>
      </w:r>
      <w:r w:rsidRPr="00957081">
        <w:rPr>
          <w:rFonts w:cs="Arial"/>
          <w:lang w:val="fr-FR"/>
        </w:rPr>
        <w:fldChar w:fldCharType="begin">
          <w:ffData>
            <w:name w:val="Texte2"/>
            <w:enabled w:val="0"/>
            <w:calcOnExit w:val="0"/>
            <w:checkBox>
              <w:sizeAuto/>
              <w:default w:val="0"/>
            </w:checkBox>
          </w:ffData>
        </w:fldChar>
      </w:r>
      <w:r w:rsidRPr="00957081">
        <w:rPr>
          <w:rFonts w:cs="Arial"/>
          <w:lang w:val="fr-FR"/>
        </w:rPr>
        <w:instrText xml:space="preserve"> FORMCHECKBOX </w:instrText>
      </w:r>
      <w:r w:rsidR="006B0BE9">
        <w:rPr>
          <w:rFonts w:cs="Arial"/>
          <w:lang w:val="fr-FR"/>
        </w:rPr>
      </w:r>
      <w:r w:rsidR="006B0BE9">
        <w:rPr>
          <w:rFonts w:cs="Arial"/>
          <w:lang w:val="fr-FR"/>
        </w:rPr>
        <w:fldChar w:fldCharType="separate"/>
      </w:r>
      <w:r w:rsidRPr="00957081">
        <w:rPr>
          <w:rFonts w:cs="Arial"/>
          <w:lang w:val="fr-FR"/>
        </w:rPr>
        <w:fldChar w:fldCharType="end"/>
      </w:r>
      <w:r w:rsidRPr="00957081">
        <w:rPr>
          <w:rFonts w:cs="Arial"/>
          <w:lang w:val="fr-FR"/>
        </w:rPr>
        <w:tab/>
      </w:r>
      <w:proofErr w:type="gramStart"/>
      <w:r w:rsidRPr="00957081">
        <w:rPr>
          <w:rFonts w:cs="Arial"/>
          <w:lang w:val="fr-FR"/>
        </w:rPr>
        <w:t>acceptent</w:t>
      </w:r>
      <w:proofErr w:type="gramEnd"/>
      <w:r w:rsidRPr="00957081">
        <w:rPr>
          <w:rFonts w:cs="Arial"/>
          <w:lang w:val="fr-FR"/>
        </w:rPr>
        <w:t xml:space="preserve"> de percevoir l’avance</w:t>
      </w:r>
    </w:p>
    <w:p w14:paraId="6C3169B3" w14:textId="77777777" w:rsidR="00B17729" w:rsidRPr="00957081" w:rsidRDefault="00B17729" w:rsidP="00B17729">
      <w:pPr>
        <w:pBdr>
          <w:top w:val="single" w:sz="4" w:space="1" w:color="auto"/>
          <w:left w:val="single" w:sz="4" w:space="4" w:color="auto"/>
          <w:bottom w:val="single" w:sz="4" w:space="1" w:color="auto"/>
          <w:right w:val="single" w:sz="4" w:space="4" w:color="auto"/>
        </w:pBdr>
        <w:spacing w:before="120"/>
        <w:rPr>
          <w:rFonts w:cs="Arial"/>
          <w:lang w:val="fr-FR"/>
        </w:rPr>
      </w:pPr>
      <w:r w:rsidRPr="00957081">
        <w:rPr>
          <w:rFonts w:cs="Arial"/>
          <w:b/>
          <w:lang w:val="fr-FR"/>
        </w:rPr>
        <w:t>NB :</w:t>
      </w:r>
      <w:r w:rsidRPr="00957081">
        <w:rPr>
          <w:rFonts w:cs="Arial"/>
          <w:lang w:val="fr-FR"/>
        </w:rPr>
        <w:t xml:space="preserve"> Si aucune case n’est cochée, ou si les deux cases sont cochées, le pouvoir adjudicateur considérera que le prestataire refuse de percevoir l’avance.</w:t>
      </w:r>
    </w:p>
    <w:p w14:paraId="3EB0ECC4" w14:textId="77777777" w:rsidR="00B17729" w:rsidRPr="00957081" w:rsidRDefault="00B17729" w:rsidP="00B17729">
      <w:pPr>
        <w:pStyle w:val="Titre"/>
        <w:rPr>
          <w:rFonts w:cs="Arial"/>
          <w:b w:val="0"/>
          <w:bCs w:val="0"/>
          <w:caps w:val="0"/>
          <w:lang w:val="fr-FR"/>
        </w:rPr>
      </w:pPr>
      <w:r w:rsidRPr="00957081">
        <w:rPr>
          <w:rFonts w:cs="Arial"/>
          <w:lang w:val="fr-FR"/>
        </w:rPr>
        <w:lastRenderedPageBreak/>
        <w:t>ARTICLE 8 : ENGAGEMENT DU CANDIDAT</w:t>
      </w:r>
    </w:p>
    <w:p w14:paraId="2477F50B" w14:textId="77777777" w:rsidR="00B17729" w:rsidRPr="00957081" w:rsidRDefault="00B17729" w:rsidP="00B17729">
      <w:pPr>
        <w:rPr>
          <w:rFonts w:cs="Arial"/>
          <w:b/>
          <w:bCs/>
          <w:lang w:val="fr-FR"/>
        </w:rPr>
      </w:pPr>
    </w:p>
    <w:p w14:paraId="290078AB" w14:textId="77777777" w:rsidR="00B17729" w:rsidRPr="00957081" w:rsidRDefault="00B17729" w:rsidP="00B17729">
      <w:pPr>
        <w:rPr>
          <w:rFonts w:cs="Arial"/>
          <w:b/>
          <w:bCs/>
          <w:lang w:val="fr-FR"/>
        </w:rPr>
      </w:pPr>
    </w:p>
    <w:p w14:paraId="12221183" w14:textId="77777777" w:rsidR="00B17729" w:rsidRPr="00957081" w:rsidRDefault="00B17729" w:rsidP="00B17729">
      <w:pPr>
        <w:autoSpaceDE w:val="0"/>
        <w:autoSpaceDN w:val="0"/>
        <w:adjustRightInd w:val="0"/>
        <w:rPr>
          <w:rFonts w:cs="Arial"/>
          <w:lang w:val="fr-FR"/>
        </w:rPr>
      </w:pPr>
      <w:r w:rsidRPr="00957081">
        <w:rPr>
          <w:rFonts w:cs="Arial"/>
          <w:lang w:val="fr-FR"/>
        </w:rPr>
        <w:t>Après avoir pris connaissance du Cahier des Clauses Administratives Particulières (CCAP) et des documents contractuels qui y sont mentionnés,</w:t>
      </w:r>
    </w:p>
    <w:p w14:paraId="40069CD1" w14:textId="77777777" w:rsidR="00B17729" w:rsidRPr="00957081" w:rsidRDefault="00B17729" w:rsidP="00B17729">
      <w:pPr>
        <w:autoSpaceDE w:val="0"/>
        <w:autoSpaceDN w:val="0"/>
        <w:adjustRightInd w:val="0"/>
        <w:rPr>
          <w:rFonts w:cs="Arial"/>
          <w:lang w:val="fr-FR"/>
        </w:rPr>
      </w:pPr>
    </w:p>
    <w:p w14:paraId="58BAC9AD" w14:textId="77777777" w:rsidR="00B17729" w:rsidRPr="00957081" w:rsidRDefault="00B17729" w:rsidP="00B17729">
      <w:pPr>
        <w:autoSpaceDE w:val="0"/>
        <w:autoSpaceDN w:val="0"/>
        <w:adjustRightInd w:val="0"/>
        <w:rPr>
          <w:rFonts w:cs="Arial"/>
          <w:lang w:val="fr-FR"/>
        </w:rPr>
      </w:pPr>
      <w:r w:rsidRPr="00957081">
        <w:rPr>
          <w:rFonts w:cs="Arial"/>
          <w:lang w:val="fr-FR"/>
        </w:rPr>
        <w:t xml:space="preserve">Après avoir fourni les pièces prévues aux articles R 2142-1 et suivants du CCP. </w:t>
      </w:r>
    </w:p>
    <w:p w14:paraId="10D7E431" w14:textId="77777777" w:rsidR="00B17729" w:rsidRPr="00957081" w:rsidRDefault="00B17729" w:rsidP="00B17729">
      <w:pPr>
        <w:rPr>
          <w:rFonts w:cs="Arial"/>
          <w:b/>
          <w:bCs/>
          <w:lang w:val="fr-FR"/>
        </w:rPr>
      </w:pPr>
    </w:p>
    <w:p w14:paraId="4559E652" w14:textId="77777777" w:rsidR="00B17729" w:rsidRPr="00957081" w:rsidRDefault="00B17729" w:rsidP="00B17729">
      <w:pPr>
        <w:rPr>
          <w:rFonts w:cs="Arial"/>
          <w:lang w:val="fr-FR"/>
        </w:rPr>
      </w:pPr>
      <w:r w:rsidRPr="00957081">
        <w:rPr>
          <w:rFonts w:cs="Arial"/>
          <w:b/>
          <w:bCs/>
          <w:lang w:val="fr-FR"/>
        </w:rPr>
        <w:t>JE M’ENGAGE, NOUS NOUS ENGAGEONS</w:t>
      </w:r>
      <w:r w:rsidRPr="00957081">
        <w:rPr>
          <w:rFonts w:cs="Arial"/>
          <w:lang w:val="fr-FR"/>
        </w:rPr>
        <w:t xml:space="preserve">, sans réserve, conformément aux stipulations des documents visés ci-dessus, à exécuter les prestations conformément aux dispositions contractuelles prévues au marché. </w:t>
      </w:r>
    </w:p>
    <w:p w14:paraId="24E5AC4F" w14:textId="77777777" w:rsidR="00B17729" w:rsidRPr="00957081" w:rsidRDefault="00B17729" w:rsidP="00B17729">
      <w:pPr>
        <w:rPr>
          <w:rFonts w:cs="Arial"/>
          <w:lang w:val="fr-FR"/>
        </w:rPr>
      </w:pPr>
    </w:p>
    <w:p w14:paraId="1A102858" w14:textId="77777777" w:rsidR="00B17729" w:rsidRPr="00957081" w:rsidRDefault="00B17729" w:rsidP="00B17729">
      <w:pPr>
        <w:rPr>
          <w:rFonts w:cs="Arial"/>
          <w:lang w:val="fr-FR"/>
        </w:rPr>
      </w:pPr>
      <w:r w:rsidRPr="00957081">
        <w:rPr>
          <w:rFonts w:cs="Arial"/>
          <w:b/>
          <w:lang w:val="fr-FR"/>
        </w:rPr>
        <w:t>J’affirme</w:t>
      </w:r>
      <w:r w:rsidRPr="00957081">
        <w:rPr>
          <w:rFonts w:cs="Arial"/>
          <w:lang w:val="fr-FR"/>
        </w:rPr>
        <w:t xml:space="preserve"> (nous affirmons) sous peine de résiliation du marché, ou de mise en régie à mes (nos) torts exclusifs que la (les) société (s) pour laquelle (lesquelles) j’interviens (nous intervenons) ne tombe(nt) pas sous le coup des interdictions découlant de l’article L2341-1 et suivants du CCP</w:t>
      </w:r>
    </w:p>
    <w:p w14:paraId="78E8830B" w14:textId="77777777" w:rsidR="00B17729" w:rsidRPr="00957081" w:rsidRDefault="00B17729" w:rsidP="00B17729">
      <w:pPr>
        <w:rPr>
          <w:rFonts w:cs="Arial"/>
          <w:lang w:val="fr-FR"/>
        </w:rPr>
      </w:pPr>
    </w:p>
    <w:p w14:paraId="0AF83D5A" w14:textId="77777777" w:rsidR="00B17729" w:rsidRPr="00957081" w:rsidRDefault="00B17729" w:rsidP="00B17729">
      <w:pPr>
        <w:rPr>
          <w:rFonts w:cs="Arial"/>
          <w:lang w:val="fr-FR"/>
        </w:rPr>
      </w:pPr>
    </w:p>
    <w:p w14:paraId="70565F03" w14:textId="77777777" w:rsidR="00B17729" w:rsidRPr="00957081" w:rsidRDefault="00B17729" w:rsidP="00B17729">
      <w:pPr>
        <w:rPr>
          <w:rFonts w:cs="Arial"/>
          <w:lang w:val="fr-FR"/>
        </w:rPr>
      </w:pPr>
      <w:r w:rsidRPr="00957081">
        <w:rPr>
          <w:rFonts w:cs="Arial"/>
          <w:lang w:val="fr-FR"/>
        </w:rPr>
        <w:t>Les déclarations similaires des éventuels sous-traitants énumérés plus haut sont annexées au présent acte d’engagement.</w:t>
      </w:r>
    </w:p>
    <w:p w14:paraId="3C87F492" w14:textId="77777777" w:rsidR="00B17729" w:rsidRPr="00957081" w:rsidRDefault="00B17729" w:rsidP="00B17729">
      <w:pPr>
        <w:rPr>
          <w:rFonts w:cs="Arial"/>
          <w:lang w:val="fr-FR"/>
        </w:rPr>
      </w:pPr>
    </w:p>
    <w:p w14:paraId="46BE4FE4" w14:textId="77777777" w:rsidR="00B17729" w:rsidRPr="00957081" w:rsidRDefault="00B17729" w:rsidP="00B17729">
      <w:pPr>
        <w:rPr>
          <w:rFonts w:cs="Arial"/>
          <w:lang w:val="fr-FR"/>
        </w:rPr>
      </w:pPr>
      <w:r w:rsidRPr="00957081">
        <w:rPr>
          <w:rFonts w:cs="Arial"/>
          <w:lang w:val="fr-FR"/>
        </w:rPr>
        <w:t>Fait en un seul original,</w:t>
      </w:r>
    </w:p>
    <w:p w14:paraId="0E0BC947" w14:textId="77777777" w:rsidR="00B17729" w:rsidRPr="00957081" w:rsidRDefault="00B17729" w:rsidP="00B17729">
      <w:pPr>
        <w:rPr>
          <w:rFonts w:cs="Arial"/>
          <w:lang w:val="fr-FR"/>
        </w:rPr>
      </w:pPr>
    </w:p>
    <w:p w14:paraId="75356E66" w14:textId="77777777" w:rsidR="00B17729" w:rsidRPr="00957081" w:rsidRDefault="00B17729" w:rsidP="00B17729">
      <w:pPr>
        <w:rPr>
          <w:rFonts w:cs="Arial"/>
          <w:lang w:val="fr-FR"/>
        </w:rPr>
      </w:pPr>
    </w:p>
    <w:p w14:paraId="1DD93572" w14:textId="77777777" w:rsidR="00B17729" w:rsidRPr="00957081" w:rsidRDefault="00B17729" w:rsidP="00B17729">
      <w:pPr>
        <w:rPr>
          <w:rFonts w:cs="Arial"/>
          <w:lang w:val="fr-FR"/>
        </w:rPr>
      </w:pPr>
      <w:r w:rsidRPr="00957081">
        <w:rPr>
          <w:rFonts w:cs="Arial"/>
          <w:lang w:val="fr-FR"/>
        </w:rPr>
        <w:t>A………………………………………………, le…………………………………………</w:t>
      </w:r>
      <w:proofErr w:type="gramStart"/>
      <w:r w:rsidRPr="00957081">
        <w:rPr>
          <w:rFonts w:cs="Arial"/>
          <w:lang w:val="fr-FR"/>
        </w:rPr>
        <w:t>…….</w:t>
      </w:r>
      <w:proofErr w:type="gramEnd"/>
      <w:r w:rsidRPr="00957081">
        <w:rPr>
          <w:rFonts w:cs="Arial"/>
          <w:lang w:val="fr-FR"/>
        </w:rPr>
        <w:t>…..</w:t>
      </w:r>
    </w:p>
    <w:p w14:paraId="30E40997" w14:textId="77777777" w:rsidR="00B17729" w:rsidRPr="00957081" w:rsidRDefault="00B17729" w:rsidP="00B17729">
      <w:pPr>
        <w:rPr>
          <w:rFonts w:cs="Arial"/>
          <w:lang w:val="fr-FR"/>
        </w:rPr>
      </w:pPr>
    </w:p>
    <w:p w14:paraId="3750C205" w14:textId="77777777" w:rsidR="00B17729" w:rsidRPr="00957081" w:rsidRDefault="00B17729" w:rsidP="00B17729">
      <w:pPr>
        <w:rPr>
          <w:rFonts w:cs="Arial"/>
          <w:lang w:val="fr-FR"/>
        </w:rPr>
      </w:pPr>
      <w:r w:rsidRPr="00957081">
        <w:rPr>
          <w:rFonts w:cs="Arial"/>
          <w:lang w:val="fr-FR"/>
        </w:rPr>
        <w:t>Nom du signataire, signature, cachet de l’Entreprise, du mandataire habilité ou, en cas de groupement de chaque représentant des co-traitants.</w:t>
      </w:r>
    </w:p>
    <w:p w14:paraId="302FFD54" w14:textId="77777777" w:rsidR="00B17729" w:rsidRPr="00957081" w:rsidRDefault="00B17729" w:rsidP="00B17729">
      <w:pPr>
        <w:rPr>
          <w:rFonts w:cs="Arial"/>
          <w:lang w:val="fr-FR"/>
        </w:rPr>
      </w:pPr>
    </w:p>
    <w:p w14:paraId="3C164C3E" w14:textId="77777777" w:rsidR="00B17729" w:rsidRPr="00957081" w:rsidRDefault="00B17729" w:rsidP="00B17729">
      <w:pPr>
        <w:rPr>
          <w:rFonts w:cs="Arial"/>
          <w:lang w:val="fr-FR"/>
        </w:rPr>
      </w:pPr>
    </w:p>
    <w:p w14:paraId="3E77C05D" w14:textId="77777777" w:rsidR="00B17729" w:rsidRPr="00957081" w:rsidRDefault="00B17729" w:rsidP="00B17729">
      <w:pPr>
        <w:rPr>
          <w:rFonts w:cs="Arial"/>
          <w:lang w:val="fr-FR"/>
        </w:rPr>
      </w:pPr>
    </w:p>
    <w:p w14:paraId="131B8176" w14:textId="77777777" w:rsidR="00B17729" w:rsidRPr="00957081" w:rsidRDefault="00B17729" w:rsidP="00B17729">
      <w:pPr>
        <w:pBdr>
          <w:bottom w:val="single" w:sz="8" w:space="4" w:color="4F81BD"/>
        </w:pBdr>
        <w:spacing w:before="360" w:after="120"/>
        <w:contextualSpacing/>
        <w:rPr>
          <w:rFonts w:cs="Arial"/>
          <w:b/>
          <w:bCs/>
          <w:caps/>
          <w:spacing w:val="5"/>
          <w:kern w:val="28"/>
          <w:sz w:val="24"/>
          <w:szCs w:val="52"/>
          <w:lang w:val="fr-FR"/>
        </w:rPr>
      </w:pPr>
      <w:r w:rsidRPr="00957081">
        <w:rPr>
          <w:rFonts w:cs="Arial"/>
          <w:b/>
          <w:bCs/>
          <w:caps/>
          <w:spacing w:val="5"/>
          <w:kern w:val="28"/>
          <w:sz w:val="24"/>
          <w:szCs w:val="52"/>
          <w:lang w:val="fr-FR"/>
        </w:rPr>
        <w:br w:type="page"/>
      </w:r>
    </w:p>
    <w:p w14:paraId="21423EE5" w14:textId="77777777" w:rsidR="00B17729" w:rsidRPr="00957081" w:rsidRDefault="00B17729" w:rsidP="00B17729">
      <w:pPr>
        <w:pBdr>
          <w:bottom w:val="single" w:sz="8" w:space="4" w:color="4F81BD"/>
        </w:pBdr>
        <w:spacing w:before="360" w:after="120"/>
        <w:contextualSpacing/>
        <w:rPr>
          <w:rFonts w:cs="Arial"/>
          <w:b/>
          <w:bCs/>
          <w:caps/>
          <w:spacing w:val="5"/>
          <w:kern w:val="28"/>
          <w:sz w:val="24"/>
          <w:szCs w:val="52"/>
          <w:lang w:val="fr-FR"/>
        </w:rPr>
      </w:pPr>
      <w:r w:rsidRPr="00957081">
        <w:rPr>
          <w:rFonts w:cs="Arial"/>
          <w:b/>
          <w:bCs/>
          <w:caps/>
          <w:spacing w:val="5"/>
          <w:kern w:val="28"/>
          <w:sz w:val="24"/>
          <w:szCs w:val="52"/>
          <w:lang w:val="fr-FR"/>
        </w:rPr>
        <w:lastRenderedPageBreak/>
        <w:t>ARTICLE 9 : Acceptation de l’offre par le pouvoir adjudicateur</w:t>
      </w:r>
    </w:p>
    <w:p w14:paraId="445AF9E2" w14:textId="77777777" w:rsidR="00391791" w:rsidRPr="00957081" w:rsidRDefault="00391791" w:rsidP="00391791">
      <w:pPr>
        <w:spacing w:after="160" w:line="240" w:lineRule="exact"/>
        <w:rPr>
          <w:rFonts w:cs="Arial"/>
          <w:b/>
          <w:u w:val="single"/>
          <w:lang w:val="fr-FR"/>
        </w:rPr>
      </w:pPr>
    </w:p>
    <w:p w14:paraId="7131284B" w14:textId="77777777" w:rsidR="003A55D5" w:rsidRPr="00957081" w:rsidRDefault="003A55D5" w:rsidP="003A55D5">
      <w:pPr>
        <w:rPr>
          <w:rFonts w:cs="Arial"/>
          <w:b/>
          <w:bCs/>
          <w:sz w:val="26"/>
          <w:szCs w:val="28"/>
          <w:lang w:val="fr-FR"/>
        </w:rPr>
      </w:pPr>
      <w:r w:rsidRPr="00957081">
        <w:rPr>
          <w:rFonts w:cs="Arial"/>
          <w:b/>
          <w:bCs/>
          <w:sz w:val="26"/>
          <w:szCs w:val="28"/>
          <w:highlight w:val="yellow"/>
          <w:lang w:val="fr-FR"/>
        </w:rPr>
        <w:t>(Cadre réservé à l’Université)</w:t>
      </w:r>
    </w:p>
    <w:p w14:paraId="05E3B33F" w14:textId="77777777" w:rsidR="003A55D5" w:rsidRPr="00957081" w:rsidRDefault="003A55D5" w:rsidP="003A55D5">
      <w:pPr>
        <w:rPr>
          <w:rFonts w:cs="Arial"/>
          <w:b/>
          <w:bCs/>
          <w:u w:val="single"/>
          <w:lang w:val="fr-FR"/>
        </w:rPr>
      </w:pPr>
    </w:p>
    <w:p w14:paraId="663ACD92" w14:textId="77777777" w:rsidR="003A55D5" w:rsidRPr="00957081" w:rsidRDefault="003A55D5" w:rsidP="003A55D5">
      <w:pPr>
        <w:spacing w:after="160" w:line="240" w:lineRule="exact"/>
        <w:rPr>
          <w:rFonts w:cs="Arial"/>
          <w:b/>
          <w:szCs w:val="22"/>
          <w:lang w:val="fr-FR"/>
        </w:rPr>
      </w:pPr>
      <w:r w:rsidRPr="00957081">
        <w:rPr>
          <w:rFonts w:cs="Arial"/>
          <w:b/>
          <w:szCs w:val="22"/>
          <w:lang w:val="fr-FR"/>
        </w:rPr>
        <w:t xml:space="preserve">L’université accepte la présente offre pour valoir acte d'engagement pour le montant indiqué dans la lettre de notification. </w:t>
      </w:r>
    </w:p>
    <w:p w14:paraId="78ED57EB" w14:textId="77777777" w:rsidR="003A55D5" w:rsidRPr="00957081" w:rsidRDefault="003A55D5" w:rsidP="003A55D5">
      <w:pPr>
        <w:spacing w:after="160" w:line="240" w:lineRule="exact"/>
        <w:rPr>
          <w:rFonts w:cs="Arial"/>
          <w:b/>
          <w:szCs w:val="22"/>
          <w:lang w:val="fr-FR"/>
        </w:rPr>
      </w:pPr>
    </w:p>
    <w:p w14:paraId="4452BDAB" w14:textId="77777777" w:rsidR="003A55D5" w:rsidRPr="00957081" w:rsidRDefault="003A55D5" w:rsidP="003A55D5">
      <w:pPr>
        <w:spacing w:after="160" w:line="240" w:lineRule="exact"/>
        <w:rPr>
          <w:rFonts w:cs="Arial"/>
          <w:b/>
          <w:sz w:val="18"/>
          <w:u w:val="single"/>
          <w:lang w:val="fr-FR"/>
        </w:rPr>
      </w:pPr>
    </w:p>
    <w:p w14:paraId="35432728" w14:textId="77777777" w:rsidR="003A55D5" w:rsidRPr="00957081" w:rsidRDefault="003A55D5" w:rsidP="003A55D5">
      <w:pPr>
        <w:widowControl w:val="0"/>
        <w:outlineLvl w:val="1"/>
        <w:rPr>
          <w:rFonts w:cs="Arial"/>
          <w:sz w:val="16"/>
          <w:szCs w:val="16"/>
          <w:lang w:val="fr-FR"/>
        </w:rPr>
      </w:pPr>
      <w:r w:rsidRPr="00957081">
        <w:rPr>
          <w:rFonts w:cs="Arial"/>
          <w:sz w:val="16"/>
          <w:szCs w:val="16"/>
          <w:lang w:val="fr-FR"/>
        </w:rPr>
        <w:tab/>
      </w:r>
      <w:r w:rsidRPr="00957081">
        <w:rPr>
          <w:rFonts w:cs="Arial"/>
          <w:sz w:val="16"/>
          <w:szCs w:val="16"/>
          <w:lang w:val="fr-FR"/>
        </w:rPr>
        <w:tab/>
      </w:r>
      <w:r w:rsidRPr="00957081">
        <w:rPr>
          <w:rFonts w:cs="Arial"/>
          <w:sz w:val="16"/>
          <w:szCs w:val="16"/>
          <w:lang w:val="fr-FR"/>
        </w:rPr>
        <w:tab/>
      </w:r>
      <w:r w:rsidRPr="00957081">
        <w:rPr>
          <w:rFonts w:cs="Arial"/>
          <w:sz w:val="16"/>
          <w:szCs w:val="16"/>
          <w:lang w:val="fr-FR"/>
        </w:rPr>
        <w:tab/>
      </w:r>
      <w:r w:rsidRPr="00957081">
        <w:rPr>
          <w:rFonts w:cs="Arial"/>
          <w:sz w:val="16"/>
          <w:szCs w:val="16"/>
          <w:lang w:val="fr-FR"/>
        </w:rPr>
        <w:tab/>
      </w:r>
      <w:r w:rsidRPr="00957081">
        <w:rPr>
          <w:rFonts w:cs="Arial"/>
          <w:sz w:val="16"/>
          <w:szCs w:val="16"/>
          <w:lang w:val="fr-FR"/>
        </w:rPr>
        <w:tab/>
      </w:r>
      <w:r w:rsidRPr="00957081">
        <w:rPr>
          <w:rFonts w:cs="Arial"/>
          <w:sz w:val="16"/>
          <w:szCs w:val="16"/>
          <w:lang w:val="fr-FR"/>
        </w:rPr>
        <w:tab/>
      </w:r>
      <w:r w:rsidRPr="00957081">
        <w:rPr>
          <w:rFonts w:cs="Arial"/>
          <w:sz w:val="16"/>
          <w:szCs w:val="16"/>
          <w:lang w:val="fr-FR"/>
        </w:rPr>
        <w:tab/>
      </w:r>
      <w:r w:rsidRPr="00957081">
        <w:rPr>
          <w:rFonts w:cs="Arial"/>
          <w:sz w:val="16"/>
          <w:szCs w:val="16"/>
          <w:lang w:val="fr-FR"/>
        </w:rPr>
        <w:tab/>
      </w:r>
    </w:p>
    <w:p w14:paraId="6C4201CB" w14:textId="77777777" w:rsidR="003A55D5" w:rsidRPr="00957081" w:rsidRDefault="003A55D5" w:rsidP="003A55D5">
      <w:pPr>
        <w:widowControl w:val="0"/>
        <w:outlineLvl w:val="1"/>
        <w:rPr>
          <w:rFonts w:cs="Arial"/>
          <w:sz w:val="16"/>
          <w:szCs w:val="16"/>
          <w:lang w:val="fr-FR"/>
        </w:rPr>
      </w:pPr>
    </w:p>
    <w:p w14:paraId="3B4BC7E6" w14:textId="77777777" w:rsidR="003A55D5" w:rsidRPr="00957081" w:rsidRDefault="003A55D5" w:rsidP="003A55D5">
      <w:pPr>
        <w:widowControl w:val="0"/>
        <w:outlineLvl w:val="1"/>
        <w:rPr>
          <w:rFonts w:cs="Arial"/>
          <w:sz w:val="16"/>
          <w:szCs w:val="16"/>
          <w:lang w:val="fr-FR"/>
        </w:rPr>
      </w:pPr>
    </w:p>
    <w:p w14:paraId="6540A5D5" w14:textId="77777777" w:rsidR="003A55D5" w:rsidRPr="00957081" w:rsidRDefault="003A55D5" w:rsidP="003A55D5">
      <w:pPr>
        <w:widowControl w:val="0"/>
        <w:outlineLvl w:val="1"/>
        <w:rPr>
          <w:rFonts w:cs="Arial"/>
          <w:sz w:val="16"/>
          <w:szCs w:val="16"/>
          <w:lang w:val="fr-FR"/>
        </w:rPr>
      </w:pPr>
    </w:p>
    <w:p w14:paraId="7C26D011" w14:textId="77777777" w:rsidR="003A55D5" w:rsidRPr="00957081" w:rsidRDefault="003A55D5" w:rsidP="003A55D5">
      <w:pPr>
        <w:widowControl w:val="0"/>
        <w:outlineLvl w:val="1"/>
        <w:rPr>
          <w:rFonts w:cs="Arial"/>
          <w:sz w:val="16"/>
          <w:szCs w:val="16"/>
          <w:lang w:val="fr-FR"/>
        </w:rPr>
      </w:pPr>
    </w:p>
    <w:p w14:paraId="78090765" w14:textId="77777777" w:rsidR="003A55D5" w:rsidRPr="00957081" w:rsidRDefault="003A55D5" w:rsidP="003A55D5">
      <w:pPr>
        <w:widowControl w:val="0"/>
        <w:outlineLvl w:val="1"/>
        <w:rPr>
          <w:rFonts w:cs="Arial"/>
          <w:sz w:val="16"/>
          <w:szCs w:val="16"/>
          <w:lang w:val="fr-FR"/>
        </w:rPr>
      </w:pPr>
    </w:p>
    <w:p w14:paraId="0D6DAB33" w14:textId="77777777" w:rsidR="003A55D5" w:rsidRPr="00957081" w:rsidRDefault="003A55D5" w:rsidP="003A55D5">
      <w:pPr>
        <w:widowControl w:val="0"/>
        <w:outlineLvl w:val="1"/>
        <w:rPr>
          <w:rFonts w:cs="Arial"/>
          <w:sz w:val="16"/>
          <w:szCs w:val="16"/>
          <w:lang w:val="fr-FR"/>
        </w:rPr>
      </w:pPr>
    </w:p>
    <w:p w14:paraId="434D8098" w14:textId="77777777" w:rsidR="003A55D5" w:rsidRPr="00957081" w:rsidRDefault="003A55D5" w:rsidP="003A55D5">
      <w:pPr>
        <w:widowControl w:val="0"/>
        <w:outlineLvl w:val="1"/>
        <w:rPr>
          <w:rFonts w:cs="Arial"/>
          <w:sz w:val="16"/>
          <w:szCs w:val="16"/>
          <w:lang w:val="fr-FR"/>
        </w:rPr>
      </w:pPr>
    </w:p>
    <w:p w14:paraId="0F4B227C" w14:textId="77777777" w:rsidR="003A55D5" w:rsidRPr="00957081" w:rsidRDefault="003A55D5" w:rsidP="003A55D5">
      <w:pPr>
        <w:widowControl w:val="0"/>
        <w:outlineLvl w:val="1"/>
        <w:rPr>
          <w:rFonts w:cs="Arial"/>
          <w:sz w:val="16"/>
          <w:szCs w:val="16"/>
          <w:lang w:val="fr-FR"/>
        </w:rPr>
      </w:pPr>
    </w:p>
    <w:p w14:paraId="5076ABAA" w14:textId="77777777" w:rsidR="003A55D5" w:rsidRPr="00957081" w:rsidRDefault="003A55D5" w:rsidP="003A55D5">
      <w:pPr>
        <w:widowControl w:val="0"/>
        <w:outlineLvl w:val="1"/>
        <w:rPr>
          <w:rFonts w:cs="Arial"/>
          <w:sz w:val="16"/>
          <w:szCs w:val="16"/>
          <w:lang w:val="fr-FR"/>
        </w:rPr>
      </w:pPr>
    </w:p>
    <w:p w14:paraId="73A47092" w14:textId="77777777" w:rsidR="003A55D5" w:rsidRPr="00957081" w:rsidRDefault="003A55D5" w:rsidP="003A55D5">
      <w:pPr>
        <w:widowControl w:val="0"/>
        <w:outlineLvl w:val="1"/>
        <w:rPr>
          <w:rFonts w:cs="Arial"/>
          <w:sz w:val="16"/>
          <w:szCs w:val="16"/>
          <w:lang w:val="fr-FR"/>
        </w:rPr>
      </w:pPr>
    </w:p>
    <w:p w14:paraId="067F8CC0" w14:textId="77777777" w:rsidR="003A55D5" w:rsidRPr="00957081" w:rsidRDefault="003A55D5" w:rsidP="003A55D5">
      <w:pPr>
        <w:widowControl w:val="0"/>
        <w:ind w:left="4820"/>
        <w:outlineLvl w:val="1"/>
        <w:rPr>
          <w:rFonts w:cs="Arial"/>
          <w:lang w:val="fr-FR"/>
        </w:rPr>
      </w:pPr>
    </w:p>
    <w:p w14:paraId="66475107" w14:textId="77777777" w:rsidR="003A55D5" w:rsidRPr="00957081" w:rsidRDefault="003A55D5" w:rsidP="003A55D5">
      <w:pPr>
        <w:widowControl w:val="0"/>
        <w:ind w:left="4820"/>
        <w:outlineLvl w:val="1"/>
        <w:rPr>
          <w:rFonts w:cs="Arial"/>
          <w:lang w:val="fr-FR"/>
        </w:rPr>
      </w:pPr>
    </w:p>
    <w:p w14:paraId="58FC6AFC" w14:textId="77777777" w:rsidR="003A55D5" w:rsidRPr="00957081" w:rsidRDefault="003A55D5" w:rsidP="003A55D5">
      <w:pPr>
        <w:widowControl w:val="0"/>
        <w:ind w:left="4820"/>
        <w:outlineLvl w:val="1"/>
        <w:rPr>
          <w:rFonts w:cs="Arial"/>
          <w:lang w:val="fr-FR"/>
        </w:rPr>
      </w:pPr>
    </w:p>
    <w:p w14:paraId="66A11F89" w14:textId="77777777" w:rsidR="003A55D5" w:rsidRPr="00957081" w:rsidRDefault="003A55D5" w:rsidP="003A55D5">
      <w:pPr>
        <w:widowControl w:val="0"/>
        <w:ind w:left="4820"/>
        <w:outlineLvl w:val="1"/>
        <w:rPr>
          <w:rFonts w:cs="Arial"/>
          <w:sz w:val="16"/>
          <w:szCs w:val="16"/>
          <w:lang w:val="fr-FR"/>
        </w:rPr>
      </w:pPr>
      <w:r w:rsidRPr="00957081">
        <w:rPr>
          <w:rFonts w:cs="Arial"/>
          <w:lang w:val="fr-FR"/>
        </w:rPr>
        <w:t>A………………</w:t>
      </w:r>
      <w:proofErr w:type="gramStart"/>
      <w:r w:rsidRPr="00957081">
        <w:rPr>
          <w:rFonts w:cs="Arial"/>
          <w:lang w:val="fr-FR"/>
        </w:rPr>
        <w:t>…….</w:t>
      </w:r>
      <w:proofErr w:type="gramEnd"/>
      <w:r w:rsidRPr="00957081">
        <w:rPr>
          <w:rFonts w:cs="Arial"/>
          <w:lang w:val="fr-FR"/>
        </w:rPr>
        <w:t xml:space="preserve">……… </w:t>
      </w:r>
      <w:proofErr w:type="gramStart"/>
      <w:r w:rsidRPr="00957081">
        <w:rPr>
          <w:rFonts w:cs="Arial"/>
          <w:lang w:val="fr-FR"/>
        </w:rPr>
        <w:t>le</w:t>
      </w:r>
      <w:proofErr w:type="gramEnd"/>
      <w:r w:rsidRPr="00957081">
        <w:rPr>
          <w:rFonts w:cs="Arial"/>
          <w:lang w:val="fr-FR"/>
        </w:rPr>
        <w:t xml:space="preserve"> ……………..………….….</w:t>
      </w:r>
    </w:p>
    <w:p w14:paraId="4E43AA61" w14:textId="77777777" w:rsidR="003A55D5" w:rsidRPr="00957081" w:rsidRDefault="003A55D5" w:rsidP="003A55D5">
      <w:pPr>
        <w:pStyle w:val="CarCar1"/>
        <w:spacing w:after="0"/>
        <w:jc w:val="right"/>
        <w:rPr>
          <w:rFonts w:ascii="Arial" w:hAnsi="Arial" w:cs="Arial"/>
        </w:rPr>
      </w:pPr>
    </w:p>
    <w:p w14:paraId="69B3E57F" w14:textId="77777777" w:rsidR="003F69ED" w:rsidRPr="00957081" w:rsidRDefault="003F69ED" w:rsidP="003F69ED">
      <w:pPr>
        <w:jc w:val="right"/>
        <w:rPr>
          <w:lang w:val="fr-FR"/>
        </w:rPr>
      </w:pPr>
    </w:p>
    <w:p w14:paraId="5F4DFB03" w14:textId="77777777" w:rsidR="003F69ED" w:rsidRPr="00957081" w:rsidRDefault="003F69ED" w:rsidP="003F69ED">
      <w:pPr>
        <w:jc w:val="right"/>
        <w:rPr>
          <w:lang w:val="fr-FR"/>
        </w:rPr>
      </w:pPr>
    </w:p>
    <w:p w14:paraId="13495179" w14:textId="77777777" w:rsidR="003F69ED" w:rsidRPr="00957081" w:rsidRDefault="003F69ED" w:rsidP="003F69ED">
      <w:pPr>
        <w:jc w:val="right"/>
        <w:rPr>
          <w:lang w:val="fr-FR"/>
        </w:rPr>
      </w:pPr>
    </w:p>
    <w:p w14:paraId="3EBF3D50" w14:textId="77777777" w:rsidR="003F69ED" w:rsidRPr="00957081" w:rsidRDefault="003F69ED" w:rsidP="003F69ED">
      <w:pPr>
        <w:jc w:val="right"/>
        <w:rPr>
          <w:lang w:val="fr-FR"/>
        </w:rPr>
      </w:pPr>
    </w:p>
    <w:p w14:paraId="1AEC89CC" w14:textId="77777777" w:rsidR="003F69ED" w:rsidRPr="00957081" w:rsidRDefault="003F69ED" w:rsidP="003F69ED">
      <w:pPr>
        <w:jc w:val="right"/>
        <w:rPr>
          <w:lang w:val="fr-FR"/>
        </w:rPr>
      </w:pPr>
    </w:p>
    <w:p w14:paraId="65E400E6" w14:textId="77777777" w:rsidR="003F69ED" w:rsidRPr="00957081" w:rsidRDefault="003F69ED" w:rsidP="003F69ED">
      <w:pPr>
        <w:jc w:val="right"/>
        <w:rPr>
          <w:lang w:val="fr-FR"/>
        </w:rPr>
      </w:pPr>
    </w:p>
    <w:p w14:paraId="484C6C56" w14:textId="7F6F24CE" w:rsidR="003F69ED" w:rsidRPr="00957081" w:rsidRDefault="003F69ED" w:rsidP="003F69ED">
      <w:pPr>
        <w:jc w:val="right"/>
        <w:rPr>
          <w:lang w:val="fr-FR"/>
        </w:rPr>
      </w:pPr>
      <w:r w:rsidRPr="00957081">
        <w:rPr>
          <w:lang w:val="fr-FR"/>
        </w:rPr>
        <w:t>Pour le président et par délégation,</w:t>
      </w:r>
    </w:p>
    <w:p w14:paraId="36E4F363" w14:textId="77777777" w:rsidR="003F69ED" w:rsidRPr="00957081" w:rsidRDefault="003F69ED" w:rsidP="003F69ED">
      <w:pPr>
        <w:jc w:val="right"/>
        <w:rPr>
          <w:lang w:val="fr-FR"/>
        </w:rPr>
      </w:pPr>
      <w:r w:rsidRPr="00957081">
        <w:rPr>
          <w:lang w:val="fr-FR"/>
        </w:rPr>
        <w:t>Le directeur général des services,</w:t>
      </w:r>
    </w:p>
    <w:p w14:paraId="0859F622" w14:textId="77777777" w:rsidR="003F69ED" w:rsidRPr="00957081" w:rsidRDefault="003F69ED" w:rsidP="003F69ED">
      <w:pPr>
        <w:pStyle w:val="CarCar10"/>
        <w:spacing w:after="0"/>
        <w:jc w:val="right"/>
        <w:rPr>
          <w:rFonts w:ascii="Arial" w:hAnsi="Arial" w:cs="Arial"/>
          <w:highlight w:val="yellow"/>
        </w:rPr>
      </w:pPr>
    </w:p>
    <w:p w14:paraId="7E442FAB" w14:textId="77777777" w:rsidR="003F69ED" w:rsidRPr="00957081" w:rsidRDefault="003F69ED" w:rsidP="003F69ED">
      <w:pPr>
        <w:pStyle w:val="CarCar10"/>
        <w:spacing w:after="0"/>
        <w:jc w:val="right"/>
        <w:rPr>
          <w:rFonts w:ascii="Arial" w:hAnsi="Arial" w:cs="Arial"/>
          <w:highlight w:val="yellow"/>
        </w:rPr>
      </w:pPr>
    </w:p>
    <w:p w14:paraId="18E5B19A" w14:textId="77777777" w:rsidR="003F69ED" w:rsidRPr="00957081" w:rsidRDefault="003F69ED" w:rsidP="003F69ED">
      <w:pPr>
        <w:pStyle w:val="CarCar10"/>
        <w:spacing w:after="0"/>
        <w:jc w:val="right"/>
        <w:rPr>
          <w:rFonts w:ascii="Arial" w:hAnsi="Arial" w:cs="Arial"/>
          <w:color w:val="F2F2F2" w:themeColor="background1" w:themeShade="F2"/>
        </w:rPr>
      </w:pPr>
      <w:r w:rsidRPr="00957081">
        <w:rPr>
          <w:rFonts w:ascii="Arial" w:hAnsi="Arial" w:cs="Arial"/>
          <w:color w:val="F2F2F2" w:themeColor="background1" w:themeShade="F2"/>
        </w:rPr>
        <w:t>#signatureUB1#</w:t>
      </w:r>
    </w:p>
    <w:p w14:paraId="3EDB2BCD" w14:textId="77777777" w:rsidR="003F69ED" w:rsidRPr="00957081" w:rsidRDefault="003F69ED" w:rsidP="003F69ED">
      <w:pPr>
        <w:pStyle w:val="CarCar10"/>
        <w:spacing w:after="0"/>
        <w:jc w:val="right"/>
        <w:rPr>
          <w:rFonts w:ascii="Arial" w:hAnsi="Arial" w:cs="Arial"/>
          <w:highlight w:val="yellow"/>
        </w:rPr>
      </w:pPr>
    </w:p>
    <w:p w14:paraId="792C1C8E" w14:textId="77777777" w:rsidR="003F69ED" w:rsidRPr="00957081" w:rsidRDefault="003F69ED" w:rsidP="003F69ED">
      <w:pPr>
        <w:pStyle w:val="CarCar10"/>
        <w:spacing w:after="0"/>
        <w:jc w:val="right"/>
        <w:rPr>
          <w:rFonts w:ascii="Arial" w:hAnsi="Arial" w:cs="Arial"/>
          <w:highlight w:val="yellow"/>
        </w:rPr>
      </w:pPr>
    </w:p>
    <w:p w14:paraId="2C505F8F" w14:textId="77777777" w:rsidR="003F69ED" w:rsidRPr="00957081" w:rsidRDefault="003F69ED" w:rsidP="003F69ED">
      <w:pPr>
        <w:pStyle w:val="CarCar10"/>
        <w:spacing w:after="0"/>
        <w:jc w:val="right"/>
        <w:rPr>
          <w:rFonts w:ascii="Arial" w:hAnsi="Arial" w:cs="Arial"/>
        </w:rPr>
      </w:pPr>
      <w:r w:rsidRPr="00957081">
        <w:rPr>
          <w:rFonts w:ascii="Arial" w:hAnsi="Arial" w:cs="Arial"/>
        </w:rPr>
        <w:t>Vincent MOREAU</w:t>
      </w:r>
    </w:p>
    <w:p w14:paraId="226EC10D" w14:textId="77777777" w:rsidR="003F69ED" w:rsidRPr="00957081" w:rsidRDefault="003F69ED" w:rsidP="003F69ED">
      <w:pPr>
        <w:widowControl w:val="0"/>
        <w:outlineLvl w:val="1"/>
        <w:rPr>
          <w:rFonts w:cs="Arial"/>
          <w:lang w:val="fr-FR"/>
        </w:rPr>
      </w:pPr>
    </w:p>
    <w:p w14:paraId="28BE9FA0" w14:textId="77777777" w:rsidR="00F64104" w:rsidRPr="00957081" w:rsidRDefault="00F64104" w:rsidP="003F69ED">
      <w:pPr>
        <w:pStyle w:val="CarCar1"/>
        <w:spacing w:after="0"/>
        <w:jc w:val="right"/>
        <w:rPr>
          <w:rFonts w:cs="Arial"/>
        </w:rPr>
      </w:pPr>
    </w:p>
    <w:sectPr w:rsidR="00F64104" w:rsidRPr="00957081" w:rsidSect="00A6562C">
      <w:footerReference w:type="default" r:id="rId12"/>
      <w:pgSz w:w="11907" w:h="16840" w:code="9"/>
      <w:pgMar w:top="1440" w:right="1080" w:bottom="1440" w:left="1080" w:header="510" w:footer="454" w:gutter="0"/>
      <w:paperSrc w:first="7" w:other="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B38BB" w14:textId="77777777" w:rsidR="008944E3" w:rsidRDefault="008944E3">
      <w:r>
        <w:separator/>
      </w:r>
    </w:p>
  </w:endnote>
  <w:endnote w:type="continuationSeparator" w:id="0">
    <w:p w14:paraId="00771C6A" w14:textId="77777777" w:rsidR="008944E3" w:rsidRDefault="00894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 (PCL6)">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1" w:usb1="00000000" w:usb2="00000000" w:usb3="00000000" w:csb0="0000001B" w:csb1="00000000"/>
  </w:font>
  <w:font w:name="ArialMT">
    <w:altName w:val="Arial"/>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5F353" w14:textId="4F78EF01" w:rsidR="008944E3" w:rsidRPr="0056754D" w:rsidRDefault="00215071" w:rsidP="00813078">
    <w:pPr>
      <w:pStyle w:val="Pieddepage"/>
      <w:tabs>
        <w:tab w:val="clear" w:pos="9071"/>
        <w:tab w:val="center" w:pos="5103"/>
        <w:tab w:val="right" w:pos="10206"/>
      </w:tabs>
      <w:jc w:val="left"/>
      <w:rPr>
        <w:rFonts w:ascii="Arial" w:hAnsi="Arial" w:cs="Arial"/>
        <w:color w:val="808080" w:themeColor="background1" w:themeShade="80"/>
        <w:sz w:val="16"/>
        <w:szCs w:val="16"/>
        <w:lang w:val="fr-FR"/>
      </w:rPr>
    </w:pPr>
    <w:r w:rsidRPr="0056754D">
      <w:rPr>
        <w:rFonts w:ascii="Arial" w:hAnsi="Arial" w:cs="Arial"/>
        <w:color w:val="808080" w:themeColor="background1" w:themeShade="80"/>
        <w:sz w:val="16"/>
        <w:szCs w:val="16"/>
      </w:rPr>
      <w:t>Marché n°2024-1</w:t>
    </w:r>
    <w:r w:rsidR="00C22B15">
      <w:rPr>
        <w:rFonts w:ascii="Arial" w:hAnsi="Arial" w:cs="Arial"/>
        <w:color w:val="808080" w:themeColor="background1" w:themeShade="80"/>
        <w:sz w:val="16"/>
        <w:szCs w:val="16"/>
      </w:rPr>
      <w:t>70</w:t>
    </w:r>
    <w:r w:rsidRPr="0056754D">
      <w:rPr>
        <w:rFonts w:ascii="Arial" w:hAnsi="Arial" w:cs="Arial"/>
        <w:color w:val="808080" w:themeColor="background1" w:themeShade="80"/>
        <w:sz w:val="16"/>
        <w:szCs w:val="16"/>
      </w:rPr>
      <w:t xml:space="preserve"> - </w:t>
    </w:r>
    <w:r w:rsidR="00C22B15" w:rsidRPr="00AE05B1">
      <w:rPr>
        <w:rFonts w:ascii="Arial" w:hAnsi="Arial" w:cs="Arial"/>
        <w:color w:val="808080" w:themeColor="background1" w:themeShade="80"/>
        <w:sz w:val="16"/>
        <w:szCs w:val="16"/>
      </w:rPr>
      <w:t>Travaux de construction B19 –</w:t>
    </w:r>
    <w:r w:rsidRPr="0056754D">
      <w:rPr>
        <w:rFonts w:ascii="Arial" w:hAnsi="Arial" w:cs="Arial"/>
        <w:color w:val="808080" w:themeColor="background1" w:themeShade="80"/>
        <w:sz w:val="16"/>
        <w:szCs w:val="16"/>
        <w:lang w:val="fr-FR"/>
      </w:rPr>
      <w:t xml:space="preserve"> AE</w:t>
    </w:r>
    <w:r w:rsidR="008944E3" w:rsidRPr="0056754D">
      <w:rPr>
        <w:rFonts w:ascii="Arial" w:hAnsi="Arial" w:cs="Arial"/>
        <w:color w:val="808080" w:themeColor="background1" w:themeShade="80"/>
        <w:sz w:val="16"/>
        <w:szCs w:val="16"/>
        <w:lang w:val="fr-FR"/>
      </w:rPr>
      <w:t xml:space="preserve">                                                                                              </w:t>
    </w:r>
    <w:r w:rsidR="008944E3" w:rsidRPr="0056754D">
      <w:rPr>
        <w:rFonts w:ascii="Arial" w:hAnsi="Arial" w:cs="Arial"/>
        <w:color w:val="808080" w:themeColor="background1" w:themeShade="80"/>
        <w:sz w:val="16"/>
        <w:szCs w:val="16"/>
      </w:rPr>
      <w:fldChar w:fldCharType="begin"/>
    </w:r>
    <w:r w:rsidR="008944E3" w:rsidRPr="0056754D">
      <w:rPr>
        <w:rFonts w:ascii="Arial" w:hAnsi="Arial" w:cs="Arial"/>
        <w:color w:val="808080" w:themeColor="background1" w:themeShade="80"/>
        <w:sz w:val="16"/>
        <w:szCs w:val="16"/>
        <w:lang w:val="fr-FR"/>
      </w:rPr>
      <w:instrText xml:space="preserve"> PAGE </w:instrText>
    </w:r>
    <w:r w:rsidR="008944E3" w:rsidRPr="0056754D">
      <w:rPr>
        <w:rFonts w:ascii="Arial" w:hAnsi="Arial" w:cs="Arial"/>
        <w:color w:val="808080" w:themeColor="background1" w:themeShade="80"/>
        <w:sz w:val="16"/>
        <w:szCs w:val="16"/>
      </w:rPr>
      <w:fldChar w:fldCharType="separate"/>
    </w:r>
    <w:r w:rsidR="00057EFF" w:rsidRPr="0056754D">
      <w:rPr>
        <w:rFonts w:ascii="Arial" w:hAnsi="Arial" w:cs="Arial"/>
        <w:noProof/>
        <w:color w:val="808080" w:themeColor="background1" w:themeShade="80"/>
        <w:sz w:val="16"/>
        <w:szCs w:val="16"/>
        <w:lang w:val="fr-FR"/>
      </w:rPr>
      <w:t>9</w:t>
    </w:r>
    <w:r w:rsidR="008944E3" w:rsidRPr="0056754D">
      <w:rPr>
        <w:rFonts w:ascii="Arial" w:hAnsi="Arial" w:cs="Arial"/>
        <w:color w:val="808080" w:themeColor="background1" w:themeShade="80"/>
        <w:sz w:val="16"/>
        <w:szCs w:val="16"/>
      </w:rPr>
      <w:fldChar w:fldCharType="end"/>
    </w:r>
    <w:r w:rsidR="008944E3" w:rsidRPr="0056754D">
      <w:rPr>
        <w:rFonts w:ascii="Arial" w:hAnsi="Arial" w:cs="Arial"/>
        <w:color w:val="808080" w:themeColor="background1" w:themeShade="80"/>
        <w:sz w:val="16"/>
        <w:szCs w:val="16"/>
        <w:lang w:val="fr-FR"/>
      </w:rPr>
      <w:t xml:space="preserve"> / </w:t>
    </w:r>
    <w:r w:rsidR="008944E3" w:rsidRPr="0056754D">
      <w:rPr>
        <w:rFonts w:ascii="Arial" w:hAnsi="Arial" w:cs="Arial"/>
        <w:color w:val="808080" w:themeColor="background1" w:themeShade="80"/>
        <w:sz w:val="16"/>
        <w:szCs w:val="16"/>
      </w:rPr>
      <w:fldChar w:fldCharType="begin"/>
    </w:r>
    <w:r w:rsidR="008944E3" w:rsidRPr="0056754D">
      <w:rPr>
        <w:rFonts w:ascii="Arial" w:hAnsi="Arial" w:cs="Arial"/>
        <w:color w:val="808080" w:themeColor="background1" w:themeShade="80"/>
        <w:sz w:val="16"/>
        <w:szCs w:val="16"/>
        <w:lang w:val="fr-FR"/>
      </w:rPr>
      <w:instrText xml:space="preserve"> NUMPAGES </w:instrText>
    </w:r>
    <w:r w:rsidR="008944E3" w:rsidRPr="0056754D">
      <w:rPr>
        <w:rFonts w:ascii="Arial" w:hAnsi="Arial" w:cs="Arial"/>
        <w:color w:val="808080" w:themeColor="background1" w:themeShade="80"/>
        <w:sz w:val="16"/>
        <w:szCs w:val="16"/>
      </w:rPr>
      <w:fldChar w:fldCharType="separate"/>
    </w:r>
    <w:r w:rsidR="00057EFF" w:rsidRPr="0056754D">
      <w:rPr>
        <w:rFonts w:ascii="Arial" w:hAnsi="Arial" w:cs="Arial"/>
        <w:noProof/>
        <w:color w:val="808080" w:themeColor="background1" w:themeShade="80"/>
        <w:sz w:val="16"/>
        <w:szCs w:val="16"/>
        <w:lang w:val="fr-FR"/>
      </w:rPr>
      <w:t>12</w:t>
    </w:r>
    <w:r w:rsidR="008944E3" w:rsidRPr="0056754D">
      <w:rPr>
        <w:rFonts w:ascii="Arial" w:hAnsi="Arial" w:cs="Arial"/>
        <w:color w:val="808080" w:themeColor="background1" w:themeShade="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36FF0" w14:textId="77777777" w:rsidR="008944E3" w:rsidRDefault="008944E3">
      <w:r>
        <w:separator/>
      </w:r>
    </w:p>
  </w:footnote>
  <w:footnote w:type="continuationSeparator" w:id="0">
    <w:p w14:paraId="33503BC9" w14:textId="77777777" w:rsidR="008944E3" w:rsidRDefault="008944E3">
      <w:r>
        <w:continuationSeparator/>
      </w:r>
    </w:p>
  </w:footnote>
  <w:footnote w:id="1">
    <w:p w14:paraId="0573A56C" w14:textId="77777777" w:rsidR="00B17729" w:rsidRPr="00AB46FE" w:rsidRDefault="00B17729" w:rsidP="00B17729">
      <w:pPr>
        <w:pStyle w:val="Notedebasdepage"/>
        <w:rPr>
          <w:lang w:val="fr-FR"/>
        </w:rPr>
      </w:pPr>
      <w:r>
        <w:rPr>
          <w:rStyle w:val="Appelnotedebasdep"/>
        </w:rPr>
        <w:footnoteRef/>
      </w:r>
      <w:r w:rsidRPr="00AB46FE">
        <w:rPr>
          <w:lang w:val="fr-FR"/>
        </w:rP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AE3C64"/>
    <w:multiLevelType w:val="hybridMultilevel"/>
    <w:tmpl w:val="B7827F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3" w15:restartNumberingAfterBreak="0">
    <w:nsid w:val="02CE4744"/>
    <w:multiLevelType w:val="hybridMultilevel"/>
    <w:tmpl w:val="9F003EC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E732FB"/>
    <w:multiLevelType w:val="hybridMultilevel"/>
    <w:tmpl w:val="2EF27F78"/>
    <w:lvl w:ilvl="0" w:tplc="1C30DB30">
      <w:numFmt w:val="bullet"/>
      <w:lvlText w:val="-"/>
      <w:lvlJc w:val="left"/>
      <w:pPr>
        <w:ind w:left="1053" w:hanging="360"/>
      </w:pPr>
      <w:rPr>
        <w:rFonts w:ascii="Arial" w:hAnsi="Arial"/>
      </w:rPr>
    </w:lvl>
    <w:lvl w:ilvl="1" w:tplc="040C0003" w:tentative="1">
      <w:start w:val="1"/>
      <w:numFmt w:val="bullet"/>
      <w:lvlText w:val="o"/>
      <w:lvlJc w:val="left"/>
      <w:pPr>
        <w:ind w:left="1773" w:hanging="360"/>
      </w:pPr>
      <w:rPr>
        <w:rFonts w:ascii="Courier New" w:hAnsi="Courier New" w:cs="Courier New" w:hint="default"/>
      </w:rPr>
    </w:lvl>
    <w:lvl w:ilvl="2" w:tplc="040C0005" w:tentative="1">
      <w:start w:val="1"/>
      <w:numFmt w:val="bullet"/>
      <w:lvlText w:val=""/>
      <w:lvlJc w:val="left"/>
      <w:pPr>
        <w:ind w:left="2493" w:hanging="360"/>
      </w:pPr>
      <w:rPr>
        <w:rFonts w:ascii="Wingdings" w:hAnsi="Wingdings" w:hint="default"/>
      </w:rPr>
    </w:lvl>
    <w:lvl w:ilvl="3" w:tplc="040C0001" w:tentative="1">
      <w:start w:val="1"/>
      <w:numFmt w:val="bullet"/>
      <w:lvlText w:val=""/>
      <w:lvlJc w:val="left"/>
      <w:pPr>
        <w:ind w:left="3213" w:hanging="360"/>
      </w:pPr>
      <w:rPr>
        <w:rFonts w:ascii="Symbol" w:hAnsi="Symbol" w:hint="default"/>
      </w:rPr>
    </w:lvl>
    <w:lvl w:ilvl="4" w:tplc="040C0003" w:tentative="1">
      <w:start w:val="1"/>
      <w:numFmt w:val="bullet"/>
      <w:lvlText w:val="o"/>
      <w:lvlJc w:val="left"/>
      <w:pPr>
        <w:ind w:left="3933" w:hanging="360"/>
      </w:pPr>
      <w:rPr>
        <w:rFonts w:ascii="Courier New" w:hAnsi="Courier New" w:cs="Courier New" w:hint="default"/>
      </w:rPr>
    </w:lvl>
    <w:lvl w:ilvl="5" w:tplc="040C0005" w:tentative="1">
      <w:start w:val="1"/>
      <w:numFmt w:val="bullet"/>
      <w:lvlText w:val=""/>
      <w:lvlJc w:val="left"/>
      <w:pPr>
        <w:ind w:left="4653" w:hanging="360"/>
      </w:pPr>
      <w:rPr>
        <w:rFonts w:ascii="Wingdings" w:hAnsi="Wingdings" w:hint="default"/>
      </w:rPr>
    </w:lvl>
    <w:lvl w:ilvl="6" w:tplc="040C0001" w:tentative="1">
      <w:start w:val="1"/>
      <w:numFmt w:val="bullet"/>
      <w:lvlText w:val=""/>
      <w:lvlJc w:val="left"/>
      <w:pPr>
        <w:ind w:left="5373" w:hanging="360"/>
      </w:pPr>
      <w:rPr>
        <w:rFonts w:ascii="Symbol" w:hAnsi="Symbol" w:hint="default"/>
      </w:rPr>
    </w:lvl>
    <w:lvl w:ilvl="7" w:tplc="040C0003" w:tentative="1">
      <w:start w:val="1"/>
      <w:numFmt w:val="bullet"/>
      <w:lvlText w:val="o"/>
      <w:lvlJc w:val="left"/>
      <w:pPr>
        <w:ind w:left="6093" w:hanging="360"/>
      </w:pPr>
      <w:rPr>
        <w:rFonts w:ascii="Courier New" w:hAnsi="Courier New" w:cs="Courier New" w:hint="default"/>
      </w:rPr>
    </w:lvl>
    <w:lvl w:ilvl="8" w:tplc="040C0005" w:tentative="1">
      <w:start w:val="1"/>
      <w:numFmt w:val="bullet"/>
      <w:lvlText w:val=""/>
      <w:lvlJc w:val="left"/>
      <w:pPr>
        <w:ind w:left="6813" w:hanging="360"/>
      </w:pPr>
      <w:rPr>
        <w:rFonts w:ascii="Wingdings" w:hAnsi="Wingdings" w:hint="default"/>
      </w:rPr>
    </w:lvl>
  </w:abstractNum>
  <w:abstractNum w:abstractNumId="5" w15:restartNumberingAfterBreak="0">
    <w:nsid w:val="0A133811"/>
    <w:multiLevelType w:val="singleLevel"/>
    <w:tmpl w:val="2D50B7A0"/>
    <w:lvl w:ilvl="0">
      <w:start w:val="1"/>
      <w:numFmt w:val="bullet"/>
      <w:lvlText w:val="-"/>
      <w:lvlJc w:val="left"/>
      <w:pPr>
        <w:tabs>
          <w:tab w:val="num" w:pos="420"/>
        </w:tabs>
        <w:ind w:left="420" w:hanging="360"/>
      </w:pPr>
      <w:rPr>
        <w:rFonts w:hint="default"/>
      </w:rPr>
    </w:lvl>
  </w:abstractNum>
  <w:abstractNum w:abstractNumId="6" w15:restartNumberingAfterBreak="0">
    <w:nsid w:val="0F6E1B50"/>
    <w:multiLevelType w:val="hybridMultilevel"/>
    <w:tmpl w:val="E078E978"/>
    <w:lvl w:ilvl="0" w:tplc="5074F5B4">
      <w:numFmt w:val="bullet"/>
      <w:lvlText w:val="-"/>
      <w:lvlJc w:val="left"/>
      <w:pPr>
        <w:ind w:left="662" w:hanging="360"/>
      </w:pPr>
      <w:rPr>
        <w:rFonts w:ascii="Arial" w:hAnsi="Arial" w:hint="default"/>
        <w:sz w:val="20"/>
      </w:rPr>
    </w:lvl>
    <w:lvl w:ilvl="1" w:tplc="040C0003" w:tentative="1">
      <w:start w:val="1"/>
      <w:numFmt w:val="bullet"/>
      <w:lvlText w:val="o"/>
      <w:lvlJc w:val="left"/>
      <w:pPr>
        <w:ind w:left="1382" w:hanging="360"/>
      </w:pPr>
      <w:rPr>
        <w:rFonts w:ascii="Courier New" w:hAnsi="Courier New" w:cs="Courier New" w:hint="default"/>
      </w:rPr>
    </w:lvl>
    <w:lvl w:ilvl="2" w:tplc="040C0005" w:tentative="1">
      <w:start w:val="1"/>
      <w:numFmt w:val="bullet"/>
      <w:lvlText w:val=""/>
      <w:lvlJc w:val="left"/>
      <w:pPr>
        <w:ind w:left="2102" w:hanging="360"/>
      </w:pPr>
      <w:rPr>
        <w:rFonts w:ascii="Wingdings" w:hAnsi="Wingdings" w:hint="default"/>
      </w:rPr>
    </w:lvl>
    <w:lvl w:ilvl="3" w:tplc="040C0001" w:tentative="1">
      <w:start w:val="1"/>
      <w:numFmt w:val="bullet"/>
      <w:lvlText w:val=""/>
      <w:lvlJc w:val="left"/>
      <w:pPr>
        <w:ind w:left="2822" w:hanging="360"/>
      </w:pPr>
      <w:rPr>
        <w:rFonts w:ascii="Symbol" w:hAnsi="Symbol" w:hint="default"/>
      </w:rPr>
    </w:lvl>
    <w:lvl w:ilvl="4" w:tplc="040C0003" w:tentative="1">
      <w:start w:val="1"/>
      <w:numFmt w:val="bullet"/>
      <w:lvlText w:val="o"/>
      <w:lvlJc w:val="left"/>
      <w:pPr>
        <w:ind w:left="3542" w:hanging="360"/>
      </w:pPr>
      <w:rPr>
        <w:rFonts w:ascii="Courier New" w:hAnsi="Courier New" w:cs="Courier New" w:hint="default"/>
      </w:rPr>
    </w:lvl>
    <w:lvl w:ilvl="5" w:tplc="040C0005" w:tentative="1">
      <w:start w:val="1"/>
      <w:numFmt w:val="bullet"/>
      <w:lvlText w:val=""/>
      <w:lvlJc w:val="left"/>
      <w:pPr>
        <w:ind w:left="4262" w:hanging="360"/>
      </w:pPr>
      <w:rPr>
        <w:rFonts w:ascii="Wingdings" w:hAnsi="Wingdings" w:hint="default"/>
      </w:rPr>
    </w:lvl>
    <w:lvl w:ilvl="6" w:tplc="040C0001" w:tentative="1">
      <w:start w:val="1"/>
      <w:numFmt w:val="bullet"/>
      <w:lvlText w:val=""/>
      <w:lvlJc w:val="left"/>
      <w:pPr>
        <w:ind w:left="4982" w:hanging="360"/>
      </w:pPr>
      <w:rPr>
        <w:rFonts w:ascii="Symbol" w:hAnsi="Symbol" w:hint="default"/>
      </w:rPr>
    </w:lvl>
    <w:lvl w:ilvl="7" w:tplc="040C0003" w:tentative="1">
      <w:start w:val="1"/>
      <w:numFmt w:val="bullet"/>
      <w:lvlText w:val="o"/>
      <w:lvlJc w:val="left"/>
      <w:pPr>
        <w:ind w:left="5702" w:hanging="360"/>
      </w:pPr>
      <w:rPr>
        <w:rFonts w:ascii="Courier New" w:hAnsi="Courier New" w:cs="Courier New" w:hint="default"/>
      </w:rPr>
    </w:lvl>
    <w:lvl w:ilvl="8" w:tplc="040C0005" w:tentative="1">
      <w:start w:val="1"/>
      <w:numFmt w:val="bullet"/>
      <w:lvlText w:val=""/>
      <w:lvlJc w:val="left"/>
      <w:pPr>
        <w:ind w:left="6422" w:hanging="360"/>
      </w:pPr>
      <w:rPr>
        <w:rFonts w:ascii="Wingdings" w:hAnsi="Wingdings" w:hint="default"/>
      </w:rPr>
    </w:lvl>
  </w:abstractNum>
  <w:abstractNum w:abstractNumId="7" w15:restartNumberingAfterBreak="0">
    <w:nsid w:val="12B1475A"/>
    <w:multiLevelType w:val="hybridMultilevel"/>
    <w:tmpl w:val="E15E9002"/>
    <w:lvl w:ilvl="0" w:tplc="1E6C65C6">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9E294E"/>
    <w:multiLevelType w:val="hybridMultilevel"/>
    <w:tmpl w:val="51BE7972"/>
    <w:lvl w:ilvl="0" w:tplc="A2E22894">
      <w:start w:val="1"/>
      <w:numFmt w:val="decimal"/>
      <w:lvlText w:val="Article %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14FB0C8F"/>
    <w:multiLevelType w:val="hybridMultilevel"/>
    <w:tmpl w:val="86D65326"/>
    <w:lvl w:ilvl="0" w:tplc="73A01A5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955858"/>
    <w:multiLevelType w:val="hybridMultilevel"/>
    <w:tmpl w:val="0212BAD4"/>
    <w:lvl w:ilvl="0" w:tplc="E4F630C0">
      <w:start w:val="44"/>
      <w:numFmt w:val="bullet"/>
      <w:pStyle w:val="MC2E-Tiret"/>
      <w:lvlText w:val="-"/>
      <w:lvlJc w:val="left"/>
      <w:pPr>
        <w:ind w:left="720" w:hanging="360"/>
      </w:pPr>
      <w:rPr>
        <w:rFonts w:ascii="Arial" w:eastAsia="Times New Roman"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1450AF4"/>
    <w:multiLevelType w:val="hybridMultilevel"/>
    <w:tmpl w:val="B2284AA2"/>
    <w:lvl w:ilvl="0" w:tplc="61021768">
      <w:start w:val="1"/>
      <w:numFmt w:val="bullet"/>
      <w:lvlText w:val=""/>
      <w:lvlJc w:val="left"/>
      <w:pPr>
        <w:ind w:left="720" w:hanging="360"/>
      </w:pPr>
      <w:rPr>
        <w:rFonts w:ascii="Webdings" w:hAnsi="Web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281835"/>
    <w:multiLevelType w:val="hybridMultilevel"/>
    <w:tmpl w:val="D4BE0666"/>
    <w:lvl w:ilvl="0" w:tplc="D9C2A35E">
      <w:start w:val="1"/>
      <w:numFmt w:val="bullet"/>
      <w:lvlText w:val=""/>
      <w:lvlJc w:val="left"/>
      <w:pPr>
        <w:tabs>
          <w:tab w:val="num" w:pos="340"/>
        </w:tabs>
        <w:ind w:left="0" w:firstLine="0"/>
      </w:pPr>
      <w:rPr>
        <w:rFonts w:ascii="Webdings" w:hAnsi="Webdings" w:hint="default"/>
        <w:color w:val="auto"/>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5F1D58"/>
    <w:multiLevelType w:val="hybridMultilevel"/>
    <w:tmpl w:val="D2B608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7338DB"/>
    <w:multiLevelType w:val="hybridMultilevel"/>
    <w:tmpl w:val="D4821710"/>
    <w:lvl w:ilvl="0" w:tplc="9482AC0A">
      <w:start w:val="1"/>
      <w:numFmt w:val="bullet"/>
      <w:lvlText w:val=""/>
      <w:lvlJc w:val="left"/>
      <w:pPr>
        <w:ind w:left="720" w:hanging="360"/>
      </w:pPr>
      <w:rPr>
        <w:rFonts w:ascii="Webdings" w:hAnsi="Web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E948E5"/>
    <w:multiLevelType w:val="hybridMultilevel"/>
    <w:tmpl w:val="D7CEB05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2A538F"/>
    <w:multiLevelType w:val="hybridMultilevel"/>
    <w:tmpl w:val="24622486"/>
    <w:lvl w:ilvl="0" w:tplc="69009A70">
      <w:numFmt w:val="bullet"/>
      <w:lvlText w:val="-"/>
      <w:lvlJc w:val="left"/>
      <w:pPr>
        <w:tabs>
          <w:tab w:val="num" w:pos="720"/>
        </w:tabs>
        <w:ind w:left="720" w:hanging="360"/>
      </w:pPr>
      <w:rPr>
        <w:rFonts w:ascii="Arial" w:eastAsia="Times New Roman" w:hAnsi="Arial" w:cs="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1D0581"/>
    <w:multiLevelType w:val="hybridMultilevel"/>
    <w:tmpl w:val="C45EC0FE"/>
    <w:lvl w:ilvl="0" w:tplc="DEE44AE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7216E6"/>
    <w:multiLevelType w:val="hybridMultilevel"/>
    <w:tmpl w:val="980ECE3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eastAsia="Times New Roman" w:hAnsi="Wingding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20" w15:restartNumberingAfterBreak="0">
    <w:nsid w:val="61652971"/>
    <w:multiLevelType w:val="singleLevel"/>
    <w:tmpl w:val="DFB233F4"/>
    <w:lvl w:ilvl="0">
      <w:start w:val="1"/>
      <w:numFmt w:val="lowerLetter"/>
      <w:lvlText w:val="%1)"/>
      <w:lvlJc w:val="left"/>
      <w:pPr>
        <w:tabs>
          <w:tab w:val="num" w:pos="360"/>
        </w:tabs>
        <w:ind w:left="360" w:hanging="360"/>
      </w:pPr>
    </w:lvl>
  </w:abstractNum>
  <w:abstractNum w:abstractNumId="21" w15:restartNumberingAfterBreak="0">
    <w:nsid w:val="66B90E15"/>
    <w:multiLevelType w:val="hybridMultilevel"/>
    <w:tmpl w:val="EB34CBC8"/>
    <w:lvl w:ilvl="0" w:tplc="1A0EE82A">
      <w:start w:val="1"/>
      <w:numFmt w:val="bullet"/>
      <w:lvlText w:val=""/>
      <w:lvlJc w:val="left"/>
      <w:pPr>
        <w:tabs>
          <w:tab w:val="num" w:pos="360"/>
        </w:tabs>
        <w:ind w:left="360" w:hanging="360"/>
      </w:pPr>
      <w:rPr>
        <w:rFonts w:ascii="Symbol" w:hAnsi="Symbol" w:hint="default"/>
        <w:color w:val="auto"/>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4F02E5"/>
    <w:multiLevelType w:val="hybridMultilevel"/>
    <w:tmpl w:val="7018E708"/>
    <w:lvl w:ilvl="0" w:tplc="A462F69A">
      <w:start w:val="1"/>
      <w:numFmt w:val="bullet"/>
      <w:lvlText w:val=""/>
      <w:lvlJc w:val="left"/>
      <w:pPr>
        <w:ind w:left="720" w:hanging="360"/>
      </w:pPr>
      <w:rPr>
        <w:rFonts w:ascii="Symbol" w:hAnsi="Symbol"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050291"/>
    <w:multiLevelType w:val="hybridMultilevel"/>
    <w:tmpl w:val="21DC6B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372F1B"/>
    <w:multiLevelType w:val="hybridMultilevel"/>
    <w:tmpl w:val="DC78A2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738B7BAD"/>
    <w:multiLevelType w:val="singleLevel"/>
    <w:tmpl w:val="36F0E236"/>
    <w:lvl w:ilvl="0">
      <w:start w:val="1"/>
      <w:numFmt w:val="bullet"/>
      <w:lvlText w:val=""/>
      <w:lvlJc w:val="left"/>
      <w:pPr>
        <w:tabs>
          <w:tab w:val="num" w:pos="360"/>
        </w:tabs>
        <w:ind w:left="0" w:firstLine="0"/>
      </w:pPr>
      <w:rPr>
        <w:rFonts w:ascii="Webdings" w:hAnsi="Webdings" w:hint="default"/>
        <w:sz w:val="24"/>
      </w:rPr>
    </w:lvl>
  </w:abstractNum>
  <w:abstractNum w:abstractNumId="26" w15:restartNumberingAfterBreak="0">
    <w:nsid w:val="76114630"/>
    <w:multiLevelType w:val="hybridMultilevel"/>
    <w:tmpl w:val="AD2264A6"/>
    <w:lvl w:ilvl="0" w:tplc="61021768">
      <w:start w:val="1"/>
      <w:numFmt w:val="bullet"/>
      <w:lvlText w:val=""/>
      <w:lvlJc w:val="left"/>
      <w:pPr>
        <w:ind w:left="720" w:hanging="360"/>
      </w:pPr>
      <w:rPr>
        <w:rFonts w:ascii="Webdings" w:hAnsi="Web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5"/>
  </w:num>
  <w:num w:numId="4">
    <w:abstractNumId w:val="18"/>
  </w:num>
  <w:num w:numId="5">
    <w:abstractNumId w:val="5"/>
  </w:num>
  <w:num w:numId="6">
    <w:abstractNumId w:val="21"/>
  </w:num>
  <w:num w:numId="7">
    <w:abstractNumId w:val="16"/>
  </w:num>
  <w:num w:numId="8">
    <w:abstractNumId w:val="25"/>
  </w:num>
  <w:num w:numId="9">
    <w:abstractNumId w:val="2"/>
  </w:num>
  <w:num w:numId="10">
    <w:abstractNumId w:val="12"/>
  </w:num>
  <w:num w:numId="11">
    <w:abstractNumId w:val="3"/>
  </w:num>
  <w:num w:numId="12">
    <w:abstractNumId w:val="8"/>
  </w:num>
  <w:num w:numId="13">
    <w:abstractNumId w:val="8"/>
  </w:num>
  <w:num w:numId="14">
    <w:abstractNumId w:val="8"/>
  </w:num>
  <w:num w:numId="15">
    <w:abstractNumId w:val="8"/>
  </w:num>
  <w:num w:numId="16">
    <w:abstractNumId w:val="8"/>
  </w:num>
  <w:num w:numId="17">
    <w:abstractNumId w:val="8"/>
  </w:num>
  <w:num w:numId="18">
    <w:abstractNumId w:val="19"/>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22"/>
  </w:num>
  <w:num w:numId="30">
    <w:abstractNumId w:val="26"/>
  </w:num>
  <w:num w:numId="31">
    <w:abstractNumId w:val="7"/>
  </w:num>
  <w:num w:numId="32">
    <w:abstractNumId w:val="11"/>
  </w:num>
  <w:num w:numId="33">
    <w:abstractNumId w:val="14"/>
  </w:num>
  <w:num w:numId="34">
    <w:abstractNumId w:val="13"/>
  </w:num>
  <w:num w:numId="35">
    <w:abstractNumId w:val="11"/>
  </w:num>
  <w:num w:numId="36">
    <w:abstractNumId w:val="14"/>
  </w:num>
  <w:num w:numId="37">
    <w:abstractNumId w:val="1"/>
  </w:num>
  <w:num w:numId="38">
    <w:abstractNumId w:val="23"/>
  </w:num>
  <w:num w:numId="39">
    <w:abstractNumId w:val="23"/>
  </w:num>
  <w:num w:numId="40">
    <w:abstractNumId w:val="4"/>
  </w:num>
  <w:num w:numId="41">
    <w:abstractNumId w:val="10"/>
  </w:num>
  <w:num w:numId="42">
    <w:abstractNumId w:val="24"/>
  </w:num>
  <w:num w:numId="43">
    <w:abstractNumId w:val="6"/>
  </w:num>
  <w:num w:numId="44">
    <w:abstractNumId w:val="17"/>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EC9"/>
    <w:rsid w:val="00000BFF"/>
    <w:rsid w:val="000021A9"/>
    <w:rsid w:val="0000276C"/>
    <w:rsid w:val="00002D0F"/>
    <w:rsid w:val="00014B8D"/>
    <w:rsid w:val="00015D05"/>
    <w:rsid w:val="00023167"/>
    <w:rsid w:val="00030BAF"/>
    <w:rsid w:val="0003148D"/>
    <w:rsid w:val="00031601"/>
    <w:rsid w:val="00033E86"/>
    <w:rsid w:val="00035FD4"/>
    <w:rsid w:val="00037DB9"/>
    <w:rsid w:val="0004141E"/>
    <w:rsid w:val="00043082"/>
    <w:rsid w:val="00045ED4"/>
    <w:rsid w:val="00057EFF"/>
    <w:rsid w:val="00062105"/>
    <w:rsid w:val="00062E45"/>
    <w:rsid w:val="00062E4C"/>
    <w:rsid w:val="00063F1D"/>
    <w:rsid w:val="000674CE"/>
    <w:rsid w:val="00073D0B"/>
    <w:rsid w:val="00075052"/>
    <w:rsid w:val="00076A77"/>
    <w:rsid w:val="00076F3D"/>
    <w:rsid w:val="000779E3"/>
    <w:rsid w:val="00092DBE"/>
    <w:rsid w:val="0009303F"/>
    <w:rsid w:val="0009324E"/>
    <w:rsid w:val="000A39AE"/>
    <w:rsid w:val="000A445E"/>
    <w:rsid w:val="000B3C2A"/>
    <w:rsid w:val="000D61A8"/>
    <w:rsid w:val="000E057B"/>
    <w:rsid w:val="000E6629"/>
    <w:rsid w:val="000E67D9"/>
    <w:rsid w:val="000E7D95"/>
    <w:rsid w:val="000F1997"/>
    <w:rsid w:val="001018ED"/>
    <w:rsid w:val="001024B4"/>
    <w:rsid w:val="00106A20"/>
    <w:rsid w:val="00107F22"/>
    <w:rsid w:val="00111E61"/>
    <w:rsid w:val="001242BB"/>
    <w:rsid w:val="00137989"/>
    <w:rsid w:val="0014386B"/>
    <w:rsid w:val="00144887"/>
    <w:rsid w:val="00146914"/>
    <w:rsid w:val="0014735E"/>
    <w:rsid w:val="00150894"/>
    <w:rsid w:val="0015526F"/>
    <w:rsid w:val="001609F1"/>
    <w:rsid w:val="001612FA"/>
    <w:rsid w:val="00162845"/>
    <w:rsid w:val="00162F94"/>
    <w:rsid w:val="00166FA4"/>
    <w:rsid w:val="00172255"/>
    <w:rsid w:val="0017306A"/>
    <w:rsid w:val="0017493E"/>
    <w:rsid w:val="00177BDA"/>
    <w:rsid w:val="00182F8A"/>
    <w:rsid w:val="00195571"/>
    <w:rsid w:val="00197011"/>
    <w:rsid w:val="001970A9"/>
    <w:rsid w:val="001A2369"/>
    <w:rsid w:val="001A3D9B"/>
    <w:rsid w:val="001A62EA"/>
    <w:rsid w:val="001A6431"/>
    <w:rsid w:val="001B0B5B"/>
    <w:rsid w:val="001B5DD9"/>
    <w:rsid w:val="001C1F33"/>
    <w:rsid w:val="001D036E"/>
    <w:rsid w:val="001D5049"/>
    <w:rsid w:val="001D63F7"/>
    <w:rsid w:val="001F3E6F"/>
    <w:rsid w:val="001F6F41"/>
    <w:rsid w:val="00200FC1"/>
    <w:rsid w:val="002048C3"/>
    <w:rsid w:val="00207D60"/>
    <w:rsid w:val="00215071"/>
    <w:rsid w:val="00221E4D"/>
    <w:rsid w:val="0022489F"/>
    <w:rsid w:val="002314DA"/>
    <w:rsid w:val="0024055B"/>
    <w:rsid w:val="00245CF5"/>
    <w:rsid w:val="002548CC"/>
    <w:rsid w:val="002601D7"/>
    <w:rsid w:val="00262744"/>
    <w:rsid w:val="00270743"/>
    <w:rsid w:val="00272BAD"/>
    <w:rsid w:val="00273BC2"/>
    <w:rsid w:val="00276947"/>
    <w:rsid w:val="00290150"/>
    <w:rsid w:val="00290418"/>
    <w:rsid w:val="002910EC"/>
    <w:rsid w:val="00291F22"/>
    <w:rsid w:val="00292A0C"/>
    <w:rsid w:val="00295782"/>
    <w:rsid w:val="00295A6C"/>
    <w:rsid w:val="002A250D"/>
    <w:rsid w:val="002A2FB0"/>
    <w:rsid w:val="002A5843"/>
    <w:rsid w:val="002A69D7"/>
    <w:rsid w:val="002A7511"/>
    <w:rsid w:val="002A7FA0"/>
    <w:rsid w:val="002B504A"/>
    <w:rsid w:val="002C19AF"/>
    <w:rsid w:val="002C3CF7"/>
    <w:rsid w:val="002C3D8B"/>
    <w:rsid w:val="002C587B"/>
    <w:rsid w:val="002C6CDE"/>
    <w:rsid w:val="002C74D2"/>
    <w:rsid w:val="002D68FF"/>
    <w:rsid w:val="002E1B8F"/>
    <w:rsid w:val="002E6194"/>
    <w:rsid w:val="002F0D9A"/>
    <w:rsid w:val="002F48AC"/>
    <w:rsid w:val="00305387"/>
    <w:rsid w:val="0030602C"/>
    <w:rsid w:val="00307B31"/>
    <w:rsid w:val="00307CD4"/>
    <w:rsid w:val="00317DE9"/>
    <w:rsid w:val="0032118B"/>
    <w:rsid w:val="003222E1"/>
    <w:rsid w:val="00324530"/>
    <w:rsid w:val="003254BF"/>
    <w:rsid w:val="003254E3"/>
    <w:rsid w:val="00326748"/>
    <w:rsid w:val="00327200"/>
    <w:rsid w:val="00330CCE"/>
    <w:rsid w:val="00333203"/>
    <w:rsid w:val="003448C4"/>
    <w:rsid w:val="00345059"/>
    <w:rsid w:val="00363A4B"/>
    <w:rsid w:val="00380CDF"/>
    <w:rsid w:val="003820D6"/>
    <w:rsid w:val="00382A57"/>
    <w:rsid w:val="00391791"/>
    <w:rsid w:val="00391E4E"/>
    <w:rsid w:val="00395755"/>
    <w:rsid w:val="00395A4D"/>
    <w:rsid w:val="003A0DD4"/>
    <w:rsid w:val="003A3583"/>
    <w:rsid w:val="003A55D5"/>
    <w:rsid w:val="003A5DF6"/>
    <w:rsid w:val="003A614B"/>
    <w:rsid w:val="003B6C9A"/>
    <w:rsid w:val="003C15B4"/>
    <w:rsid w:val="003C3ABF"/>
    <w:rsid w:val="003C4295"/>
    <w:rsid w:val="003C44EE"/>
    <w:rsid w:val="003D0168"/>
    <w:rsid w:val="003E06C7"/>
    <w:rsid w:val="003E478B"/>
    <w:rsid w:val="003E5A06"/>
    <w:rsid w:val="003F03AE"/>
    <w:rsid w:val="003F0F2E"/>
    <w:rsid w:val="003F621A"/>
    <w:rsid w:val="003F69ED"/>
    <w:rsid w:val="003F71E7"/>
    <w:rsid w:val="003F7C01"/>
    <w:rsid w:val="00424158"/>
    <w:rsid w:val="0043392E"/>
    <w:rsid w:val="00437F81"/>
    <w:rsid w:val="004441EA"/>
    <w:rsid w:val="00445853"/>
    <w:rsid w:val="00446A15"/>
    <w:rsid w:val="00461EB7"/>
    <w:rsid w:val="00472B85"/>
    <w:rsid w:val="00473247"/>
    <w:rsid w:val="00477293"/>
    <w:rsid w:val="00480E85"/>
    <w:rsid w:val="00492383"/>
    <w:rsid w:val="004A66AE"/>
    <w:rsid w:val="004C33B6"/>
    <w:rsid w:val="004E6C52"/>
    <w:rsid w:val="004F0436"/>
    <w:rsid w:val="004F2EFD"/>
    <w:rsid w:val="005016C7"/>
    <w:rsid w:val="005033EA"/>
    <w:rsid w:val="0050535F"/>
    <w:rsid w:val="00505950"/>
    <w:rsid w:val="00510E04"/>
    <w:rsid w:val="005134A3"/>
    <w:rsid w:val="00514707"/>
    <w:rsid w:val="0051515C"/>
    <w:rsid w:val="005168DC"/>
    <w:rsid w:val="00517723"/>
    <w:rsid w:val="00517CCD"/>
    <w:rsid w:val="00521FD7"/>
    <w:rsid w:val="0053058B"/>
    <w:rsid w:val="00530FD2"/>
    <w:rsid w:val="00534648"/>
    <w:rsid w:val="00540631"/>
    <w:rsid w:val="00544157"/>
    <w:rsid w:val="0054507C"/>
    <w:rsid w:val="00546A40"/>
    <w:rsid w:val="00547507"/>
    <w:rsid w:val="0055274C"/>
    <w:rsid w:val="00561FD5"/>
    <w:rsid w:val="005648BD"/>
    <w:rsid w:val="00566C91"/>
    <w:rsid w:val="0056754D"/>
    <w:rsid w:val="00575ED7"/>
    <w:rsid w:val="00583872"/>
    <w:rsid w:val="00583D8F"/>
    <w:rsid w:val="00586592"/>
    <w:rsid w:val="005868D8"/>
    <w:rsid w:val="005904EE"/>
    <w:rsid w:val="0059229D"/>
    <w:rsid w:val="005943BB"/>
    <w:rsid w:val="00596A63"/>
    <w:rsid w:val="005A19ED"/>
    <w:rsid w:val="005B632C"/>
    <w:rsid w:val="005C575C"/>
    <w:rsid w:val="005D10BE"/>
    <w:rsid w:val="005D38D7"/>
    <w:rsid w:val="005D7B26"/>
    <w:rsid w:val="005E58B4"/>
    <w:rsid w:val="005F2B21"/>
    <w:rsid w:val="005F531E"/>
    <w:rsid w:val="006071EE"/>
    <w:rsid w:val="0061351D"/>
    <w:rsid w:val="00613573"/>
    <w:rsid w:val="00615A9A"/>
    <w:rsid w:val="00625B28"/>
    <w:rsid w:val="0062701C"/>
    <w:rsid w:val="00632446"/>
    <w:rsid w:val="006330F7"/>
    <w:rsid w:val="006339E7"/>
    <w:rsid w:val="00636218"/>
    <w:rsid w:val="006412BB"/>
    <w:rsid w:val="00645A6C"/>
    <w:rsid w:val="006577D5"/>
    <w:rsid w:val="00660251"/>
    <w:rsid w:val="006607E2"/>
    <w:rsid w:val="006647D9"/>
    <w:rsid w:val="00664E5E"/>
    <w:rsid w:val="006716AB"/>
    <w:rsid w:val="00671797"/>
    <w:rsid w:val="006824C8"/>
    <w:rsid w:val="006876DF"/>
    <w:rsid w:val="006A393D"/>
    <w:rsid w:val="006A4D63"/>
    <w:rsid w:val="006B0BE9"/>
    <w:rsid w:val="006B1DBA"/>
    <w:rsid w:val="006B4093"/>
    <w:rsid w:val="006B6742"/>
    <w:rsid w:val="006B69A0"/>
    <w:rsid w:val="006D4B3A"/>
    <w:rsid w:val="006D61A0"/>
    <w:rsid w:val="006F2280"/>
    <w:rsid w:val="006F5628"/>
    <w:rsid w:val="006F6F38"/>
    <w:rsid w:val="006F7B15"/>
    <w:rsid w:val="00702868"/>
    <w:rsid w:val="00703EAC"/>
    <w:rsid w:val="007061E4"/>
    <w:rsid w:val="007062D1"/>
    <w:rsid w:val="007127A6"/>
    <w:rsid w:val="00716198"/>
    <w:rsid w:val="00721C7D"/>
    <w:rsid w:val="00731219"/>
    <w:rsid w:val="00736BEE"/>
    <w:rsid w:val="00741A50"/>
    <w:rsid w:val="0074638D"/>
    <w:rsid w:val="0074728C"/>
    <w:rsid w:val="00750E1C"/>
    <w:rsid w:val="00751BDD"/>
    <w:rsid w:val="00751D1A"/>
    <w:rsid w:val="007609D7"/>
    <w:rsid w:val="007635A0"/>
    <w:rsid w:val="007639C6"/>
    <w:rsid w:val="00764CAB"/>
    <w:rsid w:val="007751B4"/>
    <w:rsid w:val="00780B5C"/>
    <w:rsid w:val="0078155A"/>
    <w:rsid w:val="007815A0"/>
    <w:rsid w:val="00785EC9"/>
    <w:rsid w:val="00786773"/>
    <w:rsid w:val="00786C54"/>
    <w:rsid w:val="007934A2"/>
    <w:rsid w:val="00797F1F"/>
    <w:rsid w:val="007B233E"/>
    <w:rsid w:val="007B5A3E"/>
    <w:rsid w:val="007C17A6"/>
    <w:rsid w:val="007C6ED2"/>
    <w:rsid w:val="007D05A2"/>
    <w:rsid w:val="007D39BB"/>
    <w:rsid w:val="007D4C1B"/>
    <w:rsid w:val="007D5648"/>
    <w:rsid w:val="007D7F67"/>
    <w:rsid w:val="007E0740"/>
    <w:rsid w:val="007E15D8"/>
    <w:rsid w:val="007E4955"/>
    <w:rsid w:val="007E6C3C"/>
    <w:rsid w:val="007F0C2A"/>
    <w:rsid w:val="007F1222"/>
    <w:rsid w:val="007F609A"/>
    <w:rsid w:val="00807FE1"/>
    <w:rsid w:val="00813078"/>
    <w:rsid w:val="00814058"/>
    <w:rsid w:val="008140DB"/>
    <w:rsid w:val="0081609F"/>
    <w:rsid w:val="00821705"/>
    <w:rsid w:val="008271EB"/>
    <w:rsid w:val="00827597"/>
    <w:rsid w:val="0083200F"/>
    <w:rsid w:val="008322CD"/>
    <w:rsid w:val="00834707"/>
    <w:rsid w:val="00837BB6"/>
    <w:rsid w:val="0084188A"/>
    <w:rsid w:val="00843DB4"/>
    <w:rsid w:val="0086175C"/>
    <w:rsid w:val="00862ECE"/>
    <w:rsid w:val="00865AC5"/>
    <w:rsid w:val="0087266C"/>
    <w:rsid w:val="008770BB"/>
    <w:rsid w:val="008813F7"/>
    <w:rsid w:val="00881585"/>
    <w:rsid w:val="00882CC0"/>
    <w:rsid w:val="00887616"/>
    <w:rsid w:val="00892BEC"/>
    <w:rsid w:val="008932D4"/>
    <w:rsid w:val="00893962"/>
    <w:rsid w:val="008944E3"/>
    <w:rsid w:val="008966C1"/>
    <w:rsid w:val="008A29C5"/>
    <w:rsid w:val="008A2FD4"/>
    <w:rsid w:val="008A3F43"/>
    <w:rsid w:val="008A659C"/>
    <w:rsid w:val="008A745E"/>
    <w:rsid w:val="008B1BA8"/>
    <w:rsid w:val="008B326D"/>
    <w:rsid w:val="008C5FBB"/>
    <w:rsid w:val="008C7788"/>
    <w:rsid w:val="008D34D1"/>
    <w:rsid w:val="008D60C6"/>
    <w:rsid w:val="008E65AF"/>
    <w:rsid w:val="008E782E"/>
    <w:rsid w:val="008F124B"/>
    <w:rsid w:val="008F52F6"/>
    <w:rsid w:val="008F79A6"/>
    <w:rsid w:val="00903E72"/>
    <w:rsid w:val="009041DE"/>
    <w:rsid w:val="0090746D"/>
    <w:rsid w:val="009119DF"/>
    <w:rsid w:val="0091202F"/>
    <w:rsid w:val="009178B1"/>
    <w:rsid w:val="0092079A"/>
    <w:rsid w:val="00921F3E"/>
    <w:rsid w:val="00924584"/>
    <w:rsid w:val="00927C79"/>
    <w:rsid w:val="00930C9F"/>
    <w:rsid w:val="009310A7"/>
    <w:rsid w:val="00940675"/>
    <w:rsid w:val="00942294"/>
    <w:rsid w:val="00942BFB"/>
    <w:rsid w:val="009433CC"/>
    <w:rsid w:val="00944578"/>
    <w:rsid w:val="00945E9E"/>
    <w:rsid w:val="009467F1"/>
    <w:rsid w:val="00950990"/>
    <w:rsid w:val="009524D1"/>
    <w:rsid w:val="00957081"/>
    <w:rsid w:val="00957A35"/>
    <w:rsid w:val="009730F7"/>
    <w:rsid w:val="00973508"/>
    <w:rsid w:val="00975951"/>
    <w:rsid w:val="0098069D"/>
    <w:rsid w:val="00984A0A"/>
    <w:rsid w:val="0099318A"/>
    <w:rsid w:val="009B08F2"/>
    <w:rsid w:val="009B1121"/>
    <w:rsid w:val="009B1FC9"/>
    <w:rsid w:val="009D506C"/>
    <w:rsid w:val="009D756F"/>
    <w:rsid w:val="009E00E0"/>
    <w:rsid w:val="009E1956"/>
    <w:rsid w:val="009E26B8"/>
    <w:rsid w:val="009F0B3E"/>
    <w:rsid w:val="009F2340"/>
    <w:rsid w:val="00A03DC2"/>
    <w:rsid w:val="00A10362"/>
    <w:rsid w:val="00A137D9"/>
    <w:rsid w:val="00A17A0B"/>
    <w:rsid w:val="00A20EF7"/>
    <w:rsid w:val="00A21A23"/>
    <w:rsid w:val="00A25347"/>
    <w:rsid w:val="00A301FE"/>
    <w:rsid w:val="00A32424"/>
    <w:rsid w:val="00A326EF"/>
    <w:rsid w:val="00A37DC9"/>
    <w:rsid w:val="00A436C5"/>
    <w:rsid w:val="00A46189"/>
    <w:rsid w:val="00A46A05"/>
    <w:rsid w:val="00A477E8"/>
    <w:rsid w:val="00A54AC5"/>
    <w:rsid w:val="00A6562C"/>
    <w:rsid w:val="00A6587F"/>
    <w:rsid w:val="00A776A3"/>
    <w:rsid w:val="00A817B5"/>
    <w:rsid w:val="00A820B5"/>
    <w:rsid w:val="00A86B6D"/>
    <w:rsid w:val="00A95A10"/>
    <w:rsid w:val="00A9684D"/>
    <w:rsid w:val="00AA2A6F"/>
    <w:rsid w:val="00AB2C2C"/>
    <w:rsid w:val="00AB3A1F"/>
    <w:rsid w:val="00AB46FE"/>
    <w:rsid w:val="00AB7FB2"/>
    <w:rsid w:val="00AC341E"/>
    <w:rsid w:val="00AC4404"/>
    <w:rsid w:val="00AC5AC4"/>
    <w:rsid w:val="00AC66B8"/>
    <w:rsid w:val="00AD2378"/>
    <w:rsid w:val="00AD252A"/>
    <w:rsid w:val="00AD7CF9"/>
    <w:rsid w:val="00AE0012"/>
    <w:rsid w:val="00AF04BD"/>
    <w:rsid w:val="00AF349A"/>
    <w:rsid w:val="00AF3B48"/>
    <w:rsid w:val="00AF3FD9"/>
    <w:rsid w:val="00AF7C77"/>
    <w:rsid w:val="00B02B05"/>
    <w:rsid w:val="00B03589"/>
    <w:rsid w:val="00B03701"/>
    <w:rsid w:val="00B10C23"/>
    <w:rsid w:val="00B17729"/>
    <w:rsid w:val="00B20DDE"/>
    <w:rsid w:val="00B240AB"/>
    <w:rsid w:val="00B33352"/>
    <w:rsid w:val="00B35B58"/>
    <w:rsid w:val="00B4285B"/>
    <w:rsid w:val="00B45836"/>
    <w:rsid w:val="00B45D54"/>
    <w:rsid w:val="00B50F01"/>
    <w:rsid w:val="00B52B2B"/>
    <w:rsid w:val="00B54DF2"/>
    <w:rsid w:val="00B55A84"/>
    <w:rsid w:val="00B61457"/>
    <w:rsid w:val="00B62B54"/>
    <w:rsid w:val="00B70BC0"/>
    <w:rsid w:val="00B74735"/>
    <w:rsid w:val="00B76347"/>
    <w:rsid w:val="00B824A6"/>
    <w:rsid w:val="00B828DB"/>
    <w:rsid w:val="00B85C10"/>
    <w:rsid w:val="00B85C75"/>
    <w:rsid w:val="00B95B94"/>
    <w:rsid w:val="00B965D3"/>
    <w:rsid w:val="00B974A1"/>
    <w:rsid w:val="00BA210E"/>
    <w:rsid w:val="00BB1A4D"/>
    <w:rsid w:val="00BB2688"/>
    <w:rsid w:val="00BC2EC3"/>
    <w:rsid w:val="00BD2E2B"/>
    <w:rsid w:val="00BD3227"/>
    <w:rsid w:val="00BD4E63"/>
    <w:rsid w:val="00BD53A8"/>
    <w:rsid w:val="00BD6136"/>
    <w:rsid w:val="00BD67B3"/>
    <w:rsid w:val="00BE6160"/>
    <w:rsid w:val="00BE6448"/>
    <w:rsid w:val="00BF6BDE"/>
    <w:rsid w:val="00BF6BF8"/>
    <w:rsid w:val="00BF7555"/>
    <w:rsid w:val="00C00553"/>
    <w:rsid w:val="00C007FA"/>
    <w:rsid w:val="00C01A7A"/>
    <w:rsid w:val="00C05B0F"/>
    <w:rsid w:val="00C073BC"/>
    <w:rsid w:val="00C12102"/>
    <w:rsid w:val="00C12B23"/>
    <w:rsid w:val="00C1310E"/>
    <w:rsid w:val="00C1733C"/>
    <w:rsid w:val="00C21E34"/>
    <w:rsid w:val="00C22B15"/>
    <w:rsid w:val="00C27A68"/>
    <w:rsid w:val="00C306E3"/>
    <w:rsid w:val="00C30A8F"/>
    <w:rsid w:val="00C31911"/>
    <w:rsid w:val="00C343DE"/>
    <w:rsid w:val="00C47698"/>
    <w:rsid w:val="00C51E86"/>
    <w:rsid w:val="00C53D39"/>
    <w:rsid w:val="00C57300"/>
    <w:rsid w:val="00C5768A"/>
    <w:rsid w:val="00C6015C"/>
    <w:rsid w:val="00C61DCE"/>
    <w:rsid w:val="00C72D19"/>
    <w:rsid w:val="00C734C7"/>
    <w:rsid w:val="00C77188"/>
    <w:rsid w:val="00C81157"/>
    <w:rsid w:val="00C83B40"/>
    <w:rsid w:val="00CA30E3"/>
    <w:rsid w:val="00CA7328"/>
    <w:rsid w:val="00CB0D9D"/>
    <w:rsid w:val="00CB3E18"/>
    <w:rsid w:val="00CB61E7"/>
    <w:rsid w:val="00CC1FDC"/>
    <w:rsid w:val="00CD38AB"/>
    <w:rsid w:val="00CD555D"/>
    <w:rsid w:val="00CD69B5"/>
    <w:rsid w:val="00CE2ED1"/>
    <w:rsid w:val="00CE2FE1"/>
    <w:rsid w:val="00CE3B7A"/>
    <w:rsid w:val="00CF0A93"/>
    <w:rsid w:val="00CF3393"/>
    <w:rsid w:val="00CF3496"/>
    <w:rsid w:val="00CF5F48"/>
    <w:rsid w:val="00CF7C36"/>
    <w:rsid w:val="00D1000F"/>
    <w:rsid w:val="00D1188A"/>
    <w:rsid w:val="00D21055"/>
    <w:rsid w:val="00D23EC2"/>
    <w:rsid w:val="00D247A9"/>
    <w:rsid w:val="00D2480C"/>
    <w:rsid w:val="00D253A6"/>
    <w:rsid w:val="00D27E0E"/>
    <w:rsid w:val="00D34E00"/>
    <w:rsid w:val="00D36115"/>
    <w:rsid w:val="00D36DCC"/>
    <w:rsid w:val="00D415D2"/>
    <w:rsid w:val="00D43576"/>
    <w:rsid w:val="00D44FD7"/>
    <w:rsid w:val="00D4588D"/>
    <w:rsid w:val="00D45B26"/>
    <w:rsid w:val="00D522FC"/>
    <w:rsid w:val="00D55EAA"/>
    <w:rsid w:val="00D57230"/>
    <w:rsid w:val="00D6094C"/>
    <w:rsid w:val="00D64A7B"/>
    <w:rsid w:val="00D67D02"/>
    <w:rsid w:val="00D7245B"/>
    <w:rsid w:val="00D73B8E"/>
    <w:rsid w:val="00D75F33"/>
    <w:rsid w:val="00D80BFE"/>
    <w:rsid w:val="00D838E7"/>
    <w:rsid w:val="00D9154C"/>
    <w:rsid w:val="00D925FC"/>
    <w:rsid w:val="00D952B0"/>
    <w:rsid w:val="00D95CF9"/>
    <w:rsid w:val="00D97D4E"/>
    <w:rsid w:val="00DA0DBF"/>
    <w:rsid w:val="00DA33F2"/>
    <w:rsid w:val="00DB0C4D"/>
    <w:rsid w:val="00DB413E"/>
    <w:rsid w:val="00DB4735"/>
    <w:rsid w:val="00DB60AC"/>
    <w:rsid w:val="00DD0ABA"/>
    <w:rsid w:val="00DD1B44"/>
    <w:rsid w:val="00DD2191"/>
    <w:rsid w:val="00DD4BD3"/>
    <w:rsid w:val="00DE2D60"/>
    <w:rsid w:val="00DE62A8"/>
    <w:rsid w:val="00DF1DBA"/>
    <w:rsid w:val="00DF705A"/>
    <w:rsid w:val="00E00421"/>
    <w:rsid w:val="00E02659"/>
    <w:rsid w:val="00E1125D"/>
    <w:rsid w:val="00E12D51"/>
    <w:rsid w:val="00E141B4"/>
    <w:rsid w:val="00E1687F"/>
    <w:rsid w:val="00E30577"/>
    <w:rsid w:val="00E3168D"/>
    <w:rsid w:val="00E3366E"/>
    <w:rsid w:val="00E3455B"/>
    <w:rsid w:val="00E3781F"/>
    <w:rsid w:val="00E427D1"/>
    <w:rsid w:val="00E57275"/>
    <w:rsid w:val="00E62F0E"/>
    <w:rsid w:val="00E64CF4"/>
    <w:rsid w:val="00E72CDD"/>
    <w:rsid w:val="00E741F4"/>
    <w:rsid w:val="00E81CEA"/>
    <w:rsid w:val="00E82AEC"/>
    <w:rsid w:val="00E85E9C"/>
    <w:rsid w:val="00E87792"/>
    <w:rsid w:val="00E908A2"/>
    <w:rsid w:val="00EA6D27"/>
    <w:rsid w:val="00EC13E4"/>
    <w:rsid w:val="00EC5D8E"/>
    <w:rsid w:val="00ED10DF"/>
    <w:rsid w:val="00ED1714"/>
    <w:rsid w:val="00ED32BB"/>
    <w:rsid w:val="00ED32F4"/>
    <w:rsid w:val="00ED53C7"/>
    <w:rsid w:val="00EE2F39"/>
    <w:rsid w:val="00EF5C59"/>
    <w:rsid w:val="00EF5F6A"/>
    <w:rsid w:val="00EF611E"/>
    <w:rsid w:val="00EF6810"/>
    <w:rsid w:val="00F0334F"/>
    <w:rsid w:val="00F126AD"/>
    <w:rsid w:val="00F128AD"/>
    <w:rsid w:val="00F146D3"/>
    <w:rsid w:val="00F252E9"/>
    <w:rsid w:val="00F25C7A"/>
    <w:rsid w:val="00F26352"/>
    <w:rsid w:val="00F31CA7"/>
    <w:rsid w:val="00F3428C"/>
    <w:rsid w:val="00F367BC"/>
    <w:rsid w:val="00F37C1F"/>
    <w:rsid w:val="00F42BDE"/>
    <w:rsid w:val="00F4477E"/>
    <w:rsid w:val="00F51933"/>
    <w:rsid w:val="00F612D4"/>
    <w:rsid w:val="00F623DA"/>
    <w:rsid w:val="00F64104"/>
    <w:rsid w:val="00F67373"/>
    <w:rsid w:val="00F704D1"/>
    <w:rsid w:val="00F70BB0"/>
    <w:rsid w:val="00F70E73"/>
    <w:rsid w:val="00F73B76"/>
    <w:rsid w:val="00F820BF"/>
    <w:rsid w:val="00F91F1E"/>
    <w:rsid w:val="00F96AC2"/>
    <w:rsid w:val="00FA10B6"/>
    <w:rsid w:val="00FA34E8"/>
    <w:rsid w:val="00FB1C9A"/>
    <w:rsid w:val="00FB4B3A"/>
    <w:rsid w:val="00FC1062"/>
    <w:rsid w:val="00FC6846"/>
    <w:rsid w:val="00FD341A"/>
    <w:rsid w:val="00FE50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10DE2EEA"/>
  <w15:docId w15:val="{2F14792D-A3E9-460A-883C-945A78B6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081"/>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819"/>
        <w:tab w:val="right" w:pos="9071"/>
      </w:tabs>
    </w:pPr>
    <w:rPr>
      <w:rFonts w:ascii="Times (PCL6)" w:hAnsi="Times (PCL6)"/>
      <w:lang w:eastAsia="x-none"/>
    </w:rPr>
  </w:style>
  <w:style w:type="paragraph" w:styleId="En-tte">
    <w:name w:val="header"/>
    <w:basedOn w:val="Normal"/>
    <w:link w:val="En-tteCar"/>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uiPriority w:val="99"/>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1">
    <w:name w:val="Car Car1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18"/>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uiPriority w:val="59"/>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
    <w:basedOn w:val="Normal"/>
    <w:link w:val="ParagraphedelisteCar"/>
    <w:uiPriority w:val="34"/>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unhideWhenUsed/>
    <w:rsid w:val="00DB60AC"/>
    <w:rPr>
      <w:color w:val="0000FF"/>
      <w:u w:val="single"/>
    </w:rPr>
  </w:style>
  <w:style w:type="paragraph" w:styleId="Corpsdetexte3">
    <w:name w:val="Body Text 3"/>
    <w:basedOn w:val="Normal"/>
    <w:link w:val="Corpsdetexte3Car"/>
    <w:uiPriority w:val="99"/>
    <w:semiHidden/>
    <w:unhideWhenUsed/>
    <w:rsid w:val="00942BFB"/>
    <w:pPr>
      <w:spacing w:after="120"/>
    </w:pPr>
    <w:rPr>
      <w:sz w:val="16"/>
      <w:szCs w:val="16"/>
    </w:rPr>
  </w:style>
  <w:style w:type="character" w:customStyle="1" w:styleId="Corpsdetexte3Car">
    <w:name w:val="Corps de texte 3 Car"/>
    <w:basedOn w:val="Policepardfaut"/>
    <w:link w:val="Corpsdetexte3"/>
    <w:uiPriority w:val="99"/>
    <w:semiHidden/>
    <w:rsid w:val="00942BFB"/>
    <w:rPr>
      <w:rFonts w:ascii="Arial" w:hAnsi="Arial"/>
      <w:sz w:val="16"/>
      <w:szCs w:val="16"/>
      <w:lang w:val="en-US"/>
    </w:rPr>
  </w:style>
  <w:style w:type="character" w:styleId="Marquedecommentaire">
    <w:name w:val="annotation reference"/>
    <w:basedOn w:val="Policepardfaut"/>
    <w:uiPriority w:val="99"/>
    <w:semiHidden/>
    <w:unhideWhenUsed/>
    <w:rsid w:val="00107F22"/>
    <w:rPr>
      <w:sz w:val="16"/>
      <w:szCs w:val="16"/>
    </w:rPr>
  </w:style>
  <w:style w:type="paragraph" w:styleId="Objetducommentaire">
    <w:name w:val="annotation subject"/>
    <w:basedOn w:val="Commentaire"/>
    <w:next w:val="Commentaire"/>
    <w:link w:val="ObjetducommentaireCar"/>
    <w:uiPriority w:val="99"/>
    <w:semiHidden/>
    <w:unhideWhenUsed/>
    <w:rsid w:val="00107F22"/>
    <w:rPr>
      <w:b/>
      <w:bCs/>
    </w:rPr>
  </w:style>
  <w:style w:type="character" w:customStyle="1" w:styleId="ObjetducommentaireCar">
    <w:name w:val="Objet du commentaire Car"/>
    <w:basedOn w:val="CommentaireCar"/>
    <w:link w:val="Objetducommentaire"/>
    <w:uiPriority w:val="99"/>
    <w:semiHidden/>
    <w:rsid w:val="00107F22"/>
    <w:rPr>
      <w:rFonts w:ascii="Arial" w:hAnsi="Arial"/>
      <w:b/>
      <w:bCs/>
      <w:lang w:val="en-US"/>
    </w:rPr>
  </w:style>
  <w:style w:type="paragraph" w:customStyle="1" w:styleId="MC2E-Tiret">
    <w:name w:val="MC2E-Tiret"/>
    <w:basedOn w:val="Normal"/>
    <w:autoRedefine/>
    <w:uiPriority w:val="6"/>
    <w:qFormat/>
    <w:rsid w:val="00EF5C59"/>
    <w:pPr>
      <w:numPr>
        <w:numId w:val="41"/>
      </w:numPr>
      <w:tabs>
        <w:tab w:val="left" w:pos="709"/>
        <w:tab w:val="left" w:pos="3969"/>
        <w:tab w:val="left" w:pos="4111"/>
        <w:tab w:val="left" w:pos="5670"/>
      </w:tabs>
      <w:suppressAutoHyphens/>
      <w:spacing w:after="60" w:line="259" w:lineRule="auto"/>
    </w:pPr>
    <w:rPr>
      <w:rFonts w:ascii="Calibri" w:eastAsia="Calibri" w:hAnsi="Calibri"/>
      <w:sz w:val="22"/>
      <w:szCs w:val="22"/>
      <w:lang w:val="fr-FR"/>
    </w:rPr>
  </w:style>
  <w:style w:type="character" w:customStyle="1" w:styleId="ParagrapheCar">
    <w:name w:val="Paragraphe Car"/>
    <w:link w:val="Paragraphe"/>
    <w:qFormat/>
    <w:locked/>
    <w:rsid w:val="00F64104"/>
    <w:rPr>
      <w:rFonts w:ascii="Arial" w:hAnsi="Arial"/>
      <w:b/>
      <w:sz w:val="23"/>
      <w:szCs w:val="23"/>
      <w:lang w:bidi="en-US"/>
    </w:rPr>
  </w:style>
  <w:style w:type="paragraph" w:customStyle="1" w:styleId="Paragraphe">
    <w:name w:val="Paragraphe"/>
    <w:link w:val="ParagrapheCar"/>
    <w:autoRedefine/>
    <w:qFormat/>
    <w:rsid w:val="00F64104"/>
    <w:pPr>
      <w:spacing w:before="60"/>
      <w:jc w:val="both"/>
    </w:pPr>
    <w:rPr>
      <w:rFonts w:ascii="Arial" w:hAnsi="Arial"/>
      <w:b/>
      <w:sz w:val="23"/>
      <w:szCs w:val="23"/>
      <w:lang w:bidi="en-US"/>
    </w:rPr>
  </w:style>
  <w:style w:type="paragraph" w:customStyle="1" w:styleId="Default">
    <w:name w:val="Default"/>
    <w:rsid w:val="00F64104"/>
    <w:pPr>
      <w:autoSpaceDE w:val="0"/>
      <w:autoSpaceDN w:val="0"/>
      <w:adjustRightInd w:val="0"/>
    </w:pPr>
    <w:rPr>
      <w:rFonts w:ascii="Times New Roman" w:eastAsia="Calibri" w:hAnsi="Times New Roman"/>
      <w:color w:val="000000"/>
      <w:sz w:val="24"/>
      <w:szCs w:val="24"/>
      <w:lang w:eastAsia="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
    <w:link w:val="Paragraphedeliste"/>
    <w:uiPriority w:val="34"/>
    <w:locked/>
    <w:rsid w:val="00B61457"/>
    <w:rPr>
      <w:rFonts w:ascii="Arial" w:hAnsi="Arial" w:cs="Arial"/>
      <w:szCs w:val="24"/>
    </w:rPr>
  </w:style>
  <w:style w:type="character" w:styleId="lev">
    <w:name w:val="Strong"/>
    <w:basedOn w:val="Policepardfaut"/>
    <w:uiPriority w:val="22"/>
    <w:qFormat/>
    <w:rsid w:val="00B61457"/>
    <w:rPr>
      <w:b/>
      <w:bCs/>
    </w:rPr>
  </w:style>
  <w:style w:type="paragraph" w:styleId="NormalWeb">
    <w:name w:val="Normal (Web)"/>
    <w:basedOn w:val="Normal"/>
    <w:uiPriority w:val="99"/>
    <w:semiHidden/>
    <w:unhideWhenUsed/>
    <w:rsid w:val="00015D05"/>
    <w:pPr>
      <w:spacing w:before="100" w:beforeAutospacing="1" w:after="100" w:afterAutospacing="1"/>
      <w:jc w:val="left"/>
    </w:pPr>
    <w:rPr>
      <w:rFonts w:ascii="Times New Roman" w:hAnsi="Times New Roman"/>
      <w:sz w:val="24"/>
      <w:szCs w:val="24"/>
      <w:lang w:val="fr-FR"/>
    </w:rPr>
  </w:style>
  <w:style w:type="paragraph" w:customStyle="1" w:styleId="CarCar10">
    <w:name w:val="Car Car10"/>
    <w:basedOn w:val="Normal"/>
    <w:rsid w:val="003F69ED"/>
    <w:pPr>
      <w:spacing w:after="160" w:line="240" w:lineRule="exact"/>
    </w:pPr>
    <w:rPr>
      <w:rFonts w:ascii="Arial Narrow" w:hAnsi="Arial Narrow"/>
      <w:lang w:val="fr-FR"/>
    </w:rPr>
  </w:style>
  <w:style w:type="character" w:customStyle="1" w:styleId="fontstyle01">
    <w:name w:val="fontstyle01"/>
    <w:basedOn w:val="Policepardfaut"/>
    <w:rsid w:val="00F4477E"/>
    <w:rPr>
      <w:rFonts w:ascii="ArialMT" w:hAnsi="ArialMT"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249587405">
      <w:bodyDiv w:val="1"/>
      <w:marLeft w:val="0"/>
      <w:marRight w:val="0"/>
      <w:marTop w:val="0"/>
      <w:marBottom w:val="0"/>
      <w:divBdr>
        <w:top w:val="none" w:sz="0" w:space="0" w:color="auto"/>
        <w:left w:val="none" w:sz="0" w:space="0" w:color="auto"/>
        <w:bottom w:val="none" w:sz="0" w:space="0" w:color="auto"/>
        <w:right w:val="none" w:sz="0" w:space="0" w:color="auto"/>
      </w:divBdr>
    </w:div>
    <w:div w:id="397434565">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455874678">
      <w:bodyDiv w:val="1"/>
      <w:marLeft w:val="0"/>
      <w:marRight w:val="0"/>
      <w:marTop w:val="0"/>
      <w:marBottom w:val="0"/>
      <w:divBdr>
        <w:top w:val="none" w:sz="0" w:space="0" w:color="auto"/>
        <w:left w:val="none" w:sz="0" w:space="0" w:color="auto"/>
        <w:bottom w:val="none" w:sz="0" w:space="0" w:color="auto"/>
        <w:right w:val="none" w:sz="0" w:space="0" w:color="auto"/>
      </w:divBdr>
    </w:div>
    <w:div w:id="456874400">
      <w:bodyDiv w:val="1"/>
      <w:marLeft w:val="0"/>
      <w:marRight w:val="0"/>
      <w:marTop w:val="0"/>
      <w:marBottom w:val="0"/>
      <w:divBdr>
        <w:top w:val="none" w:sz="0" w:space="0" w:color="auto"/>
        <w:left w:val="none" w:sz="0" w:space="0" w:color="auto"/>
        <w:bottom w:val="none" w:sz="0" w:space="0" w:color="auto"/>
        <w:right w:val="none" w:sz="0" w:space="0" w:color="auto"/>
      </w:divBdr>
    </w:div>
    <w:div w:id="595288287">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861212058">
      <w:bodyDiv w:val="1"/>
      <w:marLeft w:val="0"/>
      <w:marRight w:val="0"/>
      <w:marTop w:val="0"/>
      <w:marBottom w:val="0"/>
      <w:divBdr>
        <w:top w:val="none" w:sz="0" w:space="0" w:color="auto"/>
        <w:left w:val="none" w:sz="0" w:space="0" w:color="auto"/>
        <w:bottom w:val="none" w:sz="0" w:space="0" w:color="auto"/>
        <w:right w:val="none" w:sz="0" w:space="0" w:color="auto"/>
      </w:divBdr>
    </w:div>
    <w:div w:id="902527729">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039167178">
      <w:bodyDiv w:val="1"/>
      <w:marLeft w:val="0"/>
      <w:marRight w:val="0"/>
      <w:marTop w:val="0"/>
      <w:marBottom w:val="0"/>
      <w:divBdr>
        <w:top w:val="none" w:sz="0" w:space="0" w:color="auto"/>
        <w:left w:val="none" w:sz="0" w:space="0" w:color="auto"/>
        <w:bottom w:val="none" w:sz="0" w:space="0" w:color="auto"/>
        <w:right w:val="none" w:sz="0" w:space="0" w:color="auto"/>
      </w:divBdr>
    </w:div>
    <w:div w:id="1060907154">
      <w:bodyDiv w:val="1"/>
      <w:marLeft w:val="0"/>
      <w:marRight w:val="0"/>
      <w:marTop w:val="0"/>
      <w:marBottom w:val="0"/>
      <w:divBdr>
        <w:top w:val="none" w:sz="0" w:space="0" w:color="auto"/>
        <w:left w:val="none" w:sz="0" w:space="0" w:color="auto"/>
        <w:bottom w:val="none" w:sz="0" w:space="0" w:color="auto"/>
        <w:right w:val="none" w:sz="0" w:space="0" w:color="auto"/>
      </w:divBdr>
      <w:divsChild>
        <w:div w:id="2042852155">
          <w:marLeft w:val="0"/>
          <w:marRight w:val="0"/>
          <w:marTop w:val="0"/>
          <w:marBottom w:val="0"/>
          <w:divBdr>
            <w:top w:val="none" w:sz="0" w:space="0" w:color="auto"/>
            <w:left w:val="none" w:sz="0" w:space="0" w:color="auto"/>
            <w:bottom w:val="none" w:sz="0" w:space="0" w:color="auto"/>
            <w:right w:val="none" w:sz="0" w:space="0" w:color="auto"/>
          </w:divBdr>
        </w:div>
      </w:divsChild>
    </w:div>
    <w:div w:id="1117526279">
      <w:bodyDiv w:val="1"/>
      <w:marLeft w:val="0"/>
      <w:marRight w:val="0"/>
      <w:marTop w:val="0"/>
      <w:marBottom w:val="0"/>
      <w:divBdr>
        <w:top w:val="none" w:sz="0" w:space="0" w:color="auto"/>
        <w:left w:val="none" w:sz="0" w:space="0" w:color="auto"/>
        <w:bottom w:val="none" w:sz="0" w:space="0" w:color="auto"/>
        <w:right w:val="none" w:sz="0" w:space="0" w:color="auto"/>
      </w:divBdr>
    </w:div>
    <w:div w:id="1414817981">
      <w:bodyDiv w:val="1"/>
      <w:marLeft w:val="0"/>
      <w:marRight w:val="0"/>
      <w:marTop w:val="0"/>
      <w:marBottom w:val="0"/>
      <w:divBdr>
        <w:top w:val="none" w:sz="0" w:space="0" w:color="auto"/>
        <w:left w:val="none" w:sz="0" w:space="0" w:color="auto"/>
        <w:bottom w:val="none" w:sz="0" w:space="0" w:color="auto"/>
        <w:right w:val="none" w:sz="0" w:space="0" w:color="auto"/>
      </w:divBdr>
      <w:divsChild>
        <w:div w:id="995299044">
          <w:marLeft w:val="0"/>
          <w:marRight w:val="0"/>
          <w:marTop w:val="0"/>
          <w:marBottom w:val="0"/>
          <w:divBdr>
            <w:top w:val="none" w:sz="0" w:space="0" w:color="auto"/>
            <w:left w:val="none" w:sz="0" w:space="0" w:color="auto"/>
            <w:bottom w:val="none" w:sz="0" w:space="0" w:color="auto"/>
            <w:right w:val="none" w:sz="0" w:space="0" w:color="auto"/>
          </w:divBdr>
        </w:div>
        <w:div w:id="1216089198">
          <w:marLeft w:val="0"/>
          <w:marRight w:val="0"/>
          <w:marTop w:val="0"/>
          <w:marBottom w:val="0"/>
          <w:divBdr>
            <w:top w:val="none" w:sz="0" w:space="0" w:color="auto"/>
            <w:left w:val="none" w:sz="0" w:space="0" w:color="auto"/>
            <w:bottom w:val="none" w:sz="0" w:space="0" w:color="auto"/>
            <w:right w:val="none" w:sz="0" w:space="0" w:color="auto"/>
          </w:divBdr>
        </w:div>
      </w:divsChild>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 w:id="191038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v.enem.pl/fr/45331000-6" TargetMode="External"/><Relationship Id="rId5" Type="http://schemas.openxmlformats.org/officeDocument/2006/relationships/webSettings" Target="webSettings.xml"/><Relationship Id="rId10" Type="http://schemas.openxmlformats.org/officeDocument/2006/relationships/hyperlink" Target="http://www.cpv.enem.pl/fr/45223220-4"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54C2F-B915-4861-94A0-5C9E0C08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2195</Words>
  <Characters>13044</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15209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Remi Marty</cp:lastModifiedBy>
  <cp:revision>21</cp:revision>
  <cp:lastPrinted>2019-10-18T12:52:00Z</cp:lastPrinted>
  <dcterms:created xsi:type="dcterms:W3CDTF">2025-02-11T15:43:00Z</dcterms:created>
  <dcterms:modified xsi:type="dcterms:W3CDTF">2025-04-30T16:12:00Z</dcterms:modified>
</cp:coreProperties>
</file>