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42" w:type="dxa"/>
        <w:tblInd w:w="187" w:type="dxa"/>
        <w:tblLook w:val="04A0" w:firstRow="1" w:lastRow="0" w:firstColumn="1" w:lastColumn="0" w:noHBand="0" w:noVBand="1"/>
      </w:tblPr>
      <w:tblGrid>
        <w:gridCol w:w="4044"/>
        <w:gridCol w:w="5498"/>
      </w:tblGrid>
      <w:tr>
        <w:trPr>
          <w:trHeight w:val="6070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3572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3577"/>
            </w:tblGrid>
            <w:tr>
              <w:trPr>
                <w:trHeight w:val="8868"/>
              </w:trPr>
              <w:tc>
                <w:tcPr>
                  <w:tcW w:w="35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after="2309"/>
                    <w:ind w:left="70" w:right="53"/>
                    <w:jc w:val="center"/>
                  </w:pPr>
                  <w:r>
                    <w:rPr>
                      <w:b/>
                    </w:rPr>
                    <w:t>Direction du Patrimoine des Investissements Médicaux et de la Sécurité</w:t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rPr>
                      <w:b/>
                      <w:i/>
                    </w:rPr>
                    <w:t xml:space="preserve">Département Travaux  </w:t>
                  </w:r>
                </w:p>
                <w:p>
                  <w:pPr>
                    <w:spacing w:line="259" w:lineRule="auto"/>
                    <w:ind w:left="18"/>
                    <w:jc w:val="center"/>
                  </w:pPr>
                  <w:proofErr w:type="gramStart"/>
                  <w:r>
                    <w:rPr>
                      <w:b/>
                      <w:i/>
                    </w:rPr>
                    <w:t>et</w:t>
                  </w:r>
                  <w:proofErr w:type="gramEnd"/>
                  <w:r>
                    <w:rPr>
                      <w:b/>
                      <w:i/>
                    </w:rPr>
                    <w:t xml:space="preserve"> Sécurité</w:t>
                  </w:r>
                  <w:r>
                    <w:rPr>
                      <w:b/>
                    </w:rP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20"/>
                    <w:jc w:val="center"/>
                  </w:pPr>
                  <w:r>
                    <w:t xml:space="preserve">3 Boulevard Fleming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Tél. 03 81 21 80 77 </w:t>
                  </w:r>
                </w:p>
                <w:p>
                  <w:pPr>
                    <w:spacing w:after="447"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 </w:t>
                  </w:r>
                </w:p>
                <w:p>
                  <w:pPr>
                    <w:spacing w:line="259" w:lineRule="auto"/>
                    <w:ind w:left="17"/>
                    <w:jc w:val="center"/>
                  </w:pPr>
                  <w:r>
                    <w:rPr>
                      <w:b/>
                    </w:rPr>
                    <w:t xml:space="preserve">CHU DE BESANCON </w:t>
                  </w:r>
                </w:p>
                <w:p>
                  <w:pPr>
                    <w:spacing w:line="259" w:lineRule="auto"/>
                    <w:ind w:left="68"/>
                    <w:jc w:val="center"/>
                  </w:pPr>
                  <w: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995" w:tblpY="974"/>
              <w:tblOverlap w:val="never"/>
              <w:tblW w:w="5003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03"/>
            </w:tblGrid>
            <w:tr>
              <w:trPr>
                <w:trHeight w:val="7308"/>
              </w:trPr>
              <w:tc>
                <w:tcPr>
                  <w:tcW w:w="5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line="259" w:lineRule="auto"/>
                    <w:ind w:left="75"/>
                    <w:jc w:val="center"/>
                  </w:pPr>
                  <w:r>
                    <w:rPr>
                      <w:b/>
                      <w:sz w:val="28"/>
                    </w:rPr>
                    <w:t xml:space="preserve">TRAVAUX D’AMENAGEMENT DU SERVICE D'ANATOMIE PATHOLOGIE DU CHU DE BESANCON </w:t>
                  </w:r>
                </w:p>
                <w:p>
                  <w:pPr>
                    <w:spacing w:after="20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Acte d’engagement (AE)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  <w:r>
        <w:t xml:space="preserve"> </w: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hAnsi="Verdana"/>
          <w:noProof/>
        </w:rPr>
      </w:pPr>
      <w:r>
        <w:rPr>
          <w:rFonts w:ascii="Verdana" w:eastAsia="Trebuchet MS" w:hAnsi="Verdana" w:cs="Trebuchet MS"/>
          <w:color w:val="000000"/>
          <w:lang w:val="fr-FR"/>
        </w:rPr>
        <w:fldChar w:fldCharType="begin"/>
      </w:r>
      <w:r>
        <w:rPr>
          <w:rFonts w:ascii="Verdana" w:eastAsia="Trebuchet MS" w:hAnsi="Verdana" w:cs="Trebuchet MS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="Trebuchet MS"/>
          <w:color w:val="000000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Verdana" w:eastAsia="Trebuchet MS" w:hAnsi="Verdana" w:cs="Trebuchet MS"/>
            <w:lang w:val="fr-FR"/>
          </w:rPr>
          <w:t>1 - Préambule : Liste des lots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_Toc256000000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4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hAnsi="Verdana"/>
          <w:noProof/>
        </w:rPr>
      </w:pPr>
      <w:hyperlink w:anchor="_Toc256000001" w:history="1">
        <w:r>
          <w:rPr>
            <w:rStyle w:val="Lienhypertexte"/>
            <w:rFonts w:ascii="Verdana" w:eastAsia="Trebuchet MS" w:hAnsi="Verdana" w:cs="Trebuchet MS"/>
            <w:lang w:val="fr-FR"/>
          </w:rPr>
          <w:t>2 - Identification de l'acheteur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_Toc256000001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5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hAnsi="Verdana"/>
          <w:noProof/>
        </w:rPr>
      </w:pPr>
      <w:hyperlink w:anchor="_Toc256000002" w:history="1">
        <w:r>
          <w:rPr>
            <w:rStyle w:val="Lienhypertexte"/>
            <w:rFonts w:ascii="Verdana" w:eastAsia="Trebuchet MS" w:hAnsi="Verdana" w:cs="Trebuchet MS"/>
            <w:lang w:val="fr-FR"/>
          </w:rPr>
          <w:t>3 - Identification du co-contractant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_Toc256000002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5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hAnsi="Verdana"/>
          <w:noProof/>
        </w:rPr>
      </w:pPr>
      <w:hyperlink w:anchor="_Toc256000003" w:history="1">
        <w:r>
          <w:rPr>
            <w:rStyle w:val="Lienhypertexte"/>
            <w:rFonts w:ascii="Verdana" w:eastAsia="Trebuchet MS" w:hAnsi="Verdana" w:cs="Trebuchet MS"/>
            <w:lang w:val="fr-FR"/>
          </w:rPr>
          <w:t>4 - Dispositions générales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_Toc256000003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6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hAnsi="Verdana"/>
          <w:noProof/>
        </w:rPr>
      </w:pPr>
      <w:hyperlink w:anchor="_Toc256000004" w:history="1">
        <w:r>
          <w:rPr>
            <w:rStyle w:val="Lienhypertexte"/>
            <w:rFonts w:ascii="Verdana" w:eastAsia="Trebuchet MS" w:hAnsi="Verdana" w:cs="Trebuchet MS"/>
            <w:lang w:val="fr-FR"/>
          </w:rPr>
          <w:t>4.1 - Objet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_Toc256000004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6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hAnsi="Verdana"/>
          <w:noProof/>
        </w:rPr>
      </w:pPr>
      <w:hyperlink w:anchor="_Toc256000005" w:history="1">
        <w:r>
          <w:rPr>
            <w:rStyle w:val="Lienhypertexte"/>
            <w:rFonts w:ascii="Verdana" w:eastAsia="Trebuchet MS" w:hAnsi="Verdana" w:cs="Trebuchet MS"/>
            <w:lang w:val="fr-FR"/>
          </w:rPr>
          <w:t>4.2 - Mode de passation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_Toc256000005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6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hAnsi="Verdana"/>
          <w:noProof/>
        </w:rPr>
      </w:pPr>
      <w:hyperlink w:anchor="_Toc256000006" w:history="1">
        <w:r>
          <w:rPr>
            <w:rStyle w:val="Lienhypertexte"/>
            <w:rFonts w:ascii="Verdana" w:eastAsia="Trebuchet MS" w:hAnsi="Verdana" w:cs="Trebuchet MS"/>
            <w:lang w:val="fr-FR"/>
          </w:rPr>
          <w:t>4.3 - Forme de contrat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_Toc256000006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7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hAnsi="Verdana"/>
          <w:noProof/>
        </w:rPr>
      </w:pPr>
      <w:hyperlink w:anchor="_Toc256000007" w:history="1">
        <w:r>
          <w:rPr>
            <w:rStyle w:val="Lienhypertexte"/>
            <w:rFonts w:ascii="Verdana" w:eastAsia="Trebuchet MS" w:hAnsi="Verdana" w:cs="Trebuchet MS"/>
            <w:lang w:val="fr-FR"/>
          </w:rPr>
          <w:t>5 - Prix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_Toc256000007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7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hAnsi="Verdana"/>
          <w:noProof/>
        </w:rPr>
      </w:pPr>
      <w:hyperlink w:anchor="_Toc256000008" w:history="1">
        <w:r>
          <w:rPr>
            <w:rStyle w:val="Lienhypertexte"/>
            <w:rFonts w:ascii="Verdana" w:eastAsia="Trebuchet MS" w:hAnsi="Verdana" w:cs="Trebuchet MS"/>
            <w:lang w:val="fr-FR"/>
          </w:rPr>
          <w:t>6 - Durée et Délais d'exécution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_Toc256000008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7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hAnsi="Verdana"/>
          <w:noProof/>
        </w:rPr>
      </w:pPr>
      <w:hyperlink w:anchor="_Toc256000009" w:history="1">
        <w:r>
          <w:rPr>
            <w:rStyle w:val="Lienhypertexte"/>
            <w:rFonts w:ascii="Verdana" w:eastAsia="Trebuchet MS" w:hAnsi="Verdana" w:cs="Trebuchet MS"/>
            <w:lang w:val="fr-FR"/>
          </w:rPr>
          <w:t>7 - Paiement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_Toc256000009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7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hAnsi="Verdana"/>
          <w:noProof/>
        </w:rPr>
      </w:pPr>
      <w:hyperlink w:anchor="_Toc256000010" w:history="1">
        <w:r>
          <w:rPr>
            <w:rStyle w:val="Lienhypertexte"/>
            <w:rFonts w:ascii="Verdana" w:eastAsia="Trebuchet MS" w:hAnsi="Verdana" w:cs="Trebuchet MS"/>
            <w:lang w:val="fr-FR"/>
          </w:rPr>
          <w:t>8 - Avance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_Toc256000010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9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hAnsi="Verdana"/>
          <w:noProof/>
        </w:rPr>
      </w:pPr>
      <w:hyperlink w:anchor="_Toc256000011" w:history="1">
        <w:r>
          <w:rPr>
            <w:rStyle w:val="Lienhypertexte"/>
            <w:rFonts w:ascii="Verdana" w:eastAsia="Trebuchet MS" w:hAnsi="Verdana" w:cs="Trebuchet MS"/>
            <w:lang w:val="fr-FR"/>
          </w:rPr>
          <w:t>9 - Nomenclature(s)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_Toc256000011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9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hAnsi="Verdana"/>
          <w:noProof/>
        </w:rPr>
      </w:pPr>
      <w:hyperlink w:anchor="_Toc256000012" w:history="1">
        <w:r>
          <w:rPr>
            <w:rStyle w:val="Lienhypertexte"/>
            <w:rFonts w:ascii="Verdana" w:eastAsia="Trebuchet MS" w:hAnsi="Verdana" w:cs="Trebuchet MS"/>
            <w:lang w:val="fr-FR"/>
          </w:rPr>
          <w:t>10 - Signature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_Toc256000012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10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hAnsi="Verdana"/>
          <w:noProof/>
        </w:rPr>
      </w:pPr>
      <w:hyperlink w:anchor="_Toc256000013" w:history="1">
        <w:r>
          <w:rPr>
            <w:rStyle w:val="Lienhypertexte"/>
            <w:rFonts w:ascii="Verdana" w:eastAsia="Trebuchet MS" w:hAnsi="Verdana" w:cs="Trebuchet MS"/>
            <w:lang w:val="fr-FR"/>
          </w:rPr>
          <w:t>ANNEXE N° 1 : DÉSIGNATION DES CO-TRAITANTS ET RÉPARTITION DES PRESTATIONS</w:t>
        </w:r>
        <w:r>
          <w:rPr>
            <w:rFonts w:ascii="Verdana" w:eastAsia="Trebuchet MS" w:hAnsi="Verdana" w:cs="Trebuchet MS"/>
          </w:rPr>
          <w:tab/>
        </w:r>
        <w:r>
          <w:rPr>
            <w:rFonts w:ascii="Verdana" w:eastAsia="Trebuchet MS" w:hAnsi="Verdana" w:cs="Trebuchet MS"/>
          </w:rPr>
          <w:fldChar w:fldCharType="begin"/>
        </w:r>
        <w:r>
          <w:rPr>
            <w:rFonts w:ascii="Verdana" w:eastAsia="Trebuchet MS" w:hAnsi="Verdana" w:cs="Trebuchet MS"/>
          </w:rPr>
          <w:instrText xml:space="preserve"> PAGEREF _Toc256000013 \h </w:instrText>
        </w:r>
        <w:r>
          <w:rPr>
            <w:rFonts w:ascii="Verdana" w:eastAsia="Trebuchet MS" w:hAnsi="Verdana" w:cs="Trebuchet MS"/>
          </w:rPr>
        </w:r>
        <w:r>
          <w:rPr>
            <w:rFonts w:ascii="Verdana" w:eastAsia="Trebuchet MS" w:hAnsi="Verdana" w:cs="Trebuchet MS"/>
          </w:rPr>
          <w:fldChar w:fldCharType="separate"/>
        </w:r>
        <w:r>
          <w:rPr>
            <w:rFonts w:ascii="Verdana" w:eastAsia="Trebuchet MS" w:hAnsi="Verdana" w:cs="Trebuchet MS"/>
          </w:rPr>
          <w:t>12</w:t>
        </w:r>
        <w:r>
          <w:rPr>
            <w:rFonts w:ascii="Verdana" w:eastAsia="Trebuchet MS" w:hAnsi="Verdana" w:cs="Trebuchet MS"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="Trebuchet MS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0" w:name="ArtL1_AE-3-A1"/>
      <w:bookmarkStart w:id="1" w:name="_Toc256000000"/>
      <w:bookmarkEnd w:id="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1 - Préambule : Liste des lots</w:t>
      </w:r>
      <w:bookmarkEnd w:id="1"/>
    </w:p>
    <w:p>
      <w:pPr>
        <w:spacing w:line="60" w:lineRule="exact"/>
        <w:rPr>
          <w:sz w:val="6"/>
        </w:rPr>
      </w:pPr>
      <w:r>
        <w:t xml:space="preserve"> </w:t>
      </w:r>
    </w:p>
    <w:p/>
    <w:tbl>
      <w:tblPr>
        <w:tblW w:w="1035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651"/>
        <w:gridCol w:w="2510"/>
        <w:gridCol w:w="1092"/>
        <w:gridCol w:w="6106"/>
      </w:tblGrid>
      <w:tr>
        <w:trPr>
          <w:trHeight w:val="165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thinThickSmallGap" w:sz="2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thinThickSmallGap" w:sz="2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Macro-lots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thinThickSmallGap" w:sz="24" w:space="0" w:color="auto"/>
              <w:right w:val="single" w:sz="2" w:space="0" w:color="000000"/>
            </w:tcBorders>
            <w:shd w:val="clear" w:color="CCCCCC" w:fill="CCCCCC"/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Sous-lot</w:t>
            </w:r>
          </w:p>
        </w:tc>
        <w:tc>
          <w:tcPr>
            <w:tcW w:w="6106" w:type="dxa"/>
            <w:tcBorders>
              <w:top w:val="single" w:sz="2" w:space="0" w:color="000000"/>
              <w:left w:val="single" w:sz="2" w:space="0" w:color="000000"/>
              <w:bottom w:val="thinThickSmallGap" w:sz="24" w:space="0" w:color="auto"/>
              <w:right w:val="single" w:sz="2" w:space="0" w:color="000000"/>
            </w:tcBorders>
            <w:shd w:val="clear" w:color="CCCCCC" w:fill="CCCCCC"/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564"/>
        </w:trPr>
        <w:tc>
          <w:tcPr>
            <w:tcW w:w="651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251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ind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 ŒUVRE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092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>
            <w:pPr>
              <w:spacing w:before="80" w:after="20"/>
              <w:ind w:left="40" w:right="4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6106" w:type="dxa"/>
            <w:tcBorders>
              <w:top w:val="thinThickSmallGap" w:sz="24" w:space="0" w:color="auto"/>
              <w:left w:val="single" w:sz="6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 œuvre – Démolition - Carottage</w:t>
            </w:r>
          </w:p>
        </w:tc>
      </w:tr>
      <w:tr>
        <w:trPr>
          <w:trHeight w:val="227"/>
        </w:trPr>
        <w:tc>
          <w:tcPr>
            <w:tcW w:w="651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2510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ind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</w:t>
            </w:r>
          </w:p>
          <w:p>
            <w:pPr>
              <w:spacing w:line="232" w:lineRule="exact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09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80" w:after="20"/>
              <w:ind w:left="40" w:right="4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6106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>
            <w:pPr>
              <w:spacing w:before="80" w:after="20"/>
              <w:ind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Électricité-courant fort / courant faible</w:t>
            </w:r>
          </w:p>
          <w:p>
            <w:pPr>
              <w:spacing w:before="80" w:after="20"/>
              <w:ind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Système de sécurité incendie</w:t>
            </w:r>
          </w:p>
          <w:p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344"/>
        </w:trPr>
        <w:tc>
          <w:tcPr>
            <w:tcW w:w="651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251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TECHNIQUE FLUIDES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09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80" w:after="20"/>
              <w:ind w:left="40" w:right="4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6106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Chauffage – Ventilation – Plomberie - Sanitaires</w:t>
            </w:r>
          </w:p>
          <w:p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695"/>
        </w:trPr>
        <w:tc>
          <w:tcPr>
            <w:tcW w:w="651" w:type="dxa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2510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CLOS COUVERT</w:t>
            </w:r>
          </w:p>
        </w:tc>
        <w:tc>
          <w:tcPr>
            <w:tcW w:w="1092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>
            <w:pPr>
              <w:spacing w:before="80" w:after="20"/>
              <w:ind w:left="40" w:right="4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6106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Charpente – Couverture – Etanchéité - Bardage</w:t>
            </w:r>
          </w:p>
        </w:tc>
      </w:tr>
      <w:tr>
        <w:trPr>
          <w:trHeight w:val="340"/>
        </w:trPr>
        <w:tc>
          <w:tcPr>
            <w:tcW w:w="651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251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PARTITIONS - FINITIONS</w:t>
            </w:r>
          </w:p>
        </w:tc>
        <w:tc>
          <w:tcPr>
            <w:tcW w:w="109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5.1</w:t>
            </w:r>
          </w:p>
        </w:tc>
        <w:tc>
          <w:tcPr>
            <w:tcW w:w="6106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Cloisons – Doublages</w:t>
            </w:r>
          </w:p>
        </w:tc>
      </w:tr>
      <w:tr>
        <w:trPr>
          <w:trHeight w:val="340"/>
        </w:trPr>
        <w:tc>
          <w:tcPr>
            <w:tcW w:w="651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2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80" w:after="20"/>
              <w:ind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5.2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>
            <w:pPr>
              <w:spacing w:before="80" w:after="20"/>
              <w:ind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Menuiseries bois</w:t>
            </w:r>
          </w:p>
        </w:tc>
      </w:tr>
      <w:tr>
        <w:trPr>
          <w:trHeight w:val="340"/>
        </w:trPr>
        <w:tc>
          <w:tcPr>
            <w:tcW w:w="651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2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5.3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Revêtements sols &amp; muraux</w:t>
            </w:r>
          </w:p>
        </w:tc>
      </w:tr>
      <w:tr>
        <w:trPr>
          <w:trHeight w:val="340"/>
        </w:trPr>
        <w:tc>
          <w:tcPr>
            <w:tcW w:w="651" w:type="dxa"/>
            <w:vMerge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2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5.4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Faux-plafonds</w:t>
            </w:r>
          </w:p>
        </w:tc>
      </w:tr>
      <w:tr>
        <w:trPr>
          <w:trHeight w:val="340"/>
        </w:trPr>
        <w:tc>
          <w:tcPr>
            <w:tcW w:w="651" w:type="dxa"/>
            <w:vMerge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2510" w:type="dxa"/>
            <w:vMerge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5.5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Peintures intérieures</w:t>
            </w:r>
          </w:p>
        </w:tc>
      </w:tr>
      <w:tr>
        <w:trPr>
          <w:trHeight w:val="779"/>
        </w:trPr>
        <w:tc>
          <w:tcPr>
            <w:tcW w:w="651" w:type="dxa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2510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NETTOYAGE </w:t>
            </w:r>
          </w:p>
        </w:tc>
        <w:tc>
          <w:tcPr>
            <w:tcW w:w="1092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>
            <w:pPr>
              <w:spacing w:before="80" w:after="20"/>
              <w:ind w:left="40" w:right="4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6106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>
            <w:pPr>
              <w:spacing w:before="80" w:after="20"/>
              <w:ind w:left="40" w:right="40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                      Nettoyage - Désinfection</w:t>
            </w:r>
          </w:p>
        </w:tc>
      </w:tr>
    </w:tbl>
    <w:p/>
    <w:p/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" w:name="ArtL1_AE-3-A2"/>
      <w:bookmarkStart w:id="3" w:name="_Toc256000001"/>
      <w:bookmarkEnd w:id="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2 - Identification de l'acheteur</w:t>
      </w:r>
      <w:bookmarkEnd w:id="3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maître d'œuvre ainsi que ses missions seront précisés ultérieurement.</w:t>
      </w: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4" w:name="ArtL1_AE-3-A3"/>
      <w:bookmarkStart w:id="5" w:name="_Toc256000002"/>
      <w:bookmarkEnd w:id="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3 - Identification du co-contractant</w:t>
      </w:r>
      <w:bookmarkEnd w:id="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M’engage sur la base de mon offre et pour mon propre compte ;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1970"/>
        <w:gridCol w:w="50"/>
        <w:gridCol w:w="7140"/>
        <w:gridCol w:w="20"/>
        <w:gridCol w:w="63"/>
      </w:tblGrid>
      <w:tr>
        <w:trPr>
          <w:gridAfter w:val="1"/>
          <w:wAfter w:w="63" w:type="dxa"/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Engage la société .....................................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sur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la base de son offre ;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>
        <w:trPr>
          <w:gridAfter w:val="2"/>
          <w:wAfter w:w="83" w:type="dxa"/>
          <w:trHeight w:val="46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83" w:type="dxa"/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83" w:type="dxa"/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83" w:type="dxa"/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83" w:type="dxa"/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2"/>
          <w:wAfter w:w="83" w:type="dxa"/>
          <w:trHeight w:val="373"/>
        </w:trPr>
        <w:tc>
          <w:tcPr>
            <w:tcW w:w="24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S'engage, au nom des membres du groupement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>, sur la base de l'offre du groupement, à exécuter les prestations demandées dans les conditions définies ci-après ;</w:t>
      </w:r>
    </w:p>
    <w:p>
      <w:pPr>
        <w:rPr>
          <w:rFonts w:asciiTheme="minorHAnsi" w:hAnsiTheme="minorHAnsi" w:cstheme="minorHAnsi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6" w:name="ArtL1_AE-3-A4"/>
      <w:bookmarkStart w:id="7" w:name="_Toc256000003"/>
      <w:bookmarkEnd w:id="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4 - Dispositions générales</w:t>
      </w:r>
      <w:bookmarkEnd w:id="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8" w:name="ArtL2_AE-3-A4.1"/>
      <w:bookmarkStart w:id="9" w:name="_Toc256000004"/>
      <w:bookmarkEnd w:id="8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4.1 - Objet</w:t>
      </w:r>
      <w:bookmarkEnd w:id="9"/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L’aménagement du service d'anatomie–pathologie niveau SS2 entre les files F-L et 7 - 13 du Centre Hospitalier Universitaire JEAN MINJOZ à Besançon.</w:t>
      </w:r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définies au CCAP sont réparties en 6 Macro-lots.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10" w:name="ArtL2_AE-3-A4.2"/>
      <w:bookmarkStart w:id="11" w:name="_Toc256000005"/>
      <w:bookmarkEnd w:id="10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4.2 - Mode de passation</w:t>
      </w:r>
      <w:bookmarkEnd w:id="11"/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8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0000"/>
          <w:sz w:val="24"/>
          <w:szCs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lastRenderedPageBreak/>
        <w:t>4.3 - Forme de contrat</w:t>
      </w:r>
      <w:bookmarkEnd w:id="13"/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4" w:name="ArtL1_AE-3-A5"/>
      <w:bookmarkStart w:id="15" w:name="_Toc256000007"/>
      <w:bookmarkEnd w:id="1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5 - Prix</w:t>
      </w:r>
      <w:bookmarkEnd w:id="1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seront rémunérées par application du prix global forfaitaire suivant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Pour la solution de base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Soit en toutes lettres TTC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 ŒUVRE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CVC 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CLOS COUVERT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PARTITIONS FINITIONS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NETTOYAGE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Pour la variante proposée numéro : .........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spacing w:before="40" w:after="2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..............................................................................................................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6" w:name="ArtL1_AE-3-A6"/>
      <w:bookmarkStart w:id="17" w:name="_Toc256000008"/>
      <w:bookmarkEnd w:id="1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6 - Durée et Délais d'exécution</w:t>
      </w:r>
      <w:bookmarkEnd w:id="1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est défini(e) au CCAP et ne peut en aucun cas être modifié(e).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débutera à compter de la date fixée dans le CCAP.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8" w:name="ArtL1_AE-3-A8"/>
      <w:bookmarkStart w:id="19" w:name="_Toc256000009"/>
      <w:bookmarkEnd w:id="1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7 - Paiement</w:t>
      </w:r>
      <w:bookmarkEnd w:id="19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sur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0" w:name="ArtL1_AE-3-A9"/>
      <w:bookmarkStart w:id="21" w:name="_Toc256000010"/>
      <w:bookmarkEnd w:id="2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8 - Avance</w:t>
      </w:r>
      <w:bookmarkEnd w:id="2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OUI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2" w:name="ArtL1_AE-3-A11"/>
      <w:bookmarkStart w:id="23" w:name="_Toc256000011"/>
      <w:bookmarkEnd w:id="2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9 - Nomenclature(s)</w:t>
      </w:r>
      <w:bookmarkEnd w:id="2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construction</w:t>
            </w: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gros œuvre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45311000-0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câblage et d'installations électriques</w:t>
            </w:r>
          </w:p>
        </w:tc>
      </w:tr>
      <w:tr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45331000-6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20" w:after="20" w:line="232" w:lineRule="exact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d'installation de matériel de chauffage, de ventilation et de climatisation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45261000-4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Travaux de charpente et de couverture et travaux connexes.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45421141-4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Travaux de cloisonnement.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90910000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Services de nettoyage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4" w:name="ArtL1_AE-3-A14"/>
      <w:bookmarkStart w:id="25" w:name="_Toc256000012"/>
      <w:bookmarkEnd w:id="2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10 - Signature</w:t>
      </w:r>
      <w:bookmarkEnd w:id="2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8"/>
        <w:gridCol w:w="567"/>
        <w:gridCol w:w="4585"/>
        <w:gridCol w:w="1200"/>
        <w:gridCol w:w="1200"/>
        <w:gridCol w:w="120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Offre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Retenue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TTC</w:t>
            </w:r>
          </w:p>
        </w:tc>
      </w:tr>
      <w:tr>
        <w:trPr>
          <w:trHeight w:val="34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GROS ŒUVRE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CVC 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CLOS COUVERT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  <w:noProof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  <w:noProof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  <w:noProof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  <w:noProof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PARTITIONS FINITIONS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34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NETTOYAGE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Variante(s) acceptée(s) :</w:t>
      </w:r>
    </w:p>
    <w:p>
      <w:pPr>
        <w:rPr>
          <w:rFonts w:asciiTheme="minorHAnsi" w:hAnsiTheme="minorHAnsi" w:cstheme="minorHAnsi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>
      <w:pPr>
        <w:rPr>
          <w:rFonts w:asciiTheme="minorHAnsi" w:hAnsiTheme="minorHAnsi" w:cstheme="minorHAnsi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présente offre est acceptée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  <w:sectPr>
          <w:footerReference w:type="default" r:id="rId9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NANTISSEMENT OU CESSION DE CREANCES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afférent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et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devant être exécutée par : . . . .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en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Membre d'un groupement d'entreprise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Sous-traitant</w:t>
            </w:r>
          </w:p>
        </w:tc>
      </w:tr>
    </w:tbl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sectPr>
          <w:footerReference w:type="default" r:id="rId10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fr-FR"/>
        </w:rPr>
        <w:t>Signature</w:t>
      </w: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6" w:name="ArtL1_A-CT"/>
      <w:bookmarkStart w:id="27" w:name="_Toc256000013"/>
      <w:bookmarkEnd w:id="2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1 : DÉSIGNATION DES CO-TRAITANTS ET RÉPARTITION DES PRESTATIONS</w:t>
      </w:r>
      <w:bookmarkEnd w:id="27"/>
    </w:p>
    <w:p>
      <w:pPr>
        <w:spacing w:after="6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</w:pPr>
    </w:p>
    <w:sectPr>
      <w:footerReference w:type="default" r:id="rId11"/>
      <w:pgSz w:w="16840" w:h="11900" w:orient="landscape"/>
      <w:pgMar w:top="578" w:right="1140" w:bottom="578" w:left="1140" w:header="578" w:footer="5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794F03-854B-4790-AB80-B4344D73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M2">
    <w:name w:val="toc 2"/>
    <w:basedOn w:val="Normal"/>
    <w:next w:val="Normal"/>
    <w:autoRedefine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2005</Words>
  <Characters>10431</Characters>
  <Application>Microsoft Office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3</cp:revision>
  <dcterms:created xsi:type="dcterms:W3CDTF">2025-04-30T11:51:00Z</dcterms:created>
  <dcterms:modified xsi:type="dcterms:W3CDTF">2025-04-30T11:52:00Z</dcterms:modified>
</cp:coreProperties>
</file>