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rsidP="00676C12">
            <w:pPr>
              <w:pStyle w:val="Titre8"/>
              <w:tabs>
                <w:tab w:val="clear" w:pos="0"/>
              </w:tabs>
              <w:ind w:left="1276" w:firstLine="0"/>
              <w:rPr>
                <w:caps/>
                <w:sz w:val="28"/>
                <w:szCs w:val="28"/>
              </w:rPr>
            </w:pPr>
            <w:r>
              <w:rPr>
                <w:caps/>
                <w:sz w:val="28"/>
                <w:szCs w:val="28"/>
              </w:rPr>
              <w:t>Lettre de candidature</w:t>
            </w:r>
          </w:p>
          <w:p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AE3712">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4A2D11" w:rsidRDefault="004A2D11" w:rsidP="004A2D11">
      <w:pPr>
        <w:jc w:val="center"/>
        <w:rPr>
          <w:rFonts w:ascii="Arial" w:hAnsi="Arial" w:cs="Arial"/>
          <w:b/>
          <w:bCs/>
        </w:rPr>
      </w:pPr>
      <w:r w:rsidRPr="004A2D11">
        <w:rPr>
          <w:rFonts w:ascii="Arial" w:hAnsi="Arial" w:cs="Arial"/>
          <w:b/>
          <w:bCs/>
        </w:rPr>
        <w:t xml:space="preserve">ACCORD-CADRE N° </w:t>
      </w:r>
      <w:r w:rsidR="00FD02B6">
        <w:rPr>
          <w:rFonts w:ascii="Arial" w:hAnsi="Arial" w:cs="Arial"/>
          <w:b/>
          <w:bCs/>
        </w:rPr>
        <w:t>2</w:t>
      </w:r>
      <w:r w:rsidR="00676C12">
        <w:rPr>
          <w:rFonts w:ascii="Arial" w:hAnsi="Arial" w:cs="Arial"/>
          <w:b/>
          <w:bCs/>
        </w:rPr>
        <w:t>5A</w:t>
      </w:r>
      <w:r w:rsidR="00FF0BDB">
        <w:rPr>
          <w:rFonts w:ascii="Arial" w:hAnsi="Arial" w:cs="Arial"/>
          <w:b/>
          <w:bCs/>
        </w:rPr>
        <w:t>12</w:t>
      </w:r>
    </w:p>
    <w:p w:rsidR="00E16B42" w:rsidRPr="004A2D11" w:rsidRDefault="00E16B42" w:rsidP="004A2D11">
      <w:pPr>
        <w:jc w:val="center"/>
        <w:rPr>
          <w:rFonts w:ascii="Arial" w:hAnsi="Arial" w:cs="Arial"/>
          <w:b/>
          <w:bCs/>
        </w:rPr>
      </w:pPr>
    </w:p>
    <w:p w:rsidR="004A2D11" w:rsidRDefault="004A2D11" w:rsidP="004A2D11">
      <w:pPr>
        <w:jc w:val="center"/>
        <w:rPr>
          <w:rFonts w:ascii="Arial" w:hAnsi="Arial" w:cs="Arial"/>
          <w:b/>
          <w:bCs/>
        </w:rPr>
      </w:pPr>
      <w:r w:rsidRPr="004A2D11">
        <w:rPr>
          <w:rFonts w:ascii="Arial" w:hAnsi="Arial" w:cs="Arial"/>
          <w:b/>
          <w:bCs/>
        </w:rPr>
        <w:t xml:space="preserve">PORTANT SUR </w:t>
      </w:r>
      <w:r w:rsidR="00676C12">
        <w:rPr>
          <w:rFonts w:ascii="Arial" w:hAnsi="Arial" w:cs="Arial"/>
          <w:b/>
          <w:bCs/>
        </w:rPr>
        <w:t>DES PRESTATIONS DE NETTOYAGE DE LOCAUX</w:t>
      </w:r>
    </w:p>
    <w:p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7411D9">
      <w:pPr>
        <w:pStyle w:val="En-tte"/>
        <w:tabs>
          <w:tab w:val="clear" w:pos="4536"/>
          <w:tab w:val="clear" w:pos="9072"/>
        </w:tabs>
        <w:rPr>
          <w:rFonts w:ascii="Arial" w:hAnsi="Arial" w:cs="Arial"/>
        </w:rPr>
      </w:pPr>
    </w:p>
    <w:p w:rsidR="007411D9" w:rsidRPr="00676C12" w:rsidRDefault="008D5A17" w:rsidP="00E16B4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F63447">
        <w:fldChar w:fldCharType="separate"/>
      </w:r>
      <w:r w:rsidRPr="00676C12">
        <w:fldChar w:fldCharType="end"/>
      </w:r>
      <w:r w:rsidR="007411D9" w:rsidRPr="00676C12">
        <w:t xml:space="preserve"> </w:t>
      </w:r>
      <w:r w:rsidR="00E16B42" w:rsidRPr="00676C12">
        <w:tab/>
      </w:r>
      <w:r w:rsidR="00E16B42" w:rsidRPr="00676C12">
        <w:rPr>
          <w:rFonts w:ascii="Arial" w:hAnsi="Arial" w:cs="Arial"/>
        </w:rPr>
        <w:t>Pour</w:t>
      </w:r>
      <w:r w:rsidR="007411D9" w:rsidRPr="00676C12">
        <w:rPr>
          <w:rFonts w:ascii="Arial" w:hAnsi="Arial" w:cs="Arial"/>
        </w:rPr>
        <w:t xml:space="preserve"> le lot n</w:t>
      </w:r>
      <w:r w:rsidR="00020D69" w:rsidRPr="00676C12">
        <w:rPr>
          <w:rFonts w:ascii="Arial" w:hAnsi="Arial" w:cs="Arial"/>
        </w:rPr>
        <w:t>°</w:t>
      </w:r>
      <w:r w:rsidR="00676C12" w:rsidRPr="00676C12">
        <w:rPr>
          <w:rFonts w:ascii="Arial" w:hAnsi="Arial" w:cs="Arial"/>
        </w:rPr>
        <w:t xml:space="preserve"> </w:t>
      </w:r>
      <w:r w:rsidR="00FD02B6" w:rsidRPr="00676C12">
        <w:rPr>
          <w:rFonts w:ascii="Arial" w:hAnsi="Arial" w:cs="Arial"/>
        </w:rPr>
        <w:t>1</w:t>
      </w:r>
      <w:r w:rsidR="00020D69" w:rsidRPr="00676C12">
        <w:rPr>
          <w:rFonts w:ascii="Arial" w:hAnsi="Arial" w:cs="Arial"/>
        </w:rPr>
        <w:t xml:space="preserve"> </w:t>
      </w:r>
      <w:r w:rsidR="00676C12" w:rsidRPr="00676C12">
        <w:rPr>
          <w:rFonts w:ascii="Arial" w:hAnsi="Arial" w:cs="Arial"/>
        </w:rPr>
        <w:t xml:space="preserve">– </w:t>
      </w:r>
      <w:r w:rsidR="00F63447">
        <w:rPr>
          <w:rFonts w:ascii="Arial" w:hAnsi="Arial" w:cs="Arial"/>
        </w:rPr>
        <w:t>CLSH</w:t>
      </w:r>
    </w:p>
    <w:p w:rsidR="00020D69" w:rsidRPr="00676C12" w:rsidRDefault="00020D69" w:rsidP="00E16B42">
      <w:pPr>
        <w:pStyle w:val="En-tte"/>
        <w:tabs>
          <w:tab w:val="clear" w:pos="4536"/>
          <w:tab w:val="clear" w:pos="9072"/>
          <w:tab w:val="left" w:pos="426"/>
        </w:tabs>
        <w:ind w:left="426" w:hanging="426"/>
        <w:jc w:val="both"/>
        <w:rPr>
          <w:rFonts w:ascii="Arial" w:hAnsi="Arial" w:cs="Arial"/>
        </w:rPr>
      </w:pPr>
    </w:p>
    <w:p w:rsidR="00020D69" w:rsidRPr="00676C12"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F63447">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2 </w:t>
      </w:r>
      <w:r w:rsidR="00676C12">
        <w:rPr>
          <w:rFonts w:ascii="Arial" w:hAnsi="Arial" w:cs="Arial"/>
        </w:rPr>
        <w:t xml:space="preserve">– </w:t>
      </w:r>
      <w:r w:rsidR="00F63447">
        <w:rPr>
          <w:rFonts w:ascii="Arial" w:hAnsi="Arial" w:cs="Arial"/>
        </w:rPr>
        <w:t>IUT EPINAL</w:t>
      </w:r>
    </w:p>
    <w:p w:rsidR="00020D69" w:rsidRPr="00676C12" w:rsidRDefault="00020D69" w:rsidP="00E16B42">
      <w:pPr>
        <w:pStyle w:val="En-tte"/>
        <w:tabs>
          <w:tab w:val="clear" w:pos="4536"/>
          <w:tab w:val="clear" w:pos="9072"/>
          <w:tab w:val="left" w:pos="426"/>
        </w:tabs>
        <w:ind w:left="426" w:hanging="426"/>
        <w:jc w:val="both"/>
        <w:rPr>
          <w:rFonts w:ascii="Arial" w:hAnsi="Arial" w:cs="Arial"/>
        </w:rPr>
      </w:pPr>
    </w:p>
    <w:p w:rsidR="00E16B42" w:rsidRPr="00676C12" w:rsidRDefault="00020D69" w:rsidP="00676C1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F63447">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3 </w:t>
      </w:r>
      <w:r w:rsidR="00676C12">
        <w:rPr>
          <w:rFonts w:ascii="Arial" w:hAnsi="Arial" w:cs="Arial"/>
        </w:rPr>
        <w:t>–</w:t>
      </w:r>
      <w:r w:rsidRPr="00676C12">
        <w:rPr>
          <w:rFonts w:ascii="Arial" w:hAnsi="Arial" w:cs="Arial"/>
        </w:rPr>
        <w:t xml:space="preserve"> </w:t>
      </w:r>
      <w:r w:rsidR="00F63447">
        <w:rPr>
          <w:rFonts w:ascii="Arial" w:hAnsi="Arial" w:cs="Arial"/>
        </w:rPr>
        <w:t>SCD SCIENCES</w:t>
      </w:r>
    </w:p>
    <w:p w:rsidR="00020D69" w:rsidRPr="00676C12" w:rsidRDefault="00020D69" w:rsidP="00E16B42">
      <w:pPr>
        <w:pStyle w:val="En-tte"/>
        <w:tabs>
          <w:tab w:val="clear" w:pos="4536"/>
          <w:tab w:val="clear" w:pos="9072"/>
          <w:tab w:val="left" w:pos="426"/>
        </w:tabs>
        <w:ind w:left="426" w:hanging="426"/>
        <w:jc w:val="both"/>
        <w:rPr>
          <w:rFonts w:ascii="Arial" w:hAnsi="Arial" w:cs="Arial"/>
        </w:rPr>
      </w:pPr>
    </w:p>
    <w:p w:rsidR="00020D69" w:rsidRPr="00676C12"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F63447">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4 </w:t>
      </w:r>
      <w:r w:rsidR="00676C12">
        <w:rPr>
          <w:rFonts w:ascii="Arial" w:hAnsi="Arial" w:cs="Arial"/>
        </w:rPr>
        <w:t>–</w:t>
      </w:r>
      <w:r w:rsidRPr="00676C12">
        <w:rPr>
          <w:rFonts w:ascii="Arial" w:hAnsi="Arial" w:cs="Arial"/>
        </w:rPr>
        <w:t xml:space="preserve"> </w:t>
      </w:r>
      <w:r w:rsidR="00F63447">
        <w:rPr>
          <w:rFonts w:ascii="Arial" w:hAnsi="Arial" w:cs="Arial"/>
        </w:rPr>
        <w:t>TELECOM NANCY</w:t>
      </w:r>
    </w:p>
    <w:p w:rsidR="00FD02B6" w:rsidRPr="00676C12" w:rsidRDefault="00FD02B6" w:rsidP="00E16B42">
      <w:pPr>
        <w:tabs>
          <w:tab w:val="left" w:pos="426"/>
        </w:tabs>
        <w:ind w:left="426" w:hanging="426"/>
        <w:jc w:val="both"/>
        <w:rPr>
          <w:rFonts w:ascii="Arial" w:hAnsi="Arial" w:cs="Arial"/>
        </w:rPr>
      </w:pPr>
    </w:p>
    <w:p w:rsidR="00FD02B6" w:rsidRPr="00676C12" w:rsidRDefault="00FD02B6" w:rsidP="00E16B42">
      <w:pPr>
        <w:tabs>
          <w:tab w:val="left" w:pos="426"/>
        </w:tabs>
        <w:ind w:left="426" w:hanging="426"/>
        <w:jc w:val="both"/>
        <w:rPr>
          <w:rFonts w:ascii="Arial" w:hAnsi="Arial" w:cs="Arial"/>
        </w:rPr>
      </w:pPr>
      <w:r w:rsidRPr="00F63447">
        <w:fldChar w:fldCharType="begin">
          <w:ffData>
            <w:name w:val=""/>
            <w:enabled/>
            <w:calcOnExit w:val="0"/>
            <w:checkBox>
              <w:size w:val="20"/>
              <w:default w:val="0"/>
            </w:checkBox>
          </w:ffData>
        </w:fldChar>
      </w:r>
      <w:r w:rsidRPr="00F63447">
        <w:instrText xml:space="preserve"> FORMCHECKBOX </w:instrText>
      </w:r>
      <w:r w:rsidR="00F63447" w:rsidRPr="00F63447">
        <w:fldChar w:fldCharType="separate"/>
      </w:r>
      <w:r w:rsidRPr="00F63447">
        <w:fldChar w:fldCharType="end"/>
      </w:r>
      <w:r w:rsidRPr="00F63447">
        <w:t xml:space="preserve"> </w:t>
      </w:r>
      <w:r w:rsidR="00E16B42" w:rsidRPr="00F63447">
        <w:tab/>
      </w:r>
      <w:r w:rsidR="00E16B42" w:rsidRPr="00F63447">
        <w:rPr>
          <w:rFonts w:ascii="Arial" w:hAnsi="Arial" w:cs="Arial"/>
        </w:rPr>
        <w:t>Pour</w:t>
      </w:r>
      <w:r w:rsidRPr="00F63447">
        <w:rPr>
          <w:rFonts w:ascii="Arial" w:hAnsi="Arial" w:cs="Arial"/>
        </w:rPr>
        <w:t xml:space="preserve"> le lot n°</w:t>
      </w:r>
      <w:r w:rsidR="00676C12" w:rsidRPr="00F63447">
        <w:rPr>
          <w:rFonts w:ascii="Arial" w:hAnsi="Arial" w:cs="Arial"/>
        </w:rPr>
        <w:t xml:space="preserve"> </w:t>
      </w:r>
      <w:r w:rsidRPr="00F63447">
        <w:rPr>
          <w:rFonts w:ascii="Arial" w:hAnsi="Arial" w:cs="Arial"/>
        </w:rPr>
        <w:t xml:space="preserve">5 – </w:t>
      </w:r>
      <w:r w:rsidR="00F63447" w:rsidRPr="00F63447">
        <w:rPr>
          <w:rFonts w:ascii="Arial" w:hAnsi="Arial" w:cs="Arial"/>
        </w:rPr>
        <w:t>UFR STAPS</w:t>
      </w:r>
      <w:r w:rsidR="00FF0BDB" w:rsidRPr="00F63447">
        <w:rPr>
          <w:rFonts w:ascii="Arial" w:hAnsi="Arial" w:cs="Arial"/>
        </w:rPr>
        <w:t xml:space="preserve"> </w:t>
      </w:r>
      <w:r w:rsidR="00FF0BDB" w:rsidRPr="00F63447">
        <w:rPr>
          <w:rFonts w:ascii="Arial" w:hAnsi="Arial" w:cs="Arial"/>
          <w:b/>
        </w:rPr>
        <w:t>(Lot réservé)</w:t>
      </w:r>
    </w:p>
    <w:p w:rsidR="00020D69" w:rsidRPr="00676C12" w:rsidRDefault="00020D69" w:rsidP="00E16B42">
      <w:pPr>
        <w:pStyle w:val="En-tte"/>
        <w:tabs>
          <w:tab w:val="clear" w:pos="4536"/>
          <w:tab w:val="clear" w:pos="9072"/>
          <w:tab w:val="left" w:pos="426"/>
        </w:tabs>
        <w:ind w:left="426" w:hanging="426"/>
        <w:jc w:val="both"/>
        <w:rPr>
          <w:rFonts w:ascii="Arial" w:hAnsi="Arial" w:cs="Arial"/>
        </w:rPr>
      </w:pPr>
      <w:bookmarkStart w:id="0" w:name="_GoBack"/>
      <w:bookmarkEnd w:id="0"/>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63447">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E16B42">
            <w:pPr>
              <w:pStyle w:val="Titre5"/>
              <w:numPr>
                <w:ilvl w:val="0"/>
                <w:numId w:val="0"/>
              </w:numPr>
              <w:snapToGrid w:val="0"/>
            </w:pPr>
            <w:r>
              <w:t>Prestations exécutées par les membres du groupement (**)</w:t>
            </w:r>
          </w:p>
        </w:tc>
      </w:tr>
      <w:tr w:rsidR="00C1386A" w:rsidTr="00E16B42">
        <w:trPr>
          <w:trHeight w:val="851"/>
        </w:trPr>
        <w:tc>
          <w:tcPr>
            <w:tcW w:w="1116"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CCFFFF"/>
          </w:tcPr>
          <w:p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F63447">
        <w:fldChar w:fldCharType="separate"/>
      </w:r>
      <w:r w:rsidR="00AE730C">
        <w:fldChar w:fldCharType="end"/>
      </w:r>
    </w:p>
    <w:p w:rsidR="00890E9E" w:rsidRDefault="00890E9E">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F63447">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F63447">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rsidR="00E16B42" w:rsidRPr="00E16B42" w:rsidRDefault="00E16B42" w:rsidP="00E16B42">
      <w:pPr>
        <w:pStyle w:val="En-tte"/>
        <w:ind w:left="360"/>
        <w:rPr>
          <w:rFonts w:ascii="Arial" w:hAnsi="Arial" w:cs="Arial"/>
          <w:b/>
          <w:bCs/>
        </w:rPr>
      </w:pPr>
    </w:p>
    <w:p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40A" w:rsidRDefault="00D1440A">
      <w:r>
        <w:separator/>
      </w:r>
    </w:p>
  </w:endnote>
  <w:endnote w:type="continuationSeparator" w:id="0">
    <w:p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D02B6">
          <w:pPr>
            <w:jc w:val="center"/>
            <w:rPr>
              <w:rFonts w:ascii="Arial" w:hAnsi="Arial" w:cs="Arial"/>
              <w:b/>
              <w:bCs/>
            </w:rPr>
          </w:pPr>
          <w:r>
            <w:rPr>
              <w:rFonts w:ascii="Arial" w:hAnsi="Arial" w:cs="Arial"/>
              <w:b/>
              <w:i/>
              <w:iCs/>
            </w:rPr>
            <w:t>2</w:t>
          </w:r>
          <w:r w:rsidR="00676C12">
            <w:rPr>
              <w:rFonts w:ascii="Arial" w:hAnsi="Arial" w:cs="Arial"/>
              <w:b/>
              <w:i/>
              <w:iCs/>
            </w:rPr>
            <w:t>5A</w:t>
          </w:r>
          <w:r w:rsidR="00FF0BDB">
            <w:rPr>
              <w:rFonts w:ascii="Arial" w:hAnsi="Arial" w:cs="Arial"/>
              <w:b/>
              <w:i/>
              <w:iCs/>
            </w:rPr>
            <w:t>12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40A" w:rsidRDefault="00D1440A">
      <w:r>
        <w:separator/>
      </w:r>
    </w:p>
  </w:footnote>
  <w:footnote w:type="continuationSeparator" w:id="0">
    <w:p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E71BCD"/>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5F2A-92D1-4647-971A-5E74C178A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1162</Words>
  <Characters>6394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7541</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3</cp:revision>
  <cp:lastPrinted>2016-11-02T13:51:00Z</cp:lastPrinted>
  <dcterms:created xsi:type="dcterms:W3CDTF">2025-04-22T12:17:00Z</dcterms:created>
  <dcterms:modified xsi:type="dcterms:W3CDTF">2025-04-23T14:58:00Z</dcterms:modified>
</cp:coreProperties>
</file>