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3C581" w14:textId="4C876AB2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Fonts w:cs="Arial"/>
          <w:b/>
          <w:smallCaps w:val="0"/>
          <w:noProof/>
          <w:sz w:val="44"/>
          <w:szCs w:val="44"/>
          <w:lang w:eastAsia="fr-FR"/>
        </w:rPr>
        <w:drawing>
          <wp:anchor distT="0" distB="0" distL="114300" distR="114300" simplePos="0" relativeHeight="251659264" behindDoc="0" locked="0" layoutInCell="1" allowOverlap="1" wp14:anchorId="6B8B0D92" wp14:editId="50948410">
            <wp:simplePos x="0" y="0"/>
            <wp:positionH relativeFrom="column">
              <wp:posOffset>-376555</wp:posOffset>
            </wp:positionH>
            <wp:positionV relativeFrom="paragraph">
              <wp:posOffset>-348615</wp:posOffset>
            </wp:positionV>
            <wp:extent cx="1438275" cy="504825"/>
            <wp:effectExtent l="19050" t="0" r="9525" b="0"/>
            <wp:wrapNone/>
            <wp:docPr id="3" name="Image 3" descr="LOGO_UL_ess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_UL_essa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Rfrencelgre"/>
          <w:rFonts w:cs="Arial"/>
          <w:b/>
          <w:sz w:val="44"/>
          <w:szCs w:val="44"/>
        </w:rPr>
        <w:t>ACCORD-CADRE n°</w:t>
      </w:r>
      <w:r w:rsidR="003E5738">
        <w:rPr>
          <w:rStyle w:val="Rfrencelgre"/>
          <w:rFonts w:cs="Arial"/>
          <w:b/>
          <w:sz w:val="44"/>
          <w:szCs w:val="44"/>
        </w:rPr>
        <w:t>25A12</w:t>
      </w:r>
    </w:p>
    <w:p w14:paraId="6FBCAAF2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 Prestations de </w:t>
      </w:r>
      <w:r w:rsidRPr="00D40153">
        <w:rPr>
          <w:rStyle w:val="Rfrencelgre"/>
          <w:rFonts w:cs="Arial"/>
          <w:b/>
          <w:sz w:val="44"/>
          <w:szCs w:val="44"/>
        </w:rPr>
        <w:t>nettoyage de</w:t>
      </w:r>
      <w:r>
        <w:rPr>
          <w:rStyle w:val="Rfrencelgre"/>
          <w:rFonts w:cs="Arial"/>
          <w:b/>
          <w:sz w:val="44"/>
          <w:szCs w:val="44"/>
        </w:rPr>
        <w:t xml:space="preserve"> locaux</w:t>
      </w:r>
    </w:p>
    <w:p w14:paraId="33F6F1E3" w14:textId="77777777" w:rsidR="004915CC" w:rsidRPr="009A65E0" w:rsidRDefault="004915CC" w:rsidP="004915CC"/>
    <w:p w14:paraId="23AA6191" w14:textId="77777777" w:rsidR="004915CC" w:rsidRPr="00036883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ANNEXE 1 CCTP – DISPOSITIONS PARTICULIERES </w:t>
      </w:r>
    </w:p>
    <w:p w14:paraId="5A6DB1D2" w14:textId="77777777" w:rsidR="006759C6" w:rsidRPr="00036883" w:rsidRDefault="006759C6" w:rsidP="004915CC">
      <w:pPr>
        <w:rPr>
          <w:rFonts w:cs="Arial"/>
        </w:rPr>
      </w:pPr>
    </w:p>
    <w:p w14:paraId="3D4B9D55" w14:textId="7C3BEB4C" w:rsidR="00907771" w:rsidRDefault="00907771" w:rsidP="00A3464B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564D6B">
        <w:rPr>
          <w:rFonts w:cs="Arial"/>
          <w:b/>
          <w:i w:val="0"/>
          <w:sz w:val="36"/>
          <w:szCs w:val="36"/>
        </w:rPr>
        <w:t>LOT N</w:t>
      </w:r>
      <w:r w:rsidR="006759C6" w:rsidRPr="00564D6B">
        <w:rPr>
          <w:rFonts w:cs="Arial"/>
          <w:b/>
          <w:i w:val="0"/>
          <w:sz w:val="36"/>
          <w:szCs w:val="36"/>
        </w:rPr>
        <w:t>°</w:t>
      </w:r>
      <w:r w:rsidR="00D84540">
        <w:rPr>
          <w:rFonts w:cs="Arial"/>
          <w:b/>
          <w:i w:val="0"/>
          <w:sz w:val="36"/>
          <w:szCs w:val="36"/>
        </w:rPr>
        <w:t xml:space="preserve"> </w:t>
      </w:r>
      <w:r w:rsidR="003E5738">
        <w:rPr>
          <w:rFonts w:cs="Arial"/>
          <w:b/>
          <w:i w:val="0"/>
          <w:sz w:val="36"/>
          <w:szCs w:val="36"/>
        </w:rPr>
        <w:t>2</w:t>
      </w:r>
    </w:p>
    <w:p w14:paraId="18DF89C4" w14:textId="79560C50" w:rsidR="00D84540" w:rsidRDefault="003E5738" w:rsidP="00D84540">
      <w:pPr>
        <w:jc w:val="center"/>
      </w:pPr>
      <w:r>
        <w:t>Ce lot comporte 1 composante</w:t>
      </w:r>
    </w:p>
    <w:p w14:paraId="52B4ED68" w14:textId="77777777" w:rsidR="00D84540" w:rsidRPr="00D84540" w:rsidRDefault="00D84540" w:rsidP="00D84540">
      <w:pPr>
        <w:jc w:val="center"/>
      </w:pPr>
    </w:p>
    <w:p w14:paraId="02049A62" w14:textId="77777777" w:rsidR="00F30691" w:rsidRPr="00564D6B" w:rsidRDefault="001816BA" w:rsidP="000F2738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1816BA">
        <w:rPr>
          <w:rFonts w:cs="Arial"/>
          <w:b/>
          <w:i w:val="0"/>
          <w:sz w:val="36"/>
          <w:szCs w:val="36"/>
        </w:rPr>
        <w:t xml:space="preserve">IUT </w:t>
      </w:r>
      <w:r>
        <w:rPr>
          <w:rFonts w:cs="Arial"/>
          <w:b/>
          <w:i w:val="0"/>
          <w:sz w:val="36"/>
          <w:szCs w:val="36"/>
        </w:rPr>
        <w:t>É</w:t>
      </w:r>
      <w:r w:rsidRPr="001816BA">
        <w:rPr>
          <w:rFonts w:cs="Arial"/>
          <w:b/>
          <w:i w:val="0"/>
          <w:sz w:val="36"/>
          <w:szCs w:val="36"/>
        </w:rPr>
        <w:t>PINAL – HUBERT CURIEN</w:t>
      </w:r>
    </w:p>
    <w:p w14:paraId="05A34ECA" w14:textId="77777777" w:rsidR="006759C6" w:rsidRPr="00564D6B" w:rsidRDefault="006759C6" w:rsidP="00A3464B">
      <w:pPr>
        <w:pStyle w:val="Sous-titre"/>
        <w:jc w:val="both"/>
        <w:rPr>
          <w:rFonts w:eastAsia="Times New Roman" w:cs="Arial"/>
          <w:b/>
          <w:i w:val="0"/>
          <w:sz w:val="22"/>
          <w:szCs w:val="22"/>
          <w:lang w:eastAsia="fr-FR"/>
        </w:rPr>
      </w:pPr>
    </w:p>
    <w:p w14:paraId="65123CCD" w14:textId="77777777" w:rsidR="00907771" w:rsidRPr="00036883" w:rsidRDefault="00907771" w:rsidP="00A3464B">
      <w:pPr>
        <w:jc w:val="both"/>
        <w:rPr>
          <w:lang w:eastAsia="fr-FR"/>
        </w:rPr>
      </w:pPr>
    </w:p>
    <w:tbl>
      <w:tblPr>
        <w:tblStyle w:val="Grilledutableau"/>
        <w:tblW w:w="9634" w:type="dxa"/>
        <w:jc w:val="center"/>
        <w:tblLook w:val="04A0" w:firstRow="1" w:lastRow="0" w:firstColumn="1" w:lastColumn="0" w:noHBand="0" w:noVBand="1"/>
      </w:tblPr>
      <w:tblGrid>
        <w:gridCol w:w="2894"/>
        <w:gridCol w:w="2630"/>
        <w:gridCol w:w="4110"/>
      </w:tblGrid>
      <w:tr w:rsidR="003C5B1C" w:rsidRPr="00BF575E" w14:paraId="28D6B0E5" w14:textId="77777777" w:rsidTr="00565386">
        <w:trPr>
          <w:trHeight w:val="459"/>
          <w:jc w:val="center"/>
        </w:trPr>
        <w:tc>
          <w:tcPr>
            <w:tcW w:w="2894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7B375C2" w14:textId="77777777" w:rsidR="00907771" w:rsidRPr="00BF575E" w:rsidRDefault="0018162D" w:rsidP="00A3464B">
            <w:pPr>
              <w:jc w:val="both"/>
              <w:rPr>
                <w:rFonts w:asciiTheme="minorHAnsi" w:hAnsiTheme="minorHAnsi" w:cstheme="minorHAnsi"/>
                <w:b/>
                <w:lang w:eastAsia="fr-FR" w:bidi="hi-IN"/>
              </w:rPr>
            </w:pPr>
            <w:r w:rsidRPr="00BF575E">
              <w:rPr>
                <w:rFonts w:asciiTheme="minorHAnsi" w:hAnsiTheme="minorHAnsi" w:cstheme="minorHAnsi"/>
                <w:b/>
                <w:lang w:eastAsia="fr-FR" w:bidi="hi-IN"/>
              </w:rPr>
              <w:t>Site/Composante</w:t>
            </w:r>
          </w:p>
        </w:tc>
        <w:tc>
          <w:tcPr>
            <w:tcW w:w="2630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AB9503F" w14:textId="77777777" w:rsidR="003C5B1C" w:rsidRPr="00BF575E" w:rsidRDefault="003C5B1C" w:rsidP="00A3464B">
            <w:pPr>
              <w:jc w:val="both"/>
              <w:rPr>
                <w:rFonts w:asciiTheme="minorHAnsi" w:hAnsiTheme="minorHAnsi" w:cstheme="minorHAnsi"/>
                <w:b/>
                <w:lang w:eastAsia="fr-FR" w:bidi="hi-IN"/>
              </w:rPr>
            </w:pPr>
            <w:r w:rsidRPr="00BF575E">
              <w:rPr>
                <w:rFonts w:asciiTheme="minorHAnsi" w:hAnsiTheme="minorHAnsi" w:cstheme="minorHAnsi"/>
                <w:b/>
                <w:lang w:eastAsia="fr-FR" w:bidi="hi-IN"/>
              </w:rPr>
              <w:t>Adresse Principale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2484048" w14:textId="77777777" w:rsidR="003C5B1C" w:rsidRPr="00BF575E" w:rsidRDefault="003C5B1C" w:rsidP="00F66FDA">
            <w:pPr>
              <w:jc w:val="center"/>
              <w:rPr>
                <w:rFonts w:asciiTheme="minorHAnsi" w:hAnsiTheme="minorHAnsi" w:cstheme="minorHAnsi"/>
                <w:b/>
                <w:lang w:eastAsia="fr-FR" w:bidi="hi-IN"/>
              </w:rPr>
            </w:pPr>
            <w:r w:rsidRPr="00BF575E">
              <w:rPr>
                <w:rFonts w:asciiTheme="minorHAnsi" w:hAnsiTheme="minorHAnsi" w:cstheme="minorHAnsi"/>
                <w:b/>
                <w:lang w:eastAsia="fr-FR" w:bidi="hi-IN"/>
              </w:rPr>
              <w:t>Surfaces bâtiments</w:t>
            </w:r>
            <w:r w:rsidR="00F66FDA" w:rsidRPr="00BF575E">
              <w:rPr>
                <w:rFonts w:asciiTheme="minorHAnsi" w:hAnsiTheme="minorHAnsi" w:cstheme="minorHAnsi"/>
                <w:b/>
                <w:lang w:eastAsia="fr-FR" w:bidi="hi-IN"/>
              </w:rPr>
              <w:t xml:space="preserve"> à nettoyer par le prestataire externe</w:t>
            </w:r>
          </w:p>
        </w:tc>
      </w:tr>
      <w:tr w:rsidR="003C5B1C" w:rsidRPr="00BF575E" w14:paraId="46243C23" w14:textId="77777777" w:rsidTr="00BB1AF6">
        <w:trPr>
          <w:trHeight w:val="1121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4F4D1783" w14:textId="77777777" w:rsidR="003C5B1C" w:rsidRPr="00A55521" w:rsidRDefault="001816BA" w:rsidP="00F053E7">
            <w:pPr>
              <w:jc w:val="center"/>
              <w:rPr>
                <w:rFonts w:asciiTheme="minorHAnsi" w:hAnsiTheme="minorHAnsi" w:cstheme="minorHAnsi"/>
                <w:lang w:eastAsia="fr-FR" w:bidi="hi-IN"/>
              </w:rPr>
            </w:pPr>
            <w:r w:rsidRPr="00A55521">
              <w:rPr>
                <w:rFonts w:asciiTheme="minorHAnsi" w:hAnsiTheme="minorHAnsi" w:cstheme="minorHAnsi"/>
                <w:lang w:eastAsia="fr-FR" w:bidi="hi-IN"/>
              </w:rPr>
              <w:t>IUT Épinal-Hubert Curien</w:t>
            </w:r>
          </w:p>
        </w:tc>
        <w:tc>
          <w:tcPr>
            <w:tcW w:w="2630" w:type="dxa"/>
            <w:shd w:val="clear" w:color="auto" w:fill="FFFFFF" w:themeFill="background1"/>
            <w:vAlign w:val="center"/>
          </w:tcPr>
          <w:p w14:paraId="5B8BD0A8" w14:textId="77777777" w:rsidR="0063418E" w:rsidRPr="00A55521" w:rsidRDefault="001816BA" w:rsidP="00F053E7">
            <w:pPr>
              <w:jc w:val="center"/>
              <w:rPr>
                <w:rFonts w:asciiTheme="minorHAnsi" w:hAnsiTheme="minorHAnsi" w:cstheme="minorHAnsi"/>
                <w:lang w:eastAsia="fr-FR" w:bidi="hi-IN"/>
              </w:rPr>
            </w:pPr>
            <w:r w:rsidRPr="00A55521">
              <w:rPr>
                <w:rFonts w:asciiTheme="minorHAnsi" w:hAnsiTheme="minorHAnsi" w:cstheme="minorHAnsi"/>
                <w:lang w:eastAsia="fr-FR" w:bidi="hi-IN"/>
              </w:rPr>
              <w:t>7 rue des Fusillés de la Résistance – 88000 Épinal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14:paraId="4E9054D2" w14:textId="62BAF5A7" w:rsidR="00130386" w:rsidRPr="001923D6" w:rsidRDefault="00130386" w:rsidP="00130386">
            <w:pPr>
              <w:rPr>
                <w:rFonts w:asciiTheme="minorHAnsi" w:hAnsiTheme="minorHAnsi" w:cstheme="minorHAnsi"/>
                <w:lang w:eastAsia="fr-FR" w:bidi="hi-IN"/>
              </w:rPr>
            </w:pPr>
            <w:r w:rsidRPr="001923D6">
              <w:rPr>
                <w:rFonts w:asciiTheme="minorHAnsi" w:hAnsiTheme="minorHAnsi" w:cstheme="minorHAnsi"/>
                <w:lang w:eastAsia="fr-FR" w:bidi="hi-IN"/>
              </w:rPr>
              <w:t xml:space="preserve">Bâtiment principal : </w:t>
            </w:r>
            <w:r w:rsidR="00E0779F" w:rsidRPr="001923D6">
              <w:rPr>
                <w:rFonts w:asciiTheme="minorHAnsi" w:hAnsiTheme="minorHAnsi" w:cstheme="minorHAnsi"/>
                <w:lang w:eastAsia="fr-FR" w:bidi="hi-IN"/>
              </w:rPr>
              <w:t>4</w:t>
            </w:r>
            <w:r w:rsidR="00814032">
              <w:rPr>
                <w:rFonts w:asciiTheme="minorHAnsi" w:hAnsiTheme="minorHAnsi" w:cstheme="minorHAnsi"/>
                <w:lang w:eastAsia="fr-FR" w:bidi="hi-IN"/>
              </w:rPr>
              <w:t>3</w:t>
            </w:r>
            <w:r w:rsidR="005B7D0B">
              <w:rPr>
                <w:rFonts w:asciiTheme="minorHAnsi" w:hAnsiTheme="minorHAnsi" w:cstheme="minorHAnsi"/>
                <w:lang w:eastAsia="fr-FR" w:bidi="hi-IN"/>
              </w:rPr>
              <w:t>49.97</w:t>
            </w:r>
            <w:r w:rsidR="007A2BB5">
              <w:rPr>
                <w:rFonts w:asciiTheme="minorHAnsi" w:hAnsiTheme="minorHAnsi" w:cstheme="minorHAnsi"/>
                <w:lang w:eastAsia="fr-FR" w:bidi="hi-IN"/>
              </w:rPr>
              <w:t xml:space="preserve"> </w:t>
            </w:r>
            <w:r w:rsidRPr="001923D6">
              <w:rPr>
                <w:rFonts w:asciiTheme="minorHAnsi" w:hAnsiTheme="minorHAnsi" w:cstheme="minorHAnsi"/>
                <w:lang w:eastAsia="fr-FR" w:bidi="hi-IN"/>
              </w:rPr>
              <w:t>m</w:t>
            </w:r>
            <w:r w:rsidRPr="005B7D0B">
              <w:rPr>
                <w:rFonts w:asciiTheme="minorHAnsi" w:hAnsiTheme="minorHAnsi" w:cstheme="minorHAnsi"/>
                <w:vertAlign w:val="superscript"/>
                <w:lang w:eastAsia="fr-FR" w:bidi="hi-IN"/>
              </w:rPr>
              <w:t>2</w:t>
            </w:r>
          </w:p>
          <w:p w14:paraId="588D5D68" w14:textId="59FD3A85" w:rsidR="00130386" w:rsidRPr="001923D6" w:rsidRDefault="00130386" w:rsidP="00130386">
            <w:pPr>
              <w:rPr>
                <w:rFonts w:asciiTheme="minorHAnsi" w:hAnsiTheme="minorHAnsi" w:cstheme="minorHAnsi"/>
                <w:bCs/>
                <w:lang w:eastAsia="fr-FR" w:bidi="hi-IN"/>
              </w:rPr>
            </w:pPr>
            <w:r w:rsidRPr="001923D6">
              <w:rPr>
                <w:rFonts w:asciiTheme="minorHAnsi" w:hAnsiTheme="minorHAnsi" w:cstheme="minorHAnsi"/>
                <w:bCs/>
                <w:lang w:eastAsia="fr-FR" w:bidi="hi-IN"/>
              </w:rPr>
              <w:t>Bâtiment secondaire (JCP) :</w:t>
            </w:r>
            <w:r w:rsidR="005B7D0B">
              <w:rPr>
                <w:rFonts w:asciiTheme="minorHAnsi" w:hAnsiTheme="minorHAnsi" w:cstheme="minorHAnsi"/>
                <w:bCs/>
                <w:lang w:eastAsia="fr-FR" w:bidi="hi-IN"/>
              </w:rPr>
              <w:t xml:space="preserve"> </w:t>
            </w:r>
            <w:r w:rsidR="00814032">
              <w:rPr>
                <w:rFonts w:asciiTheme="minorHAnsi" w:hAnsiTheme="minorHAnsi" w:cstheme="minorHAnsi"/>
                <w:bCs/>
                <w:lang w:eastAsia="fr-FR" w:bidi="hi-IN"/>
              </w:rPr>
              <w:t>4</w:t>
            </w:r>
            <w:r w:rsidR="007A2BB5">
              <w:rPr>
                <w:rFonts w:asciiTheme="minorHAnsi" w:hAnsiTheme="minorHAnsi" w:cstheme="minorHAnsi"/>
                <w:bCs/>
                <w:lang w:eastAsia="fr-FR" w:bidi="hi-IN"/>
              </w:rPr>
              <w:t>44</w:t>
            </w:r>
            <w:r w:rsidR="00814032">
              <w:rPr>
                <w:rFonts w:asciiTheme="minorHAnsi" w:hAnsiTheme="minorHAnsi" w:cstheme="minorHAnsi"/>
                <w:bCs/>
                <w:lang w:eastAsia="fr-FR" w:bidi="hi-IN"/>
              </w:rPr>
              <w:t>.5</w:t>
            </w:r>
            <w:r w:rsidR="007A2BB5">
              <w:rPr>
                <w:rFonts w:asciiTheme="minorHAnsi" w:hAnsiTheme="minorHAnsi" w:cstheme="minorHAnsi"/>
                <w:bCs/>
                <w:lang w:eastAsia="fr-FR" w:bidi="hi-IN"/>
              </w:rPr>
              <w:t>0</w:t>
            </w:r>
            <w:r w:rsidRPr="001923D6">
              <w:rPr>
                <w:rFonts w:asciiTheme="minorHAnsi" w:hAnsiTheme="minorHAnsi" w:cstheme="minorHAnsi"/>
                <w:bCs/>
                <w:lang w:eastAsia="fr-FR" w:bidi="hi-IN"/>
              </w:rPr>
              <w:t xml:space="preserve"> m</w:t>
            </w:r>
            <w:r w:rsidRPr="005B7D0B">
              <w:rPr>
                <w:rFonts w:asciiTheme="minorHAnsi" w:hAnsiTheme="minorHAnsi" w:cstheme="minorHAnsi"/>
                <w:bCs/>
                <w:vertAlign w:val="superscript"/>
                <w:lang w:eastAsia="fr-FR" w:bidi="hi-IN"/>
              </w:rPr>
              <w:t>2</w:t>
            </w:r>
          </w:p>
          <w:p w14:paraId="73774FA7" w14:textId="77777777" w:rsidR="00E0779F" w:rsidRPr="001923D6" w:rsidRDefault="00E0779F" w:rsidP="00130386">
            <w:pPr>
              <w:rPr>
                <w:rFonts w:asciiTheme="minorHAnsi" w:hAnsiTheme="minorHAnsi" w:cstheme="minorHAnsi"/>
                <w:bCs/>
                <w:lang w:eastAsia="fr-FR" w:bidi="hi-IN"/>
              </w:rPr>
            </w:pPr>
            <w:r w:rsidRPr="001923D6">
              <w:rPr>
                <w:rFonts w:asciiTheme="minorHAnsi" w:hAnsiTheme="minorHAnsi" w:cstheme="minorHAnsi"/>
                <w:bCs/>
                <w:lang w:eastAsia="fr-FR" w:bidi="hi-IN"/>
              </w:rPr>
              <w:t>Pavillon sud : 84,80 m</w:t>
            </w:r>
            <w:r w:rsidRPr="005B7D0B">
              <w:rPr>
                <w:rFonts w:asciiTheme="minorHAnsi" w:hAnsiTheme="minorHAnsi" w:cstheme="minorHAnsi"/>
                <w:bCs/>
                <w:vertAlign w:val="superscript"/>
                <w:lang w:eastAsia="fr-FR" w:bidi="hi-IN"/>
              </w:rPr>
              <w:t>2</w:t>
            </w:r>
          </w:p>
          <w:p w14:paraId="4FB152BB" w14:textId="77777777" w:rsidR="00E0779F" w:rsidRPr="001923D6" w:rsidRDefault="00E0779F" w:rsidP="00130386">
            <w:pPr>
              <w:rPr>
                <w:rFonts w:asciiTheme="minorHAnsi" w:hAnsiTheme="minorHAnsi" w:cstheme="minorHAnsi"/>
                <w:bCs/>
                <w:lang w:eastAsia="fr-FR" w:bidi="hi-IN"/>
              </w:rPr>
            </w:pPr>
            <w:r w:rsidRPr="001923D6">
              <w:rPr>
                <w:rFonts w:asciiTheme="minorHAnsi" w:hAnsiTheme="minorHAnsi" w:cstheme="minorHAnsi"/>
                <w:bCs/>
                <w:lang w:eastAsia="fr-FR" w:bidi="hi-IN"/>
              </w:rPr>
              <w:t>Pavillon nord : 90,66 m</w:t>
            </w:r>
            <w:r w:rsidRPr="005B7D0B">
              <w:rPr>
                <w:rFonts w:asciiTheme="minorHAnsi" w:hAnsiTheme="minorHAnsi" w:cstheme="minorHAnsi"/>
                <w:bCs/>
                <w:vertAlign w:val="superscript"/>
                <w:lang w:eastAsia="fr-FR" w:bidi="hi-IN"/>
              </w:rPr>
              <w:t>2</w:t>
            </w:r>
          </w:p>
          <w:p w14:paraId="6AD345A8" w14:textId="023B41DB" w:rsidR="00253B42" w:rsidRPr="00130386" w:rsidRDefault="00253B42" w:rsidP="00130386">
            <w:pPr>
              <w:rPr>
                <w:rFonts w:asciiTheme="minorHAnsi" w:hAnsiTheme="minorHAnsi" w:cstheme="minorHAnsi"/>
                <w:b/>
                <w:lang w:eastAsia="fr-FR" w:bidi="hi-IN"/>
              </w:rPr>
            </w:pPr>
            <w:r>
              <w:rPr>
                <w:rFonts w:asciiTheme="minorHAnsi" w:hAnsiTheme="minorHAnsi" w:cstheme="minorHAnsi"/>
                <w:b/>
                <w:bCs/>
                <w:lang w:eastAsia="fr-FR" w:bidi="hi-IN"/>
              </w:rPr>
              <w:t xml:space="preserve">TOTAL : </w:t>
            </w:r>
            <w:r w:rsidR="005B7D0B">
              <w:rPr>
                <w:rFonts w:asciiTheme="minorHAnsi" w:hAnsiTheme="minorHAnsi" w:cstheme="minorHAnsi"/>
                <w:b/>
                <w:bCs/>
                <w:lang w:eastAsia="fr-FR" w:bidi="hi-IN"/>
              </w:rPr>
              <w:t>496</w:t>
            </w:r>
            <w:r w:rsidR="007A2BB5">
              <w:rPr>
                <w:rFonts w:asciiTheme="minorHAnsi" w:hAnsiTheme="minorHAnsi" w:cstheme="minorHAnsi"/>
                <w:b/>
                <w:bCs/>
                <w:lang w:eastAsia="fr-FR" w:bidi="hi-IN"/>
              </w:rPr>
              <w:t>9</w:t>
            </w:r>
            <w:r w:rsidR="005B7D0B">
              <w:rPr>
                <w:rFonts w:asciiTheme="minorHAnsi" w:hAnsiTheme="minorHAnsi" w:cstheme="minorHAnsi"/>
                <w:b/>
                <w:bCs/>
                <w:lang w:eastAsia="fr-FR" w:bidi="hi-IN"/>
              </w:rPr>
              <w:t>.9</w:t>
            </w:r>
            <w:r w:rsidR="007A2BB5">
              <w:rPr>
                <w:rFonts w:asciiTheme="minorHAnsi" w:hAnsiTheme="minorHAnsi" w:cstheme="minorHAnsi"/>
                <w:b/>
                <w:bCs/>
                <w:lang w:eastAsia="fr-FR" w:bidi="hi-IN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lang w:eastAsia="fr-FR" w:bidi="hi-IN"/>
              </w:rPr>
              <w:t xml:space="preserve"> m</w:t>
            </w:r>
            <w:r w:rsidRPr="005B7D0B">
              <w:rPr>
                <w:rFonts w:asciiTheme="minorHAnsi" w:hAnsiTheme="minorHAnsi" w:cstheme="minorHAnsi"/>
                <w:b/>
                <w:bCs/>
                <w:vertAlign w:val="superscript"/>
                <w:lang w:eastAsia="fr-FR" w:bidi="hi-IN"/>
              </w:rPr>
              <w:t>2</w:t>
            </w:r>
          </w:p>
        </w:tc>
      </w:tr>
    </w:tbl>
    <w:p w14:paraId="7723D929" w14:textId="77777777" w:rsidR="00FD7F6F" w:rsidRPr="00BF575E" w:rsidRDefault="00FD7F6F" w:rsidP="00A3464B">
      <w:pPr>
        <w:jc w:val="both"/>
        <w:rPr>
          <w:rFonts w:asciiTheme="minorHAnsi" w:hAnsiTheme="minorHAnsi" w:cstheme="minorHAnsi"/>
          <w:lang w:eastAsia="fr-FR" w:bidi="hi-IN"/>
        </w:rPr>
      </w:pPr>
    </w:p>
    <w:p w14:paraId="354F00EB" w14:textId="77777777" w:rsidR="009A65E0" w:rsidRPr="00BF575E" w:rsidRDefault="009A65E0" w:rsidP="00A3464B">
      <w:pPr>
        <w:jc w:val="both"/>
        <w:rPr>
          <w:rFonts w:asciiTheme="minorHAnsi" w:hAnsiTheme="minorHAnsi" w:cstheme="minorHAnsi"/>
          <w:lang w:eastAsia="fr-FR" w:bidi="hi-IN"/>
        </w:rPr>
      </w:pPr>
    </w:p>
    <w:p w14:paraId="32E2F723" w14:textId="202B1509" w:rsidR="009A65E0" w:rsidRPr="00BF575E" w:rsidRDefault="009A65E0" w:rsidP="009A65E0">
      <w:pPr>
        <w:jc w:val="both"/>
        <w:rPr>
          <w:rFonts w:asciiTheme="minorHAnsi" w:hAnsiTheme="minorHAnsi" w:cstheme="minorHAnsi"/>
          <w:b/>
          <w:highlight w:val="yellow"/>
          <w:lang w:eastAsia="fr-FR" w:bidi="hi-IN"/>
        </w:rPr>
      </w:pPr>
      <w:r w:rsidRPr="00BF575E">
        <w:rPr>
          <w:rFonts w:asciiTheme="minorHAnsi" w:hAnsiTheme="minorHAnsi" w:cstheme="minorHAnsi"/>
          <w:u w:val="single"/>
          <w:lang w:eastAsia="fr-FR" w:bidi="hi-IN"/>
        </w:rPr>
        <w:t>Date prévisionnelle de démarrage des prestations</w:t>
      </w:r>
      <w:r w:rsidR="0063418E" w:rsidRPr="00BF575E">
        <w:rPr>
          <w:rFonts w:asciiTheme="minorHAnsi" w:hAnsiTheme="minorHAnsi" w:cstheme="minorHAnsi"/>
          <w:u w:val="single"/>
          <w:lang w:eastAsia="fr-FR" w:bidi="hi-IN"/>
        </w:rPr>
        <w:t xml:space="preserve"> </w:t>
      </w:r>
      <w:r w:rsidRPr="00BF575E">
        <w:rPr>
          <w:rFonts w:asciiTheme="minorHAnsi" w:hAnsiTheme="minorHAnsi" w:cstheme="minorHAnsi"/>
          <w:lang w:eastAsia="fr-FR" w:bidi="hi-IN"/>
        </w:rPr>
        <w:t>:</w:t>
      </w:r>
      <w:r w:rsidR="0063418E" w:rsidRPr="00BF575E">
        <w:rPr>
          <w:rFonts w:asciiTheme="minorHAnsi" w:hAnsiTheme="minorHAnsi" w:cstheme="minorHAnsi"/>
          <w:lang w:eastAsia="fr-FR" w:bidi="hi-IN"/>
        </w:rPr>
        <w:t> </w:t>
      </w:r>
      <w:r w:rsidR="0083534A">
        <w:rPr>
          <w:rFonts w:asciiTheme="minorHAnsi" w:hAnsiTheme="minorHAnsi" w:cstheme="minorHAnsi"/>
          <w:lang w:eastAsia="fr-FR" w:bidi="hi-IN"/>
        </w:rPr>
        <w:t xml:space="preserve">  </w:t>
      </w:r>
      <w:r w:rsidR="00186AA6" w:rsidRPr="00BF575E">
        <w:rPr>
          <w:rFonts w:asciiTheme="minorHAnsi" w:hAnsiTheme="minorHAnsi" w:cstheme="minorHAnsi"/>
          <w:b/>
          <w:lang w:eastAsia="fr-FR" w:bidi="hi-IN"/>
        </w:rPr>
        <w:t>0</w:t>
      </w:r>
      <w:r w:rsidR="0046571E">
        <w:rPr>
          <w:rFonts w:asciiTheme="minorHAnsi" w:hAnsiTheme="minorHAnsi" w:cstheme="minorHAnsi"/>
          <w:b/>
          <w:lang w:eastAsia="fr-FR" w:bidi="hi-IN"/>
        </w:rPr>
        <w:t>5</w:t>
      </w:r>
      <w:r w:rsidR="00186AA6" w:rsidRPr="00BF575E">
        <w:rPr>
          <w:rFonts w:asciiTheme="minorHAnsi" w:hAnsiTheme="minorHAnsi" w:cstheme="minorHAnsi"/>
          <w:b/>
          <w:lang w:eastAsia="fr-FR" w:bidi="hi-IN"/>
        </w:rPr>
        <w:t>/09/202</w:t>
      </w:r>
      <w:r w:rsidR="0046571E">
        <w:rPr>
          <w:rFonts w:asciiTheme="minorHAnsi" w:hAnsiTheme="minorHAnsi" w:cstheme="minorHAnsi"/>
          <w:b/>
          <w:lang w:eastAsia="fr-FR" w:bidi="hi-IN"/>
        </w:rPr>
        <w:t>5</w:t>
      </w:r>
    </w:p>
    <w:p w14:paraId="482FC34B" w14:textId="77777777" w:rsidR="00907771" w:rsidRPr="00BF575E" w:rsidRDefault="00907771" w:rsidP="00A3464B">
      <w:pPr>
        <w:jc w:val="both"/>
        <w:rPr>
          <w:rFonts w:asciiTheme="minorHAnsi" w:hAnsiTheme="minorHAnsi" w:cstheme="minorHAnsi"/>
          <w:lang w:eastAsia="fr-FR" w:bidi="hi-IN"/>
        </w:rPr>
      </w:pPr>
    </w:p>
    <w:p w14:paraId="6B63FC52" w14:textId="77777777" w:rsidR="00907771" w:rsidRPr="00BF575E" w:rsidRDefault="00907771" w:rsidP="00A3464B">
      <w:pPr>
        <w:jc w:val="both"/>
        <w:rPr>
          <w:rFonts w:asciiTheme="minorHAnsi" w:hAnsiTheme="minorHAnsi" w:cstheme="minorHAnsi"/>
          <w:lang w:eastAsia="fr-FR"/>
        </w:rPr>
      </w:pPr>
    </w:p>
    <w:p w14:paraId="75D3BB17" w14:textId="77777777" w:rsidR="00C86817" w:rsidRPr="00BF575E" w:rsidRDefault="00375377" w:rsidP="00C86817">
      <w:pPr>
        <w:pStyle w:val="Titre1"/>
        <w:numPr>
          <w:ilvl w:val="0"/>
          <w:numId w:val="1"/>
        </w:numPr>
        <w:spacing w:before="0"/>
        <w:jc w:val="both"/>
        <w:rPr>
          <w:rFonts w:asciiTheme="minorHAnsi" w:hAnsiTheme="minorHAnsi" w:cstheme="minorHAnsi"/>
          <w:i/>
          <w:smallCaps w:val="0"/>
          <w:sz w:val="22"/>
          <w:szCs w:val="22"/>
          <w:shd w:val="clear" w:color="auto" w:fill="DAEEF3" w:themeFill="accent5" w:themeFillTint="33"/>
        </w:rPr>
      </w:pPr>
      <w:r w:rsidRPr="00BF575E">
        <w:rPr>
          <w:rFonts w:asciiTheme="minorHAnsi" w:hAnsiTheme="minorHAnsi" w:cstheme="minorHAnsi"/>
          <w:b/>
          <w:smallCaps w:val="0"/>
          <w:sz w:val="22"/>
          <w:szCs w:val="22"/>
        </w:rPr>
        <w:t>Activités principales</w:t>
      </w:r>
      <w:r w:rsidR="00AB76BE" w:rsidRPr="00BF575E">
        <w:rPr>
          <w:rFonts w:asciiTheme="minorHAnsi" w:hAnsiTheme="minorHAnsi" w:cstheme="minorHAnsi"/>
          <w:b/>
          <w:smallCaps w:val="0"/>
          <w:sz w:val="22"/>
          <w:szCs w:val="22"/>
        </w:rPr>
        <w:t xml:space="preserve"> des S</w:t>
      </w:r>
      <w:r w:rsidR="00907771" w:rsidRPr="00BF575E">
        <w:rPr>
          <w:rFonts w:asciiTheme="minorHAnsi" w:hAnsiTheme="minorHAnsi" w:cstheme="minorHAnsi"/>
          <w:b/>
          <w:smallCaps w:val="0"/>
          <w:sz w:val="22"/>
          <w:szCs w:val="22"/>
        </w:rPr>
        <w:t>ites</w:t>
      </w:r>
      <w:r w:rsidR="00AB76BE" w:rsidRPr="00BF575E">
        <w:rPr>
          <w:rFonts w:asciiTheme="minorHAnsi" w:hAnsiTheme="minorHAnsi" w:cstheme="minorHAnsi"/>
          <w:b/>
          <w:smallCaps w:val="0"/>
          <w:sz w:val="22"/>
          <w:szCs w:val="22"/>
        </w:rPr>
        <w:t> :</w:t>
      </w:r>
      <w:r w:rsidR="00342DEE" w:rsidRPr="00BF575E">
        <w:rPr>
          <w:rFonts w:asciiTheme="minorHAnsi" w:hAnsiTheme="minorHAnsi" w:cstheme="minorHAnsi"/>
          <w:b/>
          <w:smallCaps w:val="0"/>
          <w:sz w:val="22"/>
          <w:szCs w:val="22"/>
        </w:rPr>
        <w:t xml:space="preserve"> </w:t>
      </w:r>
    </w:p>
    <w:p w14:paraId="56BD515F" w14:textId="4EA3F4B3" w:rsidR="00186AA6" w:rsidRPr="00A55521" w:rsidRDefault="00186AA6" w:rsidP="0055692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55521">
        <w:rPr>
          <w:rFonts w:asciiTheme="minorHAnsi" w:hAnsiTheme="minorHAnsi" w:cstheme="minorHAnsi"/>
        </w:rPr>
        <w:t>L’IUT</w:t>
      </w:r>
      <w:r w:rsidR="006A2820" w:rsidRPr="00A55521">
        <w:rPr>
          <w:rFonts w:asciiTheme="minorHAnsi" w:hAnsiTheme="minorHAnsi" w:cstheme="minorHAnsi"/>
        </w:rPr>
        <w:t xml:space="preserve"> É</w:t>
      </w:r>
      <w:r w:rsidRPr="00A55521">
        <w:rPr>
          <w:rFonts w:asciiTheme="minorHAnsi" w:hAnsiTheme="minorHAnsi" w:cstheme="minorHAnsi"/>
        </w:rPr>
        <w:t xml:space="preserve">pinal-Hubert Curien </w:t>
      </w:r>
      <w:r w:rsidR="00B07245" w:rsidRPr="00A55521">
        <w:rPr>
          <w:rFonts w:asciiTheme="minorHAnsi" w:hAnsiTheme="minorHAnsi" w:cstheme="minorHAnsi"/>
        </w:rPr>
        <w:t xml:space="preserve">est une composante de formation qui </w:t>
      </w:r>
      <w:r w:rsidR="006A2820" w:rsidRPr="00A55521">
        <w:rPr>
          <w:rFonts w:asciiTheme="minorHAnsi" w:hAnsiTheme="minorHAnsi" w:cstheme="minorHAnsi"/>
        </w:rPr>
        <w:t>comprend 3 départements pédagogiques (Génie Industriel et Maintenance ; Qualité Logistique Industrielle et Organisation ; Techniques de Commercialisation) et des services d’appui administratif et technique</w:t>
      </w:r>
      <w:r w:rsidR="006A2820" w:rsidRPr="00433497">
        <w:rPr>
          <w:rFonts w:asciiTheme="minorHAnsi" w:hAnsiTheme="minorHAnsi" w:cstheme="minorHAnsi"/>
        </w:rPr>
        <w:t>. Il accueille</w:t>
      </w:r>
      <w:r w:rsidR="00B07245" w:rsidRPr="00433497">
        <w:rPr>
          <w:rFonts w:asciiTheme="minorHAnsi" w:hAnsiTheme="minorHAnsi" w:cstheme="minorHAnsi"/>
        </w:rPr>
        <w:t xml:space="preserve"> 4</w:t>
      </w:r>
      <w:r w:rsidR="00433497" w:rsidRPr="00433497">
        <w:rPr>
          <w:rFonts w:asciiTheme="minorHAnsi" w:hAnsiTheme="minorHAnsi" w:cstheme="minorHAnsi"/>
        </w:rPr>
        <w:t>45</w:t>
      </w:r>
      <w:r w:rsidR="00B07245" w:rsidRPr="00433497">
        <w:rPr>
          <w:rFonts w:asciiTheme="minorHAnsi" w:hAnsiTheme="minorHAnsi" w:cstheme="minorHAnsi"/>
        </w:rPr>
        <w:t xml:space="preserve"> étudiants</w:t>
      </w:r>
      <w:r w:rsidR="00B07245" w:rsidRPr="00A55521">
        <w:rPr>
          <w:rFonts w:asciiTheme="minorHAnsi" w:hAnsiTheme="minorHAnsi" w:cstheme="minorHAnsi"/>
        </w:rPr>
        <w:t xml:space="preserve"> et </w:t>
      </w:r>
      <w:r w:rsidR="006A2820" w:rsidRPr="00A55521">
        <w:rPr>
          <w:rFonts w:asciiTheme="minorHAnsi" w:hAnsiTheme="minorHAnsi" w:cstheme="minorHAnsi"/>
        </w:rPr>
        <w:t xml:space="preserve">alternants ; il est composé de </w:t>
      </w:r>
      <w:r w:rsidR="00556929" w:rsidRPr="00A55521">
        <w:rPr>
          <w:rFonts w:asciiTheme="minorHAnsi" w:hAnsiTheme="minorHAnsi" w:cstheme="minorHAnsi"/>
        </w:rPr>
        <w:t xml:space="preserve">47 </w:t>
      </w:r>
      <w:r w:rsidR="00B07245" w:rsidRPr="00A55521">
        <w:rPr>
          <w:rFonts w:asciiTheme="minorHAnsi" w:hAnsiTheme="minorHAnsi" w:cstheme="minorHAnsi"/>
        </w:rPr>
        <w:t xml:space="preserve">personnels </w:t>
      </w:r>
      <w:r w:rsidR="006A2820" w:rsidRPr="00A55521">
        <w:rPr>
          <w:rFonts w:asciiTheme="minorHAnsi" w:hAnsiTheme="minorHAnsi" w:cstheme="minorHAnsi"/>
        </w:rPr>
        <w:t xml:space="preserve">UL (enseignants et </w:t>
      </w:r>
      <w:proofErr w:type="spellStart"/>
      <w:r w:rsidR="006A2820" w:rsidRPr="00A55521">
        <w:rPr>
          <w:rFonts w:asciiTheme="minorHAnsi" w:hAnsiTheme="minorHAnsi" w:cstheme="minorHAnsi"/>
        </w:rPr>
        <w:t>biatss</w:t>
      </w:r>
      <w:proofErr w:type="spellEnd"/>
      <w:r w:rsidR="006A2820" w:rsidRPr="00A55521">
        <w:rPr>
          <w:rFonts w:asciiTheme="minorHAnsi" w:hAnsiTheme="minorHAnsi" w:cstheme="minorHAnsi"/>
        </w:rPr>
        <w:t>) et 70 intervenants professionnels.</w:t>
      </w:r>
    </w:p>
    <w:p w14:paraId="37E798A2" w14:textId="77777777" w:rsidR="006A2820" w:rsidRPr="007A48CB" w:rsidRDefault="006A2820" w:rsidP="005569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highlight w:val="yellow"/>
        </w:rPr>
      </w:pPr>
    </w:p>
    <w:p w14:paraId="4AD740A3" w14:textId="77777777" w:rsidR="00186AA6" w:rsidRPr="00BF575E" w:rsidRDefault="006A2820" w:rsidP="0055692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55521">
        <w:rPr>
          <w:rFonts w:asciiTheme="minorHAnsi" w:hAnsiTheme="minorHAnsi" w:cstheme="minorHAnsi"/>
        </w:rPr>
        <w:t xml:space="preserve">L’IUT héberge par ailleurs une plateforme </w:t>
      </w:r>
      <w:r w:rsidR="00556929" w:rsidRPr="00A55521">
        <w:rPr>
          <w:rFonts w:asciiTheme="minorHAnsi" w:hAnsiTheme="minorHAnsi" w:cstheme="minorHAnsi"/>
        </w:rPr>
        <w:t>technologique de recherche</w:t>
      </w:r>
      <w:r w:rsidRPr="00A55521">
        <w:rPr>
          <w:rFonts w:asciiTheme="minorHAnsi" w:hAnsiTheme="minorHAnsi" w:cstheme="minorHAnsi"/>
        </w:rPr>
        <w:t xml:space="preserve"> LERMAB </w:t>
      </w:r>
      <w:r w:rsidR="00D62FA9" w:rsidRPr="00A55521">
        <w:rPr>
          <w:rFonts w:asciiTheme="minorHAnsi" w:hAnsiTheme="minorHAnsi" w:cstheme="minorHAnsi"/>
        </w:rPr>
        <w:t>(Laboratoire</w:t>
      </w:r>
      <w:r w:rsidRPr="00A55521">
        <w:rPr>
          <w:rFonts w:asciiTheme="minorHAnsi" w:hAnsiTheme="minorHAnsi" w:cstheme="minorHAnsi"/>
        </w:rPr>
        <w:t xml:space="preserve"> d’Etude et de Recherche sur le Matériaux Bois</w:t>
      </w:r>
      <w:r w:rsidR="00D62FA9" w:rsidRPr="00A55521">
        <w:rPr>
          <w:rFonts w:asciiTheme="minorHAnsi" w:hAnsiTheme="minorHAnsi" w:cstheme="minorHAnsi"/>
        </w:rPr>
        <w:t>).</w:t>
      </w:r>
    </w:p>
    <w:p w14:paraId="3ED7997D" w14:textId="77777777" w:rsidR="00556929" w:rsidRPr="00BF575E" w:rsidRDefault="00556929" w:rsidP="00186AA6">
      <w:pPr>
        <w:pStyle w:val="Paragraphedeliste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702815F1" w14:textId="77777777" w:rsidR="00D46831" w:rsidRPr="00BF575E" w:rsidRDefault="0000548B" w:rsidP="00E22E3D">
      <w:pPr>
        <w:pStyle w:val="Titre1"/>
        <w:numPr>
          <w:ilvl w:val="0"/>
          <w:numId w:val="1"/>
        </w:numPr>
        <w:spacing w:before="0"/>
        <w:jc w:val="both"/>
        <w:rPr>
          <w:rFonts w:asciiTheme="minorHAnsi" w:hAnsiTheme="minorHAnsi" w:cstheme="minorHAnsi"/>
          <w:b/>
          <w:smallCaps w:val="0"/>
          <w:sz w:val="22"/>
          <w:szCs w:val="22"/>
        </w:rPr>
      </w:pPr>
      <w:r w:rsidRPr="00BF575E">
        <w:rPr>
          <w:rFonts w:asciiTheme="minorHAnsi" w:hAnsiTheme="minorHAnsi" w:cstheme="minorHAnsi"/>
          <w:b/>
          <w:smallCaps w:val="0"/>
          <w:sz w:val="22"/>
          <w:szCs w:val="22"/>
        </w:rPr>
        <w:t>Horaires d’interventions</w:t>
      </w:r>
      <w:r w:rsidR="003129BE" w:rsidRPr="00BF575E">
        <w:rPr>
          <w:rFonts w:asciiTheme="minorHAnsi" w:hAnsiTheme="minorHAnsi" w:cstheme="minorHAnsi"/>
          <w:b/>
          <w:smallCaps w:val="0"/>
          <w:sz w:val="22"/>
          <w:szCs w:val="22"/>
        </w:rPr>
        <w:t> :</w:t>
      </w:r>
      <w:r w:rsidR="00342DEE" w:rsidRPr="00BF575E">
        <w:rPr>
          <w:rFonts w:asciiTheme="minorHAnsi" w:hAnsiTheme="minorHAnsi" w:cstheme="minorHAnsi"/>
          <w:b/>
          <w:smallCaps w:val="0"/>
          <w:sz w:val="22"/>
          <w:szCs w:val="22"/>
        </w:rPr>
        <w:t xml:space="preserve"> </w:t>
      </w:r>
    </w:p>
    <w:p w14:paraId="4CDEADF8" w14:textId="77777777" w:rsidR="00342DEE" w:rsidRPr="00BF575E" w:rsidRDefault="00342DEE" w:rsidP="00A3464B">
      <w:pPr>
        <w:jc w:val="both"/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24"/>
        <w:gridCol w:w="447"/>
        <w:gridCol w:w="551"/>
        <w:gridCol w:w="551"/>
        <w:gridCol w:w="446"/>
        <w:gridCol w:w="468"/>
        <w:gridCol w:w="1862"/>
      </w:tblGrid>
      <w:tr w:rsidR="006A2820" w:rsidRPr="00BF575E" w14:paraId="2C20F9D8" w14:textId="77777777" w:rsidTr="00325B1F">
        <w:trPr>
          <w:gridAfter w:val="1"/>
          <w:wAfter w:w="1862" w:type="dxa"/>
        </w:trPr>
        <w:tc>
          <w:tcPr>
            <w:tcW w:w="0" w:type="auto"/>
            <w:vMerge w:val="restart"/>
            <w:vAlign w:val="center"/>
          </w:tcPr>
          <w:p w14:paraId="15C4E0D5" w14:textId="77777777" w:rsidR="006A2820" w:rsidRPr="00BF575E" w:rsidRDefault="006A2820" w:rsidP="00172CB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F575E">
              <w:rPr>
                <w:rFonts w:asciiTheme="minorHAnsi" w:hAnsiTheme="minorHAnsi" w:cstheme="minorHAnsi"/>
                <w:b/>
              </w:rPr>
              <w:t>Locaux</w:t>
            </w:r>
          </w:p>
        </w:tc>
        <w:tc>
          <w:tcPr>
            <w:tcW w:w="2463" w:type="dxa"/>
            <w:gridSpan w:val="5"/>
          </w:tcPr>
          <w:p w14:paraId="3CF207C6" w14:textId="77777777" w:rsidR="006A2820" w:rsidRPr="00BF575E" w:rsidRDefault="006A2820" w:rsidP="00172CB6">
            <w:pPr>
              <w:jc w:val="center"/>
              <w:rPr>
                <w:rFonts w:asciiTheme="minorHAnsi" w:hAnsiTheme="minorHAnsi" w:cstheme="minorHAnsi"/>
              </w:rPr>
            </w:pPr>
            <w:r w:rsidRPr="00BF575E">
              <w:rPr>
                <w:rFonts w:asciiTheme="minorHAnsi" w:hAnsiTheme="minorHAnsi" w:cstheme="minorHAnsi"/>
                <w:b/>
              </w:rPr>
              <w:t>Horaires</w:t>
            </w:r>
          </w:p>
        </w:tc>
      </w:tr>
      <w:tr w:rsidR="006A2820" w:rsidRPr="00BF575E" w14:paraId="0F3D5CB5" w14:textId="77777777" w:rsidTr="00172CB6">
        <w:tc>
          <w:tcPr>
            <w:tcW w:w="0" w:type="auto"/>
            <w:vMerge/>
          </w:tcPr>
          <w:p w14:paraId="081D8ED1" w14:textId="77777777" w:rsidR="006A2820" w:rsidRPr="00BF575E" w:rsidRDefault="006A2820" w:rsidP="00172CB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70FC9601" w14:textId="77777777" w:rsidR="006A2820" w:rsidRPr="00BF575E" w:rsidRDefault="006A2820" w:rsidP="00172CB6">
            <w:pPr>
              <w:rPr>
                <w:rFonts w:asciiTheme="minorHAnsi" w:hAnsiTheme="minorHAnsi" w:cstheme="minorHAnsi"/>
                <w:b/>
              </w:rPr>
            </w:pPr>
            <w:r w:rsidRPr="00BF575E">
              <w:rPr>
                <w:rFonts w:asciiTheme="minorHAnsi" w:hAnsiTheme="minorHAnsi" w:cstheme="minorHAnsi"/>
                <w:b/>
              </w:rPr>
              <w:t>L</w:t>
            </w:r>
          </w:p>
        </w:tc>
        <w:tc>
          <w:tcPr>
            <w:tcW w:w="0" w:type="auto"/>
          </w:tcPr>
          <w:p w14:paraId="25139967" w14:textId="77777777" w:rsidR="006A2820" w:rsidRPr="00BF575E" w:rsidRDefault="006A2820" w:rsidP="00172CB6">
            <w:pPr>
              <w:rPr>
                <w:rFonts w:asciiTheme="minorHAnsi" w:hAnsiTheme="minorHAnsi" w:cstheme="minorHAnsi"/>
                <w:b/>
              </w:rPr>
            </w:pPr>
            <w:r w:rsidRPr="00BF575E">
              <w:rPr>
                <w:rFonts w:asciiTheme="minorHAnsi" w:hAnsiTheme="minorHAnsi" w:cstheme="minorHAnsi"/>
                <w:b/>
              </w:rPr>
              <w:t>M</w:t>
            </w:r>
          </w:p>
        </w:tc>
        <w:tc>
          <w:tcPr>
            <w:tcW w:w="0" w:type="auto"/>
          </w:tcPr>
          <w:p w14:paraId="7BF0D3C4" w14:textId="77777777" w:rsidR="006A2820" w:rsidRPr="00BF575E" w:rsidRDefault="006A2820" w:rsidP="00172CB6">
            <w:pPr>
              <w:rPr>
                <w:rFonts w:asciiTheme="minorHAnsi" w:hAnsiTheme="minorHAnsi" w:cstheme="minorHAnsi"/>
                <w:b/>
              </w:rPr>
            </w:pPr>
            <w:r w:rsidRPr="00BF575E">
              <w:rPr>
                <w:rFonts w:asciiTheme="minorHAnsi" w:hAnsiTheme="minorHAnsi" w:cstheme="minorHAnsi"/>
                <w:b/>
              </w:rPr>
              <w:t>M</w:t>
            </w:r>
          </w:p>
        </w:tc>
        <w:tc>
          <w:tcPr>
            <w:tcW w:w="0" w:type="auto"/>
          </w:tcPr>
          <w:p w14:paraId="60F8EDC1" w14:textId="77777777" w:rsidR="006A2820" w:rsidRPr="00BF575E" w:rsidRDefault="006A2820" w:rsidP="00172CB6">
            <w:pPr>
              <w:rPr>
                <w:rFonts w:asciiTheme="minorHAnsi" w:hAnsiTheme="minorHAnsi" w:cstheme="minorHAnsi"/>
                <w:b/>
              </w:rPr>
            </w:pPr>
            <w:r w:rsidRPr="00BF575E">
              <w:rPr>
                <w:rFonts w:asciiTheme="minorHAnsi" w:hAnsiTheme="minorHAnsi" w:cstheme="minorHAnsi"/>
                <w:b/>
              </w:rPr>
              <w:t>J</w:t>
            </w:r>
          </w:p>
        </w:tc>
        <w:tc>
          <w:tcPr>
            <w:tcW w:w="0" w:type="auto"/>
          </w:tcPr>
          <w:p w14:paraId="48C5E027" w14:textId="77777777" w:rsidR="006A2820" w:rsidRPr="00BF575E" w:rsidRDefault="006A2820" w:rsidP="00172CB6">
            <w:pPr>
              <w:rPr>
                <w:rFonts w:asciiTheme="minorHAnsi" w:hAnsiTheme="minorHAnsi" w:cstheme="minorHAnsi"/>
                <w:b/>
              </w:rPr>
            </w:pPr>
            <w:r w:rsidRPr="00BF575E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1862" w:type="dxa"/>
          </w:tcPr>
          <w:p w14:paraId="6A35063E" w14:textId="77777777" w:rsidR="006A2820" w:rsidRPr="00BF575E" w:rsidRDefault="006A2820" w:rsidP="00172CB6">
            <w:pPr>
              <w:rPr>
                <w:rFonts w:asciiTheme="minorHAnsi" w:hAnsiTheme="minorHAnsi" w:cstheme="minorHAnsi"/>
              </w:rPr>
            </w:pPr>
          </w:p>
        </w:tc>
      </w:tr>
      <w:tr w:rsidR="00325B1F" w:rsidRPr="00BF575E" w14:paraId="4BF5614F" w14:textId="77777777" w:rsidTr="003805CC">
        <w:tc>
          <w:tcPr>
            <w:tcW w:w="0" w:type="auto"/>
          </w:tcPr>
          <w:p w14:paraId="401A399C" w14:textId="77777777" w:rsidR="00325B1F" w:rsidRPr="00BF575E" w:rsidRDefault="00325B1F" w:rsidP="00325B1F">
            <w:pPr>
              <w:rPr>
                <w:rFonts w:asciiTheme="minorHAnsi" w:hAnsiTheme="minorHAnsi" w:cstheme="minorHAnsi"/>
              </w:rPr>
            </w:pPr>
            <w:r w:rsidRPr="00BF575E">
              <w:rPr>
                <w:rFonts w:asciiTheme="minorHAnsi" w:hAnsiTheme="minorHAnsi" w:cstheme="minorHAnsi"/>
              </w:rPr>
              <w:t>Bâtiment principal</w:t>
            </w:r>
          </w:p>
        </w:tc>
        <w:tc>
          <w:tcPr>
            <w:tcW w:w="0" w:type="auto"/>
            <w:shd w:val="clear" w:color="auto" w:fill="FFFFFF" w:themeFill="background1"/>
          </w:tcPr>
          <w:p w14:paraId="4920F5CE" w14:textId="06FF92B2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1082BB67" w14:textId="2854E94A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025C108D" w14:textId="2ADEFEAF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20F39231" w14:textId="7186F4C5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3B3C38A5" w14:textId="0059AF4D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862" w:type="dxa"/>
          </w:tcPr>
          <w:p w14:paraId="1055F06E" w14:textId="6AC32AF3" w:rsidR="00325B1F" w:rsidRPr="00AF478A" w:rsidRDefault="00325B1F" w:rsidP="00325B1F">
            <w:pPr>
              <w:rPr>
                <w:rFonts w:asciiTheme="minorHAnsi" w:hAnsiTheme="minorHAnsi" w:cstheme="minorHAnsi"/>
              </w:rPr>
            </w:pPr>
            <w:r w:rsidRPr="00AF478A">
              <w:rPr>
                <w:rFonts w:asciiTheme="minorHAnsi" w:hAnsiTheme="minorHAnsi" w:cstheme="minorHAnsi"/>
              </w:rPr>
              <w:t>16h00 à 19h00</w:t>
            </w:r>
          </w:p>
        </w:tc>
      </w:tr>
      <w:tr w:rsidR="00325B1F" w:rsidRPr="00BF575E" w14:paraId="5AE4BACE" w14:textId="77777777" w:rsidTr="003805CC">
        <w:tc>
          <w:tcPr>
            <w:tcW w:w="0" w:type="auto"/>
          </w:tcPr>
          <w:p w14:paraId="1FA2FA21" w14:textId="77777777" w:rsidR="00325B1F" w:rsidRPr="00BF575E" w:rsidRDefault="00325B1F" w:rsidP="00325B1F">
            <w:pPr>
              <w:rPr>
                <w:rFonts w:asciiTheme="minorHAnsi" w:hAnsiTheme="minorHAnsi" w:cstheme="minorHAnsi"/>
              </w:rPr>
            </w:pPr>
            <w:r w:rsidRPr="00BF575E">
              <w:rPr>
                <w:rFonts w:asciiTheme="minorHAnsi" w:hAnsiTheme="minorHAnsi" w:cstheme="minorHAnsi"/>
              </w:rPr>
              <w:t>Bâtiment secondaire JCP</w:t>
            </w:r>
          </w:p>
        </w:tc>
        <w:tc>
          <w:tcPr>
            <w:tcW w:w="0" w:type="auto"/>
            <w:shd w:val="clear" w:color="auto" w:fill="FFFFFF" w:themeFill="background1"/>
          </w:tcPr>
          <w:p w14:paraId="4A628314" w14:textId="31FBFAC2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404B6DDB" w14:textId="5C8671AE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28C2515D" w14:textId="47DD5152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41B8185A" w14:textId="61691862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4E8B1E0B" w14:textId="0BA6CE21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862" w:type="dxa"/>
          </w:tcPr>
          <w:p w14:paraId="4A0C74AC" w14:textId="5BBFF443" w:rsidR="00325B1F" w:rsidRPr="00AF478A" w:rsidRDefault="00325B1F" w:rsidP="00325B1F">
            <w:pPr>
              <w:rPr>
                <w:rFonts w:asciiTheme="minorHAnsi" w:hAnsiTheme="minorHAnsi" w:cstheme="minorHAnsi"/>
              </w:rPr>
            </w:pPr>
            <w:r w:rsidRPr="00AF478A">
              <w:rPr>
                <w:rFonts w:asciiTheme="minorHAnsi" w:hAnsiTheme="minorHAnsi" w:cstheme="minorHAnsi"/>
              </w:rPr>
              <w:t>16h00 à 18h00</w:t>
            </w:r>
          </w:p>
        </w:tc>
      </w:tr>
      <w:tr w:rsidR="00325B1F" w:rsidRPr="00BF575E" w14:paraId="5BF61BD1" w14:textId="77777777" w:rsidTr="003805CC">
        <w:tc>
          <w:tcPr>
            <w:tcW w:w="0" w:type="auto"/>
          </w:tcPr>
          <w:p w14:paraId="13DF6640" w14:textId="77777777" w:rsidR="00325B1F" w:rsidRPr="00BF575E" w:rsidRDefault="00325B1F" w:rsidP="00325B1F">
            <w:pPr>
              <w:rPr>
                <w:rFonts w:asciiTheme="minorHAnsi" w:hAnsiTheme="minorHAnsi" w:cstheme="minorHAnsi"/>
              </w:rPr>
            </w:pPr>
            <w:r w:rsidRPr="00BF575E">
              <w:rPr>
                <w:rFonts w:asciiTheme="minorHAnsi" w:hAnsiTheme="minorHAnsi" w:cstheme="minorHAnsi"/>
              </w:rPr>
              <w:t xml:space="preserve">Pavillon sud </w:t>
            </w:r>
          </w:p>
        </w:tc>
        <w:tc>
          <w:tcPr>
            <w:tcW w:w="0" w:type="auto"/>
            <w:shd w:val="clear" w:color="auto" w:fill="FFFFFF" w:themeFill="background1"/>
          </w:tcPr>
          <w:p w14:paraId="7C6270ED" w14:textId="1055EC27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67931F78" w14:textId="2CC40A16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122B23AD" w14:textId="10859726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1C04589A" w14:textId="17D95A52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6DC7BAA0" w14:textId="193E8176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862" w:type="dxa"/>
          </w:tcPr>
          <w:p w14:paraId="224F6C2F" w14:textId="6A1B3203" w:rsidR="00325B1F" w:rsidRPr="00AF478A" w:rsidRDefault="00325B1F" w:rsidP="00325B1F">
            <w:pPr>
              <w:rPr>
                <w:rFonts w:asciiTheme="minorHAnsi" w:hAnsiTheme="minorHAnsi" w:cstheme="minorHAnsi"/>
              </w:rPr>
            </w:pPr>
            <w:r w:rsidRPr="00AF478A">
              <w:rPr>
                <w:rFonts w:asciiTheme="minorHAnsi" w:hAnsiTheme="minorHAnsi" w:cstheme="minorHAnsi"/>
              </w:rPr>
              <w:t>08h00 à 09h30</w:t>
            </w:r>
          </w:p>
        </w:tc>
      </w:tr>
      <w:tr w:rsidR="00325B1F" w:rsidRPr="00BF575E" w14:paraId="1AD4B11F" w14:textId="77777777" w:rsidTr="003805CC">
        <w:tc>
          <w:tcPr>
            <w:tcW w:w="0" w:type="auto"/>
          </w:tcPr>
          <w:p w14:paraId="0B960B7A" w14:textId="77777777" w:rsidR="00325B1F" w:rsidRPr="00BF575E" w:rsidRDefault="00325B1F" w:rsidP="00325B1F">
            <w:pPr>
              <w:rPr>
                <w:rFonts w:asciiTheme="minorHAnsi" w:hAnsiTheme="minorHAnsi" w:cstheme="minorHAnsi"/>
              </w:rPr>
            </w:pPr>
            <w:r w:rsidRPr="00BF575E">
              <w:rPr>
                <w:rFonts w:asciiTheme="minorHAnsi" w:hAnsiTheme="minorHAnsi" w:cstheme="minorHAnsi"/>
              </w:rPr>
              <w:t>Pavillon nord (rdc et 1</w:t>
            </w:r>
            <w:r w:rsidRPr="00BF575E">
              <w:rPr>
                <w:rFonts w:asciiTheme="minorHAnsi" w:hAnsiTheme="minorHAnsi" w:cstheme="minorHAnsi"/>
                <w:vertAlign w:val="superscript"/>
              </w:rPr>
              <w:t>er</w:t>
            </w:r>
            <w:r w:rsidRPr="00BF575E">
              <w:rPr>
                <w:rFonts w:asciiTheme="minorHAnsi" w:hAnsiTheme="minorHAnsi" w:cstheme="minorHAnsi"/>
              </w:rPr>
              <w:t xml:space="preserve"> étage)</w:t>
            </w:r>
          </w:p>
        </w:tc>
        <w:tc>
          <w:tcPr>
            <w:tcW w:w="0" w:type="auto"/>
            <w:shd w:val="clear" w:color="auto" w:fill="FFFFFF" w:themeFill="background1"/>
          </w:tcPr>
          <w:p w14:paraId="1643060A" w14:textId="4B515CEC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244B6262" w14:textId="77C3BAB7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7B0A1EA4" w14:textId="700456E8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4E468000" w14:textId="086AB2CA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01A954BF" w14:textId="0DF959F0" w:rsidR="00325B1F" w:rsidRPr="003805CC" w:rsidRDefault="00325B1F" w:rsidP="003805CC">
            <w:pPr>
              <w:jc w:val="center"/>
              <w:rPr>
                <w:rFonts w:asciiTheme="minorHAnsi" w:hAnsiTheme="minorHAnsi" w:cstheme="minorHAnsi"/>
              </w:rPr>
            </w:pPr>
            <w:r w:rsidRPr="003805CC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862" w:type="dxa"/>
          </w:tcPr>
          <w:p w14:paraId="5824E792" w14:textId="3B404AAF" w:rsidR="00325B1F" w:rsidRPr="00AF478A" w:rsidRDefault="00325B1F" w:rsidP="00325B1F">
            <w:pPr>
              <w:rPr>
                <w:rFonts w:asciiTheme="minorHAnsi" w:hAnsiTheme="minorHAnsi" w:cstheme="minorHAnsi"/>
              </w:rPr>
            </w:pPr>
            <w:r w:rsidRPr="00AF478A">
              <w:rPr>
                <w:rFonts w:asciiTheme="minorHAnsi" w:hAnsiTheme="minorHAnsi" w:cstheme="minorHAnsi"/>
              </w:rPr>
              <w:t>08h00 à 09h30</w:t>
            </w:r>
          </w:p>
        </w:tc>
      </w:tr>
    </w:tbl>
    <w:p w14:paraId="6C9BB279" w14:textId="77777777" w:rsidR="006A2820" w:rsidRDefault="006A2820" w:rsidP="006A2820">
      <w:pPr>
        <w:shd w:val="clear" w:color="auto" w:fill="FFFFFF" w:themeFill="background1"/>
        <w:rPr>
          <w:rFonts w:asciiTheme="minorHAnsi" w:hAnsiTheme="minorHAnsi" w:cstheme="minorHAnsi"/>
          <w:b/>
        </w:rPr>
      </w:pPr>
    </w:p>
    <w:p w14:paraId="2C1ABF59" w14:textId="77777777" w:rsidR="009623B1" w:rsidRPr="007E10F4" w:rsidRDefault="009623B1" w:rsidP="009E3863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7E10F4">
        <w:rPr>
          <w:rFonts w:asciiTheme="minorHAnsi" w:hAnsiTheme="minorHAnsi" w:cstheme="minorHAnsi"/>
          <w:b/>
        </w:rPr>
        <w:t xml:space="preserve">Attention : les travaux journaliers seront exécutés en partie en dehors des horaires d’activité du site. L’entreprise </w:t>
      </w:r>
      <w:r w:rsidR="009E3863" w:rsidRPr="007E10F4">
        <w:rPr>
          <w:rFonts w:asciiTheme="minorHAnsi" w:hAnsiTheme="minorHAnsi" w:cstheme="minorHAnsi"/>
          <w:b/>
        </w:rPr>
        <w:t>devra prévoir des mesures et des dispositifs adaptés pour assurer la sécurité de ses agents en particulier à l’égard des situations de travail isolé.</w:t>
      </w:r>
    </w:p>
    <w:p w14:paraId="192B88AF" w14:textId="77777777" w:rsidR="006A2820" w:rsidRPr="00BF575E" w:rsidRDefault="009623B1" w:rsidP="009E386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7E10F4">
        <w:rPr>
          <w:rFonts w:asciiTheme="minorHAnsi" w:hAnsiTheme="minorHAnsi" w:cstheme="minorHAnsi"/>
        </w:rPr>
        <w:t>Les</w:t>
      </w:r>
      <w:r w:rsidR="006A2820" w:rsidRPr="007E10F4">
        <w:rPr>
          <w:rFonts w:asciiTheme="minorHAnsi" w:hAnsiTheme="minorHAnsi" w:cstheme="minorHAnsi"/>
        </w:rPr>
        <w:t xml:space="preserve"> horaires pourront être modifiés hors périodes d’enseignement (congés universitaires et pauses pédagogiques) afin de tenir compte des effectifs présents sur le site.</w:t>
      </w:r>
      <w:r w:rsidR="006A2820" w:rsidRPr="00BF575E">
        <w:rPr>
          <w:rFonts w:asciiTheme="minorHAnsi" w:hAnsiTheme="minorHAnsi" w:cstheme="minorHAnsi"/>
        </w:rPr>
        <w:t xml:space="preserve"> </w:t>
      </w:r>
    </w:p>
    <w:p w14:paraId="362762C3" w14:textId="77777777" w:rsidR="00E22E3D" w:rsidRPr="00BF575E" w:rsidRDefault="00E22E3D" w:rsidP="009E3863">
      <w:pPr>
        <w:jc w:val="both"/>
        <w:rPr>
          <w:rFonts w:asciiTheme="minorHAnsi" w:hAnsiTheme="minorHAnsi" w:cstheme="minorHAnsi"/>
        </w:rPr>
      </w:pPr>
    </w:p>
    <w:p w14:paraId="2004ADBB" w14:textId="77777777" w:rsidR="00E22E3D" w:rsidRDefault="00E22E3D" w:rsidP="00A3464B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6E899F12" w14:textId="77777777" w:rsidR="009E0A06" w:rsidRDefault="009E0A06" w:rsidP="00A3464B">
      <w:pPr>
        <w:jc w:val="both"/>
        <w:rPr>
          <w:rFonts w:asciiTheme="minorHAnsi" w:hAnsiTheme="minorHAnsi" w:cstheme="minorHAnsi"/>
        </w:rPr>
      </w:pPr>
    </w:p>
    <w:p w14:paraId="30A861F6" w14:textId="77777777" w:rsidR="009E0A06" w:rsidRDefault="009E0A06" w:rsidP="00A3464B">
      <w:pPr>
        <w:jc w:val="both"/>
        <w:rPr>
          <w:rFonts w:asciiTheme="minorHAnsi" w:hAnsiTheme="minorHAnsi" w:cstheme="minorHAnsi"/>
        </w:rPr>
      </w:pPr>
    </w:p>
    <w:p w14:paraId="46C2EDEA" w14:textId="77777777" w:rsidR="009E0A06" w:rsidRPr="00BF575E" w:rsidRDefault="009E0A06" w:rsidP="00A3464B">
      <w:pPr>
        <w:jc w:val="both"/>
        <w:rPr>
          <w:rFonts w:asciiTheme="minorHAnsi" w:hAnsiTheme="minorHAnsi" w:cstheme="minorHAnsi"/>
        </w:rPr>
      </w:pPr>
    </w:p>
    <w:p w14:paraId="3F2DF1CA" w14:textId="77777777" w:rsidR="00DC38E0" w:rsidRPr="00BF575E" w:rsidRDefault="00344F98" w:rsidP="00375377">
      <w:pPr>
        <w:pStyle w:val="Titre1"/>
        <w:keepNext/>
        <w:keepLines/>
        <w:numPr>
          <w:ilvl w:val="0"/>
          <w:numId w:val="1"/>
        </w:numPr>
        <w:shd w:val="clear" w:color="auto" w:fill="FFFFFF" w:themeFill="background1"/>
        <w:spacing w:before="0"/>
        <w:jc w:val="both"/>
        <w:rPr>
          <w:rFonts w:asciiTheme="minorHAnsi" w:hAnsiTheme="minorHAnsi" w:cstheme="minorHAnsi"/>
          <w:b/>
          <w:smallCaps w:val="0"/>
          <w:sz w:val="22"/>
          <w:szCs w:val="22"/>
        </w:rPr>
      </w:pPr>
      <w:r w:rsidRPr="00BF575E">
        <w:rPr>
          <w:rFonts w:asciiTheme="minorHAnsi" w:hAnsiTheme="minorHAnsi" w:cstheme="minorHAnsi"/>
          <w:b/>
          <w:smallCaps w:val="0"/>
          <w:sz w:val="22"/>
          <w:szCs w:val="22"/>
          <w:shd w:val="clear" w:color="auto" w:fill="FFFFFF" w:themeFill="background1"/>
        </w:rPr>
        <w:lastRenderedPageBreak/>
        <w:t xml:space="preserve">Période de fermetures durant lesquels les prestations </w:t>
      </w:r>
      <w:r w:rsidR="00386770" w:rsidRPr="00BF575E">
        <w:rPr>
          <w:rFonts w:asciiTheme="minorHAnsi" w:hAnsiTheme="minorHAnsi" w:cstheme="minorHAnsi"/>
          <w:b/>
          <w:smallCaps w:val="0"/>
          <w:sz w:val="22"/>
          <w:szCs w:val="22"/>
          <w:shd w:val="clear" w:color="auto" w:fill="FFFFFF" w:themeFill="background1"/>
        </w:rPr>
        <w:t xml:space="preserve">sont </w:t>
      </w:r>
      <w:r w:rsidR="00386770" w:rsidRPr="00BF575E">
        <w:rPr>
          <w:rFonts w:asciiTheme="minorHAnsi" w:hAnsiTheme="minorHAnsi" w:cstheme="minorHAnsi"/>
          <w:b/>
          <w:smallCaps w:val="0"/>
          <w:color w:val="0070C0"/>
          <w:sz w:val="22"/>
          <w:szCs w:val="22"/>
          <w:shd w:val="clear" w:color="auto" w:fill="FFFFFF" w:themeFill="background1"/>
        </w:rPr>
        <w:t>réduites</w:t>
      </w:r>
      <w:r w:rsidR="00386770" w:rsidRPr="00BF575E">
        <w:rPr>
          <w:rFonts w:asciiTheme="minorHAnsi" w:hAnsiTheme="minorHAnsi" w:cstheme="minorHAnsi"/>
          <w:b/>
          <w:smallCaps w:val="0"/>
          <w:sz w:val="22"/>
          <w:szCs w:val="22"/>
          <w:shd w:val="clear" w:color="auto" w:fill="FFFFFF" w:themeFill="background1"/>
        </w:rPr>
        <w:t xml:space="preserve"> ou</w:t>
      </w:r>
      <w:r w:rsidR="002D6959" w:rsidRPr="00BF575E">
        <w:rPr>
          <w:rFonts w:asciiTheme="minorHAnsi" w:hAnsiTheme="minorHAnsi" w:cstheme="minorHAnsi"/>
          <w:b/>
          <w:smallCaps w:val="0"/>
          <w:sz w:val="22"/>
          <w:szCs w:val="22"/>
          <w:shd w:val="clear" w:color="auto" w:fill="FFFFFF" w:themeFill="background1"/>
        </w:rPr>
        <w:t xml:space="preserve"> </w:t>
      </w:r>
      <w:r w:rsidR="002D6959" w:rsidRPr="00BF575E">
        <w:rPr>
          <w:rFonts w:asciiTheme="minorHAnsi" w:hAnsiTheme="minorHAnsi" w:cstheme="minorHAnsi"/>
          <w:b/>
          <w:smallCaps w:val="0"/>
          <w:color w:val="FF0000"/>
          <w:sz w:val="22"/>
          <w:szCs w:val="22"/>
          <w:shd w:val="clear" w:color="auto" w:fill="FFFFFF" w:themeFill="background1"/>
        </w:rPr>
        <w:t>inexistantes</w:t>
      </w:r>
      <w:r w:rsidR="00D23D12" w:rsidRPr="00BF575E">
        <w:rPr>
          <w:rFonts w:asciiTheme="minorHAnsi" w:hAnsiTheme="minorHAnsi" w:cstheme="minorHAnsi"/>
          <w:b/>
          <w:smallCaps w:val="0"/>
          <w:sz w:val="22"/>
          <w:szCs w:val="22"/>
          <w:shd w:val="clear" w:color="auto" w:fill="FFFFFF" w:themeFill="background1"/>
        </w:rPr>
        <w:t> </w:t>
      </w:r>
      <w:r w:rsidRPr="00BF575E">
        <w:rPr>
          <w:rFonts w:asciiTheme="minorHAnsi" w:hAnsiTheme="minorHAnsi" w:cstheme="minorHAnsi"/>
          <w:b/>
          <w:smallCaps w:val="0"/>
          <w:sz w:val="22"/>
          <w:szCs w:val="22"/>
          <w:shd w:val="clear" w:color="auto" w:fill="FFFFFF" w:themeFill="background1"/>
        </w:rPr>
        <w:t>:</w:t>
      </w:r>
      <w:r w:rsidR="00342DEE" w:rsidRPr="00BF575E">
        <w:rPr>
          <w:rFonts w:asciiTheme="minorHAnsi" w:hAnsiTheme="minorHAnsi" w:cstheme="minorHAnsi"/>
          <w:b/>
          <w:smallCaps w:val="0"/>
          <w:sz w:val="22"/>
          <w:szCs w:val="22"/>
        </w:rPr>
        <w:t xml:space="preserve"> </w:t>
      </w:r>
    </w:p>
    <w:p w14:paraId="60A1ACAB" w14:textId="77777777" w:rsidR="00012143" w:rsidRPr="00BF575E" w:rsidRDefault="00012143" w:rsidP="00375377">
      <w:pPr>
        <w:keepNext/>
        <w:keepLines/>
        <w:rPr>
          <w:rFonts w:asciiTheme="minorHAnsi" w:hAnsiTheme="minorHAnsi" w:cstheme="minorHAnsi"/>
        </w:rPr>
      </w:pPr>
    </w:p>
    <w:tbl>
      <w:tblPr>
        <w:tblW w:w="9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240"/>
        <w:gridCol w:w="1240"/>
        <w:gridCol w:w="1240"/>
        <w:gridCol w:w="1240"/>
        <w:gridCol w:w="1240"/>
        <w:gridCol w:w="1240"/>
      </w:tblGrid>
      <w:tr w:rsidR="009E0A06" w:rsidRPr="00C042FF" w14:paraId="3AA701EE" w14:textId="77777777" w:rsidTr="00CB7F43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179B" w14:textId="77777777" w:rsidR="009E0A06" w:rsidRPr="00C042FF" w:rsidRDefault="009E0A06" w:rsidP="00BD34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E2EFDA"/>
            <w:noWrap/>
            <w:vAlign w:val="bottom"/>
            <w:hideMark/>
          </w:tcPr>
          <w:p w14:paraId="421855F9" w14:textId="77777777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90185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Jours fériés : non prestation</w:t>
            </w:r>
          </w:p>
        </w:tc>
      </w:tr>
      <w:tr w:rsidR="009E0A06" w:rsidRPr="00C042FF" w14:paraId="7EB0CA90" w14:textId="77777777" w:rsidTr="00CB7F43">
        <w:trPr>
          <w:trHeight w:val="5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E473" w14:textId="77777777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47A5D336" w14:textId="77777777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3FA4AABD" w14:textId="77777777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2B36F29F" w14:textId="77777777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76068F0E" w14:textId="77777777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74AB0F5B" w14:textId="77777777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bottom"/>
            <w:hideMark/>
          </w:tcPr>
          <w:p w14:paraId="61791F40" w14:textId="77777777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2030</w:t>
            </w:r>
          </w:p>
        </w:tc>
      </w:tr>
      <w:tr w:rsidR="009E0A06" w:rsidRPr="00C042FF" w14:paraId="1B253A8D" w14:textId="77777777" w:rsidTr="004C3137">
        <w:trPr>
          <w:trHeight w:val="285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58013A" w14:textId="77777777" w:rsidR="009E0A06" w:rsidRPr="00C042FF" w:rsidRDefault="009E0A06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Jour de l'an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340548" w14:textId="5A9406A8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BB749F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75CCF4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449AA4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ED2B91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AD370A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01/01/2030</w:t>
            </w:r>
          </w:p>
        </w:tc>
      </w:tr>
      <w:tr w:rsidR="009E0A06" w:rsidRPr="00C042FF" w14:paraId="4DFA1345" w14:textId="77777777" w:rsidTr="004C313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43E45F" w14:textId="77777777" w:rsidR="009E0A06" w:rsidRPr="00C042FF" w:rsidRDefault="009E0A06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Lundi de Pâques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9D16B6" w14:textId="7BD03AA3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7D03E1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06/04/2026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ABEAE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29/03/2027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42014A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17/04/2028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832E6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02/04/2029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5722D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22/04/2030</w:t>
            </w:r>
          </w:p>
        </w:tc>
      </w:tr>
      <w:tr w:rsidR="009E0A06" w:rsidRPr="00C042FF" w14:paraId="2F8B4E85" w14:textId="77777777" w:rsidTr="004C313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C21FA0" w14:textId="77777777" w:rsidR="009E0A06" w:rsidRPr="00C042FF" w:rsidRDefault="009E0A06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Fête du travail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4403A1" w14:textId="7E6676B9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4C34C5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13805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1ED21C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F6226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152DD1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01/05/2030</w:t>
            </w:r>
          </w:p>
        </w:tc>
      </w:tr>
      <w:tr w:rsidR="009E0A06" w:rsidRPr="00C042FF" w14:paraId="0A38BE11" w14:textId="77777777" w:rsidTr="004C313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500283" w14:textId="77777777" w:rsidR="009E0A06" w:rsidRPr="00C042FF" w:rsidRDefault="009E0A06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Victoire 1945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7D05ED" w14:textId="3BE58C9F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5920A1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457790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089633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6CF8F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058128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08/05/2030</w:t>
            </w:r>
          </w:p>
        </w:tc>
      </w:tr>
      <w:tr w:rsidR="009E0A06" w:rsidRPr="00C042FF" w14:paraId="4DDC1DB8" w14:textId="77777777" w:rsidTr="004C313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E0402F" w14:textId="77777777" w:rsidR="009E0A06" w:rsidRPr="00C042FF" w:rsidRDefault="009E0A06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Ascension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0B12C7" w14:textId="70507B83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DC55FA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DB3110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06/05/2027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F5F31A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7C0070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10/05/2029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9BA48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30/05/2030</w:t>
            </w:r>
          </w:p>
        </w:tc>
      </w:tr>
      <w:tr w:rsidR="009E0A06" w:rsidRPr="00C042FF" w14:paraId="042EEB2C" w14:textId="77777777" w:rsidTr="004C313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6CF337" w14:textId="77777777" w:rsidR="009E0A06" w:rsidRPr="00C042FF" w:rsidRDefault="009E0A06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Lundi de pentecôte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B3084" w14:textId="5A9F42EE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40FFE3" w14:textId="77777777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56955" w14:textId="77777777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17/05/2027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C68864" w14:textId="77777777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05/06/2028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6B4C1B" w14:textId="77777777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21/05/2029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537151" w14:textId="77777777" w:rsidR="009E0A06" w:rsidRPr="00C042FF" w:rsidRDefault="009E0A06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10/06/2030</w:t>
            </w:r>
          </w:p>
        </w:tc>
      </w:tr>
      <w:tr w:rsidR="009E0A06" w:rsidRPr="00C042FF" w14:paraId="0F551318" w14:textId="77777777" w:rsidTr="004C313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00BA0C" w14:textId="77777777" w:rsidR="009E0A06" w:rsidRPr="00C042FF" w:rsidRDefault="009E0A06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Fête nationale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EE27A4" w14:textId="2AD7857F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738AC7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9FEA16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E3EFC9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2C8C9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8DADE6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14/07/2030</w:t>
            </w:r>
          </w:p>
        </w:tc>
      </w:tr>
      <w:tr w:rsidR="009E0A06" w:rsidRPr="00C042FF" w14:paraId="4DA17AD2" w14:textId="77777777" w:rsidTr="004C313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CA3E95" w14:textId="77777777" w:rsidR="009E0A06" w:rsidRPr="00C042FF" w:rsidRDefault="009E0A06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Assomption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CFC32D" w14:textId="2929153B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7F8883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A4EA65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C1189C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D9CC12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76BF9C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15/08/2030</w:t>
            </w:r>
          </w:p>
        </w:tc>
      </w:tr>
      <w:tr w:rsidR="009E0A06" w:rsidRPr="00C042FF" w14:paraId="2D1CBF6B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F19824" w14:textId="77777777" w:rsidR="009E0A06" w:rsidRPr="00C042FF" w:rsidRDefault="009E0A06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Toussaint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666C5A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579948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A017CD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BDF999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1D5287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F3C6C2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01/11/2030</w:t>
            </w:r>
          </w:p>
        </w:tc>
      </w:tr>
      <w:tr w:rsidR="009E0A06" w:rsidRPr="00C042FF" w14:paraId="304727F2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E83587" w14:textId="77777777" w:rsidR="009E0A06" w:rsidRPr="00C042FF" w:rsidRDefault="009E0A06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Armistice 1918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5A44B9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0B4E63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CB1C5B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0BBA95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01B2B4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195A8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11/11/2030</w:t>
            </w:r>
          </w:p>
        </w:tc>
      </w:tr>
      <w:tr w:rsidR="009E0A06" w:rsidRPr="00C042FF" w14:paraId="4A52E578" w14:textId="77777777" w:rsidTr="00BD34F7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4478E" w14:textId="77777777" w:rsidR="009E0A06" w:rsidRPr="00C042FF" w:rsidRDefault="009E0A06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Noël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C9E7DB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08B29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776C21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7BE55C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1ADD2E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A3F09F" w14:textId="77777777" w:rsidR="009E0A06" w:rsidRPr="00C042FF" w:rsidRDefault="009E0A06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25/12/2030</w:t>
            </w:r>
          </w:p>
        </w:tc>
      </w:tr>
    </w:tbl>
    <w:p w14:paraId="693A0109" w14:textId="77777777" w:rsidR="00386770" w:rsidRDefault="00386770" w:rsidP="00E47A93">
      <w:pPr>
        <w:rPr>
          <w:rFonts w:asciiTheme="minorHAnsi" w:hAnsiTheme="minorHAnsi" w:cstheme="minorHAnsi"/>
        </w:rPr>
      </w:pPr>
    </w:p>
    <w:p w14:paraId="3F26C4E6" w14:textId="77777777" w:rsidR="009E0A06" w:rsidRDefault="009E0A06" w:rsidP="00E47A93">
      <w:pPr>
        <w:rPr>
          <w:rFonts w:asciiTheme="minorHAnsi" w:hAnsiTheme="minorHAnsi" w:cstheme="minorHAnsi"/>
        </w:rPr>
      </w:pPr>
    </w:p>
    <w:p w14:paraId="4D5C853E" w14:textId="77777777" w:rsidR="00375377" w:rsidRPr="00BF575E" w:rsidRDefault="00375377" w:rsidP="00E47A93">
      <w:pPr>
        <w:rPr>
          <w:rFonts w:asciiTheme="minorHAnsi" w:hAnsiTheme="minorHAnsi" w:cstheme="minorHAnsi"/>
        </w:rPr>
      </w:pPr>
    </w:p>
    <w:tbl>
      <w:tblPr>
        <w:tblW w:w="10639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331"/>
        <w:gridCol w:w="1331"/>
        <w:gridCol w:w="1240"/>
        <w:gridCol w:w="3745"/>
      </w:tblGrid>
      <w:tr w:rsidR="00E22E3D" w:rsidRPr="00BF575E" w14:paraId="3CD9EF01" w14:textId="77777777" w:rsidTr="00CB7F43">
        <w:trPr>
          <w:trHeight w:val="144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170859F" w14:textId="77777777" w:rsidR="00E22E3D" w:rsidRPr="00BF575E" w:rsidRDefault="00E22E3D" w:rsidP="00E22E3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4C30666" w14:textId="77777777" w:rsidR="00E22E3D" w:rsidRPr="00BF575E" w:rsidRDefault="00E22E3D" w:rsidP="00E22E3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BF575E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8D91E3E" w14:textId="77777777" w:rsidR="00E22E3D" w:rsidRPr="00BF575E" w:rsidRDefault="00E22E3D" w:rsidP="00E22E3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BF575E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C6A0A49" w14:textId="77777777" w:rsidR="00E22E3D" w:rsidRPr="00BF575E" w:rsidRDefault="00E22E3D" w:rsidP="00E22E3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B198397" w14:textId="77777777" w:rsidR="00E22E3D" w:rsidRPr="00BF575E" w:rsidRDefault="00E22E3D" w:rsidP="00E22E3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0F5425" w:rsidRPr="00BF575E" w14:paraId="56FC78F9" w14:textId="77777777" w:rsidTr="00CB7F43">
        <w:trPr>
          <w:trHeight w:val="288"/>
        </w:trPr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FB2C738" w14:textId="77777777" w:rsidR="000F5425" w:rsidRPr="00BF575E" w:rsidRDefault="000F5425" w:rsidP="000F5425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 xml:space="preserve">IUT </w:t>
            </w:r>
            <w:r w:rsidR="00685506" w:rsidRPr="00BF575E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É</w:t>
            </w:r>
            <w:r w:rsidRPr="00BF575E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pinal-Hubert Curien</w:t>
            </w:r>
          </w:p>
          <w:p w14:paraId="58915841" w14:textId="77777777" w:rsidR="000F5425" w:rsidRPr="00BF575E" w:rsidRDefault="000F5425" w:rsidP="000F5425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  <w:p w14:paraId="5AF39632" w14:textId="77777777" w:rsidR="000F5425" w:rsidRPr="00BF575E" w:rsidRDefault="000F5425" w:rsidP="000F5425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DD5DB2C" w14:textId="502EDBAE" w:rsidR="000F5425" w:rsidRPr="00A23C9E" w:rsidRDefault="00A8399C" w:rsidP="00E22E3D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</w:pPr>
            <w:r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22</w:t>
            </w:r>
            <w:r w:rsidR="00B87F66"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/</w:t>
            </w:r>
            <w:r w:rsidR="000F5425"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12/202</w:t>
            </w:r>
            <w:r w:rsidR="00B87F66"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5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0460D1D" w14:textId="1EADFEF6" w:rsidR="000F5425" w:rsidRPr="00A23C9E" w:rsidRDefault="00B73354" w:rsidP="00565386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</w:pPr>
            <w:r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04</w:t>
            </w:r>
            <w:r w:rsidR="000F5425"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/01/202</w:t>
            </w:r>
            <w:r w:rsidR="00B87F66"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6</w:t>
            </w:r>
          </w:p>
        </w:tc>
        <w:tc>
          <w:tcPr>
            <w:tcW w:w="1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A71DB1E" w14:textId="53012450" w:rsidR="000F5425" w:rsidRPr="00A23C9E" w:rsidRDefault="00A23C9E" w:rsidP="00E22E3D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</w:pPr>
            <w:r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8</w:t>
            </w: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CEFCF9C" w14:textId="6DDAE13C" w:rsidR="000F5425" w:rsidRPr="00A23C9E" w:rsidRDefault="000F5425" w:rsidP="00E22E3D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</w:pPr>
            <w:r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Fermeture congés de Noël</w:t>
            </w:r>
            <w:r w:rsidR="001D66CD"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 xml:space="preserve"> </w:t>
            </w:r>
          </w:p>
        </w:tc>
      </w:tr>
      <w:tr w:rsidR="00A23C9E" w:rsidRPr="00BF575E" w14:paraId="1BEA01AC" w14:textId="77777777" w:rsidTr="00CB7F43">
        <w:trPr>
          <w:trHeight w:val="288"/>
        </w:trPr>
        <w:tc>
          <w:tcPr>
            <w:tcW w:w="29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EB9D87A" w14:textId="77777777" w:rsidR="00A23C9E" w:rsidRPr="00BF575E" w:rsidRDefault="00A23C9E" w:rsidP="00A23C9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AB28901" w14:textId="31584C52" w:rsidR="00A23C9E" w:rsidRPr="00A23C9E" w:rsidRDefault="00A23C9E" w:rsidP="00A23C9E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</w:pPr>
            <w:r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 15/05/2026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E3EA62F" w14:textId="5027BDD3" w:rsidR="00A23C9E" w:rsidRPr="00A23C9E" w:rsidRDefault="00A23C9E" w:rsidP="00A23C9E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</w:pPr>
            <w:r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15/05/2026 </w:t>
            </w:r>
          </w:p>
        </w:tc>
        <w:tc>
          <w:tcPr>
            <w:tcW w:w="1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47A231A" w14:textId="5DE4C428" w:rsidR="00A23C9E" w:rsidRPr="00A23C9E" w:rsidRDefault="00A23C9E" w:rsidP="00A23C9E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</w:pPr>
            <w:r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 1</w:t>
            </w: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CA187F8" w14:textId="1AD61654" w:rsidR="00A23C9E" w:rsidRPr="00A23C9E" w:rsidRDefault="00A23C9E" w:rsidP="00A23C9E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</w:pPr>
            <w:r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Pont de l’Ascension </w:t>
            </w:r>
          </w:p>
        </w:tc>
      </w:tr>
      <w:tr w:rsidR="00A23C9E" w:rsidRPr="00BF575E" w14:paraId="031F5C3E" w14:textId="77777777" w:rsidTr="00CB7F43">
        <w:trPr>
          <w:trHeight w:val="288"/>
        </w:trPr>
        <w:tc>
          <w:tcPr>
            <w:tcW w:w="29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6E67D48" w14:textId="77777777" w:rsidR="00A23C9E" w:rsidRPr="00BF575E" w:rsidRDefault="00A23C9E" w:rsidP="00A23C9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3611FF5" w14:textId="40038AE2" w:rsidR="00A23C9E" w:rsidRPr="00A23C9E" w:rsidRDefault="00A23C9E" w:rsidP="00A23C9E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</w:pPr>
            <w:r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 27/07/2026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013A397" w14:textId="62F3DFC8" w:rsidR="00A23C9E" w:rsidRPr="00A23C9E" w:rsidRDefault="00A23C9E" w:rsidP="00A23C9E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</w:pPr>
            <w:r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 2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3</w:t>
            </w:r>
            <w:r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/08/2026</w:t>
            </w:r>
          </w:p>
        </w:tc>
        <w:tc>
          <w:tcPr>
            <w:tcW w:w="1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C77AA6D" w14:textId="40DCFA23" w:rsidR="00A23C9E" w:rsidRPr="00A23C9E" w:rsidRDefault="00A23C9E" w:rsidP="00A23C9E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</w:pPr>
            <w:r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 20</w:t>
            </w:r>
          </w:p>
        </w:tc>
        <w:tc>
          <w:tcPr>
            <w:tcW w:w="3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D1F7E2" w14:textId="7874DB91" w:rsidR="00A23C9E" w:rsidRPr="00A23C9E" w:rsidRDefault="00A23C9E" w:rsidP="00A23C9E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</w:pPr>
            <w:r w:rsidRPr="00A23C9E">
              <w:rPr>
                <w:rFonts w:asciiTheme="minorHAnsi" w:eastAsia="Times New Roman" w:hAnsiTheme="minorHAnsi" w:cstheme="minorHAnsi"/>
                <w:bCs/>
                <w:color w:val="000000"/>
                <w:lang w:eastAsia="fr-FR"/>
              </w:rPr>
              <w:t> Fermeture estivale</w:t>
            </w:r>
          </w:p>
        </w:tc>
      </w:tr>
      <w:tr w:rsidR="00A23C9E" w:rsidRPr="00BF575E" w14:paraId="1913D5F8" w14:textId="77777777" w:rsidTr="00CB7F43">
        <w:trPr>
          <w:trHeight w:val="636"/>
        </w:trPr>
        <w:tc>
          <w:tcPr>
            <w:tcW w:w="106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F56C68" w14:textId="77777777" w:rsidR="00A23C9E" w:rsidRPr="00C35340" w:rsidRDefault="00A23C9E" w:rsidP="00A23C9E">
            <w:pPr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C35340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 xml:space="preserve">Des fermetures exceptionnelles pourront être décidées en cours d'année en fonction des jours fériés. </w:t>
            </w:r>
          </w:p>
          <w:p w14:paraId="494C8EEC" w14:textId="098F163D" w:rsidR="00A23C9E" w:rsidRPr="00C35340" w:rsidRDefault="00A23C9E" w:rsidP="00A23C9E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C35340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Les dates officielles des congés de Noël et d’Eté pour l’année universitaire 202</w:t>
            </w:r>
            <w:r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5</w:t>
            </w:r>
            <w:r w:rsidRPr="00C35340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/202</w:t>
            </w:r>
            <w:r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6</w:t>
            </w:r>
            <w:r w:rsidRPr="00C35340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 xml:space="preserve"> ne sont pas encore validées</w:t>
            </w:r>
            <w:r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 xml:space="preserve"> (Calendrier prévisionnel 2025 – 2026)</w:t>
            </w:r>
            <w:r w:rsidRPr="00C35340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.</w:t>
            </w:r>
          </w:p>
        </w:tc>
      </w:tr>
      <w:tr w:rsidR="00A23C9E" w:rsidRPr="00BF575E" w14:paraId="003C9CE8" w14:textId="77777777" w:rsidTr="00CB7F43">
        <w:trPr>
          <w:trHeight w:val="144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9044397" w14:textId="77777777" w:rsidR="00A23C9E" w:rsidRPr="00BF575E" w:rsidRDefault="00A23C9E" w:rsidP="00A23C9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3A1D00C" w14:textId="77777777" w:rsidR="00A23C9E" w:rsidRPr="00BF575E" w:rsidRDefault="00A23C9E" w:rsidP="00A23C9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BF575E">
              <w:rPr>
                <w:rFonts w:asciiTheme="minorHAnsi" w:eastAsia="Times New Roman" w:hAnsiTheme="minorHAnsi" w:cstheme="minorHAns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1B72E2F" w14:textId="77777777" w:rsidR="00A23C9E" w:rsidRPr="00BF575E" w:rsidRDefault="00A23C9E" w:rsidP="00A23C9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BF575E">
              <w:rPr>
                <w:rFonts w:asciiTheme="minorHAnsi" w:eastAsia="Times New Roman" w:hAnsiTheme="minorHAnsi" w:cstheme="minorHAns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B73820A" w14:textId="77777777" w:rsidR="00A23C9E" w:rsidRPr="00BF575E" w:rsidRDefault="00A23C9E" w:rsidP="00A23C9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37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9507F9D" w14:textId="77777777" w:rsidR="00A23C9E" w:rsidRPr="00BF575E" w:rsidRDefault="00A23C9E" w:rsidP="00A23C9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A23C9E" w:rsidRPr="00BF575E" w14:paraId="3224B2F6" w14:textId="77777777" w:rsidTr="00CB7F43">
        <w:trPr>
          <w:trHeight w:val="288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0EDA" w14:textId="77777777" w:rsidR="00A23C9E" w:rsidRPr="00BF575E" w:rsidRDefault="00A23C9E" w:rsidP="00A23C9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IUT Épinal-Hubert Curien </w:t>
            </w:r>
          </w:p>
          <w:p w14:paraId="56B29F3B" w14:textId="77777777" w:rsidR="00A23C9E" w:rsidRPr="00BF575E" w:rsidRDefault="00A23C9E" w:rsidP="00A23C9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8116" w14:textId="4E9DA4D3" w:rsidR="00A23C9E" w:rsidRPr="00BD3D88" w:rsidRDefault="00A23C9E" w:rsidP="00A23C9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BD3D88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15/06/2026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FCFD" w14:textId="55936B89" w:rsidR="00A23C9E" w:rsidRPr="00BD3D88" w:rsidRDefault="00A23C9E" w:rsidP="00A23C9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BD3D88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2</w:t>
            </w:r>
            <w:r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6</w:t>
            </w:r>
            <w:r w:rsidRPr="00BD3D88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/07/2026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4124" w14:textId="79CFFC38" w:rsidR="00A23C9E" w:rsidRPr="00BD3D88" w:rsidRDefault="00A23C9E" w:rsidP="00A23C9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29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90C3A3" w14:textId="07AC2220" w:rsidR="00A23C9E" w:rsidRPr="00BD3D88" w:rsidRDefault="00A23C9E" w:rsidP="00A23C9E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BD3D88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Le calendrier pédagogique 2025-2026 n’est pas connu à ce jour ; les dates proposées peuvent subir des modifications.</w:t>
            </w:r>
          </w:p>
          <w:p w14:paraId="42AE41F2" w14:textId="77777777" w:rsidR="00A23C9E" w:rsidRPr="00BD3D88" w:rsidRDefault="00A23C9E" w:rsidP="00A23C9E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BD3D88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Des travaux exceptionnels de remise en état des sols pourront être demandés et définis avec le prestataire pour le mois de juillet/août.</w:t>
            </w:r>
          </w:p>
        </w:tc>
      </w:tr>
      <w:tr w:rsidR="00A23C9E" w:rsidRPr="00BF575E" w14:paraId="17BC8DFB" w14:textId="77777777" w:rsidTr="00CB7F43">
        <w:trPr>
          <w:trHeight w:val="288"/>
        </w:trPr>
        <w:tc>
          <w:tcPr>
            <w:tcW w:w="299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5D3C" w14:textId="77777777" w:rsidR="00A23C9E" w:rsidRPr="00BF575E" w:rsidRDefault="00A23C9E" w:rsidP="00A23C9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A6C8" w14:textId="2E845C42" w:rsidR="00A23C9E" w:rsidRPr="00BD3D88" w:rsidRDefault="00A23C9E" w:rsidP="00A23C9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BD3D88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24/08/2026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1449" w14:textId="32C09B8D" w:rsidR="00A23C9E" w:rsidRPr="00BD3D88" w:rsidRDefault="00A23C9E" w:rsidP="00A23C9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BD3D88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31/08/2026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EEE3" w14:textId="1391403D" w:rsidR="00A23C9E" w:rsidRPr="00BD3D88" w:rsidRDefault="00A23C9E" w:rsidP="00A23C9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6</w:t>
            </w:r>
            <w:r w:rsidRPr="00BD3D88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256769" w14:textId="2CFC0DDC" w:rsidR="00A23C9E" w:rsidRPr="00BD3D88" w:rsidRDefault="00A23C9E" w:rsidP="00A23C9E">
            <w:pPr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BD3D88"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Entretien des bureaux, sanitaires et circulations. Des travaux exceptionnels de remise en état des sols pourront être demandés sur cette période.</w:t>
            </w:r>
          </w:p>
          <w:p w14:paraId="3AFD052E" w14:textId="77777777" w:rsidR="00A23C9E" w:rsidRPr="00B87F66" w:rsidRDefault="00A23C9E" w:rsidP="00A23C9E">
            <w:pPr>
              <w:rPr>
                <w:rFonts w:asciiTheme="minorHAnsi" w:eastAsia="Times New Roman" w:hAnsiTheme="minorHAnsi" w:cstheme="minorHAnsi"/>
                <w:color w:val="000000"/>
                <w:highlight w:val="yellow"/>
                <w:lang w:eastAsia="fr-FR"/>
              </w:rPr>
            </w:pPr>
          </w:p>
        </w:tc>
      </w:tr>
    </w:tbl>
    <w:p w14:paraId="379F889C" w14:textId="77777777" w:rsidR="00386770" w:rsidRPr="00BF575E" w:rsidRDefault="00386770" w:rsidP="00E47A93">
      <w:pPr>
        <w:rPr>
          <w:rFonts w:asciiTheme="minorHAnsi" w:hAnsiTheme="minorHAnsi" w:cstheme="minorHAnsi"/>
        </w:rPr>
      </w:pPr>
    </w:p>
    <w:p w14:paraId="7E48ABE0" w14:textId="77777777" w:rsidR="00E47A93" w:rsidRPr="00BF575E" w:rsidRDefault="00E47A93" w:rsidP="00E47A93">
      <w:pPr>
        <w:rPr>
          <w:rFonts w:asciiTheme="minorHAnsi" w:hAnsiTheme="minorHAnsi" w:cstheme="minorHAnsi"/>
        </w:rPr>
      </w:pPr>
    </w:p>
    <w:p w14:paraId="44F69D19" w14:textId="77777777" w:rsidR="00704758" w:rsidRPr="00565386" w:rsidRDefault="008502CD" w:rsidP="00D629D1">
      <w:pPr>
        <w:jc w:val="both"/>
        <w:rPr>
          <w:rFonts w:asciiTheme="minorHAnsi" w:hAnsiTheme="minorHAnsi" w:cstheme="minorHAnsi"/>
          <w:b/>
        </w:rPr>
      </w:pPr>
      <w:r w:rsidRPr="00565386">
        <w:rPr>
          <w:rFonts w:asciiTheme="minorHAnsi" w:hAnsiTheme="minorHAnsi" w:cstheme="minorHAnsi"/>
          <w:b/>
        </w:rPr>
        <w:t xml:space="preserve">Ces dates sont indicatives, ce sont sensiblement les mêmes chaque année, elles seront communiquées </w:t>
      </w:r>
      <w:r w:rsidR="001C26B0" w:rsidRPr="00565386">
        <w:rPr>
          <w:rFonts w:asciiTheme="minorHAnsi" w:hAnsiTheme="minorHAnsi" w:cstheme="minorHAnsi"/>
          <w:b/>
        </w:rPr>
        <w:t xml:space="preserve">au prestataire </w:t>
      </w:r>
      <w:r w:rsidRPr="00565386">
        <w:rPr>
          <w:rFonts w:asciiTheme="minorHAnsi" w:hAnsiTheme="minorHAnsi" w:cstheme="minorHAnsi"/>
          <w:b/>
        </w:rPr>
        <w:t xml:space="preserve">chaque </w:t>
      </w:r>
      <w:r w:rsidR="00975148" w:rsidRPr="00565386">
        <w:rPr>
          <w:rFonts w:asciiTheme="minorHAnsi" w:hAnsiTheme="minorHAnsi" w:cstheme="minorHAnsi"/>
          <w:b/>
        </w:rPr>
        <w:t>rentrée universitaire</w:t>
      </w:r>
      <w:r w:rsidR="000414FA" w:rsidRPr="00565386">
        <w:rPr>
          <w:rFonts w:asciiTheme="minorHAnsi" w:hAnsiTheme="minorHAnsi" w:cstheme="minorHAnsi"/>
          <w:b/>
        </w:rPr>
        <w:t xml:space="preserve"> dès qu’elles s</w:t>
      </w:r>
      <w:r w:rsidR="001C26B0" w:rsidRPr="00565386">
        <w:rPr>
          <w:rFonts w:asciiTheme="minorHAnsi" w:hAnsiTheme="minorHAnsi" w:cstheme="minorHAnsi"/>
          <w:b/>
        </w:rPr>
        <w:t>er</w:t>
      </w:r>
      <w:r w:rsidR="000414FA" w:rsidRPr="00565386">
        <w:rPr>
          <w:rFonts w:asciiTheme="minorHAnsi" w:hAnsiTheme="minorHAnsi" w:cstheme="minorHAnsi"/>
          <w:b/>
        </w:rPr>
        <w:t>ont connues</w:t>
      </w:r>
      <w:r w:rsidR="00975148" w:rsidRPr="00565386">
        <w:rPr>
          <w:rFonts w:asciiTheme="minorHAnsi" w:hAnsiTheme="minorHAnsi" w:cstheme="minorHAnsi"/>
          <w:b/>
        </w:rPr>
        <w:t>.</w:t>
      </w:r>
    </w:p>
    <w:p w14:paraId="3ECDC960" w14:textId="77777777" w:rsidR="00E22E3D" w:rsidRPr="00BF575E" w:rsidRDefault="00E22E3D" w:rsidP="000414FA">
      <w:pPr>
        <w:rPr>
          <w:rFonts w:asciiTheme="minorHAnsi" w:hAnsiTheme="minorHAnsi" w:cstheme="minorHAnsi"/>
        </w:rPr>
      </w:pPr>
    </w:p>
    <w:p w14:paraId="77B343A9" w14:textId="77777777" w:rsidR="00AB76BE" w:rsidRPr="00BF575E" w:rsidRDefault="00207CB1" w:rsidP="00A3464B">
      <w:pPr>
        <w:pStyle w:val="Titre1"/>
        <w:numPr>
          <w:ilvl w:val="0"/>
          <w:numId w:val="1"/>
        </w:numPr>
        <w:spacing w:before="0"/>
        <w:jc w:val="both"/>
        <w:rPr>
          <w:rFonts w:asciiTheme="minorHAnsi" w:hAnsiTheme="minorHAnsi" w:cstheme="minorHAnsi"/>
          <w:b/>
          <w:smallCaps w:val="0"/>
          <w:sz w:val="22"/>
          <w:szCs w:val="22"/>
        </w:rPr>
      </w:pPr>
      <w:r w:rsidRPr="00BF575E">
        <w:rPr>
          <w:rFonts w:asciiTheme="minorHAnsi" w:hAnsiTheme="minorHAnsi" w:cstheme="minorHAnsi"/>
          <w:b/>
          <w:smallCaps w:val="0"/>
          <w:sz w:val="22"/>
          <w:szCs w:val="22"/>
        </w:rPr>
        <w:lastRenderedPageBreak/>
        <w:t>Exigences particulières pour les matériels :</w:t>
      </w:r>
    </w:p>
    <w:p w14:paraId="333797CA" w14:textId="77777777" w:rsidR="00704758" w:rsidRPr="00BF575E" w:rsidRDefault="00704758" w:rsidP="00A3464B">
      <w:pPr>
        <w:jc w:val="both"/>
        <w:rPr>
          <w:rFonts w:asciiTheme="minorHAnsi" w:hAnsiTheme="minorHAnsi" w:cstheme="minorHAnsi"/>
        </w:rPr>
      </w:pPr>
    </w:p>
    <w:p w14:paraId="600EC517" w14:textId="421CD2AC" w:rsidR="00623449" w:rsidRPr="00A23C9E" w:rsidRDefault="00D46831" w:rsidP="00623449">
      <w:pPr>
        <w:rPr>
          <w:rFonts w:asciiTheme="minorHAnsi" w:hAnsiTheme="minorHAnsi" w:cstheme="minorHAnsi"/>
          <w:bCs/>
        </w:rPr>
      </w:pPr>
      <w:r w:rsidRPr="00A23C9E">
        <w:rPr>
          <w:rFonts w:asciiTheme="minorHAnsi" w:hAnsiTheme="minorHAnsi" w:cstheme="minorHAnsi"/>
          <w:bCs/>
        </w:rPr>
        <w:t xml:space="preserve">Un chariot de ménage et un aspirateur </w:t>
      </w:r>
      <w:r w:rsidR="006847B0" w:rsidRPr="00A23C9E">
        <w:rPr>
          <w:rFonts w:asciiTheme="minorHAnsi" w:hAnsiTheme="minorHAnsi" w:cstheme="minorHAnsi"/>
          <w:bCs/>
        </w:rPr>
        <w:t xml:space="preserve">(avec filtre HEPA) </w:t>
      </w:r>
      <w:r w:rsidRPr="00A23C9E">
        <w:rPr>
          <w:rFonts w:asciiTheme="minorHAnsi" w:hAnsiTheme="minorHAnsi" w:cstheme="minorHAnsi"/>
          <w:bCs/>
        </w:rPr>
        <w:t>par agent</w:t>
      </w:r>
      <w:r w:rsidRPr="00A23C9E">
        <w:rPr>
          <w:rFonts w:asciiTheme="minorHAnsi" w:hAnsiTheme="minorHAnsi" w:cstheme="minorHAnsi"/>
        </w:rPr>
        <w:t>.</w:t>
      </w:r>
      <w:r w:rsidR="00623449" w:rsidRPr="00A23C9E">
        <w:rPr>
          <w:rFonts w:asciiTheme="minorHAnsi" w:hAnsiTheme="minorHAnsi" w:cstheme="minorHAnsi"/>
        </w:rPr>
        <w:t xml:space="preserve"> </w:t>
      </w:r>
      <w:r w:rsidR="00A23C9E" w:rsidRPr="00A23C9E">
        <w:rPr>
          <w:rFonts w:asciiTheme="minorHAnsi" w:hAnsiTheme="minorHAnsi" w:cstheme="minorHAnsi"/>
        </w:rPr>
        <w:br/>
        <w:t>U</w:t>
      </w:r>
      <w:r w:rsidR="00623449" w:rsidRPr="00A23C9E">
        <w:rPr>
          <w:rFonts w:asciiTheme="minorHAnsi" w:hAnsiTheme="minorHAnsi" w:cstheme="minorHAnsi"/>
          <w:bCs/>
        </w:rPr>
        <w:t>ne auto laveuse pour les surfaces parquet (couloir, atrium) et pour la halle technologique (modèle ergonomique et adapté)</w:t>
      </w:r>
      <w:r w:rsidR="00646B11" w:rsidRPr="00A23C9E">
        <w:rPr>
          <w:rFonts w:asciiTheme="minorHAnsi" w:hAnsiTheme="minorHAnsi" w:cstheme="minorHAnsi"/>
          <w:bCs/>
        </w:rPr>
        <w:t>.</w:t>
      </w:r>
    </w:p>
    <w:p w14:paraId="4B99A172" w14:textId="02B3DF59" w:rsidR="001C26B0" w:rsidRPr="00CB7F43" w:rsidRDefault="00D10151" w:rsidP="001C26B0">
      <w:pPr>
        <w:rPr>
          <w:rFonts w:asciiTheme="minorHAnsi" w:hAnsiTheme="minorHAnsi" w:cstheme="minorHAnsi"/>
          <w:bCs/>
        </w:rPr>
      </w:pPr>
      <w:r w:rsidRPr="00CB7F43">
        <w:rPr>
          <w:rFonts w:asciiTheme="minorHAnsi" w:hAnsiTheme="minorHAnsi" w:cstheme="minorHAnsi"/>
          <w:bCs/>
        </w:rPr>
        <w:t>U</w:t>
      </w:r>
      <w:r w:rsidR="001C26B0" w:rsidRPr="00CB7F43">
        <w:rPr>
          <w:rFonts w:asciiTheme="minorHAnsi" w:hAnsiTheme="minorHAnsi" w:cstheme="minorHAnsi"/>
          <w:bCs/>
        </w:rPr>
        <w:t xml:space="preserve">ne </w:t>
      </w:r>
      <w:r w:rsidR="00226E52" w:rsidRPr="00CB7F43">
        <w:rPr>
          <w:rFonts w:asciiTheme="minorHAnsi" w:hAnsiTheme="minorHAnsi" w:cstheme="minorHAnsi"/>
          <w:bCs/>
        </w:rPr>
        <w:t>monobrosse</w:t>
      </w:r>
      <w:r w:rsidR="009E6F2A" w:rsidRPr="00CB7F43">
        <w:rPr>
          <w:rFonts w:asciiTheme="minorHAnsi" w:hAnsiTheme="minorHAnsi" w:cstheme="minorHAnsi"/>
          <w:bCs/>
        </w:rPr>
        <w:t xml:space="preserve"> </w:t>
      </w:r>
      <w:r w:rsidR="009229E3" w:rsidRPr="00CB7F43">
        <w:rPr>
          <w:rFonts w:asciiTheme="minorHAnsi" w:hAnsiTheme="minorHAnsi" w:cstheme="minorHAnsi"/>
          <w:bCs/>
        </w:rPr>
        <w:t xml:space="preserve">pour </w:t>
      </w:r>
      <w:r w:rsidR="009E6F2A" w:rsidRPr="00CB7F43">
        <w:rPr>
          <w:rFonts w:asciiTheme="minorHAnsi" w:hAnsiTheme="minorHAnsi" w:cstheme="minorHAnsi"/>
          <w:bCs/>
        </w:rPr>
        <w:t>enlever les traces sur le parquet vernis</w:t>
      </w:r>
      <w:r w:rsidR="009229E3" w:rsidRPr="00CB7F43">
        <w:rPr>
          <w:rFonts w:asciiTheme="minorHAnsi" w:hAnsiTheme="minorHAnsi" w:cstheme="minorHAnsi"/>
          <w:bCs/>
        </w:rPr>
        <w:t xml:space="preserve"> </w:t>
      </w:r>
      <w:r w:rsidR="00EB4A2F" w:rsidRPr="00CB7F43">
        <w:rPr>
          <w:rFonts w:asciiTheme="minorHAnsi" w:hAnsiTheme="minorHAnsi" w:cstheme="minorHAnsi"/>
          <w:bCs/>
        </w:rPr>
        <w:t>(circulation</w:t>
      </w:r>
      <w:r w:rsidR="009229E3" w:rsidRPr="00CB7F43">
        <w:rPr>
          <w:rFonts w:asciiTheme="minorHAnsi" w:hAnsiTheme="minorHAnsi" w:cstheme="minorHAnsi"/>
          <w:bCs/>
        </w:rPr>
        <w:t>, amphi, atrium).</w:t>
      </w:r>
    </w:p>
    <w:p w14:paraId="5FD375D8" w14:textId="39FF79C8" w:rsidR="003B4DE3" w:rsidRPr="00CB7F43" w:rsidRDefault="003B4DE3" w:rsidP="001C26B0">
      <w:pPr>
        <w:rPr>
          <w:rFonts w:asciiTheme="minorHAnsi" w:hAnsiTheme="minorHAnsi" w:cstheme="minorHAnsi"/>
          <w:bCs/>
        </w:rPr>
      </w:pPr>
      <w:r w:rsidRPr="00CB7F43">
        <w:rPr>
          <w:rFonts w:asciiTheme="minorHAnsi" w:hAnsiTheme="minorHAnsi" w:cstheme="minorHAnsi"/>
          <w:bCs/>
        </w:rPr>
        <w:t xml:space="preserve">Des équipements adaptés pour l’entretien des surfaces en hauteur, en </w:t>
      </w:r>
      <w:r w:rsidR="00226E52" w:rsidRPr="00CB7F43">
        <w:rPr>
          <w:rFonts w:asciiTheme="minorHAnsi" w:hAnsiTheme="minorHAnsi" w:cstheme="minorHAnsi"/>
          <w:bCs/>
        </w:rPr>
        <w:t xml:space="preserve">particulier </w:t>
      </w:r>
      <w:r w:rsidR="00D10151" w:rsidRPr="00CB7F43">
        <w:rPr>
          <w:rFonts w:asciiTheme="minorHAnsi" w:hAnsiTheme="minorHAnsi" w:cstheme="minorHAnsi"/>
          <w:bCs/>
        </w:rPr>
        <w:t>des perches télescopiques avec tête</w:t>
      </w:r>
      <w:r w:rsidRPr="00CB7F43">
        <w:rPr>
          <w:rFonts w:asciiTheme="minorHAnsi" w:hAnsiTheme="minorHAnsi" w:cstheme="minorHAnsi"/>
          <w:bCs/>
        </w:rPr>
        <w:t xml:space="preserve"> de loup </w:t>
      </w:r>
      <w:r w:rsidR="00D10151" w:rsidRPr="00CB7F43">
        <w:rPr>
          <w:rFonts w:asciiTheme="minorHAnsi" w:hAnsiTheme="minorHAnsi" w:cstheme="minorHAnsi"/>
          <w:bCs/>
        </w:rPr>
        <w:t xml:space="preserve">et tête plate orientable </w:t>
      </w:r>
      <w:r w:rsidRPr="00CB7F43">
        <w:rPr>
          <w:rFonts w:asciiTheme="minorHAnsi" w:hAnsiTheme="minorHAnsi" w:cstheme="minorHAnsi"/>
          <w:bCs/>
        </w:rPr>
        <w:t xml:space="preserve">(1 balai par </w:t>
      </w:r>
      <w:r w:rsidR="00D10151" w:rsidRPr="00CB7F43">
        <w:rPr>
          <w:rFonts w:asciiTheme="minorHAnsi" w:hAnsiTheme="minorHAnsi" w:cstheme="minorHAnsi"/>
          <w:bCs/>
        </w:rPr>
        <w:t>agent)</w:t>
      </w:r>
      <w:r w:rsidRPr="00CB7F43">
        <w:rPr>
          <w:rFonts w:asciiTheme="minorHAnsi" w:hAnsiTheme="minorHAnsi" w:cstheme="minorHAnsi"/>
          <w:bCs/>
        </w:rPr>
        <w:t>.</w:t>
      </w:r>
    </w:p>
    <w:p w14:paraId="4E5CBABB" w14:textId="77777777" w:rsidR="001C26B0" w:rsidRPr="00BF575E" w:rsidRDefault="001C26B0" w:rsidP="00A3464B">
      <w:pPr>
        <w:jc w:val="both"/>
        <w:rPr>
          <w:rFonts w:asciiTheme="minorHAnsi" w:hAnsiTheme="minorHAnsi" w:cstheme="minorHAnsi"/>
        </w:rPr>
      </w:pPr>
    </w:p>
    <w:p w14:paraId="56747AEA" w14:textId="77777777" w:rsidR="00386770" w:rsidRPr="00BF575E" w:rsidRDefault="00386770" w:rsidP="00A24B32">
      <w:pPr>
        <w:rPr>
          <w:rFonts w:asciiTheme="minorHAnsi" w:hAnsiTheme="minorHAnsi" w:cstheme="minorHAnsi"/>
        </w:rPr>
      </w:pPr>
    </w:p>
    <w:p w14:paraId="4D9C3AD3" w14:textId="77777777" w:rsidR="00F66FDA" w:rsidRPr="00BF575E" w:rsidRDefault="00F66FDA" w:rsidP="00A3464B">
      <w:pPr>
        <w:pStyle w:val="Titre1"/>
        <w:numPr>
          <w:ilvl w:val="0"/>
          <w:numId w:val="1"/>
        </w:numPr>
        <w:spacing w:before="0"/>
        <w:jc w:val="both"/>
        <w:rPr>
          <w:rFonts w:asciiTheme="minorHAnsi" w:hAnsiTheme="minorHAnsi" w:cstheme="minorHAnsi"/>
          <w:b/>
          <w:smallCaps w:val="0"/>
          <w:sz w:val="22"/>
          <w:szCs w:val="22"/>
        </w:rPr>
      </w:pPr>
      <w:r w:rsidRPr="00BF575E">
        <w:rPr>
          <w:rFonts w:asciiTheme="minorHAnsi" w:hAnsiTheme="minorHAnsi" w:cstheme="minorHAnsi"/>
          <w:b/>
          <w:smallCaps w:val="0"/>
          <w:sz w:val="22"/>
          <w:szCs w:val="22"/>
        </w:rPr>
        <w:t>Equipement du site mise à disposition par l’UL</w:t>
      </w:r>
    </w:p>
    <w:p w14:paraId="7D8985FE" w14:textId="77777777" w:rsidR="00F66FDA" w:rsidRPr="00BF575E" w:rsidRDefault="00F66FDA" w:rsidP="00F66FDA">
      <w:pPr>
        <w:rPr>
          <w:rFonts w:asciiTheme="minorHAnsi" w:hAnsiTheme="minorHAnsi" w:cstheme="minorHAnsi"/>
        </w:rPr>
      </w:pPr>
    </w:p>
    <w:p w14:paraId="1FE65D35" w14:textId="04312D7C" w:rsidR="00F66FDA" w:rsidRPr="00A977D4" w:rsidRDefault="00F66FDA" w:rsidP="00F66FDA">
      <w:pPr>
        <w:rPr>
          <w:rFonts w:asciiTheme="minorHAnsi" w:hAnsiTheme="minorHAnsi" w:cstheme="minorHAnsi"/>
          <w:b/>
          <w:bCs/>
        </w:rPr>
      </w:pPr>
      <w:r w:rsidRPr="00BF575E">
        <w:rPr>
          <w:rFonts w:asciiTheme="minorHAnsi" w:hAnsiTheme="minorHAnsi" w:cstheme="minorHAnsi"/>
        </w:rPr>
        <w:t>Nombre de machines à ozonée :</w:t>
      </w:r>
      <w:r w:rsidR="0017009E">
        <w:rPr>
          <w:rFonts w:asciiTheme="minorHAnsi" w:hAnsiTheme="minorHAnsi" w:cstheme="minorHAnsi"/>
        </w:rPr>
        <w:t xml:space="preserve"> </w:t>
      </w:r>
      <w:r w:rsidR="0017009E" w:rsidRPr="00A23C9E">
        <w:rPr>
          <w:rFonts w:asciiTheme="minorHAnsi" w:hAnsiTheme="minorHAnsi" w:cstheme="minorHAnsi"/>
          <w:bCs/>
        </w:rPr>
        <w:t>pas d’installation de ce type sur le site</w:t>
      </w:r>
      <w:r w:rsidR="0074017B" w:rsidRPr="00A977D4">
        <w:rPr>
          <w:rFonts w:asciiTheme="minorHAnsi" w:hAnsiTheme="minorHAnsi" w:cstheme="minorHAnsi"/>
          <w:b/>
          <w:bCs/>
        </w:rPr>
        <w:t> </w:t>
      </w:r>
    </w:p>
    <w:p w14:paraId="63927E83" w14:textId="77777777" w:rsidR="0074017B" w:rsidRPr="00A977D4" w:rsidRDefault="0074017B" w:rsidP="00F66FDA">
      <w:pPr>
        <w:rPr>
          <w:rFonts w:asciiTheme="minorHAnsi" w:hAnsiTheme="minorHAnsi" w:cstheme="minorHAnsi"/>
          <w:b/>
          <w:bCs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265"/>
        <w:gridCol w:w="2408"/>
        <w:gridCol w:w="4536"/>
      </w:tblGrid>
      <w:tr w:rsidR="00F66FDA" w:rsidRPr="00BF575E" w14:paraId="3EA29405" w14:textId="77777777" w:rsidTr="00F318A5">
        <w:tc>
          <w:tcPr>
            <w:tcW w:w="2265" w:type="dxa"/>
            <w:shd w:val="clear" w:color="auto" w:fill="EAF1DD" w:themeFill="accent3" w:themeFillTint="33"/>
            <w:vAlign w:val="center"/>
          </w:tcPr>
          <w:p w14:paraId="060C53A4" w14:textId="77777777" w:rsidR="00F66FDA" w:rsidRPr="00565386" w:rsidRDefault="00F66FDA" w:rsidP="00F66FDA">
            <w:pPr>
              <w:rPr>
                <w:rFonts w:asciiTheme="minorHAnsi" w:hAnsiTheme="minorHAnsi" w:cstheme="minorHAnsi"/>
                <w:b/>
              </w:rPr>
            </w:pPr>
            <w:r w:rsidRPr="00565386">
              <w:rPr>
                <w:rFonts w:asciiTheme="minorHAnsi" w:hAnsiTheme="minorHAnsi" w:cstheme="minorHAnsi"/>
                <w:b/>
              </w:rPr>
              <w:t>Lieu d’implantation</w:t>
            </w:r>
          </w:p>
        </w:tc>
        <w:tc>
          <w:tcPr>
            <w:tcW w:w="2408" w:type="dxa"/>
            <w:shd w:val="clear" w:color="auto" w:fill="EAF1DD" w:themeFill="accent3" w:themeFillTint="33"/>
            <w:vAlign w:val="center"/>
          </w:tcPr>
          <w:p w14:paraId="21F16B35" w14:textId="77777777" w:rsidR="00F66FDA" w:rsidRPr="00565386" w:rsidRDefault="00F66FDA" w:rsidP="00F66FDA">
            <w:pPr>
              <w:rPr>
                <w:rFonts w:asciiTheme="minorHAnsi" w:hAnsiTheme="minorHAnsi" w:cstheme="minorHAnsi"/>
                <w:b/>
              </w:rPr>
            </w:pPr>
            <w:r w:rsidRPr="00565386">
              <w:rPr>
                <w:rFonts w:asciiTheme="minorHAnsi" w:hAnsiTheme="minorHAnsi" w:cstheme="minorHAnsi"/>
                <w:b/>
              </w:rPr>
              <w:t>En fonctionnement O/N</w:t>
            </w:r>
          </w:p>
        </w:tc>
        <w:tc>
          <w:tcPr>
            <w:tcW w:w="4536" w:type="dxa"/>
            <w:shd w:val="clear" w:color="auto" w:fill="EAF1DD" w:themeFill="accent3" w:themeFillTint="33"/>
            <w:vAlign w:val="center"/>
          </w:tcPr>
          <w:p w14:paraId="45AAA5AC" w14:textId="77777777" w:rsidR="00F66FDA" w:rsidRPr="00565386" w:rsidRDefault="00F66FDA" w:rsidP="00F66F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5386">
              <w:rPr>
                <w:rFonts w:asciiTheme="minorHAnsi" w:hAnsiTheme="minorHAnsi" w:cstheme="minorHAnsi"/>
                <w:b/>
              </w:rPr>
              <w:t>Remarques</w:t>
            </w:r>
          </w:p>
        </w:tc>
      </w:tr>
      <w:tr w:rsidR="00F66FDA" w:rsidRPr="00BF575E" w14:paraId="3606819D" w14:textId="77777777" w:rsidTr="00F318A5">
        <w:tc>
          <w:tcPr>
            <w:tcW w:w="2265" w:type="dxa"/>
            <w:shd w:val="clear" w:color="auto" w:fill="FFFFFF" w:themeFill="background1"/>
            <w:vAlign w:val="center"/>
          </w:tcPr>
          <w:p w14:paraId="7E156A2A" w14:textId="77777777" w:rsidR="00F66FDA" w:rsidRPr="00F318A5" w:rsidRDefault="00565386" w:rsidP="00F318A5">
            <w:pPr>
              <w:jc w:val="center"/>
              <w:rPr>
                <w:rFonts w:asciiTheme="minorHAnsi" w:hAnsiTheme="minorHAnsi" w:cstheme="minorHAnsi"/>
              </w:rPr>
            </w:pPr>
            <w:r w:rsidRPr="00F318A5">
              <w:rPr>
                <w:rFonts w:asciiTheme="minorHAnsi" w:hAnsiTheme="minorHAnsi" w:cstheme="minorHAnsi"/>
              </w:rPr>
              <w:t>/</w:t>
            </w:r>
          </w:p>
        </w:tc>
        <w:tc>
          <w:tcPr>
            <w:tcW w:w="2408" w:type="dxa"/>
            <w:shd w:val="clear" w:color="auto" w:fill="FFFFFF" w:themeFill="background1"/>
            <w:vAlign w:val="center"/>
          </w:tcPr>
          <w:p w14:paraId="1696D21C" w14:textId="77777777" w:rsidR="00F66FDA" w:rsidRPr="00F318A5" w:rsidRDefault="00565386" w:rsidP="00F318A5">
            <w:pPr>
              <w:jc w:val="center"/>
              <w:rPr>
                <w:rFonts w:asciiTheme="minorHAnsi" w:hAnsiTheme="minorHAnsi" w:cstheme="minorHAnsi"/>
              </w:rPr>
            </w:pPr>
            <w:r w:rsidRPr="00F318A5">
              <w:rPr>
                <w:rFonts w:asciiTheme="minorHAnsi" w:hAnsiTheme="minorHAnsi" w:cstheme="minorHAnsi"/>
              </w:rPr>
              <w:t>/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33073199" w14:textId="77777777" w:rsidR="00F66FDA" w:rsidRPr="00F318A5" w:rsidRDefault="00565386" w:rsidP="00F318A5">
            <w:pPr>
              <w:jc w:val="center"/>
              <w:rPr>
                <w:rFonts w:asciiTheme="minorHAnsi" w:hAnsiTheme="minorHAnsi" w:cstheme="minorHAnsi"/>
              </w:rPr>
            </w:pPr>
            <w:r w:rsidRPr="00F318A5">
              <w:rPr>
                <w:rFonts w:asciiTheme="minorHAnsi" w:hAnsiTheme="minorHAnsi" w:cstheme="minorHAnsi"/>
              </w:rPr>
              <w:t>/</w:t>
            </w:r>
          </w:p>
        </w:tc>
      </w:tr>
    </w:tbl>
    <w:p w14:paraId="32A7455E" w14:textId="77777777" w:rsidR="00F66FDA" w:rsidRPr="00BF575E" w:rsidRDefault="00F66FDA" w:rsidP="00F66FDA">
      <w:pPr>
        <w:rPr>
          <w:rFonts w:asciiTheme="minorHAnsi" w:hAnsiTheme="minorHAnsi" w:cstheme="minorHAnsi"/>
        </w:rPr>
      </w:pPr>
    </w:p>
    <w:p w14:paraId="561CFF1D" w14:textId="77777777" w:rsidR="00F66FDA" w:rsidRDefault="00F66FDA" w:rsidP="00F66FDA">
      <w:pPr>
        <w:rPr>
          <w:rFonts w:asciiTheme="minorHAnsi" w:hAnsiTheme="minorHAnsi" w:cstheme="minorHAnsi"/>
        </w:rPr>
      </w:pPr>
      <w:r w:rsidRPr="00BF575E">
        <w:rPr>
          <w:rFonts w:asciiTheme="minorHAnsi" w:hAnsiTheme="minorHAnsi" w:cstheme="minorHAnsi"/>
        </w:rPr>
        <w:t>Moyens de lavage sur site des MOPS</w:t>
      </w:r>
      <w:r w:rsidR="00F74D53" w:rsidRPr="00BF575E">
        <w:rPr>
          <w:rFonts w:asciiTheme="minorHAnsi" w:hAnsiTheme="minorHAnsi" w:cstheme="minorHAnsi"/>
        </w:rPr>
        <w:t> :</w:t>
      </w:r>
    </w:p>
    <w:p w14:paraId="3173DED1" w14:textId="77777777" w:rsidR="009E0A06" w:rsidRDefault="009E0A06" w:rsidP="00F66FDA">
      <w:pPr>
        <w:rPr>
          <w:rFonts w:asciiTheme="minorHAnsi" w:hAnsiTheme="minorHAnsi" w:cstheme="minorHAnsi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132"/>
        <w:gridCol w:w="1133"/>
        <w:gridCol w:w="1132"/>
        <w:gridCol w:w="1133"/>
        <w:gridCol w:w="4679"/>
      </w:tblGrid>
      <w:tr w:rsidR="009E0A06" w14:paraId="39E92291" w14:textId="77777777" w:rsidTr="00BD34F7"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4537C540" w14:textId="77777777" w:rsidR="009E0A06" w:rsidRDefault="009E0A06" w:rsidP="00A977D4">
            <w:pPr>
              <w:jc w:val="center"/>
            </w:pPr>
            <w:r>
              <w:t>Possibilité pour le prestataire d’implanter</w:t>
            </w:r>
          </w:p>
        </w:tc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0797137A" w14:textId="77777777" w:rsidR="009E0A06" w:rsidRDefault="009E0A06" w:rsidP="00BD34F7">
            <w:r>
              <w:t>Mise à disposition par l’UL</w:t>
            </w:r>
          </w:p>
        </w:tc>
        <w:tc>
          <w:tcPr>
            <w:tcW w:w="4679" w:type="dxa"/>
            <w:shd w:val="clear" w:color="auto" w:fill="EAF1DD" w:themeFill="accent3" w:themeFillTint="33"/>
            <w:vAlign w:val="center"/>
          </w:tcPr>
          <w:p w14:paraId="49D2E006" w14:textId="77777777" w:rsidR="009E0A06" w:rsidRDefault="009E0A06" w:rsidP="00BD34F7">
            <w:r>
              <w:t>Remarques</w:t>
            </w:r>
          </w:p>
        </w:tc>
      </w:tr>
      <w:tr w:rsidR="009E0A06" w14:paraId="34F5BDFD" w14:textId="77777777" w:rsidTr="00BD34F7">
        <w:tc>
          <w:tcPr>
            <w:tcW w:w="1132" w:type="dxa"/>
            <w:shd w:val="clear" w:color="auto" w:fill="auto"/>
            <w:vAlign w:val="center"/>
          </w:tcPr>
          <w:p w14:paraId="3FDFED17" w14:textId="77777777" w:rsidR="009E0A06" w:rsidRPr="00433497" w:rsidRDefault="009E0A06" w:rsidP="00BD34F7">
            <w:r w:rsidRPr="00433497"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C977216" w14:textId="41F2F197" w:rsidR="009E0A06" w:rsidRPr="00433497" w:rsidRDefault="00433497" w:rsidP="00BD34F7">
            <w:r w:rsidRPr="00433497">
              <w:t>Sèche-linge</w:t>
            </w:r>
            <w:r w:rsidR="009E0A06" w:rsidRPr="00433497">
              <w:t xml:space="preserve"> (O/N)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29006A98" w14:textId="77777777" w:rsidR="009E0A06" w:rsidRPr="00433497" w:rsidRDefault="009E0A06" w:rsidP="00BD34F7">
            <w:r w:rsidRPr="00433497"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0061054" w14:textId="544B514B" w:rsidR="009E0A06" w:rsidRPr="00433497" w:rsidRDefault="00433497" w:rsidP="00BD34F7">
            <w:r w:rsidRPr="00433497">
              <w:t>Sèche-linge</w:t>
            </w:r>
            <w:r w:rsidR="009E0A06" w:rsidRPr="00433497">
              <w:t xml:space="preserve"> (O/N)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53AD2874" w14:textId="13C56A38" w:rsidR="009E0A06" w:rsidRPr="00433497" w:rsidRDefault="009E0A06" w:rsidP="00BD34F7"/>
        </w:tc>
      </w:tr>
      <w:tr w:rsidR="009E0A06" w14:paraId="65FA0F66" w14:textId="77777777" w:rsidTr="00F318A5">
        <w:tc>
          <w:tcPr>
            <w:tcW w:w="1132" w:type="dxa"/>
            <w:shd w:val="clear" w:color="auto" w:fill="FFFFFF" w:themeFill="background1"/>
            <w:vAlign w:val="center"/>
          </w:tcPr>
          <w:p w14:paraId="52865033" w14:textId="472E55E7" w:rsidR="009E0A06" w:rsidRPr="00A23C9E" w:rsidRDefault="004C6D01" w:rsidP="00F318A5">
            <w:pPr>
              <w:jc w:val="center"/>
            </w:pPr>
            <w:r w:rsidRPr="00A23C9E">
              <w:t>O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5BFA4B3" w14:textId="092B680D" w:rsidR="009E0A06" w:rsidRPr="00A23C9E" w:rsidRDefault="004C6D01" w:rsidP="00F318A5">
            <w:pPr>
              <w:jc w:val="center"/>
            </w:pPr>
            <w:r w:rsidRPr="00A23C9E">
              <w:t>O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14:paraId="241E1748" w14:textId="77777777" w:rsidR="009E0A06" w:rsidRPr="00A23C9E" w:rsidRDefault="009E0A06" w:rsidP="00F318A5">
            <w:pPr>
              <w:jc w:val="center"/>
            </w:pPr>
            <w:r w:rsidRPr="00A23C9E">
              <w:t>N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16FFE19" w14:textId="77777777" w:rsidR="009E0A06" w:rsidRPr="00A23C9E" w:rsidRDefault="009E0A06" w:rsidP="00F318A5">
            <w:pPr>
              <w:jc w:val="center"/>
            </w:pPr>
            <w:r w:rsidRPr="00A23C9E">
              <w:t>N</w:t>
            </w:r>
          </w:p>
        </w:tc>
        <w:tc>
          <w:tcPr>
            <w:tcW w:w="4679" w:type="dxa"/>
            <w:shd w:val="clear" w:color="auto" w:fill="FFFFFF" w:themeFill="background1"/>
            <w:vAlign w:val="center"/>
          </w:tcPr>
          <w:p w14:paraId="3073CFDD" w14:textId="1788B565" w:rsidR="009E0A06" w:rsidRPr="00433497" w:rsidRDefault="00A23C9E" w:rsidP="00F318A5">
            <w:pPr>
              <w:jc w:val="center"/>
            </w:pPr>
            <w:r w:rsidRPr="00433497">
              <w:t xml:space="preserve">Installation possible dans un local technique situé au RDC du bâtiment principal. Surface réduite, </w:t>
            </w:r>
            <w:r w:rsidRPr="00433497">
              <w:rPr>
                <w:b/>
                <w:bCs/>
              </w:rPr>
              <w:t>implantation un lave-linge séchant uniquement.</w:t>
            </w:r>
          </w:p>
        </w:tc>
      </w:tr>
    </w:tbl>
    <w:p w14:paraId="1E1CA97C" w14:textId="77777777" w:rsidR="00F66FDA" w:rsidRPr="00BF575E" w:rsidRDefault="00F66FDA" w:rsidP="00F66FDA">
      <w:pPr>
        <w:rPr>
          <w:rFonts w:asciiTheme="minorHAnsi" w:hAnsiTheme="minorHAnsi" w:cstheme="minorHAnsi"/>
        </w:rPr>
      </w:pPr>
    </w:p>
    <w:p w14:paraId="4C9EC25A" w14:textId="77777777" w:rsidR="00F66FDA" w:rsidRPr="00BF575E" w:rsidRDefault="00F66FDA" w:rsidP="00F66FDA">
      <w:pPr>
        <w:rPr>
          <w:rFonts w:asciiTheme="minorHAnsi" w:hAnsiTheme="minorHAnsi" w:cstheme="minorHAnsi"/>
        </w:rPr>
      </w:pPr>
    </w:p>
    <w:p w14:paraId="0192DB67" w14:textId="47570B4D" w:rsidR="00BF575E" w:rsidRDefault="00BF575E" w:rsidP="00CB7F43">
      <w:pPr>
        <w:jc w:val="both"/>
        <w:rPr>
          <w:rFonts w:asciiTheme="minorHAnsi" w:hAnsiTheme="minorHAnsi" w:cstheme="minorHAnsi"/>
          <w:b/>
          <w:bCs/>
        </w:rPr>
      </w:pPr>
      <w:r w:rsidRPr="00433497">
        <w:rPr>
          <w:rFonts w:asciiTheme="minorHAnsi" w:hAnsiTheme="minorHAnsi" w:cstheme="minorHAnsi"/>
          <w:b/>
          <w:bCs/>
        </w:rPr>
        <w:t xml:space="preserve">L’IUT met à disposition du prestataire un local </w:t>
      </w:r>
      <w:r w:rsidR="00375377" w:rsidRPr="00433497">
        <w:rPr>
          <w:rFonts w:asciiTheme="minorHAnsi" w:hAnsiTheme="minorHAnsi" w:cstheme="minorHAnsi"/>
          <w:b/>
          <w:bCs/>
        </w:rPr>
        <w:t xml:space="preserve">technique </w:t>
      </w:r>
      <w:r w:rsidR="003B4DE3" w:rsidRPr="00433497">
        <w:rPr>
          <w:rFonts w:asciiTheme="minorHAnsi" w:hAnsiTheme="minorHAnsi" w:cstheme="minorHAnsi"/>
          <w:b/>
          <w:bCs/>
        </w:rPr>
        <w:t>dans chaque bâtiment</w:t>
      </w:r>
      <w:r w:rsidRPr="00433497">
        <w:rPr>
          <w:rFonts w:asciiTheme="minorHAnsi" w:hAnsiTheme="minorHAnsi" w:cstheme="minorHAnsi"/>
          <w:b/>
          <w:bCs/>
        </w:rPr>
        <w:t xml:space="preserve"> pour entreposer les produits</w:t>
      </w:r>
      <w:r w:rsidR="00375377" w:rsidRPr="00433497">
        <w:rPr>
          <w:rFonts w:asciiTheme="minorHAnsi" w:hAnsiTheme="minorHAnsi" w:cstheme="minorHAnsi"/>
          <w:b/>
          <w:bCs/>
        </w:rPr>
        <w:t>/fournitures</w:t>
      </w:r>
      <w:r w:rsidR="003B4DE3" w:rsidRPr="00433497">
        <w:rPr>
          <w:rFonts w:asciiTheme="minorHAnsi" w:hAnsiTheme="minorHAnsi" w:cstheme="minorHAnsi"/>
          <w:b/>
          <w:bCs/>
        </w:rPr>
        <w:t>/</w:t>
      </w:r>
      <w:r w:rsidR="00375377" w:rsidRPr="00433497">
        <w:rPr>
          <w:rFonts w:asciiTheme="minorHAnsi" w:hAnsiTheme="minorHAnsi" w:cstheme="minorHAnsi"/>
          <w:b/>
          <w:bCs/>
        </w:rPr>
        <w:t>équipements</w:t>
      </w:r>
      <w:r w:rsidR="003B4DE3" w:rsidRPr="00433497">
        <w:rPr>
          <w:rFonts w:asciiTheme="minorHAnsi" w:hAnsiTheme="minorHAnsi" w:cstheme="minorHAnsi"/>
          <w:b/>
          <w:bCs/>
        </w:rPr>
        <w:t xml:space="preserve"> et les affaires personnelles des </w:t>
      </w:r>
      <w:r w:rsidR="000E665E" w:rsidRPr="00433497">
        <w:rPr>
          <w:rFonts w:asciiTheme="minorHAnsi" w:hAnsiTheme="minorHAnsi" w:cstheme="minorHAnsi"/>
          <w:b/>
          <w:bCs/>
        </w:rPr>
        <w:t>agents.</w:t>
      </w:r>
      <w:r w:rsidR="000E665E">
        <w:rPr>
          <w:rFonts w:asciiTheme="minorHAnsi" w:hAnsiTheme="minorHAnsi" w:cstheme="minorHAnsi"/>
          <w:b/>
          <w:bCs/>
        </w:rPr>
        <w:t xml:space="preserve"> L’entretien de ces espaces de stockage est à la charge du prestataire.</w:t>
      </w:r>
    </w:p>
    <w:p w14:paraId="715967C1" w14:textId="0C876B3F" w:rsidR="000E665E" w:rsidRPr="00CB7F43" w:rsidRDefault="000E665E" w:rsidP="00CB7F43">
      <w:pPr>
        <w:pStyle w:val="Paragraphedeliste"/>
        <w:numPr>
          <w:ilvl w:val="0"/>
          <w:numId w:val="3"/>
        </w:numPr>
        <w:rPr>
          <w:rFonts w:asciiTheme="minorHAnsi" w:hAnsiTheme="minorHAnsi" w:cstheme="minorHAnsi"/>
          <w:bCs/>
        </w:rPr>
      </w:pPr>
      <w:r w:rsidRPr="00CB7F43">
        <w:rPr>
          <w:rFonts w:asciiTheme="minorHAnsi" w:hAnsiTheme="minorHAnsi" w:cstheme="minorHAnsi"/>
          <w:bCs/>
        </w:rPr>
        <w:t>Bâtiment principal : 2 Locaux situés au 2éme étage)</w:t>
      </w:r>
    </w:p>
    <w:p w14:paraId="3749C637" w14:textId="377409DB" w:rsidR="000E665E" w:rsidRPr="00CB7F43" w:rsidRDefault="000E665E" w:rsidP="00CB7F43">
      <w:pPr>
        <w:pStyle w:val="Paragraphedeliste"/>
        <w:numPr>
          <w:ilvl w:val="0"/>
          <w:numId w:val="3"/>
        </w:numPr>
        <w:rPr>
          <w:rFonts w:asciiTheme="minorHAnsi" w:hAnsiTheme="minorHAnsi" w:cstheme="minorHAnsi"/>
          <w:bCs/>
        </w:rPr>
      </w:pPr>
      <w:r w:rsidRPr="00CB7F43">
        <w:rPr>
          <w:rFonts w:asciiTheme="minorHAnsi" w:hAnsiTheme="minorHAnsi" w:cstheme="minorHAnsi"/>
          <w:bCs/>
        </w:rPr>
        <w:t xml:space="preserve">Bâtiment secondaire JCP : 1 local situé au RDC (local </w:t>
      </w:r>
      <w:proofErr w:type="gramStart"/>
      <w:r w:rsidRPr="00CB7F43">
        <w:rPr>
          <w:rFonts w:asciiTheme="minorHAnsi" w:hAnsiTheme="minorHAnsi" w:cstheme="minorHAnsi"/>
          <w:bCs/>
        </w:rPr>
        <w:t>technique partagé</w:t>
      </w:r>
      <w:proofErr w:type="gramEnd"/>
      <w:r w:rsidRPr="00CB7F43">
        <w:rPr>
          <w:rFonts w:asciiTheme="minorHAnsi" w:hAnsiTheme="minorHAnsi" w:cstheme="minorHAnsi"/>
          <w:bCs/>
        </w:rPr>
        <w:t xml:space="preserve"> avec l’IUT)</w:t>
      </w:r>
    </w:p>
    <w:p w14:paraId="6CDE7CEB" w14:textId="12894333" w:rsidR="000E665E" w:rsidRPr="00CB7F43" w:rsidRDefault="000E665E" w:rsidP="00CB7F43">
      <w:pPr>
        <w:pStyle w:val="Paragraphedeliste"/>
        <w:numPr>
          <w:ilvl w:val="0"/>
          <w:numId w:val="3"/>
        </w:numPr>
        <w:rPr>
          <w:rFonts w:asciiTheme="minorHAnsi" w:hAnsiTheme="minorHAnsi" w:cstheme="minorHAnsi"/>
          <w:bCs/>
        </w:rPr>
      </w:pPr>
      <w:r w:rsidRPr="00CB7F43">
        <w:rPr>
          <w:rFonts w:asciiTheme="minorHAnsi" w:hAnsiTheme="minorHAnsi" w:cstheme="minorHAnsi"/>
          <w:bCs/>
        </w:rPr>
        <w:t>Pavillon sud : 1 local situé au RDC</w:t>
      </w:r>
    </w:p>
    <w:p w14:paraId="2917CAC4" w14:textId="3CB6E5A6" w:rsidR="000E665E" w:rsidRPr="00CB7F43" w:rsidRDefault="000E665E" w:rsidP="00CB7F43">
      <w:pPr>
        <w:pStyle w:val="Paragraphedeliste"/>
        <w:numPr>
          <w:ilvl w:val="0"/>
          <w:numId w:val="3"/>
        </w:numPr>
        <w:rPr>
          <w:rFonts w:asciiTheme="minorHAnsi" w:hAnsiTheme="minorHAnsi" w:cstheme="minorHAnsi"/>
          <w:bCs/>
        </w:rPr>
      </w:pPr>
      <w:r w:rsidRPr="00CB7F43">
        <w:rPr>
          <w:rFonts w:asciiTheme="minorHAnsi" w:hAnsiTheme="minorHAnsi" w:cstheme="minorHAnsi"/>
          <w:bCs/>
        </w:rPr>
        <w:t>Pavillon nord : 2 locaux (RDC et 1</w:t>
      </w:r>
      <w:r w:rsidRPr="00CB7F43">
        <w:rPr>
          <w:rFonts w:asciiTheme="minorHAnsi" w:hAnsiTheme="minorHAnsi" w:cstheme="minorHAnsi"/>
          <w:bCs/>
          <w:vertAlign w:val="superscript"/>
        </w:rPr>
        <w:t>er</w:t>
      </w:r>
      <w:r w:rsidRPr="00CB7F43">
        <w:rPr>
          <w:rFonts w:asciiTheme="minorHAnsi" w:hAnsiTheme="minorHAnsi" w:cstheme="minorHAnsi"/>
          <w:bCs/>
        </w:rPr>
        <w:t xml:space="preserve"> étage)</w:t>
      </w:r>
    </w:p>
    <w:p w14:paraId="79F7B6B0" w14:textId="77777777" w:rsidR="00F66FDA" w:rsidRPr="00433497" w:rsidRDefault="00F66FDA" w:rsidP="00F66FDA">
      <w:pPr>
        <w:rPr>
          <w:rFonts w:asciiTheme="minorHAnsi" w:hAnsiTheme="minorHAnsi" w:cstheme="minorHAnsi"/>
          <w:b/>
          <w:bCs/>
        </w:rPr>
      </w:pPr>
    </w:p>
    <w:p w14:paraId="2F286797" w14:textId="77777777" w:rsidR="00F66FDA" w:rsidRPr="00433497" w:rsidRDefault="00F66FDA" w:rsidP="00F66FDA">
      <w:pPr>
        <w:rPr>
          <w:rFonts w:asciiTheme="minorHAnsi" w:hAnsiTheme="minorHAnsi" w:cstheme="minorHAnsi"/>
          <w:b/>
          <w:bCs/>
        </w:rPr>
      </w:pPr>
    </w:p>
    <w:p w14:paraId="3C1ACF37" w14:textId="77777777" w:rsidR="00EC3F4A" w:rsidRPr="00433497" w:rsidRDefault="00EC3F4A" w:rsidP="00A3464B">
      <w:pPr>
        <w:pStyle w:val="Titre1"/>
        <w:numPr>
          <w:ilvl w:val="0"/>
          <w:numId w:val="1"/>
        </w:numPr>
        <w:spacing w:before="0"/>
        <w:jc w:val="both"/>
        <w:rPr>
          <w:rFonts w:asciiTheme="minorHAnsi" w:hAnsiTheme="minorHAnsi" w:cstheme="minorHAnsi"/>
          <w:b/>
          <w:bCs/>
          <w:smallCaps w:val="0"/>
          <w:sz w:val="22"/>
          <w:szCs w:val="22"/>
        </w:rPr>
      </w:pPr>
      <w:r w:rsidRPr="00433497">
        <w:rPr>
          <w:rFonts w:asciiTheme="minorHAnsi" w:hAnsiTheme="minorHAnsi" w:cstheme="minorHAnsi"/>
          <w:b/>
          <w:bCs/>
          <w:smallCaps w:val="0"/>
          <w:sz w:val="22"/>
          <w:szCs w:val="22"/>
        </w:rPr>
        <w:t>Nombre estimatif d’usagers sur les sites :</w:t>
      </w:r>
    </w:p>
    <w:p w14:paraId="6B8C5622" w14:textId="77777777" w:rsidR="00BE3631" w:rsidRPr="00BF575E" w:rsidRDefault="00BE3631" w:rsidP="00BE3631">
      <w:pPr>
        <w:rPr>
          <w:rFonts w:asciiTheme="minorHAnsi" w:hAnsiTheme="minorHAnsi" w:cstheme="minorHAnsi"/>
          <w:b/>
        </w:rPr>
      </w:pPr>
    </w:p>
    <w:p w14:paraId="01D13870" w14:textId="77777777" w:rsidR="00386770" w:rsidRPr="00BF575E" w:rsidRDefault="00386770" w:rsidP="00BE3631">
      <w:pPr>
        <w:rPr>
          <w:rFonts w:asciiTheme="minorHAnsi" w:hAnsiTheme="minorHAnsi" w:cstheme="minorHAnsi"/>
          <w:b/>
        </w:rPr>
      </w:pP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2410"/>
        <w:gridCol w:w="1343"/>
        <w:gridCol w:w="3969"/>
      </w:tblGrid>
      <w:tr w:rsidR="00A928F5" w:rsidRPr="00BF575E" w14:paraId="3EBFE19F" w14:textId="77777777" w:rsidTr="00565386">
        <w:trPr>
          <w:trHeight w:val="525"/>
        </w:trPr>
        <w:tc>
          <w:tcPr>
            <w:tcW w:w="2283" w:type="dxa"/>
            <w:shd w:val="clear" w:color="auto" w:fill="EAF1DD" w:themeFill="accent3" w:themeFillTint="33"/>
            <w:noWrap/>
            <w:vAlign w:val="center"/>
            <w:hideMark/>
          </w:tcPr>
          <w:p w14:paraId="526ECB52" w14:textId="77777777" w:rsidR="00A928F5" w:rsidRPr="00BF575E" w:rsidRDefault="00A928F5" w:rsidP="00FC013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color w:val="000000"/>
                <w:lang w:eastAsia="fr-FR"/>
              </w:rPr>
              <w:t>Composante</w:t>
            </w:r>
          </w:p>
        </w:tc>
        <w:tc>
          <w:tcPr>
            <w:tcW w:w="2410" w:type="dxa"/>
            <w:shd w:val="clear" w:color="auto" w:fill="EAF1DD" w:themeFill="accent3" w:themeFillTint="33"/>
            <w:noWrap/>
            <w:vAlign w:val="center"/>
            <w:hideMark/>
          </w:tcPr>
          <w:p w14:paraId="7F7AF030" w14:textId="77777777" w:rsidR="00A928F5" w:rsidRPr="00BF575E" w:rsidRDefault="00A928F5" w:rsidP="00FC013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color w:val="000000"/>
                <w:lang w:eastAsia="fr-FR"/>
              </w:rPr>
              <w:t>Bâtiment</w:t>
            </w:r>
          </w:p>
        </w:tc>
        <w:tc>
          <w:tcPr>
            <w:tcW w:w="1343" w:type="dxa"/>
            <w:shd w:val="clear" w:color="auto" w:fill="EAF1DD" w:themeFill="accent3" w:themeFillTint="33"/>
            <w:noWrap/>
            <w:vAlign w:val="center"/>
            <w:hideMark/>
          </w:tcPr>
          <w:p w14:paraId="2A5D6BC2" w14:textId="77777777" w:rsidR="00A928F5" w:rsidRPr="00BF575E" w:rsidRDefault="00A928F5" w:rsidP="00FC013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color w:val="000000"/>
                <w:lang w:eastAsia="fr-FR"/>
              </w:rPr>
              <w:t>Nombre d'usagers</w:t>
            </w:r>
          </w:p>
        </w:tc>
        <w:tc>
          <w:tcPr>
            <w:tcW w:w="3969" w:type="dxa"/>
            <w:shd w:val="clear" w:color="auto" w:fill="EAF1DD" w:themeFill="accent3" w:themeFillTint="33"/>
            <w:noWrap/>
            <w:vAlign w:val="center"/>
            <w:hideMark/>
          </w:tcPr>
          <w:p w14:paraId="5CFBB0F0" w14:textId="77777777" w:rsidR="00A928F5" w:rsidRPr="00BF575E" w:rsidRDefault="00A928F5" w:rsidP="00FC013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fr-FR"/>
              </w:rPr>
            </w:pPr>
            <w:r w:rsidRPr="00BF575E">
              <w:rPr>
                <w:rFonts w:asciiTheme="minorHAnsi" w:eastAsia="Times New Roman" w:hAnsiTheme="minorHAnsi" w:cstheme="minorHAnsi"/>
                <w:b/>
                <w:color w:val="000000"/>
                <w:lang w:eastAsia="fr-FR"/>
              </w:rPr>
              <w:t>Remarque</w:t>
            </w:r>
          </w:p>
        </w:tc>
      </w:tr>
      <w:tr w:rsidR="00FC013C" w:rsidRPr="00BF575E" w14:paraId="1A48151F" w14:textId="77777777" w:rsidTr="00BF575E">
        <w:trPr>
          <w:trHeight w:val="262"/>
        </w:trPr>
        <w:tc>
          <w:tcPr>
            <w:tcW w:w="2283" w:type="dxa"/>
            <w:vMerge w:val="restart"/>
            <w:shd w:val="clear" w:color="auto" w:fill="auto"/>
            <w:noWrap/>
            <w:vAlign w:val="center"/>
            <w:hideMark/>
          </w:tcPr>
          <w:p w14:paraId="623F62F5" w14:textId="77777777" w:rsidR="00FC013C" w:rsidRPr="00BD2312" w:rsidRDefault="00FC013C" w:rsidP="00FC013C">
            <w:pPr>
              <w:jc w:val="center"/>
              <w:rPr>
                <w:rFonts w:asciiTheme="minorHAnsi" w:hAnsiTheme="minorHAnsi" w:cstheme="minorHAnsi"/>
              </w:rPr>
            </w:pPr>
            <w:r w:rsidRPr="00BD2312">
              <w:rPr>
                <w:rFonts w:asciiTheme="minorHAnsi" w:hAnsiTheme="minorHAnsi" w:cstheme="minorHAnsi"/>
              </w:rPr>
              <w:t>IUT Epinal-Hubert Curien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4C434CF" w14:textId="77777777" w:rsidR="00FC013C" w:rsidRPr="00BD2312" w:rsidRDefault="00FC013C" w:rsidP="00BF575E">
            <w:pPr>
              <w:jc w:val="center"/>
              <w:rPr>
                <w:rFonts w:asciiTheme="minorHAnsi" w:hAnsiTheme="minorHAnsi" w:cstheme="minorHAnsi"/>
              </w:rPr>
            </w:pPr>
            <w:r w:rsidRPr="00BD2312">
              <w:rPr>
                <w:rFonts w:asciiTheme="minorHAnsi" w:hAnsiTheme="minorHAnsi" w:cstheme="minorHAnsi"/>
              </w:rPr>
              <w:t>Bâtiment principal et Bâtiment secondaire JCP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14:paraId="662AC0F0" w14:textId="5222DCFE" w:rsidR="00FC013C" w:rsidRPr="00BD2312" w:rsidRDefault="00BB1AF6" w:rsidP="00BB1AF6">
            <w:pPr>
              <w:jc w:val="center"/>
              <w:rPr>
                <w:rFonts w:asciiTheme="minorHAnsi" w:hAnsiTheme="minorHAnsi" w:cstheme="minorHAnsi"/>
              </w:rPr>
            </w:pPr>
            <w:r w:rsidRPr="00BD2312">
              <w:rPr>
                <w:rFonts w:asciiTheme="minorHAnsi" w:hAnsiTheme="minorHAnsi" w:cstheme="minorHAnsi"/>
              </w:rPr>
              <w:t>4</w:t>
            </w:r>
            <w:r w:rsidR="00CB7F43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14:paraId="68487C37" w14:textId="77777777" w:rsidR="000C4FEB" w:rsidRDefault="00FC013C" w:rsidP="000C4FEB">
            <w:pPr>
              <w:rPr>
                <w:rFonts w:asciiTheme="minorHAnsi" w:hAnsiTheme="minorHAnsi" w:cstheme="minorHAnsi"/>
              </w:rPr>
            </w:pPr>
            <w:r w:rsidRPr="00BD2312">
              <w:rPr>
                <w:rFonts w:asciiTheme="minorHAnsi" w:hAnsiTheme="minorHAnsi" w:cstheme="minorHAnsi"/>
              </w:rPr>
              <w:t>4</w:t>
            </w:r>
            <w:r w:rsidR="00CB7F43">
              <w:rPr>
                <w:rFonts w:asciiTheme="minorHAnsi" w:hAnsiTheme="minorHAnsi" w:cstheme="minorHAnsi"/>
              </w:rPr>
              <w:t>20</w:t>
            </w:r>
            <w:r w:rsidRPr="00BD2312">
              <w:rPr>
                <w:rFonts w:asciiTheme="minorHAnsi" w:hAnsiTheme="minorHAnsi" w:cstheme="minorHAnsi"/>
              </w:rPr>
              <w:t xml:space="preserve"> étudiants susceptibles d’utiliser les sanitaires</w:t>
            </w:r>
            <w:r w:rsidR="00CB7F43">
              <w:rPr>
                <w:rFonts w:asciiTheme="minorHAnsi" w:hAnsiTheme="minorHAnsi" w:cstheme="minorHAnsi"/>
              </w:rPr>
              <w:t>. Form</w:t>
            </w:r>
            <w:r w:rsidR="000C4FEB">
              <w:rPr>
                <w:rFonts w:asciiTheme="minorHAnsi" w:hAnsiTheme="minorHAnsi" w:cstheme="minorHAnsi"/>
              </w:rPr>
              <w:t xml:space="preserve">ations organisées selon le rythme de l’alternance. </w:t>
            </w:r>
          </w:p>
          <w:p w14:paraId="46287CC9" w14:textId="7E726167" w:rsidR="005B5038" w:rsidRPr="00BD2312" w:rsidRDefault="00BB1AF6" w:rsidP="000C4FEB">
            <w:pPr>
              <w:rPr>
                <w:rFonts w:asciiTheme="minorHAnsi" w:hAnsiTheme="minorHAnsi" w:cstheme="minorHAnsi"/>
              </w:rPr>
            </w:pPr>
            <w:r w:rsidRPr="00BD2312">
              <w:rPr>
                <w:rFonts w:asciiTheme="minorHAnsi" w:hAnsiTheme="minorHAnsi" w:cstheme="minorHAnsi"/>
              </w:rPr>
              <w:t>Effectif total : 5</w:t>
            </w:r>
            <w:r w:rsidR="000C4FEB">
              <w:rPr>
                <w:rFonts w:asciiTheme="minorHAnsi" w:hAnsiTheme="minorHAnsi" w:cstheme="minorHAnsi"/>
              </w:rPr>
              <w:t>3</w:t>
            </w:r>
            <w:r w:rsidRPr="00BD2312">
              <w:rPr>
                <w:rFonts w:asciiTheme="minorHAnsi" w:hAnsiTheme="minorHAnsi" w:cstheme="minorHAnsi"/>
              </w:rPr>
              <w:t>5 comprenant les étudiants, les personnels et les intervenants extérieurs.</w:t>
            </w:r>
          </w:p>
        </w:tc>
      </w:tr>
      <w:tr w:rsidR="00FC013C" w:rsidRPr="00BF575E" w14:paraId="1DD0BB60" w14:textId="77777777" w:rsidTr="000C4FEB">
        <w:trPr>
          <w:trHeight w:val="262"/>
        </w:trPr>
        <w:tc>
          <w:tcPr>
            <w:tcW w:w="2283" w:type="dxa"/>
            <w:vMerge/>
            <w:shd w:val="clear" w:color="auto" w:fill="auto"/>
            <w:noWrap/>
          </w:tcPr>
          <w:p w14:paraId="5A5F0187" w14:textId="77777777" w:rsidR="00FC013C" w:rsidRPr="00BD2312" w:rsidRDefault="00FC013C" w:rsidP="00CB0B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09CA8BE3" w14:textId="77777777" w:rsidR="00FC013C" w:rsidRPr="00BD2312" w:rsidRDefault="00FC013C" w:rsidP="00BF575E">
            <w:pPr>
              <w:jc w:val="center"/>
              <w:rPr>
                <w:rFonts w:asciiTheme="minorHAnsi" w:hAnsiTheme="minorHAnsi" w:cstheme="minorHAnsi"/>
              </w:rPr>
            </w:pPr>
            <w:r w:rsidRPr="00BD2312">
              <w:rPr>
                <w:rFonts w:asciiTheme="minorHAnsi" w:hAnsiTheme="minorHAnsi" w:cstheme="minorHAnsi"/>
              </w:rPr>
              <w:t>Pavillon sud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 w14:paraId="3A652FE6" w14:textId="77777777" w:rsidR="00FC013C" w:rsidRPr="00BD2312" w:rsidRDefault="00D23D12" w:rsidP="000C4FEB">
            <w:pPr>
              <w:jc w:val="center"/>
              <w:rPr>
                <w:rFonts w:asciiTheme="minorHAnsi" w:hAnsiTheme="minorHAnsi" w:cstheme="minorHAnsi"/>
              </w:rPr>
            </w:pPr>
            <w:r w:rsidRPr="00BD2312"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3969" w:type="dxa"/>
            <w:shd w:val="clear" w:color="auto" w:fill="auto"/>
            <w:noWrap/>
          </w:tcPr>
          <w:p w14:paraId="56EB5961" w14:textId="6BF9BFF6" w:rsidR="00FC013C" w:rsidRPr="00BD2312" w:rsidRDefault="00D23D12" w:rsidP="00CB0BEA">
            <w:pPr>
              <w:rPr>
                <w:rFonts w:asciiTheme="minorHAnsi" w:hAnsiTheme="minorHAnsi" w:cstheme="minorHAnsi"/>
              </w:rPr>
            </w:pPr>
            <w:r w:rsidRPr="00BD2312">
              <w:rPr>
                <w:rFonts w:asciiTheme="minorHAnsi" w:hAnsiTheme="minorHAnsi" w:cstheme="minorHAnsi"/>
              </w:rPr>
              <w:t xml:space="preserve">Capacité d’accueil </w:t>
            </w:r>
            <w:r w:rsidR="00BD2312">
              <w:rPr>
                <w:rFonts w:asciiTheme="minorHAnsi" w:hAnsiTheme="minorHAnsi" w:cstheme="minorHAnsi"/>
              </w:rPr>
              <w:t xml:space="preserve">maximale </w:t>
            </w:r>
            <w:r w:rsidRPr="00BD2312">
              <w:rPr>
                <w:rFonts w:asciiTheme="minorHAnsi" w:hAnsiTheme="minorHAnsi" w:cstheme="minorHAnsi"/>
              </w:rPr>
              <w:t>du pavillon sud</w:t>
            </w:r>
          </w:p>
        </w:tc>
      </w:tr>
      <w:tr w:rsidR="00FC013C" w:rsidRPr="00BF575E" w14:paraId="5036F94B" w14:textId="77777777" w:rsidTr="00BF575E">
        <w:trPr>
          <w:trHeight w:val="262"/>
        </w:trPr>
        <w:tc>
          <w:tcPr>
            <w:tcW w:w="2283" w:type="dxa"/>
            <w:vMerge/>
            <w:shd w:val="clear" w:color="auto" w:fill="auto"/>
            <w:noWrap/>
          </w:tcPr>
          <w:p w14:paraId="6BB1233F" w14:textId="77777777" w:rsidR="00FC013C" w:rsidRPr="00BD2312" w:rsidRDefault="00FC013C" w:rsidP="00CB0B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05A20BC5" w14:textId="77777777" w:rsidR="00FC013C" w:rsidRPr="00BD2312" w:rsidRDefault="00FC013C" w:rsidP="00BF575E">
            <w:pPr>
              <w:jc w:val="center"/>
              <w:rPr>
                <w:rFonts w:asciiTheme="minorHAnsi" w:hAnsiTheme="minorHAnsi" w:cstheme="minorHAnsi"/>
              </w:rPr>
            </w:pPr>
            <w:r w:rsidRPr="00BD2312">
              <w:rPr>
                <w:rFonts w:asciiTheme="minorHAnsi" w:hAnsiTheme="minorHAnsi" w:cstheme="minorHAnsi"/>
              </w:rPr>
              <w:t>Pavillon nord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 w14:paraId="34AA3CFD" w14:textId="77777777" w:rsidR="00FC013C" w:rsidRPr="00BD2312" w:rsidRDefault="00D23D12" w:rsidP="00BF575E">
            <w:pPr>
              <w:jc w:val="center"/>
              <w:rPr>
                <w:rFonts w:asciiTheme="minorHAnsi" w:hAnsiTheme="minorHAnsi" w:cstheme="minorHAnsi"/>
              </w:rPr>
            </w:pPr>
            <w:r w:rsidRPr="00BD231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969" w:type="dxa"/>
            <w:shd w:val="clear" w:color="auto" w:fill="auto"/>
            <w:noWrap/>
          </w:tcPr>
          <w:p w14:paraId="01F28723" w14:textId="77777777" w:rsidR="00D23D12" w:rsidRPr="00BD2312" w:rsidRDefault="00D23D12" w:rsidP="00CB0BEA">
            <w:pPr>
              <w:rPr>
                <w:rFonts w:asciiTheme="minorHAnsi" w:hAnsiTheme="minorHAnsi" w:cstheme="minorHAnsi"/>
              </w:rPr>
            </w:pPr>
            <w:r w:rsidRPr="00BD2312">
              <w:rPr>
                <w:rFonts w:asciiTheme="minorHAnsi" w:hAnsiTheme="minorHAnsi" w:cstheme="minorHAnsi"/>
              </w:rPr>
              <w:t>6 personnels (enseignants-chercheurs, chercheurs, doctorants)</w:t>
            </w:r>
          </w:p>
        </w:tc>
      </w:tr>
    </w:tbl>
    <w:p w14:paraId="68069933" w14:textId="77777777" w:rsidR="00BE19C5" w:rsidRPr="00BF575E" w:rsidRDefault="00BE19C5" w:rsidP="00A3464B">
      <w:pPr>
        <w:jc w:val="both"/>
        <w:rPr>
          <w:rFonts w:asciiTheme="minorHAnsi" w:hAnsiTheme="minorHAnsi" w:cstheme="minorHAnsi"/>
        </w:rPr>
      </w:pPr>
    </w:p>
    <w:p w14:paraId="60301A09" w14:textId="77777777" w:rsidR="00973E73" w:rsidRPr="00BF575E" w:rsidRDefault="00973E73" w:rsidP="00A3464B">
      <w:pPr>
        <w:jc w:val="both"/>
        <w:rPr>
          <w:rFonts w:asciiTheme="minorHAnsi" w:hAnsiTheme="minorHAnsi" w:cstheme="minorHAnsi"/>
        </w:rPr>
      </w:pPr>
    </w:p>
    <w:p w14:paraId="3063A350" w14:textId="77777777" w:rsidR="005F5980" w:rsidRPr="00BF575E" w:rsidRDefault="005F5980" w:rsidP="00A3464B">
      <w:pPr>
        <w:pStyle w:val="Titre1"/>
        <w:numPr>
          <w:ilvl w:val="0"/>
          <w:numId w:val="1"/>
        </w:numPr>
        <w:spacing w:before="0"/>
        <w:jc w:val="both"/>
        <w:rPr>
          <w:rFonts w:asciiTheme="minorHAnsi" w:hAnsiTheme="minorHAnsi" w:cstheme="minorHAnsi"/>
          <w:b/>
          <w:smallCaps w:val="0"/>
          <w:sz w:val="22"/>
          <w:szCs w:val="22"/>
        </w:rPr>
      </w:pPr>
      <w:r w:rsidRPr="00BF575E">
        <w:rPr>
          <w:rFonts w:asciiTheme="minorHAnsi" w:hAnsiTheme="minorHAnsi" w:cstheme="minorHAnsi"/>
          <w:b/>
          <w:smallCaps w:val="0"/>
          <w:sz w:val="22"/>
          <w:szCs w:val="22"/>
        </w:rPr>
        <w:t>Descriptif locaux et gammes opératoires correspondantes</w:t>
      </w:r>
      <w:r w:rsidR="000414FA" w:rsidRPr="00BF575E">
        <w:rPr>
          <w:rFonts w:asciiTheme="minorHAnsi" w:hAnsiTheme="minorHAnsi" w:cstheme="minorHAnsi"/>
          <w:b/>
          <w:smallCaps w:val="0"/>
          <w:sz w:val="22"/>
          <w:szCs w:val="22"/>
        </w:rPr>
        <w:t xml:space="preserve"> </w:t>
      </w:r>
      <w:r w:rsidR="001D12D3" w:rsidRPr="00BF575E">
        <w:rPr>
          <w:rFonts w:asciiTheme="minorHAnsi" w:hAnsiTheme="minorHAnsi" w:cstheme="minorHAnsi"/>
          <w:b/>
          <w:smallCaps w:val="0"/>
          <w:sz w:val="22"/>
          <w:szCs w:val="22"/>
        </w:rPr>
        <w:t>:</w:t>
      </w:r>
    </w:p>
    <w:p w14:paraId="797CF7F2" w14:textId="77777777" w:rsidR="00BA2DE9" w:rsidRPr="00BF575E" w:rsidRDefault="00BA2DE9" w:rsidP="00BA2DE9">
      <w:pPr>
        <w:rPr>
          <w:rFonts w:asciiTheme="minorHAnsi" w:hAnsiTheme="minorHAnsi" w:cstheme="minorHAnsi"/>
          <w:b/>
        </w:rPr>
      </w:pPr>
    </w:p>
    <w:p w14:paraId="4A40EE7B" w14:textId="77777777" w:rsidR="001D12D3" w:rsidRPr="00BF575E" w:rsidRDefault="001D12D3" w:rsidP="001D12D3">
      <w:pPr>
        <w:rPr>
          <w:rFonts w:asciiTheme="minorHAnsi" w:hAnsiTheme="minorHAnsi" w:cstheme="minorHAnsi"/>
        </w:rPr>
      </w:pPr>
    </w:p>
    <w:p w14:paraId="3809D05B" w14:textId="77777777" w:rsidR="005F5980" w:rsidRPr="00BF575E" w:rsidRDefault="00E22E3D" w:rsidP="009E0A06">
      <w:pPr>
        <w:rPr>
          <w:rFonts w:asciiTheme="minorHAnsi" w:hAnsiTheme="minorHAnsi" w:cstheme="minorHAnsi"/>
          <w:color w:val="FF0000"/>
        </w:rPr>
      </w:pPr>
      <w:r w:rsidRPr="00BF575E">
        <w:rPr>
          <w:rFonts w:asciiTheme="minorHAnsi" w:hAnsiTheme="minorHAnsi" w:cstheme="minorHAnsi"/>
        </w:rPr>
        <w:t>Cf annexe 1 bis « Tableau des surfaces ».</w:t>
      </w:r>
    </w:p>
    <w:sectPr w:rsidR="005F5980" w:rsidRPr="00BF575E" w:rsidSect="00D23D12">
      <w:footerReference w:type="default" r:id="rId9"/>
      <w:pgSz w:w="11906" w:h="16838"/>
      <w:pgMar w:top="85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8973F" w14:textId="77777777" w:rsidR="00EC0F1D" w:rsidRDefault="00EC0F1D" w:rsidP="00BF7F2D">
      <w:r>
        <w:separator/>
      </w:r>
    </w:p>
  </w:endnote>
  <w:endnote w:type="continuationSeparator" w:id="0">
    <w:p w14:paraId="1CF07426" w14:textId="77777777" w:rsidR="00EC0F1D" w:rsidRDefault="00EC0F1D" w:rsidP="00BF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722205597"/>
      <w:docPartObj>
        <w:docPartGallery w:val="Page Numbers (Bottom of Page)"/>
        <w:docPartUnique/>
      </w:docPartObj>
    </w:sdtPr>
    <w:sdtEndPr/>
    <w:sdtContent>
      <w:p w14:paraId="77CE6E55" w14:textId="65441AEB" w:rsidR="00342DEE" w:rsidRPr="00704758" w:rsidRDefault="00386770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Lot n°</w:t>
        </w:r>
        <w:r w:rsidR="003E5738">
          <w:rPr>
            <w:rFonts w:ascii="Arial" w:hAnsi="Arial" w:cs="Arial"/>
            <w:sz w:val="20"/>
            <w:szCs w:val="20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B348C" w14:textId="77777777" w:rsidR="00EC0F1D" w:rsidRDefault="00EC0F1D" w:rsidP="00BF7F2D">
      <w:r>
        <w:separator/>
      </w:r>
    </w:p>
  </w:footnote>
  <w:footnote w:type="continuationSeparator" w:id="0">
    <w:p w14:paraId="28B85CD6" w14:textId="77777777" w:rsidR="00EC0F1D" w:rsidRDefault="00EC0F1D" w:rsidP="00BF7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D4443"/>
    <w:multiLevelType w:val="hybridMultilevel"/>
    <w:tmpl w:val="BF94011A"/>
    <w:lvl w:ilvl="0" w:tplc="96DE6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72C9C"/>
    <w:multiLevelType w:val="multilevel"/>
    <w:tmpl w:val="4896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295E9E"/>
    <w:multiLevelType w:val="hybridMultilevel"/>
    <w:tmpl w:val="BE5449F6"/>
    <w:lvl w:ilvl="0" w:tplc="A32C7212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F1D"/>
    <w:rsid w:val="0000548B"/>
    <w:rsid w:val="00012143"/>
    <w:rsid w:val="00036883"/>
    <w:rsid w:val="000414FA"/>
    <w:rsid w:val="00044C0B"/>
    <w:rsid w:val="00056BD6"/>
    <w:rsid w:val="00085C4F"/>
    <w:rsid w:val="000948F9"/>
    <w:rsid w:val="00095A2F"/>
    <w:rsid w:val="000A1F06"/>
    <w:rsid w:val="000A708A"/>
    <w:rsid w:val="000B6053"/>
    <w:rsid w:val="000C23F0"/>
    <w:rsid w:val="000C4FEB"/>
    <w:rsid w:val="000E665E"/>
    <w:rsid w:val="000F18DA"/>
    <w:rsid w:val="000F2738"/>
    <w:rsid w:val="000F5425"/>
    <w:rsid w:val="00107998"/>
    <w:rsid w:val="001119E9"/>
    <w:rsid w:val="0011298A"/>
    <w:rsid w:val="00120851"/>
    <w:rsid w:val="00130386"/>
    <w:rsid w:val="001437FE"/>
    <w:rsid w:val="0017009E"/>
    <w:rsid w:val="00172A9E"/>
    <w:rsid w:val="0018162D"/>
    <w:rsid w:val="001816BA"/>
    <w:rsid w:val="001851DD"/>
    <w:rsid w:val="00186AA6"/>
    <w:rsid w:val="001923D6"/>
    <w:rsid w:val="001A337B"/>
    <w:rsid w:val="001C26B0"/>
    <w:rsid w:val="001C336B"/>
    <w:rsid w:val="001D12D3"/>
    <w:rsid w:val="001D4964"/>
    <w:rsid w:val="001D66CD"/>
    <w:rsid w:val="00207CB1"/>
    <w:rsid w:val="00226E52"/>
    <w:rsid w:val="00231F0A"/>
    <w:rsid w:val="00237DA8"/>
    <w:rsid w:val="00253B42"/>
    <w:rsid w:val="002676F7"/>
    <w:rsid w:val="002D6959"/>
    <w:rsid w:val="002D6FEC"/>
    <w:rsid w:val="002F4002"/>
    <w:rsid w:val="003129BE"/>
    <w:rsid w:val="00325B1F"/>
    <w:rsid w:val="0032678C"/>
    <w:rsid w:val="00342DEE"/>
    <w:rsid w:val="00344F98"/>
    <w:rsid w:val="00360F8C"/>
    <w:rsid w:val="00375377"/>
    <w:rsid w:val="003805CC"/>
    <w:rsid w:val="00380AC4"/>
    <w:rsid w:val="003835A0"/>
    <w:rsid w:val="00386770"/>
    <w:rsid w:val="003A760D"/>
    <w:rsid w:val="003B4DE3"/>
    <w:rsid w:val="003C5B1C"/>
    <w:rsid w:val="003D5FB5"/>
    <w:rsid w:val="003E5738"/>
    <w:rsid w:val="003F128B"/>
    <w:rsid w:val="003F3CBC"/>
    <w:rsid w:val="00400476"/>
    <w:rsid w:val="00433497"/>
    <w:rsid w:val="00435FE9"/>
    <w:rsid w:val="00436167"/>
    <w:rsid w:val="00452050"/>
    <w:rsid w:val="00452FF5"/>
    <w:rsid w:val="0046571E"/>
    <w:rsid w:val="004671C6"/>
    <w:rsid w:val="004769CC"/>
    <w:rsid w:val="00482865"/>
    <w:rsid w:val="00486FB2"/>
    <w:rsid w:val="004915CC"/>
    <w:rsid w:val="004B5D89"/>
    <w:rsid w:val="004B6833"/>
    <w:rsid w:val="004C3137"/>
    <w:rsid w:val="004C6D01"/>
    <w:rsid w:val="004C744B"/>
    <w:rsid w:val="004D3C02"/>
    <w:rsid w:val="004E63D1"/>
    <w:rsid w:val="004E6AE8"/>
    <w:rsid w:val="004F2FDF"/>
    <w:rsid w:val="004F3286"/>
    <w:rsid w:val="0052549C"/>
    <w:rsid w:val="00556929"/>
    <w:rsid w:val="00564D6B"/>
    <w:rsid w:val="00565188"/>
    <w:rsid w:val="00565386"/>
    <w:rsid w:val="00586DD8"/>
    <w:rsid w:val="005A5277"/>
    <w:rsid w:val="005B41EE"/>
    <w:rsid w:val="005B5038"/>
    <w:rsid w:val="005B56AA"/>
    <w:rsid w:val="005B7D0B"/>
    <w:rsid w:val="005E12A1"/>
    <w:rsid w:val="005E5B17"/>
    <w:rsid w:val="005F5980"/>
    <w:rsid w:val="0061233F"/>
    <w:rsid w:val="006231FE"/>
    <w:rsid w:val="00623449"/>
    <w:rsid w:val="0063418E"/>
    <w:rsid w:val="00646B11"/>
    <w:rsid w:val="00646EB0"/>
    <w:rsid w:val="006759C6"/>
    <w:rsid w:val="00677FBE"/>
    <w:rsid w:val="006847B0"/>
    <w:rsid w:val="00685506"/>
    <w:rsid w:val="006A2820"/>
    <w:rsid w:val="006B5C39"/>
    <w:rsid w:val="006B7397"/>
    <w:rsid w:val="006C39DA"/>
    <w:rsid w:val="006D57EF"/>
    <w:rsid w:val="006E2060"/>
    <w:rsid w:val="006F4162"/>
    <w:rsid w:val="00704084"/>
    <w:rsid w:val="00704758"/>
    <w:rsid w:val="00712E4A"/>
    <w:rsid w:val="00721741"/>
    <w:rsid w:val="00721FEB"/>
    <w:rsid w:val="00722991"/>
    <w:rsid w:val="007234F8"/>
    <w:rsid w:val="0074017B"/>
    <w:rsid w:val="007A0957"/>
    <w:rsid w:val="007A11E7"/>
    <w:rsid w:val="007A2BB5"/>
    <w:rsid w:val="007A48CB"/>
    <w:rsid w:val="007B3802"/>
    <w:rsid w:val="007B7A5F"/>
    <w:rsid w:val="007C6F34"/>
    <w:rsid w:val="007E10F4"/>
    <w:rsid w:val="007F42C4"/>
    <w:rsid w:val="007F4DF7"/>
    <w:rsid w:val="00802FF5"/>
    <w:rsid w:val="0080346C"/>
    <w:rsid w:val="008117C6"/>
    <w:rsid w:val="008129F3"/>
    <w:rsid w:val="00814032"/>
    <w:rsid w:val="00823F1B"/>
    <w:rsid w:val="0083534A"/>
    <w:rsid w:val="008433FD"/>
    <w:rsid w:val="008502CD"/>
    <w:rsid w:val="00854491"/>
    <w:rsid w:val="00876FE6"/>
    <w:rsid w:val="008842DD"/>
    <w:rsid w:val="008A062F"/>
    <w:rsid w:val="008C0C9E"/>
    <w:rsid w:val="008D2D60"/>
    <w:rsid w:val="00907771"/>
    <w:rsid w:val="00914EAF"/>
    <w:rsid w:val="009229E3"/>
    <w:rsid w:val="00931579"/>
    <w:rsid w:val="00954312"/>
    <w:rsid w:val="009623B1"/>
    <w:rsid w:val="00973E73"/>
    <w:rsid w:val="00975148"/>
    <w:rsid w:val="009761AB"/>
    <w:rsid w:val="009A3C2C"/>
    <w:rsid w:val="009A65E0"/>
    <w:rsid w:val="009B76BB"/>
    <w:rsid w:val="009D3328"/>
    <w:rsid w:val="009E0A06"/>
    <w:rsid w:val="009E29EF"/>
    <w:rsid w:val="009E3863"/>
    <w:rsid w:val="009E691D"/>
    <w:rsid w:val="009E6F2A"/>
    <w:rsid w:val="009F2137"/>
    <w:rsid w:val="00A001AA"/>
    <w:rsid w:val="00A0156A"/>
    <w:rsid w:val="00A05CB7"/>
    <w:rsid w:val="00A07852"/>
    <w:rsid w:val="00A1608C"/>
    <w:rsid w:val="00A23C9E"/>
    <w:rsid w:val="00A24B32"/>
    <w:rsid w:val="00A3464B"/>
    <w:rsid w:val="00A34C9C"/>
    <w:rsid w:val="00A35609"/>
    <w:rsid w:val="00A55521"/>
    <w:rsid w:val="00A80297"/>
    <w:rsid w:val="00A8296E"/>
    <w:rsid w:val="00A8399C"/>
    <w:rsid w:val="00A928F5"/>
    <w:rsid w:val="00A977D4"/>
    <w:rsid w:val="00AB76BE"/>
    <w:rsid w:val="00AC281E"/>
    <w:rsid w:val="00AC7C13"/>
    <w:rsid w:val="00AE1FB3"/>
    <w:rsid w:val="00AE3EBB"/>
    <w:rsid w:val="00AF08E0"/>
    <w:rsid w:val="00AF1CF8"/>
    <w:rsid w:val="00AF478A"/>
    <w:rsid w:val="00B07245"/>
    <w:rsid w:val="00B17364"/>
    <w:rsid w:val="00B2632C"/>
    <w:rsid w:val="00B273F5"/>
    <w:rsid w:val="00B3016B"/>
    <w:rsid w:val="00B73354"/>
    <w:rsid w:val="00B87F66"/>
    <w:rsid w:val="00B95F9A"/>
    <w:rsid w:val="00BA0EB0"/>
    <w:rsid w:val="00BA2DE9"/>
    <w:rsid w:val="00BB1AF6"/>
    <w:rsid w:val="00BC3D22"/>
    <w:rsid w:val="00BD03EF"/>
    <w:rsid w:val="00BD2312"/>
    <w:rsid w:val="00BD3D88"/>
    <w:rsid w:val="00BE19C5"/>
    <w:rsid w:val="00BE3631"/>
    <w:rsid w:val="00BF202F"/>
    <w:rsid w:val="00BF575E"/>
    <w:rsid w:val="00BF730F"/>
    <w:rsid w:val="00BF7F2D"/>
    <w:rsid w:val="00C35340"/>
    <w:rsid w:val="00C62E16"/>
    <w:rsid w:val="00C66A39"/>
    <w:rsid w:val="00C86817"/>
    <w:rsid w:val="00CB6597"/>
    <w:rsid w:val="00CB7F43"/>
    <w:rsid w:val="00CC2811"/>
    <w:rsid w:val="00CD20F0"/>
    <w:rsid w:val="00CE71F1"/>
    <w:rsid w:val="00CF797D"/>
    <w:rsid w:val="00D10151"/>
    <w:rsid w:val="00D23D12"/>
    <w:rsid w:val="00D46831"/>
    <w:rsid w:val="00D55047"/>
    <w:rsid w:val="00D629D1"/>
    <w:rsid w:val="00D62FA9"/>
    <w:rsid w:val="00D84540"/>
    <w:rsid w:val="00D917B5"/>
    <w:rsid w:val="00DA2CB4"/>
    <w:rsid w:val="00DC38E0"/>
    <w:rsid w:val="00DE042F"/>
    <w:rsid w:val="00DE331B"/>
    <w:rsid w:val="00E01A1D"/>
    <w:rsid w:val="00E0779F"/>
    <w:rsid w:val="00E22E3D"/>
    <w:rsid w:val="00E27544"/>
    <w:rsid w:val="00E47A93"/>
    <w:rsid w:val="00E549F4"/>
    <w:rsid w:val="00E556FF"/>
    <w:rsid w:val="00E56E95"/>
    <w:rsid w:val="00E80D72"/>
    <w:rsid w:val="00E83EA7"/>
    <w:rsid w:val="00E91419"/>
    <w:rsid w:val="00EB4A2F"/>
    <w:rsid w:val="00EC0F1D"/>
    <w:rsid w:val="00EC3B7C"/>
    <w:rsid w:val="00EC3F4A"/>
    <w:rsid w:val="00EF5BDC"/>
    <w:rsid w:val="00F053E7"/>
    <w:rsid w:val="00F30691"/>
    <w:rsid w:val="00F318A5"/>
    <w:rsid w:val="00F32723"/>
    <w:rsid w:val="00F52D05"/>
    <w:rsid w:val="00F66FDA"/>
    <w:rsid w:val="00F7049D"/>
    <w:rsid w:val="00F74D53"/>
    <w:rsid w:val="00FC013C"/>
    <w:rsid w:val="00FC31A8"/>
    <w:rsid w:val="00FC6391"/>
    <w:rsid w:val="00FD7F6F"/>
    <w:rsid w:val="00FF45E6"/>
    <w:rsid w:val="00FF6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F4C47"/>
  <w15:docId w15:val="{12FD9880-B616-499C-8B75-EFDA55FD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7CB1"/>
  </w:style>
  <w:style w:type="paragraph" w:styleId="Titre1">
    <w:name w:val="heading 1"/>
    <w:basedOn w:val="Normal"/>
    <w:next w:val="Normal"/>
    <w:link w:val="Titre1Car"/>
    <w:uiPriority w:val="9"/>
    <w:qFormat/>
    <w:rsid w:val="00207CB1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B1"/>
    <w:pPr>
      <w:spacing w:before="20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7CB1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B1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B1"/>
    <w:pPr>
      <w:spacing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7CB1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7CB1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7CB1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7CB1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7CB1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207CB1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207CB1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207CB1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07CB1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07CB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207CB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207CB1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07CB1"/>
    <w:rPr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rsid w:val="006759C6"/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Titre">
    <w:name w:val="Title"/>
    <w:basedOn w:val="Normal"/>
    <w:next w:val="Normal"/>
    <w:link w:val="TitreCar"/>
    <w:uiPriority w:val="10"/>
    <w:qFormat/>
    <w:rsid w:val="00207CB1"/>
    <w:pPr>
      <w:spacing w:after="300"/>
      <w:contextualSpacing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07CB1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7CB1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7CB1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207CB1"/>
    <w:rPr>
      <w:b/>
      <w:bCs/>
    </w:rPr>
  </w:style>
  <w:style w:type="character" w:styleId="Accentuation">
    <w:name w:val="Emphasis"/>
    <w:uiPriority w:val="20"/>
    <w:qFormat/>
    <w:rsid w:val="00207CB1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207CB1"/>
  </w:style>
  <w:style w:type="character" w:customStyle="1" w:styleId="SansinterligneCar">
    <w:name w:val="Sans interligne Car"/>
    <w:basedOn w:val="Policepardfaut"/>
    <w:link w:val="Sansinterligne"/>
    <w:uiPriority w:val="1"/>
    <w:rsid w:val="006759C6"/>
  </w:style>
  <w:style w:type="paragraph" w:styleId="Paragraphedeliste">
    <w:name w:val="List Paragraph"/>
    <w:basedOn w:val="Normal"/>
    <w:uiPriority w:val="34"/>
    <w:qFormat/>
    <w:rsid w:val="00207CB1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207CB1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07CB1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7CB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7CB1"/>
    <w:rPr>
      <w:i/>
      <w:iCs/>
    </w:rPr>
  </w:style>
  <w:style w:type="character" w:styleId="Accentuationlgre">
    <w:name w:val="Subtle Emphasis"/>
    <w:uiPriority w:val="19"/>
    <w:qFormat/>
    <w:rsid w:val="00207CB1"/>
    <w:rPr>
      <w:i/>
      <w:iCs/>
    </w:rPr>
  </w:style>
  <w:style w:type="character" w:styleId="Accentuationintense">
    <w:name w:val="Intense Emphasis"/>
    <w:uiPriority w:val="21"/>
    <w:qFormat/>
    <w:rsid w:val="00207CB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207CB1"/>
    <w:rPr>
      <w:smallCaps/>
    </w:rPr>
  </w:style>
  <w:style w:type="character" w:styleId="Rfrenceintense">
    <w:name w:val="Intense Reference"/>
    <w:uiPriority w:val="32"/>
    <w:qFormat/>
    <w:rsid w:val="00207CB1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207CB1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7CB1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AB7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F2D"/>
  </w:style>
  <w:style w:type="paragraph" w:styleId="Pieddepage">
    <w:name w:val="footer"/>
    <w:basedOn w:val="Normal"/>
    <w:link w:val="Pieddepag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F2D"/>
  </w:style>
  <w:style w:type="paragraph" w:styleId="Textedebulles">
    <w:name w:val="Balloon Text"/>
    <w:basedOn w:val="Normal"/>
    <w:link w:val="TextedebullesCar"/>
    <w:uiPriority w:val="99"/>
    <w:semiHidden/>
    <w:unhideWhenUsed/>
    <w:rsid w:val="00BF7F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F2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34C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4C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4C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4C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4C9C"/>
    <w:rPr>
      <w:b/>
      <w:bCs/>
      <w:sz w:val="20"/>
      <w:szCs w:val="20"/>
    </w:rPr>
  </w:style>
  <w:style w:type="paragraph" w:customStyle="1" w:styleId="p1">
    <w:name w:val="p1"/>
    <w:basedOn w:val="Normal"/>
    <w:rsid w:val="00B95F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95F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43AF5-1F26-46D9-B21E-2A256139D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965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Comesse</dc:creator>
  <cp:lastModifiedBy>Franck Jolly</cp:lastModifiedBy>
  <cp:revision>8</cp:revision>
  <cp:lastPrinted>2016-11-22T10:08:00Z</cp:lastPrinted>
  <dcterms:created xsi:type="dcterms:W3CDTF">2025-04-08T10:28:00Z</dcterms:created>
  <dcterms:modified xsi:type="dcterms:W3CDTF">2025-04-25T09:23:00Z</dcterms:modified>
</cp:coreProperties>
</file>