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F3BCA" w14:textId="77777777" w:rsidR="009C04FD" w:rsidRPr="00973EE0"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rPr>
      </w:pPr>
      <w:bookmarkStart w:id="0" w:name="_GoBack"/>
      <w:bookmarkEnd w:id="0"/>
    </w:p>
    <w:p w14:paraId="03659605" w14:textId="77777777" w:rsidR="009C04FD" w:rsidRPr="0093150B" w:rsidRDefault="00720175"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r>
        <w:rPr>
          <w:b/>
          <w:bCs/>
          <w:sz w:val="22"/>
          <w:szCs w:val="22"/>
        </w:rPr>
        <w:t xml:space="preserve">ANNEXE </w:t>
      </w:r>
      <w:r w:rsidR="00F4121E">
        <w:rPr>
          <w:b/>
          <w:bCs/>
          <w:sz w:val="22"/>
          <w:szCs w:val="22"/>
        </w:rPr>
        <w:t>2</w:t>
      </w:r>
      <w:r w:rsidR="00725DA6">
        <w:rPr>
          <w:b/>
          <w:bCs/>
          <w:sz w:val="22"/>
          <w:szCs w:val="22"/>
        </w:rPr>
        <w:t xml:space="preserve"> </w:t>
      </w:r>
      <w:r w:rsidR="00725DA6" w:rsidRPr="00725DA6">
        <w:rPr>
          <w:b/>
          <w:sz w:val="22"/>
        </w:rPr>
        <w:t>À</w:t>
      </w:r>
      <w:r w:rsidR="00725DA6">
        <w:t xml:space="preserve"> </w:t>
      </w:r>
      <w:r w:rsidR="00725DA6">
        <w:rPr>
          <w:b/>
          <w:bCs/>
          <w:sz w:val="22"/>
          <w:szCs w:val="22"/>
        </w:rPr>
        <w:t>L’ACTE D’ENGAGEMENT</w:t>
      </w:r>
    </w:p>
    <w:p w14:paraId="6B38E4ED" w14:textId="77777777" w:rsidR="009C04FD" w:rsidRPr="0093150B"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r w:rsidRPr="0093150B">
        <w:rPr>
          <w:b/>
          <w:bCs/>
          <w:sz w:val="22"/>
          <w:szCs w:val="22"/>
        </w:rPr>
        <w:t>« ACTION D’INSERTION PROFESSIONNELLE »</w:t>
      </w:r>
    </w:p>
    <w:p w14:paraId="00B35143" w14:textId="77777777" w:rsidR="009C04FD" w:rsidRPr="0093150B" w:rsidRDefault="009C04FD" w:rsidP="00973EE0">
      <w:pPr>
        <w:pBdr>
          <w:top w:val="single" w:sz="4" w:space="1" w:color="auto"/>
          <w:left w:val="single" w:sz="4" w:space="4" w:color="auto"/>
          <w:bottom w:val="single" w:sz="4" w:space="1" w:color="auto"/>
          <w:right w:val="single" w:sz="4" w:space="4" w:color="auto"/>
        </w:pBdr>
        <w:shd w:val="clear" w:color="auto" w:fill="C0C0C0"/>
        <w:jc w:val="center"/>
        <w:rPr>
          <w:b/>
          <w:bCs/>
          <w:sz w:val="22"/>
          <w:szCs w:val="22"/>
        </w:rPr>
      </w:pPr>
    </w:p>
    <w:p w14:paraId="7A411FDF" w14:textId="77777777" w:rsidR="00A967D5" w:rsidRPr="0093150B" w:rsidRDefault="00A967D5" w:rsidP="004E3B07">
      <w:pPr>
        <w:spacing w:before="600"/>
        <w:rPr>
          <w:sz w:val="22"/>
          <w:szCs w:val="22"/>
        </w:rPr>
      </w:pPr>
    </w:p>
    <w:p w14:paraId="2F70B87B" w14:textId="77777777" w:rsidR="004A02C7" w:rsidRPr="0093150B" w:rsidRDefault="009C04FD" w:rsidP="004E3B07">
      <w:pPr>
        <w:pBdr>
          <w:top w:val="single" w:sz="4" w:space="1" w:color="auto"/>
          <w:left w:val="single" w:sz="4" w:space="4" w:color="auto"/>
          <w:bottom w:val="single" w:sz="4" w:space="1" w:color="auto"/>
          <w:right w:val="single" w:sz="4" w:space="4" w:color="auto"/>
        </w:pBdr>
        <w:spacing w:before="120"/>
        <w:jc w:val="center"/>
        <w:rPr>
          <w:sz w:val="22"/>
          <w:szCs w:val="22"/>
          <w:u w:val="single"/>
        </w:rPr>
      </w:pPr>
      <w:r w:rsidRPr="0093150B">
        <w:rPr>
          <w:sz w:val="22"/>
          <w:szCs w:val="22"/>
          <w:u w:val="single"/>
        </w:rPr>
        <w:t>Objet du marché :</w:t>
      </w:r>
    </w:p>
    <w:p w14:paraId="12621F7A" w14:textId="77777777" w:rsidR="004A02C7" w:rsidRPr="0093150B" w:rsidRDefault="004A02C7" w:rsidP="004A02C7">
      <w:pPr>
        <w:pBdr>
          <w:top w:val="single" w:sz="4" w:space="1" w:color="auto"/>
          <w:left w:val="single" w:sz="4" w:space="4" w:color="auto"/>
          <w:bottom w:val="single" w:sz="4" w:space="1" w:color="auto"/>
          <w:right w:val="single" w:sz="4" w:space="4" w:color="auto"/>
        </w:pBdr>
        <w:jc w:val="center"/>
        <w:rPr>
          <w:sz w:val="22"/>
          <w:szCs w:val="22"/>
          <w:u w:val="single"/>
        </w:rPr>
      </w:pPr>
    </w:p>
    <w:p w14:paraId="595E4829" w14:textId="77777777" w:rsidR="009C04FD" w:rsidRPr="0093150B" w:rsidRDefault="001320A1" w:rsidP="00692B95">
      <w:pPr>
        <w:pBdr>
          <w:top w:val="single" w:sz="4" w:space="1" w:color="auto"/>
          <w:left w:val="single" w:sz="4" w:space="4" w:color="auto"/>
          <w:bottom w:val="single" w:sz="4" w:space="1" w:color="auto"/>
          <w:right w:val="single" w:sz="4" w:space="4" w:color="auto"/>
        </w:pBdr>
        <w:jc w:val="center"/>
        <w:rPr>
          <w:sz w:val="22"/>
          <w:szCs w:val="22"/>
        </w:rPr>
      </w:pPr>
      <w:r>
        <w:rPr>
          <w:sz w:val="22"/>
          <w:szCs w:val="22"/>
        </w:rPr>
        <w:t>Travaux de chaudronnerie sur les infrastructures des dépôts d’hydrocarbures du Service de l’énergie opérationnelle (SEO)</w:t>
      </w:r>
    </w:p>
    <w:p w14:paraId="1103399E" w14:textId="77777777" w:rsidR="009C04FD" w:rsidRPr="0093150B" w:rsidRDefault="009C04FD" w:rsidP="00973EE0">
      <w:pPr>
        <w:pBdr>
          <w:top w:val="single" w:sz="4" w:space="1" w:color="auto"/>
          <w:left w:val="single" w:sz="4" w:space="4" w:color="auto"/>
          <w:bottom w:val="single" w:sz="4" w:space="1" w:color="auto"/>
          <w:right w:val="single" w:sz="4" w:space="4" w:color="auto"/>
        </w:pBdr>
        <w:jc w:val="center"/>
        <w:rPr>
          <w:sz w:val="22"/>
          <w:szCs w:val="22"/>
        </w:rPr>
      </w:pPr>
    </w:p>
    <w:p w14:paraId="43C62B61" w14:textId="0565B8CC" w:rsidR="009712B9" w:rsidRPr="0093150B" w:rsidRDefault="00973EE0" w:rsidP="004E3B07">
      <w:pPr>
        <w:spacing w:before="480"/>
        <w:rPr>
          <w:sz w:val="22"/>
          <w:szCs w:val="22"/>
        </w:rPr>
      </w:pPr>
      <w:r w:rsidRPr="0093150B">
        <w:rPr>
          <w:sz w:val="22"/>
          <w:szCs w:val="22"/>
        </w:rPr>
        <w:t>Afin de faciliter la mise en œuvre de la démarche d’insertion, l</w:t>
      </w:r>
      <w:r w:rsidR="001320A1">
        <w:rPr>
          <w:sz w:val="22"/>
          <w:szCs w:val="22"/>
        </w:rPr>
        <w:t>a Chargée de mission Clauses d’Insertion de la Maison de l’Emploi du Grand Nancy pour le lot n°1, et le Chargé de Mission Clause d’</w:t>
      </w:r>
      <w:r w:rsidR="00295BED">
        <w:rPr>
          <w:sz w:val="22"/>
          <w:szCs w:val="22"/>
        </w:rPr>
        <w:t>i</w:t>
      </w:r>
      <w:r w:rsidR="001320A1">
        <w:rPr>
          <w:sz w:val="22"/>
          <w:szCs w:val="22"/>
        </w:rPr>
        <w:t>nsertion sociale DEFIS EMPLOIS Brest pour le lot n°3</w:t>
      </w:r>
      <w:r w:rsidR="005F7C99" w:rsidRPr="0093150B">
        <w:rPr>
          <w:sz w:val="22"/>
          <w:szCs w:val="22"/>
        </w:rPr>
        <w:t xml:space="preserve"> </w:t>
      </w:r>
      <w:r w:rsidR="001320A1">
        <w:rPr>
          <w:sz w:val="22"/>
          <w:szCs w:val="22"/>
        </w:rPr>
        <w:t>ont</w:t>
      </w:r>
      <w:r w:rsidRPr="0093150B">
        <w:rPr>
          <w:sz w:val="22"/>
          <w:szCs w:val="22"/>
        </w:rPr>
        <w:t xml:space="preserve"> été mandaté</w:t>
      </w:r>
      <w:r w:rsidR="001320A1">
        <w:rPr>
          <w:sz w:val="22"/>
          <w:szCs w:val="22"/>
        </w:rPr>
        <w:t>s</w:t>
      </w:r>
      <w:r w:rsidRPr="0093150B">
        <w:rPr>
          <w:sz w:val="22"/>
          <w:szCs w:val="22"/>
        </w:rPr>
        <w:t xml:space="preserve"> par </w:t>
      </w:r>
      <w:r w:rsidR="009712B9" w:rsidRPr="0093150B">
        <w:rPr>
          <w:sz w:val="22"/>
          <w:szCs w:val="22"/>
        </w:rPr>
        <w:t xml:space="preserve">le </w:t>
      </w:r>
      <w:r w:rsidR="00990551" w:rsidRPr="0093150B">
        <w:rPr>
          <w:sz w:val="22"/>
          <w:szCs w:val="22"/>
        </w:rPr>
        <w:t>SEO</w:t>
      </w:r>
      <w:r w:rsidR="009712B9" w:rsidRPr="0093150B">
        <w:rPr>
          <w:sz w:val="22"/>
          <w:szCs w:val="22"/>
        </w:rPr>
        <w:t xml:space="preserve"> au travers d</w:t>
      </w:r>
      <w:r w:rsidR="0091708A" w:rsidRPr="0093150B">
        <w:rPr>
          <w:sz w:val="22"/>
          <w:szCs w:val="22"/>
        </w:rPr>
        <w:t>u Centre de soutien technique et administratif</w:t>
      </w:r>
      <w:r w:rsidR="009712B9" w:rsidRPr="0093150B">
        <w:rPr>
          <w:sz w:val="22"/>
          <w:szCs w:val="22"/>
        </w:rPr>
        <w:t xml:space="preserve"> de Nancy (</w:t>
      </w:r>
      <w:r w:rsidR="0091708A" w:rsidRPr="0093150B">
        <w:rPr>
          <w:sz w:val="22"/>
          <w:szCs w:val="22"/>
        </w:rPr>
        <w:t>CSTA</w:t>
      </w:r>
      <w:r w:rsidR="009712B9" w:rsidRPr="0093150B">
        <w:rPr>
          <w:sz w:val="22"/>
          <w:szCs w:val="22"/>
        </w:rPr>
        <w:t>)</w:t>
      </w:r>
      <w:r w:rsidR="005F7C99" w:rsidRPr="0093150B">
        <w:rPr>
          <w:sz w:val="22"/>
          <w:szCs w:val="22"/>
        </w:rPr>
        <w:t xml:space="preserve"> </w:t>
      </w:r>
      <w:r w:rsidRPr="0093150B">
        <w:rPr>
          <w:sz w:val="22"/>
          <w:szCs w:val="22"/>
        </w:rPr>
        <w:t>pour vous informer et vous aider dans la mise en œuvre de l’action d’insertion professionnelle d</w:t>
      </w:r>
      <w:r w:rsidR="001320A1">
        <w:rPr>
          <w:sz w:val="22"/>
          <w:szCs w:val="22"/>
        </w:rPr>
        <w:t>ite « Clause d’insertion ». Ils</w:t>
      </w:r>
      <w:r w:rsidRPr="0093150B">
        <w:rPr>
          <w:sz w:val="22"/>
          <w:szCs w:val="22"/>
        </w:rPr>
        <w:t xml:space="preserve"> peu</w:t>
      </w:r>
      <w:r w:rsidR="001320A1">
        <w:rPr>
          <w:sz w:val="22"/>
          <w:szCs w:val="22"/>
        </w:rPr>
        <w:t>ven</w:t>
      </w:r>
      <w:r w:rsidRPr="0093150B">
        <w:rPr>
          <w:sz w:val="22"/>
          <w:szCs w:val="22"/>
        </w:rPr>
        <w:t>t, à ce titre, vous aider à renseigner le présent document et/ou vous proposer des personnes répondant aux critères retenus.</w:t>
      </w:r>
    </w:p>
    <w:p w14:paraId="247AFEEF" w14:textId="77777777" w:rsidR="00973EE0" w:rsidRPr="0093150B" w:rsidRDefault="001320A1" w:rsidP="004E3B07">
      <w:pPr>
        <w:spacing w:before="120"/>
        <w:rPr>
          <w:sz w:val="22"/>
          <w:szCs w:val="22"/>
        </w:rPr>
      </w:pPr>
      <w:r>
        <w:rPr>
          <w:sz w:val="22"/>
          <w:szCs w:val="22"/>
        </w:rPr>
        <w:t>Ils</w:t>
      </w:r>
      <w:r w:rsidR="00973EE0" w:rsidRPr="0093150B">
        <w:rPr>
          <w:sz w:val="22"/>
          <w:szCs w:val="22"/>
        </w:rPr>
        <w:t xml:space="preserve"> peu</w:t>
      </w:r>
      <w:r>
        <w:rPr>
          <w:sz w:val="22"/>
          <w:szCs w:val="22"/>
        </w:rPr>
        <w:t>ven</w:t>
      </w:r>
      <w:r w:rsidR="00973EE0" w:rsidRPr="0093150B">
        <w:rPr>
          <w:sz w:val="22"/>
          <w:szCs w:val="22"/>
        </w:rPr>
        <w:t>t notamment :</w:t>
      </w:r>
    </w:p>
    <w:p w14:paraId="1D92D05F" w14:textId="77777777" w:rsidR="00973EE0" w:rsidRPr="0093150B" w:rsidRDefault="00973EE0" w:rsidP="00214E57">
      <w:pPr>
        <w:numPr>
          <w:ilvl w:val="0"/>
          <w:numId w:val="23"/>
        </w:numPr>
        <w:tabs>
          <w:tab w:val="clear" w:pos="360"/>
          <w:tab w:val="num" w:pos="284"/>
        </w:tabs>
        <w:spacing w:before="120"/>
        <w:ind w:left="284" w:hanging="284"/>
        <w:rPr>
          <w:sz w:val="22"/>
          <w:szCs w:val="22"/>
        </w:rPr>
      </w:pPr>
      <w:r w:rsidRPr="0093150B">
        <w:rPr>
          <w:sz w:val="22"/>
          <w:szCs w:val="22"/>
        </w:rPr>
        <w:t xml:space="preserve">proposer des candidats correspondants au(x) profil(s) de poste(s) définis par </w:t>
      </w:r>
      <w:r w:rsidR="004E3B07" w:rsidRPr="0093150B">
        <w:rPr>
          <w:sz w:val="22"/>
          <w:szCs w:val="22"/>
        </w:rPr>
        <w:t xml:space="preserve">l’entreprise et susceptibles de </w:t>
      </w:r>
      <w:r w:rsidRPr="0093150B">
        <w:rPr>
          <w:sz w:val="22"/>
          <w:szCs w:val="22"/>
        </w:rPr>
        <w:t>bénéficier des mesures d’insertion avec le concours des organismes spécialisés</w:t>
      </w:r>
      <w:r w:rsidR="00692B95" w:rsidRPr="0093150B">
        <w:rPr>
          <w:sz w:val="22"/>
          <w:szCs w:val="22"/>
        </w:rPr>
        <w:t> ;</w:t>
      </w:r>
    </w:p>
    <w:p w14:paraId="2450932C" w14:textId="77777777" w:rsidR="00973EE0" w:rsidRPr="0093150B" w:rsidRDefault="00973EE0" w:rsidP="00214E57">
      <w:pPr>
        <w:numPr>
          <w:ilvl w:val="0"/>
          <w:numId w:val="23"/>
        </w:numPr>
        <w:tabs>
          <w:tab w:val="clear" w:pos="360"/>
          <w:tab w:val="num" w:pos="284"/>
        </w:tabs>
        <w:spacing w:before="120"/>
        <w:ind w:left="284" w:hanging="284"/>
        <w:rPr>
          <w:sz w:val="22"/>
          <w:szCs w:val="22"/>
        </w:rPr>
      </w:pPr>
      <w:r w:rsidRPr="0093150B">
        <w:rPr>
          <w:sz w:val="22"/>
          <w:szCs w:val="22"/>
        </w:rPr>
        <w:t>accompagner le titulaire du marché sur l’action d’insertion pendant toute la durée de la prestation faisant l’objet de la clause d’insertion</w:t>
      </w:r>
      <w:r w:rsidR="00692B95" w:rsidRPr="0093150B">
        <w:rPr>
          <w:sz w:val="22"/>
          <w:szCs w:val="22"/>
        </w:rPr>
        <w:t> ;</w:t>
      </w:r>
    </w:p>
    <w:p w14:paraId="422ABD7A" w14:textId="77777777" w:rsidR="00973EE0" w:rsidRPr="0093150B" w:rsidRDefault="00973EE0" w:rsidP="00214E57">
      <w:pPr>
        <w:numPr>
          <w:ilvl w:val="0"/>
          <w:numId w:val="23"/>
        </w:numPr>
        <w:tabs>
          <w:tab w:val="clear" w:pos="360"/>
          <w:tab w:val="num" w:pos="284"/>
        </w:tabs>
        <w:spacing w:before="120"/>
        <w:ind w:left="284" w:hanging="284"/>
        <w:rPr>
          <w:sz w:val="22"/>
          <w:szCs w:val="22"/>
        </w:rPr>
      </w:pPr>
      <w:r w:rsidRPr="0093150B">
        <w:rPr>
          <w:sz w:val="22"/>
          <w:szCs w:val="22"/>
        </w:rPr>
        <w:t>fournir la liste des opérateurs de l’insertion par l’économie et l’emploi concernés par le marché</w:t>
      </w:r>
      <w:r w:rsidR="00692B95" w:rsidRPr="0093150B">
        <w:rPr>
          <w:sz w:val="22"/>
          <w:szCs w:val="22"/>
        </w:rPr>
        <w:t> ;</w:t>
      </w:r>
    </w:p>
    <w:p w14:paraId="7CB3B786" w14:textId="77777777" w:rsidR="00973EE0" w:rsidRPr="0093150B" w:rsidRDefault="003D05E3" w:rsidP="00214E57">
      <w:pPr>
        <w:numPr>
          <w:ilvl w:val="0"/>
          <w:numId w:val="23"/>
        </w:numPr>
        <w:tabs>
          <w:tab w:val="clear" w:pos="360"/>
          <w:tab w:val="num" w:pos="284"/>
        </w:tabs>
        <w:spacing w:before="120"/>
        <w:ind w:left="284" w:hanging="284"/>
        <w:rPr>
          <w:sz w:val="22"/>
          <w:szCs w:val="22"/>
        </w:rPr>
      </w:pPr>
      <w:r w:rsidRPr="0093150B">
        <w:rPr>
          <w:sz w:val="22"/>
          <w:szCs w:val="22"/>
        </w:rPr>
        <w:t xml:space="preserve">proposer, </w:t>
      </w:r>
      <w:r w:rsidR="00973EE0" w:rsidRPr="0093150B">
        <w:rPr>
          <w:sz w:val="22"/>
          <w:szCs w:val="22"/>
        </w:rPr>
        <w:t>à partir de la date prévisionnelle de démarrage des prestations, des actions de formation préalables à l’embauche, en lien avec les financeurs publics de la formation professionnelle.</w:t>
      </w:r>
    </w:p>
    <w:p w14:paraId="15949774" w14:textId="77777777" w:rsidR="00A61DD7" w:rsidRPr="00AC73CC" w:rsidRDefault="00973EE0" w:rsidP="00A61DD7">
      <w:pPr>
        <w:spacing w:before="480"/>
        <w:jc w:val="center"/>
        <w:rPr>
          <w:bCs/>
          <w:sz w:val="22"/>
          <w:szCs w:val="22"/>
          <w:u w:val="single"/>
        </w:rPr>
      </w:pPr>
      <w:r w:rsidRPr="00AC73CC">
        <w:rPr>
          <w:bCs/>
          <w:sz w:val="22"/>
          <w:szCs w:val="22"/>
          <w:u w:val="single"/>
        </w:rPr>
        <w:t>Contact :</w:t>
      </w:r>
    </w:p>
    <w:p w14:paraId="0082F5B7" w14:textId="77777777" w:rsidR="00A61DD7" w:rsidRPr="00AC73CC" w:rsidRDefault="00A61DD7" w:rsidP="00973EE0">
      <w:pPr>
        <w:jc w:val="center"/>
        <w:rPr>
          <w:bCs/>
          <w:sz w:val="22"/>
          <w:szCs w:val="22"/>
          <w:u w:val="single"/>
        </w:rPr>
      </w:pPr>
    </w:p>
    <w:p w14:paraId="3B192647" w14:textId="77777777" w:rsidR="00FF6D57" w:rsidRPr="00AC73CC" w:rsidRDefault="00A61DD7" w:rsidP="00973EE0">
      <w:pPr>
        <w:jc w:val="center"/>
        <w:rPr>
          <w:sz w:val="22"/>
          <w:szCs w:val="22"/>
        </w:rPr>
      </w:pPr>
      <w:r w:rsidRPr="00AC73CC">
        <w:rPr>
          <w:sz w:val="22"/>
          <w:szCs w:val="22"/>
        </w:rPr>
        <w:t>Pour le lot n°1 Madame Gwenaëlle INVERNIZZI</w:t>
      </w:r>
      <w:r w:rsidR="002B3105" w:rsidRPr="00AC73CC">
        <w:rPr>
          <w:sz w:val="22"/>
          <w:szCs w:val="22"/>
        </w:rPr>
        <w:t>,</w:t>
      </w:r>
    </w:p>
    <w:p w14:paraId="4EDE3F7F" w14:textId="77777777" w:rsidR="00FF6D57" w:rsidRPr="00AC73CC" w:rsidRDefault="00A61DD7" w:rsidP="00A61DD7">
      <w:pPr>
        <w:jc w:val="center"/>
        <w:rPr>
          <w:sz w:val="22"/>
          <w:szCs w:val="22"/>
        </w:rPr>
      </w:pPr>
      <w:r w:rsidRPr="00AC73CC">
        <w:rPr>
          <w:sz w:val="22"/>
          <w:szCs w:val="22"/>
        </w:rPr>
        <w:t>Chargée de mission Clause d’Insertion à la Maison de l’Emploi du Grand Nancy</w:t>
      </w:r>
    </w:p>
    <w:p w14:paraId="3F36B7F0" w14:textId="77777777" w:rsidR="00FF6D57" w:rsidRPr="00AC73CC" w:rsidRDefault="00A61DD7" w:rsidP="00973EE0">
      <w:pPr>
        <w:jc w:val="center"/>
        <w:rPr>
          <w:sz w:val="22"/>
          <w:szCs w:val="22"/>
        </w:rPr>
      </w:pPr>
      <w:r w:rsidRPr="00AC73CC">
        <w:rPr>
          <w:sz w:val="22"/>
          <w:szCs w:val="22"/>
        </w:rPr>
        <w:t>88</w:t>
      </w:r>
      <w:r w:rsidR="00214E57" w:rsidRPr="00AC73CC">
        <w:rPr>
          <w:sz w:val="22"/>
          <w:szCs w:val="22"/>
        </w:rPr>
        <w:t xml:space="preserve"> avenue du</w:t>
      </w:r>
      <w:r w:rsidRPr="00AC73CC">
        <w:rPr>
          <w:sz w:val="22"/>
          <w:szCs w:val="22"/>
        </w:rPr>
        <w:t xml:space="preserve"> XXème Corps</w:t>
      </w:r>
    </w:p>
    <w:p w14:paraId="313B52FF" w14:textId="77777777" w:rsidR="003D05E3" w:rsidRPr="00AC73CC" w:rsidRDefault="00A61DD7" w:rsidP="00973EE0">
      <w:pPr>
        <w:jc w:val="center"/>
        <w:rPr>
          <w:sz w:val="22"/>
          <w:szCs w:val="22"/>
        </w:rPr>
      </w:pPr>
      <w:r w:rsidRPr="00AC73CC">
        <w:rPr>
          <w:sz w:val="22"/>
          <w:szCs w:val="22"/>
        </w:rPr>
        <w:t>54063</w:t>
      </w:r>
      <w:r w:rsidR="003D05E3" w:rsidRPr="00AC73CC">
        <w:rPr>
          <w:sz w:val="22"/>
          <w:szCs w:val="22"/>
        </w:rPr>
        <w:t xml:space="preserve"> </w:t>
      </w:r>
      <w:r w:rsidRPr="00AC73CC">
        <w:rPr>
          <w:sz w:val="22"/>
          <w:szCs w:val="22"/>
        </w:rPr>
        <w:t>Nancy</w:t>
      </w:r>
    </w:p>
    <w:p w14:paraId="4BEBCE30" w14:textId="77777777" w:rsidR="00FF6D57" w:rsidRPr="00AC73CC" w:rsidRDefault="00A61DD7" w:rsidP="00973EE0">
      <w:pPr>
        <w:jc w:val="center"/>
        <w:rPr>
          <w:sz w:val="22"/>
          <w:szCs w:val="22"/>
        </w:rPr>
      </w:pPr>
      <w:r w:rsidRPr="00AC73CC">
        <w:rPr>
          <w:sz w:val="22"/>
          <w:szCs w:val="22"/>
        </w:rPr>
        <w:t>03.83.22.24.00 / 06.72.26.47.95</w:t>
      </w:r>
    </w:p>
    <w:p w14:paraId="3051E134" w14:textId="77777777" w:rsidR="00CC3C57" w:rsidRPr="00AC73CC" w:rsidRDefault="00D253CF" w:rsidP="00973EE0">
      <w:pPr>
        <w:jc w:val="center"/>
        <w:rPr>
          <w:bCs/>
          <w:sz w:val="22"/>
          <w:szCs w:val="22"/>
        </w:rPr>
      </w:pPr>
      <w:hyperlink r:id="rId7" w:history="1">
        <w:r w:rsidR="00A61DD7" w:rsidRPr="00AC73CC">
          <w:rPr>
            <w:rStyle w:val="Lienhypertexte"/>
            <w:bCs/>
            <w:sz w:val="22"/>
            <w:szCs w:val="22"/>
          </w:rPr>
          <w:t>ginvernizzi@mde-nancy.org</w:t>
        </w:r>
      </w:hyperlink>
      <w:r w:rsidR="00A61DD7" w:rsidRPr="00AC73CC">
        <w:rPr>
          <w:bCs/>
          <w:sz w:val="22"/>
          <w:szCs w:val="22"/>
        </w:rPr>
        <w:t xml:space="preserve"> </w:t>
      </w:r>
    </w:p>
    <w:p w14:paraId="50395298" w14:textId="77777777" w:rsidR="002B3105" w:rsidRPr="00AC73CC" w:rsidRDefault="00D253CF" w:rsidP="00973EE0">
      <w:pPr>
        <w:jc w:val="center"/>
        <w:rPr>
          <w:bCs/>
          <w:sz w:val="22"/>
          <w:szCs w:val="22"/>
        </w:rPr>
      </w:pPr>
      <w:hyperlink r:id="rId8" w:history="1">
        <w:r w:rsidR="00041807" w:rsidRPr="00AC73CC">
          <w:rPr>
            <w:rStyle w:val="Lienhypertexte"/>
            <w:bCs/>
            <w:sz w:val="22"/>
            <w:szCs w:val="22"/>
          </w:rPr>
          <w:t>www.mde-ml-grand-nancy.org</w:t>
        </w:r>
      </w:hyperlink>
      <w:r w:rsidR="00041807" w:rsidRPr="00AC73CC">
        <w:rPr>
          <w:bCs/>
          <w:sz w:val="22"/>
          <w:szCs w:val="22"/>
        </w:rPr>
        <w:t xml:space="preserve"> </w:t>
      </w:r>
    </w:p>
    <w:p w14:paraId="42226EBB" w14:textId="77777777" w:rsidR="002B3105" w:rsidRPr="00AC73CC" w:rsidRDefault="002B3105" w:rsidP="00973EE0">
      <w:pPr>
        <w:jc w:val="center"/>
        <w:rPr>
          <w:bCs/>
          <w:sz w:val="22"/>
          <w:szCs w:val="22"/>
        </w:rPr>
      </w:pPr>
    </w:p>
    <w:p w14:paraId="3DFEC9C9" w14:textId="77777777" w:rsidR="00A61DD7" w:rsidRPr="00AC73CC" w:rsidRDefault="00A61DD7" w:rsidP="00973EE0">
      <w:pPr>
        <w:jc w:val="center"/>
        <w:rPr>
          <w:bCs/>
          <w:sz w:val="22"/>
          <w:szCs w:val="22"/>
        </w:rPr>
      </w:pPr>
      <w:r w:rsidRPr="00AC73CC">
        <w:rPr>
          <w:bCs/>
          <w:sz w:val="22"/>
          <w:szCs w:val="22"/>
        </w:rPr>
        <w:t>Pour le lot n</w:t>
      </w:r>
      <w:r w:rsidR="00295BED" w:rsidRPr="00AC73CC">
        <w:rPr>
          <w:bCs/>
          <w:sz w:val="22"/>
          <w:szCs w:val="22"/>
        </w:rPr>
        <w:t>°3</w:t>
      </w:r>
      <w:r w:rsidRPr="00AC73CC">
        <w:rPr>
          <w:bCs/>
          <w:sz w:val="22"/>
          <w:szCs w:val="22"/>
        </w:rPr>
        <w:t xml:space="preserve"> Monsieur Tancrede</w:t>
      </w:r>
      <w:r w:rsidR="00295BED" w:rsidRPr="00AC73CC">
        <w:rPr>
          <w:bCs/>
          <w:sz w:val="22"/>
          <w:szCs w:val="22"/>
        </w:rPr>
        <w:t xml:space="preserve"> CHAUVIERE,</w:t>
      </w:r>
    </w:p>
    <w:p w14:paraId="728FF34A" w14:textId="77777777" w:rsidR="00295BED" w:rsidRPr="00AC73CC" w:rsidRDefault="00295BED" w:rsidP="00973EE0">
      <w:pPr>
        <w:jc w:val="center"/>
        <w:rPr>
          <w:bCs/>
          <w:sz w:val="22"/>
          <w:szCs w:val="22"/>
        </w:rPr>
      </w:pPr>
      <w:r w:rsidRPr="00AC73CC">
        <w:rPr>
          <w:bCs/>
          <w:sz w:val="22"/>
          <w:szCs w:val="22"/>
        </w:rPr>
        <w:t>Chargé de Mission Clause d’insertion sociale DEFIS EMPLOIS Brest</w:t>
      </w:r>
    </w:p>
    <w:p w14:paraId="177564D5" w14:textId="77777777" w:rsidR="00295BED" w:rsidRPr="00AC73CC" w:rsidRDefault="00295BED" w:rsidP="00973EE0">
      <w:pPr>
        <w:jc w:val="center"/>
        <w:rPr>
          <w:bCs/>
          <w:sz w:val="22"/>
          <w:szCs w:val="22"/>
        </w:rPr>
      </w:pPr>
      <w:r w:rsidRPr="00AC73CC">
        <w:rPr>
          <w:bCs/>
          <w:sz w:val="22"/>
          <w:szCs w:val="22"/>
        </w:rPr>
        <w:t xml:space="preserve">1 Rue Louis Pidoux </w:t>
      </w:r>
    </w:p>
    <w:p w14:paraId="0DA9F81A" w14:textId="77777777" w:rsidR="00295BED" w:rsidRPr="00AC73CC" w:rsidRDefault="00295BED" w:rsidP="00973EE0">
      <w:pPr>
        <w:jc w:val="center"/>
        <w:rPr>
          <w:bCs/>
          <w:sz w:val="22"/>
          <w:szCs w:val="22"/>
        </w:rPr>
      </w:pPr>
      <w:r w:rsidRPr="00AC73CC">
        <w:rPr>
          <w:bCs/>
          <w:sz w:val="22"/>
          <w:szCs w:val="22"/>
        </w:rPr>
        <w:t>29200 Brest</w:t>
      </w:r>
    </w:p>
    <w:p w14:paraId="4C9FC42D" w14:textId="77777777" w:rsidR="00295BED" w:rsidRPr="00AC73CC" w:rsidRDefault="00295BED" w:rsidP="00973EE0">
      <w:pPr>
        <w:jc w:val="center"/>
        <w:rPr>
          <w:bCs/>
          <w:sz w:val="22"/>
          <w:szCs w:val="22"/>
        </w:rPr>
      </w:pPr>
      <w:r w:rsidRPr="00AC73CC">
        <w:rPr>
          <w:bCs/>
          <w:sz w:val="22"/>
          <w:szCs w:val="22"/>
        </w:rPr>
        <w:t>02.21.81.01.61 / 07.57.76.40.11</w:t>
      </w:r>
    </w:p>
    <w:p w14:paraId="2835DE2C" w14:textId="77777777" w:rsidR="00295BED" w:rsidRPr="00AC73CC" w:rsidRDefault="00D253CF" w:rsidP="00973EE0">
      <w:pPr>
        <w:jc w:val="center"/>
        <w:rPr>
          <w:bCs/>
          <w:sz w:val="22"/>
          <w:szCs w:val="22"/>
        </w:rPr>
      </w:pPr>
      <w:hyperlink r:id="rId9" w:history="1">
        <w:r w:rsidR="00720175" w:rsidRPr="00AC73CC">
          <w:rPr>
            <w:rStyle w:val="Lienhypertexte"/>
            <w:bCs/>
            <w:sz w:val="22"/>
            <w:szCs w:val="22"/>
          </w:rPr>
          <w:t>t.chauviere@defisemploi.dzh</w:t>
        </w:r>
      </w:hyperlink>
      <w:r w:rsidR="00720175" w:rsidRPr="00AC73CC">
        <w:rPr>
          <w:bCs/>
          <w:sz w:val="22"/>
          <w:szCs w:val="22"/>
        </w:rPr>
        <w:t xml:space="preserve"> </w:t>
      </w:r>
    </w:p>
    <w:p w14:paraId="35990012" w14:textId="77777777" w:rsidR="00720175" w:rsidRPr="00AC73CC" w:rsidRDefault="00D253CF" w:rsidP="00973EE0">
      <w:pPr>
        <w:jc w:val="center"/>
        <w:rPr>
          <w:bCs/>
          <w:sz w:val="22"/>
          <w:szCs w:val="22"/>
        </w:rPr>
      </w:pPr>
      <w:hyperlink r:id="rId10" w:history="1">
        <w:r w:rsidR="00720175" w:rsidRPr="00AC73CC">
          <w:rPr>
            <w:rStyle w:val="Lienhypertexte"/>
            <w:bCs/>
            <w:sz w:val="22"/>
            <w:szCs w:val="22"/>
          </w:rPr>
          <w:t>www.defisemploi.bzh</w:t>
        </w:r>
      </w:hyperlink>
      <w:r w:rsidR="00720175" w:rsidRPr="00AC73CC">
        <w:rPr>
          <w:bCs/>
          <w:sz w:val="22"/>
          <w:szCs w:val="22"/>
        </w:rPr>
        <w:t xml:space="preserve"> </w:t>
      </w:r>
    </w:p>
    <w:p w14:paraId="49A49452" w14:textId="77777777" w:rsidR="00295BED" w:rsidRPr="0093150B" w:rsidRDefault="00295BED" w:rsidP="00973EE0">
      <w:pPr>
        <w:jc w:val="center"/>
        <w:rPr>
          <w:b/>
          <w:bCs/>
          <w:sz w:val="22"/>
          <w:szCs w:val="22"/>
        </w:rPr>
      </w:pPr>
    </w:p>
    <w:p w14:paraId="49DAE934" w14:textId="77777777" w:rsidR="00973EE0" w:rsidRPr="0093150B" w:rsidRDefault="00973EE0" w:rsidP="00973EE0">
      <w:pPr>
        <w:rPr>
          <w:sz w:val="22"/>
          <w:szCs w:val="22"/>
        </w:rPr>
      </w:pPr>
    </w:p>
    <w:p w14:paraId="6E313A71" w14:textId="77777777" w:rsidR="009C04FD" w:rsidRPr="0093150B" w:rsidRDefault="009C04FD" w:rsidP="00973EE0">
      <w:pPr>
        <w:rPr>
          <w:sz w:val="22"/>
          <w:szCs w:val="22"/>
        </w:rPr>
      </w:pPr>
    </w:p>
    <w:p w14:paraId="719BF6FC" w14:textId="77777777" w:rsidR="00A967D5" w:rsidRPr="0093150B" w:rsidRDefault="009C04FD" w:rsidP="00A967D5">
      <w:pPr>
        <w:tabs>
          <w:tab w:val="left" w:pos="2340"/>
          <w:tab w:val="right" w:leader="dot" w:pos="7200"/>
        </w:tabs>
        <w:rPr>
          <w:b/>
          <w:bCs/>
          <w:sz w:val="22"/>
          <w:szCs w:val="22"/>
        </w:rPr>
      </w:pPr>
      <w:r w:rsidRPr="0093150B">
        <w:rPr>
          <w:sz w:val="22"/>
          <w:szCs w:val="22"/>
        </w:rPr>
        <w:br w:type="page"/>
      </w:r>
    </w:p>
    <w:p w14:paraId="075F1E28" w14:textId="77777777" w:rsidR="009C04FD" w:rsidRPr="0093150B" w:rsidRDefault="009C04FD" w:rsidP="00A967D5">
      <w:pPr>
        <w:tabs>
          <w:tab w:val="left" w:pos="2340"/>
          <w:tab w:val="right" w:leader="dot" w:pos="7200"/>
        </w:tabs>
        <w:rPr>
          <w:b/>
          <w:bCs/>
          <w:sz w:val="22"/>
          <w:szCs w:val="22"/>
        </w:rPr>
      </w:pPr>
      <w:r w:rsidRPr="0093150B">
        <w:rPr>
          <w:b/>
          <w:bCs/>
          <w:sz w:val="22"/>
          <w:szCs w:val="22"/>
        </w:rPr>
        <w:lastRenderedPageBreak/>
        <w:t>Le titulaire du marché</w:t>
      </w:r>
      <w:r w:rsidRPr="0093150B">
        <w:rPr>
          <w:b/>
          <w:bCs/>
          <w:sz w:val="22"/>
          <w:szCs w:val="22"/>
        </w:rPr>
        <w:tab/>
        <w:t xml:space="preserve">: </w:t>
      </w:r>
      <w:r w:rsidR="00A967D5" w:rsidRPr="0093150B">
        <w:rPr>
          <w:sz w:val="22"/>
          <w:szCs w:val="22"/>
        </w:rPr>
        <w:tab/>
      </w:r>
    </w:p>
    <w:p w14:paraId="67149AB4" w14:textId="77777777" w:rsidR="009C04FD" w:rsidRPr="0093150B" w:rsidRDefault="009C04FD" w:rsidP="00214E57">
      <w:pPr>
        <w:tabs>
          <w:tab w:val="left" w:pos="2340"/>
          <w:tab w:val="right" w:leader="dot" w:pos="7200"/>
        </w:tabs>
        <w:spacing w:before="120"/>
        <w:rPr>
          <w:b/>
          <w:bCs/>
          <w:sz w:val="22"/>
          <w:szCs w:val="22"/>
        </w:rPr>
      </w:pPr>
      <w:r w:rsidRPr="0093150B">
        <w:rPr>
          <w:b/>
          <w:bCs/>
          <w:sz w:val="22"/>
          <w:szCs w:val="22"/>
        </w:rPr>
        <w:t>Représenté par </w:t>
      </w:r>
      <w:r w:rsidRPr="0093150B">
        <w:rPr>
          <w:b/>
          <w:bCs/>
          <w:sz w:val="22"/>
          <w:szCs w:val="22"/>
        </w:rPr>
        <w:tab/>
        <w:t xml:space="preserve">: </w:t>
      </w:r>
      <w:r w:rsidR="00A967D5" w:rsidRPr="0093150B">
        <w:rPr>
          <w:sz w:val="22"/>
          <w:szCs w:val="22"/>
        </w:rPr>
        <w:tab/>
      </w:r>
    </w:p>
    <w:p w14:paraId="1C7FD1BF" w14:textId="77777777" w:rsidR="009C04FD" w:rsidRPr="0093150B" w:rsidRDefault="009C04FD" w:rsidP="00214E57">
      <w:pPr>
        <w:numPr>
          <w:ilvl w:val="0"/>
          <w:numId w:val="23"/>
        </w:numPr>
        <w:tabs>
          <w:tab w:val="clear" w:pos="360"/>
          <w:tab w:val="num" w:pos="284"/>
        </w:tabs>
        <w:spacing w:before="120"/>
        <w:ind w:left="284" w:hanging="284"/>
        <w:rPr>
          <w:sz w:val="22"/>
          <w:szCs w:val="22"/>
        </w:rPr>
      </w:pPr>
      <w:r w:rsidRPr="0093150B">
        <w:rPr>
          <w:b/>
          <w:bCs/>
          <w:sz w:val="22"/>
          <w:szCs w:val="22"/>
        </w:rPr>
        <w:t>déclare</w:t>
      </w:r>
      <w:r w:rsidRPr="0093150B">
        <w:rPr>
          <w:sz w:val="22"/>
          <w:szCs w:val="22"/>
        </w:rPr>
        <w:t xml:space="preserve"> avoir </w:t>
      </w:r>
      <w:r w:rsidR="00043CB3" w:rsidRPr="0093150B">
        <w:rPr>
          <w:sz w:val="22"/>
          <w:szCs w:val="22"/>
        </w:rPr>
        <w:t>pris connaissance de l’article 4</w:t>
      </w:r>
      <w:r w:rsidR="00720175">
        <w:rPr>
          <w:sz w:val="22"/>
          <w:szCs w:val="22"/>
        </w:rPr>
        <w:t>.5.6</w:t>
      </w:r>
      <w:r w:rsidRPr="0093150B">
        <w:rPr>
          <w:sz w:val="22"/>
          <w:szCs w:val="22"/>
        </w:rPr>
        <w:t xml:space="preserve"> du cahier des clauses administratives particulières portant sur les dispositions relatives à l’action obligatoire d’insertion en faveur de personnes rencontrant des difficultés d’insertion sociale ou professionnelles particulières : demandeurs d’emploi longue durée, allocataires du </w:t>
      </w:r>
      <w:r w:rsidR="00CC3C57" w:rsidRPr="0093150B">
        <w:rPr>
          <w:sz w:val="22"/>
          <w:szCs w:val="22"/>
        </w:rPr>
        <w:t>RSA</w:t>
      </w:r>
      <w:r w:rsidRPr="0093150B">
        <w:rPr>
          <w:sz w:val="22"/>
          <w:szCs w:val="22"/>
        </w:rPr>
        <w:t>, travailleurs handicapés, jeunes peu ou pas qualifiés.</w:t>
      </w:r>
    </w:p>
    <w:p w14:paraId="6E9E4481" w14:textId="567D1FC7" w:rsidR="00547510" w:rsidRDefault="009C04FD" w:rsidP="002B3105">
      <w:pPr>
        <w:spacing w:before="120"/>
        <w:rPr>
          <w:sz w:val="22"/>
          <w:szCs w:val="22"/>
        </w:rPr>
      </w:pPr>
      <w:r w:rsidRPr="0093150B">
        <w:rPr>
          <w:sz w:val="22"/>
          <w:szCs w:val="22"/>
        </w:rPr>
        <w:t xml:space="preserve">L’action d’insertion fixée à </w:t>
      </w:r>
      <w:r w:rsidR="00B04025">
        <w:rPr>
          <w:b/>
          <w:sz w:val="22"/>
          <w:szCs w:val="22"/>
        </w:rPr>
        <w:t>18</w:t>
      </w:r>
      <w:r w:rsidR="00D720B0" w:rsidRPr="0093150B">
        <w:rPr>
          <w:b/>
          <w:bCs/>
          <w:sz w:val="22"/>
          <w:szCs w:val="22"/>
        </w:rPr>
        <w:t>0</w:t>
      </w:r>
      <w:r w:rsidRPr="0093150B">
        <w:rPr>
          <w:b/>
          <w:bCs/>
          <w:sz w:val="22"/>
          <w:szCs w:val="22"/>
        </w:rPr>
        <w:t xml:space="preserve"> heures</w:t>
      </w:r>
      <w:r w:rsidR="00295BED">
        <w:rPr>
          <w:b/>
          <w:bCs/>
          <w:sz w:val="22"/>
          <w:szCs w:val="22"/>
        </w:rPr>
        <w:t xml:space="preserve"> pour le lot n°1</w:t>
      </w:r>
      <w:r w:rsidRPr="0093150B">
        <w:rPr>
          <w:sz w:val="22"/>
          <w:szCs w:val="22"/>
        </w:rPr>
        <w:t xml:space="preserve">, est le seuil </w:t>
      </w:r>
      <w:r w:rsidRPr="0093150B">
        <w:rPr>
          <w:b/>
          <w:sz w:val="22"/>
          <w:szCs w:val="22"/>
        </w:rPr>
        <w:t>minimum</w:t>
      </w:r>
      <w:r w:rsidRPr="0093150B">
        <w:rPr>
          <w:sz w:val="22"/>
          <w:szCs w:val="22"/>
        </w:rPr>
        <w:t xml:space="preserve"> sur leq</w:t>
      </w:r>
      <w:r w:rsidR="00295BED">
        <w:rPr>
          <w:sz w:val="22"/>
          <w:szCs w:val="22"/>
        </w:rPr>
        <w:t xml:space="preserve">uel le candidat doit s’engager pour ce lot. </w:t>
      </w:r>
    </w:p>
    <w:p w14:paraId="48B70AF0" w14:textId="7BED52B4" w:rsidR="00295BED" w:rsidRPr="0093150B" w:rsidRDefault="00295BED" w:rsidP="002B3105">
      <w:pPr>
        <w:spacing w:before="120"/>
        <w:rPr>
          <w:sz w:val="22"/>
          <w:szCs w:val="22"/>
        </w:rPr>
      </w:pPr>
      <w:r>
        <w:rPr>
          <w:sz w:val="22"/>
          <w:szCs w:val="22"/>
        </w:rPr>
        <w:t xml:space="preserve">L’action d’insertion fixée à </w:t>
      </w:r>
      <w:r w:rsidR="00B04025">
        <w:rPr>
          <w:b/>
          <w:sz w:val="22"/>
          <w:szCs w:val="22"/>
        </w:rPr>
        <w:t>66</w:t>
      </w:r>
      <w:r w:rsidRPr="00295BED">
        <w:rPr>
          <w:b/>
          <w:sz w:val="22"/>
          <w:szCs w:val="22"/>
        </w:rPr>
        <w:t>0 heures pour le lot n°3</w:t>
      </w:r>
      <w:r>
        <w:rPr>
          <w:sz w:val="22"/>
          <w:szCs w:val="22"/>
        </w:rPr>
        <w:t xml:space="preserve">, est le seuil </w:t>
      </w:r>
      <w:r w:rsidRPr="00295BED">
        <w:rPr>
          <w:b/>
          <w:sz w:val="22"/>
          <w:szCs w:val="22"/>
        </w:rPr>
        <w:t>minimum</w:t>
      </w:r>
      <w:r>
        <w:rPr>
          <w:sz w:val="22"/>
          <w:szCs w:val="22"/>
        </w:rPr>
        <w:t xml:space="preserve"> sur lequel le candidat doit s’engager pour ce lot.</w:t>
      </w:r>
    </w:p>
    <w:p w14:paraId="312B7F9E" w14:textId="77777777" w:rsidR="00295BED" w:rsidRPr="0093150B" w:rsidRDefault="009C04FD" w:rsidP="00107590">
      <w:pPr>
        <w:spacing w:before="120"/>
        <w:rPr>
          <w:sz w:val="22"/>
          <w:szCs w:val="22"/>
        </w:rPr>
      </w:pPr>
      <w:r w:rsidRPr="0093150B">
        <w:rPr>
          <w:sz w:val="22"/>
          <w:szCs w:val="22"/>
        </w:rPr>
        <w:t>Cependant, l’entreprise peut décider de consacrer un volume d’heures</w:t>
      </w:r>
      <w:r w:rsidR="00CC3C57" w:rsidRPr="0093150B">
        <w:rPr>
          <w:sz w:val="22"/>
          <w:szCs w:val="22"/>
        </w:rPr>
        <w:t>,</w:t>
      </w:r>
      <w:r w:rsidRPr="0093150B">
        <w:rPr>
          <w:sz w:val="22"/>
          <w:szCs w:val="22"/>
        </w:rPr>
        <w:t xml:space="preserve"> dédié à l’insertion</w:t>
      </w:r>
      <w:r w:rsidR="00CC3C57" w:rsidRPr="0093150B">
        <w:rPr>
          <w:sz w:val="22"/>
          <w:szCs w:val="22"/>
        </w:rPr>
        <w:t>, plus important.</w:t>
      </w:r>
      <w:r w:rsidRPr="0093150B">
        <w:rPr>
          <w:sz w:val="22"/>
          <w:szCs w:val="22"/>
        </w:rPr>
        <w:t xml:space="preserve"> Dans ce cas, le candidat est invité à préciser le nombre d’heures d’insertion sur lequel il s’engage.</w:t>
      </w:r>
    </w:p>
    <w:p w14:paraId="6CCB8F7C" w14:textId="77777777" w:rsidR="009C04FD" w:rsidRPr="0093150B" w:rsidRDefault="009C04FD" w:rsidP="00214E57">
      <w:pPr>
        <w:numPr>
          <w:ilvl w:val="0"/>
          <w:numId w:val="23"/>
        </w:numPr>
        <w:tabs>
          <w:tab w:val="clear" w:pos="360"/>
          <w:tab w:val="num" w:pos="284"/>
        </w:tabs>
        <w:spacing w:before="60"/>
        <w:ind w:left="284" w:hanging="284"/>
        <w:rPr>
          <w:sz w:val="22"/>
          <w:szCs w:val="22"/>
        </w:rPr>
      </w:pPr>
      <w:r w:rsidRPr="0093150B">
        <w:rPr>
          <w:b/>
          <w:bCs/>
          <w:sz w:val="22"/>
          <w:szCs w:val="22"/>
        </w:rPr>
        <w:t>s'engage</w:t>
      </w:r>
      <w:r w:rsidRPr="0093150B">
        <w:rPr>
          <w:sz w:val="22"/>
          <w:szCs w:val="22"/>
        </w:rPr>
        <w:t xml:space="preserve"> à réserver, dans le cadre de l’exécution du marché </w:t>
      </w:r>
      <w:r w:rsidR="00CC3C57" w:rsidRPr="0093150B">
        <w:rPr>
          <w:sz w:val="22"/>
          <w:szCs w:val="22"/>
        </w:rPr>
        <w:t xml:space="preserve">............................... </w:t>
      </w:r>
      <w:r w:rsidRPr="0093150B">
        <w:rPr>
          <w:sz w:val="22"/>
          <w:szCs w:val="22"/>
        </w:rPr>
        <w:t xml:space="preserve">heures du temps total de travail nécessaire à la réalisation des </w:t>
      </w:r>
      <w:r w:rsidR="00CC3C57" w:rsidRPr="0093150B">
        <w:rPr>
          <w:sz w:val="22"/>
          <w:szCs w:val="22"/>
        </w:rPr>
        <w:t>travaux</w:t>
      </w:r>
      <w:r w:rsidRPr="0093150B">
        <w:rPr>
          <w:sz w:val="22"/>
          <w:szCs w:val="22"/>
        </w:rPr>
        <w:t>, pour la mise en œuvre de l’action d’insertion par les publics ci-dessus mentionnés.</w:t>
      </w:r>
    </w:p>
    <w:p w14:paraId="584C8600" w14:textId="77777777" w:rsidR="00CC3C57" w:rsidRPr="0093150B" w:rsidRDefault="009C04FD" w:rsidP="00107590">
      <w:pPr>
        <w:spacing w:before="120" w:after="120"/>
        <w:rPr>
          <w:b/>
          <w:bCs/>
          <w:i/>
          <w:iCs/>
          <w:sz w:val="22"/>
          <w:szCs w:val="22"/>
        </w:rPr>
      </w:pPr>
      <w:r w:rsidRPr="0093150B">
        <w:rPr>
          <w:b/>
          <w:bCs/>
          <w:i/>
          <w:iCs/>
          <w:sz w:val="22"/>
          <w:szCs w:val="22"/>
        </w:rPr>
        <w:t>En cas de groupement d’entreprises, le mandataire indiquera la répartition des heures d’insertion entre les différents membres du groupement</w:t>
      </w:r>
      <w:r w:rsidR="00CC3C57" w:rsidRPr="0093150B">
        <w:rPr>
          <w:b/>
          <w:bCs/>
          <w:i/>
          <w:iCs/>
          <w:sz w:val="22"/>
          <w:szCs w:val="22"/>
        </w:rPr>
        <w:t>,</w:t>
      </w:r>
      <w:r w:rsidRPr="0093150B">
        <w:rPr>
          <w:b/>
          <w:bCs/>
          <w:i/>
          <w:iCs/>
          <w:sz w:val="22"/>
          <w:szCs w:val="22"/>
        </w:rPr>
        <w:t xml:space="preserve"> le cas échéant : </w:t>
      </w:r>
    </w:p>
    <w:p w14:paraId="0ABD94E1" w14:textId="77777777" w:rsidR="00CC3C57" w:rsidRPr="0093150B" w:rsidRDefault="0093150B" w:rsidP="0093150B">
      <w:pPr>
        <w:numPr>
          <w:ilvl w:val="0"/>
          <w:numId w:val="23"/>
        </w:numPr>
        <w:tabs>
          <w:tab w:val="clear" w:pos="360"/>
        </w:tabs>
        <w:ind w:left="284" w:hanging="284"/>
        <w:rPr>
          <w:sz w:val="22"/>
          <w:szCs w:val="22"/>
        </w:rPr>
      </w:pPr>
      <w:r w:rsidRPr="0093150B">
        <w:rPr>
          <w:b/>
          <w:bCs/>
          <w:sz w:val="22"/>
          <w:szCs w:val="22"/>
        </w:rPr>
        <w:t>l</w:t>
      </w:r>
      <w:r w:rsidR="00CC3C57" w:rsidRPr="0093150B">
        <w:rPr>
          <w:b/>
          <w:bCs/>
          <w:sz w:val="22"/>
          <w:szCs w:val="22"/>
        </w:rPr>
        <w:t>e mandataire s'engage</w:t>
      </w:r>
      <w:r w:rsidR="00CC3C57" w:rsidRPr="0093150B">
        <w:rPr>
          <w:sz w:val="22"/>
          <w:szCs w:val="22"/>
        </w:rPr>
        <w:t xml:space="preserve"> à réserver, dans le cadre de l’exécution du marché, ............................... heures du temps total de travail nécessaire à la réalisation des travaux, pour la mise en œuvre de l’action d’insertion par l</w:t>
      </w:r>
      <w:r w:rsidR="00692B95" w:rsidRPr="0093150B">
        <w:rPr>
          <w:sz w:val="22"/>
          <w:szCs w:val="22"/>
        </w:rPr>
        <w:t>es publics ci-dessus mentionnés ;</w:t>
      </w:r>
    </w:p>
    <w:p w14:paraId="26053E47" w14:textId="77777777" w:rsidR="00CC3C57" w:rsidRPr="0093150B" w:rsidRDefault="0093150B" w:rsidP="0093150B">
      <w:pPr>
        <w:numPr>
          <w:ilvl w:val="0"/>
          <w:numId w:val="23"/>
        </w:numPr>
        <w:tabs>
          <w:tab w:val="clear" w:pos="360"/>
        </w:tabs>
        <w:spacing w:before="60"/>
        <w:ind w:left="284" w:hanging="284"/>
        <w:rPr>
          <w:sz w:val="22"/>
          <w:szCs w:val="22"/>
        </w:rPr>
      </w:pPr>
      <w:r w:rsidRPr="0093150B">
        <w:rPr>
          <w:b/>
          <w:bCs/>
          <w:sz w:val="22"/>
          <w:szCs w:val="22"/>
        </w:rPr>
        <w:t>l</w:t>
      </w:r>
      <w:r w:rsidR="00CC3C57" w:rsidRPr="0093150B">
        <w:rPr>
          <w:b/>
          <w:bCs/>
          <w:sz w:val="22"/>
          <w:szCs w:val="22"/>
        </w:rPr>
        <w:t>e cotraitant n°1 s'engage</w:t>
      </w:r>
      <w:r w:rsidR="00CC3C57" w:rsidRPr="0093150B">
        <w:rPr>
          <w:sz w:val="22"/>
          <w:szCs w:val="22"/>
        </w:rPr>
        <w:t xml:space="preserve"> à réserver, dans le cadre de l’exécution du marché, ............................... heures du temps total de travail nécessaire à la réalisation des travaux, pour la mise en œuvre de l’action d’insertion par l</w:t>
      </w:r>
      <w:r w:rsidR="00692B95" w:rsidRPr="0093150B">
        <w:rPr>
          <w:sz w:val="22"/>
          <w:szCs w:val="22"/>
        </w:rPr>
        <w:t>es publics ci-dessus mentionnés ;</w:t>
      </w:r>
    </w:p>
    <w:p w14:paraId="3232E8A9" w14:textId="77777777" w:rsidR="00CC3C57" w:rsidRPr="0093150B" w:rsidRDefault="0093150B" w:rsidP="0093150B">
      <w:pPr>
        <w:numPr>
          <w:ilvl w:val="0"/>
          <w:numId w:val="23"/>
        </w:numPr>
        <w:tabs>
          <w:tab w:val="clear" w:pos="360"/>
        </w:tabs>
        <w:spacing w:before="60"/>
        <w:ind w:left="284" w:hanging="284"/>
        <w:rPr>
          <w:sz w:val="22"/>
          <w:szCs w:val="22"/>
        </w:rPr>
      </w:pPr>
      <w:r w:rsidRPr="0093150B">
        <w:rPr>
          <w:b/>
          <w:bCs/>
          <w:sz w:val="22"/>
          <w:szCs w:val="22"/>
        </w:rPr>
        <w:t>l</w:t>
      </w:r>
      <w:r w:rsidR="00CC3C57" w:rsidRPr="0093150B">
        <w:rPr>
          <w:b/>
          <w:bCs/>
          <w:sz w:val="22"/>
          <w:szCs w:val="22"/>
        </w:rPr>
        <w:t>e cotraitant n°2 s'engage</w:t>
      </w:r>
      <w:r w:rsidR="00CC3C57" w:rsidRPr="0093150B">
        <w:rPr>
          <w:sz w:val="22"/>
          <w:szCs w:val="22"/>
        </w:rPr>
        <w:t xml:space="preserve"> à réserver, dans le cadre de l’exécution du marché, ............................... heures du temps total de travail nécessaire à la réalisation des travaux, pour la mise en œuvre de l’action d’insertion par l</w:t>
      </w:r>
      <w:r w:rsidR="00692B95" w:rsidRPr="0093150B">
        <w:rPr>
          <w:sz w:val="22"/>
          <w:szCs w:val="22"/>
        </w:rPr>
        <w:t>es publics ci-dessus mentionnés ;</w:t>
      </w:r>
    </w:p>
    <w:p w14:paraId="66145E14" w14:textId="77777777" w:rsidR="00CC3C57" w:rsidRPr="0093150B" w:rsidRDefault="0093150B" w:rsidP="0093150B">
      <w:pPr>
        <w:numPr>
          <w:ilvl w:val="0"/>
          <w:numId w:val="23"/>
        </w:numPr>
        <w:tabs>
          <w:tab w:val="clear" w:pos="360"/>
        </w:tabs>
        <w:spacing w:before="60"/>
        <w:ind w:left="284" w:hanging="284"/>
        <w:rPr>
          <w:sz w:val="22"/>
          <w:szCs w:val="22"/>
        </w:rPr>
      </w:pPr>
      <w:r w:rsidRPr="0093150B">
        <w:rPr>
          <w:b/>
          <w:bCs/>
          <w:sz w:val="22"/>
          <w:szCs w:val="22"/>
        </w:rPr>
        <w:t>l</w:t>
      </w:r>
      <w:r w:rsidR="00CC3C57" w:rsidRPr="0093150B">
        <w:rPr>
          <w:b/>
          <w:bCs/>
          <w:sz w:val="22"/>
          <w:szCs w:val="22"/>
        </w:rPr>
        <w:t>e cotraitant n°3 s'engage</w:t>
      </w:r>
      <w:r w:rsidR="00CC3C57" w:rsidRPr="0093150B">
        <w:rPr>
          <w:sz w:val="22"/>
          <w:szCs w:val="22"/>
        </w:rPr>
        <w:t xml:space="preserve"> à réserver, dans le cadre de l’exécution du marché, ............................... heures du temps total de travail nécessaire à la réalisation des travaux, pour la mise en œuvre de l’action d’insertion par les publics ci-dessus mentionnés.</w:t>
      </w:r>
    </w:p>
    <w:p w14:paraId="366A186E" w14:textId="77777777" w:rsidR="009C04FD" w:rsidRPr="0093150B" w:rsidRDefault="009C04FD" w:rsidP="00107590">
      <w:pPr>
        <w:tabs>
          <w:tab w:val="left" w:leader="dot" w:pos="7380"/>
        </w:tabs>
        <w:spacing w:before="120"/>
        <w:rPr>
          <w:sz w:val="22"/>
          <w:szCs w:val="22"/>
        </w:rPr>
      </w:pPr>
      <w:r w:rsidRPr="0093150B">
        <w:rPr>
          <w:sz w:val="22"/>
          <w:szCs w:val="22"/>
          <w:u w:val="single"/>
        </w:rPr>
        <w:t>Nom de la personne assurant le suivi</w:t>
      </w:r>
      <w:r w:rsidRPr="0093150B">
        <w:rPr>
          <w:sz w:val="22"/>
          <w:szCs w:val="22"/>
        </w:rPr>
        <w:t xml:space="preserve"> : </w:t>
      </w:r>
      <w:r w:rsidR="00A967D5" w:rsidRPr="0093150B">
        <w:rPr>
          <w:sz w:val="22"/>
          <w:szCs w:val="22"/>
        </w:rPr>
        <w:tab/>
      </w:r>
      <w:r w:rsidR="00CC3C57" w:rsidRPr="0093150B">
        <w:rPr>
          <w:sz w:val="22"/>
          <w:szCs w:val="22"/>
        </w:rPr>
        <w:t xml:space="preserve"> </w:t>
      </w:r>
      <w:r w:rsidRPr="0093150B">
        <w:rPr>
          <w:b/>
          <w:bCs/>
          <w:sz w:val="22"/>
          <w:szCs w:val="22"/>
        </w:rPr>
        <w:t>s’engage</w:t>
      </w:r>
      <w:r w:rsidRPr="0093150B">
        <w:rPr>
          <w:sz w:val="22"/>
          <w:szCs w:val="22"/>
        </w:rPr>
        <w:t xml:space="preserve"> à :</w:t>
      </w:r>
    </w:p>
    <w:p w14:paraId="1F3814C5" w14:textId="77777777" w:rsidR="009C04FD" w:rsidRPr="0093150B" w:rsidRDefault="009C04FD" w:rsidP="0093150B">
      <w:pPr>
        <w:numPr>
          <w:ilvl w:val="0"/>
          <w:numId w:val="23"/>
        </w:numPr>
        <w:tabs>
          <w:tab w:val="clear" w:pos="360"/>
          <w:tab w:val="num" w:pos="284"/>
        </w:tabs>
        <w:spacing w:before="60"/>
        <w:ind w:left="284" w:hanging="284"/>
        <w:rPr>
          <w:sz w:val="22"/>
          <w:szCs w:val="22"/>
        </w:rPr>
      </w:pPr>
      <w:r w:rsidRPr="0093150B">
        <w:rPr>
          <w:sz w:val="22"/>
          <w:szCs w:val="22"/>
        </w:rPr>
        <w:t>accueillir et accompagner les bénéficiaires de l’action d’insertion</w:t>
      </w:r>
      <w:r w:rsidR="00CC3C57" w:rsidRPr="0093150B">
        <w:rPr>
          <w:sz w:val="22"/>
          <w:szCs w:val="22"/>
        </w:rPr>
        <w:t xml:space="preserve"> </w:t>
      </w:r>
      <w:r w:rsidRPr="0093150B">
        <w:rPr>
          <w:sz w:val="22"/>
          <w:szCs w:val="22"/>
        </w:rPr>
        <w:t>et à les former au dispositif de sécurité lié à l’activité ;</w:t>
      </w:r>
    </w:p>
    <w:p w14:paraId="4581971E" w14:textId="77777777" w:rsidR="009C04FD" w:rsidRPr="0093150B" w:rsidRDefault="009C04FD" w:rsidP="0093150B">
      <w:pPr>
        <w:numPr>
          <w:ilvl w:val="0"/>
          <w:numId w:val="23"/>
        </w:numPr>
        <w:tabs>
          <w:tab w:val="clear" w:pos="360"/>
          <w:tab w:val="num" w:pos="284"/>
        </w:tabs>
        <w:ind w:left="284" w:hanging="284"/>
        <w:rPr>
          <w:sz w:val="22"/>
          <w:szCs w:val="22"/>
        </w:rPr>
      </w:pPr>
      <w:r w:rsidRPr="0093150B">
        <w:rPr>
          <w:sz w:val="22"/>
          <w:szCs w:val="22"/>
        </w:rPr>
        <w:t>transmettre les savoir</w:t>
      </w:r>
      <w:r w:rsidR="00CC3C57" w:rsidRPr="0093150B">
        <w:rPr>
          <w:sz w:val="22"/>
          <w:szCs w:val="22"/>
        </w:rPr>
        <w:t>-</w:t>
      </w:r>
      <w:r w:rsidRPr="0093150B">
        <w:rPr>
          <w:sz w:val="22"/>
          <w:szCs w:val="22"/>
        </w:rPr>
        <w:t>faire liés aux tâches confiées ;</w:t>
      </w:r>
    </w:p>
    <w:p w14:paraId="178F33AA" w14:textId="77777777" w:rsidR="009C04FD" w:rsidRPr="0093150B" w:rsidRDefault="009C04FD" w:rsidP="0093150B">
      <w:pPr>
        <w:numPr>
          <w:ilvl w:val="0"/>
          <w:numId w:val="23"/>
        </w:numPr>
        <w:tabs>
          <w:tab w:val="clear" w:pos="360"/>
          <w:tab w:val="num" w:pos="284"/>
        </w:tabs>
        <w:ind w:left="284" w:hanging="284"/>
        <w:rPr>
          <w:sz w:val="22"/>
          <w:szCs w:val="22"/>
        </w:rPr>
      </w:pPr>
      <w:r w:rsidRPr="0093150B">
        <w:rPr>
          <w:sz w:val="22"/>
          <w:szCs w:val="22"/>
        </w:rPr>
        <w:t>suivre régulièrement le bénéficiaire.</w:t>
      </w:r>
    </w:p>
    <w:p w14:paraId="6BBDCB75" w14:textId="77777777" w:rsidR="009C04FD" w:rsidRPr="0093150B" w:rsidRDefault="009C04FD" w:rsidP="00CC3C57">
      <w:pPr>
        <w:rPr>
          <w:sz w:val="22"/>
          <w:szCs w:val="22"/>
        </w:rPr>
      </w:pPr>
    </w:p>
    <w:p w14:paraId="6B334B60" w14:textId="77777777" w:rsidR="009C04FD" w:rsidRPr="0093150B" w:rsidRDefault="009C04FD" w:rsidP="0093150B">
      <w:pPr>
        <w:spacing w:after="120"/>
        <w:rPr>
          <w:sz w:val="22"/>
          <w:szCs w:val="22"/>
        </w:rPr>
      </w:pPr>
      <w:r>
        <w:br w:type="page"/>
      </w:r>
      <w:r w:rsidRPr="0093150B">
        <w:rPr>
          <w:sz w:val="22"/>
          <w:szCs w:val="22"/>
        </w:rPr>
        <w:lastRenderedPageBreak/>
        <w:t>L'engagement dans le cadre de cette action d'insertion sera effectué selon les modalités suivantes :</w:t>
      </w:r>
    </w:p>
    <w:p w14:paraId="29DF9617" w14:textId="77777777" w:rsidR="009C04FD" w:rsidRPr="0093150B" w:rsidRDefault="009C04FD" w:rsidP="0093150B">
      <w:pPr>
        <w:spacing w:after="240"/>
        <w:jc w:val="center"/>
        <w:rPr>
          <w:rFonts w:cs="Arial"/>
          <w:i/>
          <w:iCs/>
          <w:sz w:val="22"/>
          <w:szCs w:val="22"/>
        </w:rPr>
      </w:pPr>
      <w:r w:rsidRPr="0093150B">
        <w:rPr>
          <w:rFonts w:cs="Arial"/>
          <w:i/>
          <w:iCs/>
          <w:sz w:val="22"/>
          <w:szCs w:val="22"/>
        </w:rPr>
        <w:t>(Choisir une des options suivantes)</w:t>
      </w:r>
    </w:p>
    <w:p w14:paraId="018DBFB5" w14:textId="0CB9A057" w:rsidR="002C12F0" w:rsidRPr="0093150B" w:rsidRDefault="009C04FD" w:rsidP="002C12F0">
      <w:pPr>
        <w:shd w:val="clear" w:color="auto" w:fill="C0C0C0"/>
        <w:rPr>
          <w:rFonts w:cs="Arial"/>
          <w:b/>
          <w:bCs/>
          <w:sz w:val="22"/>
          <w:szCs w:val="22"/>
        </w:rPr>
      </w:pPr>
      <w:r w:rsidRPr="0093150B">
        <w:rPr>
          <w:rFonts w:cs="Arial"/>
          <w:b/>
          <w:bCs/>
          <w:smallCaps/>
          <w:sz w:val="22"/>
          <w:szCs w:val="22"/>
          <w:u w:val="single"/>
        </w:rPr>
        <w:t>1</w:t>
      </w:r>
      <w:r w:rsidR="00AC73CC" w:rsidRPr="00AC73CC">
        <w:rPr>
          <w:rFonts w:cs="Arial"/>
          <w:b/>
          <w:bCs/>
          <w:smallCaps/>
          <w:sz w:val="22"/>
          <w:szCs w:val="22"/>
          <w:u w:val="single"/>
          <w:vertAlign w:val="superscript"/>
        </w:rPr>
        <w:t>r</w:t>
      </w:r>
      <w:r w:rsidRPr="0093150B">
        <w:rPr>
          <w:rFonts w:cs="Arial"/>
          <w:b/>
          <w:bCs/>
          <w:smallCaps/>
          <w:sz w:val="22"/>
          <w:szCs w:val="22"/>
          <w:u w:val="single"/>
          <w:vertAlign w:val="superscript"/>
        </w:rPr>
        <w:t>è</w:t>
      </w:r>
      <w:r w:rsidRPr="0093150B">
        <w:rPr>
          <w:rFonts w:cs="Arial"/>
          <w:b/>
          <w:bCs/>
          <w:smallCaps/>
          <w:sz w:val="22"/>
          <w:szCs w:val="22"/>
          <w:u w:val="single"/>
        </w:rPr>
        <w:t xml:space="preserve"> option</w:t>
      </w:r>
      <w:r w:rsidRPr="0093150B">
        <w:rPr>
          <w:rFonts w:cs="Arial"/>
          <w:b/>
          <w:bCs/>
          <w:smallCaps/>
          <w:sz w:val="22"/>
          <w:szCs w:val="22"/>
        </w:rPr>
        <w:t xml:space="preserve"> : </w:t>
      </w:r>
    </w:p>
    <w:p w14:paraId="360043F1" w14:textId="77777777" w:rsidR="009C04FD" w:rsidRPr="0093150B" w:rsidRDefault="009C04FD" w:rsidP="002C12F0">
      <w:pPr>
        <w:shd w:val="clear" w:color="auto" w:fill="C0C0C0"/>
        <w:rPr>
          <w:rFonts w:cs="Arial"/>
          <w:b/>
          <w:bCs/>
          <w:smallCaps/>
          <w:sz w:val="22"/>
          <w:szCs w:val="22"/>
        </w:rPr>
      </w:pPr>
      <w:r w:rsidRPr="0093150B">
        <w:rPr>
          <w:rFonts w:cs="Arial"/>
          <w:b/>
          <w:bCs/>
          <w:sz w:val="22"/>
          <w:szCs w:val="22"/>
        </w:rPr>
        <w:t>L'embauche directe en CDI ou en CDD</w:t>
      </w:r>
    </w:p>
    <w:p w14:paraId="433B4F71" w14:textId="77777777" w:rsidR="009C04FD" w:rsidRPr="0093150B" w:rsidRDefault="009C04FD" w:rsidP="0093150B">
      <w:pPr>
        <w:spacing w:before="240"/>
        <w:rPr>
          <w:rFonts w:cs="Arial"/>
          <w:sz w:val="22"/>
          <w:szCs w:val="22"/>
        </w:rPr>
      </w:pPr>
      <w:r w:rsidRPr="0093150B">
        <w:rPr>
          <w:rFonts w:cs="Arial"/>
          <w:sz w:val="22"/>
          <w:szCs w:val="22"/>
        </w:rPr>
        <w:t xml:space="preserve">Nombre de personnes embauchées : </w:t>
      </w:r>
      <w:r w:rsidR="002C12F0" w:rsidRPr="0093150B">
        <w:rPr>
          <w:rFonts w:cs="Arial"/>
          <w:sz w:val="22"/>
          <w:szCs w:val="22"/>
        </w:rPr>
        <w:t>...............................</w:t>
      </w:r>
    </w:p>
    <w:p w14:paraId="55636DA7" w14:textId="77777777" w:rsidR="009C04FD" w:rsidRPr="0093150B" w:rsidRDefault="009C04FD" w:rsidP="0093150B">
      <w:pPr>
        <w:spacing w:before="240" w:after="240"/>
        <w:rPr>
          <w:rFonts w:cs="Arial"/>
          <w:sz w:val="22"/>
          <w:szCs w:val="22"/>
        </w:rPr>
      </w:pPr>
      <w:r w:rsidRPr="0093150B">
        <w:rPr>
          <w:rFonts w:cs="Arial"/>
          <w:sz w:val="22"/>
          <w:szCs w:val="22"/>
        </w:rPr>
        <w:t xml:space="preserve">Nature du (des) poste(s) : </w:t>
      </w:r>
      <w:r w:rsidR="002C12F0" w:rsidRPr="0093150B">
        <w:rPr>
          <w:rFonts w:cs="Arial"/>
          <w:sz w:val="22"/>
          <w:szCs w:val="22"/>
        </w:rPr>
        <w:t>.................................................................................................</w:t>
      </w:r>
    </w:p>
    <w:tbl>
      <w:tblPr>
        <w:tblW w:w="5000" w:type="pct"/>
        <w:jc w:val="center"/>
        <w:tblCellMar>
          <w:left w:w="0" w:type="dxa"/>
          <w:right w:w="0" w:type="dxa"/>
        </w:tblCellMar>
        <w:tblLook w:val="0000" w:firstRow="0" w:lastRow="0" w:firstColumn="0" w:lastColumn="0" w:noHBand="0" w:noVBand="0"/>
      </w:tblPr>
      <w:tblGrid>
        <w:gridCol w:w="6322"/>
        <w:gridCol w:w="1850"/>
        <w:gridCol w:w="2023"/>
      </w:tblGrid>
      <w:tr w:rsidR="009C04FD" w:rsidRPr="0093150B" w14:paraId="408557BB" w14:textId="77777777" w:rsidTr="0093150B">
        <w:trPr>
          <w:trHeight w:val="284"/>
          <w:jc w:val="center"/>
        </w:trPr>
        <w:tc>
          <w:tcPr>
            <w:tcW w:w="6322" w:type="dxa"/>
            <w:tcBorders>
              <w:top w:val="single" w:sz="4" w:space="0" w:color="auto"/>
              <w:left w:val="single" w:sz="4" w:space="0" w:color="auto"/>
              <w:bottom w:val="nil"/>
              <w:right w:val="nil"/>
            </w:tcBorders>
            <w:shd w:val="clear" w:color="auto" w:fill="D9D9D9"/>
            <w:noWrap/>
            <w:tcMar>
              <w:top w:w="85" w:type="dxa"/>
              <w:left w:w="85" w:type="dxa"/>
              <w:bottom w:w="85" w:type="dxa"/>
              <w:right w:w="85" w:type="dxa"/>
            </w:tcMar>
            <w:vAlign w:val="center"/>
          </w:tcPr>
          <w:p w14:paraId="62728412" w14:textId="77777777" w:rsidR="009C04FD" w:rsidRPr="0093150B" w:rsidRDefault="009C04FD" w:rsidP="002C12F0">
            <w:pPr>
              <w:jc w:val="center"/>
              <w:rPr>
                <w:rFonts w:eastAsia="Arial Unicode MS" w:cs="Arial"/>
                <w:sz w:val="22"/>
                <w:szCs w:val="22"/>
              </w:rPr>
            </w:pPr>
            <w:r w:rsidRPr="0093150B">
              <w:rPr>
                <w:rFonts w:cs="Arial"/>
                <w:sz w:val="22"/>
                <w:szCs w:val="22"/>
              </w:rPr>
              <w:t>Nature des contrats</w:t>
            </w:r>
          </w:p>
        </w:tc>
        <w:tc>
          <w:tcPr>
            <w:tcW w:w="1850" w:type="dxa"/>
            <w:tcBorders>
              <w:top w:val="single" w:sz="4" w:space="0" w:color="auto"/>
              <w:left w:val="single" w:sz="4" w:space="0" w:color="auto"/>
              <w:bottom w:val="nil"/>
              <w:right w:val="single" w:sz="4" w:space="0" w:color="auto"/>
            </w:tcBorders>
            <w:shd w:val="clear" w:color="auto" w:fill="D9D9D9"/>
            <w:noWrap/>
            <w:tcMar>
              <w:top w:w="85" w:type="dxa"/>
              <w:left w:w="85" w:type="dxa"/>
              <w:bottom w:w="85" w:type="dxa"/>
              <w:right w:w="85" w:type="dxa"/>
            </w:tcMar>
            <w:vAlign w:val="center"/>
          </w:tcPr>
          <w:p w14:paraId="5E418FA9" w14:textId="77777777" w:rsidR="009C04FD" w:rsidRPr="0093150B" w:rsidRDefault="009C04FD" w:rsidP="002C12F0">
            <w:pPr>
              <w:jc w:val="center"/>
              <w:rPr>
                <w:rFonts w:eastAsia="Arial Unicode MS" w:cs="Arial"/>
                <w:sz w:val="22"/>
                <w:szCs w:val="22"/>
              </w:rPr>
            </w:pPr>
            <w:r w:rsidRPr="0093150B">
              <w:rPr>
                <w:rFonts w:cs="Arial"/>
                <w:sz w:val="22"/>
                <w:szCs w:val="22"/>
              </w:rPr>
              <w:t>Nombre</w:t>
            </w:r>
          </w:p>
        </w:tc>
        <w:tc>
          <w:tcPr>
            <w:tcW w:w="2023" w:type="dxa"/>
            <w:tcBorders>
              <w:top w:val="single" w:sz="4" w:space="0" w:color="auto"/>
              <w:left w:val="nil"/>
              <w:bottom w:val="nil"/>
              <w:right w:val="single" w:sz="4" w:space="0" w:color="auto"/>
            </w:tcBorders>
            <w:shd w:val="clear" w:color="auto" w:fill="D9D9D9"/>
            <w:noWrap/>
            <w:tcMar>
              <w:top w:w="85" w:type="dxa"/>
              <w:left w:w="85" w:type="dxa"/>
              <w:bottom w:w="85" w:type="dxa"/>
              <w:right w:w="85" w:type="dxa"/>
            </w:tcMar>
            <w:vAlign w:val="center"/>
          </w:tcPr>
          <w:p w14:paraId="14314088" w14:textId="77777777" w:rsidR="009C04FD" w:rsidRPr="0093150B" w:rsidRDefault="009C04FD" w:rsidP="002C12F0">
            <w:pPr>
              <w:jc w:val="center"/>
              <w:rPr>
                <w:rFonts w:eastAsia="Arial Unicode MS" w:cs="Arial"/>
                <w:sz w:val="22"/>
                <w:szCs w:val="22"/>
              </w:rPr>
            </w:pPr>
            <w:r w:rsidRPr="0093150B">
              <w:rPr>
                <w:rFonts w:cs="Arial"/>
                <w:sz w:val="22"/>
                <w:szCs w:val="22"/>
              </w:rPr>
              <w:t>Durée</w:t>
            </w:r>
          </w:p>
        </w:tc>
      </w:tr>
      <w:tr w:rsidR="009C04FD" w:rsidRPr="0093150B" w14:paraId="2B75813B" w14:textId="77777777" w:rsidTr="0093150B">
        <w:trPr>
          <w:trHeight w:val="284"/>
          <w:jc w:val="center"/>
        </w:trPr>
        <w:tc>
          <w:tcPr>
            <w:tcW w:w="6322" w:type="dxa"/>
            <w:tcBorders>
              <w:top w:val="single" w:sz="4" w:space="0" w:color="auto"/>
              <w:left w:val="single" w:sz="4" w:space="0" w:color="auto"/>
              <w:bottom w:val="single" w:sz="4" w:space="0" w:color="auto"/>
              <w:right w:val="nil"/>
            </w:tcBorders>
            <w:noWrap/>
            <w:tcMar>
              <w:top w:w="85" w:type="dxa"/>
              <w:left w:w="85" w:type="dxa"/>
              <w:bottom w:w="85" w:type="dxa"/>
              <w:right w:w="85" w:type="dxa"/>
            </w:tcMar>
            <w:vAlign w:val="center"/>
          </w:tcPr>
          <w:p w14:paraId="56836EDC" w14:textId="77777777" w:rsidR="009C04FD" w:rsidRPr="0093150B" w:rsidRDefault="009C04FD" w:rsidP="002C12F0">
            <w:pPr>
              <w:rPr>
                <w:rFonts w:eastAsia="Arial Unicode MS" w:cs="Arial"/>
                <w:b/>
                <w:bCs/>
                <w:sz w:val="22"/>
                <w:szCs w:val="22"/>
              </w:rPr>
            </w:pPr>
            <w:r w:rsidRPr="0093150B">
              <w:rPr>
                <w:rFonts w:cs="Arial"/>
                <w:b/>
                <w:bCs/>
                <w:sz w:val="22"/>
                <w:szCs w:val="22"/>
              </w:rPr>
              <w:t>Contrat(s) à durée indéterminée</w:t>
            </w:r>
          </w:p>
        </w:tc>
        <w:tc>
          <w:tcPr>
            <w:tcW w:w="1850" w:type="dxa"/>
            <w:tcBorders>
              <w:top w:val="single" w:sz="4" w:space="0" w:color="auto"/>
              <w:left w:val="single" w:sz="4" w:space="0" w:color="auto"/>
              <w:bottom w:val="single" w:sz="4" w:space="0" w:color="auto"/>
              <w:right w:val="single" w:sz="4" w:space="0" w:color="auto"/>
            </w:tcBorders>
            <w:noWrap/>
            <w:tcMar>
              <w:top w:w="85" w:type="dxa"/>
              <w:left w:w="85" w:type="dxa"/>
              <w:bottom w:w="85" w:type="dxa"/>
              <w:right w:w="85" w:type="dxa"/>
            </w:tcMar>
            <w:vAlign w:val="center"/>
          </w:tcPr>
          <w:p w14:paraId="0B40C42B" w14:textId="77777777" w:rsidR="009C04FD" w:rsidRPr="0093150B" w:rsidRDefault="009C04FD" w:rsidP="002C12F0">
            <w:pPr>
              <w:rPr>
                <w:rFonts w:eastAsia="Arial Unicode MS" w:cs="Arial"/>
                <w:sz w:val="22"/>
                <w:szCs w:val="22"/>
              </w:rPr>
            </w:pPr>
          </w:p>
        </w:tc>
        <w:tc>
          <w:tcPr>
            <w:tcW w:w="2023" w:type="dxa"/>
            <w:tcBorders>
              <w:top w:val="single" w:sz="4" w:space="0" w:color="auto"/>
              <w:left w:val="nil"/>
              <w:bottom w:val="single" w:sz="4" w:space="0" w:color="auto"/>
              <w:right w:val="single" w:sz="4" w:space="0" w:color="auto"/>
            </w:tcBorders>
            <w:noWrap/>
            <w:tcMar>
              <w:top w:w="85" w:type="dxa"/>
              <w:left w:w="85" w:type="dxa"/>
              <w:bottom w:w="85" w:type="dxa"/>
              <w:right w:w="85" w:type="dxa"/>
            </w:tcMar>
            <w:vAlign w:val="center"/>
          </w:tcPr>
          <w:p w14:paraId="4EB25BB8" w14:textId="77777777" w:rsidR="009C04FD" w:rsidRPr="0093150B" w:rsidRDefault="009C04FD" w:rsidP="002C12F0">
            <w:pPr>
              <w:rPr>
                <w:rFonts w:eastAsia="Arial Unicode MS" w:cs="Arial"/>
                <w:sz w:val="22"/>
                <w:szCs w:val="22"/>
              </w:rPr>
            </w:pPr>
          </w:p>
        </w:tc>
      </w:tr>
      <w:tr w:rsidR="009C04FD" w:rsidRPr="0093150B" w14:paraId="7FDFF2DF" w14:textId="77777777" w:rsidTr="0093150B">
        <w:trPr>
          <w:trHeight w:val="284"/>
          <w:jc w:val="center"/>
        </w:trPr>
        <w:tc>
          <w:tcPr>
            <w:tcW w:w="6322" w:type="dxa"/>
            <w:tcBorders>
              <w:top w:val="nil"/>
              <w:left w:val="single" w:sz="4" w:space="0" w:color="auto"/>
              <w:bottom w:val="single" w:sz="4" w:space="0" w:color="auto"/>
              <w:right w:val="nil"/>
            </w:tcBorders>
            <w:noWrap/>
            <w:tcMar>
              <w:top w:w="85" w:type="dxa"/>
              <w:left w:w="85" w:type="dxa"/>
              <w:bottom w:w="85" w:type="dxa"/>
              <w:right w:w="85" w:type="dxa"/>
            </w:tcMar>
            <w:vAlign w:val="center"/>
          </w:tcPr>
          <w:p w14:paraId="55EB70AD" w14:textId="77777777" w:rsidR="009C04FD" w:rsidRPr="0093150B" w:rsidRDefault="009C04FD" w:rsidP="002C12F0">
            <w:pPr>
              <w:rPr>
                <w:rFonts w:eastAsia="Arial Unicode MS" w:cs="Arial"/>
                <w:b/>
                <w:bCs/>
                <w:sz w:val="22"/>
                <w:szCs w:val="22"/>
              </w:rPr>
            </w:pPr>
            <w:r w:rsidRPr="0093150B">
              <w:rPr>
                <w:rFonts w:cs="Arial"/>
                <w:b/>
                <w:bCs/>
                <w:sz w:val="22"/>
                <w:szCs w:val="22"/>
              </w:rPr>
              <w:t>Contrat(s) à durée déterminée</w:t>
            </w:r>
          </w:p>
        </w:tc>
        <w:tc>
          <w:tcPr>
            <w:tcW w:w="1850" w:type="dxa"/>
            <w:tcBorders>
              <w:top w:val="nil"/>
              <w:left w:val="single" w:sz="4" w:space="0" w:color="auto"/>
              <w:bottom w:val="single" w:sz="4" w:space="0" w:color="auto"/>
              <w:right w:val="single" w:sz="4" w:space="0" w:color="auto"/>
            </w:tcBorders>
            <w:noWrap/>
            <w:tcMar>
              <w:top w:w="85" w:type="dxa"/>
              <w:left w:w="85" w:type="dxa"/>
              <w:bottom w:w="85" w:type="dxa"/>
              <w:right w:w="85" w:type="dxa"/>
            </w:tcMar>
            <w:vAlign w:val="center"/>
          </w:tcPr>
          <w:p w14:paraId="444E782F"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11658D07" w14:textId="77777777" w:rsidR="009C04FD" w:rsidRPr="0093150B" w:rsidRDefault="009C04FD" w:rsidP="002C12F0">
            <w:pPr>
              <w:rPr>
                <w:rFonts w:eastAsia="Arial Unicode MS" w:cs="Arial"/>
                <w:sz w:val="22"/>
                <w:szCs w:val="22"/>
              </w:rPr>
            </w:pPr>
          </w:p>
        </w:tc>
      </w:tr>
      <w:tr w:rsidR="009C04FD" w:rsidRPr="0093150B" w14:paraId="1EFAA286" w14:textId="77777777" w:rsidTr="0093150B">
        <w:trPr>
          <w:trHeight w:val="284"/>
          <w:jc w:val="center"/>
        </w:trPr>
        <w:tc>
          <w:tcPr>
            <w:tcW w:w="6322" w:type="dxa"/>
            <w:tcBorders>
              <w:top w:val="single" w:sz="4" w:space="0" w:color="auto"/>
              <w:left w:val="single" w:sz="4" w:space="0" w:color="auto"/>
              <w:bottom w:val="single" w:sz="4" w:space="0" w:color="auto"/>
              <w:right w:val="nil"/>
            </w:tcBorders>
            <w:noWrap/>
            <w:tcMar>
              <w:top w:w="85" w:type="dxa"/>
              <w:left w:w="85" w:type="dxa"/>
              <w:bottom w:w="85" w:type="dxa"/>
              <w:right w:w="85" w:type="dxa"/>
            </w:tcMar>
            <w:vAlign w:val="center"/>
          </w:tcPr>
          <w:p w14:paraId="4D755118" w14:textId="77777777" w:rsidR="009C04FD" w:rsidRPr="0093150B" w:rsidRDefault="009C04FD" w:rsidP="002C12F0">
            <w:pPr>
              <w:rPr>
                <w:rFonts w:eastAsia="Arial Unicode MS" w:cs="Arial"/>
                <w:b/>
                <w:bCs/>
                <w:sz w:val="22"/>
                <w:szCs w:val="22"/>
              </w:rPr>
            </w:pPr>
            <w:r w:rsidRPr="0093150B">
              <w:rPr>
                <w:rFonts w:cs="Arial"/>
                <w:b/>
                <w:bCs/>
                <w:sz w:val="22"/>
                <w:szCs w:val="22"/>
              </w:rPr>
              <w:t>Contrat(s) à durée du chantier</w:t>
            </w:r>
          </w:p>
        </w:tc>
        <w:tc>
          <w:tcPr>
            <w:tcW w:w="1850" w:type="dxa"/>
            <w:tcBorders>
              <w:top w:val="nil"/>
              <w:left w:val="single" w:sz="4" w:space="0" w:color="auto"/>
              <w:bottom w:val="single" w:sz="4" w:space="0" w:color="auto"/>
              <w:right w:val="single" w:sz="4" w:space="0" w:color="auto"/>
            </w:tcBorders>
            <w:noWrap/>
            <w:tcMar>
              <w:top w:w="85" w:type="dxa"/>
              <w:left w:w="85" w:type="dxa"/>
              <w:bottom w:w="85" w:type="dxa"/>
              <w:right w:w="85" w:type="dxa"/>
            </w:tcMar>
            <w:vAlign w:val="center"/>
          </w:tcPr>
          <w:p w14:paraId="28B4D7C4"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3CC65012" w14:textId="77777777" w:rsidR="009C04FD" w:rsidRPr="0093150B" w:rsidRDefault="009C04FD" w:rsidP="002C12F0">
            <w:pPr>
              <w:rPr>
                <w:rFonts w:eastAsia="Arial Unicode MS" w:cs="Arial"/>
                <w:sz w:val="22"/>
                <w:szCs w:val="22"/>
              </w:rPr>
            </w:pPr>
          </w:p>
        </w:tc>
      </w:tr>
      <w:tr w:rsidR="009C04FD" w:rsidRPr="0093150B" w14:paraId="33FDFD26" w14:textId="77777777" w:rsidTr="0093150B">
        <w:trPr>
          <w:trHeight w:val="284"/>
          <w:jc w:val="center"/>
        </w:trPr>
        <w:tc>
          <w:tcPr>
            <w:tcW w:w="6322" w:type="dxa"/>
            <w:tcBorders>
              <w:top w:val="nil"/>
              <w:left w:val="single" w:sz="4" w:space="0" w:color="auto"/>
              <w:bottom w:val="nil"/>
              <w:right w:val="single" w:sz="4" w:space="0" w:color="auto"/>
            </w:tcBorders>
            <w:noWrap/>
            <w:tcMar>
              <w:top w:w="85" w:type="dxa"/>
              <w:left w:w="85" w:type="dxa"/>
              <w:bottom w:w="85" w:type="dxa"/>
              <w:right w:w="85" w:type="dxa"/>
            </w:tcMar>
            <w:vAlign w:val="center"/>
          </w:tcPr>
          <w:p w14:paraId="1039BC4F" w14:textId="77777777" w:rsidR="009C04FD" w:rsidRPr="0093150B" w:rsidRDefault="009C04FD" w:rsidP="002C12F0">
            <w:pPr>
              <w:rPr>
                <w:rFonts w:eastAsia="Arial Unicode MS" w:cs="Arial"/>
                <w:b/>
                <w:bCs/>
                <w:sz w:val="22"/>
                <w:szCs w:val="22"/>
              </w:rPr>
            </w:pPr>
            <w:r w:rsidRPr="0093150B">
              <w:rPr>
                <w:rFonts w:cs="Arial"/>
                <w:b/>
                <w:bCs/>
                <w:sz w:val="22"/>
                <w:szCs w:val="22"/>
              </w:rPr>
              <w:t>Contrat(s) en alternance</w:t>
            </w:r>
          </w:p>
        </w:tc>
        <w:tc>
          <w:tcPr>
            <w:tcW w:w="1850"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11F9DD12"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39A2C21F" w14:textId="77777777" w:rsidR="009C04FD" w:rsidRPr="0093150B" w:rsidRDefault="009C04FD" w:rsidP="002C12F0">
            <w:pPr>
              <w:rPr>
                <w:rFonts w:eastAsia="Arial Unicode MS" w:cs="Arial"/>
                <w:sz w:val="22"/>
                <w:szCs w:val="22"/>
              </w:rPr>
            </w:pPr>
          </w:p>
        </w:tc>
      </w:tr>
      <w:tr w:rsidR="009C04FD" w:rsidRPr="0093150B" w14:paraId="481390DA" w14:textId="77777777" w:rsidTr="0093150B">
        <w:trPr>
          <w:trHeight w:val="284"/>
          <w:jc w:val="center"/>
        </w:trPr>
        <w:tc>
          <w:tcPr>
            <w:tcW w:w="6322" w:type="dxa"/>
            <w:tcBorders>
              <w:top w:val="nil"/>
              <w:left w:val="single" w:sz="4" w:space="0" w:color="auto"/>
              <w:bottom w:val="nil"/>
              <w:right w:val="single" w:sz="4" w:space="0" w:color="auto"/>
            </w:tcBorders>
            <w:noWrap/>
            <w:tcMar>
              <w:top w:w="85" w:type="dxa"/>
              <w:left w:w="85" w:type="dxa"/>
              <w:bottom w:w="85" w:type="dxa"/>
              <w:right w:w="85" w:type="dxa"/>
            </w:tcMar>
            <w:vAlign w:val="center"/>
          </w:tcPr>
          <w:p w14:paraId="31E56522" w14:textId="77777777" w:rsidR="009C04FD" w:rsidRPr="0093150B" w:rsidRDefault="009C04FD" w:rsidP="002C12F0">
            <w:pPr>
              <w:jc w:val="center"/>
              <w:rPr>
                <w:rFonts w:eastAsia="Arial Unicode MS" w:cs="Arial"/>
                <w:i/>
                <w:iCs/>
                <w:sz w:val="22"/>
                <w:szCs w:val="22"/>
              </w:rPr>
            </w:pPr>
            <w:r w:rsidRPr="0093150B">
              <w:rPr>
                <w:rFonts w:cs="Arial"/>
                <w:i/>
                <w:iCs/>
                <w:sz w:val="22"/>
                <w:szCs w:val="22"/>
              </w:rPr>
              <w:fldChar w:fldCharType="begin">
                <w:ffData>
                  <w:name w:val="CaseACocher11"/>
                  <w:enabled/>
                  <w:calcOnExit w:val="0"/>
                  <w:checkBox>
                    <w:sizeAuto/>
                    <w:default w:val="0"/>
                  </w:checkBox>
                </w:ffData>
              </w:fldChar>
            </w:r>
            <w:r w:rsidRPr="0093150B">
              <w:rPr>
                <w:rFonts w:cs="Arial"/>
                <w:i/>
                <w:iCs/>
                <w:sz w:val="22"/>
                <w:szCs w:val="22"/>
              </w:rPr>
              <w:instrText xml:space="preserve"> FORMCHECKBOX </w:instrText>
            </w:r>
            <w:r w:rsidR="00D253CF">
              <w:rPr>
                <w:rFonts w:cs="Arial"/>
                <w:i/>
                <w:iCs/>
                <w:sz w:val="22"/>
                <w:szCs w:val="22"/>
              </w:rPr>
            </w:r>
            <w:r w:rsidR="00D253CF">
              <w:rPr>
                <w:rFonts w:cs="Arial"/>
                <w:i/>
                <w:iCs/>
                <w:sz w:val="22"/>
                <w:szCs w:val="22"/>
              </w:rPr>
              <w:fldChar w:fldCharType="separate"/>
            </w:r>
            <w:r w:rsidRPr="0093150B">
              <w:rPr>
                <w:rFonts w:cs="Arial"/>
                <w:i/>
                <w:iCs/>
                <w:sz w:val="22"/>
                <w:szCs w:val="22"/>
              </w:rPr>
              <w:fldChar w:fldCharType="end"/>
            </w:r>
            <w:r w:rsidRPr="0093150B">
              <w:rPr>
                <w:rFonts w:cs="Arial"/>
                <w:i/>
                <w:iCs/>
                <w:sz w:val="22"/>
                <w:szCs w:val="22"/>
              </w:rPr>
              <w:t xml:space="preserve"> Embauche directe  </w:t>
            </w:r>
            <w:r w:rsidR="002C12F0" w:rsidRPr="0093150B">
              <w:rPr>
                <w:rFonts w:cs="Arial"/>
                <w:i/>
                <w:iCs/>
                <w:sz w:val="22"/>
                <w:szCs w:val="22"/>
              </w:rPr>
              <w:tab/>
            </w:r>
            <w:r w:rsidR="002C12F0" w:rsidRPr="0093150B">
              <w:rPr>
                <w:rFonts w:cs="Arial"/>
                <w:i/>
                <w:iCs/>
                <w:sz w:val="22"/>
                <w:szCs w:val="22"/>
              </w:rPr>
              <w:tab/>
            </w:r>
            <w:r w:rsidRPr="0093150B">
              <w:rPr>
                <w:rFonts w:cs="Arial"/>
                <w:i/>
                <w:iCs/>
                <w:sz w:val="22"/>
                <w:szCs w:val="22"/>
              </w:rPr>
              <w:fldChar w:fldCharType="begin">
                <w:ffData>
                  <w:name w:val="CaseACocher12"/>
                  <w:enabled/>
                  <w:calcOnExit w:val="0"/>
                  <w:checkBox>
                    <w:sizeAuto/>
                    <w:default w:val="0"/>
                  </w:checkBox>
                </w:ffData>
              </w:fldChar>
            </w:r>
            <w:r w:rsidRPr="0093150B">
              <w:rPr>
                <w:rFonts w:cs="Arial"/>
                <w:i/>
                <w:iCs/>
                <w:sz w:val="22"/>
                <w:szCs w:val="22"/>
              </w:rPr>
              <w:instrText xml:space="preserve"> FORMCHECKBOX </w:instrText>
            </w:r>
            <w:r w:rsidR="00D253CF">
              <w:rPr>
                <w:rFonts w:cs="Arial"/>
                <w:i/>
                <w:iCs/>
                <w:sz w:val="22"/>
                <w:szCs w:val="22"/>
              </w:rPr>
            </w:r>
            <w:r w:rsidR="00D253CF">
              <w:rPr>
                <w:rFonts w:cs="Arial"/>
                <w:i/>
                <w:iCs/>
                <w:sz w:val="22"/>
                <w:szCs w:val="22"/>
              </w:rPr>
              <w:fldChar w:fldCharType="separate"/>
            </w:r>
            <w:r w:rsidRPr="0093150B">
              <w:rPr>
                <w:rFonts w:cs="Arial"/>
                <w:i/>
                <w:iCs/>
                <w:sz w:val="22"/>
                <w:szCs w:val="22"/>
              </w:rPr>
              <w:fldChar w:fldCharType="end"/>
            </w:r>
            <w:r w:rsidRPr="0093150B">
              <w:rPr>
                <w:rFonts w:cs="Arial"/>
                <w:i/>
                <w:iCs/>
                <w:sz w:val="22"/>
                <w:szCs w:val="22"/>
              </w:rPr>
              <w:t xml:space="preserve"> via un GEIQ </w:t>
            </w:r>
            <w:r w:rsidRPr="0093150B">
              <w:rPr>
                <w:rFonts w:cs="Arial"/>
                <w:i/>
                <w:iCs/>
                <w:sz w:val="22"/>
                <w:szCs w:val="22"/>
                <w:vertAlign w:val="superscript"/>
              </w:rPr>
              <w:t>(1)</w:t>
            </w:r>
          </w:p>
        </w:tc>
        <w:tc>
          <w:tcPr>
            <w:tcW w:w="1850"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4865AA62"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7F46540E" w14:textId="77777777" w:rsidR="009C04FD" w:rsidRPr="0093150B" w:rsidRDefault="009C04FD" w:rsidP="002C12F0">
            <w:pPr>
              <w:rPr>
                <w:rFonts w:eastAsia="Arial Unicode MS" w:cs="Arial"/>
                <w:sz w:val="22"/>
                <w:szCs w:val="22"/>
              </w:rPr>
            </w:pPr>
          </w:p>
        </w:tc>
      </w:tr>
      <w:tr w:rsidR="009C04FD" w:rsidRPr="0093150B" w14:paraId="51E12710" w14:textId="77777777" w:rsidTr="0093150B">
        <w:trPr>
          <w:trHeight w:val="284"/>
          <w:jc w:val="center"/>
        </w:trPr>
        <w:tc>
          <w:tcPr>
            <w:tcW w:w="6322" w:type="dxa"/>
            <w:tcBorders>
              <w:top w:val="nil"/>
              <w:left w:val="single" w:sz="4" w:space="0" w:color="auto"/>
              <w:bottom w:val="nil"/>
              <w:right w:val="single" w:sz="4" w:space="0" w:color="auto"/>
            </w:tcBorders>
            <w:noWrap/>
            <w:tcMar>
              <w:top w:w="85" w:type="dxa"/>
              <w:left w:w="85" w:type="dxa"/>
              <w:bottom w:w="85" w:type="dxa"/>
              <w:right w:w="85" w:type="dxa"/>
            </w:tcMar>
            <w:vAlign w:val="center"/>
          </w:tcPr>
          <w:p w14:paraId="31A8C719" w14:textId="77777777" w:rsidR="009C04FD" w:rsidRPr="0093150B" w:rsidRDefault="002C12F0" w:rsidP="002C12F0">
            <w:pPr>
              <w:ind w:left="3240"/>
              <w:rPr>
                <w:rFonts w:eastAsia="Arial Unicode MS" w:cs="Arial"/>
                <w:b/>
                <w:bCs/>
                <w:sz w:val="22"/>
                <w:szCs w:val="22"/>
              </w:rPr>
            </w:pPr>
            <w:r w:rsidRPr="0093150B">
              <w:rPr>
                <w:rFonts w:cs="Arial"/>
                <w:b/>
                <w:bCs/>
                <w:sz w:val="22"/>
                <w:szCs w:val="22"/>
              </w:rPr>
              <w:sym w:font="Wingdings" w:char="F0E0"/>
            </w:r>
            <w:r w:rsidR="009C04FD" w:rsidRPr="0093150B">
              <w:rPr>
                <w:rFonts w:cs="Arial"/>
                <w:b/>
                <w:bCs/>
                <w:sz w:val="22"/>
                <w:szCs w:val="22"/>
              </w:rPr>
              <w:t xml:space="preserve"> Apprentissage</w:t>
            </w:r>
          </w:p>
        </w:tc>
        <w:tc>
          <w:tcPr>
            <w:tcW w:w="1850"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32EAE3FF"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78398646" w14:textId="77777777" w:rsidR="009C04FD" w:rsidRPr="0093150B" w:rsidRDefault="009C04FD" w:rsidP="002C12F0">
            <w:pPr>
              <w:rPr>
                <w:rFonts w:eastAsia="Arial Unicode MS" w:cs="Arial"/>
                <w:sz w:val="22"/>
                <w:szCs w:val="22"/>
              </w:rPr>
            </w:pPr>
          </w:p>
        </w:tc>
      </w:tr>
      <w:tr w:rsidR="009C04FD" w:rsidRPr="0093150B" w14:paraId="793C6AD9" w14:textId="77777777" w:rsidTr="0093150B">
        <w:trPr>
          <w:trHeight w:val="284"/>
          <w:jc w:val="center"/>
        </w:trPr>
        <w:tc>
          <w:tcPr>
            <w:tcW w:w="6322" w:type="dxa"/>
            <w:tcBorders>
              <w:top w:val="nil"/>
              <w:left w:val="single" w:sz="4" w:space="0" w:color="auto"/>
              <w:bottom w:val="single" w:sz="4" w:space="0" w:color="auto"/>
              <w:right w:val="single" w:sz="4" w:space="0" w:color="auto"/>
            </w:tcBorders>
            <w:noWrap/>
            <w:tcMar>
              <w:top w:w="85" w:type="dxa"/>
              <w:left w:w="85" w:type="dxa"/>
              <w:bottom w:w="85" w:type="dxa"/>
              <w:right w:w="85" w:type="dxa"/>
            </w:tcMar>
            <w:vAlign w:val="center"/>
          </w:tcPr>
          <w:p w14:paraId="45A45F90" w14:textId="77777777" w:rsidR="009C04FD" w:rsidRPr="0093150B" w:rsidRDefault="002C12F0" w:rsidP="002C12F0">
            <w:pPr>
              <w:ind w:left="3240"/>
              <w:rPr>
                <w:rFonts w:eastAsia="Arial Unicode MS" w:cs="Arial"/>
                <w:b/>
                <w:bCs/>
                <w:sz w:val="22"/>
                <w:szCs w:val="22"/>
              </w:rPr>
            </w:pPr>
            <w:r w:rsidRPr="0093150B">
              <w:rPr>
                <w:rFonts w:cs="Arial"/>
                <w:b/>
                <w:bCs/>
                <w:sz w:val="22"/>
                <w:szCs w:val="22"/>
              </w:rPr>
              <w:sym w:font="Wingdings" w:char="F0E0"/>
            </w:r>
            <w:r w:rsidR="009C04FD" w:rsidRPr="0093150B">
              <w:rPr>
                <w:rFonts w:cs="Arial"/>
                <w:b/>
                <w:bCs/>
                <w:sz w:val="22"/>
                <w:szCs w:val="22"/>
              </w:rPr>
              <w:t xml:space="preserve"> Professionnalisation</w:t>
            </w:r>
          </w:p>
        </w:tc>
        <w:tc>
          <w:tcPr>
            <w:tcW w:w="1850"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4DF2ED7B"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7B8D5D2C" w14:textId="77777777" w:rsidR="009C04FD" w:rsidRPr="0093150B" w:rsidRDefault="009C04FD" w:rsidP="002C12F0">
            <w:pPr>
              <w:rPr>
                <w:rFonts w:eastAsia="Arial Unicode MS" w:cs="Arial"/>
                <w:sz w:val="22"/>
                <w:szCs w:val="22"/>
              </w:rPr>
            </w:pPr>
          </w:p>
        </w:tc>
      </w:tr>
      <w:tr w:rsidR="009C04FD" w:rsidRPr="0093150B" w14:paraId="690CE760" w14:textId="77777777" w:rsidTr="0093150B">
        <w:trPr>
          <w:trHeight w:val="284"/>
          <w:jc w:val="center"/>
        </w:trPr>
        <w:tc>
          <w:tcPr>
            <w:tcW w:w="6322" w:type="dxa"/>
            <w:tcBorders>
              <w:top w:val="nil"/>
              <w:left w:val="single" w:sz="4" w:space="0" w:color="auto"/>
              <w:bottom w:val="single" w:sz="4" w:space="0" w:color="auto"/>
              <w:right w:val="single" w:sz="4" w:space="0" w:color="auto"/>
            </w:tcBorders>
            <w:noWrap/>
            <w:tcMar>
              <w:top w:w="85" w:type="dxa"/>
              <w:left w:w="85" w:type="dxa"/>
              <w:bottom w:w="85" w:type="dxa"/>
              <w:right w:w="85" w:type="dxa"/>
            </w:tcMar>
            <w:vAlign w:val="center"/>
          </w:tcPr>
          <w:p w14:paraId="1DDC0F6E" w14:textId="77777777" w:rsidR="009C04FD" w:rsidRPr="0093150B" w:rsidRDefault="009C04FD" w:rsidP="002C12F0">
            <w:pPr>
              <w:rPr>
                <w:rFonts w:eastAsia="Arial Unicode MS" w:cs="Arial"/>
                <w:b/>
                <w:bCs/>
                <w:sz w:val="22"/>
                <w:szCs w:val="22"/>
              </w:rPr>
            </w:pPr>
            <w:r w:rsidRPr="0093150B">
              <w:rPr>
                <w:rFonts w:cs="Arial"/>
                <w:b/>
                <w:bCs/>
                <w:sz w:val="22"/>
                <w:szCs w:val="22"/>
              </w:rPr>
              <w:t>Autres</w:t>
            </w:r>
          </w:p>
        </w:tc>
        <w:tc>
          <w:tcPr>
            <w:tcW w:w="1850"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1E48A789" w14:textId="77777777" w:rsidR="009C04FD" w:rsidRPr="0093150B" w:rsidRDefault="009C04FD" w:rsidP="002C12F0">
            <w:pPr>
              <w:rPr>
                <w:rFonts w:eastAsia="Arial Unicode MS" w:cs="Arial"/>
                <w:sz w:val="22"/>
                <w:szCs w:val="22"/>
              </w:rPr>
            </w:pPr>
          </w:p>
        </w:tc>
        <w:tc>
          <w:tcPr>
            <w:tcW w:w="2023" w:type="dxa"/>
            <w:tcBorders>
              <w:top w:val="nil"/>
              <w:left w:val="nil"/>
              <w:bottom w:val="single" w:sz="4" w:space="0" w:color="auto"/>
              <w:right w:val="single" w:sz="4" w:space="0" w:color="auto"/>
            </w:tcBorders>
            <w:noWrap/>
            <w:tcMar>
              <w:top w:w="85" w:type="dxa"/>
              <w:left w:w="85" w:type="dxa"/>
              <w:bottom w:w="85" w:type="dxa"/>
              <w:right w:w="85" w:type="dxa"/>
            </w:tcMar>
            <w:vAlign w:val="center"/>
          </w:tcPr>
          <w:p w14:paraId="644FEB90" w14:textId="77777777" w:rsidR="009C04FD" w:rsidRPr="0093150B" w:rsidRDefault="009C04FD" w:rsidP="002C12F0">
            <w:pPr>
              <w:rPr>
                <w:rFonts w:eastAsia="Arial Unicode MS" w:cs="Arial"/>
                <w:sz w:val="22"/>
                <w:szCs w:val="22"/>
              </w:rPr>
            </w:pPr>
          </w:p>
        </w:tc>
      </w:tr>
    </w:tbl>
    <w:p w14:paraId="2F153594" w14:textId="77777777" w:rsidR="009C04FD" w:rsidRPr="0093150B" w:rsidRDefault="009C04FD" w:rsidP="0093150B">
      <w:pPr>
        <w:spacing w:before="240"/>
        <w:rPr>
          <w:rFonts w:cs="Arial"/>
          <w:sz w:val="22"/>
          <w:szCs w:val="22"/>
        </w:rPr>
      </w:pPr>
      <w:r w:rsidRPr="0093150B">
        <w:rPr>
          <w:rFonts w:cs="Arial"/>
          <w:sz w:val="22"/>
          <w:szCs w:val="22"/>
        </w:rPr>
        <w:t>Le titulaire du marché s'engage à adresser au PLIE au plus tard un mois après l'ordre de commencer les prestations, copie de la Déclaration Unique d'Embauche.</w:t>
      </w:r>
    </w:p>
    <w:p w14:paraId="5BB5313A" w14:textId="77777777" w:rsidR="002C12F0" w:rsidRPr="0093150B" w:rsidRDefault="009C04FD" w:rsidP="0093150B">
      <w:pPr>
        <w:shd w:val="clear" w:color="auto" w:fill="C0C0C0"/>
        <w:spacing w:before="240"/>
        <w:rPr>
          <w:rFonts w:cs="Arial"/>
          <w:b/>
          <w:bCs/>
          <w:smallCaps/>
          <w:sz w:val="22"/>
          <w:szCs w:val="22"/>
          <w:u w:val="single"/>
        </w:rPr>
      </w:pPr>
      <w:r w:rsidRPr="0093150B">
        <w:rPr>
          <w:rFonts w:cs="Arial"/>
          <w:b/>
          <w:bCs/>
          <w:smallCaps/>
          <w:sz w:val="22"/>
          <w:szCs w:val="22"/>
          <w:u w:val="single"/>
        </w:rPr>
        <w:t>2</w:t>
      </w:r>
      <w:r w:rsidR="00E237CD" w:rsidRPr="00E237CD">
        <w:rPr>
          <w:rFonts w:cs="Arial"/>
          <w:b/>
          <w:bCs/>
          <w:smallCaps/>
          <w:sz w:val="22"/>
          <w:szCs w:val="22"/>
          <w:u w:val="single"/>
          <w:vertAlign w:val="superscript"/>
        </w:rPr>
        <w:t>e</w:t>
      </w:r>
      <w:r w:rsidRPr="0093150B">
        <w:rPr>
          <w:rFonts w:cs="Arial"/>
          <w:b/>
          <w:bCs/>
          <w:smallCaps/>
          <w:sz w:val="22"/>
          <w:szCs w:val="22"/>
          <w:u w:val="single"/>
        </w:rPr>
        <w:t xml:space="preserve"> option : </w:t>
      </w:r>
    </w:p>
    <w:p w14:paraId="512E5C54" w14:textId="77777777" w:rsidR="009C04FD" w:rsidRPr="0093150B" w:rsidRDefault="009C04FD" w:rsidP="002C12F0">
      <w:pPr>
        <w:shd w:val="clear" w:color="auto" w:fill="C0C0C0"/>
        <w:rPr>
          <w:rFonts w:cs="Arial"/>
          <w:b/>
          <w:bCs/>
          <w:sz w:val="22"/>
          <w:szCs w:val="22"/>
        </w:rPr>
      </w:pPr>
      <w:r w:rsidRPr="0093150B">
        <w:rPr>
          <w:rFonts w:cs="Arial"/>
          <w:b/>
          <w:bCs/>
          <w:sz w:val="22"/>
          <w:szCs w:val="22"/>
        </w:rPr>
        <w:t>Recours à l’Intérim d’Insertion par une Entreprise de Travail Temporaire d'Insertion (ETTI) (1), une Entreprise de Travail Temporaire (E.T.T.).</w:t>
      </w:r>
    </w:p>
    <w:p w14:paraId="7A98EFAF" w14:textId="77777777" w:rsidR="002C12F0" w:rsidRPr="0093150B" w:rsidRDefault="009C04FD" w:rsidP="00600DE0">
      <w:pPr>
        <w:spacing w:before="240" w:after="240"/>
        <w:rPr>
          <w:rFonts w:cs="Arial"/>
          <w:sz w:val="22"/>
          <w:szCs w:val="22"/>
        </w:rPr>
      </w:pPr>
      <w:r w:rsidRPr="0093150B">
        <w:rPr>
          <w:rFonts w:cs="Arial"/>
          <w:sz w:val="22"/>
          <w:szCs w:val="22"/>
        </w:rPr>
        <w:t xml:space="preserve">En cas de recours à cette option, le titulaire du marché pourra faire appel uniquement à des structures habilitées par le maître d’ouvrage : renseignements auprès </w:t>
      </w:r>
      <w:r w:rsidR="002C12F0" w:rsidRPr="0093150B">
        <w:rPr>
          <w:rFonts w:cs="Arial"/>
          <w:sz w:val="22"/>
          <w:szCs w:val="22"/>
        </w:rPr>
        <w:t>de la M</w:t>
      </w:r>
      <w:r w:rsidR="003D05E3" w:rsidRPr="0093150B">
        <w:rPr>
          <w:rFonts w:cs="Arial"/>
          <w:sz w:val="22"/>
          <w:szCs w:val="22"/>
        </w:rPr>
        <w:t>D</w:t>
      </w:r>
      <w:r w:rsidR="005F7C99" w:rsidRPr="0093150B">
        <w:rPr>
          <w:rFonts w:cs="Arial"/>
          <w:sz w:val="22"/>
          <w:szCs w:val="22"/>
        </w:rPr>
        <w:t>ETPM.</w:t>
      </w:r>
    </w:p>
    <w:p w14:paraId="582FFF5D" w14:textId="77777777" w:rsidR="009C04FD" w:rsidRPr="0093150B" w:rsidRDefault="009C04FD" w:rsidP="00600DE0">
      <w:pPr>
        <w:numPr>
          <w:ilvl w:val="0"/>
          <w:numId w:val="23"/>
        </w:numPr>
        <w:tabs>
          <w:tab w:val="clear" w:pos="360"/>
          <w:tab w:val="num" w:pos="284"/>
          <w:tab w:val="left" w:pos="2340"/>
        </w:tabs>
        <w:spacing w:before="120" w:after="120"/>
        <w:ind w:left="284" w:hanging="284"/>
        <w:rPr>
          <w:rFonts w:cs="Arial"/>
          <w:sz w:val="22"/>
          <w:szCs w:val="22"/>
        </w:rPr>
      </w:pPr>
      <w:r w:rsidRPr="0093150B">
        <w:rPr>
          <w:rFonts w:cs="Arial"/>
          <w:sz w:val="22"/>
          <w:szCs w:val="22"/>
        </w:rPr>
        <w:t>Nom de la structure</w:t>
      </w:r>
      <w:r w:rsidR="002C12F0" w:rsidRPr="0093150B">
        <w:rPr>
          <w:rFonts w:cs="Arial"/>
          <w:sz w:val="22"/>
          <w:szCs w:val="22"/>
        </w:rPr>
        <w:tab/>
      </w:r>
      <w:r w:rsidRPr="0093150B">
        <w:rPr>
          <w:rFonts w:cs="Arial"/>
          <w:sz w:val="22"/>
          <w:szCs w:val="22"/>
        </w:rPr>
        <w:t xml:space="preserve">: </w:t>
      </w:r>
      <w:r w:rsidR="002C12F0" w:rsidRPr="0093150B">
        <w:rPr>
          <w:rFonts w:cs="Arial"/>
          <w:sz w:val="22"/>
          <w:szCs w:val="22"/>
        </w:rPr>
        <w:t>.................................................................................................</w:t>
      </w:r>
    </w:p>
    <w:p w14:paraId="4464771D" w14:textId="77777777" w:rsidR="009C04FD" w:rsidRPr="0093150B" w:rsidRDefault="009C04FD" w:rsidP="00600DE0">
      <w:pPr>
        <w:numPr>
          <w:ilvl w:val="0"/>
          <w:numId w:val="23"/>
        </w:numPr>
        <w:tabs>
          <w:tab w:val="clear" w:pos="360"/>
          <w:tab w:val="num" w:pos="284"/>
          <w:tab w:val="left" w:pos="2340"/>
        </w:tabs>
        <w:spacing w:after="120"/>
        <w:ind w:left="284" w:hanging="284"/>
        <w:rPr>
          <w:rFonts w:cs="Arial"/>
          <w:sz w:val="22"/>
          <w:szCs w:val="22"/>
        </w:rPr>
      </w:pPr>
      <w:r w:rsidRPr="0093150B">
        <w:rPr>
          <w:rFonts w:cs="Arial"/>
          <w:sz w:val="22"/>
          <w:szCs w:val="22"/>
        </w:rPr>
        <w:t>Adresse</w:t>
      </w:r>
      <w:r w:rsidR="002C12F0" w:rsidRPr="0093150B">
        <w:rPr>
          <w:rFonts w:cs="Arial"/>
          <w:sz w:val="22"/>
          <w:szCs w:val="22"/>
        </w:rPr>
        <w:tab/>
      </w:r>
      <w:r w:rsidRPr="0093150B">
        <w:rPr>
          <w:rFonts w:cs="Arial"/>
          <w:sz w:val="22"/>
          <w:szCs w:val="22"/>
        </w:rPr>
        <w:t xml:space="preserve">: </w:t>
      </w:r>
      <w:r w:rsidR="002C12F0" w:rsidRPr="0093150B">
        <w:rPr>
          <w:rFonts w:cs="Arial"/>
          <w:sz w:val="22"/>
          <w:szCs w:val="22"/>
        </w:rPr>
        <w:t>.................................................................................................</w:t>
      </w:r>
    </w:p>
    <w:p w14:paraId="5D3A75B1" w14:textId="77777777" w:rsidR="009C04FD" w:rsidRPr="0093150B" w:rsidRDefault="009C04FD" w:rsidP="00600DE0">
      <w:pPr>
        <w:numPr>
          <w:ilvl w:val="0"/>
          <w:numId w:val="23"/>
        </w:numPr>
        <w:tabs>
          <w:tab w:val="clear" w:pos="360"/>
          <w:tab w:val="num" w:pos="284"/>
          <w:tab w:val="left" w:pos="2340"/>
        </w:tabs>
        <w:spacing w:after="240"/>
        <w:ind w:left="284" w:hanging="284"/>
        <w:rPr>
          <w:rFonts w:cs="Arial"/>
          <w:sz w:val="22"/>
          <w:szCs w:val="22"/>
        </w:rPr>
      </w:pPr>
      <w:r w:rsidRPr="0093150B">
        <w:rPr>
          <w:rFonts w:cs="Arial"/>
          <w:sz w:val="22"/>
          <w:szCs w:val="22"/>
        </w:rPr>
        <w:t>Téléphone</w:t>
      </w:r>
      <w:r w:rsidR="002C12F0" w:rsidRPr="0093150B">
        <w:rPr>
          <w:rFonts w:cs="Arial"/>
          <w:sz w:val="22"/>
          <w:szCs w:val="22"/>
        </w:rPr>
        <w:tab/>
      </w:r>
      <w:r w:rsidRPr="0093150B">
        <w:rPr>
          <w:rFonts w:cs="Arial"/>
          <w:sz w:val="22"/>
          <w:szCs w:val="22"/>
        </w:rPr>
        <w:t xml:space="preserve">: </w:t>
      </w:r>
      <w:r w:rsidR="002C12F0" w:rsidRPr="0093150B">
        <w:rPr>
          <w:rFonts w:cs="Arial"/>
          <w:sz w:val="22"/>
          <w:szCs w:val="22"/>
        </w:rPr>
        <w:t>.................................................................................................</w:t>
      </w:r>
    </w:p>
    <w:p w14:paraId="26C1DF32" w14:textId="77777777" w:rsidR="002C12F0" w:rsidRPr="0093150B" w:rsidRDefault="009C04FD" w:rsidP="002C12F0">
      <w:pPr>
        <w:shd w:val="clear" w:color="auto" w:fill="C0C0C0"/>
        <w:rPr>
          <w:rFonts w:cs="Arial"/>
          <w:b/>
          <w:bCs/>
          <w:smallCaps/>
          <w:sz w:val="22"/>
          <w:szCs w:val="22"/>
          <w:u w:val="single"/>
        </w:rPr>
      </w:pPr>
      <w:r w:rsidRPr="0093150B">
        <w:rPr>
          <w:rFonts w:cs="Arial"/>
          <w:b/>
          <w:bCs/>
          <w:smallCaps/>
          <w:sz w:val="22"/>
          <w:szCs w:val="22"/>
          <w:u w:val="single"/>
        </w:rPr>
        <w:t>3</w:t>
      </w:r>
      <w:r w:rsidR="00E237CD" w:rsidRPr="00E237CD">
        <w:rPr>
          <w:rFonts w:cs="Arial"/>
          <w:b/>
          <w:bCs/>
          <w:smallCaps/>
          <w:sz w:val="22"/>
          <w:szCs w:val="22"/>
          <w:u w:val="single"/>
          <w:vertAlign w:val="superscript"/>
        </w:rPr>
        <w:t>e</w:t>
      </w:r>
      <w:r w:rsidR="00E237CD">
        <w:rPr>
          <w:rFonts w:cs="Arial"/>
          <w:b/>
          <w:bCs/>
          <w:smallCaps/>
          <w:sz w:val="22"/>
          <w:szCs w:val="22"/>
          <w:u w:val="single"/>
        </w:rPr>
        <w:t xml:space="preserve"> </w:t>
      </w:r>
      <w:r w:rsidRPr="0093150B">
        <w:rPr>
          <w:rFonts w:cs="Arial"/>
          <w:b/>
          <w:bCs/>
          <w:smallCaps/>
          <w:sz w:val="22"/>
          <w:szCs w:val="22"/>
          <w:u w:val="single"/>
        </w:rPr>
        <w:t xml:space="preserve">option : </w:t>
      </w:r>
    </w:p>
    <w:p w14:paraId="769C371C" w14:textId="77777777" w:rsidR="009C04FD" w:rsidRPr="0093150B" w:rsidRDefault="009C04FD" w:rsidP="00600DE0">
      <w:pPr>
        <w:shd w:val="clear" w:color="auto" w:fill="C0C0C0"/>
        <w:rPr>
          <w:rFonts w:cs="Arial"/>
          <w:b/>
          <w:bCs/>
          <w:sz w:val="22"/>
          <w:szCs w:val="22"/>
        </w:rPr>
      </w:pPr>
      <w:r w:rsidRPr="0093150B">
        <w:rPr>
          <w:rFonts w:cs="Arial"/>
          <w:b/>
          <w:bCs/>
          <w:sz w:val="22"/>
          <w:szCs w:val="22"/>
        </w:rPr>
        <w:t>La sous-traitance ou la co-traitance à une Entreprise d’Insertion (EI) (1)</w:t>
      </w:r>
    </w:p>
    <w:p w14:paraId="61FB24FB" w14:textId="77777777" w:rsidR="002C12F0" w:rsidRPr="0093150B" w:rsidRDefault="002C12F0" w:rsidP="00600DE0">
      <w:pPr>
        <w:spacing w:before="240"/>
        <w:rPr>
          <w:rFonts w:cs="Arial"/>
          <w:sz w:val="22"/>
          <w:szCs w:val="22"/>
        </w:rPr>
      </w:pPr>
      <w:r w:rsidRPr="0093150B">
        <w:rPr>
          <w:rFonts w:cs="Arial"/>
          <w:sz w:val="22"/>
          <w:szCs w:val="22"/>
        </w:rPr>
        <w:t xml:space="preserve">En cas de recours à cette option, le titulaire du marché pourra faire appel uniquement à des structures habilitées par le maître d’ouvrage : renseignements auprès de </w:t>
      </w:r>
      <w:r w:rsidR="005F7C99" w:rsidRPr="0093150B">
        <w:rPr>
          <w:rFonts w:cs="Arial"/>
          <w:sz w:val="22"/>
          <w:szCs w:val="22"/>
        </w:rPr>
        <w:t>la M</w:t>
      </w:r>
      <w:r w:rsidR="003D05E3" w:rsidRPr="0093150B">
        <w:rPr>
          <w:rFonts w:cs="Arial"/>
          <w:sz w:val="22"/>
          <w:szCs w:val="22"/>
        </w:rPr>
        <w:t>D</w:t>
      </w:r>
      <w:r w:rsidR="005F7C99" w:rsidRPr="0093150B">
        <w:rPr>
          <w:rFonts w:cs="Arial"/>
          <w:sz w:val="22"/>
          <w:szCs w:val="22"/>
        </w:rPr>
        <w:t>ETPM.</w:t>
      </w:r>
    </w:p>
    <w:p w14:paraId="7AC69C1A" w14:textId="77777777" w:rsidR="002C12F0" w:rsidRPr="0093150B" w:rsidRDefault="002C12F0" w:rsidP="00600DE0">
      <w:pPr>
        <w:numPr>
          <w:ilvl w:val="0"/>
          <w:numId w:val="23"/>
        </w:numPr>
        <w:tabs>
          <w:tab w:val="clear" w:pos="360"/>
          <w:tab w:val="num" w:pos="284"/>
          <w:tab w:val="left" w:pos="2340"/>
        </w:tabs>
        <w:spacing w:before="120"/>
        <w:ind w:left="284" w:hanging="284"/>
        <w:rPr>
          <w:rFonts w:cs="Arial"/>
          <w:sz w:val="22"/>
          <w:szCs w:val="22"/>
        </w:rPr>
      </w:pPr>
      <w:r w:rsidRPr="0093150B">
        <w:rPr>
          <w:rFonts w:cs="Arial"/>
          <w:sz w:val="22"/>
          <w:szCs w:val="22"/>
        </w:rPr>
        <w:t>Nom de la structure</w:t>
      </w:r>
      <w:r w:rsidRPr="0093150B">
        <w:rPr>
          <w:rFonts w:cs="Arial"/>
          <w:sz w:val="22"/>
          <w:szCs w:val="22"/>
        </w:rPr>
        <w:tab/>
        <w:t>: .................................................................................................</w:t>
      </w:r>
    </w:p>
    <w:p w14:paraId="305F995E" w14:textId="77777777" w:rsidR="002C12F0" w:rsidRPr="0093150B" w:rsidRDefault="002C12F0" w:rsidP="00600DE0">
      <w:pPr>
        <w:numPr>
          <w:ilvl w:val="0"/>
          <w:numId w:val="23"/>
        </w:numPr>
        <w:tabs>
          <w:tab w:val="clear" w:pos="360"/>
          <w:tab w:val="num" w:pos="284"/>
          <w:tab w:val="left" w:pos="2340"/>
        </w:tabs>
        <w:spacing w:before="120"/>
        <w:ind w:left="284" w:hanging="284"/>
        <w:rPr>
          <w:rFonts w:cs="Arial"/>
          <w:sz w:val="22"/>
          <w:szCs w:val="22"/>
        </w:rPr>
      </w:pPr>
      <w:r w:rsidRPr="0093150B">
        <w:rPr>
          <w:rFonts w:cs="Arial"/>
          <w:sz w:val="22"/>
          <w:szCs w:val="22"/>
        </w:rPr>
        <w:t>Adresse</w:t>
      </w:r>
      <w:r w:rsidRPr="0093150B">
        <w:rPr>
          <w:rFonts w:cs="Arial"/>
          <w:sz w:val="22"/>
          <w:szCs w:val="22"/>
        </w:rPr>
        <w:tab/>
        <w:t>: .................................................................................................</w:t>
      </w:r>
    </w:p>
    <w:p w14:paraId="5E8B71CE" w14:textId="77777777" w:rsidR="002C12F0" w:rsidRPr="0093150B" w:rsidRDefault="002C12F0" w:rsidP="00600DE0">
      <w:pPr>
        <w:numPr>
          <w:ilvl w:val="0"/>
          <w:numId w:val="23"/>
        </w:numPr>
        <w:tabs>
          <w:tab w:val="clear" w:pos="360"/>
          <w:tab w:val="num" w:pos="284"/>
          <w:tab w:val="left" w:pos="2340"/>
        </w:tabs>
        <w:spacing w:before="120" w:after="240"/>
        <w:ind w:left="284" w:hanging="284"/>
        <w:rPr>
          <w:rFonts w:cs="Arial"/>
          <w:sz w:val="22"/>
          <w:szCs w:val="22"/>
        </w:rPr>
      </w:pPr>
      <w:r w:rsidRPr="0093150B">
        <w:rPr>
          <w:rFonts w:cs="Arial"/>
          <w:sz w:val="22"/>
          <w:szCs w:val="22"/>
        </w:rPr>
        <w:t>Téléphone</w:t>
      </w:r>
      <w:r w:rsidRPr="0093150B">
        <w:rPr>
          <w:rFonts w:cs="Arial"/>
          <w:sz w:val="22"/>
          <w:szCs w:val="22"/>
        </w:rPr>
        <w:tab/>
        <w:t>: .................................................................................................</w:t>
      </w:r>
    </w:p>
    <w:p w14:paraId="2699D0B1" w14:textId="77777777" w:rsidR="002C12F0" w:rsidRPr="0093150B" w:rsidRDefault="009C04FD" w:rsidP="002C12F0">
      <w:pPr>
        <w:shd w:val="clear" w:color="auto" w:fill="C0C0C0"/>
        <w:rPr>
          <w:rFonts w:cs="Arial"/>
          <w:b/>
          <w:bCs/>
          <w:smallCaps/>
          <w:sz w:val="22"/>
          <w:szCs w:val="22"/>
          <w:u w:val="single"/>
        </w:rPr>
      </w:pPr>
      <w:r w:rsidRPr="0093150B">
        <w:rPr>
          <w:rFonts w:cs="Arial"/>
          <w:b/>
          <w:bCs/>
          <w:smallCaps/>
          <w:sz w:val="22"/>
          <w:szCs w:val="22"/>
          <w:u w:val="single"/>
        </w:rPr>
        <w:t>4</w:t>
      </w:r>
      <w:r w:rsidR="00E237CD" w:rsidRPr="00E237CD">
        <w:rPr>
          <w:rFonts w:cs="Arial"/>
          <w:b/>
          <w:bCs/>
          <w:smallCaps/>
          <w:sz w:val="22"/>
          <w:szCs w:val="22"/>
          <w:u w:val="single"/>
          <w:vertAlign w:val="superscript"/>
        </w:rPr>
        <w:t>e</w:t>
      </w:r>
      <w:r w:rsidR="00E237CD">
        <w:rPr>
          <w:rFonts w:cs="Arial"/>
          <w:b/>
          <w:bCs/>
          <w:smallCaps/>
          <w:sz w:val="22"/>
          <w:szCs w:val="22"/>
          <w:u w:val="single"/>
        </w:rPr>
        <w:t xml:space="preserve"> </w:t>
      </w:r>
      <w:r w:rsidRPr="0093150B">
        <w:rPr>
          <w:rFonts w:cs="Arial"/>
          <w:b/>
          <w:bCs/>
          <w:smallCaps/>
          <w:sz w:val="22"/>
          <w:szCs w:val="22"/>
          <w:u w:val="single"/>
        </w:rPr>
        <w:t xml:space="preserve">option : </w:t>
      </w:r>
    </w:p>
    <w:p w14:paraId="75E7DC81" w14:textId="77777777" w:rsidR="009C04FD" w:rsidRPr="0093150B" w:rsidRDefault="009C04FD" w:rsidP="002C12F0">
      <w:pPr>
        <w:shd w:val="clear" w:color="auto" w:fill="C0C0C0"/>
        <w:rPr>
          <w:rFonts w:cs="Arial"/>
          <w:b/>
          <w:bCs/>
          <w:sz w:val="22"/>
          <w:szCs w:val="22"/>
        </w:rPr>
      </w:pPr>
      <w:r w:rsidRPr="0093150B">
        <w:rPr>
          <w:rFonts w:cs="Arial"/>
          <w:b/>
          <w:bCs/>
          <w:sz w:val="22"/>
          <w:szCs w:val="22"/>
        </w:rPr>
        <w:t>Solution mixte (sur la base des options précédentes)</w:t>
      </w:r>
    </w:p>
    <w:p w14:paraId="5B0348A2" w14:textId="77777777" w:rsidR="00600DE0" w:rsidRDefault="002C12F0" w:rsidP="00600DE0">
      <w:pPr>
        <w:spacing w:before="240"/>
        <w:rPr>
          <w:rFonts w:cs="Arial"/>
          <w:sz w:val="22"/>
          <w:szCs w:val="22"/>
        </w:rPr>
      </w:pPr>
      <w:r w:rsidRPr="0093150B">
        <w:rPr>
          <w:rFonts w:cs="Arial"/>
          <w:sz w:val="22"/>
          <w:szCs w:val="22"/>
        </w:rPr>
        <w:t xml:space="preserve">En cas de recours à cette option, le titulaire du marché pourra faire appel uniquement à des structures habilitées par le maître d’ouvrage : renseignements auprès de la </w:t>
      </w:r>
      <w:r w:rsidR="005F7C99" w:rsidRPr="0093150B">
        <w:rPr>
          <w:rFonts w:cs="Arial"/>
          <w:sz w:val="22"/>
          <w:szCs w:val="22"/>
        </w:rPr>
        <w:t>M</w:t>
      </w:r>
      <w:r w:rsidR="003D05E3" w:rsidRPr="0093150B">
        <w:rPr>
          <w:rFonts w:cs="Arial"/>
          <w:sz w:val="22"/>
          <w:szCs w:val="22"/>
        </w:rPr>
        <w:t>D</w:t>
      </w:r>
      <w:r w:rsidR="005F7C99" w:rsidRPr="0093150B">
        <w:rPr>
          <w:rFonts w:cs="Arial"/>
          <w:sz w:val="22"/>
          <w:szCs w:val="22"/>
        </w:rPr>
        <w:t>ETPM.</w:t>
      </w:r>
    </w:p>
    <w:p w14:paraId="28064DCA" w14:textId="77777777" w:rsidR="00600DE0" w:rsidRDefault="00600DE0">
      <w:pPr>
        <w:jc w:val="left"/>
        <w:rPr>
          <w:rFonts w:cs="Arial"/>
          <w:sz w:val="22"/>
          <w:szCs w:val="22"/>
        </w:rPr>
      </w:pPr>
      <w:r>
        <w:rPr>
          <w:rFonts w:cs="Arial"/>
          <w:sz w:val="22"/>
          <w:szCs w:val="22"/>
        </w:rPr>
        <w:br w:type="page"/>
      </w:r>
    </w:p>
    <w:p w14:paraId="14E2F72E" w14:textId="77777777" w:rsidR="009C04FD" w:rsidRPr="0093150B" w:rsidRDefault="009C04FD" w:rsidP="002C12F0">
      <w:pPr>
        <w:rPr>
          <w:rFonts w:cs="Arial"/>
          <w:sz w:val="22"/>
          <w:szCs w:val="22"/>
        </w:rPr>
      </w:pPr>
      <w:r w:rsidRPr="0093150B">
        <w:rPr>
          <w:rFonts w:cs="Arial"/>
          <w:sz w:val="22"/>
          <w:szCs w:val="22"/>
        </w:rPr>
        <w:lastRenderedPageBreak/>
        <w:t>Descriptif de la solution avec indication des noms et adresses des structures mobilisées et de la répartition des heures d’insertion par option</w:t>
      </w:r>
      <w:r w:rsidR="002C12F0" w:rsidRPr="0093150B">
        <w:rPr>
          <w:rFonts w:cs="Arial"/>
          <w:sz w:val="22"/>
          <w:szCs w:val="22"/>
        </w:rPr>
        <w:t> :</w:t>
      </w:r>
    </w:p>
    <w:p w14:paraId="62316D69" w14:textId="77777777" w:rsidR="002C12F0" w:rsidRPr="0093150B" w:rsidRDefault="002C12F0" w:rsidP="002C12F0">
      <w:pPr>
        <w:rPr>
          <w:rFonts w:cs="Arial"/>
          <w:sz w:val="22"/>
          <w:szCs w:val="22"/>
        </w:rPr>
      </w:pPr>
    </w:p>
    <w:p w14:paraId="1D3F3CD9"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1E0E134C" w14:textId="77777777" w:rsidR="002C12F0" w:rsidRPr="0093150B" w:rsidRDefault="002C12F0" w:rsidP="002C12F0">
      <w:pPr>
        <w:tabs>
          <w:tab w:val="right" w:leader="dot" w:pos="10205"/>
        </w:tabs>
        <w:rPr>
          <w:rFonts w:cs="Arial"/>
          <w:sz w:val="22"/>
          <w:szCs w:val="22"/>
        </w:rPr>
      </w:pPr>
    </w:p>
    <w:p w14:paraId="1D070282"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30F7FC09" w14:textId="77777777" w:rsidR="002C12F0" w:rsidRPr="0093150B" w:rsidRDefault="002C12F0" w:rsidP="002C12F0">
      <w:pPr>
        <w:tabs>
          <w:tab w:val="right" w:leader="dot" w:pos="10205"/>
        </w:tabs>
        <w:rPr>
          <w:rFonts w:cs="Arial"/>
          <w:sz w:val="22"/>
          <w:szCs w:val="22"/>
        </w:rPr>
      </w:pPr>
    </w:p>
    <w:p w14:paraId="348CB1B3"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1489DDFF" w14:textId="77777777" w:rsidR="002C12F0" w:rsidRPr="0093150B" w:rsidRDefault="002C12F0" w:rsidP="002C12F0">
      <w:pPr>
        <w:tabs>
          <w:tab w:val="right" w:leader="dot" w:pos="10205"/>
        </w:tabs>
        <w:rPr>
          <w:rFonts w:cs="Arial"/>
          <w:sz w:val="22"/>
          <w:szCs w:val="22"/>
        </w:rPr>
      </w:pPr>
    </w:p>
    <w:p w14:paraId="08163B6F"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57F2C2DA" w14:textId="77777777" w:rsidR="002C12F0" w:rsidRPr="0093150B" w:rsidRDefault="002C12F0" w:rsidP="002C12F0">
      <w:pPr>
        <w:tabs>
          <w:tab w:val="right" w:leader="dot" w:pos="10205"/>
        </w:tabs>
        <w:rPr>
          <w:rFonts w:cs="Arial"/>
          <w:sz w:val="22"/>
          <w:szCs w:val="22"/>
        </w:rPr>
      </w:pPr>
    </w:p>
    <w:p w14:paraId="172A0183"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4188A9AD" w14:textId="77777777" w:rsidR="002C12F0" w:rsidRPr="0093150B" w:rsidRDefault="002C12F0" w:rsidP="002C12F0">
      <w:pPr>
        <w:tabs>
          <w:tab w:val="right" w:leader="dot" w:pos="10205"/>
        </w:tabs>
        <w:rPr>
          <w:rFonts w:cs="Arial"/>
          <w:sz w:val="22"/>
          <w:szCs w:val="22"/>
        </w:rPr>
      </w:pPr>
    </w:p>
    <w:p w14:paraId="32E21655"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267F9578" w14:textId="77777777" w:rsidR="002C12F0" w:rsidRPr="0093150B" w:rsidRDefault="002C12F0" w:rsidP="002C12F0">
      <w:pPr>
        <w:tabs>
          <w:tab w:val="right" w:leader="dot" w:pos="10205"/>
        </w:tabs>
        <w:rPr>
          <w:rFonts w:cs="Arial"/>
          <w:sz w:val="22"/>
          <w:szCs w:val="22"/>
        </w:rPr>
      </w:pPr>
    </w:p>
    <w:p w14:paraId="0795E73A"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1CD44C40" w14:textId="77777777" w:rsidR="002C12F0" w:rsidRPr="0093150B" w:rsidRDefault="002C12F0" w:rsidP="002C12F0">
      <w:pPr>
        <w:tabs>
          <w:tab w:val="right" w:leader="dot" w:pos="10205"/>
        </w:tabs>
        <w:rPr>
          <w:rFonts w:cs="Arial"/>
          <w:sz w:val="22"/>
          <w:szCs w:val="22"/>
        </w:rPr>
      </w:pPr>
    </w:p>
    <w:p w14:paraId="177E0539"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589B2A9B" w14:textId="77777777" w:rsidR="002C12F0" w:rsidRPr="0093150B" w:rsidRDefault="002C12F0" w:rsidP="002C12F0">
      <w:pPr>
        <w:tabs>
          <w:tab w:val="right" w:leader="dot" w:pos="10205"/>
        </w:tabs>
        <w:rPr>
          <w:rFonts w:cs="Arial"/>
          <w:sz w:val="22"/>
          <w:szCs w:val="22"/>
        </w:rPr>
      </w:pPr>
    </w:p>
    <w:p w14:paraId="53BE6069" w14:textId="77777777" w:rsidR="002C12F0" w:rsidRPr="0093150B" w:rsidRDefault="002C12F0" w:rsidP="002C12F0">
      <w:pPr>
        <w:tabs>
          <w:tab w:val="right" w:leader="dot" w:pos="10205"/>
        </w:tabs>
        <w:rPr>
          <w:rFonts w:cs="Arial"/>
          <w:sz w:val="22"/>
          <w:szCs w:val="22"/>
        </w:rPr>
      </w:pPr>
      <w:r w:rsidRPr="0093150B">
        <w:rPr>
          <w:rFonts w:cs="Arial"/>
          <w:sz w:val="22"/>
          <w:szCs w:val="22"/>
        </w:rPr>
        <w:tab/>
      </w:r>
    </w:p>
    <w:p w14:paraId="49858FC2" w14:textId="77777777" w:rsidR="002C12F0" w:rsidRPr="0093150B" w:rsidRDefault="002C12F0" w:rsidP="002C12F0">
      <w:pPr>
        <w:rPr>
          <w:rFonts w:cs="Arial"/>
          <w:sz w:val="22"/>
          <w:szCs w:val="22"/>
        </w:rPr>
      </w:pPr>
    </w:p>
    <w:p w14:paraId="23E8E9BC" w14:textId="77777777" w:rsidR="009C04FD" w:rsidRPr="0093150B" w:rsidRDefault="009C04FD" w:rsidP="002C12F0">
      <w:pPr>
        <w:rPr>
          <w:rFonts w:cs="Arial"/>
          <w:sz w:val="22"/>
          <w:szCs w:val="22"/>
        </w:rPr>
      </w:pPr>
    </w:p>
    <w:p w14:paraId="395B861F" w14:textId="77777777" w:rsidR="009C04FD" w:rsidRPr="0093150B" w:rsidRDefault="009C04FD" w:rsidP="002C12F0">
      <w:pPr>
        <w:rPr>
          <w:rFonts w:cs="Arial"/>
          <w:sz w:val="22"/>
          <w:szCs w:val="22"/>
        </w:rPr>
      </w:pPr>
    </w:p>
    <w:p w14:paraId="07352F47" w14:textId="77777777" w:rsidR="009C04FD" w:rsidRPr="0093150B" w:rsidRDefault="00692B95" w:rsidP="002C12F0">
      <w:pPr>
        <w:rPr>
          <w:rFonts w:cs="Arial"/>
          <w:sz w:val="22"/>
          <w:szCs w:val="22"/>
        </w:rPr>
      </w:pPr>
      <w:r w:rsidRPr="0093150B">
        <w:rPr>
          <w:rFonts w:cs="Arial"/>
          <w:bCs/>
          <w:sz w:val="22"/>
          <w:szCs w:val="22"/>
        </w:rPr>
        <w:t>À</w:t>
      </w:r>
      <w:r w:rsidR="00E70DF2">
        <w:rPr>
          <w:rFonts w:cs="Arial"/>
          <w:bCs/>
          <w:sz w:val="22"/>
          <w:szCs w:val="22"/>
        </w:rPr>
        <w:t>……………</w:t>
      </w:r>
      <w:r w:rsidR="009C04FD" w:rsidRPr="0093150B">
        <w:rPr>
          <w:rFonts w:cs="Arial"/>
          <w:bCs/>
          <w:sz w:val="22"/>
          <w:szCs w:val="22"/>
        </w:rPr>
        <w:t>, le</w:t>
      </w:r>
    </w:p>
    <w:tbl>
      <w:tblPr>
        <w:tblW w:w="5000" w:type="pct"/>
        <w:jc w:val="center"/>
        <w:tblCellMar>
          <w:left w:w="70" w:type="dxa"/>
          <w:right w:w="70" w:type="dxa"/>
        </w:tblCellMar>
        <w:tblLook w:val="0000" w:firstRow="0" w:lastRow="0" w:firstColumn="0" w:lastColumn="0" w:noHBand="0" w:noVBand="0"/>
      </w:tblPr>
      <w:tblGrid>
        <w:gridCol w:w="5757"/>
        <w:gridCol w:w="4448"/>
      </w:tblGrid>
      <w:tr w:rsidR="009C04FD" w:rsidRPr="0093150B" w14:paraId="0BF7625D" w14:textId="77777777" w:rsidTr="00600DE0">
        <w:trPr>
          <w:jc w:val="center"/>
        </w:trPr>
        <w:tc>
          <w:tcPr>
            <w:tcW w:w="5757" w:type="dxa"/>
          </w:tcPr>
          <w:p w14:paraId="1E636C5E" w14:textId="77777777" w:rsidR="009C04FD" w:rsidRPr="0093150B" w:rsidRDefault="009C04FD" w:rsidP="00600DE0">
            <w:pPr>
              <w:spacing w:before="240"/>
              <w:rPr>
                <w:rFonts w:cs="Arial"/>
                <w:sz w:val="22"/>
                <w:szCs w:val="22"/>
              </w:rPr>
            </w:pPr>
            <w:r w:rsidRPr="0093150B">
              <w:rPr>
                <w:rFonts w:cs="Arial"/>
                <w:sz w:val="22"/>
                <w:szCs w:val="22"/>
              </w:rPr>
              <w:t>L'</w:t>
            </w:r>
            <w:r w:rsidR="005C28A7" w:rsidRPr="0093150B">
              <w:rPr>
                <w:rFonts w:cs="Arial"/>
                <w:sz w:val="22"/>
                <w:szCs w:val="22"/>
              </w:rPr>
              <w:t>entreprise titulaire du marché</w:t>
            </w:r>
          </w:p>
          <w:p w14:paraId="6741271D" w14:textId="77777777" w:rsidR="009C04FD" w:rsidRPr="0093150B" w:rsidRDefault="009C04FD" w:rsidP="005C28A7">
            <w:pPr>
              <w:rPr>
                <w:rFonts w:cs="Arial"/>
                <w:sz w:val="22"/>
                <w:szCs w:val="22"/>
              </w:rPr>
            </w:pPr>
          </w:p>
        </w:tc>
        <w:tc>
          <w:tcPr>
            <w:tcW w:w="4448" w:type="dxa"/>
          </w:tcPr>
          <w:p w14:paraId="498682FD" w14:textId="77777777" w:rsidR="009C04FD" w:rsidRPr="0093150B" w:rsidRDefault="00692B95" w:rsidP="00600DE0">
            <w:pPr>
              <w:spacing w:before="240"/>
              <w:rPr>
                <w:rFonts w:cs="Arial"/>
                <w:sz w:val="22"/>
                <w:szCs w:val="22"/>
              </w:rPr>
            </w:pPr>
            <w:r w:rsidRPr="0093150B">
              <w:rPr>
                <w:rFonts w:cs="Arial"/>
                <w:sz w:val="22"/>
                <w:szCs w:val="22"/>
              </w:rPr>
              <w:t>Le R</w:t>
            </w:r>
            <w:r w:rsidR="009C04FD" w:rsidRPr="0093150B">
              <w:rPr>
                <w:rFonts w:cs="Arial"/>
                <w:sz w:val="22"/>
                <w:szCs w:val="22"/>
              </w:rPr>
              <w:t>eprés</w:t>
            </w:r>
            <w:r w:rsidR="005C28A7" w:rsidRPr="0093150B">
              <w:rPr>
                <w:rFonts w:cs="Arial"/>
                <w:sz w:val="22"/>
                <w:szCs w:val="22"/>
              </w:rPr>
              <w:t>entant du Pouvoir Adjudicateur</w:t>
            </w:r>
          </w:p>
          <w:p w14:paraId="485BFCA0" w14:textId="77777777" w:rsidR="009C04FD" w:rsidRPr="0093150B" w:rsidRDefault="009C04FD" w:rsidP="00600DE0">
            <w:pPr>
              <w:spacing w:before="240"/>
              <w:rPr>
                <w:rFonts w:cs="Arial"/>
                <w:sz w:val="22"/>
                <w:szCs w:val="22"/>
              </w:rPr>
            </w:pPr>
          </w:p>
        </w:tc>
      </w:tr>
      <w:tr w:rsidR="009C04FD" w:rsidRPr="0093150B" w14:paraId="66E1FC2E" w14:textId="77777777" w:rsidTr="00600DE0">
        <w:trPr>
          <w:jc w:val="center"/>
        </w:trPr>
        <w:tc>
          <w:tcPr>
            <w:tcW w:w="5757" w:type="dxa"/>
          </w:tcPr>
          <w:p w14:paraId="2C855444" w14:textId="77777777" w:rsidR="009C04FD" w:rsidRPr="0093150B" w:rsidRDefault="00692B95" w:rsidP="005C28A7">
            <w:pPr>
              <w:rPr>
                <w:rFonts w:cs="Arial"/>
                <w:sz w:val="22"/>
                <w:szCs w:val="22"/>
              </w:rPr>
            </w:pPr>
            <w:r w:rsidRPr="0093150B">
              <w:rPr>
                <w:rFonts w:cs="Arial"/>
                <w:sz w:val="22"/>
                <w:szCs w:val="22"/>
              </w:rPr>
              <w:t>À</w:t>
            </w:r>
            <w:r w:rsidR="005C28A7" w:rsidRPr="0093150B">
              <w:rPr>
                <w:rFonts w:cs="Arial"/>
                <w:sz w:val="22"/>
                <w:szCs w:val="22"/>
              </w:rPr>
              <w:t xml:space="preserve"> ..........................................</w:t>
            </w:r>
            <w:r w:rsidR="009C04FD" w:rsidRPr="0093150B">
              <w:rPr>
                <w:rFonts w:cs="Arial"/>
                <w:sz w:val="22"/>
                <w:szCs w:val="22"/>
              </w:rPr>
              <w:t xml:space="preserve">, le </w:t>
            </w:r>
            <w:r w:rsidR="005C28A7" w:rsidRPr="0093150B">
              <w:rPr>
                <w:rFonts w:cs="Arial"/>
                <w:sz w:val="22"/>
                <w:szCs w:val="22"/>
              </w:rPr>
              <w:t>.........................</w:t>
            </w:r>
          </w:p>
          <w:p w14:paraId="11FE7D50" w14:textId="77777777" w:rsidR="005C28A7" w:rsidRPr="0093150B" w:rsidRDefault="005C28A7" w:rsidP="005C28A7">
            <w:pPr>
              <w:rPr>
                <w:rFonts w:cs="Arial"/>
                <w:sz w:val="22"/>
                <w:szCs w:val="22"/>
              </w:rPr>
            </w:pPr>
          </w:p>
          <w:p w14:paraId="6B1A19E9" w14:textId="77777777" w:rsidR="009C04FD" w:rsidRPr="0093150B" w:rsidRDefault="009C04FD" w:rsidP="005C28A7">
            <w:pPr>
              <w:rPr>
                <w:rFonts w:cs="Arial"/>
                <w:sz w:val="22"/>
                <w:szCs w:val="22"/>
              </w:rPr>
            </w:pPr>
            <w:r w:rsidRPr="0093150B">
              <w:rPr>
                <w:rFonts w:cs="Arial"/>
                <w:sz w:val="22"/>
                <w:szCs w:val="22"/>
              </w:rPr>
              <w:t>Signature et cachet du titulaire du marché</w:t>
            </w:r>
          </w:p>
        </w:tc>
        <w:tc>
          <w:tcPr>
            <w:tcW w:w="4448" w:type="dxa"/>
          </w:tcPr>
          <w:p w14:paraId="6360F428" w14:textId="77777777" w:rsidR="005C28A7" w:rsidRPr="0093150B" w:rsidRDefault="00692B95" w:rsidP="005C28A7">
            <w:pPr>
              <w:rPr>
                <w:rFonts w:cs="Arial"/>
                <w:sz w:val="22"/>
                <w:szCs w:val="22"/>
              </w:rPr>
            </w:pPr>
            <w:r w:rsidRPr="0093150B">
              <w:rPr>
                <w:rFonts w:cs="Arial"/>
                <w:sz w:val="22"/>
                <w:szCs w:val="22"/>
              </w:rPr>
              <w:t>À Nancy,</w:t>
            </w:r>
            <w:r w:rsidR="005C28A7" w:rsidRPr="0093150B">
              <w:rPr>
                <w:rFonts w:cs="Arial"/>
                <w:sz w:val="22"/>
                <w:szCs w:val="22"/>
              </w:rPr>
              <w:t xml:space="preserve"> le .........................</w:t>
            </w:r>
          </w:p>
          <w:p w14:paraId="19838DC2" w14:textId="77777777" w:rsidR="009C04FD" w:rsidRPr="0093150B" w:rsidRDefault="009C04FD" w:rsidP="009F5FA8">
            <w:pPr>
              <w:rPr>
                <w:rFonts w:cs="Arial"/>
                <w:sz w:val="22"/>
                <w:szCs w:val="22"/>
              </w:rPr>
            </w:pPr>
          </w:p>
        </w:tc>
      </w:tr>
    </w:tbl>
    <w:p w14:paraId="06944D1A" w14:textId="77777777" w:rsidR="009C04FD" w:rsidRPr="0093150B" w:rsidRDefault="009C04FD" w:rsidP="005C28A7">
      <w:pPr>
        <w:rPr>
          <w:rFonts w:cs="Arial"/>
          <w:sz w:val="22"/>
          <w:szCs w:val="22"/>
        </w:rPr>
      </w:pPr>
    </w:p>
    <w:p w14:paraId="025E9080" w14:textId="77777777" w:rsidR="009C04FD" w:rsidRPr="0093150B" w:rsidRDefault="009C04FD" w:rsidP="005C28A7">
      <w:pPr>
        <w:rPr>
          <w:rFonts w:cs="Arial"/>
          <w:sz w:val="22"/>
          <w:szCs w:val="22"/>
        </w:rPr>
      </w:pPr>
    </w:p>
    <w:p w14:paraId="00DA3EDE" w14:textId="77777777" w:rsidR="009C04FD" w:rsidRPr="0093150B" w:rsidRDefault="009C04FD" w:rsidP="005C28A7">
      <w:pPr>
        <w:rPr>
          <w:rFonts w:cs="Arial"/>
          <w:sz w:val="22"/>
          <w:szCs w:val="22"/>
        </w:rPr>
      </w:pPr>
    </w:p>
    <w:p w14:paraId="4FAA7F40" w14:textId="77777777" w:rsidR="009C04FD" w:rsidRPr="0093150B" w:rsidRDefault="009C04FD" w:rsidP="002C12F0">
      <w:pPr>
        <w:rPr>
          <w:rFonts w:cs="Arial"/>
          <w:sz w:val="22"/>
          <w:szCs w:val="22"/>
        </w:rPr>
      </w:pPr>
      <w:r w:rsidRPr="0093150B">
        <w:rPr>
          <w:rFonts w:cs="Arial"/>
          <w:sz w:val="22"/>
          <w:szCs w:val="22"/>
        </w:rPr>
        <w:br w:type="page"/>
      </w:r>
    </w:p>
    <w:p w14:paraId="5AE0985A" w14:textId="77777777" w:rsidR="00A967D5" w:rsidRDefault="00A967D5" w:rsidP="00A967D5">
      <w:pPr>
        <w:pBdr>
          <w:top w:val="single" w:sz="18" w:space="1" w:color="auto"/>
          <w:left w:val="single" w:sz="18" w:space="4" w:color="auto"/>
          <w:bottom w:val="single" w:sz="18" w:space="1" w:color="auto"/>
          <w:right w:val="single" w:sz="18" w:space="4" w:color="auto"/>
        </w:pBdr>
        <w:shd w:val="clear" w:color="auto" w:fill="EEECE1"/>
        <w:jc w:val="center"/>
        <w:rPr>
          <w:b/>
          <w:bCs/>
        </w:rPr>
      </w:pPr>
    </w:p>
    <w:p w14:paraId="7541A72F"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jc w:val="center"/>
        <w:rPr>
          <w:b/>
          <w:bCs/>
          <w:u w:val="single"/>
        </w:rPr>
      </w:pPr>
      <w:r w:rsidRPr="00A967D5">
        <w:rPr>
          <w:b/>
          <w:bCs/>
        </w:rPr>
        <w:t>(1)</w:t>
      </w:r>
      <w:r w:rsidR="00A967D5" w:rsidRPr="00A967D5">
        <w:rPr>
          <w:b/>
          <w:bCs/>
        </w:rPr>
        <w:t xml:space="preserve"> </w:t>
      </w:r>
      <w:r w:rsidRPr="00A967D5">
        <w:rPr>
          <w:b/>
          <w:bCs/>
          <w:u w:val="single"/>
        </w:rPr>
        <w:t>Précisions sur les dispositifs hors recrutement directs</w:t>
      </w:r>
    </w:p>
    <w:p w14:paraId="72B7A4E4" w14:textId="77777777" w:rsidR="009C04FD" w:rsidRPr="00A967D5" w:rsidRDefault="009C04FD" w:rsidP="00EA4639">
      <w:pPr>
        <w:pBdr>
          <w:top w:val="single" w:sz="18" w:space="1" w:color="auto"/>
          <w:left w:val="single" w:sz="18" w:space="4" w:color="auto"/>
          <w:bottom w:val="single" w:sz="18" w:space="1" w:color="auto"/>
          <w:right w:val="single" w:sz="18" w:space="4" w:color="auto"/>
        </w:pBdr>
        <w:shd w:val="clear" w:color="auto" w:fill="EEECE1"/>
        <w:spacing w:before="240" w:after="240"/>
        <w:rPr>
          <w:u w:val="single"/>
        </w:rPr>
      </w:pPr>
      <w:r w:rsidRPr="00A967D5">
        <w:rPr>
          <w:u w:val="single"/>
        </w:rPr>
        <w:t>Groupement d’Employeurs pour l’Insertion et la Qualification (G.E.I.Q.)</w:t>
      </w:r>
    </w:p>
    <w:p w14:paraId="0A3DB18C"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 G.E.I.Q. est un groupement d’employeurs dont la mission centrale est l’organisation de parcours d’insertion et de qualification avec comme perspective l’emploi durable.</w:t>
      </w:r>
    </w:p>
    <w:p w14:paraId="7BD0FEEE"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 GEIQ est créé, piloté et géré par les employeurs qui le composent.</w:t>
      </w:r>
    </w:p>
    <w:p w14:paraId="1BD0DDB5"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Pour atteindre ses objectifs, le GEIQ embauche des demandeurs d’emploi sur des contrats de travail dont le type et le déroulement peuvent prendre des formes diversifiées selon le profil des personnes recrutées et la nature des postes de travail (contrat de professionnalisation…).</w:t>
      </w:r>
    </w:p>
    <w:p w14:paraId="36D63C4D"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Dans un GEIQ les apprentissages théoriques en centre de formation alternent avec des situations de travail en entreprise. Le tutorat et la liaison tuteurs-formateurs sont organisés par le GEIQ.</w:t>
      </w:r>
    </w:p>
    <w:p w14:paraId="53D41DC1" w14:textId="77777777" w:rsidR="009C04FD" w:rsidRPr="00A967D5" w:rsidRDefault="009C04FD" w:rsidP="00EA4639">
      <w:pPr>
        <w:pStyle w:val="En-tte"/>
        <w:pBdr>
          <w:top w:val="single" w:sz="18" w:space="1" w:color="auto"/>
          <w:left w:val="single" w:sz="18" w:space="4" w:color="auto"/>
          <w:bottom w:val="single" w:sz="18" w:space="1" w:color="auto"/>
          <w:right w:val="single" w:sz="18" w:space="4" w:color="auto"/>
        </w:pBdr>
        <w:shd w:val="clear" w:color="auto" w:fill="EEECE1"/>
        <w:tabs>
          <w:tab w:val="clear" w:pos="9071"/>
        </w:tabs>
        <w:spacing w:before="240" w:after="240"/>
        <w:rPr>
          <w:sz w:val="20"/>
          <w:szCs w:val="24"/>
          <w:u w:val="single"/>
        </w:rPr>
      </w:pPr>
      <w:r w:rsidRPr="00A967D5">
        <w:rPr>
          <w:sz w:val="20"/>
          <w:szCs w:val="24"/>
          <w:u w:val="single"/>
        </w:rPr>
        <w:t>L’Entreprise de Travail Temporaire d’Insertion (E.T.T.I.)</w:t>
      </w:r>
    </w:p>
    <w:p w14:paraId="0B864F68"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L’ETTI a pour mission de faciliter l’insertion de personnes en les rendant aptes à effectuer des missions de travail temporaire dans le même cadre juridique que l'intérim classique.</w:t>
      </w:r>
    </w:p>
    <w:p w14:paraId="3AA0F78A" w14:textId="77777777" w:rsidR="009C04FD" w:rsidRPr="00C36107"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C36107">
        <w:t xml:space="preserve">L’ETTI utilise les offres d’emploi du secteur du travail temporaire pour donner à des personnes exclusivement agréées par </w:t>
      </w:r>
      <w:r w:rsidR="003D05E3" w:rsidRPr="00692B95">
        <w:t>P</w:t>
      </w:r>
      <w:r w:rsidR="00C36107" w:rsidRPr="00692B95">
        <w:t>ôle</w:t>
      </w:r>
      <w:r w:rsidR="003D05E3" w:rsidRPr="00692B95">
        <w:t xml:space="preserve"> </w:t>
      </w:r>
      <w:r w:rsidR="00C36107" w:rsidRPr="00692B95">
        <w:t>Emploi</w:t>
      </w:r>
      <w:r w:rsidRPr="00C36107">
        <w:t>, l’occasion d’une mise en emploi, d’une expérience professionnelle ou d’une qualification.</w:t>
      </w:r>
    </w:p>
    <w:p w14:paraId="4C4529CC"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L'ETTI intervient pour faciliter l’insertion de personnes aptes à effectuer des missions d’intérim ordinaires en leur proposant un soutien adapté. L'ETTI assure l’accompagnement et le suivi des personnes embauchées en dehors du temps de travail. L'ETTI demeure la seule responsable de la réinsertion sociale et professionnelle. L’ETTI est conventionnée par le préfet.</w:t>
      </w:r>
    </w:p>
    <w:p w14:paraId="14614796" w14:textId="77777777" w:rsidR="009C04FD" w:rsidRPr="00A967D5" w:rsidRDefault="009C04FD" w:rsidP="00EA4639">
      <w:pPr>
        <w:pBdr>
          <w:top w:val="single" w:sz="18" w:space="1" w:color="auto"/>
          <w:left w:val="single" w:sz="18" w:space="4" w:color="auto"/>
          <w:bottom w:val="single" w:sz="18" w:space="1" w:color="auto"/>
          <w:right w:val="single" w:sz="18" w:space="4" w:color="auto"/>
        </w:pBdr>
        <w:shd w:val="clear" w:color="auto" w:fill="EEECE1"/>
        <w:spacing w:before="240" w:after="240"/>
      </w:pPr>
      <w:r w:rsidRPr="00A967D5">
        <w:rPr>
          <w:u w:val="single"/>
        </w:rPr>
        <w:t>L’Entreprise d’Insertion (E.I.)</w:t>
      </w:r>
    </w:p>
    <w:p w14:paraId="7303FC1D"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est une unité de production. Elle a pour objectif, à travers un contrat de travail à durée déterminée et une pédagogie appropriée, de faire accéder ses salariés à un emploi classique ou à une formation.</w:t>
      </w:r>
    </w:p>
    <w:p w14:paraId="7AEBCE55"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doit assurer parallèlement un soutien à ses salariés dans leur parcours d’insertion. Cette fonction d'accompagnement est financée par la collectivité.</w:t>
      </w:r>
    </w:p>
    <w:p w14:paraId="43577F00"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L’Entreprise d’Insertion produit des biens et services. Son activité est exercée avec les mêmes règles que toute entreprise.</w:t>
      </w:r>
    </w:p>
    <w:p w14:paraId="0EB0010A" w14:textId="77777777" w:rsidR="009C04FD" w:rsidRPr="00A967D5" w:rsidRDefault="009C04FD" w:rsidP="00A967D5">
      <w:pPr>
        <w:pBdr>
          <w:top w:val="single" w:sz="18" w:space="1" w:color="auto"/>
          <w:left w:val="single" w:sz="18" w:space="4" w:color="auto"/>
          <w:bottom w:val="single" w:sz="18" w:space="1" w:color="auto"/>
          <w:right w:val="single" w:sz="18" w:space="4" w:color="auto"/>
        </w:pBdr>
        <w:shd w:val="clear" w:color="auto" w:fill="EEECE1"/>
      </w:pPr>
      <w:r w:rsidRPr="00A967D5">
        <w:t>La mise en place d’une Entreprise d’Insertion nécessite la sig</w:t>
      </w:r>
      <w:r w:rsidR="00692B95">
        <w:t>nature d’une convention avec l’É</w:t>
      </w:r>
      <w:r w:rsidRPr="00A967D5">
        <w:t>tat. Les recettes de l’Entreprise d’Insertion sont liées à la production et à la commercialisation de biens et/ou prestations de services.</w:t>
      </w:r>
    </w:p>
    <w:p w14:paraId="11248E8A" w14:textId="77777777" w:rsidR="009C04FD" w:rsidRDefault="009C04FD" w:rsidP="00EA4639">
      <w:pPr>
        <w:pBdr>
          <w:top w:val="single" w:sz="18" w:space="1" w:color="auto"/>
          <w:left w:val="single" w:sz="18" w:space="4" w:color="auto"/>
          <w:bottom w:val="single" w:sz="18" w:space="1" w:color="auto"/>
          <w:right w:val="single" w:sz="18" w:space="4" w:color="auto"/>
        </w:pBdr>
        <w:shd w:val="clear" w:color="auto" w:fill="EEECE1"/>
        <w:spacing w:after="240"/>
      </w:pPr>
      <w:r w:rsidRPr="00A967D5">
        <w:t>L’emploi des personnes en insertion fait l’objet d’un contrat de travail à durée déterminée de deux ans maximum. La rémunération est fixée en référence à ce contrat et conformément au droit commun.</w:t>
      </w:r>
    </w:p>
    <w:p w14:paraId="427CF68F" w14:textId="77777777" w:rsidR="00EA4639" w:rsidRDefault="00EA4639" w:rsidP="00EA4639">
      <w:pPr>
        <w:pBdr>
          <w:top w:val="single" w:sz="18" w:space="1" w:color="auto"/>
          <w:left w:val="single" w:sz="18" w:space="4" w:color="auto"/>
          <w:bottom w:val="single" w:sz="18" w:space="1" w:color="auto"/>
          <w:right w:val="single" w:sz="18" w:space="4" w:color="auto"/>
        </w:pBdr>
        <w:shd w:val="clear" w:color="auto" w:fill="EEECE1"/>
        <w:spacing w:after="240"/>
      </w:pPr>
    </w:p>
    <w:sectPr w:rsidR="00EA4639" w:rsidSect="00BE3493">
      <w:headerReference w:type="default" r:id="rId11"/>
      <w:footerReference w:type="default" r:id="rId12"/>
      <w:pgSz w:w="11907" w:h="16840" w:code="9"/>
      <w:pgMar w:top="851" w:right="851" w:bottom="851" w:left="851" w:header="284" w:footer="284" w:gutter="0"/>
      <w:pgNumType w:start="1"/>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6C523" w14:textId="77777777" w:rsidR="006637D5" w:rsidRDefault="006637D5">
      <w:r>
        <w:separator/>
      </w:r>
    </w:p>
  </w:endnote>
  <w:endnote w:type="continuationSeparator" w:id="0">
    <w:p w14:paraId="65E61895" w14:textId="77777777" w:rsidR="006637D5" w:rsidRDefault="00663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7592A" w14:textId="109B4728" w:rsidR="00C4343A" w:rsidRPr="00B90374" w:rsidRDefault="00C4343A" w:rsidP="00BE3493">
    <w:pPr>
      <w:pBdr>
        <w:top w:val="single" w:sz="4" w:space="1" w:color="808080"/>
      </w:pBdr>
      <w:tabs>
        <w:tab w:val="right" w:pos="10203"/>
      </w:tabs>
      <w:rPr>
        <w:color w:val="808080"/>
        <w:sz w:val="16"/>
      </w:rPr>
    </w:pPr>
    <w:r w:rsidRPr="00B90374">
      <w:rPr>
        <w:color w:val="808080"/>
        <w:sz w:val="16"/>
      </w:rPr>
      <w:tab/>
    </w:r>
    <w:r w:rsidRPr="00B90374">
      <w:rPr>
        <w:rStyle w:val="Numrodepage"/>
        <w:color w:val="808080"/>
        <w:sz w:val="16"/>
        <w:szCs w:val="20"/>
      </w:rPr>
      <w:fldChar w:fldCharType="begin"/>
    </w:r>
    <w:r w:rsidRPr="00B90374">
      <w:rPr>
        <w:rStyle w:val="Numrodepage"/>
        <w:color w:val="808080"/>
        <w:sz w:val="16"/>
        <w:szCs w:val="20"/>
      </w:rPr>
      <w:instrText xml:space="preserve"> PAGE </w:instrText>
    </w:r>
    <w:r w:rsidRPr="00B90374">
      <w:rPr>
        <w:rStyle w:val="Numrodepage"/>
        <w:color w:val="808080"/>
        <w:sz w:val="16"/>
        <w:szCs w:val="20"/>
      </w:rPr>
      <w:fldChar w:fldCharType="separate"/>
    </w:r>
    <w:r w:rsidR="00D253CF">
      <w:rPr>
        <w:rStyle w:val="Numrodepage"/>
        <w:noProof/>
        <w:color w:val="808080"/>
        <w:sz w:val="16"/>
        <w:szCs w:val="20"/>
      </w:rPr>
      <w:t>2</w:t>
    </w:r>
    <w:r w:rsidRPr="00B90374">
      <w:rPr>
        <w:rStyle w:val="Numrodepage"/>
        <w:color w:val="808080"/>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B6242" w14:textId="77777777" w:rsidR="006637D5" w:rsidRDefault="006637D5">
      <w:r>
        <w:separator/>
      </w:r>
    </w:p>
  </w:footnote>
  <w:footnote w:type="continuationSeparator" w:id="0">
    <w:p w14:paraId="1E3CCAF5" w14:textId="77777777" w:rsidR="006637D5" w:rsidRDefault="00663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B272" w14:textId="77777777" w:rsidR="00C4343A" w:rsidRPr="00BE3493" w:rsidRDefault="00C4343A" w:rsidP="00BE3493">
    <w:pPr>
      <w:pStyle w:val="En-tte"/>
      <w:pBdr>
        <w:bottom w:val="single" w:sz="4" w:space="1" w:color="808080"/>
      </w:pBdr>
      <w:jc w:val="center"/>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3B576CD"/>
    <w:multiLevelType w:val="hybridMultilevel"/>
    <w:tmpl w:val="22C06570"/>
    <w:lvl w:ilvl="0" w:tplc="61FA51C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2A5"/>
    <w:multiLevelType w:val="hybridMultilevel"/>
    <w:tmpl w:val="8E8AEBCC"/>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530A65"/>
    <w:multiLevelType w:val="hybridMultilevel"/>
    <w:tmpl w:val="8E4EF378"/>
    <w:lvl w:ilvl="0" w:tplc="C6367E2A">
      <w:start w:val="1"/>
      <w:numFmt w:val="decimal"/>
      <w:lvlText w:val="%1)"/>
      <w:lvlJc w:val="left"/>
      <w:pPr>
        <w:ind w:left="720" w:hanging="360"/>
      </w:pPr>
      <w:rPr>
        <w:rFonts w:cs="Times New Roman" w:hint="default"/>
        <w:i w:val="0"/>
        <w:u w:val="single"/>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 w15:restartNumberingAfterBreak="0">
    <w:nsid w:val="0F044CDD"/>
    <w:multiLevelType w:val="hybridMultilevel"/>
    <w:tmpl w:val="2102D632"/>
    <w:lvl w:ilvl="0" w:tplc="44888A5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4A77903"/>
    <w:multiLevelType w:val="hybridMultilevel"/>
    <w:tmpl w:val="28326976"/>
    <w:lvl w:ilvl="0" w:tplc="654A5F58">
      <w:start w:val="4"/>
      <w:numFmt w:val="bullet"/>
      <w:lvlText w:val="-"/>
      <w:lvlJc w:val="left"/>
      <w:pPr>
        <w:ind w:left="862" w:hanging="360"/>
      </w:pPr>
      <w:rPr>
        <w:rFonts w:ascii="Arial" w:eastAsia="Times New Roman" w:hAnsi="Arial" w:hint="default"/>
      </w:rPr>
    </w:lvl>
    <w:lvl w:ilvl="1" w:tplc="040C0003">
      <w:start w:val="1"/>
      <w:numFmt w:val="bullet"/>
      <w:lvlText w:val="o"/>
      <w:lvlJc w:val="left"/>
      <w:pPr>
        <w:ind w:left="1582" w:hanging="360"/>
      </w:pPr>
      <w:rPr>
        <w:rFonts w:ascii="Courier New" w:hAnsi="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hint="default"/>
      </w:rPr>
    </w:lvl>
    <w:lvl w:ilvl="8" w:tplc="040C0005">
      <w:start w:val="1"/>
      <w:numFmt w:val="bullet"/>
      <w:lvlText w:val=""/>
      <w:lvlJc w:val="left"/>
      <w:pPr>
        <w:ind w:left="6622" w:hanging="360"/>
      </w:pPr>
      <w:rPr>
        <w:rFonts w:ascii="Wingdings" w:hAnsi="Wingdings" w:hint="default"/>
      </w:rPr>
    </w:lvl>
  </w:abstractNum>
  <w:abstractNum w:abstractNumId="6" w15:restartNumberingAfterBreak="0">
    <w:nsid w:val="15E94727"/>
    <w:multiLevelType w:val="hybridMultilevel"/>
    <w:tmpl w:val="D3D08D2A"/>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5119F3"/>
    <w:multiLevelType w:val="hybridMultilevel"/>
    <w:tmpl w:val="B8BECDE2"/>
    <w:lvl w:ilvl="0" w:tplc="F57C484A">
      <w:start w:val="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975619A"/>
    <w:multiLevelType w:val="hybridMultilevel"/>
    <w:tmpl w:val="DE0C028C"/>
    <w:lvl w:ilvl="0" w:tplc="BB58ACE2">
      <w:start w:val="3"/>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F0069D7"/>
    <w:multiLevelType w:val="hybridMultilevel"/>
    <w:tmpl w:val="46348BE6"/>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E44879"/>
    <w:multiLevelType w:val="hybridMultilevel"/>
    <w:tmpl w:val="F7A62D24"/>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1638ED"/>
    <w:multiLevelType w:val="hybridMultilevel"/>
    <w:tmpl w:val="2CD201F2"/>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13" w15:restartNumberingAfterBreak="0">
    <w:nsid w:val="32E8220C"/>
    <w:multiLevelType w:val="hybridMultilevel"/>
    <w:tmpl w:val="2892C48E"/>
    <w:lvl w:ilvl="0" w:tplc="5664B188">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DF05DB"/>
    <w:multiLevelType w:val="hybridMultilevel"/>
    <w:tmpl w:val="932EB126"/>
    <w:lvl w:ilvl="0" w:tplc="C7D60CE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B041F5"/>
    <w:multiLevelType w:val="hybridMultilevel"/>
    <w:tmpl w:val="6354E294"/>
    <w:lvl w:ilvl="0" w:tplc="040C0001">
      <w:start w:val="1"/>
      <w:numFmt w:val="bullet"/>
      <w:lvlText w:val=""/>
      <w:lvlJc w:val="left"/>
      <w:pPr>
        <w:tabs>
          <w:tab w:val="num" w:pos="900"/>
        </w:tabs>
        <w:ind w:left="900" w:hanging="360"/>
      </w:pPr>
      <w:rPr>
        <w:rFonts w:ascii="Symbol" w:hAnsi="Symbol" w:hint="default"/>
      </w:rPr>
    </w:lvl>
    <w:lvl w:ilvl="1" w:tplc="040C0009">
      <w:start w:val="1"/>
      <w:numFmt w:val="bullet"/>
      <w:lvlText w:val=""/>
      <w:lvlJc w:val="left"/>
      <w:pPr>
        <w:tabs>
          <w:tab w:val="num" w:pos="1800"/>
        </w:tabs>
        <w:ind w:left="1800" w:hanging="360"/>
      </w:pPr>
      <w:rPr>
        <w:rFonts w:ascii="Wingdings" w:hAnsi="Wingdings"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9">
      <w:start w:val="1"/>
      <w:numFmt w:val="bullet"/>
      <w:lvlText w:val=""/>
      <w:lvlJc w:val="left"/>
      <w:pPr>
        <w:tabs>
          <w:tab w:val="num" w:pos="720"/>
        </w:tabs>
        <w:ind w:left="720" w:hanging="360"/>
      </w:pPr>
      <w:rPr>
        <w:rFonts w:ascii="Wingdings" w:hAnsi="Wingdings"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17256B"/>
    <w:multiLevelType w:val="hybridMultilevel"/>
    <w:tmpl w:val="4AE45A28"/>
    <w:lvl w:ilvl="0" w:tplc="F0905A1C">
      <w:start w:val="2"/>
      <w:numFmt w:val="upperLetter"/>
      <w:lvlText w:val="%1)"/>
      <w:lvlJc w:val="left"/>
      <w:pPr>
        <w:ind w:left="502" w:hanging="360"/>
      </w:pPr>
      <w:rPr>
        <w:rFonts w:cs="Times New Roman" w:hint="default"/>
      </w:rPr>
    </w:lvl>
    <w:lvl w:ilvl="1" w:tplc="040C0019">
      <w:start w:val="1"/>
      <w:numFmt w:val="lowerLetter"/>
      <w:lvlText w:val="%2."/>
      <w:lvlJc w:val="left"/>
      <w:pPr>
        <w:ind w:left="1222" w:hanging="360"/>
      </w:pPr>
      <w:rPr>
        <w:rFonts w:cs="Times New Roman"/>
      </w:rPr>
    </w:lvl>
    <w:lvl w:ilvl="2" w:tplc="040C001B">
      <w:start w:val="1"/>
      <w:numFmt w:val="lowerRoman"/>
      <w:lvlText w:val="%3."/>
      <w:lvlJc w:val="right"/>
      <w:pPr>
        <w:ind w:left="1942" w:hanging="180"/>
      </w:pPr>
      <w:rPr>
        <w:rFonts w:cs="Times New Roman"/>
      </w:rPr>
    </w:lvl>
    <w:lvl w:ilvl="3" w:tplc="040C000F">
      <w:start w:val="1"/>
      <w:numFmt w:val="decimal"/>
      <w:lvlText w:val="%4."/>
      <w:lvlJc w:val="left"/>
      <w:pPr>
        <w:ind w:left="2662" w:hanging="360"/>
      </w:pPr>
      <w:rPr>
        <w:rFonts w:cs="Times New Roman"/>
      </w:rPr>
    </w:lvl>
    <w:lvl w:ilvl="4" w:tplc="040C0019">
      <w:start w:val="1"/>
      <w:numFmt w:val="lowerLetter"/>
      <w:lvlText w:val="%5."/>
      <w:lvlJc w:val="left"/>
      <w:pPr>
        <w:ind w:left="3382" w:hanging="360"/>
      </w:pPr>
      <w:rPr>
        <w:rFonts w:cs="Times New Roman"/>
      </w:rPr>
    </w:lvl>
    <w:lvl w:ilvl="5" w:tplc="040C001B">
      <w:start w:val="1"/>
      <w:numFmt w:val="lowerRoman"/>
      <w:lvlText w:val="%6."/>
      <w:lvlJc w:val="right"/>
      <w:pPr>
        <w:ind w:left="4102" w:hanging="180"/>
      </w:pPr>
      <w:rPr>
        <w:rFonts w:cs="Times New Roman"/>
      </w:rPr>
    </w:lvl>
    <w:lvl w:ilvl="6" w:tplc="040C000F">
      <w:start w:val="1"/>
      <w:numFmt w:val="decimal"/>
      <w:lvlText w:val="%7."/>
      <w:lvlJc w:val="left"/>
      <w:pPr>
        <w:ind w:left="4822" w:hanging="360"/>
      </w:pPr>
      <w:rPr>
        <w:rFonts w:cs="Times New Roman"/>
      </w:rPr>
    </w:lvl>
    <w:lvl w:ilvl="7" w:tplc="040C0019">
      <w:start w:val="1"/>
      <w:numFmt w:val="lowerLetter"/>
      <w:lvlText w:val="%8."/>
      <w:lvlJc w:val="left"/>
      <w:pPr>
        <w:ind w:left="5542" w:hanging="360"/>
      </w:pPr>
      <w:rPr>
        <w:rFonts w:cs="Times New Roman"/>
      </w:rPr>
    </w:lvl>
    <w:lvl w:ilvl="8" w:tplc="040C001B">
      <w:start w:val="1"/>
      <w:numFmt w:val="lowerRoman"/>
      <w:lvlText w:val="%9."/>
      <w:lvlJc w:val="right"/>
      <w:pPr>
        <w:ind w:left="6262" w:hanging="180"/>
      </w:pPr>
      <w:rPr>
        <w:rFonts w:cs="Times New Roman"/>
      </w:rPr>
    </w:lvl>
  </w:abstractNum>
  <w:abstractNum w:abstractNumId="17" w15:restartNumberingAfterBreak="0">
    <w:nsid w:val="42B671B8"/>
    <w:multiLevelType w:val="hybridMultilevel"/>
    <w:tmpl w:val="C82CC998"/>
    <w:lvl w:ilvl="0" w:tplc="698A3540">
      <w:start w:val="1"/>
      <w:numFmt w:val="bullet"/>
      <w:lvlText w:val=""/>
      <w:lvlJc w:val="left"/>
      <w:pPr>
        <w:tabs>
          <w:tab w:val="num" w:pos="720"/>
        </w:tabs>
        <w:ind w:left="64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D3F49"/>
    <w:multiLevelType w:val="hybridMultilevel"/>
    <w:tmpl w:val="C618014E"/>
    <w:lvl w:ilvl="0" w:tplc="8B3E433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9902AB"/>
    <w:multiLevelType w:val="hybridMultilevel"/>
    <w:tmpl w:val="357AF61E"/>
    <w:lvl w:ilvl="0" w:tplc="F790E924">
      <w:numFmt w:val="bullet"/>
      <w:lvlText w:val="-"/>
      <w:lvlJc w:val="left"/>
      <w:pPr>
        <w:tabs>
          <w:tab w:val="num" w:pos="360"/>
        </w:tabs>
        <w:ind w:left="360" w:hanging="360"/>
      </w:pPr>
      <w:rPr>
        <w:rFonts w:hint="default"/>
        <w:b w:val="0"/>
        <w:i w:val="0"/>
        <w:sz w:val="20"/>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D7071"/>
    <w:multiLevelType w:val="hybridMultilevel"/>
    <w:tmpl w:val="F92A7E50"/>
    <w:lvl w:ilvl="0" w:tplc="5664B188">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312039"/>
    <w:multiLevelType w:val="hybridMultilevel"/>
    <w:tmpl w:val="BC64DBF4"/>
    <w:lvl w:ilvl="0" w:tplc="040C000B">
      <w:start w:val="1"/>
      <w:numFmt w:val="bullet"/>
      <w:lvlText w:val=""/>
      <w:lvlJc w:val="left"/>
      <w:pPr>
        <w:tabs>
          <w:tab w:val="num" w:pos="1854"/>
        </w:tabs>
        <w:ind w:left="1854" w:hanging="360"/>
      </w:pPr>
      <w:rPr>
        <w:rFonts w:ascii="Wingdings" w:hAnsi="Wingdings" w:hint="default"/>
      </w:rPr>
    </w:lvl>
    <w:lvl w:ilvl="1" w:tplc="040C0003">
      <w:start w:val="1"/>
      <w:numFmt w:val="bullet"/>
      <w:lvlText w:val="o"/>
      <w:lvlJc w:val="left"/>
      <w:pPr>
        <w:tabs>
          <w:tab w:val="num" w:pos="2574"/>
        </w:tabs>
        <w:ind w:left="2574" w:hanging="360"/>
      </w:pPr>
      <w:rPr>
        <w:rFonts w:ascii="Courier New" w:hAnsi="Courier New" w:hint="default"/>
      </w:rPr>
    </w:lvl>
    <w:lvl w:ilvl="2" w:tplc="040C0005">
      <w:start w:val="1"/>
      <w:numFmt w:val="bullet"/>
      <w:lvlText w:val=""/>
      <w:lvlJc w:val="left"/>
      <w:pPr>
        <w:tabs>
          <w:tab w:val="num" w:pos="3294"/>
        </w:tabs>
        <w:ind w:left="3294" w:hanging="360"/>
      </w:pPr>
      <w:rPr>
        <w:rFonts w:ascii="Wingdings" w:hAnsi="Wingdings" w:hint="default"/>
      </w:rPr>
    </w:lvl>
    <w:lvl w:ilvl="3" w:tplc="040C0001">
      <w:start w:val="1"/>
      <w:numFmt w:val="bullet"/>
      <w:lvlText w:val=""/>
      <w:lvlJc w:val="left"/>
      <w:pPr>
        <w:tabs>
          <w:tab w:val="num" w:pos="4014"/>
        </w:tabs>
        <w:ind w:left="4014" w:hanging="360"/>
      </w:pPr>
      <w:rPr>
        <w:rFonts w:ascii="Symbol" w:hAnsi="Symbol" w:hint="default"/>
      </w:rPr>
    </w:lvl>
    <w:lvl w:ilvl="4" w:tplc="040C0003">
      <w:start w:val="1"/>
      <w:numFmt w:val="bullet"/>
      <w:lvlText w:val="o"/>
      <w:lvlJc w:val="left"/>
      <w:pPr>
        <w:tabs>
          <w:tab w:val="num" w:pos="4734"/>
        </w:tabs>
        <w:ind w:left="4734" w:hanging="360"/>
      </w:pPr>
      <w:rPr>
        <w:rFonts w:ascii="Courier New" w:hAnsi="Courier New" w:hint="default"/>
      </w:rPr>
    </w:lvl>
    <w:lvl w:ilvl="5" w:tplc="040C0005">
      <w:start w:val="1"/>
      <w:numFmt w:val="bullet"/>
      <w:lvlText w:val=""/>
      <w:lvlJc w:val="left"/>
      <w:pPr>
        <w:tabs>
          <w:tab w:val="num" w:pos="5454"/>
        </w:tabs>
        <w:ind w:left="5454" w:hanging="360"/>
      </w:pPr>
      <w:rPr>
        <w:rFonts w:ascii="Wingdings" w:hAnsi="Wingdings" w:hint="default"/>
      </w:rPr>
    </w:lvl>
    <w:lvl w:ilvl="6" w:tplc="040C0001">
      <w:start w:val="1"/>
      <w:numFmt w:val="bullet"/>
      <w:lvlText w:val=""/>
      <w:lvlJc w:val="left"/>
      <w:pPr>
        <w:tabs>
          <w:tab w:val="num" w:pos="6174"/>
        </w:tabs>
        <w:ind w:left="6174" w:hanging="360"/>
      </w:pPr>
      <w:rPr>
        <w:rFonts w:ascii="Symbol" w:hAnsi="Symbol" w:hint="default"/>
      </w:rPr>
    </w:lvl>
    <w:lvl w:ilvl="7" w:tplc="040C0003">
      <w:start w:val="1"/>
      <w:numFmt w:val="bullet"/>
      <w:lvlText w:val="o"/>
      <w:lvlJc w:val="left"/>
      <w:pPr>
        <w:tabs>
          <w:tab w:val="num" w:pos="6894"/>
        </w:tabs>
        <w:ind w:left="6894" w:hanging="360"/>
      </w:pPr>
      <w:rPr>
        <w:rFonts w:ascii="Courier New" w:hAnsi="Courier New" w:hint="default"/>
      </w:rPr>
    </w:lvl>
    <w:lvl w:ilvl="8" w:tplc="040C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E112710"/>
    <w:multiLevelType w:val="hybridMultilevel"/>
    <w:tmpl w:val="B4BC1204"/>
    <w:lvl w:ilvl="0" w:tplc="040C0001">
      <w:start w:val="1"/>
      <w:numFmt w:val="bullet"/>
      <w:lvlText w:val=""/>
      <w:lvlJc w:val="left"/>
      <w:pPr>
        <w:tabs>
          <w:tab w:val="num" w:pos="3270"/>
        </w:tabs>
        <w:ind w:left="3270" w:hanging="360"/>
      </w:pPr>
      <w:rPr>
        <w:rFonts w:ascii="Symbol" w:hAnsi="Symbol" w:hint="default"/>
      </w:rPr>
    </w:lvl>
    <w:lvl w:ilvl="1" w:tplc="040C0003">
      <w:start w:val="1"/>
      <w:numFmt w:val="bullet"/>
      <w:lvlText w:val="o"/>
      <w:lvlJc w:val="left"/>
      <w:pPr>
        <w:tabs>
          <w:tab w:val="num" w:pos="3990"/>
        </w:tabs>
        <w:ind w:left="3990" w:hanging="360"/>
      </w:pPr>
      <w:rPr>
        <w:rFonts w:ascii="Courier New" w:hAnsi="Courier New" w:hint="default"/>
      </w:rPr>
    </w:lvl>
    <w:lvl w:ilvl="2" w:tplc="040C0005">
      <w:start w:val="1"/>
      <w:numFmt w:val="bullet"/>
      <w:lvlText w:val=""/>
      <w:lvlJc w:val="left"/>
      <w:pPr>
        <w:tabs>
          <w:tab w:val="num" w:pos="4710"/>
        </w:tabs>
        <w:ind w:left="4710" w:hanging="360"/>
      </w:pPr>
      <w:rPr>
        <w:rFonts w:ascii="Wingdings" w:hAnsi="Wingdings" w:hint="default"/>
      </w:rPr>
    </w:lvl>
    <w:lvl w:ilvl="3" w:tplc="040C0001">
      <w:start w:val="1"/>
      <w:numFmt w:val="bullet"/>
      <w:lvlText w:val=""/>
      <w:lvlJc w:val="left"/>
      <w:pPr>
        <w:tabs>
          <w:tab w:val="num" w:pos="5430"/>
        </w:tabs>
        <w:ind w:left="5430" w:hanging="360"/>
      </w:pPr>
      <w:rPr>
        <w:rFonts w:ascii="Symbol" w:hAnsi="Symbol" w:hint="default"/>
      </w:rPr>
    </w:lvl>
    <w:lvl w:ilvl="4" w:tplc="040C0003">
      <w:start w:val="1"/>
      <w:numFmt w:val="bullet"/>
      <w:lvlText w:val="o"/>
      <w:lvlJc w:val="left"/>
      <w:pPr>
        <w:tabs>
          <w:tab w:val="num" w:pos="6150"/>
        </w:tabs>
        <w:ind w:left="6150" w:hanging="360"/>
      </w:pPr>
      <w:rPr>
        <w:rFonts w:ascii="Courier New" w:hAnsi="Courier New" w:hint="default"/>
      </w:rPr>
    </w:lvl>
    <w:lvl w:ilvl="5" w:tplc="040C0005">
      <w:start w:val="1"/>
      <w:numFmt w:val="bullet"/>
      <w:lvlText w:val=""/>
      <w:lvlJc w:val="left"/>
      <w:pPr>
        <w:tabs>
          <w:tab w:val="num" w:pos="6870"/>
        </w:tabs>
        <w:ind w:left="6870" w:hanging="360"/>
      </w:pPr>
      <w:rPr>
        <w:rFonts w:ascii="Wingdings" w:hAnsi="Wingdings" w:hint="default"/>
      </w:rPr>
    </w:lvl>
    <w:lvl w:ilvl="6" w:tplc="040C0001">
      <w:start w:val="1"/>
      <w:numFmt w:val="bullet"/>
      <w:lvlText w:val=""/>
      <w:lvlJc w:val="left"/>
      <w:pPr>
        <w:tabs>
          <w:tab w:val="num" w:pos="7590"/>
        </w:tabs>
        <w:ind w:left="7590" w:hanging="360"/>
      </w:pPr>
      <w:rPr>
        <w:rFonts w:ascii="Symbol" w:hAnsi="Symbol" w:hint="default"/>
      </w:rPr>
    </w:lvl>
    <w:lvl w:ilvl="7" w:tplc="040C0003">
      <w:start w:val="1"/>
      <w:numFmt w:val="bullet"/>
      <w:lvlText w:val="o"/>
      <w:lvlJc w:val="left"/>
      <w:pPr>
        <w:tabs>
          <w:tab w:val="num" w:pos="8310"/>
        </w:tabs>
        <w:ind w:left="8310" w:hanging="360"/>
      </w:pPr>
      <w:rPr>
        <w:rFonts w:ascii="Courier New" w:hAnsi="Courier New" w:hint="default"/>
      </w:rPr>
    </w:lvl>
    <w:lvl w:ilvl="8" w:tplc="040C0005">
      <w:start w:val="1"/>
      <w:numFmt w:val="bullet"/>
      <w:lvlText w:val=""/>
      <w:lvlJc w:val="left"/>
      <w:pPr>
        <w:tabs>
          <w:tab w:val="num" w:pos="9030"/>
        </w:tabs>
        <w:ind w:left="9030" w:hanging="360"/>
      </w:pPr>
      <w:rPr>
        <w:rFonts w:ascii="Wingdings" w:hAnsi="Wingdings" w:hint="default"/>
      </w:rPr>
    </w:lvl>
  </w:abstractNum>
  <w:abstractNum w:abstractNumId="23" w15:restartNumberingAfterBreak="0">
    <w:nsid w:val="6389396C"/>
    <w:multiLevelType w:val="hybridMultilevel"/>
    <w:tmpl w:val="32C89DDA"/>
    <w:lvl w:ilvl="0" w:tplc="F288FB66">
      <w:start w:val="3"/>
      <w:numFmt w:val="bullet"/>
      <w:lvlText w:val="-"/>
      <w:lvlJc w:val="left"/>
      <w:pPr>
        <w:tabs>
          <w:tab w:val="num" w:pos="900"/>
        </w:tabs>
        <w:ind w:left="900" w:hanging="360"/>
      </w:pPr>
      <w:rPr>
        <w:rFonts w:ascii="Arial" w:eastAsia="Times New Roman" w:hAnsi="Arial" w:hint="default"/>
      </w:rPr>
    </w:lvl>
    <w:lvl w:ilvl="1" w:tplc="040C0003">
      <w:start w:val="1"/>
      <w:numFmt w:val="bullet"/>
      <w:lvlText w:val="o"/>
      <w:lvlJc w:val="left"/>
      <w:pPr>
        <w:tabs>
          <w:tab w:val="num" w:pos="1620"/>
        </w:tabs>
        <w:ind w:left="1620" w:hanging="360"/>
      </w:pPr>
      <w:rPr>
        <w:rFonts w:ascii="Courier New" w:hAnsi="Courier New"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24"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abstractNum w:abstractNumId="25" w15:restartNumberingAfterBreak="0">
    <w:nsid w:val="72E05A50"/>
    <w:multiLevelType w:val="hybridMultilevel"/>
    <w:tmpl w:val="17BA86FC"/>
    <w:lvl w:ilvl="0" w:tplc="040C0011">
      <w:start w:val="1"/>
      <w:numFmt w:val="decimal"/>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26" w15:restartNumberingAfterBreak="0">
    <w:nsid w:val="76FC6569"/>
    <w:multiLevelType w:val="hybridMultilevel"/>
    <w:tmpl w:val="16844E6C"/>
    <w:lvl w:ilvl="0" w:tplc="C124F5CC">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F595993"/>
    <w:multiLevelType w:val="hybridMultilevel"/>
    <w:tmpl w:val="1F068400"/>
    <w:lvl w:ilvl="0" w:tplc="AA7860FC">
      <w:start w:val="6"/>
      <w:numFmt w:val="bullet"/>
      <w:lvlText w:val="-"/>
      <w:lvlJc w:val="left"/>
      <w:pPr>
        <w:tabs>
          <w:tab w:val="num" w:pos="1440"/>
        </w:tabs>
        <w:ind w:left="1440" w:hanging="360"/>
      </w:pPr>
      <w:rPr>
        <w:rFonts w:ascii="Times New Roman" w:eastAsia="Times New Roman" w:hAnsi="Times New Roman" w:hint="default"/>
      </w:rPr>
    </w:lvl>
    <w:lvl w:ilvl="1" w:tplc="040C0003">
      <w:start w:val="1"/>
      <w:numFmt w:val="bullet"/>
      <w:lvlText w:val="o"/>
      <w:lvlJc w:val="left"/>
      <w:pPr>
        <w:tabs>
          <w:tab w:val="num" w:pos="2160"/>
        </w:tabs>
        <w:ind w:left="2160" w:hanging="360"/>
      </w:pPr>
      <w:rPr>
        <w:rFonts w:ascii="Courier New" w:hAnsi="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start w:val="1"/>
      <w:numFmt w:val="bullet"/>
      <w:lvlText w:val="o"/>
      <w:lvlJc w:val="left"/>
      <w:pPr>
        <w:tabs>
          <w:tab w:val="num" w:pos="4320"/>
        </w:tabs>
        <w:ind w:left="4320" w:hanging="360"/>
      </w:pPr>
      <w:rPr>
        <w:rFonts w:ascii="Courier New" w:hAnsi="Courier New" w:hint="default"/>
      </w:rPr>
    </w:lvl>
    <w:lvl w:ilvl="5" w:tplc="040C0005">
      <w:start w:val="1"/>
      <w:numFmt w:val="bullet"/>
      <w:lvlText w:val=""/>
      <w:lvlJc w:val="left"/>
      <w:pPr>
        <w:tabs>
          <w:tab w:val="num" w:pos="5040"/>
        </w:tabs>
        <w:ind w:left="5040" w:hanging="360"/>
      </w:pPr>
      <w:rPr>
        <w:rFonts w:ascii="Wingdings" w:hAnsi="Wingdings" w:hint="default"/>
      </w:rPr>
    </w:lvl>
    <w:lvl w:ilvl="6" w:tplc="040C0001">
      <w:start w:val="1"/>
      <w:numFmt w:val="bullet"/>
      <w:lvlText w:val=""/>
      <w:lvlJc w:val="left"/>
      <w:pPr>
        <w:tabs>
          <w:tab w:val="num" w:pos="5760"/>
        </w:tabs>
        <w:ind w:left="5760" w:hanging="360"/>
      </w:pPr>
      <w:rPr>
        <w:rFonts w:ascii="Symbol" w:hAnsi="Symbol" w:hint="default"/>
      </w:rPr>
    </w:lvl>
    <w:lvl w:ilvl="7" w:tplc="040C0003">
      <w:start w:val="1"/>
      <w:numFmt w:val="bullet"/>
      <w:lvlText w:val="o"/>
      <w:lvlJc w:val="left"/>
      <w:pPr>
        <w:tabs>
          <w:tab w:val="num" w:pos="6480"/>
        </w:tabs>
        <w:ind w:left="6480" w:hanging="360"/>
      </w:pPr>
      <w:rPr>
        <w:rFonts w:ascii="Courier New" w:hAnsi="Courier New" w:hint="default"/>
      </w:rPr>
    </w:lvl>
    <w:lvl w:ilvl="8" w:tplc="040C0005">
      <w:start w:val="1"/>
      <w:numFmt w:val="bullet"/>
      <w:lvlText w:val=""/>
      <w:lvlJc w:val="left"/>
      <w:pPr>
        <w:tabs>
          <w:tab w:val="num" w:pos="7200"/>
        </w:tabs>
        <w:ind w:left="7200" w:hanging="360"/>
      </w:pPr>
      <w:rPr>
        <w:rFonts w:ascii="Wingdings" w:hAnsi="Wingdings" w:hint="default"/>
      </w:rPr>
    </w:lvl>
  </w:abstractNum>
  <w:num w:numId="1">
    <w:abstractNumId w:val="21"/>
  </w:num>
  <w:num w:numId="2">
    <w:abstractNumId w:val="1"/>
  </w:num>
  <w:num w:numId="3">
    <w:abstractNumId w:val="0"/>
    <w:lvlOverride w:ilvl="0">
      <w:lvl w:ilvl="0">
        <w:start w:val="1"/>
        <w:numFmt w:val="bullet"/>
        <w:lvlText w:val="-"/>
        <w:legacy w:legacy="1" w:legacySpace="0" w:legacyIndent="170"/>
        <w:lvlJc w:val="left"/>
        <w:pPr>
          <w:ind w:left="214" w:hanging="170"/>
        </w:pPr>
        <w:rPr>
          <w:rFonts w:ascii="Times New Roman" w:hAnsi="Times New Roman" w:hint="default"/>
        </w:rPr>
      </w:lvl>
    </w:lvlOverride>
  </w:num>
  <w:num w:numId="4">
    <w:abstractNumId w:val="27"/>
  </w:num>
  <w:num w:numId="5">
    <w:abstractNumId w:val="23"/>
  </w:num>
  <w:num w:numId="6">
    <w:abstractNumId w:val="22"/>
  </w:num>
  <w:num w:numId="7">
    <w:abstractNumId w:val="15"/>
  </w:num>
  <w:num w:numId="8">
    <w:abstractNumId w:val="18"/>
  </w:num>
  <w:num w:numId="9">
    <w:abstractNumId w:val="3"/>
  </w:num>
  <w:num w:numId="10">
    <w:abstractNumId w:val="25"/>
  </w:num>
  <w:num w:numId="11">
    <w:abstractNumId w:val="8"/>
  </w:num>
  <w:num w:numId="12">
    <w:abstractNumId w:val="16"/>
  </w:num>
  <w:num w:numId="13">
    <w:abstractNumId w:val="12"/>
  </w:num>
  <w:num w:numId="14">
    <w:abstractNumId w:val="5"/>
  </w:num>
  <w:num w:numId="15">
    <w:abstractNumId w:val="7"/>
  </w:num>
  <w:num w:numId="16">
    <w:abstractNumId w:val="26"/>
  </w:num>
  <w:num w:numId="17">
    <w:abstractNumId w:val="4"/>
  </w:num>
  <w:num w:numId="18">
    <w:abstractNumId w:val="6"/>
  </w:num>
  <w:num w:numId="19">
    <w:abstractNumId w:val="14"/>
  </w:num>
  <w:num w:numId="20">
    <w:abstractNumId w:val="17"/>
  </w:num>
  <w:num w:numId="21">
    <w:abstractNumId w:val="24"/>
  </w:num>
  <w:num w:numId="22">
    <w:abstractNumId w:val="10"/>
  </w:num>
  <w:num w:numId="23">
    <w:abstractNumId w:val="2"/>
  </w:num>
  <w:num w:numId="24">
    <w:abstractNumId w:val="11"/>
  </w:num>
  <w:num w:numId="25">
    <w:abstractNumId w:val="19"/>
  </w:num>
  <w:num w:numId="26">
    <w:abstractNumId w:val="9"/>
  </w:num>
  <w:num w:numId="27">
    <w:abstractNumId w:val="1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FD"/>
    <w:rsid w:val="00041807"/>
    <w:rsid w:val="00043CB3"/>
    <w:rsid w:val="000500BD"/>
    <w:rsid w:val="00070A7C"/>
    <w:rsid w:val="000C5AA5"/>
    <w:rsid w:val="000D38B6"/>
    <w:rsid w:val="001043C5"/>
    <w:rsid w:val="00107590"/>
    <w:rsid w:val="001320A1"/>
    <w:rsid w:val="001D58FD"/>
    <w:rsid w:val="001F0358"/>
    <w:rsid w:val="00214E57"/>
    <w:rsid w:val="002319E0"/>
    <w:rsid w:val="00241901"/>
    <w:rsid w:val="00295BED"/>
    <w:rsid w:val="002A7DC5"/>
    <w:rsid w:val="002B3105"/>
    <w:rsid w:val="002C12F0"/>
    <w:rsid w:val="00300FEB"/>
    <w:rsid w:val="003221A0"/>
    <w:rsid w:val="0032311E"/>
    <w:rsid w:val="003D05E3"/>
    <w:rsid w:val="00417AC2"/>
    <w:rsid w:val="004439A8"/>
    <w:rsid w:val="004A02C7"/>
    <w:rsid w:val="004C1160"/>
    <w:rsid w:val="004C39A8"/>
    <w:rsid w:val="004E3B07"/>
    <w:rsid w:val="004E4A04"/>
    <w:rsid w:val="004E7C28"/>
    <w:rsid w:val="00547510"/>
    <w:rsid w:val="005559D9"/>
    <w:rsid w:val="00590034"/>
    <w:rsid w:val="005A2F7A"/>
    <w:rsid w:val="005C28A7"/>
    <w:rsid w:val="005F7C99"/>
    <w:rsid w:val="00600DE0"/>
    <w:rsid w:val="006637D5"/>
    <w:rsid w:val="00692B95"/>
    <w:rsid w:val="0069582C"/>
    <w:rsid w:val="00720175"/>
    <w:rsid w:val="00720722"/>
    <w:rsid w:val="00725DA6"/>
    <w:rsid w:val="00780A31"/>
    <w:rsid w:val="00813BB3"/>
    <w:rsid w:val="008762F3"/>
    <w:rsid w:val="00884EE6"/>
    <w:rsid w:val="0091708A"/>
    <w:rsid w:val="0093150B"/>
    <w:rsid w:val="00955073"/>
    <w:rsid w:val="009712B9"/>
    <w:rsid w:val="00973EE0"/>
    <w:rsid w:val="00980689"/>
    <w:rsid w:val="00990551"/>
    <w:rsid w:val="009C04FD"/>
    <w:rsid w:val="009C1139"/>
    <w:rsid w:val="009D247B"/>
    <w:rsid w:val="009E3E0A"/>
    <w:rsid w:val="009F5FA8"/>
    <w:rsid w:val="00A61DD7"/>
    <w:rsid w:val="00A73A99"/>
    <w:rsid w:val="00A967D5"/>
    <w:rsid w:val="00AC6767"/>
    <w:rsid w:val="00AC73CC"/>
    <w:rsid w:val="00AD7563"/>
    <w:rsid w:val="00B04025"/>
    <w:rsid w:val="00BA3DC3"/>
    <w:rsid w:val="00BC2950"/>
    <w:rsid w:val="00BE3493"/>
    <w:rsid w:val="00BE3EB2"/>
    <w:rsid w:val="00BF4649"/>
    <w:rsid w:val="00C36107"/>
    <w:rsid w:val="00C4343A"/>
    <w:rsid w:val="00C55586"/>
    <w:rsid w:val="00CC3C57"/>
    <w:rsid w:val="00D253CF"/>
    <w:rsid w:val="00D354AC"/>
    <w:rsid w:val="00D720B0"/>
    <w:rsid w:val="00D80A87"/>
    <w:rsid w:val="00DB7318"/>
    <w:rsid w:val="00DF5031"/>
    <w:rsid w:val="00DF5C25"/>
    <w:rsid w:val="00E237CD"/>
    <w:rsid w:val="00E70DF2"/>
    <w:rsid w:val="00EA4639"/>
    <w:rsid w:val="00F4121E"/>
    <w:rsid w:val="00F90A48"/>
    <w:rsid w:val="00FC3EF4"/>
    <w:rsid w:val="00FF6D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A0C23"/>
  <w15:docId w15:val="{D48BAC7A-74D2-48D1-A53F-E72FFF0D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EE0"/>
    <w:pPr>
      <w:jc w:val="both"/>
    </w:pPr>
    <w:rPr>
      <w:rFonts w:ascii="Arial" w:hAnsi="Arial"/>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cs="Arial"/>
      <w:bCs/>
      <w:i/>
      <w:smallCaps/>
      <w:sz w:val="22"/>
      <w:szCs w:val="22"/>
    </w:rPr>
  </w:style>
  <w:style w:type="paragraph" w:styleId="Titre2">
    <w:name w:val="heading 2"/>
    <w:basedOn w:val="Normal"/>
    <w:next w:val="Normal"/>
    <w:qFormat/>
    <w:pPr>
      <w:keepNext/>
      <w:jc w:val="center"/>
      <w:outlineLvl w:val="1"/>
    </w:pPr>
    <w:rPr>
      <w:rFonts w:cs="Arial"/>
      <w:b/>
      <w:bCs/>
      <w:i/>
      <w:iCs/>
      <w:sz w:val="22"/>
    </w:rPr>
  </w:style>
  <w:style w:type="paragraph" w:styleId="Titre3">
    <w:name w:val="heading 3"/>
    <w:basedOn w:val="Normal"/>
    <w:next w:val="Normal"/>
    <w:qFormat/>
    <w:pPr>
      <w:keepNext/>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Car8">
    <w:name w:val="Car Car8"/>
    <w:basedOn w:val="Policepardfaut"/>
    <w:locked/>
    <w:rPr>
      <w:rFonts w:cs="Times New Roman"/>
      <w:b/>
      <w:bCs/>
      <w:i/>
      <w:iCs/>
      <w:sz w:val="24"/>
      <w:szCs w:val="24"/>
    </w:rPr>
  </w:style>
  <w:style w:type="character" w:styleId="Marquedecommentaire">
    <w:name w:val="annotation reference"/>
    <w:basedOn w:val="Policepardfaut"/>
    <w:semiHidden/>
    <w:rPr>
      <w:rFonts w:cs="Times New Roman"/>
      <w:sz w:val="16"/>
      <w:szCs w:val="16"/>
    </w:rPr>
  </w:style>
  <w:style w:type="paragraph" w:styleId="En-tte">
    <w:name w:val="header"/>
    <w:basedOn w:val="Normal"/>
    <w:rsid w:val="00CC3C57"/>
    <w:pPr>
      <w:tabs>
        <w:tab w:val="center" w:pos="4819"/>
        <w:tab w:val="right" w:pos="9071"/>
      </w:tabs>
      <w:spacing w:line="240" w:lineRule="exact"/>
    </w:pPr>
    <w:rPr>
      <w:sz w:val="16"/>
      <w:szCs w:val="20"/>
    </w:rPr>
  </w:style>
  <w:style w:type="character" w:customStyle="1" w:styleId="CarCar7">
    <w:name w:val="Car Car7"/>
    <w:basedOn w:val="Policepardfaut"/>
    <w:semiHidden/>
    <w:rPr>
      <w:rFonts w:ascii="Arial" w:hAnsi="Arial"/>
      <w:sz w:val="24"/>
      <w:szCs w:val="24"/>
    </w:rPr>
  </w:style>
  <w:style w:type="paragraph" w:styleId="Corpsdetexte2">
    <w:name w:val="Body Text 2"/>
    <w:basedOn w:val="Normal"/>
  </w:style>
  <w:style w:type="character" w:customStyle="1" w:styleId="CarCar6">
    <w:name w:val="Car Car6"/>
    <w:basedOn w:val="Policepardfaut"/>
    <w:semiHidden/>
    <w:rPr>
      <w:rFonts w:ascii="Arial" w:hAnsi="Arial"/>
      <w:sz w:val="24"/>
      <w:szCs w:val="24"/>
    </w:rPr>
  </w:style>
  <w:style w:type="character" w:styleId="Numrodepage">
    <w:name w:val="page number"/>
    <w:basedOn w:val="Policepardfaut"/>
    <w:rPr>
      <w:rFonts w:cs="Times New Roman"/>
    </w:rPr>
  </w:style>
  <w:style w:type="paragraph" w:styleId="Pieddepage">
    <w:name w:val="footer"/>
    <w:basedOn w:val="Normal"/>
    <w:rsid w:val="00CC3C57"/>
    <w:pPr>
      <w:tabs>
        <w:tab w:val="center" w:pos="4536"/>
        <w:tab w:val="right" w:pos="9072"/>
      </w:tabs>
    </w:pPr>
    <w:rPr>
      <w:sz w:val="16"/>
      <w:szCs w:val="20"/>
    </w:rPr>
  </w:style>
  <w:style w:type="character" w:customStyle="1" w:styleId="CarCar5">
    <w:name w:val="Car Car5"/>
    <w:basedOn w:val="Policepardfaut"/>
    <w:semiHidden/>
    <w:rPr>
      <w:rFonts w:ascii="Arial" w:hAnsi="Arial"/>
      <w:sz w:val="24"/>
      <w:szCs w:val="24"/>
    </w:rPr>
  </w:style>
  <w:style w:type="paragraph" w:styleId="Commentaire">
    <w:name w:val="annotation text"/>
    <w:basedOn w:val="Normal"/>
    <w:semiHidden/>
    <w:rPr>
      <w:szCs w:val="20"/>
    </w:rPr>
  </w:style>
  <w:style w:type="character" w:customStyle="1" w:styleId="CarCar4">
    <w:name w:val="Car Car4"/>
    <w:basedOn w:val="Policepardfaut"/>
    <w:semiHidden/>
    <w:rPr>
      <w:rFonts w:ascii="Arial" w:hAnsi="Arial"/>
      <w:sz w:val="20"/>
      <w:szCs w:val="20"/>
    </w:rPr>
  </w:style>
  <w:style w:type="paragraph" w:customStyle="1" w:styleId="RedaliaNormal">
    <w:name w:val="Redalia : Normal"/>
    <w:basedOn w:val="Normal"/>
    <w:autoRedefine/>
    <w:pPr>
      <w:ind w:firstLine="709"/>
    </w:pPr>
    <w:rPr>
      <w:rFonts w:cs="Arial"/>
      <w:color w:val="000000"/>
      <w:szCs w:val="20"/>
    </w:rPr>
  </w:style>
  <w:style w:type="paragraph" w:customStyle="1" w:styleId="RdaliaTitre">
    <w:name w:val="Rédalia : Titre"/>
    <w:basedOn w:val="RedaliaNormal"/>
    <w:pPr>
      <w:widowControl w:val="0"/>
      <w:overflowPunct w:val="0"/>
      <w:autoSpaceDE w:val="0"/>
      <w:autoSpaceDN w:val="0"/>
      <w:adjustRightInd w:val="0"/>
      <w:textAlignment w:val="baseline"/>
    </w:pPr>
    <w:rPr>
      <w:rFonts w:ascii="Verdana" w:hAnsi="Verdana" w:cs="Times New Roman"/>
      <w:b/>
      <w:i/>
    </w:rPr>
  </w:style>
  <w:style w:type="paragraph" w:customStyle="1" w:styleId="fcase1ertab">
    <w:name w:val="f_case_1ertab"/>
    <w:basedOn w:val="Normal"/>
    <w:pPr>
      <w:tabs>
        <w:tab w:val="left" w:pos="426"/>
      </w:tabs>
      <w:overflowPunct w:val="0"/>
      <w:autoSpaceDE w:val="0"/>
      <w:autoSpaceDN w:val="0"/>
      <w:adjustRightInd w:val="0"/>
      <w:ind w:left="709" w:hanging="709"/>
      <w:textAlignment w:val="baseline"/>
    </w:pPr>
    <w:rPr>
      <w:rFonts w:ascii="Univers (WN)" w:hAnsi="Univers (WN)"/>
      <w:szCs w:val="20"/>
    </w:rPr>
  </w:style>
  <w:style w:type="paragraph" w:styleId="Textedebulles">
    <w:name w:val="Balloon Text"/>
    <w:basedOn w:val="Normal"/>
    <w:semiHidden/>
    <w:rPr>
      <w:rFonts w:ascii="Tahoma" w:hAnsi="Tahoma" w:cs="Tahoma"/>
      <w:sz w:val="16"/>
      <w:szCs w:val="16"/>
    </w:rPr>
  </w:style>
  <w:style w:type="character" w:customStyle="1" w:styleId="CarCar3">
    <w:name w:val="Car Car3"/>
    <w:basedOn w:val="Policepardfaut"/>
    <w:semiHidden/>
    <w:rPr>
      <w:sz w:val="0"/>
      <w:szCs w:val="0"/>
    </w:rPr>
  </w:style>
  <w:style w:type="paragraph" w:styleId="Retraitcorpsdetexte">
    <w:name w:val="Body Text Indent"/>
    <w:basedOn w:val="Normal"/>
    <w:pPr>
      <w:spacing w:after="120"/>
      <w:ind w:left="283"/>
    </w:pPr>
  </w:style>
  <w:style w:type="character" w:customStyle="1" w:styleId="CarCar2">
    <w:name w:val="Car Car2"/>
    <w:basedOn w:val="Policepardfaut"/>
    <w:semiHidden/>
    <w:rPr>
      <w:rFonts w:ascii="Arial" w:hAnsi="Arial"/>
      <w:sz w:val="24"/>
      <w:szCs w:val="24"/>
    </w:rPr>
  </w:style>
  <w:style w:type="paragraph" w:styleId="Objetducommentaire">
    <w:name w:val="annotation subject"/>
    <w:basedOn w:val="Commentaire"/>
    <w:next w:val="Commentaire"/>
    <w:semiHidden/>
    <w:rPr>
      <w:b/>
      <w:bCs/>
    </w:rPr>
  </w:style>
  <w:style w:type="character" w:customStyle="1" w:styleId="CarCar1">
    <w:name w:val="Car Car1"/>
    <w:basedOn w:val="CarCar4"/>
    <w:semiHidden/>
    <w:rPr>
      <w:rFonts w:ascii="Arial" w:hAnsi="Arial"/>
      <w:b/>
      <w:bCs/>
      <w:sz w:val="20"/>
      <w:szCs w:val="20"/>
    </w:rPr>
  </w:style>
  <w:style w:type="character" w:styleId="Lienhypertexte">
    <w:name w:val="Hyperlink"/>
    <w:basedOn w:val="Policepardfaut"/>
    <w:rPr>
      <w:rFonts w:cs="Times New Roman"/>
      <w:color w:val="0000FF"/>
      <w:u w:val="single"/>
    </w:rPr>
  </w:style>
  <w:style w:type="paragraph" w:customStyle="1" w:styleId="Default">
    <w:name w:val="Default"/>
    <w:pPr>
      <w:autoSpaceDE w:val="0"/>
      <w:autoSpaceDN w:val="0"/>
      <w:adjustRightInd w:val="0"/>
    </w:pPr>
    <w:rPr>
      <w:rFonts w:ascii="Arial Narrow" w:hAnsi="Arial Narrow" w:cs="Arial Narrow"/>
      <w:color w:val="000000"/>
      <w:sz w:val="24"/>
      <w:szCs w:val="24"/>
    </w:rPr>
  </w:style>
  <w:style w:type="paragraph" w:styleId="Corpsdetexte3">
    <w:name w:val="Body Text 3"/>
    <w:basedOn w:val="Normal"/>
    <w:pPr>
      <w:spacing w:after="120" w:line="240" w:lineRule="exact"/>
    </w:pPr>
    <w:rPr>
      <w:sz w:val="16"/>
      <w:szCs w:val="16"/>
    </w:rPr>
  </w:style>
  <w:style w:type="character" w:customStyle="1" w:styleId="CarCar">
    <w:name w:val="Car Car"/>
    <w:basedOn w:val="Policepardfaut"/>
    <w:locked/>
    <w:rPr>
      <w:rFonts w:ascii="Arial" w:hAnsi="Arial" w:cs="Times New Roman"/>
      <w:sz w:val="16"/>
      <w:szCs w:val="16"/>
    </w:rPr>
  </w:style>
  <w:style w:type="paragraph" w:customStyle="1" w:styleId="Paragraphedeliste1">
    <w:name w:val="Paragraphe de liste1"/>
    <w:basedOn w:val="Normal"/>
    <w:qFormat/>
    <w:pPr>
      <w:ind w:left="708"/>
    </w:pPr>
  </w:style>
  <w:style w:type="paragraph" w:styleId="Lgende">
    <w:name w:val="caption"/>
    <w:basedOn w:val="Normal"/>
    <w:next w:val="Normal"/>
    <w:qFormat/>
    <w:locked/>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480" w:after="480" w:line="360" w:lineRule="exact"/>
      <w:ind w:right="567"/>
      <w:jc w:val="center"/>
    </w:pPr>
    <w:rPr>
      <w:rFonts w:cs="Arial"/>
      <w:b/>
      <w:sz w:val="32"/>
      <w:szCs w:val="20"/>
    </w:rPr>
  </w:style>
  <w:style w:type="character" w:styleId="Lienhypertextesuivivisit">
    <w:name w:val="FollowedHyperlink"/>
    <w:basedOn w:val="Policepardfaut"/>
    <w:rPr>
      <w:color w:val="800080"/>
      <w:u w:val="single"/>
    </w:rPr>
  </w:style>
  <w:style w:type="paragraph" w:styleId="Corpsdetexte">
    <w:name w:val="Body Text"/>
    <w:basedOn w:val="Normal"/>
    <w:rPr>
      <w:rFonts w:cs="Arial"/>
      <w:i/>
      <w:iCs/>
      <w:color w:val="0000FF"/>
      <w:sz w:val="22"/>
    </w:rPr>
  </w:style>
  <w:style w:type="paragraph" w:customStyle="1" w:styleId="Texte">
    <w:name w:val="Texte"/>
    <w:basedOn w:val="Normal"/>
    <w:pPr>
      <w:keepLines/>
      <w:spacing w:before="100" w:after="100"/>
      <w:ind w:left="1701"/>
    </w:pPr>
    <w:rPr>
      <w:szCs w:val="20"/>
    </w:rPr>
  </w:style>
  <w:style w:type="paragraph" w:customStyle="1" w:styleId="Retrait">
    <w:name w:val="Retrait"/>
    <w:basedOn w:val="Normal"/>
    <w:pPr>
      <w:keepLines/>
      <w:numPr>
        <w:numId w:val="21"/>
      </w:numPr>
      <w:spacing w:after="100"/>
    </w:pPr>
    <w:rPr>
      <w:noProof/>
      <w:szCs w:val="20"/>
    </w:rPr>
  </w:style>
  <w:style w:type="paragraph" w:styleId="Retraitcorpsdetexte2">
    <w:name w:val="Body Text Indent 2"/>
    <w:basedOn w:val="Normal"/>
    <w:pPr>
      <w:ind w:left="142" w:hanging="142"/>
    </w:pPr>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de-ml-grand-nancy.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invernizzi@mde-nancy.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defisemploi.bzh" TargetMode="External"/><Relationship Id="rId4" Type="http://schemas.openxmlformats.org/officeDocument/2006/relationships/webSettings" Target="webSettings.xml"/><Relationship Id="rId9" Type="http://schemas.openxmlformats.org/officeDocument/2006/relationships/hyperlink" Target="mailto:t.chauviere@defisemploi.dzh"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INV\CO\CO_BGC1\CO_AERO\lanv&#233;oc\Vigie%20salle%20d'approche\Clauses%20d'insertion\Mod&#232;les%20BMO\Annexe%20AE%20Insertion%20mars%20201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Annexe AE Insertion mars 2011.dot</Template>
  <TotalTime>0</TotalTime>
  <Pages>5</Pages>
  <Words>1396</Words>
  <Characters>8888</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F COMMUNAUTE URBAINE DE BREST</vt:lpstr>
    </vt:vector>
  </TitlesOfParts>
  <Company>MAISON DE L'EMPLOI ET DE LA FORMATION</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COMMUNAUTE URBAINE DE BREST</dc:title>
  <dc:creator>xavier.dilasseur</dc:creator>
  <cp:lastModifiedBy>MATONDO MOUADI Valentin ASC NIV 2 OT</cp:lastModifiedBy>
  <cp:revision>2</cp:revision>
  <cp:lastPrinted>2017-11-22T13:30:00Z</cp:lastPrinted>
  <dcterms:created xsi:type="dcterms:W3CDTF">2025-04-16T07:19:00Z</dcterms:created>
  <dcterms:modified xsi:type="dcterms:W3CDTF">2025-04-16T07:19:00Z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6YEWEAMH4T66-124-135</vt:lpwstr>
  </property>
  <property fmtid="{D5CDD505-2E9C-101B-9397-08002B2CF9AE}" pid="3" name="_dlc_DocIdItemGuid">
    <vt:lpwstr>a9b4e116-2f1f-4d9d-8083-c44bf56c83ad</vt:lpwstr>
  </property>
  <property fmtid="{D5CDD505-2E9C-101B-9397-08002B2CF9AE}" pid="4" name="_dlc_DocIdUrl">
    <vt:lpwstr>http://portail.brest-metropole-oceane.fr/sites/intranet/Marchespublics/_layouts/DocIdRedir.aspx?ID=6YEWEAMH4T66-124-135, 6YEWEAMH4T66-124-135</vt:lpwstr>
  </property>
  <property fmtid="{D5CDD505-2E9C-101B-9397-08002B2CF9AE}" pid="5" name="TaxKeywordTaxHTField">
    <vt:lpwstr/>
  </property>
  <property fmtid="{D5CDD505-2E9C-101B-9397-08002B2CF9AE}" pid="6" name="TaxKeyword">
    <vt:lpwstr/>
  </property>
  <property fmtid="{D5CDD505-2E9C-101B-9397-08002B2CF9AE}" pid="7" name="TaxCatchAll">
    <vt:lpwstr/>
  </property>
  <property fmtid="{D5CDD505-2E9C-101B-9397-08002B2CF9AE}" pid="8" name="PublishingExpirationDate">
    <vt:lpwstr/>
  </property>
  <property fmtid="{D5CDD505-2E9C-101B-9397-08002B2CF9AE}" pid="9" name="PublishingStartDate">
    <vt:lpwstr/>
  </property>
</Properties>
</file>