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083328" w:rsidRDefault="00083328">
      <w:pPr>
        <w:rPr>
          <w:rFonts w:ascii="Calibri" w:hAnsi="Calibri"/>
          <w:noProof/>
          <w:color w:val="000000"/>
          <w:sz w:val="24"/>
        </w:rPr>
      </w:pPr>
    </w:p>
    <w:p w:rsidR="00C02D34" w:rsidRPr="00083328" w:rsidRDefault="00083328">
      <w:pPr>
        <w:rPr>
          <w:rFonts w:ascii="Arial" w:hAnsi="Arial" w:cs="Arial"/>
          <w:b/>
          <w:bCs/>
          <w:sz w:val="22"/>
        </w:rPr>
      </w:pPr>
      <w:bookmarkStart w:id="0" w:name="_GoBack"/>
      <w:r w:rsidRPr="00083328">
        <w:rPr>
          <w:rFonts w:asciiTheme="minorHAnsi" w:hAnsiTheme="minorHAnsi" w:cs="Arial"/>
          <w:b/>
          <w:sz w:val="22"/>
        </w:rPr>
        <w:t>Maintenance à l'attachement pour les équipements bloc opératoire du GHT 44</w:t>
      </w:r>
    </w:p>
    <w:bookmarkEnd w:id="0"/>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83328">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A6290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083328"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083328" w:rsidP="00184AEF">
      <w:pPr>
        <w:ind w:left="993" w:hanging="426"/>
        <w:jc w:val="both"/>
        <w:rPr>
          <w:rFonts w:ascii="Arial" w:hAnsi="Arial" w:cs="Arial"/>
        </w:rPr>
      </w:pPr>
      <w:sdt>
        <w:sdtPr>
          <w:id w:val="-437456661"/>
          <w14:checkbox>
            <w14:checked w14:val="1"/>
            <w14:checkedState w14:val="2612" w14:font="MS Gothic"/>
            <w14:uncheckedState w14:val="2610" w14:font="MS Gothic"/>
          </w14:checkbox>
        </w:sdtPr>
        <w:sdtEndPr/>
        <w:sdtContent>
          <w:r w:rsidR="00A62907">
            <w:rPr>
              <w:rFonts w:ascii="MS Gothic" w:eastAsia="MS Gothic" w:hAnsi="MS Gothic" w:hint="eastAsia"/>
            </w:rPr>
            <w:t>☒</w:t>
          </w:r>
        </w:sdtContent>
      </w:sdt>
      <w:r w:rsidR="00775F55">
        <w:t> </w:t>
      </w:r>
      <w:r w:rsidR="007411D9" w:rsidRPr="00083328">
        <w:rPr>
          <w:rFonts w:ascii="Arial" w:hAnsi="Arial" w:cs="Arial"/>
          <w:highlight w:val="green"/>
        </w:rPr>
        <w:t xml:space="preserve">pour le lot n°……. ou les lots n°…………… de la procédure de passation du marché </w:t>
      </w:r>
      <w:r w:rsidR="00EB4DEA" w:rsidRPr="00083328">
        <w:rPr>
          <w:rFonts w:ascii="Arial" w:hAnsi="Arial" w:cs="Arial"/>
          <w:highlight w:val="green"/>
        </w:rPr>
        <w:t>public</w:t>
      </w:r>
      <w:r w:rsidR="007411D9" w:rsidRPr="00083328">
        <w:rPr>
          <w:rFonts w:ascii="Arial" w:hAnsi="Arial" w:cs="Arial"/>
          <w:highlight w:val="green"/>
        </w:rPr>
        <w:t xml:space="preserve"> </w:t>
      </w:r>
      <w:r w:rsidR="007411D9" w:rsidRPr="00083328">
        <w:rPr>
          <w:rFonts w:ascii="Arial" w:hAnsi="Arial" w:cs="Arial"/>
          <w:i/>
          <w:iCs/>
          <w:sz w:val="18"/>
          <w:szCs w:val="18"/>
          <w:highlight w:val="green"/>
        </w:rPr>
        <w:t>(en cas d’allotissement</w:t>
      </w:r>
      <w:r w:rsidR="00184AEF" w:rsidRPr="00083328">
        <w:rPr>
          <w:rFonts w:ascii="Arial" w:hAnsi="Arial" w:cs="Arial"/>
          <w:i/>
          <w:iCs/>
          <w:sz w:val="18"/>
          <w:szCs w:val="18"/>
          <w:highlight w:val="green"/>
        </w:rPr>
        <w:t> ; si les lots n’ont pas été numérotés, i</w:t>
      </w:r>
      <w:r w:rsidR="007411D9" w:rsidRPr="00083328">
        <w:rPr>
          <w:rFonts w:ascii="Arial" w:hAnsi="Arial" w:cs="Arial"/>
          <w:i/>
          <w:iCs/>
          <w:sz w:val="18"/>
          <w:szCs w:val="18"/>
          <w:highlight w:val="green"/>
        </w:rPr>
        <w:t>ndiquer</w:t>
      </w:r>
      <w:r w:rsidR="00184AEF" w:rsidRPr="00083328">
        <w:rPr>
          <w:rFonts w:ascii="Arial" w:hAnsi="Arial" w:cs="Arial"/>
          <w:i/>
          <w:iCs/>
          <w:sz w:val="18"/>
          <w:szCs w:val="18"/>
          <w:highlight w:val="green"/>
        </w:rPr>
        <w:t xml:space="preserve"> ci-dessous</w:t>
      </w:r>
      <w:r w:rsidR="007411D9" w:rsidRPr="00083328">
        <w:rPr>
          <w:rFonts w:ascii="Arial" w:hAnsi="Arial" w:cs="Arial"/>
          <w:i/>
          <w:iCs/>
          <w:sz w:val="18"/>
          <w:szCs w:val="18"/>
          <w:highlight w:val="green"/>
        </w:rPr>
        <w:t xml:space="preserve"> l’intitulé du ou des lots tels qu’ils figurent dans l’avis d'appel à la concurrence</w:t>
      </w:r>
      <w:r w:rsidR="007411D9" w:rsidRPr="00083328">
        <w:rPr>
          <w:rFonts w:ascii="Arial" w:hAnsi="Arial" w:cs="Arial"/>
          <w:bCs/>
          <w:i/>
          <w:iCs/>
          <w:sz w:val="18"/>
          <w:szCs w:val="18"/>
          <w:highlight w:val="green"/>
        </w:rPr>
        <w:t xml:space="preserve"> ou </w:t>
      </w:r>
      <w:r w:rsidR="005613A6" w:rsidRPr="00083328">
        <w:rPr>
          <w:rFonts w:ascii="Arial" w:hAnsi="Arial" w:cs="Arial"/>
          <w:bCs/>
          <w:i/>
          <w:iCs/>
          <w:sz w:val="18"/>
          <w:szCs w:val="18"/>
          <w:highlight w:val="green"/>
        </w:rPr>
        <w:t>l’</w:t>
      </w:r>
      <w:r w:rsidR="00386724" w:rsidRPr="00083328">
        <w:rPr>
          <w:rFonts w:ascii="Arial" w:hAnsi="Arial" w:cs="Arial"/>
          <w:bCs/>
          <w:i/>
          <w:iCs/>
          <w:sz w:val="18"/>
          <w:szCs w:val="18"/>
          <w:highlight w:val="green"/>
        </w:rPr>
        <w:t>invitation</w:t>
      </w:r>
      <w:r w:rsidR="005613A6" w:rsidRPr="00083328">
        <w:rPr>
          <w:rFonts w:ascii="Arial" w:hAnsi="Arial" w:cs="Arial"/>
          <w:bCs/>
          <w:i/>
          <w:iCs/>
          <w:sz w:val="18"/>
          <w:szCs w:val="18"/>
          <w:highlight w:val="green"/>
        </w:rPr>
        <w:t xml:space="preserve"> à confirmer l’intérêt</w:t>
      </w:r>
      <w:r w:rsidR="007411D9" w:rsidRPr="00083328">
        <w:rPr>
          <w:rFonts w:ascii="Arial" w:hAnsi="Arial" w:cs="Arial"/>
          <w:i/>
          <w:iCs/>
          <w:sz w:val="18"/>
          <w:szCs w:val="18"/>
          <w:highlight w:val="green"/>
        </w:rPr>
        <w:t>)</w:t>
      </w:r>
      <w:r w:rsidR="00775F55" w:rsidRPr="00083328">
        <w:rPr>
          <w:rFonts w:ascii="Arial" w:hAnsi="Arial" w:cs="Arial"/>
          <w:i/>
          <w:iCs/>
          <w:sz w:val="18"/>
          <w:szCs w:val="18"/>
          <w:highlight w:val="green"/>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083328">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083328">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083328">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083328">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083328">
        <w:rPr>
          <w:highlight w:val="yellow"/>
        </w:rPr>
      </w:r>
      <w:r w:rsidR="00083328">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083328">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A62907" w:rsidP="00083328">
          <w:pPr>
            <w:jc w:val="center"/>
            <w:rPr>
              <w:rFonts w:ascii="Arial" w:hAnsi="Arial" w:cs="Arial"/>
              <w:b/>
              <w:bCs/>
            </w:rPr>
          </w:pPr>
          <w:r>
            <w:rPr>
              <w:rFonts w:ascii="Arial" w:hAnsi="Arial" w:cs="Arial"/>
              <w:b/>
              <w:i/>
              <w:iCs/>
            </w:rPr>
            <w:t>AOO-2</w:t>
          </w:r>
          <w:r w:rsidR="00083328">
            <w:rPr>
              <w:rFonts w:ascii="Arial" w:hAnsi="Arial" w:cs="Arial"/>
              <w:b/>
              <w:i/>
              <w:iCs/>
            </w:rPr>
            <w:t>5016</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8332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83328">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3328"/>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02F30"/>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2907"/>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75D6AD"/>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2A549-108F-4581-9881-8EC70DF01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1514</Words>
  <Characters>8332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9827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7</cp:revision>
  <cp:lastPrinted>2016-11-02T13:51:00Z</cp:lastPrinted>
  <dcterms:created xsi:type="dcterms:W3CDTF">2020-02-28T13:59:00Z</dcterms:created>
  <dcterms:modified xsi:type="dcterms:W3CDTF">2025-05-16T06:51:00Z</dcterms:modified>
</cp:coreProperties>
</file>