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199FE050" w14:textId="696D3315" w:rsidR="005651EF" w:rsidRPr="00976622" w:rsidRDefault="00304CCE" w:rsidP="00976622">
      <w:pPr>
        <w:pStyle w:val="Sous-titre"/>
        <w:tabs>
          <w:tab w:val="left" w:pos="1230"/>
        </w:tabs>
        <w:ind w:left="0"/>
      </w:pPr>
      <w:r w:rsidRPr="00B545A1">
        <w:rPr>
          <w:noProof/>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bookmarkStart w:id="0" w:name="_GoBack"/>
                            <w:bookmarkEnd w:id="0"/>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7C7C7974" w:rsidR="00976622" w:rsidRDefault="00976622" w:rsidP="00976622">
                            <w:pPr>
                              <w:jc w:val="center"/>
                              <w:rPr>
                                <w:b/>
                                <w:bCs/>
                                <w:sz w:val="24"/>
                                <w:szCs w:val="24"/>
                              </w:rPr>
                            </w:pPr>
                          </w:p>
                          <w:p w14:paraId="203F8B9D" w14:textId="77777777" w:rsidR="0085592B" w:rsidRPr="003B72CB" w:rsidRDefault="0085592B" w:rsidP="0085592B">
                            <w:pPr>
                              <w:jc w:val="center"/>
                              <w:rPr>
                                <w:b/>
                                <w:bCs/>
                                <w:sz w:val="24"/>
                                <w:szCs w:val="24"/>
                              </w:rPr>
                            </w:pPr>
                            <w:r w:rsidRPr="000B55D4">
                              <w:rPr>
                                <w:b/>
                                <w:bCs/>
                                <w:sz w:val="24"/>
                                <w:szCs w:val="24"/>
                              </w:rPr>
                              <w:t>Accord-cadre à bons de commande conformément à l’article R. 2162-2 du Code de la commande publique.</w:t>
                            </w:r>
                          </w:p>
                          <w:p w14:paraId="4E4C51F3" w14:textId="77777777" w:rsidR="0085592B" w:rsidRPr="003B72CB" w:rsidRDefault="0085592B"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7C7C7974" w:rsidR="00976622" w:rsidRDefault="00976622" w:rsidP="00976622">
                      <w:pPr>
                        <w:jc w:val="center"/>
                        <w:rPr>
                          <w:b/>
                          <w:bCs/>
                          <w:sz w:val="24"/>
                          <w:szCs w:val="24"/>
                        </w:rPr>
                      </w:pPr>
                    </w:p>
                    <w:p w14:paraId="203F8B9D" w14:textId="77777777" w:rsidR="0085592B" w:rsidRPr="003B72CB" w:rsidRDefault="0085592B" w:rsidP="0085592B">
                      <w:pPr>
                        <w:jc w:val="center"/>
                        <w:rPr>
                          <w:b/>
                          <w:bCs/>
                          <w:sz w:val="24"/>
                          <w:szCs w:val="24"/>
                        </w:rPr>
                      </w:pPr>
                      <w:r w:rsidRPr="000B55D4">
                        <w:rPr>
                          <w:b/>
                          <w:bCs/>
                          <w:sz w:val="24"/>
                          <w:szCs w:val="24"/>
                        </w:rPr>
                        <w:t>Accord-cadre à bons de commande conformément à l’article R. 2162-2 du Code de la commande publique.</w:t>
                      </w:r>
                    </w:p>
                    <w:p w14:paraId="4E4C51F3" w14:textId="77777777" w:rsidR="0085592B" w:rsidRPr="003B72CB" w:rsidRDefault="0085592B" w:rsidP="00976622">
                      <w:pPr>
                        <w:jc w:val="center"/>
                        <w:rPr>
                          <w:b/>
                          <w:bCs/>
                          <w:sz w:val="24"/>
                          <w:szCs w:val="24"/>
                        </w:rPr>
                      </w:pPr>
                    </w:p>
                  </w:txbxContent>
                </v:textbox>
                <w10:wrap anchorx="margin" anchory="page"/>
              </v:rect>
            </w:pict>
          </mc:Fallback>
        </mc:AlternateContent>
      </w:r>
      <w:r w:rsidR="00B545A1">
        <w:rPr>
          <w:noProof/>
          <w:lang w:eastAsia="fr-FR"/>
        </w:rPr>
        <w:t>L</w:t>
      </w:r>
      <w:r w:rsidR="00B545A1" w:rsidRPr="00B545A1">
        <w:rPr>
          <w:noProof/>
          <w:lang w:eastAsia="fr-FR"/>
        </w:rPr>
        <w:t>ocation d’un treuil mobile pour le navire Pourquoi Pas ?</w:t>
      </w:r>
      <w:r>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63C8BC23" w:rsidR="00976622" w:rsidRDefault="005651EF" w:rsidP="00976622">
      <w:pPr>
        <w:tabs>
          <w:tab w:val="left" w:pos="4890"/>
        </w:tabs>
        <w:ind w:firstLine="284"/>
        <w:rPr>
          <w:b/>
          <w:color w:val="FFFFFF" w:themeColor="background1"/>
        </w:rPr>
      </w:pPr>
      <w:r w:rsidRPr="005651EF">
        <w:rPr>
          <w:color w:val="FFFFFF" w:themeColor="background1"/>
          <w:sz w:val="28"/>
          <w:szCs w:val="28"/>
        </w:rPr>
        <w:t>N° 2</w:t>
      </w:r>
      <w:r w:rsidR="008A48DB">
        <w:rPr>
          <w:color w:val="FFFFFF" w:themeColor="background1"/>
          <w:sz w:val="28"/>
          <w:szCs w:val="28"/>
        </w:rPr>
        <w:t>51000093</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65F2F0F5" w14:textId="526343D0" w:rsidR="00304CCE" w:rsidRDefault="00304CCE" w:rsidP="00304CCE"/>
    <w:p w14:paraId="47DDF3CF" w14:textId="5860CD1A"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976622">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138D7FF4" w14:textId="0864FF6C" w:rsidR="00976622" w:rsidRDefault="00976622" w:rsidP="00976622">
      <w:r>
        <w:t xml:space="preserve">Le </w:t>
      </w:r>
      <w:r w:rsidRPr="00B545A1">
        <w:t xml:space="preserve">présent marché a pour objet </w:t>
      </w:r>
      <w:r w:rsidR="00457864" w:rsidRPr="00B545A1">
        <w:t>la location d</w:t>
      </w:r>
      <w:r w:rsidR="00B545A1">
        <w:t>’un treuil mobile pour installation</w:t>
      </w:r>
      <w:r w:rsidR="00457864" w:rsidRPr="00B545A1">
        <w:t xml:space="preserve"> sur le navire Pourquoi Pas ?</w:t>
      </w:r>
      <w:r w:rsidR="00FE0EE1">
        <w:t>.</w:t>
      </w:r>
    </w:p>
    <w:p w14:paraId="36725E6D" w14:textId="77777777" w:rsidR="00976622" w:rsidRDefault="00976622" w:rsidP="00976622"/>
    <w:p w14:paraId="282B9C4F" w14:textId="09DD8260" w:rsidR="00976622" w:rsidRDefault="00976622" w:rsidP="00976622">
      <w:r>
        <w:t>Le détail des prestations et de l’environnement technique sont par ailleurs définis à l’article 12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976622">
      <w:r>
        <w:t>Les pièces contractuelles du marché sont par ordre de priorité</w:t>
      </w:r>
    </w:p>
    <w:p w14:paraId="1C9AE907" w14:textId="40DBC32D" w:rsidR="00976622" w:rsidRDefault="00976622" w:rsidP="00976622">
      <w:r>
        <w:t>-</w:t>
      </w:r>
      <w:r>
        <w:tab/>
        <w:t>Le présent cahier des clauses communes particulières valant acte d’engagement (CCP), dans la version résultant des dernières modifications éventuelles opérées par avenant ;</w:t>
      </w:r>
    </w:p>
    <w:p w14:paraId="49DB7794" w14:textId="3400D104" w:rsidR="0085592B" w:rsidRDefault="0085592B" w:rsidP="00976622">
      <w:r>
        <w:t xml:space="preserve">- </w:t>
      </w:r>
      <w:r>
        <w:tab/>
      </w:r>
      <w:r w:rsidRPr="000B55D4">
        <w:t>Le BPU complété ;</w:t>
      </w:r>
      <w:r>
        <w:t xml:space="preserve"> </w:t>
      </w:r>
    </w:p>
    <w:p w14:paraId="7DEA6311" w14:textId="77777777" w:rsidR="00976622" w:rsidRDefault="00976622" w:rsidP="00976622">
      <w:r>
        <w:t>-</w:t>
      </w:r>
      <w:r>
        <w:tab/>
        <w:t>La déclaration sur l’honneur jointe en annexe et signée par le titulaire ;</w:t>
      </w:r>
    </w:p>
    <w:p w14:paraId="7F318C32" w14:textId="3447335C" w:rsidR="00976622" w:rsidRDefault="00976622" w:rsidP="00976622">
      <w:r>
        <w:t>-</w:t>
      </w:r>
      <w:r>
        <w:tab/>
        <w:t>Le cahier des clauses administratives générales applicables aux marchés de fournitures courantes et services, JORF n°</w:t>
      </w:r>
      <w:r w:rsidR="00F1772F">
        <w:t xml:space="preserve"> 0078 du 30 mars 2021, CCAG/FCS ;</w:t>
      </w:r>
    </w:p>
    <w:p w14:paraId="4AE42CC0" w14:textId="0CFDCFD7" w:rsidR="00F1772F" w:rsidRDefault="00F1772F" w:rsidP="00976622">
      <w:r>
        <w:t xml:space="preserve">- </w:t>
      </w:r>
      <w:r>
        <w:tab/>
        <w:t xml:space="preserve">L’offre du titulaire. </w:t>
      </w:r>
    </w:p>
    <w:p w14:paraId="1962EA31" w14:textId="77777777" w:rsidR="00976622" w:rsidRDefault="00976622" w:rsidP="00976622"/>
    <w:p w14:paraId="7AD76709" w14:textId="3498B869" w:rsidR="00976622" w:rsidRDefault="00976622" w:rsidP="00976622"/>
    <w:p w14:paraId="61E75C99" w14:textId="03D84C3A" w:rsidR="00976622" w:rsidRDefault="00976622" w:rsidP="00976622"/>
    <w:p w14:paraId="2DA61A23" w14:textId="5FA1AFF1" w:rsidR="00976622" w:rsidRPr="000B55D4" w:rsidRDefault="0085592B" w:rsidP="006704BF">
      <w:pPr>
        <w:pStyle w:val="Titre1"/>
        <w:keepLines w:val="0"/>
        <w:widowControl w:val="0"/>
        <w:numPr>
          <w:ilvl w:val="0"/>
          <w:numId w:val="4"/>
        </w:numPr>
        <w:spacing w:before="600" w:line="259" w:lineRule="auto"/>
        <w:jc w:val="both"/>
        <w:rPr>
          <w:rFonts w:cstheme="majorHAnsi"/>
        </w:rPr>
      </w:pPr>
      <w:r w:rsidRPr="000B55D4">
        <w:rPr>
          <w:rFonts w:cstheme="majorHAnsi"/>
        </w:rPr>
        <w:t>MONTANTS</w:t>
      </w:r>
    </w:p>
    <w:p w14:paraId="1524972B" w14:textId="77777777" w:rsidR="0085592B" w:rsidRPr="000B55D4" w:rsidRDefault="0085592B" w:rsidP="0085592B">
      <w:pPr>
        <w:pStyle w:val="Titre2"/>
        <w:numPr>
          <w:ilvl w:val="1"/>
          <w:numId w:val="4"/>
        </w:numPr>
        <w:ind w:left="624" w:hanging="624"/>
        <w:jc w:val="both"/>
      </w:pPr>
      <w:r w:rsidRPr="000B55D4">
        <w:t>Montant de l’accord-cadre</w:t>
      </w:r>
    </w:p>
    <w:p w14:paraId="4A756EF2" w14:textId="55B87BE2" w:rsidR="0085592B" w:rsidRPr="000B55D4" w:rsidRDefault="0085592B" w:rsidP="00976622">
      <w:pPr>
        <w:jc w:val="both"/>
        <w:rPr>
          <w:rFonts w:asciiTheme="majorHAnsi" w:eastAsia="Calibri" w:hAnsiTheme="majorHAnsi" w:cstheme="majorHAnsi"/>
        </w:rPr>
      </w:pPr>
    </w:p>
    <w:p w14:paraId="74D30A32" w14:textId="40422030" w:rsidR="0085592B" w:rsidRPr="000B55D4" w:rsidRDefault="0085592B" w:rsidP="0085592B">
      <w:pPr>
        <w:jc w:val="both"/>
        <w:rPr>
          <w:rFonts w:asciiTheme="majorHAnsi" w:eastAsia="Calibri" w:hAnsiTheme="majorHAnsi" w:cstheme="majorHAnsi"/>
        </w:rPr>
      </w:pPr>
      <w:r w:rsidRPr="000B55D4">
        <w:rPr>
          <w:rFonts w:asciiTheme="majorHAnsi" w:eastAsia="Calibri" w:hAnsiTheme="majorHAnsi" w:cstheme="majorHAnsi"/>
        </w:rPr>
        <w:t>Le titulaire s’engage à réaliser les prestations du marché aux montants établis aux conditions économiques du mois de mai 2025.</w:t>
      </w:r>
    </w:p>
    <w:p w14:paraId="5F3B1068" w14:textId="77777777" w:rsidR="0085592B" w:rsidRPr="000B55D4" w:rsidRDefault="0085592B" w:rsidP="0085592B">
      <w:pPr>
        <w:jc w:val="both"/>
        <w:rPr>
          <w:rFonts w:asciiTheme="majorHAnsi" w:eastAsia="Calibri" w:hAnsiTheme="majorHAnsi" w:cstheme="majorHAnsi"/>
        </w:rPr>
      </w:pPr>
    </w:p>
    <w:p w14:paraId="77F14383" w14:textId="308523E9" w:rsidR="0085592B" w:rsidRPr="000B55D4" w:rsidRDefault="0085592B" w:rsidP="0085592B">
      <w:pPr>
        <w:jc w:val="both"/>
        <w:rPr>
          <w:rFonts w:asciiTheme="majorHAnsi" w:eastAsia="Calibri" w:hAnsiTheme="majorHAnsi" w:cstheme="majorHAnsi"/>
        </w:rPr>
      </w:pPr>
      <w:r w:rsidRPr="000B55D4">
        <w:rPr>
          <w:rFonts w:asciiTheme="majorHAnsi" w:eastAsia="Calibri" w:hAnsiTheme="majorHAnsi" w:cstheme="majorHAnsi"/>
        </w:rPr>
        <w:t xml:space="preserve">Conformément à l’article R2162-4 du Code de la commande publique, l’accord-cadre est conclu avec un montant minimum et un montant maximum. </w:t>
      </w:r>
    </w:p>
    <w:p w14:paraId="7DB801B5" w14:textId="77777777" w:rsidR="0085592B" w:rsidRPr="000B55D4" w:rsidRDefault="0085592B" w:rsidP="0085592B">
      <w:pPr>
        <w:jc w:val="both"/>
        <w:rPr>
          <w:rFonts w:asciiTheme="majorHAnsi" w:eastAsia="Calibri" w:hAnsiTheme="majorHAnsi" w:cstheme="majorHAnsi"/>
        </w:rPr>
      </w:pPr>
    </w:p>
    <w:p w14:paraId="1726662E" w14:textId="7EBF5D6F" w:rsidR="0085592B" w:rsidRDefault="0085592B" w:rsidP="0085592B">
      <w:pPr>
        <w:jc w:val="both"/>
        <w:rPr>
          <w:rFonts w:asciiTheme="majorHAnsi" w:eastAsia="Calibri" w:hAnsiTheme="majorHAnsi" w:cstheme="majorHAnsi"/>
        </w:rPr>
      </w:pPr>
      <w:r w:rsidRPr="000B55D4">
        <w:rPr>
          <w:rFonts w:asciiTheme="majorHAnsi" w:eastAsia="Calibri" w:hAnsiTheme="majorHAnsi" w:cstheme="majorHAnsi"/>
        </w:rPr>
        <w:t>L’Ifremer s'engage à commander les prestations objet du présent marché à hauteur des quantités minimum indiquées ci-dessous et le titulaire s'engage à pouvoir assurer l'exécution des prestations à hauteur des quantités maximums indiquées ci-dessous :</w:t>
      </w:r>
    </w:p>
    <w:p w14:paraId="0E706995" w14:textId="098F2F28" w:rsidR="0085592B" w:rsidRDefault="0085592B" w:rsidP="0085592B">
      <w:pPr>
        <w:jc w:val="both"/>
        <w:rPr>
          <w:rFonts w:asciiTheme="majorHAnsi" w:eastAsia="Calibri" w:hAnsiTheme="majorHAnsi" w:cstheme="majorHAnsi"/>
        </w:rPr>
      </w:pPr>
    </w:p>
    <w:p w14:paraId="5510C395" w14:textId="7F2C11DA" w:rsidR="0085592B" w:rsidRDefault="0085592B" w:rsidP="0085592B">
      <w:pPr>
        <w:jc w:val="both"/>
        <w:rPr>
          <w:rFonts w:asciiTheme="majorHAnsi" w:eastAsia="Calibri" w:hAnsiTheme="majorHAnsi" w:cstheme="majorHAnsi"/>
        </w:rPr>
      </w:pPr>
    </w:p>
    <w:tbl>
      <w:tblPr>
        <w:tblpPr w:leftFromText="141" w:rightFromText="141" w:vertAnchor="text" w:horzAnchor="margin" w:tblpY="181"/>
        <w:tblW w:w="10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55"/>
        <w:gridCol w:w="1555"/>
        <w:gridCol w:w="1340"/>
        <w:gridCol w:w="1276"/>
        <w:gridCol w:w="1473"/>
        <w:gridCol w:w="1362"/>
        <w:gridCol w:w="1538"/>
      </w:tblGrid>
      <w:tr w:rsidR="0085592B" w:rsidRPr="00BF7CA2" w14:paraId="64C3B030" w14:textId="77777777" w:rsidTr="009D0618">
        <w:trPr>
          <w:trHeight w:val="715"/>
        </w:trPr>
        <w:tc>
          <w:tcPr>
            <w:tcW w:w="1555" w:type="dxa"/>
          </w:tcPr>
          <w:p w14:paraId="4CB9C415" w14:textId="77777777" w:rsidR="0085592B" w:rsidRDefault="0085592B" w:rsidP="009D0618">
            <w:pPr>
              <w:jc w:val="both"/>
              <w:rPr>
                <w:rFonts w:asciiTheme="majorHAnsi" w:eastAsia="Calibri" w:hAnsiTheme="majorHAnsi" w:cstheme="majorHAnsi"/>
                <w:b/>
                <w:color w:val="000000"/>
              </w:rPr>
            </w:pPr>
          </w:p>
          <w:p w14:paraId="0DA435A5" w14:textId="77777777" w:rsidR="0085592B" w:rsidRDefault="0085592B" w:rsidP="009D0618">
            <w:pPr>
              <w:jc w:val="both"/>
              <w:rPr>
                <w:rFonts w:asciiTheme="majorHAnsi" w:eastAsia="Calibri" w:hAnsiTheme="majorHAnsi" w:cstheme="majorHAnsi"/>
                <w:b/>
                <w:color w:val="000000"/>
              </w:rPr>
            </w:pPr>
            <w:r>
              <w:rPr>
                <w:rFonts w:asciiTheme="majorHAnsi" w:eastAsia="Calibri" w:hAnsiTheme="majorHAnsi" w:cstheme="majorHAnsi"/>
                <w:b/>
                <w:color w:val="000000"/>
              </w:rPr>
              <w:t>N° de poste</w:t>
            </w:r>
          </w:p>
        </w:tc>
        <w:tc>
          <w:tcPr>
            <w:tcW w:w="1555" w:type="dxa"/>
            <w:shd w:val="clear" w:color="auto" w:fill="auto"/>
            <w:vAlign w:val="center"/>
          </w:tcPr>
          <w:p w14:paraId="6FAAB083" w14:textId="77777777" w:rsidR="0085592B" w:rsidRPr="00BF7CA2" w:rsidRDefault="0085592B" w:rsidP="009D0618">
            <w:pPr>
              <w:jc w:val="both"/>
              <w:rPr>
                <w:rFonts w:asciiTheme="majorHAnsi" w:eastAsia="Calibri" w:hAnsiTheme="majorHAnsi" w:cstheme="majorHAnsi"/>
                <w:b/>
                <w:color w:val="000000"/>
              </w:rPr>
            </w:pPr>
            <w:r>
              <w:rPr>
                <w:rFonts w:asciiTheme="majorHAnsi" w:eastAsia="Calibri" w:hAnsiTheme="majorHAnsi" w:cstheme="majorHAnsi"/>
                <w:b/>
                <w:color w:val="000000"/>
              </w:rPr>
              <w:t>Fourniture</w:t>
            </w:r>
          </w:p>
        </w:tc>
        <w:tc>
          <w:tcPr>
            <w:tcW w:w="1340" w:type="dxa"/>
            <w:shd w:val="clear" w:color="auto" w:fill="auto"/>
            <w:vAlign w:val="center"/>
          </w:tcPr>
          <w:p w14:paraId="02428CED" w14:textId="77777777" w:rsidR="0085592B" w:rsidRPr="00BF7CA2" w:rsidRDefault="0085592B" w:rsidP="009D0618">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Prix unitaire € HT</w:t>
            </w:r>
          </w:p>
        </w:tc>
        <w:tc>
          <w:tcPr>
            <w:tcW w:w="1276" w:type="dxa"/>
            <w:shd w:val="clear" w:color="auto" w:fill="auto"/>
            <w:vAlign w:val="center"/>
          </w:tcPr>
          <w:p w14:paraId="4E2512F9" w14:textId="77777777" w:rsidR="0085592B" w:rsidRPr="00BF7CA2" w:rsidRDefault="0085592B" w:rsidP="009D0618">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 xml:space="preserve">Quantité minimum sur la durée du marché </w:t>
            </w:r>
          </w:p>
        </w:tc>
        <w:tc>
          <w:tcPr>
            <w:tcW w:w="1473" w:type="dxa"/>
          </w:tcPr>
          <w:p w14:paraId="7F55C11C" w14:textId="77777777" w:rsidR="0085592B" w:rsidRPr="00BF7CA2" w:rsidRDefault="0085592B" w:rsidP="009D0618">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Montant minimum en € HT</w:t>
            </w:r>
          </w:p>
        </w:tc>
        <w:tc>
          <w:tcPr>
            <w:tcW w:w="1362" w:type="dxa"/>
            <w:shd w:val="clear" w:color="auto" w:fill="auto"/>
            <w:vAlign w:val="center"/>
          </w:tcPr>
          <w:p w14:paraId="17DE3A2C" w14:textId="77777777" w:rsidR="0085592B" w:rsidRPr="00BF7CA2" w:rsidRDefault="0085592B" w:rsidP="009D0618">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 xml:space="preserve">Quantité maximum sur la durée du marché </w:t>
            </w:r>
          </w:p>
        </w:tc>
        <w:tc>
          <w:tcPr>
            <w:tcW w:w="1538" w:type="dxa"/>
          </w:tcPr>
          <w:p w14:paraId="436A6C25" w14:textId="77777777" w:rsidR="0085592B" w:rsidRPr="00BF7CA2" w:rsidRDefault="0085592B" w:rsidP="009D0618">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Montant maximum en € HT</w:t>
            </w:r>
          </w:p>
        </w:tc>
      </w:tr>
      <w:tr w:rsidR="0085592B" w:rsidRPr="00BF7CA2" w14:paraId="750CE76D" w14:textId="77777777" w:rsidTr="009D0618">
        <w:trPr>
          <w:trHeight w:val="602"/>
        </w:trPr>
        <w:tc>
          <w:tcPr>
            <w:tcW w:w="1555" w:type="dxa"/>
          </w:tcPr>
          <w:p w14:paraId="424B1F18" w14:textId="77777777" w:rsidR="0085592B" w:rsidRDefault="0085592B" w:rsidP="009D0618">
            <w:pPr>
              <w:jc w:val="both"/>
              <w:rPr>
                <w:rStyle w:val="markedcontent"/>
                <w:rFonts w:ascii="Arial" w:hAnsi="Arial" w:cs="Arial"/>
              </w:rPr>
            </w:pPr>
          </w:p>
          <w:p w14:paraId="56F4A6A5" w14:textId="77777777" w:rsidR="0085592B" w:rsidRDefault="0085592B" w:rsidP="009D0618">
            <w:pPr>
              <w:jc w:val="both"/>
              <w:rPr>
                <w:rStyle w:val="markedcontent"/>
                <w:rFonts w:ascii="Arial" w:hAnsi="Arial" w:cs="Arial"/>
              </w:rPr>
            </w:pPr>
          </w:p>
          <w:p w14:paraId="02A9FA5C" w14:textId="77777777" w:rsidR="0085592B" w:rsidRDefault="0085592B" w:rsidP="009D0618">
            <w:pPr>
              <w:jc w:val="both"/>
              <w:rPr>
                <w:rStyle w:val="markedcontent"/>
                <w:rFonts w:ascii="Arial" w:hAnsi="Arial" w:cs="Arial"/>
              </w:rPr>
            </w:pPr>
            <w:r>
              <w:rPr>
                <w:rStyle w:val="markedcontent"/>
                <w:rFonts w:ascii="Arial" w:hAnsi="Arial" w:cs="Arial"/>
              </w:rPr>
              <w:t>20</w:t>
            </w:r>
          </w:p>
        </w:tc>
        <w:tc>
          <w:tcPr>
            <w:tcW w:w="1555" w:type="dxa"/>
            <w:shd w:val="clear" w:color="auto" w:fill="auto"/>
            <w:vAlign w:val="center"/>
          </w:tcPr>
          <w:p w14:paraId="4DF65CE9" w14:textId="03F682AF" w:rsidR="0085592B" w:rsidRPr="00BF7CA2" w:rsidRDefault="0085592B" w:rsidP="009D0618">
            <w:pPr>
              <w:jc w:val="both"/>
              <w:rPr>
                <w:rFonts w:asciiTheme="majorHAnsi" w:eastAsia="Calibri" w:hAnsiTheme="majorHAnsi" w:cstheme="majorHAnsi"/>
                <w:color w:val="000000"/>
              </w:rPr>
            </w:pPr>
            <w:r>
              <w:rPr>
                <w:rFonts w:asciiTheme="majorHAnsi" w:eastAsia="Calibri" w:hAnsiTheme="majorHAnsi" w:cstheme="majorHAnsi"/>
              </w:rPr>
              <w:t>Livraison + Location + installation du treuil à bord du navire + formation du personnel</w:t>
            </w:r>
            <w:r w:rsidRPr="000C4896">
              <w:rPr>
                <w:rFonts w:asciiTheme="majorHAnsi" w:eastAsia="Calibri" w:hAnsiTheme="majorHAnsi" w:cstheme="majorHAnsi"/>
              </w:rPr>
              <w:t xml:space="preserve"> </w:t>
            </w:r>
            <w:r>
              <w:rPr>
                <w:rFonts w:asciiTheme="majorHAnsi" w:eastAsia="Calibri" w:hAnsiTheme="majorHAnsi" w:cstheme="majorHAnsi"/>
              </w:rPr>
              <w:t>+ Maintenance pour 3 mois</w:t>
            </w:r>
          </w:p>
        </w:tc>
        <w:tc>
          <w:tcPr>
            <w:tcW w:w="1340" w:type="dxa"/>
            <w:shd w:val="clear" w:color="auto" w:fill="auto"/>
            <w:vAlign w:val="bottom"/>
          </w:tcPr>
          <w:p w14:paraId="7F57270B" w14:textId="77777777" w:rsidR="0085592B" w:rsidRPr="00BF7CA2" w:rsidRDefault="0085592B" w:rsidP="009D0618">
            <w:pPr>
              <w:jc w:val="both"/>
              <w:rPr>
                <w:rFonts w:asciiTheme="majorHAnsi" w:eastAsia="Calibri" w:hAnsiTheme="majorHAnsi" w:cstheme="majorHAnsi"/>
                <w:color w:val="000000"/>
              </w:rPr>
            </w:pPr>
          </w:p>
        </w:tc>
        <w:tc>
          <w:tcPr>
            <w:tcW w:w="1276" w:type="dxa"/>
            <w:shd w:val="clear" w:color="auto" w:fill="auto"/>
            <w:vAlign w:val="bottom"/>
          </w:tcPr>
          <w:p w14:paraId="4D81BE04" w14:textId="77777777" w:rsidR="0085592B" w:rsidRPr="00C15BBD" w:rsidRDefault="0085592B" w:rsidP="009D0618">
            <w:pPr>
              <w:jc w:val="both"/>
              <w:rPr>
                <w:rFonts w:asciiTheme="majorHAnsi" w:eastAsia="Calibri" w:hAnsiTheme="majorHAnsi" w:cstheme="majorHAnsi"/>
                <w:color w:val="000000" w:themeColor="text1"/>
              </w:rPr>
            </w:pPr>
          </w:p>
          <w:p w14:paraId="05638463" w14:textId="77777777" w:rsidR="0085592B" w:rsidRPr="00C15BBD" w:rsidRDefault="0085592B"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p w14:paraId="55DA70C7" w14:textId="77777777" w:rsidR="0085592B" w:rsidRPr="00C15BBD" w:rsidRDefault="0085592B" w:rsidP="009D0618">
            <w:pPr>
              <w:jc w:val="both"/>
              <w:rPr>
                <w:rFonts w:asciiTheme="majorHAnsi" w:eastAsia="Calibri" w:hAnsiTheme="majorHAnsi" w:cstheme="majorHAnsi"/>
                <w:color w:val="000000" w:themeColor="text1"/>
              </w:rPr>
            </w:pPr>
          </w:p>
        </w:tc>
        <w:tc>
          <w:tcPr>
            <w:tcW w:w="1473" w:type="dxa"/>
          </w:tcPr>
          <w:p w14:paraId="38255F94" w14:textId="77777777" w:rsidR="0085592B" w:rsidRPr="00C15BBD" w:rsidRDefault="0085592B" w:rsidP="009D0618">
            <w:pPr>
              <w:jc w:val="both"/>
              <w:rPr>
                <w:rFonts w:asciiTheme="majorHAnsi" w:eastAsia="Calibri" w:hAnsiTheme="majorHAnsi" w:cstheme="majorHAnsi"/>
                <w:color w:val="000000" w:themeColor="text1"/>
              </w:rPr>
            </w:pPr>
          </w:p>
        </w:tc>
        <w:tc>
          <w:tcPr>
            <w:tcW w:w="1362" w:type="dxa"/>
            <w:shd w:val="clear" w:color="auto" w:fill="auto"/>
            <w:vAlign w:val="bottom"/>
          </w:tcPr>
          <w:p w14:paraId="0CD09014" w14:textId="77777777" w:rsidR="0085592B" w:rsidRPr="00C15BBD" w:rsidRDefault="0085592B"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p w14:paraId="3834048A" w14:textId="77777777" w:rsidR="0085592B" w:rsidRPr="00C15BBD" w:rsidRDefault="0085592B" w:rsidP="009D0618">
            <w:pPr>
              <w:jc w:val="both"/>
              <w:rPr>
                <w:rFonts w:asciiTheme="majorHAnsi" w:eastAsia="Calibri" w:hAnsiTheme="majorHAnsi" w:cstheme="majorHAnsi"/>
                <w:color w:val="000000" w:themeColor="text1"/>
              </w:rPr>
            </w:pPr>
          </w:p>
        </w:tc>
        <w:tc>
          <w:tcPr>
            <w:tcW w:w="1538" w:type="dxa"/>
          </w:tcPr>
          <w:p w14:paraId="3E9F0198" w14:textId="77777777" w:rsidR="0085592B" w:rsidRPr="00BF7CA2" w:rsidRDefault="0085592B" w:rsidP="009D0618">
            <w:pPr>
              <w:jc w:val="both"/>
              <w:rPr>
                <w:rFonts w:asciiTheme="majorHAnsi" w:eastAsia="Calibri" w:hAnsiTheme="majorHAnsi" w:cstheme="majorHAnsi"/>
                <w:color w:val="000000"/>
              </w:rPr>
            </w:pPr>
          </w:p>
        </w:tc>
      </w:tr>
      <w:tr w:rsidR="0085592B" w:rsidRPr="00BF7CA2" w14:paraId="1289E9CC" w14:textId="77777777" w:rsidTr="009D0618">
        <w:trPr>
          <w:trHeight w:val="602"/>
        </w:trPr>
        <w:tc>
          <w:tcPr>
            <w:tcW w:w="1555" w:type="dxa"/>
          </w:tcPr>
          <w:p w14:paraId="0B173E2E" w14:textId="77777777" w:rsidR="0085592B" w:rsidRDefault="0085592B" w:rsidP="009D0618">
            <w:pPr>
              <w:jc w:val="both"/>
              <w:rPr>
                <w:rStyle w:val="markedcontent"/>
                <w:rFonts w:ascii="Arial" w:hAnsi="Arial" w:cs="Arial"/>
              </w:rPr>
            </w:pPr>
          </w:p>
          <w:p w14:paraId="15B92EAC" w14:textId="77777777" w:rsidR="0085592B" w:rsidRDefault="0085592B" w:rsidP="009D0618">
            <w:pPr>
              <w:jc w:val="both"/>
              <w:rPr>
                <w:rStyle w:val="markedcontent"/>
                <w:rFonts w:ascii="Arial" w:hAnsi="Arial" w:cs="Arial"/>
              </w:rPr>
            </w:pPr>
            <w:r>
              <w:rPr>
                <w:rStyle w:val="markedcontent"/>
                <w:rFonts w:ascii="Arial" w:hAnsi="Arial" w:cs="Arial"/>
              </w:rPr>
              <w:t>30</w:t>
            </w:r>
          </w:p>
        </w:tc>
        <w:tc>
          <w:tcPr>
            <w:tcW w:w="1555" w:type="dxa"/>
            <w:shd w:val="clear" w:color="auto" w:fill="auto"/>
            <w:vAlign w:val="center"/>
          </w:tcPr>
          <w:p w14:paraId="7C404CA7" w14:textId="06695733" w:rsidR="0085592B" w:rsidRDefault="0085592B" w:rsidP="009D0618">
            <w:pPr>
              <w:jc w:val="both"/>
              <w:rPr>
                <w:rFonts w:asciiTheme="majorHAnsi" w:eastAsia="Calibri" w:hAnsiTheme="majorHAnsi" w:cstheme="majorHAnsi"/>
                <w:color w:val="00B050"/>
              </w:rPr>
            </w:pPr>
            <w:r>
              <w:rPr>
                <w:rFonts w:asciiTheme="majorHAnsi" w:eastAsia="Calibri" w:hAnsiTheme="majorHAnsi" w:cstheme="majorHAnsi"/>
              </w:rPr>
              <w:t>Fourniture d’une télécommande (filaire ou radio)</w:t>
            </w:r>
          </w:p>
        </w:tc>
        <w:tc>
          <w:tcPr>
            <w:tcW w:w="1340" w:type="dxa"/>
            <w:shd w:val="clear" w:color="auto" w:fill="auto"/>
            <w:vAlign w:val="bottom"/>
          </w:tcPr>
          <w:p w14:paraId="49C9B082" w14:textId="77777777" w:rsidR="0085592B" w:rsidRPr="00BF7CA2" w:rsidRDefault="0085592B" w:rsidP="009D0618">
            <w:pPr>
              <w:jc w:val="both"/>
              <w:rPr>
                <w:rFonts w:asciiTheme="majorHAnsi" w:eastAsia="Calibri" w:hAnsiTheme="majorHAnsi" w:cstheme="majorHAnsi"/>
                <w:color w:val="000000"/>
              </w:rPr>
            </w:pPr>
          </w:p>
        </w:tc>
        <w:tc>
          <w:tcPr>
            <w:tcW w:w="1276" w:type="dxa"/>
            <w:shd w:val="clear" w:color="auto" w:fill="auto"/>
            <w:vAlign w:val="bottom"/>
          </w:tcPr>
          <w:p w14:paraId="59853F38" w14:textId="77777777" w:rsidR="0085592B" w:rsidRPr="00C15BBD" w:rsidRDefault="0085592B"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67D738EF" w14:textId="77777777" w:rsidR="0085592B" w:rsidRPr="00C15BBD" w:rsidRDefault="0085592B" w:rsidP="009D0618">
            <w:pPr>
              <w:jc w:val="both"/>
              <w:rPr>
                <w:rFonts w:asciiTheme="majorHAnsi" w:eastAsia="Calibri" w:hAnsiTheme="majorHAnsi" w:cstheme="majorHAnsi"/>
                <w:color w:val="000000" w:themeColor="text1"/>
              </w:rPr>
            </w:pPr>
          </w:p>
        </w:tc>
        <w:tc>
          <w:tcPr>
            <w:tcW w:w="1362" w:type="dxa"/>
            <w:shd w:val="clear" w:color="auto" w:fill="auto"/>
            <w:vAlign w:val="bottom"/>
          </w:tcPr>
          <w:p w14:paraId="46B010C0" w14:textId="77777777" w:rsidR="0085592B" w:rsidRPr="00C15BBD" w:rsidRDefault="0085592B"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tc>
        <w:tc>
          <w:tcPr>
            <w:tcW w:w="1538" w:type="dxa"/>
          </w:tcPr>
          <w:p w14:paraId="6B7F6D1D" w14:textId="77777777" w:rsidR="0085592B" w:rsidRPr="00BF7CA2" w:rsidRDefault="0085592B" w:rsidP="009D0618">
            <w:pPr>
              <w:jc w:val="both"/>
              <w:rPr>
                <w:rFonts w:asciiTheme="majorHAnsi" w:eastAsia="Calibri" w:hAnsiTheme="majorHAnsi" w:cstheme="majorHAnsi"/>
                <w:color w:val="000000"/>
              </w:rPr>
            </w:pPr>
          </w:p>
        </w:tc>
      </w:tr>
      <w:tr w:rsidR="0085592B" w:rsidRPr="00BF7CA2" w14:paraId="283AD184" w14:textId="77777777" w:rsidTr="009D0618">
        <w:trPr>
          <w:trHeight w:val="602"/>
        </w:trPr>
        <w:tc>
          <w:tcPr>
            <w:tcW w:w="1555" w:type="dxa"/>
          </w:tcPr>
          <w:p w14:paraId="4FDAFF1D" w14:textId="77777777" w:rsidR="0085592B" w:rsidRDefault="0085592B" w:rsidP="009D0618">
            <w:pPr>
              <w:jc w:val="both"/>
              <w:rPr>
                <w:rStyle w:val="markedcontent"/>
                <w:rFonts w:ascii="Arial" w:hAnsi="Arial" w:cs="Arial"/>
              </w:rPr>
            </w:pPr>
          </w:p>
          <w:p w14:paraId="1F79EABB" w14:textId="77777777" w:rsidR="0085592B" w:rsidRDefault="0085592B" w:rsidP="009D0618">
            <w:pPr>
              <w:jc w:val="both"/>
              <w:rPr>
                <w:rStyle w:val="markedcontent"/>
                <w:rFonts w:ascii="Arial" w:hAnsi="Arial" w:cs="Arial"/>
              </w:rPr>
            </w:pPr>
            <w:r>
              <w:rPr>
                <w:rStyle w:val="markedcontent"/>
                <w:rFonts w:ascii="Arial" w:hAnsi="Arial" w:cs="Arial"/>
              </w:rPr>
              <w:t>40</w:t>
            </w:r>
          </w:p>
        </w:tc>
        <w:tc>
          <w:tcPr>
            <w:tcW w:w="1555" w:type="dxa"/>
            <w:shd w:val="clear" w:color="auto" w:fill="auto"/>
            <w:vAlign w:val="center"/>
          </w:tcPr>
          <w:p w14:paraId="232ED0B1" w14:textId="23BED929" w:rsidR="0085592B" w:rsidRDefault="0085592B" w:rsidP="009D0618">
            <w:pPr>
              <w:jc w:val="both"/>
              <w:rPr>
                <w:rFonts w:asciiTheme="majorHAnsi" w:eastAsia="Calibri" w:hAnsiTheme="majorHAnsi" w:cstheme="majorHAnsi"/>
                <w:color w:val="00B050"/>
              </w:rPr>
            </w:pPr>
            <w:r>
              <w:rPr>
                <w:rFonts w:asciiTheme="majorHAnsi" w:eastAsia="Calibri" w:hAnsiTheme="majorHAnsi" w:cstheme="majorHAnsi"/>
              </w:rPr>
              <w:t xml:space="preserve">Fourniture d’une </w:t>
            </w:r>
            <w:r w:rsidRPr="00E34FC5">
              <w:rPr>
                <w:rFonts w:asciiTheme="majorHAnsi" w:eastAsia="Calibri" w:hAnsiTheme="majorHAnsi" w:cstheme="majorHAnsi"/>
              </w:rPr>
              <w:t xml:space="preserve">poulie volante </w:t>
            </w:r>
            <w:r w:rsidRPr="00E34FC5">
              <w:rPr>
                <w:rFonts w:asciiTheme="majorHAnsi" w:eastAsia="Calibri" w:hAnsiTheme="majorHAnsi" w:cstheme="majorHAnsi"/>
              </w:rPr>
              <w:lastRenderedPageBreak/>
              <w:t>adaptée au câble</w:t>
            </w:r>
          </w:p>
        </w:tc>
        <w:tc>
          <w:tcPr>
            <w:tcW w:w="1340" w:type="dxa"/>
            <w:shd w:val="clear" w:color="auto" w:fill="auto"/>
            <w:vAlign w:val="bottom"/>
          </w:tcPr>
          <w:p w14:paraId="5608D816" w14:textId="77777777" w:rsidR="0085592B" w:rsidRPr="00BF7CA2" w:rsidRDefault="0085592B" w:rsidP="009D0618">
            <w:pPr>
              <w:jc w:val="both"/>
              <w:rPr>
                <w:rFonts w:asciiTheme="majorHAnsi" w:eastAsia="Calibri" w:hAnsiTheme="majorHAnsi" w:cstheme="majorHAnsi"/>
                <w:color w:val="000000"/>
              </w:rPr>
            </w:pPr>
          </w:p>
        </w:tc>
        <w:tc>
          <w:tcPr>
            <w:tcW w:w="1276" w:type="dxa"/>
            <w:shd w:val="clear" w:color="auto" w:fill="auto"/>
            <w:vAlign w:val="bottom"/>
          </w:tcPr>
          <w:p w14:paraId="2C56B044" w14:textId="77777777" w:rsidR="0085592B" w:rsidRPr="00C15BBD" w:rsidRDefault="0085592B"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14B4E63D" w14:textId="77777777" w:rsidR="0085592B" w:rsidRPr="00C15BBD" w:rsidRDefault="0085592B" w:rsidP="009D0618">
            <w:pPr>
              <w:jc w:val="both"/>
              <w:rPr>
                <w:rFonts w:asciiTheme="majorHAnsi" w:eastAsia="Calibri" w:hAnsiTheme="majorHAnsi" w:cstheme="majorHAnsi"/>
                <w:color w:val="000000" w:themeColor="text1"/>
              </w:rPr>
            </w:pPr>
          </w:p>
        </w:tc>
        <w:tc>
          <w:tcPr>
            <w:tcW w:w="1362" w:type="dxa"/>
            <w:shd w:val="clear" w:color="auto" w:fill="auto"/>
            <w:vAlign w:val="bottom"/>
          </w:tcPr>
          <w:p w14:paraId="7AF17B36" w14:textId="77777777" w:rsidR="0085592B" w:rsidRPr="00C15BBD" w:rsidRDefault="0085592B"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tc>
        <w:tc>
          <w:tcPr>
            <w:tcW w:w="1538" w:type="dxa"/>
          </w:tcPr>
          <w:p w14:paraId="1D10CAA5" w14:textId="77777777" w:rsidR="0085592B" w:rsidRPr="00BF7CA2" w:rsidRDefault="0085592B" w:rsidP="009D0618">
            <w:pPr>
              <w:jc w:val="both"/>
              <w:rPr>
                <w:rFonts w:asciiTheme="majorHAnsi" w:eastAsia="Calibri" w:hAnsiTheme="majorHAnsi" w:cstheme="majorHAnsi"/>
                <w:color w:val="000000"/>
              </w:rPr>
            </w:pPr>
          </w:p>
        </w:tc>
      </w:tr>
    </w:tbl>
    <w:p w14:paraId="58B5D985" w14:textId="5366B0F0" w:rsidR="0085592B" w:rsidRDefault="0085592B" w:rsidP="0085592B">
      <w:pPr>
        <w:jc w:val="both"/>
        <w:rPr>
          <w:rFonts w:asciiTheme="majorHAnsi" w:eastAsia="Calibri" w:hAnsiTheme="majorHAnsi" w:cstheme="majorHAnsi"/>
        </w:rPr>
      </w:pPr>
    </w:p>
    <w:p w14:paraId="259EB710" w14:textId="54E1AC6A" w:rsidR="0085592B" w:rsidRDefault="0085592B" w:rsidP="0085592B">
      <w:pPr>
        <w:jc w:val="both"/>
        <w:rPr>
          <w:rFonts w:asciiTheme="majorHAnsi" w:eastAsia="Calibri" w:hAnsiTheme="majorHAnsi" w:cstheme="majorHAnsi"/>
        </w:rPr>
      </w:pPr>
    </w:p>
    <w:p w14:paraId="41A3DE7F" w14:textId="77777777" w:rsidR="0085592B" w:rsidRPr="000B55D4" w:rsidRDefault="0085592B" w:rsidP="0085592B">
      <w:pPr>
        <w:jc w:val="both"/>
        <w:rPr>
          <w:rFonts w:asciiTheme="majorHAnsi" w:eastAsia="Calibri" w:hAnsiTheme="majorHAnsi" w:cstheme="majorHAnsi"/>
        </w:rPr>
      </w:pPr>
      <w:r w:rsidRPr="000B55D4">
        <w:rPr>
          <w:rFonts w:asciiTheme="majorHAnsi" w:eastAsia="Calibri" w:hAnsiTheme="majorHAnsi" w:cstheme="majorHAnsi"/>
        </w:rPr>
        <w:t>Montant minimum du marché : Montant minimum du poste 20 </w:t>
      </w:r>
    </w:p>
    <w:p w14:paraId="469B8A13" w14:textId="77777777" w:rsidR="0085592B" w:rsidRPr="000B55D4" w:rsidRDefault="0085592B" w:rsidP="0085592B">
      <w:pPr>
        <w:jc w:val="both"/>
        <w:rPr>
          <w:rFonts w:asciiTheme="majorHAnsi" w:eastAsia="Calibri" w:hAnsiTheme="majorHAnsi" w:cstheme="majorHAnsi"/>
          <w:color w:val="FF0000"/>
        </w:rPr>
      </w:pPr>
      <w:r w:rsidRPr="000B55D4">
        <w:rPr>
          <w:rFonts w:asciiTheme="majorHAnsi" w:eastAsia="Calibri" w:hAnsiTheme="majorHAnsi" w:cstheme="majorHAnsi"/>
          <w:color w:val="FF0000"/>
        </w:rPr>
        <w:t>Montant minimum en € HT : (Montant à indiquer par l’entreprise) : ……………</w:t>
      </w:r>
    </w:p>
    <w:p w14:paraId="580CCFDF" w14:textId="77777777" w:rsidR="0085592B" w:rsidRPr="000B55D4" w:rsidRDefault="0085592B" w:rsidP="0085592B">
      <w:pPr>
        <w:jc w:val="both"/>
        <w:rPr>
          <w:rFonts w:asciiTheme="majorHAnsi" w:eastAsia="Calibri" w:hAnsiTheme="majorHAnsi" w:cstheme="majorHAnsi"/>
        </w:rPr>
      </w:pPr>
    </w:p>
    <w:p w14:paraId="7E8F7719" w14:textId="3DCFC949" w:rsidR="0085592B" w:rsidRPr="000B55D4" w:rsidRDefault="0085592B" w:rsidP="0085592B">
      <w:pPr>
        <w:jc w:val="both"/>
        <w:rPr>
          <w:rFonts w:asciiTheme="majorHAnsi" w:eastAsia="Calibri" w:hAnsiTheme="majorHAnsi" w:cstheme="majorHAnsi"/>
        </w:rPr>
      </w:pPr>
      <w:r w:rsidRPr="000B55D4">
        <w:rPr>
          <w:rFonts w:asciiTheme="majorHAnsi" w:eastAsia="Calibri" w:hAnsiTheme="majorHAnsi" w:cstheme="majorHAnsi"/>
        </w:rPr>
        <w:t>Montant maximum du marché : Montant maximum des postes 20 +30 +40</w:t>
      </w:r>
    </w:p>
    <w:p w14:paraId="60D8F929" w14:textId="77777777" w:rsidR="0085592B" w:rsidRPr="000B55D4" w:rsidRDefault="0085592B" w:rsidP="0085592B">
      <w:pPr>
        <w:jc w:val="both"/>
        <w:rPr>
          <w:rFonts w:asciiTheme="majorHAnsi" w:eastAsia="Calibri" w:hAnsiTheme="majorHAnsi" w:cstheme="majorHAnsi"/>
          <w:color w:val="FF0000"/>
        </w:rPr>
      </w:pPr>
      <w:r w:rsidRPr="000B55D4">
        <w:rPr>
          <w:rFonts w:asciiTheme="majorHAnsi" w:eastAsia="Calibri" w:hAnsiTheme="majorHAnsi" w:cstheme="majorHAnsi"/>
          <w:color w:val="FF0000"/>
        </w:rPr>
        <w:t>Montant maximum en € HT : (Montant à indiquer par l’entreprise) : ……………</w:t>
      </w:r>
    </w:p>
    <w:p w14:paraId="42A57422" w14:textId="6769D341" w:rsidR="0085592B" w:rsidRPr="000B55D4" w:rsidRDefault="0085592B" w:rsidP="0085592B">
      <w:pPr>
        <w:jc w:val="both"/>
        <w:rPr>
          <w:rFonts w:asciiTheme="majorHAnsi" w:eastAsia="Calibri" w:hAnsiTheme="majorHAnsi" w:cstheme="majorHAnsi"/>
        </w:rPr>
      </w:pPr>
    </w:p>
    <w:p w14:paraId="60652480" w14:textId="77777777" w:rsidR="0085592B" w:rsidRPr="00BF7CA2" w:rsidRDefault="0085592B" w:rsidP="0085592B">
      <w:pPr>
        <w:jc w:val="both"/>
        <w:rPr>
          <w:rFonts w:asciiTheme="majorHAnsi" w:eastAsia="Calibri" w:hAnsiTheme="majorHAnsi" w:cstheme="majorHAnsi"/>
        </w:rPr>
      </w:pPr>
      <w:r w:rsidRPr="000B55D4">
        <w:rPr>
          <w:rFonts w:asciiTheme="majorHAnsi" w:eastAsia="Calibri" w:hAnsiTheme="majorHAnsi" w:cstheme="majorHAnsi"/>
        </w:rPr>
        <w:t>Le règlement de la TVA sera effectué suivant le taux en vigueur à la date du fait générateur.</w:t>
      </w:r>
    </w:p>
    <w:p w14:paraId="70A042E9" w14:textId="77777777" w:rsidR="0085592B" w:rsidRPr="00BF7CA2" w:rsidRDefault="0085592B" w:rsidP="0085592B">
      <w:pPr>
        <w:jc w:val="both"/>
        <w:rPr>
          <w:rFonts w:asciiTheme="majorHAnsi" w:eastAsia="Calibri" w:hAnsiTheme="majorHAnsi" w:cstheme="majorHAnsi"/>
        </w:rPr>
      </w:pPr>
    </w:p>
    <w:p w14:paraId="2EF48758" w14:textId="65C81854" w:rsidR="00976622" w:rsidRDefault="00976622" w:rsidP="00976622">
      <w:pPr>
        <w:jc w:val="both"/>
        <w:rPr>
          <w:rFonts w:asciiTheme="majorHAnsi" w:eastAsia="Calibri" w:hAnsiTheme="majorHAnsi" w:cstheme="majorHAnsi"/>
        </w:rPr>
      </w:pPr>
    </w:p>
    <w:p w14:paraId="485A4ECB" w14:textId="323BC913" w:rsidR="000C4896" w:rsidRPr="000B55D4" w:rsidRDefault="0085592B" w:rsidP="0085592B">
      <w:pPr>
        <w:pStyle w:val="Titre2"/>
        <w:numPr>
          <w:ilvl w:val="1"/>
          <w:numId w:val="4"/>
        </w:numPr>
        <w:ind w:left="624" w:hanging="624"/>
        <w:jc w:val="both"/>
      </w:pPr>
      <w:r w:rsidRPr="000B55D4">
        <w:t xml:space="preserve">Contenu des prix </w:t>
      </w:r>
    </w:p>
    <w:p w14:paraId="37260ADA" w14:textId="77777777" w:rsidR="00B754B4" w:rsidRPr="000B55D4" w:rsidRDefault="00B754B4" w:rsidP="0085592B">
      <w:pPr>
        <w:jc w:val="both"/>
        <w:rPr>
          <w:rFonts w:asciiTheme="majorHAnsi" w:eastAsia="Calibri" w:hAnsiTheme="majorHAnsi" w:cstheme="majorHAnsi"/>
        </w:rPr>
      </w:pPr>
    </w:p>
    <w:p w14:paraId="7D835ACA" w14:textId="77777777" w:rsidR="00B754B4" w:rsidRPr="000B55D4" w:rsidRDefault="00B754B4" w:rsidP="00B754B4">
      <w:pPr>
        <w:jc w:val="both"/>
        <w:rPr>
          <w:rFonts w:asciiTheme="majorHAnsi" w:eastAsia="Calibri" w:hAnsiTheme="majorHAnsi" w:cstheme="majorHAnsi"/>
        </w:rPr>
      </w:pPr>
      <w:r w:rsidRPr="000B55D4">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745E520C" w14:textId="77777777" w:rsidR="00B754B4" w:rsidRPr="000B55D4" w:rsidRDefault="00B754B4" w:rsidP="0085592B">
      <w:pPr>
        <w:jc w:val="both"/>
        <w:rPr>
          <w:rFonts w:asciiTheme="majorHAnsi" w:eastAsia="Calibri" w:hAnsiTheme="majorHAnsi" w:cstheme="majorHAnsi"/>
        </w:rPr>
      </w:pPr>
    </w:p>
    <w:p w14:paraId="366CFD20" w14:textId="681E7AEA" w:rsidR="0085592B" w:rsidRPr="000B55D4" w:rsidRDefault="0085592B" w:rsidP="0085592B">
      <w:pPr>
        <w:jc w:val="both"/>
        <w:rPr>
          <w:rFonts w:asciiTheme="majorHAnsi" w:eastAsia="Calibri" w:hAnsiTheme="majorHAnsi" w:cstheme="majorHAnsi"/>
        </w:rPr>
      </w:pPr>
      <w:r w:rsidRPr="000B55D4">
        <w:rPr>
          <w:rFonts w:asciiTheme="majorHAnsi" w:eastAsia="Calibri" w:hAnsiTheme="majorHAnsi" w:cstheme="majorHAnsi"/>
        </w:rPr>
        <w:t>Le titulaire est réputé avoir pris connaissance de tous les éléments afférents à l’exécution des prestations décrits au cahier des clauses techniques particulières.</w:t>
      </w:r>
    </w:p>
    <w:p w14:paraId="0E378194" w14:textId="77777777" w:rsidR="0085592B" w:rsidRPr="000B55D4" w:rsidRDefault="0085592B" w:rsidP="0085592B">
      <w:pPr>
        <w:jc w:val="both"/>
        <w:rPr>
          <w:rFonts w:asciiTheme="majorHAnsi" w:eastAsia="Calibri" w:hAnsiTheme="majorHAnsi" w:cstheme="majorHAnsi"/>
        </w:rPr>
      </w:pPr>
    </w:p>
    <w:p w14:paraId="0272D327" w14:textId="5E24CE52" w:rsidR="0085592B" w:rsidRPr="000B55D4" w:rsidRDefault="0085592B" w:rsidP="0085592B">
      <w:pPr>
        <w:jc w:val="both"/>
        <w:rPr>
          <w:rFonts w:asciiTheme="majorHAnsi" w:eastAsia="Calibri" w:hAnsiTheme="majorHAnsi" w:cstheme="majorHAnsi"/>
        </w:rPr>
      </w:pPr>
      <w:r w:rsidRPr="000B55D4">
        <w:rPr>
          <w:rFonts w:asciiTheme="majorHAnsi" w:eastAsia="Calibri" w:hAnsiTheme="majorHAnsi" w:cstheme="majorHAnsi"/>
        </w:rPr>
        <w:t xml:space="preserve">En complément de l’article 10.1.3 du CCAG/FCS, les prix du marché sont réputés comprendre tous les frais liés à l’exécution du marché et aux exigences du marché. </w:t>
      </w:r>
      <w:r w:rsidR="00B754B4" w:rsidRPr="000B55D4">
        <w:t xml:space="preserve">Le treuil devra être livrées en DDP en France métropolitaine : </w:t>
      </w:r>
      <w:proofErr w:type="spellStart"/>
      <w:r w:rsidR="00B754B4" w:rsidRPr="000B55D4">
        <w:t>delivered</w:t>
      </w:r>
      <w:proofErr w:type="spellEnd"/>
      <w:r w:rsidR="00B754B4" w:rsidRPr="000B55D4">
        <w:t xml:space="preserve"> </w:t>
      </w:r>
      <w:proofErr w:type="spellStart"/>
      <w:r w:rsidR="00B754B4" w:rsidRPr="000B55D4">
        <w:t>duty</w:t>
      </w:r>
      <w:proofErr w:type="spellEnd"/>
      <w:r w:rsidR="00B754B4" w:rsidRPr="000B55D4">
        <w:t xml:space="preserve"> </w:t>
      </w:r>
      <w:proofErr w:type="spellStart"/>
      <w:r w:rsidR="00B754B4" w:rsidRPr="000B55D4">
        <w:t>paid</w:t>
      </w:r>
      <w:proofErr w:type="spellEnd"/>
      <w:r w:rsidR="00B754B4" w:rsidRPr="000B55D4">
        <w:t>.</w:t>
      </w:r>
    </w:p>
    <w:p w14:paraId="0A1B1E1E" w14:textId="77777777" w:rsidR="0085592B" w:rsidRPr="000B55D4" w:rsidRDefault="0085592B" w:rsidP="0085592B">
      <w:pPr>
        <w:jc w:val="both"/>
        <w:rPr>
          <w:rFonts w:asciiTheme="majorHAnsi" w:eastAsia="Calibri" w:hAnsiTheme="majorHAnsi" w:cstheme="majorHAnsi"/>
        </w:rPr>
      </w:pPr>
    </w:p>
    <w:p w14:paraId="38048EDC" w14:textId="47F01ECB" w:rsidR="00672193" w:rsidRDefault="0085592B" w:rsidP="00976622">
      <w:pPr>
        <w:jc w:val="both"/>
        <w:rPr>
          <w:rFonts w:asciiTheme="majorHAnsi" w:eastAsia="Calibri" w:hAnsiTheme="majorHAnsi" w:cstheme="majorHAnsi"/>
        </w:rPr>
      </w:pPr>
      <w:r w:rsidRPr="000B55D4">
        <w:rPr>
          <w:rFonts w:asciiTheme="majorHAnsi" w:eastAsia="Calibri" w:hAnsiTheme="majorHAnsi" w:cstheme="majorHAnsi"/>
        </w:rPr>
        <w:t>Par ailleurs, les frais qui naîtraient de l’ajournement ou du rejet des prestations sont à la charge du titulaire.</w:t>
      </w:r>
    </w:p>
    <w:p w14:paraId="0FE7E5F8" w14:textId="450BF9B4" w:rsidR="00672193" w:rsidRDefault="00672193" w:rsidP="000C4896">
      <w:pPr>
        <w:jc w:val="both"/>
        <w:rPr>
          <w:rFonts w:asciiTheme="majorHAnsi" w:eastAsia="Calibri" w:hAnsiTheme="majorHAnsi" w:cstheme="majorHAnsi"/>
        </w:rPr>
      </w:pPr>
    </w:p>
    <w:p w14:paraId="4CAD2315" w14:textId="35AB2C49"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3825C8E3" w:rsidR="00976622" w:rsidRPr="00B545A1" w:rsidRDefault="00976622" w:rsidP="00976622">
      <w:r w:rsidRPr="00B545A1">
        <w:t xml:space="preserve">La durée d’exécution des prestations est fixée à </w:t>
      </w:r>
      <w:r w:rsidR="00457864" w:rsidRPr="00B545A1">
        <w:t>4</w:t>
      </w:r>
      <w:r w:rsidRPr="00B545A1">
        <w:t xml:space="preserve"> mois à compter de la date de notification du présent marché.</w:t>
      </w:r>
    </w:p>
    <w:p w14:paraId="7669AE67" w14:textId="77777777" w:rsidR="00976622" w:rsidRPr="00B545A1" w:rsidRDefault="00976622" w:rsidP="00976622"/>
    <w:p w14:paraId="2CAE32C8" w14:textId="77774707" w:rsidR="006704BF" w:rsidRDefault="00976622" w:rsidP="006704BF">
      <w:r w:rsidRPr="00B545A1">
        <w:t xml:space="preserve">Le titulaire dispose de </w:t>
      </w:r>
      <w:r w:rsidR="00457864" w:rsidRPr="00B545A1">
        <w:t>0.5 moi</w:t>
      </w:r>
      <w:r w:rsidR="00B545A1" w:rsidRPr="00B545A1">
        <w:t>s</w:t>
      </w:r>
      <w:r w:rsidRPr="00B545A1">
        <w:t xml:space="preserve"> à compter de la notification du </w:t>
      </w:r>
      <w:r w:rsidR="00B545A1">
        <w:t>marché</w:t>
      </w:r>
      <w:r w:rsidRPr="00B545A1">
        <w:t xml:space="preserve"> pour assurer la livraison du matériel.</w:t>
      </w:r>
    </w:p>
    <w:p w14:paraId="35ECD32D" w14:textId="7E1E3F9A" w:rsidR="00B754B4" w:rsidRDefault="00B754B4" w:rsidP="006704BF"/>
    <w:p w14:paraId="2D8ABD00" w14:textId="77777777" w:rsidR="00B754B4" w:rsidRPr="000B55D4" w:rsidRDefault="00B754B4" w:rsidP="00B754B4">
      <w:pPr>
        <w:pStyle w:val="Titre1"/>
        <w:keepLines w:val="0"/>
        <w:widowControl w:val="0"/>
        <w:numPr>
          <w:ilvl w:val="0"/>
          <w:numId w:val="4"/>
        </w:numPr>
        <w:spacing w:before="600" w:line="259" w:lineRule="auto"/>
        <w:jc w:val="both"/>
        <w:rPr>
          <w:rFonts w:cstheme="majorHAnsi"/>
        </w:rPr>
      </w:pPr>
      <w:r w:rsidRPr="000B55D4">
        <w:rPr>
          <w:rFonts w:cstheme="majorHAnsi"/>
        </w:rPr>
        <w:lastRenderedPageBreak/>
        <w:t>MODALITE RELATIVES AUX BONS DE COMMANDE</w:t>
      </w:r>
    </w:p>
    <w:p w14:paraId="3E817E45" w14:textId="77777777" w:rsidR="00B754B4" w:rsidRPr="000B55D4" w:rsidRDefault="00B754B4" w:rsidP="00B754B4">
      <w:pPr>
        <w:jc w:val="both"/>
      </w:pPr>
      <w:r w:rsidRPr="000B55D4">
        <w:t>Lorsque l’Ifremer souhaite commander, il émet des bons de commande qui sont notifiés à l’attributaire du marché.</w:t>
      </w:r>
    </w:p>
    <w:p w14:paraId="08D5EBAB" w14:textId="77777777" w:rsidR="00B754B4" w:rsidRPr="000B55D4" w:rsidRDefault="00B754B4" w:rsidP="00B754B4">
      <w:pPr>
        <w:jc w:val="both"/>
      </w:pPr>
    </w:p>
    <w:p w14:paraId="11BEC75B" w14:textId="23C98CCD" w:rsidR="00B754B4" w:rsidRPr="000B55D4" w:rsidRDefault="00B754B4" w:rsidP="00B754B4">
      <w:pPr>
        <w:pStyle w:val="Titre2"/>
        <w:numPr>
          <w:ilvl w:val="1"/>
          <w:numId w:val="14"/>
        </w:numPr>
        <w:jc w:val="both"/>
      </w:pPr>
      <w:r w:rsidRPr="000B55D4">
        <w:t xml:space="preserve">Notification des bons de commande </w:t>
      </w:r>
    </w:p>
    <w:p w14:paraId="5EF2A56E" w14:textId="77777777" w:rsidR="00B754B4" w:rsidRPr="000B55D4" w:rsidRDefault="00B754B4" w:rsidP="00B754B4">
      <w:pPr>
        <w:jc w:val="both"/>
      </w:pPr>
      <w:r w:rsidRPr="000B55D4">
        <w:t>Les bons de commandes ne peuvent être conclus ou émis que durant la période de validité de l’accord cadre. Leur exécution peut dépasser l’échéance de l’accord-cadre le temps nécessaire à l’exécution des prestations commandées.</w:t>
      </w:r>
    </w:p>
    <w:p w14:paraId="1DC14FB8" w14:textId="77777777" w:rsidR="00B754B4" w:rsidRPr="000B55D4" w:rsidRDefault="00B754B4" w:rsidP="00B754B4">
      <w:pPr>
        <w:jc w:val="both"/>
      </w:pPr>
    </w:p>
    <w:p w14:paraId="1C1C08C2" w14:textId="00C99161" w:rsidR="00B754B4" w:rsidRPr="000B55D4" w:rsidRDefault="00B754B4" w:rsidP="00B754B4">
      <w:pPr>
        <w:pStyle w:val="Titre2"/>
        <w:numPr>
          <w:ilvl w:val="1"/>
          <w:numId w:val="14"/>
        </w:numPr>
        <w:jc w:val="both"/>
      </w:pPr>
      <w:r w:rsidRPr="000B55D4">
        <w:t>Présentation des bons de commande</w:t>
      </w:r>
    </w:p>
    <w:p w14:paraId="7A88B5D1" w14:textId="77777777" w:rsidR="00B754B4" w:rsidRPr="000B55D4" w:rsidRDefault="00B754B4" w:rsidP="00B754B4">
      <w:pPr>
        <w:jc w:val="both"/>
      </w:pPr>
    </w:p>
    <w:p w14:paraId="69B40DBB" w14:textId="77777777" w:rsidR="00B754B4" w:rsidRPr="000B55D4" w:rsidRDefault="00B754B4" w:rsidP="00B754B4">
      <w:pPr>
        <w:jc w:val="both"/>
      </w:pPr>
      <w:r w:rsidRPr="000B55D4">
        <w:t xml:space="preserve">Chaque bon de commande indique les éléments suivants : </w:t>
      </w:r>
    </w:p>
    <w:p w14:paraId="3B7FB40C" w14:textId="77777777" w:rsidR="00B754B4" w:rsidRPr="000B55D4" w:rsidRDefault="00B754B4" w:rsidP="00B754B4">
      <w:pPr>
        <w:jc w:val="both"/>
      </w:pPr>
      <w:r w:rsidRPr="000B55D4">
        <w:t>-</w:t>
      </w:r>
      <w:r w:rsidRPr="000B55D4">
        <w:tab/>
        <w:t>La raison sociale du titulaire</w:t>
      </w:r>
    </w:p>
    <w:p w14:paraId="2D2B0687" w14:textId="77777777" w:rsidR="00B754B4" w:rsidRPr="000B55D4" w:rsidRDefault="00B754B4" w:rsidP="00B754B4">
      <w:pPr>
        <w:jc w:val="both"/>
      </w:pPr>
      <w:r w:rsidRPr="000B55D4">
        <w:t>-</w:t>
      </w:r>
      <w:r w:rsidRPr="000B55D4">
        <w:tab/>
        <w:t>Le numéro et l’objet du marché</w:t>
      </w:r>
    </w:p>
    <w:p w14:paraId="66A63E89" w14:textId="77777777" w:rsidR="00B754B4" w:rsidRPr="000B55D4" w:rsidRDefault="00B754B4" w:rsidP="00B754B4">
      <w:pPr>
        <w:jc w:val="both"/>
      </w:pPr>
      <w:r w:rsidRPr="000B55D4">
        <w:t>-</w:t>
      </w:r>
      <w:r w:rsidRPr="000B55D4">
        <w:tab/>
        <w:t>Le numéro SAP</w:t>
      </w:r>
    </w:p>
    <w:p w14:paraId="12B9F147" w14:textId="77777777" w:rsidR="00B754B4" w:rsidRPr="000B55D4" w:rsidRDefault="00B754B4" w:rsidP="00B754B4">
      <w:pPr>
        <w:jc w:val="both"/>
      </w:pPr>
      <w:r w:rsidRPr="000B55D4">
        <w:t>-</w:t>
      </w:r>
      <w:r w:rsidRPr="000B55D4">
        <w:tab/>
        <w:t>Le numéro et la date du bon de commande</w:t>
      </w:r>
    </w:p>
    <w:p w14:paraId="0269ECAA" w14:textId="77777777" w:rsidR="00B754B4" w:rsidRPr="000B55D4" w:rsidRDefault="00B754B4" w:rsidP="00B754B4">
      <w:pPr>
        <w:jc w:val="both"/>
      </w:pPr>
      <w:r w:rsidRPr="000B55D4">
        <w:t>-</w:t>
      </w:r>
      <w:r w:rsidRPr="000B55D4">
        <w:tab/>
        <w:t>Le lieu de livraison</w:t>
      </w:r>
    </w:p>
    <w:p w14:paraId="34A8EE41" w14:textId="77777777" w:rsidR="00B754B4" w:rsidRPr="000B55D4" w:rsidRDefault="00B754B4" w:rsidP="00B754B4">
      <w:pPr>
        <w:jc w:val="both"/>
      </w:pPr>
      <w:r w:rsidRPr="000B55D4">
        <w:t>-</w:t>
      </w:r>
      <w:r w:rsidRPr="000B55D4">
        <w:tab/>
        <w:t>L’intitulé des prestations à effectuer conformément au bordereau des prix</w:t>
      </w:r>
    </w:p>
    <w:p w14:paraId="4FC90BCE" w14:textId="77777777" w:rsidR="00B754B4" w:rsidRPr="000B55D4" w:rsidRDefault="00B754B4" w:rsidP="00B754B4">
      <w:pPr>
        <w:jc w:val="both"/>
      </w:pPr>
      <w:r w:rsidRPr="000B55D4">
        <w:t>-</w:t>
      </w:r>
      <w:r w:rsidRPr="000B55D4">
        <w:tab/>
        <w:t xml:space="preserve">Les prix unitaires prix forfaitaires conformes au bordereau de prix </w:t>
      </w:r>
    </w:p>
    <w:p w14:paraId="6ED6C6A8" w14:textId="77777777" w:rsidR="00B754B4" w:rsidRPr="000B55D4" w:rsidRDefault="00B754B4" w:rsidP="00B754B4">
      <w:pPr>
        <w:jc w:val="both"/>
      </w:pPr>
      <w:r w:rsidRPr="000B55D4">
        <w:t>-</w:t>
      </w:r>
      <w:r w:rsidRPr="000B55D4">
        <w:tab/>
        <w:t>Les quantités de chaque prestation</w:t>
      </w:r>
    </w:p>
    <w:p w14:paraId="697AF80B" w14:textId="40901FA8" w:rsidR="00B754B4" w:rsidRDefault="00B754B4" w:rsidP="00B754B4">
      <w:r w:rsidRPr="000B55D4">
        <w:t>-</w:t>
      </w:r>
      <w:r w:rsidRPr="000B55D4">
        <w:tab/>
        <w:t>Le montant total du bon de commande</w:t>
      </w:r>
    </w:p>
    <w:p w14:paraId="73D1793F" w14:textId="462561BE" w:rsidR="00B754B4" w:rsidRDefault="00B754B4" w:rsidP="006704BF"/>
    <w:p w14:paraId="2323999B" w14:textId="77777777" w:rsidR="00B754B4" w:rsidRPr="00B545A1" w:rsidRDefault="00B754B4" w:rsidP="006704BF"/>
    <w:p w14:paraId="73D685E5" w14:textId="6A8F2057" w:rsidR="006704BF" w:rsidRPr="006704BF" w:rsidRDefault="006704BF" w:rsidP="00B754B4">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6704BF">
      <w:r>
        <w:t>Les factures sont réglées à 30 jours à compter de la date de réception de la facture par virement au numéro de compte du Titulaire.</w:t>
      </w:r>
    </w:p>
    <w:p w14:paraId="67414713" w14:textId="09F6B896" w:rsidR="006704BF" w:rsidRDefault="006704BF" w:rsidP="006704BF"/>
    <w:p w14:paraId="2BDB57FB" w14:textId="50E3F202" w:rsidR="006704BF" w:rsidRPr="006704BF" w:rsidRDefault="006704BF" w:rsidP="00B754B4">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6704BF">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6704BF"/>
    <w:p w14:paraId="3AB7E3F8" w14:textId="04F4E068" w:rsidR="006704BF" w:rsidRDefault="006704BF" w:rsidP="006704BF">
      <w:r>
        <w:lastRenderedPageBreak/>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6704BF"/>
    <w:p w14:paraId="3BB16880" w14:textId="77777777" w:rsidR="006704BF" w:rsidRDefault="006704BF" w:rsidP="006704BF"/>
    <w:p w14:paraId="35FF0699" w14:textId="77777777" w:rsidR="006704BF" w:rsidRDefault="006704BF" w:rsidP="006704BF"/>
    <w:p w14:paraId="13ACDF3F" w14:textId="77777777" w:rsidR="006704BF" w:rsidRDefault="006704BF" w:rsidP="006704BF">
      <w:r>
        <w:t>Les factures non conformes seront rejetées et le délai global de paiement mentionné à l’article 7 est suspendu.</w:t>
      </w:r>
    </w:p>
    <w:p w14:paraId="69FD282F" w14:textId="77777777" w:rsidR="006704BF" w:rsidRDefault="006704BF" w:rsidP="006704BF"/>
    <w:p w14:paraId="2FFB8B09" w14:textId="0DA18C83" w:rsidR="006704BF" w:rsidRDefault="006704BF" w:rsidP="006704BF">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6704BF"/>
    <w:p w14:paraId="20CE1AA6" w14:textId="5A9B42F3" w:rsidR="006704BF" w:rsidRDefault="006704BF" w:rsidP="006704BF">
      <w:pPr>
        <w:jc w:val="center"/>
      </w:pPr>
      <w:r>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t>Code de service : METROPOLE_DOM</w:t>
      </w:r>
    </w:p>
    <w:p w14:paraId="5914007F" w14:textId="0EBCB208" w:rsidR="006704BF" w:rsidRDefault="006704BF" w:rsidP="006704BF">
      <w:pPr>
        <w:jc w:val="center"/>
      </w:pPr>
      <w:r>
        <w:t>N° Engagement : n° SAP</w:t>
      </w:r>
    </w:p>
    <w:p w14:paraId="68E92292" w14:textId="52E03AA4" w:rsidR="006704BF" w:rsidRDefault="006704BF" w:rsidP="006704BF"/>
    <w:p w14:paraId="7F368C3A" w14:textId="20FE76B8" w:rsidR="006704BF" w:rsidRDefault="006704BF" w:rsidP="006704BF"/>
    <w:p w14:paraId="2518E71D" w14:textId="731BDE0D" w:rsidR="006704BF" w:rsidRPr="006704BF" w:rsidRDefault="006704BF" w:rsidP="00B754B4">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LIEUX DE LIVRAISON/D’EXECUTION</w:t>
      </w:r>
    </w:p>
    <w:p w14:paraId="4767138F" w14:textId="496AA5A6" w:rsidR="006704BF" w:rsidRDefault="00B545A1" w:rsidP="006704BF">
      <w:r>
        <w:t>L</w:t>
      </w:r>
      <w:r w:rsidR="006704BF">
        <w:t>e lieu de livraison est</w:t>
      </w:r>
      <w:r w:rsidR="000C4896">
        <w:t xml:space="preserve"> : </w:t>
      </w:r>
      <w:r w:rsidR="00CA3AD8">
        <w:t>Port de Brest (France)</w:t>
      </w:r>
      <w:r w:rsidR="00FE0EE1">
        <w:t xml:space="preserve"> – 29200 Brest</w:t>
      </w:r>
    </w:p>
    <w:p w14:paraId="5126680E" w14:textId="675F9DD6" w:rsidR="00F90DD2" w:rsidRDefault="00F90DD2" w:rsidP="006704BF"/>
    <w:p w14:paraId="51742807" w14:textId="12CC4764" w:rsidR="00F90DD2" w:rsidRPr="00F90DD2" w:rsidRDefault="00F90DD2" w:rsidP="00B754B4">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2D4003B7" w14:textId="25B7774B" w:rsidR="005C6DBB" w:rsidRDefault="005C6DBB" w:rsidP="006704BF">
      <w:pPr>
        <w:rPr>
          <w:color w:val="00B050"/>
        </w:rPr>
      </w:pPr>
      <w:r>
        <w:t>La livraison devra se faire sans générer de déchets ou de pollution sur site de la livraison. Le matériel devra être accompagné d’une notice d’utilisation et d’entretien précisant les bonnes pratiques environnementales.</w:t>
      </w:r>
    </w:p>
    <w:p w14:paraId="7678C869" w14:textId="77777777" w:rsidR="005C6DBB" w:rsidRDefault="005C6DBB" w:rsidP="006704BF"/>
    <w:p w14:paraId="63124D92" w14:textId="604FB15E" w:rsidR="006704BF" w:rsidRPr="006704BF" w:rsidRDefault="006704BF" w:rsidP="00B754B4">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6704BF">
      <w:r>
        <w:t>Les dispositions sont fixées par les articles 34 à 37 du CCAG/FCS. Par dérogation à l’article 37, la cession est consentie à l'acheteur à titre exclusif.</w:t>
      </w:r>
    </w:p>
    <w:p w14:paraId="35BBA522" w14:textId="7ABAD1CE" w:rsidR="006704BF" w:rsidRDefault="006704BF" w:rsidP="006704BF"/>
    <w:p w14:paraId="2AB92CA4" w14:textId="1C8F1B63" w:rsidR="006704BF" w:rsidRPr="006704BF" w:rsidRDefault="006704BF" w:rsidP="00B754B4">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6C0FBE79" w14:textId="1747F1F3" w:rsidR="006704BF" w:rsidRDefault="006704BF" w:rsidP="006704BF">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E19ADE7" w14:textId="7A313A5A" w:rsidR="006704BF" w:rsidRDefault="006704BF" w:rsidP="006704BF"/>
    <w:p w14:paraId="2DBF5DDF" w14:textId="00FA0C9E" w:rsidR="006704BF" w:rsidRPr="006704BF" w:rsidRDefault="006704BF" w:rsidP="00B754B4">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21810709" w14:textId="17183124" w:rsidR="006704BF" w:rsidRPr="00B545A1" w:rsidRDefault="00457864" w:rsidP="006704BF">
      <w:r w:rsidRPr="00B545A1">
        <w:t xml:space="preserve">Les prescriptions techniques sont détaillées dans le document « NE-2025-1206_Mobile Winch </w:t>
      </w:r>
      <w:proofErr w:type="spellStart"/>
      <w:r w:rsidRPr="00B545A1">
        <w:t>specification</w:t>
      </w:r>
      <w:proofErr w:type="spellEnd"/>
      <w:r w:rsidRPr="00B545A1">
        <w:t> »</w:t>
      </w:r>
      <w:r w:rsidR="00B545A1">
        <w:t>.</w:t>
      </w:r>
    </w:p>
    <w:p w14:paraId="4BAD5A8A" w14:textId="77777777" w:rsidR="006704BF" w:rsidRDefault="006704BF" w:rsidP="006704BF"/>
    <w:p w14:paraId="523329B0" w14:textId="0FD326DF" w:rsidR="006704BF" w:rsidRDefault="006704BF" w:rsidP="006704BF"/>
    <w:p w14:paraId="3286FC00" w14:textId="7F7E4E4F" w:rsidR="006704BF" w:rsidRDefault="006704BF" w:rsidP="006704BF"/>
    <w:p w14:paraId="19C6DD47" w14:textId="2EBA2257" w:rsidR="006704BF" w:rsidRDefault="006704BF" w:rsidP="00B754B4">
      <w:pPr>
        <w:pStyle w:val="Titre1"/>
        <w:numPr>
          <w:ilvl w:val="0"/>
          <w:numId w:val="4"/>
        </w:numPr>
        <w:ind w:left="357" w:hanging="357"/>
      </w:pPr>
      <w:r>
        <w:lastRenderedPageBreak/>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1621FFEE" w:rsidR="006704BF" w:rsidRDefault="006704BF" w:rsidP="0073288D">
      <w:pPr>
        <w:jc w:val="both"/>
      </w:pPr>
      <w:r>
        <w:t xml:space="preserve">Le titulaire s'engage à avertir l'Ifremer de toute situation susceptible d'aboutir à un conflit d'intérêts et lui soumet les dispositions qu'il propose de mettre en œuvre afin de faire disparaître cette situation. </w:t>
      </w:r>
    </w:p>
    <w:p w14:paraId="5834DB1A" w14:textId="77777777" w:rsidR="006704BF" w:rsidRDefault="006704BF" w:rsidP="0073288D">
      <w:pPr>
        <w:jc w:val="both"/>
      </w:pP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6D76A5D5" w14:textId="64C68A0B" w:rsidR="006704BF" w:rsidRDefault="006704BF" w:rsidP="00B754B4">
      <w:pPr>
        <w:pStyle w:val="Titre1"/>
        <w:numPr>
          <w:ilvl w:val="0"/>
          <w:numId w:val="4"/>
        </w:numPr>
        <w:ind w:left="357" w:hanging="357"/>
        <w:jc w:val="both"/>
      </w:pPr>
      <w:r>
        <w:t xml:space="preserve">AVANCE </w:t>
      </w:r>
    </w:p>
    <w:p w14:paraId="4FF5FA67" w14:textId="77777777" w:rsidR="000C4896" w:rsidRDefault="000C4896" w:rsidP="000C4896">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0C4896">
      <w:pPr>
        <w:jc w:val="both"/>
      </w:pPr>
    </w:p>
    <w:p w14:paraId="0F95DCC3" w14:textId="77777777" w:rsidR="000C4896" w:rsidRDefault="000C4896" w:rsidP="000C4896">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0C4896">
      <w:pPr>
        <w:jc w:val="both"/>
      </w:pPr>
    </w:p>
    <w:p w14:paraId="38F27042" w14:textId="77777777" w:rsidR="000C4896" w:rsidRDefault="000C4896" w:rsidP="000C4896">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47C96F17" w14:textId="22C20EA3" w:rsidR="000C4896" w:rsidRDefault="000C4896" w:rsidP="000C4896">
      <w:pPr>
        <w:jc w:val="both"/>
      </w:pPr>
      <w:r>
        <w:t xml:space="preserve">Le remboursement de l'avance s'impute sur les sommes dues au Titulaire au titre du dernier acompte juste avant le solde du marché. </w:t>
      </w:r>
    </w:p>
    <w:p w14:paraId="09B85A49" w14:textId="77777777" w:rsidR="000C4896" w:rsidRDefault="000C4896" w:rsidP="000C4896">
      <w:pPr>
        <w:jc w:val="both"/>
      </w:pPr>
    </w:p>
    <w:p w14:paraId="15B7B168" w14:textId="77777777" w:rsidR="000C4896" w:rsidRDefault="000C4896" w:rsidP="000C4896">
      <w:pPr>
        <w:jc w:val="both"/>
      </w:pPr>
      <w:r>
        <w:t xml:space="preserve"> Cocher la case :</w:t>
      </w:r>
    </w:p>
    <w:p w14:paraId="431D9369" w14:textId="19421A93" w:rsidR="000C4896" w:rsidRDefault="008A48DB" w:rsidP="00B545A1">
      <w:pPr>
        <w:pStyle w:val="Paragraphedeliste"/>
        <w:ind w:left="420"/>
        <w:jc w:val="both"/>
      </w:pPr>
      <w:sdt>
        <w:sdtPr>
          <w:id w:val="-17242095"/>
          <w14:checkbox>
            <w14:checked w14:val="0"/>
            <w14:checkedState w14:val="2612" w14:font="MS Gothic"/>
            <w14:uncheckedState w14:val="2610" w14:font="MS Gothic"/>
          </w14:checkbox>
        </w:sdtPr>
        <w:sdtEndPr/>
        <w:sdtContent>
          <w:r w:rsidR="00B545A1">
            <w:rPr>
              <w:rFonts w:ascii="MS Gothic" w:eastAsia="MS Gothic" w:hAnsi="MS Gothic" w:hint="eastAsia"/>
            </w:rPr>
            <w:t>☐</w:t>
          </w:r>
        </w:sdtContent>
      </w:sdt>
      <w:r w:rsidR="000C4896">
        <w:t xml:space="preserve">Le titulaire demande à bénéficier de l'avance. </w:t>
      </w:r>
    </w:p>
    <w:p w14:paraId="1A9E1FC1" w14:textId="0182AE7C" w:rsidR="006704BF" w:rsidRDefault="008A48DB" w:rsidP="00B545A1">
      <w:pPr>
        <w:pStyle w:val="Paragraphedeliste"/>
        <w:ind w:left="420"/>
        <w:jc w:val="both"/>
      </w:pPr>
      <w:sdt>
        <w:sdtPr>
          <w:id w:val="-327297537"/>
          <w14:checkbox>
            <w14:checked w14:val="0"/>
            <w14:checkedState w14:val="2612" w14:font="MS Gothic"/>
            <w14:uncheckedState w14:val="2610" w14:font="MS Gothic"/>
          </w14:checkbox>
        </w:sdtPr>
        <w:sdtEndPr/>
        <w:sdtContent>
          <w:r w:rsidR="00B545A1">
            <w:rPr>
              <w:rFonts w:ascii="MS Gothic" w:eastAsia="MS Gothic" w:hAnsi="MS Gothic" w:hint="eastAsia"/>
            </w:rPr>
            <w:t>☐</w:t>
          </w:r>
        </w:sdtContent>
      </w:sdt>
      <w:r w:rsidR="000C4896">
        <w:t>Le titulaire ne demande pas à bénéficier de l'avance.</w:t>
      </w:r>
    </w:p>
    <w:p w14:paraId="13157E13" w14:textId="1A73A1B9" w:rsidR="00976622" w:rsidRDefault="00976622" w:rsidP="0073288D">
      <w:pPr>
        <w:jc w:val="both"/>
      </w:pPr>
    </w:p>
    <w:p w14:paraId="5B9269CA" w14:textId="39FFEE7B" w:rsidR="006704BF" w:rsidRDefault="006704BF" w:rsidP="00B754B4">
      <w:pPr>
        <w:pStyle w:val="Titre1"/>
        <w:numPr>
          <w:ilvl w:val="0"/>
          <w:numId w:val="4"/>
        </w:numPr>
        <w:ind w:left="357" w:hanging="357"/>
        <w:jc w:val="both"/>
      </w:pPr>
      <w:r>
        <w:t xml:space="preserve">DEROGATION AUX DOCUMENTS GENERAUX </w:t>
      </w:r>
    </w:p>
    <w:p w14:paraId="1AF149D8" w14:textId="77777777" w:rsidR="006704BF" w:rsidRDefault="006704BF" w:rsidP="0073288D">
      <w:pPr>
        <w:jc w:val="both"/>
      </w:pPr>
      <w:r>
        <w:t>L’article 4.2 « contenu des prix » : Complément de l’article 10.1.3 du CCAG/FCS</w:t>
      </w:r>
    </w:p>
    <w:p w14:paraId="610FE6D5" w14:textId="35AAA6AE" w:rsidR="006704BF" w:rsidRDefault="006704BF" w:rsidP="0073288D">
      <w:pPr>
        <w:jc w:val="both"/>
      </w:pPr>
      <w:r>
        <w:t>L’article 10 complète l’article 37 du CCAG FCS</w:t>
      </w:r>
    </w:p>
    <w:p w14:paraId="07424FD4" w14:textId="4E0E71F7" w:rsidR="00976622" w:rsidRDefault="00976622" w:rsidP="0073288D">
      <w:pPr>
        <w:jc w:val="both"/>
      </w:pPr>
    </w:p>
    <w:p w14:paraId="1EDF384D" w14:textId="77777777" w:rsidR="006704BF" w:rsidRPr="006704BF" w:rsidRDefault="006704BF" w:rsidP="00B754B4">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B754B4">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B754B4">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B754B4">
      <w:pPr>
        <w:pStyle w:val="Titre1"/>
        <w:numPr>
          <w:ilvl w:val="0"/>
          <w:numId w:val="4"/>
        </w:numPr>
        <w:ind w:left="357" w:hanging="357"/>
      </w:pPr>
      <w:r w:rsidRPr="006704BF">
        <w:lastRenderedPageBreak/>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w:t>
      </w:r>
      <w:r w:rsidRPr="00BF7CA2">
        <w:rPr>
          <w:rFonts w:asciiTheme="majorHAnsi" w:eastAsia="Calibri" w:hAnsiTheme="majorHAnsi" w:cstheme="majorHAnsi"/>
          <w:color w:val="000000"/>
        </w:rPr>
        <w:lastRenderedPageBreak/>
        <w:t>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70CC27" w14:textId="77777777" w:rsidR="00C8695C" w:rsidRDefault="00C8695C" w:rsidP="0015309F">
      <w:pPr>
        <w:spacing w:after="0" w:line="240" w:lineRule="auto"/>
      </w:pPr>
      <w:r>
        <w:separator/>
      </w:r>
    </w:p>
  </w:endnote>
  <w:endnote w:type="continuationSeparator" w:id="0">
    <w:p w14:paraId="15FA4537" w14:textId="77777777" w:rsidR="00C8695C" w:rsidRDefault="00C8695C"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D926D" w14:textId="77777777" w:rsidR="00C8695C" w:rsidRDefault="00C8695C" w:rsidP="0015309F">
      <w:pPr>
        <w:spacing w:after="0" w:line="240" w:lineRule="auto"/>
      </w:pPr>
      <w:r>
        <w:separator/>
      </w:r>
    </w:p>
  </w:footnote>
  <w:footnote w:type="continuationSeparator" w:id="0">
    <w:p w14:paraId="2B1E2D1B" w14:textId="77777777" w:rsidR="00C8695C" w:rsidRDefault="00C8695C"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B45D5"/>
    <w:multiLevelType w:val="multilevel"/>
    <w:tmpl w:val="692ACD4C"/>
    <w:lvl w:ilvl="0">
      <w:start w:val="6"/>
      <w:numFmt w:val="decimal"/>
      <w:lvlText w:val="%1"/>
      <w:lvlJc w:val="left"/>
      <w:pPr>
        <w:ind w:left="405" w:hanging="405"/>
      </w:pPr>
      <w:rPr>
        <w:rFonts w:hint="default"/>
      </w:rPr>
    </w:lvl>
    <w:lvl w:ilvl="1">
      <w:start w:val="1"/>
      <w:numFmt w:val="decimal"/>
      <w:lvlText w:val="%1.%2"/>
      <w:lvlJc w:val="left"/>
      <w:pPr>
        <w:ind w:left="1788" w:hanging="72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4284" w:hanging="1080"/>
      </w:pPr>
      <w:rPr>
        <w:rFonts w:hint="default"/>
      </w:rPr>
    </w:lvl>
    <w:lvl w:ilvl="4">
      <w:start w:val="1"/>
      <w:numFmt w:val="decimal"/>
      <w:lvlText w:val="%1.%2.%3.%4.%5"/>
      <w:lvlJc w:val="left"/>
      <w:pPr>
        <w:ind w:left="5712" w:hanging="1440"/>
      </w:pPr>
      <w:rPr>
        <w:rFonts w:hint="default"/>
      </w:rPr>
    </w:lvl>
    <w:lvl w:ilvl="5">
      <w:start w:val="1"/>
      <w:numFmt w:val="decimal"/>
      <w:lvlText w:val="%1.%2.%3.%4.%5.%6"/>
      <w:lvlJc w:val="left"/>
      <w:pPr>
        <w:ind w:left="6780" w:hanging="1440"/>
      </w:pPr>
      <w:rPr>
        <w:rFonts w:hint="default"/>
      </w:rPr>
    </w:lvl>
    <w:lvl w:ilvl="6">
      <w:start w:val="1"/>
      <w:numFmt w:val="decimal"/>
      <w:lvlText w:val="%1.%2.%3.%4.%5.%6.%7"/>
      <w:lvlJc w:val="left"/>
      <w:pPr>
        <w:ind w:left="8208" w:hanging="1800"/>
      </w:pPr>
      <w:rPr>
        <w:rFonts w:hint="default"/>
      </w:rPr>
    </w:lvl>
    <w:lvl w:ilvl="7">
      <w:start w:val="1"/>
      <w:numFmt w:val="decimal"/>
      <w:lvlText w:val="%1.%2.%3.%4.%5.%6.%7.%8"/>
      <w:lvlJc w:val="left"/>
      <w:pPr>
        <w:ind w:left="9276" w:hanging="1800"/>
      </w:pPr>
      <w:rPr>
        <w:rFonts w:hint="default"/>
      </w:rPr>
    </w:lvl>
    <w:lvl w:ilvl="8">
      <w:start w:val="1"/>
      <w:numFmt w:val="decimal"/>
      <w:lvlText w:val="%1.%2.%3.%4.%5.%6.%7.%8.%9"/>
      <w:lvlJc w:val="left"/>
      <w:pPr>
        <w:ind w:left="10704" w:hanging="2160"/>
      </w:pPr>
      <w:rPr>
        <w:rFonts w:hint="default"/>
      </w:rPr>
    </w:lvl>
  </w:abstractNum>
  <w:abstractNum w:abstractNumId="1"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3" w15:restartNumberingAfterBreak="0">
    <w:nsid w:val="19161B6D"/>
    <w:multiLevelType w:val="multilevel"/>
    <w:tmpl w:val="DC16F4A6"/>
    <w:lvl w:ilvl="0">
      <w:start w:val="4"/>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741A5318"/>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8"/>
  </w:num>
  <w:num w:numId="2">
    <w:abstractNumId w:val="7"/>
  </w:num>
  <w:num w:numId="3">
    <w:abstractNumId w:val="6"/>
  </w:num>
  <w:num w:numId="4">
    <w:abstractNumId w:val="5"/>
  </w:num>
  <w:num w:numId="5">
    <w:abstractNumId w:val="2"/>
  </w:num>
  <w:num w:numId="6">
    <w:abstractNumId w:val="4"/>
  </w:num>
  <w:num w:numId="7">
    <w:abstractNumId w:val="1"/>
  </w:num>
  <w:num w:numId="8">
    <w:abstractNumId w:val="8"/>
  </w:num>
  <w:num w:numId="9">
    <w:abstractNumId w:val="8"/>
  </w:num>
  <w:num w:numId="10">
    <w:abstractNumId w:val="3"/>
  </w:num>
  <w:num w:numId="11">
    <w:abstractNumId w:val="8"/>
  </w:num>
  <w:num w:numId="12">
    <w:abstractNumId w:val="9"/>
  </w:num>
  <w:num w:numId="13">
    <w:abstractNumId w:val="8"/>
  </w:num>
  <w:num w:numId="14">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B53"/>
    <w:rsid w:val="000A0B60"/>
    <w:rsid w:val="000B55D4"/>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5838"/>
    <w:rsid w:val="003E1F08"/>
    <w:rsid w:val="003F1023"/>
    <w:rsid w:val="003F158E"/>
    <w:rsid w:val="00411687"/>
    <w:rsid w:val="00426CF2"/>
    <w:rsid w:val="00427D88"/>
    <w:rsid w:val="004322C3"/>
    <w:rsid w:val="00440606"/>
    <w:rsid w:val="004422C6"/>
    <w:rsid w:val="0044584E"/>
    <w:rsid w:val="00457864"/>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C6DBB"/>
    <w:rsid w:val="005F24CF"/>
    <w:rsid w:val="005F3455"/>
    <w:rsid w:val="00624256"/>
    <w:rsid w:val="00636689"/>
    <w:rsid w:val="0064065D"/>
    <w:rsid w:val="00651863"/>
    <w:rsid w:val="00653DD7"/>
    <w:rsid w:val="00654B7D"/>
    <w:rsid w:val="00656DBF"/>
    <w:rsid w:val="006704BF"/>
    <w:rsid w:val="00672193"/>
    <w:rsid w:val="0068710F"/>
    <w:rsid w:val="006A103B"/>
    <w:rsid w:val="006A7FC7"/>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5592B"/>
    <w:rsid w:val="00855A49"/>
    <w:rsid w:val="00857674"/>
    <w:rsid w:val="00861738"/>
    <w:rsid w:val="0086220C"/>
    <w:rsid w:val="008622D1"/>
    <w:rsid w:val="0088409B"/>
    <w:rsid w:val="008856D2"/>
    <w:rsid w:val="008A072A"/>
    <w:rsid w:val="008A1007"/>
    <w:rsid w:val="008A1D62"/>
    <w:rsid w:val="008A48DB"/>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4C5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545A1"/>
    <w:rsid w:val="00B62EC7"/>
    <w:rsid w:val="00B73736"/>
    <w:rsid w:val="00B7472B"/>
    <w:rsid w:val="00B754B4"/>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4E72"/>
    <w:rsid w:val="00C70707"/>
    <w:rsid w:val="00C71CD4"/>
    <w:rsid w:val="00C8695C"/>
    <w:rsid w:val="00C91F50"/>
    <w:rsid w:val="00CA3AD8"/>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7B23"/>
    <w:rsid w:val="00E20614"/>
    <w:rsid w:val="00E2220B"/>
    <w:rsid w:val="00E32A3A"/>
    <w:rsid w:val="00E34FC5"/>
    <w:rsid w:val="00E421A2"/>
    <w:rsid w:val="00E45AE9"/>
    <w:rsid w:val="00E57685"/>
    <w:rsid w:val="00E64E64"/>
    <w:rsid w:val="00E83161"/>
    <w:rsid w:val="00E87AED"/>
    <w:rsid w:val="00E87BBA"/>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1772F"/>
    <w:rsid w:val="00F250DA"/>
    <w:rsid w:val="00F43D00"/>
    <w:rsid w:val="00F45ABE"/>
    <w:rsid w:val="00F50E26"/>
    <w:rsid w:val="00F529B6"/>
    <w:rsid w:val="00F6158A"/>
    <w:rsid w:val="00F6260D"/>
    <w:rsid w:val="00F64BD8"/>
    <w:rsid w:val="00F66CC9"/>
    <w:rsid w:val="00F813EA"/>
    <w:rsid w:val="00F90DD2"/>
    <w:rsid w:val="00F943FF"/>
    <w:rsid w:val="00FA3C47"/>
    <w:rsid w:val="00FB0BAC"/>
    <w:rsid w:val="00FB6FE8"/>
    <w:rsid w:val="00FC2224"/>
    <w:rsid w:val="00FD4C0D"/>
    <w:rsid w:val="00FD6C28"/>
    <w:rsid w:val="00FE0EE1"/>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B545A1"/>
    <w:rPr>
      <w:sz w:val="16"/>
      <w:szCs w:val="16"/>
    </w:rPr>
  </w:style>
  <w:style w:type="paragraph" w:styleId="Commentaire">
    <w:name w:val="annotation text"/>
    <w:basedOn w:val="Normal"/>
    <w:link w:val="CommentaireCar"/>
    <w:uiPriority w:val="99"/>
    <w:semiHidden/>
    <w:unhideWhenUsed/>
    <w:rsid w:val="00B545A1"/>
    <w:pPr>
      <w:spacing w:line="240" w:lineRule="auto"/>
    </w:pPr>
    <w:rPr>
      <w:sz w:val="20"/>
      <w:szCs w:val="20"/>
    </w:rPr>
  </w:style>
  <w:style w:type="character" w:customStyle="1" w:styleId="CommentaireCar">
    <w:name w:val="Commentaire Car"/>
    <w:basedOn w:val="Policepardfaut"/>
    <w:link w:val="Commentaire"/>
    <w:uiPriority w:val="99"/>
    <w:semiHidden/>
    <w:rsid w:val="00B545A1"/>
    <w:rPr>
      <w:sz w:val="20"/>
      <w:szCs w:val="20"/>
    </w:rPr>
  </w:style>
  <w:style w:type="paragraph" w:styleId="Objetducommentaire">
    <w:name w:val="annotation subject"/>
    <w:basedOn w:val="Commentaire"/>
    <w:next w:val="Commentaire"/>
    <w:link w:val="ObjetducommentaireCar"/>
    <w:uiPriority w:val="99"/>
    <w:semiHidden/>
    <w:unhideWhenUsed/>
    <w:rsid w:val="00B545A1"/>
    <w:rPr>
      <w:b/>
      <w:bCs/>
    </w:rPr>
  </w:style>
  <w:style w:type="character" w:customStyle="1" w:styleId="ObjetducommentaireCar">
    <w:name w:val="Objet du commentaire Car"/>
    <w:basedOn w:val="CommentaireCar"/>
    <w:link w:val="Objetducommentaire"/>
    <w:uiPriority w:val="99"/>
    <w:semiHidden/>
    <w:rsid w:val="00B545A1"/>
    <w:rPr>
      <w:b/>
      <w:bCs/>
      <w:sz w:val="20"/>
      <w:szCs w:val="20"/>
    </w:rPr>
  </w:style>
  <w:style w:type="paragraph" w:styleId="Textedebulles">
    <w:name w:val="Balloon Text"/>
    <w:basedOn w:val="Normal"/>
    <w:link w:val="TextedebullesCar"/>
    <w:uiPriority w:val="99"/>
    <w:semiHidden/>
    <w:unhideWhenUsed/>
    <w:rsid w:val="00B545A1"/>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B545A1"/>
    <w:rPr>
      <w:rFonts w:ascii="Segoe UI" w:hAnsi="Segoe UI" w:cs="Segoe UI"/>
      <w:sz w:val="18"/>
      <w:szCs w:val="18"/>
    </w:rPr>
  </w:style>
  <w:style w:type="character" w:styleId="lev">
    <w:name w:val="Strong"/>
    <w:basedOn w:val="Policepardfaut"/>
    <w:uiPriority w:val="22"/>
    <w:qFormat/>
    <w:rsid w:val="00E34FC5"/>
    <w:rPr>
      <w:b/>
      <w:bCs/>
    </w:rPr>
  </w:style>
  <w:style w:type="character" w:customStyle="1" w:styleId="markedcontent">
    <w:name w:val="markedcontent"/>
    <w:basedOn w:val="Policepardfaut"/>
    <w:rsid w:val="008559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473E61-1138-4870-99BD-527DE7CD7A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11</Pages>
  <Words>2098</Words>
  <Characters>11545</Characters>
  <Application>Microsoft Office Word</Application>
  <DocSecurity>0</DocSecurity>
  <Lines>96</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22</cp:revision>
  <cp:lastPrinted>2023-10-04T15:13:00Z</cp:lastPrinted>
  <dcterms:created xsi:type="dcterms:W3CDTF">2024-01-15T16:27:00Z</dcterms:created>
  <dcterms:modified xsi:type="dcterms:W3CDTF">2025-04-29T13:57:00Z</dcterms:modified>
</cp:coreProperties>
</file>