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9471BA" w14:textId="77777777" w:rsidR="008D1E14" w:rsidRDefault="008D1E1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8D1E14" w14:paraId="00E55820" w14:textId="77777777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CDBD625" w14:textId="77777777" w:rsidR="008D1E14" w:rsidRDefault="008D1E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8B320BD" w14:textId="26C42EFF" w:rsidR="008D1E14" w:rsidRDefault="007008B7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3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43DDC2A5" wp14:editId="70026406">
                  <wp:extent cx="1943100" cy="53340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AFB9739" w14:textId="77777777" w:rsidR="008D1E14" w:rsidRDefault="008D1E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972851C" w14:textId="77777777" w:rsidR="008D1E14" w:rsidRDefault="008D1E1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396979EF" w14:textId="77777777" w:rsidR="008D1E14" w:rsidRDefault="008D1E1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8D1E14" w14:paraId="4648201D" w14:textId="77777777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14:paraId="1E77A775" w14:textId="77777777" w:rsidR="008D1E14" w:rsidRDefault="008D1E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sz w:val="28"/>
                <w:szCs w:val="28"/>
              </w:rPr>
              <w:t>Université Claude Bernard Lyon 1</w:t>
            </w:r>
          </w:p>
          <w:p w14:paraId="6F6000FA" w14:textId="77777777" w:rsidR="008D1E14" w:rsidRDefault="008D1E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</w:rPr>
              <w:t>Pôle Finances, Achats, Pilotage - Direction des Achats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14:paraId="51126FFB" w14:textId="77777777" w:rsidR="008D1E14" w:rsidRDefault="008D1E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14:paraId="4B5EBF15" w14:textId="77777777" w:rsidR="008D1E14" w:rsidRDefault="008D1E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MARCHÉ PUBLIC</w:t>
            </w:r>
          </w:p>
          <w:p w14:paraId="0CD56CBD" w14:textId="77777777" w:rsidR="008D1E14" w:rsidRDefault="008D1E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MARCHÉ DE SERVICES</w:t>
            </w:r>
          </w:p>
          <w:p w14:paraId="72B9358C" w14:textId="77777777" w:rsidR="008D1E14" w:rsidRDefault="008D1E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804D3DF" w14:textId="77777777" w:rsidR="008D1E14" w:rsidRDefault="008D1E1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4C40FBF6" w14:textId="77777777" w:rsidR="008D1E14" w:rsidRDefault="008D1E1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40EE00F" w14:textId="77777777" w:rsidR="008D1E14" w:rsidRDefault="008D1E1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9B69B87" w14:textId="77777777" w:rsidR="008D1E14" w:rsidRDefault="008D1E1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8D1E14" w14:paraId="6AC3DB80" w14:textId="77777777"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7A603"/>
            </w:tcBorders>
            <w:shd w:val="clear" w:color="auto" w:fill="FFFFFF"/>
          </w:tcPr>
          <w:p w14:paraId="6D798273" w14:textId="77777777" w:rsidR="008D1E14" w:rsidRDefault="008D1E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F7A603"/>
              <w:bottom w:val="nil"/>
              <w:right w:val="nil"/>
            </w:tcBorders>
            <w:shd w:val="clear" w:color="auto" w:fill="FFFFFF"/>
          </w:tcPr>
          <w:p w14:paraId="698E7215" w14:textId="77777777" w:rsidR="008D1E14" w:rsidRDefault="008D1E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8BB76A8" w14:textId="02272A13" w:rsidR="008D1E14" w:rsidRPr="00905B83" w:rsidRDefault="00796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05B83">
              <w:rPr>
                <w:rFonts w:ascii="Arial" w:hAnsi="Arial" w:cs="Arial"/>
                <w:b/>
                <w:bCs/>
                <w:color w:val="404040"/>
                <w:sz w:val="44"/>
                <w:szCs w:val="44"/>
              </w:rPr>
              <w:t>Réalisation de prestations de surveillance de baignade dans le cadre des activités physiques et sportives organisées par le Service Inter Universitaire des Activités Physiques et Sportives (SIUAPS) rattaché à l’Université Claude Bernard Lyon 1</w:t>
            </w:r>
          </w:p>
        </w:tc>
      </w:tr>
    </w:tbl>
    <w:p w14:paraId="76C8C0D9" w14:textId="77777777" w:rsidR="008D1E14" w:rsidRDefault="008D1E1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E9B2EA2" w14:textId="77777777" w:rsidR="008D1E14" w:rsidRDefault="008D1E1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258C29B" w14:textId="77777777" w:rsidR="008D1E14" w:rsidRDefault="008D1E1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22EB8A2" w14:textId="77777777" w:rsidR="008D1E14" w:rsidRDefault="008D1E1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56DF04C" w14:textId="77777777" w:rsidR="008D1E14" w:rsidRDefault="008D1E1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88"/>
      </w:tblGrid>
      <w:tr w:rsidR="008D1E14" w14:paraId="4E6D54E0" w14:textId="77777777">
        <w:tc>
          <w:tcPr>
            <w:tcW w:w="928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595959"/>
          </w:tcPr>
          <w:p w14:paraId="45A87E75" w14:textId="77777777" w:rsidR="008D1E14" w:rsidRDefault="008D1E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6C082917" w14:textId="77777777" w:rsidR="008D1E14" w:rsidRDefault="008D1E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CADRE DE RÉPONSE</w:t>
            </w:r>
          </w:p>
          <w:p w14:paraId="101D485A" w14:textId="77777777" w:rsidR="008D1E14" w:rsidRDefault="008D1E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35DE758" w14:textId="77777777" w:rsidR="008D1E14" w:rsidRDefault="008D1E1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481103B" w14:textId="77777777" w:rsidR="008D1E14" w:rsidRDefault="008D1E1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4"/>
        <w:gridCol w:w="5532"/>
      </w:tblGrid>
      <w:tr w:rsidR="008D1E14" w14:paraId="6DAB65EE" w14:textId="77777777">
        <w:tc>
          <w:tcPr>
            <w:tcW w:w="3794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14:paraId="76588B89" w14:textId="77777777" w:rsidR="008D1E14" w:rsidRDefault="008D1E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32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</w:tcPr>
          <w:p w14:paraId="3DEDFA62" w14:textId="77777777" w:rsidR="008D1E14" w:rsidRDefault="008D1E1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Consultation n°24052S</w:t>
            </w:r>
          </w:p>
        </w:tc>
      </w:tr>
    </w:tbl>
    <w:p w14:paraId="63723D9D" w14:textId="77777777" w:rsidR="008D1E14" w:rsidRDefault="008D1E1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965" w:right="111"/>
        <w:jc w:val="both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30B2AE71" w14:textId="77777777" w:rsidR="008D1E14" w:rsidRDefault="008D1E14">
      <w:pPr>
        <w:widowControl w:val="0"/>
        <w:autoSpaceDE w:val="0"/>
        <w:autoSpaceDN w:val="0"/>
        <w:adjustRightInd w:val="0"/>
        <w:spacing w:after="0" w:line="240" w:lineRule="auto"/>
        <w:ind w:left="-167" w:right="111"/>
        <w:rPr>
          <w:rFonts w:ascii="Arial" w:hAnsi="Arial" w:cs="Arial"/>
          <w:color w:val="000000"/>
          <w:sz w:val="20"/>
          <w:szCs w:val="20"/>
        </w:rPr>
      </w:pPr>
    </w:p>
    <w:p w14:paraId="51DAE8EF" w14:textId="77777777" w:rsidR="008D1E14" w:rsidRDefault="008D1E14">
      <w:pPr>
        <w:widowControl w:val="0"/>
        <w:autoSpaceDE w:val="0"/>
        <w:autoSpaceDN w:val="0"/>
        <w:adjustRightInd w:val="0"/>
        <w:spacing w:after="0" w:line="240" w:lineRule="auto"/>
        <w:ind w:left="-16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  <w:sz w:val="24"/>
          <w:szCs w:val="24"/>
        </w:rPr>
        <w:t>■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Critères d’attribution</w:t>
      </w:r>
    </w:p>
    <w:p w14:paraId="56270864" w14:textId="77777777" w:rsidR="008D1E14" w:rsidRDefault="008D1E1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p w14:paraId="3279CFED" w14:textId="77777777" w:rsidR="008D1E14" w:rsidRDefault="008D1E14">
      <w:pPr>
        <w:widowControl w:val="0"/>
        <w:autoSpaceDE w:val="0"/>
        <w:autoSpaceDN w:val="0"/>
        <w:adjustRightInd w:val="0"/>
        <w:spacing w:after="0" w:line="240" w:lineRule="auto"/>
        <w:ind w:left="-16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>Le candidat doit pour chaque critère renseigner toutes les informations utiles à l’acheteur permettant d’apprécier la qualité de l’offre au regard des critères d’attribution dans le respect du cahier des charges.</w:t>
      </w:r>
    </w:p>
    <w:p w14:paraId="062A8AA6" w14:textId="77777777" w:rsidR="008D1E14" w:rsidRDefault="008D1E1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tbl>
      <w:tblPr>
        <w:tblW w:w="0" w:type="auto"/>
        <w:tblInd w:w="-1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14"/>
        <w:gridCol w:w="5403"/>
      </w:tblGrid>
      <w:tr w:rsidR="008D1E14" w14:paraId="57033F41" w14:textId="77777777">
        <w:trPr>
          <w:cantSplit/>
          <w:tblHeader/>
        </w:trPr>
        <w:tc>
          <w:tcPr>
            <w:tcW w:w="4414" w:type="dxa"/>
            <w:tcBorders>
              <w:top w:val="nil"/>
              <w:left w:val="nil"/>
              <w:bottom w:val="single" w:sz="6" w:space="0" w:color="D9D9D9"/>
              <w:right w:val="nil"/>
            </w:tcBorders>
            <w:shd w:val="clear" w:color="auto" w:fill="595959"/>
            <w:vAlign w:val="center"/>
          </w:tcPr>
          <w:p w14:paraId="2915A3B9" w14:textId="77777777" w:rsidR="008D1E14" w:rsidRDefault="008D1E1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Critère</w:t>
            </w:r>
          </w:p>
        </w:tc>
        <w:tc>
          <w:tcPr>
            <w:tcW w:w="5403" w:type="dxa"/>
            <w:tcBorders>
              <w:top w:val="nil"/>
              <w:left w:val="nil"/>
              <w:bottom w:val="single" w:sz="6" w:space="0" w:color="D9D9D9"/>
              <w:right w:val="nil"/>
            </w:tcBorders>
            <w:shd w:val="clear" w:color="auto" w:fill="595959"/>
          </w:tcPr>
          <w:p w14:paraId="3E36CA7F" w14:textId="77777777" w:rsidR="008D1E14" w:rsidRDefault="008D1E1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Complément</w:t>
            </w:r>
          </w:p>
        </w:tc>
      </w:tr>
      <w:tr w:rsidR="008D1E14" w14:paraId="4503638D" w14:textId="77777777">
        <w:tc>
          <w:tcPr>
            <w:tcW w:w="4414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</w:tcPr>
          <w:p w14:paraId="329E87A4" w14:textId="77777777" w:rsidR="008D1E14" w:rsidRDefault="008D1E1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Valeur technique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(70 %)</w:t>
            </w:r>
          </w:p>
        </w:tc>
        <w:tc>
          <w:tcPr>
            <w:tcW w:w="5403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</w:tcPr>
          <w:p w14:paraId="06C66F0E" w14:textId="77777777" w:rsidR="008D1E14" w:rsidRDefault="008D1E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sz w:val="6"/>
                <w:szCs w:val="6"/>
              </w:rPr>
            </w:pPr>
          </w:p>
          <w:p w14:paraId="059F22B6" w14:textId="77777777" w:rsidR="008D1E14" w:rsidRDefault="008D1E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Valeur technique</w:t>
            </w:r>
          </w:p>
        </w:tc>
      </w:tr>
      <w:tr w:rsidR="008D1E14" w14:paraId="112681EF" w14:textId="77777777"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2E0F0458" w14:textId="77777777" w:rsidR="008D1E14" w:rsidRDefault="008D1E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Réponse à détailler par sous-critère :</w:t>
            </w:r>
          </w:p>
        </w:tc>
      </w:tr>
      <w:tr w:rsidR="008D1E14" w14:paraId="134D92FE" w14:textId="77777777">
        <w:tc>
          <w:tcPr>
            <w:tcW w:w="4414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14:paraId="0D5358C3" w14:textId="77777777" w:rsidR="008D1E14" w:rsidRDefault="008D1E1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675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Moyens humains affectés à l’exécution des prestations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(20 pts)</w:t>
            </w:r>
          </w:p>
        </w:tc>
        <w:tc>
          <w:tcPr>
            <w:tcW w:w="5403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14:paraId="5180E763" w14:textId="77777777" w:rsidR="008D1E14" w:rsidRDefault="008D1E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sz w:val="4"/>
                <w:szCs w:val="4"/>
              </w:rPr>
            </w:pPr>
          </w:p>
          <w:p w14:paraId="5939A3CB" w14:textId="049B3D8D" w:rsidR="008D1E14" w:rsidRDefault="00796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Compétences</w:t>
            </w:r>
            <w:r w:rsidR="008D1E14">
              <w:rPr>
                <w:rFonts w:ascii="Arial" w:hAnsi="Arial" w:cs="Arial"/>
                <w:color w:val="000000"/>
                <w:sz w:val="16"/>
                <w:szCs w:val="16"/>
              </w:rPr>
              <w:t xml:space="preserve">, formations et qualifications de l’équipe, politique de recrutement, encadrement… </w:t>
            </w:r>
          </w:p>
        </w:tc>
      </w:tr>
      <w:tr w:rsidR="008D1E14" w14:paraId="3B52EA7D" w14:textId="77777777"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220CD17F" w14:textId="77777777" w:rsidR="008D1E14" w:rsidRDefault="008D1E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Réponse du candidat :</w:t>
            </w:r>
          </w:p>
          <w:p w14:paraId="60CDC9F4" w14:textId="77777777" w:rsidR="008D1E14" w:rsidRDefault="008D1E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  <w:p w14:paraId="51C98728" w14:textId="77777777" w:rsidR="008D1E14" w:rsidRDefault="008D1E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1E14" w14:paraId="618B144F" w14:textId="77777777">
        <w:tc>
          <w:tcPr>
            <w:tcW w:w="4414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14:paraId="76FA98E5" w14:textId="77777777" w:rsidR="008D1E14" w:rsidRDefault="008D1E1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675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Procédure de suivi de l’exécution des prestations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(15 pts)</w:t>
            </w:r>
          </w:p>
        </w:tc>
        <w:tc>
          <w:tcPr>
            <w:tcW w:w="5403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14:paraId="06C88115" w14:textId="77777777" w:rsidR="008D1E14" w:rsidRDefault="008D1E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sz w:val="4"/>
                <w:szCs w:val="4"/>
              </w:rPr>
            </w:pPr>
          </w:p>
          <w:p w14:paraId="550CA7B8" w14:textId="77777777" w:rsidR="008D1E14" w:rsidRDefault="008D1E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8D1E14" w14:paraId="448431F7" w14:textId="77777777"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2F970C11" w14:textId="77777777" w:rsidR="008D1E14" w:rsidRDefault="008D1E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Réponse du candidat :</w:t>
            </w:r>
          </w:p>
          <w:p w14:paraId="50B6BB32" w14:textId="77777777" w:rsidR="008D1E14" w:rsidRDefault="008D1E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  <w:p w14:paraId="0D3850E6" w14:textId="77777777" w:rsidR="008D1E14" w:rsidRDefault="008D1E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1E14" w14:paraId="4702EC95" w14:textId="77777777">
        <w:tc>
          <w:tcPr>
            <w:tcW w:w="4414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14:paraId="1E7DA33B" w14:textId="77777777" w:rsidR="008D1E14" w:rsidRDefault="008D1E1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675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Modalités d’adaptabilité et de réactivité au changement de planning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(20 pts)</w:t>
            </w:r>
          </w:p>
        </w:tc>
        <w:tc>
          <w:tcPr>
            <w:tcW w:w="5403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14:paraId="54EBC162" w14:textId="77777777" w:rsidR="008D1E14" w:rsidRDefault="008D1E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sz w:val="4"/>
                <w:szCs w:val="4"/>
              </w:rPr>
            </w:pPr>
          </w:p>
          <w:p w14:paraId="7366BA38" w14:textId="77777777" w:rsidR="008D1E14" w:rsidRDefault="008D1E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8D1E14" w14:paraId="177AA754" w14:textId="77777777"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563ADBE1" w14:textId="77777777" w:rsidR="008D1E14" w:rsidRDefault="008D1E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Réponse du candidat :</w:t>
            </w:r>
          </w:p>
          <w:p w14:paraId="2B123915" w14:textId="77777777" w:rsidR="008D1E14" w:rsidRDefault="008D1E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  <w:p w14:paraId="75249525" w14:textId="77777777" w:rsidR="008D1E14" w:rsidRDefault="008D1E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1E14" w14:paraId="2F75E935" w14:textId="77777777">
        <w:tc>
          <w:tcPr>
            <w:tcW w:w="4414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14:paraId="5771F0CB" w14:textId="77777777" w:rsidR="008D1E14" w:rsidRDefault="008D1E1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675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Moyens techniques et équipements mis en œuvre pour la réalisation de la prestation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(10 pts)</w:t>
            </w:r>
          </w:p>
        </w:tc>
        <w:tc>
          <w:tcPr>
            <w:tcW w:w="5403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14:paraId="492F8D30" w14:textId="77777777" w:rsidR="008D1E14" w:rsidRDefault="008D1E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sz w:val="4"/>
                <w:szCs w:val="4"/>
              </w:rPr>
            </w:pPr>
          </w:p>
          <w:p w14:paraId="4048446D" w14:textId="3B31328B" w:rsidR="008D1E14" w:rsidRDefault="007961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Produits</w:t>
            </w:r>
            <w:r w:rsidR="008D1E14">
              <w:rPr>
                <w:rFonts w:ascii="Arial" w:hAnsi="Arial" w:cs="Arial"/>
                <w:color w:val="000000"/>
                <w:sz w:val="16"/>
                <w:szCs w:val="16"/>
              </w:rPr>
              <w:t xml:space="preserve">, fournitures et matériels pharmaceutiques mis à disposition du SIUAPS et équipements du personnel </w:t>
            </w:r>
          </w:p>
        </w:tc>
      </w:tr>
      <w:tr w:rsidR="008D1E14" w14:paraId="7275D48C" w14:textId="77777777"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59806766" w14:textId="77777777" w:rsidR="008D1E14" w:rsidRDefault="008D1E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Réponse du candidat :</w:t>
            </w:r>
          </w:p>
          <w:p w14:paraId="2E0BA965" w14:textId="77777777" w:rsidR="008D1E14" w:rsidRDefault="008D1E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  <w:p w14:paraId="106E4C67" w14:textId="77777777" w:rsidR="008D1E14" w:rsidRDefault="008D1E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1E14" w14:paraId="233CD630" w14:textId="77777777">
        <w:tc>
          <w:tcPr>
            <w:tcW w:w="4414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14:paraId="2D67E37D" w14:textId="77777777" w:rsidR="008D1E14" w:rsidRDefault="008D1E1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675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Formation à destination des personnels du SIUAPS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(5 pts)</w:t>
            </w:r>
          </w:p>
        </w:tc>
        <w:tc>
          <w:tcPr>
            <w:tcW w:w="5403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14:paraId="058F0A28" w14:textId="77777777" w:rsidR="008D1E14" w:rsidRDefault="008D1E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sz w:val="4"/>
                <w:szCs w:val="4"/>
              </w:rPr>
            </w:pPr>
          </w:p>
          <w:p w14:paraId="5B85488B" w14:textId="77777777" w:rsidR="008D1E14" w:rsidRDefault="008D1E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8D1E14" w14:paraId="57BD160A" w14:textId="77777777"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6FF1B32C" w14:textId="77777777" w:rsidR="008D1E14" w:rsidRDefault="008D1E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Réponse du candidat :</w:t>
            </w:r>
          </w:p>
          <w:p w14:paraId="2673809E" w14:textId="77777777" w:rsidR="008D1E14" w:rsidRDefault="008D1E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  <w:p w14:paraId="3819FAF3" w14:textId="77777777" w:rsidR="008D1E14" w:rsidRDefault="008D1E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1E14" w14:paraId="71B897E5" w14:textId="77777777">
        <w:tc>
          <w:tcPr>
            <w:tcW w:w="4414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</w:tcPr>
          <w:p w14:paraId="0C036EB4" w14:textId="77777777" w:rsidR="008D1E14" w:rsidRDefault="008D1E1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Prix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(30 %)</w:t>
            </w:r>
          </w:p>
        </w:tc>
        <w:tc>
          <w:tcPr>
            <w:tcW w:w="5403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</w:tcPr>
          <w:p w14:paraId="7ABAA689" w14:textId="77777777" w:rsidR="008D1E14" w:rsidRDefault="008D1E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sz w:val="6"/>
                <w:szCs w:val="6"/>
              </w:rPr>
            </w:pPr>
          </w:p>
          <w:p w14:paraId="3653395A" w14:textId="77777777" w:rsidR="008D1E14" w:rsidRDefault="008D1E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BPU</w:t>
            </w:r>
          </w:p>
          <w:p w14:paraId="6593C9FB" w14:textId="5BF98DB0" w:rsidR="00991311" w:rsidRDefault="00991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DQE masqué sur la base du BPU </w:t>
            </w:r>
          </w:p>
        </w:tc>
      </w:tr>
      <w:tr w:rsidR="008D1E14" w14:paraId="380A3B10" w14:textId="77777777"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51A813BE" w14:textId="77777777" w:rsidR="008D1E14" w:rsidRDefault="008D1E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A compléter dans les documents financiers</w:t>
            </w:r>
          </w:p>
        </w:tc>
      </w:tr>
    </w:tbl>
    <w:p w14:paraId="7B88A2E2" w14:textId="77777777" w:rsidR="008D1E14" w:rsidRDefault="008D1E14">
      <w:pPr>
        <w:widowControl w:val="0"/>
        <w:autoSpaceDE w:val="0"/>
        <w:autoSpaceDN w:val="0"/>
        <w:adjustRightInd w:val="0"/>
        <w:spacing w:after="0" w:line="240" w:lineRule="auto"/>
        <w:ind w:left="117" w:right="111" w:hanging="284"/>
        <w:rPr>
          <w:rFonts w:ascii="Arial" w:hAnsi="Arial" w:cs="Arial"/>
          <w:sz w:val="24"/>
          <w:szCs w:val="24"/>
        </w:rPr>
      </w:pPr>
      <w:bookmarkStart w:id="0" w:name="page_total_master0"/>
      <w:bookmarkStart w:id="1" w:name="page_total"/>
      <w:bookmarkEnd w:id="0"/>
      <w:bookmarkEnd w:id="1"/>
    </w:p>
    <w:sectPr w:rsidR="008D1E14">
      <w:footerReference w:type="default" r:id="rId8"/>
      <w:pgSz w:w="11900" w:h="16820"/>
      <w:pgMar w:top="840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BDC5AD" w14:textId="77777777" w:rsidR="008D1E14" w:rsidRDefault="008D1E14">
      <w:pPr>
        <w:spacing w:after="0" w:line="240" w:lineRule="auto"/>
      </w:pPr>
      <w:r>
        <w:separator/>
      </w:r>
    </w:p>
  </w:endnote>
  <w:endnote w:type="continuationSeparator" w:id="0">
    <w:p w14:paraId="6D885558" w14:textId="77777777" w:rsidR="008D1E14" w:rsidRDefault="008D1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8D1E14" w14:paraId="4A21C982" w14:textId="77777777"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14:paraId="6785A21C" w14:textId="77777777" w:rsidR="008D1E14" w:rsidRDefault="008D1E14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A5A5A"/>
              <w:sz w:val="16"/>
              <w:szCs w:val="16"/>
            </w:rPr>
            <w:t>Consultation n°24052S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  <w:t>Cadre de réponse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  <w:vAlign w:val="center"/>
        </w:tcPr>
        <w:p w14:paraId="0CA8FDEB" w14:textId="77777777" w:rsidR="008D1E14" w:rsidRDefault="008D1E14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FFFFFF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color w:val="FFFFFF"/>
              <w:sz w:val="16"/>
              <w:szCs w:val="16"/>
            </w:rPr>
            <w:t>1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end"/>
          </w:r>
        </w:p>
      </w:tc>
    </w:tr>
  </w:tbl>
  <w:p w14:paraId="0D3C4F5B" w14:textId="77777777" w:rsidR="008D1E14" w:rsidRDefault="008D1E14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81083D" w14:textId="77777777" w:rsidR="008D1E14" w:rsidRDefault="008D1E14">
      <w:pPr>
        <w:spacing w:after="0" w:line="240" w:lineRule="auto"/>
      </w:pPr>
      <w:r>
        <w:separator/>
      </w:r>
    </w:p>
  </w:footnote>
  <w:footnote w:type="continuationSeparator" w:id="0">
    <w:p w14:paraId="27326AFF" w14:textId="77777777" w:rsidR="008D1E14" w:rsidRDefault="008D1E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462E0"/>
    <w:multiLevelType w:val="multilevel"/>
    <w:tmpl w:val="00000015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FF99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2095088"/>
    <w:multiLevelType w:val="multilevel"/>
    <w:tmpl w:val="00000033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03E63146"/>
    <w:multiLevelType w:val="multilevel"/>
    <w:tmpl w:val="0000001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0E2E2E47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0000003D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5" w15:restartNumberingAfterBreak="0">
    <w:nsid w:val="6C666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75602673"/>
    <w:multiLevelType w:val="multilevel"/>
    <w:tmpl w:val="00000029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FF99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num w:numId="1">
    <w:abstractNumId w:val="0"/>
  </w:num>
  <w:num w:numId="2">
    <w:abstractNumId w:val="0"/>
  </w:num>
  <w:num w:numId="3">
    <w:abstractNumId w:val="5"/>
  </w:num>
  <w:num w:numId="4">
    <w:abstractNumId w:val="0"/>
  </w:num>
  <w:num w:numId="5">
    <w:abstractNumId w:val="0"/>
  </w:num>
  <w:num w:numId="6">
    <w:abstractNumId w:val="6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0"/>
  </w:num>
  <w:num w:numId="12">
    <w:abstractNumId w:val="0"/>
  </w:num>
  <w:num w:numId="13">
    <w:abstractNumId w:val="0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0"/>
  </w:num>
  <w:num w:numId="19">
    <w:abstractNumId w:val="0"/>
  </w:num>
  <w:num w:numId="20">
    <w:abstractNumId w:val="5"/>
  </w:num>
  <w:num w:numId="21">
    <w:abstractNumId w:val="1"/>
  </w:num>
  <w:num w:numId="22">
    <w:abstractNumId w:val="4"/>
  </w:num>
  <w:num w:numId="23">
    <w:abstractNumId w:val="5"/>
  </w:num>
  <w:num w:numId="24">
    <w:abstractNumId w:val="2"/>
  </w:num>
  <w:num w:numId="25">
    <w:abstractNumId w:val="5"/>
  </w:num>
  <w:num w:numId="26">
    <w:abstractNumId w:val="3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bordersDoNotSurroundHeader/>
  <w:bordersDoNotSurroundFooter/>
  <w:proofState w:spelling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668"/>
    <w:rsid w:val="00337668"/>
    <w:rsid w:val="007008B7"/>
    <w:rsid w:val="00796162"/>
    <w:rsid w:val="008D1E14"/>
    <w:rsid w:val="00905B83"/>
    <w:rsid w:val="00991311"/>
    <w:rsid w:val="00F67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9E5FCF"/>
  <w14:defaultImageDpi w14:val="0"/>
  <w15:docId w15:val="{123BC691-F7CA-4FED-87FC-550DE6248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226</Words>
  <Characters>1361</Characters>
  <Application>Microsoft Office Word</Application>
  <DocSecurity>0</DocSecurity>
  <Lines>11</Lines>
  <Paragraphs>3</Paragraphs>
  <ScaleCrop>false</ScaleCrop>
  <Company/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Florent MERIAUX</dc:creator>
  <cp:keywords/>
  <dc:description>Generated by Oracle BI Publisher 10.1.3.4.2</dc:description>
  <cp:lastModifiedBy>julie Antonietti</cp:lastModifiedBy>
  <cp:revision>6</cp:revision>
  <cp:lastPrinted>2025-04-24T07:59:00Z</cp:lastPrinted>
  <dcterms:created xsi:type="dcterms:W3CDTF">2025-03-07T07:58:00Z</dcterms:created>
  <dcterms:modified xsi:type="dcterms:W3CDTF">2025-04-29T11:28:00Z</dcterms:modified>
</cp:coreProperties>
</file>