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10"/>
        <w:gridCol w:w="5059"/>
      </w:tblGrid>
      <w:tr w:rsidR="005C6BAA" w:rsidRPr="005C6BAA" w:rsidTr="005C6BAA">
        <w:trPr>
          <w:trHeight w:val="1628"/>
        </w:trPr>
        <w:tc>
          <w:tcPr>
            <w:tcW w:w="5310" w:type="dxa"/>
            <w:shd w:val="clear" w:color="auto" w:fill="auto"/>
          </w:tcPr>
          <w:p w:rsidR="005C6BAA" w:rsidRPr="005C6BAA" w:rsidRDefault="00C74310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6BAA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2705100" cy="723900"/>
                  <wp:effectExtent l="0" t="0" r="0" b="0"/>
                  <wp:docPr id="24" name="Image 3" descr="C:\Users\valerie.fougerat\OneDrive - CMN\Transverse\Communication\Logos CMN\logo_2lignes_Blanc_oct2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C:\Users\valerie.fougerat\OneDrive - CMN\Transverse\Communication\Logos CMN\logo_2lignes_Blanc_oct2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6354A" id="AutoShape 3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</w:p>
        </w:tc>
        <w:tc>
          <w:tcPr>
            <w:tcW w:w="5059" w:type="dxa"/>
            <w:shd w:val="clear" w:color="auto" w:fill="auto"/>
          </w:tcPr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6BAA">
              <w:rPr>
                <w:rFonts w:ascii="Arial" w:hAnsi="Arial" w:cs="Arial"/>
                <w:b/>
                <w:sz w:val="20"/>
                <w:szCs w:val="20"/>
              </w:rPr>
              <w:t>POUVOIR ADJUDICATEUR :</w:t>
            </w: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6BAA">
              <w:rPr>
                <w:rFonts w:ascii="Arial" w:hAnsi="Arial" w:cs="Arial"/>
                <w:sz w:val="20"/>
                <w:szCs w:val="20"/>
              </w:rPr>
              <w:t>CENTRE DES MONUMENTS NATIONAUX</w:t>
            </w: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6BAA">
              <w:rPr>
                <w:rFonts w:ascii="Arial" w:hAnsi="Arial" w:cs="Arial"/>
                <w:sz w:val="20"/>
                <w:szCs w:val="20"/>
              </w:rPr>
              <w:t>Hôtel de Sully - 62 Rue Saint-Antoine</w:t>
            </w: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2" w:right="13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6BAA">
              <w:rPr>
                <w:rFonts w:ascii="Arial" w:hAnsi="Arial" w:cs="Arial"/>
                <w:sz w:val="20"/>
                <w:szCs w:val="20"/>
              </w:rPr>
              <w:t>75186 PARIS CEDEX 04</w:t>
            </w:r>
          </w:p>
          <w:p w:rsidR="005C6BAA" w:rsidRPr="005C6BAA" w:rsidRDefault="005C6BAA" w:rsidP="005C6B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p w:rsidR="006E6411" w:rsidRPr="00E62D5C" w:rsidRDefault="006E6411" w:rsidP="00643A7F">
      <w:pPr>
        <w:rPr>
          <w:rFonts w:ascii="Calibri" w:hAnsi="Calibri" w:cs="Calibri"/>
          <w:sz w:val="20"/>
          <w:szCs w:val="20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pStyle w:val="TITRE0"/>
        <w:jc w:val="left"/>
        <w:rPr>
          <w:rFonts w:ascii="Calibri" w:hAnsi="Calibri" w:cs="Calibri"/>
        </w:rPr>
      </w:pPr>
    </w:p>
    <w:p w:rsidR="006E6411" w:rsidRPr="00E62D5C" w:rsidRDefault="008A54FF" w:rsidP="00712441">
      <w:pPr>
        <w:pStyle w:val="TITRE0"/>
        <w:ind w:firstLine="426"/>
        <w:rPr>
          <w:rFonts w:ascii="Calibri" w:hAnsi="Calibri" w:cs="Calibri"/>
        </w:rPr>
      </w:pPr>
      <w:r>
        <w:rPr>
          <w:rFonts w:ascii="Calibri" w:hAnsi="Calibri" w:cs="Calibri"/>
        </w:rPr>
        <w:t>ACCORD-CADRE</w:t>
      </w:r>
      <w:r w:rsidR="00DF3403">
        <w:rPr>
          <w:rFonts w:ascii="Calibri" w:hAnsi="Calibri" w:cs="Calibri"/>
        </w:rPr>
        <w:t xml:space="preserve"> DE SERVICES</w:t>
      </w:r>
    </w:p>
    <w:p w:rsidR="006E6411" w:rsidRPr="00E62D5C" w:rsidRDefault="006E6411" w:rsidP="00643A7F">
      <w:pPr>
        <w:pStyle w:val="TITRE0"/>
        <w:jc w:val="left"/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tbl>
      <w:tblPr>
        <w:tblW w:w="10560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560"/>
      </w:tblGrid>
      <w:tr w:rsidR="006E6411" w:rsidRPr="00E62D5C" w:rsidTr="00BD394D">
        <w:trPr>
          <w:trHeight w:val="769"/>
          <w:jc w:val="center"/>
        </w:trPr>
        <w:tc>
          <w:tcPr>
            <w:tcW w:w="10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6411" w:rsidRPr="00E62D5C" w:rsidRDefault="006E6411" w:rsidP="00643A7F">
            <w:pPr>
              <w:rPr>
                <w:rFonts w:ascii="Calibri" w:hAnsi="Calibri" w:cs="Calibri"/>
              </w:rPr>
            </w:pPr>
          </w:p>
          <w:p w:rsidR="0037585D" w:rsidRPr="0037585D" w:rsidRDefault="0037585D" w:rsidP="0037585D">
            <w:pPr>
              <w:tabs>
                <w:tab w:val="left" w:pos="1513"/>
              </w:tabs>
              <w:ind w:left="73"/>
              <w:jc w:val="center"/>
              <w:rPr>
                <w:rFonts w:ascii="Arial" w:hAnsi="Arial" w:cs="Arial"/>
                <w:b/>
              </w:rPr>
            </w:pPr>
            <w:r w:rsidRPr="0037585D">
              <w:rPr>
                <w:rFonts w:ascii="Arial" w:hAnsi="Arial" w:cs="Arial"/>
                <w:b/>
              </w:rPr>
              <w:t>PRESTATIONS DE NETTOYAGE</w:t>
            </w:r>
          </w:p>
          <w:p w:rsidR="0037585D" w:rsidRPr="0037585D" w:rsidRDefault="0037585D" w:rsidP="0037585D">
            <w:pPr>
              <w:tabs>
                <w:tab w:val="left" w:pos="1513"/>
              </w:tabs>
              <w:ind w:left="73"/>
              <w:jc w:val="center"/>
              <w:rPr>
                <w:rFonts w:ascii="Arial" w:hAnsi="Arial" w:cs="Arial"/>
                <w:b/>
              </w:rPr>
            </w:pPr>
            <w:r w:rsidRPr="0037585D">
              <w:rPr>
                <w:rFonts w:ascii="Arial" w:hAnsi="Arial" w:cs="Arial"/>
                <w:b/>
              </w:rPr>
              <w:t xml:space="preserve">DES LOCAUX ADMINISTRATIFS ET DES ESPACES OUVERTS AU PUBLIC </w:t>
            </w:r>
          </w:p>
          <w:p w:rsidR="00DF3403" w:rsidRDefault="0037585D" w:rsidP="0037585D">
            <w:pPr>
              <w:tabs>
                <w:tab w:val="left" w:pos="1513"/>
              </w:tabs>
              <w:ind w:left="73"/>
              <w:jc w:val="center"/>
              <w:rPr>
                <w:rFonts w:ascii="Arial" w:hAnsi="Arial" w:cs="Arial"/>
                <w:b/>
              </w:rPr>
            </w:pPr>
            <w:r w:rsidRPr="0037585D">
              <w:rPr>
                <w:rFonts w:ascii="Arial" w:hAnsi="Arial" w:cs="Arial"/>
                <w:b/>
              </w:rPr>
              <w:t xml:space="preserve">DES TOURS DE LA CATHEDRALE NOTRE-DAME DE PARIS </w:t>
            </w:r>
          </w:p>
          <w:p w:rsidR="005C6BAA" w:rsidRPr="00E62D5C" w:rsidRDefault="005C6BAA" w:rsidP="0037585D">
            <w:pPr>
              <w:tabs>
                <w:tab w:val="left" w:pos="1513"/>
              </w:tabs>
              <w:ind w:left="73"/>
              <w:jc w:val="center"/>
              <w:rPr>
                <w:rFonts w:ascii="Calibri" w:hAnsi="Calibri" w:cs="Calibri"/>
              </w:rPr>
            </w:pPr>
          </w:p>
        </w:tc>
      </w:tr>
    </w:tbl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</w:rPr>
      </w:pPr>
    </w:p>
    <w:p w:rsidR="006E6411" w:rsidRPr="00E62D5C" w:rsidRDefault="006E6411" w:rsidP="00643A7F">
      <w:pPr>
        <w:rPr>
          <w:rFonts w:ascii="Calibri" w:hAnsi="Calibri" w:cs="Calibri"/>
          <w:sz w:val="40"/>
          <w:szCs w:val="40"/>
        </w:rPr>
      </w:pPr>
    </w:p>
    <w:p w:rsidR="006E6411" w:rsidRPr="00C74310" w:rsidRDefault="006E6411" w:rsidP="00643A7F">
      <w:pPr>
        <w:shd w:val="pct5" w:color="auto" w:fill="FFFFFF"/>
        <w:jc w:val="center"/>
        <w:rPr>
          <w:rFonts w:ascii="Calibri" w:hAnsi="Calibri" w:cs="Calibri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4310">
        <w:rPr>
          <w:rFonts w:ascii="Calibri" w:hAnsi="Calibri" w:cs="Calibri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Mémoire technique (Cadre de réponse)</w:t>
      </w:r>
    </w:p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p w:rsidR="006E6411" w:rsidRPr="00E62D5C" w:rsidRDefault="006E6411" w:rsidP="00643A7F">
      <w:pPr>
        <w:rPr>
          <w:rFonts w:ascii="Calibri" w:hAnsi="Calibri" w:cs="Calibri"/>
          <w:sz w:val="22"/>
          <w:szCs w:val="22"/>
        </w:rPr>
      </w:pPr>
    </w:p>
    <w:p w:rsidR="006E6411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Calibri" w:hAnsi="Calibri" w:cs="Calibri"/>
          <w:b/>
          <w:sz w:val="20"/>
          <w:szCs w:val="20"/>
          <w:u w:val="single"/>
        </w:rPr>
      </w:pPr>
    </w:p>
    <w:p w:rsidR="006E6411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Calibri" w:hAnsi="Calibri" w:cs="Calibri"/>
          <w:b/>
          <w:sz w:val="22"/>
          <w:szCs w:val="22"/>
        </w:rPr>
      </w:pPr>
      <w:r w:rsidRPr="00E62D5C">
        <w:rPr>
          <w:rFonts w:ascii="Calibri" w:hAnsi="Calibri" w:cs="Calibri"/>
          <w:b/>
          <w:sz w:val="22"/>
          <w:szCs w:val="22"/>
        </w:rPr>
        <w:t xml:space="preserve">Le mémoire technique sera présenté sous la forme du cadre de réponse ci-après, permettant au candidat d’établir sa proposition technique. </w:t>
      </w:r>
      <w:r>
        <w:rPr>
          <w:rFonts w:ascii="Calibri" w:hAnsi="Calibri" w:cs="Calibri"/>
          <w:b/>
          <w:sz w:val="22"/>
          <w:szCs w:val="22"/>
        </w:rPr>
        <w:t>Il participera à l’appréciation technique de l’offre du candidat.</w:t>
      </w:r>
    </w:p>
    <w:p w:rsidR="00376024" w:rsidRDefault="00376024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Calibri" w:hAnsi="Calibri" w:cs="Calibri"/>
          <w:b/>
          <w:sz w:val="22"/>
          <w:szCs w:val="22"/>
        </w:rPr>
      </w:pPr>
    </w:p>
    <w:p w:rsidR="006E6411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Le mémoire sera adapté à l’objet </w:t>
      </w:r>
      <w:r w:rsidR="00977C23">
        <w:rPr>
          <w:rFonts w:ascii="Calibri" w:hAnsi="Calibri" w:cs="Calibri"/>
          <w:b/>
          <w:sz w:val="22"/>
          <w:szCs w:val="22"/>
        </w:rPr>
        <w:t>de l’accord-cadre</w:t>
      </w:r>
      <w:r>
        <w:rPr>
          <w:rFonts w:ascii="Calibri" w:hAnsi="Calibri" w:cs="Calibri"/>
          <w:b/>
          <w:sz w:val="22"/>
          <w:szCs w:val="22"/>
        </w:rPr>
        <w:t xml:space="preserve"> et ne comportera pas de documents de type publicitaire.</w:t>
      </w:r>
    </w:p>
    <w:p w:rsidR="00DF3403" w:rsidRDefault="00DF3403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Calibri" w:hAnsi="Calibri" w:cs="Calibri"/>
          <w:b/>
          <w:sz w:val="22"/>
          <w:szCs w:val="22"/>
        </w:rPr>
      </w:pPr>
    </w:p>
    <w:p w:rsidR="00DF3403" w:rsidRPr="00DF3403" w:rsidRDefault="00DF3403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F3403">
        <w:rPr>
          <w:rFonts w:ascii="Calibri" w:hAnsi="Calibri" w:cs="Calibri"/>
          <w:b/>
          <w:sz w:val="22"/>
          <w:szCs w:val="22"/>
          <w:u w:val="single"/>
        </w:rPr>
        <w:t>Ce</w:t>
      </w:r>
      <w:r w:rsidR="00A87C60">
        <w:rPr>
          <w:rFonts w:ascii="Calibri" w:hAnsi="Calibri" w:cs="Calibri"/>
          <w:b/>
          <w:sz w:val="22"/>
          <w:szCs w:val="22"/>
          <w:u w:val="single"/>
        </w:rPr>
        <w:t xml:space="preserve"> cadre de réponse s’applique </w:t>
      </w:r>
      <w:r w:rsidR="005E684A">
        <w:rPr>
          <w:rFonts w:ascii="Calibri" w:hAnsi="Calibri" w:cs="Calibri"/>
          <w:b/>
          <w:sz w:val="22"/>
          <w:szCs w:val="22"/>
          <w:u w:val="single"/>
        </w:rPr>
        <w:t>aux tours de la cathédrale Notre-Dame de Paris</w:t>
      </w:r>
    </w:p>
    <w:p w:rsidR="00643A7F" w:rsidRPr="00E62D5C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Calibri" w:hAnsi="Calibri" w:cs="Calibri"/>
          <w:b/>
          <w:sz w:val="22"/>
          <w:szCs w:val="22"/>
        </w:rPr>
      </w:pPr>
    </w:p>
    <w:p w:rsidR="006E6411" w:rsidRDefault="006E6411" w:rsidP="00643A7F">
      <w:pPr>
        <w:rPr>
          <w:rFonts w:ascii="Arial" w:hAnsi="Arial" w:cs="Arial"/>
          <w:b/>
          <w:noProof/>
          <w:sz w:val="22"/>
          <w:szCs w:val="22"/>
        </w:rPr>
      </w:pPr>
    </w:p>
    <w:p w:rsidR="006E6411" w:rsidRDefault="006E6411" w:rsidP="00643A7F">
      <w:pPr>
        <w:rPr>
          <w:rFonts w:ascii="Arial" w:hAnsi="Arial" w:cs="Arial"/>
          <w:sz w:val="22"/>
          <w:szCs w:val="22"/>
        </w:rPr>
      </w:pPr>
    </w:p>
    <w:p w:rsidR="00647472" w:rsidRPr="005C6BAA" w:rsidRDefault="006E6411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b/>
          <w:sz w:val="20"/>
          <w:szCs w:val="20"/>
        </w:rPr>
      </w:pPr>
      <w:r w:rsidRPr="005C6BAA">
        <w:rPr>
          <w:rFonts w:ascii="Arial" w:hAnsi="Arial" w:cs="Arial"/>
          <w:b/>
          <w:sz w:val="22"/>
          <w:szCs w:val="22"/>
        </w:rPr>
        <w:br w:type="page"/>
      </w:r>
      <w:r w:rsidR="00647472" w:rsidRPr="005C6BAA">
        <w:rPr>
          <w:rFonts w:ascii="Arial" w:hAnsi="Arial" w:cs="Arial"/>
          <w:b/>
          <w:sz w:val="20"/>
          <w:szCs w:val="20"/>
        </w:rPr>
        <w:lastRenderedPageBreak/>
        <w:tab/>
        <w:t xml:space="preserve">1 – </w:t>
      </w:r>
      <w:r w:rsidR="005C6BAA" w:rsidRPr="005C6BAA">
        <w:rPr>
          <w:rFonts w:ascii="Arial" w:hAnsi="Arial" w:cs="Arial"/>
          <w:b/>
          <w:sz w:val="20"/>
          <w:szCs w:val="20"/>
        </w:rPr>
        <w:t>Valeur technique de l’offre – notée sur 45 points</w:t>
      </w:r>
    </w:p>
    <w:p w:rsidR="00647472" w:rsidRPr="005C6BAA" w:rsidRDefault="00647472" w:rsidP="00647472">
      <w:pPr>
        <w:tabs>
          <w:tab w:val="left" w:pos="3240"/>
          <w:tab w:val="left" w:pos="6410"/>
        </w:tabs>
        <w:rPr>
          <w:rFonts w:ascii="Arial" w:hAnsi="Arial" w:cs="Arial"/>
          <w:sz w:val="20"/>
          <w:szCs w:val="20"/>
        </w:rPr>
      </w:pPr>
    </w:p>
    <w:p w:rsidR="005C6BAA" w:rsidRPr="005C6BAA" w:rsidRDefault="005C6BAA" w:rsidP="005C6BAA">
      <w:pPr>
        <w:numPr>
          <w:ilvl w:val="1"/>
          <w:numId w:val="11"/>
        </w:numPr>
        <w:tabs>
          <w:tab w:val="left" w:pos="1134"/>
          <w:tab w:val="left" w:pos="6410"/>
        </w:tabs>
        <w:rPr>
          <w:rFonts w:ascii="Arial" w:hAnsi="Arial" w:cs="Arial"/>
          <w:i/>
          <w:sz w:val="20"/>
          <w:szCs w:val="20"/>
        </w:rPr>
      </w:pPr>
      <w:r w:rsidRPr="005C6BAA">
        <w:rPr>
          <w:rFonts w:ascii="Arial" w:hAnsi="Arial" w:cs="Arial"/>
          <w:i/>
          <w:sz w:val="20"/>
          <w:szCs w:val="20"/>
        </w:rPr>
        <w:t>Cohérence du programme d’exécution des prestations et des moyens dédiés – Notée sur 20 points</w:t>
      </w:r>
    </w:p>
    <w:p w:rsidR="005C6BAA" w:rsidRPr="005D5420" w:rsidRDefault="005C6BAA" w:rsidP="005C6BAA">
      <w:pPr>
        <w:tabs>
          <w:tab w:val="left" w:pos="1134"/>
          <w:tab w:val="left" w:pos="6410"/>
        </w:tabs>
        <w:ind w:left="1068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647472" w:rsidRPr="005D5420" w:rsidTr="00B80751">
        <w:trPr>
          <w:jc w:val="center"/>
        </w:trPr>
        <w:tc>
          <w:tcPr>
            <w:tcW w:w="9648" w:type="dxa"/>
            <w:shd w:val="clear" w:color="auto" w:fill="D9D9D9"/>
          </w:tcPr>
          <w:p w:rsidR="00647472" w:rsidRPr="005D5420" w:rsidRDefault="00647472" w:rsidP="00B8075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DF3403" w:rsidRDefault="00DF3403" w:rsidP="00DF3403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7120A">
              <w:rPr>
                <w:rFonts w:ascii="Calibri" w:hAnsi="Calibri" w:cs="Arial"/>
                <w:b/>
                <w:bCs/>
                <w:sz w:val="20"/>
                <w:szCs w:val="20"/>
              </w:rPr>
              <w:t>Le candidat indique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  <w:r w:rsidR="005C6BAA">
              <w:rPr>
                <w:rFonts w:ascii="Calibri" w:hAnsi="Calibri" w:cs="Arial"/>
                <w:b/>
                <w:bCs/>
                <w:sz w:val="20"/>
                <w:szCs w:val="20"/>
              </w:rPr>
              <w:t>dans cette partie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:</w:t>
            </w:r>
          </w:p>
          <w:p w:rsidR="00DF3403" w:rsidRPr="00A7120A" w:rsidRDefault="005C6BAA" w:rsidP="00DF3403">
            <w:pPr>
              <w:numPr>
                <w:ilvl w:val="0"/>
                <w:numId w:val="9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A)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Le planning type sur une semaine.</w:t>
            </w:r>
            <w:r w:rsidR="0037585D">
              <w:t xml:space="preserve"> 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>Ce planning devra prévoir le temps de travail par agent, les temps de pause, les jours de repos, l’organisation prévu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e pour répondre aux attentes de l’accord-cadre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(10 points)</w:t>
            </w:r>
            <w:r w:rsidR="00DF3403">
              <w:rPr>
                <w:rFonts w:ascii="Calibri" w:hAnsi="Calibri" w:cs="Arial"/>
                <w:bCs/>
                <w:sz w:val="20"/>
                <w:szCs w:val="20"/>
              </w:rPr>
              <w:t> ;</w:t>
            </w:r>
          </w:p>
          <w:p w:rsidR="00DF3403" w:rsidRDefault="005C6BAA" w:rsidP="00DF3403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B)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Les moyens humains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 dédiés : précision du nombre d’agents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dédiés à la mission</w:t>
            </w:r>
            <w:r w:rsidR="0037585D">
              <w:t xml:space="preserve"> 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>et d’encadrants, leurs formations et expériences professionnelles y compris dans les espaces patrimoniaux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) (5 points)</w:t>
            </w:r>
            <w:r w:rsidR="00DF3403">
              <w:rPr>
                <w:rFonts w:ascii="Calibri" w:hAnsi="Calibri" w:cs="Arial"/>
                <w:bCs/>
                <w:sz w:val="20"/>
                <w:szCs w:val="20"/>
              </w:rPr>
              <w:t> ;</w:t>
            </w:r>
          </w:p>
          <w:p w:rsidR="0037585D" w:rsidRPr="0037585D" w:rsidRDefault="005C6BAA" w:rsidP="0037585D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C) L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 xml:space="preserve">es équipements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déployés 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 xml:space="preserve">aux prestations attendues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avec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 xml:space="preserve"> la 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>d</w:t>
            </w:r>
            <w:r w:rsidR="0037585D" w:rsidRPr="0037585D">
              <w:rPr>
                <w:rFonts w:ascii="Calibri" w:hAnsi="Calibri" w:cs="Arial"/>
                <w:bCs/>
                <w:sz w:val="20"/>
                <w:szCs w:val="20"/>
              </w:rPr>
              <w:t>escription et performance du matériel, liste des EPI, produits d’entretien.</w:t>
            </w:r>
            <w:r w:rsidR="0037585D">
              <w:rPr>
                <w:rFonts w:ascii="Calibri" w:hAnsi="Calibri" w:cs="Arial"/>
                <w:bCs/>
                <w:sz w:val="20"/>
                <w:szCs w:val="20"/>
              </w:rPr>
              <w:t xml:space="preserve"> (5 points)</w:t>
            </w:r>
          </w:p>
          <w:p w:rsidR="00DF3403" w:rsidRPr="003020F6" w:rsidRDefault="00DF3403" w:rsidP="0037585D">
            <w:pPr>
              <w:ind w:left="720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  <w:p w:rsidR="00647472" w:rsidRPr="005D5420" w:rsidRDefault="00647472" w:rsidP="00B8075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647472" w:rsidRPr="005D5420" w:rsidRDefault="00647472" w:rsidP="00647472">
      <w:pPr>
        <w:tabs>
          <w:tab w:val="left" w:pos="3240"/>
          <w:tab w:val="left" w:pos="6410"/>
        </w:tabs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647472" w:rsidRPr="005D5420" w:rsidTr="00DF3403">
        <w:trPr>
          <w:trHeight w:val="10334"/>
          <w:jc w:val="center"/>
        </w:trPr>
        <w:tc>
          <w:tcPr>
            <w:tcW w:w="9636" w:type="dxa"/>
            <w:shd w:val="clear" w:color="auto" w:fill="auto"/>
          </w:tcPr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5D5420">
              <w:rPr>
                <w:rFonts w:ascii="Calibri" w:hAnsi="Calibri" w:cs="Calibri"/>
                <w:sz w:val="20"/>
                <w:szCs w:val="20"/>
                <w:u w:val="single"/>
              </w:rPr>
              <w:t>Cadre de réponse :</w:t>
            </w: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7B43A5" w:rsidRDefault="007B43A5" w:rsidP="007B43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647472" w:rsidRPr="005D5420" w:rsidRDefault="00647472" w:rsidP="00B80751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47472" w:rsidRDefault="00647472" w:rsidP="00647472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:rsidR="004E54D9" w:rsidRPr="00AA462F" w:rsidRDefault="00647472" w:rsidP="00643A7F">
      <w:pPr>
        <w:tabs>
          <w:tab w:val="left" w:pos="2895"/>
        </w:tabs>
        <w:rPr>
          <w:rFonts w:ascii="Arial" w:hAnsi="Arial" w:cs="Arial"/>
          <w:sz w:val="22"/>
          <w:szCs w:val="22"/>
        </w:rPr>
      </w:pPr>
      <w:r w:rsidRPr="00647472">
        <w:rPr>
          <w:rFonts w:ascii="Arial" w:hAnsi="Arial" w:cs="Arial"/>
          <w:sz w:val="22"/>
          <w:szCs w:val="22"/>
        </w:rPr>
        <w:lastRenderedPageBreak/>
        <w:br w:type="page"/>
      </w:r>
    </w:p>
    <w:p w:rsidR="005C6BAA" w:rsidRDefault="005C6BAA" w:rsidP="005C6BAA">
      <w:pPr>
        <w:numPr>
          <w:ilvl w:val="1"/>
          <w:numId w:val="11"/>
        </w:numPr>
        <w:tabs>
          <w:tab w:val="left" w:pos="1134"/>
          <w:tab w:val="left" w:pos="6410"/>
        </w:tabs>
        <w:rPr>
          <w:rFonts w:ascii="Calibri" w:hAnsi="Calibri" w:cs="Calibri"/>
          <w:sz w:val="32"/>
          <w:szCs w:val="32"/>
        </w:rPr>
      </w:pPr>
      <w:r w:rsidRPr="005C6BAA">
        <w:rPr>
          <w:rFonts w:ascii="Arial" w:hAnsi="Arial" w:cs="Arial"/>
          <w:i/>
          <w:sz w:val="20"/>
          <w:szCs w:val="20"/>
        </w:rPr>
        <w:lastRenderedPageBreak/>
        <w:t>Modalités de gestion des prestations - Notée</w:t>
      </w:r>
      <w:r w:rsidR="00080D3A">
        <w:rPr>
          <w:rFonts w:ascii="Arial" w:hAnsi="Arial" w:cs="Arial"/>
          <w:i/>
          <w:sz w:val="20"/>
          <w:szCs w:val="20"/>
        </w:rPr>
        <w:t>s</w:t>
      </w:r>
      <w:r w:rsidRPr="005C6BAA">
        <w:rPr>
          <w:rFonts w:ascii="Arial" w:hAnsi="Arial" w:cs="Arial"/>
          <w:i/>
          <w:sz w:val="20"/>
          <w:szCs w:val="20"/>
        </w:rPr>
        <w:t xml:space="preserve"> sur 25 points </w:t>
      </w:r>
    </w:p>
    <w:p w:rsidR="005C6BAA" w:rsidRPr="005C6BAA" w:rsidRDefault="005C6BAA" w:rsidP="005C6BAA">
      <w:pPr>
        <w:tabs>
          <w:tab w:val="left" w:pos="1134"/>
          <w:tab w:val="left" w:pos="6410"/>
        </w:tabs>
        <w:ind w:left="1068"/>
        <w:rPr>
          <w:rFonts w:ascii="Calibri" w:hAnsi="Calibri" w:cs="Calibr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D06E4" w:rsidRPr="00E62D5C" w:rsidTr="00643A7F">
        <w:trPr>
          <w:jc w:val="center"/>
        </w:trPr>
        <w:tc>
          <w:tcPr>
            <w:tcW w:w="9648" w:type="dxa"/>
            <w:shd w:val="clear" w:color="auto" w:fill="D9D9D9"/>
          </w:tcPr>
          <w:p w:rsidR="00BD06E4" w:rsidRPr="00E62D5C" w:rsidRDefault="00BD06E4" w:rsidP="00643A7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DF3403" w:rsidRPr="00F05015" w:rsidRDefault="00DF3403" w:rsidP="00DF3403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7120A">
              <w:rPr>
                <w:rFonts w:ascii="Calibri" w:hAnsi="Calibri" w:cs="Arial"/>
                <w:b/>
                <w:bCs/>
                <w:sz w:val="20"/>
                <w:szCs w:val="20"/>
              </w:rPr>
              <w:t>Le candidat indique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  <w:r w:rsidR="005C6BA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pour cette partie : </w:t>
            </w:r>
          </w:p>
          <w:p w:rsidR="0037585D" w:rsidRDefault="0037585D" w:rsidP="00DF3403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L’e</w:t>
            </w:r>
            <w:r w:rsidRPr="0037585D">
              <w:rPr>
                <w:rFonts w:ascii="Calibri" w:hAnsi="Calibri" w:cs="Arial"/>
                <w:bCs/>
                <w:sz w:val="20"/>
                <w:szCs w:val="20"/>
              </w:rPr>
              <w:t>ncadrement des équipes d</w:t>
            </w:r>
            <w:r w:rsidR="005C6BAA">
              <w:rPr>
                <w:rFonts w:ascii="Calibri" w:hAnsi="Calibri" w:cs="Arial"/>
                <w:bCs/>
                <w:sz w:val="20"/>
                <w:szCs w:val="20"/>
              </w:rPr>
              <w:t xml:space="preserve">’agents d’entretien sur le site, </w:t>
            </w:r>
            <w:r w:rsidRPr="0037585D">
              <w:rPr>
                <w:rFonts w:ascii="Calibri" w:hAnsi="Calibri" w:cs="Arial"/>
                <w:bCs/>
                <w:sz w:val="20"/>
                <w:szCs w:val="20"/>
              </w:rPr>
              <w:t>référent encadrant</w:t>
            </w:r>
            <w:r w:rsidR="00245A8A">
              <w:rPr>
                <w:rFonts w:ascii="Calibri" w:hAnsi="Calibri" w:cs="Arial"/>
                <w:bCs/>
                <w:sz w:val="20"/>
                <w:szCs w:val="20"/>
              </w:rPr>
              <w:t xml:space="preserve"> (</w:t>
            </w:r>
            <w:r w:rsidR="00080D3A">
              <w:rPr>
                <w:rFonts w:ascii="Calibri" w:hAnsi="Calibri" w:cs="Arial"/>
                <w:bCs/>
                <w:sz w:val="20"/>
                <w:szCs w:val="20"/>
              </w:rPr>
              <w:t>5</w:t>
            </w:r>
            <w:r w:rsidR="00245A8A">
              <w:rPr>
                <w:rFonts w:ascii="Calibri" w:hAnsi="Calibri" w:cs="Arial"/>
                <w:bCs/>
                <w:sz w:val="20"/>
                <w:szCs w:val="20"/>
              </w:rPr>
              <w:t xml:space="preserve"> points) ;</w:t>
            </w:r>
          </w:p>
          <w:p w:rsidR="00DF3403" w:rsidRPr="00245A8A" w:rsidRDefault="00245A8A" w:rsidP="00245A8A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245A8A">
              <w:rPr>
                <w:rFonts w:ascii="Calibri" w:hAnsi="Calibri" w:cs="Arial"/>
                <w:bCs/>
                <w:sz w:val="20"/>
                <w:szCs w:val="20"/>
              </w:rPr>
              <w:t xml:space="preserve">Les modalités de contrôle des prestations dont contrôle de la présence des agents, vérification des espaces à nettoyer, conformité </w:t>
            </w:r>
            <w:r w:rsidR="00080D3A">
              <w:rPr>
                <w:rFonts w:ascii="Calibri" w:hAnsi="Calibri" w:cs="Arial"/>
                <w:bCs/>
                <w:sz w:val="20"/>
                <w:szCs w:val="20"/>
              </w:rPr>
              <w:t xml:space="preserve">de l’exécution des prestations 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>aux consignes données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(10 points) </w:t>
            </w:r>
            <w:r w:rsidR="00DF3403" w:rsidRPr="00245A8A">
              <w:rPr>
                <w:rFonts w:ascii="Calibri" w:hAnsi="Calibri" w:cs="Arial"/>
                <w:bCs/>
                <w:sz w:val="20"/>
                <w:szCs w:val="20"/>
              </w:rPr>
              <w:t>;</w:t>
            </w:r>
          </w:p>
          <w:p w:rsidR="00DF3403" w:rsidRPr="00245A8A" w:rsidRDefault="00245A8A" w:rsidP="00245A8A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Les modalités du s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 xml:space="preserve">uivi administratif et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de l’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>organisation des remplacements en cas de retards ou d’absence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(d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 xml:space="preserve">ont information sur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le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 xml:space="preserve"> délai de remplacement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)</w:t>
            </w:r>
            <w:r w:rsidRPr="00245A8A">
              <w:rPr>
                <w:rFonts w:ascii="Calibri" w:hAnsi="Calibri" w:cs="Arial"/>
                <w:bCs/>
                <w:sz w:val="20"/>
                <w:szCs w:val="20"/>
              </w:rPr>
              <w:t xml:space="preserve"> (10 points)</w:t>
            </w:r>
          </w:p>
          <w:p w:rsidR="00BD06E4" w:rsidRPr="00E62D5C" w:rsidRDefault="00BD06E4" w:rsidP="00643A7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BD06E4" w:rsidRDefault="00BD06E4" w:rsidP="00643A7F">
      <w:pPr>
        <w:tabs>
          <w:tab w:val="left" w:pos="3240"/>
          <w:tab w:val="left" w:pos="6410"/>
        </w:tabs>
        <w:rPr>
          <w:rFonts w:ascii="Calibri" w:hAnsi="Calibri" w:cs="Calibr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BD06E4" w:rsidRPr="005D5420" w:rsidTr="00DF3403">
        <w:trPr>
          <w:trHeight w:val="9345"/>
          <w:jc w:val="center"/>
        </w:trPr>
        <w:tc>
          <w:tcPr>
            <w:tcW w:w="9636" w:type="dxa"/>
            <w:shd w:val="clear" w:color="auto" w:fill="auto"/>
          </w:tcPr>
          <w:p w:rsidR="00BD06E4" w:rsidRPr="005D5420" w:rsidRDefault="00643A7F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5D5420">
              <w:rPr>
                <w:rFonts w:ascii="Calibri" w:hAnsi="Calibri" w:cs="Calibri"/>
                <w:sz w:val="20"/>
                <w:szCs w:val="20"/>
                <w:u w:val="single"/>
              </w:rPr>
              <w:t>Cadre de réponse :</w:t>
            </w:r>
          </w:p>
          <w:p w:rsidR="00BD06E4" w:rsidRPr="00D44C6B" w:rsidRDefault="00BD06E4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BD06E4" w:rsidRPr="00D44C6B" w:rsidRDefault="00D44C6B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BD06E4" w:rsidRPr="00D44C6B" w:rsidRDefault="00BD06E4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BD06E4" w:rsidRPr="00D44C6B" w:rsidRDefault="00BD06E4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BD06E4" w:rsidRPr="005D5420" w:rsidRDefault="00BD06E4" w:rsidP="005D5420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:rsidR="00643A7F" w:rsidRDefault="00643A7F" w:rsidP="00643A7F">
      <w:pPr>
        <w:rPr>
          <w:rFonts w:ascii="Arial" w:hAnsi="Arial" w:cs="Arial"/>
          <w:sz w:val="20"/>
          <w:szCs w:val="20"/>
        </w:rPr>
      </w:pPr>
    </w:p>
    <w:p w:rsidR="00643A7F" w:rsidRDefault="00643A7F" w:rsidP="00643A7F">
      <w:pPr>
        <w:rPr>
          <w:rFonts w:ascii="Arial" w:hAnsi="Arial" w:cs="Arial"/>
          <w:sz w:val="20"/>
          <w:szCs w:val="20"/>
        </w:rPr>
      </w:pPr>
    </w:p>
    <w:p w:rsidR="00643A7F" w:rsidRDefault="00643A7F" w:rsidP="00643A7F">
      <w:pPr>
        <w:rPr>
          <w:rFonts w:ascii="Arial" w:hAnsi="Arial" w:cs="Arial"/>
          <w:sz w:val="20"/>
          <w:szCs w:val="20"/>
        </w:rPr>
      </w:pPr>
    </w:p>
    <w:p w:rsidR="00DF3403" w:rsidRPr="00080D3A" w:rsidRDefault="00DF3403" w:rsidP="00DF3403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b/>
          <w:sz w:val="20"/>
          <w:szCs w:val="22"/>
        </w:rPr>
      </w:pPr>
      <w:r w:rsidRPr="00080D3A">
        <w:rPr>
          <w:rFonts w:ascii="Arial" w:hAnsi="Arial" w:cs="Arial"/>
          <w:b/>
          <w:i/>
          <w:sz w:val="20"/>
          <w:szCs w:val="20"/>
          <w:u w:val="single"/>
        </w:rPr>
        <w:br w:type="page"/>
      </w:r>
      <w:r w:rsidR="00080D3A" w:rsidRPr="00080D3A">
        <w:rPr>
          <w:rFonts w:ascii="Arial" w:hAnsi="Arial" w:cs="Arial"/>
          <w:b/>
          <w:sz w:val="20"/>
          <w:szCs w:val="22"/>
        </w:rPr>
        <w:lastRenderedPageBreak/>
        <w:t>2</w:t>
      </w:r>
      <w:r w:rsidRPr="00080D3A">
        <w:rPr>
          <w:rFonts w:ascii="Arial" w:hAnsi="Arial" w:cs="Arial"/>
          <w:b/>
          <w:sz w:val="20"/>
          <w:szCs w:val="22"/>
        </w:rPr>
        <w:t xml:space="preserve"> – </w:t>
      </w:r>
      <w:r w:rsidR="00080D3A" w:rsidRPr="00080D3A">
        <w:rPr>
          <w:rFonts w:ascii="Arial" w:hAnsi="Arial" w:cs="Arial"/>
          <w:b/>
          <w:sz w:val="20"/>
          <w:szCs w:val="22"/>
        </w:rPr>
        <w:t xml:space="preserve">Valeur environnementale et sociale de l’offre – Notée sur 15 points </w:t>
      </w:r>
    </w:p>
    <w:p w:rsidR="00080D3A" w:rsidRPr="00080D3A" w:rsidRDefault="00080D3A" w:rsidP="00DF3403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b/>
          <w:sz w:val="20"/>
          <w:szCs w:val="22"/>
        </w:rPr>
      </w:pPr>
    </w:p>
    <w:p w:rsidR="00DF3403" w:rsidRPr="00080D3A" w:rsidRDefault="00080D3A" w:rsidP="00080D3A">
      <w:pPr>
        <w:numPr>
          <w:ilvl w:val="0"/>
          <w:numId w:val="13"/>
        </w:numPr>
        <w:tabs>
          <w:tab w:val="left" w:pos="851"/>
          <w:tab w:val="left" w:pos="6410"/>
        </w:tabs>
        <w:rPr>
          <w:rFonts w:ascii="Arial" w:hAnsi="Arial" w:cs="Arial"/>
          <w:i/>
          <w:sz w:val="20"/>
          <w:szCs w:val="22"/>
        </w:rPr>
      </w:pPr>
      <w:r w:rsidRPr="00080D3A">
        <w:rPr>
          <w:rFonts w:ascii="Arial" w:hAnsi="Arial" w:cs="Arial"/>
          <w:i/>
          <w:sz w:val="20"/>
          <w:szCs w:val="22"/>
        </w:rPr>
        <w:t>Mesures environnementales</w:t>
      </w:r>
      <w:r>
        <w:rPr>
          <w:rFonts w:ascii="Arial" w:hAnsi="Arial" w:cs="Arial"/>
          <w:i/>
          <w:sz w:val="20"/>
          <w:szCs w:val="22"/>
        </w:rPr>
        <w:t xml:space="preserve"> – Notées sur 10 points</w:t>
      </w:r>
    </w:p>
    <w:p w:rsidR="00080D3A" w:rsidRPr="00080D3A" w:rsidRDefault="00080D3A" w:rsidP="00080D3A">
      <w:pPr>
        <w:tabs>
          <w:tab w:val="left" w:pos="851"/>
          <w:tab w:val="left" w:pos="6410"/>
        </w:tabs>
        <w:ind w:left="72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DF3403" w:rsidRPr="00E62D5C" w:rsidTr="00377D27">
        <w:trPr>
          <w:jc w:val="center"/>
        </w:trPr>
        <w:tc>
          <w:tcPr>
            <w:tcW w:w="9648" w:type="dxa"/>
            <w:shd w:val="clear" w:color="auto" w:fill="D9D9D9"/>
          </w:tcPr>
          <w:p w:rsidR="00DF3403" w:rsidRPr="00E62D5C" w:rsidRDefault="00DF3403" w:rsidP="00377D2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DF3403" w:rsidRDefault="00DF3403" w:rsidP="00DF3403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51953">
              <w:rPr>
                <w:rFonts w:ascii="Calibri" w:hAnsi="Calibri" w:cs="Arial"/>
                <w:b/>
                <w:bCs/>
                <w:sz w:val="20"/>
                <w:szCs w:val="20"/>
              </w:rPr>
              <w:t>Le candidat précise</w:t>
            </w:r>
            <w:r w:rsidR="00080D3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dans cette partie</w:t>
            </w:r>
            <w:r w:rsidR="00753E72">
              <w:rPr>
                <w:rFonts w:ascii="Calibri" w:hAnsi="Calibri" w:cs="Arial"/>
                <w:b/>
                <w:bCs/>
                <w:sz w:val="20"/>
                <w:szCs w:val="20"/>
              </w:rPr>
              <w:t> :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  <w:p w:rsidR="00753E72" w:rsidRPr="00753E72" w:rsidRDefault="00753E72" w:rsidP="00753E72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753E72">
              <w:rPr>
                <w:rFonts w:ascii="Calibri" w:hAnsi="Calibri" w:cs="Arial"/>
                <w:bCs/>
                <w:sz w:val="20"/>
                <w:szCs w:val="20"/>
              </w:rPr>
              <w:t>Les performances énergétique et environnementale des matériels et produits utilisés : contrainte écologique et fosses septiques, risques sanitaires pour les agents</w:t>
            </w:r>
            <w:r w:rsidR="00080D3A">
              <w:rPr>
                <w:rFonts w:ascii="Calibri" w:hAnsi="Calibri" w:cs="Arial"/>
                <w:bCs/>
                <w:sz w:val="20"/>
                <w:szCs w:val="20"/>
              </w:rPr>
              <w:t>, etc.</w:t>
            </w:r>
            <w:r w:rsidRPr="00753E72">
              <w:rPr>
                <w:rFonts w:ascii="Calibri" w:hAnsi="Calibri" w:cs="Arial"/>
                <w:bCs/>
                <w:sz w:val="20"/>
                <w:szCs w:val="20"/>
              </w:rPr>
              <w:t xml:space="preserve"> ;</w:t>
            </w:r>
          </w:p>
          <w:p w:rsidR="00753E72" w:rsidRPr="00753E72" w:rsidRDefault="00753E72" w:rsidP="00753E72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Le t</w:t>
            </w:r>
            <w:r w:rsidRPr="00753E72">
              <w:rPr>
                <w:rFonts w:ascii="Calibri" w:hAnsi="Calibri" w:cs="Arial"/>
                <w:bCs/>
                <w:sz w:val="20"/>
                <w:szCs w:val="20"/>
              </w:rPr>
              <w:t>raitement des déchets ;</w:t>
            </w:r>
          </w:p>
          <w:p w:rsidR="00753E72" w:rsidRPr="00753E72" w:rsidRDefault="00753E72" w:rsidP="00753E72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La f</w:t>
            </w:r>
            <w:r w:rsidRPr="00753E72">
              <w:rPr>
                <w:rFonts w:ascii="Calibri" w:hAnsi="Calibri" w:cs="Arial"/>
                <w:bCs/>
                <w:sz w:val="20"/>
                <w:szCs w:val="20"/>
              </w:rPr>
              <w:t>ormation</w:t>
            </w:r>
            <w:r w:rsidR="00080D3A">
              <w:rPr>
                <w:rFonts w:ascii="Calibri" w:hAnsi="Calibri" w:cs="Arial"/>
                <w:bCs/>
                <w:sz w:val="20"/>
                <w:szCs w:val="20"/>
              </w:rPr>
              <w:t xml:space="preserve"> du personnel aux éco-gestes ;</w:t>
            </w:r>
          </w:p>
          <w:p w:rsidR="00DF3403" w:rsidRPr="00753E72" w:rsidRDefault="00753E72" w:rsidP="00753E72">
            <w:pPr>
              <w:numPr>
                <w:ilvl w:val="0"/>
                <w:numId w:val="9"/>
              </w:numPr>
              <w:jc w:val="both"/>
              <w:rPr>
                <w:rFonts w:cs="Calibri"/>
                <w:b/>
                <w:sz w:val="20"/>
                <w:szCs w:val="20"/>
              </w:rPr>
            </w:pPr>
            <w:r w:rsidRPr="00753E72">
              <w:rPr>
                <w:rFonts w:ascii="Calibri" w:hAnsi="Calibri" w:cs="Arial"/>
                <w:bCs/>
                <w:sz w:val="20"/>
                <w:szCs w:val="20"/>
              </w:rPr>
              <w:t>Toute autre action ou initiative du candidat en matière de protection de l’environnement concernant les prestations de l’accord-cadre</w:t>
            </w:r>
          </w:p>
          <w:p w:rsidR="00753E72" w:rsidRPr="00E62D5C" w:rsidRDefault="00753E72" w:rsidP="00753E72">
            <w:pPr>
              <w:ind w:left="72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DF3403" w:rsidRDefault="00DF3403" w:rsidP="00DF3403">
      <w:pPr>
        <w:tabs>
          <w:tab w:val="left" w:pos="3240"/>
          <w:tab w:val="left" w:pos="6410"/>
        </w:tabs>
        <w:rPr>
          <w:rFonts w:ascii="Calibri" w:hAnsi="Calibri" w:cs="Calibr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DF3403" w:rsidRPr="005D5420" w:rsidTr="00377D27">
        <w:trPr>
          <w:trHeight w:val="9345"/>
          <w:jc w:val="center"/>
        </w:trPr>
        <w:tc>
          <w:tcPr>
            <w:tcW w:w="9636" w:type="dxa"/>
            <w:shd w:val="clear" w:color="auto" w:fill="auto"/>
          </w:tcPr>
          <w:p w:rsidR="00DF3403" w:rsidRPr="005D5420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5D5420">
              <w:rPr>
                <w:rFonts w:ascii="Calibri" w:hAnsi="Calibri" w:cs="Calibri"/>
                <w:sz w:val="20"/>
                <w:szCs w:val="20"/>
                <w:u w:val="single"/>
              </w:rPr>
              <w:t>Cadre de réponse :</w:t>
            </w:r>
          </w:p>
          <w:p w:rsidR="00DF3403" w:rsidRPr="00D44C6B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DF3403" w:rsidRPr="00D44C6B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DF3403" w:rsidRPr="00D44C6B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DF3403" w:rsidRPr="00D44C6B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DF3403" w:rsidRPr="005D5420" w:rsidRDefault="00DF3403" w:rsidP="00377D27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:rsidR="00643A7F" w:rsidRDefault="00643A7F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p w:rsidR="00753E72" w:rsidRDefault="00753E72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p w:rsidR="00753E72" w:rsidRDefault="00753E72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p w:rsidR="00753E72" w:rsidRDefault="00753E72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p w:rsidR="00753E72" w:rsidRDefault="00080D3A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753E72" w:rsidRPr="00080D3A" w:rsidRDefault="00753E72" w:rsidP="00080D3A">
      <w:pPr>
        <w:numPr>
          <w:ilvl w:val="0"/>
          <w:numId w:val="13"/>
        </w:numPr>
        <w:tabs>
          <w:tab w:val="left" w:pos="851"/>
          <w:tab w:val="left" w:pos="3240"/>
          <w:tab w:val="left" w:pos="6410"/>
        </w:tabs>
        <w:rPr>
          <w:rFonts w:ascii="Arial" w:hAnsi="Arial" w:cs="Arial"/>
          <w:i/>
          <w:sz w:val="20"/>
          <w:szCs w:val="32"/>
        </w:rPr>
      </w:pPr>
      <w:r w:rsidRPr="00080D3A">
        <w:rPr>
          <w:rFonts w:ascii="Arial" w:hAnsi="Arial" w:cs="Arial"/>
          <w:i/>
          <w:sz w:val="20"/>
          <w:szCs w:val="32"/>
        </w:rPr>
        <w:lastRenderedPageBreak/>
        <w:t xml:space="preserve">Mesures sociales </w:t>
      </w:r>
      <w:r w:rsidR="00080D3A">
        <w:rPr>
          <w:rFonts w:ascii="Arial" w:hAnsi="Arial" w:cs="Arial"/>
          <w:i/>
          <w:sz w:val="20"/>
          <w:szCs w:val="32"/>
        </w:rPr>
        <w:t>– Notées sur 5 points</w:t>
      </w:r>
    </w:p>
    <w:p w:rsidR="00753E72" w:rsidRDefault="00753E72" w:rsidP="00753E72">
      <w:pPr>
        <w:tabs>
          <w:tab w:val="left" w:pos="3240"/>
          <w:tab w:val="left" w:pos="6410"/>
        </w:tabs>
        <w:rPr>
          <w:rFonts w:ascii="Calibri" w:hAnsi="Calibri" w:cs="Calibr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753E72" w:rsidRPr="00E62D5C" w:rsidTr="00797F42">
        <w:trPr>
          <w:jc w:val="center"/>
        </w:trPr>
        <w:tc>
          <w:tcPr>
            <w:tcW w:w="9648" w:type="dxa"/>
            <w:shd w:val="clear" w:color="auto" w:fill="D9D9D9"/>
          </w:tcPr>
          <w:p w:rsidR="00753E72" w:rsidRPr="00E62D5C" w:rsidRDefault="00753E72" w:rsidP="00797F4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753E72" w:rsidRDefault="00753E72" w:rsidP="00797F42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51953">
              <w:rPr>
                <w:rFonts w:ascii="Calibri" w:hAnsi="Calibri" w:cs="Arial"/>
                <w:b/>
                <w:bCs/>
                <w:sz w:val="20"/>
                <w:szCs w:val="20"/>
              </w:rPr>
              <w:t>Le candidat précise</w:t>
            </w:r>
            <w:r w:rsidR="00080D3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dans cette partie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 : </w:t>
            </w:r>
          </w:p>
          <w:p w:rsidR="005161F7" w:rsidRPr="005161F7" w:rsidRDefault="005161F7" w:rsidP="005161F7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5161F7">
              <w:rPr>
                <w:rFonts w:ascii="Calibri" w:hAnsi="Calibri" w:cs="Arial"/>
                <w:bCs/>
                <w:sz w:val="20"/>
                <w:szCs w:val="20"/>
              </w:rPr>
              <w:t xml:space="preserve">Les mesures visant à faciliter le recrutement, l’intégration et la fidélisation du personnel ; </w:t>
            </w:r>
          </w:p>
          <w:p w:rsidR="005161F7" w:rsidRPr="005161F7" w:rsidRDefault="005161F7" w:rsidP="005161F7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5161F7">
              <w:rPr>
                <w:rFonts w:ascii="Calibri" w:hAnsi="Calibri" w:cs="Arial"/>
                <w:bCs/>
                <w:sz w:val="20"/>
                <w:szCs w:val="20"/>
              </w:rPr>
              <w:t xml:space="preserve">Les formations du personnel (formation en </w:t>
            </w:r>
            <w:r w:rsidR="00C74310">
              <w:rPr>
                <w:rFonts w:ascii="Calibri" w:hAnsi="Calibri" w:cs="Arial"/>
                <w:bCs/>
                <w:sz w:val="20"/>
                <w:szCs w:val="20"/>
              </w:rPr>
              <w:t>langues française et étrangère, etc.)</w:t>
            </w:r>
            <w:r w:rsidRPr="005161F7">
              <w:rPr>
                <w:rFonts w:ascii="Calibri" w:hAnsi="Calibri" w:cs="Arial"/>
                <w:bCs/>
                <w:sz w:val="20"/>
                <w:szCs w:val="20"/>
              </w:rPr>
              <w:t xml:space="preserve"> ;</w:t>
            </w:r>
          </w:p>
          <w:p w:rsidR="005161F7" w:rsidRPr="005161F7" w:rsidRDefault="005161F7" w:rsidP="005161F7">
            <w:pPr>
              <w:numPr>
                <w:ilvl w:val="0"/>
                <w:numId w:val="9"/>
              </w:numPr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5161F7">
              <w:rPr>
                <w:rFonts w:ascii="Calibri" w:hAnsi="Calibri" w:cs="Arial"/>
                <w:bCs/>
                <w:sz w:val="20"/>
                <w:szCs w:val="20"/>
              </w:rPr>
              <w:t xml:space="preserve">Les actions mises en place concernant la prévention des troubles musculo-squelettiques </w:t>
            </w:r>
            <w:r w:rsidR="00C74310">
              <w:rPr>
                <w:rFonts w:ascii="Calibri" w:hAnsi="Calibri" w:cs="Arial"/>
                <w:bCs/>
                <w:sz w:val="20"/>
                <w:szCs w:val="20"/>
              </w:rPr>
              <w:t xml:space="preserve">de l’équipe dédiée ; </w:t>
            </w:r>
            <w:bookmarkStart w:id="0" w:name="_GoBack"/>
            <w:bookmarkEnd w:id="0"/>
          </w:p>
          <w:p w:rsidR="00753E72" w:rsidRPr="005161F7" w:rsidRDefault="005161F7" w:rsidP="005161F7">
            <w:pPr>
              <w:numPr>
                <w:ilvl w:val="0"/>
                <w:numId w:val="9"/>
              </w:numPr>
              <w:jc w:val="both"/>
              <w:rPr>
                <w:rFonts w:cs="Calibri"/>
                <w:b/>
                <w:sz w:val="20"/>
                <w:szCs w:val="20"/>
              </w:rPr>
            </w:pPr>
            <w:r w:rsidRPr="005161F7">
              <w:rPr>
                <w:rFonts w:ascii="Calibri" w:hAnsi="Calibri" w:cs="Arial"/>
                <w:bCs/>
                <w:sz w:val="20"/>
                <w:szCs w:val="20"/>
              </w:rPr>
              <w:t>Toute autre action ou initiative du candidat en matière sociale concernant les prestations de l’accord-cadre.</w:t>
            </w:r>
          </w:p>
          <w:p w:rsidR="005161F7" w:rsidRPr="00E62D5C" w:rsidRDefault="005161F7" w:rsidP="005161F7">
            <w:pPr>
              <w:ind w:left="72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753E72" w:rsidRDefault="00753E72" w:rsidP="00753E72">
      <w:pPr>
        <w:tabs>
          <w:tab w:val="left" w:pos="3240"/>
          <w:tab w:val="left" w:pos="6410"/>
        </w:tabs>
        <w:rPr>
          <w:rFonts w:ascii="Calibri" w:hAnsi="Calibri" w:cs="Calibri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753E72" w:rsidRPr="005D5420" w:rsidTr="00797F42">
        <w:trPr>
          <w:trHeight w:val="9345"/>
          <w:jc w:val="center"/>
        </w:trPr>
        <w:tc>
          <w:tcPr>
            <w:tcW w:w="9636" w:type="dxa"/>
            <w:shd w:val="clear" w:color="auto" w:fill="auto"/>
          </w:tcPr>
          <w:p w:rsidR="00753E72" w:rsidRPr="005D5420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5D5420">
              <w:rPr>
                <w:rFonts w:ascii="Calibri" w:hAnsi="Calibri" w:cs="Calibri"/>
                <w:sz w:val="20"/>
                <w:szCs w:val="20"/>
                <w:u w:val="single"/>
              </w:rPr>
              <w:t>Cadre de réponse :</w:t>
            </w:r>
          </w:p>
          <w:p w:rsidR="00753E72" w:rsidRPr="00D44C6B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753E72" w:rsidRPr="00D44C6B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753E72" w:rsidRPr="00D44C6B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753E72" w:rsidRPr="00D44C6B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753E72" w:rsidRPr="005D5420" w:rsidRDefault="00753E72" w:rsidP="00797F42">
            <w:pPr>
              <w:tabs>
                <w:tab w:val="left" w:pos="3240"/>
                <w:tab w:val="left" w:pos="6410"/>
              </w:tabs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:rsidR="00753E72" w:rsidRDefault="00753E72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p w:rsidR="00753E72" w:rsidRPr="00DF3403" w:rsidRDefault="00753E72" w:rsidP="00A87C60">
      <w:pPr>
        <w:tabs>
          <w:tab w:val="left" w:pos="851"/>
          <w:tab w:val="left" w:pos="3240"/>
          <w:tab w:val="left" w:pos="6410"/>
        </w:tabs>
        <w:rPr>
          <w:rFonts w:ascii="Arial" w:hAnsi="Arial" w:cs="Arial"/>
          <w:b/>
          <w:sz w:val="20"/>
          <w:szCs w:val="20"/>
          <w:u w:val="single"/>
        </w:rPr>
      </w:pPr>
    </w:p>
    <w:sectPr w:rsidR="00753E72" w:rsidRPr="00DF3403" w:rsidSect="005C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1418" w:left="425" w:header="720" w:footer="323" w:gutter="0"/>
      <w:pgNumType w:fmt="numberInDash"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42" w:rsidRDefault="00797F42">
      <w:r>
        <w:separator/>
      </w:r>
    </w:p>
  </w:endnote>
  <w:endnote w:type="continuationSeparator" w:id="0">
    <w:p w:rsidR="00797F42" w:rsidRDefault="0079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Default="00577A1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:rsidR="00577A13" w:rsidRDefault="00577A1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  <w:p w:rsidR="00577A13" w:rsidRDefault="00577A13">
    <w:pPr>
      <w:pStyle w:val="Pieddepage"/>
      <w:jc w:val="center"/>
      <w:rPr>
        <w:rFonts w:ascii="Courier New" w:hAnsi="Courier New" w:cs="Courier New"/>
        <w:sz w:val="16"/>
        <w:szCs w:val="16"/>
      </w:rPr>
    </w:pPr>
    <w:r>
      <w:rPr>
        <w:rStyle w:val="Numrodepage"/>
        <w:rFonts w:ascii="Courier New" w:hAnsi="Courier New" w:cs="Courier New"/>
        <w:sz w:val="16"/>
        <w:szCs w:val="16"/>
      </w:rPr>
      <w:fldChar w:fldCharType="begin"/>
    </w:r>
    <w:r>
      <w:rPr>
        <w:rStyle w:val="Numrodepage"/>
        <w:rFonts w:ascii="Courier New" w:hAnsi="Courier New" w:cs="Courier New"/>
        <w:sz w:val="16"/>
        <w:szCs w:val="16"/>
      </w:rPr>
      <w:instrText xml:space="preserve"> PAGE </w:instrText>
    </w:r>
    <w:r>
      <w:rPr>
        <w:rStyle w:val="Numrodepage"/>
        <w:rFonts w:ascii="Courier New" w:hAnsi="Courier New" w:cs="Courier New"/>
        <w:sz w:val="16"/>
        <w:szCs w:val="16"/>
      </w:rPr>
      <w:fldChar w:fldCharType="separate"/>
    </w:r>
    <w:r w:rsidR="00C74310">
      <w:rPr>
        <w:rStyle w:val="Numrodepage"/>
        <w:rFonts w:ascii="Courier New" w:hAnsi="Courier New" w:cs="Courier New"/>
        <w:noProof/>
        <w:sz w:val="16"/>
        <w:szCs w:val="16"/>
      </w:rPr>
      <w:t>- 4 -</w:t>
    </w:r>
    <w:r>
      <w:rPr>
        <w:rStyle w:val="Numrodepage"/>
        <w:rFonts w:ascii="Courier New" w:hAnsi="Courier New" w:cs="Courier New"/>
        <w:sz w:val="16"/>
        <w:szCs w:val="16"/>
      </w:rPr>
      <w:fldChar w:fldCharType="end"/>
    </w:r>
  </w:p>
  <w:p w:rsidR="00577A13" w:rsidRPr="003F0AC0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Pr="00AB6EC3" w:rsidRDefault="00577A13" w:rsidP="00577A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42" w:rsidRDefault="00797F42">
      <w:r>
        <w:separator/>
      </w:r>
    </w:p>
  </w:footnote>
  <w:footnote w:type="continuationSeparator" w:id="0">
    <w:p w:rsidR="00797F42" w:rsidRDefault="00797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Default="00577A1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:rsidR="00577A13" w:rsidRDefault="00577A1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Default="00577A13">
    <w:pPr>
      <w:pStyle w:val="En-tte"/>
      <w:framePr w:wrap="around" w:vAnchor="text" w:hAnchor="margin" w:xAlign="right" w:y="1"/>
      <w:rPr>
        <w:rStyle w:val="Numrodepage"/>
      </w:rPr>
    </w:pPr>
  </w:p>
  <w:p w:rsidR="00577A13" w:rsidRDefault="00577A13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13" w:rsidRDefault="00577A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22620"/>
    <w:multiLevelType w:val="hybridMultilevel"/>
    <w:tmpl w:val="6AB2B5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D21D2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B77D7"/>
    <w:multiLevelType w:val="multilevel"/>
    <w:tmpl w:val="0494F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228E4C91"/>
    <w:multiLevelType w:val="hybridMultilevel"/>
    <w:tmpl w:val="E566F8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207F9A"/>
    <w:multiLevelType w:val="hybridMultilevel"/>
    <w:tmpl w:val="1360B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010AB"/>
    <w:multiLevelType w:val="hybridMultilevel"/>
    <w:tmpl w:val="372CE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36333"/>
    <w:multiLevelType w:val="hybridMultilevel"/>
    <w:tmpl w:val="F5427E1E"/>
    <w:lvl w:ilvl="0" w:tplc="2A288A24">
      <w:start w:val="2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2211024"/>
    <w:multiLevelType w:val="hybridMultilevel"/>
    <w:tmpl w:val="4ECA0F72"/>
    <w:lvl w:ilvl="0" w:tplc="99607F54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8749F"/>
    <w:multiLevelType w:val="hybridMultilevel"/>
    <w:tmpl w:val="1D70B5C2"/>
    <w:lvl w:ilvl="0" w:tplc="1BF606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C250E"/>
    <w:multiLevelType w:val="hybridMultilevel"/>
    <w:tmpl w:val="EC60E5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A45B3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D0CFB"/>
    <w:multiLevelType w:val="multilevel"/>
    <w:tmpl w:val="AE800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72"/>
    <w:rsid w:val="00016889"/>
    <w:rsid w:val="00055B9F"/>
    <w:rsid w:val="00060DF6"/>
    <w:rsid w:val="000622FB"/>
    <w:rsid w:val="00080D3A"/>
    <w:rsid w:val="000857A5"/>
    <w:rsid w:val="000B01AB"/>
    <w:rsid w:val="00110098"/>
    <w:rsid w:val="001208C6"/>
    <w:rsid w:val="00131CBC"/>
    <w:rsid w:val="0014169D"/>
    <w:rsid w:val="00150588"/>
    <w:rsid w:val="00157544"/>
    <w:rsid w:val="0016590F"/>
    <w:rsid w:val="0017662E"/>
    <w:rsid w:val="001A6D79"/>
    <w:rsid w:val="001E5A46"/>
    <w:rsid w:val="001F234F"/>
    <w:rsid w:val="001F43D5"/>
    <w:rsid w:val="00201BB1"/>
    <w:rsid w:val="0022243F"/>
    <w:rsid w:val="0023229B"/>
    <w:rsid w:val="00245206"/>
    <w:rsid w:val="00245A8A"/>
    <w:rsid w:val="002510B6"/>
    <w:rsid w:val="0026382D"/>
    <w:rsid w:val="002A48FF"/>
    <w:rsid w:val="002A7BE0"/>
    <w:rsid w:val="002E4096"/>
    <w:rsid w:val="002F0B49"/>
    <w:rsid w:val="00301E1D"/>
    <w:rsid w:val="00332106"/>
    <w:rsid w:val="003327B6"/>
    <w:rsid w:val="0034563A"/>
    <w:rsid w:val="00347D60"/>
    <w:rsid w:val="00371A1B"/>
    <w:rsid w:val="00372F29"/>
    <w:rsid w:val="0037585D"/>
    <w:rsid w:val="00376024"/>
    <w:rsid w:val="00377D27"/>
    <w:rsid w:val="003B3AC1"/>
    <w:rsid w:val="003B44AE"/>
    <w:rsid w:val="003D7D32"/>
    <w:rsid w:val="003F2579"/>
    <w:rsid w:val="00417C09"/>
    <w:rsid w:val="0042140A"/>
    <w:rsid w:val="004217FC"/>
    <w:rsid w:val="00441183"/>
    <w:rsid w:val="004647E6"/>
    <w:rsid w:val="00471C2D"/>
    <w:rsid w:val="004822B4"/>
    <w:rsid w:val="004A4B01"/>
    <w:rsid w:val="004A5193"/>
    <w:rsid w:val="004C1FE8"/>
    <w:rsid w:val="004E54D9"/>
    <w:rsid w:val="004F29DD"/>
    <w:rsid w:val="0050007A"/>
    <w:rsid w:val="005161F7"/>
    <w:rsid w:val="00540A1C"/>
    <w:rsid w:val="005755DC"/>
    <w:rsid w:val="0057619C"/>
    <w:rsid w:val="00577A13"/>
    <w:rsid w:val="00582386"/>
    <w:rsid w:val="00582407"/>
    <w:rsid w:val="00584FD6"/>
    <w:rsid w:val="005C6BAA"/>
    <w:rsid w:val="005D5420"/>
    <w:rsid w:val="005E684A"/>
    <w:rsid w:val="005F7194"/>
    <w:rsid w:val="00627DEE"/>
    <w:rsid w:val="00643A7F"/>
    <w:rsid w:val="00647472"/>
    <w:rsid w:val="006829BF"/>
    <w:rsid w:val="0069389B"/>
    <w:rsid w:val="006B071A"/>
    <w:rsid w:val="006E6411"/>
    <w:rsid w:val="007001CD"/>
    <w:rsid w:val="00706932"/>
    <w:rsid w:val="007121BC"/>
    <w:rsid w:val="00712441"/>
    <w:rsid w:val="00731E6B"/>
    <w:rsid w:val="00741135"/>
    <w:rsid w:val="00741602"/>
    <w:rsid w:val="00753670"/>
    <w:rsid w:val="00753E72"/>
    <w:rsid w:val="00775669"/>
    <w:rsid w:val="00777B6B"/>
    <w:rsid w:val="00783B6D"/>
    <w:rsid w:val="00794994"/>
    <w:rsid w:val="00797A50"/>
    <w:rsid w:val="00797F42"/>
    <w:rsid w:val="007A38C4"/>
    <w:rsid w:val="007B0F77"/>
    <w:rsid w:val="007B43A5"/>
    <w:rsid w:val="007B7C95"/>
    <w:rsid w:val="007D376E"/>
    <w:rsid w:val="007F357B"/>
    <w:rsid w:val="00803828"/>
    <w:rsid w:val="00834D2A"/>
    <w:rsid w:val="00861A61"/>
    <w:rsid w:val="00866EAE"/>
    <w:rsid w:val="00872E0F"/>
    <w:rsid w:val="008970C9"/>
    <w:rsid w:val="008976D4"/>
    <w:rsid w:val="008A1B23"/>
    <w:rsid w:val="008A54FF"/>
    <w:rsid w:val="008B11EA"/>
    <w:rsid w:val="008B6971"/>
    <w:rsid w:val="008C0374"/>
    <w:rsid w:val="00912E13"/>
    <w:rsid w:val="0091594A"/>
    <w:rsid w:val="00937049"/>
    <w:rsid w:val="00942CED"/>
    <w:rsid w:val="009710EA"/>
    <w:rsid w:val="00977C23"/>
    <w:rsid w:val="00985756"/>
    <w:rsid w:val="009E24FD"/>
    <w:rsid w:val="009F7D40"/>
    <w:rsid w:val="00A209DF"/>
    <w:rsid w:val="00A6251C"/>
    <w:rsid w:val="00A87C60"/>
    <w:rsid w:val="00A94455"/>
    <w:rsid w:val="00AA462F"/>
    <w:rsid w:val="00AB41BA"/>
    <w:rsid w:val="00AC480B"/>
    <w:rsid w:val="00AD32A4"/>
    <w:rsid w:val="00B01E43"/>
    <w:rsid w:val="00B034AB"/>
    <w:rsid w:val="00B2666A"/>
    <w:rsid w:val="00B279F0"/>
    <w:rsid w:val="00B80751"/>
    <w:rsid w:val="00B83E02"/>
    <w:rsid w:val="00B854BD"/>
    <w:rsid w:val="00B917CF"/>
    <w:rsid w:val="00BC56DC"/>
    <w:rsid w:val="00BC7C3C"/>
    <w:rsid w:val="00BD06E4"/>
    <w:rsid w:val="00BD394D"/>
    <w:rsid w:val="00BF744D"/>
    <w:rsid w:val="00C0391C"/>
    <w:rsid w:val="00C34106"/>
    <w:rsid w:val="00C4503C"/>
    <w:rsid w:val="00C50AF7"/>
    <w:rsid w:val="00C559E7"/>
    <w:rsid w:val="00C74310"/>
    <w:rsid w:val="00C91172"/>
    <w:rsid w:val="00C920F2"/>
    <w:rsid w:val="00CC31BC"/>
    <w:rsid w:val="00CF0872"/>
    <w:rsid w:val="00CF7E14"/>
    <w:rsid w:val="00D20DB4"/>
    <w:rsid w:val="00D22F8A"/>
    <w:rsid w:val="00D41642"/>
    <w:rsid w:val="00D41A63"/>
    <w:rsid w:val="00D44C6B"/>
    <w:rsid w:val="00D64B5D"/>
    <w:rsid w:val="00D663F7"/>
    <w:rsid w:val="00D74C1B"/>
    <w:rsid w:val="00DB2901"/>
    <w:rsid w:val="00DC2103"/>
    <w:rsid w:val="00DC763C"/>
    <w:rsid w:val="00DD2FD0"/>
    <w:rsid w:val="00DE739A"/>
    <w:rsid w:val="00DE770C"/>
    <w:rsid w:val="00DF3403"/>
    <w:rsid w:val="00E23884"/>
    <w:rsid w:val="00E41E33"/>
    <w:rsid w:val="00E622AB"/>
    <w:rsid w:val="00EB3EE8"/>
    <w:rsid w:val="00EC46A0"/>
    <w:rsid w:val="00ED0761"/>
    <w:rsid w:val="00F01637"/>
    <w:rsid w:val="00F12963"/>
    <w:rsid w:val="00F12B50"/>
    <w:rsid w:val="00F208E7"/>
    <w:rsid w:val="00F44AA4"/>
    <w:rsid w:val="00F61617"/>
    <w:rsid w:val="00FB560A"/>
    <w:rsid w:val="00FC7307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9981AA"/>
  <w15:chartTrackingRefBased/>
  <w15:docId w15:val="{EB808361-CD90-44A8-A2C8-9029EE3F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E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urier New" w:eastAsia="Arial Unicode MS" w:hAnsi="Courier New"/>
      <w:b/>
      <w:bCs/>
      <w:sz w:val="20"/>
      <w:szCs w:val="2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E64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Courier New" w:hAnsi="Courier New"/>
      <w:b/>
      <w:bCs/>
      <w:sz w:val="22"/>
      <w:szCs w:val="22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Courier New" w:hAnsi="Courier New" w:cs="Courier New"/>
      <w:b/>
      <w:bCs/>
      <w:sz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ind w:right="-426"/>
      <w:jc w:val="center"/>
    </w:pPr>
    <w:rPr>
      <w:rFonts w:ascii="Courier New" w:hAnsi="Courier New"/>
      <w:sz w:val="20"/>
      <w:szCs w:val="20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471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semiHidden/>
    <w:rsid w:val="008C0374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22243F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44118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441183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34563A"/>
  </w:style>
  <w:style w:type="character" w:customStyle="1" w:styleId="PieddepageCar">
    <w:name w:val="Pied de page Car"/>
    <w:basedOn w:val="Policepardfaut"/>
    <w:link w:val="Pieddepage"/>
    <w:uiPriority w:val="99"/>
    <w:rsid w:val="0034563A"/>
  </w:style>
  <w:style w:type="character" w:styleId="Marquedecommentaire">
    <w:name w:val="annotation reference"/>
    <w:rsid w:val="005755DC"/>
    <w:rPr>
      <w:sz w:val="16"/>
      <w:szCs w:val="16"/>
    </w:rPr>
  </w:style>
  <w:style w:type="paragraph" w:styleId="Commentaire">
    <w:name w:val="annotation text"/>
    <w:basedOn w:val="Normal"/>
    <w:link w:val="CommentaireCar"/>
    <w:rsid w:val="005755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755DC"/>
  </w:style>
  <w:style w:type="paragraph" w:styleId="Objetducommentaire">
    <w:name w:val="annotation subject"/>
    <w:basedOn w:val="Commentaire"/>
    <w:next w:val="Commentaire"/>
    <w:link w:val="ObjetducommentaireCar"/>
    <w:rsid w:val="005755DC"/>
    <w:rPr>
      <w:b/>
      <w:bCs/>
    </w:rPr>
  </w:style>
  <w:style w:type="character" w:customStyle="1" w:styleId="ObjetducommentaireCar">
    <w:name w:val="Objet du commentaire Car"/>
    <w:link w:val="Objetducommentaire"/>
    <w:rsid w:val="005755DC"/>
    <w:rPr>
      <w:b/>
      <w:bCs/>
    </w:rPr>
  </w:style>
  <w:style w:type="paragraph" w:styleId="Rvision">
    <w:name w:val="Revision"/>
    <w:hidden/>
    <w:uiPriority w:val="99"/>
    <w:semiHidden/>
    <w:rsid w:val="005755D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217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5Car">
    <w:name w:val="Titre 5 Car"/>
    <w:link w:val="Titre5"/>
    <w:semiHidden/>
    <w:rsid w:val="006E64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ITRE0">
    <w:name w:val="TITRE"/>
    <w:basedOn w:val="Normal"/>
    <w:rsid w:val="006E641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/>
      <w:jc w:val="center"/>
      <w:textAlignment w:val="baseline"/>
    </w:pPr>
    <w:rPr>
      <w:b/>
      <w:kern w:val="1"/>
      <w:sz w:val="28"/>
      <w:szCs w:val="20"/>
    </w:rPr>
  </w:style>
  <w:style w:type="character" w:styleId="Lienhypertexte">
    <w:name w:val="Hyperlink"/>
    <w:uiPriority w:val="99"/>
    <w:rsid w:val="00D44C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DES MONUMENTS NATIONAUX</vt:lpstr>
    </vt:vector>
  </TitlesOfParts>
  <Company>Centre des monuments nationaux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DES MONUMENTS NATIONAUX</dc:title>
  <dc:subject/>
  <dc:creator>Philippe Cauchoix</dc:creator>
  <cp:keywords/>
  <dc:description/>
  <cp:lastModifiedBy>Meyer Clara</cp:lastModifiedBy>
  <cp:revision>2</cp:revision>
  <cp:lastPrinted>2011-12-02T15:42:00Z</cp:lastPrinted>
  <dcterms:created xsi:type="dcterms:W3CDTF">2025-04-29T11:59:00Z</dcterms:created>
  <dcterms:modified xsi:type="dcterms:W3CDTF">2025-04-29T11:59:00Z</dcterms:modified>
</cp:coreProperties>
</file>