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3B5646FD"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00712DEE">
        <w:rPr>
          <w:b/>
          <w:caps/>
          <w:sz w:val="32"/>
        </w:rPr>
        <w:t xml:space="preserve">de </w:t>
      </w:r>
      <w:r w:rsidR="004D1468">
        <w:rPr>
          <w:b/>
          <w:caps/>
          <w:sz w:val="32"/>
        </w:rPr>
        <w:t>SERVICE</w:t>
      </w:r>
    </w:p>
    <w:p w14:paraId="5B403969" w14:textId="09BBC376"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 xml:space="preserve">N°: </w:t>
      </w:r>
      <w:r w:rsidR="00F87763">
        <w:rPr>
          <w:b/>
          <w:sz w:val="28"/>
        </w:rPr>
        <w:t>2</w:t>
      </w:r>
      <w:r w:rsidR="00045C7D">
        <w:rPr>
          <w:b/>
          <w:sz w:val="28"/>
        </w:rPr>
        <w:t>5</w:t>
      </w:r>
      <w:r w:rsidR="00F87763">
        <w:rPr>
          <w:b/>
          <w:sz w:val="28"/>
        </w:rPr>
        <w:t>-</w:t>
      </w:r>
      <w:r w:rsidR="005430E0">
        <w:rPr>
          <w:b/>
          <w:sz w:val="28"/>
        </w:rPr>
        <w:t>AC</w:t>
      </w:r>
      <w:r w:rsidR="00045C7D">
        <w:rPr>
          <w:b/>
          <w:sz w:val="28"/>
        </w:rPr>
        <w:t>2255</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5565E2EE" w14:textId="77777777" w:rsidR="00F26086" w:rsidRPr="003561A2" w:rsidRDefault="00F26086" w:rsidP="00160DE3">
      <w:pPr>
        <w:tabs>
          <w:tab w:val="right" w:pos="9356"/>
        </w:tabs>
        <w:spacing w:before="0" w:beforeAutospacing="0" w:after="0" w:afterAutospacing="0" w:line="300" w:lineRule="atLeast"/>
        <w:jc w:val="both"/>
        <w:rPr>
          <w:sz w:val="22"/>
          <w:szCs w:val="22"/>
        </w:rPr>
      </w:pPr>
      <w:r w:rsidRPr="003561A2">
        <w:rPr>
          <w:sz w:val="22"/>
          <w:szCs w:val="22"/>
        </w:rPr>
        <w:t>Le présent contrat est soumis au Code de la commande publique français (CCP) dans sa version en vigueur issue de l'</w:t>
      </w:r>
      <w:hyperlink r:id="rId8" w:history="1">
        <w:r w:rsidRPr="003561A2">
          <w:rPr>
            <w:sz w:val="22"/>
            <w:szCs w:val="22"/>
          </w:rPr>
          <w:t>ordonnance n° 2018-1074 du 26 novembre 2018</w:t>
        </w:r>
      </w:hyperlink>
      <w:r w:rsidRPr="003561A2">
        <w:rPr>
          <w:sz w:val="22"/>
          <w:szCs w:val="22"/>
        </w:rPr>
        <w:t xml:space="preserve"> portant partie législative et du </w:t>
      </w:r>
      <w:hyperlink r:id="rId9" w:history="1">
        <w:r w:rsidRPr="003561A2">
          <w:rPr>
            <w:sz w:val="22"/>
            <w:szCs w:val="22"/>
          </w:rPr>
          <w:t>décret n° 2018-1075 du 3 décembre 2018</w:t>
        </w:r>
      </w:hyperlink>
      <w:r w:rsidRPr="003561A2">
        <w:rPr>
          <w:sz w:val="22"/>
          <w:szCs w:val="22"/>
        </w:rPr>
        <w:t xml:space="preserve"> portant partie réglementaire du Code de la commande publique.</w:t>
      </w:r>
    </w:p>
    <w:p w14:paraId="1BBA9354" w14:textId="77777777" w:rsidR="004D1468" w:rsidRDefault="004D1468" w:rsidP="00D36DF6">
      <w:pPr>
        <w:tabs>
          <w:tab w:val="right" w:pos="9327"/>
        </w:tabs>
        <w:spacing w:before="0" w:beforeAutospacing="0" w:after="0" w:afterAutospacing="0"/>
        <w:rPr>
          <w:b/>
          <w:bCs/>
          <w:sz w:val="22"/>
          <w:szCs w:val="22"/>
        </w:rPr>
      </w:pPr>
    </w:p>
    <w:p w14:paraId="2D8BE36A" w14:textId="472B7012" w:rsidR="00990C19" w:rsidRDefault="00990C19" w:rsidP="00FF1060">
      <w:pPr>
        <w:tabs>
          <w:tab w:val="left" w:pos="510"/>
          <w:tab w:val="left" w:pos="10977"/>
        </w:tabs>
        <w:spacing w:before="120"/>
        <w:ind w:right="83"/>
        <w:jc w:val="both"/>
        <w:rPr>
          <w:b/>
          <w:bCs/>
          <w:sz w:val="22"/>
          <w:szCs w:val="22"/>
        </w:rPr>
      </w:pPr>
      <w:r w:rsidRPr="00990C19">
        <w:rPr>
          <w:b/>
          <w:bCs/>
          <w:sz w:val="22"/>
          <w:szCs w:val="22"/>
        </w:rPr>
        <w:t xml:space="preserve">Il est passé par procédure </w:t>
      </w:r>
      <w:r w:rsidR="00FF1060">
        <w:rPr>
          <w:b/>
          <w:bCs/>
          <w:sz w:val="22"/>
          <w:szCs w:val="22"/>
        </w:rPr>
        <w:t>d’</w:t>
      </w:r>
      <w:r w:rsidR="00FF1060" w:rsidRPr="00FF1060">
        <w:rPr>
          <w:b/>
          <w:bCs/>
          <w:sz w:val="22"/>
          <w:szCs w:val="22"/>
        </w:rPr>
        <w:t>appel d’offres ouvert en application des articles L. 2124-2, R. 2161-2, R. 2161-3, R. 2161-4 et R. 2161-5 du CCP</w:t>
      </w:r>
      <w:r w:rsidR="00FF1060">
        <w:rPr>
          <w:b/>
          <w:bCs/>
          <w:sz w:val="22"/>
          <w:szCs w:val="22"/>
        </w:rPr>
        <w:t>.</w:t>
      </w:r>
    </w:p>
    <w:p w14:paraId="0930B2E3" w14:textId="0744D56F" w:rsidR="00ED47AF" w:rsidRPr="00082224" w:rsidRDefault="00A62B15" w:rsidP="00D36DF6">
      <w:pPr>
        <w:tabs>
          <w:tab w:val="right" w:pos="9327"/>
        </w:tabs>
        <w:spacing w:before="0" w:beforeAutospacing="0" w:after="0" w:afterAutospacing="0"/>
        <w:rPr>
          <w:b/>
          <w:bCs/>
          <w:sz w:val="22"/>
          <w:szCs w:val="22"/>
        </w:rPr>
      </w:pPr>
      <w:r w:rsidRPr="00082224">
        <w:rPr>
          <w:b/>
          <w:bCs/>
          <w:sz w:val="22"/>
          <w:szCs w:val="22"/>
        </w:rPr>
        <w:t>Accord-cadre à bons de commande s’entendent au sens des</w:t>
      </w:r>
      <w:r w:rsidR="00AC53CA" w:rsidRPr="00082224">
        <w:rPr>
          <w:b/>
          <w:bCs/>
          <w:sz w:val="22"/>
          <w:szCs w:val="22"/>
        </w:rPr>
        <w:t xml:space="preserve"> articles R. 2162-1 et R.2162-</w:t>
      </w:r>
      <w:r w:rsidRPr="00082224">
        <w:rPr>
          <w:b/>
          <w:bCs/>
          <w:sz w:val="22"/>
          <w:szCs w:val="22"/>
        </w:rPr>
        <w:t>14 du CCP</w:t>
      </w:r>
      <w:r w:rsidR="00AC53CA" w:rsidRPr="00082224">
        <w:rPr>
          <w:b/>
          <w:bCs/>
          <w:sz w:val="22"/>
          <w:szCs w:val="22"/>
        </w:rPr>
        <w:t>.</w:t>
      </w:r>
      <w:r w:rsidR="00ED47AF" w:rsidRPr="00082224">
        <w:rPr>
          <w:b/>
          <w:bCs/>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392F991B" w:rsidR="00706AD0" w:rsidRDefault="003561A2" w:rsidP="005A6E25">
      <w:pPr>
        <w:spacing w:before="0" w:beforeAutospacing="0" w:after="0" w:afterAutospacing="0"/>
        <w:jc w:val="both"/>
        <w:rPr>
          <w:sz w:val="24"/>
        </w:rPr>
      </w:pPr>
      <w:r w:rsidRPr="000B56AA">
        <w:rPr>
          <w:sz w:val="24"/>
        </w:rPr>
        <w:t>Adresse :</w:t>
      </w:r>
      <w:r w:rsidR="00706AD0" w:rsidRPr="000B56AA">
        <w:rPr>
          <w:sz w:val="24"/>
        </w:rPr>
        <w:t xml:space="preserve"> </w:t>
      </w:r>
      <w:r w:rsidR="00D36270">
        <w:rPr>
          <w:sz w:val="24"/>
        </w:rPr>
        <w:t>40, boulevard de Port-</w:t>
      </w:r>
      <w:r w:rsidR="00706AD0">
        <w:rPr>
          <w:sz w:val="24"/>
        </w:rPr>
        <w:t>Royal</w:t>
      </w:r>
      <w:r w:rsidR="00706AD0" w:rsidRPr="000B56AA">
        <w:rPr>
          <w:sz w:val="24"/>
        </w:rPr>
        <w:t xml:space="preserve"> – </w:t>
      </w:r>
      <w:r w:rsidR="00706AD0">
        <w:rPr>
          <w:sz w:val="24"/>
        </w:rPr>
        <w:t xml:space="preserve">75005 </w:t>
      </w:r>
      <w:r w:rsidR="00706AD0"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343C98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401A69"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64FF79B8" w:rsidR="008F4CDB" w:rsidRDefault="00355E60"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912E9E" w14:paraId="60B4918E" w14:textId="77777777" w:rsidTr="00E16294">
        <w:tc>
          <w:tcPr>
            <w:tcW w:w="3290" w:type="dxa"/>
          </w:tcPr>
          <w:p w14:paraId="54085DF5" w14:textId="7A3BC294" w:rsidR="005A6E25" w:rsidRPr="00912E9E" w:rsidRDefault="008F4CDB" w:rsidP="00E16294">
            <w:pPr>
              <w:rPr>
                <w:b/>
                <w:sz w:val="24"/>
              </w:rPr>
            </w:pPr>
            <w:r w:rsidRPr="00912E9E">
              <w:rPr>
                <w:b/>
                <w:sz w:val="24"/>
              </w:rPr>
              <w:t>Dénomination officielle complète</w:t>
            </w:r>
            <w:r w:rsidR="005A6E25" w:rsidRPr="00912E9E">
              <w:rPr>
                <w:b/>
                <w:sz w:val="24"/>
              </w:rPr>
              <w:t xml:space="preserve"> </w:t>
            </w:r>
            <w:r w:rsidR="005A6E25" w:rsidRPr="00912E9E">
              <w:rPr>
                <w:vertAlign w:val="superscript"/>
              </w:rPr>
              <w:footnoteReference w:id="1"/>
            </w:r>
          </w:p>
        </w:tc>
        <w:tc>
          <w:tcPr>
            <w:tcW w:w="6066" w:type="dxa"/>
          </w:tcPr>
          <w:p w14:paraId="600952A6" w14:textId="77777777" w:rsidR="005A6E25" w:rsidRPr="00912E9E" w:rsidRDefault="005A6E25" w:rsidP="00D366D1">
            <w:pPr>
              <w:jc w:val="both"/>
              <w:rPr>
                <w:sz w:val="24"/>
              </w:rPr>
            </w:pPr>
          </w:p>
        </w:tc>
      </w:tr>
      <w:tr w:rsidR="005A6E25" w:rsidRPr="00912E9E" w14:paraId="74F6A95A" w14:textId="77777777" w:rsidTr="00D366D1">
        <w:tc>
          <w:tcPr>
            <w:tcW w:w="9356" w:type="dxa"/>
            <w:gridSpan w:val="2"/>
          </w:tcPr>
          <w:p w14:paraId="0A40D9F8" w14:textId="17D0144C" w:rsidR="005A6E25" w:rsidRPr="00912E9E" w:rsidRDefault="00016373" w:rsidP="00BC37E6">
            <w:pPr>
              <w:rPr>
                <w:sz w:val="24"/>
              </w:rPr>
            </w:pPr>
            <w:r w:rsidRPr="00912E9E">
              <w:rPr>
                <w:sz w:val="24"/>
              </w:rPr>
              <w:t xml:space="preserve">(ci-après dénommé(e) </w:t>
            </w:r>
            <w:r w:rsidR="00BC37E6" w:rsidRPr="00912E9E">
              <w:rPr>
                <w:sz w:val="24"/>
              </w:rPr>
              <w:t>le «</w:t>
            </w:r>
            <w:r w:rsidR="00E71F5D" w:rsidRPr="00912E9E">
              <w:rPr>
                <w:sz w:val="24"/>
              </w:rPr>
              <w:t>C</w:t>
            </w:r>
            <w:r w:rsidRPr="00912E9E">
              <w:rPr>
                <w:sz w:val="24"/>
              </w:rPr>
              <w:t>ontractant»),</w:t>
            </w:r>
          </w:p>
        </w:tc>
      </w:tr>
      <w:tr w:rsidR="005A6E25" w:rsidRPr="00912E9E" w14:paraId="69D3C565" w14:textId="77777777" w:rsidTr="00E16294">
        <w:tc>
          <w:tcPr>
            <w:tcW w:w="3290" w:type="dxa"/>
          </w:tcPr>
          <w:p w14:paraId="6675AB07" w14:textId="3F1232A5" w:rsidR="005A6E25" w:rsidRPr="00912E9E" w:rsidRDefault="00016373" w:rsidP="00E16294">
            <w:pPr>
              <w:rPr>
                <w:b/>
                <w:sz w:val="24"/>
              </w:rPr>
            </w:pPr>
            <w:r w:rsidRPr="00912E9E">
              <w:rPr>
                <w:b/>
                <w:sz w:val="24"/>
              </w:rPr>
              <w:t>Forme juridique official</w:t>
            </w:r>
          </w:p>
        </w:tc>
        <w:tc>
          <w:tcPr>
            <w:tcW w:w="6066" w:type="dxa"/>
          </w:tcPr>
          <w:p w14:paraId="4B2F1F62" w14:textId="77777777" w:rsidR="005A6E25" w:rsidRPr="00912E9E" w:rsidRDefault="005A6E25" w:rsidP="00D366D1">
            <w:pPr>
              <w:jc w:val="both"/>
              <w:rPr>
                <w:sz w:val="24"/>
              </w:rPr>
            </w:pPr>
          </w:p>
        </w:tc>
      </w:tr>
      <w:tr w:rsidR="005A6E25" w:rsidRPr="00912E9E" w14:paraId="2D137923" w14:textId="77777777" w:rsidTr="00E16294">
        <w:trPr>
          <w:trHeight w:val="659"/>
        </w:trPr>
        <w:tc>
          <w:tcPr>
            <w:tcW w:w="3290" w:type="dxa"/>
          </w:tcPr>
          <w:p w14:paraId="0A839CE1" w14:textId="1A6CF1D4" w:rsidR="005A6E25" w:rsidRPr="00912E9E" w:rsidRDefault="00016373" w:rsidP="00E16294">
            <w:pPr>
              <w:rPr>
                <w:b/>
                <w:sz w:val="24"/>
              </w:rPr>
            </w:pPr>
            <w:r w:rsidRPr="00912E9E">
              <w:rPr>
                <w:b/>
                <w:sz w:val="24"/>
              </w:rPr>
              <w:t xml:space="preserve">Adresse officielle complète </w:t>
            </w:r>
          </w:p>
        </w:tc>
        <w:tc>
          <w:tcPr>
            <w:tcW w:w="6066" w:type="dxa"/>
          </w:tcPr>
          <w:p w14:paraId="76260ED2" w14:textId="77777777" w:rsidR="005A6E25" w:rsidRPr="00912E9E" w:rsidRDefault="005A6E25" w:rsidP="00D366D1">
            <w:pPr>
              <w:jc w:val="both"/>
              <w:rPr>
                <w:sz w:val="24"/>
              </w:rPr>
            </w:pPr>
          </w:p>
        </w:tc>
      </w:tr>
      <w:tr w:rsidR="005A6E25" w:rsidRPr="00912E9E" w14:paraId="0952FE0F" w14:textId="77777777" w:rsidTr="00E16294">
        <w:tc>
          <w:tcPr>
            <w:tcW w:w="3290" w:type="dxa"/>
          </w:tcPr>
          <w:p w14:paraId="5F1B0E74" w14:textId="14D19009" w:rsidR="005A6E25" w:rsidRPr="00912E9E" w:rsidRDefault="00016373" w:rsidP="00E16294">
            <w:pPr>
              <w:rPr>
                <w:b/>
                <w:sz w:val="24"/>
              </w:rPr>
            </w:pPr>
            <w:r w:rsidRPr="00912E9E">
              <w:rPr>
                <w:b/>
                <w:sz w:val="24"/>
              </w:rPr>
              <w:t>Numéro d’enregistrement legal</w:t>
            </w:r>
          </w:p>
        </w:tc>
        <w:tc>
          <w:tcPr>
            <w:tcW w:w="6066" w:type="dxa"/>
          </w:tcPr>
          <w:p w14:paraId="2C0650B5" w14:textId="77777777" w:rsidR="005A6E25" w:rsidRPr="00912E9E" w:rsidRDefault="005A6E25" w:rsidP="00D366D1">
            <w:pPr>
              <w:jc w:val="both"/>
              <w:rPr>
                <w:sz w:val="24"/>
              </w:rPr>
            </w:pPr>
          </w:p>
        </w:tc>
      </w:tr>
      <w:tr w:rsidR="005A6E25" w:rsidRPr="00912E9E" w14:paraId="70AAEC57" w14:textId="77777777" w:rsidTr="00E16294">
        <w:tc>
          <w:tcPr>
            <w:tcW w:w="3290" w:type="dxa"/>
          </w:tcPr>
          <w:p w14:paraId="4FE931CE" w14:textId="71F40EF0" w:rsidR="005A6E25" w:rsidRPr="00912E9E" w:rsidRDefault="00F26086" w:rsidP="00E16294">
            <w:pPr>
              <w:rPr>
                <w:b/>
                <w:sz w:val="24"/>
              </w:rPr>
            </w:pPr>
            <w:r w:rsidRPr="00912E9E">
              <w:rPr>
                <w:b/>
                <w:sz w:val="24"/>
              </w:rPr>
              <w:t>Numéro du registre</w:t>
            </w:r>
            <w:r w:rsidR="00016373" w:rsidRPr="00912E9E">
              <w:rPr>
                <w:b/>
                <w:sz w:val="24"/>
              </w:rPr>
              <w:t xml:space="preserve"> de la TVA</w:t>
            </w:r>
          </w:p>
        </w:tc>
        <w:tc>
          <w:tcPr>
            <w:tcW w:w="6066" w:type="dxa"/>
          </w:tcPr>
          <w:p w14:paraId="40289A0E" w14:textId="77777777" w:rsidR="005A6E25" w:rsidRPr="00912E9E" w:rsidRDefault="005A6E25" w:rsidP="00D366D1">
            <w:pPr>
              <w:jc w:val="both"/>
              <w:rPr>
                <w:sz w:val="24"/>
              </w:rPr>
            </w:pPr>
          </w:p>
        </w:tc>
      </w:tr>
    </w:tbl>
    <w:p w14:paraId="6839BCF7" w14:textId="0B1BECD7" w:rsidR="005A6E25" w:rsidRPr="00912E9E" w:rsidRDefault="00016373" w:rsidP="005A6E25">
      <w:pPr>
        <w:jc w:val="both"/>
        <w:rPr>
          <w:sz w:val="24"/>
        </w:rPr>
      </w:pPr>
      <w:r w:rsidRPr="00912E9E">
        <w:rPr>
          <w:sz w:val="24"/>
        </w:rPr>
        <w:t>représenté(e) en vue de la signature du présent contrat-cadre par</w:t>
      </w:r>
      <w:r w:rsidR="00BB3D0B" w:rsidRPr="00912E9E">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912E9E" w14:paraId="1E39C02D" w14:textId="77777777" w:rsidTr="00D366D1">
        <w:tc>
          <w:tcPr>
            <w:tcW w:w="9356" w:type="dxa"/>
            <w:gridSpan w:val="2"/>
          </w:tcPr>
          <w:p w14:paraId="0A133736" w14:textId="194FA8D3" w:rsidR="005A6E25" w:rsidRPr="00912E9E" w:rsidRDefault="00BB3D0B" w:rsidP="00BB3D0B">
            <w:pPr>
              <w:jc w:val="both"/>
              <w:rPr>
                <w:sz w:val="24"/>
              </w:rPr>
            </w:pPr>
            <w:r w:rsidRPr="00912E9E">
              <w:rPr>
                <w:sz w:val="24"/>
              </w:rPr>
              <w:t xml:space="preserve">Personne </w:t>
            </w:r>
            <w:r w:rsidR="00736FBD" w:rsidRPr="00912E9E">
              <w:rPr>
                <w:sz w:val="24"/>
              </w:rPr>
              <w:t>autorisée</w:t>
            </w:r>
            <w:r w:rsidRPr="00912E9E">
              <w:rPr>
                <w:sz w:val="24"/>
              </w:rPr>
              <w:t xml:space="preserve"> à signer le contrat au nom du </w:t>
            </w:r>
            <w:r w:rsidR="00E71F5D" w:rsidRPr="00912E9E">
              <w:rPr>
                <w:sz w:val="24"/>
              </w:rPr>
              <w:t>Contractant</w:t>
            </w:r>
          </w:p>
        </w:tc>
      </w:tr>
      <w:tr w:rsidR="005A6E25" w:rsidRPr="00912E9E" w14:paraId="714C1A0C" w14:textId="77777777" w:rsidTr="00D366D1">
        <w:tc>
          <w:tcPr>
            <w:tcW w:w="2410" w:type="dxa"/>
          </w:tcPr>
          <w:p w14:paraId="288E429C" w14:textId="14992E2C" w:rsidR="005A6E25" w:rsidRPr="00912E9E" w:rsidRDefault="005A6E25" w:rsidP="00BB3D0B">
            <w:pPr>
              <w:jc w:val="both"/>
              <w:rPr>
                <w:b/>
                <w:sz w:val="24"/>
              </w:rPr>
            </w:pPr>
            <w:r w:rsidRPr="00912E9E">
              <w:rPr>
                <w:b/>
                <w:sz w:val="24"/>
              </w:rPr>
              <w:t>N</w:t>
            </w:r>
            <w:r w:rsidR="00BB3D0B" w:rsidRPr="00912E9E">
              <w:rPr>
                <w:b/>
                <w:sz w:val="24"/>
              </w:rPr>
              <w:t>om</w:t>
            </w:r>
            <w:r w:rsidRPr="00912E9E">
              <w:rPr>
                <w:vertAlign w:val="superscript"/>
              </w:rPr>
              <w:footnoteReference w:id="2"/>
            </w:r>
          </w:p>
        </w:tc>
        <w:tc>
          <w:tcPr>
            <w:tcW w:w="6946" w:type="dxa"/>
          </w:tcPr>
          <w:p w14:paraId="749E205A" w14:textId="236526A8" w:rsidR="005A6E25" w:rsidRPr="00912E9E" w:rsidRDefault="00BB3D0B" w:rsidP="00736FBD">
            <w:pPr>
              <w:rPr>
                <w:sz w:val="24"/>
              </w:rPr>
            </w:pPr>
            <w:r w:rsidRPr="00912E9E">
              <w:rPr>
                <w:sz w:val="24"/>
              </w:rPr>
              <w:t>Nom</w:t>
            </w:r>
            <w:r w:rsidR="00736FBD" w:rsidRPr="00912E9E">
              <w:rPr>
                <w:sz w:val="24"/>
              </w:rPr>
              <w:t xml:space="preserve"> </w:t>
            </w:r>
            <w:r w:rsidR="005A6E25" w:rsidRPr="00912E9E">
              <w:rPr>
                <w:sz w:val="24"/>
              </w:rPr>
              <w:t>(</w:t>
            </w:r>
            <w:r w:rsidRPr="00912E9E">
              <w:rPr>
                <w:sz w:val="24"/>
              </w:rPr>
              <w:t>en capital</w:t>
            </w:r>
            <w:r w:rsidR="005A6E25" w:rsidRPr="00912E9E">
              <w:rPr>
                <w:sz w:val="24"/>
              </w:rPr>
              <w:t>): ..................</w:t>
            </w:r>
            <w:r w:rsidR="00736FBD" w:rsidRPr="00912E9E">
              <w:rPr>
                <w:sz w:val="24"/>
              </w:rPr>
              <w:t>.............</w:t>
            </w:r>
            <w:r w:rsidR="005A6E25" w:rsidRPr="00912E9E">
              <w:rPr>
                <w:sz w:val="24"/>
              </w:rPr>
              <w:t>............................................</w:t>
            </w:r>
            <w:r w:rsidR="005A6E25" w:rsidRPr="00912E9E">
              <w:rPr>
                <w:sz w:val="24"/>
              </w:rPr>
              <w:br/>
            </w:r>
            <w:r w:rsidRPr="00912E9E">
              <w:rPr>
                <w:sz w:val="24"/>
              </w:rPr>
              <w:t xml:space="preserve">Prénom </w:t>
            </w:r>
            <w:r w:rsidR="005A6E25" w:rsidRPr="00912E9E">
              <w:rPr>
                <w:sz w:val="24"/>
              </w:rPr>
              <w:t>: ........................................................................................</w:t>
            </w:r>
          </w:p>
        </w:tc>
      </w:tr>
      <w:tr w:rsidR="005A6E25" w:rsidRPr="00912E9E" w14:paraId="0DC4DE27" w14:textId="77777777" w:rsidTr="00D366D1">
        <w:tc>
          <w:tcPr>
            <w:tcW w:w="2410" w:type="dxa"/>
          </w:tcPr>
          <w:p w14:paraId="0F903A38" w14:textId="5618646F" w:rsidR="005A6E25" w:rsidRPr="00912E9E" w:rsidRDefault="00BB3D0B" w:rsidP="00BB3D0B">
            <w:pPr>
              <w:jc w:val="both"/>
              <w:rPr>
                <w:b/>
                <w:sz w:val="24"/>
              </w:rPr>
            </w:pPr>
            <w:r w:rsidRPr="00912E9E">
              <w:rPr>
                <w:b/>
                <w:sz w:val="24"/>
              </w:rPr>
              <w:t>Fonction</w:t>
            </w:r>
          </w:p>
        </w:tc>
        <w:tc>
          <w:tcPr>
            <w:tcW w:w="6946" w:type="dxa"/>
          </w:tcPr>
          <w:p w14:paraId="2B163390" w14:textId="77777777" w:rsidR="005A6E25" w:rsidRPr="00912E9E" w:rsidRDefault="005A6E25" w:rsidP="00D366D1">
            <w:pPr>
              <w:jc w:val="both"/>
              <w:rPr>
                <w:sz w:val="24"/>
              </w:rPr>
            </w:pPr>
          </w:p>
        </w:tc>
      </w:tr>
      <w:tr w:rsidR="005A6E25" w:rsidRPr="00BB3D0B" w14:paraId="692D4F1C" w14:textId="77777777" w:rsidTr="00DD0ED4">
        <w:trPr>
          <w:trHeight w:val="70"/>
        </w:trPr>
        <w:tc>
          <w:tcPr>
            <w:tcW w:w="2410" w:type="dxa"/>
          </w:tcPr>
          <w:p w14:paraId="548B328B" w14:textId="0C8D6889" w:rsidR="005A6E25" w:rsidRPr="00912E9E" w:rsidRDefault="005A6E25" w:rsidP="00BB3D0B">
            <w:pPr>
              <w:jc w:val="both"/>
              <w:rPr>
                <w:b/>
                <w:sz w:val="24"/>
              </w:rPr>
            </w:pPr>
            <w:r w:rsidRPr="00912E9E">
              <w:rPr>
                <w:b/>
                <w:sz w:val="24"/>
              </w:rPr>
              <w:t>C</w:t>
            </w:r>
            <w:r w:rsidR="00BB3D0B" w:rsidRPr="00912E9E">
              <w:rPr>
                <w:b/>
                <w:sz w:val="24"/>
              </w:rPr>
              <w:t xml:space="preserve">oordonnées </w:t>
            </w:r>
          </w:p>
        </w:tc>
        <w:tc>
          <w:tcPr>
            <w:tcW w:w="6946" w:type="dxa"/>
          </w:tcPr>
          <w:p w14:paraId="7B1ED70F" w14:textId="40A32718" w:rsidR="005A6E25" w:rsidRPr="00912E9E" w:rsidRDefault="00BB3D0B" w:rsidP="00BB3D0B">
            <w:pPr>
              <w:jc w:val="both"/>
              <w:rPr>
                <w:sz w:val="24"/>
              </w:rPr>
            </w:pPr>
            <w:r w:rsidRPr="00912E9E">
              <w:rPr>
                <w:sz w:val="24"/>
              </w:rPr>
              <w:t xml:space="preserve">Téléphone (ligne directe) </w:t>
            </w:r>
            <w:r w:rsidR="005A6E25" w:rsidRPr="00912E9E">
              <w:rPr>
                <w:sz w:val="24"/>
              </w:rPr>
              <w:t>: ..............................................</w:t>
            </w:r>
            <w:r w:rsidRPr="00912E9E">
              <w:rPr>
                <w:sz w:val="24"/>
              </w:rPr>
              <w:t xml:space="preserve">...................... Courriel </w:t>
            </w:r>
            <w:r w:rsidR="005A6E25" w:rsidRPr="00912E9E">
              <w:rPr>
                <w:sz w:val="24"/>
              </w:rPr>
              <w:t>: ................................................................................</w:t>
            </w:r>
            <w:r w:rsidR="00D54A9D" w:rsidRPr="00912E9E">
              <w:rPr>
                <w:sz w:val="24"/>
              </w:rPr>
              <w:t>...............</w:t>
            </w:r>
          </w:p>
        </w:tc>
      </w:tr>
    </w:tbl>
    <w:p w14:paraId="2F1D6791" w14:textId="77777777" w:rsidR="00ED47AF" w:rsidRDefault="00ED47AF">
      <w:pPr>
        <w:spacing w:before="0" w:beforeAutospacing="0" w:after="0" w:afterAutospacing="0"/>
        <w:rPr>
          <w:sz w:val="24"/>
        </w:rPr>
      </w:pPr>
      <w:r>
        <w:rPr>
          <w:sz w:val="24"/>
        </w:rPr>
        <w:br w:type="page"/>
      </w:r>
    </w:p>
    <w:p w14:paraId="433F7C3C" w14:textId="32E7173B" w:rsidR="00D54A9D" w:rsidRPr="002B4FDF" w:rsidRDefault="00D54A9D" w:rsidP="002B4FDF">
      <w:pPr>
        <w:jc w:val="both"/>
        <w:rPr>
          <w:b/>
          <w:sz w:val="24"/>
        </w:rPr>
      </w:pPr>
      <w:r w:rsidRPr="002B4FDF">
        <w:rPr>
          <w:b/>
          <w:sz w:val="24"/>
        </w:rPr>
        <w:lastRenderedPageBreak/>
        <w:t>D’autre part.</w:t>
      </w:r>
    </w:p>
    <w:p w14:paraId="7D650192" w14:textId="32982AF5"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 xml:space="preserve">le </w:t>
      </w:r>
      <w:r w:rsidRPr="00837DF1">
        <w:rPr>
          <w:sz w:val="24"/>
        </w:rPr>
        <w:t>«</w:t>
      </w:r>
      <w:r w:rsidR="003561A2">
        <w:rPr>
          <w:sz w:val="24"/>
        </w:rPr>
        <w:t xml:space="preserve"> </w:t>
      </w:r>
      <w:r w:rsidR="00BC37E6" w:rsidRPr="00FC30AF">
        <w:rPr>
          <w:sz w:val="24"/>
        </w:rPr>
        <w:t>C</w:t>
      </w:r>
      <w:r w:rsidRPr="00FC30AF">
        <w:rPr>
          <w:sz w:val="24"/>
        </w:rPr>
        <w:t>ontractant</w:t>
      </w:r>
      <w:r w:rsidR="003561A2">
        <w:rPr>
          <w:sz w:val="24"/>
        </w:rPr>
        <w:t xml:space="preserve"> </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003561A2">
        <w:rPr>
          <w:sz w:val="24"/>
        </w:rPr>
        <w:t>.</w:t>
      </w:r>
      <w:r w:rsidR="0021060A" w:rsidRPr="00E9243B">
        <w:rPr>
          <w:sz w:val="24"/>
        </w:rPr>
        <w:t xml:space="preserve"> </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7E51C032"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 xml:space="preserve">et des annexes </w:t>
      </w:r>
      <w:r w:rsidR="00DD0ED4" w:rsidRPr="00A861C5">
        <w:rPr>
          <w:sz w:val="24"/>
        </w:rPr>
        <w:t>suivantes :</w:t>
      </w:r>
    </w:p>
    <w:p w14:paraId="206232DA" w14:textId="0961736D" w:rsidR="004F05D5" w:rsidRPr="001E5EAC" w:rsidRDefault="00A861C5" w:rsidP="00A861C5">
      <w:pPr>
        <w:ind w:left="1560" w:hanging="1560"/>
        <w:jc w:val="both"/>
        <w:rPr>
          <w:b/>
          <w:sz w:val="24"/>
        </w:rPr>
      </w:pPr>
      <w:r w:rsidRPr="001E5EAC">
        <w:rPr>
          <w:b/>
          <w:sz w:val="24"/>
        </w:rPr>
        <w:t>Annexe I –</w:t>
      </w:r>
      <w:r w:rsidRPr="001E5EAC">
        <w:rPr>
          <w:b/>
          <w:sz w:val="24"/>
        </w:rPr>
        <w:tab/>
      </w:r>
      <w:r w:rsidR="004F05D5" w:rsidRPr="001E5EAC">
        <w:rPr>
          <w:b/>
          <w:sz w:val="24"/>
        </w:rPr>
        <w:t xml:space="preserve">Cahier des charges </w:t>
      </w:r>
    </w:p>
    <w:p w14:paraId="6EF33CD0" w14:textId="49731626" w:rsidR="00A861C5" w:rsidRPr="001E5EAC" w:rsidRDefault="00A861C5" w:rsidP="00A861C5">
      <w:pPr>
        <w:ind w:left="1560" w:hanging="1560"/>
        <w:jc w:val="both"/>
        <w:rPr>
          <w:b/>
          <w:sz w:val="24"/>
        </w:rPr>
      </w:pPr>
      <w:r w:rsidRPr="001E5EAC">
        <w:rPr>
          <w:b/>
          <w:sz w:val="24"/>
        </w:rPr>
        <w:t>Annexe II –</w:t>
      </w:r>
      <w:r w:rsidR="001E5EAC">
        <w:rPr>
          <w:b/>
          <w:sz w:val="24"/>
        </w:rPr>
        <w:t xml:space="preserve"> </w:t>
      </w:r>
      <w:r w:rsidR="001E5EAC">
        <w:rPr>
          <w:b/>
          <w:sz w:val="24"/>
        </w:rPr>
        <w:tab/>
      </w:r>
      <w:r w:rsidRPr="001E5EAC">
        <w:rPr>
          <w:b/>
          <w:sz w:val="24"/>
        </w:rPr>
        <w:t xml:space="preserve">Offre du contractant </w:t>
      </w:r>
    </w:p>
    <w:p w14:paraId="382C0C79" w14:textId="5F258E36" w:rsidR="001E5EAC" w:rsidRPr="001E5EAC" w:rsidRDefault="00B37D55" w:rsidP="001E5EAC">
      <w:pPr>
        <w:ind w:left="1560" w:hanging="1560"/>
        <w:jc w:val="both"/>
        <w:rPr>
          <w:b/>
          <w:sz w:val="24"/>
        </w:rPr>
      </w:pPr>
      <w:r w:rsidRPr="001E5EAC">
        <w:rPr>
          <w:b/>
          <w:sz w:val="24"/>
        </w:rPr>
        <w:t>Annexe III –</w:t>
      </w:r>
      <w:r w:rsidR="001E5EAC">
        <w:rPr>
          <w:b/>
          <w:sz w:val="24"/>
        </w:rPr>
        <w:t xml:space="preserve"> </w:t>
      </w:r>
      <w:r w:rsidR="001E5EAC">
        <w:rPr>
          <w:b/>
          <w:sz w:val="24"/>
        </w:rPr>
        <w:tab/>
      </w:r>
      <w:r w:rsidRPr="001E5EAC">
        <w:rPr>
          <w:b/>
          <w:sz w:val="24"/>
        </w:rPr>
        <w:t>Bordereau des Prix Unitaires</w:t>
      </w:r>
      <w:r w:rsidR="001E5EAC">
        <w:rPr>
          <w:b/>
          <w:sz w:val="24"/>
        </w:rPr>
        <w:t xml:space="preserve"> </w:t>
      </w:r>
    </w:p>
    <w:p w14:paraId="66A8C34E" w14:textId="3ECDA8BA" w:rsidR="001E5EAC" w:rsidRPr="001E5EAC" w:rsidRDefault="009037DA" w:rsidP="009037DA">
      <w:pPr>
        <w:ind w:left="1560" w:hanging="1560"/>
        <w:jc w:val="both"/>
        <w:rPr>
          <w:b/>
          <w:sz w:val="24"/>
        </w:rPr>
      </w:pPr>
      <w:r w:rsidRPr="001E5EAC">
        <w:rPr>
          <w:b/>
          <w:sz w:val="24"/>
        </w:rPr>
        <w:t>Annex</w:t>
      </w:r>
      <w:r w:rsidR="00AF3D29" w:rsidRPr="001E5EAC">
        <w:rPr>
          <w:b/>
          <w:sz w:val="24"/>
        </w:rPr>
        <w:t>e</w:t>
      </w:r>
      <w:r w:rsidRPr="001E5EAC">
        <w:rPr>
          <w:b/>
          <w:sz w:val="24"/>
        </w:rPr>
        <w:t xml:space="preserve"> </w:t>
      </w:r>
      <w:r w:rsidR="00B37D55" w:rsidRPr="001E5EAC">
        <w:rPr>
          <w:b/>
          <w:sz w:val="24"/>
        </w:rPr>
        <w:t xml:space="preserve">IV </w:t>
      </w:r>
      <w:r w:rsidRPr="001E5EAC">
        <w:rPr>
          <w:b/>
          <w:sz w:val="24"/>
        </w:rPr>
        <w:t>–</w:t>
      </w:r>
      <w:r w:rsidR="001E5EAC">
        <w:rPr>
          <w:b/>
          <w:sz w:val="24"/>
        </w:rPr>
        <w:t xml:space="preserve"> </w:t>
      </w:r>
      <w:r w:rsidR="001E5EAC">
        <w:rPr>
          <w:b/>
          <w:sz w:val="24"/>
        </w:rPr>
        <w:tab/>
      </w:r>
      <w:r w:rsidR="001E5EAC" w:rsidRPr="001E5EAC">
        <w:rPr>
          <w:b/>
          <w:sz w:val="24"/>
        </w:rPr>
        <w:t>Catalogue général du Titulaire</w:t>
      </w:r>
    </w:p>
    <w:p w14:paraId="67406D9B" w14:textId="72CEABC1" w:rsidR="009037DA" w:rsidRPr="001E5EAC" w:rsidRDefault="001E5EAC" w:rsidP="009037DA">
      <w:pPr>
        <w:ind w:left="1560" w:hanging="1560"/>
        <w:jc w:val="both"/>
        <w:rPr>
          <w:b/>
          <w:sz w:val="24"/>
        </w:rPr>
      </w:pPr>
      <w:r w:rsidRPr="001E5EAC">
        <w:rPr>
          <w:b/>
          <w:sz w:val="24"/>
        </w:rPr>
        <w:t>Annexe V –</w:t>
      </w:r>
      <w:r>
        <w:rPr>
          <w:b/>
          <w:sz w:val="24"/>
        </w:rPr>
        <w:t xml:space="preserve"> </w:t>
      </w:r>
      <w:r>
        <w:rPr>
          <w:b/>
          <w:sz w:val="24"/>
        </w:rPr>
        <w:tab/>
      </w:r>
      <w:r w:rsidR="009037DA" w:rsidRPr="001E5EAC">
        <w:rPr>
          <w:b/>
          <w:sz w:val="24"/>
        </w:rPr>
        <w:t>Déclaration sur l’honneur</w:t>
      </w:r>
    </w:p>
    <w:p w14:paraId="7D31481F" w14:textId="03C18DD9"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6622DE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1F87AEE4"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52CA058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contrat-cadre prévalent sur celles des bons de</w:t>
      </w:r>
      <w:r w:rsidR="00082224">
        <w:rPr>
          <w:sz w:val="24"/>
        </w:rPr>
        <w:t xml:space="preserve"> command</w:t>
      </w:r>
      <w:r w:rsidR="00342FC8">
        <w:rPr>
          <w:sz w:val="24"/>
        </w:rPr>
        <w:t>e</w:t>
      </w:r>
      <w:r w:rsidRPr="00A861C5">
        <w:rPr>
          <w:sz w:val="24"/>
        </w:rPr>
        <w:t xml:space="preserv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06508858" w:rsidR="00A053E1" w:rsidRPr="00093B58" w:rsidRDefault="00A053E1" w:rsidP="00E33A17">
      <w:pPr>
        <w:ind w:left="851" w:hanging="851"/>
        <w:jc w:val="both"/>
        <w:rPr>
          <w:sz w:val="24"/>
        </w:rPr>
      </w:pPr>
      <w:r w:rsidRPr="00093B58">
        <w:rPr>
          <w:b/>
          <w:noProof/>
          <w:sz w:val="24"/>
        </w:rPr>
        <w:t>I.1.1</w:t>
      </w:r>
      <w:r w:rsidRPr="00093B58">
        <w:rPr>
          <w:b/>
          <w:sz w:val="24"/>
        </w:rPr>
        <w:tab/>
      </w:r>
      <w:r w:rsidRPr="00943047">
        <w:rPr>
          <w:sz w:val="24"/>
        </w:rPr>
        <w:t xml:space="preserve">Le CC a pour objet </w:t>
      </w:r>
      <w:r w:rsidR="001D2D85">
        <w:rPr>
          <w:rFonts w:cs="Arial"/>
          <w:b/>
          <w:sz w:val="24"/>
        </w:rPr>
        <w:t>l’acquisition de matériels et fournitures informatiques au profit</w:t>
      </w:r>
      <w:r w:rsidR="00E002EC" w:rsidRPr="00943047">
        <w:rPr>
          <w:rFonts w:cs="Arial"/>
          <w:b/>
          <w:sz w:val="24"/>
        </w:rPr>
        <w:t xml:space="preserve"> d’Expertise France en Côte d’Ivoire</w:t>
      </w:r>
      <w:r w:rsidRPr="00943047">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0FB7DA7E" w14:textId="3AAD4077" w:rsidR="00A053E1" w:rsidRPr="00A053E1" w:rsidRDefault="00A053E1" w:rsidP="00A053E1">
      <w:pPr>
        <w:suppressAutoHyphens/>
        <w:ind w:left="709" w:hanging="709"/>
        <w:jc w:val="both"/>
        <w:rPr>
          <w:sz w:val="24"/>
        </w:rPr>
      </w:pPr>
      <w:r w:rsidRPr="00A053E1">
        <w:rPr>
          <w:b/>
          <w:noProof/>
          <w:sz w:val="24"/>
        </w:rPr>
        <w:t>I.1.3</w:t>
      </w:r>
      <w:r w:rsidRPr="00A053E1">
        <w:rPr>
          <w:sz w:val="24"/>
        </w:rPr>
        <w:tab/>
      </w:r>
      <w:r w:rsidRPr="00A053E1">
        <w:rPr>
          <w:b/>
          <w:sz w:val="24"/>
        </w:rPr>
        <w:t>Contrat-cadre multiple</w:t>
      </w:r>
    </w:p>
    <w:p w14:paraId="1B45D869" w14:textId="0F74E2DD" w:rsidR="00A053E1" w:rsidRPr="00A053E1" w:rsidRDefault="00E7353B" w:rsidP="00A053E1">
      <w:pPr>
        <w:suppressAutoHyphens/>
        <w:jc w:val="both"/>
      </w:pPr>
      <w:r>
        <w:rPr>
          <w:sz w:val="24"/>
        </w:rPr>
        <w:t>Le(s)</w:t>
      </w:r>
      <w:r w:rsidR="001E5EAC">
        <w:rPr>
          <w:sz w:val="24"/>
        </w:rPr>
        <w:t xml:space="preserve"> </w:t>
      </w:r>
      <w:r>
        <w:rPr>
          <w:sz w:val="24"/>
        </w:rPr>
        <w:t>titulaire(s) du contrat cadre est</w:t>
      </w:r>
      <w:r w:rsidR="00E63F0A">
        <w:rPr>
          <w:sz w:val="24"/>
        </w:rPr>
        <w:t>/sont</w:t>
      </w:r>
      <w:r>
        <w:rPr>
          <w:sz w:val="24"/>
        </w:rPr>
        <w:t xml:space="preserve"> sélectionné</w:t>
      </w:r>
      <w:r w:rsidR="00E63F0A">
        <w:rPr>
          <w:sz w:val="24"/>
        </w:rPr>
        <w:t>(s)</w:t>
      </w:r>
      <w:r>
        <w:rPr>
          <w:sz w:val="24"/>
        </w:rPr>
        <w:t xml:space="preserve"> </w:t>
      </w:r>
      <w:r w:rsidR="00A053E1" w:rsidRPr="00A053E1">
        <w:rPr>
          <w:sz w:val="24"/>
        </w:rPr>
        <w:t xml:space="preserve">en vue de la conclusion d'un CC multiple, en </w:t>
      </w:r>
      <w:r w:rsidR="00386E80">
        <w:rPr>
          <w:sz w:val="24"/>
        </w:rPr>
        <w:t>1</w:t>
      </w:r>
      <w:r w:rsidR="00AC0587" w:rsidRPr="00386E80">
        <w:rPr>
          <w:sz w:val="24"/>
          <w:vertAlign w:val="superscript"/>
        </w:rPr>
        <w:t>ère</w:t>
      </w:r>
      <w:r w:rsidR="00AC0587">
        <w:rPr>
          <w:sz w:val="24"/>
          <w:vertAlign w:val="superscript"/>
        </w:rPr>
        <w:t>,</w:t>
      </w:r>
      <w:r w:rsidR="001D2D85">
        <w:rPr>
          <w:sz w:val="24"/>
        </w:rPr>
        <w:t xml:space="preserve"> 2</w:t>
      </w:r>
      <w:r w:rsidR="001D2D85" w:rsidRPr="001D2D85">
        <w:rPr>
          <w:sz w:val="24"/>
          <w:vertAlign w:val="superscript"/>
        </w:rPr>
        <w:t>ème</w:t>
      </w:r>
      <w:r w:rsidR="001D2D85">
        <w:rPr>
          <w:sz w:val="24"/>
        </w:rPr>
        <w:t xml:space="preserve"> et 3</w:t>
      </w:r>
      <w:r w:rsidR="001D2D85" w:rsidRPr="001D2D85">
        <w:rPr>
          <w:sz w:val="24"/>
          <w:vertAlign w:val="superscript"/>
        </w:rPr>
        <w:t>ème</w:t>
      </w:r>
      <w:r w:rsidR="00342FC8">
        <w:rPr>
          <w:sz w:val="24"/>
        </w:rPr>
        <w:t xml:space="preserve"> </w:t>
      </w:r>
      <w:r w:rsidR="00A053E1" w:rsidRPr="00A053E1">
        <w:rPr>
          <w:sz w:val="24"/>
        </w:rPr>
        <w:t>positio</w:t>
      </w:r>
      <w:r w:rsidR="00E002EC">
        <w:rPr>
          <w:sz w:val="24"/>
        </w:rPr>
        <w:t>n.</w:t>
      </w:r>
    </w:p>
    <w:p w14:paraId="1D0F9F44" w14:textId="77777777" w:rsidR="00093B58" w:rsidRPr="00093B58" w:rsidRDefault="00093B58" w:rsidP="00093B58">
      <w:pPr>
        <w:pStyle w:val="Titre2"/>
      </w:pPr>
      <w:r w:rsidRPr="00093B58">
        <w:t xml:space="preserve">Article I.2 – Entrée en vigueur et durée </w:t>
      </w:r>
    </w:p>
    <w:p w14:paraId="7B5DA800" w14:textId="712D1A30"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001D07C5" w:rsidRPr="001D07C5">
        <w:rPr>
          <w:sz w:val="24"/>
        </w:rPr>
        <w:t xml:space="preserve">Le présent CC entre en vigueur à la première des deux dates suivantes : soit à la date de notification du contrat, </w:t>
      </w:r>
      <w:r w:rsidR="001D07C5" w:rsidRPr="003B00E3">
        <w:rPr>
          <w:sz w:val="24"/>
        </w:rPr>
        <w:t xml:space="preserve">soit au plus tard le </w:t>
      </w:r>
      <w:r w:rsidR="003B00E3">
        <w:rPr>
          <w:sz w:val="24"/>
        </w:rPr>
        <w:t>01 Aout 2025</w:t>
      </w:r>
      <w:r w:rsidR="00035EA8" w:rsidRPr="003B00E3">
        <w:rPr>
          <w:sz w:val="24"/>
        </w:rPr>
        <w:t>.</w:t>
      </w:r>
      <w:r w:rsidR="00A82890" w:rsidRPr="003B00E3">
        <w:rPr>
          <w:rFonts w:cstheme="minorHAnsi"/>
          <w:sz w:val="22"/>
          <w:szCs w:val="22"/>
        </w:rPr>
        <w:t xml:space="preserve"> </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2EEC0D00"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r>
      <w:r w:rsidR="001D07C5" w:rsidRPr="001D07C5">
        <w:rPr>
          <w:sz w:val="24"/>
        </w:rPr>
        <w:t xml:space="preserve">Le présent Contrat Cadre (CC) est conclu pour une durée initiale de douze (12) mois à compter de la date de son entrée en vigueur, telle que définie à l’article </w:t>
      </w:r>
      <w:r w:rsidR="001D07C5">
        <w:rPr>
          <w:sz w:val="24"/>
        </w:rPr>
        <w:t>I.2.1</w:t>
      </w:r>
      <w:r w:rsidR="00D349F5" w:rsidRPr="0006068D">
        <w:rPr>
          <w:rFonts w:cstheme="minorHAnsi"/>
          <w:sz w:val="22"/>
          <w:szCs w:val="22"/>
        </w:rPr>
        <w:t xml:space="preserve">. </w:t>
      </w:r>
      <w:r w:rsidRPr="003B3B75">
        <w:rPr>
          <w:sz w:val="24"/>
        </w:rPr>
        <w:t xml:space="preserve">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0D1C19B" w14:textId="7ED0A339" w:rsidR="00093B58" w:rsidRPr="00093B58" w:rsidRDefault="00205D49" w:rsidP="00E33A17">
      <w:pPr>
        <w:suppressAutoHyphens/>
        <w:ind w:left="851" w:hanging="851"/>
        <w:jc w:val="both"/>
        <w:rPr>
          <w:sz w:val="24"/>
        </w:rPr>
      </w:pPr>
      <w:r>
        <w:rPr>
          <w:sz w:val="24"/>
        </w:rPr>
        <w:t xml:space="preserve">Les </w:t>
      </w:r>
      <w:r w:rsidR="00093B58" w:rsidRPr="00093B58">
        <w:rPr>
          <w:sz w:val="24"/>
        </w:rPr>
        <w:t>contrats spécifiques doivent être signés par les deux parties avant l'expiration du CC.</w:t>
      </w:r>
    </w:p>
    <w:p w14:paraId="09FCF835" w14:textId="6B76B619" w:rsidR="00093B58" w:rsidRPr="00093B58" w:rsidRDefault="00093B58" w:rsidP="00E33A17">
      <w:pPr>
        <w:suppressAutoHyphens/>
        <w:jc w:val="both"/>
      </w:pPr>
      <w:r w:rsidRPr="00093B58">
        <w:rPr>
          <w:sz w:val="24"/>
        </w:rPr>
        <w:t xml:space="preserve">Après son expiration, le CC demeure en vigueur à l'égard de ces bons de commande et contrats spécifiques. Ils doivent être exécutés au plus tard six </w:t>
      </w:r>
      <w:r w:rsidR="00943047">
        <w:rPr>
          <w:sz w:val="24"/>
        </w:rPr>
        <w:t>(</w:t>
      </w:r>
      <w:r w:rsidR="00724F25">
        <w:rPr>
          <w:sz w:val="24"/>
        </w:rPr>
        <w:t>0</w:t>
      </w:r>
      <w:r w:rsidR="00943047">
        <w:rPr>
          <w:sz w:val="24"/>
        </w:rPr>
        <w:t xml:space="preserve">6) </w:t>
      </w:r>
      <w:r w:rsidRPr="00093B58">
        <w:rPr>
          <w:sz w:val="24"/>
        </w:rPr>
        <w:t xml:space="preserve">mois après son expiration. </w:t>
      </w:r>
    </w:p>
    <w:p w14:paraId="48CAB2C4" w14:textId="29BC0CED"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p>
    <w:p w14:paraId="04362EB3" w14:textId="77777777" w:rsidR="00C12D38" w:rsidRDefault="00F34D6F" w:rsidP="00AC78D7">
      <w:pPr>
        <w:pStyle w:val="Titre2"/>
        <w:rPr>
          <w:b w:val="0"/>
          <w:smallCaps w:val="0"/>
          <w:sz w:val="20"/>
          <w:u w:val="none"/>
          <w:lang w:eastAsia="fr-FR"/>
        </w:rPr>
      </w:pPr>
      <w:r w:rsidRPr="00F34D6F">
        <w:rPr>
          <w:b w:val="0"/>
          <w:smallCaps w:val="0"/>
          <w:sz w:val="24"/>
          <w:u w:val="none"/>
          <w:lang w:eastAsia="fr-FR"/>
        </w:rPr>
        <w:t>Le CC est reconduit tacitement</w:t>
      </w:r>
      <w:r>
        <w:rPr>
          <w:b w:val="0"/>
          <w:smallCaps w:val="0"/>
          <w:sz w:val="24"/>
          <w:u w:val="none"/>
          <w:lang w:eastAsia="fr-FR"/>
        </w:rPr>
        <w:t xml:space="preserve"> trois (</w:t>
      </w:r>
      <w:r w:rsidR="00724F25">
        <w:rPr>
          <w:b w:val="0"/>
          <w:smallCaps w:val="0"/>
          <w:sz w:val="24"/>
          <w:u w:val="none"/>
          <w:lang w:eastAsia="fr-FR"/>
        </w:rPr>
        <w:t>0</w:t>
      </w:r>
      <w:r>
        <w:rPr>
          <w:b w:val="0"/>
          <w:smallCaps w:val="0"/>
          <w:sz w:val="24"/>
          <w:u w:val="none"/>
          <w:lang w:eastAsia="fr-FR"/>
        </w:rPr>
        <w:t xml:space="preserve">3) </w:t>
      </w:r>
      <w:r w:rsidRPr="00F34D6F">
        <w:rPr>
          <w:b w:val="0"/>
          <w:smallCaps w:val="0"/>
          <w:sz w:val="24"/>
          <w:u w:val="none"/>
          <w:lang w:eastAsia="fr-FR"/>
        </w:rPr>
        <w:t>fois au maximum, aux mêmes conditions, sauf si Expertise France informe le contractant par écrit de son intention de ne pas le reconduire et si cette notification est notifié</w:t>
      </w:r>
      <w:r w:rsidR="003B4B23">
        <w:rPr>
          <w:b w:val="0"/>
          <w:smallCaps w:val="0"/>
          <w:sz w:val="24"/>
          <w:u w:val="none"/>
          <w:lang w:eastAsia="fr-FR"/>
        </w:rPr>
        <w:t>e</w:t>
      </w:r>
      <w:r w:rsidRPr="00F34D6F">
        <w:rPr>
          <w:b w:val="0"/>
          <w:smallCaps w:val="0"/>
          <w:sz w:val="24"/>
          <w:u w:val="none"/>
          <w:lang w:eastAsia="fr-FR"/>
        </w:rPr>
        <w:t xml:space="preserve"> au contractant trois</w:t>
      </w:r>
      <w:r w:rsidR="003B4B23">
        <w:rPr>
          <w:b w:val="0"/>
          <w:smallCaps w:val="0"/>
          <w:sz w:val="24"/>
          <w:u w:val="none"/>
          <w:lang w:eastAsia="fr-FR"/>
        </w:rPr>
        <w:t xml:space="preserve"> (03)</w:t>
      </w:r>
      <w:r w:rsidRPr="00F34D6F">
        <w:rPr>
          <w:b w:val="0"/>
          <w:smallCaps w:val="0"/>
          <w:sz w:val="24"/>
          <w:u w:val="none"/>
          <w:lang w:eastAsia="fr-FR"/>
        </w:rPr>
        <w:t xml:space="preserve"> mois avant l'expiration du délai mentionné </w:t>
      </w:r>
      <w:r w:rsidRPr="00F34D6F">
        <w:rPr>
          <w:b w:val="0"/>
          <w:smallCaps w:val="0"/>
          <w:sz w:val="24"/>
          <w:u w:val="none"/>
          <w:lang w:eastAsia="fr-FR"/>
        </w:rPr>
        <w:lastRenderedPageBreak/>
        <w:t>à l'article I.2.3. Cette reconduction n'entraîne ni modification ni report des obligations en vigueur.</w:t>
      </w:r>
      <w:r w:rsidR="00C12D38" w:rsidRPr="00C12D38">
        <w:rPr>
          <w:b w:val="0"/>
          <w:smallCaps w:val="0"/>
          <w:sz w:val="20"/>
          <w:u w:val="none"/>
          <w:lang w:eastAsia="fr-FR"/>
        </w:rPr>
        <w:t xml:space="preserve"> </w:t>
      </w:r>
    </w:p>
    <w:p w14:paraId="3D5C5A72" w14:textId="00140ADB" w:rsidR="00AC78D7" w:rsidRPr="00AC78D7" w:rsidRDefault="00AC78D7" w:rsidP="00AC78D7">
      <w:pPr>
        <w:pStyle w:val="Titre2"/>
      </w:pPr>
      <w:r w:rsidRPr="00AC78D7">
        <w:t>Article I.3 – Prix</w:t>
      </w:r>
    </w:p>
    <w:p w14:paraId="061CAC7B" w14:textId="466D5782" w:rsidR="002B10E3" w:rsidRDefault="00AC78D7" w:rsidP="00E33A17">
      <w:pPr>
        <w:suppressAutoHyphens/>
        <w:ind w:left="851" w:hanging="851"/>
        <w:jc w:val="both"/>
        <w:rPr>
          <w:sz w:val="24"/>
        </w:rPr>
      </w:pPr>
      <w:r w:rsidRPr="00AC78D7">
        <w:rPr>
          <w:b/>
          <w:noProof/>
          <w:sz w:val="24"/>
        </w:rPr>
        <w:t>I.3.1</w:t>
      </w:r>
      <w:r w:rsidRPr="00AC78D7">
        <w:rPr>
          <w:sz w:val="24"/>
        </w:rPr>
        <w:tab/>
        <w:t xml:space="preserve">Le montant maximal du CC est fixé à </w:t>
      </w:r>
      <w:r w:rsidR="00130E6D">
        <w:rPr>
          <w:b/>
          <w:iCs/>
          <w:sz w:val="24"/>
        </w:rPr>
        <w:t>550</w:t>
      </w:r>
      <w:r w:rsidR="00CC64CB" w:rsidRPr="00DD0ED4">
        <w:rPr>
          <w:b/>
          <w:iCs/>
          <w:sz w:val="24"/>
        </w:rPr>
        <w:t xml:space="preserve"> 000</w:t>
      </w:r>
      <w:r w:rsidRPr="00DD0ED4">
        <w:rPr>
          <w:b/>
          <w:iCs/>
          <w:sz w:val="24"/>
        </w:rPr>
        <w:t xml:space="preserve"> euros</w:t>
      </w:r>
      <w:r w:rsidR="00A543A6" w:rsidRPr="00DD0ED4">
        <w:rPr>
          <w:b/>
          <w:iCs/>
          <w:sz w:val="24"/>
        </w:rPr>
        <w:t xml:space="preserve"> HT</w:t>
      </w:r>
      <w:r w:rsidRPr="00DD0ED4">
        <w:rPr>
          <w:iCs/>
          <w:sz w:val="24"/>
        </w:rPr>
        <w:t xml:space="preserve">. </w:t>
      </w:r>
      <w:r w:rsidRPr="00AC78D7">
        <w:rPr>
          <w:sz w:val="24"/>
        </w:rPr>
        <w:t xml:space="preserve">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1B068C47" w14:textId="1714226D"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A543A6">
        <w:rPr>
          <w:rFonts w:asciiTheme="minorHAnsi" w:hAnsiTheme="minorHAnsi"/>
          <w:sz w:val="24"/>
        </w:rPr>
        <w:t>.</w:t>
      </w:r>
    </w:p>
    <w:p w14:paraId="52005ABA" w14:textId="77777777" w:rsidR="008E59C1" w:rsidRDefault="003946F2" w:rsidP="001E5EAC">
      <w:pPr>
        <w:pStyle w:val="u"/>
        <w:widowControl w:val="0"/>
        <w:numPr>
          <w:ilvl w:val="12"/>
          <w:numId w:val="0"/>
        </w:numPr>
        <w:spacing w:before="120"/>
        <w:ind w:left="851"/>
        <w:rPr>
          <w:rFonts w:asciiTheme="minorHAnsi" w:hAnsiTheme="minorHAnsi"/>
          <w:sz w:val="24"/>
        </w:rPr>
      </w:pPr>
      <w:r>
        <w:rPr>
          <w:rFonts w:asciiTheme="minorHAnsi" w:hAnsiTheme="minorHAnsi"/>
          <w:sz w:val="24"/>
        </w:rPr>
        <w:t xml:space="preserve">Le détail des prix unitaires figure dans le </w:t>
      </w:r>
      <w:r w:rsidR="00B37D55">
        <w:rPr>
          <w:rFonts w:asciiTheme="minorHAnsi" w:hAnsiTheme="minorHAnsi"/>
          <w:sz w:val="24"/>
        </w:rPr>
        <w:t>B</w:t>
      </w:r>
      <w:r>
        <w:rPr>
          <w:rFonts w:asciiTheme="minorHAnsi" w:hAnsiTheme="minorHAnsi"/>
          <w:sz w:val="24"/>
        </w:rPr>
        <w:t>ordereau de</w:t>
      </w:r>
      <w:r w:rsidR="00B37D55">
        <w:rPr>
          <w:rFonts w:asciiTheme="minorHAnsi" w:hAnsiTheme="minorHAnsi"/>
          <w:sz w:val="24"/>
        </w:rPr>
        <w:t>s</w:t>
      </w:r>
      <w:r>
        <w:rPr>
          <w:rFonts w:asciiTheme="minorHAnsi" w:hAnsiTheme="minorHAnsi"/>
          <w:sz w:val="24"/>
        </w:rPr>
        <w:t xml:space="preserve"> </w:t>
      </w:r>
      <w:r w:rsidR="00B37D55">
        <w:rPr>
          <w:rFonts w:asciiTheme="minorHAnsi" w:hAnsiTheme="minorHAnsi"/>
          <w:sz w:val="24"/>
        </w:rPr>
        <w:t>P</w:t>
      </w:r>
      <w:r>
        <w:rPr>
          <w:rFonts w:asciiTheme="minorHAnsi" w:hAnsiTheme="minorHAnsi"/>
          <w:sz w:val="24"/>
        </w:rPr>
        <w:t xml:space="preserve">rix </w:t>
      </w:r>
      <w:r w:rsidR="00B37D55">
        <w:rPr>
          <w:rFonts w:asciiTheme="minorHAnsi" w:hAnsiTheme="minorHAnsi"/>
          <w:sz w:val="24"/>
        </w:rPr>
        <w:t>U</w:t>
      </w:r>
      <w:r>
        <w:rPr>
          <w:rFonts w:asciiTheme="minorHAnsi" w:hAnsiTheme="minorHAnsi"/>
          <w:sz w:val="24"/>
        </w:rPr>
        <w:t xml:space="preserve">nitaires en annexe </w:t>
      </w:r>
      <w:r w:rsidR="00B37D55">
        <w:rPr>
          <w:rFonts w:asciiTheme="minorHAnsi" w:hAnsiTheme="minorHAnsi"/>
          <w:sz w:val="24"/>
        </w:rPr>
        <w:t xml:space="preserve">III </w:t>
      </w:r>
      <w:r>
        <w:rPr>
          <w:rFonts w:asciiTheme="minorHAnsi" w:hAnsiTheme="minorHAnsi"/>
          <w:sz w:val="24"/>
        </w:rPr>
        <w:t>du présent CC.</w:t>
      </w:r>
      <w:r w:rsidR="008E59C1">
        <w:rPr>
          <w:rFonts w:asciiTheme="minorHAnsi" w:hAnsiTheme="minorHAnsi"/>
          <w:sz w:val="24"/>
        </w:rPr>
        <w:t xml:space="preserve"> </w:t>
      </w:r>
    </w:p>
    <w:p w14:paraId="1BD6EC47" w14:textId="2C99A1DF" w:rsidR="003946F2" w:rsidRDefault="008E59C1" w:rsidP="001E5EAC">
      <w:pPr>
        <w:pStyle w:val="u"/>
        <w:widowControl w:val="0"/>
        <w:numPr>
          <w:ilvl w:val="12"/>
          <w:numId w:val="0"/>
        </w:numPr>
        <w:spacing w:before="120"/>
        <w:ind w:left="851"/>
        <w:rPr>
          <w:rFonts w:asciiTheme="minorHAnsi" w:hAnsiTheme="minorHAnsi"/>
          <w:sz w:val="24"/>
        </w:rPr>
      </w:pPr>
      <w:r w:rsidRPr="008E59C1">
        <w:rPr>
          <w:rFonts w:asciiTheme="minorHAnsi" w:hAnsiTheme="minorHAnsi"/>
          <w:sz w:val="24"/>
        </w:rPr>
        <w:t>Le titulaire propose en complément des articles listés au Bordereau des Prix Unitaires (BPU) l’ensemble des articles figurant à son catalogue général et répondant directement à l’objet du marché. Il joint son catalogue au BPU et transmet à Expertise France le catalogue à chaque modification de ce dernier. Expertise France pourra commander</w:t>
      </w:r>
      <w:r w:rsidR="003F6F5E">
        <w:rPr>
          <w:rFonts w:asciiTheme="minorHAnsi" w:hAnsiTheme="minorHAnsi"/>
          <w:sz w:val="24"/>
        </w:rPr>
        <w:t xml:space="preserve"> </w:t>
      </w:r>
      <w:r w:rsidRPr="008E59C1">
        <w:rPr>
          <w:rFonts w:asciiTheme="minorHAnsi" w:hAnsiTheme="minorHAnsi"/>
          <w:sz w:val="24"/>
        </w:rPr>
        <w:t>les articles figurant à ce catalogue et répondant directement à l’objet du marché. Les tarifs appliqués sont les prix du catalogue auxquels est appliqué le taux de remise consenti par le titulaire sur ces fournitures, tel qu’indiqué au BPU.</w:t>
      </w:r>
    </w:p>
    <w:p w14:paraId="657CFD4D" w14:textId="4DEEAA16" w:rsidR="003F6F5E" w:rsidRDefault="003F6F5E" w:rsidP="001E5EAC">
      <w:pPr>
        <w:pStyle w:val="u"/>
        <w:widowControl w:val="0"/>
        <w:numPr>
          <w:ilvl w:val="12"/>
          <w:numId w:val="0"/>
        </w:numPr>
        <w:spacing w:before="120"/>
        <w:ind w:left="851"/>
        <w:rPr>
          <w:rFonts w:asciiTheme="minorHAnsi" w:hAnsiTheme="minorHAnsi"/>
          <w:sz w:val="24"/>
        </w:rPr>
      </w:pPr>
      <w:r>
        <w:rPr>
          <w:rFonts w:asciiTheme="minorHAnsi" w:hAnsiTheme="minorHAnsi"/>
          <w:sz w:val="24"/>
        </w:rPr>
        <w:t xml:space="preserve">Le pourcentage de remise </w:t>
      </w:r>
      <w:r w:rsidR="003B4B23">
        <w:rPr>
          <w:rFonts w:asciiTheme="minorHAnsi" w:hAnsiTheme="minorHAnsi"/>
          <w:sz w:val="24"/>
        </w:rPr>
        <w:t>s</w:t>
      </w:r>
      <w:r>
        <w:rPr>
          <w:rFonts w:asciiTheme="minorHAnsi" w:hAnsiTheme="minorHAnsi"/>
          <w:sz w:val="24"/>
        </w:rPr>
        <w:t xml:space="preserve">’applique sur le prix hors taxes du produit et reste ferme pendant toute la durée du marché.    </w:t>
      </w:r>
    </w:p>
    <w:p w14:paraId="4996D769" w14:textId="17D3ECF0" w:rsidR="003F6F5E" w:rsidRDefault="003F6F5E" w:rsidP="001E5EAC">
      <w:pPr>
        <w:pStyle w:val="u"/>
        <w:widowControl w:val="0"/>
        <w:numPr>
          <w:ilvl w:val="12"/>
          <w:numId w:val="0"/>
        </w:numPr>
        <w:spacing w:before="120"/>
        <w:ind w:left="851"/>
        <w:rPr>
          <w:rFonts w:asciiTheme="minorHAnsi" w:hAnsiTheme="minorHAnsi"/>
          <w:sz w:val="24"/>
        </w:rPr>
      </w:pPr>
      <w:r>
        <w:rPr>
          <w:rFonts w:asciiTheme="minorHAnsi" w:hAnsiTheme="minorHAnsi"/>
          <w:sz w:val="24"/>
        </w:rPr>
        <w:t xml:space="preserve">Il est à noter qu’Expertise France se réserve la possibilité de vérifier que le prix remisé proposé par le titulaire </w:t>
      </w:r>
      <w:r w:rsidR="003B4B23">
        <w:rPr>
          <w:rFonts w:asciiTheme="minorHAnsi" w:hAnsiTheme="minorHAnsi"/>
          <w:sz w:val="24"/>
        </w:rPr>
        <w:t xml:space="preserve">dans son catalogue </w:t>
      </w:r>
      <w:r>
        <w:rPr>
          <w:rFonts w:asciiTheme="minorHAnsi" w:hAnsiTheme="minorHAnsi"/>
          <w:sz w:val="24"/>
        </w:rPr>
        <w:t>correspond aux prix pratiqués dans le secteur marchand</w:t>
      </w:r>
      <w:r w:rsidR="003B4B23">
        <w:rPr>
          <w:rFonts w:asciiTheme="minorHAnsi" w:hAnsiTheme="minorHAnsi"/>
          <w:sz w:val="24"/>
        </w:rPr>
        <w:t xml:space="preserve">. </w:t>
      </w:r>
      <w:r w:rsidR="003B4B23" w:rsidRPr="003B4B23">
        <w:rPr>
          <w:rFonts w:asciiTheme="minorHAnsi" w:hAnsiTheme="minorHAnsi"/>
          <w:sz w:val="24"/>
        </w:rPr>
        <w:t>Cette vérification sera effectuée sur la base des prix en vigueur dans des sources objectives et reconnues, telles que des sites de vente en ligne, des catalogues de distributeurs ou d'autres prestataires du même secteur.</w:t>
      </w:r>
      <w:r w:rsidR="006B1BC2">
        <w:rPr>
          <w:rFonts w:asciiTheme="minorHAnsi" w:hAnsiTheme="minorHAnsi"/>
          <w:sz w:val="24"/>
        </w:rPr>
        <w:t xml:space="preserve"> </w:t>
      </w:r>
      <w:r>
        <w:rPr>
          <w:rFonts w:asciiTheme="minorHAnsi" w:hAnsiTheme="minorHAnsi"/>
          <w:sz w:val="24"/>
        </w:rPr>
        <w:t>Si, lors de cette vérification, Expertise France constate que le produit proposé par le titulaire est plus cher d’au moins 10% par rapport aux prix pratiqués dans le secteur marchand, il se réserve la possibilité de recourir de façon ponctuelle, à un prestataire autre que le titulaire du marché.</w:t>
      </w:r>
    </w:p>
    <w:p w14:paraId="27D5CB1C" w14:textId="77777777"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Le Titulaire qui applique une promotion sur son tarif général doit en faire bénéficier l’APHP à condition que :</w:t>
      </w:r>
    </w:p>
    <w:p w14:paraId="4FDDA7B8" w14:textId="77777777"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 Les produits faisant l’objet de la promotion soient présents sur le marché</w:t>
      </w:r>
    </w:p>
    <w:p w14:paraId="057820AE" w14:textId="77777777"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 Les prix résultant de la promotion soient inférieurs aux prix applicables sur le marché.</w:t>
      </w:r>
    </w:p>
    <w:p w14:paraId="0909026E" w14:textId="7BDA835E"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 xml:space="preserve">Dans ce cas, le Titulaire doit adresser à </w:t>
      </w:r>
      <w:r>
        <w:rPr>
          <w:rFonts w:asciiTheme="minorHAnsi" w:hAnsiTheme="minorHAnsi"/>
          <w:sz w:val="24"/>
        </w:rPr>
        <w:t xml:space="preserve">Expertise France </w:t>
      </w:r>
      <w:r w:rsidRPr="00D8046A">
        <w:rPr>
          <w:rFonts w:asciiTheme="minorHAnsi" w:hAnsiTheme="minorHAnsi"/>
          <w:sz w:val="24"/>
        </w:rPr>
        <w:t>au minimum 7 jours avant la mise en œuvre, le tarif</w:t>
      </w:r>
      <w:r>
        <w:rPr>
          <w:rFonts w:asciiTheme="minorHAnsi" w:hAnsiTheme="minorHAnsi"/>
          <w:sz w:val="24"/>
        </w:rPr>
        <w:t xml:space="preserve"> </w:t>
      </w:r>
      <w:r w:rsidRPr="00D8046A">
        <w:rPr>
          <w:rFonts w:asciiTheme="minorHAnsi" w:hAnsiTheme="minorHAnsi"/>
          <w:sz w:val="24"/>
        </w:rPr>
        <w:t>promotionnel en lui indiquant la durée de validité de la promotion et la désignation précise des produits</w:t>
      </w:r>
      <w:r>
        <w:rPr>
          <w:rFonts w:asciiTheme="minorHAnsi" w:hAnsiTheme="minorHAnsi"/>
          <w:sz w:val="24"/>
        </w:rPr>
        <w:t xml:space="preserve"> </w:t>
      </w:r>
      <w:r w:rsidRPr="00D8046A">
        <w:rPr>
          <w:rFonts w:asciiTheme="minorHAnsi" w:hAnsiTheme="minorHAnsi"/>
          <w:sz w:val="24"/>
        </w:rPr>
        <w:t>concernés.</w:t>
      </w:r>
    </w:p>
    <w:p w14:paraId="39AEE1B8" w14:textId="77777777"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Le nouveau tarif sera annexé au marché sans qu’il ne soit nécessaire d’établir une modification de marché</w:t>
      </w:r>
    </w:p>
    <w:p w14:paraId="05162CAF" w14:textId="77777777" w:rsidR="00D8046A" w:rsidRP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lastRenderedPageBreak/>
        <w:t>Les factures émises devront faire explicitement référence au tarif promotionnel.</w:t>
      </w:r>
    </w:p>
    <w:p w14:paraId="38355EDF" w14:textId="75308A75" w:rsidR="00D8046A" w:rsidRDefault="00D8046A" w:rsidP="00D8046A">
      <w:pPr>
        <w:pStyle w:val="u"/>
        <w:widowControl w:val="0"/>
        <w:numPr>
          <w:ilvl w:val="12"/>
          <w:numId w:val="0"/>
        </w:numPr>
        <w:spacing w:before="120"/>
        <w:ind w:left="851"/>
        <w:rPr>
          <w:rFonts w:asciiTheme="minorHAnsi" w:hAnsiTheme="minorHAnsi"/>
          <w:sz w:val="24"/>
        </w:rPr>
      </w:pPr>
      <w:r w:rsidRPr="00D8046A">
        <w:rPr>
          <w:rFonts w:asciiTheme="minorHAnsi" w:hAnsiTheme="minorHAnsi"/>
          <w:sz w:val="24"/>
        </w:rPr>
        <w:t>A l'expiration de la période promotionnelle, les prix contractualisés au marché entreront de nouveau en</w:t>
      </w:r>
      <w:r>
        <w:rPr>
          <w:rFonts w:asciiTheme="minorHAnsi" w:hAnsiTheme="minorHAnsi"/>
          <w:sz w:val="24"/>
        </w:rPr>
        <w:t xml:space="preserve"> </w:t>
      </w:r>
      <w:r w:rsidRPr="00D8046A">
        <w:rPr>
          <w:rFonts w:asciiTheme="minorHAnsi" w:hAnsiTheme="minorHAnsi"/>
          <w:sz w:val="24"/>
        </w:rPr>
        <w:t>vigueur. »</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3B750A4B" w:rsidR="0039009F" w:rsidRDefault="0039009F" w:rsidP="00AC78D7">
      <w:pPr>
        <w:jc w:val="both"/>
        <w:rPr>
          <w:sz w:val="24"/>
        </w:rPr>
      </w:pPr>
      <w:r>
        <w:rPr>
          <w:sz w:val="24"/>
        </w:rPr>
        <w:t>Les prix sont fermes et non révisabl</w:t>
      </w:r>
      <w:r w:rsidR="00CC64CB">
        <w:rPr>
          <w:sz w:val="24"/>
        </w:rPr>
        <w:t>e pendant toute la durée du CC.</w:t>
      </w:r>
    </w:p>
    <w:p w14:paraId="506F4BFD" w14:textId="2E48985F" w:rsidR="00487D5D" w:rsidRPr="00487D5D" w:rsidRDefault="00487D5D" w:rsidP="00487D5D">
      <w:pPr>
        <w:pStyle w:val="Titre2"/>
      </w:pPr>
      <w:r w:rsidRPr="00487D5D">
        <w:t>Article I.4 – Modalités de paiement et exécution du contrat-cadre</w:t>
      </w:r>
    </w:p>
    <w:p w14:paraId="67AA992B" w14:textId="46AF6EEC" w:rsidR="00487D5D"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multiple en cascade</w:t>
      </w:r>
      <w:r w:rsidR="004A5C80">
        <w:rPr>
          <w:rStyle w:val="Appelnotedebasdep"/>
          <w:b/>
          <w:i w:val="0"/>
          <w:noProof/>
          <w:lang w:eastAsia="ko-KR"/>
        </w:rPr>
        <w:footnoteReference w:id="3"/>
      </w:r>
    </w:p>
    <w:p w14:paraId="3181C02D" w14:textId="70DFCB84" w:rsidR="008A4133" w:rsidRPr="00233F25" w:rsidRDefault="008A4133" w:rsidP="008A4133">
      <w:pPr>
        <w:suppressAutoHyphens/>
        <w:jc w:val="both"/>
        <w:rPr>
          <w:sz w:val="24"/>
          <w:u w:val="single"/>
        </w:rPr>
      </w:pPr>
      <w:r>
        <w:rPr>
          <w:sz w:val="24"/>
        </w:rPr>
        <w:t>Lorsqu’Expertise France</w:t>
      </w:r>
      <w:r w:rsidRPr="00487D5D">
        <w:rPr>
          <w:sz w:val="24"/>
        </w:rPr>
        <w:t xml:space="preserve"> a adressé un bon de commande au contractant, il doit recevoir le bon de commande complété</w:t>
      </w:r>
      <w:r w:rsidRPr="0051740E">
        <w:rPr>
          <w:sz w:val="24"/>
        </w:rPr>
        <w:t>,</w:t>
      </w:r>
      <w:r w:rsidRPr="00487D5D">
        <w:rPr>
          <w:sz w:val="24"/>
        </w:rPr>
        <w:t xml:space="preserve"> dûment daté(e) et signé(e), dans un délai de </w:t>
      </w:r>
      <w:r w:rsidR="00D853A3">
        <w:rPr>
          <w:sz w:val="24"/>
        </w:rPr>
        <w:t>deux (0</w:t>
      </w:r>
      <w:r>
        <w:rPr>
          <w:sz w:val="24"/>
        </w:rPr>
        <w:t>2</w:t>
      </w:r>
      <w:r w:rsidR="00D853A3">
        <w:rPr>
          <w:sz w:val="24"/>
        </w:rPr>
        <w:t>)</w:t>
      </w:r>
      <w:r w:rsidRPr="00487D5D">
        <w:rPr>
          <w:sz w:val="24"/>
        </w:rPr>
        <w:t xml:space="preserve"> jours ouvrables à compter de la date d'env</w:t>
      </w:r>
      <w:r>
        <w:rPr>
          <w:sz w:val="24"/>
        </w:rPr>
        <w:t xml:space="preserve">oi par Expertise France. </w:t>
      </w:r>
      <w:r w:rsidRPr="00487D5D">
        <w:rPr>
          <w:sz w:val="24"/>
        </w:rPr>
        <w:t>En cas de non-respect de ce délai, le contractant est considéré comme indisponible</w:t>
      </w:r>
      <w:r>
        <w:rPr>
          <w:sz w:val="24"/>
        </w:rPr>
        <w:t>.</w:t>
      </w:r>
    </w:p>
    <w:p w14:paraId="59B650C4" w14:textId="4C105FA8" w:rsidR="008A4133" w:rsidRPr="00487D5D" w:rsidRDefault="008A4133" w:rsidP="008A4133">
      <w:pPr>
        <w:suppressAutoHyphens/>
        <w:jc w:val="both"/>
        <w:rPr>
          <w:sz w:val="24"/>
        </w:rPr>
      </w:pPr>
      <w:r w:rsidRPr="00487D5D">
        <w:rPr>
          <w:sz w:val="24"/>
        </w:rPr>
        <w:t xml:space="preserve">Si le contractant n'est pas disponible, il communique les motifs de son refus dans le même délai et </w:t>
      </w:r>
      <w:r>
        <w:rPr>
          <w:sz w:val="24"/>
        </w:rPr>
        <w:t>Expertise France</w:t>
      </w:r>
      <w:r w:rsidRPr="00487D5D">
        <w:rPr>
          <w:sz w:val="24"/>
        </w:rPr>
        <w:t xml:space="preserve"> est en droit d'envoyer le bon de commande ou la demande de services au contractant suivant sur la liste. En cas de non-respect de ce délai, le contractant est considéré comme indisponible.</w:t>
      </w:r>
    </w:p>
    <w:p w14:paraId="682EC9D0" w14:textId="32EB7891" w:rsidR="0056414C" w:rsidRPr="00487D5D" w:rsidRDefault="008A4133" w:rsidP="0056414C">
      <w:pPr>
        <w:suppressAutoHyphens/>
        <w:jc w:val="both"/>
        <w:rPr>
          <w:sz w:val="24"/>
        </w:rPr>
      </w:pPr>
      <w:r w:rsidRPr="00487D5D">
        <w:rPr>
          <w:sz w:val="24"/>
        </w:rPr>
        <w:t xml:space="preserve">Le délai </w:t>
      </w:r>
      <w:r>
        <w:rPr>
          <w:sz w:val="24"/>
        </w:rPr>
        <w:t>de livraison des fournitures</w:t>
      </w:r>
      <w:r w:rsidRPr="00487D5D">
        <w:rPr>
          <w:sz w:val="24"/>
        </w:rPr>
        <w:t xml:space="preserve"> commence à courir à la date de </w:t>
      </w:r>
      <w:r>
        <w:rPr>
          <w:sz w:val="24"/>
        </w:rPr>
        <w:t>notification au contractant du bon de commande par Expertise France,</w:t>
      </w:r>
      <w:r w:rsidRPr="00487D5D">
        <w:rPr>
          <w:sz w:val="24"/>
        </w:rPr>
        <w:t xml:space="preserve"> sauf si le document mentionne une autre date</w:t>
      </w:r>
      <w:r>
        <w:rPr>
          <w:sz w:val="24"/>
        </w:rPr>
        <w:t>.</w:t>
      </w:r>
    </w:p>
    <w:p w14:paraId="77DDD614" w14:textId="4C5EBCFD" w:rsidR="00487D5D" w:rsidRPr="00487D5D" w:rsidRDefault="00213D42" w:rsidP="00213D42">
      <w:pPr>
        <w:pStyle w:val="Titre3"/>
        <w:numPr>
          <w:ilvl w:val="0"/>
          <w:numId w:val="0"/>
        </w:numPr>
        <w:rPr>
          <w:color w:val="000000"/>
        </w:rPr>
      </w:pPr>
      <w:r w:rsidRPr="00BE4AD6">
        <w:rPr>
          <w:b/>
          <w:i w:val="0"/>
          <w:noProof/>
          <w:lang w:eastAsia="ko-KR"/>
        </w:rPr>
        <w:t xml:space="preserve"> </w:t>
      </w:r>
      <w:r w:rsidR="00487D5D" w:rsidRPr="00487D5D">
        <w:rPr>
          <w:b/>
        </w:rPr>
        <w:t>I.4.2 Préfinancement</w:t>
      </w:r>
    </w:p>
    <w:p w14:paraId="691A6AE8" w14:textId="34107491" w:rsidR="00342FC8" w:rsidRDefault="003B4B23" w:rsidP="00487D5D">
      <w:pPr>
        <w:jc w:val="both"/>
        <w:rPr>
          <w:sz w:val="24"/>
        </w:rPr>
      </w:pPr>
      <w:r>
        <w:rPr>
          <w:sz w:val="24"/>
        </w:rPr>
        <w:t>Aucun préfinancement ne sera versé au contractant.</w:t>
      </w:r>
    </w:p>
    <w:p w14:paraId="1F38932B" w14:textId="285BE985" w:rsidR="00487D5D" w:rsidRPr="00487D5D" w:rsidRDefault="005B0E32" w:rsidP="00487D5D">
      <w:pPr>
        <w:jc w:val="both"/>
      </w:pPr>
      <w:r w:rsidRPr="00487D5D" w:rsidDel="005B0E32">
        <w:rPr>
          <w:sz w:val="24"/>
        </w:rPr>
        <w:t xml:space="preserve"> </w:t>
      </w:r>
      <w:r w:rsidR="00487D5D" w:rsidRPr="00487D5D">
        <w:rPr>
          <w:b/>
          <w:noProof/>
          <w:color w:val="000000"/>
          <w:sz w:val="24"/>
        </w:rPr>
        <w:t>I.4.</w:t>
      </w:r>
      <w:r w:rsidR="00487D5D" w:rsidRPr="00487D5D">
        <w:rPr>
          <w:b/>
          <w:color w:val="000000"/>
          <w:sz w:val="24"/>
        </w:rPr>
        <w:t xml:space="preserve"> </w:t>
      </w:r>
      <w:r w:rsidR="00AF337E">
        <w:rPr>
          <w:b/>
          <w:i/>
          <w:sz w:val="24"/>
        </w:rPr>
        <w:t>3</w:t>
      </w:r>
      <w:r w:rsidR="00487D5D" w:rsidRPr="00487D5D">
        <w:rPr>
          <w:b/>
          <w:sz w:val="24"/>
        </w:rPr>
        <w:tab/>
        <w:t>Paiement intermédiaire</w:t>
      </w:r>
    </w:p>
    <w:p w14:paraId="13D24353" w14:textId="7E2171C8" w:rsidR="00FA54BA" w:rsidRDefault="00FA54BA" w:rsidP="00FA54BA">
      <w:pPr>
        <w:spacing w:after="120"/>
        <w:jc w:val="both"/>
        <w:rPr>
          <w:sz w:val="24"/>
        </w:rPr>
      </w:pPr>
      <w:r>
        <w:rPr>
          <w:sz w:val="24"/>
        </w:rPr>
        <w:t>Aucun paiement intermédiaire ne sera versé au contractant</w:t>
      </w:r>
      <w:r w:rsidR="00AF337E">
        <w:rPr>
          <w:sz w:val="24"/>
        </w:rPr>
        <w:t>.</w:t>
      </w:r>
    </w:p>
    <w:p w14:paraId="55A86B6A" w14:textId="7AA7615C"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00AF337E">
        <w:rPr>
          <w:b/>
          <w:sz w:val="24"/>
        </w:rPr>
        <w:t xml:space="preserve">4 </w:t>
      </w:r>
      <w:r w:rsidR="00AF337E" w:rsidRPr="00487D5D">
        <w:rPr>
          <w:b/>
          <w:sz w:val="24"/>
        </w:rPr>
        <w:t>Paiement</w:t>
      </w:r>
      <w:r w:rsidRPr="00487D5D">
        <w:rPr>
          <w:b/>
          <w:sz w:val="24"/>
        </w:rPr>
        <w:t xml:space="preserve">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31FC2F1A" w14:textId="37523D56"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suivant la réception de la facture.</w:t>
      </w:r>
    </w:p>
    <w:p w14:paraId="3FF7DC65" w14:textId="268ED920" w:rsidR="00E24F4E" w:rsidRPr="00E30A29" w:rsidRDefault="00E24F4E" w:rsidP="00E30A29">
      <w:pPr>
        <w:ind w:left="709" w:hanging="709"/>
        <w:jc w:val="both"/>
        <w:rPr>
          <w:b/>
          <w:noProof/>
          <w:color w:val="000000"/>
          <w:sz w:val="24"/>
        </w:rPr>
      </w:pPr>
      <w:r w:rsidRPr="00E30A29">
        <w:rPr>
          <w:b/>
          <w:noProof/>
          <w:color w:val="000000"/>
          <w:sz w:val="24"/>
        </w:rPr>
        <w:lastRenderedPageBreak/>
        <w:t>I.4.</w:t>
      </w:r>
      <w:r w:rsidRPr="00E24F4E">
        <w:rPr>
          <w:b/>
          <w:sz w:val="24"/>
        </w:rPr>
        <w:t xml:space="preserve"> </w:t>
      </w:r>
      <w:r w:rsidR="00DD0ED4">
        <w:rPr>
          <w:b/>
          <w:sz w:val="24"/>
        </w:rPr>
        <w:t xml:space="preserve">5 </w:t>
      </w:r>
      <w:r w:rsidR="00DD0ED4" w:rsidRPr="00487D5D">
        <w:rPr>
          <w:b/>
          <w:sz w:val="24"/>
        </w:rPr>
        <w:t>Livraison</w:t>
      </w:r>
    </w:p>
    <w:p w14:paraId="22CEE157" w14:textId="76549B37" w:rsidR="00E24F4E" w:rsidRPr="00E30A29" w:rsidRDefault="00E24F4E" w:rsidP="00E24F4E">
      <w:pPr>
        <w:jc w:val="both"/>
        <w:rPr>
          <w:sz w:val="24"/>
        </w:rPr>
      </w:pPr>
      <w:r w:rsidRPr="00E30A29">
        <w:rPr>
          <w:sz w:val="24"/>
        </w:rPr>
        <w:t xml:space="preserve">Les fournitures sont livrées </w:t>
      </w:r>
      <w:r w:rsidR="00AF337E">
        <w:rPr>
          <w:sz w:val="24"/>
        </w:rPr>
        <w:t xml:space="preserve">au siège d’Expertise France </w:t>
      </w:r>
      <w:r w:rsidR="003B4B23">
        <w:rPr>
          <w:sz w:val="24"/>
        </w:rPr>
        <w:t>Côte d’Ivoire</w:t>
      </w:r>
      <w:r w:rsidRPr="00E30A29">
        <w:rPr>
          <w:sz w:val="24"/>
        </w:rPr>
        <w:t>.</w:t>
      </w:r>
    </w:p>
    <w:p w14:paraId="7590A4C3" w14:textId="77777777" w:rsidR="00833AD9" w:rsidRDefault="00E24F4E" w:rsidP="00E24F4E">
      <w:pPr>
        <w:jc w:val="both"/>
        <w:rPr>
          <w:sz w:val="24"/>
        </w:rPr>
      </w:pPr>
      <w:r w:rsidRPr="00E30A29">
        <w:rPr>
          <w:sz w:val="24"/>
        </w:rPr>
        <w:t xml:space="preserve">Le contractant informe </w:t>
      </w:r>
      <w:r w:rsidR="00CB2123">
        <w:rPr>
          <w:sz w:val="24"/>
        </w:rPr>
        <w:t>Expertise France</w:t>
      </w:r>
      <w:r w:rsidRPr="00E30A29">
        <w:rPr>
          <w:sz w:val="24"/>
        </w:rPr>
        <w:t xml:space="preserve"> de la date exacte de livraison au moins </w:t>
      </w:r>
      <w:r w:rsidR="00833AD9">
        <w:rPr>
          <w:sz w:val="24"/>
        </w:rPr>
        <w:t>deux (02)</w:t>
      </w:r>
      <w:r w:rsidRPr="00E30A29">
        <w:rPr>
          <w:sz w:val="24"/>
        </w:rPr>
        <w:t xml:space="preserve"> jours à l'avance. </w:t>
      </w:r>
    </w:p>
    <w:p w14:paraId="75A7877E" w14:textId="62F066CB" w:rsidR="00E24F4E" w:rsidRPr="00E30A29" w:rsidRDefault="00E24F4E" w:rsidP="00E24F4E">
      <w:pPr>
        <w:jc w:val="both"/>
        <w:rPr>
          <w:sz w:val="24"/>
        </w:rPr>
      </w:pPr>
      <w:r w:rsidRPr="00E30A29">
        <w:rPr>
          <w:sz w:val="24"/>
        </w:rPr>
        <w:t>Les livraisons peuvent se faire tout jour ouvrable</w:t>
      </w:r>
      <w:r w:rsidR="00266F9B">
        <w:rPr>
          <w:sz w:val="24"/>
        </w:rPr>
        <w:t>,</w:t>
      </w:r>
      <w:r w:rsidRPr="00E30A29">
        <w:rPr>
          <w:sz w:val="24"/>
        </w:rPr>
        <w:t xml:space="preserve"> aux heures d'ouverture normales, au lieu convenu à cet effet.</w:t>
      </w:r>
    </w:p>
    <w:p w14:paraId="461E6DDA" w14:textId="77777777" w:rsidR="00487D5D" w:rsidRPr="00487D5D" w:rsidRDefault="00487D5D" w:rsidP="00487D5D">
      <w:pPr>
        <w:pStyle w:val="Titre2"/>
      </w:pPr>
      <w:r w:rsidRPr="00487D5D">
        <w:t>Article I.5 – Compte bancaire</w:t>
      </w:r>
    </w:p>
    <w:p w14:paraId="18690EC0" w14:textId="072EE96F" w:rsidR="00487D5D" w:rsidRPr="00487D5D" w:rsidRDefault="00487D5D" w:rsidP="00487D5D">
      <w:pPr>
        <w:jc w:val="both"/>
        <w:rPr>
          <w:sz w:val="24"/>
        </w:rPr>
      </w:pPr>
      <w:r w:rsidRPr="00487D5D">
        <w:rPr>
          <w:sz w:val="24"/>
        </w:rPr>
        <w:t xml:space="preserve">Les paiements sont effectués sur le compte bancaire du contractant, libellé en euros, identifié comme </w:t>
      </w:r>
      <w:r w:rsidR="00CC7325" w:rsidRPr="00487D5D">
        <w:rPr>
          <w:sz w:val="24"/>
        </w:rPr>
        <w:t>suit :</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265B50" w:rsidRDefault="00C94CBC" w:rsidP="00EA6111">
            <w:pPr>
              <w:rPr>
                <w:sz w:val="24"/>
              </w:rPr>
            </w:pPr>
            <w:r w:rsidRPr="00265B50">
              <w:rPr>
                <w:sz w:val="24"/>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265B50" w:rsidRDefault="00C94CBC" w:rsidP="00EA6111">
            <w:pPr>
              <w:rPr>
                <w:sz w:val="24"/>
              </w:rPr>
            </w:pPr>
            <w:r w:rsidRPr="00265B50">
              <w:rPr>
                <w:sz w:val="24"/>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265B50" w:rsidRDefault="00C94CBC" w:rsidP="00EA6111">
            <w:pPr>
              <w:rPr>
                <w:sz w:val="24"/>
              </w:rPr>
            </w:pPr>
            <w:r w:rsidRPr="00265B50">
              <w:rPr>
                <w:sz w:val="24"/>
              </w:rPr>
              <w:t>N° Compte/clé</w:t>
            </w:r>
          </w:p>
          <w:p w14:paraId="7BF25FDE" w14:textId="77777777" w:rsidR="00C94CBC" w:rsidRPr="00265B50" w:rsidRDefault="00C94CBC" w:rsidP="00EA6111">
            <w:pPr>
              <w:rPr>
                <w:sz w:val="24"/>
              </w:rPr>
            </w:pPr>
          </w:p>
        </w:tc>
      </w:tr>
      <w:tr w:rsidR="00C94CBC" w:rsidRPr="00912E9E"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265B50" w:rsidRDefault="00C94CBC" w:rsidP="00EA6111">
            <w:pPr>
              <w:rPr>
                <w:sz w:val="24"/>
              </w:rPr>
            </w:pPr>
            <w:r w:rsidRPr="00265B50">
              <w:rPr>
                <w:sz w:val="24"/>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265B50" w:rsidRDefault="002C63E9" w:rsidP="00EA6111">
            <w:pPr>
              <w:rPr>
                <w:sz w:val="24"/>
              </w:rPr>
            </w:pPr>
            <w:r w:rsidRPr="00265B50">
              <w:rPr>
                <w:sz w:val="24"/>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265B50" w:rsidRDefault="002C63E9" w:rsidP="00EA6111">
            <w:pPr>
              <w:rPr>
                <w:sz w:val="24"/>
              </w:rPr>
            </w:pPr>
            <w:r w:rsidRPr="00265B50">
              <w:rPr>
                <w:sz w:val="24"/>
              </w:rPr>
              <w:t>A renseigner par le soumissionnaire</w:t>
            </w:r>
          </w:p>
        </w:tc>
      </w:tr>
    </w:tbl>
    <w:p w14:paraId="058CAC96" w14:textId="16C33ACD" w:rsidR="00C94CBC" w:rsidRPr="009D10AC" w:rsidRDefault="00C94CBC" w:rsidP="00C94CBC">
      <w:pPr>
        <w:spacing w:after="0" w:afterAutospacing="0"/>
        <w:ind w:left="709" w:firstLine="709"/>
        <w:rPr>
          <w:rFonts w:eastAsia="Calibri"/>
          <w:sz w:val="24"/>
        </w:rPr>
      </w:pPr>
      <w:r w:rsidRPr="009D10AC">
        <w:rPr>
          <w:sz w:val="24"/>
        </w:rPr>
        <w:t>IBAN</w:t>
      </w:r>
      <w:r w:rsidRPr="00912E9E">
        <w:rPr>
          <w:rStyle w:val="Appelnotedebasdep"/>
          <w:sz w:val="24"/>
        </w:rPr>
        <w:footnoteReference w:id="4"/>
      </w:r>
      <w:r w:rsidRPr="00912E9E">
        <w:rPr>
          <w:rFonts w:eastAsia="Calibri"/>
          <w:sz w:val="22"/>
          <w:szCs w:val="22"/>
        </w:rPr>
        <w:t> </w:t>
      </w:r>
      <w:r w:rsidRPr="009D10AC">
        <w:rPr>
          <w:rFonts w:eastAsia="Calibri"/>
          <w:sz w:val="24"/>
        </w:rPr>
        <w:t xml:space="preserve">: </w:t>
      </w:r>
      <w:r w:rsidR="002C63E9" w:rsidRPr="009D10AC">
        <w:rPr>
          <w:rFonts w:eastAsia="Calibri"/>
          <w:sz w:val="24"/>
        </w:rPr>
        <w:t>A renseigner par le soumissionnaire</w:t>
      </w:r>
    </w:p>
    <w:p w14:paraId="00C5B5D0" w14:textId="5D014704" w:rsidR="00C94CBC" w:rsidRPr="009D10AC" w:rsidRDefault="00C94CBC" w:rsidP="00C94CBC">
      <w:pPr>
        <w:spacing w:before="0" w:beforeAutospacing="0" w:after="0" w:afterAutospacing="0"/>
        <w:ind w:left="709" w:firstLine="709"/>
        <w:rPr>
          <w:rFonts w:eastAsia="Calibri"/>
          <w:sz w:val="24"/>
        </w:rPr>
      </w:pPr>
      <w:r w:rsidRPr="009D10AC">
        <w:rPr>
          <w:rFonts w:eastAsia="Calibri"/>
          <w:sz w:val="24"/>
        </w:rPr>
        <w:t xml:space="preserve">BIC : </w:t>
      </w:r>
      <w:r w:rsidR="002C63E9" w:rsidRPr="009D10AC">
        <w:rPr>
          <w:rFonts w:eastAsia="Calibri"/>
          <w:sz w:val="24"/>
        </w:rPr>
        <w:t>A renseigner par le soumissionnaire</w:t>
      </w:r>
    </w:p>
    <w:p w14:paraId="28A5077D" w14:textId="77777777" w:rsidR="00487D5D" w:rsidRPr="00912E9E" w:rsidRDefault="00487D5D" w:rsidP="00487D5D">
      <w:pPr>
        <w:pStyle w:val="Titre2"/>
      </w:pPr>
      <w:r w:rsidRPr="00912E9E">
        <w:t>Article I.6 – Modalités de communication et responsable du traitement des données</w:t>
      </w:r>
    </w:p>
    <w:p w14:paraId="1AE47188" w14:textId="3410E381" w:rsidR="00487D5D" w:rsidRPr="00912E9E" w:rsidRDefault="00487D5D" w:rsidP="00487D5D">
      <w:pPr>
        <w:jc w:val="both"/>
        <w:rPr>
          <w:sz w:val="24"/>
        </w:rPr>
      </w:pPr>
      <w:r w:rsidRPr="00912E9E">
        <w:rPr>
          <w:sz w:val="24"/>
        </w:rPr>
        <w:t xml:space="preserve">Aux fins de l'article II.6, le responsable du traitement des données est </w:t>
      </w:r>
      <w:r w:rsidR="00CC13F7" w:rsidRPr="00912E9E">
        <w:rPr>
          <w:sz w:val="24"/>
        </w:rPr>
        <w:t>Expertise France</w:t>
      </w:r>
      <w:r w:rsidRPr="00912E9E">
        <w:rPr>
          <w:sz w:val="24"/>
        </w:rPr>
        <w:t>.</w:t>
      </w:r>
      <w:r w:rsidR="00CF2CE4" w:rsidRPr="00912E9E">
        <w:rPr>
          <w:sz w:val="24"/>
        </w:rPr>
        <w:t xml:space="preserve"> </w:t>
      </w:r>
      <w:r w:rsidRPr="00912E9E">
        <w:rPr>
          <w:sz w:val="24"/>
        </w:rPr>
        <w:t xml:space="preserve">Les communications sont envoyées aux adresses </w:t>
      </w:r>
      <w:r w:rsidR="00833AD9" w:rsidRPr="00912E9E">
        <w:rPr>
          <w:sz w:val="24"/>
        </w:rPr>
        <w:t>suivantes :</w:t>
      </w:r>
    </w:p>
    <w:p w14:paraId="60505B63" w14:textId="46398A19" w:rsidR="00D853A3" w:rsidRPr="00912E9E" w:rsidRDefault="00B833C3" w:rsidP="00D853A3">
      <w:pPr>
        <w:ind w:left="567"/>
        <w:jc w:val="both"/>
        <w:outlineLvl w:val="0"/>
        <w:rPr>
          <w:sz w:val="24"/>
        </w:rPr>
      </w:pPr>
      <w:r w:rsidRPr="00912E9E">
        <w:rPr>
          <w:sz w:val="24"/>
          <w:u w:val="single"/>
        </w:rPr>
        <w:t xml:space="preserve">Expertise </w:t>
      </w:r>
      <w:r w:rsidR="00CC7325" w:rsidRPr="00912E9E">
        <w:rPr>
          <w:sz w:val="24"/>
          <w:u w:val="single"/>
        </w:rPr>
        <w:t>France</w:t>
      </w:r>
      <w:r w:rsidR="00CC7325" w:rsidRPr="00912E9E">
        <w:rPr>
          <w:sz w:val="24"/>
        </w:rPr>
        <w:t xml:space="preserve"> :</w:t>
      </w:r>
    </w:p>
    <w:p w14:paraId="3FC8FFE6" w14:textId="7D3D4F1C" w:rsidR="00D853A3" w:rsidRPr="00912E9E" w:rsidRDefault="00D853A3" w:rsidP="00AD62B9">
      <w:pPr>
        <w:spacing w:before="0" w:beforeAutospacing="0" w:after="0" w:afterAutospacing="0"/>
        <w:ind w:left="567"/>
        <w:outlineLvl w:val="0"/>
        <w:rPr>
          <w:sz w:val="24"/>
        </w:rPr>
      </w:pPr>
      <w:r w:rsidRPr="00912E9E">
        <w:rPr>
          <w:sz w:val="24"/>
        </w:rPr>
        <w:t xml:space="preserve">Pôle </w:t>
      </w:r>
      <w:r w:rsidR="00CC13F7" w:rsidRPr="00912E9E">
        <w:rPr>
          <w:sz w:val="24"/>
        </w:rPr>
        <w:t>logistique – Expertise France</w:t>
      </w:r>
    </w:p>
    <w:p w14:paraId="3C7D6AD7" w14:textId="39987B40" w:rsidR="00CC13F7" w:rsidRPr="00912E9E" w:rsidRDefault="00CC13F7" w:rsidP="00AD62B9">
      <w:pPr>
        <w:spacing w:before="0" w:beforeAutospacing="0" w:after="0" w:afterAutospacing="0"/>
        <w:ind w:left="567"/>
        <w:outlineLvl w:val="0"/>
        <w:rPr>
          <w:sz w:val="24"/>
        </w:rPr>
      </w:pPr>
      <w:r w:rsidRPr="00912E9E">
        <w:rPr>
          <w:sz w:val="24"/>
        </w:rPr>
        <w:t>Angré-Djibi, rond-point CNPS, Immeuble KOPA, 4</w:t>
      </w:r>
      <w:r w:rsidRPr="00912E9E">
        <w:rPr>
          <w:sz w:val="24"/>
          <w:vertAlign w:val="superscript"/>
        </w:rPr>
        <w:t>ème</w:t>
      </w:r>
      <w:r w:rsidRPr="00912E9E">
        <w:rPr>
          <w:sz w:val="24"/>
        </w:rPr>
        <w:t xml:space="preserve"> </w:t>
      </w:r>
      <w:r w:rsidR="00F62192" w:rsidRPr="00912E9E">
        <w:rPr>
          <w:sz w:val="24"/>
        </w:rPr>
        <w:t>étage</w:t>
      </w:r>
    </w:p>
    <w:p w14:paraId="492C805C" w14:textId="7B885350" w:rsidR="00487D5D" w:rsidRPr="00912E9E" w:rsidRDefault="00487D5D" w:rsidP="00AD62B9">
      <w:pPr>
        <w:tabs>
          <w:tab w:val="left" w:pos="510"/>
          <w:tab w:val="num" w:pos="1485"/>
          <w:tab w:val="left" w:pos="10977"/>
        </w:tabs>
        <w:spacing w:before="0" w:beforeAutospacing="0"/>
        <w:ind w:left="567"/>
        <w:jc w:val="both"/>
        <w:outlineLvl w:val="0"/>
        <w:rPr>
          <w:sz w:val="24"/>
          <w:lang w:val="it-IT"/>
        </w:rPr>
      </w:pPr>
      <w:r w:rsidRPr="00912E9E">
        <w:rPr>
          <w:sz w:val="24"/>
          <w:lang w:val="it-IT"/>
        </w:rPr>
        <w:t xml:space="preserve">E-mail: </w:t>
      </w:r>
      <w:r w:rsidR="00CC13F7" w:rsidRPr="00912E9E">
        <w:rPr>
          <w:sz w:val="24"/>
          <w:lang w:val="it-IT"/>
        </w:rPr>
        <w:t>jean-baptise-legre</w:t>
      </w:r>
      <w:r w:rsidR="005A4FA8" w:rsidRPr="00912E9E">
        <w:rPr>
          <w:sz w:val="24"/>
          <w:lang w:val="it-IT"/>
        </w:rPr>
        <w:t>@expertisefrance.fr</w:t>
      </w:r>
    </w:p>
    <w:p w14:paraId="4B451E04" w14:textId="70B3D5C9" w:rsidR="00487D5D" w:rsidRPr="00912E9E" w:rsidRDefault="00CC7325" w:rsidP="00487D5D">
      <w:pPr>
        <w:ind w:left="567"/>
        <w:jc w:val="both"/>
        <w:outlineLvl w:val="0"/>
        <w:rPr>
          <w:sz w:val="24"/>
        </w:rPr>
      </w:pPr>
      <w:r w:rsidRPr="00912E9E">
        <w:rPr>
          <w:sz w:val="24"/>
          <w:u w:val="single"/>
        </w:rPr>
        <w:t>Contractant</w:t>
      </w:r>
      <w:r w:rsidRPr="00912E9E">
        <w:rPr>
          <w:sz w:val="24"/>
        </w:rPr>
        <w:t xml:space="preserve"> :</w:t>
      </w:r>
    </w:p>
    <w:p w14:paraId="66DB29B7" w14:textId="23D1EA05" w:rsidR="00487D5D" w:rsidRPr="00912E9E" w:rsidRDefault="00487D5D" w:rsidP="002F6999">
      <w:pPr>
        <w:ind w:left="567"/>
        <w:outlineLvl w:val="0"/>
        <w:rPr>
          <w:b/>
          <w:sz w:val="24"/>
        </w:rPr>
      </w:pPr>
      <w:r w:rsidRPr="00912E9E">
        <w:rPr>
          <w:sz w:val="24"/>
        </w:rPr>
        <w:t>[</w:t>
      </w:r>
      <w:r w:rsidRPr="00912E9E">
        <w:rPr>
          <w:i/>
          <w:sz w:val="24"/>
        </w:rPr>
        <w:t>Dénomination complète</w:t>
      </w:r>
      <w:r w:rsidRPr="00912E9E">
        <w:rPr>
          <w:sz w:val="24"/>
        </w:rPr>
        <w:t>]</w:t>
      </w:r>
      <w:r w:rsidR="002F6999" w:rsidRPr="00912E9E">
        <w:rPr>
          <w:sz w:val="24"/>
        </w:rPr>
        <w:br/>
      </w:r>
      <w:r w:rsidRPr="00912E9E">
        <w:rPr>
          <w:sz w:val="24"/>
        </w:rPr>
        <w:t>[</w:t>
      </w:r>
      <w:r w:rsidRPr="00912E9E">
        <w:rPr>
          <w:i/>
          <w:sz w:val="24"/>
        </w:rPr>
        <w:t>Fonction</w:t>
      </w:r>
      <w:r w:rsidRPr="00912E9E">
        <w:rPr>
          <w:sz w:val="24"/>
        </w:rPr>
        <w:t>]</w:t>
      </w:r>
      <w:r w:rsidR="002F6999" w:rsidRPr="00912E9E">
        <w:rPr>
          <w:sz w:val="24"/>
        </w:rPr>
        <w:br/>
      </w:r>
      <w:r w:rsidRPr="00912E9E">
        <w:rPr>
          <w:sz w:val="24"/>
        </w:rPr>
        <w:lastRenderedPageBreak/>
        <w:t>[</w:t>
      </w:r>
      <w:r w:rsidRPr="00912E9E">
        <w:rPr>
          <w:i/>
          <w:sz w:val="24"/>
        </w:rPr>
        <w:t>Dénomination sociale</w:t>
      </w:r>
      <w:r w:rsidRPr="00912E9E">
        <w:rPr>
          <w:sz w:val="24"/>
        </w:rPr>
        <w:t>]</w:t>
      </w:r>
      <w:r w:rsidR="002F6999" w:rsidRPr="00912E9E">
        <w:rPr>
          <w:sz w:val="24"/>
        </w:rPr>
        <w:br/>
      </w:r>
      <w:r w:rsidRPr="00912E9E">
        <w:rPr>
          <w:sz w:val="24"/>
        </w:rPr>
        <w:t>[</w:t>
      </w:r>
      <w:r w:rsidRPr="00912E9E">
        <w:rPr>
          <w:i/>
          <w:sz w:val="24"/>
        </w:rPr>
        <w:t>Adresse officielle complète</w:t>
      </w:r>
      <w:r w:rsidRPr="00912E9E">
        <w:rPr>
          <w:sz w:val="24"/>
        </w:rPr>
        <w:t>]</w:t>
      </w:r>
    </w:p>
    <w:p w14:paraId="00DC4254" w14:textId="7584C077" w:rsidR="00487D5D" w:rsidRPr="00487D5D" w:rsidRDefault="00CC7325" w:rsidP="002F6999">
      <w:pPr>
        <w:ind w:left="567"/>
        <w:outlineLvl w:val="0"/>
        <w:rPr>
          <w:sz w:val="24"/>
        </w:rPr>
      </w:pPr>
      <w:r w:rsidRPr="00912E9E">
        <w:rPr>
          <w:sz w:val="24"/>
        </w:rPr>
        <w:t>E-mail :</w:t>
      </w:r>
      <w:r w:rsidR="00487D5D" w:rsidRPr="00912E9E">
        <w:rPr>
          <w:b/>
          <w:sz w:val="24"/>
        </w:rPr>
        <w:t xml:space="preserve"> </w:t>
      </w:r>
      <w:r w:rsidR="00487D5D" w:rsidRPr="00912E9E">
        <w:rPr>
          <w:sz w:val="24"/>
        </w:rPr>
        <w:t>[</w:t>
      </w:r>
      <w:r w:rsidR="00487D5D" w:rsidRPr="00912E9E">
        <w:rPr>
          <w:i/>
          <w:sz w:val="24"/>
        </w:rPr>
        <w:t>compléter</w:t>
      </w:r>
      <w:r w:rsidR="00487D5D" w:rsidRPr="00912E9E">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5D6C5DF3" w14:textId="2AA7649B" w:rsidR="00487D5D" w:rsidRPr="002F6999" w:rsidRDefault="00487D5D" w:rsidP="00487D5D">
      <w:pPr>
        <w:ind w:left="709" w:hanging="709"/>
        <w:jc w:val="both"/>
        <w:rPr>
          <w:sz w:val="24"/>
        </w:rPr>
      </w:pPr>
      <w:r w:rsidRPr="00487D5D">
        <w:rPr>
          <w:b/>
          <w:noProof/>
          <w:sz w:val="24"/>
        </w:rPr>
        <w:t>I.7.2</w:t>
      </w:r>
      <w:r w:rsidRPr="00487D5D">
        <w:rPr>
          <w:b/>
          <w:sz w:val="24"/>
        </w:rPr>
        <w:tab/>
      </w:r>
      <w:r w:rsidRPr="00487D5D">
        <w:rPr>
          <w:sz w:val="24"/>
        </w:rPr>
        <w:t xml:space="preserve">Tout litige entre </w:t>
      </w:r>
      <w:r w:rsidR="005A4FA8"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le Tribunal</w:t>
      </w:r>
      <w:r w:rsidR="00F27ACC">
        <w:rPr>
          <w:sz w:val="24"/>
        </w:rPr>
        <w:t xml:space="preserve"> Judiciaire</w:t>
      </w:r>
      <w:r w:rsidR="002F6999">
        <w:rPr>
          <w:sz w:val="24"/>
        </w:rPr>
        <w:t xml:space="preserve"> de </w:t>
      </w:r>
      <w:r w:rsidR="002F6999" w:rsidRPr="002F6999">
        <w:rPr>
          <w:sz w:val="24"/>
        </w:rPr>
        <w:t>Paris :</w:t>
      </w:r>
    </w:p>
    <w:p w14:paraId="6622096B" w14:textId="77777777" w:rsidR="002F78C4" w:rsidRPr="002F78C4" w:rsidRDefault="002F78C4" w:rsidP="002F6999">
      <w:pPr>
        <w:spacing w:before="0" w:beforeAutospacing="0" w:after="0" w:afterAutospacing="0"/>
        <w:ind w:left="709"/>
        <w:jc w:val="both"/>
        <w:rPr>
          <w:snapToGrid w:val="0"/>
          <w:sz w:val="24"/>
        </w:rPr>
      </w:pPr>
      <w:r w:rsidRPr="002F78C4">
        <w:rPr>
          <w:snapToGrid w:val="0"/>
          <w:sz w:val="24"/>
        </w:rPr>
        <w:t xml:space="preserve">Parvis du Tribunal de Paris </w:t>
      </w:r>
    </w:p>
    <w:p w14:paraId="3CBFD848" w14:textId="77777777" w:rsidR="002F78C4" w:rsidRPr="002F78C4" w:rsidRDefault="002F78C4" w:rsidP="002F6999">
      <w:pPr>
        <w:spacing w:before="0" w:beforeAutospacing="0" w:after="0" w:afterAutospacing="0"/>
        <w:ind w:left="709"/>
        <w:jc w:val="both"/>
        <w:rPr>
          <w:snapToGrid w:val="0"/>
          <w:sz w:val="24"/>
        </w:rPr>
      </w:pPr>
      <w:r w:rsidRPr="002F78C4">
        <w:rPr>
          <w:snapToGrid w:val="0"/>
          <w:sz w:val="24"/>
        </w:rPr>
        <w:t>75 859 PARIS Cedex 17 ;</w:t>
      </w:r>
    </w:p>
    <w:p w14:paraId="102ECFCB" w14:textId="0E17636E" w:rsidR="002F6999" w:rsidRPr="00FF1060" w:rsidRDefault="002F78C4" w:rsidP="002F78C4">
      <w:pPr>
        <w:spacing w:before="0" w:beforeAutospacing="0" w:after="0" w:afterAutospacing="0"/>
        <w:ind w:left="709"/>
        <w:jc w:val="both"/>
        <w:rPr>
          <w:rStyle w:val="Lienhypertexte"/>
          <w:snapToGrid w:val="0"/>
          <w:sz w:val="24"/>
          <w:lang w:val="it-IT"/>
        </w:rPr>
      </w:pPr>
      <w:r w:rsidRPr="002F78C4">
        <w:rPr>
          <w:snapToGrid w:val="0"/>
          <w:sz w:val="24"/>
        </w:rPr>
        <w:t xml:space="preserve"> </w:t>
      </w:r>
      <w:r w:rsidRPr="00045C7D">
        <w:rPr>
          <w:snapToGrid w:val="0"/>
          <w:sz w:val="24"/>
          <w:lang w:val="it-IT"/>
        </w:rPr>
        <w:t>E-mail :</w:t>
      </w:r>
      <w:r w:rsidRPr="002F78C4">
        <w:rPr>
          <w:rFonts w:cstheme="minorHAnsi"/>
          <w:sz w:val="22"/>
          <w:szCs w:val="22"/>
          <w:lang w:val="it-IT"/>
        </w:rPr>
        <w:t xml:space="preserve"> </w:t>
      </w:r>
      <w:hyperlink r:id="rId10" w:history="1">
        <w:r w:rsidRPr="002F78C4">
          <w:rPr>
            <w:rStyle w:val="Lienhypertexte"/>
            <w:snapToGrid w:val="0"/>
            <w:sz w:val="24"/>
            <w:lang w:val="it-IT"/>
          </w:rPr>
          <w:t>tj-paris@justice.fr</w:t>
        </w:r>
      </w:hyperlink>
    </w:p>
    <w:p w14:paraId="3D7EC6D0" w14:textId="77777777" w:rsidR="00D853A3" w:rsidRPr="00FF1060" w:rsidRDefault="00D853A3" w:rsidP="002F6999">
      <w:pPr>
        <w:spacing w:before="0" w:beforeAutospacing="0" w:after="0" w:afterAutospacing="0"/>
        <w:ind w:left="709"/>
        <w:jc w:val="both"/>
        <w:rPr>
          <w:snapToGrid w:val="0"/>
          <w:sz w:val="24"/>
          <w:u w:val="single"/>
          <w:lang w:val="it-IT"/>
        </w:rPr>
      </w:pPr>
    </w:p>
    <w:p w14:paraId="51BA0001" w14:textId="77777777" w:rsidR="00D853A3" w:rsidRPr="00353BD9" w:rsidRDefault="00D853A3" w:rsidP="00D853A3">
      <w:pPr>
        <w:pStyle w:val="Titre2"/>
      </w:pPr>
      <w:r w:rsidRPr="00353BD9">
        <w:t>Article I.8</w:t>
      </w:r>
      <w:r w:rsidRPr="00353BD9">
        <w:rPr>
          <w:vertAlign w:val="superscript"/>
        </w:rPr>
        <w:t xml:space="preserve"> </w:t>
      </w:r>
      <w:r w:rsidRPr="00353BD9">
        <w:t>- Exploitation des résultats du CC</w:t>
      </w:r>
    </w:p>
    <w:p w14:paraId="030ACE57" w14:textId="1619693E" w:rsidR="00D853A3" w:rsidRPr="00B37D55" w:rsidRDefault="00D853A3" w:rsidP="00B37D55">
      <w:pPr>
        <w:jc w:val="both"/>
        <w:rPr>
          <w:bCs/>
        </w:rPr>
      </w:pPr>
      <w:r w:rsidRPr="00B37D55">
        <w:rPr>
          <w:bCs/>
          <w:noProof/>
          <w:color w:val="000000"/>
          <w:sz w:val="24"/>
        </w:rPr>
        <w:t>Sans objet</w:t>
      </w:r>
      <w:r w:rsidR="007930C0">
        <w:rPr>
          <w:bCs/>
          <w:noProof/>
          <w:color w:val="000000"/>
          <w:sz w:val="24"/>
        </w:rPr>
        <w:t>.</w:t>
      </w:r>
    </w:p>
    <w:p w14:paraId="0171A22E" w14:textId="26344B43" w:rsidR="00353BD9" w:rsidRPr="00353BD9" w:rsidRDefault="00353BD9" w:rsidP="00353BD9">
      <w:pPr>
        <w:pStyle w:val="Titre2"/>
      </w:pPr>
      <w:r w:rsidRPr="00353BD9">
        <w:t>Article I.9 – Résiliation par les parties</w:t>
      </w:r>
    </w:p>
    <w:p w14:paraId="7F677D92" w14:textId="700A8B83" w:rsidR="00353BD9" w:rsidRPr="00353BD9" w:rsidRDefault="00F62192" w:rsidP="00353BD9">
      <w:pPr>
        <w:jc w:val="both"/>
        <w:rPr>
          <w:b/>
          <w:sz w:val="28"/>
        </w:rPr>
      </w:pPr>
      <w:r w:rsidRPr="003B00E3">
        <w:rPr>
          <w:sz w:val="24"/>
        </w:rPr>
        <w:t xml:space="preserve">Expertise France </w:t>
      </w:r>
      <w:r w:rsidR="001D07C5" w:rsidRPr="003B00E3">
        <w:rPr>
          <w:sz w:val="24"/>
        </w:rPr>
        <w:t>se réserve le droit de</w:t>
      </w:r>
      <w:r w:rsidRPr="003B00E3">
        <w:rPr>
          <w:sz w:val="24"/>
        </w:rPr>
        <w:t xml:space="preserve"> résilier </w:t>
      </w:r>
      <w:r w:rsidR="001D07C5" w:rsidRPr="003B00E3">
        <w:rPr>
          <w:sz w:val="24"/>
        </w:rPr>
        <w:t xml:space="preserve">le présent </w:t>
      </w:r>
      <w:r w:rsidR="00035EA8" w:rsidRPr="003B00E3">
        <w:rPr>
          <w:sz w:val="24"/>
        </w:rPr>
        <w:t>CC unilatéralement</w:t>
      </w:r>
      <w:r w:rsidR="001D07C5" w:rsidRPr="003B00E3">
        <w:rPr>
          <w:sz w:val="24"/>
        </w:rPr>
        <w:t xml:space="preserve"> </w:t>
      </w:r>
      <w:r w:rsidRPr="003B00E3">
        <w:rPr>
          <w:sz w:val="24"/>
        </w:rPr>
        <w:t>à tout moment,</w:t>
      </w:r>
      <w:r w:rsidR="001D07C5" w:rsidRPr="003B00E3">
        <w:rPr>
          <w:sz w:val="24"/>
        </w:rPr>
        <w:t xml:space="preserve"> sans indemnité,</w:t>
      </w:r>
      <w:r w:rsidRPr="003B00E3">
        <w:rPr>
          <w:sz w:val="24"/>
        </w:rPr>
        <w:t xml:space="preserve"> </w:t>
      </w:r>
      <w:r w:rsidR="001D07C5" w:rsidRPr="003B00E3">
        <w:rPr>
          <w:sz w:val="24"/>
        </w:rPr>
        <w:t>sous réserve d’un préavis</w:t>
      </w:r>
      <w:r w:rsidRPr="003B00E3">
        <w:rPr>
          <w:sz w:val="24"/>
        </w:rPr>
        <w:t xml:space="preserve"> de</w:t>
      </w:r>
      <w:r w:rsidR="00DA1405" w:rsidRPr="003B00E3">
        <w:rPr>
          <w:sz w:val="24"/>
        </w:rPr>
        <w:t xml:space="preserve"> six (06) mois</w:t>
      </w:r>
      <w:r w:rsidR="001D07C5" w:rsidRPr="003B00E3">
        <w:rPr>
          <w:sz w:val="24"/>
        </w:rPr>
        <w:t xml:space="preserve"> à compter de la notification adressée au </w:t>
      </w:r>
      <w:r w:rsidR="00035EA8" w:rsidRPr="003B00E3">
        <w:rPr>
          <w:sz w:val="24"/>
        </w:rPr>
        <w:t>titulaire. Les</w:t>
      </w:r>
      <w:r w:rsidR="00803261" w:rsidRPr="003B00E3">
        <w:rPr>
          <w:sz w:val="24"/>
        </w:rPr>
        <w:t xml:space="preserve"> modalités de résiliation du CC sont définies dans les conditions générales du présent contrat.</w:t>
      </w:r>
      <w:r w:rsidR="00803261">
        <w:rPr>
          <w:sz w:val="24"/>
        </w:rPr>
        <w:t xml:space="preserve"> </w:t>
      </w:r>
    </w:p>
    <w:p w14:paraId="4DBAB51B" w14:textId="19C9C9F7" w:rsidR="00353BD9" w:rsidRPr="00353BD9" w:rsidRDefault="00353BD9" w:rsidP="00353BD9">
      <w:pPr>
        <w:pStyle w:val="Titre2"/>
      </w:pPr>
      <w:r w:rsidRPr="00353BD9">
        <w:t>Article I.1</w:t>
      </w:r>
      <w:r w:rsidR="00266310">
        <w:t>0</w:t>
      </w:r>
      <w:r w:rsidRPr="00353BD9">
        <w:t xml:space="preserve"> – Autres conditions particulières</w:t>
      </w:r>
    </w:p>
    <w:p w14:paraId="22CE70DF" w14:textId="109E760B"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DC36A6">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59909FC3" w:rsidR="00745209" w:rsidRDefault="00745209" w:rsidP="00B37D55">
      <w:pPr>
        <w:pStyle w:val="Paragraphedeliste"/>
        <w:numPr>
          <w:ilvl w:val="0"/>
          <w:numId w:val="39"/>
        </w:numPr>
        <w:jc w:val="both"/>
        <w:rPr>
          <w:sz w:val="24"/>
        </w:rPr>
      </w:pPr>
      <w:r w:rsidRPr="00B37D55">
        <w:rPr>
          <w:sz w:val="24"/>
        </w:rPr>
        <w:t xml:space="preserve">La substitution d’un nouveau bordereau des prix en cas de suppression, de modifications ou d’ajouts de références du bordereau </w:t>
      </w:r>
      <w:r w:rsidR="00E0233B" w:rsidRPr="00B37D55">
        <w:rPr>
          <w:sz w:val="24"/>
        </w:rPr>
        <w:t>des prix initiaux</w:t>
      </w:r>
      <w:r w:rsidRPr="00B37D55">
        <w:rPr>
          <w:sz w:val="24"/>
        </w:rPr>
        <w:t xml:space="preserve"> sous réserve de l’acceptation par </w:t>
      </w:r>
      <w:r w:rsidR="00125934" w:rsidRPr="00B37D55">
        <w:rPr>
          <w:sz w:val="24"/>
        </w:rPr>
        <w:t xml:space="preserve">Expertise </w:t>
      </w:r>
      <w:r w:rsidR="00386E80">
        <w:rPr>
          <w:sz w:val="24"/>
        </w:rPr>
        <w:t>France ;</w:t>
      </w:r>
    </w:p>
    <w:p w14:paraId="7005B1A6" w14:textId="42CFE25D" w:rsidR="00386E80" w:rsidRPr="00B37D55" w:rsidRDefault="00386E80" w:rsidP="00B37D55">
      <w:pPr>
        <w:pStyle w:val="Paragraphedeliste"/>
        <w:numPr>
          <w:ilvl w:val="0"/>
          <w:numId w:val="39"/>
        </w:numPr>
        <w:jc w:val="both"/>
        <w:rPr>
          <w:sz w:val="24"/>
        </w:rPr>
      </w:pPr>
      <w:r w:rsidRPr="00386E80">
        <w:rPr>
          <w:sz w:val="24"/>
        </w:rPr>
        <w:t>La mise à jour d’éléments techniques (précisions sur les livrables, définition techniques fabricants, fiches techniques matériels, évolution des notices…)</w:t>
      </w:r>
      <w:r>
        <w:rPr>
          <w:sz w:val="24"/>
        </w:rPr>
        <w:t>.</w:t>
      </w:r>
    </w:p>
    <w:p w14:paraId="4CD4FB24" w14:textId="7755A005" w:rsidR="00745209" w:rsidRPr="00745209" w:rsidRDefault="00745209" w:rsidP="00745209">
      <w:pPr>
        <w:jc w:val="both"/>
        <w:rPr>
          <w:sz w:val="24"/>
        </w:rPr>
      </w:pPr>
      <w:r w:rsidRPr="00745209">
        <w:rPr>
          <w:sz w:val="24"/>
        </w:rPr>
        <w:lastRenderedPageBreak/>
        <w:t>Ces modification</w:t>
      </w:r>
      <w:r w:rsidR="004A0B38">
        <w:rPr>
          <w:sz w:val="24"/>
        </w:rPr>
        <w:t>s sont notifiées au contractant p</w:t>
      </w:r>
      <w:r w:rsidRPr="00745209">
        <w:rPr>
          <w:sz w:val="24"/>
        </w:rPr>
        <w:t>ar la conclusion d’un avenant</w:t>
      </w:r>
      <w:r w:rsidR="00386E80">
        <w:rPr>
          <w:sz w:val="24"/>
        </w:rPr>
        <w:t xml:space="preserve">, ou </w:t>
      </w:r>
      <w:r w:rsidR="00386E80" w:rsidRPr="00386E80">
        <w:rPr>
          <w:sz w:val="24"/>
        </w:rPr>
        <w:t>par tout moyen défini par Expertise France et permettant de garantir la traçabilité des échanges</w:t>
      </w:r>
      <w:r w:rsidRPr="00745209">
        <w:rPr>
          <w:sz w:val="24"/>
        </w:rPr>
        <w:t>.</w:t>
      </w:r>
    </w:p>
    <w:p w14:paraId="5AE304DB" w14:textId="77D9E9DC"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612F1EE4" w14:textId="77777777" w:rsidR="00943C4E" w:rsidRPr="000F01AF" w:rsidRDefault="00943C4E" w:rsidP="00943C4E">
      <w:pPr>
        <w:jc w:val="both"/>
        <w:rPr>
          <w:sz w:val="24"/>
        </w:rPr>
      </w:pPr>
      <w:r w:rsidRPr="000F01AF">
        <w:rPr>
          <w:sz w:val="24"/>
        </w:rPr>
        <w:t xml:space="preserve">En cas de retard dans la livraison des produits par rapport aux délais </w:t>
      </w:r>
      <w:r>
        <w:rPr>
          <w:sz w:val="24"/>
        </w:rPr>
        <w:t>indiqués dans les bons de commande</w:t>
      </w:r>
      <w:r w:rsidRPr="000F01AF">
        <w:rPr>
          <w:sz w:val="24"/>
        </w:rPr>
        <w:t>, des pénalités de retard seront appliquées comme suit :</w:t>
      </w:r>
    </w:p>
    <w:p w14:paraId="67C0FE5F" w14:textId="77777777" w:rsidR="00943C4E" w:rsidRPr="000F01AF" w:rsidRDefault="00943C4E" w:rsidP="00943C4E">
      <w:pPr>
        <w:jc w:val="both"/>
        <w:rPr>
          <w:sz w:val="24"/>
        </w:rPr>
      </w:pPr>
      <w:r w:rsidRPr="000F01AF">
        <w:rPr>
          <w:sz w:val="24"/>
        </w:rPr>
        <w:t>Par dérogation aux conditions générales, un montant de 2% du montant total du bon de commande sera dû pour chaque jour de retard, calculé sur la base de la valeur des produits non livrés ou partiellement livrés, sans pouvoir excéder 10% du montant total du bon de commande.</w:t>
      </w:r>
    </w:p>
    <w:p w14:paraId="71EB71C7" w14:textId="77777777" w:rsidR="00943C4E" w:rsidRPr="000F01AF" w:rsidRDefault="00943C4E" w:rsidP="00943C4E">
      <w:pPr>
        <w:jc w:val="both"/>
        <w:rPr>
          <w:sz w:val="24"/>
        </w:rPr>
      </w:pPr>
      <w:r w:rsidRPr="000F01AF">
        <w:rPr>
          <w:sz w:val="24"/>
        </w:rPr>
        <w:t>En cas de livraison partielle, si la totalité des produits n'est pas livrée dans le délai convenu, des pénalités de retard seront appliquées pour la partie non livrée.</w:t>
      </w:r>
    </w:p>
    <w:p w14:paraId="773C8645" w14:textId="11CE649E" w:rsidR="003B4B23" w:rsidRPr="00E54414" w:rsidRDefault="003B4B23" w:rsidP="003B4B23">
      <w:pPr>
        <w:jc w:val="both"/>
        <w:outlineLvl w:val="0"/>
        <w:rPr>
          <w:b/>
          <w:bCs/>
          <w:sz w:val="24"/>
        </w:rPr>
      </w:pPr>
      <w:r w:rsidRPr="00E54414">
        <w:rPr>
          <w:b/>
          <w:bCs/>
          <w:sz w:val="24"/>
        </w:rPr>
        <w:t>I.1</w:t>
      </w:r>
      <w:r>
        <w:rPr>
          <w:b/>
          <w:bCs/>
          <w:sz w:val="24"/>
        </w:rPr>
        <w:t>0</w:t>
      </w:r>
      <w:r w:rsidRPr="00E54414">
        <w:rPr>
          <w:b/>
          <w:bCs/>
          <w:sz w:val="24"/>
        </w:rPr>
        <w:t>.</w:t>
      </w:r>
      <w:r>
        <w:rPr>
          <w:b/>
          <w:bCs/>
          <w:sz w:val="24"/>
        </w:rPr>
        <w:t>3</w:t>
      </w:r>
      <w:r w:rsidRPr="00E54414">
        <w:rPr>
          <w:b/>
          <w:bCs/>
          <w:sz w:val="24"/>
        </w:rPr>
        <w:t xml:space="preserve"> </w:t>
      </w:r>
      <w:r>
        <w:rPr>
          <w:b/>
          <w:bCs/>
          <w:sz w:val="24"/>
        </w:rPr>
        <w:t>Garantie minimale sur les fournitures</w:t>
      </w:r>
    </w:p>
    <w:p w14:paraId="7A2039F1" w14:textId="32DB7C15" w:rsidR="000F01AF" w:rsidRPr="00CE1C9D" w:rsidRDefault="000F01AF" w:rsidP="00CE1C9D">
      <w:pPr>
        <w:jc w:val="both"/>
        <w:rPr>
          <w:rFonts w:ascii="Calibri" w:hAnsi="Calibri" w:cs="Calibri"/>
          <w:sz w:val="24"/>
          <w:lang w:val="fr-CI" w:eastAsia="fr-CI"/>
        </w:rPr>
      </w:pPr>
      <w:bookmarkStart w:id="0" w:name="_Hlk190080423"/>
      <w:r w:rsidRPr="00CE1C9D">
        <w:rPr>
          <w:rFonts w:ascii="Calibri" w:hAnsi="Calibri" w:cs="Calibri"/>
          <w:sz w:val="24"/>
          <w:lang w:val="fr-CI" w:eastAsia="fr-CI"/>
        </w:rPr>
        <w:t xml:space="preserve">Le fournisseur s'engage à garantir les fournitures livrées contre tout défaut de fabrication, de matériaux ou de conception pendant une période minimale de </w:t>
      </w:r>
      <w:r>
        <w:rPr>
          <w:rFonts w:ascii="Calibri" w:hAnsi="Calibri" w:cs="Calibri"/>
          <w:b/>
          <w:bCs/>
          <w:sz w:val="24"/>
          <w:lang w:val="fr-CI" w:eastAsia="fr-CI"/>
        </w:rPr>
        <w:t>vingt-quatre (24)</w:t>
      </w:r>
      <w:r w:rsidRPr="00CE1C9D">
        <w:rPr>
          <w:rFonts w:ascii="Calibri" w:hAnsi="Calibri" w:cs="Calibri"/>
          <w:b/>
          <w:bCs/>
          <w:sz w:val="24"/>
          <w:lang w:val="fr-CI" w:eastAsia="fr-CI"/>
        </w:rPr>
        <w:t xml:space="preserve"> mois</w:t>
      </w:r>
      <w:r w:rsidRPr="00CE1C9D">
        <w:rPr>
          <w:rFonts w:ascii="Calibri" w:hAnsi="Calibri" w:cs="Calibri"/>
          <w:sz w:val="24"/>
          <w:lang w:val="fr-CI" w:eastAsia="fr-CI"/>
        </w:rPr>
        <w:t xml:space="preserve"> à compter de la date de réception des produits par l'acheteur, ou de la mise en service, selon la première éventualité.</w:t>
      </w:r>
    </w:p>
    <w:p w14:paraId="415BDE98" w14:textId="06D80434" w:rsidR="000F01AF" w:rsidRPr="00CE1C9D" w:rsidRDefault="000F01AF" w:rsidP="00CE1C9D">
      <w:pPr>
        <w:jc w:val="both"/>
        <w:rPr>
          <w:rFonts w:ascii="Calibri" w:hAnsi="Calibri" w:cs="Calibri"/>
          <w:sz w:val="24"/>
          <w:lang w:val="fr-CI" w:eastAsia="fr-CI"/>
        </w:rPr>
      </w:pPr>
      <w:r w:rsidRPr="00CE1C9D">
        <w:rPr>
          <w:rFonts w:ascii="Calibri" w:hAnsi="Calibri" w:cs="Calibri"/>
          <w:sz w:val="24"/>
          <w:lang w:val="fr-CI" w:eastAsia="fr-CI"/>
        </w:rPr>
        <w:t xml:space="preserve">Pendant cette période de garantie, le fournisseur devra prendre en charge, à ses frais, la réparation ou le remplacement des produits défectueux, y compris le transport et la main-d'œuvre nécessaire, si un défaut est constaté. En cas de remplacement, les nouveaux produits fournis seront eux-mêmes garantis pour une période d'au moins </w:t>
      </w:r>
      <w:r>
        <w:rPr>
          <w:rFonts w:ascii="Calibri" w:hAnsi="Calibri" w:cs="Calibri"/>
          <w:b/>
          <w:bCs/>
          <w:sz w:val="24"/>
          <w:lang w:val="fr-CI" w:eastAsia="fr-CI"/>
        </w:rPr>
        <w:t>vingt-quatre (24)</w:t>
      </w:r>
      <w:r w:rsidRPr="004E5C2A">
        <w:rPr>
          <w:rFonts w:ascii="Calibri" w:hAnsi="Calibri" w:cs="Calibri"/>
          <w:b/>
          <w:bCs/>
          <w:sz w:val="24"/>
          <w:lang w:val="fr-CI" w:eastAsia="fr-CI"/>
        </w:rPr>
        <w:t xml:space="preserve"> mois</w:t>
      </w:r>
      <w:r>
        <w:rPr>
          <w:rFonts w:ascii="Calibri" w:hAnsi="Calibri" w:cs="Calibri"/>
          <w:sz w:val="24"/>
          <w:lang w:val="fr-CI" w:eastAsia="fr-CI"/>
        </w:rPr>
        <w:t xml:space="preserve"> </w:t>
      </w:r>
      <w:r w:rsidRPr="00CE1C9D">
        <w:rPr>
          <w:rFonts w:ascii="Calibri" w:hAnsi="Calibri" w:cs="Calibri"/>
          <w:sz w:val="24"/>
          <w:lang w:val="fr-CI" w:eastAsia="fr-CI"/>
        </w:rPr>
        <w:t>à compter de leur mise à disposition.</w:t>
      </w:r>
    </w:p>
    <w:p w14:paraId="7C77336C" w14:textId="77777777" w:rsidR="000F01AF" w:rsidRPr="00CE1C9D" w:rsidRDefault="000F01AF" w:rsidP="00CE1C9D">
      <w:pPr>
        <w:jc w:val="both"/>
        <w:rPr>
          <w:rFonts w:ascii="Calibri" w:hAnsi="Calibri" w:cs="Calibri"/>
          <w:sz w:val="24"/>
          <w:lang w:val="fr-CI" w:eastAsia="fr-CI"/>
        </w:rPr>
      </w:pPr>
      <w:r w:rsidRPr="00CE1C9D">
        <w:rPr>
          <w:rFonts w:ascii="Calibri" w:hAnsi="Calibri" w:cs="Calibri"/>
          <w:sz w:val="24"/>
          <w:lang w:val="fr-CI" w:eastAsia="fr-CI"/>
        </w:rPr>
        <w:t>La garantie couvre notamment :</w:t>
      </w:r>
    </w:p>
    <w:p w14:paraId="03FCBE02" w14:textId="77777777" w:rsidR="000F01AF" w:rsidRPr="00CE1C9D" w:rsidRDefault="000F01AF" w:rsidP="00CE1C9D">
      <w:pPr>
        <w:numPr>
          <w:ilvl w:val="0"/>
          <w:numId w:val="41"/>
        </w:numPr>
        <w:jc w:val="both"/>
        <w:rPr>
          <w:rFonts w:ascii="Calibri" w:hAnsi="Calibri" w:cs="Calibri"/>
          <w:sz w:val="24"/>
          <w:lang w:val="fr-CI" w:eastAsia="fr-CI"/>
        </w:rPr>
      </w:pPr>
      <w:r w:rsidRPr="00CE1C9D">
        <w:rPr>
          <w:rFonts w:ascii="Calibri" w:hAnsi="Calibri" w:cs="Calibri"/>
          <w:sz w:val="24"/>
          <w:lang w:val="fr-CI" w:eastAsia="fr-CI"/>
        </w:rPr>
        <w:t>Les défauts de conception, de fabrication et de matériaux des produits livrés.</w:t>
      </w:r>
    </w:p>
    <w:p w14:paraId="12120B4D" w14:textId="77777777" w:rsidR="000F01AF" w:rsidRPr="00CE1C9D" w:rsidRDefault="000F01AF" w:rsidP="00CE1C9D">
      <w:pPr>
        <w:numPr>
          <w:ilvl w:val="0"/>
          <w:numId w:val="41"/>
        </w:numPr>
        <w:jc w:val="both"/>
        <w:rPr>
          <w:rFonts w:ascii="Calibri" w:hAnsi="Calibri" w:cs="Calibri"/>
          <w:sz w:val="24"/>
          <w:lang w:val="fr-CI" w:eastAsia="fr-CI"/>
        </w:rPr>
      </w:pPr>
      <w:r w:rsidRPr="00CE1C9D">
        <w:rPr>
          <w:rFonts w:ascii="Calibri" w:hAnsi="Calibri" w:cs="Calibri"/>
          <w:sz w:val="24"/>
          <w:lang w:val="fr-CI" w:eastAsia="fr-CI"/>
        </w:rPr>
        <w:t>La conformité des produits aux spécifications contractuelles.</w:t>
      </w:r>
    </w:p>
    <w:p w14:paraId="594841C4" w14:textId="77777777" w:rsidR="000F01AF" w:rsidRPr="00CE1C9D" w:rsidRDefault="000F01AF" w:rsidP="00CE1C9D">
      <w:pPr>
        <w:numPr>
          <w:ilvl w:val="0"/>
          <w:numId w:val="41"/>
        </w:numPr>
        <w:jc w:val="both"/>
        <w:rPr>
          <w:rFonts w:ascii="Calibri" w:hAnsi="Calibri" w:cs="Calibri"/>
          <w:sz w:val="24"/>
          <w:lang w:val="fr-CI" w:eastAsia="fr-CI"/>
        </w:rPr>
      </w:pPr>
      <w:r w:rsidRPr="00CE1C9D">
        <w:rPr>
          <w:rFonts w:ascii="Calibri" w:hAnsi="Calibri" w:cs="Calibri"/>
          <w:sz w:val="24"/>
          <w:lang w:val="fr-CI" w:eastAsia="fr-CI"/>
        </w:rPr>
        <w:t>Le bon fonctionnement des produits dans les conditions normales d’utilisation prévues par le fabricant.</w:t>
      </w:r>
    </w:p>
    <w:p w14:paraId="440FF044" w14:textId="77777777" w:rsidR="000F01AF" w:rsidRPr="00CE1C9D" w:rsidRDefault="000F01AF" w:rsidP="00CE1C9D">
      <w:pPr>
        <w:jc w:val="both"/>
        <w:rPr>
          <w:rFonts w:ascii="Calibri" w:hAnsi="Calibri" w:cs="Calibri"/>
          <w:sz w:val="24"/>
          <w:lang w:val="fr-CI" w:eastAsia="fr-CI"/>
        </w:rPr>
      </w:pPr>
      <w:r w:rsidRPr="00CE1C9D">
        <w:rPr>
          <w:rFonts w:ascii="Calibri" w:hAnsi="Calibri" w:cs="Calibri"/>
          <w:sz w:val="24"/>
          <w:lang w:val="fr-CI" w:eastAsia="fr-CI"/>
        </w:rPr>
        <w:t>Les exclusions de garantie incluent, mais sans s’y limiter :</w:t>
      </w:r>
    </w:p>
    <w:p w14:paraId="32814868" w14:textId="77777777" w:rsidR="000F01AF" w:rsidRPr="00CE1C9D" w:rsidRDefault="000F01AF" w:rsidP="00CE1C9D">
      <w:pPr>
        <w:numPr>
          <w:ilvl w:val="0"/>
          <w:numId w:val="42"/>
        </w:numPr>
        <w:jc w:val="both"/>
        <w:rPr>
          <w:rFonts w:ascii="Calibri" w:hAnsi="Calibri" w:cs="Calibri"/>
          <w:sz w:val="24"/>
          <w:lang w:val="fr-CI" w:eastAsia="fr-CI"/>
        </w:rPr>
      </w:pPr>
      <w:r w:rsidRPr="00CE1C9D">
        <w:rPr>
          <w:rFonts w:ascii="Calibri" w:hAnsi="Calibri" w:cs="Calibri"/>
          <w:sz w:val="24"/>
          <w:lang w:val="fr-CI" w:eastAsia="fr-CI"/>
        </w:rPr>
        <w:t>Les défauts résultant d'une mauvaise utilisation ou d'un entretien insuffisant des produits par l'acheteur.</w:t>
      </w:r>
    </w:p>
    <w:p w14:paraId="24C3803F" w14:textId="77777777" w:rsidR="000F01AF" w:rsidRPr="00CE1C9D" w:rsidRDefault="000F01AF" w:rsidP="00CE1C9D">
      <w:pPr>
        <w:numPr>
          <w:ilvl w:val="0"/>
          <w:numId w:val="42"/>
        </w:numPr>
        <w:jc w:val="both"/>
        <w:rPr>
          <w:rFonts w:ascii="Calibri" w:hAnsi="Calibri" w:cs="Calibri"/>
          <w:sz w:val="24"/>
          <w:lang w:val="fr-CI" w:eastAsia="fr-CI"/>
        </w:rPr>
      </w:pPr>
      <w:r w:rsidRPr="00CE1C9D">
        <w:rPr>
          <w:rFonts w:ascii="Calibri" w:hAnsi="Calibri" w:cs="Calibri"/>
          <w:sz w:val="24"/>
          <w:lang w:val="fr-CI" w:eastAsia="fr-CI"/>
        </w:rPr>
        <w:t>Les dommages causés par des interventions non autorisées ou des modifications apportées aux produits sans l’accord préalable du fournisseur.</w:t>
      </w:r>
    </w:p>
    <w:p w14:paraId="7B1BA8C8" w14:textId="77777777" w:rsidR="000F01AF" w:rsidRPr="00CE1C9D" w:rsidRDefault="000F01AF" w:rsidP="00CE1C9D">
      <w:pPr>
        <w:numPr>
          <w:ilvl w:val="0"/>
          <w:numId w:val="42"/>
        </w:numPr>
        <w:jc w:val="both"/>
        <w:rPr>
          <w:rFonts w:ascii="Calibri" w:hAnsi="Calibri" w:cs="Calibri"/>
          <w:sz w:val="24"/>
          <w:lang w:val="fr-CI" w:eastAsia="fr-CI"/>
        </w:rPr>
      </w:pPr>
      <w:r w:rsidRPr="00CE1C9D">
        <w:rPr>
          <w:rFonts w:ascii="Calibri" w:hAnsi="Calibri" w:cs="Calibri"/>
          <w:sz w:val="24"/>
          <w:lang w:val="fr-CI" w:eastAsia="fr-CI"/>
        </w:rPr>
        <w:t>L’usure normale des produits ou des composants consommables.</w:t>
      </w:r>
    </w:p>
    <w:p w14:paraId="2DBEFD36" w14:textId="72D4DEDD" w:rsidR="003B4B23" w:rsidRDefault="006B1BC2" w:rsidP="00BF67F2">
      <w:pPr>
        <w:jc w:val="both"/>
        <w:rPr>
          <w:rFonts w:ascii="Calibri" w:hAnsi="Calibri" w:cs="Calibri"/>
          <w:sz w:val="24"/>
          <w:lang w:val="fr-CI" w:eastAsia="fr-CI"/>
        </w:rPr>
      </w:pPr>
      <w:r w:rsidRPr="006B1BC2">
        <w:rPr>
          <w:rFonts w:ascii="Calibri" w:hAnsi="Calibri" w:cs="Calibri"/>
          <w:sz w:val="24"/>
          <w:lang w:val="fr-CI" w:eastAsia="fr-CI"/>
        </w:rPr>
        <w:lastRenderedPageBreak/>
        <w:t xml:space="preserve">En cas de manquement aux obligations de garantie, le fournisseur pourra être tenu pour responsable et s’exposera </w:t>
      </w:r>
      <w:r w:rsidR="00724F25">
        <w:rPr>
          <w:rFonts w:ascii="Calibri" w:hAnsi="Calibri" w:cs="Calibri"/>
          <w:sz w:val="24"/>
          <w:lang w:val="fr-CI" w:eastAsia="fr-CI"/>
        </w:rPr>
        <w:t xml:space="preserve">à la possibilité d’une résiliation </w:t>
      </w:r>
      <w:r w:rsidRPr="006B1BC2">
        <w:rPr>
          <w:rFonts w:ascii="Calibri" w:hAnsi="Calibri" w:cs="Calibri"/>
          <w:sz w:val="24"/>
          <w:lang w:val="fr-CI" w:eastAsia="fr-CI"/>
        </w:rPr>
        <w:t>aux torts du titulaire.</w:t>
      </w:r>
    </w:p>
    <w:p w14:paraId="0EF46C17" w14:textId="235E7ECC" w:rsidR="007A45D1" w:rsidRDefault="007A45D1" w:rsidP="00CB0297">
      <w:pPr>
        <w:spacing w:before="0" w:beforeAutospacing="0" w:after="0" w:afterAutospacing="0"/>
        <w:jc w:val="both"/>
        <w:outlineLvl w:val="0"/>
        <w:rPr>
          <w:b/>
          <w:bCs/>
          <w:sz w:val="24"/>
        </w:rPr>
      </w:pPr>
      <w:r w:rsidRPr="00E54414">
        <w:rPr>
          <w:b/>
          <w:bCs/>
          <w:sz w:val="24"/>
        </w:rPr>
        <w:t>I.1</w:t>
      </w:r>
      <w:r>
        <w:rPr>
          <w:b/>
          <w:bCs/>
          <w:sz w:val="24"/>
        </w:rPr>
        <w:t>0</w:t>
      </w:r>
      <w:r w:rsidRPr="00E54414">
        <w:rPr>
          <w:b/>
          <w:bCs/>
          <w:sz w:val="24"/>
        </w:rPr>
        <w:t>.</w:t>
      </w:r>
      <w:r>
        <w:rPr>
          <w:b/>
          <w:bCs/>
          <w:sz w:val="24"/>
        </w:rPr>
        <w:t>4</w:t>
      </w:r>
      <w:r w:rsidRPr="00E54414">
        <w:rPr>
          <w:b/>
          <w:bCs/>
          <w:sz w:val="24"/>
        </w:rPr>
        <w:t xml:space="preserve"> </w:t>
      </w:r>
      <w:r>
        <w:rPr>
          <w:b/>
          <w:bCs/>
          <w:sz w:val="24"/>
        </w:rPr>
        <w:t xml:space="preserve">Opérations de vérification </w:t>
      </w:r>
    </w:p>
    <w:p w14:paraId="724474A9" w14:textId="77777777" w:rsidR="00CB0297" w:rsidRDefault="00CB0297" w:rsidP="00CB0297">
      <w:pPr>
        <w:spacing w:before="0" w:beforeAutospacing="0" w:after="0" w:afterAutospacing="0"/>
        <w:jc w:val="both"/>
        <w:outlineLvl w:val="0"/>
        <w:rPr>
          <w:b/>
          <w:bCs/>
          <w:sz w:val="24"/>
        </w:rPr>
      </w:pPr>
    </w:p>
    <w:p w14:paraId="6F6429CA" w14:textId="63AF5D7F" w:rsidR="007A45D1" w:rsidRDefault="007A45D1" w:rsidP="00CB0297">
      <w:pPr>
        <w:spacing w:before="0" w:beforeAutospacing="0" w:after="0" w:afterAutospacing="0"/>
        <w:jc w:val="both"/>
        <w:outlineLvl w:val="0"/>
        <w:rPr>
          <w:sz w:val="24"/>
        </w:rPr>
      </w:pPr>
      <w:r w:rsidRPr="007A45D1">
        <w:rPr>
          <w:sz w:val="24"/>
        </w:rPr>
        <w:t>Les prestations faisant l'objet du marché sont soumises à des vérifications quantitatives et qualitatives, destinées à constater qu'elles répondent aux stipulations du marché</w:t>
      </w:r>
      <w:r>
        <w:rPr>
          <w:sz w:val="24"/>
        </w:rPr>
        <w:t>.</w:t>
      </w:r>
    </w:p>
    <w:p w14:paraId="30445C6D" w14:textId="4B08D39D" w:rsidR="007A45D1" w:rsidRDefault="007A45D1" w:rsidP="00CB0297">
      <w:pPr>
        <w:spacing w:before="0" w:beforeAutospacing="0" w:after="0" w:afterAutospacing="0"/>
        <w:jc w:val="both"/>
        <w:outlineLvl w:val="0"/>
        <w:rPr>
          <w:sz w:val="24"/>
        </w:rPr>
      </w:pPr>
      <w:r>
        <w:rPr>
          <w:sz w:val="24"/>
        </w:rPr>
        <w:t>E</w:t>
      </w:r>
      <w:r w:rsidRPr="007A45D1">
        <w:rPr>
          <w:sz w:val="24"/>
        </w:rPr>
        <w:t>xpertise France effectue, au moment même de la livraison des fournitures les opérations de vérification quantitative et qualitative simples qui ne nécessitent qu'un examen sommaire et ne demandent que peu de temps.</w:t>
      </w:r>
    </w:p>
    <w:p w14:paraId="632FD5D6" w14:textId="77777777" w:rsidR="007A45D1" w:rsidRDefault="007A45D1" w:rsidP="00CB0297">
      <w:pPr>
        <w:spacing w:before="0" w:beforeAutospacing="0" w:after="0" w:afterAutospacing="0"/>
        <w:jc w:val="both"/>
        <w:outlineLvl w:val="0"/>
        <w:rPr>
          <w:sz w:val="24"/>
        </w:rPr>
      </w:pPr>
    </w:p>
    <w:p w14:paraId="45A66DF1" w14:textId="5C128CE8" w:rsidR="007A45D1" w:rsidRDefault="007A45D1" w:rsidP="00CB0297">
      <w:pPr>
        <w:spacing w:before="0" w:beforeAutospacing="0" w:after="0" w:afterAutospacing="0"/>
        <w:jc w:val="both"/>
        <w:outlineLvl w:val="0"/>
        <w:rPr>
          <w:sz w:val="24"/>
        </w:rPr>
      </w:pPr>
      <w:r w:rsidRPr="007A45D1">
        <w:rPr>
          <w:sz w:val="24"/>
        </w:rPr>
        <w:t xml:space="preserve">Les opérations de vérification autres que celles qui sont mentionnées </w:t>
      </w:r>
      <w:r>
        <w:rPr>
          <w:sz w:val="24"/>
        </w:rPr>
        <w:t>ci</w:t>
      </w:r>
      <w:r w:rsidRPr="007A45D1">
        <w:rPr>
          <w:sz w:val="24"/>
        </w:rPr>
        <w:t xml:space="preserve">-dessus sont exécutées par l'acheteur, dans les conditions </w:t>
      </w:r>
      <w:r>
        <w:rPr>
          <w:sz w:val="24"/>
        </w:rPr>
        <w:t xml:space="preserve">suivantes : </w:t>
      </w:r>
    </w:p>
    <w:p w14:paraId="14D76C87" w14:textId="77777777" w:rsidR="007A45D1" w:rsidRDefault="007A45D1" w:rsidP="00CB0297">
      <w:pPr>
        <w:pStyle w:val="Paragraphedeliste"/>
        <w:numPr>
          <w:ilvl w:val="0"/>
          <w:numId w:val="44"/>
        </w:numPr>
        <w:spacing w:before="0" w:beforeAutospacing="0" w:after="0" w:afterAutospacing="0"/>
        <w:jc w:val="both"/>
        <w:outlineLvl w:val="0"/>
        <w:rPr>
          <w:sz w:val="24"/>
        </w:rPr>
      </w:pPr>
      <w:r w:rsidRPr="007A45D1">
        <w:rPr>
          <w:sz w:val="24"/>
        </w:rPr>
        <w:t>A l'issue des opérations de vérification quantitative, si la quantité fournie ou les prestations de services effectuées ne sont pas conformes aux stipulations du marché, l'acheteur peut décider de les accepter en l'état ou de mettre le titulaire en demeure, dans un délai qu'il prescrit :</w:t>
      </w:r>
    </w:p>
    <w:p w14:paraId="1642DE81" w14:textId="77777777" w:rsidR="007A45D1" w:rsidRDefault="007A45D1" w:rsidP="00CB0297">
      <w:pPr>
        <w:pStyle w:val="Paragraphedeliste"/>
        <w:numPr>
          <w:ilvl w:val="1"/>
          <w:numId w:val="44"/>
        </w:numPr>
        <w:spacing w:before="0" w:beforeAutospacing="0" w:after="0" w:afterAutospacing="0"/>
        <w:jc w:val="both"/>
        <w:outlineLvl w:val="0"/>
        <w:rPr>
          <w:sz w:val="24"/>
        </w:rPr>
      </w:pPr>
      <w:r w:rsidRPr="007A45D1">
        <w:rPr>
          <w:sz w:val="24"/>
        </w:rPr>
        <w:t>soit de reprendre l'excédent fourni ;</w:t>
      </w:r>
    </w:p>
    <w:p w14:paraId="011ED680" w14:textId="5D7C8733" w:rsidR="007A45D1" w:rsidRDefault="007A45D1" w:rsidP="00CB0297">
      <w:pPr>
        <w:pStyle w:val="Paragraphedeliste"/>
        <w:numPr>
          <w:ilvl w:val="1"/>
          <w:numId w:val="44"/>
        </w:numPr>
        <w:spacing w:before="0" w:beforeAutospacing="0" w:after="0" w:afterAutospacing="0"/>
        <w:jc w:val="both"/>
        <w:outlineLvl w:val="0"/>
        <w:rPr>
          <w:sz w:val="24"/>
        </w:rPr>
      </w:pPr>
      <w:r w:rsidRPr="007A45D1">
        <w:rPr>
          <w:sz w:val="24"/>
        </w:rPr>
        <w:t>soit de compléter la livraison ou d'achever la prestation.</w:t>
      </w:r>
    </w:p>
    <w:p w14:paraId="342A508F" w14:textId="6BC5D5CE" w:rsidR="007A45D1" w:rsidRPr="007A45D1" w:rsidRDefault="007A45D1" w:rsidP="00CB0297">
      <w:pPr>
        <w:pStyle w:val="Paragraphedeliste"/>
        <w:spacing w:before="0" w:beforeAutospacing="0" w:after="0" w:afterAutospacing="0"/>
        <w:ind w:left="1440"/>
        <w:jc w:val="both"/>
        <w:outlineLvl w:val="0"/>
        <w:rPr>
          <w:i/>
          <w:iCs/>
          <w:sz w:val="24"/>
          <w:u w:val="single"/>
        </w:rPr>
      </w:pPr>
      <w:r w:rsidRPr="007A45D1">
        <w:rPr>
          <w:i/>
          <w:iCs/>
          <w:sz w:val="24"/>
          <w:u w:val="single"/>
        </w:rPr>
        <w:t>La mise en conformité quantitative des prestations ne fait pas obstacle à l'exécution des opérations de vérification qualitatives.</w:t>
      </w:r>
    </w:p>
    <w:p w14:paraId="280772D8" w14:textId="04FF9ED2" w:rsidR="007A45D1" w:rsidRDefault="007A45D1" w:rsidP="00CB0297">
      <w:pPr>
        <w:pStyle w:val="Paragraphedeliste"/>
        <w:numPr>
          <w:ilvl w:val="0"/>
          <w:numId w:val="44"/>
        </w:numPr>
        <w:spacing w:before="0" w:beforeAutospacing="0" w:after="0" w:afterAutospacing="0"/>
        <w:jc w:val="both"/>
        <w:outlineLvl w:val="0"/>
        <w:rPr>
          <w:sz w:val="24"/>
        </w:rPr>
      </w:pPr>
      <w:r w:rsidRPr="007A45D1">
        <w:rPr>
          <w:sz w:val="24"/>
        </w:rPr>
        <w:t xml:space="preserve">A l'issue des opérations de vérification qualitative, l'acheteur prend une décision d'admission, d'ajournement, de réfaction ou de rejet dans les conditions prévues à l'article </w:t>
      </w:r>
      <w:r>
        <w:rPr>
          <w:sz w:val="24"/>
        </w:rPr>
        <w:t>I.10.5</w:t>
      </w:r>
      <w:r w:rsidRPr="007A45D1">
        <w:rPr>
          <w:sz w:val="24"/>
        </w:rPr>
        <w:t>.</w:t>
      </w:r>
    </w:p>
    <w:p w14:paraId="4BC44FF0" w14:textId="77777777" w:rsidR="00024659" w:rsidRPr="007A45D1" w:rsidRDefault="00024659" w:rsidP="00024659">
      <w:pPr>
        <w:pStyle w:val="Paragraphedeliste"/>
        <w:spacing w:before="0" w:beforeAutospacing="0" w:after="0" w:afterAutospacing="0"/>
        <w:jc w:val="both"/>
        <w:outlineLvl w:val="0"/>
        <w:rPr>
          <w:sz w:val="24"/>
        </w:rPr>
      </w:pPr>
    </w:p>
    <w:p w14:paraId="6451BE05" w14:textId="70E1A7CC" w:rsidR="007A45D1" w:rsidRDefault="007A45D1" w:rsidP="00CB0297">
      <w:pPr>
        <w:spacing w:before="0" w:beforeAutospacing="0" w:after="0" w:afterAutospacing="0"/>
        <w:jc w:val="both"/>
        <w:outlineLvl w:val="0"/>
        <w:rPr>
          <w:sz w:val="24"/>
        </w:rPr>
      </w:pPr>
      <w:r w:rsidRPr="007A45D1">
        <w:rPr>
          <w:sz w:val="24"/>
        </w:rPr>
        <w:t>Le délai qui lui est imparti pour y procéder et notifier sa décision est de quinze</w:t>
      </w:r>
      <w:r>
        <w:rPr>
          <w:sz w:val="24"/>
        </w:rPr>
        <w:t xml:space="preserve"> (15)</w:t>
      </w:r>
      <w:r w:rsidRPr="007A45D1">
        <w:rPr>
          <w:sz w:val="24"/>
        </w:rPr>
        <w:t xml:space="preserve"> jours. Passé ce délai, la décision d'admission des fournitures ou des services est réputée acquise.</w:t>
      </w:r>
    </w:p>
    <w:p w14:paraId="1A3E8FF2" w14:textId="77777777" w:rsidR="00024659" w:rsidRDefault="00024659" w:rsidP="00CB0297">
      <w:pPr>
        <w:spacing w:before="0" w:beforeAutospacing="0" w:after="0" w:afterAutospacing="0"/>
        <w:jc w:val="both"/>
        <w:outlineLvl w:val="0"/>
        <w:rPr>
          <w:sz w:val="24"/>
        </w:rPr>
      </w:pPr>
    </w:p>
    <w:p w14:paraId="163B2E8C" w14:textId="50C80628" w:rsidR="007A45D1" w:rsidRDefault="007A45D1" w:rsidP="00CB0297">
      <w:pPr>
        <w:spacing w:before="0" w:beforeAutospacing="0" w:after="0" w:afterAutospacing="0"/>
        <w:jc w:val="both"/>
        <w:outlineLvl w:val="0"/>
        <w:rPr>
          <w:sz w:val="24"/>
        </w:rPr>
      </w:pPr>
      <w:r w:rsidRPr="007A45D1">
        <w:rPr>
          <w:sz w:val="24"/>
        </w:rPr>
        <w:t>Pour les vérifications effectuées dans les locaux de l'acheteur ou dans tout autre lieu désigné par lui, le point de départ du délai est la date de la livraison ou de mise en service, le cas échéant, en ce lieu.</w:t>
      </w:r>
    </w:p>
    <w:p w14:paraId="3F404D78" w14:textId="77777777" w:rsidR="00024659" w:rsidRDefault="00024659" w:rsidP="00CB0297">
      <w:pPr>
        <w:spacing w:before="0" w:beforeAutospacing="0" w:after="0" w:afterAutospacing="0"/>
        <w:jc w:val="both"/>
        <w:outlineLvl w:val="0"/>
        <w:rPr>
          <w:sz w:val="24"/>
        </w:rPr>
      </w:pPr>
    </w:p>
    <w:p w14:paraId="08D0C291" w14:textId="1845D50B" w:rsidR="007A45D1" w:rsidRDefault="007A45D1" w:rsidP="00CB0297">
      <w:pPr>
        <w:spacing w:before="0" w:beforeAutospacing="0" w:after="0" w:afterAutospacing="0"/>
        <w:jc w:val="both"/>
        <w:outlineLvl w:val="0"/>
        <w:rPr>
          <w:sz w:val="24"/>
        </w:rPr>
      </w:pPr>
      <w:r w:rsidRPr="007A45D1">
        <w:rPr>
          <w:sz w:val="24"/>
        </w:rPr>
        <w:t xml:space="preserve">Dans le cas </w:t>
      </w:r>
      <w:r>
        <w:rPr>
          <w:sz w:val="24"/>
        </w:rPr>
        <w:t>d’un bon de commande</w:t>
      </w:r>
      <w:r w:rsidRPr="007A45D1">
        <w:rPr>
          <w:sz w:val="24"/>
        </w:rPr>
        <w:t xml:space="preserve"> comportant des parties distinctes à livrer, la livraison de chaque partie fait l'objet de vérifications et de décisions distinctes.</w:t>
      </w:r>
    </w:p>
    <w:p w14:paraId="200A7591" w14:textId="77777777" w:rsidR="00024659" w:rsidRPr="007A45D1" w:rsidRDefault="00024659" w:rsidP="00CB0297">
      <w:pPr>
        <w:spacing w:before="0" w:beforeAutospacing="0" w:after="0" w:afterAutospacing="0"/>
        <w:jc w:val="both"/>
        <w:outlineLvl w:val="0"/>
        <w:rPr>
          <w:sz w:val="24"/>
        </w:rPr>
      </w:pPr>
    </w:p>
    <w:p w14:paraId="5FE48663" w14:textId="77777777" w:rsidR="00DD3928" w:rsidRDefault="007A45D1" w:rsidP="00CB0297">
      <w:pPr>
        <w:spacing w:before="0" w:beforeAutospacing="0" w:after="0" w:afterAutospacing="0"/>
        <w:outlineLvl w:val="0"/>
        <w:rPr>
          <w:b/>
          <w:bCs/>
          <w:sz w:val="24"/>
        </w:rPr>
      </w:pPr>
      <w:r w:rsidRPr="00E54414">
        <w:rPr>
          <w:b/>
          <w:bCs/>
          <w:sz w:val="24"/>
        </w:rPr>
        <w:t>I.1</w:t>
      </w:r>
      <w:r>
        <w:rPr>
          <w:b/>
          <w:bCs/>
          <w:sz w:val="24"/>
        </w:rPr>
        <w:t>0</w:t>
      </w:r>
      <w:r w:rsidRPr="00E54414">
        <w:rPr>
          <w:b/>
          <w:bCs/>
          <w:sz w:val="24"/>
        </w:rPr>
        <w:t>.</w:t>
      </w:r>
      <w:r>
        <w:rPr>
          <w:b/>
          <w:bCs/>
          <w:sz w:val="24"/>
        </w:rPr>
        <w:t>4</w:t>
      </w:r>
      <w:r w:rsidRPr="00E54414">
        <w:rPr>
          <w:b/>
          <w:bCs/>
          <w:sz w:val="24"/>
        </w:rPr>
        <w:t xml:space="preserve"> </w:t>
      </w:r>
      <w:r>
        <w:rPr>
          <w:b/>
          <w:bCs/>
          <w:sz w:val="24"/>
        </w:rPr>
        <w:t>Opérations d’admission</w:t>
      </w:r>
    </w:p>
    <w:p w14:paraId="3E967BCE" w14:textId="77777777" w:rsidR="00024659" w:rsidRDefault="00024659" w:rsidP="00CB0297">
      <w:pPr>
        <w:spacing w:before="0" w:beforeAutospacing="0" w:after="0" w:afterAutospacing="0"/>
        <w:outlineLvl w:val="0"/>
        <w:rPr>
          <w:b/>
          <w:bCs/>
          <w:sz w:val="24"/>
        </w:rPr>
      </w:pPr>
    </w:p>
    <w:p w14:paraId="0F8BEB9A" w14:textId="05DA20CE" w:rsidR="00DD3928" w:rsidRDefault="00DD3928" w:rsidP="00CB0297">
      <w:pPr>
        <w:spacing w:before="0" w:beforeAutospacing="0" w:after="0" w:afterAutospacing="0"/>
        <w:outlineLvl w:val="0"/>
        <w:rPr>
          <w:b/>
          <w:bCs/>
          <w:sz w:val="24"/>
          <w:lang w:val="fr-CI"/>
        </w:rPr>
      </w:pPr>
      <w:r w:rsidRPr="00DD3928">
        <w:rPr>
          <w:b/>
          <w:bCs/>
          <w:sz w:val="24"/>
          <w:lang w:val="fr-CI"/>
        </w:rPr>
        <w:t xml:space="preserve">a) Admission </w:t>
      </w:r>
    </w:p>
    <w:p w14:paraId="489DDA13" w14:textId="77777777" w:rsidR="00024659" w:rsidRDefault="00024659" w:rsidP="00CB0297">
      <w:pPr>
        <w:spacing w:before="0" w:beforeAutospacing="0" w:after="0" w:afterAutospacing="0"/>
        <w:outlineLvl w:val="0"/>
        <w:rPr>
          <w:b/>
          <w:bCs/>
          <w:sz w:val="24"/>
          <w:lang w:val="fr-CI"/>
        </w:rPr>
      </w:pPr>
    </w:p>
    <w:p w14:paraId="774830AC" w14:textId="2DD54551" w:rsidR="009C4B58" w:rsidRPr="00024659" w:rsidRDefault="00024659" w:rsidP="00CB0297">
      <w:pPr>
        <w:spacing w:before="0" w:beforeAutospacing="0" w:after="0" w:afterAutospacing="0"/>
        <w:jc w:val="both"/>
        <w:outlineLvl w:val="0"/>
        <w:rPr>
          <w:sz w:val="24"/>
          <w:lang w:val="fr-CI"/>
        </w:rPr>
      </w:pPr>
      <w:r w:rsidRPr="00024659">
        <w:rPr>
          <w:sz w:val="24"/>
          <w:lang w:val="fr-CI"/>
        </w:rPr>
        <w:t>Expertise France</w:t>
      </w:r>
      <w:r w:rsidR="00DD3928" w:rsidRPr="00024659">
        <w:rPr>
          <w:sz w:val="24"/>
          <w:lang w:val="fr-CI"/>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w:t>
      </w:r>
      <w:r w:rsidR="00017CA9">
        <w:rPr>
          <w:sz w:val="24"/>
          <w:lang w:val="fr-CI"/>
        </w:rPr>
        <w:t xml:space="preserve">(15) </w:t>
      </w:r>
      <w:r w:rsidR="00DD3928" w:rsidRPr="00024659">
        <w:rPr>
          <w:sz w:val="24"/>
          <w:lang w:val="fr-CI"/>
        </w:rPr>
        <w:t>jours à compter de la livraison ou de l'achèvement de l'exécution du service.</w:t>
      </w:r>
    </w:p>
    <w:p w14:paraId="7A0BE0FB" w14:textId="77777777" w:rsidR="00024659" w:rsidRPr="00DD3928" w:rsidRDefault="00024659" w:rsidP="00CB0297">
      <w:pPr>
        <w:spacing w:before="0" w:beforeAutospacing="0" w:after="0" w:afterAutospacing="0"/>
        <w:jc w:val="both"/>
        <w:outlineLvl w:val="0"/>
        <w:rPr>
          <w:b/>
          <w:bCs/>
          <w:sz w:val="24"/>
        </w:rPr>
      </w:pPr>
    </w:p>
    <w:p w14:paraId="04EA8CB9" w14:textId="69C28D54" w:rsidR="00DD3928" w:rsidRDefault="00DD3928" w:rsidP="00CB0297">
      <w:pPr>
        <w:spacing w:before="0" w:beforeAutospacing="0" w:after="0" w:afterAutospacing="0"/>
        <w:rPr>
          <w:b/>
          <w:bCs/>
          <w:sz w:val="24"/>
          <w:lang w:val="fr-CI"/>
        </w:rPr>
      </w:pPr>
      <w:r>
        <w:rPr>
          <w:b/>
          <w:bCs/>
          <w:sz w:val="24"/>
          <w:lang w:val="fr-CI"/>
        </w:rPr>
        <w:t>b) Ajournement</w:t>
      </w:r>
    </w:p>
    <w:p w14:paraId="034B834D" w14:textId="77777777" w:rsidR="00024659" w:rsidRDefault="00024659" w:rsidP="00CB0297">
      <w:pPr>
        <w:spacing w:before="0" w:beforeAutospacing="0" w:after="0" w:afterAutospacing="0"/>
        <w:rPr>
          <w:sz w:val="24"/>
          <w:lang w:val="fr-CI"/>
        </w:rPr>
      </w:pPr>
    </w:p>
    <w:p w14:paraId="402CB0EE" w14:textId="42938F79" w:rsidR="00DD3928" w:rsidRDefault="00DD3928" w:rsidP="00CB0297">
      <w:pPr>
        <w:spacing w:before="0" w:beforeAutospacing="0" w:after="0" w:afterAutospacing="0"/>
        <w:jc w:val="both"/>
        <w:rPr>
          <w:sz w:val="24"/>
          <w:lang w:val="fr-CI"/>
        </w:rPr>
      </w:pPr>
      <w:r w:rsidRPr="00DD3928">
        <w:rPr>
          <w:sz w:val="24"/>
          <w:lang w:val="fr-CI"/>
        </w:rPr>
        <w:t xml:space="preserve">Si </w:t>
      </w:r>
      <w:r>
        <w:rPr>
          <w:sz w:val="24"/>
          <w:lang w:val="fr-CI"/>
        </w:rPr>
        <w:t>Expertise France</w:t>
      </w:r>
      <w:r w:rsidRPr="00DD3928">
        <w:rPr>
          <w:sz w:val="24"/>
          <w:lang w:val="fr-CI"/>
        </w:rPr>
        <w:t xml:space="preserve"> estime que les prestations ne peuvent être admises qu'après certaines mises au point, il peut décider d'ajourner l'admission des prestations selon les modalités suivantes :</w:t>
      </w:r>
    </w:p>
    <w:p w14:paraId="491502F3" w14:textId="0F4DF1D0" w:rsidR="00DD3928" w:rsidRDefault="00024659" w:rsidP="00CB0297">
      <w:pPr>
        <w:pStyle w:val="Paragraphedeliste"/>
        <w:numPr>
          <w:ilvl w:val="0"/>
          <w:numId w:val="48"/>
        </w:numPr>
        <w:spacing w:before="0" w:beforeAutospacing="0" w:after="0" w:afterAutospacing="0"/>
        <w:jc w:val="both"/>
        <w:rPr>
          <w:sz w:val="24"/>
          <w:lang w:val="fr-CI"/>
        </w:rPr>
      </w:pPr>
      <w:r>
        <w:rPr>
          <w:sz w:val="24"/>
          <w:lang w:val="fr-CI"/>
        </w:rPr>
        <w:t>Expertise France</w:t>
      </w:r>
      <w:r w:rsidR="00DD3928" w:rsidRPr="00DD3928">
        <w:rPr>
          <w:sz w:val="24"/>
          <w:lang w:val="fr-CI"/>
        </w:rPr>
        <w:t xml:space="preserve"> peut ajourner l'admission des prestations par une décision motivée. Cette décision invite le titulaire à présenter à nouveau les prestations mises au point dans un délai de quinze</w:t>
      </w:r>
      <w:r w:rsidR="00DD3928">
        <w:rPr>
          <w:sz w:val="24"/>
          <w:lang w:val="fr-CI"/>
        </w:rPr>
        <w:t xml:space="preserve"> (15)</w:t>
      </w:r>
      <w:r w:rsidR="00DD3928" w:rsidRPr="00DD3928">
        <w:rPr>
          <w:sz w:val="24"/>
          <w:lang w:val="fr-CI"/>
        </w:rPr>
        <w:t xml:space="preserve"> jours à compter de la notification de la décision.</w:t>
      </w:r>
    </w:p>
    <w:p w14:paraId="79335E20" w14:textId="77777777" w:rsidR="00DD3928" w:rsidRPr="00DD3928" w:rsidRDefault="00DD3928" w:rsidP="00CB0297">
      <w:pPr>
        <w:pStyle w:val="Paragraphedeliste"/>
        <w:numPr>
          <w:ilvl w:val="0"/>
          <w:numId w:val="48"/>
        </w:numPr>
        <w:spacing w:before="0" w:beforeAutospacing="0" w:after="0" w:afterAutospacing="0"/>
        <w:jc w:val="both"/>
        <w:rPr>
          <w:sz w:val="24"/>
          <w:lang w:val="fr-CI"/>
        </w:rPr>
      </w:pPr>
      <w:r w:rsidRPr="00DD3928">
        <w:rPr>
          <w:sz w:val="24"/>
          <w:lang w:val="fr-CI"/>
        </w:rPr>
        <w:t>Le titulaire doit faire connaître son acceptation dans un délai de dix (10) jours suivant la notification de la décision d'ajournement.</w:t>
      </w:r>
    </w:p>
    <w:p w14:paraId="75D8559D" w14:textId="3F3D9644" w:rsidR="00DD3928" w:rsidRPr="00DD3928" w:rsidRDefault="00DD3928" w:rsidP="00CB0297">
      <w:pPr>
        <w:pStyle w:val="Paragraphedeliste"/>
        <w:numPr>
          <w:ilvl w:val="1"/>
          <w:numId w:val="48"/>
        </w:numPr>
        <w:spacing w:before="0" w:beforeAutospacing="0" w:after="0" w:afterAutospacing="0"/>
        <w:jc w:val="both"/>
        <w:rPr>
          <w:sz w:val="24"/>
          <w:lang w:val="fr-CI"/>
        </w:rPr>
      </w:pPr>
      <w:r w:rsidRPr="00DD3928">
        <w:rPr>
          <w:sz w:val="24"/>
          <w:lang w:val="fr-CI"/>
        </w:rPr>
        <w:t xml:space="preserve">En cas de refus ou de silence du titulaire dans ce délai, </w:t>
      </w:r>
      <w:r w:rsidR="00024659">
        <w:rPr>
          <w:sz w:val="24"/>
          <w:lang w:val="fr-CI"/>
        </w:rPr>
        <w:t>Expertise France</w:t>
      </w:r>
      <w:r w:rsidRPr="00DD3928">
        <w:rPr>
          <w:sz w:val="24"/>
          <w:lang w:val="fr-CI"/>
        </w:rPr>
        <w:t xml:space="preserve"> a le choix :</w:t>
      </w:r>
    </w:p>
    <w:p w14:paraId="54A74773" w14:textId="53FBF029" w:rsidR="00DD3928" w:rsidRPr="00DD3928" w:rsidRDefault="00DD3928" w:rsidP="00CB0297">
      <w:pPr>
        <w:pStyle w:val="Paragraphedeliste"/>
        <w:numPr>
          <w:ilvl w:val="2"/>
          <w:numId w:val="48"/>
        </w:numPr>
        <w:spacing w:before="0" w:beforeAutospacing="0" w:after="0" w:afterAutospacing="0"/>
        <w:jc w:val="both"/>
        <w:rPr>
          <w:sz w:val="24"/>
          <w:lang w:val="fr-CI"/>
        </w:rPr>
      </w:pPr>
      <w:r w:rsidRPr="00DD3928">
        <w:rPr>
          <w:sz w:val="24"/>
          <w:lang w:val="fr-CI"/>
        </w:rPr>
        <w:t>d'admettre les prestations avec réfaction (point c) ;</w:t>
      </w:r>
    </w:p>
    <w:p w14:paraId="5F811613" w14:textId="3D8E5434" w:rsidR="00DD3928" w:rsidRPr="00DD3928" w:rsidRDefault="00DD3928" w:rsidP="00CB0297">
      <w:pPr>
        <w:pStyle w:val="Paragraphedeliste"/>
        <w:numPr>
          <w:ilvl w:val="2"/>
          <w:numId w:val="48"/>
        </w:numPr>
        <w:spacing w:before="0" w:beforeAutospacing="0" w:after="0" w:afterAutospacing="0"/>
        <w:jc w:val="both"/>
        <w:rPr>
          <w:sz w:val="24"/>
          <w:lang w:val="fr-CI"/>
        </w:rPr>
      </w:pPr>
      <w:r w:rsidRPr="00DD3928">
        <w:rPr>
          <w:sz w:val="24"/>
          <w:lang w:val="fr-CI"/>
        </w:rPr>
        <w:t xml:space="preserve">de rejeter les prestations, selon les conditions détaillées au point d). </w:t>
      </w:r>
      <w:r w:rsidRPr="00DD3928">
        <w:rPr>
          <w:sz w:val="24"/>
          <w:lang w:val="fr-CI"/>
        </w:rPr>
        <w:br/>
      </w:r>
    </w:p>
    <w:p w14:paraId="1440E9A1" w14:textId="08F762C2" w:rsidR="00DD3928" w:rsidRDefault="00DD3928" w:rsidP="00CB0297">
      <w:pPr>
        <w:pStyle w:val="Paragraphedeliste"/>
        <w:spacing w:before="0" w:beforeAutospacing="0" w:after="0" w:afterAutospacing="0"/>
        <w:ind w:left="2160"/>
        <w:jc w:val="both"/>
        <w:rPr>
          <w:sz w:val="24"/>
          <w:lang w:val="fr-CI"/>
        </w:rPr>
      </w:pPr>
      <w:r w:rsidRPr="00DD3928">
        <w:rPr>
          <w:sz w:val="24"/>
          <w:lang w:val="fr-CI"/>
        </w:rPr>
        <w:t>Cette décision devra être prise dans un délai de quinze (15)</w:t>
      </w:r>
      <w:r w:rsidR="00017CA9">
        <w:rPr>
          <w:sz w:val="24"/>
          <w:lang w:val="fr-CI"/>
        </w:rPr>
        <w:t xml:space="preserve"> jours</w:t>
      </w:r>
      <w:r w:rsidRPr="00DD3928">
        <w:rPr>
          <w:sz w:val="24"/>
          <w:lang w:val="fr-CI"/>
        </w:rPr>
        <w:t xml:space="preserve"> à compter de la notification du refus du titulaire ou de l'expiration du délai de dix (10) jours. Le silence gardé par </w:t>
      </w:r>
      <w:r w:rsidR="00024659">
        <w:rPr>
          <w:sz w:val="24"/>
          <w:lang w:val="fr-CI"/>
        </w:rPr>
        <w:t>Expertise France</w:t>
      </w:r>
      <w:r w:rsidRPr="00DD3928">
        <w:rPr>
          <w:sz w:val="24"/>
          <w:lang w:val="fr-CI"/>
        </w:rPr>
        <w:t xml:space="preserve"> au-delà du délai de quinze</w:t>
      </w:r>
      <w:r w:rsidR="00017CA9">
        <w:rPr>
          <w:sz w:val="24"/>
          <w:lang w:val="fr-CI"/>
        </w:rPr>
        <w:t xml:space="preserve"> (15)</w:t>
      </w:r>
      <w:r w:rsidRPr="00DD3928">
        <w:rPr>
          <w:sz w:val="24"/>
          <w:lang w:val="fr-CI"/>
        </w:rPr>
        <w:t xml:space="preserve"> jours vaut décision de rejet des prestations.</w:t>
      </w:r>
    </w:p>
    <w:p w14:paraId="36EA1770" w14:textId="77777777" w:rsidR="00024659" w:rsidRPr="00DD3928" w:rsidRDefault="00024659" w:rsidP="00CB0297">
      <w:pPr>
        <w:pStyle w:val="Paragraphedeliste"/>
        <w:spacing w:before="0" w:beforeAutospacing="0" w:after="0" w:afterAutospacing="0"/>
        <w:ind w:left="2160"/>
        <w:jc w:val="both"/>
        <w:rPr>
          <w:sz w:val="24"/>
          <w:lang w:val="fr-CI"/>
        </w:rPr>
      </w:pPr>
    </w:p>
    <w:p w14:paraId="5BDC7965" w14:textId="1C3B35EE" w:rsidR="005F70FC" w:rsidRDefault="00DD3928" w:rsidP="00CB0297">
      <w:pPr>
        <w:spacing w:before="0" w:beforeAutospacing="0" w:after="0" w:afterAutospacing="0"/>
        <w:jc w:val="both"/>
        <w:rPr>
          <w:sz w:val="24"/>
          <w:lang w:val="fr-CI"/>
        </w:rPr>
      </w:pPr>
      <w:r w:rsidRPr="00DD3928">
        <w:rPr>
          <w:sz w:val="24"/>
          <w:lang w:val="fr-CI"/>
        </w:rPr>
        <w:t xml:space="preserve">Si le titulaire présente à nouveau les prestations mises au point, </w:t>
      </w:r>
      <w:r w:rsidR="00024659">
        <w:rPr>
          <w:sz w:val="24"/>
          <w:lang w:val="fr-CI"/>
        </w:rPr>
        <w:t>Expertise France</w:t>
      </w:r>
      <w:r w:rsidRPr="00DD3928">
        <w:rPr>
          <w:sz w:val="24"/>
          <w:lang w:val="fr-CI"/>
        </w:rPr>
        <w:t xml:space="preserve"> dispose de la totalité du délai prévu à l’article I.10.4 pour procéder aux vérifications, à compter de leur nouvelle présentation.</w:t>
      </w:r>
    </w:p>
    <w:p w14:paraId="1CF3DE76" w14:textId="451BB523" w:rsidR="00DD3928" w:rsidRDefault="00DD3928" w:rsidP="00CB0297">
      <w:pPr>
        <w:spacing w:before="0" w:beforeAutospacing="0" w:after="0" w:afterAutospacing="0"/>
        <w:jc w:val="both"/>
        <w:rPr>
          <w:sz w:val="24"/>
          <w:lang w:val="fr-CI"/>
        </w:rPr>
      </w:pPr>
      <w:r w:rsidRPr="00DD3928">
        <w:rPr>
          <w:sz w:val="24"/>
          <w:lang w:val="fr-CI"/>
        </w:rPr>
        <w:br/>
        <w:t>Lorsque les vérifications ont été effectuées dans les locaux d</w:t>
      </w:r>
      <w:r w:rsidR="00024659">
        <w:rPr>
          <w:sz w:val="24"/>
          <w:lang w:val="fr-CI"/>
        </w:rPr>
        <w:t>’Expertise France</w:t>
      </w:r>
      <w:r w:rsidRPr="00DD3928">
        <w:rPr>
          <w:sz w:val="24"/>
          <w:lang w:val="fr-CI"/>
        </w:rPr>
        <w:t xml:space="preserve">, le titulaire dispose d'un délai de quinze jours (15) à compter de la notification de la décision d'ajournement pour enlever les biens concernés. Passé ce délai, </w:t>
      </w:r>
      <w:r w:rsidR="00024659">
        <w:rPr>
          <w:sz w:val="24"/>
          <w:lang w:val="fr-CI"/>
        </w:rPr>
        <w:t>Expertise France</w:t>
      </w:r>
      <w:r w:rsidRPr="00DD3928">
        <w:rPr>
          <w:sz w:val="24"/>
          <w:lang w:val="fr-CI"/>
        </w:rPr>
        <w:t xml:space="preserve"> pourra évacuer ou détruire les biens aux frais du titulaire. Si la garde des biens présente un danger ou une gêne, </w:t>
      </w:r>
      <w:r w:rsidR="00024659">
        <w:rPr>
          <w:sz w:val="24"/>
          <w:lang w:val="fr-CI"/>
        </w:rPr>
        <w:t>Expertise France</w:t>
      </w:r>
      <w:r w:rsidRPr="00DD3928">
        <w:rPr>
          <w:sz w:val="24"/>
          <w:lang w:val="fr-CI"/>
        </w:rPr>
        <w:t xml:space="preserve"> peut les évacuer ou détruire immédiatement, aux frais du titulaire, après l'avoir informé.</w:t>
      </w:r>
    </w:p>
    <w:p w14:paraId="7350A5E1" w14:textId="77777777" w:rsidR="00024659" w:rsidRPr="00DD3928" w:rsidRDefault="00024659" w:rsidP="00CB0297">
      <w:pPr>
        <w:spacing w:before="0" w:beforeAutospacing="0" w:after="0" w:afterAutospacing="0"/>
        <w:jc w:val="both"/>
        <w:rPr>
          <w:sz w:val="24"/>
          <w:lang w:val="fr-CI"/>
        </w:rPr>
      </w:pPr>
    </w:p>
    <w:p w14:paraId="0CDE4F54" w14:textId="6AFF133E" w:rsidR="00DD3928" w:rsidRPr="00DD3928" w:rsidRDefault="00DD3928" w:rsidP="00CB0297">
      <w:pPr>
        <w:spacing w:before="0" w:beforeAutospacing="0" w:after="0" w:afterAutospacing="0"/>
        <w:rPr>
          <w:sz w:val="24"/>
          <w:lang w:val="fr-CI"/>
        </w:rPr>
      </w:pPr>
      <w:r>
        <w:rPr>
          <w:b/>
          <w:bCs/>
          <w:sz w:val="24"/>
          <w:lang w:val="fr-CI"/>
        </w:rPr>
        <w:t>c</w:t>
      </w:r>
      <w:r w:rsidRPr="00DD3928">
        <w:rPr>
          <w:b/>
          <w:bCs/>
          <w:sz w:val="24"/>
          <w:lang w:val="fr-CI"/>
        </w:rPr>
        <w:t xml:space="preserve">) </w:t>
      </w:r>
      <w:r>
        <w:rPr>
          <w:b/>
          <w:bCs/>
          <w:sz w:val="24"/>
          <w:lang w:val="fr-CI"/>
        </w:rPr>
        <w:t>Réfaction</w:t>
      </w:r>
    </w:p>
    <w:p w14:paraId="161A7DE5" w14:textId="77777777" w:rsidR="00024659" w:rsidRDefault="00024659" w:rsidP="00CB0297">
      <w:pPr>
        <w:spacing w:before="0" w:beforeAutospacing="0" w:after="0" w:afterAutospacing="0"/>
        <w:jc w:val="both"/>
        <w:rPr>
          <w:sz w:val="24"/>
        </w:rPr>
      </w:pPr>
    </w:p>
    <w:p w14:paraId="4920B4B2" w14:textId="162BE4B2" w:rsidR="005F70FC" w:rsidRDefault="00DD3928" w:rsidP="00CB0297">
      <w:pPr>
        <w:spacing w:before="0" w:beforeAutospacing="0" w:after="0" w:afterAutospacing="0"/>
        <w:jc w:val="both"/>
        <w:rPr>
          <w:sz w:val="24"/>
        </w:rPr>
      </w:pPr>
      <w:r w:rsidRPr="00DD3928">
        <w:rPr>
          <w:sz w:val="24"/>
        </w:rPr>
        <w:t xml:space="preserve">Lorsque </w:t>
      </w:r>
      <w:r w:rsidR="00024659">
        <w:rPr>
          <w:sz w:val="24"/>
        </w:rPr>
        <w:t>Expertise France</w:t>
      </w:r>
      <w:r w:rsidRPr="00DD3928">
        <w:rPr>
          <w:sz w:val="24"/>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68875CC" w14:textId="3A9EB75A" w:rsidR="00024659" w:rsidRDefault="00DD3928" w:rsidP="00CB0297">
      <w:pPr>
        <w:spacing w:before="0" w:beforeAutospacing="0" w:after="0" w:afterAutospacing="0"/>
        <w:jc w:val="both"/>
        <w:rPr>
          <w:sz w:val="24"/>
        </w:rPr>
      </w:pPr>
      <w:r w:rsidRPr="00DD3928">
        <w:rPr>
          <w:sz w:val="24"/>
        </w:rPr>
        <w:br/>
        <w:t xml:space="preserve">Si le titulaire ne présente pas d'observations dans les quinze </w:t>
      </w:r>
      <w:r w:rsidR="00024659">
        <w:rPr>
          <w:sz w:val="24"/>
        </w:rPr>
        <w:t>(15)</w:t>
      </w:r>
      <w:r w:rsidR="00017CA9" w:rsidRPr="00017CA9">
        <w:rPr>
          <w:sz w:val="24"/>
        </w:rPr>
        <w:t xml:space="preserve"> </w:t>
      </w:r>
      <w:r w:rsidR="00017CA9" w:rsidRPr="00DD3928">
        <w:rPr>
          <w:sz w:val="24"/>
        </w:rPr>
        <w:t>jours</w:t>
      </w:r>
      <w:r w:rsidR="00024659">
        <w:rPr>
          <w:sz w:val="24"/>
        </w:rPr>
        <w:t xml:space="preserve"> </w:t>
      </w:r>
      <w:r w:rsidRPr="00DD3928">
        <w:rPr>
          <w:sz w:val="24"/>
        </w:rPr>
        <w:t xml:space="preserve">suivant la décision d'admission avec réfaction, il est réputé l'avoir acceptée. Si le titulaire formule des observations dans ce délai, </w:t>
      </w:r>
      <w:r w:rsidR="00024659">
        <w:rPr>
          <w:sz w:val="24"/>
        </w:rPr>
        <w:t>Expertise France</w:t>
      </w:r>
      <w:r w:rsidRPr="00DD3928">
        <w:rPr>
          <w:sz w:val="24"/>
        </w:rPr>
        <w:t xml:space="preserve"> dispose ensuite de quinze </w:t>
      </w:r>
      <w:r w:rsidR="00024659">
        <w:rPr>
          <w:sz w:val="24"/>
        </w:rPr>
        <w:t>(15)</w:t>
      </w:r>
      <w:r w:rsidR="00017CA9" w:rsidRPr="00017CA9">
        <w:rPr>
          <w:sz w:val="24"/>
        </w:rPr>
        <w:t xml:space="preserve"> </w:t>
      </w:r>
      <w:r w:rsidR="00017CA9" w:rsidRPr="00DD3928">
        <w:rPr>
          <w:sz w:val="24"/>
        </w:rPr>
        <w:t>jours</w:t>
      </w:r>
      <w:r w:rsidRPr="00DD3928">
        <w:rPr>
          <w:sz w:val="24"/>
        </w:rPr>
        <w:t xml:space="preserve"> pour lui notifier une nouvelle décision.</w:t>
      </w:r>
    </w:p>
    <w:p w14:paraId="4799F667" w14:textId="592886D6" w:rsidR="00DD3928" w:rsidRDefault="00DD3928" w:rsidP="00CB0297">
      <w:pPr>
        <w:spacing w:before="0" w:beforeAutospacing="0" w:after="0" w:afterAutospacing="0"/>
        <w:jc w:val="both"/>
        <w:rPr>
          <w:sz w:val="24"/>
        </w:rPr>
      </w:pPr>
      <w:r w:rsidRPr="00DD3928">
        <w:rPr>
          <w:sz w:val="24"/>
        </w:rPr>
        <w:lastRenderedPageBreak/>
        <w:br/>
        <w:t xml:space="preserve">A défaut d'une telle notification, </w:t>
      </w:r>
      <w:r w:rsidR="00024659">
        <w:rPr>
          <w:sz w:val="24"/>
        </w:rPr>
        <w:t>Expertise France</w:t>
      </w:r>
      <w:r w:rsidRPr="00DD3928">
        <w:rPr>
          <w:sz w:val="24"/>
        </w:rPr>
        <w:t xml:space="preserve"> est réputé avoir accepté les observations du titulaire et l'admission est réputée sans réfaction.</w:t>
      </w:r>
    </w:p>
    <w:p w14:paraId="7DAA8FC6" w14:textId="77777777" w:rsidR="003B00E3" w:rsidRDefault="003B00E3" w:rsidP="00CB0297">
      <w:pPr>
        <w:spacing w:before="0" w:beforeAutospacing="0" w:after="0" w:afterAutospacing="0"/>
        <w:jc w:val="both"/>
        <w:rPr>
          <w:sz w:val="24"/>
        </w:rPr>
      </w:pPr>
    </w:p>
    <w:p w14:paraId="17CB3F57" w14:textId="77777777" w:rsidR="003B00E3" w:rsidRDefault="003B00E3" w:rsidP="00CB0297">
      <w:pPr>
        <w:spacing w:before="0" w:beforeAutospacing="0" w:after="0" w:afterAutospacing="0"/>
        <w:jc w:val="both"/>
        <w:rPr>
          <w:sz w:val="24"/>
        </w:rPr>
      </w:pPr>
    </w:p>
    <w:p w14:paraId="2289038E" w14:textId="77777777" w:rsidR="00024659" w:rsidRDefault="00024659" w:rsidP="00CB0297">
      <w:pPr>
        <w:spacing w:before="0" w:beforeAutospacing="0" w:after="0" w:afterAutospacing="0"/>
        <w:jc w:val="both"/>
        <w:rPr>
          <w:sz w:val="24"/>
        </w:rPr>
      </w:pPr>
    </w:p>
    <w:p w14:paraId="64672684" w14:textId="42660A14" w:rsidR="00DD3928" w:rsidRDefault="00DD3928" w:rsidP="00CB0297">
      <w:pPr>
        <w:spacing w:before="0" w:beforeAutospacing="0" w:after="0" w:afterAutospacing="0"/>
        <w:rPr>
          <w:b/>
          <w:bCs/>
          <w:sz w:val="24"/>
          <w:lang w:val="fr-CI"/>
        </w:rPr>
      </w:pPr>
      <w:r w:rsidRPr="00DD3928">
        <w:rPr>
          <w:b/>
          <w:bCs/>
          <w:sz w:val="24"/>
          <w:lang w:val="fr-CI"/>
        </w:rPr>
        <w:t>d) Rejet</w:t>
      </w:r>
    </w:p>
    <w:p w14:paraId="0E79EAC0" w14:textId="77777777" w:rsidR="00024659" w:rsidRDefault="00024659" w:rsidP="00CB0297">
      <w:pPr>
        <w:spacing w:before="0" w:beforeAutospacing="0" w:after="0" w:afterAutospacing="0"/>
        <w:rPr>
          <w:b/>
          <w:bCs/>
          <w:sz w:val="24"/>
          <w:lang w:val="fr-CI"/>
        </w:rPr>
      </w:pPr>
    </w:p>
    <w:p w14:paraId="53E1D1E8" w14:textId="77777777" w:rsidR="00F62211" w:rsidRDefault="005F70FC" w:rsidP="00CB0297">
      <w:pPr>
        <w:spacing w:before="0" w:beforeAutospacing="0" w:after="0" w:afterAutospacing="0"/>
        <w:rPr>
          <w:sz w:val="24"/>
          <w:lang w:val="fr-CI"/>
        </w:rPr>
      </w:pPr>
      <w:r w:rsidRPr="005F70FC">
        <w:rPr>
          <w:sz w:val="24"/>
          <w:lang w:val="fr-CI"/>
        </w:rPr>
        <w:t>Lorsqu</w:t>
      </w:r>
      <w:r w:rsidR="00F62211">
        <w:rPr>
          <w:sz w:val="24"/>
          <w:lang w:val="fr-CI"/>
        </w:rPr>
        <w:t>’</w:t>
      </w:r>
      <w:r>
        <w:rPr>
          <w:sz w:val="24"/>
          <w:lang w:val="fr-CI"/>
        </w:rPr>
        <w:t>Expertise France</w:t>
      </w:r>
      <w:r w:rsidRPr="005F70FC">
        <w:rPr>
          <w:sz w:val="24"/>
          <w:lang w:val="fr-CI"/>
        </w:rPr>
        <w:t xml:space="preserve"> estime que les prestations ne peuvent être admises en l'état, il en prononce le rejet partiel ou total.</w:t>
      </w:r>
    </w:p>
    <w:p w14:paraId="73FDA642" w14:textId="531E7E58" w:rsidR="005F70FC" w:rsidRDefault="005F70FC" w:rsidP="00CB0297">
      <w:pPr>
        <w:spacing w:before="0" w:beforeAutospacing="0" w:after="0" w:afterAutospacing="0"/>
        <w:rPr>
          <w:sz w:val="24"/>
          <w:lang w:val="fr-CI"/>
        </w:rPr>
      </w:pPr>
      <w:r w:rsidRPr="005F70FC">
        <w:rPr>
          <w:sz w:val="24"/>
          <w:lang w:val="fr-CI"/>
        </w:rPr>
        <w:br/>
        <w:t>La décision de rejet doit être motivée. Elle ne peut être prise qu'après que le titulaire a été mis à même de présenter ses observations.</w:t>
      </w:r>
    </w:p>
    <w:p w14:paraId="00845884" w14:textId="1CA99508" w:rsidR="005F70FC" w:rsidRDefault="005F70FC" w:rsidP="00CB0297">
      <w:pPr>
        <w:spacing w:before="0" w:beforeAutospacing="0" w:after="0" w:afterAutospacing="0"/>
        <w:rPr>
          <w:sz w:val="24"/>
          <w:lang w:val="fr-CI"/>
        </w:rPr>
      </w:pPr>
      <w:r w:rsidRPr="005F70FC">
        <w:rPr>
          <w:sz w:val="24"/>
          <w:lang w:val="fr-CI"/>
        </w:rPr>
        <w:br/>
        <w:t>En cas de rejet, le titulaire est tenu d'exécuter à nouveau la prestation prévue par le marché.</w:t>
      </w:r>
    </w:p>
    <w:p w14:paraId="0EB11E58" w14:textId="77777777" w:rsidR="00F62211" w:rsidRDefault="00F62211" w:rsidP="00CB0297">
      <w:pPr>
        <w:spacing w:before="0" w:beforeAutospacing="0" w:after="0" w:afterAutospacing="0"/>
        <w:jc w:val="both"/>
        <w:rPr>
          <w:sz w:val="24"/>
          <w:lang w:val="fr-CI"/>
        </w:rPr>
      </w:pPr>
    </w:p>
    <w:p w14:paraId="77BAA114" w14:textId="4A002FDD" w:rsidR="00CB0297" w:rsidRDefault="005F70FC" w:rsidP="00CB0297">
      <w:pPr>
        <w:spacing w:before="0" w:beforeAutospacing="0" w:after="0" w:afterAutospacing="0"/>
        <w:jc w:val="both"/>
        <w:rPr>
          <w:sz w:val="24"/>
          <w:lang w:val="fr-CI"/>
        </w:rPr>
      </w:pPr>
      <w:r w:rsidRPr="005F70FC">
        <w:rPr>
          <w:sz w:val="24"/>
          <w:lang w:val="fr-CI"/>
        </w:rPr>
        <w:t xml:space="preserve">Le titulaire dispose d'un délai de trente </w:t>
      </w:r>
      <w:r w:rsidR="00F62211">
        <w:rPr>
          <w:sz w:val="24"/>
          <w:lang w:val="fr-CI"/>
        </w:rPr>
        <w:t>(30)</w:t>
      </w:r>
      <w:r w:rsidRPr="005F70FC">
        <w:rPr>
          <w:sz w:val="24"/>
          <w:lang w:val="fr-CI"/>
        </w:rPr>
        <w:t xml:space="preserve"> </w:t>
      </w:r>
      <w:r w:rsidR="00017CA9">
        <w:rPr>
          <w:sz w:val="24"/>
          <w:lang w:val="fr-CI"/>
        </w:rPr>
        <w:t xml:space="preserve">jours </w:t>
      </w:r>
      <w:r w:rsidRPr="005F70FC">
        <w:rPr>
          <w:sz w:val="24"/>
          <w:lang w:val="fr-CI"/>
        </w:rPr>
        <w:t xml:space="preserve">à compter de la notification de la décision de rejet pour enlever les prestations rejetées. Lorsque ce délai est écoulé, elles peuvent être détruites ou évacuées par </w:t>
      </w:r>
      <w:r w:rsidR="00F62211">
        <w:rPr>
          <w:sz w:val="24"/>
          <w:lang w:val="fr-CI"/>
        </w:rPr>
        <w:t>Expertise France</w:t>
      </w:r>
      <w:r w:rsidRPr="005F70FC">
        <w:rPr>
          <w:sz w:val="24"/>
          <w:lang w:val="fr-CI"/>
        </w:rPr>
        <w:t>, aux frais du titulaire.</w:t>
      </w:r>
    </w:p>
    <w:p w14:paraId="3077AF64" w14:textId="39637C52" w:rsidR="00CB0297" w:rsidRDefault="005F70FC" w:rsidP="00CB0297">
      <w:pPr>
        <w:spacing w:before="0" w:beforeAutospacing="0" w:after="0" w:afterAutospacing="0"/>
        <w:jc w:val="both"/>
        <w:rPr>
          <w:sz w:val="24"/>
          <w:lang w:val="fr-CI"/>
        </w:rPr>
      </w:pPr>
      <w:r w:rsidRPr="005F70FC">
        <w:rPr>
          <w:sz w:val="24"/>
          <w:lang w:val="fr-CI"/>
        </w:rPr>
        <w:br/>
        <w:t>Les prestations rejetées, dont la garde dans les locaux d</w:t>
      </w:r>
      <w:r w:rsidR="00F62211">
        <w:rPr>
          <w:sz w:val="24"/>
          <w:lang w:val="fr-CI"/>
        </w:rPr>
        <w:t xml:space="preserve">’Expertise France </w:t>
      </w:r>
      <w:r w:rsidRPr="005F70FC">
        <w:rPr>
          <w:sz w:val="24"/>
          <w:lang w:val="fr-CI"/>
        </w:rPr>
        <w:t>présente un danger ou une gêne insupportable, peuvent être immédiatement évacuées ou détruites, aux frais du titulaire, après que celui-ci en a été informé.</w:t>
      </w:r>
    </w:p>
    <w:p w14:paraId="30DC074A" w14:textId="4EDAD780" w:rsidR="00CB0297" w:rsidRDefault="005F70FC" w:rsidP="00CB0297">
      <w:pPr>
        <w:spacing w:before="0" w:beforeAutospacing="0" w:after="0" w:afterAutospacing="0"/>
        <w:jc w:val="both"/>
        <w:rPr>
          <w:sz w:val="24"/>
          <w:lang w:val="fr-CI"/>
        </w:rPr>
      </w:pPr>
      <w:r w:rsidRPr="005F70FC">
        <w:rPr>
          <w:sz w:val="24"/>
          <w:lang w:val="fr-CI"/>
        </w:rPr>
        <w:br/>
        <w:t xml:space="preserve">Lorsque la mauvaise qualité ou la défectuosité des fournitures ou matériaux remis par </w:t>
      </w:r>
      <w:r w:rsidR="00017CA9">
        <w:rPr>
          <w:sz w:val="24"/>
          <w:lang w:val="fr-CI"/>
        </w:rPr>
        <w:t>Expertise France</w:t>
      </w:r>
      <w:r w:rsidRPr="005F70FC">
        <w:rPr>
          <w:sz w:val="24"/>
          <w:lang w:val="fr-CI"/>
        </w:rPr>
        <w:t xml:space="preserve">, et entrant dans la composition des prestations, est à l'origine du défaut de conformité des prestations aux stipulations du marché, </w:t>
      </w:r>
      <w:r w:rsidR="00017CA9">
        <w:rPr>
          <w:sz w:val="24"/>
          <w:lang w:val="fr-CI"/>
        </w:rPr>
        <w:t>Expertise France</w:t>
      </w:r>
      <w:r w:rsidRPr="005F70FC">
        <w:rPr>
          <w:sz w:val="24"/>
          <w:lang w:val="fr-CI"/>
        </w:rPr>
        <w:t xml:space="preserve"> ne peut prendre une décision d'ajournement, d'admission avec réfaction ou de rejet :</w:t>
      </w:r>
    </w:p>
    <w:p w14:paraId="4361DB05" w14:textId="14F51655" w:rsidR="00CB0297" w:rsidRDefault="005F70FC" w:rsidP="00CB0297">
      <w:pPr>
        <w:pStyle w:val="Paragraphedeliste"/>
        <w:numPr>
          <w:ilvl w:val="0"/>
          <w:numId w:val="50"/>
        </w:numPr>
        <w:spacing w:before="0" w:beforeAutospacing="0" w:after="0" w:afterAutospacing="0"/>
        <w:jc w:val="both"/>
        <w:rPr>
          <w:sz w:val="24"/>
          <w:lang w:val="fr-CI"/>
        </w:rPr>
      </w:pPr>
      <w:r w:rsidRPr="00CB0297">
        <w:rPr>
          <w:sz w:val="24"/>
          <w:lang w:val="fr-CI"/>
        </w:rPr>
        <w:t>si le titulaire a, dans un délai de quinze</w:t>
      </w:r>
      <w:r w:rsidR="00017CA9">
        <w:rPr>
          <w:sz w:val="24"/>
          <w:lang w:val="fr-CI"/>
        </w:rPr>
        <w:t xml:space="preserve"> (15)</w:t>
      </w:r>
      <w:r w:rsidRPr="00CB0297">
        <w:rPr>
          <w:sz w:val="24"/>
          <w:lang w:val="fr-CI"/>
        </w:rPr>
        <w:t xml:space="preserve"> jours à partir de la date à laquelle il a eu la possibilité de les constater, informé </w:t>
      </w:r>
      <w:r w:rsidR="00017CA9">
        <w:rPr>
          <w:sz w:val="24"/>
          <w:lang w:val="fr-CI"/>
        </w:rPr>
        <w:t>Expertise France</w:t>
      </w:r>
      <w:r w:rsidRPr="00CB0297">
        <w:rPr>
          <w:sz w:val="24"/>
          <w:lang w:val="fr-CI"/>
        </w:rPr>
        <w:t xml:space="preserve"> des défauts des approvisionnements, matériels ou équipements remis, réserve faite des vices cachés ne pouvant être décelés avec les moyens dont il dispose</w:t>
      </w:r>
      <w:r w:rsidR="00CB0297">
        <w:rPr>
          <w:sz w:val="24"/>
          <w:lang w:val="fr-CI"/>
        </w:rPr>
        <w:t> ;</w:t>
      </w:r>
    </w:p>
    <w:p w14:paraId="00138D2A" w14:textId="61C9294B" w:rsidR="005F70FC" w:rsidRPr="00CB0297" w:rsidRDefault="005F70FC" w:rsidP="00CB0297">
      <w:pPr>
        <w:pStyle w:val="Paragraphedeliste"/>
        <w:numPr>
          <w:ilvl w:val="0"/>
          <w:numId w:val="50"/>
        </w:numPr>
        <w:spacing w:before="0" w:beforeAutospacing="0" w:after="0" w:afterAutospacing="0"/>
        <w:jc w:val="both"/>
        <w:rPr>
          <w:sz w:val="24"/>
          <w:lang w:val="fr-CI"/>
        </w:rPr>
      </w:pPr>
      <w:r w:rsidRPr="00CB0297">
        <w:rPr>
          <w:sz w:val="24"/>
          <w:lang w:val="fr-CI"/>
        </w:rPr>
        <w:t>et qu</w:t>
      </w:r>
      <w:r w:rsidR="00017CA9">
        <w:rPr>
          <w:sz w:val="24"/>
          <w:lang w:val="fr-CI"/>
        </w:rPr>
        <w:t xml:space="preserve">’Expertise France </w:t>
      </w:r>
      <w:r w:rsidRPr="00CB0297">
        <w:rPr>
          <w:sz w:val="24"/>
          <w:lang w:val="fr-CI"/>
        </w:rPr>
        <w:t>a décidé que les approvisionnements, matériels ou équipements devaient néanmoins être utilisés et notifié sa décision au titulaire.</w:t>
      </w:r>
    </w:p>
    <w:p w14:paraId="42657840" w14:textId="77777777" w:rsidR="00DD3928" w:rsidRDefault="00DD3928" w:rsidP="00DD3928">
      <w:pPr>
        <w:rPr>
          <w:sz w:val="24"/>
          <w:lang w:val="fr-CI"/>
        </w:rPr>
      </w:pPr>
    </w:p>
    <w:p w14:paraId="7B34D956" w14:textId="77777777" w:rsidR="00DD3928" w:rsidRDefault="00DD3928" w:rsidP="00DD3928">
      <w:pPr>
        <w:rPr>
          <w:sz w:val="24"/>
          <w:lang w:val="fr-CI"/>
        </w:rPr>
      </w:pPr>
    </w:p>
    <w:p w14:paraId="1CD17986" w14:textId="77777777" w:rsidR="00DD3928" w:rsidRDefault="00DD3928" w:rsidP="00DD3928">
      <w:pPr>
        <w:rPr>
          <w:sz w:val="24"/>
          <w:lang w:val="fr-CI"/>
        </w:rPr>
      </w:pPr>
    </w:p>
    <w:p w14:paraId="08A73E92" w14:textId="1B265F14" w:rsidR="00DD3928" w:rsidRPr="00DD3928" w:rsidRDefault="00DD3928" w:rsidP="00DD3928">
      <w:pPr>
        <w:rPr>
          <w:sz w:val="24"/>
          <w:lang w:val="fr-CI"/>
        </w:rPr>
      </w:pPr>
      <w:bookmarkStart w:id="1" w:name="_GoBack"/>
      <w:bookmarkEnd w:id="1"/>
    </w:p>
    <w:bookmarkEnd w:id="0"/>
    <w:p w14:paraId="54EFA0D8" w14:textId="578FA362" w:rsidR="005A7005" w:rsidRDefault="00B06C48" w:rsidP="00361126">
      <w:pPr>
        <w:spacing w:before="0" w:beforeAutospacing="0" w:after="360" w:afterAutospacing="0"/>
        <w:rPr>
          <w:b/>
          <w:smallCaps/>
          <w:sz w:val="32"/>
          <w:u w:val="single"/>
        </w:rPr>
      </w:pPr>
      <w:r w:rsidRPr="00B06C48">
        <w:rPr>
          <w:b/>
          <w:smallCaps/>
          <w:sz w:val="32"/>
          <w:u w:val="single"/>
        </w:rPr>
        <w:lastRenderedPageBreak/>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1"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2"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3"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4"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5"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6"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lastRenderedPageBreak/>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5"/>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6"/>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36B2542" w14:textId="2D86C687" w:rsidR="00883FD7" w:rsidRPr="007D48EA" w:rsidRDefault="00883FD7" w:rsidP="00883FD7">
      <w:pPr>
        <w:spacing w:after="240"/>
        <w:jc w:val="center"/>
        <w:rPr>
          <w:b/>
          <w:caps/>
          <w:sz w:val="28"/>
        </w:rPr>
      </w:pPr>
      <w:r w:rsidRPr="007D48EA">
        <w:rPr>
          <w:b/>
          <w:caps/>
          <w:sz w:val="28"/>
        </w:rPr>
        <w:lastRenderedPageBreak/>
        <w:t xml:space="preserve">II – </w:t>
      </w:r>
      <w:r w:rsidRPr="007D48EA">
        <w:rPr>
          <w:b/>
          <w:caps/>
          <w:sz w:val="28"/>
          <w:u w:val="single"/>
        </w:rPr>
        <w:t>Conditions gÉnÉrales des CONTRATS-cadres de fourniture</w:t>
      </w:r>
    </w:p>
    <w:p w14:paraId="074D2A79" w14:textId="77777777" w:rsidR="007A579A" w:rsidRPr="007D48EA" w:rsidRDefault="007A579A" w:rsidP="007A579A">
      <w:pPr>
        <w:pStyle w:val="Titre2"/>
      </w:pPr>
      <w:r w:rsidRPr="007D48EA">
        <w:t>Article II.1 – Exécution du contrat</w:t>
      </w:r>
    </w:p>
    <w:p w14:paraId="36630CDE" w14:textId="3D623803" w:rsidR="007A579A" w:rsidRPr="007D48EA" w:rsidRDefault="00CB2123" w:rsidP="007A579A">
      <w:pPr>
        <w:suppressAutoHyphens/>
        <w:jc w:val="both"/>
        <w:rPr>
          <w:sz w:val="24"/>
        </w:rPr>
      </w:pPr>
      <w:r>
        <w:rPr>
          <w:sz w:val="24"/>
        </w:rPr>
        <w:t>Chaque fois qu’Expertise France</w:t>
      </w:r>
      <w:r w:rsidR="007A579A" w:rsidRPr="007D48EA">
        <w:rPr>
          <w:sz w:val="24"/>
        </w:rPr>
        <w:t xml:space="preserve"> désire se procurer</w:t>
      </w:r>
      <w:r w:rsidR="004F5AA2">
        <w:rPr>
          <w:sz w:val="24"/>
        </w:rPr>
        <w:t xml:space="preserve"> </w:t>
      </w:r>
      <w:r w:rsidR="004E5DDE">
        <w:rPr>
          <w:sz w:val="24"/>
        </w:rPr>
        <w:t>des fournitures</w:t>
      </w:r>
      <w:r w:rsidR="007A579A" w:rsidRPr="007D48EA">
        <w:rPr>
          <w:sz w:val="24"/>
        </w:rPr>
        <w:t>, il adresse au contractant un bon de commande précisant les conditions de leur</w:t>
      </w:r>
      <w:r w:rsidR="004F5AA2">
        <w:rPr>
          <w:sz w:val="24"/>
        </w:rPr>
        <w:t xml:space="preserve"> </w:t>
      </w:r>
      <w:r w:rsidR="004E5DDE">
        <w:rPr>
          <w:sz w:val="24"/>
        </w:rPr>
        <w:t>livraison</w:t>
      </w:r>
      <w:r w:rsidR="007A579A" w:rsidRPr="007D48EA">
        <w:rPr>
          <w:sz w:val="24"/>
        </w:rPr>
        <w:t>, dont la quantité, la désignation, la qualité, le prix, le lieu et les délais de livraison, conformément aux conditions stipulées dans le CC.</w:t>
      </w:r>
    </w:p>
    <w:p w14:paraId="10F1813C" w14:textId="6F6EE397" w:rsidR="007A579A" w:rsidRPr="007D48EA" w:rsidRDefault="007A579A" w:rsidP="007A579A">
      <w:pPr>
        <w:suppressAutoHyphens/>
        <w:jc w:val="both"/>
        <w:rPr>
          <w:sz w:val="24"/>
        </w:rPr>
      </w:pPr>
      <w:r w:rsidRPr="007D48EA">
        <w:rPr>
          <w:sz w:val="24"/>
        </w:rPr>
        <w:t xml:space="preserve">Dans le délai indiqué à l'article I.4, le contractant renvoie un exemplaire original du bon de commande dûment daté et signé, qui vaut </w:t>
      </w:r>
      <w:r w:rsidR="00D24846" w:rsidRPr="007D48EA">
        <w:rPr>
          <w:sz w:val="24"/>
        </w:rPr>
        <w:t>accuser</w:t>
      </w:r>
      <w:r w:rsidRPr="007D48EA">
        <w:rPr>
          <w:sz w:val="24"/>
        </w:rPr>
        <w:t xml:space="preserve"> de réception de la commande et acceptation des conditions d'exécution.</w:t>
      </w:r>
    </w:p>
    <w:p w14:paraId="1BF79372" w14:textId="77777777" w:rsidR="007A579A" w:rsidRPr="007D48EA" w:rsidRDefault="007A579A" w:rsidP="007A579A">
      <w:pPr>
        <w:tabs>
          <w:tab w:val="left" w:pos="709"/>
        </w:tabs>
        <w:suppressAutoHyphens/>
        <w:spacing w:before="120" w:after="120"/>
        <w:jc w:val="both"/>
        <w:rPr>
          <w:b/>
          <w:sz w:val="24"/>
        </w:rPr>
      </w:pPr>
      <w:r w:rsidRPr="007D48EA">
        <w:rPr>
          <w:b/>
          <w:sz w:val="24"/>
        </w:rPr>
        <w:t>II.1.1</w:t>
      </w:r>
      <w:r w:rsidRPr="007D48EA">
        <w:rPr>
          <w:b/>
          <w:sz w:val="24"/>
        </w:rPr>
        <w:tab/>
        <w:t>Livraison</w:t>
      </w:r>
    </w:p>
    <w:p w14:paraId="03E03C2F" w14:textId="77777777" w:rsidR="007A579A" w:rsidRPr="007D48EA" w:rsidRDefault="007A579A" w:rsidP="00AD6E51">
      <w:pPr>
        <w:numPr>
          <w:ilvl w:val="0"/>
          <w:numId w:val="14"/>
        </w:numPr>
        <w:suppressAutoHyphens/>
        <w:spacing w:before="0" w:beforeAutospacing="0"/>
        <w:jc w:val="both"/>
        <w:rPr>
          <w:sz w:val="24"/>
        </w:rPr>
      </w:pPr>
      <w:r w:rsidRPr="007D48EA">
        <w:rPr>
          <w:sz w:val="24"/>
        </w:rPr>
        <w:t>Délai de livraison</w:t>
      </w:r>
    </w:p>
    <w:p w14:paraId="4C717A4A" w14:textId="77777777" w:rsidR="007A579A" w:rsidRPr="007D48EA" w:rsidRDefault="007A579A" w:rsidP="007A579A">
      <w:pPr>
        <w:suppressAutoHyphens/>
        <w:jc w:val="both"/>
        <w:rPr>
          <w:sz w:val="24"/>
        </w:rPr>
      </w:pPr>
      <w:r w:rsidRPr="007D48EA">
        <w:rPr>
          <w:sz w:val="24"/>
        </w:rPr>
        <w:t>Le délai de livraison est calculé conformément à l'article I.4.</w:t>
      </w:r>
    </w:p>
    <w:p w14:paraId="386D50F6" w14:textId="77777777" w:rsidR="007A579A" w:rsidRPr="007D48EA" w:rsidRDefault="007A579A" w:rsidP="00AD6E51">
      <w:pPr>
        <w:numPr>
          <w:ilvl w:val="0"/>
          <w:numId w:val="14"/>
        </w:numPr>
        <w:suppressAutoHyphens/>
        <w:spacing w:before="0" w:beforeAutospacing="0"/>
        <w:ind w:left="426" w:hanging="426"/>
        <w:jc w:val="both"/>
        <w:rPr>
          <w:sz w:val="24"/>
        </w:rPr>
      </w:pPr>
      <w:r w:rsidRPr="007D48EA">
        <w:rPr>
          <w:sz w:val="24"/>
        </w:rPr>
        <w:t>Date, heure et lieu de livraison</w:t>
      </w:r>
    </w:p>
    <w:p w14:paraId="54C7AC4E" w14:textId="386F81CE" w:rsidR="007A579A" w:rsidRPr="007D48EA" w:rsidRDefault="00CB2123" w:rsidP="007A579A">
      <w:pPr>
        <w:suppressAutoHyphens/>
        <w:jc w:val="both"/>
        <w:rPr>
          <w:sz w:val="24"/>
        </w:rPr>
      </w:pPr>
      <w:r>
        <w:rPr>
          <w:sz w:val="24"/>
        </w:rPr>
        <w:t>Expertise France</w:t>
      </w:r>
      <w:r w:rsidR="007A579A" w:rsidRPr="007D48EA">
        <w:rPr>
          <w:sz w:val="24"/>
        </w:rPr>
        <w:t xml:space="preserve"> est informé</w:t>
      </w:r>
      <w:r>
        <w:rPr>
          <w:sz w:val="24"/>
        </w:rPr>
        <w:t>e</w:t>
      </w:r>
      <w:r w:rsidR="007A579A" w:rsidRPr="007D48EA">
        <w:rPr>
          <w:sz w:val="24"/>
        </w:rPr>
        <w:t xml:space="preserve"> par écrit de la date exacte de la livraison dans le délai stipulé à l'article I.4. Toute livraison se fait au lieu de livraison convenu, pendant les horaires indiqués à l'article I.4.</w:t>
      </w:r>
    </w:p>
    <w:p w14:paraId="0B2A1C5B" w14:textId="77777777" w:rsidR="007A579A" w:rsidRPr="007D48EA" w:rsidRDefault="007A579A" w:rsidP="007A579A">
      <w:pPr>
        <w:suppressAutoHyphens/>
        <w:jc w:val="both"/>
        <w:rPr>
          <w:sz w:val="24"/>
        </w:rPr>
      </w:pPr>
      <w:r w:rsidRPr="007D48EA">
        <w:rPr>
          <w:sz w:val="24"/>
        </w:rPr>
        <w:t>Le contractant assume tous les frais et tous les risques liés à la livraison des fournitures jusqu'au lieu de livraison.</w:t>
      </w:r>
    </w:p>
    <w:p w14:paraId="698E97BD" w14:textId="77777777" w:rsidR="007A579A" w:rsidRPr="007D48EA" w:rsidRDefault="007A579A" w:rsidP="00AD6E51">
      <w:pPr>
        <w:numPr>
          <w:ilvl w:val="0"/>
          <w:numId w:val="14"/>
        </w:numPr>
        <w:suppressAutoHyphens/>
        <w:spacing w:before="0" w:beforeAutospacing="0"/>
        <w:ind w:left="426" w:hanging="426"/>
        <w:jc w:val="both"/>
        <w:rPr>
          <w:sz w:val="24"/>
        </w:rPr>
      </w:pPr>
      <w:r w:rsidRPr="007D48EA">
        <w:rPr>
          <w:sz w:val="24"/>
        </w:rPr>
        <w:t>Bordereau de livraison</w:t>
      </w:r>
    </w:p>
    <w:p w14:paraId="1E600ED8" w14:textId="54C66630" w:rsidR="007A579A" w:rsidRPr="007D48EA" w:rsidRDefault="007A579A" w:rsidP="007A579A">
      <w:pPr>
        <w:suppressAutoHyphens/>
        <w:jc w:val="both"/>
        <w:rPr>
          <w:sz w:val="24"/>
        </w:rPr>
      </w:pPr>
      <w:r w:rsidRPr="007D48EA">
        <w:rPr>
          <w:sz w:val="24"/>
        </w:rPr>
        <w:t xml:space="preserve">Chaque livraison doit être accompagnée d'un bordereau en deux exemplaires, datés et signés par le contractant ou son transporteur et mentionnant le numéro de commande et le détail des fournitures livrées. Un exemplaire du bordereau de livraison est contresigné par </w:t>
      </w:r>
      <w:r w:rsidR="00CB2123">
        <w:rPr>
          <w:sz w:val="24"/>
        </w:rPr>
        <w:t>Expertise France</w:t>
      </w:r>
      <w:r w:rsidRPr="007D48EA">
        <w:rPr>
          <w:sz w:val="24"/>
        </w:rPr>
        <w:t xml:space="preserve"> et renvoyé au contractant ou à son transporteur.</w:t>
      </w:r>
    </w:p>
    <w:p w14:paraId="66263E7F" w14:textId="77777777" w:rsidR="007A579A" w:rsidRPr="007D48EA" w:rsidRDefault="007A579A" w:rsidP="007A579A">
      <w:pPr>
        <w:tabs>
          <w:tab w:val="left" w:pos="709"/>
        </w:tabs>
        <w:suppressAutoHyphens/>
        <w:spacing w:before="120" w:after="120"/>
        <w:jc w:val="both"/>
        <w:rPr>
          <w:sz w:val="24"/>
        </w:rPr>
      </w:pPr>
      <w:r w:rsidRPr="007D48EA">
        <w:rPr>
          <w:b/>
          <w:sz w:val="24"/>
        </w:rPr>
        <w:t>II.1.2</w:t>
      </w:r>
      <w:r w:rsidRPr="007D48EA">
        <w:rPr>
          <w:b/>
          <w:sz w:val="24"/>
        </w:rPr>
        <w:tab/>
        <w:t>Certificat de conformité</w:t>
      </w:r>
    </w:p>
    <w:p w14:paraId="643879A8" w14:textId="0EB3A35B" w:rsidR="007A579A" w:rsidRPr="007D48EA" w:rsidRDefault="007A579A" w:rsidP="007A579A">
      <w:pPr>
        <w:suppressAutoHyphens/>
        <w:jc w:val="both"/>
        <w:rPr>
          <w:sz w:val="24"/>
        </w:rPr>
      </w:pPr>
      <w:r w:rsidRPr="007D48EA">
        <w:rPr>
          <w:sz w:val="24"/>
        </w:rPr>
        <w:t xml:space="preserve">La signature du bordereau de livraison par </w:t>
      </w:r>
      <w:r w:rsidR="00CB2123">
        <w:rPr>
          <w:sz w:val="24"/>
        </w:rPr>
        <w:t>Expertise France</w:t>
      </w:r>
      <w:r w:rsidRPr="007D48EA">
        <w:rPr>
          <w:sz w:val="24"/>
        </w:rPr>
        <w:t>, prévue au point c) de l'article II.1.1., vaut simple reconnaissance de la livraison des fournitures, et non de leur conformité au bon de commande.</w:t>
      </w:r>
    </w:p>
    <w:p w14:paraId="65A014F8" w14:textId="244E6D24" w:rsidR="007A579A" w:rsidRPr="007D48EA" w:rsidRDefault="007A579A" w:rsidP="007A579A">
      <w:pPr>
        <w:suppressAutoHyphens/>
        <w:jc w:val="both"/>
        <w:rPr>
          <w:sz w:val="24"/>
        </w:rPr>
      </w:pPr>
      <w:r w:rsidRPr="007D48EA">
        <w:rPr>
          <w:sz w:val="24"/>
        </w:rPr>
        <w:lastRenderedPageBreak/>
        <w:t xml:space="preserve">La conformité des fournitures livrées est constatée dans un certificat signé par </w:t>
      </w:r>
      <w:r w:rsidR="00CB2123">
        <w:rPr>
          <w:sz w:val="24"/>
        </w:rPr>
        <w:t>Expertise France</w:t>
      </w:r>
      <w:r w:rsidRPr="007D48EA">
        <w:rPr>
          <w:sz w:val="24"/>
        </w:rPr>
        <w:t xml:space="preserve"> au plus tard un mois après la date de livraison, sauf disposition contraire des conditions particulières ou du cahier des charges (annexe I).</w:t>
      </w:r>
    </w:p>
    <w:p w14:paraId="4951605C" w14:textId="77777777" w:rsidR="007A579A" w:rsidRPr="007D48EA" w:rsidRDefault="007A579A" w:rsidP="007A579A">
      <w:pPr>
        <w:suppressAutoHyphens/>
        <w:jc w:val="both"/>
        <w:rPr>
          <w:sz w:val="24"/>
        </w:rPr>
      </w:pPr>
      <w:r w:rsidRPr="007D48EA">
        <w:rPr>
          <w:sz w:val="24"/>
        </w:rPr>
        <w:t>La conformité n'est déclarée que si les conditions d'exécution stipulées dans le CC et dans le bon de commande ont été respectées et si les fournitures sont conformes au cahier des charges (annexe I).</w:t>
      </w:r>
    </w:p>
    <w:p w14:paraId="51EA8356" w14:textId="5EACDF96" w:rsidR="007A579A" w:rsidRPr="007D48EA" w:rsidRDefault="007A579A" w:rsidP="007A579A">
      <w:pPr>
        <w:suppressAutoHyphens/>
        <w:jc w:val="both"/>
        <w:rPr>
          <w:sz w:val="24"/>
        </w:rPr>
      </w:pPr>
      <w:r w:rsidRPr="007D48EA">
        <w:rPr>
          <w:sz w:val="24"/>
        </w:rPr>
        <w:t xml:space="preserve">Si, pour des raisons imputables au contractant, </w:t>
      </w:r>
      <w:r w:rsidR="00CB2123">
        <w:rPr>
          <w:sz w:val="24"/>
        </w:rPr>
        <w:t>Expertise France</w:t>
      </w:r>
      <w:r w:rsidRPr="007D48EA">
        <w:rPr>
          <w:sz w:val="24"/>
        </w:rPr>
        <w:t xml:space="preserve"> n'est pas en mesure de procéder à la réception des fournitures, il en avise le contractant par écrit au plus tard à la date d'expiration du délai de déclaration de la conformité.</w:t>
      </w:r>
    </w:p>
    <w:p w14:paraId="2CBD52E2" w14:textId="77777777" w:rsidR="007A579A" w:rsidRPr="007D48EA" w:rsidRDefault="007A579A" w:rsidP="007A579A">
      <w:pPr>
        <w:tabs>
          <w:tab w:val="left" w:pos="709"/>
        </w:tabs>
        <w:suppressAutoHyphens/>
        <w:spacing w:before="120" w:after="120"/>
        <w:jc w:val="both"/>
        <w:rPr>
          <w:b/>
          <w:sz w:val="24"/>
        </w:rPr>
      </w:pPr>
      <w:r w:rsidRPr="007D48EA">
        <w:rPr>
          <w:b/>
          <w:sz w:val="24"/>
        </w:rPr>
        <w:t>II.1.3</w:t>
      </w:r>
      <w:r w:rsidRPr="007D48EA">
        <w:rPr>
          <w:b/>
          <w:sz w:val="24"/>
        </w:rPr>
        <w:tab/>
        <w:t>Conformité au CC des fournitures livrées</w:t>
      </w:r>
    </w:p>
    <w:p w14:paraId="76217D5E" w14:textId="0731B362" w:rsidR="007A579A" w:rsidRPr="007D48EA" w:rsidRDefault="007A579A" w:rsidP="00AD6E51">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La quantité, la qualité, le prix et l'emballage ou le conditionnement des fournitures livrées par le contractant </w:t>
      </w:r>
      <w:r w:rsidR="006F64D7">
        <w:rPr>
          <w:sz w:val="24"/>
        </w:rPr>
        <w:t>à Expertise France</w:t>
      </w:r>
      <w:r w:rsidRPr="007D48EA">
        <w:rPr>
          <w:sz w:val="24"/>
        </w:rPr>
        <w:t xml:space="preserve"> doivent être conformes à ceux prévus dans le CC et dans le bon de commande concerné.</w:t>
      </w:r>
    </w:p>
    <w:p w14:paraId="7DD3741C" w14:textId="0C2AEF46" w:rsidR="007A579A" w:rsidRPr="007D48EA" w:rsidRDefault="007A579A" w:rsidP="00AD6E51">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Les fournitures livrées </w:t>
      </w:r>
      <w:r w:rsidR="00E06494" w:rsidRPr="007D48EA">
        <w:rPr>
          <w:sz w:val="24"/>
        </w:rPr>
        <w:t>doivent :</w:t>
      </w:r>
    </w:p>
    <w:p w14:paraId="341A44D8" w14:textId="024B5D6D" w:rsidR="007A579A" w:rsidRPr="007D48EA" w:rsidRDefault="00E06494" w:rsidP="00AD6E51">
      <w:pPr>
        <w:numPr>
          <w:ilvl w:val="0"/>
          <w:numId w:val="20"/>
        </w:numPr>
        <w:suppressAutoHyphens/>
        <w:spacing w:before="0" w:beforeAutospacing="0"/>
        <w:ind w:left="709" w:hanging="425"/>
        <w:jc w:val="both"/>
        <w:rPr>
          <w:sz w:val="24"/>
        </w:rPr>
      </w:pPr>
      <w:r w:rsidRPr="007D48EA">
        <w:rPr>
          <w:sz w:val="24"/>
        </w:rPr>
        <w:t>Correspondre</w:t>
      </w:r>
      <w:r w:rsidR="007A579A" w:rsidRPr="007D48EA">
        <w:rPr>
          <w:sz w:val="24"/>
        </w:rPr>
        <w:t xml:space="preserve"> à la description donnée dans le cahier des charges (annexe I) et posséder les caractéristiques des fournitures présentées par le contractant </w:t>
      </w:r>
      <w:r w:rsidR="006F64D7">
        <w:rPr>
          <w:sz w:val="24"/>
        </w:rPr>
        <w:t>à Expertise France</w:t>
      </w:r>
      <w:r w:rsidR="007A579A" w:rsidRPr="007D48EA">
        <w:rPr>
          <w:sz w:val="24"/>
        </w:rPr>
        <w:t xml:space="preserve"> sous forme d'échantillons ou de </w:t>
      </w:r>
      <w:r w:rsidRPr="007D48EA">
        <w:rPr>
          <w:sz w:val="24"/>
        </w:rPr>
        <w:t>modèles ;</w:t>
      </w:r>
    </w:p>
    <w:p w14:paraId="6ECFD0E2" w14:textId="3AC9493B" w:rsidR="007A579A" w:rsidRPr="007D48EA" w:rsidRDefault="003B00E3" w:rsidP="00AD6E51">
      <w:pPr>
        <w:numPr>
          <w:ilvl w:val="0"/>
          <w:numId w:val="20"/>
        </w:numPr>
        <w:suppressAutoHyphens/>
        <w:spacing w:before="0" w:beforeAutospacing="0"/>
        <w:ind w:left="709" w:hanging="425"/>
        <w:jc w:val="both"/>
        <w:rPr>
          <w:sz w:val="24"/>
        </w:rPr>
      </w:pPr>
      <w:r w:rsidRPr="007D48EA">
        <w:rPr>
          <w:sz w:val="24"/>
        </w:rPr>
        <w:t>Être</w:t>
      </w:r>
      <w:r w:rsidR="007A579A" w:rsidRPr="007D48EA">
        <w:rPr>
          <w:sz w:val="24"/>
        </w:rPr>
        <w:t xml:space="preserve"> propres à tout usage spécial recherché par </w:t>
      </w:r>
      <w:r w:rsidR="00CB2123">
        <w:rPr>
          <w:sz w:val="24"/>
        </w:rPr>
        <w:t>Expertise France</w:t>
      </w:r>
      <w:r w:rsidR="007A579A" w:rsidRPr="007D48EA">
        <w:rPr>
          <w:sz w:val="24"/>
        </w:rPr>
        <w:t xml:space="preserve">, qu'il a porté à la connaissance du contractant au moment de la conclusion du présent CC et que le contractant a </w:t>
      </w:r>
      <w:r w:rsidRPr="007D48EA">
        <w:rPr>
          <w:sz w:val="24"/>
        </w:rPr>
        <w:t>accepté ;</w:t>
      </w:r>
    </w:p>
    <w:p w14:paraId="358D53B5" w14:textId="2D3C7167" w:rsidR="007A579A" w:rsidRPr="007D48EA" w:rsidRDefault="003B00E3" w:rsidP="00AD6E51">
      <w:pPr>
        <w:numPr>
          <w:ilvl w:val="0"/>
          <w:numId w:val="20"/>
        </w:numPr>
        <w:suppressAutoHyphens/>
        <w:spacing w:before="0" w:beforeAutospacing="0"/>
        <w:ind w:left="709" w:hanging="425"/>
        <w:jc w:val="both"/>
        <w:rPr>
          <w:sz w:val="24"/>
        </w:rPr>
      </w:pPr>
      <w:r w:rsidRPr="007D48EA">
        <w:rPr>
          <w:sz w:val="24"/>
        </w:rPr>
        <w:t>Être</w:t>
      </w:r>
      <w:r w:rsidR="007A579A" w:rsidRPr="007D48EA">
        <w:rPr>
          <w:sz w:val="24"/>
        </w:rPr>
        <w:t xml:space="preserve"> propres aux usages auxquels servent habituellement les fournitures du même </w:t>
      </w:r>
      <w:r w:rsidRPr="007D48EA">
        <w:rPr>
          <w:sz w:val="24"/>
        </w:rPr>
        <w:t>type ;</w:t>
      </w:r>
    </w:p>
    <w:p w14:paraId="09D105EC" w14:textId="0422DD4C" w:rsidR="007A579A" w:rsidRPr="007D48EA" w:rsidRDefault="003B00E3" w:rsidP="00AD6E51">
      <w:pPr>
        <w:numPr>
          <w:ilvl w:val="0"/>
          <w:numId w:val="20"/>
        </w:numPr>
        <w:suppressAutoHyphens/>
        <w:spacing w:before="0" w:beforeAutospacing="0"/>
        <w:ind w:left="709" w:hanging="425"/>
        <w:jc w:val="both"/>
        <w:rPr>
          <w:sz w:val="24"/>
        </w:rPr>
      </w:pPr>
      <w:r w:rsidRPr="007D48EA">
        <w:rPr>
          <w:sz w:val="24"/>
        </w:rPr>
        <w:t>Présenter</w:t>
      </w:r>
      <w:r w:rsidR="007A579A" w:rsidRPr="007D48EA">
        <w:rPr>
          <w:sz w:val="24"/>
        </w:rPr>
        <w:t xml:space="preserve"> la qualité et les prestations habituelles de fournitures de même type auxquelles </w:t>
      </w:r>
      <w:r w:rsidR="00CB2123">
        <w:rPr>
          <w:sz w:val="24"/>
        </w:rPr>
        <w:t>Expertise France</w:t>
      </w:r>
      <w:r w:rsidR="007A579A" w:rsidRPr="007D48EA">
        <w:rPr>
          <w:sz w:val="24"/>
        </w:rPr>
        <w:t xml:space="preserve"> peut raisonnablement s'attendre, eu égard à la nature des fournitures et, le cas échéant, compte tenu des déclarations publiques faites sur leurs caractéristiques concrètes par le contractant, par le producteur ou par son représentant, notamment dans la publicité ou sur </w:t>
      </w:r>
      <w:r w:rsidRPr="007D48EA">
        <w:rPr>
          <w:sz w:val="24"/>
        </w:rPr>
        <w:t>l’étiquetage ;</w:t>
      </w:r>
    </w:p>
    <w:p w14:paraId="32DCE6EF" w14:textId="1A00D48E" w:rsidR="007A579A" w:rsidRPr="007D48EA" w:rsidRDefault="003B00E3" w:rsidP="00AD6E51">
      <w:pPr>
        <w:numPr>
          <w:ilvl w:val="0"/>
          <w:numId w:val="20"/>
        </w:numPr>
        <w:suppressAutoHyphens/>
        <w:spacing w:before="0" w:beforeAutospacing="0"/>
        <w:ind w:left="709" w:hanging="425"/>
        <w:jc w:val="both"/>
        <w:rPr>
          <w:sz w:val="24"/>
        </w:rPr>
      </w:pPr>
      <w:r w:rsidRPr="007D48EA">
        <w:rPr>
          <w:sz w:val="24"/>
        </w:rPr>
        <w:t>Être</w:t>
      </w:r>
      <w:r w:rsidR="007A579A" w:rsidRPr="007D48EA">
        <w:rPr>
          <w:sz w:val="24"/>
        </w:rPr>
        <w:t xml:space="preserve"> emballées ou conditionnées selon le mode habituel pour les fournitures du même type ou, à défaut du mode habituel, d'une manière propre à les conserver et à les protéger.</w:t>
      </w:r>
    </w:p>
    <w:p w14:paraId="5F941B24" w14:textId="77777777" w:rsidR="007A579A" w:rsidRPr="007D48EA" w:rsidRDefault="007A579A" w:rsidP="007A579A">
      <w:pPr>
        <w:tabs>
          <w:tab w:val="left" w:pos="709"/>
        </w:tabs>
        <w:suppressAutoHyphens/>
        <w:spacing w:before="120" w:after="120"/>
        <w:jc w:val="both"/>
        <w:rPr>
          <w:b/>
          <w:sz w:val="24"/>
        </w:rPr>
      </w:pPr>
      <w:r w:rsidRPr="007D48EA">
        <w:rPr>
          <w:b/>
          <w:sz w:val="24"/>
        </w:rPr>
        <w:t>II.1.4</w:t>
      </w:r>
      <w:r w:rsidRPr="007D48EA">
        <w:rPr>
          <w:b/>
          <w:sz w:val="24"/>
        </w:rPr>
        <w:tab/>
        <w:t>Recours</w:t>
      </w:r>
    </w:p>
    <w:p w14:paraId="4FE21662" w14:textId="10A52A0C"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Le contractant est responsable à l'égard </w:t>
      </w:r>
      <w:r w:rsidR="00DD3512">
        <w:rPr>
          <w:sz w:val="24"/>
        </w:rPr>
        <w:t>d’Expertise France</w:t>
      </w:r>
      <w:r w:rsidRPr="007D48EA">
        <w:rPr>
          <w:sz w:val="24"/>
        </w:rPr>
        <w:t xml:space="preserve"> de tout défaut de conformité qui existe au moment de la vérification des fournitures.</w:t>
      </w:r>
    </w:p>
    <w:p w14:paraId="2F81936E" w14:textId="06FFCB0C"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En cas de défaut de conformité, sans préjudice de l'article II.11 relatif aux dommages-intérêts applicables au prix total des fournitures concernées, </w:t>
      </w:r>
      <w:r w:rsidR="00CB2123">
        <w:rPr>
          <w:sz w:val="24"/>
        </w:rPr>
        <w:t>Expertise France</w:t>
      </w:r>
      <w:r w:rsidRPr="007D48EA">
        <w:rPr>
          <w:sz w:val="24"/>
        </w:rPr>
        <w:t xml:space="preserve"> peut:</w:t>
      </w:r>
    </w:p>
    <w:p w14:paraId="1901B708" w14:textId="61D9AB9A" w:rsidR="007A579A" w:rsidRPr="007D48EA" w:rsidRDefault="003B00E3" w:rsidP="00AD6E51">
      <w:pPr>
        <w:numPr>
          <w:ilvl w:val="0"/>
          <w:numId w:val="21"/>
        </w:numPr>
        <w:suppressAutoHyphens/>
        <w:spacing w:before="0" w:beforeAutospacing="0"/>
        <w:ind w:left="709" w:hanging="425"/>
        <w:jc w:val="both"/>
        <w:rPr>
          <w:sz w:val="24"/>
        </w:rPr>
      </w:pPr>
      <w:r w:rsidRPr="007D48EA">
        <w:rPr>
          <w:sz w:val="24"/>
        </w:rPr>
        <w:lastRenderedPageBreak/>
        <w:t>Exiger</w:t>
      </w:r>
      <w:r w:rsidR="007A579A" w:rsidRPr="007D48EA">
        <w:rPr>
          <w:sz w:val="24"/>
        </w:rPr>
        <w:t xml:space="preserve"> la mise en conformité des fournitures, sans frais, par leur réparation ou leur </w:t>
      </w:r>
      <w:r w:rsidRPr="007D48EA">
        <w:rPr>
          <w:sz w:val="24"/>
        </w:rPr>
        <w:t>remplacement ;</w:t>
      </w:r>
    </w:p>
    <w:p w14:paraId="71D7801A" w14:textId="0B49A7A1" w:rsidR="007A579A" w:rsidRPr="007D48EA" w:rsidRDefault="003B00E3" w:rsidP="00AD6E51">
      <w:pPr>
        <w:numPr>
          <w:ilvl w:val="0"/>
          <w:numId w:val="21"/>
        </w:numPr>
        <w:suppressAutoHyphens/>
        <w:spacing w:before="0" w:beforeAutospacing="0"/>
        <w:ind w:left="709" w:hanging="425"/>
        <w:jc w:val="both"/>
        <w:rPr>
          <w:sz w:val="24"/>
        </w:rPr>
      </w:pPr>
      <w:r w:rsidRPr="007D48EA">
        <w:rPr>
          <w:sz w:val="24"/>
        </w:rPr>
        <w:t>Ou</w:t>
      </w:r>
      <w:r w:rsidR="007A579A" w:rsidRPr="007D48EA">
        <w:rPr>
          <w:sz w:val="24"/>
        </w:rPr>
        <w:t xml:space="preserve"> obtenir une réduction appropriée du prix.</w:t>
      </w:r>
    </w:p>
    <w:p w14:paraId="735A493F" w14:textId="37A05000"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La réparation ou le remplacement doit avoir lieu dans un délai raisonnable et ne pas causer d'inconvénient majeur </w:t>
      </w:r>
      <w:r w:rsidR="006F64D7">
        <w:rPr>
          <w:sz w:val="24"/>
        </w:rPr>
        <w:t>à Expertise France</w:t>
      </w:r>
      <w:r w:rsidRPr="007D48EA">
        <w:rPr>
          <w:sz w:val="24"/>
        </w:rPr>
        <w:t>, compte tenu de la nature des fournitures et de l'usage auquel il les destine.</w:t>
      </w:r>
    </w:p>
    <w:p w14:paraId="69B8F3FD" w14:textId="0AB509C9"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L'expression</w:t>
      </w:r>
      <w:r w:rsidR="00197357" w:rsidRPr="007D48EA">
        <w:rPr>
          <w:sz w:val="24"/>
        </w:rPr>
        <w:t xml:space="preserve"> « sans</w:t>
      </w:r>
      <w:r w:rsidRPr="007D48EA">
        <w:rPr>
          <w:sz w:val="24"/>
        </w:rPr>
        <w:t xml:space="preserve"> </w:t>
      </w:r>
      <w:r w:rsidR="003B00E3" w:rsidRPr="007D48EA">
        <w:rPr>
          <w:sz w:val="24"/>
        </w:rPr>
        <w:t>frais »</w:t>
      </w:r>
      <w:r w:rsidRPr="007D48EA">
        <w:rPr>
          <w:sz w:val="24"/>
        </w:rPr>
        <w:t xml:space="preserve"> mentionnée au point b) fait référence au coût de mise en conformité des fournitures, notamment aux frais d'affranchissement, de main-d'œuvre et de matériel.</w:t>
      </w:r>
    </w:p>
    <w:p w14:paraId="777525B8" w14:textId="77777777" w:rsidR="007A579A" w:rsidRPr="007D48EA" w:rsidRDefault="007A579A" w:rsidP="007A579A">
      <w:pPr>
        <w:tabs>
          <w:tab w:val="left" w:pos="709"/>
        </w:tabs>
        <w:suppressAutoHyphens/>
        <w:spacing w:before="120" w:after="120"/>
        <w:jc w:val="both"/>
        <w:rPr>
          <w:b/>
          <w:sz w:val="24"/>
        </w:rPr>
      </w:pPr>
      <w:r w:rsidRPr="007D48EA">
        <w:rPr>
          <w:b/>
          <w:sz w:val="24"/>
        </w:rPr>
        <w:t>II.1.5</w:t>
      </w:r>
      <w:r w:rsidRPr="007D48EA">
        <w:rPr>
          <w:b/>
          <w:sz w:val="24"/>
        </w:rPr>
        <w:tab/>
        <w:t>Montage</w:t>
      </w:r>
    </w:p>
    <w:p w14:paraId="64350ADD" w14:textId="77777777" w:rsidR="007A579A" w:rsidRPr="007D48EA" w:rsidRDefault="007A579A" w:rsidP="007A579A">
      <w:pPr>
        <w:suppressAutoHyphens/>
        <w:jc w:val="both"/>
        <w:rPr>
          <w:sz w:val="24"/>
        </w:rPr>
      </w:pPr>
      <w:r w:rsidRPr="007D48EA">
        <w:rPr>
          <w:sz w:val="24"/>
        </w:rPr>
        <w:t>Si le cahier des charges (annexe I) le stipule, le contractant assure le montage des fournitures livrées, dans un délai d'un mois, sauf disposition contraire des conditions particulières.</w:t>
      </w:r>
    </w:p>
    <w:p w14:paraId="61EEA669" w14:textId="63D23FF9" w:rsidR="007A579A" w:rsidRPr="007D48EA" w:rsidRDefault="007A579A" w:rsidP="007A579A">
      <w:pPr>
        <w:suppressAutoHyphens/>
        <w:jc w:val="both"/>
        <w:rPr>
          <w:sz w:val="24"/>
        </w:rPr>
      </w:pPr>
      <w:r w:rsidRPr="007D48EA">
        <w:rPr>
          <w:sz w:val="24"/>
        </w:rPr>
        <w:t xml:space="preserve">Tout défaut de conformité qui résulte d'une mauvaise installation des fournitures livrées est assimilé au défaut de conformité des fournitures si l'installation fait partie du CC et si elle a été effectuée par le contractant ou sous sa responsabilité. Cette disposition s'applique également si le produit devait être installé par </w:t>
      </w:r>
      <w:r w:rsidR="00CB2123">
        <w:rPr>
          <w:sz w:val="24"/>
        </w:rPr>
        <w:t>Expertise France</w:t>
      </w:r>
      <w:r w:rsidRPr="007D48EA">
        <w:rPr>
          <w:sz w:val="24"/>
        </w:rPr>
        <w:t xml:space="preserve"> et si son montage défectueux est dû à une erreur des instructions de montage.</w:t>
      </w:r>
    </w:p>
    <w:p w14:paraId="1B72FA17" w14:textId="77777777" w:rsidR="007A579A" w:rsidRPr="007D48EA" w:rsidRDefault="007A579A" w:rsidP="007A579A">
      <w:pPr>
        <w:tabs>
          <w:tab w:val="left" w:pos="709"/>
        </w:tabs>
        <w:suppressAutoHyphens/>
        <w:spacing w:before="120" w:after="120"/>
        <w:jc w:val="both"/>
        <w:rPr>
          <w:b/>
          <w:sz w:val="24"/>
        </w:rPr>
      </w:pPr>
      <w:r w:rsidRPr="007D48EA">
        <w:rPr>
          <w:b/>
          <w:sz w:val="24"/>
        </w:rPr>
        <w:t>II.1.6</w:t>
      </w:r>
      <w:r w:rsidRPr="007D48EA">
        <w:rPr>
          <w:b/>
          <w:sz w:val="24"/>
        </w:rPr>
        <w:tab/>
        <w:t>Services afférents aux fournitures</w:t>
      </w:r>
    </w:p>
    <w:p w14:paraId="24F10612" w14:textId="77777777" w:rsidR="007A579A" w:rsidRPr="007D48EA" w:rsidRDefault="007A579A" w:rsidP="007A579A">
      <w:pPr>
        <w:suppressAutoHyphens/>
        <w:jc w:val="both"/>
        <w:rPr>
          <w:sz w:val="24"/>
        </w:rPr>
      </w:pPr>
      <w:r w:rsidRPr="007D48EA">
        <w:rPr>
          <w:sz w:val="24"/>
        </w:rPr>
        <w:t>Si le cahier des charges (annexe I) le stipule, des services afférents aux fournitures sont assurés.</w:t>
      </w:r>
    </w:p>
    <w:p w14:paraId="4D829F7A" w14:textId="77777777" w:rsidR="007A579A" w:rsidRPr="007D48EA" w:rsidRDefault="007A579A" w:rsidP="007A579A">
      <w:pPr>
        <w:tabs>
          <w:tab w:val="left" w:pos="709"/>
        </w:tabs>
        <w:suppressAutoHyphens/>
        <w:spacing w:before="120" w:after="120"/>
        <w:jc w:val="both"/>
        <w:rPr>
          <w:sz w:val="24"/>
        </w:rPr>
      </w:pPr>
      <w:r w:rsidRPr="007D48EA">
        <w:rPr>
          <w:b/>
          <w:sz w:val="24"/>
        </w:rPr>
        <w:t>II.1.7</w:t>
      </w:r>
      <w:r w:rsidRPr="007D48EA">
        <w:rPr>
          <w:b/>
          <w:sz w:val="24"/>
        </w:rPr>
        <w:tab/>
        <w:t>Dispositions générales relatives aux fournitures</w:t>
      </w:r>
    </w:p>
    <w:p w14:paraId="272CFB57" w14:textId="77777777" w:rsidR="007A579A" w:rsidRPr="007D48EA" w:rsidRDefault="007A579A" w:rsidP="00AD6E51">
      <w:pPr>
        <w:numPr>
          <w:ilvl w:val="0"/>
          <w:numId w:val="15"/>
        </w:numPr>
        <w:suppressAutoHyphens/>
        <w:spacing w:before="0" w:beforeAutospacing="0"/>
        <w:ind w:left="426" w:hanging="426"/>
        <w:jc w:val="both"/>
        <w:rPr>
          <w:sz w:val="24"/>
        </w:rPr>
      </w:pPr>
      <w:r w:rsidRPr="007D48EA">
        <w:rPr>
          <w:sz w:val="24"/>
        </w:rPr>
        <w:t>Emballage</w:t>
      </w:r>
    </w:p>
    <w:p w14:paraId="03B3014A" w14:textId="77777777" w:rsidR="007A579A" w:rsidRPr="007D48EA" w:rsidRDefault="007A579A" w:rsidP="007A579A">
      <w:pPr>
        <w:suppressAutoHyphens/>
        <w:jc w:val="both"/>
        <w:rPr>
          <w:sz w:val="24"/>
        </w:rPr>
      </w:pPr>
      <w:r w:rsidRPr="007D48EA">
        <w:rPr>
          <w:sz w:val="24"/>
        </w:rPr>
        <w:t>Les fournitures doivent être emballées dans des boîtes ou caisses très résistantes ou par tout autre système garantissant une parfaite préservation du contenu et empêchant les dommages ou détériorations. Les emballages, palettes, etc., y compris le contenu, ne peuvent pas dépasser 500 kg.</w:t>
      </w:r>
    </w:p>
    <w:p w14:paraId="05452EB5" w14:textId="054FF518" w:rsidR="007A579A" w:rsidRPr="007D48EA" w:rsidRDefault="007A579A" w:rsidP="007A579A">
      <w:pPr>
        <w:suppressAutoHyphens/>
        <w:jc w:val="both"/>
        <w:rPr>
          <w:sz w:val="24"/>
        </w:rPr>
      </w:pPr>
      <w:r w:rsidRPr="007D48EA">
        <w:rPr>
          <w:sz w:val="24"/>
        </w:rPr>
        <w:t xml:space="preserve">Sauf dispositions contraires des conditions particulières ou du cahier des charges (annexe I), les palettes sont considérées comme emballage perdu et ne sont pas retournées. Chaque boîte ou caisse doit être munie d'une étiquette de signalisation indiquant en caractères </w:t>
      </w:r>
      <w:r w:rsidR="00197357" w:rsidRPr="007D48EA">
        <w:rPr>
          <w:sz w:val="24"/>
        </w:rPr>
        <w:t>apparents :</w:t>
      </w:r>
    </w:p>
    <w:p w14:paraId="4A1D796B" w14:textId="5625036F" w:rsidR="007A579A" w:rsidRPr="007D48EA" w:rsidRDefault="003B00E3" w:rsidP="00AD6E51">
      <w:pPr>
        <w:numPr>
          <w:ilvl w:val="0"/>
          <w:numId w:val="22"/>
        </w:numPr>
        <w:suppressAutoHyphens/>
        <w:spacing w:before="0" w:beforeAutospacing="0"/>
        <w:ind w:left="709" w:hanging="425"/>
        <w:jc w:val="both"/>
        <w:rPr>
          <w:sz w:val="24"/>
        </w:rPr>
      </w:pPr>
      <w:r w:rsidRPr="007D48EA">
        <w:rPr>
          <w:sz w:val="24"/>
        </w:rPr>
        <w:t>Le</w:t>
      </w:r>
      <w:r w:rsidR="007A579A" w:rsidRPr="007D48EA">
        <w:rPr>
          <w:sz w:val="24"/>
        </w:rPr>
        <w:t xml:space="preserve"> nom </w:t>
      </w:r>
      <w:r w:rsidR="00DD3512">
        <w:rPr>
          <w:sz w:val="24"/>
        </w:rPr>
        <w:t>d’Expertise France</w:t>
      </w:r>
      <w:r w:rsidR="007A579A" w:rsidRPr="007D48EA">
        <w:rPr>
          <w:sz w:val="24"/>
        </w:rPr>
        <w:t xml:space="preserve"> et l'adresse de </w:t>
      </w:r>
      <w:r w:rsidRPr="007D48EA">
        <w:rPr>
          <w:sz w:val="24"/>
        </w:rPr>
        <w:t>livraison ;</w:t>
      </w:r>
    </w:p>
    <w:p w14:paraId="67C7E964" w14:textId="281A0551" w:rsidR="007A579A" w:rsidRPr="007D48EA" w:rsidRDefault="003B00E3" w:rsidP="00AD6E51">
      <w:pPr>
        <w:numPr>
          <w:ilvl w:val="0"/>
          <w:numId w:val="22"/>
        </w:numPr>
        <w:suppressAutoHyphens/>
        <w:spacing w:before="0" w:beforeAutospacing="0"/>
        <w:ind w:left="709" w:hanging="425"/>
        <w:jc w:val="both"/>
        <w:rPr>
          <w:sz w:val="24"/>
        </w:rPr>
      </w:pPr>
      <w:r w:rsidRPr="007D48EA">
        <w:rPr>
          <w:sz w:val="24"/>
        </w:rPr>
        <w:t>Le</w:t>
      </w:r>
      <w:r w:rsidR="007A579A" w:rsidRPr="007D48EA">
        <w:rPr>
          <w:sz w:val="24"/>
        </w:rPr>
        <w:t xml:space="preserve"> nom du </w:t>
      </w:r>
      <w:r w:rsidRPr="007D48EA">
        <w:rPr>
          <w:sz w:val="24"/>
        </w:rPr>
        <w:t>contractant ;</w:t>
      </w:r>
    </w:p>
    <w:p w14:paraId="7B519444" w14:textId="08CE0490" w:rsidR="007A579A" w:rsidRPr="007D48EA" w:rsidRDefault="003B00E3" w:rsidP="00AD6E51">
      <w:pPr>
        <w:numPr>
          <w:ilvl w:val="0"/>
          <w:numId w:val="22"/>
        </w:numPr>
        <w:suppressAutoHyphens/>
        <w:spacing w:before="0" w:beforeAutospacing="0"/>
        <w:ind w:left="709" w:hanging="425"/>
        <w:jc w:val="both"/>
        <w:rPr>
          <w:sz w:val="24"/>
        </w:rPr>
      </w:pPr>
      <w:r w:rsidRPr="007D48EA">
        <w:rPr>
          <w:sz w:val="24"/>
        </w:rPr>
        <w:t>La</w:t>
      </w:r>
      <w:r w:rsidR="007A579A" w:rsidRPr="007D48EA">
        <w:rPr>
          <w:sz w:val="24"/>
        </w:rPr>
        <w:t xml:space="preserve"> désignation du </w:t>
      </w:r>
      <w:r w:rsidRPr="007D48EA">
        <w:rPr>
          <w:sz w:val="24"/>
        </w:rPr>
        <w:t>contenu ;</w:t>
      </w:r>
    </w:p>
    <w:p w14:paraId="03B1E6F9" w14:textId="6CEB5CEC" w:rsidR="007A579A" w:rsidRPr="007D48EA" w:rsidRDefault="003B00E3" w:rsidP="00AD6E51">
      <w:pPr>
        <w:numPr>
          <w:ilvl w:val="0"/>
          <w:numId w:val="22"/>
        </w:numPr>
        <w:suppressAutoHyphens/>
        <w:spacing w:before="0" w:beforeAutospacing="0"/>
        <w:ind w:left="709" w:hanging="425"/>
        <w:jc w:val="both"/>
        <w:rPr>
          <w:sz w:val="24"/>
        </w:rPr>
      </w:pPr>
      <w:r w:rsidRPr="007D48EA">
        <w:rPr>
          <w:sz w:val="24"/>
        </w:rPr>
        <w:t>La</w:t>
      </w:r>
      <w:r w:rsidR="007A579A" w:rsidRPr="007D48EA">
        <w:rPr>
          <w:sz w:val="24"/>
        </w:rPr>
        <w:t xml:space="preserve"> date de </w:t>
      </w:r>
      <w:r w:rsidRPr="007D48EA">
        <w:rPr>
          <w:sz w:val="24"/>
        </w:rPr>
        <w:t>livraison ;</w:t>
      </w:r>
    </w:p>
    <w:p w14:paraId="5AF69215" w14:textId="1C25AC3D" w:rsidR="007A579A" w:rsidRPr="007D48EA" w:rsidRDefault="003B00E3" w:rsidP="00AD6E51">
      <w:pPr>
        <w:numPr>
          <w:ilvl w:val="0"/>
          <w:numId w:val="22"/>
        </w:numPr>
        <w:suppressAutoHyphens/>
        <w:spacing w:before="0" w:beforeAutospacing="0"/>
        <w:ind w:left="709" w:hanging="425"/>
        <w:jc w:val="both"/>
        <w:rPr>
          <w:sz w:val="24"/>
        </w:rPr>
      </w:pPr>
      <w:r w:rsidRPr="007D48EA">
        <w:rPr>
          <w:sz w:val="24"/>
        </w:rPr>
        <w:lastRenderedPageBreak/>
        <w:t>Le</w:t>
      </w:r>
      <w:r w:rsidR="007A579A" w:rsidRPr="007D48EA">
        <w:rPr>
          <w:sz w:val="24"/>
        </w:rPr>
        <w:t xml:space="preserve"> numéro et la date du bon de </w:t>
      </w:r>
      <w:r w:rsidRPr="007D48EA">
        <w:rPr>
          <w:sz w:val="24"/>
        </w:rPr>
        <w:t>commande ;</w:t>
      </w:r>
    </w:p>
    <w:p w14:paraId="404F0F3D" w14:textId="6FA22DF5" w:rsidR="007A579A" w:rsidRDefault="003B00E3" w:rsidP="00AD6E51">
      <w:pPr>
        <w:numPr>
          <w:ilvl w:val="0"/>
          <w:numId w:val="22"/>
        </w:numPr>
        <w:suppressAutoHyphens/>
        <w:spacing w:before="0" w:beforeAutospacing="0"/>
        <w:ind w:left="709" w:hanging="425"/>
        <w:jc w:val="both"/>
        <w:rPr>
          <w:sz w:val="24"/>
        </w:rPr>
      </w:pPr>
      <w:r w:rsidRPr="007D48EA">
        <w:rPr>
          <w:sz w:val="24"/>
        </w:rPr>
        <w:t>Le</w:t>
      </w:r>
      <w:r w:rsidR="007A579A" w:rsidRPr="007D48EA">
        <w:rPr>
          <w:sz w:val="24"/>
        </w:rPr>
        <w:t xml:space="preserve"> numéro de code de la Commission attribué à l'article.</w:t>
      </w:r>
    </w:p>
    <w:p w14:paraId="63F9ED2A" w14:textId="77777777" w:rsidR="002578E3" w:rsidRPr="007D48EA" w:rsidRDefault="002578E3" w:rsidP="00CB4B46">
      <w:pPr>
        <w:suppressAutoHyphens/>
        <w:spacing w:before="0" w:beforeAutospacing="0"/>
        <w:ind w:left="709"/>
        <w:jc w:val="both"/>
        <w:rPr>
          <w:sz w:val="24"/>
        </w:rPr>
      </w:pPr>
    </w:p>
    <w:p w14:paraId="3408684F" w14:textId="77777777" w:rsidR="007A579A" w:rsidRPr="007D48EA" w:rsidRDefault="007A579A" w:rsidP="00AD6E51">
      <w:pPr>
        <w:numPr>
          <w:ilvl w:val="0"/>
          <w:numId w:val="15"/>
        </w:numPr>
        <w:suppressAutoHyphens/>
        <w:spacing w:before="0" w:beforeAutospacing="0"/>
        <w:ind w:left="426" w:hanging="426"/>
        <w:jc w:val="both"/>
        <w:rPr>
          <w:sz w:val="24"/>
        </w:rPr>
      </w:pPr>
      <w:r w:rsidRPr="007D48EA">
        <w:rPr>
          <w:sz w:val="24"/>
        </w:rPr>
        <w:t>Garantie</w:t>
      </w:r>
    </w:p>
    <w:p w14:paraId="41966DAD" w14:textId="77777777" w:rsidR="007A579A" w:rsidRPr="007D48EA" w:rsidRDefault="007A579A" w:rsidP="007A579A">
      <w:pPr>
        <w:suppressAutoHyphens/>
        <w:jc w:val="both"/>
        <w:rPr>
          <w:sz w:val="24"/>
        </w:rPr>
      </w:pPr>
      <w:r w:rsidRPr="007D48EA">
        <w:rPr>
          <w:sz w:val="24"/>
        </w:rPr>
        <w:t>Les fournitures sont garanties contre tout vice de fabrication et défaut de matière pendant deux ans à compter de la date de livraison, sauf si le cahier des charges (annexe I) prévoit une période de garantie plus longue.</w:t>
      </w:r>
    </w:p>
    <w:p w14:paraId="42FA4A8F" w14:textId="77777777" w:rsidR="007A579A" w:rsidRPr="007D48EA" w:rsidRDefault="007A579A" w:rsidP="007A579A">
      <w:pPr>
        <w:suppressAutoHyphens/>
        <w:jc w:val="both"/>
        <w:rPr>
          <w:sz w:val="24"/>
        </w:rPr>
      </w:pPr>
      <w:r w:rsidRPr="007D48EA">
        <w:rPr>
          <w:sz w:val="24"/>
        </w:rPr>
        <w:t>Le contractant garantit que tous les permis et autorisations requis pour fabriquer et vendre les fournitures ont été obtenus.</w:t>
      </w:r>
    </w:p>
    <w:p w14:paraId="170B1915" w14:textId="77777777" w:rsidR="007A579A" w:rsidRPr="007D48EA" w:rsidRDefault="007A579A" w:rsidP="007A579A">
      <w:pPr>
        <w:suppressAutoHyphens/>
        <w:jc w:val="both"/>
        <w:rPr>
          <w:sz w:val="24"/>
        </w:rPr>
      </w:pPr>
      <w:r w:rsidRPr="007D48EA">
        <w:rPr>
          <w:sz w:val="24"/>
        </w:rPr>
        <w:t>Le contractant est tenu de remplacer à ses frais tout article s'étant détérioré ou devenu défectueux lors de son utilisation normale pendant la période de garantie. Le remplacement doit intervenir dans un délai raisonnable à convenir d'un commun accord.</w:t>
      </w:r>
    </w:p>
    <w:p w14:paraId="1FCDF8E6" w14:textId="77777777" w:rsidR="007A579A" w:rsidRPr="007D48EA" w:rsidRDefault="007A579A" w:rsidP="007A579A">
      <w:pPr>
        <w:suppressAutoHyphens/>
        <w:jc w:val="both"/>
        <w:rPr>
          <w:sz w:val="24"/>
        </w:rPr>
      </w:pPr>
      <w:r w:rsidRPr="007D48EA">
        <w:rPr>
          <w:sz w:val="24"/>
        </w:rPr>
        <w:t>Le contractant est responsable de tout défaut de conformité qui existe au moment de la livraison, même si le défaut n'apparaît qu'ultérieurement.</w:t>
      </w:r>
    </w:p>
    <w:p w14:paraId="3BD240DC" w14:textId="77777777" w:rsidR="007A579A" w:rsidRPr="007D48EA" w:rsidRDefault="007A579A" w:rsidP="007A579A">
      <w:pPr>
        <w:suppressAutoHyphens/>
        <w:jc w:val="both"/>
        <w:rPr>
          <w:sz w:val="24"/>
        </w:rPr>
      </w:pPr>
      <w:r w:rsidRPr="007D48EA">
        <w:rPr>
          <w:sz w:val="24"/>
        </w:rPr>
        <w:t>Le contractant est en outre responsable de tout défaut de conformité qui survient après la livraison et qui est imputable à l'inexécution de ses obligations, notamment s'il n'a pas garanti que, pendant une période déterminée, les fournitures soumises à un usage normal ou à un usage spécial conserveront les qualités ou les caractéristiques spécifiées.</w:t>
      </w:r>
    </w:p>
    <w:p w14:paraId="0C0EFF55" w14:textId="77777777" w:rsidR="007A579A" w:rsidRPr="007D48EA" w:rsidRDefault="007A579A" w:rsidP="007A579A">
      <w:pPr>
        <w:suppressAutoHyphens/>
        <w:jc w:val="both"/>
        <w:rPr>
          <w:sz w:val="24"/>
        </w:rPr>
      </w:pPr>
      <w:r w:rsidRPr="007D48EA">
        <w:rPr>
          <w:sz w:val="24"/>
        </w:rPr>
        <w:t>En cas de remplacement d'une partie d'un article, la pièce de rechange est garantie, aux mêmes conditions, pendant une période d'une durée égale à celle mentionnée ci-dessus.</w:t>
      </w:r>
    </w:p>
    <w:p w14:paraId="36661754" w14:textId="77777777" w:rsidR="007A579A" w:rsidRDefault="007A579A" w:rsidP="007A579A">
      <w:pPr>
        <w:suppressAutoHyphens/>
        <w:jc w:val="both"/>
        <w:rPr>
          <w:sz w:val="24"/>
        </w:rPr>
      </w:pPr>
      <w:r w:rsidRPr="007D48EA">
        <w:rPr>
          <w:sz w:val="24"/>
        </w:rPr>
        <w:t>S'il est établi qu'un défaut est dû à une erreur systématique de conception, le contractant est tenu de remplacer ou de modifier toutes les pièces identiques incorporées dans les autres fournitures faisant partie de la même commande, même si elles n'ont causé aucun incident. Dans ce cas, la période de garantie est prolongée ainsi qu'il est prévu au paragraphe précédent.</w:t>
      </w:r>
    </w:p>
    <w:p w14:paraId="2684A3A6" w14:textId="668F0318" w:rsidR="0007154C" w:rsidRDefault="0007154C" w:rsidP="0007154C">
      <w:pPr>
        <w:pStyle w:val="Paragraphedeliste"/>
        <w:numPr>
          <w:ilvl w:val="0"/>
          <w:numId w:val="15"/>
        </w:numPr>
        <w:tabs>
          <w:tab w:val="left" w:pos="851"/>
        </w:tabs>
        <w:ind w:left="426" w:hanging="426"/>
        <w:jc w:val="both"/>
        <w:rPr>
          <w:sz w:val="24"/>
        </w:rPr>
      </w:pPr>
      <w:r w:rsidRPr="0007154C">
        <w:rPr>
          <w:sz w:val="24"/>
        </w:rPr>
        <w:t>Contrôle des exports</w:t>
      </w:r>
    </w:p>
    <w:p w14:paraId="27FA178E" w14:textId="72CA75C0" w:rsidR="002578E3" w:rsidRPr="00CB4B46" w:rsidRDefault="002578E3" w:rsidP="00CB4B46">
      <w:pPr>
        <w:tabs>
          <w:tab w:val="left" w:pos="851"/>
        </w:tabs>
        <w:jc w:val="both"/>
        <w:rPr>
          <w:sz w:val="24"/>
        </w:rPr>
      </w:pPr>
      <w:r w:rsidRPr="00CB4B46">
        <w:rPr>
          <w:sz w:val="24"/>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77AC7C9F" w14:textId="77777777" w:rsidR="002578E3" w:rsidRPr="00CB4B46" w:rsidRDefault="002578E3" w:rsidP="00CB4B46">
      <w:pPr>
        <w:spacing w:beforeAutospacing="0" w:after="0" w:afterAutospacing="0"/>
        <w:jc w:val="both"/>
        <w:rPr>
          <w:rFonts w:ascii="Arial" w:eastAsia="Times" w:hAnsi="Arial"/>
          <w:szCs w:val="20"/>
        </w:rPr>
      </w:pPr>
      <w:r w:rsidRPr="00CB4B46">
        <w:rPr>
          <w:sz w:val="24"/>
        </w:rPr>
        <w:lastRenderedPageBreak/>
        <w:t>L’exécution de toute exportation de biens classés militaires et leurs matériels connexes, et/ ou de biens double-usage, par le contractant (exportateur) est conditionnée à l’obtention de l’autorisation d’exportation et du respect des conditions associées.</w:t>
      </w:r>
    </w:p>
    <w:p w14:paraId="060C5999" w14:textId="2583D088" w:rsidR="002578E3" w:rsidRPr="00CB4B46" w:rsidRDefault="002578E3" w:rsidP="00CB4B46">
      <w:pPr>
        <w:suppressAutoHyphens/>
        <w:spacing w:before="0" w:beforeAutospacing="0"/>
        <w:jc w:val="both"/>
        <w:rPr>
          <w:sz w:val="24"/>
        </w:rPr>
      </w:pPr>
    </w:p>
    <w:p w14:paraId="0599B4E1" w14:textId="77777777" w:rsidR="007A579A" w:rsidRPr="007D48EA" w:rsidRDefault="007A579A" w:rsidP="007A579A">
      <w:pPr>
        <w:suppressAutoHyphens/>
        <w:spacing w:after="120"/>
        <w:jc w:val="both"/>
        <w:rPr>
          <w:b/>
          <w:sz w:val="24"/>
        </w:rPr>
      </w:pPr>
      <w:r w:rsidRPr="007D48EA">
        <w:rPr>
          <w:b/>
          <w:sz w:val="24"/>
        </w:rPr>
        <w:t>II.1.8</w:t>
      </w:r>
      <w:r w:rsidRPr="007D48EA">
        <w:rPr>
          <w:b/>
          <w:sz w:val="24"/>
        </w:rPr>
        <w:tab/>
        <w:t>Dispositions générales relatives à l'exécution du CC</w:t>
      </w:r>
    </w:p>
    <w:p w14:paraId="74BCDA86" w14:textId="77777777" w:rsidR="007A579A" w:rsidRPr="007D48EA" w:rsidRDefault="007A579A" w:rsidP="00AD6E51">
      <w:pPr>
        <w:numPr>
          <w:ilvl w:val="1"/>
          <w:numId w:val="19"/>
        </w:numPr>
        <w:tabs>
          <w:tab w:val="clear" w:pos="1080"/>
        </w:tabs>
        <w:spacing w:before="0" w:beforeAutospacing="0"/>
        <w:ind w:left="425"/>
        <w:jc w:val="both"/>
        <w:rPr>
          <w:sz w:val="24"/>
        </w:rPr>
      </w:pPr>
      <w:r w:rsidRPr="007D48EA">
        <w:rPr>
          <w:sz w:val="24"/>
        </w:rPr>
        <w:t xml:space="preserve">Le contractant exécute le CC selon les meilleures pratiques professionnelles. </w:t>
      </w:r>
    </w:p>
    <w:p w14:paraId="0C184F21"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Les démarches nécessaires à l'obtention de tous permis et autorisations requis pour l'exécution du CC, en vertu des lois et règlements en vigueur au lieu où les commandes doivent être exécutées, incombent exclusivement au contractant.</w:t>
      </w:r>
    </w:p>
    <w:p w14:paraId="1BA04FA0"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Toute référence au personnel du contractant dans le CC renvoie exclusivement aux personnes participant à l'exécution dudit CC.</w:t>
      </w:r>
    </w:p>
    <w:p w14:paraId="701B6E29"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Le contractant doit veiller à ce que tout membre de son personnel prenant part à l'exécution du CC ait les qualifications et l'expérience professionnelles requises pour l'exécution des bons de commande qu'il reçoit.</w:t>
      </w:r>
    </w:p>
    <w:p w14:paraId="675E0E35" w14:textId="08FB8496"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 xml:space="preserve">Le contractant ne peut pas représenter </w:t>
      </w:r>
      <w:r w:rsidR="00CB2123">
        <w:rPr>
          <w:sz w:val="24"/>
        </w:rPr>
        <w:t>Expertise France</w:t>
      </w:r>
      <w:r w:rsidRPr="007D48EA">
        <w:rPr>
          <w:sz w:val="24"/>
        </w:rPr>
        <w:t xml:space="preserve"> ni se comporter d'une manière susceptible de donner cette impression. Il est tenu d'informer les tiers qu'il n'appartient pas à la fonction publique européenne.</w:t>
      </w:r>
    </w:p>
    <w:p w14:paraId="1E53F613"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Le contractant est seul responsable du personnel exécutant les tâches qui sont confiées au contractant.</w:t>
      </w:r>
    </w:p>
    <w:p w14:paraId="1614032F" w14:textId="6E8118CC" w:rsidR="007A579A" w:rsidRPr="007D48EA" w:rsidRDefault="007A579A" w:rsidP="007A579A">
      <w:pPr>
        <w:ind w:left="426"/>
        <w:jc w:val="both"/>
        <w:rPr>
          <w:sz w:val="24"/>
        </w:rPr>
      </w:pPr>
      <w:r w:rsidRPr="007D48EA">
        <w:rPr>
          <w:sz w:val="24"/>
        </w:rPr>
        <w:t xml:space="preserve">Dans le cadre des relations de travail ou de service avec son personnel, le contractant est tenu de </w:t>
      </w:r>
      <w:r w:rsidR="003B00E3" w:rsidRPr="007D48EA">
        <w:rPr>
          <w:sz w:val="24"/>
        </w:rPr>
        <w:t>mentionner :</w:t>
      </w:r>
    </w:p>
    <w:p w14:paraId="18CAD21B" w14:textId="0157A894" w:rsidR="007A579A" w:rsidRPr="007D48EA" w:rsidRDefault="003B00E3" w:rsidP="00AD6E51">
      <w:pPr>
        <w:numPr>
          <w:ilvl w:val="0"/>
          <w:numId w:val="18"/>
        </w:numPr>
        <w:jc w:val="both"/>
        <w:rPr>
          <w:sz w:val="24"/>
        </w:rPr>
      </w:pPr>
      <w:r w:rsidRPr="007D48EA">
        <w:rPr>
          <w:sz w:val="24"/>
        </w:rPr>
        <w:t>Que</w:t>
      </w:r>
      <w:r w:rsidR="007A579A" w:rsidRPr="007D48EA">
        <w:rPr>
          <w:sz w:val="24"/>
        </w:rPr>
        <w:t xml:space="preserve"> le personnel exécutant les tâches confiées au contractant ne peut recevoir d'ordres directs </w:t>
      </w:r>
      <w:r w:rsidR="00DD3512">
        <w:rPr>
          <w:sz w:val="24"/>
        </w:rPr>
        <w:t xml:space="preserve">d’Expertise </w:t>
      </w:r>
      <w:r>
        <w:rPr>
          <w:sz w:val="24"/>
        </w:rPr>
        <w:t>France</w:t>
      </w:r>
      <w:r w:rsidRPr="007D48EA">
        <w:rPr>
          <w:sz w:val="24"/>
        </w:rPr>
        <w:t xml:space="preserve"> ;</w:t>
      </w:r>
    </w:p>
    <w:p w14:paraId="37EB19D8" w14:textId="66CC637C" w:rsidR="007A579A" w:rsidRPr="007D48EA" w:rsidRDefault="003B00E3" w:rsidP="00AD6E51">
      <w:pPr>
        <w:numPr>
          <w:ilvl w:val="0"/>
          <w:numId w:val="18"/>
        </w:numPr>
        <w:jc w:val="both"/>
        <w:rPr>
          <w:sz w:val="24"/>
        </w:rPr>
      </w:pPr>
      <w:r>
        <w:rPr>
          <w:sz w:val="24"/>
        </w:rPr>
        <w:t>Qu’Expertise</w:t>
      </w:r>
      <w:r w:rsidR="00CB2123">
        <w:rPr>
          <w:sz w:val="24"/>
        </w:rPr>
        <w:t xml:space="preserve"> France</w:t>
      </w:r>
      <w:r w:rsidR="007A579A" w:rsidRPr="007D48EA">
        <w:rPr>
          <w:sz w:val="24"/>
        </w:rPr>
        <w:t xml:space="preserve"> ne peut en aucun cas être considéré comme l'employeur du personnel visé au point i) et que ce dernier s'engage à n'invoquer à l'égard </w:t>
      </w:r>
      <w:r w:rsidR="00DD3512">
        <w:rPr>
          <w:sz w:val="24"/>
        </w:rPr>
        <w:t>d’Expertise France</w:t>
      </w:r>
      <w:r w:rsidR="007A579A" w:rsidRPr="007D48EA">
        <w:rPr>
          <w:sz w:val="24"/>
        </w:rPr>
        <w:t xml:space="preserve"> aucun droit résultant de la relation contractuelle entre </w:t>
      </w:r>
      <w:r w:rsidR="00CB2123">
        <w:rPr>
          <w:sz w:val="24"/>
        </w:rPr>
        <w:t>Expertise France</w:t>
      </w:r>
      <w:r w:rsidR="007A579A" w:rsidRPr="007D48EA">
        <w:rPr>
          <w:sz w:val="24"/>
        </w:rPr>
        <w:t xml:space="preserve"> et le contractant.</w:t>
      </w:r>
    </w:p>
    <w:p w14:paraId="514B4A9C" w14:textId="2CD16D51" w:rsidR="007A579A" w:rsidRPr="007533C0" w:rsidRDefault="007A579A" w:rsidP="00AD6E51">
      <w:pPr>
        <w:numPr>
          <w:ilvl w:val="1"/>
          <w:numId w:val="19"/>
        </w:numPr>
        <w:tabs>
          <w:tab w:val="clear" w:pos="1080"/>
        </w:tabs>
        <w:spacing w:before="0" w:beforeAutospacing="0"/>
        <w:ind w:left="426" w:hanging="426"/>
        <w:jc w:val="both"/>
      </w:pPr>
      <w:r w:rsidRPr="007533C0">
        <w:rPr>
          <w:sz w:val="24"/>
        </w:rPr>
        <w:t xml:space="preserve">En cas d'incident lié à l'action d'un membre du personnel du contractant travaillant dans les locaux </w:t>
      </w:r>
      <w:r w:rsidR="00DD3512">
        <w:rPr>
          <w:sz w:val="24"/>
        </w:rPr>
        <w:t>d’Expertise France</w:t>
      </w:r>
      <w:r w:rsidRPr="007533C0">
        <w:rPr>
          <w:sz w:val="24"/>
        </w:rPr>
        <w:t xml:space="preserve">, ou en cas d'inadéquation de l'expérience et/ou des compétences d'un membre du personnel du contractant avec le profil requis par le CC, le contractant procède à son remplacement sans délai. </w:t>
      </w:r>
      <w:r w:rsidR="00CB2123">
        <w:rPr>
          <w:sz w:val="24"/>
        </w:rPr>
        <w:t>Expertise France</w:t>
      </w:r>
      <w:r w:rsidRPr="007533C0">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commandes imputable à un remplacement de personnel.</w:t>
      </w:r>
    </w:p>
    <w:p w14:paraId="507A2607" w14:textId="0ECEB0DA" w:rsidR="007A579A" w:rsidRPr="007533C0" w:rsidRDefault="007A579A" w:rsidP="00AD6E51">
      <w:pPr>
        <w:numPr>
          <w:ilvl w:val="1"/>
          <w:numId w:val="19"/>
        </w:numPr>
        <w:tabs>
          <w:tab w:val="clear" w:pos="1080"/>
        </w:tabs>
        <w:spacing w:before="0" w:beforeAutospacing="0"/>
        <w:ind w:left="426" w:hanging="426"/>
        <w:jc w:val="both"/>
      </w:pPr>
      <w:r w:rsidRPr="007533C0">
        <w:rPr>
          <w:sz w:val="24"/>
        </w:rPr>
        <w:lastRenderedPageBreak/>
        <w:t xml:space="preserve">Si l'exécution du CC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7533C0">
        <w:rPr>
          <w:sz w:val="24"/>
        </w:rPr>
        <w:t xml:space="preserv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 </w:t>
      </w:r>
    </w:p>
    <w:p w14:paraId="4817B182" w14:textId="77777777" w:rsidR="002D150F" w:rsidRDefault="007A579A" w:rsidP="002D150F">
      <w:pPr>
        <w:numPr>
          <w:ilvl w:val="1"/>
          <w:numId w:val="19"/>
        </w:numPr>
        <w:tabs>
          <w:tab w:val="clear" w:pos="1080"/>
        </w:tabs>
        <w:spacing w:before="0" w:beforeAutospacing="0"/>
        <w:ind w:left="426" w:hanging="426"/>
        <w:jc w:val="both"/>
        <w:rPr>
          <w:sz w:val="24"/>
        </w:rPr>
      </w:pPr>
      <w:r w:rsidRPr="007533C0">
        <w:rPr>
          <w:sz w:val="24"/>
        </w:rPr>
        <w:t xml:space="preserve">Si le contractant n'exécute pas ses obligations découlant du CC, </w:t>
      </w:r>
      <w:r w:rsidR="00CB2123">
        <w:rPr>
          <w:sz w:val="24"/>
        </w:rPr>
        <w:t>Expertise France</w:t>
      </w:r>
      <w:r w:rsidRPr="007533C0">
        <w:rPr>
          <w:sz w:val="24"/>
        </w:rPr>
        <w:t xml:space="preserve"> peut, sans préjudice de son droit de résilier le CC, réduire ou récupérer ses paiements proportionnellement à l'ampleur des obligations inexécutées. </w:t>
      </w:r>
      <w:r w:rsidR="00CB2123">
        <w:rPr>
          <w:sz w:val="24"/>
        </w:rPr>
        <w:t>Expertise France</w:t>
      </w:r>
      <w:r w:rsidRPr="007533C0">
        <w:rPr>
          <w:sz w:val="24"/>
        </w:rPr>
        <w:t xml:space="preserve"> peut, en outre, réclamer une indemnisation ou appliquer des dommages-intérêts conformément à l'article II.11.</w:t>
      </w:r>
    </w:p>
    <w:p w14:paraId="45240FBD" w14:textId="5001B625" w:rsidR="002D150F" w:rsidRPr="002D150F" w:rsidRDefault="002D150F" w:rsidP="002D150F">
      <w:pPr>
        <w:numPr>
          <w:ilvl w:val="1"/>
          <w:numId w:val="19"/>
        </w:numPr>
        <w:tabs>
          <w:tab w:val="clear" w:pos="1080"/>
        </w:tabs>
        <w:spacing w:before="0" w:beforeAutospacing="0" w:after="0" w:afterAutospacing="0"/>
        <w:ind w:left="426" w:hanging="426"/>
        <w:jc w:val="both"/>
        <w:rPr>
          <w:sz w:val="24"/>
        </w:rPr>
      </w:pPr>
      <w:r w:rsidRPr="002D150F">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37CA0ED"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viande ;</w:t>
      </w:r>
    </w:p>
    <w:p w14:paraId="2F3660B7"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œufs ;</w:t>
      </w:r>
    </w:p>
    <w:p w14:paraId="5429244C"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produits laitiers ;</w:t>
      </w:r>
    </w:p>
    <w:p w14:paraId="49624CF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plats cuisinés, margarine, pâtes à tartiner ;</w:t>
      </w:r>
    </w:p>
    <w:p w14:paraId="5B2F0235"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chaussures en cuir ;</w:t>
      </w:r>
    </w:p>
    <w:p w14:paraId="357495BA"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sellerie automobile ;</w:t>
      </w:r>
    </w:p>
    <w:p w14:paraId="54A0DEAE"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produits de ménage et d’entretien ;</w:t>
      </w:r>
    </w:p>
    <w:p w14:paraId="3A8B9872"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agrocarburants ;</w:t>
      </w:r>
    </w:p>
    <w:p w14:paraId="18642216"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bois d’œuvre ;</w:t>
      </w:r>
    </w:p>
    <w:p w14:paraId="547C6335"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mobilier en bois massif ou particules ;</w:t>
      </w:r>
    </w:p>
    <w:p w14:paraId="42F6D17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combustibles ;</w:t>
      </w:r>
    </w:p>
    <w:p w14:paraId="11CE29E2"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papier ;</w:t>
      </w:r>
    </w:p>
    <w:p w14:paraId="2D29754E"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carton ;</w:t>
      </w:r>
    </w:p>
    <w:p w14:paraId="2A85FFA3"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textile ;</w:t>
      </w:r>
    </w:p>
    <w:p w14:paraId="71ACE2EF"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café, chocolat ;</w:t>
      </w:r>
    </w:p>
    <w:p w14:paraId="108AD90C"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fruits exotiques ;</w:t>
      </w:r>
    </w:p>
    <w:p w14:paraId="39B55C5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électronique.</w:t>
      </w:r>
    </w:p>
    <w:p w14:paraId="7DA3DA7A" w14:textId="77777777" w:rsidR="002D150F" w:rsidRDefault="002D150F" w:rsidP="002D150F">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2A977401" w14:textId="0F4A0110" w:rsidR="005C1501" w:rsidRDefault="00F3049E" w:rsidP="005C1501">
      <w:pPr>
        <w:spacing w:before="0" w:beforeAutospacing="0" w:after="0" w:afterAutospacing="0"/>
        <w:ind w:left="851"/>
        <w:jc w:val="both"/>
        <w:outlineLvl w:val="0"/>
        <w:rPr>
          <w:rStyle w:val="Lienhypertexte"/>
          <w:bCs/>
          <w:sz w:val="24"/>
        </w:rPr>
      </w:pPr>
      <w:hyperlink r:id="rId22" w:history="1">
        <w:r w:rsidR="002D150F">
          <w:rPr>
            <w:rStyle w:val="Lienhypertexte"/>
            <w:bCs/>
            <w:sz w:val="24"/>
          </w:rPr>
          <w:t>https://www.ecologie.gouv.fr/sites/default/files/Guide_politique_achat_public_zero_deforestation.pdf</w:t>
        </w:r>
      </w:hyperlink>
    </w:p>
    <w:p w14:paraId="25178D38" w14:textId="77777777" w:rsidR="005C1501" w:rsidRPr="005C1501" w:rsidRDefault="005C1501" w:rsidP="005C1501">
      <w:pPr>
        <w:spacing w:before="0" w:beforeAutospacing="0" w:after="0" w:afterAutospacing="0"/>
        <w:ind w:left="851"/>
        <w:jc w:val="both"/>
        <w:outlineLvl w:val="0"/>
        <w:rPr>
          <w:bCs/>
          <w:sz w:val="24"/>
        </w:rPr>
      </w:pPr>
    </w:p>
    <w:p w14:paraId="366D2ED8" w14:textId="77777777" w:rsidR="007A579A" w:rsidRPr="007533C0" w:rsidRDefault="007A579A" w:rsidP="007A579A">
      <w:pPr>
        <w:pStyle w:val="Heading2contracts"/>
      </w:pPr>
      <w:r w:rsidRPr="007533C0">
        <w:lastRenderedPageBreak/>
        <w:t>Article II.2 – Moyens de communication</w:t>
      </w:r>
    </w:p>
    <w:p w14:paraId="15AAEBEA" w14:textId="77777777" w:rsidR="007A579A" w:rsidRPr="007533C0" w:rsidRDefault="007A579A" w:rsidP="00E90741">
      <w:pPr>
        <w:adjustRightInd w:val="0"/>
        <w:ind w:left="851" w:hanging="851"/>
        <w:jc w:val="both"/>
        <w:rPr>
          <w:sz w:val="24"/>
        </w:rPr>
      </w:pPr>
      <w:r w:rsidRPr="007533C0">
        <w:rPr>
          <w:b/>
          <w:sz w:val="24"/>
        </w:rPr>
        <w:t>II.2.1</w:t>
      </w:r>
      <w:r w:rsidRPr="007533C0">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59292282" w14:textId="77777777" w:rsidR="007A579A" w:rsidRPr="007533C0" w:rsidRDefault="007A579A" w:rsidP="00E90741">
      <w:pPr>
        <w:ind w:left="851" w:hanging="851"/>
        <w:jc w:val="both"/>
      </w:pPr>
      <w:r w:rsidRPr="007533C0">
        <w:rPr>
          <w:b/>
          <w:sz w:val="24"/>
        </w:rPr>
        <w:t>II.2.2</w:t>
      </w:r>
      <w:r w:rsidRPr="007533C0">
        <w:rPr>
          <w:b/>
          <w:sz w:val="24"/>
        </w:rPr>
        <w:tab/>
      </w:r>
      <w:r w:rsidRPr="007533C0">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1A1DBF67" w14:textId="77777777" w:rsidR="007A579A" w:rsidRPr="007533C0" w:rsidRDefault="007A579A" w:rsidP="00E90741">
      <w:pPr>
        <w:ind w:left="851"/>
        <w:jc w:val="both"/>
        <w:rPr>
          <w:sz w:val="24"/>
        </w:rPr>
      </w:pPr>
      <w:r w:rsidRPr="007533C0">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024494A9" w14:textId="3850BC3E" w:rsidR="007A579A" w:rsidRPr="007533C0" w:rsidRDefault="007A579A" w:rsidP="00E90741">
      <w:pPr>
        <w:adjustRightInd w:val="0"/>
        <w:ind w:left="851" w:hanging="851"/>
        <w:jc w:val="both"/>
        <w:rPr>
          <w:sz w:val="24"/>
        </w:rPr>
      </w:pPr>
      <w:r w:rsidRPr="007533C0">
        <w:rPr>
          <w:b/>
          <w:sz w:val="24"/>
        </w:rPr>
        <w:t>II.2.3</w:t>
      </w:r>
      <w:r w:rsidRPr="007533C0">
        <w:rPr>
          <w:sz w:val="24"/>
        </w:rPr>
        <w:tab/>
        <w:t xml:space="preserve">Le courrier envoyé par service postal est réputé reçu par </w:t>
      </w:r>
      <w:r w:rsidR="00CB2123">
        <w:rPr>
          <w:sz w:val="24"/>
        </w:rPr>
        <w:t>Expertise France</w:t>
      </w:r>
      <w:r w:rsidRPr="007533C0">
        <w:rPr>
          <w:sz w:val="24"/>
        </w:rPr>
        <w:t xml:space="preserve"> à la date de son enregistrement par le service responsable visé à l'article I.6. </w:t>
      </w:r>
    </w:p>
    <w:p w14:paraId="1C07BA63" w14:textId="77777777" w:rsidR="007A579A" w:rsidRDefault="007A579A" w:rsidP="00E90741">
      <w:pPr>
        <w:adjustRightInd w:val="0"/>
        <w:ind w:left="851"/>
        <w:jc w:val="both"/>
        <w:rPr>
          <w:sz w:val="24"/>
        </w:rPr>
      </w:pPr>
      <w:r w:rsidRPr="007533C0">
        <w:rPr>
          <w:sz w:val="24"/>
        </w:rPr>
        <w:t xml:space="preserve">Toute notification formelle doit être effectuée par lettre recommandée avec avis de réception ou tout moyen équivalent, ou par des moyens électroniques équivalents. </w:t>
      </w:r>
    </w:p>
    <w:p w14:paraId="3C3FAF8B" w14:textId="77777777" w:rsidR="00C56763" w:rsidRDefault="00C56763" w:rsidP="00E90741">
      <w:pPr>
        <w:adjustRightInd w:val="0"/>
        <w:ind w:left="851"/>
        <w:jc w:val="both"/>
        <w:rPr>
          <w:sz w:val="24"/>
        </w:rPr>
      </w:pPr>
    </w:p>
    <w:p w14:paraId="6F863B23" w14:textId="77777777" w:rsidR="007A579A" w:rsidRPr="007533C0" w:rsidRDefault="007A579A" w:rsidP="007A579A">
      <w:pPr>
        <w:spacing w:before="240" w:after="120"/>
        <w:jc w:val="both"/>
        <w:rPr>
          <w:b/>
          <w:caps/>
          <w:sz w:val="24"/>
          <w:u w:val="single"/>
        </w:rPr>
      </w:pPr>
      <w:r w:rsidRPr="007533C0">
        <w:rPr>
          <w:b/>
          <w:caps/>
          <w:sz w:val="24"/>
          <w:u w:val="single"/>
        </w:rPr>
        <w:t>Article II.3 - ResponsabilitÉ</w:t>
      </w:r>
    </w:p>
    <w:p w14:paraId="0B979006" w14:textId="77777777" w:rsidR="007A579A" w:rsidRPr="007533C0" w:rsidRDefault="007A579A" w:rsidP="00E90741">
      <w:pPr>
        <w:ind w:left="851" w:hanging="851"/>
        <w:jc w:val="both"/>
        <w:rPr>
          <w:sz w:val="24"/>
        </w:rPr>
      </w:pPr>
      <w:r w:rsidRPr="007533C0">
        <w:rPr>
          <w:b/>
          <w:sz w:val="24"/>
        </w:rPr>
        <w:t>II.3.1</w:t>
      </w:r>
      <w:r w:rsidRPr="007533C0">
        <w:rPr>
          <w:b/>
          <w:sz w:val="24"/>
        </w:rPr>
        <w:tab/>
      </w:r>
      <w:r w:rsidRPr="007533C0">
        <w:rPr>
          <w:sz w:val="24"/>
        </w:rPr>
        <w:t>Le contractant est seul responsable du respect de toutes les obligations légales qui lui incombent.</w:t>
      </w:r>
    </w:p>
    <w:p w14:paraId="507CF5A5" w14:textId="4DC7FE55" w:rsidR="007A579A" w:rsidRPr="007533C0" w:rsidRDefault="007A579A" w:rsidP="00E90741">
      <w:pPr>
        <w:ind w:left="851" w:hanging="851"/>
        <w:jc w:val="both"/>
        <w:rPr>
          <w:sz w:val="24"/>
        </w:rPr>
      </w:pPr>
      <w:r w:rsidRPr="007533C0">
        <w:rPr>
          <w:b/>
          <w:sz w:val="24"/>
        </w:rPr>
        <w:t>II.3.2</w:t>
      </w:r>
      <w:r w:rsidRPr="007533C0">
        <w:rPr>
          <w:sz w:val="24"/>
        </w:rPr>
        <w:tab/>
        <w:t xml:space="preserve">Sauf en cas de faute intentionnelle ou de faute grave de sa part, </w:t>
      </w:r>
      <w:r w:rsidR="00CB2123">
        <w:rPr>
          <w:sz w:val="24"/>
        </w:rPr>
        <w:t>Expertise France</w:t>
      </w:r>
      <w:r w:rsidRPr="007533C0">
        <w:rPr>
          <w:sz w:val="24"/>
        </w:rPr>
        <w:t xml:space="preserve"> ne peut être tenu pour responsable des dommages causés ou subis par le contractant, notamment de tout dommage causé par le contractant à des tiers à l'occasion ou par le fait de l'exécution du CC.</w:t>
      </w:r>
    </w:p>
    <w:p w14:paraId="64E88F02" w14:textId="7BC85F0E" w:rsidR="007A579A" w:rsidRDefault="007A579A" w:rsidP="00E90741">
      <w:pPr>
        <w:ind w:left="851" w:hanging="851"/>
        <w:jc w:val="both"/>
        <w:rPr>
          <w:sz w:val="24"/>
        </w:rPr>
      </w:pPr>
      <w:r w:rsidRPr="007533C0">
        <w:rPr>
          <w:b/>
          <w:sz w:val="24"/>
        </w:rPr>
        <w:t>II.3.3</w:t>
      </w:r>
      <w:r w:rsidRPr="007533C0">
        <w:rPr>
          <w:sz w:val="24"/>
        </w:rPr>
        <w:tab/>
        <w:t xml:space="preserve">Le contractant est tenu pour responsable des pertes et dommages subis par </w:t>
      </w:r>
      <w:r w:rsidR="00CB2123">
        <w:rPr>
          <w:sz w:val="24"/>
        </w:rPr>
        <w:t>Expertise France</w:t>
      </w:r>
      <w:r w:rsidRPr="007533C0">
        <w:rPr>
          <w:sz w:val="24"/>
        </w:rPr>
        <w:t xml:space="preserv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234CD9B5" w14:textId="5EBE1046" w:rsidR="00C111BB" w:rsidRDefault="00C111BB" w:rsidP="00E90741">
      <w:pPr>
        <w:ind w:left="851" w:hanging="851"/>
        <w:jc w:val="both"/>
        <w:rPr>
          <w:sz w:val="24"/>
        </w:rPr>
      </w:pPr>
      <w:r w:rsidRPr="00E626C2">
        <w:rPr>
          <w:b/>
          <w:noProof/>
          <w:sz w:val="24"/>
        </w:rPr>
        <w:lastRenderedPageBreak/>
        <w:t>II.3.</w:t>
      </w:r>
      <w:r>
        <w:rPr>
          <w:b/>
          <w:noProof/>
          <w:sz w:val="24"/>
        </w:rPr>
        <w:t>4</w:t>
      </w:r>
      <w:r>
        <w:rPr>
          <w:b/>
          <w:noProof/>
          <w:sz w:val="24"/>
        </w:rPr>
        <w:tab/>
      </w:r>
      <w:r w:rsidR="00D479A2">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85635D">
        <w:rPr>
          <w:sz w:val="24"/>
        </w:rPr>
        <w:t>.</w:t>
      </w:r>
      <w:r w:rsidR="00D479A2" w:rsidRPr="00D479A2">
        <w:rPr>
          <w:rFonts w:cstheme="minorHAnsi"/>
          <w:sz w:val="24"/>
        </w:rPr>
        <w:t xml:space="preserve"> </w:t>
      </w:r>
      <w:r w:rsidR="00D479A2" w:rsidRPr="006445D4">
        <w:rPr>
          <w:rFonts w:cstheme="minorHAnsi"/>
          <w:sz w:val="24"/>
        </w:rPr>
        <w:t>En cas d’incident et/ou d’atteinte directe ou indirecte à la sécurité des personnes mobilisé</w:t>
      </w:r>
      <w:r w:rsidR="00D479A2">
        <w:rPr>
          <w:rFonts w:cstheme="minorHAnsi"/>
          <w:sz w:val="24"/>
        </w:rPr>
        <w:t>e</w:t>
      </w:r>
      <w:r w:rsidR="00D479A2" w:rsidRPr="006445D4">
        <w:rPr>
          <w:rFonts w:cstheme="minorHAnsi"/>
          <w:sz w:val="24"/>
        </w:rPr>
        <w:t>s directement ou indirectement par le titulaire ou de ses équipements, la responsabilité d’Expertise France ne pourra être engagée de quelle que manière que ce soit.</w:t>
      </w:r>
    </w:p>
    <w:p w14:paraId="48C33849" w14:textId="5FB6AC9A" w:rsidR="007A579A" w:rsidRPr="007533C0" w:rsidRDefault="007A579A" w:rsidP="00E90741">
      <w:pPr>
        <w:spacing w:after="120"/>
        <w:ind w:left="851" w:hanging="851"/>
        <w:jc w:val="both"/>
      </w:pPr>
      <w:r w:rsidRPr="007533C0">
        <w:rPr>
          <w:b/>
          <w:sz w:val="24"/>
        </w:rPr>
        <w:t>II.3</w:t>
      </w:r>
      <w:r w:rsidR="00C81D9F">
        <w:rPr>
          <w:b/>
          <w:sz w:val="24"/>
        </w:rPr>
        <w:t>.</w:t>
      </w:r>
      <w:r w:rsidR="00C111BB">
        <w:rPr>
          <w:b/>
          <w:sz w:val="24"/>
        </w:rPr>
        <w:t>5</w:t>
      </w:r>
      <w:r w:rsidRPr="007533C0">
        <w:rPr>
          <w:sz w:val="24"/>
        </w:rPr>
        <w:tab/>
        <w:t xml:space="preserve">Le contractant garantit </w:t>
      </w:r>
      <w:r w:rsidR="00CB2123">
        <w:rPr>
          <w:sz w:val="24"/>
        </w:rPr>
        <w:t>Expertise France</w:t>
      </w:r>
      <w:r w:rsidR="00960121" w:rsidRPr="007533C0">
        <w:rPr>
          <w:sz w:val="24"/>
        </w:rPr>
        <w:t xml:space="preserve"> </w:t>
      </w:r>
      <w:r w:rsidRPr="007533C0">
        <w:rPr>
          <w:sz w:val="24"/>
        </w:rPr>
        <w:t xml:space="preserve">contre tous recours et frais en cas d'action. Il assume toute indemnisation en cas d'action, de réclamation ou de procédure engagée par un tiers contre </w:t>
      </w:r>
      <w:r w:rsidR="00CB2123">
        <w:rPr>
          <w:sz w:val="24"/>
        </w:rPr>
        <w:t>Expertise France</w:t>
      </w:r>
      <w:r w:rsidRPr="007533C0">
        <w:rPr>
          <w:sz w:val="24"/>
        </w:rPr>
        <w:t xml:space="preserve"> à la suite de tout dommage causé par le contractant lors de l'exécution du CC. Lors de toute action intentée par un tiers contre </w:t>
      </w:r>
      <w:r w:rsidR="00CB2123">
        <w:rPr>
          <w:sz w:val="24"/>
        </w:rPr>
        <w:t>Expertise France</w:t>
      </w:r>
      <w:r w:rsidRPr="007533C0">
        <w:rPr>
          <w:sz w:val="24"/>
        </w:rPr>
        <w:t xml:space="preserve"> en relation avec l'exécution du CC, le contractant prête assistance </w:t>
      </w:r>
      <w:r w:rsidR="006F64D7">
        <w:rPr>
          <w:sz w:val="24"/>
        </w:rPr>
        <w:t>à Expertise France</w:t>
      </w:r>
      <w:r w:rsidRPr="007533C0">
        <w:rPr>
          <w:sz w:val="24"/>
        </w:rPr>
        <w:t xml:space="preserve">. </w:t>
      </w:r>
    </w:p>
    <w:p w14:paraId="04532C54" w14:textId="38A1268C" w:rsidR="007A579A" w:rsidRDefault="007A579A" w:rsidP="00E90741">
      <w:pPr>
        <w:spacing w:after="120"/>
        <w:ind w:left="851" w:hanging="851"/>
        <w:jc w:val="both"/>
        <w:rPr>
          <w:sz w:val="24"/>
        </w:rPr>
      </w:pPr>
      <w:r w:rsidRPr="007533C0">
        <w:rPr>
          <w:b/>
          <w:sz w:val="24"/>
        </w:rPr>
        <w:t>II.3.</w:t>
      </w:r>
      <w:r w:rsidR="00C81D9F">
        <w:rPr>
          <w:b/>
          <w:sz w:val="24"/>
        </w:rPr>
        <w:t>6</w:t>
      </w:r>
      <w:r w:rsidRPr="007533C0">
        <w:rPr>
          <w:sz w:val="24"/>
        </w:rPr>
        <w:tab/>
        <w:t xml:space="preserve">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w:t>
      </w:r>
      <w:r w:rsidR="006F64D7">
        <w:rPr>
          <w:sz w:val="24"/>
        </w:rPr>
        <w:t>à Expertise France</w:t>
      </w:r>
      <w:r w:rsidRPr="007533C0">
        <w:rPr>
          <w:sz w:val="24"/>
        </w:rPr>
        <w:t>, s'il le demande.</w:t>
      </w:r>
    </w:p>
    <w:p w14:paraId="05D843E6" w14:textId="77777777" w:rsidR="007A579A" w:rsidRPr="007533C0" w:rsidRDefault="007A579A" w:rsidP="007A579A">
      <w:pPr>
        <w:spacing w:before="240" w:after="120"/>
        <w:jc w:val="both"/>
        <w:rPr>
          <w:b/>
          <w:caps/>
          <w:sz w:val="24"/>
          <w:u w:val="single"/>
        </w:rPr>
      </w:pPr>
      <w:r w:rsidRPr="007533C0">
        <w:rPr>
          <w:b/>
          <w:caps/>
          <w:sz w:val="24"/>
          <w:u w:val="single"/>
        </w:rPr>
        <w:t>Article II.4 - Conflits d'intérêts</w:t>
      </w:r>
    </w:p>
    <w:p w14:paraId="54B17691" w14:textId="77777777" w:rsidR="007A579A" w:rsidRPr="007533C0" w:rsidRDefault="007A579A" w:rsidP="00E90741">
      <w:pPr>
        <w:ind w:left="851" w:hanging="851"/>
        <w:jc w:val="both"/>
        <w:rPr>
          <w:sz w:val="24"/>
        </w:rPr>
      </w:pPr>
      <w:r w:rsidRPr="007533C0">
        <w:rPr>
          <w:b/>
          <w:sz w:val="24"/>
        </w:rPr>
        <w:t>II.4.1</w:t>
      </w:r>
      <w:r w:rsidRPr="007533C0">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371E725E" w14:textId="420EE646" w:rsidR="007A579A" w:rsidRPr="007533C0" w:rsidRDefault="007A579A" w:rsidP="00E90741">
      <w:pPr>
        <w:ind w:left="851" w:hanging="851"/>
        <w:jc w:val="both"/>
      </w:pPr>
      <w:r w:rsidRPr="007533C0">
        <w:rPr>
          <w:b/>
          <w:sz w:val="24"/>
        </w:rPr>
        <w:t>II.4.2</w:t>
      </w:r>
      <w:r w:rsidRPr="007533C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7533C0">
        <w:rPr>
          <w:sz w:val="24"/>
        </w:rPr>
        <w:t xml:space="preserve">. Le contractant prend immédiatement toutes les mesures nécessaires pour remédier à cette situation. </w:t>
      </w:r>
      <w:r w:rsidR="00CB2123">
        <w:rPr>
          <w:sz w:val="24"/>
        </w:rPr>
        <w:t>Expertise France</w:t>
      </w:r>
      <w:r w:rsidRPr="007533C0">
        <w:rPr>
          <w:sz w:val="24"/>
        </w:rPr>
        <w:t xml:space="preserve"> se réserve le droit de vérifier que les mesures prises sont appropriées et d'exiger que des mesures complémentaires soient prises dans un délai précis. </w:t>
      </w:r>
    </w:p>
    <w:p w14:paraId="261643E3" w14:textId="77777777" w:rsidR="007A579A" w:rsidRPr="007533C0" w:rsidRDefault="007A579A" w:rsidP="00E90741">
      <w:pPr>
        <w:ind w:left="851" w:hanging="851"/>
        <w:jc w:val="both"/>
        <w:rPr>
          <w:sz w:val="24"/>
        </w:rPr>
      </w:pPr>
      <w:r w:rsidRPr="007533C0">
        <w:rPr>
          <w:b/>
          <w:sz w:val="24"/>
        </w:rPr>
        <w:t>II.4.3</w:t>
      </w:r>
      <w:r w:rsidRPr="007533C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3F3716BC" w14:textId="77777777" w:rsidR="007A579A" w:rsidRDefault="007A579A" w:rsidP="00E90741">
      <w:pPr>
        <w:ind w:left="851" w:hanging="851"/>
        <w:jc w:val="both"/>
        <w:rPr>
          <w:sz w:val="24"/>
        </w:rPr>
      </w:pPr>
      <w:r w:rsidRPr="007533C0">
        <w:rPr>
          <w:b/>
          <w:sz w:val="24"/>
        </w:rPr>
        <w:lastRenderedPageBreak/>
        <w:t>II.4.4</w:t>
      </w:r>
      <w:r w:rsidRPr="007533C0">
        <w:rPr>
          <w:b/>
          <w:sz w:val="24"/>
        </w:rPr>
        <w:tab/>
      </w:r>
      <w:r w:rsidRPr="007533C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3C78E2AC" w14:textId="049CAF8A" w:rsidR="00C81D9F" w:rsidRPr="007533C0" w:rsidRDefault="00C81D9F" w:rsidP="00E90741">
      <w:pPr>
        <w:ind w:left="851" w:hanging="851"/>
        <w:jc w:val="both"/>
      </w:pPr>
      <w:r w:rsidRPr="004E4DE0">
        <w:rPr>
          <w:b/>
          <w:noProof/>
          <w:sz w:val="24"/>
        </w:rPr>
        <w:t>II.4.</w:t>
      </w:r>
      <w:r>
        <w:rPr>
          <w:b/>
          <w:noProof/>
          <w:sz w:val="24"/>
        </w:rPr>
        <w:t>5</w:t>
      </w:r>
      <w:r>
        <w:rPr>
          <w:b/>
          <w:noProof/>
          <w:sz w:val="24"/>
        </w:rPr>
        <w:tab/>
      </w:r>
      <w:r w:rsidRPr="00216AFB">
        <w:rPr>
          <w:sz w:val="24"/>
        </w:rPr>
        <w:t xml:space="preserve">Le contractant s’engage également à prendre connaissance du </w:t>
      </w:r>
      <w:hyperlink r:id="rId23" w:history="1">
        <w:r w:rsidRPr="00216AFB">
          <w:rPr>
            <w:sz w:val="24"/>
          </w:rPr>
          <w:t>code de conduite d'Expertise France</w:t>
        </w:r>
      </w:hyperlink>
      <w:r w:rsidRPr="00216AFB">
        <w:rPr>
          <w:sz w:val="24"/>
        </w:rPr>
        <w:t xml:space="preserve"> et à s’y conformer strictement (le code de conduite d’Expertise France est accessible sur le site web de l’agence : www.expertisefrance.fr).</w:t>
      </w:r>
    </w:p>
    <w:p w14:paraId="3F6FF7C6" w14:textId="77777777" w:rsidR="007A579A" w:rsidRPr="007533C0" w:rsidRDefault="007A579A" w:rsidP="007A579A">
      <w:pPr>
        <w:spacing w:before="240" w:after="120"/>
        <w:jc w:val="both"/>
        <w:rPr>
          <w:sz w:val="24"/>
        </w:rPr>
      </w:pPr>
      <w:r w:rsidRPr="007533C0">
        <w:rPr>
          <w:b/>
          <w:caps/>
          <w:sz w:val="24"/>
          <w:u w:val="single"/>
        </w:rPr>
        <w:t xml:space="preserve">Article II.5 – Confidentialité </w:t>
      </w:r>
    </w:p>
    <w:p w14:paraId="458139BA" w14:textId="673B6D05" w:rsidR="007A579A" w:rsidRPr="007533C0" w:rsidRDefault="007A579A" w:rsidP="00E90741">
      <w:pPr>
        <w:ind w:left="851" w:hanging="851"/>
        <w:jc w:val="both"/>
        <w:rPr>
          <w:sz w:val="24"/>
        </w:rPr>
      </w:pPr>
      <w:r w:rsidRPr="007533C0">
        <w:rPr>
          <w:b/>
          <w:sz w:val="24"/>
        </w:rPr>
        <w:t>II.5.1.</w:t>
      </w:r>
      <w:r w:rsidRPr="007533C0">
        <w:rPr>
          <w:b/>
          <w:sz w:val="24"/>
        </w:rPr>
        <w:tab/>
      </w:r>
      <w:r w:rsidR="00CB2123">
        <w:rPr>
          <w:sz w:val="24"/>
        </w:rPr>
        <w:t>Expertise France</w:t>
      </w:r>
      <w:r w:rsidRPr="007533C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09906366" w14:textId="720068FD" w:rsidR="007A579A" w:rsidRPr="007533C0" w:rsidRDefault="007A579A" w:rsidP="00E90741">
      <w:pPr>
        <w:ind w:left="709" w:firstLine="142"/>
        <w:jc w:val="both"/>
        <w:rPr>
          <w:sz w:val="24"/>
        </w:rPr>
      </w:pPr>
      <w:r w:rsidRPr="007533C0">
        <w:rPr>
          <w:sz w:val="24"/>
        </w:rPr>
        <w:t xml:space="preserve">Le contractant est </w:t>
      </w:r>
      <w:r w:rsidR="00E06494" w:rsidRPr="007533C0">
        <w:rPr>
          <w:sz w:val="24"/>
        </w:rPr>
        <w:t>tenu :</w:t>
      </w:r>
    </w:p>
    <w:p w14:paraId="0341F6D5" w14:textId="73CC4332" w:rsidR="007A579A" w:rsidRPr="007533C0" w:rsidRDefault="007A579A" w:rsidP="00E90741">
      <w:pPr>
        <w:ind w:left="1134" w:hanging="283"/>
        <w:jc w:val="both"/>
      </w:pPr>
      <w:r w:rsidRPr="007533C0">
        <w:rPr>
          <w:sz w:val="24"/>
        </w:rPr>
        <w:t>a)</w:t>
      </w:r>
      <w:r w:rsidRPr="007533C0">
        <w:rPr>
          <w:sz w:val="24"/>
        </w:rPr>
        <w:tab/>
        <w:t xml:space="preserve">de ne pas utiliser d'informations et de documents confidentiels à des fins autres que le respect des obligations qui lui incombent en vertu du CC ou du bon de commande sans l'accord préalable écrit </w:t>
      </w:r>
      <w:r w:rsidR="00DD3512">
        <w:rPr>
          <w:sz w:val="24"/>
        </w:rPr>
        <w:t xml:space="preserve">d’Expertise </w:t>
      </w:r>
      <w:r w:rsidR="00E06494">
        <w:rPr>
          <w:sz w:val="24"/>
        </w:rPr>
        <w:t>France</w:t>
      </w:r>
      <w:r w:rsidR="00E06494" w:rsidRPr="007533C0">
        <w:rPr>
          <w:sz w:val="24"/>
        </w:rPr>
        <w:t xml:space="preserve"> ;</w:t>
      </w:r>
      <w:r w:rsidRPr="007533C0">
        <w:rPr>
          <w:sz w:val="24"/>
        </w:rPr>
        <w:t xml:space="preserve"> </w:t>
      </w:r>
    </w:p>
    <w:p w14:paraId="14A6F464" w14:textId="6093B8BE" w:rsidR="007A579A" w:rsidRPr="007533C0" w:rsidRDefault="007A579A" w:rsidP="00E90741">
      <w:pPr>
        <w:ind w:left="1134" w:hanging="283"/>
        <w:jc w:val="both"/>
      </w:pPr>
      <w:r w:rsidRPr="007533C0">
        <w:rPr>
          <w:sz w:val="24"/>
        </w:rPr>
        <w:t>b)</w:t>
      </w:r>
      <w:r w:rsidRPr="007533C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r w:rsidR="003A4E6C" w:rsidRPr="007533C0">
        <w:rPr>
          <w:sz w:val="24"/>
        </w:rPr>
        <w:t>raisonnable ;</w:t>
      </w:r>
      <w:r w:rsidRPr="007533C0">
        <w:rPr>
          <w:sz w:val="24"/>
        </w:rPr>
        <w:t xml:space="preserve"> </w:t>
      </w:r>
    </w:p>
    <w:p w14:paraId="63FA5DD8" w14:textId="676DE454" w:rsidR="007A579A" w:rsidRPr="007533C0" w:rsidRDefault="007A579A" w:rsidP="00E90741">
      <w:pPr>
        <w:ind w:left="1134" w:hanging="283"/>
        <w:jc w:val="both"/>
        <w:rPr>
          <w:sz w:val="24"/>
        </w:rPr>
      </w:pPr>
      <w:r w:rsidRPr="007533C0">
        <w:rPr>
          <w:sz w:val="24"/>
        </w:rPr>
        <w:t>c)</w:t>
      </w:r>
      <w:r w:rsidRPr="007533C0">
        <w:rPr>
          <w:sz w:val="24"/>
        </w:rPr>
        <w:tab/>
        <w:t xml:space="preserve">de ne pas divulguer, directement ou indirectement, des informations et documents confidentiels à des tiers sans l'accord préalable écrit </w:t>
      </w:r>
      <w:r w:rsidR="00DD3512">
        <w:rPr>
          <w:sz w:val="24"/>
        </w:rPr>
        <w:t>d’Expertise France</w:t>
      </w:r>
      <w:r w:rsidRPr="007533C0">
        <w:rPr>
          <w:sz w:val="24"/>
        </w:rPr>
        <w:t>.</w:t>
      </w:r>
    </w:p>
    <w:p w14:paraId="16EF1D2F" w14:textId="0ADB7753" w:rsidR="007A579A" w:rsidRPr="007533C0" w:rsidRDefault="007A579A" w:rsidP="00E90741">
      <w:pPr>
        <w:ind w:left="851" w:hanging="851"/>
        <w:jc w:val="both"/>
        <w:rPr>
          <w:sz w:val="24"/>
        </w:rPr>
      </w:pPr>
      <w:r w:rsidRPr="007533C0">
        <w:rPr>
          <w:b/>
          <w:sz w:val="24"/>
        </w:rPr>
        <w:t>II.5.2</w:t>
      </w:r>
      <w:r w:rsidRPr="007533C0">
        <w:rPr>
          <w:b/>
          <w:sz w:val="24"/>
        </w:rPr>
        <w:tab/>
      </w:r>
      <w:r w:rsidRPr="007533C0">
        <w:rPr>
          <w:sz w:val="24"/>
        </w:rPr>
        <w:t xml:space="preserve">L'obligation de confidentialité prévue à l'article II.5.1 est contraignante pour </w:t>
      </w:r>
      <w:r w:rsidR="00CB2123">
        <w:rPr>
          <w:sz w:val="24"/>
        </w:rPr>
        <w:t>Expertise France</w:t>
      </w:r>
      <w:r w:rsidRPr="007533C0">
        <w:rPr>
          <w:sz w:val="24"/>
        </w:rPr>
        <w:t xml:space="preserve"> et le contractant pendant l'exécution du CC et s'étend sur une période de cinq ans qui commence à courir à partir de la date du paiement du solde, sauf </w:t>
      </w:r>
      <w:r w:rsidR="003A4E6C" w:rsidRPr="007533C0">
        <w:rPr>
          <w:sz w:val="24"/>
        </w:rPr>
        <w:t>si :</w:t>
      </w:r>
    </w:p>
    <w:p w14:paraId="6E3F5542" w14:textId="2E21C094" w:rsidR="007A579A" w:rsidRPr="007533C0" w:rsidRDefault="007A579A" w:rsidP="00E90741">
      <w:pPr>
        <w:ind w:left="1134" w:hanging="283"/>
        <w:jc w:val="both"/>
      </w:pPr>
      <w:r w:rsidRPr="007533C0">
        <w:rPr>
          <w:sz w:val="24"/>
        </w:rPr>
        <w:t>a)</w:t>
      </w:r>
      <w:r w:rsidRPr="007533C0">
        <w:rPr>
          <w:sz w:val="24"/>
        </w:rPr>
        <w:tab/>
        <w:t xml:space="preserve">la partie concernée accepte de libérer plus tôt l'autre partie de l'obligation de </w:t>
      </w:r>
      <w:r w:rsidR="003A4E6C" w:rsidRPr="007533C0">
        <w:rPr>
          <w:sz w:val="24"/>
        </w:rPr>
        <w:t>confidentialité ;</w:t>
      </w:r>
      <w:r w:rsidRPr="007533C0">
        <w:rPr>
          <w:sz w:val="24"/>
        </w:rPr>
        <w:t xml:space="preserve"> </w:t>
      </w:r>
    </w:p>
    <w:p w14:paraId="0EB6C63B" w14:textId="76991276" w:rsidR="007A579A" w:rsidRPr="007533C0" w:rsidRDefault="007A579A" w:rsidP="00E90741">
      <w:pPr>
        <w:ind w:left="1134" w:hanging="283"/>
        <w:jc w:val="both"/>
      </w:pPr>
      <w:r w:rsidRPr="007533C0">
        <w:rPr>
          <w:sz w:val="24"/>
        </w:rPr>
        <w:t>b)</w:t>
      </w:r>
      <w:r w:rsidRPr="007533C0">
        <w:rPr>
          <w:sz w:val="24"/>
        </w:rPr>
        <w:tab/>
        <w:t xml:space="preserve">les informations confidentielles deviennent publiques d'une autre manière qu'à la suite de leur divulgation, en violation de l'obligation de confidentialité, par la partie tenue par cette </w:t>
      </w:r>
      <w:r w:rsidR="003A4E6C" w:rsidRPr="007533C0">
        <w:rPr>
          <w:sz w:val="24"/>
        </w:rPr>
        <w:t>obligation ;</w:t>
      </w:r>
      <w:r w:rsidRPr="007533C0">
        <w:rPr>
          <w:sz w:val="24"/>
        </w:rPr>
        <w:t xml:space="preserve"> </w:t>
      </w:r>
    </w:p>
    <w:p w14:paraId="14DF85A6" w14:textId="77777777" w:rsidR="007A579A" w:rsidRPr="007533C0" w:rsidRDefault="007A579A" w:rsidP="00E90741">
      <w:pPr>
        <w:ind w:left="1134" w:hanging="283"/>
        <w:jc w:val="both"/>
      </w:pPr>
      <w:r w:rsidRPr="007533C0">
        <w:rPr>
          <w:sz w:val="24"/>
        </w:rPr>
        <w:t>c)</w:t>
      </w:r>
      <w:r w:rsidRPr="007533C0">
        <w:rPr>
          <w:sz w:val="24"/>
        </w:rPr>
        <w:tab/>
        <w:t xml:space="preserve">la divulgation des informations confidentielles est exigée par la loi. </w:t>
      </w:r>
    </w:p>
    <w:p w14:paraId="5E16FE54" w14:textId="7E21F658" w:rsidR="007A579A" w:rsidRPr="007533C0" w:rsidRDefault="007A579A" w:rsidP="00E90741">
      <w:pPr>
        <w:ind w:left="851" w:hanging="851"/>
        <w:jc w:val="both"/>
        <w:rPr>
          <w:sz w:val="24"/>
        </w:rPr>
      </w:pPr>
      <w:r w:rsidRPr="007533C0">
        <w:rPr>
          <w:b/>
          <w:sz w:val="24"/>
        </w:rPr>
        <w:lastRenderedPageBreak/>
        <w:t>II.5.3</w:t>
      </w:r>
      <w:r w:rsidRPr="007533C0">
        <w:rPr>
          <w:sz w:val="24"/>
        </w:rPr>
        <w:tab/>
        <w:t>Le contractant obtient de toute personne physique ayant le pouvoir de le représenter ou de prendre des décisions en son nom, ainsi que des tiers participant à l'exécution du CC ou du bon de commande, l'engagement qu'ils se conformeront à l'obligation de confidentialité prévue à l'article II.5.1.</w:t>
      </w:r>
    </w:p>
    <w:p w14:paraId="3327D23B" w14:textId="77777777" w:rsidR="007A579A" w:rsidRPr="007533C0" w:rsidRDefault="007A579A" w:rsidP="007A579A">
      <w:pPr>
        <w:pStyle w:val="Titre2"/>
      </w:pPr>
      <w:r w:rsidRPr="007533C0">
        <w:t>Article II.6 – Traitement des données à caractère personnel</w:t>
      </w:r>
    </w:p>
    <w:p w14:paraId="5E5C9CB9"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Pr="00216AFB">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21F55620" w14:textId="77777777" w:rsidR="004F5AA2"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216AFB">
        <w:rPr>
          <w:sz w:val="24"/>
        </w:rPr>
        <w:t>Les fondements juridiques légitimant le ou les traitements correspondent aux c) et e) de l'article 6.1 du RGPD, à savoir que :</w:t>
      </w:r>
    </w:p>
    <w:p w14:paraId="5BF5D933" w14:textId="77777777" w:rsidR="004F5AA2" w:rsidRPr="00216AFB" w:rsidRDefault="004F5AA2" w:rsidP="001036E5">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au respect d’une obligation légale à laquelle Expertise France est soumis ;</w:t>
      </w:r>
    </w:p>
    <w:p w14:paraId="019A4FA0" w14:textId="77777777" w:rsidR="004F5AA2" w:rsidRPr="00216AFB" w:rsidRDefault="004F5AA2" w:rsidP="001036E5">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à l’exécution d’une mission d’intérêt public ou relevant de l’exercice de l’autorité publique dont est investi Expertise France ;</w:t>
      </w:r>
    </w:p>
    <w:p w14:paraId="17ED554A"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216AFB">
        <w:rPr>
          <w:sz w:val="24"/>
        </w:rPr>
        <w:t xml:space="preserve">Les finalités du ou des traitements sont : </w:t>
      </w:r>
    </w:p>
    <w:p w14:paraId="06EDB926" w14:textId="77777777" w:rsidR="004F5AA2" w:rsidRPr="00216AFB" w:rsidRDefault="004F5AA2" w:rsidP="001036E5">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présent </w:t>
      </w:r>
      <w:r>
        <w:rPr>
          <w:sz w:val="24"/>
        </w:rPr>
        <w:t>CC</w:t>
      </w:r>
      <w:r w:rsidRPr="00216AFB">
        <w:rPr>
          <w:sz w:val="24"/>
        </w:rPr>
        <w:t xml:space="preserve">, </w:t>
      </w:r>
    </w:p>
    <w:p w14:paraId="68E4ADCC" w14:textId="77777777" w:rsidR="004F5AA2" w:rsidRPr="00216AFB" w:rsidRDefault="004F5AA2" w:rsidP="001036E5">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La gestion et le suivi du reporting aux bailleurs et autres autorités de contrôle.</w:t>
      </w:r>
    </w:p>
    <w:p w14:paraId="27EC5C24" w14:textId="16F3AC9F"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Pr="00216AFB">
        <w:rPr>
          <w:sz w:val="24"/>
        </w:rPr>
        <w:t>Les destinataires ou catégorie de destinataires des données à caractère personnel sont exclusivement les personnels habilités d</w:t>
      </w:r>
      <w:r w:rsidR="0097099B">
        <w:rPr>
          <w:sz w:val="24"/>
        </w:rPr>
        <w:t>’Expertise France</w:t>
      </w:r>
      <w:r w:rsidRPr="00216AFB">
        <w:rPr>
          <w:sz w:val="24"/>
        </w:rPr>
        <w:t>, des ministères et des opérateurs de l'Etat, les bailleurs de fonds, en charge de la passation et de l'exécution du présent contrat, ainsi que de leurs prestataires d’assistance dans ses activités.</w:t>
      </w:r>
    </w:p>
    <w:p w14:paraId="319797F6" w14:textId="77777777" w:rsidR="004F5AA2" w:rsidRPr="00CB5D83" w:rsidRDefault="004F5AA2" w:rsidP="001036E5">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II.6.5</w:t>
      </w:r>
      <w:r>
        <w:rPr>
          <w:b/>
          <w:noProof/>
          <w:sz w:val="24"/>
        </w:rPr>
        <w:tab/>
      </w:r>
      <w:r w:rsidRPr="00216AFB">
        <w:rPr>
          <w:sz w:val="24"/>
        </w:rPr>
        <w:t xml:space="preserve">Durée de conservation : ces données sont conservées pendant toute la durée d'exécution du </w:t>
      </w:r>
      <w:r>
        <w:rPr>
          <w:sz w:val="24"/>
        </w:rPr>
        <w:t>CC</w:t>
      </w:r>
      <w:r w:rsidRPr="00216AFB">
        <w:rPr>
          <w:sz w:val="24"/>
        </w:rPr>
        <w:t>, ainsi que durant la DUA applicable au contrat.</w:t>
      </w:r>
    </w:p>
    <w:p w14:paraId="1FAD8BC4"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II.6.6</w:t>
      </w:r>
      <w:r>
        <w:rPr>
          <w:b/>
          <w:noProof/>
          <w:sz w:val="24"/>
        </w:rPr>
        <w:tab/>
      </w:r>
      <w:r w:rsidRPr="00216AFB">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r w:rsidRPr="00216AFB">
        <w:rPr>
          <w:sz w:val="24"/>
        </w:rPr>
        <w:lastRenderedPageBreak/>
        <w:t>(</w:t>
      </w:r>
      <w:hyperlink r:id="rId24" w:history="1">
        <w:r w:rsidRPr="00216AFB">
          <w:rPr>
            <w:sz w:val="24"/>
          </w:rPr>
          <w:t>informatique.libertes@expertisefrance.fr</w:t>
        </w:r>
      </w:hyperlink>
      <w:r w:rsidRPr="00216AFB">
        <w:rPr>
          <w:sz w:val="24"/>
        </w:rPr>
        <w:t>)</w:t>
      </w:r>
      <w:r>
        <w:rPr>
          <w:sz w:val="24"/>
        </w:rPr>
        <w:t>.</w:t>
      </w:r>
    </w:p>
    <w:p w14:paraId="5FD7980C" w14:textId="77777777" w:rsidR="004F5AA2" w:rsidRDefault="004F5AA2" w:rsidP="001036E5">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II.6.7</w:t>
      </w:r>
      <w:r>
        <w:rPr>
          <w:b/>
          <w:noProof/>
          <w:sz w:val="24"/>
        </w:rPr>
        <w:tab/>
      </w:r>
      <w:r w:rsidRPr="00216AFB">
        <w:rPr>
          <w:sz w:val="24"/>
        </w:rPr>
        <w:t>La personne dont les données à caractère personnel sont collectées dans le cadre de la présente procédure dispose d'un droit de réclamation auprès de la CNIL.)</w:t>
      </w:r>
      <w:r>
        <w:rPr>
          <w:rFonts w:cs="Arial"/>
        </w:rPr>
        <w:t xml:space="preserve"> </w:t>
      </w:r>
    </w:p>
    <w:p w14:paraId="6CF0E6E3" w14:textId="77777777" w:rsidR="004F5AA2" w:rsidRPr="00216AFB" w:rsidRDefault="004F5AA2" w:rsidP="001036E5">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216AFB">
        <w:rPr>
          <w:b/>
          <w:noProof/>
          <w:sz w:val="24"/>
        </w:rPr>
        <w:t>II.6.8</w:t>
      </w:r>
      <w:r w:rsidRPr="00216AFB">
        <w:rPr>
          <w:b/>
          <w:noProof/>
          <w:sz w:val="24"/>
        </w:rPr>
        <w:tab/>
      </w:r>
      <w:r w:rsidRPr="00216AFB">
        <w:rPr>
          <w:noProof/>
          <w:sz w:val="24"/>
        </w:rPr>
        <w:t xml:space="preserve">Dans l’hypothèse où le présent </w:t>
      </w:r>
      <w:r>
        <w:rPr>
          <w:noProof/>
          <w:sz w:val="24"/>
        </w:rPr>
        <w:t>CC</w:t>
      </w:r>
      <w:r w:rsidRPr="00216AFB">
        <w:rPr>
          <w:noProof/>
          <w:sz w:val="24"/>
        </w:rPr>
        <w:t xml:space="preserve">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70D68D32" w14:textId="77777777" w:rsidR="004F5AA2" w:rsidRPr="00C1574B" w:rsidRDefault="004F5AA2" w:rsidP="001036E5">
      <w:pPr>
        <w:widowControl w:val="0"/>
        <w:numPr>
          <w:ilvl w:val="12"/>
          <w:numId w:val="0"/>
        </w:numPr>
        <w:overflowPunct w:val="0"/>
        <w:autoSpaceDE w:val="0"/>
        <w:autoSpaceDN w:val="0"/>
        <w:adjustRightInd w:val="0"/>
        <w:ind w:left="851"/>
        <w:jc w:val="both"/>
        <w:textAlignment w:val="baseline"/>
        <w:rPr>
          <w:rFonts w:cs="Arial"/>
        </w:rPr>
      </w:pPr>
      <w:r w:rsidRPr="00216AFB">
        <w:rPr>
          <w:noProof/>
          <w:sz w:val="24"/>
        </w:rPr>
        <w:t>Le titulaire du contrat s’engage, notamment, à :</w:t>
      </w:r>
    </w:p>
    <w:p w14:paraId="71F3A562"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2B1C81EF"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Veiller à ce que les personnes autorisées à traiter les données à caractère personnel s’engagent à respecter la confidentialité ou soient soumises à une obligation légale appropriée de confidentialité ;</w:t>
      </w:r>
    </w:p>
    <w:p w14:paraId="7FB185DD"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58695988" w14:textId="1D320B8F"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Notifier à </w:t>
      </w:r>
      <w:r w:rsidR="0097099B">
        <w:rPr>
          <w:noProof/>
          <w:sz w:val="24"/>
        </w:rPr>
        <w:t>Expertise France</w:t>
      </w:r>
      <w:r w:rsidRPr="00216AFB">
        <w:rPr>
          <w:noProof/>
          <w:sz w:val="24"/>
        </w:rPr>
        <w:t>, par tout moyen, toute violation de données à caractère personnel dans un délai maximum de 24 heures après en avoir pris connaissance.</w:t>
      </w:r>
    </w:p>
    <w:p w14:paraId="5C9CA61F" w14:textId="23F21E7B"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Aider </w:t>
      </w:r>
      <w:r w:rsidR="0097099B">
        <w:rPr>
          <w:noProof/>
          <w:sz w:val="24"/>
        </w:rPr>
        <w:t>Expertise France</w:t>
      </w:r>
      <w:r w:rsidRPr="00216AFB">
        <w:rPr>
          <w:noProof/>
          <w:sz w:val="24"/>
        </w:rPr>
        <w:t xml:space="preserve"> à s’acquitter de son obligation de donner suite aux demandes dont les personnes concernées le saisissent ;</w:t>
      </w:r>
    </w:p>
    <w:p w14:paraId="009DECCD" w14:textId="1A880AA2"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Supprimer toutes les données à caractère personnel ou les renvoyer à </w:t>
      </w:r>
      <w:r w:rsidR="0097099B">
        <w:rPr>
          <w:noProof/>
          <w:sz w:val="24"/>
        </w:rPr>
        <w:t>Expertise France</w:t>
      </w:r>
      <w:r w:rsidRPr="00216AFB">
        <w:rPr>
          <w:noProof/>
          <w:sz w:val="24"/>
        </w:rPr>
        <w:t>, au terme de la prestation de services relative au contrat, selon le choix de cette dernière, à moins que le droit de l’Union ou le droit de l’Etat membre n’exige la conservation desdites données ;</w:t>
      </w:r>
    </w:p>
    <w:p w14:paraId="4592196A" w14:textId="700CBA4C"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Mettre à la disposition </w:t>
      </w:r>
      <w:r w:rsidR="0097099B">
        <w:rPr>
          <w:noProof/>
          <w:sz w:val="24"/>
        </w:rPr>
        <w:t>d’Expertise France</w:t>
      </w:r>
      <w:r w:rsidRPr="00216AFB">
        <w:rPr>
          <w:noProof/>
          <w:sz w:val="24"/>
        </w:rPr>
        <w:t xml:space="preserve"> toutes les informations nécessaires pour démontrer le respect des obligations prévues au présent article et permettre la réalisation d’audits par elle ou toute autre personne qu’il a mandatée.</w:t>
      </w:r>
    </w:p>
    <w:p w14:paraId="10E5C00B" w14:textId="7C16FC71" w:rsidR="004F5AA2" w:rsidRPr="00216AFB" w:rsidRDefault="004F5AA2" w:rsidP="00183B71">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II.6.9</w:t>
      </w:r>
      <w:r>
        <w:rPr>
          <w:b/>
          <w:noProof/>
          <w:sz w:val="24"/>
        </w:rPr>
        <w:tab/>
      </w:r>
      <w:r w:rsidRPr="00216AFB">
        <w:rPr>
          <w:noProof/>
          <w:sz w:val="24"/>
        </w:rPr>
        <w:t xml:space="preserve">Lorsque le titulaire fait appel à un sous-traitant pour mener des activités de traitement des données personnelles dans le cadre de l’exécution du </w:t>
      </w:r>
      <w:r>
        <w:rPr>
          <w:noProof/>
          <w:sz w:val="24"/>
        </w:rPr>
        <w:t>CC</w:t>
      </w:r>
      <w:r w:rsidRPr="00216AFB">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97099B">
        <w:rPr>
          <w:noProof/>
          <w:sz w:val="24"/>
        </w:rPr>
        <w:t>Expertise France</w:t>
      </w:r>
      <w:r w:rsidRPr="00216AFB">
        <w:rPr>
          <w:noProof/>
          <w:sz w:val="24"/>
        </w:rPr>
        <w:t xml:space="preserve"> d’émettre des objections à l’encontre de ces changements.</w:t>
      </w:r>
    </w:p>
    <w:p w14:paraId="59051E57" w14:textId="4EE77130" w:rsidR="004F5AA2" w:rsidRPr="00C1574B" w:rsidRDefault="004F5AA2" w:rsidP="00183B71">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lastRenderedPageBreak/>
        <w:t>II.6.10</w:t>
      </w:r>
      <w:r>
        <w:rPr>
          <w:b/>
          <w:noProof/>
          <w:sz w:val="24"/>
        </w:rPr>
        <w:tab/>
      </w:r>
      <w:r w:rsidRPr="00216AFB">
        <w:rPr>
          <w:noProof/>
          <w:sz w:val="24"/>
        </w:rPr>
        <w:t xml:space="preserve">Les mêmes obligations en matière de protection des données que celles fixées dans le </w:t>
      </w:r>
      <w:r>
        <w:rPr>
          <w:noProof/>
          <w:sz w:val="24"/>
        </w:rPr>
        <w:t>CC</w:t>
      </w:r>
      <w:r w:rsidRPr="00216AFB">
        <w:rPr>
          <w:noProof/>
          <w:sz w:val="24"/>
        </w:rPr>
        <w:t xml:space="preserve"> entre </w:t>
      </w:r>
      <w:r w:rsidR="0097099B">
        <w:rPr>
          <w:noProof/>
          <w:sz w:val="24"/>
        </w:rPr>
        <w:t>Expertise France</w:t>
      </w:r>
      <w:r w:rsidRPr="00216AFB">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97099B">
        <w:rPr>
          <w:noProof/>
          <w:sz w:val="24"/>
        </w:rPr>
        <w:t>Expertise France</w:t>
      </w:r>
      <w:r w:rsidRPr="00216AFB">
        <w:rPr>
          <w:noProof/>
          <w:sz w:val="24"/>
        </w:rPr>
        <w:t xml:space="preserve"> de l’exécution des obligations du sous-traitant.</w:t>
      </w:r>
      <w:r w:rsidRPr="00C1574B">
        <w:rPr>
          <w:rFonts w:cs="Arial"/>
        </w:rPr>
        <w:t xml:space="preserve"> </w:t>
      </w:r>
    </w:p>
    <w:p w14:paraId="3469E039" w14:textId="5548957C" w:rsidR="004F5AA2" w:rsidRPr="00C500FA" w:rsidRDefault="004F5AA2" w:rsidP="00183B71">
      <w:pPr>
        <w:pStyle w:val="Commentaire"/>
        <w:ind w:left="851" w:hanging="851"/>
        <w:jc w:val="both"/>
        <w:rPr>
          <w:sz w:val="24"/>
        </w:rPr>
      </w:pPr>
      <w:r>
        <w:rPr>
          <w:b/>
          <w:noProof/>
          <w:sz w:val="24"/>
        </w:rPr>
        <w:t>II.6.10</w:t>
      </w:r>
      <w:r>
        <w:rPr>
          <w:b/>
          <w:noProof/>
          <w:sz w:val="24"/>
        </w:rPr>
        <w:tab/>
      </w:r>
      <w:r w:rsidRPr="00216AFB">
        <w:rPr>
          <w:noProof/>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52D50183" w14:textId="5716E732" w:rsidR="007A579A" w:rsidRPr="00516BE6" w:rsidRDefault="007A579A" w:rsidP="007A579A">
      <w:pPr>
        <w:pStyle w:val="Titre2"/>
      </w:pPr>
      <w:r w:rsidRPr="00516BE6">
        <w:t>Article II.7 – Sous-traitance</w:t>
      </w:r>
    </w:p>
    <w:p w14:paraId="50A7E803" w14:textId="2DCA9AC4" w:rsidR="007A579A" w:rsidRPr="00516BE6" w:rsidRDefault="007A579A" w:rsidP="007A579A">
      <w:pPr>
        <w:ind w:left="851" w:hanging="851"/>
        <w:jc w:val="both"/>
        <w:rPr>
          <w:sz w:val="24"/>
        </w:rPr>
      </w:pPr>
      <w:r w:rsidRPr="00516BE6">
        <w:rPr>
          <w:b/>
          <w:sz w:val="24"/>
        </w:rPr>
        <w:t>II.7.1</w:t>
      </w:r>
      <w:r w:rsidRPr="00516BE6">
        <w:rPr>
          <w:b/>
          <w:i/>
          <w:sz w:val="24"/>
        </w:rPr>
        <w:tab/>
      </w:r>
      <w:r w:rsidRPr="00516BE6">
        <w:rPr>
          <w:sz w:val="24"/>
        </w:rPr>
        <w:t xml:space="preserve">Le contractant ne peut, sans l'autorisation préalable écrite </w:t>
      </w:r>
      <w:r w:rsidR="00DD3512">
        <w:rPr>
          <w:sz w:val="24"/>
        </w:rPr>
        <w:t>d’Expertise France</w:t>
      </w:r>
      <w:r w:rsidRPr="00516BE6">
        <w:rPr>
          <w:sz w:val="24"/>
        </w:rPr>
        <w:t>, conclure des contrats de sous-traitance ni faire exécuter, de facto, le CC par des tiers.</w:t>
      </w:r>
    </w:p>
    <w:p w14:paraId="547CAABB" w14:textId="5B176A43" w:rsidR="007A579A" w:rsidRPr="00516BE6" w:rsidRDefault="007A579A" w:rsidP="007A579A">
      <w:pPr>
        <w:ind w:left="851" w:hanging="851"/>
        <w:jc w:val="both"/>
        <w:rPr>
          <w:sz w:val="24"/>
        </w:rPr>
      </w:pPr>
      <w:r w:rsidRPr="00516BE6">
        <w:rPr>
          <w:b/>
          <w:sz w:val="24"/>
        </w:rPr>
        <w:t>II.7.2</w:t>
      </w:r>
      <w:r w:rsidRPr="00516BE6">
        <w:rPr>
          <w:b/>
          <w:sz w:val="24"/>
        </w:rPr>
        <w:tab/>
      </w:r>
      <w:r w:rsidRPr="00516BE6">
        <w:rPr>
          <w:sz w:val="24"/>
        </w:rPr>
        <w:t xml:space="preserve">Même </w:t>
      </w:r>
      <w:r w:rsidR="00CB2123" w:rsidRPr="00516BE6">
        <w:rPr>
          <w:sz w:val="24"/>
        </w:rPr>
        <w:t>lorsqu’Expertise</w:t>
      </w:r>
      <w:r w:rsidR="00CB2123">
        <w:rPr>
          <w:sz w:val="24"/>
        </w:rPr>
        <w:t xml:space="preserve"> France</w:t>
      </w:r>
      <w:r w:rsidRPr="00516BE6">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DAEBA80" w14:textId="602D630C" w:rsidR="007A579A" w:rsidRPr="00516BE6" w:rsidRDefault="007A579A" w:rsidP="007A579A">
      <w:pPr>
        <w:ind w:left="851" w:hanging="851"/>
        <w:jc w:val="both"/>
        <w:rPr>
          <w:sz w:val="24"/>
        </w:rPr>
      </w:pPr>
      <w:r w:rsidRPr="00516BE6">
        <w:rPr>
          <w:b/>
          <w:sz w:val="24"/>
        </w:rPr>
        <w:t>II.7.3</w:t>
      </w:r>
      <w:r w:rsidRPr="00516BE6">
        <w:rPr>
          <w:b/>
          <w:sz w:val="24"/>
        </w:rPr>
        <w:tab/>
      </w:r>
      <w:r w:rsidRPr="00516BE6">
        <w:rPr>
          <w:sz w:val="24"/>
        </w:rPr>
        <w:t xml:space="preserve">Le contractant veille à ce que le contrat de sous-traitance ne modifie pas les droits et garanties conférés </w:t>
      </w:r>
      <w:r w:rsidR="006F64D7">
        <w:rPr>
          <w:sz w:val="24"/>
        </w:rPr>
        <w:t>à Expertise France</w:t>
      </w:r>
      <w:r w:rsidRPr="00516BE6">
        <w:rPr>
          <w:sz w:val="24"/>
        </w:rPr>
        <w:t xml:space="preserve"> en vertu du présent CC, et notamment de son article II.16.</w:t>
      </w:r>
    </w:p>
    <w:p w14:paraId="43358FED" w14:textId="7712C7CD" w:rsidR="007A579A" w:rsidRPr="00516BE6" w:rsidRDefault="007A579A" w:rsidP="007A579A">
      <w:pPr>
        <w:pStyle w:val="Titre2"/>
      </w:pPr>
      <w:r w:rsidRPr="00516BE6">
        <w:t>Article II.8 – Avenants</w:t>
      </w:r>
    </w:p>
    <w:p w14:paraId="78DF3F40" w14:textId="4BEAAB0B" w:rsidR="007A579A" w:rsidRPr="00516BE6" w:rsidRDefault="007A579A" w:rsidP="007A579A">
      <w:pPr>
        <w:ind w:left="851" w:hanging="851"/>
        <w:jc w:val="both"/>
        <w:rPr>
          <w:sz w:val="24"/>
        </w:rPr>
      </w:pPr>
      <w:r w:rsidRPr="00516BE6">
        <w:rPr>
          <w:b/>
          <w:sz w:val="24"/>
        </w:rPr>
        <w:t>II.8.1</w:t>
      </w:r>
      <w:r w:rsidRPr="00516BE6">
        <w:rPr>
          <w:sz w:val="24"/>
        </w:rPr>
        <w:tab/>
        <w:t>Tout avenant au CC ou au bon de commande est établi par écrit avant l'exécution de toute obligation contractuelle. Un bon de commande ne peut être considéré comme un avenant au CC.</w:t>
      </w:r>
    </w:p>
    <w:p w14:paraId="278A7762" w14:textId="0870D668" w:rsidR="007A579A" w:rsidRPr="00516BE6" w:rsidRDefault="007A579A" w:rsidP="007A579A">
      <w:pPr>
        <w:ind w:left="851" w:hanging="851"/>
        <w:jc w:val="both"/>
        <w:rPr>
          <w:sz w:val="24"/>
        </w:rPr>
      </w:pPr>
      <w:r w:rsidRPr="00516BE6">
        <w:rPr>
          <w:b/>
          <w:sz w:val="24"/>
        </w:rPr>
        <w:t>II.8.2</w:t>
      </w:r>
      <w:r w:rsidRPr="00516BE6">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0612AB45" w14:textId="77777777" w:rsidR="007A579A" w:rsidRPr="00516BE6" w:rsidRDefault="007A579A" w:rsidP="007A579A">
      <w:pPr>
        <w:pStyle w:val="Titre2"/>
      </w:pPr>
      <w:r w:rsidRPr="00516BE6">
        <w:t>Article II.9 – Cession</w:t>
      </w:r>
    </w:p>
    <w:p w14:paraId="1541202E" w14:textId="281F3F05" w:rsidR="007A579A" w:rsidRPr="00516BE6" w:rsidRDefault="007A579A" w:rsidP="007A579A">
      <w:pPr>
        <w:ind w:left="851" w:hanging="851"/>
        <w:jc w:val="both"/>
        <w:rPr>
          <w:sz w:val="24"/>
        </w:rPr>
      </w:pPr>
      <w:r w:rsidRPr="00516BE6">
        <w:rPr>
          <w:b/>
          <w:sz w:val="24"/>
        </w:rPr>
        <w:t>II.9.1</w:t>
      </w:r>
      <w:r w:rsidRPr="00516BE6">
        <w:rPr>
          <w:b/>
          <w:i/>
          <w:sz w:val="24"/>
        </w:rPr>
        <w:tab/>
      </w:r>
      <w:r w:rsidRPr="00516BE6">
        <w:rPr>
          <w:sz w:val="24"/>
        </w:rPr>
        <w:t xml:space="preserve">Le contractant ne peut céder tout ou partie des droits, y compris des créances, et obligations découlant du CC sans l'autorisation préalable écrite </w:t>
      </w:r>
      <w:r w:rsidR="00DD3512">
        <w:rPr>
          <w:sz w:val="24"/>
        </w:rPr>
        <w:t>d’Expertise France</w:t>
      </w:r>
      <w:r w:rsidRPr="00516BE6">
        <w:rPr>
          <w:sz w:val="24"/>
        </w:rPr>
        <w:t>.</w:t>
      </w:r>
    </w:p>
    <w:p w14:paraId="7E7C3B55" w14:textId="02EC0F5A" w:rsidR="007A579A" w:rsidRPr="00516BE6" w:rsidRDefault="007A579A" w:rsidP="007A579A">
      <w:pPr>
        <w:ind w:left="851" w:hanging="851"/>
        <w:jc w:val="both"/>
        <w:rPr>
          <w:sz w:val="24"/>
        </w:rPr>
      </w:pPr>
      <w:r w:rsidRPr="00516BE6">
        <w:rPr>
          <w:b/>
          <w:sz w:val="24"/>
        </w:rPr>
        <w:lastRenderedPageBreak/>
        <w:t>II.9.2</w:t>
      </w:r>
      <w:r w:rsidRPr="00516BE6">
        <w:rPr>
          <w:b/>
          <w:sz w:val="24"/>
        </w:rPr>
        <w:tab/>
      </w:r>
      <w:r w:rsidRPr="00516BE6">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16BE6">
        <w:rPr>
          <w:sz w:val="24"/>
        </w:rPr>
        <w:t xml:space="preserve"> et n'a aucun effet à son égard.</w:t>
      </w:r>
    </w:p>
    <w:p w14:paraId="7EFD15AD" w14:textId="77777777" w:rsidR="007A579A" w:rsidRPr="00167CBD" w:rsidRDefault="007A579A" w:rsidP="007A579A">
      <w:pPr>
        <w:pStyle w:val="Titre2"/>
      </w:pPr>
      <w:r w:rsidRPr="00167CBD">
        <w:t xml:space="preserve">Article II.10 – Force majeure </w:t>
      </w:r>
    </w:p>
    <w:p w14:paraId="4E3579F8" w14:textId="6C88E600" w:rsidR="007A579A" w:rsidRPr="00167CBD" w:rsidRDefault="007A579A" w:rsidP="007A579A">
      <w:pPr>
        <w:ind w:left="851" w:hanging="851"/>
        <w:jc w:val="both"/>
        <w:rPr>
          <w:sz w:val="24"/>
        </w:rPr>
      </w:pPr>
      <w:r w:rsidRPr="00167CBD">
        <w:rPr>
          <w:b/>
          <w:sz w:val="24"/>
        </w:rPr>
        <w:t>II.10.1</w:t>
      </w:r>
      <w:r w:rsidRPr="00167CBD">
        <w:rPr>
          <w:b/>
          <w:i/>
          <w:sz w:val="24"/>
        </w:rPr>
        <w:tab/>
      </w:r>
      <w:r w:rsidRPr="00167CBD">
        <w:rPr>
          <w:sz w:val="24"/>
        </w:rPr>
        <w:t>On entend par</w:t>
      </w:r>
      <w:r w:rsidR="003A4E6C" w:rsidRPr="00167CBD">
        <w:rPr>
          <w:sz w:val="24"/>
        </w:rPr>
        <w:t xml:space="preserve"> « force</w:t>
      </w:r>
      <w:r w:rsidRPr="00167CBD">
        <w:rPr>
          <w:sz w:val="24"/>
        </w:rPr>
        <w:t xml:space="preserve"> </w:t>
      </w:r>
      <w:r w:rsidR="003A4E6C" w:rsidRPr="00167CBD">
        <w:rPr>
          <w:sz w:val="24"/>
        </w:rPr>
        <w:t>majeure »</w:t>
      </w:r>
      <w:r w:rsidRPr="00167CBD">
        <w:rPr>
          <w:sz w:val="24"/>
        </w:rPr>
        <w:t xml:space="preserv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7494FD20" w14:textId="0D8204AA" w:rsidR="007A579A" w:rsidRPr="00167CBD" w:rsidRDefault="007A579A" w:rsidP="007A579A">
      <w:pPr>
        <w:ind w:left="851" w:hanging="851"/>
        <w:jc w:val="both"/>
        <w:rPr>
          <w:sz w:val="24"/>
        </w:rPr>
      </w:pPr>
      <w:r w:rsidRPr="00167CBD">
        <w:rPr>
          <w:b/>
          <w:sz w:val="24"/>
        </w:rPr>
        <w:t>II.10.2</w:t>
      </w:r>
      <w:r w:rsidRPr="00167CBD">
        <w:rPr>
          <w:sz w:val="24"/>
        </w:rPr>
        <w:tab/>
        <w:t>Toute partie confrontée à un cas de force majeure en avertit formellement et sans délai l'autre partie, en précisant la nature, la durée probable et les effets prévisibles de cet événement.</w:t>
      </w:r>
    </w:p>
    <w:p w14:paraId="12BFB342" w14:textId="367A6EAB" w:rsidR="007A579A" w:rsidRPr="00167CBD" w:rsidRDefault="007A579A" w:rsidP="007A579A">
      <w:pPr>
        <w:ind w:left="851" w:hanging="851"/>
        <w:jc w:val="both"/>
        <w:rPr>
          <w:sz w:val="24"/>
        </w:rPr>
      </w:pPr>
      <w:r w:rsidRPr="00167CBD">
        <w:rPr>
          <w:b/>
          <w:sz w:val="24"/>
        </w:rPr>
        <w:t>II.10.3</w:t>
      </w:r>
      <w:r w:rsidRPr="00167CBD">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5F4C9D8D" w14:textId="6866EE53" w:rsidR="007A579A" w:rsidRPr="00167CBD" w:rsidRDefault="007A579A" w:rsidP="007A579A">
      <w:pPr>
        <w:ind w:left="851" w:hanging="851"/>
        <w:jc w:val="both"/>
        <w:rPr>
          <w:sz w:val="24"/>
        </w:rPr>
      </w:pPr>
      <w:r w:rsidRPr="00167CBD">
        <w:rPr>
          <w:b/>
          <w:sz w:val="24"/>
        </w:rPr>
        <w:t>II.10.4</w:t>
      </w:r>
      <w:r w:rsidRPr="00167CBD">
        <w:rPr>
          <w:sz w:val="24"/>
        </w:rPr>
        <w:tab/>
        <w:t>Les parties prennent toutes mesures pour limiter les éventuels dommages qui résulteraient d'un cas de force majeure.</w:t>
      </w:r>
    </w:p>
    <w:p w14:paraId="19451B5E" w14:textId="3DDBD824" w:rsidR="007A579A" w:rsidRPr="00167CBD" w:rsidRDefault="007A579A" w:rsidP="007A579A">
      <w:pPr>
        <w:pStyle w:val="Titre2"/>
      </w:pPr>
      <w:r w:rsidRPr="00167CBD">
        <w:t xml:space="preserve">Article II.11 – </w:t>
      </w:r>
      <w:r w:rsidR="00167CBD" w:rsidRPr="00167CBD">
        <w:t>Pénalités</w:t>
      </w:r>
    </w:p>
    <w:p w14:paraId="2C27ED2F" w14:textId="3EACAFB1" w:rsidR="006D1EE6" w:rsidRPr="00E90314" w:rsidRDefault="00CB2123" w:rsidP="006D1EE6">
      <w:pPr>
        <w:jc w:val="both"/>
        <w:rPr>
          <w:sz w:val="24"/>
        </w:rPr>
      </w:pPr>
      <w:r>
        <w:rPr>
          <w:sz w:val="24"/>
        </w:rPr>
        <w:t>Expertise France</w:t>
      </w:r>
      <w:r w:rsidR="006D1EE6" w:rsidRPr="00740822">
        <w:rPr>
          <w:sz w:val="24"/>
        </w:rPr>
        <w:t xml:space="preserve"> peut imposer au contractant le paiement de </w:t>
      </w:r>
      <w:r w:rsidR="006D1EE6" w:rsidRPr="00AD7976">
        <w:rPr>
          <w:sz w:val="24"/>
        </w:rPr>
        <w:t>pénalités si celui-ci ne r</w:t>
      </w:r>
      <w:r w:rsidR="006D1EE6" w:rsidRPr="00E90314">
        <w:rPr>
          <w:sz w:val="24"/>
        </w:rPr>
        <w:t xml:space="preserve">emplit pas ses obligations contractuelles, ou s'il ne respecte pas le niveau de qualité requis, au regard du cahier des charges. </w:t>
      </w:r>
    </w:p>
    <w:p w14:paraId="12C2F141" w14:textId="314A21AC" w:rsidR="006D1EE6" w:rsidRPr="007F154A" w:rsidRDefault="006D1EE6" w:rsidP="006D1EE6">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Pr="00760DF8">
        <w:rPr>
          <w:sz w:val="24"/>
        </w:rPr>
        <w:t>pénalités</w:t>
      </w:r>
      <w:r w:rsidRPr="007F154A">
        <w:rPr>
          <w:sz w:val="24"/>
        </w:rPr>
        <w:t xml:space="preserve"> pour chaque jour calendrier de retard, calculés selon la formule </w:t>
      </w:r>
      <w:r w:rsidR="003A4E6C" w:rsidRPr="007F154A">
        <w:rPr>
          <w:sz w:val="24"/>
        </w:rPr>
        <w:t>suivante :</w:t>
      </w:r>
      <w:r w:rsidRPr="007F154A">
        <w:rPr>
          <w:sz w:val="24"/>
        </w:rPr>
        <w:t xml:space="preserve"> </w:t>
      </w:r>
    </w:p>
    <w:p w14:paraId="5BAE0189" w14:textId="2AEFB3D6" w:rsidR="006D1EE6" w:rsidRPr="009C1FC0" w:rsidRDefault="006D1EE6" w:rsidP="006D1EE6">
      <w:pPr>
        <w:ind w:firstLine="284"/>
        <w:jc w:val="both"/>
        <w:rPr>
          <w:sz w:val="24"/>
        </w:rPr>
      </w:pPr>
      <w:r w:rsidRPr="00234431">
        <w:rPr>
          <w:i/>
          <w:noProof/>
          <w:sz w:val="24"/>
        </w:rPr>
        <w:lastRenderedPageBreak/>
        <w:t xml:space="preserve"> </w:t>
      </w:r>
      <w:r w:rsidRPr="009C1FC0">
        <w:rPr>
          <w:i/>
          <w:noProof/>
          <w:sz w:val="24"/>
        </w:rPr>
        <w:t>V</w:t>
      </w:r>
      <w:r>
        <w:rPr>
          <w:i/>
          <w:noProof/>
          <w:sz w:val="24"/>
        </w:rPr>
        <w:t xml:space="preserve"> x </w:t>
      </w:r>
      <w:r w:rsidRPr="009C1FC0">
        <w:rPr>
          <w:i/>
          <w:noProof/>
          <w:sz w:val="24"/>
        </w:rPr>
        <w:t>d</w:t>
      </w:r>
      <w:r w:rsidR="00EA1933">
        <w:rPr>
          <w:i/>
          <w:noProof/>
          <w:sz w:val="24"/>
        </w:rPr>
        <w:t xml:space="preserve"> / 5</w:t>
      </w:r>
      <w:r>
        <w:rPr>
          <w:i/>
          <w:noProof/>
          <w:sz w:val="24"/>
        </w:rPr>
        <w:t>00</w:t>
      </w:r>
    </w:p>
    <w:p w14:paraId="3D7DC414" w14:textId="1C7E8887" w:rsidR="006D1EE6" w:rsidRPr="00726FE6" w:rsidRDefault="006D1EE6" w:rsidP="006D1EE6">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r w:rsidR="003A4E6C" w:rsidRPr="00726FE6">
        <w:rPr>
          <w:sz w:val="24"/>
        </w:rPr>
        <w:t>concerné ;</w:t>
      </w:r>
    </w:p>
    <w:p w14:paraId="1CD80EE8" w14:textId="77777777" w:rsidR="006D1EE6" w:rsidRPr="00050C4C" w:rsidRDefault="006D1EE6" w:rsidP="006D1EE6">
      <w:pPr>
        <w:ind w:left="284"/>
        <w:jc w:val="both"/>
        <w:rPr>
          <w:sz w:val="24"/>
        </w:rPr>
      </w:pPr>
      <w:r w:rsidRPr="00DF1C56">
        <w:rPr>
          <w:i/>
          <w:sz w:val="24"/>
        </w:rPr>
        <w:t>d</w:t>
      </w:r>
      <w:r w:rsidRPr="00050C4C">
        <w:rPr>
          <w:sz w:val="24"/>
        </w:rPr>
        <w:t xml:space="preserve"> est</w:t>
      </w:r>
      <w:r>
        <w:rPr>
          <w:sz w:val="24"/>
        </w:rPr>
        <w:t xml:space="preserve"> le nombre de jours de retard</w:t>
      </w:r>
      <w:r w:rsidRPr="00050C4C">
        <w:rPr>
          <w:sz w:val="24"/>
        </w:rPr>
        <w:t xml:space="preserve"> </w:t>
      </w:r>
    </w:p>
    <w:p w14:paraId="27C09361" w14:textId="43B63DA0" w:rsidR="006D1EE6" w:rsidRPr="00050C4C" w:rsidRDefault="006D1EE6" w:rsidP="006D1EE6">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w:t>
      </w:r>
      <w:r>
        <w:rPr>
          <w:sz w:val="24"/>
        </w:rPr>
        <w:t>pénalités</w:t>
      </w:r>
      <w:r w:rsidRPr="00050C4C">
        <w:rPr>
          <w:sz w:val="24"/>
        </w:rPr>
        <w:t xml:space="preserve"> devient exécutoire. </w:t>
      </w:r>
    </w:p>
    <w:p w14:paraId="21E2B373" w14:textId="77777777" w:rsidR="006D1EE6" w:rsidRPr="00050C4C" w:rsidRDefault="006D1EE6" w:rsidP="006D1EE6">
      <w:pPr>
        <w:jc w:val="both"/>
        <w:rPr>
          <w:sz w:val="24"/>
        </w:rPr>
      </w:pPr>
      <w:r w:rsidRPr="00050C4C">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06EBD4FC" w14:textId="30216FA3" w:rsidR="007A579A" w:rsidRPr="00167CBD" w:rsidRDefault="007A579A" w:rsidP="007A579A">
      <w:pPr>
        <w:pStyle w:val="Titre2"/>
      </w:pPr>
      <w:r w:rsidRPr="00167CBD">
        <w:t>Article II.12 – Suspension de l'exécution du CC</w:t>
      </w:r>
    </w:p>
    <w:p w14:paraId="20567B40" w14:textId="47B91AE4" w:rsidR="007A579A" w:rsidRPr="00167CBD" w:rsidRDefault="007A579A" w:rsidP="000B12BC">
      <w:pPr>
        <w:pStyle w:val="Heading3contract"/>
      </w:pPr>
      <w:r w:rsidRPr="00167CBD">
        <w:t>II.12.1 Suspension par le contractant</w:t>
      </w:r>
    </w:p>
    <w:p w14:paraId="30C30677" w14:textId="25A1D150" w:rsidR="007A579A" w:rsidRPr="00167CBD" w:rsidRDefault="007A579A" w:rsidP="007A579A">
      <w:pPr>
        <w:jc w:val="both"/>
        <w:rPr>
          <w:sz w:val="24"/>
        </w:rPr>
      </w:pPr>
      <w:r w:rsidRPr="00167CBD">
        <w:rPr>
          <w:sz w:val="24"/>
        </w:rPr>
        <w:t xml:space="preserve">Le contractant peut suspendre l'exécution de tout ou partie du CC ou du bon de commande si un cas de force majeure rend cette exécution impossible ou excessivement difficile. Il informe sans délai </w:t>
      </w:r>
      <w:r w:rsidR="00CB2123">
        <w:rPr>
          <w:sz w:val="24"/>
        </w:rPr>
        <w:t>Expertise France</w:t>
      </w:r>
      <w:r w:rsidRPr="00167CBD">
        <w:rPr>
          <w:sz w:val="24"/>
        </w:rPr>
        <w:t xml:space="preserve"> de la suspension, en communiquant toutes les justifications et précisions nécessaires, ainsi que la date envisagée de la reprise de l'exécution du CC ou du bon de commande.</w:t>
      </w:r>
    </w:p>
    <w:p w14:paraId="44DBD042" w14:textId="10BB9B7D" w:rsidR="007A579A" w:rsidRPr="00167CBD" w:rsidRDefault="007A579A" w:rsidP="007A579A">
      <w:pPr>
        <w:jc w:val="both"/>
      </w:pPr>
      <w:r w:rsidRPr="00167CBD">
        <w:rPr>
          <w:sz w:val="24"/>
        </w:rPr>
        <w:t xml:space="preserve">Dès que les conditions d'une reprise de l'exécution sont réunies, le contractant en informe immédiatement </w:t>
      </w:r>
      <w:r w:rsidR="00CB2123">
        <w:rPr>
          <w:sz w:val="24"/>
        </w:rPr>
        <w:t>Expertise France</w:t>
      </w:r>
      <w:r w:rsidRPr="00167CBD">
        <w:rPr>
          <w:sz w:val="24"/>
        </w:rPr>
        <w:t xml:space="preserve">, sauf si celui-ci a déjà résilié le CC ou le bon de commande. </w:t>
      </w:r>
    </w:p>
    <w:p w14:paraId="3FD14353" w14:textId="54742EA1" w:rsidR="007A579A" w:rsidRPr="00167CBD" w:rsidRDefault="007A579A" w:rsidP="000B12BC">
      <w:pPr>
        <w:pStyle w:val="Heading3contract"/>
      </w:pPr>
      <w:r w:rsidRPr="00167CBD">
        <w:t xml:space="preserve">II.12.2 Suspension par </w:t>
      </w:r>
      <w:r w:rsidR="00CB2123">
        <w:t>Expertise France</w:t>
      </w:r>
    </w:p>
    <w:p w14:paraId="5A10AEB4" w14:textId="5A644178" w:rsidR="007A579A" w:rsidRPr="00167CBD" w:rsidRDefault="00CB2123" w:rsidP="007A579A">
      <w:pPr>
        <w:jc w:val="both"/>
        <w:rPr>
          <w:sz w:val="24"/>
        </w:rPr>
      </w:pPr>
      <w:r>
        <w:rPr>
          <w:sz w:val="24"/>
        </w:rPr>
        <w:t>Expertise France</w:t>
      </w:r>
      <w:r w:rsidR="007A579A" w:rsidRPr="00167CBD">
        <w:rPr>
          <w:sz w:val="24"/>
        </w:rPr>
        <w:t xml:space="preserve"> peut suspendre l'exécution de tout ou partie du CC ou du bon de </w:t>
      </w:r>
      <w:r w:rsidR="003A4E6C" w:rsidRPr="00167CBD">
        <w:rPr>
          <w:sz w:val="24"/>
        </w:rPr>
        <w:t>commande :</w:t>
      </w:r>
    </w:p>
    <w:p w14:paraId="4D0B0A47" w14:textId="42867F79" w:rsidR="007A579A" w:rsidRPr="00167CBD" w:rsidRDefault="007A579A" w:rsidP="007A579A">
      <w:pPr>
        <w:jc w:val="both"/>
      </w:pPr>
      <w:r w:rsidRPr="00167CBD">
        <w:rPr>
          <w:sz w:val="24"/>
        </w:rPr>
        <w:t>a)</w:t>
      </w:r>
      <w:r w:rsidRPr="00167CBD">
        <w:rPr>
          <w:sz w:val="24"/>
        </w:rPr>
        <w:tab/>
        <w:t xml:space="preserve">si la procédure d'attribution du CC ou du bon de commande ou l'exécution du CC se révèle entachée d'erreurs substantielles, d'irrégularités ou de </w:t>
      </w:r>
      <w:r w:rsidR="003A4E6C" w:rsidRPr="00167CBD">
        <w:rPr>
          <w:sz w:val="24"/>
        </w:rPr>
        <w:t>fraude ;</w:t>
      </w:r>
      <w:r w:rsidRPr="00167CBD">
        <w:rPr>
          <w:sz w:val="24"/>
        </w:rPr>
        <w:t xml:space="preserve"> </w:t>
      </w:r>
    </w:p>
    <w:p w14:paraId="3B962C4C" w14:textId="77777777" w:rsidR="007A579A" w:rsidRPr="00167CBD" w:rsidRDefault="007A579A" w:rsidP="007A579A">
      <w:pPr>
        <w:jc w:val="both"/>
      </w:pPr>
      <w:r w:rsidRPr="00167CBD">
        <w:rPr>
          <w:sz w:val="24"/>
        </w:rPr>
        <w:t>b)</w:t>
      </w:r>
      <w:r w:rsidRPr="00167CBD">
        <w:rPr>
          <w:sz w:val="24"/>
        </w:rPr>
        <w:tab/>
        <w:t xml:space="preserve">pour vérifier si des erreurs substantielles, des irrégularités ou des fraudes présumées ont effectivement eu lieu. </w:t>
      </w:r>
    </w:p>
    <w:p w14:paraId="0B2E25AC" w14:textId="1FDC42CF" w:rsidR="007A579A" w:rsidRPr="00167CBD" w:rsidRDefault="007A579A" w:rsidP="007A579A">
      <w:pPr>
        <w:autoSpaceDE w:val="0"/>
        <w:autoSpaceDN w:val="0"/>
        <w:adjustRightInd w:val="0"/>
        <w:jc w:val="both"/>
      </w:pPr>
      <w:r w:rsidRPr="00167CBD">
        <w:rPr>
          <w:sz w:val="24"/>
        </w:rPr>
        <w:t xml:space="preserve">La suspension prend effet à la date à laquelle le contractant en reçoit notification formelle, ou à une date ultérieure indiquée dans la notification. </w:t>
      </w:r>
      <w:r w:rsidR="00CB2123">
        <w:rPr>
          <w:sz w:val="24"/>
        </w:rPr>
        <w:t>Expertise France</w:t>
      </w:r>
      <w:r w:rsidRPr="00167CBD">
        <w:rPr>
          <w:sz w:val="24"/>
        </w:rPr>
        <w:t xml:space="preserve"> informe le contractant dès que possible de sa décision de faire reprendre la livraison ou la prestation de services afférents </w:t>
      </w:r>
      <w:r w:rsidRPr="00167CBD">
        <w:rPr>
          <w:sz w:val="24"/>
        </w:rPr>
        <w:lastRenderedPageBreak/>
        <w:t>suspendue ou de résilier le CC ou le bon de commande. Le contractant ne peut exiger d'indemnisation en cas de suspension de tout ou partie du CC ou du bon de commande.</w:t>
      </w:r>
    </w:p>
    <w:p w14:paraId="0467E498" w14:textId="5BF1F6C3" w:rsidR="007A579A" w:rsidRPr="00167CBD" w:rsidRDefault="007A579A" w:rsidP="007A579A">
      <w:pPr>
        <w:pStyle w:val="Titre2"/>
      </w:pPr>
      <w:r w:rsidRPr="00167CBD">
        <w:t>Article II.13 – Résiliation du CC</w:t>
      </w:r>
    </w:p>
    <w:p w14:paraId="20B95C09" w14:textId="77777777" w:rsidR="007A579A" w:rsidRPr="00167CBD" w:rsidRDefault="007A579A" w:rsidP="000B12BC">
      <w:pPr>
        <w:pStyle w:val="Heading3contract"/>
      </w:pPr>
      <w:r w:rsidRPr="00167CBD">
        <w:t>II.13.1</w:t>
      </w:r>
      <w:r w:rsidRPr="00167CBD">
        <w:tab/>
        <w:t>Motifs de la résiliation</w:t>
      </w:r>
    </w:p>
    <w:p w14:paraId="020C7D52" w14:textId="3FE72E1C" w:rsidR="007A579A" w:rsidRPr="00167CBD" w:rsidRDefault="00CB2123" w:rsidP="007A579A">
      <w:pPr>
        <w:autoSpaceDE w:val="0"/>
        <w:autoSpaceDN w:val="0"/>
        <w:adjustRightInd w:val="0"/>
        <w:jc w:val="both"/>
        <w:rPr>
          <w:sz w:val="24"/>
        </w:rPr>
      </w:pPr>
      <w:r>
        <w:rPr>
          <w:sz w:val="24"/>
        </w:rPr>
        <w:t>Expertise France</w:t>
      </w:r>
      <w:r w:rsidR="007A579A" w:rsidRPr="00167CBD">
        <w:rPr>
          <w:sz w:val="24"/>
        </w:rPr>
        <w:t xml:space="preserve"> peut résilier le présent CC ou un bon de commande dans les cas </w:t>
      </w:r>
      <w:r w:rsidR="003A4E6C" w:rsidRPr="00167CBD">
        <w:rPr>
          <w:sz w:val="24"/>
        </w:rPr>
        <w:t>suivants :</w:t>
      </w:r>
    </w:p>
    <w:p w14:paraId="3430612C" w14:textId="1D2C185F" w:rsidR="007A579A" w:rsidRPr="00167CBD" w:rsidRDefault="007A579A" w:rsidP="007A579A">
      <w:pPr>
        <w:autoSpaceDE w:val="0"/>
        <w:autoSpaceDN w:val="0"/>
        <w:adjustRightInd w:val="0"/>
        <w:ind w:left="851" w:hanging="851"/>
        <w:jc w:val="both"/>
        <w:rPr>
          <w:sz w:val="24"/>
        </w:rPr>
      </w:pPr>
      <w:r w:rsidRPr="00167CBD">
        <w:rPr>
          <w:sz w:val="24"/>
        </w:rPr>
        <w:t>a)</w:t>
      </w:r>
      <w:r w:rsidRPr="00167CBD">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r w:rsidR="003A4E6C" w:rsidRPr="00167CBD">
        <w:rPr>
          <w:sz w:val="24"/>
        </w:rPr>
        <w:t>CC ;</w:t>
      </w:r>
    </w:p>
    <w:p w14:paraId="3F0C992C" w14:textId="11E6ADFA" w:rsidR="007A579A" w:rsidRPr="00167CBD" w:rsidRDefault="007A579A" w:rsidP="007A579A">
      <w:pPr>
        <w:autoSpaceDE w:val="0"/>
        <w:autoSpaceDN w:val="0"/>
        <w:adjustRightInd w:val="0"/>
        <w:ind w:left="851" w:hanging="851"/>
        <w:jc w:val="both"/>
        <w:rPr>
          <w:sz w:val="24"/>
        </w:rPr>
      </w:pPr>
      <w:r w:rsidRPr="00167CBD">
        <w:rPr>
          <w:sz w:val="24"/>
        </w:rPr>
        <w:t>b)</w:t>
      </w:r>
      <w:r w:rsidRPr="00167CBD">
        <w:rPr>
          <w:sz w:val="24"/>
        </w:rPr>
        <w:tab/>
        <w:t xml:space="preserve">si l'exécution des tâches prévues par un bon de commande en cours n'a pas effectivement débuté dans les quinze jours suivant la date prévue à cet effet, et si la nouvelle date proposée, le cas échéant, est considérée comme inacceptable par </w:t>
      </w:r>
      <w:r w:rsidR="00CB2123">
        <w:rPr>
          <w:sz w:val="24"/>
        </w:rPr>
        <w:t>Expertise France</w:t>
      </w:r>
      <w:r w:rsidRPr="00167CBD">
        <w:rPr>
          <w:sz w:val="24"/>
        </w:rPr>
        <w:t>, compte tenu de l'article II.8.2;</w:t>
      </w:r>
    </w:p>
    <w:p w14:paraId="615D02B3" w14:textId="55D5AE56" w:rsidR="007A579A" w:rsidRPr="00E4282E" w:rsidRDefault="007A579A" w:rsidP="007A579A">
      <w:pPr>
        <w:autoSpaceDE w:val="0"/>
        <w:autoSpaceDN w:val="0"/>
        <w:adjustRightInd w:val="0"/>
        <w:ind w:left="851" w:hanging="851"/>
        <w:jc w:val="both"/>
      </w:pPr>
      <w:r w:rsidRPr="00167CBD">
        <w:rPr>
          <w:sz w:val="24"/>
        </w:rPr>
        <w:t>c)</w:t>
      </w:r>
      <w:r w:rsidRPr="00167CBD">
        <w:rPr>
          <w:sz w:val="24"/>
        </w:rPr>
        <w:tab/>
        <w:t xml:space="preserve">si le contractant n'exécute pas le CC ou un bon de commande conformément au cahier des charges ou s'il ne remplit pas une autre obligation contractuelle </w:t>
      </w:r>
      <w:r w:rsidR="003A4E6C" w:rsidRPr="00167CBD">
        <w:rPr>
          <w:sz w:val="24"/>
        </w:rPr>
        <w:t>substantielle ;</w:t>
      </w:r>
      <w:r w:rsidRPr="00167CBD">
        <w:rPr>
          <w:sz w:val="24"/>
        </w:rPr>
        <w:t xml:space="preserve"> la résiliation d'au moi</w:t>
      </w:r>
      <w:r w:rsidR="003475A9" w:rsidRPr="003475A9">
        <w:rPr>
          <w:sz w:val="24"/>
        </w:rPr>
        <w:t>n</w:t>
      </w:r>
      <w:r w:rsidRPr="003475A9">
        <w:rPr>
          <w:sz w:val="24"/>
        </w:rPr>
        <w:t xml:space="preserve">s trois bons de commande pour ce motif constitue un motif de résiliation du </w:t>
      </w:r>
      <w:r w:rsidR="003A4E6C" w:rsidRPr="003475A9">
        <w:rPr>
          <w:sz w:val="24"/>
        </w:rPr>
        <w:t>CC ;</w:t>
      </w:r>
      <w:r w:rsidRPr="003475A9">
        <w:rPr>
          <w:sz w:val="24"/>
        </w:rPr>
        <w:t xml:space="preserve"> </w:t>
      </w:r>
    </w:p>
    <w:p w14:paraId="483D8570" w14:textId="35E917A2" w:rsidR="007A579A" w:rsidRPr="00167CBD" w:rsidRDefault="007A579A" w:rsidP="007A579A">
      <w:pPr>
        <w:autoSpaceDE w:val="0"/>
        <w:autoSpaceDN w:val="0"/>
        <w:adjustRightInd w:val="0"/>
        <w:ind w:left="851" w:hanging="851"/>
        <w:jc w:val="both"/>
      </w:pPr>
      <w:r w:rsidRPr="00167CBD">
        <w:rPr>
          <w:sz w:val="24"/>
        </w:rPr>
        <w:t>d)</w:t>
      </w:r>
      <w:r w:rsidRPr="00167CBD">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r w:rsidR="003A4E6C" w:rsidRPr="00167CBD">
        <w:rPr>
          <w:sz w:val="24"/>
        </w:rPr>
        <w:t>contractants ;</w:t>
      </w:r>
      <w:r w:rsidRPr="00167CBD">
        <w:rPr>
          <w:sz w:val="24"/>
        </w:rPr>
        <w:t xml:space="preserve"> </w:t>
      </w:r>
    </w:p>
    <w:p w14:paraId="7B34EF8D" w14:textId="2A8BDC34" w:rsidR="007A579A" w:rsidRPr="00167CBD" w:rsidRDefault="007A579A" w:rsidP="007A579A">
      <w:pPr>
        <w:autoSpaceDE w:val="0"/>
        <w:autoSpaceDN w:val="0"/>
        <w:adjustRightInd w:val="0"/>
        <w:ind w:left="851" w:hanging="851"/>
        <w:jc w:val="both"/>
        <w:rPr>
          <w:sz w:val="24"/>
        </w:rPr>
      </w:pPr>
      <w:r w:rsidRPr="00167CBD">
        <w:rPr>
          <w:sz w:val="24"/>
        </w:rPr>
        <w:t>e)</w:t>
      </w:r>
      <w:r w:rsidRPr="00167CBD">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3A4E6C" w:rsidRPr="00167CBD">
        <w:rPr>
          <w:sz w:val="24"/>
        </w:rPr>
        <w:t>nationales ;</w:t>
      </w:r>
    </w:p>
    <w:p w14:paraId="38D6FA92" w14:textId="6E26BCAB" w:rsidR="007A579A" w:rsidRPr="00167CBD" w:rsidRDefault="007A579A" w:rsidP="007A579A">
      <w:pPr>
        <w:autoSpaceDE w:val="0"/>
        <w:autoSpaceDN w:val="0"/>
        <w:adjustRightInd w:val="0"/>
        <w:ind w:left="851" w:hanging="851"/>
        <w:jc w:val="both"/>
      </w:pPr>
      <w:r w:rsidRPr="00167CBD">
        <w:rPr>
          <w:sz w:val="24"/>
        </w:rPr>
        <w:t>f)</w:t>
      </w:r>
      <w:r w:rsidRPr="00167CBD">
        <w:rPr>
          <w:sz w:val="24"/>
        </w:rPr>
        <w:tab/>
        <w:t xml:space="preserve">si, en matière professionnelle, le contractant ou toute personne physique ayant le pouvoir de le représenter ou de prendre des décisions en son nom a commis une faute grave constatée par tout </w:t>
      </w:r>
      <w:r w:rsidR="003A4E6C" w:rsidRPr="00167CBD">
        <w:rPr>
          <w:sz w:val="24"/>
        </w:rPr>
        <w:t>moyen ;</w:t>
      </w:r>
      <w:r w:rsidRPr="00167CBD">
        <w:rPr>
          <w:sz w:val="24"/>
        </w:rPr>
        <w:t xml:space="preserve"> </w:t>
      </w:r>
    </w:p>
    <w:p w14:paraId="2A5780BE" w14:textId="4E5DB0E7" w:rsidR="007A579A" w:rsidRPr="00167CBD" w:rsidRDefault="007A579A" w:rsidP="007A579A">
      <w:pPr>
        <w:autoSpaceDE w:val="0"/>
        <w:autoSpaceDN w:val="0"/>
        <w:adjustRightInd w:val="0"/>
        <w:ind w:left="851" w:hanging="851"/>
        <w:jc w:val="both"/>
        <w:rPr>
          <w:sz w:val="24"/>
        </w:rPr>
      </w:pPr>
      <w:r w:rsidRPr="00167CBD">
        <w:rPr>
          <w:sz w:val="24"/>
        </w:rPr>
        <w:t>g)</w:t>
      </w:r>
      <w:r w:rsidRPr="00167CBD">
        <w:rPr>
          <w:sz w:val="24"/>
        </w:rPr>
        <w:tab/>
        <w:t xml:space="preserve">si le contractant n'a pas respecté ses obligations relatives au paiement des cotisations de sécurité sociale ou ses obligations relatives au paiement de ses impôts selon les </w:t>
      </w:r>
      <w:r w:rsidRPr="00167CBD">
        <w:rPr>
          <w:sz w:val="24"/>
        </w:rPr>
        <w:lastRenderedPageBreak/>
        <w:t xml:space="preserve">dispositions légales du pays où il est établi, ou celles du pays dont le droit est applicable au présent CC ou encore celles du pays où celui-ci doit </w:t>
      </w:r>
      <w:r w:rsidR="003A4E6C" w:rsidRPr="00167CBD">
        <w:rPr>
          <w:sz w:val="24"/>
        </w:rPr>
        <w:t>s’exécuter ;</w:t>
      </w:r>
    </w:p>
    <w:p w14:paraId="79F2BA5C" w14:textId="7249658A" w:rsidR="007A579A" w:rsidRPr="00167CBD" w:rsidRDefault="007A579A" w:rsidP="007A579A">
      <w:pPr>
        <w:autoSpaceDE w:val="0"/>
        <w:autoSpaceDN w:val="0"/>
        <w:adjustRightInd w:val="0"/>
        <w:ind w:left="851" w:hanging="851"/>
        <w:jc w:val="both"/>
        <w:rPr>
          <w:sz w:val="24"/>
        </w:rPr>
      </w:pPr>
      <w:r w:rsidRPr="00167CBD">
        <w:rPr>
          <w:sz w:val="24"/>
        </w:rPr>
        <w:t>h)</w:t>
      </w:r>
      <w:r w:rsidRPr="00167CBD">
        <w:rPr>
          <w:sz w:val="24"/>
        </w:rPr>
        <w:tab/>
        <w:t xml:space="preserve">si </w:t>
      </w:r>
      <w:r w:rsidR="00CB2123">
        <w:rPr>
          <w:sz w:val="24"/>
        </w:rPr>
        <w:t>Expertise France</w:t>
      </w:r>
      <w:r w:rsidRPr="00167CBD">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r w:rsidR="003A4E6C" w:rsidRPr="00167CBD">
        <w:rPr>
          <w:sz w:val="24"/>
        </w:rPr>
        <w:t>l’Union ;</w:t>
      </w:r>
    </w:p>
    <w:p w14:paraId="6FE4443E" w14:textId="397EE33F" w:rsidR="007A579A" w:rsidRPr="00167CBD" w:rsidRDefault="007A579A" w:rsidP="007A579A">
      <w:pPr>
        <w:autoSpaceDE w:val="0"/>
        <w:autoSpaceDN w:val="0"/>
        <w:adjustRightInd w:val="0"/>
        <w:ind w:left="851" w:hanging="851"/>
        <w:jc w:val="both"/>
        <w:rPr>
          <w:sz w:val="24"/>
        </w:rPr>
      </w:pPr>
      <w:r w:rsidRPr="00167CBD">
        <w:rPr>
          <w:sz w:val="24"/>
        </w:rPr>
        <w:t>i)</w:t>
      </w:r>
      <w:r w:rsidRPr="00167CBD">
        <w:rPr>
          <w:sz w:val="24"/>
        </w:rPr>
        <w:tab/>
        <w:t xml:space="preserve">si </w:t>
      </w:r>
      <w:r w:rsidR="00CB2123">
        <w:rPr>
          <w:sz w:val="24"/>
        </w:rPr>
        <w:t>Expertise France</w:t>
      </w:r>
      <w:r w:rsidRPr="00167CBD">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r w:rsidR="003A4E6C" w:rsidRPr="00167CBD">
        <w:rPr>
          <w:sz w:val="24"/>
        </w:rPr>
        <w:t>erronées ;</w:t>
      </w:r>
    </w:p>
    <w:p w14:paraId="231B0339" w14:textId="78560F16" w:rsidR="007A579A" w:rsidRPr="00167CBD" w:rsidRDefault="007A579A" w:rsidP="007A579A">
      <w:pPr>
        <w:autoSpaceDE w:val="0"/>
        <w:autoSpaceDN w:val="0"/>
        <w:adjustRightInd w:val="0"/>
        <w:ind w:left="851" w:hanging="851"/>
        <w:jc w:val="both"/>
        <w:rPr>
          <w:sz w:val="24"/>
        </w:rPr>
      </w:pPr>
      <w:r w:rsidRPr="00167CBD">
        <w:rPr>
          <w:sz w:val="24"/>
        </w:rPr>
        <w:t>j)</w:t>
      </w:r>
      <w:r w:rsidRPr="00167CBD">
        <w:rPr>
          <w:sz w:val="24"/>
        </w:rPr>
        <w:tab/>
        <w:t xml:space="preserve">si le contractant ne peut, par sa propre faute, obtenir un permis ou une autorisation nécessaire à l'exécution du CC ou du bon de </w:t>
      </w:r>
      <w:r w:rsidR="003A4E6C" w:rsidRPr="00167CBD">
        <w:rPr>
          <w:sz w:val="24"/>
        </w:rPr>
        <w:t>commande ;</w:t>
      </w:r>
    </w:p>
    <w:p w14:paraId="5E576F8E" w14:textId="71185760" w:rsidR="007A579A" w:rsidRDefault="007A579A" w:rsidP="007A579A">
      <w:pPr>
        <w:autoSpaceDE w:val="0"/>
        <w:autoSpaceDN w:val="0"/>
        <w:adjustRightInd w:val="0"/>
        <w:ind w:left="851" w:hanging="851"/>
        <w:jc w:val="both"/>
        <w:rPr>
          <w:sz w:val="24"/>
        </w:rPr>
      </w:pPr>
      <w:r w:rsidRPr="00167CBD">
        <w:rPr>
          <w:sz w:val="24"/>
        </w:rPr>
        <w:t>k)</w:t>
      </w:r>
      <w:r w:rsidRPr="00167CBD">
        <w:rPr>
          <w:sz w:val="24"/>
        </w:rPr>
        <w:tab/>
        <w:t xml:space="preserve">si les besoins </w:t>
      </w:r>
      <w:r w:rsidR="00DD3512">
        <w:rPr>
          <w:sz w:val="24"/>
        </w:rPr>
        <w:t>d’Expertise France</w:t>
      </w:r>
      <w:r w:rsidRPr="00167CBD">
        <w:rPr>
          <w:sz w:val="24"/>
        </w:rPr>
        <w:t xml:space="preserve"> évoluent et si de nouvelles fournitures ne sont plus nécessaires en vertu du CC.</w:t>
      </w:r>
    </w:p>
    <w:p w14:paraId="75F1191B" w14:textId="34A9513A" w:rsidR="009023EC" w:rsidRPr="00D32B10" w:rsidRDefault="009023EC" w:rsidP="009023EC">
      <w:pPr>
        <w:autoSpaceDE w:val="0"/>
        <w:autoSpaceDN w:val="0"/>
        <w:adjustRightInd w:val="0"/>
        <w:ind w:left="851" w:hanging="851"/>
        <w:jc w:val="both"/>
        <w:rPr>
          <w:sz w:val="24"/>
        </w:rPr>
      </w:pPr>
      <w:r>
        <w:rPr>
          <w:sz w:val="24"/>
        </w:rPr>
        <w:t>l)</w:t>
      </w:r>
      <w:r>
        <w:rPr>
          <w:sz w:val="24"/>
        </w:rPr>
        <w:tab/>
      </w:r>
      <w:r w:rsidRPr="00760DF8">
        <w:rPr>
          <w:sz w:val="24"/>
        </w:rPr>
        <w:t xml:space="preserve"> </w:t>
      </w:r>
      <w:r>
        <w:rPr>
          <w:sz w:val="24"/>
        </w:rPr>
        <w:t>si le contractant a délibérément manqué</w:t>
      </w:r>
      <w:r w:rsidRPr="00D32B10">
        <w:rPr>
          <w:sz w:val="24"/>
        </w:rPr>
        <w:t xml:space="preserve"> aux règles de sûreté et de sécurité et au code de conduite est susceptible d’entraîner la résiliation du contrat et d’engager la responsabilité du titulaire</w:t>
      </w:r>
      <w:r>
        <w:rPr>
          <w:sz w:val="24"/>
        </w:rPr>
        <w:t>.</w:t>
      </w:r>
    </w:p>
    <w:p w14:paraId="5B5F9039" w14:textId="0CFC506A" w:rsidR="007A579A" w:rsidRPr="00E4282E" w:rsidRDefault="007A579A" w:rsidP="000B12BC">
      <w:pPr>
        <w:pStyle w:val="Heading3contract"/>
      </w:pPr>
      <w:r w:rsidRPr="00E4282E">
        <w:t>II.13.2</w:t>
      </w:r>
      <w:r w:rsidRPr="00E4282E">
        <w:tab/>
        <w:t>Procédure de résiliation</w:t>
      </w:r>
    </w:p>
    <w:p w14:paraId="7C2CBB49" w14:textId="4BE295C1" w:rsidR="007A579A" w:rsidRPr="00E4282E" w:rsidRDefault="00CB2123" w:rsidP="007A579A">
      <w:pPr>
        <w:jc w:val="both"/>
      </w:pPr>
      <w:r>
        <w:rPr>
          <w:sz w:val="24"/>
        </w:rPr>
        <w:t>Lorsqu’Expertise France</w:t>
      </w:r>
      <w:r w:rsidR="007A579A" w:rsidRPr="00E4282E">
        <w:rPr>
          <w:sz w:val="24"/>
        </w:rPr>
        <w:t xml:space="preserv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5B19E4E4" w14:textId="407BD162" w:rsidR="007A579A" w:rsidRPr="00167CBD" w:rsidRDefault="007A579A" w:rsidP="007A579A">
      <w:pPr>
        <w:jc w:val="both"/>
      </w:pPr>
      <w:r w:rsidRPr="00167CBD">
        <w:rPr>
          <w:sz w:val="24"/>
        </w:rPr>
        <w:t xml:space="preserve">En l'absence d'acceptation de </w:t>
      </w:r>
      <w:r w:rsidR="003A4E6C" w:rsidRPr="00167CBD">
        <w:rPr>
          <w:sz w:val="24"/>
        </w:rPr>
        <w:t>ces observations confirmées</w:t>
      </w:r>
      <w:r w:rsidRPr="00167CBD">
        <w:rPr>
          <w:sz w:val="24"/>
        </w:rPr>
        <w:t xml:space="preserve"> par un accord écrit </w:t>
      </w:r>
      <w:r w:rsidR="00DD3512">
        <w:rPr>
          <w:sz w:val="24"/>
        </w:rPr>
        <w:t>d’Expertise France</w:t>
      </w:r>
      <w:r w:rsidRPr="00167CBD">
        <w:rPr>
          <w:sz w:val="24"/>
        </w:rPr>
        <w:t xml:space="preserve"> dans les 30 jours suivant la réception de celles-ci, la procédure de résiliation est poursuivie. Dans tous les cas de résiliation, </w:t>
      </w:r>
      <w:r w:rsidR="00CB2123">
        <w:rPr>
          <w:sz w:val="24"/>
        </w:rPr>
        <w:t>Expertise France</w:t>
      </w:r>
      <w:r w:rsidRPr="00167CBD">
        <w:rPr>
          <w:sz w:val="24"/>
        </w:rPr>
        <w:t xml:space="preserv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0B6EE4F5" w14:textId="5B5C2C09" w:rsidR="007A579A" w:rsidRPr="00167CBD" w:rsidRDefault="007A579A" w:rsidP="000B12BC">
      <w:pPr>
        <w:pStyle w:val="Heading3contract"/>
      </w:pPr>
      <w:r w:rsidRPr="00167CBD">
        <w:lastRenderedPageBreak/>
        <w:t>II.13.3</w:t>
      </w:r>
      <w:r w:rsidRPr="00167CBD">
        <w:tab/>
        <w:t>Effets de la résiliation</w:t>
      </w:r>
    </w:p>
    <w:p w14:paraId="38525496" w14:textId="3BACA4D6" w:rsidR="007A579A" w:rsidRPr="00167CBD" w:rsidRDefault="007A579A" w:rsidP="007A579A">
      <w:pPr>
        <w:jc w:val="both"/>
      </w:pPr>
      <w:r w:rsidRPr="00167CBD">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commande pour les tâches déjà exécutées à la date de la résiliation et présenter une facture si nécessaire. </w:t>
      </w:r>
      <w:r w:rsidR="00CB2123">
        <w:rPr>
          <w:sz w:val="24"/>
        </w:rPr>
        <w:t>Expertise France</w:t>
      </w:r>
      <w:r w:rsidRPr="00167CBD">
        <w:rPr>
          <w:sz w:val="24"/>
        </w:rPr>
        <w:t xml:space="preserve"> peut récupérer tout montant versé dans le cadre du CC. </w:t>
      </w:r>
    </w:p>
    <w:p w14:paraId="4983C034" w14:textId="50A9AC4B" w:rsidR="007A579A" w:rsidRPr="00167CBD" w:rsidRDefault="00CB2123" w:rsidP="007A579A">
      <w:pPr>
        <w:jc w:val="both"/>
        <w:rPr>
          <w:sz w:val="24"/>
        </w:rPr>
      </w:pPr>
      <w:r>
        <w:rPr>
          <w:sz w:val="24"/>
        </w:rPr>
        <w:t>Expertise France</w:t>
      </w:r>
      <w:r w:rsidR="007A579A" w:rsidRPr="00167CBD">
        <w:rPr>
          <w:sz w:val="24"/>
        </w:rPr>
        <w:t xml:space="preserve"> peut exiger l'indemnisation de tout dommage occasionné en cas de résiliation.</w:t>
      </w:r>
    </w:p>
    <w:p w14:paraId="5E717031" w14:textId="218C6F79" w:rsidR="007A579A" w:rsidRPr="00167CBD" w:rsidRDefault="007A579A" w:rsidP="007A579A">
      <w:pPr>
        <w:jc w:val="both"/>
      </w:pPr>
      <w:r w:rsidRPr="00167CBD">
        <w:rPr>
          <w:sz w:val="24"/>
        </w:rPr>
        <w:t xml:space="preserve">Après la résiliation, </w:t>
      </w:r>
      <w:r w:rsidR="00CB2123">
        <w:rPr>
          <w:sz w:val="24"/>
        </w:rPr>
        <w:t>Expertise France</w:t>
      </w:r>
      <w:r w:rsidRPr="00167CBD">
        <w:rPr>
          <w:sz w:val="24"/>
        </w:rPr>
        <w:t xml:space="preserve"> peut faire appel à tout autre contractant pour lui procurer les fournitures ou assurer ou achever les services afférents. </w:t>
      </w:r>
      <w:r w:rsidR="00CB2123">
        <w:rPr>
          <w:sz w:val="24"/>
        </w:rPr>
        <w:t>Expertise France</w:t>
      </w:r>
      <w:r w:rsidRPr="00167CBD">
        <w:rPr>
          <w:sz w:val="24"/>
        </w:rPr>
        <w:t xml:space="preserve"> est en droit de réclamer au contractant le remboursement de tous les frais supplémentaires ainsi occasionnés, sans préjudice de tous autres droits ou garanties qu'il peut détenir en vertu du CC.</w:t>
      </w:r>
    </w:p>
    <w:p w14:paraId="40E9F7D2" w14:textId="77777777" w:rsidR="007A579A" w:rsidRPr="00167CBD" w:rsidRDefault="007A579A" w:rsidP="007A579A">
      <w:pPr>
        <w:pStyle w:val="Titre2"/>
      </w:pPr>
      <w:r w:rsidRPr="00167CBD">
        <w:t>Article II.14 – Rapports et paiements</w:t>
      </w:r>
    </w:p>
    <w:p w14:paraId="6AD4FBF8" w14:textId="269359E7" w:rsidR="007A579A" w:rsidRPr="00167CBD" w:rsidRDefault="007A579A" w:rsidP="000B12BC">
      <w:pPr>
        <w:pStyle w:val="Heading3contract"/>
      </w:pPr>
      <w:r w:rsidRPr="00167CBD">
        <w:t>II.14.1</w:t>
      </w:r>
      <w:r w:rsidRPr="00167CBD">
        <w:tab/>
        <w:t>Date du paiement</w:t>
      </w:r>
    </w:p>
    <w:p w14:paraId="07D33A48" w14:textId="7500169B" w:rsidR="007A579A" w:rsidRPr="00167CBD" w:rsidRDefault="007A579A" w:rsidP="007A579A">
      <w:pPr>
        <w:jc w:val="both"/>
        <w:rPr>
          <w:sz w:val="24"/>
        </w:rPr>
      </w:pPr>
      <w:r w:rsidRPr="00167CBD">
        <w:rPr>
          <w:sz w:val="24"/>
        </w:rPr>
        <w:t xml:space="preserve">Les paiements sont réputés effectués à la date de débit du compte </w:t>
      </w:r>
      <w:r w:rsidR="00DD3512">
        <w:rPr>
          <w:sz w:val="24"/>
        </w:rPr>
        <w:t>d’Expertise France</w:t>
      </w:r>
      <w:r w:rsidRPr="00167CBD">
        <w:rPr>
          <w:sz w:val="24"/>
        </w:rPr>
        <w:t>.</w:t>
      </w:r>
    </w:p>
    <w:p w14:paraId="4D6F7FE6" w14:textId="0069A0CD" w:rsidR="007A579A" w:rsidRPr="00167CBD" w:rsidRDefault="007A579A" w:rsidP="000B12BC">
      <w:pPr>
        <w:pStyle w:val="Heading3contract"/>
      </w:pPr>
      <w:r w:rsidRPr="00167CBD">
        <w:t>II.14.2 Monnaie</w:t>
      </w:r>
    </w:p>
    <w:p w14:paraId="498A66AE" w14:textId="77777777" w:rsidR="007A579A" w:rsidRPr="00167CBD" w:rsidRDefault="007A579A" w:rsidP="007A579A">
      <w:pPr>
        <w:jc w:val="both"/>
        <w:rPr>
          <w:sz w:val="24"/>
        </w:rPr>
      </w:pPr>
      <w:r w:rsidRPr="00167CBD">
        <w:rPr>
          <w:sz w:val="24"/>
        </w:rPr>
        <w:t xml:space="preserve">Le CC est libellé en euros. </w:t>
      </w:r>
    </w:p>
    <w:p w14:paraId="5D921007" w14:textId="77777777" w:rsidR="007A579A" w:rsidRPr="00167CBD" w:rsidRDefault="007A579A" w:rsidP="007A579A">
      <w:pPr>
        <w:jc w:val="both"/>
        <w:rPr>
          <w:sz w:val="24"/>
        </w:rPr>
      </w:pPr>
      <w:r w:rsidRPr="00167CBD">
        <w:rPr>
          <w:sz w:val="24"/>
        </w:rPr>
        <w:t xml:space="preserve">Les paiements sont exécutés en euros ou dans la monnaie locale indiquée à l'article I.5. </w:t>
      </w:r>
    </w:p>
    <w:p w14:paraId="477DCF2F" w14:textId="641E62B4" w:rsidR="007A579A" w:rsidRPr="00167CBD" w:rsidRDefault="007A579A" w:rsidP="007A579A">
      <w:pPr>
        <w:jc w:val="both"/>
        <w:rPr>
          <w:sz w:val="24"/>
        </w:rPr>
      </w:pPr>
      <w:r w:rsidRPr="00167CBD">
        <w:rPr>
          <w:sz w:val="24"/>
        </w:rPr>
        <w:t xml:space="preserve">La conversion entre l'euro et une autre monnaie se fait au cours journalier de l'euro publié au </w:t>
      </w:r>
      <w:r w:rsidRPr="00167CBD">
        <w:rPr>
          <w:i/>
          <w:sz w:val="24"/>
        </w:rPr>
        <w:t>Journal officiel de l'Union européenne</w:t>
      </w:r>
      <w:r w:rsidRPr="00167CBD">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167CBD">
        <w:rPr>
          <w:sz w:val="24"/>
        </w:rPr>
        <w:t xml:space="preserve">. </w:t>
      </w:r>
    </w:p>
    <w:p w14:paraId="40821478" w14:textId="17301A40" w:rsidR="007A579A" w:rsidRPr="00167CBD" w:rsidRDefault="007A579A" w:rsidP="000B12BC">
      <w:pPr>
        <w:pStyle w:val="Heading3contract"/>
      </w:pPr>
      <w:r w:rsidRPr="00167CBD">
        <w:t>II.14.3</w:t>
      </w:r>
      <w:r w:rsidRPr="00167CBD">
        <w:tab/>
        <w:t>Frais de virement</w:t>
      </w:r>
    </w:p>
    <w:p w14:paraId="595803A1" w14:textId="77777777" w:rsidR="007A579A" w:rsidRPr="00167CBD" w:rsidRDefault="007A579A" w:rsidP="007A579A">
      <w:pPr>
        <w:jc w:val="both"/>
        <w:rPr>
          <w:sz w:val="24"/>
        </w:rPr>
      </w:pPr>
      <w:r w:rsidRPr="00167CBD">
        <w:rPr>
          <w:sz w:val="24"/>
        </w:rPr>
        <w:t>Les frais de virement sont répartis comme suit:</w:t>
      </w:r>
    </w:p>
    <w:p w14:paraId="20900EA2" w14:textId="658334FB"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t xml:space="preserve">les frais d'émission facturés par la banque </w:t>
      </w:r>
      <w:r w:rsidR="00DD3512">
        <w:rPr>
          <w:sz w:val="24"/>
        </w:rPr>
        <w:t>d’Expertise France</w:t>
      </w:r>
      <w:r w:rsidRPr="00167CBD">
        <w:rPr>
          <w:sz w:val="24"/>
        </w:rPr>
        <w:t xml:space="preserve"> sont à la charge </w:t>
      </w:r>
      <w:r w:rsidR="00DD3512">
        <w:rPr>
          <w:sz w:val="24"/>
        </w:rPr>
        <w:t>d’Expertise France</w:t>
      </w:r>
      <w:r w:rsidRPr="00167CBD">
        <w:rPr>
          <w:sz w:val="24"/>
        </w:rPr>
        <w:t>;</w:t>
      </w:r>
    </w:p>
    <w:p w14:paraId="518E19D8" w14:textId="77777777"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t>les frais de réception facturés par la banque du contractant sont à la charge de ce dernier;</w:t>
      </w:r>
    </w:p>
    <w:p w14:paraId="538247C3" w14:textId="77777777"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lastRenderedPageBreak/>
        <w:t>les frais liés à un virement supplémentaire imputable à l'une des parties sont à la charge de celle-ci.</w:t>
      </w:r>
    </w:p>
    <w:p w14:paraId="4807EAF1" w14:textId="77777777" w:rsidR="007A579A" w:rsidRPr="00167CBD" w:rsidRDefault="007A579A" w:rsidP="000B12BC">
      <w:pPr>
        <w:pStyle w:val="Heading3contract"/>
      </w:pPr>
      <w:r w:rsidRPr="00167CBD">
        <w:t>II.14.4</w:t>
      </w:r>
      <w:r w:rsidRPr="00167CBD">
        <w:tab/>
        <w:t>Factures et taxe sur la valeur ajoutée</w:t>
      </w:r>
    </w:p>
    <w:p w14:paraId="0E5A3EA0" w14:textId="77777777" w:rsidR="00787CC7" w:rsidRDefault="00787CC7" w:rsidP="00787CC7">
      <w:pPr>
        <w:snapToGrid w:val="0"/>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3C2C4724" w14:textId="77777777" w:rsidR="007A579A" w:rsidRPr="00167CBD" w:rsidRDefault="007A579A" w:rsidP="007A579A">
      <w:pPr>
        <w:jc w:val="both"/>
        <w:rPr>
          <w:sz w:val="24"/>
        </w:rPr>
      </w:pPr>
      <w:r w:rsidRPr="00167CBD">
        <w:rPr>
          <w:sz w:val="24"/>
        </w:rPr>
        <w:t>Les factures indiquent le lieu d'assujettissement à la taxe sur la valeur ajoutée (TVA) du contractant et mentionnent séparément les montants hors TVA et les montants TVA incluse.</w:t>
      </w:r>
    </w:p>
    <w:p w14:paraId="09B1F40B" w14:textId="0C618799" w:rsidR="007A579A" w:rsidRPr="00167CBD" w:rsidRDefault="00AA5404" w:rsidP="007A579A">
      <w:pPr>
        <w:jc w:val="both"/>
        <w:rPr>
          <w:sz w:val="24"/>
        </w:rPr>
      </w:pPr>
      <w:r w:rsidRPr="00167CBD">
        <w:rPr>
          <w:sz w:val="24"/>
        </w:rPr>
        <w:t xml:space="preserve">Dans le cadre de projet de coopération </w:t>
      </w:r>
      <w:r w:rsidR="00E344CA" w:rsidRPr="00167CBD">
        <w:rPr>
          <w:sz w:val="24"/>
        </w:rPr>
        <w:t xml:space="preserve">s’inscrivant dans le cadre de </w:t>
      </w:r>
      <w:r w:rsidRPr="00167CBD">
        <w:rPr>
          <w:sz w:val="24"/>
        </w:rPr>
        <w:t>financement</w:t>
      </w:r>
      <w:r w:rsidR="00E344CA" w:rsidRPr="00167CBD">
        <w:rPr>
          <w:sz w:val="24"/>
        </w:rPr>
        <w:t>s</w:t>
      </w:r>
      <w:r w:rsidRPr="00167CBD">
        <w:rPr>
          <w:sz w:val="24"/>
        </w:rPr>
        <w:t xml:space="preserve"> </w:t>
      </w:r>
      <w:r w:rsidR="00E344CA" w:rsidRPr="00167CBD">
        <w:rPr>
          <w:sz w:val="24"/>
        </w:rPr>
        <w:t>liés à l’</w:t>
      </w:r>
      <w:r w:rsidRPr="00167CBD">
        <w:rPr>
          <w:sz w:val="24"/>
        </w:rPr>
        <w:t xml:space="preserve">aide publique au développement, </w:t>
      </w:r>
      <w:r w:rsidR="00CB2123">
        <w:rPr>
          <w:sz w:val="24"/>
        </w:rPr>
        <w:t>Expertise France</w:t>
      </w:r>
      <w:r w:rsidR="007A579A" w:rsidRPr="00167CBD">
        <w:rPr>
          <w:sz w:val="24"/>
        </w:rPr>
        <w:t xml:space="preserve"> est, en principe, exonéré de tous droits et taxes, notamment de la TVA</w:t>
      </w:r>
      <w:r w:rsidR="00E344CA" w:rsidRPr="00167CBD">
        <w:rPr>
          <w:sz w:val="24"/>
        </w:rPr>
        <w:t xml:space="preserve">. </w:t>
      </w:r>
    </w:p>
    <w:p w14:paraId="0AEBF3CF" w14:textId="77777777" w:rsidR="007A579A" w:rsidRPr="00167CBD" w:rsidRDefault="007A579A" w:rsidP="007A579A">
      <w:pPr>
        <w:jc w:val="both"/>
        <w:rPr>
          <w:sz w:val="24"/>
        </w:rPr>
      </w:pPr>
      <w:r w:rsidRPr="00167CBD">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18F50D51" w14:textId="77777777" w:rsidR="007A579A" w:rsidRPr="00167CBD" w:rsidRDefault="007A579A" w:rsidP="007A579A">
      <w:pPr>
        <w:ind w:left="709" w:hanging="709"/>
        <w:jc w:val="both"/>
        <w:rPr>
          <w:b/>
          <w:sz w:val="24"/>
        </w:rPr>
      </w:pPr>
      <w:r w:rsidRPr="00167CBD">
        <w:rPr>
          <w:b/>
          <w:sz w:val="24"/>
        </w:rPr>
        <w:t>II.14.5</w:t>
      </w:r>
      <w:r w:rsidRPr="00167CBD">
        <w:rPr>
          <w:b/>
          <w:sz w:val="24"/>
        </w:rPr>
        <w:tab/>
        <w:t>Garanties de préfinancement et garanties de bonne fin</w:t>
      </w:r>
    </w:p>
    <w:p w14:paraId="0C0C89FC" w14:textId="32F68F31" w:rsidR="007A579A" w:rsidRPr="00167CBD" w:rsidRDefault="007A579A" w:rsidP="007A579A">
      <w:pPr>
        <w:jc w:val="both"/>
      </w:pPr>
      <w:r w:rsidRPr="00167CBD">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w:t>
      </w:r>
      <w:r w:rsidR="00CB2123">
        <w:rPr>
          <w:sz w:val="24"/>
        </w:rPr>
        <w:t>Expertise France</w:t>
      </w:r>
      <w:r w:rsidRPr="00167CBD">
        <w:rPr>
          <w:sz w:val="24"/>
        </w:rPr>
        <w:t xml:space="preserve"> libère la garantie dans le mois qui suit. </w:t>
      </w:r>
    </w:p>
    <w:p w14:paraId="58164CCE" w14:textId="7EA31463" w:rsidR="007A579A" w:rsidRPr="00167CBD" w:rsidRDefault="007A579A" w:rsidP="007A579A">
      <w:pPr>
        <w:jc w:val="both"/>
      </w:pPr>
      <w:r w:rsidRPr="00167CBD">
        <w:rPr>
          <w:sz w:val="24"/>
        </w:rPr>
        <w:t xml:space="preserve">Les garanties de bonne fin couvrent la livraison des fournitures et la prestation des services afférents, conformément aux conditions stipulées dans le cahier des charges, jusqu'à leur acceptation définitive par </w:t>
      </w:r>
      <w:r w:rsidR="00CB2123">
        <w:rPr>
          <w:sz w:val="24"/>
        </w:rPr>
        <w:t>Expertise France</w:t>
      </w:r>
      <w:r w:rsidRPr="00167CBD">
        <w:rPr>
          <w:sz w:val="24"/>
        </w:rPr>
        <w:t xml:space="preserve">. Le montant de la garantie de bonne fin ne peut dépasser le montant total du bon de commande. Il est prévu que cette garantie reste en vigueur jusqu'à l'acceptation définitive. </w:t>
      </w:r>
      <w:r w:rsidR="00CB2123">
        <w:rPr>
          <w:sz w:val="24"/>
        </w:rPr>
        <w:t>Expertise France</w:t>
      </w:r>
      <w:r w:rsidRPr="00167CBD">
        <w:rPr>
          <w:sz w:val="24"/>
        </w:rPr>
        <w:t xml:space="preserve"> libère la garantie dans un délai d'un mois à compter de la date d'acceptation définitive. </w:t>
      </w:r>
    </w:p>
    <w:p w14:paraId="6A8D66E1" w14:textId="77777777" w:rsidR="007A579A" w:rsidRPr="00167CBD" w:rsidRDefault="007A579A" w:rsidP="007A579A">
      <w:pPr>
        <w:jc w:val="both"/>
        <w:rPr>
          <w:sz w:val="24"/>
        </w:rPr>
      </w:pPr>
      <w:r w:rsidRPr="00167CBD">
        <w:rPr>
          <w:sz w:val="24"/>
        </w:rPr>
        <w:t xml:space="preserve">Lorsque, conformément à l'article I.4, une garantie financière est exigée pour le versement d'un préfinancement, ou à titre de garantie de bonne fin, les conditions suivantes doivent être remplies: </w:t>
      </w:r>
    </w:p>
    <w:p w14:paraId="4DB0C318" w14:textId="0BD21CCD" w:rsidR="007A579A" w:rsidRPr="00167CBD" w:rsidRDefault="007A579A" w:rsidP="00AD6E51">
      <w:pPr>
        <w:numPr>
          <w:ilvl w:val="0"/>
          <w:numId w:val="24"/>
        </w:numPr>
        <w:tabs>
          <w:tab w:val="clear" w:pos="956"/>
        </w:tabs>
        <w:spacing w:before="0" w:beforeAutospacing="0"/>
        <w:jc w:val="both"/>
        <w:rPr>
          <w:sz w:val="24"/>
        </w:rPr>
      </w:pPr>
      <w:r w:rsidRPr="00167CBD">
        <w:rPr>
          <w:sz w:val="24"/>
        </w:rPr>
        <w:t>la garantie financière est fournie par une banque ou un établissement financier agréé, ou, à la demande du</w:t>
      </w:r>
      <w:r w:rsidR="00DD3512">
        <w:rPr>
          <w:sz w:val="24"/>
        </w:rPr>
        <w:t xml:space="preserve"> contractant et avec l'accord d’Expertise France</w:t>
      </w:r>
      <w:r w:rsidRPr="00167CBD">
        <w:rPr>
          <w:sz w:val="24"/>
        </w:rPr>
        <w:t>, par un tiers;</w:t>
      </w:r>
    </w:p>
    <w:p w14:paraId="11394524" w14:textId="282CBF2E" w:rsidR="007A579A" w:rsidRPr="00167CBD" w:rsidRDefault="007A579A" w:rsidP="00AD6E51">
      <w:pPr>
        <w:numPr>
          <w:ilvl w:val="0"/>
          <w:numId w:val="24"/>
        </w:numPr>
        <w:tabs>
          <w:tab w:val="clear" w:pos="956"/>
        </w:tabs>
        <w:spacing w:before="0" w:beforeAutospacing="0"/>
        <w:jc w:val="both"/>
        <w:rPr>
          <w:sz w:val="24"/>
        </w:rPr>
      </w:pPr>
      <w:r w:rsidRPr="00167CBD">
        <w:rPr>
          <w:sz w:val="24"/>
        </w:rPr>
        <w:t>le garant intervient en qualité de garant à prem</w:t>
      </w:r>
      <w:r w:rsidR="00DD3512">
        <w:rPr>
          <w:sz w:val="24"/>
        </w:rPr>
        <w:t>ière demande et n'exige pas qu’</w:t>
      </w:r>
      <w:r w:rsidR="00CB2123">
        <w:rPr>
          <w:sz w:val="24"/>
        </w:rPr>
        <w:t>Expertise France</w:t>
      </w:r>
      <w:r w:rsidRPr="00167CBD">
        <w:rPr>
          <w:sz w:val="24"/>
        </w:rPr>
        <w:t xml:space="preserve"> poursuive le débiteur principal (le contractant).</w:t>
      </w:r>
    </w:p>
    <w:p w14:paraId="5D1E2C40" w14:textId="77777777" w:rsidR="007A579A" w:rsidRPr="00167CBD" w:rsidRDefault="007A579A" w:rsidP="007A579A">
      <w:pPr>
        <w:jc w:val="both"/>
        <w:rPr>
          <w:sz w:val="24"/>
        </w:rPr>
      </w:pPr>
      <w:r w:rsidRPr="00167CBD">
        <w:rPr>
          <w:sz w:val="24"/>
        </w:rPr>
        <w:lastRenderedPageBreak/>
        <w:t>Les frais occasionnés par la fourniture de cette garantie sont à la charge du contractant.</w:t>
      </w:r>
    </w:p>
    <w:p w14:paraId="6994799A" w14:textId="7EE0E08A" w:rsidR="007A579A" w:rsidRPr="00167CBD" w:rsidRDefault="007A579A" w:rsidP="000B12BC">
      <w:pPr>
        <w:pStyle w:val="Heading3contract"/>
      </w:pPr>
      <w:r w:rsidRPr="00167CBD">
        <w:t>II.14.6</w:t>
      </w:r>
      <w:r w:rsidRPr="00167CBD">
        <w:tab/>
        <w:t>Paiement du solde</w:t>
      </w:r>
    </w:p>
    <w:p w14:paraId="0009E76F" w14:textId="23B8E249" w:rsidR="007A579A" w:rsidRPr="00167CBD" w:rsidRDefault="007A579A" w:rsidP="007A579A">
      <w:pPr>
        <w:jc w:val="both"/>
        <w:outlineLvl w:val="0"/>
        <w:rPr>
          <w:sz w:val="24"/>
        </w:rPr>
      </w:pPr>
      <w:r w:rsidRPr="00167CBD">
        <w:rPr>
          <w:sz w:val="24"/>
        </w:rPr>
        <w:t xml:space="preserve">Le contractant présente une facture dans les soixante jours suivant la réception du certificat de conformité des fournitures signé par </w:t>
      </w:r>
      <w:r w:rsidR="00CB2123">
        <w:rPr>
          <w:sz w:val="24"/>
        </w:rPr>
        <w:t>Expertise France</w:t>
      </w:r>
      <w:r w:rsidRPr="00167CBD">
        <w:rPr>
          <w:sz w:val="24"/>
        </w:rPr>
        <w:t xml:space="preserve">, accompagnée d'un rapport final ou de tout autre document prévu dans le CC ou dans le bon de commande. </w:t>
      </w:r>
    </w:p>
    <w:p w14:paraId="170042AD" w14:textId="2234A0D0" w:rsidR="007A579A" w:rsidRPr="00167CBD" w:rsidRDefault="007A579A" w:rsidP="007A579A">
      <w:pPr>
        <w:jc w:val="both"/>
        <w:rPr>
          <w:sz w:val="24"/>
        </w:rPr>
      </w:pPr>
      <w:r w:rsidRPr="00167CBD">
        <w:rPr>
          <w:sz w:val="24"/>
        </w:rPr>
        <w:t xml:space="preserve">Dès réception, </w:t>
      </w:r>
      <w:r w:rsidR="00CB2123">
        <w:rPr>
          <w:sz w:val="24"/>
        </w:rPr>
        <w:t>Expertise France</w:t>
      </w:r>
      <w:r w:rsidRPr="00167CBD">
        <w:rPr>
          <w:sz w:val="24"/>
        </w:rPr>
        <w:t xml:space="preserve"> acquitte le montant dû à titre de paiement du solde dans les délais prévus à l'article I.4, sous réserve de l'approbation de la facture et des documents et sans préjudice de l'article II.14.7. L'approbation de la facture et des documents n'emporte reconnaissance ni de leur régularité, ni du caractère authentique, complet ou exact des déclarations et informations qui y sont contenues.</w:t>
      </w:r>
    </w:p>
    <w:p w14:paraId="000AA6EB" w14:textId="77777777" w:rsidR="007A579A" w:rsidRPr="00167CBD" w:rsidRDefault="007A579A" w:rsidP="007A579A">
      <w:pPr>
        <w:jc w:val="both"/>
        <w:rPr>
          <w:sz w:val="24"/>
        </w:rPr>
      </w:pPr>
      <w:r w:rsidRPr="00167CBD">
        <w:rPr>
          <w:sz w:val="24"/>
        </w:rPr>
        <w:t xml:space="preserve">Le paiement du solde peut prendre la forme d'un recouvrement. </w:t>
      </w:r>
    </w:p>
    <w:p w14:paraId="33B22BC1" w14:textId="77777777" w:rsidR="007A579A" w:rsidRPr="00167CBD" w:rsidRDefault="007A579A" w:rsidP="000B12BC">
      <w:pPr>
        <w:pStyle w:val="Heading3contract"/>
      </w:pPr>
      <w:r w:rsidRPr="00167CBD">
        <w:t>II.14.7</w:t>
      </w:r>
      <w:r w:rsidRPr="00167CBD">
        <w:tab/>
        <w:t>Suspension du délai de paiement</w:t>
      </w:r>
    </w:p>
    <w:p w14:paraId="55455D1B" w14:textId="1697A59F" w:rsidR="007A579A" w:rsidRPr="00167CBD" w:rsidRDefault="00CB2123" w:rsidP="007A579A">
      <w:pPr>
        <w:jc w:val="both"/>
        <w:rPr>
          <w:sz w:val="24"/>
        </w:rPr>
      </w:pPr>
      <w:r>
        <w:rPr>
          <w:sz w:val="24"/>
        </w:rPr>
        <w:t>Expertise France</w:t>
      </w:r>
      <w:r w:rsidR="007A579A" w:rsidRPr="00167CBD">
        <w:rPr>
          <w:sz w:val="24"/>
        </w:rPr>
        <w:t xml:space="preserv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6111A983" w14:textId="317A1FFF" w:rsidR="007A579A" w:rsidRPr="00167CBD" w:rsidRDefault="00CB2123" w:rsidP="007A579A">
      <w:pPr>
        <w:jc w:val="both"/>
        <w:rPr>
          <w:sz w:val="24"/>
        </w:rPr>
      </w:pPr>
      <w:r>
        <w:rPr>
          <w:sz w:val="24"/>
        </w:rPr>
        <w:t>Expertise France</w:t>
      </w:r>
      <w:r w:rsidR="007A579A" w:rsidRPr="00167CBD">
        <w:rPr>
          <w:sz w:val="24"/>
        </w:rPr>
        <w:t xml:space="preserve"> informe le contractant dès que possible, par écrit, d'une telle suspension, en la motivant.</w:t>
      </w:r>
    </w:p>
    <w:p w14:paraId="7DA100DF" w14:textId="1B8610A0" w:rsidR="007A579A" w:rsidRPr="00167CBD" w:rsidRDefault="007A579A" w:rsidP="007A579A">
      <w:pPr>
        <w:jc w:val="both"/>
      </w:pPr>
      <w:r w:rsidRPr="00167CBD">
        <w:rPr>
          <w:sz w:val="24"/>
        </w:rPr>
        <w:t xml:space="preserve">La suspension prend effet à la date d'envoi de la notification par </w:t>
      </w:r>
      <w:r w:rsidR="00CB2123">
        <w:rPr>
          <w:sz w:val="24"/>
        </w:rPr>
        <w:t>Expertise France</w:t>
      </w:r>
      <w:r w:rsidRPr="00167CBD">
        <w:rPr>
          <w:sz w:val="24"/>
        </w:rPr>
        <w:t xml:space="preserv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w:t>
      </w:r>
      <w:r w:rsidR="006F64D7">
        <w:rPr>
          <w:sz w:val="24"/>
        </w:rPr>
        <w:t>à Expertise France</w:t>
      </w:r>
      <w:r w:rsidRPr="00167CBD">
        <w:rPr>
          <w:sz w:val="24"/>
        </w:rPr>
        <w:t xml:space="preserve"> de motiver le maintien de la suspension. </w:t>
      </w:r>
    </w:p>
    <w:p w14:paraId="24AB55A3" w14:textId="20910878" w:rsidR="007A579A" w:rsidRPr="00167CBD" w:rsidRDefault="007A579A" w:rsidP="007A579A">
      <w:pPr>
        <w:jc w:val="both"/>
        <w:rPr>
          <w:i/>
          <w:sz w:val="24"/>
        </w:rPr>
      </w:pPr>
      <w:r w:rsidRPr="00167CBD">
        <w:rPr>
          <w:sz w:val="24"/>
        </w:rPr>
        <w:t xml:space="preserve">Lorsque les délais de paiement ont été suspendus à la suite du refus d'un document visé au premier alinéa et que le nouveau document produit est également refusé, </w:t>
      </w:r>
      <w:r w:rsidR="00CB2123">
        <w:rPr>
          <w:sz w:val="24"/>
        </w:rPr>
        <w:t>Expertise France</w:t>
      </w:r>
      <w:r w:rsidRPr="00167CBD">
        <w:rPr>
          <w:sz w:val="24"/>
        </w:rPr>
        <w:t xml:space="preserve"> se réserve le droit de résilier le bon de commande conformément au point c) de l'article II.13.1.</w:t>
      </w:r>
    </w:p>
    <w:p w14:paraId="5C0113F9" w14:textId="77777777" w:rsidR="007A579A" w:rsidRPr="00167CBD" w:rsidRDefault="007A579A" w:rsidP="000B12BC">
      <w:pPr>
        <w:pStyle w:val="Heading3contract"/>
      </w:pPr>
      <w:r w:rsidRPr="00167CBD">
        <w:t>II.14.8</w:t>
      </w:r>
      <w:r w:rsidRPr="00167CBD">
        <w:tab/>
        <w:t>Intérêts de retard</w:t>
      </w:r>
    </w:p>
    <w:p w14:paraId="3068156B" w14:textId="0ED0AE86" w:rsidR="007A579A" w:rsidRPr="00167CBD" w:rsidRDefault="007A579A" w:rsidP="00D43BF3">
      <w:pPr>
        <w:jc w:val="both"/>
        <w:rPr>
          <w:sz w:val="24"/>
        </w:rPr>
      </w:pPr>
      <w:r w:rsidRPr="00167CBD">
        <w:rPr>
          <w:sz w:val="24"/>
        </w:rPr>
        <w:t>À l'expiration des délais de paiement visés à l'article I.4, et sans préjudice de l'article II.14.7, le contractant est en droit d'obtenir des intérêts de retard</w:t>
      </w:r>
      <w:r w:rsidR="00D43BF3" w:rsidRPr="00167CBD">
        <w:rPr>
          <w:sz w:val="24"/>
        </w:rPr>
        <w:t xml:space="preserve">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w:t>
      </w:r>
      <w:r w:rsidR="00D43BF3" w:rsidRPr="00167CBD">
        <w:rPr>
          <w:sz w:val="24"/>
        </w:rPr>
        <w:lastRenderedPageBreak/>
        <w:t xml:space="preserve">ont commencé à courir, majoré de </w:t>
      </w:r>
      <w:r w:rsidR="00216A48">
        <w:rPr>
          <w:sz w:val="24"/>
        </w:rPr>
        <w:t>8</w:t>
      </w:r>
      <w:r w:rsidR="00D43BF3" w:rsidRPr="00167CBD">
        <w:rPr>
          <w:sz w:val="24"/>
        </w:rPr>
        <w:t xml:space="preserve">points de pourcentage. </w:t>
      </w:r>
      <w:r w:rsidR="00FB3AD6" w:rsidRPr="00FB3AD6">
        <w:rPr>
          <w:sz w:val="24"/>
        </w:rPr>
        <w:t>Toutefois, lorsque les intérêts calculés sont d'un montant inférieur ou égal à 200 euros, ils ne sont versés au contractant que sur demande, présentée dans les deux mois qui suivent la réception du paiement tardif.</w:t>
      </w:r>
      <w:r w:rsidR="00167CBD">
        <w:rPr>
          <w:sz w:val="24"/>
        </w:rPr>
        <w:t xml:space="preserve"> </w:t>
      </w:r>
      <w:r w:rsidR="00FB3AD6" w:rsidRPr="00167CBD">
        <w:rPr>
          <w:sz w:val="24"/>
        </w:rPr>
        <w:t>L</w:t>
      </w:r>
      <w:r w:rsidR="00D43BF3" w:rsidRPr="00167CBD">
        <w:rPr>
          <w:sz w:val="24"/>
        </w:rPr>
        <w:t>e montant de l’indemnité forfaitaire pour frais de recouvrement est fixé à quarante (40) euros et sera versée systématiquement en sus des intérêts moratoires. Les intérêts d'un montant inférieur à 40€ ne seront pas mandatés.</w:t>
      </w:r>
    </w:p>
    <w:p w14:paraId="240A7B2C" w14:textId="77777777" w:rsidR="007A579A" w:rsidRPr="0020783F" w:rsidRDefault="007A579A" w:rsidP="007A579A">
      <w:pPr>
        <w:jc w:val="both"/>
        <w:rPr>
          <w:sz w:val="24"/>
        </w:rPr>
      </w:pPr>
      <w:r w:rsidRPr="0020783F">
        <w:rPr>
          <w:sz w:val="24"/>
        </w:rPr>
        <w:t xml:space="preserve">La suspension du délai de paiement conformément à l'article II.14.7 ne peut être considérée comme un retard de paiement. </w:t>
      </w:r>
    </w:p>
    <w:p w14:paraId="4123FD88" w14:textId="77777777" w:rsidR="007A579A" w:rsidRPr="0020783F" w:rsidRDefault="007A579A" w:rsidP="007A579A">
      <w:pPr>
        <w:jc w:val="both"/>
        <w:rPr>
          <w:sz w:val="24"/>
        </w:rPr>
      </w:pPr>
      <w:r w:rsidRPr="0020783F">
        <w:rPr>
          <w:sz w:val="24"/>
        </w:rPr>
        <w:t>Les intérêts de retard portent sur la période comprise entre le jour qui suit la date d'exigibilité du paiement et, au plus tard, la date du paiement effectif telle que définie à l'article II.14.1.</w:t>
      </w:r>
    </w:p>
    <w:p w14:paraId="604E470A" w14:textId="318EC268" w:rsidR="007A579A" w:rsidRPr="0020783F" w:rsidRDefault="007A579A" w:rsidP="007A579A">
      <w:pPr>
        <w:pStyle w:val="Titre2"/>
      </w:pPr>
      <w:r w:rsidRPr="0020783F">
        <w:t>Article II.15 – Recouvrement</w:t>
      </w:r>
    </w:p>
    <w:p w14:paraId="36082838" w14:textId="52884C39" w:rsidR="007A579A" w:rsidRPr="0020783F" w:rsidRDefault="007A579A" w:rsidP="007A579A">
      <w:pPr>
        <w:ind w:left="851" w:hanging="851"/>
        <w:jc w:val="both"/>
        <w:rPr>
          <w:sz w:val="24"/>
        </w:rPr>
      </w:pPr>
      <w:r w:rsidRPr="0020783F">
        <w:rPr>
          <w:b/>
          <w:sz w:val="24"/>
        </w:rPr>
        <w:t>II.15.1</w:t>
      </w:r>
      <w:r w:rsidRPr="0020783F">
        <w:rPr>
          <w:b/>
          <w:i/>
          <w:sz w:val="24"/>
        </w:rPr>
        <w:tab/>
      </w:r>
      <w:r w:rsidRPr="0020783F">
        <w:rPr>
          <w:sz w:val="24"/>
        </w:rPr>
        <w:t xml:space="preserve">Si un montant doit faire l'objet d'un recouvrement aux termes du CC, le contractant reverse ledit montant </w:t>
      </w:r>
      <w:r w:rsidR="006F64D7">
        <w:rPr>
          <w:sz w:val="24"/>
        </w:rPr>
        <w:t>à Expertise France</w:t>
      </w:r>
      <w:r w:rsidRPr="0020783F">
        <w:rPr>
          <w:sz w:val="24"/>
        </w:rPr>
        <w:t xml:space="preserve"> dans les conditions et à la date d'échéance fixées dans la note de débit.</w:t>
      </w:r>
    </w:p>
    <w:p w14:paraId="71FBC129" w14:textId="425A0FF3" w:rsidR="007A579A" w:rsidRPr="0020783F" w:rsidRDefault="007A579A" w:rsidP="007A579A">
      <w:pPr>
        <w:ind w:left="851" w:hanging="851"/>
        <w:jc w:val="both"/>
      </w:pPr>
      <w:r w:rsidRPr="0020783F">
        <w:rPr>
          <w:b/>
          <w:sz w:val="24"/>
        </w:rPr>
        <w:t>II.15.2</w:t>
      </w:r>
      <w:r w:rsidRPr="0020783F">
        <w:rPr>
          <w:b/>
          <w:sz w:val="24"/>
        </w:rPr>
        <w:tab/>
      </w:r>
      <w:r w:rsidRPr="0020783F">
        <w:rPr>
          <w:sz w:val="24"/>
        </w:rPr>
        <w:t xml:space="preserve">Si l'obligation d'acquitter le montant dû n'est pas honorée à la date d'échéance fixée par </w:t>
      </w:r>
      <w:r w:rsidR="00CB2123">
        <w:rPr>
          <w:sz w:val="24"/>
        </w:rPr>
        <w:t>Expertise France</w:t>
      </w:r>
      <w:r w:rsidRPr="0020783F">
        <w:rPr>
          <w:sz w:val="24"/>
        </w:rPr>
        <w:t xml:space="preserve"> dans la note de débit, la somme due est majorée d'intérêts au taux visé à l'article II.14.8. Les intérêts de retard portent sur la période comprise entre le jour qui suit la date d'exigibilité du paiement et, au plus tard, la date à laquelle </w:t>
      </w:r>
      <w:r w:rsidR="00CB2123">
        <w:rPr>
          <w:sz w:val="24"/>
        </w:rPr>
        <w:t>Expertise France</w:t>
      </w:r>
      <w:r w:rsidRPr="0020783F">
        <w:rPr>
          <w:sz w:val="24"/>
        </w:rPr>
        <w:t xml:space="preserve"> obtient le paiement intégral de la somme due. </w:t>
      </w:r>
    </w:p>
    <w:p w14:paraId="622E3369" w14:textId="77777777" w:rsidR="007A579A" w:rsidRPr="0020783F" w:rsidRDefault="007A579A" w:rsidP="007A579A">
      <w:pPr>
        <w:ind w:left="851"/>
        <w:jc w:val="both"/>
        <w:rPr>
          <w:sz w:val="24"/>
        </w:rPr>
      </w:pPr>
      <w:r w:rsidRPr="0020783F">
        <w:rPr>
          <w:sz w:val="24"/>
        </w:rPr>
        <w:t>Tout paiement partiel s'impute d'abord sur les frais et intérêts de retard et ensuite sur le principal.</w:t>
      </w:r>
    </w:p>
    <w:p w14:paraId="2177242E" w14:textId="2B4CF9BC" w:rsidR="007A579A" w:rsidRPr="0020783F" w:rsidRDefault="007A579A" w:rsidP="007A579A">
      <w:pPr>
        <w:ind w:left="851" w:hanging="851"/>
        <w:jc w:val="both"/>
        <w:rPr>
          <w:sz w:val="24"/>
        </w:rPr>
      </w:pPr>
      <w:r w:rsidRPr="0020783F">
        <w:rPr>
          <w:b/>
          <w:sz w:val="24"/>
        </w:rPr>
        <w:t>II.15.3</w:t>
      </w:r>
      <w:r w:rsidRPr="0020783F">
        <w:rPr>
          <w:b/>
          <w:sz w:val="24"/>
        </w:rPr>
        <w:tab/>
      </w:r>
      <w:r w:rsidRPr="0020783F">
        <w:rPr>
          <w:sz w:val="24"/>
        </w:rPr>
        <w:t xml:space="preserve">En l'absence de paiement à la date d'échéance, </w:t>
      </w:r>
      <w:r w:rsidR="00CB2123">
        <w:rPr>
          <w:sz w:val="24"/>
        </w:rPr>
        <w:t>Expertise France</w:t>
      </w:r>
      <w:r w:rsidRPr="0020783F">
        <w:rPr>
          <w:sz w:val="24"/>
        </w:rPr>
        <w:t xml:space="preserve"> peut, après en avoir informé le contractant par écrit, procéder au recouvrement des montants dus par compensation avec des sommes que </w:t>
      </w:r>
      <w:r w:rsidR="00CB2123">
        <w:rPr>
          <w:sz w:val="24"/>
        </w:rPr>
        <w:t>Expertise France</w:t>
      </w:r>
      <w:r w:rsidR="0065530A" w:rsidRPr="0020783F">
        <w:rPr>
          <w:sz w:val="24"/>
        </w:rPr>
        <w:t xml:space="preserve"> doit</w:t>
      </w:r>
      <w:r w:rsidRPr="0020783F">
        <w:rPr>
          <w:sz w:val="24"/>
        </w:rPr>
        <w:t xml:space="preserve"> au contractant à quelque titre que ce soit, ou par appel à la garantie financière, dans les cas prévus à l'article I.4 ou dans le bon de commande.</w:t>
      </w:r>
    </w:p>
    <w:p w14:paraId="72B3B4CD" w14:textId="77777777" w:rsidR="007A579A" w:rsidRPr="0020783F" w:rsidRDefault="007A579A" w:rsidP="007A579A">
      <w:pPr>
        <w:pStyle w:val="Titre2"/>
      </w:pPr>
      <w:r w:rsidRPr="0020783F">
        <w:t>Article II.16 – Contrôles et audits</w:t>
      </w:r>
    </w:p>
    <w:p w14:paraId="732C103C" w14:textId="29BA440B" w:rsidR="007A579A" w:rsidRPr="0020783F" w:rsidRDefault="007A579A" w:rsidP="007A579A">
      <w:pPr>
        <w:ind w:left="851" w:hanging="851"/>
        <w:jc w:val="both"/>
        <w:rPr>
          <w:sz w:val="24"/>
        </w:rPr>
      </w:pPr>
      <w:r w:rsidRPr="0020783F">
        <w:rPr>
          <w:b/>
          <w:sz w:val="24"/>
        </w:rPr>
        <w:t>II.16.1</w:t>
      </w:r>
      <w:r w:rsidRPr="0020783F">
        <w:rPr>
          <w:sz w:val="24"/>
        </w:rPr>
        <w:tab/>
      </w:r>
      <w:r w:rsidR="00CB2123">
        <w:rPr>
          <w:sz w:val="24"/>
        </w:rPr>
        <w:t>Expertise France</w:t>
      </w:r>
      <w:r w:rsidRPr="0020783F">
        <w:rPr>
          <w:sz w:val="24"/>
        </w:rPr>
        <w:t xml:space="preserve"> et l'Office européen de lutte antifraude peuvent procéder à un contrôle ou à un audit de l'exécution du CC, soit directement par l'intermédiaire de leurs agents soit par l'intermédiaire de tout autre organisme externe mandaté par eux à cet effet. </w:t>
      </w:r>
    </w:p>
    <w:p w14:paraId="7C77C00F" w14:textId="77777777" w:rsidR="007A579A" w:rsidRPr="0020783F" w:rsidRDefault="007A579A" w:rsidP="007A579A">
      <w:pPr>
        <w:spacing w:after="120"/>
        <w:ind w:left="851"/>
        <w:jc w:val="both"/>
        <w:rPr>
          <w:sz w:val="24"/>
        </w:rPr>
      </w:pPr>
      <w:r w:rsidRPr="0020783F">
        <w:rPr>
          <w:sz w:val="24"/>
        </w:rPr>
        <w:lastRenderedPageBreak/>
        <w:t xml:space="preserve">Ces contrôles et audits peuvent être entrepris au cours de l'exécution du CC et pendant une période de cinq ans à compter de la date d'expiration du CC. </w:t>
      </w:r>
    </w:p>
    <w:p w14:paraId="190FFFCE" w14:textId="18E9B3FD" w:rsidR="007A579A" w:rsidRPr="0020783F" w:rsidRDefault="007A579A" w:rsidP="007A579A">
      <w:pPr>
        <w:ind w:left="851"/>
        <w:jc w:val="both"/>
        <w:rPr>
          <w:sz w:val="24"/>
        </w:rPr>
      </w:pPr>
      <w:r w:rsidRPr="0020783F">
        <w:rPr>
          <w:sz w:val="24"/>
        </w:rPr>
        <w:t xml:space="preserve">La procédure d'audit est réputée commencer à la date de réception de la lettre correspondante envoyée par </w:t>
      </w:r>
      <w:r w:rsidR="00CB2123">
        <w:rPr>
          <w:sz w:val="24"/>
        </w:rPr>
        <w:t>Expertise France</w:t>
      </w:r>
      <w:r w:rsidRPr="0020783F">
        <w:rPr>
          <w:sz w:val="24"/>
        </w:rPr>
        <w:t>. Les audits se déroulent en toute confidentialité.</w:t>
      </w:r>
    </w:p>
    <w:p w14:paraId="15D53B29" w14:textId="77777777" w:rsidR="007A579A" w:rsidRPr="0020783F" w:rsidRDefault="007A579A" w:rsidP="007A579A">
      <w:pPr>
        <w:ind w:left="851" w:hanging="851"/>
        <w:jc w:val="both"/>
        <w:rPr>
          <w:sz w:val="24"/>
        </w:rPr>
      </w:pPr>
      <w:r w:rsidRPr="0020783F">
        <w:rPr>
          <w:b/>
          <w:sz w:val="24"/>
        </w:rPr>
        <w:t>II.16.2</w:t>
      </w:r>
      <w:r w:rsidRPr="0020783F">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304B45A6" w14:textId="37298F31" w:rsidR="007A579A" w:rsidRPr="0020783F" w:rsidRDefault="007A579A" w:rsidP="007A579A">
      <w:pPr>
        <w:ind w:left="851" w:hanging="851"/>
        <w:jc w:val="both"/>
      </w:pPr>
      <w:r w:rsidRPr="0020783F">
        <w:rPr>
          <w:b/>
          <w:sz w:val="24"/>
        </w:rPr>
        <w:t>II.16.3</w:t>
      </w:r>
      <w:r w:rsidRPr="0020783F">
        <w:rPr>
          <w:sz w:val="24"/>
        </w:rPr>
        <w:tab/>
        <w:t xml:space="preserve">Le contractant accorde au personnel </w:t>
      </w:r>
      <w:r w:rsidR="00DD3512">
        <w:rPr>
          <w:sz w:val="24"/>
        </w:rPr>
        <w:t>d’Expertise France</w:t>
      </w:r>
      <w:r w:rsidRPr="0020783F">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52BBBC28" w14:textId="77777777" w:rsidR="007A579A" w:rsidRPr="0020783F" w:rsidRDefault="007A579A" w:rsidP="007A579A">
      <w:pPr>
        <w:autoSpaceDE w:val="0"/>
        <w:autoSpaceDN w:val="0"/>
        <w:adjustRightInd w:val="0"/>
        <w:ind w:left="851" w:hanging="851"/>
        <w:jc w:val="both"/>
      </w:pPr>
      <w:r w:rsidRPr="0020783F">
        <w:rPr>
          <w:b/>
          <w:sz w:val="24"/>
        </w:rPr>
        <w:t>II.16.4</w:t>
      </w:r>
      <w:r w:rsidRPr="0020783F">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072E35FB" w14:textId="25153FC7" w:rsidR="007A579A" w:rsidRPr="0020783F" w:rsidRDefault="007A579A" w:rsidP="007A579A">
      <w:pPr>
        <w:autoSpaceDE w:val="0"/>
        <w:autoSpaceDN w:val="0"/>
        <w:adjustRightInd w:val="0"/>
        <w:ind w:left="851"/>
        <w:jc w:val="both"/>
        <w:rPr>
          <w:sz w:val="24"/>
        </w:rPr>
      </w:pPr>
      <w:r w:rsidRPr="0020783F">
        <w:rPr>
          <w:sz w:val="24"/>
        </w:rPr>
        <w:t xml:space="preserve">Sur la base des constatations finales issues de l'audit, </w:t>
      </w:r>
      <w:r w:rsidR="00CB2123">
        <w:rPr>
          <w:sz w:val="24"/>
        </w:rPr>
        <w:t>Expertise France</w:t>
      </w:r>
      <w:r w:rsidRPr="0020783F">
        <w:rPr>
          <w:sz w:val="24"/>
        </w:rPr>
        <w:t xml:space="preserve"> peut procéder au recouvrement total ou partiel des paiements effectués et prendre toute autre mesure qu'il estime nécessaire.</w:t>
      </w:r>
    </w:p>
    <w:p w14:paraId="12D9A3CC" w14:textId="19FEC30C" w:rsidR="007A579A" w:rsidRPr="0020783F" w:rsidRDefault="007A579A" w:rsidP="007A579A">
      <w:pPr>
        <w:ind w:left="851" w:hanging="851"/>
        <w:jc w:val="both"/>
        <w:rPr>
          <w:sz w:val="24"/>
        </w:rPr>
      </w:pPr>
      <w:r w:rsidRPr="0020783F">
        <w:rPr>
          <w:b/>
          <w:sz w:val="24"/>
        </w:rPr>
        <w:t>II.16.5</w:t>
      </w:r>
      <w:r w:rsidRPr="0020783F">
        <w:rPr>
          <w:b/>
          <w:sz w:val="24"/>
        </w:rPr>
        <w:tab/>
      </w:r>
      <w:r w:rsidR="000750A9" w:rsidRPr="0020783F">
        <w:rPr>
          <w:sz w:val="24"/>
        </w:rPr>
        <w:t>L</w:t>
      </w:r>
      <w:r w:rsidR="008E76DF" w:rsidRPr="0020783F">
        <w:rPr>
          <w:sz w:val="24"/>
        </w:rPr>
        <w:t>a</w:t>
      </w:r>
      <w:r w:rsidR="000750A9" w:rsidRPr="0020783F">
        <w:rPr>
          <w:sz w:val="24"/>
        </w:rPr>
        <w:t xml:space="preserve"> cour des comptes française et la cours des comptes européennes peuvent </w:t>
      </w:r>
      <w:r w:rsidRPr="0020783F">
        <w:rPr>
          <w:sz w:val="24"/>
        </w:rPr>
        <w:t xml:space="preserve">effectuer des contrôles et des vérifications sur place selon les procédures prévues par le droit </w:t>
      </w:r>
      <w:r w:rsidR="008E76DF" w:rsidRPr="0020783F">
        <w:rPr>
          <w:sz w:val="24"/>
        </w:rPr>
        <w:t xml:space="preserve">français et </w:t>
      </w:r>
      <w:r w:rsidRPr="0020783F">
        <w:rPr>
          <w:sz w:val="24"/>
        </w:rPr>
        <w:t xml:space="preserve">de l'Union pour la protection des intérêts financiers de </w:t>
      </w:r>
      <w:r w:rsidR="008E76DF" w:rsidRPr="0020783F">
        <w:rPr>
          <w:sz w:val="24"/>
        </w:rPr>
        <w:t>l’Etat français, de ses établissement</w:t>
      </w:r>
      <w:r w:rsidR="00521C70">
        <w:rPr>
          <w:sz w:val="24"/>
        </w:rPr>
        <w:t>s</w:t>
      </w:r>
      <w:r w:rsidR="008E76DF" w:rsidRPr="0020783F">
        <w:rPr>
          <w:sz w:val="24"/>
        </w:rPr>
        <w:t xml:space="preserve"> publics et de </w:t>
      </w:r>
      <w:r w:rsidRPr="0020783F">
        <w:rPr>
          <w:sz w:val="24"/>
        </w:rPr>
        <w:t xml:space="preserve">l'Union contre les fraudes et autres irrégularités. Le cas échéant, les constatations peuvent donner lieu à recouvrement par </w:t>
      </w:r>
      <w:r w:rsidR="00CB2123">
        <w:rPr>
          <w:sz w:val="24"/>
        </w:rPr>
        <w:t>Expertise France</w:t>
      </w:r>
      <w:r w:rsidRPr="0020783F">
        <w:rPr>
          <w:sz w:val="24"/>
        </w:rPr>
        <w:t>.</w:t>
      </w:r>
    </w:p>
    <w:p w14:paraId="74AC54EA" w14:textId="15907BA7" w:rsidR="001E0CA7" w:rsidRDefault="007A579A" w:rsidP="007A579A">
      <w:pPr>
        <w:ind w:left="851" w:hanging="851"/>
        <w:jc w:val="both"/>
        <w:rPr>
          <w:sz w:val="24"/>
        </w:rPr>
      </w:pPr>
      <w:r w:rsidRPr="0020783F">
        <w:rPr>
          <w:b/>
          <w:sz w:val="24"/>
        </w:rPr>
        <w:t>II.16.6</w:t>
      </w:r>
      <w:r w:rsidRPr="0020783F">
        <w:rPr>
          <w:b/>
          <w:sz w:val="24"/>
        </w:rPr>
        <w:tab/>
      </w:r>
      <w:r w:rsidRPr="0020783F">
        <w:rPr>
          <w:sz w:val="24"/>
        </w:rPr>
        <w:t>L</w:t>
      </w:r>
      <w:r w:rsidR="008E76DF" w:rsidRPr="0020783F">
        <w:rPr>
          <w:sz w:val="24"/>
        </w:rPr>
        <w:t xml:space="preserve">es </w:t>
      </w:r>
      <w:r w:rsidRPr="0020783F">
        <w:rPr>
          <w:sz w:val="24"/>
        </w:rPr>
        <w:t>Cour</w:t>
      </w:r>
      <w:r w:rsidR="008E76DF" w:rsidRPr="0020783F">
        <w:rPr>
          <w:sz w:val="24"/>
        </w:rPr>
        <w:t>s</w:t>
      </w:r>
      <w:r w:rsidRPr="0020783F">
        <w:rPr>
          <w:sz w:val="24"/>
        </w:rPr>
        <w:t xml:space="preserve"> des comptes </w:t>
      </w:r>
      <w:r w:rsidR="008E76DF" w:rsidRPr="0020783F">
        <w:rPr>
          <w:sz w:val="24"/>
        </w:rPr>
        <w:t xml:space="preserve">française et européenne </w:t>
      </w:r>
      <w:r w:rsidRPr="0020783F">
        <w:rPr>
          <w:sz w:val="24"/>
        </w:rPr>
        <w:t>dispose</w:t>
      </w:r>
      <w:r w:rsidR="008E76DF" w:rsidRPr="0020783F">
        <w:rPr>
          <w:sz w:val="24"/>
        </w:rPr>
        <w:t>nt</w:t>
      </w:r>
      <w:r w:rsidRPr="0020783F">
        <w:rPr>
          <w:sz w:val="24"/>
        </w:rPr>
        <w:t xml:space="preserve"> des mêmes droits, notamment du droit d'accès, que </w:t>
      </w:r>
      <w:r w:rsidR="00CB2123">
        <w:rPr>
          <w:sz w:val="24"/>
        </w:rPr>
        <w:t>Expertise France</w:t>
      </w:r>
      <w:r w:rsidRPr="0020783F">
        <w:rPr>
          <w:sz w:val="24"/>
        </w:rPr>
        <w:t xml:space="preserve"> en ce qui concerne les</w:t>
      </w:r>
      <w:r w:rsidR="00AE145F">
        <w:rPr>
          <w:sz w:val="24"/>
        </w:rPr>
        <w:t xml:space="preserve"> </w:t>
      </w:r>
      <w:r w:rsidRPr="0020783F">
        <w:rPr>
          <w:sz w:val="24"/>
        </w:rPr>
        <w:t>contrôles et audits.</w:t>
      </w:r>
    </w:p>
    <w:p w14:paraId="19CC9E72" w14:textId="530C3781" w:rsidR="00CE6392" w:rsidRPr="00CE6392" w:rsidRDefault="00CE6392" w:rsidP="007A579A">
      <w:pPr>
        <w:ind w:left="851" w:hanging="851"/>
        <w:jc w:val="both"/>
        <w:rPr>
          <w:sz w:val="24"/>
        </w:rPr>
      </w:pPr>
      <w:r>
        <w:rPr>
          <w:b/>
          <w:sz w:val="24"/>
        </w:rPr>
        <w:t>II.16.7</w:t>
      </w:r>
      <w:r>
        <w:rPr>
          <w:b/>
          <w:sz w:val="24"/>
        </w:rPr>
        <w:tab/>
      </w:r>
      <w:r w:rsidRPr="00CE6392">
        <w:rPr>
          <w:sz w:val="24"/>
        </w:rPr>
        <w:t>Le refus du contractant de se conformer aux exercices d’audits et/ou à leurs conclusions pourra entrainer la résiliation de plein droit par Expertise France du présent contrat sans indemnité.</w:t>
      </w:r>
    </w:p>
    <w:p w14:paraId="12427B4A" w14:textId="77777777" w:rsidR="001E0CA7" w:rsidRPr="0020783F" w:rsidRDefault="001E0CA7" w:rsidP="007A579A">
      <w:pPr>
        <w:ind w:left="851" w:hanging="851"/>
        <w:jc w:val="both"/>
        <w:rPr>
          <w:sz w:val="24"/>
        </w:rPr>
      </w:pPr>
    </w:p>
    <w:p w14:paraId="23F77C8B" w14:textId="77777777" w:rsidR="005F5989" w:rsidRDefault="005F5989" w:rsidP="00BA396D">
      <w:pPr>
        <w:tabs>
          <w:tab w:val="left" w:pos="510"/>
          <w:tab w:val="left" w:pos="851"/>
          <w:tab w:val="left" w:pos="10977"/>
        </w:tabs>
        <w:rPr>
          <w:b/>
          <w:sz w:val="24"/>
        </w:rPr>
        <w:sectPr w:rsidR="005F5989" w:rsidSect="00BA396D">
          <w:headerReference w:type="default" r:id="rId25"/>
          <w:pgSz w:w="11906" w:h="16838"/>
          <w:pgMar w:top="1021" w:right="991" w:bottom="1021" w:left="1588" w:header="720" w:footer="720" w:gutter="0"/>
          <w:cols w:space="720"/>
          <w:titlePg/>
          <w:docGrid w:linePitch="272"/>
        </w:sectPr>
      </w:pPr>
    </w:p>
    <w:p w14:paraId="02469AA3" w14:textId="77777777" w:rsidR="00FD0082" w:rsidRDefault="00DD0ED4">
      <w:pPr>
        <w:spacing w:before="0" w:beforeAutospacing="0" w:after="0" w:afterAutospacing="0"/>
        <w:rPr>
          <w:b/>
          <w:bCs/>
          <w:sz w:val="24"/>
        </w:rPr>
      </w:pPr>
      <w:bookmarkStart w:id="2" w:name="_Toc454556205"/>
      <w:r w:rsidRPr="00DD0ED4">
        <w:rPr>
          <w:b/>
          <w:bCs/>
          <w:sz w:val="24"/>
        </w:rPr>
        <w:lastRenderedPageBreak/>
        <w:t>ANNEXE I – CAHIER DES CHARGES</w:t>
      </w:r>
    </w:p>
    <w:p w14:paraId="27D04432" w14:textId="77777777" w:rsidR="00DD0ED4" w:rsidRDefault="00DD0ED4">
      <w:pPr>
        <w:spacing w:before="0" w:beforeAutospacing="0" w:after="0" w:afterAutospacing="0"/>
        <w:rPr>
          <w:b/>
          <w:bCs/>
          <w:sz w:val="24"/>
        </w:rPr>
      </w:pPr>
    </w:p>
    <w:p w14:paraId="07174D28" w14:textId="3AD1171A" w:rsidR="00DD0ED4" w:rsidRDefault="00DD0ED4">
      <w:pPr>
        <w:spacing w:before="0" w:beforeAutospacing="0" w:after="0" w:afterAutospacing="0"/>
        <w:rPr>
          <w:b/>
          <w:bCs/>
          <w:sz w:val="24"/>
        </w:rPr>
      </w:pPr>
      <w:r>
        <w:rPr>
          <w:b/>
          <w:bCs/>
          <w:sz w:val="24"/>
        </w:rPr>
        <w:t>ANNEXE II – OFFRE DU CONTRACTANT</w:t>
      </w:r>
    </w:p>
    <w:p w14:paraId="202EE565" w14:textId="77777777" w:rsidR="00DD0ED4" w:rsidRDefault="00DD0ED4">
      <w:pPr>
        <w:spacing w:before="0" w:beforeAutospacing="0" w:after="0" w:afterAutospacing="0"/>
        <w:rPr>
          <w:b/>
          <w:bCs/>
          <w:sz w:val="24"/>
        </w:rPr>
      </w:pPr>
    </w:p>
    <w:p w14:paraId="071FAFC5" w14:textId="42E2D537" w:rsidR="00DD0ED4" w:rsidRDefault="00DD0ED4">
      <w:pPr>
        <w:spacing w:before="0" w:beforeAutospacing="0" w:after="0" w:afterAutospacing="0"/>
        <w:rPr>
          <w:b/>
          <w:bCs/>
          <w:sz w:val="24"/>
        </w:rPr>
      </w:pPr>
      <w:r>
        <w:rPr>
          <w:b/>
          <w:bCs/>
          <w:sz w:val="24"/>
        </w:rPr>
        <w:t>ANNEXE III – BORDEREAU DES PRIX UNITAIRES</w:t>
      </w:r>
    </w:p>
    <w:p w14:paraId="78C52B87" w14:textId="77777777" w:rsidR="00DD0ED4" w:rsidRDefault="00DD0ED4">
      <w:pPr>
        <w:spacing w:before="0" w:beforeAutospacing="0" w:after="0" w:afterAutospacing="0"/>
        <w:rPr>
          <w:b/>
          <w:bCs/>
          <w:sz w:val="24"/>
        </w:rPr>
      </w:pPr>
    </w:p>
    <w:p w14:paraId="566C330F" w14:textId="1FD831C1" w:rsidR="00DD0ED4" w:rsidRDefault="00DD0ED4">
      <w:pPr>
        <w:spacing w:before="0" w:beforeAutospacing="0" w:after="0" w:afterAutospacing="0"/>
        <w:rPr>
          <w:b/>
          <w:bCs/>
          <w:sz w:val="24"/>
        </w:rPr>
      </w:pPr>
      <w:r>
        <w:rPr>
          <w:b/>
          <w:bCs/>
          <w:sz w:val="24"/>
        </w:rPr>
        <w:t>ANNEXE IV – CATALOGUE GENERAL DU TITULAIRE</w:t>
      </w:r>
    </w:p>
    <w:p w14:paraId="51C77113" w14:textId="77777777" w:rsidR="00DD0ED4" w:rsidRDefault="00DD0ED4">
      <w:pPr>
        <w:spacing w:before="0" w:beforeAutospacing="0" w:after="0" w:afterAutospacing="0"/>
        <w:rPr>
          <w:b/>
          <w:bCs/>
          <w:sz w:val="24"/>
        </w:rPr>
      </w:pPr>
    </w:p>
    <w:p w14:paraId="7627C244" w14:textId="79D615E4" w:rsidR="00DD0ED4" w:rsidRDefault="00DD0ED4">
      <w:pPr>
        <w:spacing w:before="0" w:beforeAutospacing="0" w:after="0" w:afterAutospacing="0"/>
        <w:rPr>
          <w:b/>
          <w:bCs/>
          <w:sz w:val="24"/>
        </w:rPr>
      </w:pPr>
      <w:r>
        <w:rPr>
          <w:b/>
          <w:bCs/>
          <w:sz w:val="24"/>
        </w:rPr>
        <w:t xml:space="preserve">ANNEXE V </w:t>
      </w:r>
      <w:r w:rsidRPr="00DD0ED4">
        <w:rPr>
          <w:b/>
          <w:bCs/>
          <w:sz w:val="24"/>
        </w:rPr>
        <w:t xml:space="preserve">– </w:t>
      </w:r>
      <w:r>
        <w:rPr>
          <w:b/>
          <w:bCs/>
          <w:sz w:val="24"/>
        </w:rPr>
        <w:t>DECLARATION SUR L’HONNEUR</w:t>
      </w:r>
    </w:p>
    <w:p w14:paraId="4158762A" w14:textId="77777777" w:rsidR="00DD0ED4" w:rsidRDefault="00DD0ED4">
      <w:pPr>
        <w:spacing w:before="0" w:beforeAutospacing="0" w:after="0" w:afterAutospacing="0"/>
        <w:rPr>
          <w:b/>
          <w:bCs/>
          <w:sz w:val="24"/>
        </w:rPr>
      </w:pPr>
    </w:p>
    <w:p w14:paraId="6E9A38D3" w14:textId="77777777" w:rsidR="00DD0ED4" w:rsidRDefault="00DD0ED4">
      <w:pPr>
        <w:spacing w:before="0" w:beforeAutospacing="0" w:after="0" w:afterAutospacing="0"/>
        <w:rPr>
          <w:b/>
          <w:bCs/>
          <w:sz w:val="24"/>
        </w:rPr>
      </w:pPr>
    </w:p>
    <w:p w14:paraId="0F823825" w14:textId="77777777" w:rsidR="00DD0ED4" w:rsidRDefault="00DD0ED4">
      <w:pPr>
        <w:spacing w:before="0" w:beforeAutospacing="0" w:after="0" w:afterAutospacing="0"/>
        <w:rPr>
          <w:b/>
          <w:bCs/>
          <w:sz w:val="24"/>
        </w:rPr>
      </w:pPr>
    </w:p>
    <w:p w14:paraId="3CF9B9CC" w14:textId="77777777" w:rsidR="00DD0ED4" w:rsidRDefault="00DD0ED4">
      <w:pPr>
        <w:spacing w:before="0" w:beforeAutospacing="0" w:after="0" w:afterAutospacing="0"/>
        <w:rPr>
          <w:b/>
          <w:bCs/>
          <w:sz w:val="24"/>
        </w:rPr>
      </w:pPr>
    </w:p>
    <w:p w14:paraId="2DFF58CA" w14:textId="77777777" w:rsidR="00DD0ED4" w:rsidRDefault="00DD0ED4">
      <w:pPr>
        <w:spacing w:before="0" w:beforeAutospacing="0" w:after="0" w:afterAutospacing="0"/>
        <w:rPr>
          <w:b/>
          <w:bCs/>
          <w:sz w:val="24"/>
        </w:rPr>
      </w:pPr>
    </w:p>
    <w:p w14:paraId="297A5B22" w14:textId="77777777" w:rsidR="00DD0ED4" w:rsidRDefault="00DD0ED4">
      <w:pPr>
        <w:spacing w:before="0" w:beforeAutospacing="0" w:after="0" w:afterAutospacing="0"/>
        <w:rPr>
          <w:b/>
          <w:bCs/>
          <w:sz w:val="24"/>
        </w:rPr>
      </w:pPr>
    </w:p>
    <w:p w14:paraId="609E21D5" w14:textId="77777777" w:rsidR="00DD0ED4" w:rsidRDefault="00DD0ED4">
      <w:pPr>
        <w:spacing w:before="0" w:beforeAutospacing="0" w:after="0" w:afterAutospacing="0"/>
        <w:rPr>
          <w:b/>
          <w:bCs/>
          <w:sz w:val="24"/>
        </w:rPr>
      </w:pPr>
    </w:p>
    <w:p w14:paraId="5ACDBC7C" w14:textId="77777777" w:rsidR="00DD0ED4" w:rsidRDefault="00DD0ED4">
      <w:pPr>
        <w:spacing w:before="0" w:beforeAutospacing="0" w:after="0" w:afterAutospacing="0"/>
        <w:rPr>
          <w:b/>
          <w:bCs/>
          <w:sz w:val="24"/>
        </w:rPr>
      </w:pPr>
    </w:p>
    <w:p w14:paraId="17AC1550" w14:textId="77777777" w:rsidR="00DD0ED4" w:rsidRDefault="00DD0ED4">
      <w:pPr>
        <w:spacing w:before="0" w:beforeAutospacing="0" w:after="0" w:afterAutospacing="0"/>
        <w:rPr>
          <w:b/>
          <w:bCs/>
          <w:sz w:val="24"/>
        </w:rPr>
      </w:pPr>
    </w:p>
    <w:p w14:paraId="6E4659B8" w14:textId="77777777" w:rsidR="00DD0ED4" w:rsidRDefault="00DD0ED4">
      <w:pPr>
        <w:spacing w:before="0" w:beforeAutospacing="0" w:after="0" w:afterAutospacing="0"/>
        <w:rPr>
          <w:b/>
          <w:bCs/>
          <w:sz w:val="24"/>
        </w:rPr>
      </w:pPr>
    </w:p>
    <w:p w14:paraId="68026363" w14:textId="77777777" w:rsidR="00DD0ED4" w:rsidRDefault="00DD0ED4">
      <w:pPr>
        <w:spacing w:before="0" w:beforeAutospacing="0" w:after="0" w:afterAutospacing="0"/>
        <w:rPr>
          <w:b/>
          <w:bCs/>
          <w:sz w:val="24"/>
        </w:rPr>
      </w:pPr>
    </w:p>
    <w:p w14:paraId="5C5005CE" w14:textId="77777777" w:rsidR="00DD0ED4" w:rsidRDefault="00DD0ED4">
      <w:pPr>
        <w:spacing w:before="0" w:beforeAutospacing="0" w:after="0" w:afterAutospacing="0"/>
        <w:rPr>
          <w:b/>
          <w:bCs/>
          <w:sz w:val="24"/>
        </w:rPr>
      </w:pPr>
    </w:p>
    <w:p w14:paraId="4392445A" w14:textId="77777777" w:rsidR="00DD0ED4" w:rsidRDefault="00DD0ED4">
      <w:pPr>
        <w:spacing w:before="0" w:beforeAutospacing="0" w:after="0" w:afterAutospacing="0"/>
        <w:rPr>
          <w:b/>
          <w:bCs/>
          <w:sz w:val="24"/>
        </w:rPr>
      </w:pPr>
    </w:p>
    <w:p w14:paraId="231494D9" w14:textId="77777777" w:rsidR="00DD0ED4" w:rsidRDefault="00DD0ED4">
      <w:pPr>
        <w:spacing w:before="0" w:beforeAutospacing="0" w:after="0" w:afterAutospacing="0"/>
        <w:rPr>
          <w:b/>
          <w:bCs/>
          <w:sz w:val="24"/>
        </w:rPr>
      </w:pPr>
    </w:p>
    <w:p w14:paraId="5C30729E" w14:textId="77777777" w:rsidR="00DD0ED4" w:rsidRDefault="00DD0ED4">
      <w:pPr>
        <w:spacing w:before="0" w:beforeAutospacing="0" w:after="0" w:afterAutospacing="0"/>
        <w:rPr>
          <w:b/>
          <w:bCs/>
          <w:sz w:val="24"/>
        </w:rPr>
      </w:pPr>
    </w:p>
    <w:p w14:paraId="1750A611" w14:textId="77777777" w:rsidR="00DD0ED4" w:rsidRDefault="00DD0ED4">
      <w:pPr>
        <w:spacing w:before="0" w:beforeAutospacing="0" w:after="0" w:afterAutospacing="0"/>
        <w:rPr>
          <w:b/>
          <w:bCs/>
          <w:sz w:val="24"/>
        </w:rPr>
      </w:pPr>
    </w:p>
    <w:p w14:paraId="69C9C4B8" w14:textId="77777777" w:rsidR="00DD0ED4" w:rsidRDefault="00DD0ED4">
      <w:pPr>
        <w:spacing w:before="0" w:beforeAutospacing="0" w:after="0" w:afterAutospacing="0"/>
        <w:rPr>
          <w:b/>
          <w:bCs/>
          <w:sz w:val="24"/>
        </w:rPr>
      </w:pPr>
    </w:p>
    <w:p w14:paraId="3F528DD1" w14:textId="77777777" w:rsidR="00DD0ED4" w:rsidRDefault="00DD0ED4">
      <w:pPr>
        <w:spacing w:before="0" w:beforeAutospacing="0" w:after="0" w:afterAutospacing="0"/>
        <w:rPr>
          <w:b/>
          <w:bCs/>
          <w:sz w:val="24"/>
        </w:rPr>
      </w:pPr>
    </w:p>
    <w:p w14:paraId="654DC733" w14:textId="77777777" w:rsidR="00DD0ED4" w:rsidRDefault="00DD0ED4">
      <w:pPr>
        <w:spacing w:before="0" w:beforeAutospacing="0" w:after="0" w:afterAutospacing="0"/>
        <w:rPr>
          <w:b/>
          <w:bCs/>
          <w:sz w:val="24"/>
        </w:rPr>
      </w:pPr>
    </w:p>
    <w:p w14:paraId="7089AFC7" w14:textId="77777777" w:rsidR="00DD0ED4" w:rsidRDefault="00DD0ED4">
      <w:pPr>
        <w:spacing w:before="0" w:beforeAutospacing="0" w:after="0" w:afterAutospacing="0"/>
        <w:rPr>
          <w:b/>
          <w:bCs/>
          <w:sz w:val="24"/>
        </w:rPr>
      </w:pPr>
    </w:p>
    <w:p w14:paraId="641139F5" w14:textId="77777777" w:rsidR="00DD0ED4" w:rsidRDefault="00DD0ED4">
      <w:pPr>
        <w:spacing w:before="0" w:beforeAutospacing="0" w:after="0" w:afterAutospacing="0"/>
        <w:rPr>
          <w:b/>
          <w:bCs/>
          <w:sz w:val="24"/>
        </w:rPr>
      </w:pPr>
    </w:p>
    <w:p w14:paraId="28BBAF09" w14:textId="77777777" w:rsidR="00DD0ED4" w:rsidRDefault="00DD0ED4">
      <w:pPr>
        <w:spacing w:before="0" w:beforeAutospacing="0" w:after="0" w:afterAutospacing="0"/>
        <w:rPr>
          <w:b/>
          <w:bCs/>
          <w:sz w:val="24"/>
        </w:rPr>
      </w:pPr>
    </w:p>
    <w:p w14:paraId="27103535" w14:textId="77777777" w:rsidR="00DD0ED4" w:rsidRDefault="00DD0ED4">
      <w:pPr>
        <w:spacing w:before="0" w:beforeAutospacing="0" w:after="0" w:afterAutospacing="0"/>
        <w:rPr>
          <w:b/>
          <w:bCs/>
          <w:sz w:val="24"/>
        </w:rPr>
      </w:pPr>
    </w:p>
    <w:p w14:paraId="3458D4E0" w14:textId="77777777" w:rsidR="00DD0ED4" w:rsidRDefault="00DD0ED4">
      <w:pPr>
        <w:spacing w:before="0" w:beforeAutospacing="0" w:after="0" w:afterAutospacing="0"/>
        <w:rPr>
          <w:b/>
          <w:bCs/>
          <w:sz w:val="24"/>
        </w:rPr>
      </w:pPr>
    </w:p>
    <w:p w14:paraId="3933215C" w14:textId="77777777" w:rsidR="00DD0ED4" w:rsidRDefault="00DD0ED4">
      <w:pPr>
        <w:spacing w:before="0" w:beforeAutospacing="0" w:after="0" w:afterAutospacing="0"/>
        <w:rPr>
          <w:b/>
          <w:bCs/>
          <w:sz w:val="24"/>
        </w:rPr>
      </w:pPr>
    </w:p>
    <w:p w14:paraId="2EF981B4" w14:textId="77777777" w:rsidR="00DD0ED4" w:rsidRDefault="00DD0ED4">
      <w:pPr>
        <w:spacing w:before="0" w:beforeAutospacing="0" w:after="0" w:afterAutospacing="0"/>
        <w:rPr>
          <w:b/>
          <w:bCs/>
          <w:sz w:val="24"/>
        </w:rPr>
      </w:pPr>
    </w:p>
    <w:p w14:paraId="3564ABBB" w14:textId="77777777" w:rsidR="00DD0ED4" w:rsidRDefault="00DD0ED4">
      <w:pPr>
        <w:spacing w:before="0" w:beforeAutospacing="0" w:after="0" w:afterAutospacing="0"/>
        <w:rPr>
          <w:b/>
          <w:bCs/>
          <w:sz w:val="24"/>
        </w:rPr>
      </w:pPr>
    </w:p>
    <w:p w14:paraId="5A47A78E" w14:textId="77777777" w:rsidR="00DD0ED4" w:rsidRDefault="00DD0ED4">
      <w:pPr>
        <w:spacing w:before="0" w:beforeAutospacing="0" w:after="0" w:afterAutospacing="0"/>
        <w:rPr>
          <w:b/>
          <w:bCs/>
          <w:sz w:val="24"/>
        </w:rPr>
      </w:pPr>
    </w:p>
    <w:p w14:paraId="681BCD19" w14:textId="77777777" w:rsidR="00DD0ED4" w:rsidRDefault="00DD0ED4">
      <w:pPr>
        <w:spacing w:before="0" w:beforeAutospacing="0" w:after="0" w:afterAutospacing="0"/>
        <w:rPr>
          <w:b/>
          <w:bCs/>
          <w:sz w:val="24"/>
        </w:rPr>
      </w:pPr>
    </w:p>
    <w:p w14:paraId="1ED49252" w14:textId="77777777" w:rsidR="00DD0ED4" w:rsidRDefault="00DD0ED4">
      <w:pPr>
        <w:spacing w:before="0" w:beforeAutospacing="0" w:after="0" w:afterAutospacing="0"/>
        <w:rPr>
          <w:b/>
          <w:bCs/>
          <w:sz w:val="24"/>
        </w:rPr>
      </w:pPr>
    </w:p>
    <w:p w14:paraId="3EEA6507" w14:textId="77777777" w:rsidR="00DD0ED4" w:rsidRDefault="00DD0ED4">
      <w:pPr>
        <w:spacing w:before="0" w:beforeAutospacing="0" w:after="0" w:afterAutospacing="0"/>
        <w:rPr>
          <w:b/>
          <w:bCs/>
          <w:sz w:val="24"/>
        </w:rPr>
      </w:pPr>
    </w:p>
    <w:p w14:paraId="08775273" w14:textId="0A239F2B" w:rsidR="00DD0ED4" w:rsidRPr="00DD0ED4" w:rsidRDefault="00DD0ED4">
      <w:pPr>
        <w:spacing w:before="0" w:beforeAutospacing="0" w:after="0" w:afterAutospacing="0"/>
        <w:rPr>
          <w:b/>
          <w:bCs/>
          <w:sz w:val="24"/>
        </w:rPr>
        <w:sectPr w:rsidR="00DD0ED4" w:rsidRPr="00DD0ED4" w:rsidSect="00BA396D">
          <w:headerReference w:type="default" r:id="rId26"/>
          <w:footerReference w:type="first" r:id="rId27"/>
          <w:pgSz w:w="11906" w:h="16838"/>
          <w:pgMar w:top="1021" w:right="991" w:bottom="1021" w:left="1588" w:header="720" w:footer="720" w:gutter="0"/>
          <w:pgNumType w:start="1"/>
          <w:cols w:space="720"/>
          <w:titlePg/>
          <w:docGrid w:linePitch="272"/>
        </w:sectPr>
      </w:pPr>
    </w:p>
    <w:bookmarkEnd w:id="2"/>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3.5pt" o:ole="">
                  <v:imagedata r:id="rId28" o:title=""/>
                </v:shape>
                <o:OLEObject Type="Embed" ProgID="Excel.Sheet.12" ShapeID="_x0000_i1025" DrawAspect="Content" ObjectID="_1807129664" r:id="rId29"/>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0"/>
      <w:pgSz w:w="11906" w:h="16838"/>
      <w:pgMar w:top="1021" w:right="991" w:bottom="1021" w:left="1588" w:header="720" w:footer="720"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A54F10" w16cex:dateUtc="2025-01-21T12:00:00Z"/>
  <w16cex:commentExtensible w16cex:durableId="0175E3B9" w16cex:dateUtc="2025-02-10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691E4" w16cid:durableId="6EA54F10"/>
  <w16cid:commentId w16cid:paraId="1151DFF5" w16cid:durableId="0175E3B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9CCB7" w14:textId="77777777" w:rsidR="00F3049E" w:rsidRDefault="00F3049E">
      <w:r>
        <w:separator/>
      </w:r>
    </w:p>
  </w:endnote>
  <w:endnote w:type="continuationSeparator" w:id="0">
    <w:p w14:paraId="2EFF26AB" w14:textId="77777777" w:rsidR="00F3049E" w:rsidRDefault="00F30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3561A2" w:rsidRDefault="003561A2"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3561A2" w:rsidRDefault="003561A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3561A2" w:rsidRPr="00180F28" w:rsidRDefault="003561A2"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60720452" w:rsidR="003561A2" w:rsidRPr="00BA396D" w:rsidRDefault="00F3049E"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3561A2" w:rsidRPr="00BA396D">
          <w:rPr>
            <w:rFonts w:ascii="Calibri" w:eastAsia="Times" w:hAnsi="Calibri"/>
            <w:szCs w:val="20"/>
          </w:rPr>
          <w:tab/>
          <w:t xml:space="preserve">Page </w:t>
        </w:r>
        <w:r w:rsidR="003561A2" w:rsidRPr="00BA396D">
          <w:rPr>
            <w:rFonts w:ascii="Calibri" w:eastAsia="Times" w:hAnsi="Calibri"/>
            <w:b/>
            <w:bCs/>
            <w:szCs w:val="20"/>
          </w:rPr>
          <w:fldChar w:fldCharType="begin"/>
        </w:r>
        <w:r w:rsidR="003561A2" w:rsidRPr="00BA396D">
          <w:rPr>
            <w:rFonts w:ascii="Calibri" w:eastAsia="Times" w:hAnsi="Calibri"/>
            <w:b/>
            <w:bCs/>
            <w:szCs w:val="20"/>
          </w:rPr>
          <w:instrText>PAGE</w:instrText>
        </w:r>
        <w:r w:rsidR="003561A2" w:rsidRPr="00BA396D">
          <w:rPr>
            <w:rFonts w:ascii="Calibri" w:eastAsia="Times" w:hAnsi="Calibri"/>
            <w:b/>
            <w:bCs/>
            <w:szCs w:val="20"/>
          </w:rPr>
          <w:fldChar w:fldCharType="separate"/>
        </w:r>
        <w:r w:rsidR="00D8046A">
          <w:rPr>
            <w:rFonts w:ascii="Calibri" w:eastAsia="Times" w:hAnsi="Calibri"/>
            <w:b/>
            <w:bCs/>
            <w:noProof/>
            <w:szCs w:val="20"/>
          </w:rPr>
          <w:t>17</w:t>
        </w:r>
        <w:r w:rsidR="003561A2" w:rsidRPr="00BA396D">
          <w:rPr>
            <w:rFonts w:ascii="Calibri" w:eastAsia="Times" w:hAnsi="Calibri"/>
            <w:b/>
            <w:bCs/>
            <w:szCs w:val="20"/>
          </w:rPr>
          <w:fldChar w:fldCharType="end"/>
        </w:r>
      </w:sdtContent>
    </w:sdt>
  </w:p>
  <w:p w14:paraId="0790D45C" w14:textId="5C0C72AD" w:rsidR="003561A2" w:rsidRPr="00BA396D" w:rsidRDefault="003561A2"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3561A2" w:rsidRPr="006E44C4" w:rsidRDefault="003561A2"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4CF79814" w:rsidR="003561A2" w:rsidRPr="006E44C4" w:rsidRDefault="00F3049E"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3561A2" w:rsidRPr="006E44C4">
                  <w:rPr>
                    <w:rFonts w:ascii="Calibri" w:eastAsia="Times" w:hAnsi="Calibri"/>
                    <w:sz w:val="22"/>
                    <w:szCs w:val="22"/>
                  </w:rPr>
                  <w:t>DAJ_M01</w:t>
                </w:r>
                <w:r w:rsidR="003561A2">
                  <w:rPr>
                    <w:rFonts w:ascii="Calibri" w:eastAsia="Times" w:hAnsi="Calibri"/>
                    <w:sz w:val="22"/>
                    <w:szCs w:val="22"/>
                  </w:rPr>
                  <w:t>1</w:t>
                </w:r>
                <w:r w:rsidR="003561A2" w:rsidRPr="006E44C4">
                  <w:rPr>
                    <w:rFonts w:ascii="Calibri" w:eastAsia="Times" w:hAnsi="Calibri"/>
                    <w:sz w:val="22"/>
                    <w:szCs w:val="22"/>
                  </w:rPr>
                  <w:t>_v</w:t>
                </w:r>
                <w:r w:rsidR="003561A2">
                  <w:rPr>
                    <w:rFonts w:ascii="Calibri" w:eastAsia="Times" w:hAnsi="Calibri"/>
                    <w:sz w:val="22"/>
                    <w:szCs w:val="22"/>
                  </w:rPr>
                  <w:t>09</w:t>
                </w:r>
                <w:r w:rsidR="003561A2" w:rsidRPr="006E44C4">
                  <w:rPr>
                    <w:rFonts w:ascii="Calibri" w:eastAsia="Times" w:hAnsi="Calibri"/>
                    <w:sz w:val="22"/>
                    <w:szCs w:val="22"/>
                  </w:rPr>
                  <w:tab/>
                  <w:t xml:space="preserve">Page </w:t>
                </w:r>
                <w:r w:rsidR="003561A2" w:rsidRPr="006E44C4">
                  <w:rPr>
                    <w:rFonts w:ascii="Calibri" w:eastAsia="Times" w:hAnsi="Calibri"/>
                    <w:b/>
                    <w:bCs/>
                    <w:sz w:val="22"/>
                    <w:szCs w:val="22"/>
                  </w:rPr>
                  <w:fldChar w:fldCharType="begin"/>
                </w:r>
                <w:r w:rsidR="003561A2" w:rsidRPr="006E44C4">
                  <w:rPr>
                    <w:rFonts w:ascii="Calibri" w:eastAsia="Times" w:hAnsi="Calibri"/>
                    <w:b/>
                    <w:bCs/>
                    <w:sz w:val="22"/>
                    <w:szCs w:val="22"/>
                  </w:rPr>
                  <w:instrText>PAGE</w:instrText>
                </w:r>
                <w:r w:rsidR="003561A2" w:rsidRPr="006E44C4">
                  <w:rPr>
                    <w:rFonts w:ascii="Calibri" w:eastAsia="Times" w:hAnsi="Calibri"/>
                    <w:b/>
                    <w:bCs/>
                    <w:sz w:val="22"/>
                    <w:szCs w:val="22"/>
                  </w:rPr>
                  <w:fldChar w:fldCharType="separate"/>
                </w:r>
                <w:r w:rsidR="00D8046A">
                  <w:rPr>
                    <w:rFonts w:ascii="Calibri" w:eastAsia="Times" w:hAnsi="Calibri"/>
                    <w:b/>
                    <w:bCs/>
                    <w:noProof/>
                    <w:sz w:val="22"/>
                    <w:szCs w:val="22"/>
                  </w:rPr>
                  <w:t>16</w:t>
                </w:r>
                <w:r w:rsidR="003561A2" w:rsidRPr="006E44C4">
                  <w:rPr>
                    <w:rFonts w:ascii="Calibri" w:eastAsia="Times" w:hAnsi="Calibri"/>
                    <w:b/>
                    <w:bCs/>
                    <w:sz w:val="22"/>
                    <w:szCs w:val="22"/>
                  </w:rPr>
                  <w:fldChar w:fldCharType="end"/>
                </w:r>
                <w:r w:rsidR="003561A2" w:rsidRPr="006E44C4">
                  <w:rPr>
                    <w:rFonts w:ascii="Calibri" w:eastAsia="Times" w:hAnsi="Calibri"/>
                    <w:sz w:val="22"/>
                    <w:szCs w:val="22"/>
                  </w:rPr>
                  <w:t xml:space="preserve"> sur </w:t>
                </w:r>
                <w:r w:rsidR="003561A2" w:rsidRPr="006E44C4">
                  <w:rPr>
                    <w:rFonts w:ascii="Calibri" w:eastAsia="Times" w:hAnsi="Calibri"/>
                    <w:b/>
                    <w:bCs/>
                    <w:sz w:val="22"/>
                    <w:szCs w:val="22"/>
                  </w:rPr>
                  <w:fldChar w:fldCharType="begin"/>
                </w:r>
                <w:r w:rsidR="003561A2" w:rsidRPr="006E44C4">
                  <w:rPr>
                    <w:rFonts w:ascii="Calibri" w:eastAsia="Times" w:hAnsi="Calibri"/>
                    <w:b/>
                    <w:bCs/>
                    <w:sz w:val="22"/>
                    <w:szCs w:val="22"/>
                  </w:rPr>
                  <w:instrText>NUMPAGES</w:instrText>
                </w:r>
                <w:r w:rsidR="003561A2" w:rsidRPr="006E44C4">
                  <w:rPr>
                    <w:rFonts w:ascii="Calibri" w:eastAsia="Times" w:hAnsi="Calibri"/>
                    <w:b/>
                    <w:bCs/>
                    <w:sz w:val="22"/>
                    <w:szCs w:val="22"/>
                  </w:rPr>
                  <w:fldChar w:fldCharType="separate"/>
                </w:r>
                <w:r w:rsidR="00D8046A">
                  <w:rPr>
                    <w:rFonts w:ascii="Calibri" w:eastAsia="Times" w:hAnsi="Calibri"/>
                    <w:b/>
                    <w:bCs/>
                    <w:noProof/>
                    <w:sz w:val="22"/>
                    <w:szCs w:val="22"/>
                  </w:rPr>
                  <w:t>38</w:t>
                </w:r>
                <w:r w:rsidR="003561A2" w:rsidRPr="006E44C4">
                  <w:rPr>
                    <w:rFonts w:ascii="Calibri" w:eastAsia="Times" w:hAnsi="Calibri"/>
                    <w:b/>
                    <w:bCs/>
                    <w:sz w:val="22"/>
                    <w:szCs w:val="22"/>
                  </w:rPr>
                  <w:fldChar w:fldCharType="end"/>
                </w:r>
              </w:sdtContent>
            </w:sdt>
          </w:p>
          <w:p w14:paraId="4D5CCF69" w14:textId="05A96005" w:rsidR="003561A2" w:rsidRPr="002973F3" w:rsidRDefault="003561A2"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Août 2023</w:t>
            </w:r>
          </w:p>
          <w:p w14:paraId="7C8DC8E8" w14:textId="267C8FCE" w:rsidR="003561A2" w:rsidRPr="002973F3" w:rsidRDefault="003561A2"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3561A2" w:rsidRPr="002339BE" w:rsidRDefault="003561A2"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3561A2" w:rsidRPr="00180F28" w:rsidRDefault="003561A2"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38D99E79" w:rsidR="003561A2" w:rsidRPr="00BA396D" w:rsidRDefault="00F3049E"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3561A2" w:rsidRPr="00BA396D">
          <w:rPr>
            <w:rFonts w:ascii="Calibri" w:eastAsia="Times" w:hAnsi="Calibri"/>
            <w:szCs w:val="20"/>
          </w:rPr>
          <w:tab/>
          <w:t xml:space="preserve">Page </w:t>
        </w:r>
        <w:r w:rsidR="003561A2" w:rsidRPr="00BA396D">
          <w:rPr>
            <w:rFonts w:ascii="Calibri" w:eastAsia="Times" w:hAnsi="Calibri"/>
            <w:b/>
            <w:bCs/>
            <w:szCs w:val="20"/>
          </w:rPr>
          <w:fldChar w:fldCharType="begin"/>
        </w:r>
        <w:r w:rsidR="003561A2" w:rsidRPr="00BA396D">
          <w:rPr>
            <w:rFonts w:ascii="Calibri" w:eastAsia="Times" w:hAnsi="Calibri"/>
            <w:b/>
            <w:bCs/>
            <w:szCs w:val="20"/>
          </w:rPr>
          <w:instrText>PAGE</w:instrText>
        </w:r>
        <w:r w:rsidR="003561A2" w:rsidRPr="00BA396D">
          <w:rPr>
            <w:rFonts w:ascii="Calibri" w:eastAsia="Times" w:hAnsi="Calibri"/>
            <w:b/>
            <w:bCs/>
            <w:szCs w:val="20"/>
          </w:rPr>
          <w:fldChar w:fldCharType="separate"/>
        </w:r>
        <w:r w:rsidR="00D8046A">
          <w:rPr>
            <w:rFonts w:ascii="Calibri" w:eastAsia="Times" w:hAnsi="Calibri"/>
            <w:b/>
            <w:bCs/>
            <w:noProof/>
            <w:szCs w:val="20"/>
          </w:rPr>
          <w:t>1</w:t>
        </w:r>
        <w:r w:rsidR="003561A2"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DEFAA" w14:textId="77777777" w:rsidR="00F3049E" w:rsidRDefault="00F3049E">
      <w:r>
        <w:separator/>
      </w:r>
    </w:p>
  </w:footnote>
  <w:footnote w:type="continuationSeparator" w:id="0">
    <w:p w14:paraId="58CB9DDD" w14:textId="77777777" w:rsidR="00F3049E" w:rsidRDefault="00F3049E">
      <w:r>
        <w:continuationSeparator/>
      </w:r>
    </w:p>
  </w:footnote>
  <w:footnote w:id="1">
    <w:p w14:paraId="661FAB0E" w14:textId="05034CA9" w:rsidR="003561A2" w:rsidRPr="00096401" w:rsidRDefault="003561A2"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3561A2" w:rsidRPr="00A222DB" w:rsidRDefault="003561A2"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533F2841" w14:textId="01C8324B" w:rsidR="004A5C80" w:rsidRPr="004A5C80" w:rsidRDefault="004A5C80">
      <w:pPr>
        <w:pStyle w:val="Notedebasdepage"/>
        <w:rPr>
          <w:lang w:val="fr-CI"/>
        </w:rPr>
      </w:pPr>
      <w:r>
        <w:rPr>
          <w:rStyle w:val="Appelnotedebasdep"/>
        </w:rPr>
        <w:footnoteRef/>
      </w:r>
      <w:r>
        <w:t xml:space="preserve"> </w:t>
      </w:r>
      <w:r>
        <w:tab/>
      </w:r>
      <w:r w:rsidRPr="004A5C80">
        <w:t xml:space="preserve">Dans cette hypothèse, l’acheteur contacte le titulaire dont l’offre a été classée </w:t>
      </w:r>
      <w:r>
        <w:t>en première position à l’issue de l’analyse des offres</w:t>
      </w:r>
      <w:r w:rsidRPr="004A5C80">
        <w:t>. Si celui-ci n’est pas en mesure de répondre</w:t>
      </w:r>
      <w:r>
        <w:t xml:space="preserve"> au besoin</w:t>
      </w:r>
      <w:r w:rsidRPr="004A5C80">
        <w:t xml:space="preserve"> dans les délais exigés, l’acheteur pourra s’adresser au titulaire dont l’offre a été classée </w:t>
      </w:r>
      <w:r>
        <w:t>en deuxième position,</w:t>
      </w:r>
      <w:r w:rsidRPr="004A5C80">
        <w:t xml:space="preserve"> et ainsi de suite.</w:t>
      </w:r>
    </w:p>
  </w:footnote>
  <w:footnote w:id="4">
    <w:p w14:paraId="3BDC8C55" w14:textId="77777777" w:rsidR="003561A2" w:rsidRPr="00A222DB" w:rsidRDefault="003561A2"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5">
    <w:p w14:paraId="0A1C16B6" w14:textId="77777777" w:rsidR="003561A2" w:rsidRPr="00740822" w:rsidRDefault="003561A2"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6">
    <w:p w14:paraId="729FE95B" w14:textId="77777777" w:rsidR="003561A2" w:rsidRPr="00740822" w:rsidRDefault="003561A2"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3561A2" w:rsidRDefault="003561A2"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3561A2" w:rsidRPr="00BA396D" w:rsidRDefault="003561A2"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3561A2" w:rsidRDefault="003561A2" w:rsidP="006E44C4">
    <w:pPr>
      <w:pStyle w:val="En-tte"/>
      <w:tabs>
        <w:tab w:val="clear" w:pos="4153"/>
        <w:tab w:val="clear" w:pos="8306"/>
        <w:tab w:val="right" w:pos="8647"/>
      </w:tabs>
      <w:rPr>
        <w:smallCaps/>
      </w:rPr>
    </w:pPr>
    <w:r>
      <w:rPr>
        <w:noProof/>
      </w:rPr>
      <w:drawing>
        <wp:inline distT="0" distB="0" distL="0" distR="0" wp14:anchorId="48701447" wp14:editId="61CA87CF">
          <wp:extent cx="1495425" cy="76432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3426" cy="768416"/>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6044" w14:textId="715C8D2C" w:rsidR="003561A2" w:rsidRDefault="003561A2"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2E12595F" wp14:editId="2F01C12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5FDAF39F" w14:textId="37F38446" w:rsidR="003561A2" w:rsidRPr="00F61D0C" w:rsidRDefault="003561A2" w:rsidP="00F61D0C">
    <w:pPr>
      <w:pStyle w:val="En-tte"/>
      <w:tabs>
        <w:tab w:val="clear" w:pos="4153"/>
        <w:tab w:val="clear" w:pos="8306"/>
        <w:tab w:val="right" w:pos="8647"/>
      </w:tabs>
      <w:rPr>
        <w:b/>
        <w:u w:val="single"/>
      </w:rPr>
    </w:pPr>
    <w:r w:rsidRPr="00E27E5C">
      <w:rPr>
        <w:b/>
        <w:smallCaps/>
        <w:u w:val="single"/>
      </w:rPr>
      <w:t>C</w:t>
    </w:r>
    <w:r>
      <w:rPr>
        <w:b/>
        <w:smallCaps/>
        <w:u w:val="single"/>
      </w:rPr>
      <w:t xml:space="preserve">onditions générales de contrat-cadre de </w:t>
    </w:r>
    <w:r w:rsidR="00AB66A9">
      <w:rPr>
        <w:b/>
        <w:smallCaps/>
        <w:u w:val="single"/>
      </w:rPr>
      <w:t>service</w:t>
    </w:r>
    <w:r>
      <w:rPr>
        <w:b/>
        <w:smallCaps/>
        <w:u w:val="single"/>
      </w:rPr>
      <w:t xml:space="preserve"> </w:t>
    </w:r>
    <w:r w:rsidRPr="00F61D0C">
      <w:rPr>
        <w:b/>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3ECF7" w14:textId="79D4AF36" w:rsidR="003561A2" w:rsidRPr="00DD0ED4" w:rsidRDefault="003561A2"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r w:rsidRPr="00F61D0C">
      <w:rPr>
        <w:b/>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3561A2" w:rsidRPr="00FD0082" w:rsidRDefault="003561A2"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B36284"/>
    <w:multiLevelType w:val="hybridMultilevel"/>
    <w:tmpl w:val="6A34C4EA"/>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8BD647B"/>
    <w:multiLevelType w:val="multilevel"/>
    <w:tmpl w:val="15AC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6"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9771FC1"/>
    <w:multiLevelType w:val="multilevel"/>
    <w:tmpl w:val="D6CAC3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 w15:restartNumberingAfterBreak="0">
    <w:nsid w:val="1B1E7403"/>
    <w:multiLevelType w:val="multilevel"/>
    <w:tmpl w:val="EEC0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77E7B"/>
    <w:multiLevelType w:val="hybridMultilevel"/>
    <w:tmpl w:val="1C2AFC80"/>
    <w:lvl w:ilvl="0" w:tplc="47F4B0D0">
      <w:start w:val="1"/>
      <w:numFmt w:val="bullet"/>
      <w:lvlText w:val=""/>
      <w:lvlJc w:val="left"/>
      <w:pPr>
        <w:ind w:left="720" w:hanging="360"/>
      </w:pPr>
      <w:rPr>
        <w:rFonts w:ascii="Symbol" w:hAnsi="Symbol" w:hint="default"/>
        <w:b w:val="0"/>
        <w:bCs w:val="0"/>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2"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17365EB"/>
    <w:multiLevelType w:val="multilevel"/>
    <w:tmpl w:val="6B8C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8" w15:restartNumberingAfterBreak="0">
    <w:nsid w:val="2A163B83"/>
    <w:multiLevelType w:val="hybridMultilevel"/>
    <w:tmpl w:val="49A468A6"/>
    <w:lvl w:ilvl="0" w:tplc="47F4B0D0">
      <w:start w:val="1"/>
      <w:numFmt w:val="bullet"/>
      <w:lvlText w:val=""/>
      <w:lvlJc w:val="left"/>
      <w:pPr>
        <w:ind w:left="720" w:hanging="360"/>
      </w:pPr>
      <w:rPr>
        <w:rFonts w:ascii="Symbol" w:hAnsi="Symbol" w:hint="default"/>
        <w:b w:val="0"/>
        <w:bCs w:val="0"/>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9"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6BF7731"/>
    <w:multiLevelType w:val="hybridMultilevel"/>
    <w:tmpl w:val="EDB01DB8"/>
    <w:lvl w:ilvl="0" w:tplc="47F4B0D0">
      <w:start w:val="1"/>
      <w:numFmt w:val="bullet"/>
      <w:lvlText w:val=""/>
      <w:lvlJc w:val="left"/>
      <w:pPr>
        <w:ind w:left="720" w:hanging="360"/>
      </w:pPr>
      <w:rPr>
        <w:rFonts w:ascii="Symbol" w:hAnsi="Symbol" w:hint="default"/>
        <w:b w:val="0"/>
        <w:bCs w:val="0"/>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2"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5"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285288B"/>
    <w:multiLevelType w:val="hybridMultilevel"/>
    <w:tmpl w:val="81704AE2"/>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8"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31"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5A25747"/>
    <w:multiLevelType w:val="hybridMultilevel"/>
    <w:tmpl w:val="01068836"/>
    <w:lvl w:ilvl="0" w:tplc="300C0017">
      <w:start w:val="1"/>
      <w:numFmt w:val="lowerLetter"/>
      <w:lvlText w:val="%1)"/>
      <w:lvlJc w:val="left"/>
      <w:pPr>
        <w:ind w:left="720" w:hanging="360"/>
      </w:pPr>
      <w:rPr>
        <w:rFonts w:hint="default"/>
      </w:rPr>
    </w:lvl>
    <w:lvl w:ilvl="1" w:tplc="300C0019">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5"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0454F38"/>
    <w:multiLevelType w:val="multilevel"/>
    <w:tmpl w:val="B196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2417B3"/>
    <w:multiLevelType w:val="multilevel"/>
    <w:tmpl w:val="E0F6F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42"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28"/>
  </w:num>
  <w:num w:numId="3">
    <w:abstractNumId w:val="31"/>
  </w:num>
  <w:num w:numId="4">
    <w:abstractNumId w:val="22"/>
  </w:num>
  <w:num w:numId="5">
    <w:abstractNumId w:val="32"/>
  </w:num>
  <w:num w:numId="6">
    <w:abstractNumId w:val="16"/>
  </w:num>
  <w:num w:numId="7">
    <w:abstractNumId w:val="29"/>
  </w:num>
  <w:num w:numId="8">
    <w:abstractNumId w:val="17"/>
  </w:num>
  <w:num w:numId="9">
    <w:abstractNumId w:val="2"/>
  </w:num>
  <w:num w:numId="10">
    <w:abstractNumId w:val="0"/>
  </w:num>
  <w:num w:numId="11">
    <w:abstractNumId w:val="33"/>
  </w:num>
  <w:num w:numId="12">
    <w:abstractNumId w:val="13"/>
  </w:num>
  <w:num w:numId="13">
    <w:abstractNumId w:val="36"/>
  </w:num>
  <w:num w:numId="14">
    <w:abstractNumId w:val="30"/>
  </w:num>
  <w:num w:numId="15">
    <w:abstractNumId w:val="41"/>
  </w:num>
  <w:num w:numId="16">
    <w:abstractNumId w:val="24"/>
  </w:num>
  <w:num w:numId="17">
    <w:abstractNumId w:val="5"/>
  </w:num>
  <w:num w:numId="18">
    <w:abstractNumId w:val="9"/>
  </w:num>
  <w:num w:numId="19">
    <w:abstractNumId w:val="15"/>
  </w:num>
  <w:num w:numId="20">
    <w:abstractNumId w:val="25"/>
  </w:num>
  <w:num w:numId="21">
    <w:abstractNumId w:val="3"/>
  </w:num>
  <w:num w:numId="22">
    <w:abstractNumId w:val="35"/>
  </w:num>
  <w:num w:numId="23">
    <w:abstractNumId w:val="7"/>
  </w:num>
  <w:num w:numId="24">
    <w:abstractNumId w:val="6"/>
  </w:num>
  <w:num w:numId="25">
    <w:abstractNumId w:val="20"/>
  </w:num>
  <w:num w:numId="26">
    <w:abstractNumId w:val="39"/>
  </w:num>
  <w:num w:numId="27">
    <w:abstractNumId w:val="19"/>
  </w:num>
  <w:num w:numId="28">
    <w:abstractNumId w:val="26"/>
  </w:num>
  <w:num w:numId="29">
    <w:abstractNumId w:val="19"/>
  </w:num>
  <w:num w:numId="30">
    <w:abstractNumId w:val="40"/>
  </w:num>
  <w:num w:numId="31">
    <w:abstractNumId w:val="23"/>
  </w:num>
  <w:num w:numId="32">
    <w:abstractNumId w:val="19"/>
  </w:num>
  <w:num w:numId="33">
    <w:abstractNumId w:val="26"/>
  </w:num>
  <w:num w:numId="34">
    <w:abstractNumId w:val="19"/>
  </w:num>
  <w:num w:numId="35">
    <w:abstractNumId w:val="42"/>
  </w:num>
  <w:num w:numId="36">
    <w:abstractNumId w:val="19"/>
  </w:num>
  <w:num w:numId="37">
    <w:abstractNumId w:val="40"/>
  </w:num>
  <w:num w:numId="38">
    <w:abstractNumId w:val="40"/>
  </w:num>
  <w:num w:numId="39">
    <w:abstractNumId w:val="1"/>
  </w:num>
  <w:num w:numId="40">
    <w:abstractNumId w:val="4"/>
  </w:num>
  <w:num w:numId="41">
    <w:abstractNumId w:val="10"/>
  </w:num>
  <w:num w:numId="42">
    <w:abstractNumId w:val="14"/>
  </w:num>
  <w:num w:numId="43">
    <w:abstractNumId w:val="27"/>
  </w:num>
  <w:num w:numId="44">
    <w:abstractNumId w:val="34"/>
  </w:num>
  <w:num w:numId="45">
    <w:abstractNumId w:val="8"/>
  </w:num>
  <w:num w:numId="46">
    <w:abstractNumId w:val="37"/>
  </w:num>
  <w:num w:numId="47">
    <w:abstractNumId w:val="38"/>
  </w:num>
  <w:num w:numId="48">
    <w:abstractNumId w:val="18"/>
  </w:num>
  <w:num w:numId="49">
    <w:abstractNumId w:val="11"/>
  </w:num>
  <w:num w:numId="50">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3E18"/>
    <w:rsid w:val="00005B95"/>
    <w:rsid w:val="00005E81"/>
    <w:rsid w:val="00006766"/>
    <w:rsid w:val="00006EF5"/>
    <w:rsid w:val="000110BC"/>
    <w:rsid w:val="0001169B"/>
    <w:rsid w:val="00012FDD"/>
    <w:rsid w:val="0001314E"/>
    <w:rsid w:val="000140D0"/>
    <w:rsid w:val="000144CB"/>
    <w:rsid w:val="00015955"/>
    <w:rsid w:val="00015EAE"/>
    <w:rsid w:val="00015FA0"/>
    <w:rsid w:val="00016373"/>
    <w:rsid w:val="0001710E"/>
    <w:rsid w:val="000171EE"/>
    <w:rsid w:val="00017793"/>
    <w:rsid w:val="00017CA9"/>
    <w:rsid w:val="00020008"/>
    <w:rsid w:val="00021C3F"/>
    <w:rsid w:val="00021FC3"/>
    <w:rsid w:val="000224D7"/>
    <w:rsid w:val="00022568"/>
    <w:rsid w:val="00023750"/>
    <w:rsid w:val="00024079"/>
    <w:rsid w:val="00024659"/>
    <w:rsid w:val="00026F12"/>
    <w:rsid w:val="00026FAC"/>
    <w:rsid w:val="000306F9"/>
    <w:rsid w:val="00030F90"/>
    <w:rsid w:val="00031F34"/>
    <w:rsid w:val="000327FF"/>
    <w:rsid w:val="0003410C"/>
    <w:rsid w:val="0003537D"/>
    <w:rsid w:val="00035632"/>
    <w:rsid w:val="00035A9D"/>
    <w:rsid w:val="00035EA8"/>
    <w:rsid w:val="00037E82"/>
    <w:rsid w:val="000412A6"/>
    <w:rsid w:val="000414F6"/>
    <w:rsid w:val="00042898"/>
    <w:rsid w:val="0004357F"/>
    <w:rsid w:val="00043A27"/>
    <w:rsid w:val="000448B9"/>
    <w:rsid w:val="00045299"/>
    <w:rsid w:val="00045C7D"/>
    <w:rsid w:val="00046798"/>
    <w:rsid w:val="00050C4C"/>
    <w:rsid w:val="00051551"/>
    <w:rsid w:val="00053430"/>
    <w:rsid w:val="00053631"/>
    <w:rsid w:val="00053D19"/>
    <w:rsid w:val="000544C4"/>
    <w:rsid w:val="00054FC4"/>
    <w:rsid w:val="00057E68"/>
    <w:rsid w:val="00060629"/>
    <w:rsid w:val="00060D01"/>
    <w:rsid w:val="00063DD0"/>
    <w:rsid w:val="0006431E"/>
    <w:rsid w:val="000644B7"/>
    <w:rsid w:val="000647A2"/>
    <w:rsid w:val="000658B7"/>
    <w:rsid w:val="00065C94"/>
    <w:rsid w:val="00070000"/>
    <w:rsid w:val="0007123B"/>
    <w:rsid w:val="0007154C"/>
    <w:rsid w:val="00071AE1"/>
    <w:rsid w:val="00072255"/>
    <w:rsid w:val="00072C3A"/>
    <w:rsid w:val="000750A9"/>
    <w:rsid w:val="00076FBD"/>
    <w:rsid w:val="00081D2F"/>
    <w:rsid w:val="00081ED5"/>
    <w:rsid w:val="00082224"/>
    <w:rsid w:val="00083DBC"/>
    <w:rsid w:val="00084A95"/>
    <w:rsid w:val="00085CC5"/>
    <w:rsid w:val="000860E0"/>
    <w:rsid w:val="000868E6"/>
    <w:rsid w:val="00086A36"/>
    <w:rsid w:val="00087055"/>
    <w:rsid w:val="00087F53"/>
    <w:rsid w:val="000900A9"/>
    <w:rsid w:val="00090180"/>
    <w:rsid w:val="000919CD"/>
    <w:rsid w:val="00091FEF"/>
    <w:rsid w:val="000921A7"/>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2864"/>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D7EC9"/>
    <w:rsid w:val="000E1822"/>
    <w:rsid w:val="000E216F"/>
    <w:rsid w:val="000E2919"/>
    <w:rsid w:val="000E2A9E"/>
    <w:rsid w:val="000E391D"/>
    <w:rsid w:val="000E4D3F"/>
    <w:rsid w:val="000E7374"/>
    <w:rsid w:val="000E75FE"/>
    <w:rsid w:val="000E7C40"/>
    <w:rsid w:val="000F01AF"/>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0E6D"/>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357"/>
    <w:rsid w:val="00197579"/>
    <w:rsid w:val="0019775F"/>
    <w:rsid w:val="001A0100"/>
    <w:rsid w:val="001A2FFD"/>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07C5"/>
    <w:rsid w:val="001D24A0"/>
    <w:rsid w:val="001D2D85"/>
    <w:rsid w:val="001D2F69"/>
    <w:rsid w:val="001D3075"/>
    <w:rsid w:val="001D3858"/>
    <w:rsid w:val="001D3C9D"/>
    <w:rsid w:val="001D3DD2"/>
    <w:rsid w:val="001D4194"/>
    <w:rsid w:val="001D540C"/>
    <w:rsid w:val="001D5A09"/>
    <w:rsid w:val="001D6756"/>
    <w:rsid w:val="001D7CF1"/>
    <w:rsid w:val="001E0CA7"/>
    <w:rsid w:val="001E0F68"/>
    <w:rsid w:val="001E275F"/>
    <w:rsid w:val="001E329F"/>
    <w:rsid w:val="001E3BD6"/>
    <w:rsid w:val="001E464A"/>
    <w:rsid w:val="001E558E"/>
    <w:rsid w:val="001E5EAC"/>
    <w:rsid w:val="001E64DF"/>
    <w:rsid w:val="001E77BF"/>
    <w:rsid w:val="001E7952"/>
    <w:rsid w:val="001E7B57"/>
    <w:rsid w:val="001E7EEE"/>
    <w:rsid w:val="001E7FEB"/>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3D42"/>
    <w:rsid w:val="002153D5"/>
    <w:rsid w:val="00216798"/>
    <w:rsid w:val="00216A48"/>
    <w:rsid w:val="00221256"/>
    <w:rsid w:val="002219BB"/>
    <w:rsid w:val="002238F9"/>
    <w:rsid w:val="00225488"/>
    <w:rsid w:val="002262CD"/>
    <w:rsid w:val="002276AF"/>
    <w:rsid w:val="0023087C"/>
    <w:rsid w:val="00230A59"/>
    <w:rsid w:val="002324F5"/>
    <w:rsid w:val="00232F93"/>
    <w:rsid w:val="002339BE"/>
    <w:rsid w:val="00233F25"/>
    <w:rsid w:val="00234B56"/>
    <w:rsid w:val="00235A46"/>
    <w:rsid w:val="00236BF0"/>
    <w:rsid w:val="00236FC4"/>
    <w:rsid w:val="00237470"/>
    <w:rsid w:val="00237979"/>
    <w:rsid w:val="00240434"/>
    <w:rsid w:val="00240FDA"/>
    <w:rsid w:val="002412DD"/>
    <w:rsid w:val="00241387"/>
    <w:rsid w:val="0024153E"/>
    <w:rsid w:val="00244BC4"/>
    <w:rsid w:val="00245523"/>
    <w:rsid w:val="0024619A"/>
    <w:rsid w:val="002469E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5B50"/>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2C"/>
    <w:rsid w:val="002973F3"/>
    <w:rsid w:val="00297F83"/>
    <w:rsid w:val="002A02E3"/>
    <w:rsid w:val="002A175E"/>
    <w:rsid w:val="002A2A0A"/>
    <w:rsid w:val="002A5101"/>
    <w:rsid w:val="002A5649"/>
    <w:rsid w:val="002A6081"/>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2B58"/>
    <w:rsid w:val="002E3CF7"/>
    <w:rsid w:val="002E3D90"/>
    <w:rsid w:val="002E4BE3"/>
    <w:rsid w:val="002E56F0"/>
    <w:rsid w:val="002E7C8D"/>
    <w:rsid w:val="002F0692"/>
    <w:rsid w:val="002F0EA3"/>
    <w:rsid w:val="002F105E"/>
    <w:rsid w:val="002F22F1"/>
    <w:rsid w:val="002F3611"/>
    <w:rsid w:val="002F4372"/>
    <w:rsid w:val="002F443D"/>
    <w:rsid w:val="002F46E3"/>
    <w:rsid w:val="002F57D2"/>
    <w:rsid w:val="002F6999"/>
    <w:rsid w:val="002F77A3"/>
    <w:rsid w:val="002F78C4"/>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11"/>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2FC8"/>
    <w:rsid w:val="003444E2"/>
    <w:rsid w:val="003475A9"/>
    <w:rsid w:val="00347C47"/>
    <w:rsid w:val="003500C3"/>
    <w:rsid w:val="003507CE"/>
    <w:rsid w:val="003508CE"/>
    <w:rsid w:val="00350EF1"/>
    <w:rsid w:val="00351C99"/>
    <w:rsid w:val="00352973"/>
    <w:rsid w:val="00352F23"/>
    <w:rsid w:val="00353BD9"/>
    <w:rsid w:val="00355E60"/>
    <w:rsid w:val="00355F79"/>
    <w:rsid w:val="003561A2"/>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86E80"/>
    <w:rsid w:val="0039009F"/>
    <w:rsid w:val="0039174D"/>
    <w:rsid w:val="00391C51"/>
    <w:rsid w:val="00393A80"/>
    <w:rsid w:val="003946F2"/>
    <w:rsid w:val="00396362"/>
    <w:rsid w:val="00396752"/>
    <w:rsid w:val="00397369"/>
    <w:rsid w:val="003A1001"/>
    <w:rsid w:val="003A329B"/>
    <w:rsid w:val="003A3A58"/>
    <w:rsid w:val="003A3F10"/>
    <w:rsid w:val="003A4A56"/>
    <w:rsid w:val="003A4E6C"/>
    <w:rsid w:val="003A6AEC"/>
    <w:rsid w:val="003A71E8"/>
    <w:rsid w:val="003A7258"/>
    <w:rsid w:val="003B00E3"/>
    <w:rsid w:val="003B07ED"/>
    <w:rsid w:val="003B3491"/>
    <w:rsid w:val="003B3B17"/>
    <w:rsid w:val="003B3B75"/>
    <w:rsid w:val="003B4161"/>
    <w:rsid w:val="003B4494"/>
    <w:rsid w:val="003B4B23"/>
    <w:rsid w:val="003B5020"/>
    <w:rsid w:val="003B55E4"/>
    <w:rsid w:val="003B6CAC"/>
    <w:rsid w:val="003C097A"/>
    <w:rsid w:val="003C0C7D"/>
    <w:rsid w:val="003C123C"/>
    <w:rsid w:val="003C385D"/>
    <w:rsid w:val="003C3D4A"/>
    <w:rsid w:val="003C4DAD"/>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6F5E"/>
    <w:rsid w:val="003F7452"/>
    <w:rsid w:val="00401A69"/>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106"/>
    <w:rsid w:val="00430319"/>
    <w:rsid w:val="004312CE"/>
    <w:rsid w:val="004325C3"/>
    <w:rsid w:val="00435249"/>
    <w:rsid w:val="00435C5B"/>
    <w:rsid w:val="004367A9"/>
    <w:rsid w:val="00436D4E"/>
    <w:rsid w:val="00437018"/>
    <w:rsid w:val="00437EE9"/>
    <w:rsid w:val="0044050A"/>
    <w:rsid w:val="00441380"/>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8AF"/>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5F34"/>
    <w:rsid w:val="00477C3F"/>
    <w:rsid w:val="00480059"/>
    <w:rsid w:val="0048026D"/>
    <w:rsid w:val="00480EA6"/>
    <w:rsid w:val="00480F20"/>
    <w:rsid w:val="00482914"/>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B38"/>
    <w:rsid w:val="004A0E4B"/>
    <w:rsid w:val="004A2780"/>
    <w:rsid w:val="004A3392"/>
    <w:rsid w:val="004A3D34"/>
    <w:rsid w:val="004A3E5E"/>
    <w:rsid w:val="004A48A4"/>
    <w:rsid w:val="004A4BA7"/>
    <w:rsid w:val="004A5C80"/>
    <w:rsid w:val="004A6902"/>
    <w:rsid w:val="004A7381"/>
    <w:rsid w:val="004B0A97"/>
    <w:rsid w:val="004B0B18"/>
    <w:rsid w:val="004B323E"/>
    <w:rsid w:val="004B3B75"/>
    <w:rsid w:val="004B4AB2"/>
    <w:rsid w:val="004B5F6E"/>
    <w:rsid w:val="004B690C"/>
    <w:rsid w:val="004B69A6"/>
    <w:rsid w:val="004B6DE9"/>
    <w:rsid w:val="004C2112"/>
    <w:rsid w:val="004C3C92"/>
    <w:rsid w:val="004C485D"/>
    <w:rsid w:val="004C57CD"/>
    <w:rsid w:val="004C6F45"/>
    <w:rsid w:val="004D005A"/>
    <w:rsid w:val="004D1124"/>
    <w:rsid w:val="004D13CB"/>
    <w:rsid w:val="004D1468"/>
    <w:rsid w:val="004D3A18"/>
    <w:rsid w:val="004D3DDF"/>
    <w:rsid w:val="004D74DD"/>
    <w:rsid w:val="004D796B"/>
    <w:rsid w:val="004E1A37"/>
    <w:rsid w:val="004E21B7"/>
    <w:rsid w:val="004E3D37"/>
    <w:rsid w:val="004E4DE0"/>
    <w:rsid w:val="004E5DDE"/>
    <w:rsid w:val="004E7AB8"/>
    <w:rsid w:val="004F05D5"/>
    <w:rsid w:val="004F0D4B"/>
    <w:rsid w:val="004F1EF7"/>
    <w:rsid w:val="004F232D"/>
    <w:rsid w:val="004F2FFE"/>
    <w:rsid w:val="004F541B"/>
    <w:rsid w:val="004F54C5"/>
    <w:rsid w:val="004F57E4"/>
    <w:rsid w:val="004F5AA2"/>
    <w:rsid w:val="004F5F76"/>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3EC"/>
    <w:rsid w:val="005138DF"/>
    <w:rsid w:val="0051477B"/>
    <w:rsid w:val="005150E9"/>
    <w:rsid w:val="00515853"/>
    <w:rsid w:val="0051586A"/>
    <w:rsid w:val="00516BE6"/>
    <w:rsid w:val="00516ECE"/>
    <w:rsid w:val="00517210"/>
    <w:rsid w:val="0051740E"/>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1C67"/>
    <w:rsid w:val="0055215E"/>
    <w:rsid w:val="00552CC7"/>
    <w:rsid w:val="005531F7"/>
    <w:rsid w:val="005546D8"/>
    <w:rsid w:val="00555059"/>
    <w:rsid w:val="00555311"/>
    <w:rsid w:val="0055559F"/>
    <w:rsid w:val="00555B43"/>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38AE"/>
    <w:rsid w:val="00576989"/>
    <w:rsid w:val="00576A70"/>
    <w:rsid w:val="00576D3E"/>
    <w:rsid w:val="00577F84"/>
    <w:rsid w:val="0058175E"/>
    <w:rsid w:val="00582CED"/>
    <w:rsid w:val="00583DE2"/>
    <w:rsid w:val="00584A9A"/>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4FA8"/>
    <w:rsid w:val="005A5E5B"/>
    <w:rsid w:val="005A6E25"/>
    <w:rsid w:val="005A7005"/>
    <w:rsid w:val="005A760C"/>
    <w:rsid w:val="005A7E0F"/>
    <w:rsid w:val="005B0456"/>
    <w:rsid w:val="005B0E32"/>
    <w:rsid w:val="005B10DD"/>
    <w:rsid w:val="005B20AF"/>
    <w:rsid w:val="005B33C5"/>
    <w:rsid w:val="005B3DE2"/>
    <w:rsid w:val="005B603F"/>
    <w:rsid w:val="005C01B5"/>
    <w:rsid w:val="005C1501"/>
    <w:rsid w:val="005C2326"/>
    <w:rsid w:val="005C2D64"/>
    <w:rsid w:val="005C3571"/>
    <w:rsid w:val="005C3E93"/>
    <w:rsid w:val="005C41F1"/>
    <w:rsid w:val="005C601F"/>
    <w:rsid w:val="005C696F"/>
    <w:rsid w:val="005D17A4"/>
    <w:rsid w:val="005D214A"/>
    <w:rsid w:val="005D6759"/>
    <w:rsid w:val="005D7427"/>
    <w:rsid w:val="005D7D13"/>
    <w:rsid w:val="005E0865"/>
    <w:rsid w:val="005E1F9C"/>
    <w:rsid w:val="005E30CE"/>
    <w:rsid w:val="005E32E1"/>
    <w:rsid w:val="005E43DA"/>
    <w:rsid w:val="005E4B24"/>
    <w:rsid w:val="005E4CBD"/>
    <w:rsid w:val="005E58DA"/>
    <w:rsid w:val="005E5CEC"/>
    <w:rsid w:val="005E62F8"/>
    <w:rsid w:val="005E63A8"/>
    <w:rsid w:val="005E6B2B"/>
    <w:rsid w:val="005E6D39"/>
    <w:rsid w:val="005E6F00"/>
    <w:rsid w:val="005E7782"/>
    <w:rsid w:val="005E7C3A"/>
    <w:rsid w:val="005F2EFD"/>
    <w:rsid w:val="005F5237"/>
    <w:rsid w:val="005F5989"/>
    <w:rsid w:val="005F5C48"/>
    <w:rsid w:val="005F6978"/>
    <w:rsid w:val="005F70FC"/>
    <w:rsid w:val="005F73B3"/>
    <w:rsid w:val="005F7EA2"/>
    <w:rsid w:val="006002DD"/>
    <w:rsid w:val="00601F1C"/>
    <w:rsid w:val="00602AC6"/>
    <w:rsid w:val="00603127"/>
    <w:rsid w:val="00603494"/>
    <w:rsid w:val="00604B21"/>
    <w:rsid w:val="006068EE"/>
    <w:rsid w:val="00606CA7"/>
    <w:rsid w:val="00607FD3"/>
    <w:rsid w:val="00610611"/>
    <w:rsid w:val="00610715"/>
    <w:rsid w:val="0061139A"/>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69B4"/>
    <w:rsid w:val="00637384"/>
    <w:rsid w:val="00640E2F"/>
    <w:rsid w:val="0064132A"/>
    <w:rsid w:val="0064191F"/>
    <w:rsid w:val="00642425"/>
    <w:rsid w:val="00642991"/>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0EB1"/>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A25"/>
    <w:rsid w:val="006A2FA5"/>
    <w:rsid w:val="006A2FAD"/>
    <w:rsid w:val="006A6F4D"/>
    <w:rsid w:val="006A721D"/>
    <w:rsid w:val="006B1BC2"/>
    <w:rsid w:val="006B1C70"/>
    <w:rsid w:val="006B3AFE"/>
    <w:rsid w:val="006B47E0"/>
    <w:rsid w:val="006B5355"/>
    <w:rsid w:val="006B556F"/>
    <w:rsid w:val="006B6265"/>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237B"/>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52E"/>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4F25"/>
    <w:rsid w:val="00727CB5"/>
    <w:rsid w:val="00730057"/>
    <w:rsid w:val="007318AF"/>
    <w:rsid w:val="00732637"/>
    <w:rsid w:val="0073356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5754"/>
    <w:rsid w:val="007867A7"/>
    <w:rsid w:val="00787CC7"/>
    <w:rsid w:val="00791FBC"/>
    <w:rsid w:val="007930C0"/>
    <w:rsid w:val="0079393F"/>
    <w:rsid w:val="00794F8F"/>
    <w:rsid w:val="0079585E"/>
    <w:rsid w:val="007968D2"/>
    <w:rsid w:val="0079757F"/>
    <w:rsid w:val="007978E5"/>
    <w:rsid w:val="0079798A"/>
    <w:rsid w:val="00797EFE"/>
    <w:rsid w:val="007A14F0"/>
    <w:rsid w:val="007A1EE9"/>
    <w:rsid w:val="007A2902"/>
    <w:rsid w:val="007A433C"/>
    <w:rsid w:val="007A45D1"/>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5DBE"/>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3AD9"/>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4133"/>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9C1"/>
    <w:rsid w:val="008E5EB7"/>
    <w:rsid w:val="008E61D9"/>
    <w:rsid w:val="008E6BB9"/>
    <w:rsid w:val="008E7188"/>
    <w:rsid w:val="008E76DF"/>
    <w:rsid w:val="008F1624"/>
    <w:rsid w:val="008F1927"/>
    <w:rsid w:val="008F2108"/>
    <w:rsid w:val="008F2495"/>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2E9E"/>
    <w:rsid w:val="00913BA3"/>
    <w:rsid w:val="00914522"/>
    <w:rsid w:val="00915FA7"/>
    <w:rsid w:val="00915FFD"/>
    <w:rsid w:val="00916110"/>
    <w:rsid w:val="00916F9A"/>
    <w:rsid w:val="00917A53"/>
    <w:rsid w:val="00922B8C"/>
    <w:rsid w:val="00922ED8"/>
    <w:rsid w:val="00924466"/>
    <w:rsid w:val="00924DC3"/>
    <w:rsid w:val="00924F7F"/>
    <w:rsid w:val="00925A9E"/>
    <w:rsid w:val="00927F50"/>
    <w:rsid w:val="00931031"/>
    <w:rsid w:val="0093261A"/>
    <w:rsid w:val="00933EDF"/>
    <w:rsid w:val="00934769"/>
    <w:rsid w:val="00935676"/>
    <w:rsid w:val="00936AF6"/>
    <w:rsid w:val="00942142"/>
    <w:rsid w:val="0094217C"/>
    <w:rsid w:val="009421E9"/>
    <w:rsid w:val="00943047"/>
    <w:rsid w:val="00943409"/>
    <w:rsid w:val="00943C4E"/>
    <w:rsid w:val="00943EBE"/>
    <w:rsid w:val="00944E62"/>
    <w:rsid w:val="00947A8D"/>
    <w:rsid w:val="00947C84"/>
    <w:rsid w:val="00947D29"/>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0C19"/>
    <w:rsid w:val="00991077"/>
    <w:rsid w:val="00991CE7"/>
    <w:rsid w:val="00992186"/>
    <w:rsid w:val="00995CDF"/>
    <w:rsid w:val="00996C40"/>
    <w:rsid w:val="00996FAA"/>
    <w:rsid w:val="00997B3E"/>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4B58"/>
    <w:rsid w:val="009C67CD"/>
    <w:rsid w:val="009C76BF"/>
    <w:rsid w:val="009D080A"/>
    <w:rsid w:val="009D10AC"/>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9D7"/>
    <w:rsid w:val="009F5D0B"/>
    <w:rsid w:val="009F68AF"/>
    <w:rsid w:val="009F7213"/>
    <w:rsid w:val="00A00294"/>
    <w:rsid w:val="00A03E5C"/>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49F5"/>
    <w:rsid w:val="00A76B7A"/>
    <w:rsid w:val="00A771FD"/>
    <w:rsid w:val="00A7795A"/>
    <w:rsid w:val="00A803C8"/>
    <w:rsid w:val="00A812E0"/>
    <w:rsid w:val="00A82218"/>
    <w:rsid w:val="00A82890"/>
    <w:rsid w:val="00A82FB8"/>
    <w:rsid w:val="00A83982"/>
    <w:rsid w:val="00A83AB8"/>
    <w:rsid w:val="00A8482F"/>
    <w:rsid w:val="00A85914"/>
    <w:rsid w:val="00A85B25"/>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6A9"/>
    <w:rsid w:val="00AB6C8C"/>
    <w:rsid w:val="00AB7342"/>
    <w:rsid w:val="00AB76E6"/>
    <w:rsid w:val="00AB7CDA"/>
    <w:rsid w:val="00AC0587"/>
    <w:rsid w:val="00AC2273"/>
    <w:rsid w:val="00AC2629"/>
    <w:rsid w:val="00AC3F98"/>
    <w:rsid w:val="00AC45CF"/>
    <w:rsid w:val="00AC48B1"/>
    <w:rsid w:val="00AC53CA"/>
    <w:rsid w:val="00AC741D"/>
    <w:rsid w:val="00AC78D7"/>
    <w:rsid w:val="00AC7DCC"/>
    <w:rsid w:val="00AD0410"/>
    <w:rsid w:val="00AD0DB7"/>
    <w:rsid w:val="00AD1CDC"/>
    <w:rsid w:val="00AD4675"/>
    <w:rsid w:val="00AD5163"/>
    <w:rsid w:val="00AD5885"/>
    <w:rsid w:val="00AD62B9"/>
    <w:rsid w:val="00AD6E51"/>
    <w:rsid w:val="00AD6FF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37E"/>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8F"/>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37D55"/>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1A6"/>
    <w:rsid w:val="00B7448D"/>
    <w:rsid w:val="00B74758"/>
    <w:rsid w:val="00B7495A"/>
    <w:rsid w:val="00B74D2C"/>
    <w:rsid w:val="00B75194"/>
    <w:rsid w:val="00B762D1"/>
    <w:rsid w:val="00B762E4"/>
    <w:rsid w:val="00B80F41"/>
    <w:rsid w:val="00B815F8"/>
    <w:rsid w:val="00B823F9"/>
    <w:rsid w:val="00B833C3"/>
    <w:rsid w:val="00B843F1"/>
    <w:rsid w:val="00B84F0E"/>
    <w:rsid w:val="00B92207"/>
    <w:rsid w:val="00B94860"/>
    <w:rsid w:val="00B94B37"/>
    <w:rsid w:val="00B94F29"/>
    <w:rsid w:val="00B95548"/>
    <w:rsid w:val="00B967A4"/>
    <w:rsid w:val="00B96883"/>
    <w:rsid w:val="00B96C98"/>
    <w:rsid w:val="00B9799D"/>
    <w:rsid w:val="00BA10D1"/>
    <w:rsid w:val="00BA1612"/>
    <w:rsid w:val="00BA374E"/>
    <w:rsid w:val="00BA396D"/>
    <w:rsid w:val="00BA437C"/>
    <w:rsid w:val="00BA5030"/>
    <w:rsid w:val="00BA5491"/>
    <w:rsid w:val="00BB0329"/>
    <w:rsid w:val="00BB12E3"/>
    <w:rsid w:val="00BB27C3"/>
    <w:rsid w:val="00BB2B28"/>
    <w:rsid w:val="00BB3D03"/>
    <w:rsid w:val="00BB3D0B"/>
    <w:rsid w:val="00BB3F7D"/>
    <w:rsid w:val="00BB482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25"/>
    <w:rsid w:val="00C111BB"/>
    <w:rsid w:val="00C11C4F"/>
    <w:rsid w:val="00C11CFF"/>
    <w:rsid w:val="00C12891"/>
    <w:rsid w:val="00C12D38"/>
    <w:rsid w:val="00C133E9"/>
    <w:rsid w:val="00C13A0B"/>
    <w:rsid w:val="00C17D88"/>
    <w:rsid w:val="00C17F4D"/>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1F1"/>
    <w:rsid w:val="00C40437"/>
    <w:rsid w:val="00C4064F"/>
    <w:rsid w:val="00C42DE5"/>
    <w:rsid w:val="00C435FD"/>
    <w:rsid w:val="00C45A41"/>
    <w:rsid w:val="00C45DB6"/>
    <w:rsid w:val="00C4729A"/>
    <w:rsid w:val="00C472F8"/>
    <w:rsid w:val="00C47A4F"/>
    <w:rsid w:val="00C47AD7"/>
    <w:rsid w:val="00C500FA"/>
    <w:rsid w:val="00C50B6E"/>
    <w:rsid w:val="00C52F2A"/>
    <w:rsid w:val="00C53AA6"/>
    <w:rsid w:val="00C53E66"/>
    <w:rsid w:val="00C545FE"/>
    <w:rsid w:val="00C548DE"/>
    <w:rsid w:val="00C55886"/>
    <w:rsid w:val="00C56763"/>
    <w:rsid w:val="00C56CE9"/>
    <w:rsid w:val="00C60562"/>
    <w:rsid w:val="00C6067F"/>
    <w:rsid w:val="00C619D1"/>
    <w:rsid w:val="00C62FF6"/>
    <w:rsid w:val="00C640E3"/>
    <w:rsid w:val="00C657EC"/>
    <w:rsid w:val="00C659B8"/>
    <w:rsid w:val="00C6670C"/>
    <w:rsid w:val="00C66C45"/>
    <w:rsid w:val="00C6701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5BB4"/>
    <w:rsid w:val="00C96872"/>
    <w:rsid w:val="00C975E1"/>
    <w:rsid w:val="00C9765A"/>
    <w:rsid w:val="00CA080B"/>
    <w:rsid w:val="00CA0E7F"/>
    <w:rsid w:val="00CA28CA"/>
    <w:rsid w:val="00CA3BD3"/>
    <w:rsid w:val="00CA42F2"/>
    <w:rsid w:val="00CA48A4"/>
    <w:rsid w:val="00CA4D27"/>
    <w:rsid w:val="00CA4DA5"/>
    <w:rsid w:val="00CA5396"/>
    <w:rsid w:val="00CA63DD"/>
    <w:rsid w:val="00CA6444"/>
    <w:rsid w:val="00CA6785"/>
    <w:rsid w:val="00CA6C7B"/>
    <w:rsid w:val="00CA6F98"/>
    <w:rsid w:val="00CB0297"/>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3F7"/>
    <w:rsid w:val="00CC1641"/>
    <w:rsid w:val="00CC27E4"/>
    <w:rsid w:val="00CC299D"/>
    <w:rsid w:val="00CC2CB2"/>
    <w:rsid w:val="00CC43EE"/>
    <w:rsid w:val="00CC4471"/>
    <w:rsid w:val="00CC4B35"/>
    <w:rsid w:val="00CC5A90"/>
    <w:rsid w:val="00CC64CB"/>
    <w:rsid w:val="00CC64E0"/>
    <w:rsid w:val="00CC7325"/>
    <w:rsid w:val="00CD24D1"/>
    <w:rsid w:val="00CD39B0"/>
    <w:rsid w:val="00CD3C3A"/>
    <w:rsid w:val="00CD43AD"/>
    <w:rsid w:val="00CD5259"/>
    <w:rsid w:val="00CD6A29"/>
    <w:rsid w:val="00CD6E61"/>
    <w:rsid w:val="00CD74B3"/>
    <w:rsid w:val="00CE005A"/>
    <w:rsid w:val="00CE197B"/>
    <w:rsid w:val="00CE1C9D"/>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846"/>
    <w:rsid w:val="00D24FCF"/>
    <w:rsid w:val="00D25EEA"/>
    <w:rsid w:val="00D26ADD"/>
    <w:rsid w:val="00D26C73"/>
    <w:rsid w:val="00D27C90"/>
    <w:rsid w:val="00D31AE2"/>
    <w:rsid w:val="00D31BB0"/>
    <w:rsid w:val="00D32B10"/>
    <w:rsid w:val="00D339E8"/>
    <w:rsid w:val="00D340AE"/>
    <w:rsid w:val="00D349F5"/>
    <w:rsid w:val="00D35649"/>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46A"/>
    <w:rsid w:val="00D8071A"/>
    <w:rsid w:val="00D80806"/>
    <w:rsid w:val="00D80A16"/>
    <w:rsid w:val="00D80CCB"/>
    <w:rsid w:val="00D82D7C"/>
    <w:rsid w:val="00D83A26"/>
    <w:rsid w:val="00D853A3"/>
    <w:rsid w:val="00D87A8E"/>
    <w:rsid w:val="00D905D1"/>
    <w:rsid w:val="00D9286D"/>
    <w:rsid w:val="00D935CD"/>
    <w:rsid w:val="00D949A2"/>
    <w:rsid w:val="00D949F7"/>
    <w:rsid w:val="00D94D2A"/>
    <w:rsid w:val="00D96175"/>
    <w:rsid w:val="00D975D9"/>
    <w:rsid w:val="00DA1405"/>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DF0"/>
    <w:rsid w:val="00DB4E99"/>
    <w:rsid w:val="00DB520E"/>
    <w:rsid w:val="00DB588B"/>
    <w:rsid w:val="00DB5D70"/>
    <w:rsid w:val="00DB66D3"/>
    <w:rsid w:val="00DB758F"/>
    <w:rsid w:val="00DC0751"/>
    <w:rsid w:val="00DC077A"/>
    <w:rsid w:val="00DC0E35"/>
    <w:rsid w:val="00DC16CF"/>
    <w:rsid w:val="00DC221F"/>
    <w:rsid w:val="00DC36A6"/>
    <w:rsid w:val="00DC5EFC"/>
    <w:rsid w:val="00DC6B05"/>
    <w:rsid w:val="00DD0ED4"/>
    <w:rsid w:val="00DD1403"/>
    <w:rsid w:val="00DD162D"/>
    <w:rsid w:val="00DD1D33"/>
    <w:rsid w:val="00DD2198"/>
    <w:rsid w:val="00DD2DB7"/>
    <w:rsid w:val="00DD3512"/>
    <w:rsid w:val="00DD3928"/>
    <w:rsid w:val="00DD3A93"/>
    <w:rsid w:val="00DD6B6B"/>
    <w:rsid w:val="00DD7A2C"/>
    <w:rsid w:val="00DE1462"/>
    <w:rsid w:val="00DE28BB"/>
    <w:rsid w:val="00DE33B2"/>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2EC"/>
    <w:rsid w:val="00E00336"/>
    <w:rsid w:val="00E00C5F"/>
    <w:rsid w:val="00E00EF6"/>
    <w:rsid w:val="00E0233B"/>
    <w:rsid w:val="00E02996"/>
    <w:rsid w:val="00E05DE6"/>
    <w:rsid w:val="00E06494"/>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6DF"/>
    <w:rsid w:val="00E24F4E"/>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7045A"/>
    <w:rsid w:val="00E71295"/>
    <w:rsid w:val="00E715BF"/>
    <w:rsid w:val="00E716D7"/>
    <w:rsid w:val="00E71F5D"/>
    <w:rsid w:val="00E71F97"/>
    <w:rsid w:val="00E7353B"/>
    <w:rsid w:val="00E73607"/>
    <w:rsid w:val="00E73D0A"/>
    <w:rsid w:val="00E74327"/>
    <w:rsid w:val="00E802DE"/>
    <w:rsid w:val="00E803B7"/>
    <w:rsid w:val="00E818CA"/>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2AE"/>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0DFD"/>
    <w:rsid w:val="00EE2344"/>
    <w:rsid w:val="00EE31F6"/>
    <w:rsid w:val="00EE507D"/>
    <w:rsid w:val="00EE6964"/>
    <w:rsid w:val="00EE781E"/>
    <w:rsid w:val="00EF1083"/>
    <w:rsid w:val="00EF4AF0"/>
    <w:rsid w:val="00EF4F24"/>
    <w:rsid w:val="00EF7297"/>
    <w:rsid w:val="00EF7940"/>
    <w:rsid w:val="00F000CB"/>
    <w:rsid w:val="00F0010E"/>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8A9"/>
    <w:rsid w:val="00F26FFE"/>
    <w:rsid w:val="00F27A5F"/>
    <w:rsid w:val="00F27ACC"/>
    <w:rsid w:val="00F3049E"/>
    <w:rsid w:val="00F33EC0"/>
    <w:rsid w:val="00F34D5A"/>
    <w:rsid w:val="00F34D6F"/>
    <w:rsid w:val="00F350B3"/>
    <w:rsid w:val="00F35473"/>
    <w:rsid w:val="00F367EA"/>
    <w:rsid w:val="00F4146E"/>
    <w:rsid w:val="00F4154A"/>
    <w:rsid w:val="00F42888"/>
    <w:rsid w:val="00F4305B"/>
    <w:rsid w:val="00F43DB0"/>
    <w:rsid w:val="00F43F02"/>
    <w:rsid w:val="00F441A9"/>
    <w:rsid w:val="00F45E1F"/>
    <w:rsid w:val="00F46BCC"/>
    <w:rsid w:val="00F46EA5"/>
    <w:rsid w:val="00F474B0"/>
    <w:rsid w:val="00F47617"/>
    <w:rsid w:val="00F51215"/>
    <w:rsid w:val="00F513B9"/>
    <w:rsid w:val="00F515FE"/>
    <w:rsid w:val="00F521AA"/>
    <w:rsid w:val="00F53248"/>
    <w:rsid w:val="00F53CAD"/>
    <w:rsid w:val="00F53F5F"/>
    <w:rsid w:val="00F560B4"/>
    <w:rsid w:val="00F56208"/>
    <w:rsid w:val="00F5643C"/>
    <w:rsid w:val="00F61D07"/>
    <w:rsid w:val="00F61D0C"/>
    <w:rsid w:val="00F62192"/>
    <w:rsid w:val="00F62211"/>
    <w:rsid w:val="00F6286C"/>
    <w:rsid w:val="00F635D2"/>
    <w:rsid w:val="00F63947"/>
    <w:rsid w:val="00F64000"/>
    <w:rsid w:val="00F64EE3"/>
    <w:rsid w:val="00F67ECD"/>
    <w:rsid w:val="00F67F84"/>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3048"/>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060"/>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Rvision">
    <w:name w:val="Revision"/>
    <w:hidden/>
    <w:uiPriority w:val="99"/>
    <w:semiHidden/>
    <w:rsid w:val="003946F2"/>
  </w:style>
  <w:style w:type="paragraph" w:styleId="NormalWeb">
    <w:name w:val="Normal (Web)"/>
    <w:basedOn w:val="Normal"/>
    <w:uiPriority w:val="99"/>
    <w:unhideWhenUsed/>
    <w:rsid w:val="00A749F5"/>
    <w:rPr>
      <w:rFonts w:ascii="Times New Roman" w:hAnsi="Times New Roman"/>
      <w:sz w:val="24"/>
      <w:lang w:val="fr-CI" w:eastAsia="fr-CI"/>
    </w:rPr>
  </w:style>
  <w:style w:type="paragraph" w:customStyle="1" w:styleId="pf0">
    <w:name w:val="pf0"/>
    <w:basedOn w:val="Normal"/>
    <w:rsid w:val="00D24846"/>
    <w:rPr>
      <w:rFonts w:ascii="Times New Roman" w:hAnsi="Times New Roman"/>
      <w:sz w:val="24"/>
    </w:rPr>
  </w:style>
  <w:style w:type="character" w:customStyle="1" w:styleId="cf01">
    <w:name w:val="cf01"/>
    <w:basedOn w:val="Policepardfaut"/>
    <w:rsid w:val="00D24846"/>
    <w:rPr>
      <w:rFonts w:ascii="Segoe UI" w:hAnsi="Segoe UI" w:cs="Segoe UI" w:hint="default"/>
      <w:i/>
      <w:iCs/>
      <w:sz w:val="18"/>
      <w:szCs w:val="18"/>
    </w:rPr>
  </w:style>
  <w:style w:type="character" w:customStyle="1" w:styleId="cf11">
    <w:name w:val="cf11"/>
    <w:basedOn w:val="Policepardfaut"/>
    <w:rsid w:val="00D24846"/>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62488305">
      <w:bodyDiv w:val="1"/>
      <w:marLeft w:val="0"/>
      <w:marRight w:val="0"/>
      <w:marTop w:val="0"/>
      <w:marBottom w:val="0"/>
      <w:divBdr>
        <w:top w:val="none" w:sz="0" w:space="0" w:color="auto"/>
        <w:left w:val="none" w:sz="0" w:space="0" w:color="auto"/>
        <w:bottom w:val="none" w:sz="0" w:space="0" w:color="auto"/>
        <w:right w:val="none" w:sz="0" w:space="0" w:color="auto"/>
      </w:divBdr>
    </w:div>
    <w:div w:id="132909325">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270572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376708194">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79587581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013730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088961975">
      <w:bodyDiv w:val="1"/>
      <w:marLeft w:val="0"/>
      <w:marRight w:val="0"/>
      <w:marTop w:val="0"/>
      <w:marBottom w:val="0"/>
      <w:divBdr>
        <w:top w:val="none" w:sz="0" w:space="0" w:color="auto"/>
        <w:left w:val="none" w:sz="0" w:space="0" w:color="auto"/>
        <w:bottom w:val="none" w:sz="0" w:space="0" w:color="auto"/>
        <w:right w:val="none" w:sz="0" w:space="0" w:color="auto"/>
      </w:divBdr>
    </w:div>
    <w:div w:id="1131241502">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146900815">
      <w:bodyDiv w:val="1"/>
      <w:marLeft w:val="0"/>
      <w:marRight w:val="0"/>
      <w:marTop w:val="0"/>
      <w:marBottom w:val="0"/>
      <w:divBdr>
        <w:top w:val="none" w:sz="0" w:space="0" w:color="auto"/>
        <w:left w:val="none" w:sz="0" w:space="0" w:color="auto"/>
        <w:bottom w:val="none" w:sz="0" w:space="0" w:color="auto"/>
        <w:right w:val="none" w:sz="0" w:space="0" w:color="auto"/>
      </w:divBdr>
    </w:div>
    <w:div w:id="1245384886">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52104381">
      <w:bodyDiv w:val="1"/>
      <w:marLeft w:val="0"/>
      <w:marRight w:val="0"/>
      <w:marTop w:val="0"/>
      <w:marBottom w:val="0"/>
      <w:divBdr>
        <w:top w:val="none" w:sz="0" w:space="0" w:color="auto"/>
        <w:left w:val="none" w:sz="0" w:space="0" w:color="auto"/>
        <w:bottom w:val="none" w:sz="0" w:space="0" w:color="auto"/>
        <w:right w:val="none" w:sz="0" w:space="0" w:color="auto"/>
      </w:divBdr>
    </w:div>
    <w:div w:id="139357561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576625937">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42023551">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 w:id="21195928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eader" Target="header3.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package" Target="embeddings/Feuille_de_calcul_Microsoft_Excel.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mailto:informatique.libertes@expertisefrance.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image" Target="media/image3.emf"/><Relationship Id="rId10" Type="http://schemas.openxmlformats.org/officeDocument/2006/relationships/hyperlink" Target="mailto:tj-paris@justice.fr" TargetMode="Externa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532053EB-7845-4D89-91C3-B0EEF33B5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11404</Words>
  <Characters>62724</Characters>
  <Application>Microsoft Office Word</Application>
  <DocSecurity>0</DocSecurity>
  <Lines>522</Lines>
  <Paragraphs>147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73981</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Irvika LEDAGA</cp:lastModifiedBy>
  <cp:revision>2</cp:revision>
  <cp:lastPrinted>2016-12-12T14:17:00Z</cp:lastPrinted>
  <dcterms:created xsi:type="dcterms:W3CDTF">2025-04-25T21:40:00Z</dcterms:created>
  <dcterms:modified xsi:type="dcterms:W3CDTF">2025-04-25T21:40:00Z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