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E0EA0"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1EC0F1DE"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083C52D" w14:textId="77777777" w:rsidR="0083082B" w:rsidRPr="0006068D" w:rsidRDefault="0083082B" w:rsidP="0083082B">
            <w:pPr>
              <w:rPr>
                <w:rFonts w:asciiTheme="minorHAnsi" w:hAnsiTheme="minorHAnsi" w:cstheme="minorHAnsi"/>
                <w:b/>
                <w:sz w:val="32"/>
                <w:szCs w:val="22"/>
              </w:rPr>
            </w:pPr>
          </w:p>
          <w:p w14:paraId="7A3019E6" w14:textId="77777777"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25E827E" w14:textId="77777777" w:rsidR="0083082B" w:rsidRPr="0006068D" w:rsidRDefault="0083082B" w:rsidP="0083082B">
            <w:pPr>
              <w:rPr>
                <w:rFonts w:asciiTheme="minorHAnsi" w:hAnsiTheme="minorHAnsi" w:cstheme="minorHAnsi"/>
                <w:b/>
                <w:sz w:val="32"/>
                <w:szCs w:val="22"/>
              </w:rPr>
            </w:pPr>
          </w:p>
        </w:tc>
      </w:tr>
      <w:tr w:rsidR="0083082B" w:rsidRPr="0006068D" w14:paraId="380C9F9C" w14:textId="77777777" w:rsidTr="0083082B">
        <w:trPr>
          <w:gridAfter w:val="1"/>
          <w:wAfter w:w="15" w:type="dxa"/>
          <w:trHeight w:val="318"/>
        </w:trPr>
        <w:tc>
          <w:tcPr>
            <w:tcW w:w="8190" w:type="dxa"/>
            <w:gridSpan w:val="2"/>
            <w:tcBorders>
              <w:top w:val="nil"/>
              <w:left w:val="nil"/>
              <w:bottom w:val="nil"/>
              <w:right w:val="nil"/>
            </w:tcBorders>
          </w:tcPr>
          <w:p w14:paraId="6B0BA02C" w14:textId="77777777" w:rsidR="0083082B" w:rsidRPr="00E23E75" w:rsidRDefault="0083082B" w:rsidP="0083082B">
            <w:pPr>
              <w:rPr>
                <w:rFonts w:asciiTheme="minorHAnsi" w:hAnsiTheme="minorHAnsi" w:cstheme="minorHAnsi"/>
                <w:b/>
                <w:sz w:val="22"/>
                <w:szCs w:val="22"/>
              </w:rPr>
            </w:pPr>
          </w:p>
        </w:tc>
      </w:tr>
      <w:tr w:rsidR="0083082B" w:rsidRPr="0006068D" w14:paraId="240A5D0F" w14:textId="77777777" w:rsidTr="0083082B">
        <w:tc>
          <w:tcPr>
            <w:tcW w:w="236" w:type="dxa"/>
            <w:tcBorders>
              <w:top w:val="nil"/>
              <w:left w:val="nil"/>
              <w:bottom w:val="nil"/>
              <w:right w:val="single" w:sz="4" w:space="0" w:color="auto"/>
            </w:tcBorders>
          </w:tcPr>
          <w:p w14:paraId="5754059A"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4D67CE4B" w14:textId="5B419F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1B2262" w:rsidRPr="0006068D">
              <w:rPr>
                <w:rFonts w:asciiTheme="minorHAnsi" w:hAnsiTheme="minorHAnsi" w:cstheme="minorHAnsi"/>
                <w:b/>
                <w:caps/>
                <w:sz w:val="22"/>
                <w:szCs w:val="22"/>
              </w:rPr>
              <w:t>CONTRAT :</w:t>
            </w:r>
          </w:p>
          <w:p w14:paraId="2261FBEC" w14:textId="256C3354" w:rsidR="0083082B" w:rsidRPr="0006068D" w:rsidRDefault="001B2262" w:rsidP="0083082B">
            <w:pPr>
              <w:jc w:val="both"/>
              <w:rPr>
                <w:rFonts w:asciiTheme="minorHAnsi" w:hAnsiTheme="minorHAnsi" w:cstheme="minorHAnsi"/>
                <w:b/>
                <w:sz w:val="22"/>
                <w:szCs w:val="22"/>
              </w:rPr>
            </w:pPr>
            <w:r w:rsidRPr="001B2262">
              <w:rPr>
                <w:rFonts w:asciiTheme="minorHAnsi" w:hAnsiTheme="minorHAnsi" w:cstheme="minorHAnsi"/>
                <w:sz w:val="22"/>
                <w:szCs w:val="22"/>
              </w:rPr>
              <w:t>Fournitures</w:t>
            </w:r>
            <w:r w:rsidR="00E6660B">
              <w:rPr>
                <w:rFonts w:asciiTheme="minorHAnsi" w:hAnsiTheme="minorHAnsi" w:cstheme="minorHAnsi"/>
                <w:sz w:val="22"/>
                <w:szCs w:val="22"/>
              </w:rPr>
              <w:t>,</w:t>
            </w:r>
            <w:r w:rsidRPr="001B2262">
              <w:rPr>
                <w:rFonts w:asciiTheme="minorHAnsi" w:hAnsiTheme="minorHAnsi" w:cstheme="minorHAnsi"/>
                <w:sz w:val="22"/>
                <w:szCs w:val="22"/>
              </w:rPr>
              <w:t xml:space="preserve"> </w:t>
            </w:r>
            <w:r w:rsidR="00E6660B">
              <w:rPr>
                <w:rFonts w:asciiTheme="minorHAnsi" w:hAnsiTheme="minorHAnsi" w:cstheme="minorHAnsi"/>
                <w:sz w:val="22"/>
                <w:szCs w:val="22"/>
              </w:rPr>
              <w:t>livraisons et installations de matériels, mobiliers et équipements pour les structures sanitaires et périscolaires du projet DSSR dans la région de Boké</w:t>
            </w:r>
          </w:p>
        </w:tc>
      </w:tr>
      <w:tr w:rsidR="0083082B" w:rsidRPr="0006068D" w14:paraId="562C59D9" w14:textId="77777777" w:rsidTr="0083082B">
        <w:tc>
          <w:tcPr>
            <w:tcW w:w="236" w:type="dxa"/>
            <w:tcBorders>
              <w:top w:val="nil"/>
              <w:left w:val="nil"/>
              <w:bottom w:val="nil"/>
              <w:right w:val="single" w:sz="4" w:space="0" w:color="auto"/>
            </w:tcBorders>
          </w:tcPr>
          <w:p w14:paraId="3CA0D780"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0178152F"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76D14AB8"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04FCD513" w14:textId="77777777" w:rsidTr="0083082B">
        <w:trPr>
          <w:gridAfter w:val="1"/>
          <w:wAfter w:w="15" w:type="dxa"/>
          <w:trHeight w:val="60"/>
        </w:trPr>
        <w:tc>
          <w:tcPr>
            <w:tcW w:w="8190" w:type="dxa"/>
            <w:gridSpan w:val="2"/>
            <w:tcBorders>
              <w:top w:val="nil"/>
              <w:left w:val="nil"/>
              <w:bottom w:val="nil"/>
              <w:right w:val="nil"/>
            </w:tcBorders>
          </w:tcPr>
          <w:p w14:paraId="7E7FB983" w14:textId="77777777" w:rsidR="0083082B" w:rsidRPr="00E23E75" w:rsidRDefault="0083082B" w:rsidP="0083082B">
            <w:pPr>
              <w:rPr>
                <w:rFonts w:asciiTheme="minorHAnsi" w:hAnsiTheme="minorHAnsi" w:cstheme="minorHAnsi"/>
                <w:b/>
                <w:sz w:val="22"/>
                <w:szCs w:val="22"/>
              </w:rPr>
            </w:pPr>
          </w:p>
        </w:tc>
      </w:tr>
      <w:tr w:rsidR="0083082B" w:rsidRPr="0006068D" w14:paraId="1B97FDF2" w14:textId="77777777" w:rsidTr="0083082B">
        <w:tc>
          <w:tcPr>
            <w:tcW w:w="236" w:type="dxa"/>
            <w:tcBorders>
              <w:top w:val="nil"/>
              <w:left w:val="nil"/>
              <w:bottom w:val="nil"/>
              <w:right w:val="single" w:sz="4" w:space="0" w:color="auto"/>
            </w:tcBorders>
          </w:tcPr>
          <w:p w14:paraId="7286DE64"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B0E8DC7"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3861D0E7" w14:textId="03A4C075" w:rsidR="0083082B" w:rsidRPr="0006068D" w:rsidRDefault="00E6660B" w:rsidP="0083082B">
            <w:pPr>
              <w:rPr>
                <w:rFonts w:asciiTheme="minorHAnsi" w:hAnsiTheme="minorHAnsi" w:cstheme="minorHAnsi"/>
                <w:sz w:val="22"/>
                <w:szCs w:val="22"/>
              </w:rPr>
            </w:pPr>
            <w:r>
              <w:rPr>
                <w:rFonts w:asciiTheme="minorHAnsi" w:hAnsiTheme="minorHAnsi" w:cstheme="minorHAnsi"/>
                <w:sz w:val="22"/>
                <w:szCs w:val="22"/>
              </w:rPr>
              <w:t>2</w:t>
            </w:r>
            <w:r w:rsidR="00683428">
              <w:rPr>
                <w:rFonts w:asciiTheme="minorHAnsi" w:hAnsiTheme="minorHAnsi" w:cstheme="minorHAnsi"/>
                <w:sz w:val="22"/>
                <w:szCs w:val="22"/>
              </w:rPr>
              <w:t>6</w:t>
            </w:r>
            <w:r w:rsidR="00AD6135">
              <w:rPr>
                <w:rFonts w:asciiTheme="minorHAnsi" w:hAnsiTheme="minorHAnsi" w:cstheme="minorHAnsi"/>
                <w:sz w:val="22"/>
                <w:szCs w:val="22"/>
              </w:rPr>
              <w:t xml:space="preserve"> </w:t>
            </w:r>
            <w:r>
              <w:rPr>
                <w:rFonts w:asciiTheme="minorHAnsi" w:hAnsiTheme="minorHAnsi" w:cstheme="minorHAnsi"/>
                <w:sz w:val="22"/>
                <w:szCs w:val="22"/>
              </w:rPr>
              <w:t>mai</w:t>
            </w:r>
            <w:r w:rsidR="00AD6135">
              <w:rPr>
                <w:rFonts w:asciiTheme="minorHAnsi" w:hAnsiTheme="minorHAnsi" w:cstheme="minorHAnsi"/>
                <w:sz w:val="22"/>
                <w:szCs w:val="22"/>
              </w:rPr>
              <w:t xml:space="preserve"> </w:t>
            </w:r>
            <w:r w:rsidR="00836A9C" w:rsidRPr="001B2262">
              <w:rPr>
                <w:rFonts w:asciiTheme="minorHAnsi" w:hAnsiTheme="minorHAnsi" w:cstheme="minorHAnsi"/>
                <w:sz w:val="22"/>
                <w:szCs w:val="22"/>
              </w:rPr>
              <w:t>20</w:t>
            </w:r>
            <w:r w:rsidR="001B2262">
              <w:rPr>
                <w:rFonts w:asciiTheme="minorHAnsi" w:hAnsiTheme="minorHAnsi" w:cstheme="minorHAnsi"/>
                <w:sz w:val="22"/>
                <w:szCs w:val="22"/>
              </w:rPr>
              <w:t>2</w:t>
            </w:r>
            <w:r w:rsidR="001B2262" w:rsidRPr="001B2262">
              <w:rPr>
                <w:rFonts w:asciiTheme="minorHAnsi" w:hAnsiTheme="minorHAnsi" w:cstheme="minorHAnsi"/>
                <w:sz w:val="22"/>
                <w:szCs w:val="22"/>
              </w:rPr>
              <w:t>5</w:t>
            </w:r>
            <w:r w:rsidR="00836A9C" w:rsidRPr="001B2262">
              <w:rPr>
                <w:rFonts w:asciiTheme="minorHAnsi" w:hAnsiTheme="minorHAnsi" w:cstheme="minorHAnsi"/>
                <w:sz w:val="22"/>
                <w:szCs w:val="22"/>
              </w:rPr>
              <w:t xml:space="preserve"> à </w:t>
            </w:r>
            <w:r w:rsidR="001B2262" w:rsidRPr="001B2262">
              <w:rPr>
                <w:rFonts w:asciiTheme="minorHAnsi" w:hAnsiTheme="minorHAnsi" w:cstheme="minorHAnsi"/>
                <w:sz w:val="22"/>
                <w:szCs w:val="22"/>
              </w:rPr>
              <w:t>17</w:t>
            </w:r>
            <w:r w:rsidR="00836A9C" w:rsidRPr="001B2262">
              <w:rPr>
                <w:rFonts w:asciiTheme="minorHAnsi" w:hAnsiTheme="minorHAnsi" w:cstheme="minorHAnsi"/>
                <w:sz w:val="22"/>
                <w:szCs w:val="22"/>
              </w:rPr>
              <w:t>h</w:t>
            </w:r>
            <w:r w:rsidR="001B2262" w:rsidRPr="001B2262">
              <w:rPr>
                <w:rFonts w:asciiTheme="minorHAnsi" w:hAnsiTheme="minorHAnsi" w:cstheme="minorHAnsi"/>
                <w:sz w:val="22"/>
                <w:szCs w:val="22"/>
              </w:rPr>
              <w:t>00</w:t>
            </w:r>
            <w:r w:rsidR="0083082B" w:rsidRPr="001B2262">
              <w:rPr>
                <w:rFonts w:asciiTheme="minorHAnsi" w:hAnsiTheme="minorHAnsi" w:cstheme="minorHAnsi"/>
                <w:sz w:val="22"/>
                <w:szCs w:val="22"/>
              </w:rPr>
              <w:t xml:space="preserve"> </w:t>
            </w:r>
            <w:r w:rsidR="00131B3C" w:rsidRPr="001B2262">
              <w:rPr>
                <w:rFonts w:asciiTheme="minorHAnsi" w:hAnsiTheme="minorHAnsi" w:cstheme="minorHAnsi"/>
                <w:sz w:val="22"/>
                <w:szCs w:val="22"/>
              </w:rPr>
              <w:t>(</w:t>
            </w:r>
            <w:r w:rsidR="001B2262">
              <w:rPr>
                <w:rFonts w:asciiTheme="minorHAnsi" w:hAnsiTheme="minorHAnsi" w:cstheme="minorHAnsi"/>
                <w:sz w:val="22"/>
                <w:szCs w:val="22"/>
              </w:rPr>
              <w:t>h</w:t>
            </w:r>
            <w:r w:rsidR="00131B3C" w:rsidRPr="001B2262">
              <w:rPr>
                <w:rFonts w:asciiTheme="minorHAnsi" w:hAnsiTheme="minorHAnsi" w:cstheme="minorHAnsi"/>
                <w:sz w:val="22"/>
                <w:szCs w:val="22"/>
              </w:rPr>
              <w:t>eure de Paris)</w:t>
            </w:r>
          </w:p>
        </w:tc>
      </w:tr>
    </w:tbl>
    <w:p w14:paraId="30F5E017" w14:textId="77777777" w:rsidR="00683C1F" w:rsidRPr="00E23E75" w:rsidRDefault="00683C1F">
      <w:pPr>
        <w:rPr>
          <w:rFonts w:asciiTheme="minorHAnsi" w:hAnsiTheme="minorHAnsi" w:cstheme="minorHAnsi"/>
          <w:sz w:val="22"/>
          <w:szCs w:val="22"/>
        </w:rPr>
      </w:pPr>
    </w:p>
    <w:p w14:paraId="63A2AE84" w14:textId="77777777"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30DE7D3"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77837CBD" w14:textId="77777777" w:rsidR="000D1A0F" w:rsidRPr="0006068D" w:rsidRDefault="000D1A0F" w:rsidP="0032428C">
          <w:pPr>
            <w:tabs>
              <w:tab w:val="left" w:pos="2265"/>
            </w:tabs>
            <w:rPr>
              <w:rFonts w:asciiTheme="minorHAnsi" w:hAnsiTheme="minorHAnsi" w:cstheme="minorHAnsi"/>
              <w:sz w:val="22"/>
              <w:szCs w:val="22"/>
            </w:rPr>
          </w:pPr>
        </w:p>
        <w:p w14:paraId="382F32C6" w14:textId="5344BFE7" w:rsidR="007A0238"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6223897" w:history="1">
            <w:r w:rsidR="007A0238" w:rsidRPr="00F21477">
              <w:rPr>
                <w:rStyle w:val="Lienhypertexte"/>
                <w:rFonts w:cstheme="minorHAnsi"/>
                <w:b/>
                <w:caps/>
                <w:noProof/>
              </w:rPr>
              <w:t>ARTICLE 1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Objet et étendue de la consultation</w:t>
            </w:r>
            <w:r w:rsidR="007A0238">
              <w:rPr>
                <w:noProof/>
                <w:webHidden/>
              </w:rPr>
              <w:tab/>
            </w:r>
            <w:r w:rsidR="007A0238">
              <w:rPr>
                <w:noProof/>
                <w:webHidden/>
              </w:rPr>
              <w:fldChar w:fldCharType="begin"/>
            </w:r>
            <w:r w:rsidR="007A0238">
              <w:rPr>
                <w:noProof/>
                <w:webHidden/>
              </w:rPr>
              <w:instrText xml:space="preserve"> PAGEREF _Toc196223897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05BBA189" w14:textId="2A6B1203" w:rsidR="007A0238" w:rsidRDefault="001506EF">
          <w:pPr>
            <w:pStyle w:val="TM2"/>
            <w:rPr>
              <w:noProof/>
            </w:rPr>
          </w:pPr>
          <w:hyperlink w:anchor="_Toc196223898" w:history="1">
            <w:r w:rsidR="007A0238" w:rsidRPr="00F21477">
              <w:rPr>
                <w:rStyle w:val="Lienhypertexte"/>
                <w:rFonts w:cstheme="minorHAnsi"/>
                <w:noProof/>
              </w:rPr>
              <w:t>Objet de la consultation</w:t>
            </w:r>
            <w:r w:rsidR="007A0238">
              <w:rPr>
                <w:noProof/>
                <w:webHidden/>
              </w:rPr>
              <w:tab/>
            </w:r>
            <w:r w:rsidR="007A0238">
              <w:rPr>
                <w:noProof/>
                <w:webHidden/>
              </w:rPr>
              <w:fldChar w:fldCharType="begin"/>
            </w:r>
            <w:r w:rsidR="007A0238">
              <w:rPr>
                <w:noProof/>
                <w:webHidden/>
              </w:rPr>
              <w:instrText xml:space="preserve"> PAGEREF _Toc196223898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0A30C2D0" w14:textId="2E1317E1" w:rsidR="007A0238" w:rsidRDefault="001506EF">
          <w:pPr>
            <w:pStyle w:val="TM2"/>
            <w:rPr>
              <w:noProof/>
            </w:rPr>
          </w:pPr>
          <w:hyperlink w:anchor="_Toc196223899" w:history="1">
            <w:r w:rsidR="007A0238" w:rsidRPr="00F21477">
              <w:rPr>
                <w:rStyle w:val="Lienhypertexte"/>
                <w:rFonts w:cstheme="minorHAnsi"/>
                <w:noProof/>
              </w:rPr>
              <w:t>Étendue de la consultation</w:t>
            </w:r>
            <w:r w:rsidR="007A0238">
              <w:rPr>
                <w:noProof/>
                <w:webHidden/>
              </w:rPr>
              <w:tab/>
            </w:r>
            <w:r w:rsidR="007A0238">
              <w:rPr>
                <w:noProof/>
                <w:webHidden/>
              </w:rPr>
              <w:fldChar w:fldCharType="begin"/>
            </w:r>
            <w:r w:rsidR="007A0238">
              <w:rPr>
                <w:noProof/>
                <w:webHidden/>
              </w:rPr>
              <w:instrText xml:space="preserve"> PAGEREF _Toc196223899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0BAE6854" w14:textId="50CB4F9D" w:rsidR="007A0238" w:rsidRDefault="001506EF">
          <w:pPr>
            <w:pStyle w:val="TM2"/>
            <w:rPr>
              <w:noProof/>
            </w:rPr>
          </w:pPr>
          <w:hyperlink w:anchor="_Toc196223900" w:history="1">
            <w:r w:rsidR="007A0238" w:rsidRPr="00F21477">
              <w:rPr>
                <w:rStyle w:val="Lienhypertexte"/>
                <w:rFonts w:cstheme="minorHAnsi"/>
                <w:noProof/>
              </w:rPr>
              <w:t>Calendrier prévisionnel de la consultation</w:t>
            </w:r>
            <w:r w:rsidR="007A0238">
              <w:rPr>
                <w:noProof/>
                <w:webHidden/>
              </w:rPr>
              <w:tab/>
            </w:r>
            <w:r w:rsidR="007A0238">
              <w:rPr>
                <w:noProof/>
                <w:webHidden/>
              </w:rPr>
              <w:fldChar w:fldCharType="begin"/>
            </w:r>
            <w:r w:rsidR="007A0238">
              <w:rPr>
                <w:noProof/>
                <w:webHidden/>
              </w:rPr>
              <w:instrText xml:space="preserve"> PAGEREF _Toc196223900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3CE50BEC" w14:textId="56239ADC" w:rsidR="007A0238" w:rsidRDefault="001506EF">
          <w:pPr>
            <w:pStyle w:val="TM2"/>
            <w:rPr>
              <w:noProof/>
            </w:rPr>
          </w:pPr>
          <w:hyperlink w:anchor="_Toc196223901" w:history="1">
            <w:r w:rsidR="007A0238" w:rsidRPr="00F21477">
              <w:rPr>
                <w:rStyle w:val="Lienhypertexte"/>
                <w:rFonts w:cstheme="minorHAnsi"/>
                <w:noProof/>
              </w:rPr>
              <w:t>Langue de la consultation – unité monétaire</w:t>
            </w:r>
            <w:r w:rsidR="007A0238">
              <w:rPr>
                <w:noProof/>
                <w:webHidden/>
              </w:rPr>
              <w:tab/>
            </w:r>
            <w:r w:rsidR="007A0238">
              <w:rPr>
                <w:noProof/>
                <w:webHidden/>
              </w:rPr>
              <w:fldChar w:fldCharType="begin"/>
            </w:r>
            <w:r w:rsidR="007A0238">
              <w:rPr>
                <w:noProof/>
                <w:webHidden/>
              </w:rPr>
              <w:instrText xml:space="preserve"> PAGEREF _Toc196223901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3A07396C" w14:textId="1835E49E" w:rsidR="007A0238" w:rsidRDefault="001506EF">
          <w:pPr>
            <w:pStyle w:val="TM2"/>
            <w:rPr>
              <w:noProof/>
            </w:rPr>
          </w:pPr>
          <w:hyperlink w:anchor="_Toc196223902" w:history="1">
            <w:r w:rsidR="007A0238" w:rsidRPr="00F21477">
              <w:rPr>
                <w:rStyle w:val="Lienhypertexte"/>
                <w:rFonts w:cstheme="minorHAnsi"/>
                <w:noProof/>
              </w:rPr>
              <w:t>Composition du dossier de consultation</w:t>
            </w:r>
            <w:r w:rsidR="007A0238">
              <w:rPr>
                <w:noProof/>
                <w:webHidden/>
              </w:rPr>
              <w:tab/>
            </w:r>
            <w:r w:rsidR="007A0238">
              <w:rPr>
                <w:noProof/>
                <w:webHidden/>
              </w:rPr>
              <w:fldChar w:fldCharType="begin"/>
            </w:r>
            <w:r w:rsidR="007A0238">
              <w:rPr>
                <w:noProof/>
                <w:webHidden/>
              </w:rPr>
              <w:instrText xml:space="preserve"> PAGEREF _Toc196223902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4232B229" w14:textId="488AE18B" w:rsidR="007A0238" w:rsidRDefault="001506EF">
          <w:pPr>
            <w:pStyle w:val="TM2"/>
            <w:rPr>
              <w:noProof/>
            </w:rPr>
          </w:pPr>
          <w:hyperlink w:anchor="_Toc196223903" w:history="1">
            <w:r w:rsidR="007A0238" w:rsidRPr="00F21477">
              <w:rPr>
                <w:rStyle w:val="Lienhypertexte"/>
                <w:rFonts w:cstheme="minorHAnsi"/>
                <w:noProof/>
              </w:rPr>
              <w:t>Modification du dossier de consultation</w:t>
            </w:r>
            <w:r w:rsidR="007A0238">
              <w:rPr>
                <w:noProof/>
                <w:webHidden/>
              </w:rPr>
              <w:tab/>
            </w:r>
            <w:r w:rsidR="007A0238">
              <w:rPr>
                <w:noProof/>
                <w:webHidden/>
              </w:rPr>
              <w:fldChar w:fldCharType="begin"/>
            </w:r>
            <w:r w:rsidR="007A0238">
              <w:rPr>
                <w:noProof/>
                <w:webHidden/>
              </w:rPr>
              <w:instrText xml:space="preserve"> PAGEREF _Toc196223903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2DE9A523" w14:textId="51601EC7"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04" w:history="1">
            <w:r w:rsidR="007A0238" w:rsidRPr="00F21477">
              <w:rPr>
                <w:rStyle w:val="Lienhypertexte"/>
                <w:rFonts w:cstheme="minorHAnsi"/>
                <w:b/>
                <w:caps/>
                <w:noProof/>
              </w:rPr>
              <w:t>ARTICLE 2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Caracteristiques GENERALES du projet de contrat</w:t>
            </w:r>
            <w:r w:rsidR="007A0238">
              <w:rPr>
                <w:noProof/>
                <w:webHidden/>
              </w:rPr>
              <w:tab/>
            </w:r>
            <w:r w:rsidR="007A0238">
              <w:rPr>
                <w:noProof/>
                <w:webHidden/>
              </w:rPr>
              <w:fldChar w:fldCharType="begin"/>
            </w:r>
            <w:r w:rsidR="007A0238">
              <w:rPr>
                <w:noProof/>
                <w:webHidden/>
              </w:rPr>
              <w:instrText xml:space="preserve"> PAGEREF _Toc196223904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77710C2C" w14:textId="0BC93340" w:rsidR="007A0238" w:rsidRDefault="001506EF">
          <w:pPr>
            <w:pStyle w:val="TM2"/>
            <w:rPr>
              <w:noProof/>
            </w:rPr>
          </w:pPr>
          <w:hyperlink w:anchor="_Toc196223905" w:history="1">
            <w:r w:rsidR="007A0238" w:rsidRPr="00F21477">
              <w:rPr>
                <w:rStyle w:val="Lienhypertexte"/>
                <w:rFonts w:cstheme="minorHAnsi"/>
                <w:noProof/>
              </w:rPr>
              <w:t>Forme du contrat</w:t>
            </w:r>
            <w:r w:rsidR="007A0238">
              <w:rPr>
                <w:noProof/>
                <w:webHidden/>
              </w:rPr>
              <w:tab/>
            </w:r>
            <w:r w:rsidR="007A0238">
              <w:rPr>
                <w:noProof/>
                <w:webHidden/>
              </w:rPr>
              <w:fldChar w:fldCharType="begin"/>
            </w:r>
            <w:r w:rsidR="007A0238">
              <w:rPr>
                <w:noProof/>
                <w:webHidden/>
              </w:rPr>
              <w:instrText xml:space="preserve"> PAGEREF _Toc196223905 \h </w:instrText>
            </w:r>
            <w:r w:rsidR="007A0238">
              <w:rPr>
                <w:noProof/>
                <w:webHidden/>
              </w:rPr>
            </w:r>
            <w:r w:rsidR="007A0238">
              <w:rPr>
                <w:noProof/>
                <w:webHidden/>
              </w:rPr>
              <w:fldChar w:fldCharType="separate"/>
            </w:r>
            <w:r w:rsidR="00773FB9">
              <w:rPr>
                <w:noProof/>
                <w:webHidden/>
              </w:rPr>
              <w:t>4</w:t>
            </w:r>
            <w:r w:rsidR="007A0238">
              <w:rPr>
                <w:noProof/>
                <w:webHidden/>
              </w:rPr>
              <w:fldChar w:fldCharType="end"/>
            </w:r>
          </w:hyperlink>
        </w:p>
        <w:p w14:paraId="46ECF9BB" w14:textId="1BD7877C" w:rsidR="007A0238" w:rsidRDefault="001506EF">
          <w:pPr>
            <w:pStyle w:val="TM2"/>
            <w:rPr>
              <w:noProof/>
            </w:rPr>
          </w:pPr>
          <w:hyperlink w:anchor="_Toc196223906" w:history="1">
            <w:r w:rsidR="007A0238" w:rsidRPr="00F21477">
              <w:rPr>
                <w:rStyle w:val="Lienhypertexte"/>
                <w:rFonts w:cstheme="minorHAnsi"/>
                <w:noProof/>
              </w:rPr>
              <w:t>Durée du contrat</w:t>
            </w:r>
            <w:r w:rsidR="007A0238">
              <w:rPr>
                <w:noProof/>
                <w:webHidden/>
              </w:rPr>
              <w:tab/>
            </w:r>
            <w:r w:rsidR="007A0238">
              <w:rPr>
                <w:noProof/>
                <w:webHidden/>
              </w:rPr>
              <w:fldChar w:fldCharType="begin"/>
            </w:r>
            <w:r w:rsidR="007A0238">
              <w:rPr>
                <w:noProof/>
                <w:webHidden/>
              </w:rPr>
              <w:instrText xml:space="preserve"> PAGEREF _Toc196223906 \h </w:instrText>
            </w:r>
            <w:r w:rsidR="007A0238">
              <w:rPr>
                <w:noProof/>
                <w:webHidden/>
              </w:rPr>
            </w:r>
            <w:r w:rsidR="007A0238">
              <w:rPr>
                <w:noProof/>
                <w:webHidden/>
              </w:rPr>
              <w:fldChar w:fldCharType="separate"/>
            </w:r>
            <w:r w:rsidR="00773FB9">
              <w:rPr>
                <w:noProof/>
                <w:webHidden/>
              </w:rPr>
              <w:t>5</w:t>
            </w:r>
            <w:r w:rsidR="007A0238">
              <w:rPr>
                <w:noProof/>
                <w:webHidden/>
              </w:rPr>
              <w:fldChar w:fldCharType="end"/>
            </w:r>
          </w:hyperlink>
        </w:p>
        <w:p w14:paraId="0C355D9E" w14:textId="4E8AC7EB" w:rsidR="007A0238" w:rsidRDefault="001506EF">
          <w:pPr>
            <w:pStyle w:val="TM2"/>
            <w:rPr>
              <w:noProof/>
            </w:rPr>
          </w:pPr>
          <w:hyperlink w:anchor="_Toc196223907" w:history="1">
            <w:r w:rsidR="007A0238" w:rsidRPr="00F21477">
              <w:rPr>
                <w:rStyle w:val="Lienhypertexte"/>
                <w:rFonts w:cstheme="minorHAnsi"/>
                <w:noProof/>
              </w:rPr>
              <w:t>Allotissement</w:t>
            </w:r>
            <w:r w:rsidR="007A0238">
              <w:rPr>
                <w:noProof/>
                <w:webHidden/>
              </w:rPr>
              <w:tab/>
            </w:r>
            <w:r w:rsidR="007A0238">
              <w:rPr>
                <w:noProof/>
                <w:webHidden/>
              </w:rPr>
              <w:fldChar w:fldCharType="begin"/>
            </w:r>
            <w:r w:rsidR="007A0238">
              <w:rPr>
                <w:noProof/>
                <w:webHidden/>
              </w:rPr>
              <w:instrText xml:space="preserve"> PAGEREF _Toc196223907 \h </w:instrText>
            </w:r>
            <w:r w:rsidR="007A0238">
              <w:rPr>
                <w:noProof/>
                <w:webHidden/>
              </w:rPr>
            </w:r>
            <w:r w:rsidR="007A0238">
              <w:rPr>
                <w:noProof/>
                <w:webHidden/>
              </w:rPr>
              <w:fldChar w:fldCharType="separate"/>
            </w:r>
            <w:r w:rsidR="00773FB9">
              <w:rPr>
                <w:noProof/>
                <w:webHidden/>
              </w:rPr>
              <w:t>5</w:t>
            </w:r>
            <w:r w:rsidR="007A0238">
              <w:rPr>
                <w:noProof/>
                <w:webHidden/>
              </w:rPr>
              <w:fldChar w:fldCharType="end"/>
            </w:r>
          </w:hyperlink>
        </w:p>
        <w:p w14:paraId="76553257" w14:textId="39AFB5BC"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08" w:history="1">
            <w:r w:rsidR="007A0238" w:rsidRPr="00F21477">
              <w:rPr>
                <w:rStyle w:val="Lienhypertexte"/>
                <w:rFonts w:cstheme="minorHAnsi"/>
                <w:b/>
                <w:caps/>
                <w:noProof/>
              </w:rPr>
              <w:t>ARTICLE 3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Conditions de participation de candidats</w:t>
            </w:r>
            <w:r w:rsidR="007A0238">
              <w:rPr>
                <w:noProof/>
                <w:webHidden/>
              </w:rPr>
              <w:tab/>
            </w:r>
            <w:r w:rsidR="007A0238">
              <w:rPr>
                <w:noProof/>
                <w:webHidden/>
              </w:rPr>
              <w:fldChar w:fldCharType="begin"/>
            </w:r>
            <w:r w:rsidR="007A0238">
              <w:rPr>
                <w:noProof/>
                <w:webHidden/>
              </w:rPr>
              <w:instrText xml:space="preserve"> PAGEREF _Toc196223908 \h </w:instrText>
            </w:r>
            <w:r w:rsidR="007A0238">
              <w:rPr>
                <w:noProof/>
                <w:webHidden/>
              </w:rPr>
            </w:r>
            <w:r w:rsidR="007A0238">
              <w:rPr>
                <w:noProof/>
                <w:webHidden/>
              </w:rPr>
              <w:fldChar w:fldCharType="separate"/>
            </w:r>
            <w:r w:rsidR="00773FB9">
              <w:rPr>
                <w:noProof/>
                <w:webHidden/>
              </w:rPr>
              <w:t>5</w:t>
            </w:r>
            <w:r w:rsidR="007A0238">
              <w:rPr>
                <w:noProof/>
                <w:webHidden/>
              </w:rPr>
              <w:fldChar w:fldCharType="end"/>
            </w:r>
          </w:hyperlink>
        </w:p>
        <w:p w14:paraId="3D79196F" w14:textId="1D2BAA22" w:rsidR="007A0238" w:rsidRDefault="001506EF">
          <w:pPr>
            <w:pStyle w:val="TM2"/>
            <w:rPr>
              <w:noProof/>
            </w:rPr>
          </w:pPr>
          <w:hyperlink w:anchor="_Toc196223909" w:history="1">
            <w:r w:rsidR="007A0238" w:rsidRPr="00F21477">
              <w:rPr>
                <w:rStyle w:val="Lienhypertexte"/>
                <w:rFonts w:cstheme="minorHAnsi"/>
                <w:noProof/>
              </w:rPr>
              <w:t>Conditions de présentation des candidatures</w:t>
            </w:r>
            <w:r w:rsidR="007A0238">
              <w:rPr>
                <w:noProof/>
                <w:webHidden/>
              </w:rPr>
              <w:tab/>
            </w:r>
            <w:r w:rsidR="007A0238">
              <w:rPr>
                <w:noProof/>
                <w:webHidden/>
              </w:rPr>
              <w:fldChar w:fldCharType="begin"/>
            </w:r>
            <w:r w:rsidR="007A0238">
              <w:rPr>
                <w:noProof/>
                <w:webHidden/>
              </w:rPr>
              <w:instrText xml:space="preserve"> PAGEREF _Toc196223909 \h </w:instrText>
            </w:r>
            <w:r w:rsidR="007A0238">
              <w:rPr>
                <w:noProof/>
                <w:webHidden/>
              </w:rPr>
            </w:r>
            <w:r w:rsidR="007A0238">
              <w:rPr>
                <w:noProof/>
                <w:webHidden/>
              </w:rPr>
              <w:fldChar w:fldCharType="separate"/>
            </w:r>
            <w:r w:rsidR="00773FB9">
              <w:rPr>
                <w:noProof/>
                <w:webHidden/>
              </w:rPr>
              <w:t>5</w:t>
            </w:r>
            <w:r w:rsidR="007A0238">
              <w:rPr>
                <w:noProof/>
                <w:webHidden/>
              </w:rPr>
              <w:fldChar w:fldCharType="end"/>
            </w:r>
          </w:hyperlink>
        </w:p>
        <w:p w14:paraId="69D18B77" w14:textId="0FE8C02C" w:rsidR="007A0238" w:rsidRDefault="001506EF">
          <w:pPr>
            <w:pStyle w:val="TM2"/>
            <w:rPr>
              <w:noProof/>
            </w:rPr>
          </w:pPr>
          <w:hyperlink w:anchor="_Toc196223910" w:history="1">
            <w:r w:rsidR="007A0238" w:rsidRPr="00F21477">
              <w:rPr>
                <w:rStyle w:val="Lienhypertexte"/>
                <w:rFonts w:cstheme="minorHAnsi"/>
                <w:noProof/>
              </w:rPr>
              <w:t>Motifs et conditions d’exclusion</w:t>
            </w:r>
            <w:r w:rsidR="007A0238">
              <w:rPr>
                <w:noProof/>
                <w:webHidden/>
              </w:rPr>
              <w:tab/>
            </w:r>
            <w:r w:rsidR="007A0238">
              <w:rPr>
                <w:noProof/>
                <w:webHidden/>
              </w:rPr>
              <w:fldChar w:fldCharType="begin"/>
            </w:r>
            <w:r w:rsidR="007A0238">
              <w:rPr>
                <w:noProof/>
                <w:webHidden/>
              </w:rPr>
              <w:instrText xml:space="preserve"> PAGEREF _Toc196223910 \h </w:instrText>
            </w:r>
            <w:r w:rsidR="007A0238">
              <w:rPr>
                <w:noProof/>
                <w:webHidden/>
              </w:rPr>
            </w:r>
            <w:r w:rsidR="007A0238">
              <w:rPr>
                <w:noProof/>
                <w:webHidden/>
              </w:rPr>
              <w:fldChar w:fldCharType="separate"/>
            </w:r>
            <w:r w:rsidR="00773FB9">
              <w:rPr>
                <w:noProof/>
                <w:webHidden/>
              </w:rPr>
              <w:t>6</w:t>
            </w:r>
            <w:r w:rsidR="007A0238">
              <w:rPr>
                <w:noProof/>
                <w:webHidden/>
              </w:rPr>
              <w:fldChar w:fldCharType="end"/>
            </w:r>
          </w:hyperlink>
        </w:p>
        <w:p w14:paraId="26E053C3" w14:textId="62513912" w:rsidR="007A0238" w:rsidRDefault="001506EF">
          <w:pPr>
            <w:pStyle w:val="TM2"/>
            <w:rPr>
              <w:noProof/>
            </w:rPr>
          </w:pPr>
          <w:hyperlink w:anchor="_Toc196223911" w:history="1">
            <w:r w:rsidR="007A0238" w:rsidRPr="00F21477">
              <w:rPr>
                <w:rStyle w:val="Lienhypertexte"/>
                <w:rFonts w:cstheme="minorHAnsi"/>
                <w:noProof/>
              </w:rPr>
              <w:t>Niveaux minimaux requis en termes de capacités économiques, techniques et professionnelles</w:t>
            </w:r>
            <w:r w:rsidR="007A0238">
              <w:rPr>
                <w:noProof/>
                <w:webHidden/>
              </w:rPr>
              <w:tab/>
            </w:r>
            <w:r w:rsidR="007A0238">
              <w:rPr>
                <w:noProof/>
                <w:webHidden/>
              </w:rPr>
              <w:fldChar w:fldCharType="begin"/>
            </w:r>
            <w:r w:rsidR="007A0238">
              <w:rPr>
                <w:noProof/>
                <w:webHidden/>
              </w:rPr>
              <w:instrText xml:space="preserve"> PAGEREF _Toc196223911 \h </w:instrText>
            </w:r>
            <w:r w:rsidR="007A0238">
              <w:rPr>
                <w:noProof/>
                <w:webHidden/>
              </w:rPr>
            </w:r>
            <w:r w:rsidR="007A0238">
              <w:rPr>
                <w:noProof/>
                <w:webHidden/>
              </w:rPr>
              <w:fldChar w:fldCharType="separate"/>
            </w:r>
            <w:r w:rsidR="00773FB9">
              <w:rPr>
                <w:noProof/>
                <w:webHidden/>
              </w:rPr>
              <w:t>6</w:t>
            </w:r>
            <w:r w:rsidR="007A0238">
              <w:rPr>
                <w:noProof/>
                <w:webHidden/>
              </w:rPr>
              <w:fldChar w:fldCharType="end"/>
            </w:r>
          </w:hyperlink>
        </w:p>
        <w:p w14:paraId="06FA192A" w14:textId="71F04F0A" w:rsidR="007A0238" w:rsidRDefault="001506EF">
          <w:pPr>
            <w:pStyle w:val="TM2"/>
            <w:rPr>
              <w:noProof/>
            </w:rPr>
          </w:pPr>
          <w:hyperlink w:anchor="_Toc196223912" w:history="1">
            <w:r w:rsidR="007A0238" w:rsidRPr="00F21477">
              <w:rPr>
                <w:rStyle w:val="Lienhypertexte"/>
                <w:rFonts w:cstheme="minorHAnsi"/>
                <w:noProof/>
              </w:rPr>
              <w:t>Précisions concernant les groupements d'opérateurs économiques (consortium)</w:t>
            </w:r>
            <w:r w:rsidR="007A0238">
              <w:rPr>
                <w:noProof/>
                <w:webHidden/>
              </w:rPr>
              <w:tab/>
            </w:r>
            <w:r w:rsidR="007A0238">
              <w:rPr>
                <w:noProof/>
                <w:webHidden/>
              </w:rPr>
              <w:fldChar w:fldCharType="begin"/>
            </w:r>
            <w:r w:rsidR="007A0238">
              <w:rPr>
                <w:noProof/>
                <w:webHidden/>
              </w:rPr>
              <w:instrText xml:space="preserve"> PAGEREF _Toc196223912 \h </w:instrText>
            </w:r>
            <w:r w:rsidR="007A0238">
              <w:rPr>
                <w:noProof/>
                <w:webHidden/>
              </w:rPr>
            </w:r>
            <w:r w:rsidR="007A0238">
              <w:rPr>
                <w:noProof/>
                <w:webHidden/>
              </w:rPr>
              <w:fldChar w:fldCharType="separate"/>
            </w:r>
            <w:r w:rsidR="00773FB9">
              <w:rPr>
                <w:noProof/>
                <w:webHidden/>
              </w:rPr>
              <w:t>7</w:t>
            </w:r>
            <w:r w:rsidR="007A0238">
              <w:rPr>
                <w:noProof/>
                <w:webHidden/>
              </w:rPr>
              <w:fldChar w:fldCharType="end"/>
            </w:r>
          </w:hyperlink>
        </w:p>
        <w:p w14:paraId="43A41203" w14:textId="678B4AA4" w:rsidR="007A0238" w:rsidRDefault="001506EF">
          <w:pPr>
            <w:pStyle w:val="TM2"/>
            <w:rPr>
              <w:noProof/>
            </w:rPr>
          </w:pPr>
          <w:hyperlink w:anchor="_Toc196223913" w:history="1">
            <w:r w:rsidR="007A0238" w:rsidRPr="00F21477">
              <w:rPr>
                <w:rStyle w:val="Lienhypertexte"/>
                <w:rFonts w:cstheme="minorHAnsi"/>
                <w:i/>
                <w:noProof/>
              </w:rPr>
              <w:t>Motifs d'exclusion en cas de groupement d'opérateurs économiques</w:t>
            </w:r>
            <w:r w:rsidR="007A0238">
              <w:rPr>
                <w:noProof/>
                <w:webHidden/>
              </w:rPr>
              <w:tab/>
            </w:r>
            <w:r w:rsidR="007A0238">
              <w:rPr>
                <w:noProof/>
                <w:webHidden/>
              </w:rPr>
              <w:fldChar w:fldCharType="begin"/>
            </w:r>
            <w:r w:rsidR="007A0238">
              <w:rPr>
                <w:noProof/>
                <w:webHidden/>
              </w:rPr>
              <w:instrText xml:space="preserve"> PAGEREF _Toc196223913 \h </w:instrText>
            </w:r>
            <w:r w:rsidR="007A0238">
              <w:rPr>
                <w:noProof/>
                <w:webHidden/>
              </w:rPr>
            </w:r>
            <w:r w:rsidR="007A0238">
              <w:rPr>
                <w:noProof/>
                <w:webHidden/>
              </w:rPr>
              <w:fldChar w:fldCharType="separate"/>
            </w:r>
            <w:r w:rsidR="00773FB9">
              <w:rPr>
                <w:noProof/>
                <w:webHidden/>
              </w:rPr>
              <w:t>7</w:t>
            </w:r>
            <w:r w:rsidR="007A0238">
              <w:rPr>
                <w:noProof/>
                <w:webHidden/>
              </w:rPr>
              <w:fldChar w:fldCharType="end"/>
            </w:r>
          </w:hyperlink>
        </w:p>
        <w:p w14:paraId="0853C7F2" w14:textId="6285B821" w:rsidR="007A0238" w:rsidRDefault="001506EF">
          <w:pPr>
            <w:pStyle w:val="TM2"/>
            <w:rPr>
              <w:noProof/>
            </w:rPr>
          </w:pPr>
          <w:hyperlink w:anchor="_Toc196223914" w:history="1">
            <w:r w:rsidR="007A0238" w:rsidRPr="00F21477">
              <w:rPr>
                <w:rStyle w:val="Lienhypertexte"/>
                <w:rFonts w:cstheme="minorHAnsi"/>
                <w:i/>
                <w:noProof/>
              </w:rPr>
              <w:t>Forme du groupement</w:t>
            </w:r>
            <w:r w:rsidR="007A0238">
              <w:rPr>
                <w:noProof/>
                <w:webHidden/>
              </w:rPr>
              <w:tab/>
            </w:r>
            <w:r w:rsidR="007A0238">
              <w:rPr>
                <w:noProof/>
                <w:webHidden/>
              </w:rPr>
              <w:fldChar w:fldCharType="begin"/>
            </w:r>
            <w:r w:rsidR="007A0238">
              <w:rPr>
                <w:noProof/>
                <w:webHidden/>
              </w:rPr>
              <w:instrText xml:space="preserve"> PAGEREF _Toc196223914 \h </w:instrText>
            </w:r>
            <w:r w:rsidR="007A0238">
              <w:rPr>
                <w:noProof/>
                <w:webHidden/>
              </w:rPr>
            </w:r>
            <w:r w:rsidR="007A0238">
              <w:rPr>
                <w:noProof/>
                <w:webHidden/>
              </w:rPr>
              <w:fldChar w:fldCharType="separate"/>
            </w:r>
            <w:r w:rsidR="00773FB9">
              <w:rPr>
                <w:noProof/>
                <w:webHidden/>
              </w:rPr>
              <w:t>7</w:t>
            </w:r>
            <w:r w:rsidR="007A0238">
              <w:rPr>
                <w:noProof/>
                <w:webHidden/>
              </w:rPr>
              <w:fldChar w:fldCharType="end"/>
            </w:r>
          </w:hyperlink>
        </w:p>
        <w:p w14:paraId="112A5400" w14:textId="742FC46E" w:rsidR="007A0238" w:rsidRDefault="001506EF">
          <w:pPr>
            <w:pStyle w:val="TM2"/>
            <w:rPr>
              <w:noProof/>
            </w:rPr>
          </w:pPr>
          <w:hyperlink w:anchor="_Toc196223915" w:history="1">
            <w:r w:rsidR="007A0238" w:rsidRPr="00F21477">
              <w:rPr>
                <w:rStyle w:val="Lienhypertexte"/>
                <w:rFonts w:cstheme="minorHAnsi"/>
                <w:noProof/>
              </w:rPr>
              <w:t>Précisions concernant la sous-traitance</w:t>
            </w:r>
            <w:r w:rsidR="007A0238">
              <w:rPr>
                <w:noProof/>
                <w:webHidden/>
              </w:rPr>
              <w:tab/>
            </w:r>
            <w:r w:rsidR="007A0238">
              <w:rPr>
                <w:noProof/>
                <w:webHidden/>
              </w:rPr>
              <w:fldChar w:fldCharType="begin"/>
            </w:r>
            <w:r w:rsidR="007A0238">
              <w:rPr>
                <w:noProof/>
                <w:webHidden/>
              </w:rPr>
              <w:instrText xml:space="preserve"> PAGEREF _Toc196223915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1FE5499C" w14:textId="0CCAFF6D" w:rsidR="007A0238" w:rsidRDefault="001506EF">
          <w:pPr>
            <w:pStyle w:val="TM2"/>
            <w:rPr>
              <w:noProof/>
            </w:rPr>
          </w:pPr>
          <w:hyperlink w:anchor="_Toc196223916" w:history="1">
            <w:r w:rsidR="007A0238" w:rsidRPr="00F21477">
              <w:rPr>
                <w:rStyle w:val="Lienhypertexte"/>
                <w:rFonts w:cstheme="minorHAnsi"/>
                <w:i/>
                <w:noProof/>
              </w:rPr>
              <w:t>Motifs d'exclusion en cas de sous-traitance</w:t>
            </w:r>
            <w:r w:rsidR="007A0238">
              <w:rPr>
                <w:noProof/>
                <w:webHidden/>
              </w:rPr>
              <w:tab/>
            </w:r>
            <w:r w:rsidR="007A0238">
              <w:rPr>
                <w:noProof/>
                <w:webHidden/>
              </w:rPr>
              <w:fldChar w:fldCharType="begin"/>
            </w:r>
            <w:r w:rsidR="007A0238">
              <w:rPr>
                <w:noProof/>
                <w:webHidden/>
              </w:rPr>
              <w:instrText xml:space="preserve"> PAGEREF _Toc196223916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3A45B5B2" w14:textId="7099AF6C" w:rsidR="007A0238" w:rsidRDefault="001506EF">
          <w:pPr>
            <w:pStyle w:val="TM2"/>
            <w:rPr>
              <w:noProof/>
            </w:rPr>
          </w:pPr>
          <w:hyperlink w:anchor="_Toc196223917" w:history="1">
            <w:r w:rsidR="007A0238" w:rsidRPr="00F21477">
              <w:rPr>
                <w:rStyle w:val="Lienhypertexte"/>
                <w:rFonts w:cstheme="minorHAnsi"/>
                <w:i/>
                <w:noProof/>
              </w:rPr>
              <w:t>Présentation d’un sous-traitant</w:t>
            </w:r>
            <w:r w:rsidR="007A0238">
              <w:rPr>
                <w:noProof/>
                <w:webHidden/>
              </w:rPr>
              <w:tab/>
            </w:r>
            <w:r w:rsidR="007A0238">
              <w:rPr>
                <w:noProof/>
                <w:webHidden/>
              </w:rPr>
              <w:fldChar w:fldCharType="begin"/>
            </w:r>
            <w:r w:rsidR="007A0238">
              <w:rPr>
                <w:noProof/>
                <w:webHidden/>
              </w:rPr>
              <w:instrText xml:space="preserve"> PAGEREF _Toc196223917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1F584735" w14:textId="382D8444" w:rsidR="007A0238" w:rsidRDefault="001506EF">
          <w:pPr>
            <w:pStyle w:val="TM2"/>
            <w:rPr>
              <w:noProof/>
            </w:rPr>
          </w:pPr>
          <w:hyperlink w:anchor="_Toc196223918" w:history="1">
            <w:r w:rsidR="007A0238" w:rsidRPr="00F21477">
              <w:rPr>
                <w:rStyle w:val="Lienhypertexte"/>
                <w:rFonts w:cstheme="minorHAnsi"/>
                <w:i/>
                <w:noProof/>
              </w:rPr>
              <w:t>Précision concernant l’allotissement</w:t>
            </w:r>
            <w:r w:rsidR="007A0238">
              <w:rPr>
                <w:noProof/>
                <w:webHidden/>
              </w:rPr>
              <w:tab/>
            </w:r>
            <w:r w:rsidR="007A0238">
              <w:rPr>
                <w:noProof/>
                <w:webHidden/>
              </w:rPr>
              <w:fldChar w:fldCharType="begin"/>
            </w:r>
            <w:r w:rsidR="007A0238">
              <w:rPr>
                <w:noProof/>
                <w:webHidden/>
              </w:rPr>
              <w:instrText xml:space="preserve"> PAGEREF _Toc196223918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18B0720E" w14:textId="1154FEDA"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19" w:history="1">
            <w:r w:rsidR="007A0238" w:rsidRPr="00F21477">
              <w:rPr>
                <w:rStyle w:val="Lienhypertexte"/>
                <w:rFonts w:cstheme="minorHAnsi"/>
                <w:b/>
                <w:caps/>
                <w:noProof/>
              </w:rPr>
              <w:t>ARTICLE 4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Présentation des plis et modalités de depôt</w:t>
            </w:r>
            <w:r w:rsidR="007A0238">
              <w:rPr>
                <w:noProof/>
                <w:webHidden/>
              </w:rPr>
              <w:tab/>
            </w:r>
            <w:r w:rsidR="007A0238">
              <w:rPr>
                <w:noProof/>
                <w:webHidden/>
              </w:rPr>
              <w:fldChar w:fldCharType="begin"/>
            </w:r>
            <w:r w:rsidR="007A0238">
              <w:rPr>
                <w:noProof/>
                <w:webHidden/>
              </w:rPr>
              <w:instrText xml:space="preserve"> PAGEREF _Toc196223919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44144699" w14:textId="13671134" w:rsidR="007A0238" w:rsidRDefault="001506EF">
          <w:pPr>
            <w:pStyle w:val="TM2"/>
            <w:rPr>
              <w:noProof/>
            </w:rPr>
          </w:pPr>
          <w:hyperlink w:anchor="_Toc196223920" w:history="1">
            <w:r w:rsidR="007A0238" w:rsidRPr="00F21477">
              <w:rPr>
                <w:rStyle w:val="Lienhypertexte"/>
                <w:rFonts w:cstheme="minorHAnsi"/>
                <w:noProof/>
              </w:rPr>
              <w:t>Pièces constitutives de la candidature</w:t>
            </w:r>
            <w:r w:rsidR="007A0238">
              <w:rPr>
                <w:noProof/>
                <w:webHidden/>
              </w:rPr>
              <w:tab/>
            </w:r>
            <w:r w:rsidR="007A0238">
              <w:rPr>
                <w:noProof/>
                <w:webHidden/>
              </w:rPr>
              <w:fldChar w:fldCharType="begin"/>
            </w:r>
            <w:r w:rsidR="007A0238">
              <w:rPr>
                <w:noProof/>
                <w:webHidden/>
              </w:rPr>
              <w:instrText xml:space="preserve"> PAGEREF _Toc196223920 \h </w:instrText>
            </w:r>
            <w:r w:rsidR="007A0238">
              <w:rPr>
                <w:noProof/>
                <w:webHidden/>
              </w:rPr>
            </w:r>
            <w:r w:rsidR="007A0238">
              <w:rPr>
                <w:noProof/>
                <w:webHidden/>
              </w:rPr>
              <w:fldChar w:fldCharType="separate"/>
            </w:r>
            <w:r w:rsidR="00773FB9">
              <w:rPr>
                <w:noProof/>
                <w:webHidden/>
              </w:rPr>
              <w:t>8</w:t>
            </w:r>
            <w:r w:rsidR="007A0238">
              <w:rPr>
                <w:noProof/>
                <w:webHidden/>
              </w:rPr>
              <w:fldChar w:fldCharType="end"/>
            </w:r>
          </w:hyperlink>
        </w:p>
        <w:p w14:paraId="58E5284F" w14:textId="7FBF9B0C" w:rsidR="007A0238" w:rsidRDefault="001506EF">
          <w:pPr>
            <w:pStyle w:val="TM2"/>
            <w:rPr>
              <w:noProof/>
            </w:rPr>
          </w:pPr>
          <w:hyperlink w:anchor="_Toc196223921" w:history="1">
            <w:r w:rsidR="007A0238" w:rsidRPr="00F21477">
              <w:rPr>
                <w:rStyle w:val="Lienhypertexte"/>
                <w:rFonts w:cstheme="minorHAnsi"/>
                <w:noProof/>
              </w:rPr>
              <w:t>Pièces constitutives de l’offre</w:t>
            </w:r>
            <w:r w:rsidR="007A0238">
              <w:rPr>
                <w:noProof/>
                <w:webHidden/>
              </w:rPr>
              <w:tab/>
            </w:r>
            <w:r w:rsidR="007A0238">
              <w:rPr>
                <w:noProof/>
                <w:webHidden/>
              </w:rPr>
              <w:fldChar w:fldCharType="begin"/>
            </w:r>
            <w:r w:rsidR="007A0238">
              <w:rPr>
                <w:noProof/>
                <w:webHidden/>
              </w:rPr>
              <w:instrText xml:space="preserve"> PAGEREF _Toc196223921 \h </w:instrText>
            </w:r>
            <w:r w:rsidR="007A0238">
              <w:rPr>
                <w:noProof/>
                <w:webHidden/>
              </w:rPr>
            </w:r>
            <w:r w:rsidR="007A0238">
              <w:rPr>
                <w:noProof/>
                <w:webHidden/>
              </w:rPr>
              <w:fldChar w:fldCharType="separate"/>
            </w:r>
            <w:r w:rsidR="00773FB9">
              <w:rPr>
                <w:noProof/>
                <w:webHidden/>
              </w:rPr>
              <w:t>9</w:t>
            </w:r>
            <w:r w:rsidR="007A0238">
              <w:rPr>
                <w:noProof/>
                <w:webHidden/>
              </w:rPr>
              <w:fldChar w:fldCharType="end"/>
            </w:r>
          </w:hyperlink>
        </w:p>
        <w:p w14:paraId="6A483889" w14:textId="0AE666D6" w:rsidR="007A0238" w:rsidRDefault="001506EF">
          <w:pPr>
            <w:pStyle w:val="TM2"/>
            <w:rPr>
              <w:noProof/>
            </w:rPr>
          </w:pPr>
          <w:hyperlink w:anchor="_Toc196223922" w:history="1">
            <w:r w:rsidR="007A0238" w:rsidRPr="00F21477">
              <w:rPr>
                <w:rStyle w:val="Lienhypertexte"/>
                <w:rFonts w:cstheme="minorHAnsi"/>
                <w:noProof/>
              </w:rPr>
              <w:t>Durée de validité des offres</w:t>
            </w:r>
            <w:r w:rsidR="007A0238">
              <w:rPr>
                <w:noProof/>
                <w:webHidden/>
              </w:rPr>
              <w:tab/>
            </w:r>
            <w:r w:rsidR="007A0238">
              <w:rPr>
                <w:noProof/>
                <w:webHidden/>
              </w:rPr>
              <w:fldChar w:fldCharType="begin"/>
            </w:r>
            <w:r w:rsidR="007A0238">
              <w:rPr>
                <w:noProof/>
                <w:webHidden/>
              </w:rPr>
              <w:instrText xml:space="preserve"> PAGEREF _Toc196223922 \h </w:instrText>
            </w:r>
            <w:r w:rsidR="007A0238">
              <w:rPr>
                <w:noProof/>
                <w:webHidden/>
              </w:rPr>
            </w:r>
            <w:r w:rsidR="007A0238">
              <w:rPr>
                <w:noProof/>
                <w:webHidden/>
              </w:rPr>
              <w:fldChar w:fldCharType="separate"/>
            </w:r>
            <w:r w:rsidR="00773FB9">
              <w:rPr>
                <w:noProof/>
                <w:webHidden/>
              </w:rPr>
              <w:t>9</w:t>
            </w:r>
            <w:r w:rsidR="007A0238">
              <w:rPr>
                <w:noProof/>
                <w:webHidden/>
              </w:rPr>
              <w:fldChar w:fldCharType="end"/>
            </w:r>
          </w:hyperlink>
        </w:p>
        <w:p w14:paraId="6FADD7CD" w14:textId="63D6057A" w:rsidR="007A0238" w:rsidRDefault="001506EF">
          <w:pPr>
            <w:pStyle w:val="TM2"/>
            <w:rPr>
              <w:noProof/>
            </w:rPr>
          </w:pPr>
          <w:hyperlink w:anchor="_Toc196223923" w:history="1">
            <w:r w:rsidR="007A0238" w:rsidRPr="00F21477">
              <w:rPr>
                <w:rStyle w:val="Lienhypertexte"/>
                <w:rFonts w:cstheme="minorHAnsi"/>
                <w:noProof/>
              </w:rPr>
              <w:t>Modalités de remise des plis</w:t>
            </w:r>
            <w:r w:rsidR="007A0238">
              <w:rPr>
                <w:noProof/>
                <w:webHidden/>
              </w:rPr>
              <w:tab/>
            </w:r>
            <w:r w:rsidR="007A0238">
              <w:rPr>
                <w:noProof/>
                <w:webHidden/>
              </w:rPr>
              <w:fldChar w:fldCharType="begin"/>
            </w:r>
            <w:r w:rsidR="007A0238">
              <w:rPr>
                <w:noProof/>
                <w:webHidden/>
              </w:rPr>
              <w:instrText xml:space="preserve"> PAGEREF _Toc196223923 \h </w:instrText>
            </w:r>
            <w:r w:rsidR="007A0238">
              <w:rPr>
                <w:noProof/>
                <w:webHidden/>
              </w:rPr>
            </w:r>
            <w:r w:rsidR="007A0238">
              <w:rPr>
                <w:noProof/>
                <w:webHidden/>
              </w:rPr>
              <w:fldChar w:fldCharType="separate"/>
            </w:r>
            <w:r w:rsidR="00773FB9">
              <w:rPr>
                <w:noProof/>
                <w:webHidden/>
              </w:rPr>
              <w:t>9</w:t>
            </w:r>
            <w:r w:rsidR="007A0238">
              <w:rPr>
                <w:noProof/>
                <w:webHidden/>
              </w:rPr>
              <w:fldChar w:fldCharType="end"/>
            </w:r>
          </w:hyperlink>
        </w:p>
        <w:p w14:paraId="7B3CD339" w14:textId="36AD2099" w:rsidR="007A0238" w:rsidRDefault="001506EF">
          <w:pPr>
            <w:pStyle w:val="TM2"/>
            <w:rPr>
              <w:noProof/>
            </w:rPr>
          </w:pPr>
          <w:hyperlink w:anchor="_Toc196223924" w:history="1">
            <w:r w:rsidR="007A0238" w:rsidRPr="00F21477">
              <w:rPr>
                <w:rStyle w:val="Lienhypertexte"/>
                <w:rFonts w:cstheme="minorHAnsi"/>
                <w:i/>
                <w:noProof/>
              </w:rPr>
              <w:t>Remise des plis sous format papier</w:t>
            </w:r>
            <w:r w:rsidR="007A0238">
              <w:rPr>
                <w:noProof/>
                <w:webHidden/>
              </w:rPr>
              <w:tab/>
            </w:r>
            <w:r w:rsidR="007A0238">
              <w:rPr>
                <w:noProof/>
                <w:webHidden/>
              </w:rPr>
              <w:fldChar w:fldCharType="begin"/>
            </w:r>
            <w:r w:rsidR="007A0238">
              <w:rPr>
                <w:noProof/>
                <w:webHidden/>
              </w:rPr>
              <w:instrText xml:space="preserve"> PAGEREF _Toc196223924 \h </w:instrText>
            </w:r>
            <w:r w:rsidR="007A0238">
              <w:rPr>
                <w:noProof/>
                <w:webHidden/>
              </w:rPr>
            </w:r>
            <w:r w:rsidR="007A0238">
              <w:rPr>
                <w:noProof/>
                <w:webHidden/>
              </w:rPr>
              <w:fldChar w:fldCharType="separate"/>
            </w:r>
            <w:r w:rsidR="00773FB9">
              <w:rPr>
                <w:noProof/>
                <w:webHidden/>
              </w:rPr>
              <w:t>9</w:t>
            </w:r>
            <w:r w:rsidR="007A0238">
              <w:rPr>
                <w:noProof/>
                <w:webHidden/>
              </w:rPr>
              <w:fldChar w:fldCharType="end"/>
            </w:r>
          </w:hyperlink>
        </w:p>
        <w:p w14:paraId="6780265E" w14:textId="64C730D2" w:rsidR="007A0238" w:rsidRDefault="001506EF">
          <w:pPr>
            <w:pStyle w:val="TM2"/>
            <w:rPr>
              <w:noProof/>
            </w:rPr>
          </w:pPr>
          <w:hyperlink w:anchor="_Toc196223925" w:history="1">
            <w:r w:rsidR="007A0238" w:rsidRPr="00F21477">
              <w:rPr>
                <w:rStyle w:val="Lienhypertexte"/>
                <w:rFonts w:cstheme="minorHAnsi"/>
                <w:i/>
                <w:noProof/>
              </w:rPr>
              <w:t>Remise électronique</w:t>
            </w:r>
            <w:r w:rsidR="007A0238">
              <w:rPr>
                <w:noProof/>
                <w:webHidden/>
              </w:rPr>
              <w:tab/>
            </w:r>
            <w:r w:rsidR="007A0238">
              <w:rPr>
                <w:noProof/>
                <w:webHidden/>
              </w:rPr>
              <w:fldChar w:fldCharType="begin"/>
            </w:r>
            <w:r w:rsidR="007A0238">
              <w:rPr>
                <w:noProof/>
                <w:webHidden/>
              </w:rPr>
              <w:instrText xml:space="preserve"> PAGEREF _Toc196223925 \h </w:instrText>
            </w:r>
            <w:r w:rsidR="007A0238">
              <w:rPr>
                <w:noProof/>
                <w:webHidden/>
              </w:rPr>
            </w:r>
            <w:r w:rsidR="007A0238">
              <w:rPr>
                <w:noProof/>
                <w:webHidden/>
              </w:rPr>
              <w:fldChar w:fldCharType="separate"/>
            </w:r>
            <w:r w:rsidR="00773FB9">
              <w:rPr>
                <w:noProof/>
                <w:webHidden/>
              </w:rPr>
              <w:t>9</w:t>
            </w:r>
            <w:r w:rsidR="007A0238">
              <w:rPr>
                <w:noProof/>
                <w:webHidden/>
              </w:rPr>
              <w:fldChar w:fldCharType="end"/>
            </w:r>
          </w:hyperlink>
        </w:p>
        <w:p w14:paraId="3A4CDD4F" w14:textId="0D93B902"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26" w:history="1">
            <w:r w:rsidR="007A0238" w:rsidRPr="00F21477">
              <w:rPr>
                <w:rStyle w:val="Lienhypertexte"/>
                <w:rFonts w:cstheme="minorHAnsi"/>
                <w:b/>
                <w:caps/>
                <w:noProof/>
              </w:rPr>
              <w:t>ARTICLE 5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Analyse des candidatures</w:t>
            </w:r>
            <w:r w:rsidR="007A0238">
              <w:rPr>
                <w:noProof/>
                <w:webHidden/>
              </w:rPr>
              <w:tab/>
            </w:r>
            <w:r w:rsidR="007A0238">
              <w:rPr>
                <w:noProof/>
                <w:webHidden/>
              </w:rPr>
              <w:fldChar w:fldCharType="begin"/>
            </w:r>
            <w:r w:rsidR="007A0238">
              <w:rPr>
                <w:noProof/>
                <w:webHidden/>
              </w:rPr>
              <w:instrText xml:space="preserve"> PAGEREF _Toc196223926 \h </w:instrText>
            </w:r>
            <w:r w:rsidR="007A0238">
              <w:rPr>
                <w:noProof/>
                <w:webHidden/>
              </w:rPr>
            </w:r>
            <w:r w:rsidR="007A0238">
              <w:rPr>
                <w:noProof/>
                <w:webHidden/>
              </w:rPr>
              <w:fldChar w:fldCharType="separate"/>
            </w:r>
            <w:r w:rsidR="00773FB9">
              <w:rPr>
                <w:noProof/>
                <w:webHidden/>
              </w:rPr>
              <w:t>10</w:t>
            </w:r>
            <w:r w:rsidR="007A0238">
              <w:rPr>
                <w:noProof/>
                <w:webHidden/>
              </w:rPr>
              <w:fldChar w:fldCharType="end"/>
            </w:r>
          </w:hyperlink>
        </w:p>
        <w:p w14:paraId="31D2EE86" w14:textId="1D11158C" w:rsidR="007A0238" w:rsidRDefault="001506EF">
          <w:pPr>
            <w:pStyle w:val="TM2"/>
            <w:rPr>
              <w:noProof/>
            </w:rPr>
          </w:pPr>
          <w:hyperlink w:anchor="_Toc196223927" w:history="1">
            <w:r w:rsidR="007A0238" w:rsidRPr="00F21477">
              <w:rPr>
                <w:rStyle w:val="Lienhypertexte"/>
                <w:rFonts w:cstheme="minorHAnsi"/>
                <w:noProof/>
              </w:rPr>
              <w:t>Demande de compléments de candidature</w:t>
            </w:r>
            <w:r w:rsidR="007A0238">
              <w:rPr>
                <w:noProof/>
                <w:webHidden/>
              </w:rPr>
              <w:tab/>
            </w:r>
            <w:r w:rsidR="007A0238">
              <w:rPr>
                <w:noProof/>
                <w:webHidden/>
              </w:rPr>
              <w:fldChar w:fldCharType="begin"/>
            </w:r>
            <w:r w:rsidR="007A0238">
              <w:rPr>
                <w:noProof/>
                <w:webHidden/>
              </w:rPr>
              <w:instrText xml:space="preserve"> PAGEREF _Toc196223927 \h </w:instrText>
            </w:r>
            <w:r w:rsidR="007A0238">
              <w:rPr>
                <w:noProof/>
                <w:webHidden/>
              </w:rPr>
            </w:r>
            <w:r w:rsidR="007A0238">
              <w:rPr>
                <w:noProof/>
                <w:webHidden/>
              </w:rPr>
              <w:fldChar w:fldCharType="separate"/>
            </w:r>
            <w:r w:rsidR="00773FB9">
              <w:rPr>
                <w:noProof/>
                <w:webHidden/>
              </w:rPr>
              <w:t>10</w:t>
            </w:r>
            <w:r w:rsidR="007A0238">
              <w:rPr>
                <w:noProof/>
                <w:webHidden/>
              </w:rPr>
              <w:fldChar w:fldCharType="end"/>
            </w:r>
          </w:hyperlink>
        </w:p>
        <w:p w14:paraId="041567D2" w14:textId="11F75231" w:rsidR="007A0238" w:rsidRDefault="001506EF">
          <w:pPr>
            <w:pStyle w:val="TM2"/>
            <w:rPr>
              <w:noProof/>
            </w:rPr>
          </w:pPr>
          <w:hyperlink w:anchor="_Toc196223928" w:history="1">
            <w:r w:rsidR="007A0238" w:rsidRPr="00F21477">
              <w:rPr>
                <w:rStyle w:val="Lienhypertexte"/>
                <w:rFonts w:cstheme="minorHAnsi"/>
                <w:noProof/>
              </w:rPr>
              <w:t>Rejet des candidatures hors délais - Ouverture des plis</w:t>
            </w:r>
            <w:r w:rsidR="007A0238">
              <w:rPr>
                <w:noProof/>
                <w:webHidden/>
              </w:rPr>
              <w:tab/>
            </w:r>
            <w:r w:rsidR="007A0238">
              <w:rPr>
                <w:noProof/>
                <w:webHidden/>
              </w:rPr>
              <w:fldChar w:fldCharType="begin"/>
            </w:r>
            <w:r w:rsidR="007A0238">
              <w:rPr>
                <w:noProof/>
                <w:webHidden/>
              </w:rPr>
              <w:instrText xml:space="preserve"> PAGEREF _Toc196223928 \h </w:instrText>
            </w:r>
            <w:r w:rsidR="007A0238">
              <w:rPr>
                <w:noProof/>
                <w:webHidden/>
              </w:rPr>
            </w:r>
            <w:r w:rsidR="007A0238">
              <w:rPr>
                <w:noProof/>
                <w:webHidden/>
              </w:rPr>
              <w:fldChar w:fldCharType="separate"/>
            </w:r>
            <w:r w:rsidR="00773FB9">
              <w:rPr>
                <w:noProof/>
                <w:webHidden/>
              </w:rPr>
              <w:t>10</w:t>
            </w:r>
            <w:r w:rsidR="007A0238">
              <w:rPr>
                <w:noProof/>
                <w:webHidden/>
              </w:rPr>
              <w:fldChar w:fldCharType="end"/>
            </w:r>
          </w:hyperlink>
        </w:p>
        <w:p w14:paraId="443C8E4C" w14:textId="4B649A58" w:rsidR="007A0238" w:rsidRDefault="001506EF">
          <w:pPr>
            <w:pStyle w:val="TM2"/>
            <w:rPr>
              <w:noProof/>
            </w:rPr>
          </w:pPr>
          <w:hyperlink w:anchor="_Toc196223929" w:history="1">
            <w:r w:rsidR="007A0238" w:rsidRPr="00F21477">
              <w:rPr>
                <w:rStyle w:val="Lienhypertexte"/>
                <w:rFonts w:cstheme="minorHAnsi"/>
                <w:noProof/>
              </w:rPr>
              <w:t>Recevabilité des candidatures</w:t>
            </w:r>
            <w:r w:rsidR="007A0238">
              <w:rPr>
                <w:noProof/>
                <w:webHidden/>
              </w:rPr>
              <w:tab/>
            </w:r>
            <w:r w:rsidR="007A0238">
              <w:rPr>
                <w:noProof/>
                <w:webHidden/>
              </w:rPr>
              <w:fldChar w:fldCharType="begin"/>
            </w:r>
            <w:r w:rsidR="007A0238">
              <w:rPr>
                <w:noProof/>
                <w:webHidden/>
              </w:rPr>
              <w:instrText xml:space="preserve"> PAGEREF _Toc196223929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622BDD7D" w14:textId="2FDC77E8"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30" w:history="1">
            <w:r w:rsidR="007A0238" w:rsidRPr="00F21477">
              <w:rPr>
                <w:rStyle w:val="Lienhypertexte"/>
                <w:rFonts w:cstheme="minorHAnsi"/>
                <w:b/>
                <w:caps/>
                <w:noProof/>
              </w:rPr>
              <w:t>ARTICLE 6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Evaluation des offres, négociation et attribution</w:t>
            </w:r>
            <w:r w:rsidR="007A0238">
              <w:rPr>
                <w:noProof/>
                <w:webHidden/>
              </w:rPr>
              <w:tab/>
            </w:r>
            <w:r w:rsidR="007A0238">
              <w:rPr>
                <w:noProof/>
                <w:webHidden/>
              </w:rPr>
              <w:fldChar w:fldCharType="begin"/>
            </w:r>
            <w:r w:rsidR="007A0238">
              <w:rPr>
                <w:noProof/>
                <w:webHidden/>
              </w:rPr>
              <w:instrText xml:space="preserve"> PAGEREF _Toc196223930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47DCE31F" w14:textId="2A457449" w:rsidR="007A0238" w:rsidRDefault="001506EF">
          <w:pPr>
            <w:pStyle w:val="TM2"/>
            <w:rPr>
              <w:noProof/>
            </w:rPr>
          </w:pPr>
          <w:hyperlink w:anchor="_Toc196223931" w:history="1">
            <w:r w:rsidR="007A0238" w:rsidRPr="00F21477">
              <w:rPr>
                <w:rStyle w:val="Lienhypertexte"/>
                <w:rFonts w:cstheme="minorHAnsi"/>
                <w:noProof/>
              </w:rPr>
              <w:t>Rejet des offres hors délais - Ouverture des offres</w:t>
            </w:r>
            <w:r w:rsidR="007A0238">
              <w:rPr>
                <w:noProof/>
                <w:webHidden/>
              </w:rPr>
              <w:tab/>
            </w:r>
            <w:r w:rsidR="007A0238">
              <w:rPr>
                <w:noProof/>
                <w:webHidden/>
              </w:rPr>
              <w:fldChar w:fldCharType="begin"/>
            </w:r>
            <w:r w:rsidR="007A0238">
              <w:rPr>
                <w:noProof/>
                <w:webHidden/>
              </w:rPr>
              <w:instrText xml:space="preserve"> PAGEREF _Toc196223931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0001E685" w14:textId="7B0CF1F0" w:rsidR="007A0238" w:rsidRDefault="001506EF">
          <w:pPr>
            <w:pStyle w:val="TM2"/>
            <w:rPr>
              <w:noProof/>
            </w:rPr>
          </w:pPr>
          <w:hyperlink w:anchor="_Toc196223932" w:history="1">
            <w:r w:rsidR="007A0238" w:rsidRPr="00F21477">
              <w:rPr>
                <w:rStyle w:val="Lienhypertexte"/>
                <w:rFonts w:cstheme="minorHAnsi"/>
                <w:noProof/>
              </w:rPr>
              <w:t>Analyse des offres</w:t>
            </w:r>
            <w:r w:rsidR="007A0238">
              <w:rPr>
                <w:noProof/>
                <w:webHidden/>
              </w:rPr>
              <w:tab/>
            </w:r>
            <w:r w:rsidR="007A0238">
              <w:rPr>
                <w:noProof/>
                <w:webHidden/>
              </w:rPr>
              <w:fldChar w:fldCharType="begin"/>
            </w:r>
            <w:r w:rsidR="007A0238">
              <w:rPr>
                <w:noProof/>
                <w:webHidden/>
              </w:rPr>
              <w:instrText xml:space="preserve"> PAGEREF _Toc196223932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63F53004" w14:textId="3C382FF8" w:rsidR="007A0238" w:rsidRDefault="001506EF">
          <w:pPr>
            <w:pStyle w:val="TM2"/>
            <w:rPr>
              <w:noProof/>
            </w:rPr>
          </w:pPr>
          <w:hyperlink w:anchor="_Toc196223933" w:history="1">
            <w:r w:rsidR="007A0238" w:rsidRPr="00F21477">
              <w:rPr>
                <w:rStyle w:val="Lienhypertexte"/>
                <w:rFonts w:cstheme="minorHAnsi"/>
                <w:noProof/>
              </w:rPr>
              <w:t>Rejet des offres irrégulières, inacceptables et inappropriées</w:t>
            </w:r>
            <w:r w:rsidR="007A0238">
              <w:rPr>
                <w:noProof/>
                <w:webHidden/>
              </w:rPr>
              <w:tab/>
            </w:r>
            <w:r w:rsidR="007A0238">
              <w:rPr>
                <w:noProof/>
                <w:webHidden/>
              </w:rPr>
              <w:fldChar w:fldCharType="begin"/>
            </w:r>
            <w:r w:rsidR="007A0238">
              <w:rPr>
                <w:noProof/>
                <w:webHidden/>
              </w:rPr>
              <w:instrText xml:space="preserve"> PAGEREF _Toc196223933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503FF008" w14:textId="3D5E37D5" w:rsidR="007A0238" w:rsidRDefault="001506EF">
          <w:pPr>
            <w:pStyle w:val="TM2"/>
            <w:rPr>
              <w:noProof/>
            </w:rPr>
          </w:pPr>
          <w:hyperlink w:anchor="_Toc196223934" w:history="1">
            <w:r w:rsidR="007A0238" w:rsidRPr="00F21477">
              <w:rPr>
                <w:rStyle w:val="Lienhypertexte"/>
                <w:rFonts w:cstheme="minorHAnsi"/>
                <w:noProof/>
              </w:rPr>
              <w:t>Comparaison des offres pour sélection de l’offre économiquement la plus avantageuse</w:t>
            </w:r>
            <w:r w:rsidR="007A0238">
              <w:rPr>
                <w:noProof/>
                <w:webHidden/>
              </w:rPr>
              <w:tab/>
            </w:r>
            <w:r w:rsidR="007A0238">
              <w:rPr>
                <w:noProof/>
                <w:webHidden/>
              </w:rPr>
              <w:fldChar w:fldCharType="begin"/>
            </w:r>
            <w:r w:rsidR="007A0238">
              <w:rPr>
                <w:noProof/>
                <w:webHidden/>
              </w:rPr>
              <w:instrText xml:space="preserve"> PAGEREF _Toc196223934 \h </w:instrText>
            </w:r>
            <w:r w:rsidR="007A0238">
              <w:rPr>
                <w:noProof/>
                <w:webHidden/>
              </w:rPr>
            </w:r>
            <w:r w:rsidR="007A0238">
              <w:rPr>
                <w:noProof/>
                <w:webHidden/>
              </w:rPr>
              <w:fldChar w:fldCharType="separate"/>
            </w:r>
            <w:r w:rsidR="00773FB9">
              <w:rPr>
                <w:noProof/>
                <w:webHidden/>
              </w:rPr>
              <w:t>11</w:t>
            </w:r>
            <w:r w:rsidR="007A0238">
              <w:rPr>
                <w:noProof/>
                <w:webHidden/>
              </w:rPr>
              <w:fldChar w:fldCharType="end"/>
            </w:r>
          </w:hyperlink>
        </w:p>
        <w:p w14:paraId="3FE83DCB" w14:textId="64F763DA" w:rsidR="007A0238" w:rsidRDefault="001506EF">
          <w:pPr>
            <w:pStyle w:val="TM2"/>
            <w:rPr>
              <w:noProof/>
            </w:rPr>
          </w:pPr>
          <w:hyperlink w:anchor="_Toc196223935" w:history="1">
            <w:r w:rsidR="007A0238" w:rsidRPr="00F21477">
              <w:rPr>
                <w:rStyle w:val="Lienhypertexte"/>
                <w:rFonts w:cstheme="minorHAnsi"/>
                <w:noProof/>
              </w:rPr>
              <w:t>Négociations</w:t>
            </w:r>
            <w:r w:rsidR="007A0238">
              <w:rPr>
                <w:noProof/>
                <w:webHidden/>
              </w:rPr>
              <w:tab/>
            </w:r>
            <w:r w:rsidR="007A0238">
              <w:rPr>
                <w:noProof/>
                <w:webHidden/>
              </w:rPr>
              <w:fldChar w:fldCharType="begin"/>
            </w:r>
            <w:r w:rsidR="007A0238">
              <w:rPr>
                <w:noProof/>
                <w:webHidden/>
              </w:rPr>
              <w:instrText xml:space="preserve"> PAGEREF _Toc196223935 \h </w:instrText>
            </w:r>
            <w:r w:rsidR="007A0238">
              <w:rPr>
                <w:noProof/>
                <w:webHidden/>
              </w:rPr>
            </w:r>
            <w:r w:rsidR="007A0238">
              <w:rPr>
                <w:noProof/>
                <w:webHidden/>
              </w:rPr>
              <w:fldChar w:fldCharType="separate"/>
            </w:r>
            <w:r w:rsidR="00773FB9">
              <w:rPr>
                <w:noProof/>
                <w:webHidden/>
              </w:rPr>
              <w:t>12</w:t>
            </w:r>
            <w:r w:rsidR="007A0238">
              <w:rPr>
                <w:noProof/>
                <w:webHidden/>
              </w:rPr>
              <w:fldChar w:fldCharType="end"/>
            </w:r>
          </w:hyperlink>
        </w:p>
        <w:p w14:paraId="4B977B3F" w14:textId="066F3700" w:rsidR="007A0238" w:rsidRDefault="001506EF">
          <w:pPr>
            <w:pStyle w:val="TM2"/>
            <w:rPr>
              <w:noProof/>
            </w:rPr>
          </w:pPr>
          <w:hyperlink w:anchor="_Toc196223936" w:history="1">
            <w:r w:rsidR="007A0238" w:rsidRPr="00F21477">
              <w:rPr>
                <w:rStyle w:val="Lienhypertexte"/>
                <w:rFonts w:cstheme="minorHAnsi"/>
                <w:noProof/>
              </w:rPr>
              <w:t>Attribution</w:t>
            </w:r>
            <w:r w:rsidR="007A0238">
              <w:rPr>
                <w:noProof/>
                <w:webHidden/>
              </w:rPr>
              <w:tab/>
            </w:r>
            <w:r w:rsidR="007A0238">
              <w:rPr>
                <w:noProof/>
                <w:webHidden/>
              </w:rPr>
              <w:fldChar w:fldCharType="begin"/>
            </w:r>
            <w:r w:rsidR="007A0238">
              <w:rPr>
                <w:noProof/>
                <w:webHidden/>
              </w:rPr>
              <w:instrText xml:space="preserve"> PAGEREF _Toc196223936 \h </w:instrText>
            </w:r>
            <w:r w:rsidR="007A0238">
              <w:rPr>
                <w:noProof/>
                <w:webHidden/>
              </w:rPr>
            </w:r>
            <w:r w:rsidR="007A0238">
              <w:rPr>
                <w:noProof/>
                <w:webHidden/>
              </w:rPr>
              <w:fldChar w:fldCharType="separate"/>
            </w:r>
            <w:r w:rsidR="00773FB9">
              <w:rPr>
                <w:noProof/>
                <w:webHidden/>
              </w:rPr>
              <w:t>12</w:t>
            </w:r>
            <w:r w:rsidR="007A0238">
              <w:rPr>
                <w:noProof/>
                <w:webHidden/>
              </w:rPr>
              <w:fldChar w:fldCharType="end"/>
            </w:r>
          </w:hyperlink>
        </w:p>
        <w:p w14:paraId="0D600C50" w14:textId="05D928DB"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37" w:history="1">
            <w:r w:rsidR="007A0238" w:rsidRPr="00F21477">
              <w:rPr>
                <w:rStyle w:val="Lienhypertexte"/>
                <w:rFonts w:cstheme="minorHAnsi"/>
                <w:b/>
                <w:caps/>
                <w:noProof/>
              </w:rPr>
              <w:t>ARTICLE 7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Traitement des données à caractère personnel dans le cadre de la présente consultation et pour le suivi d’exécution du contrat</w:t>
            </w:r>
            <w:r w:rsidR="007A0238">
              <w:rPr>
                <w:noProof/>
                <w:webHidden/>
              </w:rPr>
              <w:tab/>
            </w:r>
            <w:r w:rsidR="007A0238">
              <w:rPr>
                <w:noProof/>
                <w:webHidden/>
              </w:rPr>
              <w:fldChar w:fldCharType="begin"/>
            </w:r>
            <w:r w:rsidR="007A0238">
              <w:rPr>
                <w:noProof/>
                <w:webHidden/>
              </w:rPr>
              <w:instrText xml:space="preserve"> PAGEREF _Toc196223937 \h </w:instrText>
            </w:r>
            <w:r w:rsidR="007A0238">
              <w:rPr>
                <w:noProof/>
                <w:webHidden/>
              </w:rPr>
            </w:r>
            <w:r w:rsidR="007A0238">
              <w:rPr>
                <w:noProof/>
                <w:webHidden/>
              </w:rPr>
              <w:fldChar w:fldCharType="separate"/>
            </w:r>
            <w:r w:rsidR="00773FB9">
              <w:rPr>
                <w:noProof/>
                <w:webHidden/>
              </w:rPr>
              <w:t>12</w:t>
            </w:r>
            <w:r w:rsidR="007A0238">
              <w:rPr>
                <w:noProof/>
                <w:webHidden/>
              </w:rPr>
              <w:fldChar w:fldCharType="end"/>
            </w:r>
          </w:hyperlink>
        </w:p>
        <w:p w14:paraId="38C5062C" w14:textId="0040CE38" w:rsidR="007A0238" w:rsidRDefault="001506EF">
          <w:pPr>
            <w:pStyle w:val="TM2"/>
            <w:rPr>
              <w:noProof/>
            </w:rPr>
          </w:pPr>
          <w:hyperlink w:anchor="_Toc196223938" w:history="1">
            <w:r w:rsidR="007A0238" w:rsidRPr="00F21477">
              <w:rPr>
                <w:rStyle w:val="Lienhypertexte"/>
                <w:rFonts w:cstheme="minorHAnsi"/>
                <w:noProof/>
              </w:rPr>
              <w:t>Identité et coordonnées du responsable de traitement et de son représentant :</w:t>
            </w:r>
            <w:r w:rsidR="007A0238">
              <w:rPr>
                <w:noProof/>
                <w:webHidden/>
              </w:rPr>
              <w:tab/>
            </w:r>
            <w:r w:rsidR="007A0238">
              <w:rPr>
                <w:noProof/>
                <w:webHidden/>
              </w:rPr>
              <w:fldChar w:fldCharType="begin"/>
            </w:r>
            <w:r w:rsidR="007A0238">
              <w:rPr>
                <w:noProof/>
                <w:webHidden/>
              </w:rPr>
              <w:instrText xml:space="preserve"> PAGEREF _Toc196223938 \h </w:instrText>
            </w:r>
            <w:r w:rsidR="007A0238">
              <w:rPr>
                <w:noProof/>
                <w:webHidden/>
              </w:rPr>
            </w:r>
            <w:r w:rsidR="007A0238">
              <w:rPr>
                <w:noProof/>
                <w:webHidden/>
              </w:rPr>
              <w:fldChar w:fldCharType="separate"/>
            </w:r>
            <w:r w:rsidR="00773FB9">
              <w:rPr>
                <w:noProof/>
                <w:webHidden/>
              </w:rPr>
              <w:t>13</w:t>
            </w:r>
            <w:r w:rsidR="007A0238">
              <w:rPr>
                <w:noProof/>
                <w:webHidden/>
              </w:rPr>
              <w:fldChar w:fldCharType="end"/>
            </w:r>
          </w:hyperlink>
        </w:p>
        <w:p w14:paraId="798A86CB" w14:textId="4FE6E695" w:rsidR="007A0238" w:rsidRDefault="001506EF">
          <w:pPr>
            <w:pStyle w:val="TM2"/>
            <w:rPr>
              <w:noProof/>
            </w:rPr>
          </w:pPr>
          <w:hyperlink w:anchor="_Toc196223939" w:history="1">
            <w:r w:rsidR="007A0238" w:rsidRPr="00F21477">
              <w:rPr>
                <w:rStyle w:val="Lienhypertexte"/>
                <w:rFonts w:cstheme="minorHAnsi"/>
                <w:noProof/>
              </w:rPr>
              <w:t>Pour la plateforme PLACE :</w:t>
            </w:r>
            <w:r w:rsidR="007A0238">
              <w:rPr>
                <w:noProof/>
                <w:webHidden/>
              </w:rPr>
              <w:tab/>
            </w:r>
            <w:r w:rsidR="007A0238">
              <w:rPr>
                <w:noProof/>
                <w:webHidden/>
              </w:rPr>
              <w:fldChar w:fldCharType="begin"/>
            </w:r>
            <w:r w:rsidR="007A0238">
              <w:rPr>
                <w:noProof/>
                <w:webHidden/>
              </w:rPr>
              <w:instrText xml:space="preserve"> PAGEREF _Toc196223939 \h </w:instrText>
            </w:r>
            <w:r w:rsidR="007A0238">
              <w:rPr>
                <w:noProof/>
                <w:webHidden/>
              </w:rPr>
            </w:r>
            <w:r w:rsidR="007A0238">
              <w:rPr>
                <w:noProof/>
                <w:webHidden/>
              </w:rPr>
              <w:fldChar w:fldCharType="separate"/>
            </w:r>
            <w:r w:rsidR="00773FB9">
              <w:rPr>
                <w:noProof/>
                <w:webHidden/>
              </w:rPr>
              <w:t>13</w:t>
            </w:r>
            <w:r w:rsidR="007A0238">
              <w:rPr>
                <w:noProof/>
                <w:webHidden/>
              </w:rPr>
              <w:fldChar w:fldCharType="end"/>
            </w:r>
          </w:hyperlink>
        </w:p>
        <w:p w14:paraId="52621E85" w14:textId="7FE21231" w:rsidR="007A0238" w:rsidRDefault="001506EF">
          <w:pPr>
            <w:pStyle w:val="TM2"/>
            <w:rPr>
              <w:noProof/>
            </w:rPr>
          </w:pPr>
          <w:hyperlink w:anchor="_Toc196223940" w:history="1">
            <w:r w:rsidR="007A0238" w:rsidRPr="00F21477">
              <w:rPr>
                <w:rStyle w:val="Lienhypertexte"/>
                <w:rFonts w:cstheme="minorHAnsi"/>
                <w:noProof/>
              </w:rPr>
              <w:t>Coordonnées du délégué à la protection des données personnelles :</w:t>
            </w:r>
            <w:r w:rsidR="007A0238">
              <w:rPr>
                <w:noProof/>
                <w:webHidden/>
              </w:rPr>
              <w:tab/>
            </w:r>
            <w:r w:rsidR="007A0238">
              <w:rPr>
                <w:noProof/>
                <w:webHidden/>
              </w:rPr>
              <w:fldChar w:fldCharType="begin"/>
            </w:r>
            <w:r w:rsidR="007A0238">
              <w:rPr>
                <w:noProof/>
                <w:webHidden/>
              </w:rPr>
              <w:instrText xml:space="preserve"> PAGEREF _Toc196223940 \h </w:instrText>
            </w:r>
            <w:r w:rsidR="007A0238">
              <w:rPr>
                <w:noProof/>
                <w:webHidden/>
              </w:rPr>
            </w:r>
            <w:r w:rsidR="007A0238">
              <w:rPr>
                <w:noProof/>
                <w:webHidden/>
              </w:rPr>
              <w:fldChar w:fldCharType="separate"/>
            </w:r>
            <w:r w:rsidR="00773FB9">
              <w:rPr>
                <w:noProof/>
                <w:webHidden/>
              </w:rPr>
              <w:t>13</w:t>
            </w:r>
            <w:r w:rsidR="007A0238">
              <w:rPr>
                <w:noProof/>
                <w:webHidden/>
              </w:rPr>
              <w:fldChar w:fldCharType="end"/>
            </w:r>
          </w:hyperlink>
        </w:p>
        <w:p w14:paraId="1939A910" w14:textId="31DE2E0C" w:rsidR="007A0238" w:rsidRDefault="001506EF">
          <w:pPr>
            <w:pStyle w:val="TM2"/>
            <w:rPr>
              <w:noProof/>
            </w:rPr>
          </w:pPr>
          <w:hyperlink w:anchor="_Toc196223941" w:history="1">
            <w:r w:rsidR="007A0238" w:rsidRPr="00F21477">
              <w:rPr>
                <w:rStyle w:val="Lienhypertexte"/>
                <w:rFonts w:cstheme="minorHAnsi"/>
                <w:noProof/>
              </w:rPr>
              <w:t>Pour l’autorité contractante :</w:t>
            </w:r>
            <w:r w:rsidR="007A0238">
              <w:rPr>
                <w:noProof/>
                <w:webHidden/>
              </w:rPr>
              <w:tab/>
            </w:r>
            <w:r w:rsidR="007A0238">
              <w:rPr>
                <w:noProof/>
                <w:webHidden/>
              </w:rPr>
              <w:fldChar w:fldCharType="begin"/>
            </w:r>
            <w:r w:rsidR="007A0238">
              <w:rPr>
                <w:noProof/>
                <w:webHidden/>
              </w:rPr>
              <w:instrText xml:space="preserve"> PAGEREF _Toc196223941 \h </w:instrText>
            </w:r>
            <w:r w:rsidR="007A0238">
              <w:rPr>
                <w:noProof/>
                <w:webHidden/>
              </w:rPr>
            </w:r>
            <w:r w:rsidR="007A0238">
              <w:rPr>
                <w:noProof/>
                <w:webHidden/>
              </w:rPr>
              <w:fldChar w:fldCharType="separate"/>
            </w:r>
            <w:r w:rsidR="00773FB9">
              <w:rPr>
                <w:noProof/>
                <w:webHidden/>
              </w:rPr>
              <w:t>13</w:t>
            </w:r>
            <w:r w:rsidR="007A0238">
              <w:rPr>
                <w:noProof/>
                <w:webHidden/>
              </w:rPr>
              <w:fldChar w:fldCharType="end"/>
            </w:r>
          </w:hyperlink>
        </w:p>
        <w:p w14:paraId="54178EFF" w14:textId="19D82BB7" w:rsidR="007A0238" w:rsidRDefault="001506EF">
          <w:pPr>
            <w:pStyle w:val="TM2"/>
            <w:rPr>
              <w:noProof/>
            </w:rPr>
          </w:pPr>
          <w:hyperlink w:anchor="_Toc196223942" w:history="1">
            <w:r w:rsidR="007A0238" w:rsidRPr="00F21477">
              <w:rPr>
                <w:rStyle w:val="Lienhypertexte"/>
                <w:rFonts w:cstheme="minorHAnsi"/>
                <w:noProof/>
              </w:rPr>
              <w:t>Coordonnées du délégué à la protection des données personnelles :</w:t>
            </w:r>
            <w:r w:rsidR="007A0238">
              <w:rPr>
                <w:noProof/>
                <w:webHidden/>
              </w:rPr>
              <w:tab/>
            </w:r>
            <w:r w:rsidR="007A0238">
              <w:rPr>
                <w:noProof/>
                <w:webHidden/>
              </w:rPr>
              <w:fldChar w:fldCharType="begin"/>
            </w:r>
            <w:r w:rsidR="007A0238">
              <w:rPr>
                <w:noProof/>
                <w:webHidden/>
              </w:rPr>
              <w:instrText xml:space="preserve"> PAGEREF _Toc196223942 \h </w:instrText>
            </w:r>
            <w:r w:rsidR="007A0238">
              <w:rPr>
                <w:noProof/>
                <w:webHidden/>
              </w:rPr>
            </w:r>
            <w:r w:rsidR="007A0238">
              <w:rPr>
                <w:noProof/>
                <w:webHidden/>
              </w:rPr>
              <w:fldChar w:fldCharType="separate"/>
            </w:r>
            <w:r w:rsidR="00773FB9">
              <w:rPr>
                <w:noProof/>
                <w:webHidden/>
              </w:rPr>
              <w:t>13</w:t>
            </w:r>
            <w:r w:rsidR="007A0238">
              <w:rPr>
                <w:noProof/>
                <w:webHidden/>
              </w:rPr>
              <w:fldChar w:fldCharType="end"/>
            </w:r>
          </w:hyperlink>
        </w:p>
        <w:p w14:paraId="26D5B1B8" w14:textId="678C4F82"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43" w:history="1">
            <w:r w:rsidR="007A0238" w:rsidRPr="00F21477">
              <w:rPr>
                <w:rStyle w:val="Lienhypertexte"/>
                <w:rFonts w:cstheme="minorHAnsi"/>
                <w:b/>
                <w:caps/>
                <w:noProof/>
              </w:rPr>
              <w:t>ARTICLE 8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AUTRES RENSEIGNEMENTS</w:t>
            </w:r>
            <w:r w:rsidR="007A0238">
              <w:rPr>
                <w:noProof/>
                <w:webHidden/>
              </w:rPr>
              <w:tab/>
            </w:r>
            <w:r w:rsidR="007A0238">
              <w:rPr>
                <w:noProof/>
                <w:webHidden/>
              </w:rPr>
              <w:fldChar w:fldCharType="begin"/>
            </w:r>
            <w:r w:rsidR="007A0238">
              <w:rPr>
                <w:noProof/>
                <w:webHidden/>
              </w:rPr>
              <w:instrText xml:space="preserve"> PAGEREF _Toc196223943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6F0F9497" w14:textId="177BDF41" w:rsidR="007A0238" w:rsidRDefault="001506EF">
          <w:pPr>
            <w:pStyle w:val="TM1"/>
            <w:tabs>
              <w:tab w:val="left" w:pos="1540"/>
              <w:tab w:val="right" w:leader="dot" w:pos="9329"/>
            </w:tabs>
            <w:rPr>
              <w:rFonts w:asciiTheme="minorHAnsi" w:eastAsiaTheme="minorEastAsia" w:hAnsiTheme="minorHAnsi" w:cstheme="minorBidi"/>
              <w:noProof/>
              <w:sz w:val="22"/>
              <w:szCs w:val="22"/>
            </w:rPr>
          </w:pPr>
          <w:hyperlink w:anchor="_Toc196223944" w:history="1">
            <w:r w:rsidR="007A0238" w:rsidRPr="00F21477">
              <w:rPr>
                <w:rStyle w:val="Lienhypertexte"/>
                <w:rFonts w:cstheme="minorHAnsi"/>
                <w:b/>
                <w:caps/>
                <w:noProof/>
              </w:rPr>
              <w:t>ARTICLE 9 :</w:t>
            </w:r>
            <w:r w:rsidR="007A0238">
              <w:rPr>
                <w:rFonts w:asciiTheme="minorHAnsi" w:eastAsiaTheme="minorEastAsia" w:hAnsiTheme="minorHAnsi" w:cstheme="minorBidi"/>
                <w:noProof/>
                <w:sz w:val="22"/>
                <w:szCs w:val="22"/>
              </w:rPr>
              <w:tab/>
            </w:r>
            <w:r w:rsidR="007A0238" w:rsidRPr="00F21477">
              <w:rPr>
                <w:rStyle w:val="Lienhypertexte"/>
                <w:rFonts w:cstheme="minorHAnsi"/>
                <w:b/>
                <w:caps/>
                <w:noProof/>
              </w:rPr>
              <w:t>Voies et délais de recours</w:t>
            </w:r>
            <w:r w:rsidR="007A0238">
              <w:rPr>
                <w:noProof/>
                <w:webHidden/>
              </w:rPr>
              <w:tab/>
            </w:r>
            <w:r w:rsidR="007A0238">
              <w:rPr>
                <w:noProof/>
                <w:webHidden/>
              </w:rPr>
              <w:fldChar w:fldCharType="begin"/>
            </w:r>
            <w:r w:rsidR="007A0238">
              <w:rPr>
                <w:noProof/>
                <w:webHidden/>
              </w:rPr>
              <w:instrText xml:space="preserve"> PAGEREF _Toc196223944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43C46043" w14:textId="0ED0A647" w:rsidR="007A0238" w:rsidRDefault="001506EF">
          <w:pPr>
            <w:pStyle w:val="TM1"/>
            <w:tabs>
              <w:tab w:val="right" w:leader="dot" w:pos="9329"/>
            </w:tabs>
            <w:rPr>
              <w:rFonts w:asciiTheme="minorHAnsi" w:eastAsiaTheme="minorEastAsia" w:hAnsiTheme="minorHAnsi" w:cstheme="minorBidi"/>
              <w:noProof/>
              <w:sz w:val="22"/>
              <w:szCs w:val="22"/>
            </w:rPr>
          </w:pPr>
          <w:hyperlink w:anchor="_Toc196223945" w:history="1">
            <w:r w:rsidR="007A0238" w:rsidRPr="00F21477">
              <w:rPr>
                <w:rStyle w:val="Lienhypertexte"/>
                <w:rFonts w:cstheme="minorHAnsi"/>
                <w:b/>
                <w:caps/>
                <w:noProof/>
              </w:rPr>
              <w:t>ANNEXES</w:t>
            </w:r>
            <w:r w:rsidR="007A0238">
              <w:rPr>
                <w:noProof/>
                <w:webHidden/>
              </w:rPr>
              <w:tab/>
            </w:r>
            <w:r w:rsidR="007A0238">
              <w:rPr>
                <w:noProof/>
                <w:webHidden/>
              </w:rPr>
              <w:fldChar w:fldCharType="begin"/>
            </w:r>
            <w:r w:rsidR="007A0238">
              <w:rPr>
                <w:noProof/>
                <w:webHidden/>
              </w:rPr>
              <w:instrText xml:space="preserve"> PAGEREF _Toc196223945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5FADCA79" w14:textId="6F943CF8" w:rsidR="007A0238" w:rsidRDefault="001506EF">
          <w:pPr>
            <w:pStyle w:val="TM2"/>
            <w:rPr>
              <w:noProof/>
            </w:rPr>
          </w:pPr>
          <w:hyperlink w:anchor="_Toc196223946" w:history="1">
            <w:r w:rsidR="007A0238" w:rsidRPr="00F21477">
              <w:rPr>
                <w:rStyle w:val="Lienhypertexte"/>
                <w:rFonts w:cstheme="minorHAnsi"/>
                <w:noProof/>
              </w:rPr>
              <w:t>Annexe 01 : formulaire de candidature (word, à compléter et signer et joindre à la soumission en format PDF)</w:t>
            </w:r>
            <w:r w:rsidR="007A0238">
              <w:rPr>
                <w:noProof/>
                <w:webHidden/>
              </w:rPr>
              <w:tab/>
            </w:r>
            <w:r w:rsidR="007A0238">
              <w:rPr>
                <w:noProof/>
                <w:webHidden/>
              </w:rPr>
              <w:fldChar w:fldCharType="begin"/>
            </w:r>
            <w:r w:rsidR="007A0238">
              <w:rPr>
                <w:noProof/>
                <w:webHidden/>
              </w:rPr>
              <w:instrText xml:space="preserve"> PAGEREF _Toc196223946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293D5F85" w14:textId="3C5F68D3" w:rsidR="007A0238" w:rsidRDefault="001506EF">
          <w:pPr>
            <w:pStyle w:val="TM2"/>
            <w:rPr>
              <w:noProof/>
            </w:rPr>
          </w:pPr>
          <w:hyperlink w:anchor="_Toc196223947" w:history="1">
            <w:r w:rsidR="007A0238" w:rsidRPr="00F21477">
              <w:rPr>
                <w:rStyle w:val="Lienhypertexte"/>
                <w:rFonts w:cstheme="minorHAnsi"/>
                <w:noProof/>
              </w:rPr>
              <w:t>Annexe 02 : déclaration sur l’honneur relative aux critères d’exclusion, à l’absence de conflit d’intérêt (word, à compléter et signer et joindre à la soumission en format PDF)</w:t>
            </w:r>
            <w:r w:rsidR="007A0238">
              <w:rPr>
                <w:noProof/>
                <w:webHidden/>
              </w:rPr>
              <w:tab/>
            </w:r>
            <w:r w:rsidR="007A0238">
              <w:rPr>
                <w:noProof/>
                <w:webHidden/>
              </w:rPr>
              <w:fldChar w:fldCharType="begin"/>
            </w:r>
            <w:r w:rsidR="007A0238">
              <w:rPr>
                <w:noProof/>
                <w:webHidden/>
              </w:rPr>
              <w:instrText xml:space="preserve"> PAGEREF _Toc196223947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328649CF" w14:textId="02CAD352" w:rsidR="007A0238" w:rsidRDefault="001506EF">
          <w:pPr>
            <w:pStyle w:val="TM2"/>
            <w:rPr>
              <w:noProof/>
            </w:rPr>
          </w:pPr>
          <w:hyperlink w:anchor="_Toc196223948" w:history="1">
            <w:r w:rsidR="007A0238" w:rsidRPr="00F21477">
              <w:rPr>
                <w:rStyle w:val="Lienhypertexte"/>
                <w:rFonts w:cstheme="minorHAnsi"/>
                <w:noProof/>
              </w:rPr>
              <w:t>Annexe 03 : fiche tiers (word, à compléter et signer et joindre à la soumission en format PDF)</w:t>
            </w:r>
            <w:r w:rsidR="007A0238">
              <w:rPr>
                <w:noProof/>
                <w:webHidden/>
              </w:rPr>
              <w:tab/>
            </w:r>
            <w:r w:rsidR="007A0238">
              <w:rPr>
                <w:noProof/>
                <w:webHidden/>
              </w:rPr>
              <w:fldChar w:fldCharType="begin"/>
            </w:r>
            <w:r w:rsidR="007A0238">
              <w:rPr>
                <w:noProof/>
                <w:webHidden/>
              </w:rPr>
              <w:instrText xml:space="preserve"> PAGEREF _Toc196223948 \h </w:instrText>
            </w:r>
            <w:r w:rsidR="007A0238">
              <w:rPr>
                <w:noProof/>
                <w:webHidden/>
              </w:rPr>
            </w:r>
            <w:r w:rsidR="007A0238">
              <w:rPr>
                <w:noProof/>
                <w:webHidden/>
              </w:rPr>
              <w:fldChar w:fldCharType="separate"/>
            </w:r>
            <w:r w:rsidR="00773FB9">
              <w:rPr>
                <w:noProof/>
                <w:webHidden/>
              </w:rPr>
              <w:t>14</w:t>
            </w:r>
            <w:r w:rsidR="007A0238">
              <w:rPr>
                <w:noProof/>
                <w:webHidden/>
              </w:rPr>
              <w:fldChar w:fldCharType="end"/>
            </w:r>
          </w:hyperlink>
        </w:p>
        <w:p w14:paraId="7A602548" w14:textId="4DF42621"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55833942"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26388DCB" w14:textId="77777777"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6223897"/>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62A45F0A"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96223898"/>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56DEE89C" w14:textId="1D1D009D"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 xml:space="preserve">a </w:t>
      </w:r>
      <w:r w:rsidR="00453C1F">
        <w:rPr>
          <w:rFonts w:asciiTheme="minorHAnsi" w:hAnsiTheme="minorHAnsi" w:cstheme="minorHAnsi"/>
          <w:szCs w:val="22"/>
        </w:rPr>
        <w:t xml:space="preserve">présente </w:t>
      </w:r>
      <w:r w:rsidR="00010489" w:rsidRPr="00E23E75">
        <w:rPr>
          <w:rFonts w:asciiTheme="minorHAnsi" w:hAnsiTheme="minorHAnsi" w:cstheme="minorHAnsi"/>
          <w:szCs w:val="22"/>
        </w:rPr>
        <w:t>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w:t>
      </w:r>
      <w:r w:rsidR="00E6660B" w:rsidRPr="00E6660B">
        <w:rPr>
          <w:rFonts w:asciiTheme="minorHAnsi" w:hAnsiTheme="minorHAnsi" w:cstheme="minorHAnsi"/>
          <w:i/>
          <w:iCs/>
          <w:szCs w:val="22"/>
        </w:rPr>
        <w:t>« fournitures, livraisons et installations de matériels, mobiliers et équipements pour les structures sanitaires et périscolaires du projet DSSR dans la région de Boké »</w:t>
      </w:r>
      <w:r w:rsidR="00A44958" w:rsidRPr="00E6660B">
        <w:rPr>
          <w:rFonts w:asciiTheme="minorHAnsi" w:hAnsiTheme="minorHAnsi" w:cstheme="minorHAnsi"/>
          <w:i/>
          <w:iCs/>
          <w:szCs w:val="22"/>
        </w:rPr>
        <w:t>.</w:t>
      </w:r>
    </w:p>
    <w:p w14:paraId="408E8AAE" w14:textId="32935B4B" w:rsidR="00AD230E" w:rsidRDefault="00E903EC" w:rsidP="00F10B36">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w:t>
      </w:r>
      <w:r w:rsidR="00A44958" w:rsidRPr="0006068D">
        <w:rPr>
          <w:rFonts w:asciiTheme="minorHAnsi" w:hAnsiTheme="minorHAnsi" w:cstheme="minorHAnsi"/>
          <w:sz w:val="22"/>
          <w:szCs w:val="22"/>
        </w:rPr>
        <w:t>e</w:t>
      </w:r>
      <w:r w:rsidR="008139A8"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008139A8" w:rsidRPr="0006068D">
        <w:rPr>
          <w:rFonts w:asciiTheme="minorHAnsi" w:hAnsiTheme="minorHAnsi" w:cstheme="minorHAnsi"/>
          <w:sz w:val="22"/>
          <w:szCs w:val="22"/>
        </w:rPr>
        <w:t>.</w:t>
      </w:r>
    </w:p>
    <w:p w14:paraId="376AFF2A" w14:textId="3C2679DC" w:rsidR="009009F8" w:rsidRPr="009009F8" w:rsidRDefault="001B2262" w:rsidP="009009F8">
      <w:pPr>
        <w:pStyle w:val="Titre2"/>
        <w:spacing w:before="120" w:after="120" w:line="240" w:lineRule="auto"/>
        <w:jc w:val="both"/>
        <w:rPr>
          <w:rFonts w:asciiTheme="minorHAnsi" w:hAnsiTheme="minorHAnsi" w:cstheme="minorHAnsi"/>
          <w:sz w:val="22"/>
          <w:szCs w:val="22"/>
          <w:u w:val="single"/>
        </w:rPr>
      </w:pPr>
      <w:bookmarkStart w:id="12" w:name="_Toc196223899"/>
      <w:r w:rsidRPr="009009F8">
        <w:rPr>
          <w:rFonts w:asciiTheme="minorHAnsi" w:hAnsiTheme="minorHAnsi" w:cstheme="minorHAnsi"/>
          <w:sz w:val="22"/>
          <w:szCs w:val="22"/>
          <w:u w:val="single"/>
        </w:rPr>
        <w:t>Étendue</w:t>
      </w:r>
      <w:r w:rsidR="009009F8" w:rsidRPr="009009F8">
        <w:rPr>
          <w:rFonts w:asciiTheme="minorHAnsi" w:hAnsiTheme="minorHAnsi" w:cstheme="minorHAnsi"/>
          <w:sz w:val="22"/>
          <w:szCs w:val="22"/>
          <w:u w:val="single"/>
        </w:rPr>
        <w:t xml:space="preserve"> de la consultation</w:t>
      </w:r>
      <w:bookmarkEnd w:id="12"/>
    </w:p>
    <w:p w14:paraId="1ECBD2D0" w14:textId="69FC7898" w:rsidR="009009F8" w:rsidRPr="001B2262"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L</w:t>
      </w:r>
      <w:r w:rsidR="00E903EC">
        <w:rPr>
          <w:rFonts w:asciiTheme="minorHAnsi" w:hAnsiTheme="minorHAnsi" w:cstheme="minorHAnsi"/>
          <w:szCs w:val="22"/>
        </w:rPr>
        <w:t>a</w:t>
      </w:r>
      <w:r w:rsidRPr="00921E55">
        <w:rPr>
          <w:rFonts w:asciiTheme="minorHAnsi" w:hAnsiTheme="minorHAnsi" w:cstheme="minorHAnsi"/>
          <w:szCs w:val="22"/>
        </w:rPr>
        <w:t xml:space="preserve"> présent</w:t>
      </w:r>
      <w:r w:rsidR="00E903EC">
        <w:rPr>
          <w:rFonts w:asciiTheme="minorHAnsi" w:hAnsiTheme="minorHAnsi" w:cstheme="minorHAnsi"/>
          <w:szCs w:val="22"/>
        </w:rPr>
        <w:t>e</w:t>
      </w:r>
      <w:r w:rsidRPr="00921E55">
        <w:rPr>
          <w:rFonts w:asciiTheme="minorHAnsi" w:hAnsiTheme="minorHAnsi" w:cstheme="minorHAnsi"/>
          <w:szCs w:val="22"/>
        </w:rPr>
        <w:t xml:space="preserve"> </w:t>
      </w:r>
      <w:r w:rsidR="00E903EC">
        <w:rPr>
          <w:rFonts w:asciiTheme="minorHAnsi" w:hAnsiTheme="minorHAnsi" w:cstheme="minorHAnsi"/>
          <w:szCs w:val="22"/>
        </w:rPr>
        <w:t>consultation</w:t>
      </w:r>
      <w:r w:rsidR="00E903EC" w:rsidRPr="00921E55">
        <w:rPr>
          <w:rFonts w:asciiTheme="minorHAnsi" w:hAnsiTheme="minorHAnsi" w:cstheme="minorHAnsi"/>
          <w:szCs w:val="22"/>
        </w:rPr>
        <w:t xml:space="preserve"> </w:t>
      </w:r>
      <w:r w:rsidRPr="00921E55">
        <w:rPr>
          <w:rFonts w:asciiTheme="minorHAnsi" w:hAnsiTheme="minorHAnsi" w:cstheme="minorHAnsi"/>
          <w:szCs w:val="22"/>
        </w:rPr>
        <w:t xml:space="preserve">est </w:t>
      </w:r>
      <w:r w:rsidRPr="009009F8">
        <w:rPr>
          <w:rFonts w:asciiTheme="minorHAnsi" w:hAnsiTheme="minorHAnsi" w:cstheme="minorHAnsi"/>
          <w:szCs w:val="22"/>
        </w:rPr>
        <w:t>soumis</w:t>
      </w:r>
      <w:r w:rsidR="00E903EC">
        <w:rPr>
          <w:rFonts w:asciiTheme="minorHAnsi" w:hAnsiTheme="minorHAnsi" w:cstheme="minorHAnsi"/>
          <w:szCs w:val="22"/>
        </w:rPr>
        <w:t>e</w:t>
      </w:r>
      <w:r w:rsidRPr="009009F8">
        <w:rPr>
          <w:rFonts w:asciiTheme="minorHAnsi" w:hAnsiTheme="minorHAnsi" w:cstheme="minorHAnsi"/>
          <w:szCs w:val="22"/>
        </w:rPr>
        <w:t xml:space="preserve">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w:t>
      </w:r>
      <w:r w:rsidRPr="001B2262">
        <w:rPr>
          <w:rFonts w:asciiTheme="minorHAnsi" w:hAnsiTheme="minorHAnsi" w:cstheme="minorHAnsi"/>
          <w:szCs w:val="22"/>
        </w:rPr>
        <w:t xml:space="preserve">et du décret n° 2018-1075 du 3 décembre 2018 portant partie réglementaire du Code de la commande publique. </w:t>
      </w:r>
    </w:p>
    <w:p w14:paraId="5213EFC5" w14:textId="756D90F2" w:rsidR="009009F8" w:rsidRPr="001B2262" w:rsidRDefault="00E903EC" w:rsidP="00F32194">
      <w:pPr>
        <w:pStyle w:val="u"/>
        <w:spacing w:before="120"/>
        <w:ind w:left="0"/>
        <w:rPr>
          <w:rFonts w:asciiTheme="minorHAnsi" w:hAnsiTheme="minorHAnsi" w:cstheme="minorHAnsi"/>
          <w:szCs w:val="22"/>
        </w:rPr>
      </w:pPr>
      <w:r>
        <w:rPr>
          <w:rFonts w:asciiTheme="minorHAnsi" w:hAnsiTheme="minorHAnsi" w:cstheme="minorHAnsi"/>
          <w:szCs w:val="22"/>
        </w:rPr>
        <w:t>Elle</w:t>
      </w:r>
      <w:r w:rsidRPr="001B2262">
        <w:rPr>
          <w:rFonts w:asciiTheme="minorHAnsi" w:hAnsiTheme="minorHAnsi" w:cstheme="minorHAnsi"/>
          <w:szCs w:val="22"/>
        </w:rPr>
        <w:t xml:space="preserve"> </w:t>
      </w:r>
      <w:r w:rsidR="009009F8" w:rsidRPr="001B2262">
        <w:rPr>
          <w:rFonts w:asciiTheme="minorHAnsi" w:hAnsiTheme="minorHAnsi" w:cstheme="minorHAnsi"/>
          <w:szCs w:val="22"/>
        </w:rPr>
        <w:t>est passé</w:t>
      </w:r>
      <w:r>
        <w:rPr>
          <w:rFonts w:asciiTheme="minorHAnsi" w:hAnsiTheme="minorHAnsi" w:cstheme="minorHAnsi"/>
          <w:szCs w:val="22"/>
        </w:rPr>
        <w:t>e</w:t>
      </w:r>
      <w:r w:rsidR="009009F8" w:rsidRPr="001B2262">
        <w:rPr>
          <w:rFonts w:asciiTheme="minorHAnsi" w:hAnsiTheme="minorHAnsi" w:cstheme="minorHAnsi"/>
          <w:szCs w:val="22"/>
        </w:rPr>
        <w:t xml:space="preserve"> </w:t>
      </w:r>
      <w:r>
        <w:rPr>
          <w:rFonts w:asciiTheme="minorHAnsi" w:hAnsiTheme="minorHAnsi" w:cstheme="minorHAnsi"/>
          <w:szCs w:val="22"/>
        </w:rPr>
        <w:t>suivant la</w:t>
      </w:r>
      <w:r w:rsidRPr="001B2262">
        <w:rPr>
          <w:rFonts w:asciiTheme="minorHAnsi" w:hAnsiTheme="minorHAnsi" w:cstheme="minorHAnsi"/>
          <w:szCs w:val="22"/>
        </w:rPr>
        <w:t xml:space="preserve"> </w:t>
      </w:r>
      <w:r w:rsidR="009009F8" w:rsidRPr="001B2262">
        <w:rPr>
          <w:rFonts w:asciiTheme="minorHAnsi" w:hAnsiTheme="minorHAnsi" w:cstheme="minorHAnsi"/>
          <w:szCs w:val="22"/>
        </w:rPr>
        <w:t xml:space="preserve">procédure </w:t>
      </w:r>
      <w:r>
        <w:rPr>
          <w:rFonts w:asciiTheme="minorHAnsi" w:hAnsiTheme="minorHAnsi" w:cstheme="minorHAnsi"/>
          <w:szCs w:val="22"/>
        </w:rPr>
        <w:t>d’appel d’offres</w:t>
      </w:r>
      <w:r w:rsidRPr="001B2262">
        <w:rPr>
          <w:rFonts w:asciiTheme="minorHAnsi" w:hAnsiTheme="minorHAnsi" w:cstheme="minorHAnsi"/>
          <w:szCs w:val="22"/>
        </w:rPr>
        <w:t xml:space="preserve"> </w:t>
      </w:r>
      <w:r w:rsidR="00BE6FE0">
        <w:rPr>
          <w:rFonts w:asciiTheme="minorHAnsi" w:hAnsiTheme="minorHAnsi" w:cstheme="minorHAnsi"/>
          <w:szCs w:val="22"/>
        </w:rPr>
        <w:t xml:space="preserve">ouvert </w:t>
      </w:r>
      <w:r w:rsidR="009009F8" w:rsidRPr="001B2262">
        <w:rPr>
          <w:rFonts w:asciiTheme="minorHAnsi" w:hAnsiTheme="minorHAnsi" w:cstheme="minorHAnsi"/>
          <w:szCs w:val="22"/>
        </w:rPr>
        <w:t xml:space="preserve">en application des articles </w:t>
      </w:r>
      <w:r w:rsidR="00BE6FE0" w:rsidRPr="00BE6FE0">
        <w:rPr>
          <w:rFonts w:asciiTheme="minorHAnsi" w:hAnsiTheme="minorHAnsi" w:cstheme="minorHAnsi"/>
          <w:szCs w:val="22"/>
        </w:rPr>
        <w:t>des articles L. 2124-2, R. 2161-2, R. 2161-3, R. 2161-4 et R. 2161-5 du CCP</w:t>
      </w:r>
      <w:r w:rsidR="001B2262" w:rsidRPr="001B2262">
        <w:rPr>
          <w:rFonts w:asciiTheme="minorHAnsi" w:hAnsiTheme="minorHAnsi" w:cstheme="minorHAnsi"/>
          <w:szCs w:val="22"/>
        </w:rPr>
        <w:t>.</w:t>
      </w:r>
    </w:p>
    <w:p w14:paraId="7B0818DD"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6223900"/>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5000" w:type="pct"/>
        <w:tblLook w:val="04A0" w:firstRow="1" w:lastRow="0" w:firstColumn="1" w:lastColumn="0" w:noHBand="0" w:noVBand="1"/>
      </w:tblPr>
      <w:tblGrid>
        <w:gridCol w:w="2082"/>
        <w:gridCol w:w="7654"/>
      </w:tblGrid>
      <w:tr w:rsidR="009009F8" w:rsidRPr="00921E55" w14:paraId="60138B4B" w14:textId="77777777" w:rsidTr="00E6660B">
        <w:trPr>
          <w:trHeight w:val="187"/>
        </w:trPr>
        <w:tc>
          <w:tcPr>
            <w:tcW w:w="1069" w:type="pct"/>
            <w:tcBorders>
              <w:top w:val="single" w:sz="4" w:space="0" w:color="auto"/>
              <w:left w:val="single" w:sz="4" w:space="0" w:color="auto"/>
              <w:bottom w:val="single" w:sz="4" w:space="0" w:color="auto"/>
              <w:right w:val="single" w:sz="4" w:space="0" w:color="auto"/>
            </w:tcBorders>
            <w:hideMark/>
          </w:tcPr>
          <w:p w14:paraId="00AED00C" w14:textId="77777777" w:rsidR="009009F8" w:rsidRPr="001B2262" w:rsidRDefault="009009F8" w:rsidP="001B2262">
            <w:pPr>
              <w:spacing w:line="240" w:lineRule="auto"/>
              <w:jc w:val="center"/>
              <w:rPr>
                <w:rFonts w:asciiTheme="minorHAnsi" w:hAnsiTheme="minorHAnsi" w:cstheme="minorHAnsi"/>
                <w:b/>
                <w:sz w:val="22"/>
                <w:szCs w:val="22"/>
              </w:rPr>
            </w:pPr>
            <w:r w:rsidRPr="001B2262">
              <w:rPr>
                <w:rFonts w:asciiTheme="minorHAnsi" w:hAnsiTheme="minorHAnsi" w:cstheme="minorHAnsi"/>
                <w:b/>
                <w:sz w:val="22"/>
                <w:szCs w:val="22"/>
              </w:rPr>
              <w:t>Date estimative</w:t>
            </w:r>
          </w:p>
        </w:tc>
        <w:tc>
          <w:tcPr>
            <w:tcW w:w="3931" w:type="pct"/>
            <w:tcBorders>
              <w:top w:val="single" w:sz="4" w:space="0" w:color="auto"/>
              <w:left w:val="single" w:sz="4" w:space="0" w:color="auto"/>
              <w:bottom w:val="single" w:sz="4" w:space="0" w:color="auto"/>
              <w:right w:val="single" w:sz="4" w:space="0" w:color="auto"/>
            </w:tcBorders>
            <w:hideMark/>
          </w:tcPr>
          <w:p w14:paraId="4D701647" w14:textId="1ADAC8EA" w:rsidR="009009F8" w:rsidRPr="001B2262" w:rsidRDefault="001B2262" w:rsidP="001B2262">
            <w:pPr>
              <w:spacing w:line="240" w:lineRule="auto"/>
              <w:jc w:val="center"/>
              <w:rPr>
                <w:rFonts w:asciiTheme="minorHAnsi" w:hAnsiTheme="minorHAnsi" w:cstheme="minorHAnsi"/>
                <w:b/>
                <w:sz w:val="22"/>
                <w:szCs w:val="22"/>
              </w:rPr>
            </w:pPr>
            <w:r w:rsidRPr="001B2262">
              <w:rPr>
                <w:rFonts w:asciiTheme="minorHAnsi" w:hAnsiTheme="minorHAnsi" w:cstheme="minorHAnsi"/>
                <w:b/>
                <w:sz w:val="22"/>
                <w:szCs w:val="22"/>
              </w:rPr>
              <w:t>Étape</w:t>
            </w:r>
          </w:p>
        </w:tc>
      </w:tr>
      <w:tr w:rsidR="009009F8" w:rsidRPr="00921E55" w14:paraId="070DF96B" w14:textId="77777777" w:rsidTr="00E6660B">
        <w:trPr>
          <w:trHeight w:val="187"/>
        </w:trPr>
        <w:tc>
          <w:tcPr>
            <w:tcW w:w="1069" w:type="pct"/>
            <w:tcBorders>
              <w:top w:val="single" w:sz="4" w:space="0" w:color="auto"/>
              <w:left w:val="single" w:sz="4" w:space="0" w:color="auto"/>
              <w:bottom w:val="single" w:sz="4" w:space="0" w:color="auto"/>
              <w:right w:val="single" w:sz="4" w:space="0" w:color="auto"/>
            </w:tcBorders>
            <w:hideMark/>
          </w:tcPr>
          <w:p w14:paraId="68D397F5" w14:textId="753BBFD7" w:rsidR="009009F8" w:rsidRPr="001B2262" w:rsidRDefault="0068342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26</w:t>
            </w:r>
            <w:bookmarkStart w:id="14" w:name="_GoBack"/>
            <w:bookmarkEnd w:id="14"/>
            <w:r w:rsidR="001B2262">
              <w:rPr>
                <w:rFonts w:asciiTheme="minorHAnsi" w:hAnsiTheme="minorHAnsi" w:cstheme="minorHAnsi"/>
                <w:sz w:val="22"/>
                <w:szCs w:val="22"/>
              </w:rPr>
              <w:t>/0</w:t>
            </w:r>
            <w:r w:rsidR="00E6660B">
              <w:rPr>
                <w:rFonts w:asciiTheme="minorHAnsi" w:hAnsiTheme="minorHAnsi" w:cstheme="minorHAnsi"/>
                <w:sz w:val="22"/>
                <w:szCs w:val="22"/>
              </w:rPr>
              <w:t>5</w:t>
            </w:r>
            <w:r w:rsidR="001B2262">
              <w:rPr>
                <w:rFonts w:asciiTheme="minorHAnsi" w:hAnsiTheme="minorHAnsi" w:cstheme="minorHAnsi"/>
                <w:sz w:val="22"/>
                <w:szCs w:val="22"/>
              </w:rPr>
              <w:t>/2025</w:t>
            </w:r>
          </w:p>
        </w:tc>
        <w:tc>
          <w:tcPr>
            <w:tcW w:w="3931" w:type="pct"/>
            <w:tcBorders>
              <w:top w:val="single" w:sz="4" w:space="0" w:color="auto"/>
              <w:left w:val="single" w:sz="4" w:space="0" w:color="auto"/>
              <w:bottom w:val="single" w:sz="4" w:space="0" w:color="auto"/>
              <w:right w:val="single" w:sz="4" w:space="0" w:color="auto"/>
            </w:tcBorders>
            <w:hideMark/>
          </w:tcPr>
          <w:p w14:paraId="1879786F" w14:textId="77777777" w:rsidR="009009F8" w:rsidRPr="001B2262" w:rsidRDefault="009009F8" w:rsidP="00A025D7">
            <w:pPr>
              <w:spacing w:line="240" w:lineRule="auto"/>
              <w:jc w:val="both"/>
              <w:rPr>
                <w:rFonts w:asciiTheme="minorHAnsi" w:hAnsiTheme="minorHAnsi" w:cstheme="minorHAnsi"/>
                <w:sz w:val="22"/>
                <w:szCs w:val="22"/>
              </w:rPr>
            </w:pPr>
            <w:r w:rsidRPr="001B2262">
              <w:rPr>
                <w:rFonts w:asciiTheme="minorHAnsi" w:hAnsiTheme="minorHAnsi" w:cstheme="minorHAnsi"/>
                <w:sz w:val="22"/>
                <w:szCs w:val="22"/>
              </w:rPr>
              <w:t>Date limite de réception des offres</w:t>
            </w:r>
          </w:p>
        </w:tc>
      </w:tr>
      <w:tr w:rsidR="009009F8" w:rsidRPr="00921E55" w14:paraId="51C0F776" w14:textId="77777777" w:rsidTr="00E6660B">
        <w:trPr>
          <w:trHeight w:val="187"/>
        </w:trPr>
        <w:tc>
          <w:tcPr>
            <w:tcW w:w="1069" w:type="pct"/>
            <w:tcBorders>
              <w:top w:val="single" w:sz="4" w:space="0" w:color="auto"/>
              <w:left w:val="single" w:sz="4" w:space="0" w:color="auto"/>
              <w:bottom w:val="single" w:sz="4" w:space="0" w:color="auto"/>
              <w:right w:val="single" w:sz="4" w:space="0" w:color="auto"/>
            </w:tcBorders>
            <w:hideMark/>
          </w:tcPr>
          <w:p w14:paraId="6874A54D" w14:textId="64A450F2" w:rsidR="009009F8" w:rsidRPr="001B2262" w:rsidRDefault="00E6660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12</w:t>
            </w:r>
            <w:r w:rsidR="009009F8" w:rsidRPr="001B2262">
              <w:rPr>
                <w:rFonts w:asciiTheme="minorHAnsi" w:hAnsiTheme="minorHAnsi" w:cstheme="minorHAnsi"/>
                <w:sz w:val="22"/>
                <w:szCs w:val="22"/>
              </w:rPr>
              <w:t>/</w:t>
            </w:r>
            <w:r w:rsidR="001B2262">
              <w:rPr>
                <w:rFonts w:asciiTheme="minorHAnsi" w:hAnsiTheme="minorHAnsi" w:cstheme="minorHAnsi"/>
                <w:sz w:val="22"/>
                <w:szCs w:val="22"/>
              </w:rPr>
              <w:t>0</w:t>
            </w:r>
            <w:r>
              <w:rPr>
                <w:rFonts w:asciiTheme="minorHAnsi" w:hAnsiTheme="minorHAnsi" w:cstheme="minorHAnsi"/>
                <w:sz w:val="22"/>
                <w:szCs w:val="22"/>
              </w:rPr>
              <w:t>6</w:t>
            </w:r>
            <w:r w:rsidR="001B2262">
              <w:rPr>
                <w:rFonts w:asciiTheme="minorHAnsi" w:hAnsiTheme="minorHAnsi" w:cstheme="minorHAnsi"/>
                <w:sz w:val="22"/>
                <w:szCs w:val="22"/>
              </w:rPr>
              <w:t>/2025</w:t>
            </w:r>
          </w:p>
        </w:tc>
        <w:tc>
          <w:tcPr>
            <w:tcW w:w="3931" w:type="pct"/>
            <w:tcBorders>
              <w:top w:val="single" w:sz="4" w:space="0" w:color="auto"/>
              <w:left w:val="single" w:sz="4" w:space="0" w:color="auto"/>
              <w:bottom w:val="single" w:sz="4" w:space="0" w:color="auto"/>
              <w:right w:val="single" w:sz="4" w:space="0" w:color="auto"/>
            </w:tcBorders>
            <w:hideMark/>
          </w:tcPr>
          <w:p w14:paraId="5DF66D03" w14:textId="77777777" w:rsidR="009009F8" w:rsidRPr="001B2262" w:rsidRDefault="009009F8" w:rsidP="00A025D7">
            <w:pPr>
              <w:spacing w:line="240" w:lineRule="auto"/>
              <w:rPr>
                <w:rFonts w:asciiTheme="minorHAnsi" w:hAnsiTheme="minorHAnsi" w:cstheme="minorHAnsi"/>
                <w:sz w:val="22"/>
                <w:szCs w:val="22"/>
              </w:rPr>
            </w:pPr>
            <w:r w:rsidRPr="001B2262">
              <w:rPr>
                <w:rFonts w:asciiTheme="minorHAnsi" w:hAnsiTheme="minorHAnsi" w:cstheme="minorHAnsi"/>
                <w:sz w:val="22"/>
                <w:szCs w:val="22"/>
              </w:rPr>
              <w:t>Envoi des courriers de rejet aux candidats non retenus</w:t>
            </w:r>
          </w:p>
        </w:tc>
      </w:tr>
      <w:tr w:rsidR="009009F8" w:rsidRPr="00921E55" w14:paraId="517EF8C5" w14:textId="77777777" w:rsidTr="00E6660B">
        <w:trPr>
          <w:trHeight w:val="187"/>
        </w:trPr>
        <w:tc>
          <w:tcPr>
            <w:tcW w:w="1069" w:type="pct"/>
            <w:tcBorders>
              <w:top w:val="single" w:sz="4" w:space="0" w:color="auto"/>
              <w:left w:val="single" w:sz="4" w:space="0" w:color="auto"/>
              <w:bottom w:val="single" w:sz="4" w:space="0" w:color="auto"/>
              <w:right w:val="single" w:sz="4" w:space="0" w:color="auto"/>
            </w:tcBorders>
            <w:hideMark/>
          </w:tcPr>
          <w:p w14:paraId="72E24EDE" w14:textId="2463A551" w:rsidR="009009F8" w:rsidRPr="001B2262" w:rsidRDefault="00E6660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07</w:t>
            </w:r>
            <w:r w:rsidR="009009F8" w:rsidRPr="001B2262">
              <w:rPr>
                <w:rFonts w:asciiTheme="minorHAnsi" w:hAnsiTheme="minorHAnsi" w:cstheme="minorHAnsi"/>
                <w:sz w:val="22"/>
                <w:szCs w:val="22"/>
              </w:rPr>
              <w:t>/</w:t>
            </w:r>
            <w:r w:rsidR="001B2262">
              <w:rPr>
                <w:rFonts w:asciiTheme="minorHAnsi" w:hAnsiTheme="minorHAnsi" w:cstheme="minorHAnsi"/>
                <w:sz w:val="22"/>
                <w:szCs w:val="22"/>
              </w:rPr>
              <w:t>0</w:t>
            </w:r>
            <w:r>
              <w:rPr>
                <w:rFonts w:asciiTheme="minorHAnsi" w:hAnsiTheme="minorHAnsi" w:cstheme="minorHAnsi"/>
                <w:sz w:val="22"/>
                <w:szCs w:val="22"/>
              </w:rPr>
              <w:t>7</w:t>
            </w:r>
            <w:r w:rsidR="001B2262">
              <w:rPr>
                <w:rFonts w:asciiTheme="minorHAnsi" w:hAnsiTheme="minorHAnsi" w:cstheme="minorHAnsi"/>
                <w:sz w:val="22"/>
                <w:szCs w:val="22"/>
              </w:rPr>
              <w:t>/2025</w:t>
            </w:r>
          </w:p>
        </w:tc>
        <w:tc>
          <w:tcPr>
            <w:tcW w:w="3931" w:type="pct"/>
            <w:tcBorders>
              <w:top w:val="single" w:sz="4" w:space="0" w:color="auto"/>
              <w:left w:val="single" w:sz="4" w:space="0" w:color="auto"/>
              <w:bottom w:val="single" w:sz="4" w:space="0" w:color="auto"/>
              <w:right w:val="single" w:sz="4" w:space="0" w:color="auto"/>
            </w:tcBorders>
            <w:hideMark/>
          </w:tcPr>
          <w:p w14:paraId="6EF89527" w14:textId="77777777" w:rsidR="009009F8" w:rsidRPr="001B2262" w:rsidRDefault="009009F8" w:rsidP="00A025D7">
            <w:pPr>
              <w:spacing w:line="240" w:lineRule="auto"/>
              <w:jc w:val="both"/>
              <w:rPr>
                <w:rFonts w:asciiTheme="minorHAnsi" w:hAnsiTheme="minorHAnsi" w:cstheme="minorHAnsi"/>
                <w:sz w:val="22"/>
                <w:szCs w:val="22"/>
              </w:rPr>
            </w:pPr>
            <w:r w:rsidRPr="001B2262">
              <w:rPr>
                <w:rFonts w:asciiTheme="minorHAnsi" w:hAnsiTheme="minorHAnsi" w:cstheme="minorHAnsi"/>
                <w:sz w:val="22"/>
                <w:szCs w:val="22"/>
              </w:rPr>
              <w:t>Notification du marché</w:t>
            </w:r>
          </w:p>
        </w:tc>
      </w:tr>
    </w:tbl>
    <w:p w14:paraId="0F1A844C" w14:textId="77777777"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6223901"/>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07520C36"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L’ensemble des documents de la présente consultation doivent être rédigés en </w:t>
      </w:r>
      <w:r w:rsidRPr="00E6660B">
        <w:rPr>
          <w:rFonts w:asciiTheme="minorHAnsi" w:hAnsiTheme="minorHAnsi" w:cstheme="minorHAnsi"/>
          <w:b/>
          <w:bCs/>
          <w:sz w:val="22"/>
          <w:szCs w:val="22"/>
        </w:rPr>
        <w:t>langue française</w:t>
      </w:r>
      <w:r w:rsidRPr="00921E55">
        <w:rPr>
          <w:rFonts w:asciiTheme="minorHAnsi" w:hAnsiTheme="minorHAnsi" w:cstheme="minorHAnsi"/>
          <w:sz w:val="22"/>
          <w:szCs w:val="22"/>
        </w:rPr>
        <w:t>.</w:t>
      </w:r>
      <w:r w:rsidR="00425606">
        <w:rPr>
          <w:rFonts w:asciiTheme="minorHAnsi" w:hAnsiTheme="minorHAnsi" w:cstheme="minorHAnsi"/>
          <w:sz w:val="22"/>
          <w:szCs w:val="22"/>
        </w:rPr>
        <w:t xml:space="preserve"> </w:t>
      </w:r>
    </w:p>
    <w:p w14:paraId="50F8B382" w14:textId="51C5B97E"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Pr="00E6660B">
        <w:rPr>
          <w:rFonts w:asciiTheme="minorHAnsi" w:hAnsiTheme="minorHAnsi" w:cstheme="minorHAnsi"/>
          <w:b/>
          <w:bCs/>
          <w:sz w:val="22"/>
          <w:szCs w:val="22"/>
        </w:rPr>
        <w:t>euro (€).</w:t>
      </w:r>
    </w:p>
    <w:p w14:paraId="700B5612" w14:textId="77777777"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96223902"/>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7DF1D431"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41664BF8"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0C7D3FCA" w14:textId="7777777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225C2E1F" w14:textId="77777777" w:rsid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526CFAE3" w14:textId="50D7DDE7" w:rsidR="001B2262" w:rsidRPr="001B2262" w:rsidRDefault="001B2262" w:rsidP="001B2262">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3BEF5BA6" w14:textId="63B8449E" w:rsidR="004B18E1" w:rsidRPr="001B2262" w:rsidRDefault="004B18E1" w:rsidP="001B2262">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bordereau des prix unitaires</w:t>
      </w:r>
      <w:r w:rsidR="001B2262">
        <w:rPr>
          <w:rFonts w:asciiTheme="minorHAnsi" w:hAnsiTheme="minorHAnsi" w:cstheme="minorHAnsi"/>
          <w:szCs w:val="22"/>
        </w:rPr>
        <w:t>.</w:t>
      </w:r>
    </w:p>
    <w:p w14:paraId="689BB596" w14:textId="77777777"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96223903"/>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05253280" w14:textId="77777777" w:rsidR="001B2262"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1B2262">
        <w:rPr>
          <w:rFonts w:asciiTheme="minorHAnsi" w:hAnsiTheme="minorHAnsi" w:cstheme="minorHAnsi"/>
          <w:sz w:val="22"/>
          <w:szCs w:val="22"/>
        </w:rPr>
        <w:t>six (6) j</w:t>
      </w:r>
      <w:r w:rsidRPr="00921E55">
        <w:rPr>
          <w:rFonts w:asciiTheme="minorHAnsi" w:hAnsiTheme="minorHAnsi" w:cstheme="minorHAnsi"/>
          <w:sz w:val="22"/>
          <w:szCs w:val="22"/>
        </w:rPr>
        <w:t>ours avant la date limite de réception des plis</w:t>
      </w:r>
      <w:r w:rsidR="001B2262">
        <w:rPr>
          <w:rFonts w:asciiTheme="minorHAnsi" w:hAnsiTheme="minorHAnsi" w:cstheme="minorHAnsi"/>
          <w:sz w:val="22"/>
          <w:szCs w:val="22"/>
        </w:rPr>
        <w:t>.</w:t>
      </w:r>
    </w:p>
    <w:p w14:paraId="017EAE26" w14:textId="57299A61" w:rsidR="001B2262" w:rsidRDefault="00390B8F" w:rsidP="001B2262">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2295D599" w14:textId="7F0F1AA8" w:rsidR="00425606" w:rsidRPr="001B2262" w:rsidRDefault="00390B8F" w:rsidP="001B2262">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693021AD" w14:textId="77777777"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196223904"/>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7688D48B" w14:textId="77777777"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196223905"/>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3BE23389" w14:textId="494AD23C"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un marché public</w:t>
      </w:r>
      <w:r w:rsidR="003E25F3">
        <w:rPr>
          <w:rFonts w:asciiTheme="minorHAnsi" w:hAnsiTheme="minorHAnsi" w:cstheme="minorHAnsi"/>
          <w:sz w:val="22"/>
          <w:szCs w:val="22"/>
        </w:rPr>
        <w:t xml:space="preserve"> de fourniture</w:t>
      </w:r>
      <w:r w:rsidR="00093D39" w:rsidRPr="0006068D">
        <w:rPr>
          <w:rFonts w:asciiTheme="minorHAnsi" w:hAnsiTheme="minorHAnsi" w:cstheme="minorHAnsi"/>
          <w:sz w:val="22"/>
          <w:szCs w:val="22"/>
        </w:rPr>
        <w:t xml:space="preserve"> </w:t>
      </w:r>
      <w:r w:rsidRPr="0006068D">
        <w:rPr>
          <w:rFonts w:asciiTheme="minorHAnsi" w:hAnsiTheme="minorHAnsi" w:cstheme="minorHAnsi"/>
          <w:sz w:val="22"/>
          <w:szCs w:val="22"/>
        </w:rPr>
        <w:t>composé d</w:t>
      </w:r>
      <w:r w:rsidR="003E25F3">
        <w:rPr>
          <w:rFonts w:asciiTheme="minorHAnsi" w:hAnsiTheme="minorHAnsi" w:cstheme="minorHAnsi"/>
          <w:sz w:val="22"/>
          <w:szCs w:val="22"/>
        </w:rPr>
        <w:t xml:space="preserve">e plusieurs postes </w:t>
      </w:r>
      <w:r w:rsidRPr="0006068D">
        <w:rPr>
          <w:rFonts w:asciiTheme="minorHAnsi" w:hAnsiTheme="minorHAnsi" w:cstheme="minorHAnsi"/>
          <w:sz w:val="22"/>
          <w:szCs w:val="22"/>
        </w:rPr>
        <w:t xml:space="preserve">à prix </w:t>
      </w:r>
      <w:r w:rsidR="003E25F3">
        <w:rPr>
          <w:rFonts w:asciiTheme="minorHAnsi" w:hAnsiTheme="minorHAnsi" w:cstheme="minorHAnsi"/>
          <w:sz w:val="22"/>
          <w:szCs w:val="22"/>
        </w:rPr>
        <w:t>unitaires, décomposé</w:t>
      </w:r>
      <w:r w:rsidR="00E6660B">
        <w:rPr>
          <w:rFonts w:asciiTheme="minorHAnsi" w:hAnsiTheme="minorHAnsi" w:cstheme="minorHAnsi"/>
          <w:sz w:val="22"/>
          <w:szCs w:val="22"/>
        </w:rPr>
        <w:t xml:space="preserve"> </w:t>
      </w:r>
      <w:r w:rsidR="00CD21EA">
        <w:rPr>
          <w:rFonts w:asciiTheme="minorHAnsi" w:hAnsiTheme="minorHAnsi" w:cstheme="minorHAnsi"/>
          <w:sz w:val="22"/>
          <w:szCs w:val="22"/>
        </w:rPr>
        <w:t xml:space="preserve">en </w:t>
      </w:r>
      <w:r w:rsidR="00E6660B">
        <w:rPr>
          <w:rFonts w:asciiTheme="minorHAnsi" w:hAnsiTheme="minorHAnsi" w:cstheme="minorHAnsi"/>
          <w:sz w:val="22"/>
          <w:szCs w:val="22"/>
        </w:rPr>
        <w:t>trois (3) lots</w:t>
      </w:r>
      <w:r w:rsidR="001B2262">
        <w:rPr>
          <w:rFonts w:asciiTheme="minorHAnsi" w:hAnsiTheme="minorHAnsi" w:cstheme="minorHAnsi"/>
          <w:sz w:val="22"/>
          <w:szCs w:val="22"/>
        </w:rPr>
        <w:t>.</w:t>
      </w:r>
    </w:p>
    <w:p w14:paraId="4D513097" w14:textId="77777777"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196223906"/>
      <w:bookmarkEnd w:id="20"/>
      <w:bookmarkEnd w:id="21"/>
      <w:bookmarkEnd w:id="22"/>
      <w:bookmarkEnd w:id="23"/>
      <w:r w:rsidRPr="00F61E7E">
        <w:rPr>
          <w:rFonts w:asciiTheme="minorHAnsi" w:hAnsiTheme="minorHAnsi" w:cstheme="minorHAnsi"/>
          <w:sz w:val="22"/>
          <w:szCs w:val="22"/>
          <w:u w:val="single"/>
        </w:rPr>
        <w:lastRenderedPageBreak/>
        <w:t xml:space="preserve">Durée du </w:t>
      </w:r>
      <w:r w:rsidR="008139A8" w:rsidRPr="00E23E75">
        <w:rPr>
          <w:rFonts w:asciiTheme="minorHAnsi" w:hAnsiTheme="minorHAnsi" w:cstheme="minorHAnsi"/>
          <w:sz w:val="22"/>
          <w:szCs w:val="22"/>
          <w:u w:val="single"/>
        </w:rPr>
        <w:t>contrat</w:t>
      </w:r>
      <w:bookmarkEnd w:id="29"/>
    </w:p>
    <w:p w14:paraId="2EEB50A2" w14:textId="730C3AF8" w:rsidR="007F3B89"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8324FC">
        <w:rPr>
          <w:rFonts w:asciiTheme="minorHAnsi" w:hAnsiTheme="minorHAnsi" w:cstheme="minorHAnsi"/>
          <w:b/>
          <w:bCs/>
          <w:sz w:val="22"/>
          <w:szCs w:val="22"/>
        </w:rPr>
        <w:t>huit</w:t>
      </w:r>
      <w:r w:rsidR="001B2262" w:rsidRPr="00E6660B">
        <w:rPr>
          <w:rFonts w:asciiTheme="minorHAnsi" w:hAnsiTheme="minorHAnsi" w:cstheme="minorHAnsi"/>
          <w:b/>
          <w:bCs/>
          <w:sz w:val="22"/>
          <w:szCs w:val="22"/>
        </w:rPr>
        <w:t xml:space="preserve"> (</w:t>
      </w:r>
      <w:r w:rsidR="008324FC">
        <w:rPr>
          <w:rFonts w:asciiTheme="minorHAnsi" w:hAnsiTheme="minorHAnsi" w:cstheme="minorHAnsi"/>
          <w:b/>
          <w:bCs/>
          <w:sz w:val="22"/>
          <w:szCs w:val="22"/>
        </w:rPr>
        <w:t>8</w:t>
      </w:r>
      <w:r w:rsidR="001B2262" w:rsidRPr="00E6660B">
        <w:rPr>
          <w:rFonts w:asciiTheme="minorHAnsi" w:hAnsiTheme="minorHAnsi" w:cstheme="minorHAnsi"/>
          <w:b/>
          <w:bCs/>
          <w:sz w:val="22"/>
          <w:szCs w:val="22"/>
        </w:rPr>
        <w:t>)</w:t>
      </w:r>
      <w:r w:rsidRPr="00E6660B">
        <w:rPr>
          <w:rFonts w:asciiTheme="minorHAnsi" w:hAnsiTheme="minorHAnsi" w:cstheme="minorHAnsi"/>
          <w:b/>
          <w:bCs/>
          <w:sz w:val="22"/>
          <w:szCs w:val="22"/>
        </w:rPr>
        <w:t xml:space="preserve"> mois</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A titre indicatif, la date prévisionnelle de </w:t>
      </w:r>
      <w:r w:rsidR="002E6805" w:rsidRPr="001B2262">
        <w:rPr>
          <w:rFonts w:asciiTheme="minorHAnsi" w:hAnsiTheme="minorHAnsi" w:cstheme="minorHAnsi"/>
          <w:sz w:val="22"/>
          <w:szCs w:val="22"/>
        </w:rPr>
        <w:t xml:space="preserve">notification est le </w:t>
      </w:r>
      <w:r w:rsidR="00E6660B">
        <w:rPr>
          <w:rFonts w:asciiTheme="minorHAnsi" w:hAnsiTheme="minorHAnsi" w:cstheme="minorHAnsi"/>
          <w:sz w:val="22"/>
          <w:szCs w:val="22"/>
        </w:rPr>
        <w:t>07</w:t>
      </w:r>
      <w:r w:rsidR="002E6805" w:rsidRPr="001B2262">
        <w:rPr>
          <w:rFonts w:asciiTheme="minorHAnsi" w:hAnsiTheme="minorHAnsi" w:cstheme="minorHAnsi"/>
          <w:sz w:val="22"/>
          <w:szCs w:val="22"/>
        </w:rPr>
        <w:t>/</w:t>
      </w:r>
      <w:r w:rsidR="001B2262" w:rsidRPr="001B2262">
        <w:rPr>
          <w:rFonts w:asciiTheme="minorHAnsi" w:hAnsiTheme="minorHAnsi" w:cstheme="minorHAnsi"/>
          <w:sz w:val="22"/>
          <w:szCs w:val="22"/>
        </w:rPr>
        <w:t>0</w:t>
      </w:r>
      <w:r w:rsidR="00E6660B">
        <w:rPr>
          <w:rFonts w:asciiTheme="minorHAnsi" w:hAnsiTheme="minorHAnsi" w:cstheme="minorHAnsi"/>
          <w:sz w:val="22"/>
          <w:szCs w:val="22"/>
        </w:rPr>
        <w:t>7</w:t>
      </w:r>
      <w:r w:rsidR="001B2262" w:rsidRPr="001B2262">
        <w:rPr>
          <w:rFonts w:asciiTheme="minorHAnsi" w:hAnsiTheme="minorHAnsi" w:cstheme="minorHAnsi"/>
          <w:sz w:val="22"/>
          <w:szCs w:val="22"/>
        </w:rPr>
        <w:t>/2025</w:t>
      </w:r>
      <w:r w:rsidR="00DB11DA" w:rsidRPr="001B2262">
        <w:rPr>
          <w:rFonts w:asciiTheme="minorHAnsi" w:hAnsiTheme="minorHAnsi" w:cstheme="minorHAnsi"/>
          <w:sz w:val="22"/>
          <w:szCs w:val="22"/>
        </w:rPr>
        <w:t>.</w:t>
      </w:r>
    </w:p>
    <w:p w14:paraId="14811E6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196223907"/>
      <w:r w:rsidRPr="00BC4295">
        <w:rPr>
          <w:rFonts w:asciiTheme="minorHAnsi" w:hAnsiTheme="minorHAnsi" w:cstheme="minorHAnsi"/>
          <w:sz w:val="22"/>
          <w:szCs w:val="22"/>
          <w:u w:val="single"/>
        </w:rPr>
        <w:t>Allotissement</w:t>
      </w:r>
      <w:bookmarkEnd w:id="30"/>
    </w:p>
    <w:p w14:paraId="2BD5E40A" w14:textId="77777777" w:rsidR="00E6660B" w:rsidRDefault="00E6660B" w:rsidP="00E6660B">
      <w:pPr>
        <w:rPr>
          <w:rFonts w:asciiTheme="minorHAnsi" w:hAnsiTheme="minorHAnsi" w:cstheme="minorHAnsi"/>
          <w:sz w:val="22"/>
          <w:szCs w:val="22"/>
        </w:rPr>
      </w:pPr>
      <w:r w:rsidRPr="00CB365C">
        <w:rPr>
          <w:rFonts w:asciiTheme="minorHAnsi" w:hAnsiTheme="minorHAnsi" w:cstheme="minorHAnsi"/>
          <w:sz w:val="22"/>
          <w:szCs w:val="22"/>
        </w:rPr>
        <w:t xml:space="preserve">La consultation est allotie en </w:t>
      </w:r>
      <w:r w:rsidRPr="00CB365C">
        <w:rPr>
          <w:rFonts w:asciiTheme="minorHAnsi" w:hAnsiTheme="minorHAnsi" w:cstheme="minorHAnsi"/>
          <w:b/>
          <w:sz w:val="22"/>
          <w:szCs w:val="22"/>
        </w:rPr>
        <w:t>trois (3) lots</w:t>
      </w:r>
      <w:r w:rsidRPr="00CB365C">
        <w:rPr>
          <w:rFonts w:asciiTheme="minorHAnsi" w:hAnsiTheme="minorHAnsi" w:cstheme="minorHAnsi"/>
          <w:sz w:val="22"/>
          <w:szCs w:val="22"/>
        </w:rPr>
        <w:t xml:space="preserve"> se présentant de la façon suivante :</w:t>
      </w:r>
    </w:p>
    <w:p w14:paraId="479A3111" w14:textId="77777777" w:rsidR="00E6660B" w:rsidRDefault="00E6660B" w:rsidP="00E6660B">
      <w:pPr>
        <w:rPr>
          <w:rFonts w:asciiTheme="minorHAnsi" w:hAnsiTheme="minorHAnsi" w:cstheme="minorHAnsi"/>
          <w:sz w:val="22"/>
          <w:szCs w:val="22"/>
        </w:rPr>
      </w:pPr>
    </w:p>
    <w:tbl>
      <w:tblPr>
        <w:tblStyle w:val="Grilledutableau"/>
        <w:tblW w:w="5000" w:type="pct"/>
        <w:jc w:val="center"/>
        <w:tblLook w:val="04A0" w:firstRow="1" w:lastRow="0" w:firstColumn="1" w:lastColumn="0" w:noHBand="0" w:noVBand="1"/>
      </w:tblPr>
      <w:tblGrid>
        <w:gridCol w:w="1051"/>
        <w:gridCol w:w="5509"/>
        <w:gridCol w:w="1482"/>
        <w:gridCol w:w="1694"/>
      </w:tblGrid>
      <w:tr w:rsidR="00E6660B" w14:paraId="169F41C0" w14:textId="77777777" w:rsidTr="00E6660B">
        <w:trPr>
          <w:trHeight w:val="215"/>
          <w:jc w:val="center"/>
        </w:trPr>
        <w:tc>
          <w:tcPr>
            <w:tcW w:w="540" w:type="pct"/>
            <w:shd w:val="clear" w:color="auto" w:fill="DDD9C3" w:themeFill="background2" w:themeFillShade="E6"/>
            <w:vAlign w:val="center"/>
          </w:tcPr>
          <w:p w14:paraId="0159466D" w14:textId="77777777" w:rsidR="00E6660B" w:rsidRPr="00DF7F12" w:rsidRDefault="00E6660B" w:rsidP="00E6660B">
            <w:pPr>
              <w:jc w:val="center"/>
              <w:rPr>
                <w:rFonts w:asciiTheme="minorHAnsi" w:hAnsiTheme="minorHAnsi" w:cstheme="minorHAnsi"/>
                <w:b/>
                <w:sz w:val="22"/>
                <w:szCs w:val="22"/>
              </w:rPr>
            </w:pPr>
            <w:r w:rsidRPr="00DF7F12">
              <w:rPr>
                <w:rFonts w:asciiTheme="minorHAnsi" w:hAnsiTheme="minorHAnsi" w:cstheme="minorHAnsi"/>
                <w:b/>
                <w:sz w:val="22"/>
                <w:szCs w:val="22"/>
              </w:rPr>
              <w:t>Lot</w:t>
            </w:r>
          </w:p>
        </w:tc>
        <w:tc>
          <w:tcPr>
            <w:tcW w:w="2828" w:type="pct"/>
            <w:shd w:val="clear" w:color="auto" w:fill="DDD9C3" w:themeFill="background2" w:themeFillShade="E6"/>
            <w:vAlign w:val="center"/>
          </w:tcPr>
          <w:p w14:paraId="58EF70A1" w14:textId="77777777" w:rsidR="00E6660B" w:rsidRPr="00DF7F12" w:rsidRDefault="00E6660B" w:rsidP="00E6660B">
            <w:pPr>
              <w:jc w:val="center"/>
              <w:rPr>
                <w:rFonts w:asciiTheme="minorHAnsi" w:hAnsiTheme="minorHAnsi" w:cstheme="minorHAnsi"/>
                <w:b/>
                <w:sz w:val="22"/>
                <w:szCs w:val="22"/>
              </w:rPr>
            </w:pPr>
            <w:r w:rsidRPr="00DF7F12">
              <w:rPr>
                <w:rFonts w:asciiTheme="minorHAnsi" w:hAnsiTheme="minorHAnsi" w:cstheme="minorHAnsi"/>
                <w:b/>
                <w:sz w:val="22"/>
                <w:szCs w:val="22"/>
              </w:rPr>
              <w:t>Intitulé</w:t>
            </w:r>
          </w:p>
        </w:tc>
        <w:tc>
          <w:tcPr>
            <w:tcW w:w="761" w:type="pct"/>
            <w:shd w:val="clear" w:color="auto" w:fill="DDD9C3" w:themeFill="background2" w:themeFillShade="E6"/>
            <w:vAlign w:val="center"/>
          </w:tcPr>
          <w:p w14:paraId="74C0B0B2" w14:textId="77777777" w:rsidR="00E6660B" w:rsidRPr="00DF7F12" w:rsidRDefault="00E6660B" w:rsidP="00E6660B">
            <w:pPr>
              <w:jc w:val="center"/>
              <w:rPr>
                <w:rFonts w:asciiTheme="minorHAnsi" w:hAnsiTheme="minorHAnsi" w:cstheme="minorHAnsi"/>
                <w:b/>
                <w:sz w:val="22"/>
                <w:szCs w:val="22"/>
              </w:rPr>
            </w:pPr>
            <w:r w:rsidRPr="00DF7F12">
              <w:rPr>
                <w:rFonts w:asciiTheme="minorHAnsi" w:hAnsiTheme="minorHAnsi" w:cstheme="minorHAnsi"/>
                <w:b/>
                <w:sz w:val="22"/>
                <w:szCs w:val="22"/>
              </w:rPr>
              <w:t>Items</w:t>
            </w:r>
          </w:p>
        </w:tc>
        <w:tc>
          <w:tcPr>
            <w:tcW w:w="870" w:type="pct"/>
            <w:shd w:val="clear" w:color="auto" w:fill="DDD9C3" w:themeFill="background2" w:themeFillShade="E6"/>
            <w:vAlign w:val="center"/>
          </w:tcPr>
          <w:p w14:paraId="1F478AA9" w14:textId="77777777" w:rsidR="00E6660B" w:rsidRPr="00DF7F12" w:rsidRDefault="00E6660B" w:rsidP="00E6660B">
            <w:pPr>
              <w:jc w:val="center"/>
              <w:rPr>
                <w:rFonts w:asciiTheme="minorHAnsi" w:hAnsiTheme="minorHAnsi" w:cstheme="minorHAnsi"/>
                <w:b/>
                <w:sz w:val="22"/>
                <w:szCs w:val="22"/>
              </w:rPr>
            </w:pPr>
            <w:r w:rsidRPr="00DF7F12">
              <w:rPr>
                <w:rFonts w:asciiTheme="minorHAnsi" w:hAnsiTheme="minorHAnsi" w:cstheme="minorHAnsi"/>
                <w:b/>
                <w:sz w:val="22"/>
                <w:szCs w:val="22"/>
              </w:rPr>
              <w:t>Quantité</w:t>
            </w:r>
          </w:p>
        </w:tc>
      </w:tr>
      <w:tr w:rsidR="00E6660B" w14:paraId="6A329E27" w14:textId="77777777" w:rsidTr="00A617C3">
        <w:trPr>
          <w:trHeight w:val="215"/>
          <w:jc w:val="center"/>
        </w:trPr>
        <w:tc>
          <w:tcPr>
            <w:tcW w:w="540" w:type="pct"/>
            <w:vMerge w:val="restart"/>
            <w:shd w:val="clear" w:color="auto" w:fill="auto"/>
            <w:vAlign w:val="center"/>
          </w:tcPr>
          <w:p w14:paraId="76AA19BF"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w:t>
            </w:r>
          </w:p>
        </w:tc>
        <w:tc>
          <w:tcPr>
            <w:tcW w:w="2828" w:type="pct"/>
          </w:tcPr>
          <w:p w14:paraId="76AA9AA9" w14:textId="28C72CC7"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Équipements biomédicaux </w:t>
            </w:r>
          </w:p>
        </w:tc>
        <w:tc>
          <w:tcPr>
            <w:tcW w:w="761" w:type="pct"/>
            <w:vAlign w:val="center"/>
          </w:tcPr>
          <w:p w14:paraId="09FC435A"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20</w:t>
            </w:r>
          </w:p>
        </w:tc>
        <w:tc>
          <w:tcPr>
            <w:tcW w:w="870" w:type="pct"/>
            <w:vAlign w:val="center"/>
          </w:tcPr>
          <w:p w14:paraId="2DB09436"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158</w:t>
            </w:r>
          </w:p>
        </w:tc>
      </w:tr>
      <w:tr w:rsidR="00E6660B" w14:paraId="01DA966C" w14:textId="77777777" w:rsidTr="00A617C3">
        <w:trPr>
          <w:trHeight w:val="215"/>
          <w:jc w:val="center"/>
        </w:trPr>
        <w:tc>
          <w:tcPr>
            <w:tcW w:w="540" w:type="pct"/>
            <w:vMerge/>
            <w:shd w:val="clear" w:color="auto" w:fill="auto"/>
            <w:vAlign w:val="center"/>
          </w:tcPr>
          <w:p w14:paraId="32EA2366" w14:textId="77777777" w:rsidR="00E6660B" w:rsidRDefault="00E6660B" w:rsidP="00453C1F">
            <w:pPr>
              <w:jc w:val="center"/>
              <w:rPr>
                <w:rFonts w:asciiTheme="minorHAnsi" w:hAnsiTheme="minorHAnsi" w:cstheme="minorHAnsi"/>
                <w:sz w:val="22"/>
                <w:szCs w:val="22"/>
              </w:rPr>
            </w:pPr>
          </w:p>
        </w:tc>
        <w:tc>
          <w:tcPr>
            <w:tcW w:w="2828" w:type="pct"/>
          </w:tcPr>
          <w:p w14:paraId="5B5CC2BD" w14:textId="2FEA1534"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Équipements de laboratoire</w:t>
            </w:r>
          </w:p>
        </w:tc>
        <w:tc>
          <w:tcPr>
            <w:tcW w:w="761" w:type="pct"/>
            <w:vAlign w:val="center"/>
          </w:tcPr>
          <w:p w14:paraId="10A7BFD4"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28</w:t>
            </w:r>
          </w:p>
        </w:tc>
        <w:tc>
          <w:tcPr>
            <w:tcW w:w="870" w:type="pct"/>
            <w:vAlign w:val="center"/>
          </w:tcPr>
          <w:p w14:paraId="0E76E277"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162</w:t>
            </w:r>
          </w:p>
        </w:tc>
      </w:tr>
      <w:tr w:rsidR="00E6660B" w14:paraId="0D388239" w14:textId="77777777" w:rsidTr="00A617C3">
        <w:trPr>
          <w:trHeight w:val="215"/>
          <w:jc w:val="center"/>
        </w:trPr>
        <w:tc>
          <w:tcPr>
            <w:tcW w:w="540" w:type="pct"/>
            <w:vMerge/>
            <w:shd w:val="clear" w:color="auto" w:fill="auto"/>
            <w:vAlign w:val="center"/>
          </w:tcPr>
          <w:p w14:paraId="39C960A3" w14:textId="77777777" w:rsidR="00E6660B" w:rsidRDefault="00E6660B" w:rsidP="00453C1F">
            <w:pPr>
              <w:jc w:val="center"/>
              <w:rPr>
                <w:rFonts w:asciiTheme="minorHAnsi" w:hAnsiTheme="minorHAnsi" w:cstheme="minorHAnsi"/>
                <w:sz w:val="22"/>
                <w:szCs w:val="22"/>
              </w:rPr>
            </w:pPr>
          </w:p>
        </w:tc>
        <w:tc>
          <w:tcPr>
            <w:tcW w:w="2828" w:type="pct"/>
            <w:shd w:val="clear" w:color="auto" w:fill="F2F2F2" w:themeFill="background1" w:themeFillShade="F2"/>
          </w:tcPr>
          <w:p w14:paraId="7D8D17EB" w14:textId="77777777" w:rsidR="00E6660B" w:rsidRPr="00DF7F12" w:rsidRDefault="00E6660B" w:rsidP="00453C1F">
            <w:pPr>
              <w:rPr>
                <w:rFonts w:asciiTheme="minorHAnsi" w:hAnsiTheme="minorHAnsi" w:cstheme="minorHAnsi"/>
                <w:b/>
                <w:sz w:val="22"/>
                <w:szCs w:val="22"/>
              </w:rPr>
            </w:pPr>
            <w:r w:rsidRPr="00DF7F12">
              <w:rPr>
                <w:rFonts w:asciiTheme="minorHAnsi" w:hAnsiTheme="minorHAnsi" w:cstheme="minorHAnsi"/>
                <w:b/>
                <w:sz w:val="22"/>
                <w:szCs w:val="22"/>
              </w:rPr>
              <w:t>Total</w:t>
            </w:r>
          </w:p>
        </w:tc>
        <w:tc>
          <w:tcPr>
            <w:tcW w:w="761" w:type="pct"/>
            <w:shd w:val="clear" w:color="auto" w:fill="F2F2F2" w:themeFill="background1" w:themeFillShade="F2"/>
            <w:vAlign w:val="center"/>
          </w:tcPr>
          <w:p w14:paraId="28DB86E3"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48</w:t>
            </w:r>
          </w:p>
        </w:tc>
        <w:tc>
          <w:tcPr>
            <w:tcW w:w="870" w:type="pct"/>
            <w:shd w:val="clear" w:color="auto" w:fill="F2F2F2" w:themeFill="background1" w:themeFillShade="F2"/>
            <w:vAlign w:val="center"/>
          </w:tcPr>
          <w:p w14:paraId="08D27754"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320</w:t>
            </w:r>
          </w:p>
        </w:tc>
      </w:tr>
      <w:tr w:rsidR="00E6660B" w14:paraId="0835F09E" w14:textId="77777777" w:rsidTr="00A617C3">
        <w:trPr>
          <w:trHeight w:val="215"/>
          <w:jc w:val="center"/>
        </w:trPr>
        <w:tc>
          <w:tcPr>
            <w:tcW w:w="540" w:type="pct"/>
            <w:vMerge w:val="restart"/>
            <w:shd w:val="clear" w:color="auto" w:fill="auto"/>
            <w:vAlign w:val="center"/>
          </w:tcPr>
          <w:p w14:paraId="4BE87ABB"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2</w:t>
            </w:r>
          </w:p>
        </w:tc>
        <w:tc>
          <w:tcPr>
            <w:tcW w:w="2828" w:type="pct"/>
          </w:tcPr>
          <w:p w14:paraId="30B9305A" w14:textId="77777777"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Mobilier médical </w:t>
            </w:r>
          </w:p>
        </w:tc>
        <w:tc>
          <w:tcPr>
            <w:tcW w:w="761" w:type="pct"/>
            <w:vAlign w:val="center"/>
          </w:tcPr>
          <w:p w14:paraId="4B80AD0F"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17</w:t>
            </w:r>
          </w:p>
        </w:tc>
        <w:tc>
          <w:tcPr>
            <w:tcW w:w="870" w:type="pct"/>
            <w:vAlign w:val="center"/>
          </w:tcPr>
          <w:p w14:paraId="227BF36A"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319</w:t>
            </w:r>
          </w:p>
        </w:tc>
      </w:tr>
      <w:tr w:rsidR="00E6660B" w14:paraId="4D7313CA" w14:textId="77777777" w:rsidTr="00A617C3">
        <w:trPr>
          <w:trHeight w:val="215"/>
          <w:jc w:val="center"/>
        </w:trPr>
        <w:tc>
          <w:tcPr>
            <w:tcW w:w="540" w:type="pct"/>
            <w:vMerge/>
            <w:shd w:val="clear" w:color="auto" w:fill="auto"/>
            <w:vAlign w:val="center"/>
          </w:tcPr>
          <w:p w14:paraId="185C9F57" w14:textId="77777777" w:rsidR="00E6660B" w:rsidRDefault="00E6660B" w:rsidP="00453C1F">
            <w:pPr>
              <w:jc w:val="center"/>
              <w:rPr>
                <w:rFonts w:asciiTheme="minorHAnsi" w:hAnsiTheme="minorHAnsi" w:cstheme="minorHAnsi"/>
                <w:sz w:val="22"/>
                <w:szCs w:val="22"/>
              </w:rPr>
            </w:pPr>
          </w:p>
        </w:tc>
        <w:tc>
          <w:tcPr>
            <w:tcW w:w="2828" w:type="pct"/>
          </w:tcPr>
          <w:p w14:paraId="34597A17" w14:textId="77777777"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Petit matériel </w:t>
            </w:r>
          </w:p>
        </w:tc>
        <w:tc>
          <w:tcPr>
            <w:tcW w:w="761" w:type="pct"/>
            <w:vAlign w:val="center"/>
          </w:tcPr>
          <w:p w14:paraId="67AD81A5"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16</w:t>
            </w:r>
          </w:p>
        </w:tc>
        <w:tc>
          <w:tcPr>
            <w:tcW w:w="870" w:type="pct"/>
            <w:vAlign w:val="center"/>
          </w:tcPr>
          <w:p w14:paraId="0653871D"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153</w:t>
            </w:r>
          </w:p>
        </w:tc>
      </w:tr>
      <w:tr w:rsidR="00E6660B" w14:paraId="53AB39CE" w14:textId="77777777" w:rsidTr="00A617C3">
        <w:trPr>
          <w:trHeight w:val="215"/>
          <w:jc w:val="center"/>
        </w:trPr>
        <w:tc>
          <w:tcPr>
            <w:tcW w:w="540" w:type="pct"/>
            <w:vMerge/>
            <w:shd w:val="clear" w:color="auto" w:fill="auto"/>
            <w:vAlign w:val="center"/>
          </w:tcPr>
          <w:p w14:paraId="52CB0552" w14:textId="77777777" w:rsidR="00E6660B" w:rsidRDefault="00E6660B" w:rsidP="00453C1F">
            <w:pPr>
              <w:jc w:val="center"/>
              <w:rPr>
                <w:rFonts w:asciiTheme="minorHAnsi" w:hAnsiTheme="minorHAnsi" w:cstheme="minorHAnsi"/>
                <w:sz w:val="22"/>
                <w:szCs w:val="22"/>
              </w:rPr>
            </w:pPr>
          </w:p>
        </w:tc>
        <w:tc>
          <w:tcPr>
            <w:tcW w:w="2828" w:type="pct"/>
          </w:tcPr>
          <w:p w14:paraId="51980BEE" w14:textId="77777777"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Instrumentation</w:t>
            </w:r>
          </w:p>
        </w:tc>
        <w:tc>
          <w:tcPr>
            <w:tcW w:w="761" w:type="pct"/>
            <w:vAlign w:val="center"/>
          </w:tcPr>
          <w:p w14:paraId="510E8DF0"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10</w:t>
            </w:r>
          </w:p>
        </w:tc>
        <w:tc>
          <w:tcPr>
            <w:tcW w:w="870" w:type="pct"/>
            <w:vAlign w:val="center"/>
          </w:tcPr>
          <w:p w14:paraId="36682048"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116</w:t>
            </w:r>
          </w:p>
        </w:tc>
      </w:tr>
      <w:tr w:rsidR="00E6660B" w14:paraId="071E0AB3" w14:textId="77777777" w:rsidTr="00A617C3">
        <w:trPr>
          <w:trHeight w:val="215"/>
          <w:jc w:val="center"/>
        </w:trPr>
        <w:tc>
          <w:tcPr>
            <w:tcW w:w="540" w:type="pct"/>
            <w:vMerge/>
            <w:shd w:val="clear" w:color="auto" w:fill="auto"/>
            <w:vAlign w:val="center"/>
          </w:tcPr>
          <w:p w14:paraId="6AD570E5" w14:textId="77777777" w:rsidR="00E6660B" w:rsidRDefault="00E6660B" w:rsidP="00453C1F">
            <w:pPr>
              <w:jc w:val="center"/>
              <w:rPr>
                <w:rFonts w:asciiTheme="minorHAnsi" w:hAnsiTheme="minorHAnsi" w:cstheme="minorHAnsi"/>
                <w:sz w:val="22"/>
                <w:szCs w:val="22"/>
              </w:rPr>
            </w:pPr>
          </w:p>
        </w:tc>
        <w:tc>
          <w:tcPr>
            <w:tcW w:w="2828" w:type="pct"/>
            <w:shd w:val="clear" w:color="auto" w:fill="F2F2F2" w:themeFill="background1" w:themeFillShade="F2"/>
          </w:tcPr>
          <w:p w14:paraId="1958F1F6" w14:textId="77777777" w:rsidR="00E6660B" w:rsidRPr="00DF7F12" w:rsidRDefault="00E6660B" w:rsidP="00453C1F">
            <w:pPr>
              <w:rPr>
                <w:rFonts w:asciiTheme="minorHAnsi" w:hAnsiTheme="minorHAnsi" w:cstheme="minorHAnsi"/>
                <w:b/>
                <w:sz w:val="22"/>
                <w:szCs w:val="22"/>
              </w:rPr>
            </w:pPr>
            <w:r w:rsidRPr="00DF7F12">
              <w:rPr>
                <w:rFonts w:asciiTheme="minorHAnsi" w:hAnsiTheme="minorHAnsi" w:cstheme="minorHAnsi"/>
                <w:b/>
                <w:sz w:val="22"/>
                <w:szCs w:val="22"/>
              </w:rPr>
              <w:t>Total</w:t>
            </w:r>
          </w:p>
        </w:tc>
        <w:tc>
          <w:tcPr>
            <w:tcW w:w="761" w:type="pct"/>
            <w:shd w:val="clear" w:color="auto" w:fill="F2F2F2" w:themeFill="background1" w:themeFillShade="F2"/>
            <w:vAlign w:val="center"/>
          </w:tcPr>
          <w:p w14:paraId="04472C15"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43</w:t>
            </w:r>
          </w:p>
        </w:tc>
        <w:tc>
          <w:tcPr>
            <w:tcW w:w="870" w:type="pct"/>
            <w:shd w:val="clear" w:color="auto" w:fill="F2F2F2" w:themeFill="background1" w:themeFillShade="F2"/>
            <w:vAlign w:val="center"/>
          </w:tcPr>
          <w:p w14:paraId="3972E092"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588</w:t>
            </w:r>
          </w:p>
        </w:tc>
      </w:tr>
      <w:tr w:rsidR="00E6660B" w14:paraId="5F9D9F83" w14:textId="77777777" w:rsidTr="00A617C3">
        <w:trPr>
          <w:trHeight w:val="215"/>
          <w:jc w:val="center"/>
        </w:trPr>
        <w:tc>
          <w:tcPr>
            <w:tcW w:w="540" w:type="pct"/>
            <w:vMerge w:val="restart"/>
            <w:shd w:val="clear" w:color="auto" w:fill="auto"/>
            <w:vAlign w:val="center"/>
          </w:tcPr>
          <w:p w14:paraId="268D1759"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3</w:t>
            </w:r>
          </w:p>
        </w:tc>
        <w:tc>
          <w:tcPr>
            <w:tcW w:w="2828" w:type="pct"/>
          </w:tcPr>
          <w:p w14:paraId="0DC56C27" w14:textId="77777777"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Mobilier de bureau </w:t>
            </w:r>
          </w:p>
        </w:tc>
        <w:tc>
          <w:tcPr>
            <w:tcW w:w="761" w:type="pct"/>
            <w:vAlign w:val="center"/>
          </w:tcPr>
          <w:p w14:paraId="69D2DE32"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23</w:t>
            </w:r>
          </w:p>
        </w:tc>
        <w:tc>
          <w:tcPr>
            <w:tcW w:w="870" w:type="pct"/>
            <w:vAlign w:val="center"/>
          </w:tcPr>
          <w:p w14:paraId="59A30FAF"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919</w:t>
            </w:r>
          </w:p>
        </w:tc>
      </w:tr>
      <w:tr w:rsidR="00E6660B" w14:paraId="14C4CACC" w14:textId="77777777" w:rsidTr="00A617C3">
        <w:trPr>
          <w:trHeight w:val="215"/>
          <w:jc w:val="center"/>
        </w:trPr>
        <w:tc>
          <w:tcPr>
            <w:tcW w:w="540" w:type="pct"/>
            <w:vMerge/>
            <w:shd w:val="clear" w:color="auto" w:fill="auto"/>
          </w:tcPr>
          <w:p w14:paraId="3CFD56DB" w14:textId="77777777" w:rsidR="00E6660B" w:rsidRDefault="00E6660B" w:rsidP="00453C1F">
            <w:pPr>
              <w:rPr>
                <w:rFonts w:asciiTheme="minorHAnsi" w:hAnsiTheme="minorHAnsi" w:cstheme="minorHAnsi"/>
                <w:sz w:val="22"/>
                <w:szCs w:val="22"/>
              </w:rPr>
            </w:pPr>
          </w:p>
        </w:tc>
        <w:tc>
          <w:tcPr>
            <w:tcW w:w="2828" w:type="pct"/>
          </w:tcPr>
          <w:p w14:paraId="5DF9E979" w14:textId="18BCDD1D"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Équipements généraux </w:t>
            </w:r>
          </w:p>
        </w:tc>
        <w:tc>
          <w:tcPr>
            <w:tcW w:w="761" w:type="pct"/>
            <w:vAlign w:val="center"/>
          </w:tcPr>
          <w:p w14:paraId="577E9F99" w14:textId="39CB3B89"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6</w:t>
            </w:r>
          </w:p>
        </w:tc>
        <w:tc>
          <w:tcPr>
            <w:tcW w:w="870" w:type="pct"/>
            <w:vAlign w:val="center"/>
          </w:tcPr>
          <w:p w14:paraId="2FBD85DA"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53</w:t>
            </w:r>
          </w:p>
        </w:tc>
      </w:tr>
      <w:tr w:rsidR="00E6660B" w14:paraId="7BF78371" w14:textId="77777777" w:rsidTr="00A617C3">
        <w:trPr>
          <w:trHeight w:val="215"/>
          <w:jc w:val="center"/>
        </w:trPr>
        <w:tc>
          <w:tcPr>
            <w:tcW w:w="540" w:type="pct"/>
            <w:vMerge/>
            <w:shd w:val="clear" w:color="auto" w:fill="auto"/>
          </w:tcPr>
          <w:p w14:paraId="5CA4BC57" w14:textId="77777777" w:rsidR="00E6660B" w:rsidRDefault="00E6660B" w:rsidP="00453C1F">
            <w:pPr>
              <w:rPr>
                <w:rFonts w:asciiTheme="minorHAnsi" w:hAnsiTheme="minorHAnsi" w:cstheme="minorHAnsi"/>
                <w:sz w:val="22"/>
                <w:szCs w:val="22"/>
              </w:rPr>
            </w:pPr>
          </w:p>
        </w:tc>
        <w:tc>
          <w:tcPr>
            <w:tcW w:w="2828" w:type="pct"/>
          </w:tcPr>
          <w:p w14:paraId="36DA3357" w14:textId="39EE7DEE" w:rsidR="00E6660B" w:rsidRDefault="00E6660B" w:rsidP="00453C1F">
            <w:pPr>
              <w:rPr>
                <w:rFonts w:asciiTheme="minorHAnsi" w:hAnsiTheme="minorHAnsi" w:cstheme="minorHAnsi"/>
                <w:sz w:val="22"/>
                <w:szCs w:val="22"/>
              </w:rPr>
            </w:pPr>
            <w:r w:rsidRPr="00DF7F12">
              <w:rPr>
                <w:rFonts w:asciiTheme="minorHAnsi" w:hAnsiTheme="minorHAnsi" w:cstheme="minorHAnsi"/>
                <w:sz w:val="22"/>
                <w:szCs w:val="22"/>
              </w:rPr>
              <w:t>Équipements informatiques</w:t>
            </w:r>
          </w:p>
        </w:tc>
        <w:tc>
          <w:tcPr>
            <w:tcW w:w="761" w:type="pct"/>
            <w:vAlign w:val="center"/>
          </w:tcPr>
          <w:p w14:paraId="6BF0735C" w14:textId="44B7D302"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5</w:t>
            </w:r>
          </w:p>
        </w:tc>
        <w:tc>
          <w:tcPr>
            <w:tcW w:w="870" w:type="pct"/>
            <w:vAlign w:val="center"/>
          </w:tcPr>
          <w:p w14:paraId="028679B3" w14:textId="77777777" w:rsidR="00E6660B" w:rsidRDefault="00E6660B" w:rsidP="00453C1F">
            <w:pPr>
              <w:jc w:val="center"/>
              <w:rPr>
                <w:rFonts w:asciiTheme="minorHAnsi" w:hAnsiTheme="minorHAnsi" w:cstheme="minorHAnsi"/>
                <w:sz w:val="22"/>
                <w:szCs w:val="22"/>
              </w:rPr>
            </w:pPr>
            <w:r>
              <w:rPr>
                <w:rFonts w:asciiTheme="minorHAnsi" w:hAnsiTheme="minorHAnsi" w:cstheme="minorHAnsi"/>
                <w:sz w:val="22"/>
                <w:szCs w:val="22"/>
              </w:rPr>
              <w:t>36</w:t>
            </w:r>
          </w:p>
        </w:tc>
      </w:tr>
      <w:tr w:rsidR="00E6660B" w14:paraId="7E69998E" w14:textId="77777777" w:rsidTr="00A617C3">
        <w:trPr>
          <w:trHeight w:val="215"/>
          <w:jc w:val="center"/>
        </w:trPr>
        <w:tc>
          <w:tcPr>
            <w:tcW w:w="540" w:type="pct"/>
            <w:vMerge/>
            <w:shd w:val="clear" w:color="auto" w:fill="auto"/>
          </w:tcPr>
          <w:p w14:paraId="617A87D4" w14:textId="77777777" w:rsidR="00E6660B" w:rsidRDefault="00E6660B" w:rsidP="00453C1F">
            <w:pPr>
              <w:rPr>
                <w:rFonts w:asciiTheme="minorHAnsi" w:hAnsiTheme="minorHAnsi" w:cstheme="minorHAnsi"/>
                <w:sz w:val="22"/>
                <w:szCs w:val="22"/>
              </w:rPr>
            </w:pPr>
          </w:p>
        </w:tc>
        <w:tc>
          <w:tcPr>
            <w:tcW w:w="2828" w:type="pct"/>
            <w:shd w:val="clear" w:color="auto" w:fill="F2F2F2" w:themeFill="background1" w:themeFillShade="F2"/>
          </w:tcPr>
          <w:p w14:paraId="34B9B180" w14:textId="77777777" w:rsidR="00E6660B" w:rsidRPr="00DF7F12" w:rsidRDefault="00E6660B" w:rsidP="00453C1F">
            <w:pPr>
              <w:rPr>
                <w:rFonts w:asciiTheme="minorHAnsi" w:hAnsiTheme="minorHAnsi" w:cstheme="minorHAnsi"/>
                <w:b/>
                <w:sz w:val="22"/>
                <w:szCs w:val="22"/>
              </w:rPr>
            </w:pPr>
            <w:r w:rsidRPr="00DF7F12">
              <w:rPr>
                <w:rFonts w:asciiTheme="minorHAnsi" w:hAnsiTheme="minorHAnsi" w:cstheme="minorHAnsi"/>
                <w:b/>
                <w:sz w:val="22"/>
                <w:szCs w:val="22"/>
              </w:rPr>
              <w:t>Total</w:t>
            </w:r>
          </w:p>
        </w:tc>
        <w:tc>
          <w:tcPr>
            <w:tcW w:w="761" w:type="pct"/>
            <w:shd w:val="clear" w:color="auto" w:fill="F2F2F2" w:themeFill="background1" w:themeFillShade="F2"/>
            <w:vAlign w:val="center"/>
          </w:tcPr>
          <w:p w14:paraId="52DB3B0A"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34</w:t>
            </w:r>
          </w:p>
        </w:tc>
        <w:tc>
          <w:tcPr>
            <w:tcW w:w="870" w:type="pct"/>
            <w:shd w:val="clear" w:color="auto" w:fill="F2F2F2" w:themeFill="background1" w:themeFillShade="F2"/>
            <w:vAlign w:val="center"/>
          </w:tcPr>
          <w:p w14:paraId="3F74C9AC" w14:textId="77777777" w:rsidR="00E6660B" w:rsidRPr="00DF7F12" w:rsidRDefault="00E6660B" w:rsidP="00453C1F">
            <w:pPr>
              <w:jc w:val="center"/>
              <w:rPr>
                <w:rFonts w:asciiTheme="minorHAnsi" w:hAnsiTheme="minorHAnsi" w:cstheme="minorHAnsi"/>
                <w:b/>
                <w:sz w:val="22"/>
                <w:szCs w:val="22"/>
              </w:rPr>
            </w:pPr>
            <w:r>
              <w:rPr>
                <w:rFonts w:asciiTheme="minorHAnsi" w:hAnsiTheme="minorHAnsi" w:cstheme="minorHAnsi"/>
                <w:b/>
                <w:sz w:val="22"/>
                <w:szCs w:val="22"/>
              </w:rPr>
              <w:t>1 008</w:t>
            </w:r>
          </w:p>
        </w:tc>
      </w:tr>
    </w:tbl>
    <w:p w14:paraId="3434E721" w14:textId="77777777" w:rsidR="00E6660B" w:rsidRDefault="00E6660B" w:rsidP="00E6660B">
      <w:pPr>
        <w:spacing w:line="240" w:lineRule="auto"/>
        <w:jc w:val="both"/>
        <w:rPr>
          <w:rFonts w:asciiTheme="minorHAnsi" w:hAnsiTheme="minorHAnsi" w:cstheme="minorHAnsi"/>
          <w:sz w:val="22"/>
          <w:szCs w:val="22"/>
        </w:rPr>
      </w:pPr>
    </w:p>
    <w:p w14:paraId="6C93B148" w14:textId="77777777" w:rsidR="00E6660B" w:rsidRPr="00E6660B" w:rsidRDefault="00E6660B" w:rsidP="00E6660B">
      <w:pPr>
        <w:spacing w:line="240" w:lineRule="auto"/>
        <w:jc w:val="both"/>
        <w:rPr>
          <w:rFonts w:asciiTheme="minorHAnsi" w:hAnsiTheme="minorHAnsi" w:cstheme="minorHAnsi"/>
          <w:sz w:val="22"/>
          <w:szCs w:val="22"/>
        </w:rPr>
      </w:pPr>
      <w:r w:rsidRPr="00E6660B">
        <w:rPr>
          <w:rFonts w:asciiTheme="minorHAnsi" w:hAnsiTheme="minorHAnsi" w:cstheme="minorHAnsi"/>
          <w:sz w:val="22"/>
          <w:szCs w:val="22"/>
        </w:rPr>
        <w:t xml:space="preserve">Les candidats doivent présenter leurs candidatures pour l’ensemble des prestations attendues selon l’allotissement défini. </w:t>
      </w:r>
    </w:p>
    <w:p w14:paraId="7904FE41" w14:textId="77777777" w:rsidR="00E6660B" w:rsidRPr="00E6660B" w:rsidRDefault="00E6660B" w:rsidP="00E6660B">
      <w:pPr>
        <w:spacing w:line="240" w:lineRule="auto"/>
        <w:jc w:val="both"/>
        <w:rPr>
          <w:rFonts w:asciiTheme="minorHAnsi" w:hAnsiTheme="minorHAnsi" w:cstheme="minorHAnsi"/>
          <w:sz w:val="22"/>
          <w:szCs w:val="22"/>
        </w:rPr>
      </w:pPr>
      <w:r w:rsidRPr="00E6660B">
        <w:rPr>
          <w:rFonts w:asciiTheme="minorHAnsi" w:hAnsiTheme="minorHAnsi" w:cstheme="minorHAnsi"/>
          <w:sz w:val="22"/>
          <w:szCs w:val="22"/>
        </w:rPr>
        <w:t>Le périmètre géographique de la consultation s’étend sur quinze (15) structures réparties dans les cinq (5) préfectures de la région de Boké en Guinée, comme suit :</w:t>
      </w:r>
    </w:p>
    <w:p w14:paraId="4F9B016B" w14:textId="77777777" w:rsidR="00E6660B" w:rsidRDefault="00E6660B" w:rsidP="00E6660B">
      <w:pPr>
        <w:spacing w:line="240" w:lineRule="auto"/>
        <w:jc w:val="both"/>
        <w:rPr>
          <w:rFonts w:ascii="Times New Roman" w:hAnsi="Times New Roman"/>
          <w:sz w:val="22"/>
          <w:szCs w:val="22"/>
        </w:rPr>
      </w:pPr>
    </w:p>
    <w:tbl>
      <w:tblPr>
        <w:tblStyle w:val="Grilledutableau"/>
        <w:tblW w:w="5000" w:type="pct"/>
        <w:tblLook w:val="04A0" w:firstRow="1" w:lastRow="0" w:firstColumn="1" w:lastColumn="0" w:noHBand="0" w:noVBand="1"/>
      </w:tblPr>
      <w:tblGrid>
        <w:gridCol w:w="3503"/>
        <w:gridCol w:w="6233"/>
      </w:tblGrid>
      <w:tr w:rsidR="00E6660B" w14:paraId="752EFA15" w14:textId="77777777" w:rsidTr="00E6660B">
        <w:trPr>
          <w:trHeight w:val="20"/>
        </w:trPr>
        <w:tc>
          <w:tcPr>
            <w:tcW w:w="1799" w:type="pct"/>
            <w:shd w:val="clear" w:color="auto" w:fill="DDD9C3" w:themeFill="background2" w:themeFillShade="E6"/>
            <w:vAlign w:val="center"/>
          </w:tcPr>
          <w:p w14:paraId="08923ED1" w14:textId="77777777" w:rsidR="00E6660B" w:rsidRPr="00E6660B" w:rsidRDefault="00E6660B" w:rsidP="00453C1F">
            <w:pPr>
              <w:jc w:val="center"/>
              <w:rPr>
                <w:rFonts w:asciiTheme="minorHAnsi" w:hAnsiTheme="minorHAnsi" w:cstheme="minorHAnsi"/>
                <w:b/>
                <w:sz w:val="22"/>
                <w:szCs w:val="22"/>
              </w:rPr>
            </w:pPr>
            <w:r w:rsidRPr="00E6660B">
              <w:rPr>
                <w:rFonts w:asciiTheme="minorHAnsi" w:hAnsiTheme="minorHAnsi" w:cstheme="minorHAnsi"/>
                <w:b/>
                <w:sz w:val="22"/>
                <w:szCs w:val="22"/>
              </w:rPr>
              <w:t>Préfecture</w:t>
            </w:r>
          </w:p>
        </w:tc>
        <w:tc>
          <w:tcPr>
            <w:tcW w:w="3201" w:type="pct"/>
            <w:shd w:val="clear" w:color="auto" w:fill="DDD9C3" w:themeFill="background2" w:themeFillShade="E6"/>
            <w:vAlign w:val="center"/>
          </w:tcPr>
          <w:p w14:paraId="6D807C57" w14:textId="77777777" w:rsidR="00E6660B" w:rsidRPr="00E6660B" w:rsidRDefault="00E6660B" w:rsidP="00453C1F">
            <w:pPr>
              <w:jc w:val="center"/>
              <w:rPr>
                <w:rFonts w:asciiTheme="minorHAnsi" w:hAnsiTheme="minorHAnsi" w:cstheme="minorHAnsi"/>
                <w:b/>
                <w:sz w:val="22"/>
                <w:szCs w:val="22"/>
              </w:rPr>
            </w:pPr>
            <w:r w:rsidRPr="00E6660B">
              <w:rPr>
                <w:rFonts w:asciiTheme="minorHAnsi" w:hAnsiTheme="minorHAnsi" w:cstheme="minorHAnsi"/>
                <w:b/>
                <w:sz w:val="22"/>
                <w:szCs w:val="22"/>
              </w:rPr>
              <w:t>Site</w:t>
            </w:r>
          </w:p>
        </w:tc>
      </w:tr>
      <w:tr w:rsidR="00E6660B" w14:paraId="40BCBF62" w14:textId="77777777" w:rsidTr="00E6660B">
        <w:trPr>
          <w:trHeight w:val="20"/>
        </w:trPr>
        <w:tc>
          <w:tcPr>
            <w:tcW w:w="1799" w:type="pct"/>
            <w:vMerge w:val="restart"/>
            <w:vAlign w:val="center"/>
          </w:tcPr>
          <w:p w14:paraId="263CE7CC" w14:textId="77777777" w:rsidR="00E6660B" w:rsidRPr="00E6660B" w:rsidRDefault="00E6660B" w:rsidP="00453C1F">
            <w:pPr>
              <w:rPr>
                <w:rFonts w:asciiTheme="minorHAnsi" w:hAnsiTheme="minorHAnsi" w:cstheme="minorHAnsi"/>
                <w:sz w:val="22"/>
                <w:szCs w:val="22"/>
              </w:rPr>
            </w:pPr>
            <w:r w:rsidRPr="00E6660B">
              <w:rPr>
                <w:rFonts w:asciiTheme="minorHAnsi" w:hAnsiTheme="minorHAnsi" w:cstheme="minorHAnsi"/>
                <w:sz w:val="22"/>
                <w:szCs w:val="22"/>
              </w:rPr>
              <w:t>Boffa</w:t>
            </w:r>
          </w:p>
        </w:tc>
        <w:tc>
          <w:tcPr>
            <w:tcW w:w="3201" w:type="pct"/>
          </w:tcPr>
          <w:p w14:paraId="099553CE"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CECOJE Boffa</w:t>
            </w:r>
          </w:p>
        </w:tc>
      </w:tr>
      <w:tr w:rsidR="00E6660B" w14:paraId="12B8BA97" w14:textId="77777777" w:rsidTr="00E6660B">
        <w:trPr>
          <w:trHeight w:val="20"/>
        </w:trPr>
        <w:tc>
          <w:tcPr>
            <w:tcW w:w="1799" w:type="pct"/>
            <w:vMerge/>
          </w:tcPr>
          <w:p w14:paraId="2406D943" w14:textId="77777777" w:rsidR="00E6660B" w:rsidRPr="00E6660B" w:rsidRDefault="00E6660B" w:rsidP="00453C1F">
            <w:pPr>
              <w:jc w:val="both"/>
              <w:rPr>
                <w:rFonts w:asciiTheme="minorHAnsi" w:hAnsiTheme="minorHAnsi" w:cstheme="minorHAnsi"/>
                <w:sz w:val="22"/>
                <w:szCs w:val="22"/>
              </w:rPr>
            </w:pPr>
          </w:p>
        </w:tc>
        <w:tc>
          <w:tcPr>
            <w:tcW w:w="3201" w:type="pct"/>
          </w:tcPr>
          <w:p w14:paraId="35C99DD5"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Service des Urgences de l’Hôpital Préfectoral Boffa</w:t>
            </w:r>
          </w:p>
        </w:tc>
      </w:tr>
      <w:tr w:rsidR="00E6660B" w14:paraId="4CF2ED92" w14:textId="77777777" w:rsidTr="00E6660B">
        <w:trPr>
          <w:trHeight w:val="20"/>
        </w:trPr>
        <w:tc>
          <w:tcPr>
            <w:tcW w:w="1799" w:type="pct"/>
            <w:vMerge w:val="restart"/>
            <w:vAlign w:val="center"/>
          </w:tcPr>
          <w:p w14:paraId="53DAEDE6" w14:textId="77777777" w:rsidR="00E6660B" w:rsidRPr="00E6660B" w:rsidRDefault="00E6660B" w:rsidP="00453C1F">
            <w:pPr>
              <w:rPr>
                <w:rFonts w:asciiTheme="minorHAnsi" w:hAnsiTheme="minorHAnsi" w:cstheme="minorHAnsi"/>
                <w:sz w:val="22"/>
                <w:szCs w:val="22"/>
              </w:rPr>
            </w:pPr>
            <w:r w:rsidRPr="00E6660B">
              <w:rPr>
                <w:rFonts w:asciiTheme="minorHAnsi" w:hAnsiTheme="minorHAnsi" w:cstheme="minorHAnsi"/>
                <w:sz w:val="22"/>
                <w:szCs w:val="22"/>
              </w:rPr>
              <w:t>Boké</w:t>
            </w:r>
          </w:p>
        </w:tc>
        <w:tc>
          <w:tcPr>
            <w:tcW w:w="3201" w:type="pct"/>
          </w:tcPr>
          <w:p w14:paraId="10E56F7E"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CECOJE Boké</w:t>
            </w:r>
          </w:p>
        </w:tc>
      </w:tr>
      <w:tr w:rsidR="00E6660B" w14:paraId="7348033E" w14:textId="77777777" w:rsidTr="00E6660B">
        <w:trPr>
          <w:trHeight w:val="20"/>
        </w:trPr>
        <w:tc>
          <w:tcPr>
            <w:tcW w:w="1799" w:type="pct"/>
            <w:vMerge/>
          </w:tcPr>
          <w:p w14:paraId="1E90C7BE" w14:textId="77777777" w:rsidR="00E6660B" w:rsidRPr="00E6660B" w:rsidRDefault="00E6660B" w:rsidP="00453C1F">
            <w:pPr>
              <w:jc w:val="both"/>
              <w:rPr>
                <w:rFonts w:asciiTheme="minorHAnsi" w:hAnsiTheme="minorHAnsi" w:cstheme="minorHAnsi"/>
                <w:sz w:val="22"/>
                <w:szCs w:val="22"/>
              </w:rPr>
            </w:pPr>
          </w:p>
        </w:tc>
        <w:tc>
          <w:tcPr>
            <w:tcW w:w="3201" w:type="pct"/>
          </w:tcPr>
          <w:p w14:paraId="334B855D"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Clinique AGBEF</w:t>
            </w:r>
          </w:p>
        </w:tc>
      </w:tr>
      <w:tr w:rsidR="00E6660B" w14:paraId="58410176" w14:textId="77777777" w:rsidTr="00E6660B">
        <w:trPr>
          <w:trHeight w:val="20"/>
        </w:trPr>
        <w:tc>
          <w:tcPr>
            <w:tcW w:w="1799" w:type="pct"/>
            <w:vMerge/>
          </w:tcPr>
          <w:p w14:paraId="2CB16626" w14:textId="77777777" w:rsidR="00E6660B" w:rsidRPr="00E6660B" w:rsidRDefault="00E6660B" w:rsidP="00453C1F">
            <w:pPr>
              <w:jc w:val="both"/>
              <w:rPr>
                <w:rFonts w:asciiTheme="minorHAnsi" w:hAnsiTheme="minorHAnsi" w:cstheme="minorHAnsi"/>
                <w:sz w:val="22"/>
                <w:szCs w:val="22"/>
              </w:rPr>
            </w:pPr>
          </w:p>
        </w:tc>
        <w:tc>
          <w:tcPr>
            <w:tcW w:w="3201" w:type="pct"/>
          </w:tcPr>
          <w:p w14:paraId="2CA8869D"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CSR Bintimodiya</w:t>
            </w:r>
          </w:p>
        </w:tc>
      </w:tr>
      <w:tr w:rsidR="00E6660B" w14:paraId="575571AE" w14:textId="77777777" w:rsidTr="00E6660B">
        <w:trPr>
          <w:trHeight w:val="20"/>
        </w:trPr>
        <w:tc>
          <w:tcPr>
            <w:tcW w:w="1799" w:type="pct"/>
            <w:vMerge/>
          </w:tcPr>
          <w:p w14:paraId="50E1F032" w14:textId="77777777" w:rsidR="00E6660B" w:rsidRPr="00E6660B" w:rsidRDefault="00E6660B" w:rsidP="00453C1F">
            <w:pPr>
              <w:jc w:val="both"/>
              <w:rPr>
                <w:rFonts w:asciiTheme="minorHAnsi" w:hAnsiTheme="minorHAnsi" w:cstheme="minorHAnsi"/>
                <w:sz w:val="22"/>
                <w:szCs w:val="22"/>
              </w:rPr>
            </w:pPr>
          </w:p>
        </w:tc>
        <w:tc>
          <w:tcPr>
            <w:tcW w:w="3201" w:type="pct"/>
          </w:tcPr>
          <w:p w14:paraId="06C89053"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CSR Kanfarandé</w:t>
            </w:r>
          </w:p>
        </w:tc>
      </w:tr>
      <w:tr w:rsidR="00E6660B" w14:paraId="51212079" w14:textId="77777777" w:rsidTr="00E6660B">
        <w:trPr>
          <w:trHeight w:val="20"/>
        </w:trPr>
        <w:tc>
          <w:tcPr>
            <w:tcW w:w="1799" w:type="pct"/>
            <w:vMerge/>
          </w:tcPr>
          <w:p w14:paraId="03F6FC87" w14:textId="77777777" w:rsidR="00E6660B" w:rsidRPr="00E6660B" w:rsidRDefault="00E6660B" w:rsidP="00453C1F">
            <w:pPr>
              <w:jc w:val="both"/>
              <w:rPr>
                <w:rFonts w:asciiTheme="minorHAnsi" w:hAnsiTheme="minorHAnsi" w:cstheme="minorHAnsi"/>
                <w:sz w:val="22"/>
                <w:szCs w:val="22"/>
              </w:rPr>
            </w:pPr>
          </w:p>
        </w:tc>
        <w:tc>
          <w:tcPr>
            <w:tcW w:w="3201" w:type="pct"/>
          </w:tcPr>
          <w:p w14:paraId="35427221"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Maison d’hébergement AGUIAS</w:t>
            </w:r>
          </w:p>
        </w:tc>
      </w:tr>
      <w:tr w:rsidR="00E6660B" w14:paraId="7FA79EF3" w14:textId="77777777" w:rsidTr="00E6660B">
        <w:trPr>
          <w:trHeight w:val="20"/>
        </w:trPr>
        <w:tc>
          <w:tcPr>
            <w:tcW w:w="1799" w:type="pct"/>
            <w:vMerge w:val="restart"/>
            <w:vAlign w:val="center"/>
          </w:tcPr>
          <w:p w14:paraId="7EE79C8B" w14:textId="77777777" w:rsidR="00E6660B" w:rsidRPr="00E6660B" w:rsidRDefault="00E6660B" w:rsidP="00453C1F">
            <w:pPr>
              <w:rPr>
                <w:rFonts w:asciiTheme="minorHAnsi" w:hAnsiTheme="minorHAnsi" w:cstheme="minorHAnsi"/>
                <w:sz w:val="22"/>
                <w:szCs w:val="22"/>
              </w:rPr>
            </w:pPr>
            <w:r w:rsidRPr="00E6660B">
              <w:rPr>
                <w:rFonts w:asciiTheme="minorHAnsi" w:hAnsiTheme="minorHAnsi" w:cstheme="minorHAnsi"/>
                <w:sz w:val="22"/>
                <w:szCs w:val="22"/>
              </w:rPr>
              <w:t>Fria</w:t>
            </w:r>
          </w:p>
        </w:tc>
        <w:tc>
          <w:tcPr>
            <w:tcW w:w="3201" w:type="pct"/>
          </w:tcPr>
          <w:p w14:paraId="166D717E"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CECOJE Boffa</w:t>
            </w:r>
          </w:p>
        </w:tc>
      </w:tr>
      <w:tr w:rsidR="00E6660B" w14:paraId="74D79DED" w14:textId="77777777" w:rsidTr="00E6660B">
        <w:trPr>
          <w:trHeight w:val="20"/>
        </w:trPr>
        <w:tc>
          <w:tcPr>
            <w:tcW w:w="1799" w:type="pct"/>
            <w:vMerge/>
          </w:tcPr>
          <w:p w14:paraId="5C89C89C" w14:textId="77777777" w:rsidR="00E6660B" w:rsidRPr="00E6660B" w:rsidRDefault="00E6660B" w:rsidP="00453C1F">
            <w:pPr>
              <w:jc w:val="both"/>
              <w:rPr>
                <w:rFonts w:asciiTheme="minorHAnsi" w:hAnsiTheme="minorHAnsi" w:cstheme="minorHAnsi"/>
                <w:sz w:val="22"/>
                <w:szCs w:val="22"/>
              </w:rPr>
            </w:pPr>
          </w:p>
        </w:tc>
        <w:tc>
          <w:tcPr>
            <w:tcW w:w="3201" w:type="pct"/>
          </w:tcPr>
          <w:p w14:paraId="2CE1FDF0"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Service des Urgences de l’Hôpital Préfectoral Boffa</w:t>
            </w:r>
          </w:p>
        </w:tc>
      </w:tr>
      <w:tr w:rsidR="00E6660B" w14:paraId="7AB7B991" w14:textId="77777777" w:rsidTr="00E6660B">
        <w:trPr>
          <w:trHeight w:val="20"/>
        </w:trPr>
        <w:tc>
          <w:tcPr>
            <w:tcW w:w="1799" w:type="pct"/>
            <w:vMerge w:val="restart"/>
            <w:vAlign w:val="center"/>
          </w:tcPr>
          <w:p w14:paraId="0ED280B7" w14:textId="77777777" w:rsidR="00E6660B" w:rsidRPr="00E6660B" w:rsidRDefault="00E6660B" w:rsidP="00453C1F">
            <w:pPr>
              <w:rPr>
                <w:rFonts w:asciiTheme="minorHAnsi" w:hAnsiTheme="minorHAnsi" w:cstheme="minorHAnsi"/>
                <w:sz w:val="22"/>
                <w:szCs w:val="22"/>
              </w:rPr>
            </w:pPr>
            <w:r w:rsidRPr="00E6660B">
              <w:rPr>
                <w:rFonts w:asciiTheme="minorHAnsi" w:hAnsiTheme="minorHAnsi" w:cstheme="minorHAnsi"/>
                <w:sz w:val="22"/>
                <w:szCs w:val="22"/>
              </w:rPr>
              <w:t>Gaoual</w:t>
            </w:r>
          </w:p>
        </w:tc>
        <w:tc>
          <w:tcPr>
            <w:tcW w:w="3201" w:type="pct"/>
          </w:tcPr>
          <w:p w14:paraId="3CA0AA72"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CECOJE Boffa</w:t>
            </w:r>
          </w:p>
        </w:tc>
      </w:tr>
      <w:tr w:rsidR="00E6660B" w14:paraId="50EB2052" w14:textId="77777777" w:rsidTr="00E6660B">
        <w:trPr>
          <w:trHeight w:val="20"/>
        </w:trPr>
        <w:tc>
          <w:tcPr>
            <w:tcW w:w="1799" w:type="pct"/>
            <w:vMerge/>
          </w:tcPr>
          <w:p w14:paraId="7556EDED" w14:textId="77777777" w:rsidR="00E6660B" w:rsidRPr="00E6660B" w:rsidRDefault="00E6660B" w:rsidP="00453C1F">
            <w:pPr>
              <w:jc w:val="both"/>
              <w:rPr>
                <w:rFonts w:asciiTheme="minorHAnsi" w:hAnsiTheme="minorHAnsi" w:cstheme="minorHAnsi"/>
                <w:sz w:val="22"/>
                <w:szCs w:val="22"/>
              </w:rPr>
            </w:pPr>
          </w:p>
        </w:tc>
        <w:tc>
          <w:tcPr>
            <w:tcW w:w="3201" w:type="pct"/>
          </w:tcPr>
          <w:p w14:paraId="22F29FDA"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Service des Urgences de l’Hôpital Préfectoral Boffa</w:t>
            </w:r>
          </w:p>
        </w:tc>
      </w:tr>
      <w:tr w:rsidR="00E6660B" w14:paraId="3279A050" w14:textId="77777777" w:rsidTr="00E6660B">
        <w:trPr>
          <w:trHeight w:val="20"/>
        </w:trPr>
        <w:tc>
          <w:tcPr>
            <w:tcW w:w="1799" w:type="pct"/>
            <w:vMerge/>
          </w:tcPr>
          <w:p w14:paraId="6743D77B" w14:textId="77777777" w:rsidR="00E6660B" w:rsidRPr="00E6660B" w:rsidRDefault="00E6660B" w:rsidP="00453C1F">
            <w:pPr>
              <w:jc w:val="both"/>
              <w:rPr>
                <w:rFonts w:asciiTheme="minorHAnsi" w:hAnsiTheme="minorHAnsi" w:cstheme="minorHAnsi"/>
                <w:sz w:val="22"/>
                <w:szCs w:val="22"/>
              </w:rPr>
            </w:pPr>
          </w:p>
        </w:tc>
        <w:tc>
          <w:tcPr>
            <w:tcW w:w="3201" w:type="pct"/>
          </w:tcPr>
          <w:p w14:paraId="30AE86E4"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CSR Wendou M’Bour</w:t>
            </w:r>
          </w:p>
        </w:tc>
      </w:tr>
      <w:tr w:rsidR="00E6660B" w14:paraId="050B8F44" w14:textId="77777777" w:rsidTr="00E6660B">
        <w:trPr>
          <w:trHeight w:val="20"/>
        </w:trPr>
        <w:tc>
          <w:tcPr>
            <w:tcW w:w="1799" w:type="pct"/>
            <w:vMerge w:val="restart"/>
            <w:vAlign w:val="center"/>
          </w:tcPr>
          <w:p w14:paraId="7F07DB79" w14:textId="77777777" w:rsidR="00E6660B" w:rsidRPr="00E6660B" w:rsidRDefault="00E6660B" w:rsidP="00453C1F">
            <w:pPr>
              <w:rPr>
                <w:rFonts w:asciiTheme="minorHAnsi" w:hAnsiTheme="minorHAnsi" w:cstheme="minorHAnsi"/>
                <w:sz w:val="22"/>
                <w:szCs w:val="22"/>
              </w:rPr>
            </w:pPr>
            <w:r w:rsidRPr="00E6660B">
              <w:rPr>
                <w:rFonts w:asciiTheme="minorHAnsi" w:hAnsiTheme="minorHAnsi" w:cstheme="minorHAnsi"/>
                <w:sz w:val="22"/>
                <w:szCs w:val="22"/>
              </w:rPr>
              <w:t>Koundara</w:t>
            </w:r>
          </w:p>
        </w:tc>
        <w:tc>
          <w:tcPr>
            <w:tcW w:w="3201" w:type="pct"/>
          </w:tcPr>
          <w:p w14:paraId="6B7BBCEC"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CECOJE Koundara</w:t>
            </w:r>
          </w:p>
        </w:tc>
      </w:tr>
      <w:tr w:rsidR="00E6660B" w14:paraId="3521EEFF" w14:textId="77777777" w:rsidTr="00E6660B">
        <w:trPr>
          <w:trHeight w:val="20"/>
        </w:trPr>
        <w:tc>
          <w:tcPr>
            <w:tcW w:w="1799" w:type="pct"/>
            <w:vMerge/>
          </w:tcPr>
          <w:p w14:paraId="2783DBFA" w14:textId="77777777" w:rsidR="00E6660B" w:rsidRPr="00E6660B" w:rsidRDefault="00E6660B" w:rsidP="00453C1F">
            <w:pPr>
              <w:jc w:val="both"/>
              <w:rPr>
                <w:rFonts w:asciiTheme="minorHAnsi" w:hAnsiTheme="minorHAnsi" w:cstheme="minorHAnsi"/>
                <w:sz w:val="22"/>
                <w:szCs w:val="22"/>
              </w:rPr>
            </w:pPr>
          </w:p>
        </w:tc>
        <w:tc>
          <w:tcPr>
            <w:tcW w:w="3201" w:type="pct"/>
          </w:tcPr>
          <w:p w14:paraId="089AC91C"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Service des Urgences de l’Hôpital Préfectoral Koundara</w:t>
            </w:r>
          </w:p>
        </w:tc>
      </w:tr>
      <w:tr w:rsidR="00E6660B" w14:paraId="4D44ACAD" w14:textId="77777777" w:rsidTr="00E6660B">
        <w:trPr>
          <w:trHeight w:val="20"/>
        </w:trPr>
        <w:tc>
          <w:tcPr>
            <w:tcW w:w="1799" w:type="pct"/>
            <w:vMerge/>
          </w:tcPr>
          <w:p w14:paraId="71DA6C79" w14:textId="77777777" w:rsidR="00E6660B" w:rsidRPr="00E6660B" w:rsidRDefault="00E6660B" w:rsidP="00453C1F">
            <w:pPr>
              <w:jc w:val="both"/>
              <w:rPr>
                <w:rFonts w:asciiTheme="minorHAnsi" w:hAnsiTheme="minorHAnsi" w:cstheme="minorHAnsi"/>
                <w:sz w:val="22"/>
                <w:szCs w:val="22"/>
              </w:rPr>
            </w:pPr>
          </w:p>
        </w:tc>
        <w:tc>
          <w:tcPr>
            <w:tcW w:w="3201" w:type="pct"/>
          </w:tcPr>
          <w:p w14:paraId="638054DE" w14:textId="77777777" w:rsidR="00E6660B" w:rsidRPr="00E6660B" w:rsidRDefault="00E6660B" w:rsidP="00453C1F">
            <w:pPr>
              <w:jc w:val="both"/>
              <w:rPr>
                <w:rFonts w:asciiTheme="minorHAnsi" w:hAnsiTheme="minorHAnsi" w:cstheme="minorHAnsi"/>
                <w:sz w:val="22"/>
                <w:szCs w:val="22"/>
              </w:rPr>
            </w:pPr>
            <w:r w:rsidRPr="00E6660B">
              <w:rPr>
                <w:rFonts w:asciiTheme="minorHAnsi" w:hAnsiTheme="minorHAnsi" w:cstheme="minorHAnsi"/>
                <w:sz w:val="22"/>
                <w:szCs w:val="22"/>
              </w:rPr>
              <w:t>CSR Termessè</w:t>
            </w:r>
          </w:p>
        </w:tc>
      </w:tr>
    </w:tbl>
    <w:p w14:paraId="3978E4CE" w14:textId="3B35FAA6" w:rsidR="00F61E7E" w:rsidRPr="00807B61" w:rsidRDefault="009B6B50" w:rsidP="00807B61">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 </w:t>
      </w:r>
      <w:bookmarkStart w:id="31" w:name="_Toc417653425"/>
      <w:bookmarkStart w:id="32" w:name="_Toc419212441"/>
      <w:bookmarkStart w:id="33" w:name="_Toc443657775"/>
      <w:bookmarkStart w:id="34" w:name="_Toc446628694"/>
      <w:bookmarkEnd w:id="24"/>
      <w:bookmarkEnd w:id="25"/>
      <w:bookmarkEnd w:id="26"/>
      <w:bookmarkEnd w:id="27"/>
      <w:bookmarkEnd w:id="28"/>
    </w:p>
    <w:p w14:paraId="6DEE979D" w14:textId="77777777"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196223908"/>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5"/>
    </w:p>
    <w:p w14:paraId="753B47A3" w14:textId="77777777"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196223909"/>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6"/>
    </w:p>
    <w:p w14:paraId="7E381DBD" w14:textId="1DC102E1"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14:paraId="49D9E0A8" w14:textId="1C8BB5C4" w:rsidR="00DD0FD9" w:rsidRPr="00921E55" w:rsidRDefault="009237D7"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lastRenderedPageBreak/>
        <w:t>En</w:t>
      </w:r>
      <w:r w:rsidR="00DD0FD9" w:rsidRPr="00921E55">
        <w:rPr>
          <w:rFonts w:asciiTheme="minorHAnsi" w:hAnsiTheme="minorHAnsi" w:cstheme="minorHAnsi"/>
          <w:bCs/>
          <w:iCs/>
          <w:sz w:val="22"/>
          <w:szCs w:val="22"/>
          <w:lang w:bidi="ar-SA"/>
        </w:rPr>
        <w:t xml:space="preserve"> qualité de candidat individuel et de membre d'un ou plusieurs groupements d'opérateurs </w:t>
      </w:r>
      <w:r w:rsidR="00E6660B" w:rsidRPr="00921E55">
        <w:rPr>
          <w:rFonts w:asciiTheme="minorHAnsi" w:hAnsiTheme="minorHAnsi" w:cstheme="minorHAnsi"/>
          <w:bCs/>
          <w:iCs/>
          <w:sz w:val="22"/>
          <w:szCs w:val="22"/>
          <w:lang w:bidi="ar-SA"/>
        </w:rPr>
        <w:t>économiques ;</w:t>
      </w:r>
    </w:p>
    <w:p w14:paraId="468C76C1" w14:textId="36C8E297" w:rsidR="00DD0FD9" w:rsidRPr="00921E55" w:rsidRDefault="009237D7"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w:t>
      </w:r>
      <w:r w:rsidR="00DD0FD9" w:rsidRPr="00921E55">
        <w:rPr>
          <w:rFonts w:asciiTheme="minorHAnsi" w:hAnsiTheme="minorHAnsi" w:cstheme="minorHAnsi"/>
          <w:bCs/>
          <w:iCs/>
          <w:sz w:val="22"/>
          <w:szCs w:val="22"/>
          <w:lang w:bidi="ar-SA"/>
        </w:rPr>
        <w:t xml:space="preserve"> qualité de membres de plusieurs groupements d'opérateurs économiques.</w:t>
      </w:r>
    </w:p>
    <w:p w14:paraId="15B4AF45"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6048E0F1" w14:textId="10982657"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66EA5DFB" w14:textId="77777777"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7" w:name="_Toc196223910"/>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7"/>
      <w:r w:rsidR="009530C4" w:rsidRPr="00E23E75">
        <w:rPr>
          <w:rFonts w:asciiTheme="minorHAnsi" w:hAnsiTheme="minorHAnsi" w:cstheme="minorHAnsi"/>
          <w:sz w:val="22"/>
          <w:szCs w:val="22"/>
          <w:u w:val="single"/>
        </w:rPr>
        <w:t xml:space="preserve"> </w:t>
      </w:r>
    </w:p>
    <w:p w14:paraId="48245D9E" w14:textId="77777777"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362864C5" w14:textId="53A99225" w:rsidR="00B84C4A" w:rsidRPr="0006068D" w:rsidRDefault="007915A4"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w:t>
      </w:r>
      <w:r w:rsidR="00B84C4A"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46AEA266" w14:textId="2B5886BC" w:rsidR="00B84C4A" w:rsidRPr="0006068D" w:rsidRDefault="007915A4"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w:t>
      </w:r>
      <w:r w:rsidR="00B84C4A"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498EBD0" w14:textId="7E35A658" w:rsidR="00B84C4A" w:rsidRPr="0006068D" w:rsidRDefault="007915A4"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w:t>
      </w:r>
      <w:r w:rsidR="00B84C4A"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699B4C59" w14:textId="77777777" w:rsidR="00B84C4A" w:rsidRPr="0006068D" w:rsidRDefault="00B84C4A" w:rsidP="0006068D">
      <w:pPr>
        <w:pStyle w:val="Standard"/>
        <w:rPr>
          <w:rFonts w:asciiTheme="minorHAnsi" w:hAnsiTheme="minorHAnsi" w:cstheme="minorHAnsi"/>
          <w:bCs/>
          <w:iCs/>
          <w:sz w:val="22"/>
          <w:szCs w:val="22"/>
        </w:rPr>
      </w:pPr>
    </w:p>
    <w:p w14:paraId="05CCDE9B" w14:textId="77777777"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1F84A5D8"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3EDB1886" w14:textId="77777777"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7648AA56"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5CBBA764" w14:textId="77777777"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261194CD" w14:textId="77777777" w:rsidR="005D4593" w:rsidRDefault="005D4593">
      <w:pPr>
        <w:pStyle w:val="Standard"/>
        <w:rPr>
          <w:rFonts w:asciiTheme="minorHAnsi" w:eastAsia="Times" w:hAnsiTheme="minorHAnsi" w:cstheme="minorHAnsi"/>
          <w:bCs/>
          <w:iCs/>
          <w:kern w:val="0"/>
          <w:sz w:val="22"/>
          <w:szCs w:val="22"/>
          <w:lang w:eastAsia="fr-FR" w:bidi="ar-SA"/>
        </w:rPr>
      </w:pPr>
    </w:p>
    <w:p w14:paraId="0B863E6A" w14:textId="77777777"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8" w:name="_Toc196223911"/>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8"/>
      <w:r>
        <w:rPr>
          <w:rFonts w:asciiTheme="minorHAnsi" w:hAnsiTheme="minorHAnsi" w:cstheme="minorHAnsi"/>
          <w:sz w:val="22"/>
          <w:szCs w:val="22"/>
          <w:u w:val="single"/>
        </w:rPr>
        <w:t xml:space="preserve"> </w:t>
      </w:r>
    </w:p>
    <w:p w14:paraId="6F1F692E" w14:textId="17BFC9C3" w:rsidR="00B14B26" w:rsidRPr="00750277" w:rsidRDefault="00B14B26" w:rsidP="00B14B26">
      <w:pPr>
        <w:pStyle w:val="Default"/>
        <w:jc w:val="both"/>
        <w:rPr>
          <w:rFonts w:asciiTheme="minorHAnsi" w:hAnsiTheme="minorHAnsi" w:cstheme="minorHAnsi"/>
          <w:sz w:val="22"/>
          <w:szCs w:val="22"/>
        </w:rPr>
      </w:pPr>
      <w:r w:rsidRPr="00750277">
        <w:rPr>
          <w:rFonts w:asciiTheme="minorHAnsi" w:hAnsiTheme="minorHAnsi" w:cstheme="minorHAnsi"/>
          <w:sz w:val="22"/>
          <w:szCs w:val="22"/>
        </w:rPr>
        <w:t>L’autorité contractante impose aux candidats les niveaux minimaux de capacité suivants</w:t>
      </w:r>
      <w:r>
        <w:rPr>
          <w:rFonts w:asciiTheme="minorHAnsi" w:hAnsiTheme="minorHAnsi" w:cstheme="minorHAnsi"/>
          <w:sz w:val="22"/>
          <w:szCs w:val="22"/>
        </w:rPr>
        <w:t>.</w:t>
      </w:r>
    </w:p>
    <w:p w14:paraId="2312EC52" w14:textId="77777777" w:rsidR="00B14B26" w:rsidRPr="00750277" w:rsidRDefault="00B14B26" w:rsidP="00B14B26">
      <w:pPr>
        <w:pStyle w:val="Default"/>
        <w:jc w:val="both"/>
        <w:rPr>
          <w:rFonts w:asciiTheme="minorHAnsi" w:hAnsiTheme="minorHAnsi" w:cstheme="minorHAnsi"/>
          <w:sz w:val="22"/>
          <w:szCs w:val="22"/>
        </w:rPr>
      </w:pPr>
    </w:p>
    <w:p w14:paraId="0A86773A" w14:textId="44C1729F" w:rsidR="00B14B26" w:rsidRPr="00B14B26" w:rsidRDefault="00B14B26" w:rsidP="00B14B26">
      <w:pPr>
        <w:pStyle w:val="v"/>
        <w:widowControl w:val="0"/>
        <w:numPr>
          <w:ilvl w:val="0"/>
          <w:numId w:val="45"/>
        </w:numPr>
        <w:ind w:left="709"/>
        <w:rPr>
          <w:rFonts w:asciiTheme="minorHAnsi" w:hAnsiTheme="minorHAnsi" w:cstheme="minorHAnsi"/>
          <w:b/>
          <w:szCs w:val="22"/>
        </w:rPr>
      </w:pPr>
      <w:r w:rsidRPr="00750277">
        <w:rPr>
          <w:rFonts w:asciiTheme="minorHAnsi" w:hAnsiTheme="minorHAnsi" w:cstheme="minorHAnsi"/>
          <w:b/>
          <w:szCs w:val="22"/>
        </w:rPr>
        <w:t>Capacité économique et financière</w:t>
      </w:r>
    </w:p>
    <w:p w14:paraId="32A3BF0F" w14:textId="4DAFBA98" w:rsidR="00E6660B" w:rsidRDefault="00E6660B" w:rsidP="00E6660B">
      <w:pPr>
        <w:pStyle w:val="Default"/>
        <w:jc w:val="both"/>
        <w:rPr>
          <w:rFonts w:asciiTheme="minorHAnsi" w:eastAsia="TimesNewRomanPSMT" w:hAnsiTheme="minorHAnsi" w:cstheme="minorHAnsi"/>
          <w:color w:val="auto"/>
          <w:kern w:val="3"/>
          <w:sz w:val="22"/>
          <w:szCs w:val="22"/>
          <w:lang w:eastAsia="ja-JP" w:bidi="fa-IR"/>
        </w:rPr>
      </w:pPr>
      <w:r w:rsidRPr="004C7DFF">
        <w:rPr>
          <w:rFonts w:asciiTheme="minorHAnsi" w:eastAsia="TimesNewRomanPSMT" w:hAnsiTheme="minorHAnsi" w:cstheme="minorHAnsi"/>
          <w:color w:val="auto"/>
          <w:kern w:val="3"/>
          <w:sz w:val="22"/>
          <w:szCs w:val="22"/>
          <w:lang w:eastAsia="ja-JP" w:bidi="fa-IR"/>
        </w:rPr>
        <w:t xml:space="preserve">L’autorité contractante impose aux candidats un nombre minimum de trois (3) marchés similaires qui ont été menés de manière satisfaisante et achevés </w:t>
      </w:r>
      <w:r w:rsidR="00B14B26">
        <w:rPr>
          <w:rFonts w:asciiTheme="minorHAnsi" w:eastAsia="TimesNewRomanPSMT" w:hAnsiTheme="minorHAnsi" w:cstheme="minorHAnsi"/>
          <w:color w:val="auto"/>
          <w:kern w:val="3"/>
          <w:sz w:val="22"/>
          <w:szCs w:val="22"/>
          <w:lang w:eastAsia="ja-JP" w:bidi="fa-IR"/>
        </w:rPr>
        <w:t>au cours d</w:t>
      </w:r>
      <w:r w:rsidRPr="004C7DFF">
        <w:rPr>
          <w:rFonts w:asciiTheme="minorHAnsi" w:eastAsia="TimesNewRomanPSMT" w:hAnsiTheme="minorHAnsi" w:cstheme="minorHAnsi"/>
          <w:color w:val="auto"/>
          <w:kern w:val="3"/>
          <w:sz w:val="22"/>
          <w:szCs w:val="22"/>
          <w:lang w:eastAsia="ja-JP" w:bidi="fa-IR"/>
        </w:rPr>
        <w:t>es cinq (5) dernières années, chacun d’une valeur minimum de :</w:t>
      </w:r>
    </w:p>
    <w:p w14:paraId="3923E06A" w14:textId="77777777" w:rsidR="00E6660B" w:rsidRPr="00E6660B" w:rsidRDefault="00E6660B" w:rsidP="00E6660B">
      <w:pPr>
        <w:pStyle w:val="Default"/>
        <w:jc w:val="both"/>
        <w:rPr>
          <w:rFonts w:asciiTheme="minorHAnsi" w:eastAsia="TimesNewRomanPSMT" w:hAnsiTheme="minorHAnsi" w:cstheme="minorHAnsi"/>
          <w:color w:val="auto"/>
          <w:kern w:val="3"/>
          <w:sz w:val="22"/>
          <w:szCs w:val="22"/>
          <w:lang w:eastAsia="ja-JP" w:bidi="fa-IR"/>
        </w:rPr>
      </w:pPr>
    </w:p>
    <w:p w14:paraId="4EE5728C" w14:textId="6FC9DC2C" w:rsidR="00E6660B" w:rsidRPr="00107CA3" w:rsidRDefault="00E6660B" w:rsidP="00E6660B">
      <w:pPr>
        <w:pStyle w:val="Default"/>
        <w:numPr>
          <w:ilvl w:val="0"/>
          <w:numId w:val="41"/>
        </w:numPr>
        <w:jc w:val="both"/>
        <w:rPr>
          <w:rFonts w:asciiTheme="minorHAnsi" w:hAnsiTheme="minorHAnsi" w:cstheme="minorHAnsi"/>
          <w:sz w:val="22"/>
          <w:szCs w:val="22"/>
        </w:rPr>
      </w:pPr>
      <w:r w:rsidRPr="004C7DFF">
        <w:rPr>
          <w:rFonts w:asciiTheme="minorHAnsi" w:eastAsia="TimesNewRomanPSMT" w:hAnsiTheme="minorHAnsi" w:cstheme="minorHAnsi"/>
          <w:color w:val="auto"/>
          <w:kern w:val="3"/>
          <w:sz w:val="22"/>
          <w:szCs w:val="22"/>
          <w:lang w:eastAsia="ja-JP" w:bidi="fa-IR"/>
        </w:rPr>
        <w:t xml:space="preserve">Lot 01 : </w:t>
      </w:r>
      <w:r w:rsidR="00B14B26">
        <w:rPr>
          <w:rFonts w:asciiTheme="minorHAnsi" w:eastAsia="TimesNewRomanPSMT" w:hAnsiTheme="minorHAnsi" w:cstheme="minorHAnsi"/>
          <w:color w:val="auto"/>
          <w:kern w:val="3"/>
          <w:sz w:val="22"/>
          <w:szCs w:val="22"/>
          <w:lang w:eastAsia="ja-JP" w:bidi="fa-IR"/>
        </w:rPr>
        <w:t>1</w:t>
      </w:r>
      <w:r w:rsidRPr="004C7DFF">
        <w:rPr>
          <w:rFonts w:asciiTheme="minorHAnsi" w:eastAsia="TimesNewRomanPSMT" w:hAnsiTheme="minorHAnsi" w:cstheme="minorHAnsi"/>
          <w:color w:val="auto"/>
          <w:kern w:val="3"/>
          <w:sz w:val="22"/>
          <w:szCs w:val="22"/>
          <w:lang w:eastAsia="ja-JP" w:bidi="fa-IR"/>
        </w:rPr>
        <w:t>50 000€</w:t>
      </w:r>
      <w:r>
        <w:rPr>
          <w:rFonts w:ascii="Times New Roman" w:hAnsi="Times New Roman" w:cs="Times New Roman"/>
          <w:sz w:val="22"/>
          <w:szCs w:val="22"/>
        </w:rPr>
        <w:t> ;</w:t>
      </w:r>
    </w:p>
    <w:p w14:paraId="5368455E" w14:textId="46A125BE" w:rsidR="00E6660B" w:rsidRPr="004C7DFF" w:rsidRDefault="00E6660B" w:rsidP="00E6660B">
      <w:pPr>
        <w:pStyle w:val="Default"/>
        <w:numPr>
          <w:ilvl w:val="0"/>
          <w:numId w:val="41"/>
        </w:numPr>
        <w:jc w:val="both"/>
        <w:rPr>
          <w:rFonts w:asciiTheme="minorHAnsi" w:eastAsia="TimesNewRomanPSMT" w:hAnsiTheme="minorHAnsi" w:cstheme="minorHAnsi"/>
          <w:color w:val="auto"/>
          <w:kern w:val="3"/>
          <w:sz w:val="22"/>
          <w:szCs w:val="22"/>
          <w:lang w:eastAsia="ja-JP" w:bidi="fa-IR"/>
        </w:rPr>
      </w:pPr>
      <w:r>
        <w:rPr>
          <w:rFonts w:asciiTheme="minorHAnsi" w:eastAsia="TimesNewRomanPSMT" w:hAnsiTheme="minorHAnsi" w:cstheme="minorHAnsi"/>
          <w:color w:val="auto"/>
          <w:kern w:val="3"/>
          <w:sz w:val="22"/>
          <w:szCs w:val="22"/>
          <w:lang w:eastAsia="ja-JP" w:bidi="fa-IR"/>
        </w:rPr>
        <w:t xml:space="preserve">Lot 02 : </w:t>
      </w:r>
      <w:r w:rsidR="00B14B26">
        <w:rPr>
          <w:rFonts w:asciiTheme="minorHAnsi" w:eastAsia="TimesNewRomanPSMT" w:hAnsiTheme="minorHAnsi" w:cstheme="minorHAnsi"/>
          <w:color w:val="auto"/>
          <w:kern w:val="3"/>
          <w:sz w:val="22"/>
          <w:szCs w:val="22"/>
          <w:lang w:eastAsia="ja-JP" w:bidi="fa-IR"/>
        </w:rPr>
        <w:t>1</w:t>
      </w:r>
      <w:r w:rsidRPr="004C7DFF">
        <w:rPr>
          <w:rFonts w:asciiTheme="minorHAnsi" w:eastAsia="TimesNewRomanPSMT" w:hAnsiTheme="minorHAnsi" w:cstheme="minorHAnsi"/>
          <w:color w:val="auto"/>
          <w:kern w:val="3"/>
          <w:sz w:val="22"/>
          <w:szCs w:val="22"/>
          <w:lang w:eastAsia="ja-JP" w:bidi="fa-IR"/>
        </w:rPr>
        <w:t>50 000€ ;</w:t>
      </w:r>
    </w:p>
    <w:p w14:paraId="6239FF30" w14:textId="224AF16F" w:rsidR="00E6660B" w:rsidRDefault="00E6660B" w:rsidP="00E6660B">
      <w:pPr>
        <w:pStyle w:val="Default"/>
        <w:numPr>
          <w:ilvl w:val="0"/>
          <w:numId w:val="41"/>
        </w:numPr>
        <w:jc w:val="both"/>
        <w:rPr>
          <w:rFonts w:asciiTheme="minorHAnsi" w:eastAsia="TimesNewRomanPSMT" w:hAnsiTheme="minorHAnsi" w:cstheme="minorHAnsi"/>
          <w:color w:val="auto"/>
          <w:kern w:val="3"/>
          <w:sz w:val="22"/>
          <w:szCs w:val="22"/>
          <w:lang w:eastAsia="ja-JP" w:bidi="fa-IR"/>
        </w:rPr>
      </w:pPr>
      <w:r w:rsidRPr="004C7DFF">
        <w:rPr>
          <w:rFonts w:asciiTheme="minorHAnsi" w:eastAsia="TimesNewRomanPSMT" w:hAnsiTheme="minorHAnsi" w:cstheme="minorHAnsi"/>
          <w:color w:val="auto"/>
          <w:kern w:val="3"/>
          <w:sz w:val="22"/>
          <w:szCs w:val="22"/>
          <w:lang w:eastAsia="ja-JP" w:bidi="fa-IR"/>
        </w:rPr>
        <w:t>Lot 03 : 1</w:t>
      </w:r>
      <w:r w:rsidR="00B14B26">
        <w:rPr>
          <w:rFonts w:asciiTheme="minorHAnsi" w:eastAsia="TimesNewRomanPSMT" w:hAnsiTheme="minorHAnsi" w:cstheme="minorHAnsi"/>
          <w:color w:val="auto"/>
          <w:kern w:val="3"/>
          <w:sz w:val="22"/>
          <w:szCs w:val="22"/>
          <w:lang w:eastAsia="ja-JP" w:bidi="fa-IR"/>
        </w:rPr>
        <w:t>5</w:t>
      </w:r>
      <w:r w:rsidRPr="004C7DFF">
        <w:rPr>
          <w:rFonts w:asciiTheme="minorHAnsi" w:eastAsia="TimesNewRomanPSMT" w:hAnsiTheme="minorHAnsi" w:cstheme="minorHAnsi"/>
          <w:color w:val="auto"/>
          <w:kern w:val="3"/>
          <w:sz w:val="22"/>
          <w:szCs w:val="22"/>
          <w:lang w:eastAsia="ja-JP" w:bidi="fa-IR"/>
        </w:rPr>
        <w:t>0 000€.</w:t>
      </w:r>
    </w:p>
    <w:p w14:paraId="7AB0A691" w14:textId="77777777" w:rsidR="00E6660B" w:rsidRPr="004C7DFF" w:rsidRDefault="00E6660B" w:rsidP="00E6660B">
      <w:pPr>
        <w:pStyle w:val="Default"/>
        <w:ind w:left="720"/>
        <w:jc w:val="both"/>
        <w:rPr>
          <w:rFonts w:asciiTheme="minorHAnsi" w:eastAsia="TimesNewRomanPSMT" w:hAnsiTheme="minorHAnsi" w:cstheme="minorHAnsi"/>
          <w:color w:val="auto"/>
          <w:kern w:val="3"/>
          <w:sz w:val="22"/>
          <w:szCs w:val="22"/>
          <w:lang w:eastAsia="ja-JP" w:bidi="fa-IR"/>
        </w:rPr>
      </w:pPr>
    </w:p>
    <w:p w14:paraId="65FFBEAF" w14:textId="667DB79F" w:rsidR="00E6660B" w:rsidRDefault="00E6660B" w:rsidP="00E6660B">
      <w:pPr>
        <w:pStyle w:val="Default"/>
        <w:jc w:val="both"/>
        <w:rPr>
          <w:rFonts w:asciiTheme="minorHAnsi" w:eastAsia="TimesNewRomanPSMT" w:hAnsiTheme="minorHAnsi" w:cstheme="minorHAnsi"/>
          <w:color w:val="auto"/>
          <w:kern w:val="3"/>
          <w:sz w:val="22"/>
          <w:szCs w:val="22"/>
          <w:lang w:eastAsia="ja-JP" w:bidi="fa-IR"/>
        </w:rPr>
      </w:pPr>
      <w:r w:rsidRPr="004C7DFF">
        <w:rPr>
          <w:rFonts w:asciiTheme="minorHAnsi" w:eastAsia="TimesNewRomanPSMT" w:hAnsiTheme="minorHAnsi" w:cstheme="minorHAnsi"/>
          <w:color w:val="auto"/>
          <w:kern w:val="3"/>
          <w:sz w:val="22"/>
          <w:szCs w:val="22"/>
          <w:lang w:eastAsia="ja-JP" w:bidi="fa-IR"/>
        </w:rPr>
        <w:t>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0BCC1BEB" w14:textId="77777777" w:rsidR="003F2C80" w:rsidRPr="004C7DFF" w:rsidRDefault="003F2C80" w:rsidP="00E6660B">
      <w:pPr>
        <w:pStyle w:val="Default"/>
        <w:jc w:val="both"/>
        <w:rPr>
          <w:rFonts w:asciiTheme="minorHAnsi" w:eastAsia="TimesNewRomanPSMT" w:hAnsiTheme="minorHAnsi" w:cstheme="minorHAnsi"/>
          <w:color w:val="auto"/>
          <w:kern w:val="3"/>
          <w:sz w:val="22"/>
          <w:szCs w:val="22"/>
          <w:lang w:eastAsia="ja-JP" w:bidi="fa-IR"/>
        </w:rPr>
      </w:pPr>
    </w:p>
    <w:p w14:paraId="687028B4" w14:textId="394A4254" w:rsidR="00630EE6" w:rsidRDefault="00E6660B" w:rsidP="00807B61">
      <w:pPr>
        <w:pStyle w:val="Default"/>
        <w:jc w:val="both"/>
        <w:rPr>
          <w:rFonts w:asciiTheme="minorHAnsi" w:hAnsiTheme="minorHAnsi" w:cstheme="minorHAnsi"/>
          <w:sz w:val="22"/>
          <w:szCs w:val="22"/>
        </w:rPr>
      </w:pPr>
      <w:r w:rsidRPr="004C7DFF">
        <w:rPr>
          <w:rFonts w:asciiTheme="minorHAnsi" w:eastAsia="TimesNewRomanPSMT" w:hAnsiTheme="minorHAnsi" w:cstheme="minorHAnsi"/>
          <w:color w:val="auto"/>
          <w:kern w:val="3"/>
          <w:sz w:val="22"/>
          <w:szCs w:val="22"/>
          <w:lang w:eastAsia="ja-JP" w:bidi="fa-IR"/>
        </w:rPr>
        <w:lastRenderedPageBreak/>
        <w:t>En cas de groupement momentané d'entreprises, l'appréciation de ces conditions de participation est globale ; le dossier de candidature devra comporter une habilitation du mandataire par ses cotraitants pouvant prendre la forme du formulaire DC1 en vigueur</w:t>
      </w:r>
      <w:r w:rsidR="00630EE6" w:rsidRPr="00921E55">
        <w:rPr>
          <w:rFonts w:asciiTheme="minorHAnsi" w:hAnsiTheme="minorHAnsi" w:cstheme="minorHAnsi"/>
          <w:sz w:val="22"/>
          <w:szCs w:val="22"/>
        </w:rPr>
        <w:t>.</w:t>
      </w:r>
    </w:p>
    <w:p w14:paraId="0C9F3CB8" w14:textId="77777777" w:rsidR="00B14B26" w:rsidRDefault="00B14B26" w:rsidP="00807B61">
      <w:pPr>
        <w:pStyle w:val="Default"/>
        <w:jc w:val="both"/>
        <w:rPr>
          <w:rFonts w:asciiTheme="minorHAnsi" w:hAnsiTheme="minorHAnsi" w:cstheme="minorHAnsi"/>
          <w:sz w:val="22"/>
          <w:szCs w:val="22"/>
        </w:rPr>
      </w:pPr>
    </w:p>
    <w:p w14:paraId="0A87BAD4" w14:textId="77777777" w:rsidR="00B14B26" w:rsidRPr="00010D37" w:rsidRDefault="00B14B26" w:rsidP="00B14B26">
      <w:pPr>
        <w:pStyle w:val="v"/>
        <w:widowControl w:val="0"/>
        <w:numPr>
          <w:ilvl w:val="0"/>
          <w:numId w:val="45"/>
        </w:numPr>
        <w:ind w:left="709"/>
        <w:rPr>
          <w:rFonts w:asciiTheme="minorHAnsi" w:hAnsiTheme="minorHAnsi" w:cstheme="minorHAnsi"/>
          <w:b/>
          <w:szCs w:val="22"/>
        </w:rPr>
      </w:pPr>
      <w:r w:rsidRPr="00010D37">
        <w:rPr>
          <w:rFonts w:asciiTheme="minorHAnsi" w:hAnsiTheme="minorHAnsi" w:cstheme="minorHAnsi"/>
          <w:b/>
          <w:szCs w:val="22"/>
        </w:rPr>
        <w:t>Capacité technique</w:t>
      </w:r>
    </w:p>
    <w:p w14:paraId="141702C7" w14:textId="77777777" w:rsidR="00B14B26" w:rsidRDefault="00B14B26" w:rsidP="00B14B26">
      <w:pPr>
        <w:rPr>
          <w:rFonts w:asciiTheme="minorHAnsi" w:hAnsiTheme="minorHAnsi" w:cstheme="minorHAnsi"/>
          <w:kern w:val="18"/>
          <w:sz w:val="22"/>
          <w:szCs w:val="22"/>
        </w:rPr>
      </w:pPr>
      <w:r w:rsidRPr="00B14B26">
        <w:rPr>
          <w:rFonts w:asciiTheme="minorHAnsi" w:hAnsiTheme="minorHAnsi" w:cstheme="minorHAnsi"/>
          <w:kern w:val="18"/>
          <w:sz w:val="22"/>
          <w:szCs w:val="22"/>
        </w:rPr>
        <w:t>La liste de références en rapport avec l’objet du marché sur des marchés publics de taille similaire indiquant le nom et les coordonnées téléphoniques d’un contact référent avec :</w:t>
      </w:r>
    </w:p>
    <w:p w14:paraId="42541616" w14:textId="77777777" w:rsidR="00B14B26" w:rsidRPr="00B14B26" w:rsidRDefault="00B14B26" w:rsidP="00B14B26">
      <w:pPr>
        <w:rPr>
          <w:rFonts w:asciiTheme="minorHAnsi" w:hAnsiTheme="minorHAnsi" w:cstheme="minorHAnsi"/>
          <w:kern w:val="18"/>
          <w:sz w:val="22"/>
          <w:szCs w:val="22"/>
        </w:rPr>
      </w:pPr>
    </w:p>
    <w:p w14:paraId="51D242C4" w14:textId="0B29A014" w:rsidR="00B14B26" w:rsidRPr="00EE2CD4" w:rsidRDefault="00B14B26" w:rsidP="00EE2CD4">
      <w:pPr>
        <w:rPr>
          <w:rFonts w:asciiTheme="minorHAnsi" w:eastAsia="TimesNewRomanPSMT" w:hAnsiTheme="minorHAnsi" w:cstheme="minorHAnsi"/>
          <w:kern w:val="3"/>
          <w:sz w:val="22"/>
          <w:szCs w:val="22"/>
          <w:u w:val="single"/>
          <w:lang w:eastAsia="ja-JP" w:bidi="fa-IR"/>
        </w:rPr>
      </w:pPr>
      <w:r w:rsidRPr="00EE2CD4">
        <w:rPr>
          <w:rFonts w:asciiTheme="minorHAnsi" w:eastAsia="TimesNewRomanPSMT" w:hAnsiTheme="minorHAnsi" w:cstheme="minorHAnsi"/>
          <w:kern w:val="3"/>
          <w:sz w:val="22"/>
          <w:szCs w:val="22"/>
          <w:u w:val="single"/>
          <w:lang w:eastAsia="ja-JP" w:bidi="fa-IR"/>
        </w:rPr>
        <w:t>Lot 1</w:t>
      </w:r>
    </w:p>
    <w:p w14:paraId="0A583512" w14:textId="33DADC91" w:rsidR="00B14B26" w:rsidRPr="00B14B26" w:rsidRDefault="00B14B26" w:rsidP="00EE2CD4">
      <w:pPr>
        <w:pStyle w:val="Paragraphedeliste"/>
        <w:numPr>
          <w:ilvl w:val="0"/>
          <w:numId w:val="48"/>
        </w:numPr>
        <w:spacing w:after="160" w:line="276" w:lineRule="auto"/>
        <w:ind w:left="851"/>
        <w:jc w:val="both"/>
        <w:rPr>
          <w:rFonts w:asciiTheme="minorHAnsi" w:hAnsiTheme="minorHAnsi" w:cstheme="minorHAnsi"/>
          <w:sz w:val="22"/>
          <w:szCs w:val="22"/>
        </w:rPr>
      </w:pPr>
      <w:r>
        <w:rPr>
          <w:rFonts w:asciiTheme="minorHAnsi" w:hAnsiTheme="minorHAnsi" w:cstheme="minorHAnsi"/>
          <w:sz w:val="22"/>
          <w:szCs w:val="22"/>
        </w:rPr>
        <w:t>Trois (3) m</w:t>
      </w:r>
      <w:r w:rsidRPr="00B14B26">
        <w:rPr>
          <w:rFonts w:asciiTheme="minorHAnsi" w:hAnsiTheme="minorHAnsi" w:cstheme="minorHAnsi"/>
          <w:sz w:val="22"/>
          <w:szCs w:val="22"/>
        </w:rPr>
        <w:t xml:space="preserve">archés similaires de même nature (équipements médicaux ou de laboratoire) réalisés avec succès au cours des </w:t>
      </w:r>
      <w:r>
        <w:rPr>
          <w:rFonts w:asciiTheme="minorHAnsi" w:hAnsiTheme="minorHAnsi" w:cstheme="minorHAnsi"/>
          <w:sz w:val="22"/>
          <w:szCs w:val="22"/>
        </w:rPr>
        <w:t>cinq (5)</w:t>
      </w:r>
      <w:r w:rsidRPr="00B14B26">
        <w:rPr>
          <w:rFonts w:asciiTheme="minorHAnsi" w:hAnsiTheme="minorHAnsi" w:cstheme="minorHAnsi"/>
          <w:sz w:val="22"/>
          <w:szCs w:val="22"/>
        </w:rPr>
        <w:t xml:space="preserve"> dernières années</w:t>
      </w:r>
      <w:r>
        <w:rPr>
          <w:rFonts w:asciiTheme="minorHAnsi" w:hAnsiTheme="minorHAnsi" w:cstheme="minorHAnsi"/>
          <w:sz w:val="22"/>
          <w:szCs w:val="22"/>
        </w:rPr>
        <w:t xml:space="preserve"> </w:t>
      </w:r>
      <w:r w:rsidRPr="00B14B26">
        <w:rPr>
          <w:rFonts w:asciiTheme="minorHAnsi" w:hAnsiTheme="minorHAnsi" w:cstheme="minorHAnsi"/>
          <w:sz w:val="22"/>
          <w:szCs w:val="22"/>
        </w:rPr>
        <w:t>chacun attestés par un certificat de réception provisoire signé et détaillé (liste du matériel fourni) sans réserve.</w:t>
      </w:r>
    </w:p>
    <w:p w14:paraId="74F89B2C" w14:textId="03222B6D" w:rsidR="00B14B26" w:rsidRPr="00EE2CD4" w:rsidRDefault="00B14B26" w:rsidP="00EE2CD4">
      <w:pPr>
        <w:rPr>
          <w:rFonts w:asciiTheme="minorHAnsi" w:hAnsiTheme="minorHAnsi" w:cstheme="minorHAnsi"/>
          <w:sz w:val="22"/>
          <w:szCs w:val="22"/>
          <w:u w:val="single"/>
        </w:rPr>
      </w:pPr>
      <w:r w:rsidRPr="00EE2CD4">
        <w:rPr>
          <w:rFonts w:asciiTheme="minorHAnsi" w:hAnsiTheme="minorHAnsi" w:cstheme="minorHAnsi"/>
          <w:sz w:val="22"/>
          <w:szCs w:val="22"/>
          <w:u w:val="single"/>
        </w:rPr>
        <w:t>Lot 2</w:t>
      </w:r>
    </w:p>
    <w:p w14:paraId="0065EA90" w14:textId="5FECD9D1" w:rsidR="00B14B26" w:rsidRPr="00B14B26" w:rsidRDefault="00B14B26" w:rsidP="00EE2CD4">
      <w:pPr>
        <w:pStyle w:val="Paragraphedeliste"/>
        <w:numPr>
          <w:ilvl w:val="0"/>
          <w:numId w:val="48"/>
        </w:numPr>
        <w:spacing w:after="160" w:line="276" w:lineRule="auto"/>
        <w:ind w:left="851"/>
        <w:jc w:val="both"/>
        <w:rPr>
          <w:rFonts w:asciiTheme="minorHAnsi" w:hAnsiTheme="minorHAnsi" w:cstheme="minorHAnsi"/>
          <w:sz w:val="22"/>
          <w:szCs w:val="22"/>
        </w:rPr>
      </w:pPr>
      <w:r>
        <w:rPr>
          <w:rFonts w:asciiTheme="minorHAnsi" w:hAnsiTheme="minorHAnsi" w:cstheme="minorHAnsi"/>
          <w:sz w:val="22"/>
          <w:szCs w:val="22"/>
        </w:rPr>
        <w:t>Trois (3) m</w:t>
      </w:r>
      <w:r w:rsidRPr="00B14B26">
        <w:rPr>
          <w:rFonts w:asciiTheme="minorHAnsi" w:hAnsiTheme="minorHAnsi" w:cstheme="minorHAnsi"/>
          <w:sz w:val="22"/>
          <w:szCs w:val="22"/>
        </w:rPr>
        <w:t xml:space="preserve">archés similaires de même nature (mobilier médical ou instrumentation) réalisés avec succès au cours des </w:t>
      </w:r>
      <w:r>
        <w:rPr>
          <w:rFonts w:asciiTheme="minorHAnsi" w:hAnsiTheme="minorHAnsi" w:cstheme="minorHAnsi"/>
          <w:sz w:val="22"/>
          <w:szCs w:val="22"/>
        </w:rPr>
        <w:t>cinq (5)</w:t>
      </w:r>
      <w:r w:rsidRPr="00B14B26">
        <w:rPr>
          <w:rFonts w:asciiTheme="minorHAnsi" w:hAnsiTheme="minorHAnsi" w:cstheme="minorHAnsi"/>
          <w:sz w:val="22"/>
          <w:szCs w:val="22"/>
        </w:rPr>
        <w:t xml:space="preserve"> dernières années chacun attestés par un certificat de réception provisoire signé et détaillé (liste du matériel fourni)</w:t>
      </w:r>
      <w:r>
        <w:rPr>
          <w:rFonts w:asciiTheme="minorHAnsi" w:hAnsiTheme="minorHAnsi" w:cstheme="minorHAnsi"/>
          <w:sz w:val="22"/>
          <w:szCs w:val="22"/>
        </w:rPr>
        <w:t xml:space="preserve"> sans réserve</w:t>
      </w:r>
      <w:r w:rsidRPr="00B14B26">
        <w:rPr>
          <w:rFonts w:asciiTheme="minorHAnsi" w:hAnsiTheme="minorHAnsi" w:cstheme="minorHAnsi"/>
          <w:sz w:val="22"/>
          <w:szCs w:val="22"/>
        </w:rPr>
        <w:t xml:space="preserve">. </w:t>
      </w:r>
    </w:p>
    <w:p w14:paraId="60E4484A" w14:textId="3929ECBD" w:rsidR="00B14B26" w:rsidRPr="00EE2CD4" w:rsidRDefault="00B14B26" w:rsidP="00EE2CD4">
      <w:pPr>
        <w:rPr>
          <w:rFonts w:asciiTheme="minorHAnsi" w:hAnsiTheme="minorHAnsi" w:cstheme="minorHAnsi"/>
          <w:sz w:val="22"/>
          <w:szCs w:val="22"/>
          <w:u w:val="single"/>
        </w:rPr>
      </w:pPr>
      <w:r w:rsidRPr="00EE2CD4">
        <w:rPr>
          <w:rFonts w:asciiTheme="minorHAnsi" w:hAnsiTheme="minorHAnsi" w:cstheme="minorHAnsi"/>
          <w:sz w:val="22"/>
          <w:szCs w:val="22"/>
          <w:u w:val="single"/>
        </w:rPr>
        <w:t>Lot 3</w:t>
      </w:r>
    </w:p>
    <w:p w14:paraId="1DF81FA9" w14:textId="37CE8338" w:rsidR="00B14B26" w:rsidRPr="00B14B26" w:rsidRDefault="00B14B26" w:rsidP="00EE2CD4">
      <w:pPr>
        <w:pStyle w:val="Paragraphedeliste"/>
        <w:numPr>
          <w:ilvl w:val="0"/>
          <w:numId w:val="48"/>
        </w:numPr>
        <w:spacing w:after="160" w:line="276" w:lineRule="auto"/>
        <w:ind w:left="851"/>
        <w:jc w:val="both"/>
        <w:rPr>
          <w:rFonts w:asciiTheme="minorHAnsi" w:eastAsia="TimesNewRomanPSMT" w:hAnsiTheme="minorHAnsi" w:cstheme="minorHAnsi"/>
          <w:kern w:val="3"/>
          <w:sz w:val="22"/>
          <w:szCs w:val="22"/>
          <w:lang w:eastAsia="ja-JP" w:bidi="fa-IR"/>
        </w:rPr>
      </w:pPr>
      <w:r>
        <w:rPr>
          <w:rFonts w:asciiTheme="minorHAnsi" w:hAnsiTheme="minorHAnsi" w:cstheme="minorHAnsi"/>
          <w:sz w:val="22"/>
          <w:szCs w:val="22"/>
        </w:rPr>
        <w:t>Trois (3)</w:t>
      </w:r>
      <w:r w:rsidRPr="00B14B26">
        <w:rPr>
          <w:rFonts w:asciiTheme="minorHAnsi" w:hAnsiTheme="minorHAnsi" w:cstheme="minorHAnsi"/>
          <w:sz w:val="22"/>
          <w:szCs w:val="22"/>
        </w:rPr>
        <w:t xml:space="preserve"> marché</w:t>
      </w:r>
      <w:r>
        <w:rPr>
          <w:rFonts w:asciiTheme="minorHAnsi" w:hAnsiTheme="minorHAnsi" w:cstheme="minorHAnsi"/>
          <w:sz w:val="22"/>
          <w:szCs w:val="22"/>
        </w:rPr>
        <w:t>s</w:t>
      </w:r>
      <w:r w:rsidRPr="00B14B26">
        <w:rPr>
          <w:rFonts w:asciiTheme="minorHAnsi" w:hAnsiTheme="minorHAnsi" w:cstheme="minorHAnsi"/>
          <w:sz w:val="22"/>
          <w:szCs w:val="22"/>
        </w:rPr>
        <w:t xml:space="preserve"> similaire</w:t>
      </w:r>
      <w:r>
        <w:rPr>
          <w:rFonts w:asciiTheme="minorHAnsi" w:hAnsiTheme="minorHAnsi" w:cstheme="minorHAnsi"/>
          <w:sz w:val="22"/>
          <w:szCs w:val="22"/>
        </w:rPr>
        <w:t>s</w:t>
      </w:r>
      <w:r w:rsidRPr="00B14B26">
        <w:rPr>
          <w:rFonts w:asciiTheme="minorHAnsi" w:hAnsiTheme="minorHAnsi" w:cstheme="minorHAnsi"/>
          <w:sz w:val="22"/>
          <w:szCs w:val="22"/>
        </w:rPr>
        <w:t xml:space="preserve"> de même nature (mobilier de bureau ou informati</w:t>
      </w:r>
      <w:r>
        <w:rPr>
          <w:rFonts w:asciiTheme="minorHAnsi" w:hAnsiTheme="minorHAnsi" w:cstheme="minorHAnsi"/>
          <w:sz w:val="22"/>
          <w:szCs w:val="22"/>
        </w:rPr>
        <w:t>que</w:t>
      </w:r>
      <w:r w:rsidRPr="00B14B26">
        <w:rPr>
          <w:rFonts w:asciiTheme="minorHAnsi" w:hAnsiTheme="minorHAnsi" w:cstheme="minorHAnsi"/>
          <w:sz w:val="22"/>
          <w:szCs w:val="22"/>
        </w:rPr>
        <w:t xml:space="preserve">) réalisés au cours des </w:t>
      </w:r>
      <w:r>
        <w:rPr>
          <w:rFonts w:asciiTheme="minorHAnsi" w:hAnsiTheme="minorHAnsi" w:cstheme="minorHAnsi"/>
          <w:sz w:val="22"/>
          <w:szCs w:val="22"/>
        </w:rPr>
        <w:t>cinq (5)</w:t>
      </w:r>
      <w:r w:rsidRPr="00B14B26">
        <w:rPr>
          <w:rFonts w:asciiTheme="minorHAnsi" w:hAnsiTheme="minorHAnsi" w:cstheme="minorHAnsi"/>
          <w:sz w:val="22"/>
          <w:szCs w:val="22"/>
        </w:rPr>
        <w:t xml:space="preserve"> dernières années </w:t>
      </w:r>
      <w:r>
        <w:rPr>
          <w:rFonts w:asciiTheme="minorHAnsi" w:hAnsiTheme="minorHAnsi" w:cstheme="minorHAnsi"/>
          <w:sz w:val="22"/>
          <w:szCs w:val="22"/>
        </w:rPr>
        <w:t>chacun attestés</w:t>
      </w:r>
      <w:r w:rsidRPr="00B14B26">
        <w:rPr>
          <w:rFonts w:asciiTheme="minorHAnsi" w:hAnsiTheme="minorHAnsi" w:cstheme="minorHAnsi"/>
          <w:sz w:val="22"/>
          <w:szCs w:val="22"/>
        </w:rPr>
        <w:t xml:space="preserve"> par un certificat de réception provisoire signé et détaillé (liste du matériel fourni)</w:t>
      </w:r>
      <w:r>
        <w:rPr>
          <w:rFonts w:asciiTheme="minorHAnsi" w:hAnsiTheme="minorHAnsi" w:cstheme="minorHAnsi"/>
          <w:sz w:val="22"/>
          <w:szCs w:val="22"/>
        </w:rPr>
        <w:t xml:space="preserve"> sans réserve</w:t>
      </w:r>
      <w:r w:rsidRPr="00B14B26">
        <w:rPr>
          <w:rFonts w:asciiTheme="minorHAnsi" w:hAnsiTheme="minorHAnsi" w:cstheme="minorHAnsi"/>
          <w:sz w:val="22"/>
          <w:szCs w:val="22"/>
        </w:rPr>
        <w:t xml:space="preserve">. </w:t>
      </w:r>
    </w:p>
    <w:p w14:paraId="52E36A3D" w14:textId="77777777" w:rsidR="00B14B26" w:rsidRPr="005A7D8C" w:rsidRDefault="00B14B26" w:rsidP="00B14B26">
      <w:pPr>
        <w:pStyle w:val="v"/>
        <w:widowControl w:val="0"/>
        <w:numPr>
          <w:ilvl w:val="0"/>
          <w:numId w:val="45"/>
        </w:numPr>
        <w:ind w:left="709"/>
        <w:rPr>
          <w:rFonts w:asciiTheme="minorHAnsi" w:hAnsiTheme="minorHAnsi" w:cstheme="minorHAnsi"/>
          <w:b/>
          <w:szCs w:val="22"/>
        </w:rPr>
      </w:pPr>
      <w:r w:rsidRPr="005A7D8C">
        <w:rPr>
          <w:rFonts w:asciiTheme="minorHAnsi" w:hAnsiTheme="minorHAnsi" w:cstheme="minorHAnsi"/>
          <w:b/>
          <w:szCs w:val="22"/>
        </w:rPr>
        <w:t>Capacité professionnelle</w:t>
      </w:r>
    </w:p>
    <w:p w14:paraId="1033EC40" w14:textId="77777777" w:rsidR="00B14B26" w:rsidRDefault="00B14B26" w:rsidP="00B14B26">
      <w:pPr>
        <w:pStyle w:val="BTCtextCTB"/>
        <w:rPr>
          <w:rFonts w:asciiTheme="minorHAnsi" w:eastAsia="TimesNewRomanPSMT" w:hAnsiTheme="minorHAnsi" w:cstheme="minorHAnsi"/>
          <w:color w:val="000000" w:themeColor="text1"/>
          <w:kern w:val="3"/>
          <w:sz w:val="22"/>
          <w:szCs w:val="22"/>
          <w:lang w:val="fr-FR" w:eastAsia="ja-JP" w:bidi="fa-IR"/>
        </w:rPr>
      </w:pPr>
      <w:r w:rsidRPr="00B14B26">
        <w:rPr>
          <w:rFonts w:asciiTheme="minorHAnsi" w:eastAsia="TimesNewRomanPSMT" w:hAnsiTheme="minorHAnsi" w:cstheme="minorHAnsi"/>
          <w:color w:val="000000" w:themeColor="text1"/>
          <w:kern w:val="3"/>
          <w:sz w:val="22"/>
          <w:szCs w:val="22"/>
          <w:lang w:val="fr-FR" w:eastAsia="ja-JP" w:bidi="fa-IR"/>
        </w:rPr>
        <w:t>Le soumissionnaire indiquera un agent local, y compris du personnel qualifié pour les services après-vente</w:t>
      </w:r>
      <w:r>
        <w:rPr>
          <w:rFonts w:asciiTheme="minorHAnsi" w:eastAsia="TimesNewRomanPSMT" w:hAnsiTheme="minorHAnsi" w:cstheme="minorHAnsi"/>
          <w:color w:val="000000" w:themeColor="text1"/>
          <w:kern w:val="3"/>
          <w:sz w:val="22"/>
          <w:szCs w:val="22"/>
          <w:lang w:val="fr-FR" w:eastAsia="ja-JP" w:bidi="fa-IR"/>
        </w:rPr>
        <w:t> :</w:t>
      </w:r>
    </w:p>
    <w:p w14:paraId="4706E0BB" w14:textId="6920209B" w:rsidR="00B14B26" w:rsidRDefault="00B14B26" w:rsidP="00B14B26">
      <w:pPr>
        <w:pStyle w:val="BTCtextCTB"/>
        <w:numPr>
          <w:ilvl w:val="0"/>
          <w:numId w:val="41"/>
        </w:numPr>
        <w:rPr>
          <w:rFonts w:asciiTheme="minorHAnsi" w:eastAsia="TimesNewRomanPSMT" w:hAnsiTheme="minorHAnsi" w:cstheme="minorHAnsi"/>
          <w:color w:val="000000" w:themeColor="text1"/>
          <w:kern w:val="3"/>
          <w:sz w:val="22"/>
          <w:szCs w:val="22"/>
          <w:lang w:val="fr-FR" w:eastAsia="ja-JP" w:bidi="fa-IR"/>
        </w:rPr>
      </w:pPr>
      <w:r w:rsidRPr="00B14B26">
        <w:rPr>
          <w:rFonts w:asciiTheme="minorHAnsi" w:eastAsia="TimesNewRomanPSMT" w:hAnsiTheme="minorHAnsi" w:cstheme="minorHAnsi"/>
          <w:color w:val="000000" w:themeColor="text1"/>
          <w:kern w:val="3"/>
          <w:sz w:val="22"/>
          <w:szCs w:val="22"/>
          <w:lang w:val="fr-FR" w:eastAsia="ja-JP" w:bidi="fa-IR"/>
        </w:rPr>
        <w:t>CV du personnel en charge des installations et de la formation des utilisateurs</w:t>
      </w:r>
      <w:r>
        <w:rPr>
          <w:rFonts w:asciiTheme="minorHAnsi" w:eastAsia="TimesNewRomanPSMT" w:hAnsiTheme="minorHAnsi" w:cstheme="minorHAnsi"/>
          <w:color w:val="000000" w:themeColor="text1"/>
          <w:kern w:val="3"/>
          <w:sz w:val="22"/>
          <w:szCs w:val="22"/>
          <w:lang w:val="fr-FR" w:eastAsia="ja-JP" w:bidi="fa-IR"/>
        </w:rPr>
        <w:t>, par lot :</w:t>
      </w:r>
    </w:p>
    <w:tbl>
      <w:tblPr>
        <w:tblStyle w:val="Grilledutableau"/>
        <w:tblW w:w="0" w:type="auto"/>
        <w:tblLook w:val="04A0" w:firstRow="1" w:lastRow="0" w:firstColumn="1" w:lastColumn="0" w:noHBand="0" w:noVBand="1"/>
      </w:tblPr>
      <w:tblGrid>
        <w:gridCol w:w="1129"/>
        <w:gridCol w:w="8607"/>
      </w:tblGrid>
      <w:tr w:rsidR="00B14B26" w14:paraId="0DF6FB69" w14:textId="77777777" w:rsidTr="00B14B26">
        <w:tc>
          <w:tcPr>
            <w:tcW w:w="1129" w:type="dxa"/>
            <w:vAlign w:val="center"/>
          </w:tcPr>
          <w:p w14:paraId="5ED01AE9" w14:textId="7C87D413" w:rsidR="00B14B26" w:rsidRDefault="00B14B26" w:rsidP="00B14B26">
            <w:pPr>
              <w:pStyle w:val="BTCtextCTB"/>
              <w:jc w:val="left"/>
              <w:rPr>
                <w:rFonts w:asciiTheme="minorHAnsi" w:eastAsia="TimesNewRomanPSMT" w:hAnsiTheme="minorHAnsi" w:cstheme="minorHAnsi"/>
                <w:color w:val="000000" w:themeColor="text1"/>
                <w:kern w:val="3"/>
                <w:sz w:val="22"/>
                <w:szCs w:val="22"/>
                <w:lang w:val="fr-FR" w:eastAsia="ja-JP" w:bidi="fa-IR"/>
              </w:rPr>
            </w:pPr>
            <w:r>
              <w:rPr>
                <w:rFonts w:asciiTheme="minorHAnsi" w:eastAsia="TimesNewRomanPSMT" w:hAnsiTheme="minorHAnsi" w:cstheme="minorHAnsi"/>
                <w:color w:val="000000" w:themeColor="text1"/>
                <w:kern w:val="3"/>
                <w:sz w:val="22"/>
                <w:szCs w:val="22"/>
                <w:lang w:val="fr-FR" w:eastAsia="ja-JP" w:bidi="fa-IR"/>
              </w:rPr>
              <w:t>Lot 01</w:t>
            </w:r>
          </w:p>
        </w:tc>
        <w:tc>
          <w:tcPr>
            <w:tcW w:w="8607" w:type="dxa"/>
            <w:vAlign w:val="center"/>
          </w:tcPr>
          <w:p w14:paraId="7C1674AE" w14:textId="0677127C" w:rsidR="00B14B26" w:rsidRPr="00B14B26" w:rsidRDefault="00B14B26" w:rsidP="00B14B26">
            <w:pPr>
              <w:pStyle w:val="BTCtextCTB"/>
              <w:numPr>
                <w:ilvl w:val="0"/>
                <w:numId w:val="41"/>
              </w:numPr>
              <w:jc w:val="left"/>
              <w:rPr>
                <w:rFonts w:asciiTheme="minorHAnsi" w:eastAsia="Calibri" w:hAnsiTheme="minorHAnsi" w:cstheme="minorHAnsi"/>
                <w:color w:val="000000" w:themeColor="text1"/>
                <w:kern w:val="18"/>
                <w:sz w:val="22"/>
                <w:szCs w:val="22"/>
              </w:rPr>
            </w:pPr>
            <w:r w:rsidRPr="00B14B26">
              <w:rPr>
                <w:rFonts w:asciiTheme="minorHAnsi" w:eastAsia="Calibri" w:hAnsiTheme="minorHAnsi" w:cstheme="minorHAnsi"/>
                <w:color w:val="000000" w:themeColor="text1"/>
                <w:kern w:val="18"/>
                <w:sz w:val="22"/>
                <w:szCs w:val="22"/>
              </w:rPr>
              <w:t>1 ingénieur biomédical ou équivalent avec 10 ans expérience dans le domaine des équipements médicaux ;</w:t>
            </w:r>
          </w:p>
          <w:p w14:paraId="70A53BE0" w14:textId="29C3C4F8" w:rsidR="00B14B26" w:rsidRPr="00B14B26" w:rsidRDefault="00B14B26" w:rsidP="00B14B26">
            <w:pPr>
              <w:pStyle w:val="BTCtextCTB"/>
              <w:numPr>
                <w:ilvl w:val="0"/>
                <w:numId w:val="41"/>
              </w:numPr>
              <w:jc w:val="left"/>
              <w:rPr>
                <w:rFonts w:asciiTheme="minorHAnsi" w:eastAsia="Calibri" w:hAnsiTheme="minorHAnsi" w:cstheme="minorHAnsi"/>
                <w:color w:val="000000" w:themeColor="text1"/>
                <w:kern w:val="18"/>
                <w:sz w:val="22"/>
                <w:szCs w:val="22"/>
              </w:rPr>
            </w:pPr>
            <w:r w:rsidRPr="00B14B26">
              <w:rPr>
                <w:rFonts w:asciiTheme="minorHAnsi" w:eastAsia="Calibri" w:hAnsiTheme="minorHAnsi" w:cstheme="minorHAnsi"/>
                <w:color w:val="000000" w:themeColor="text1"/>
                <w:kern w:val="18"/>
                <w:sz w:val="22"/>
                <w:szCs w:val="22"/>
              </w:rPr>
              <w:t>2 techniciens biomédicaux ou équivalent avec 5 ans d’expérience dans le domaine des équipements biomédicaux.</w:t>
            </w:r>
          </w:p>
        </w:tc>
      </w:tr>
      <w:tr w:rsidR="00B14B26" w14:paraId="1ADE4081" w14:textId="77777777" w:rsidTr="00B14B26">
        <w:tc>
          <w:tcPr>
            <w:tcW w:w="1129" w:type="dxa"/>
            <w:vAlign w:val="center"/>
          </w:tcPr>
          <w:p w14:paraId="5717A85C" w14:textId="6BEB6D7C" w:rsidR="00B14B26" w:rsidRDefault="00B14B26" w:rsidP="00B14B26">
            <w:pPr>
              <w:pStyle w:val="BTCtextCTB"/>
              <w:jc w:val="left"/>
              <w:rPr>
                <w:rFonts w:asciiTheme="minorHAnsi" w:eastAsia="TimesNewRomanPSMT" w:hAnsiTheme="minorHAnsi" w:cstheme="minorHAnsi"/>
                <w:color w:val="000000" w:themeColor="text1"/>
                <w:kern w:val="3"/>
                <w:sz w:val="22"/>
                <w:szCs w:val="22"/>
                <w:lang w:val="fr-FR" w:eastAsia="ja-JP" w:bidi="fa-IR"/>
              </w:rPr>
            </w:pPr>
            <w:r>
              <w:rPr>
                <w:rFonts w:asciiTheme="minorHAnsi" w:eastAsia="TimesNewRomanPSMT" w:hAnsiTheme="minorHAnsi" w:cstheme="minorHAnsi"/>
                <w:color w:val="000000" w:themeColor="text1"/>
                <w:kern w:val="3"/>
                <w:sz w:val="22"/>
                <w:szCs w:val="22"/>
                <w:lang w:val="fr-FR" w:eastAsia="ja-JP" w:bidi="fa-IR"/>
              </w:rPr>
              <w:t>Lot 02</w:t>
            </w:r>
          </w:p>
        </w:tc>
        <w:tc>
          <w:tcPr>
            <w:tcW w:w="8607" w:type="dxa"/>
            <w:vAlign w:val="center"/>
          </w:tcPr>
          <w:p w14:paraId="41A2BA9F" w14:textId="7D0FD039" w:rsidR="00B14B26" w:rsidRPr="00B14B26" w:rsidRDefault="00B14B26" w:rsidP="00B14B26">
            <w:pPr>
              <w:pStyle w:val="BTCtextCTB"/>
              <w:numPr>
                <w:ilvl w:val="0"/>
                <w:numId w:val="41"/>
              </w:numPr>
              <w:jc w:val="left"/>
              <w:rPr>
                <w:rFonts w:asciiTheme="minorHAnsi" w:eastAsia="Calibri" w:hAnsiTheme="minorHAnsi" w:cstheme="minorHAnsi"/>
                <w:color w:val="000000" w:themeColor="text1"/>
                <w:kern w:val="18"/>
                <w:sz w:val="22"/>
                <w:szCs w:val="22"/>
              </w:rPr>
            </w:pPr>
            <w:r w:rsidRPr="00B14B26">
              <w:rPr>
                <w:rFonts w:asciiTheme="minorHAnsi" w:eastAsia="Calibri" w:hAnsiTheme="minorHAnsi" w:cstheme="minorHAnsi"/>
                <w:color w:val="000000" w:themeColor="text1"/>
                <w:kern w:val="18"/>
                <w:sz w:val="22"/>
                <w:szCs w:val="22"/>
              </w:rPr>
              <w:t>2 techniciens biomédicaux ou équivalent avec 5 ans d’expérience dans le domaine des équipements biomédicaux.</w:t>
            </w:r>
          </w:p>
        </w:tc>
      </w:tr>
      <w:tr w:rsidR="00B14B26" w14:paraId="49B68C0A" w14:textId="77777777" w:rsidTr="00B14B26">
        <w:tc>
          <w:tcPr>
            <w:tcW w:w="1129" w:type="dxa"/>
            <w:vAlign w:val="center"/>
          </w:tcPr>
          <w:p w14:paraId="5B5D4710" w14:textId="71B7B4E7" w:rsidR="00B14B26" w:rsidRDefault="00B14B26" w:rsidP="00B14B26">
            <w:pPr>
              <w:pStyle w:val="BTCtextCTB"/>
              <w:jc w:val="left"/>
              <w:rPr>
                <w:rFonts w:asciiTheme="minorHAnsi" w:eastAsia="TimesNewRomanPSMT" w:hAnsiTheme="minorHAnsi" w:cstheme="minorHAnsi"/>
                <w:color w:val="000000" w:themeColor="text1"/>
                <w:kern w:val="3"/>
                <w:sz w:val="22"/>
                <w:szCs w:val="22"/>
                <w:lang w:val="fr-FR" w:eastAsia="ja-JP" w:bidi="fa-IR"/>
              </w:rPr>
            </w:pPr>
            <w:r>
              <w:rPr>
                <w:rFonts w:asciiTheme="minorHAnsi" w:eastAsia="TimesNewRomanPSMT" w:hAnsiTheme="minorHAnsi" w:cstheme="minorHAnsi"/>
                <w:color w:val="000000" w:themeColor="text1"/>
                <w:kern w:val="3"/>
                <w:sz w:val="22"/>
                <w:szCs w:val="22"/>
                <w:lang w:val="fr-FR" w:eastAsia="ja-JP" w:bidi="fa-IR"/>
              </w:rPr>
              <w:t>Lot 03</w:t>
            </w:r>
          </w:p>
        </w:tc>
        <w:tc>
          <w:tcPr>
            <w:tcW w:w="8607" w:type="dxa"/>
            <w:vAlign w:val="center"/>
          </w:tcPr>
          <w:p w14:paraId="247C257A" w14:textId="4868FE5F" w:rsidR="00B14B26" w:rsidRPr="00B14B26" w:rsidRDefault="00B14B26" w:rsidP="00B14B26">
            <w:pPr>
              <w:pStyle w:val="BTCtextCTB"/>
              <w:numPr>
                <w:ilvl w:val="0"/>
                <w:numId w:val="41"/>
              </w:numPr>
              <w:jc w:val="left"/>
              <w:rPr>
                <w:rFonts w:asciiTheme="minorHAnsi" w:eastAsia="Calibri" w:hAnsiTheme="minorHAnsi" w:cstheme="minorHAnsi"/>
                <w:color w:val="000000" w:themeColor="text1"/>
                <w:kern w:val="18"/>
                <w:sz w:val="22"/>
                <w:szCs w:val="22"/>
              </w:rPr>
            </w:pPr>
            <w:r w:rsidRPr="00B14B26">
              <w:rPr>
                <w:rFonts w:asciiTheme="minorHAnsi" w:eastAsia="Calibri" w:hAnsiTheme="minorHAnsi" w:cstheme="minorHAnsi"/>
                <w:color w:val="000000" w:themeColor="text1"/>
                <w:kern w:val="18"/>
                <w:sz w:val="22"/>
                <w:szCs w:val="22"/>
              </w:rPr>
              <w:t>1 technicien en informatique ou équivalent avec 5 ans d’expérience dans le domaine des équipements informatiques.</w:t>
            </w:r>
          </w:p>
        </w:tc>
      </w:tr>
    </w:tbl>
    <w:p w14:paraId="300EBE59" w14:textId="0EA9CA4A" w:rsidR="00B14B26" w:rsidRPr="00B14B26" w:rsidRDefault="00B14B26" w:rsidP="00807B61">
      <w:pPr>
        <w:pStyle w:val="BTCtextCTB"/>
        <w:numPr>
          <w:ilvl w:val="0"/>
          <w:numId w:val="41"/>
        </w:numPr>
        <w:rPr>
          <w:rFonts w:asciiTheme="minorHAnsi" w:eastAsia="Calibri" w:hAnsiTheme="minorHAnsi" w:cstheme="minorHAnsi"/>
          <w:color w:val="000000" w:themeColor="text1"/>
          <w:kern w:val="18"/>
          <w:sz w:val="22"/>
          <w:szCs w:val="22"/>
        </w:rPr>
      </w:pPr>
      <w:r w:rsidRPr="00B14B26">
        <w:rPr>
          <w:rFonts w:asciiTheme="minorHAnsi" w:eastAsia="TimesNewRomanPSMT" w:hAnsiTheme="minorHAnsi" w:cstheme="minorHAnsi"/>
          <w:color w:val="000000" w:themeColor="text1"/>
          <w:kern w:val="3"/>
          <w:sz w:val="22"/>
          <w:szCs w:val="22"/>
          <w:lang w:val="fr-FR" w:eastAsia="ja-JP" w:bidi="fa-IR"/>
        </w:rPr>
        <w:t>Listes des moyens matériels et logistique à transmettre (l’autorité contractante se réserve le droit d’inspecter les locaux du soumissionnaire et/ou de son partenaire local en vue de vérifier cette capacité et les compétences du personnel</w:t>
      </w:r>
      <w:r w:rsidRPr="00B14B26">
        <w:rPr>
          <w:rFonts w:asciiTheme="minorHAnsi" w:eastAsia="Calibri" w:hAnsiTheme="minorHAnsi" w:cstheme="minorHAnsi"/>
          <w:color w:val="000000" w:themeColor="text1"/>
          <w:kern w:val="18"/>
          <w:sz w:val="22"/>
          <w:szCs w:val="22"/>
        </w:rPr>
        <w:t xml:space="preserve"> disponible à cet égard).</w:t>
      </w:r>
    </w:p>
    <w:p w14:paraId="0995FFAB" w14:textId="09EABAE7" w:rsidR="004C6134" w:rsidRPr="00807B61" w:rsidRDefault="002F2416" w:rsidP="00807B61">
      <w:pPr>
        <w:pStyle w:val="Titre2"/>
        <w:spacing w:before="120" w:after="120" w:line="240" w:lineRule="auto"/>
        <w:jc w:val="both"/>
        <w:rPr>
          <w:rFonts w:asciiTheme="minorHAnsi" w:hAnsiTheme="minorHAnsi" w:cstheme="minorHAnsi"/>
          <w:sz w:val="22"/>
          <w:szCs w:val="22"/>
          <w:u w:val="single"/>
        </w:rPr>
      </w:pPr>
      <w:bookmarkStart w:id="39" w:name="__RefHeading__47578_1391709442"/>
      <w:bookmarkStart w:id="40" w:name="_Toc55543747"/>
      <w:bookmarkStart w:id="41" w:name="_Toc55543797"/>
      <w:bookmarkStart w:id="42" w:name="_Toc196223912"/>
      <w:r w:rsidRPr="0006068D">
        <w:rPr>
          <w:rFonts w:asciiTheme="minorHAnsi" w:hAnsiTheme="minorHAnsi" w:cstheme="minorHAnsi"/>
          <w:sz w:val="22"/>
          <w:szCs w:val="22"/>
          <w:u w:val="single"/>
        </w:rPr>
        <w:t>Précisions concernant les groupements d'opérateurs économiques</w:t>
      </w:r>
      <w:bookmarkEnd w:id="39"/>
      <w:bookmarkEnd w:id="40"/>
      <w:bookmarkEnd w:id="41"/>
      <w:r w:rsidR="00127407" w:rsidRPr="0006068D">
        <w:rPr>
          <w:rFonts w:asciiTheme="minorHAnsi" w:hAnsiTheme="minorHAnsi" w:cstheme="minorHAnsi"/>
          <w:sz w:val="22"/>
          <w:szCs w:val="22"/>
          <w:u w:val="single"/>
        </w:rPr>
        <w:t xml:space="preserve"> (consortium)</w:t>
      </w:r>
      <w:bookmarkEnd w:id="42"/>
    </w:p>
    <w:p w14:paraId="5A7DEA88"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3" w:name="_Toc55543798"/>
      <w:bookmarkStart w:id="44" w:name="_Toc196223913"/>
      <w:r w:rsidRPr="0006068D">
        <w:rPr>
          <w:rFonts w:asciiTheme="minorHAnsi" w:hAnsiTheme="minorHAnsi" w:cstheme="minorHAnsi"/>
          <w:i/>
          <w:sz w:val="22"/>
          <w:szCs w:val="22"/>
        </w:rPr>
        <w:t>Motifs d'exclusion en cas de groupement d'opérateurs économiques</w:t>
      </w:r>
      <w:bookmarkEnd w:id="43"/>
      <w:bookmarkEnd w:id="44"/>
    </w:p>
    <w:p w14:paraId="2B9B5214" w14:textId="7777777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00A8879C"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800"/>
      <w:bookmarkStart w:id="46" w:name="_Toc196223914"/>
      <w:r w:rsidRPr="0006068D">
        <w:rPr>
          <w:rFonts w:asciiTheme="minorHAnsi" w:hAnsiTheme="minorHAnsi" w:cstheme="minorHAnsi"/>
          <w:i/>
          <w:sz w:val="22"/>
          <w:szCs w:val="22"/>
        </w:rPr>
        <w:t>Forme du groupement</w:t>
      </w:r>
      <w:bookmarkEnd w:id="45"/>
      <w:bookmarkEnd w:id="46"/>
    </w:p>
    <w:p w14:paraId="11BF942E" w14:textId="78591DB7"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 xml:space="preserve">e mandataire est solidaire pour l'exécution du marché de chacun des </w:t>
      </w:r>
      <w:r w:rsidR="002F2416" w:rsidRPr="0006068D">
        <w:rPr>
          <w:rFonts w:asciiTheme="minorHAnsi" w:hAnsiTheme="minorHAnsi" w:cstheme="minorHAnsi"/>
          <w:bCs/>
          <w:iCs/>
          <w:sz w:val="22"/>
          <w:szCs w:val="22"/>
          <w:lang w:bidi="ar-SA"/>
        </w:rPr>
        <w:lastRenderedPageBreak/>
        <w:t>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7DA46087"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80_1391709442"/>
      <w:bookmarkStart w:id="48" w:name="_Toc55543748"/>
      <w:bookmarkStart w:id="49" w:name="_Toc55543801"/>
      <w:bookmarkStart w:id="50" w:name="_Toc196223915"/>
      <w:r w:rsidRPr="0006068D">
        <w:rPr>
          <w:rFonts w:asciiTheme="minorHAnsi" w:hAnsiTheme="minorHAnsi" w:cstheme="minorHAnsi"/>
          <w:sz w:val="22"/>
          <w:szCs w:val="22"/>
          <w:u w:val="single"/>
        </w:rPr>
        <w:t>Précisions concernant la sous-traitance</w:t>
      </w:r>
      <w:bookmarkEnd w:id="47"/>
      <w:bookmarkEnd w:id="48"/>
      <w:bookmarkEnd w:id="49"/>
      <w:bookmarkEnd w:id="50"/>
    </w:p>
    <w:p w14:paraId="2618279C"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1" w:name="_Toc55543802"/>
      <w:bookmarkStart w:id="52" w:name="_Toc196223916"/>
      <w:r w:rsidRPr="0006068D">
        <w:rPr>
          <w:rFonts w:asciiTheme="minorHAnsi" w:hAnsiTheme="minorHAnsi" w:cstheme="minorHAnsi"/>
          <w:i/>
          <w:sz w:val="22"/>
          <w:szCs w:val="22"/>
        </w:rPr>
        <w:t>Motifs d'exclusion en cas de sous-traitance</w:t>
      </w:r>
      <w:bookmarkEnd w:id="51"/>
      <w:bookmarkEnd w:id="52"/>
    </w:p>
    <w:p w14:paraId="07B45C39"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2D42B44D"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30BAD49"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3" w:name="_Toc55543803"/>
      <w:bookmarkStart w:id="54" w:name="_Toc196223917"/>
      <w:r w:rsidRPr="0006068D">
        <w:rPr>
          <w:rFonts w:asciiTheme="minorHAnsi" w:hAnsiTheme="minorHAnsi" w:cstheme="minorHAnsi"/>
          <w:i/>
          <w:sz w:val="22"/>
          <w:szCs w:val="22"/>
        </w:rPr>
        <w:t>Présentation d’un sous-traitant</w:t>
      </w:r>
      <w:bookmarkEnd w:id="53"/>
      <w:bookmarkEnd w:id="54"/>
    </w:p>
    <w:p w14:paraId="036A91E5" w14:textId="0DD5F696" w:rsidR="002F2416"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25A1FDD2" w14:textId="77777777" w:rsidR="00B14B26" w:rsidRPr="00B14B26" w:rsidRDefault="00B14B26" w:rsidP="00B14B26">
      <w:pPr>
        <w:pStyle w:val="Titre2"/>
        <w:spacing w:before="120" w:after="120" w:line="240" w:lineRule="auto"/>
        <w:ind w:left="708"/>
        <w:jc w:val="both"/>
        <w:rPr>
          <w:rFonts w:asciiTheme="minorHAnsi" w:hAnsiTheme="minorHAnsi" w:cstheme="minorHAnsi"/>
          <w:i/>
          <w:sz w:val="22"/>
          <w:szCs w:val="22"/>
        </w:rPr>
      </w:pPr>
      <w:bookmarkStart w:id="55" w:name="_Toc196223918"/>
      <w:r w:rsidRPr="00B14B26">
        <w:rPr>
          <w:rFonts w:asciiTheme="minorHAnsi" w:hAnsiTheme="minorHAnsi" w:cstheme="minorHAnsi"/>
          <w:i/>
          <w:sz w:val="22"/>
          <w:szCs w:val="22"/>
        </w:rPr>
        <w:t>Précision concernant l’allotissement</w:t>
      </w:r>
      <w:bookmarkEnd w:id="55"/>
    </w:p>
    <w:p w14:paraId="1462995B" w14:textId="15F7B07C" w:rsidR="00B14B26" w:rsidRPr="00807B61" w:rsidRDefault="00B14B26" w:rsidP="002F2416">
      <w:pPr>
        <w:pStyle w:val="Standard"/>
        <w:rPr>
          <w:rFonts w:asciiTheme="minorHAnsi" w:hAnsiTheme="minorHAnsi" w:cstheme="minorHAnsi"/>
          <w:bCs/>
          <w:iCs/>
          <w:sz w:val="22"/>
          <w:szCs w:val="22"/>
          <w:lang w:bidi="ar-SA"/>
        </w:rPr>
      </w:pPr>
      <w:r w:rsidRPr="00750277">
        <w:rPr>
          <w:rFonts w:asciiTheme="minorHAnsi" w:hAnsiTheme="minorHAnsi" w:cstheme="minorHAnsi"/>
          <w:b/>
          <w:iCs/>
          <w:sz w:val="22"/>
          <w:szCs w:val="22"/>
          <w:lang w:bidi="ar-SA"/>
        </w:rPr>
        <w:t>Une entreprise ne pourra être attributaire que deux (2) lots au maximum</w:t>
      </w:r>
      <w:r w:rsidRPr="00750277">
        <w:rPr>
          <w:rFonts w:asciiTheme="minorHAnsi" w:hAnsiTheme="minorHAnsi" w:cstheme="minorHAnsi"/>
          <w:bCs/>
          <w:iCs/>
          <w:sz w:val="22"/>
          <w:szCs w:val="22"/>
          <w:lang w:bidi="ar-SA"/>
        </w:rPr>
        <w:t>. Dans le cas où l’entreprise se retrouverait attributaire pressenti sur plus de deux (2) lots, lui seront attribués les deux lots sur lesquels elle aura obtenu ses meilleures notes.</w:t>
      </w:r>
    </w:p>
    <w:p w14:paraId="2A6BBAE3" w14:textId="77777777"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196223919"/>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1ED4EE4" w14:textId="777777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07F82BB1" w14:textId="77777777"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196223920"/>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56B0D4E2"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58E3B9AF" w14:textId="02A07B19"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w:t>
      </w:r>
      <w:r w:rsidR="00807B61">
        <w:rPr>
          <w:rFonts w:asciiTheme="minorHAnsi" w:eastAsia="Times" w:hAnsiTheme="minorHAnsi" w:cstheme="minorHAnsi"/>
          <w:color w:val="auto"/>
          <w:sz w:val="22"/>
          <w:szCs w:val="22"/>
        </w:rPr>
        <w:t>, RCCM</w:t>
      </w:r>
      <w:r w:rsidRPr="00E23E75">
        <w:rPr>
          <w:rFonts w:asciiTheme="minorHAnsi" w:eastAsia="Times" w:hAnsiTheme="minorHAnsi" w:cstheme="minorHAnsi"/>
          <w:color w:val="auto"/>
          <w:sz w:val="22"/>
          <w:szCs w:val="22"/>
        </w:rPr>
        <w:t xml:space="preserve"> ou équivalent)</w:t>
      </w:r>
      <w:r w:rsidR="00396C4D">
        <w:rPr>
          <w:rFonts w:asciiTheme="minorHAnsi" w:eastAsia="Times" w:hAnsiTheme="minorHAnsi" w:cstheme="minorHAnsi"/>
          <w:color w:val="auto"/>
          <w:sz w:val="22"/>
          <w:szCs w:val="22"/>
        </w:rPr>
        <w:t> ;</w:t>
      </w:r>
    </w:p>
    <w:p w14:paraId="33574617" w14:textId="77777777"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5461D77D" w14:textId="5A52B036" w:rsidR="007A1888" w:rsidRDefault="00CC0CA0" w:rsidP="0006068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Attestation de non-faillite et, l</w:t>
      </w:r>
      <w:r w:rsidR="007A1888" w:rsidRPr="0006068D">
        <w:rPr>
          <w:rFonts w:asciiTheme="minorHAnsi" w:hAnsiTheme="minorHAnsi" w:cstheme="minorHAnsi"/>
          <w:sz w:val="22"/>
          <w:szCs w:val="22"/>
        </w:rPr>
        <w:t>e cas échéant, jugement(s) prononçant le redressement judiciaire (en cas de redressement judiciaire) ;</w:t>
      </w:r>
    </w:p>
    <w:p w14:paraId="3213F02A" w14:textId="77777777" w:rsidR="00807B61" w:rsidRPr="00E23E75" w:rsidRDefault="00807B61" w:rsidP="00807B61">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 :</w:t>
      </w:r>
    </w:p>
    <w:p w14:paraId="41F13A0C" w14:textId="77777777" w:rsidR="00807B61" w:rsidRPr="0006068D" w:rsidRDefault="00807B61" w:rsidP="00807B61">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2B7D931" w14:textId="16E0D742" w:rsidR="00807B61" w:rsidRPr="00807B61" w:rsidRDefault="00807B61" w:rsidP="00807B61">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4894BF62" w14:textId="77777777"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5F187192" w14:textId="77777777" w:rsidR="00807B61" w:rsidRPr="00807B61" w:rsidRDefault="00807B61" w:rsidP="00807B61">
      <w:pPr>
        <w:pStyle w:val="Default"/>
        <w:numPr>
          <w:ilvl w:val="1"/>
          <w:numId w:val="18"/>
        </w:numPr>
        <w:jc w:val="both"/>
        <w:rPr>
          <w:rFonts w:asciiTheme="minorHAnsi" w:eastAsia="Times" w:hAnsiTheme="minorHAnsi" w:cstheme="minorHAnsi"/>
          <w:color w:val="auto"/>
          <w:sz w:val="22"/>
          <w:szCs w:val="22"/>
        </w:rPr>
      </w:pPr>
      <w:r w:rsidRPr="00807B61">
        <w:rPr>
          <w:rFonts w:asciiTheme="minorHAnsi" w:eastAsia="Times" w:hAnsiTheme="minorHAnsi" w:cstheme="minorHAnsi"/>
          <w:color w:val="auto"/>
          <w:sz w:val="22"/>
          <w:szCs w:val="22"/>
        </w:rPr>
        <w:t>Déclaration indiquant les effectifs actuels de l'entreprise et les différentes compétences présentes ;</w:t>
      </w:r>
    </w:p>
    <w:p w14:paraId="47C9E121" w14:textId="77777777" w:rsidR="00807B61" w:rsidRPr="00807B61" w:rsidRDefault="00807B61" w:rsidP="00807B61">
      <w:pPr>
        <w:pStyle w:val="Default"/>
        <w:numPr>
          <w:ilvl w:val="1"/>
          <w:numId w:val="18"/>
        </w:numPr>
        <w:jc w:val="both"/>
        <w:rPr>
          <w:rFonts w:asciiTheme="minorHAnsi" w:eastAsia="Times" w:hAnsiTheme="minorHAnsi" w:cstheme="minorHAnsi"/>
          <w:color w:val="auto"/>
          <w:sz w:val="22"/>
          <w:szCs w:val="22"/>
        </w:rPr>
      </w:pPr>
      <w:r w:rsidRPr="00807B61">
        <w:rPr>
          <w:rFonts w:asciiTheme="minorHAnsi" w:eastAsia="Times" w:hAnsiTheme="minorHAnsi" w:cstheme="minorHAnsi"/>
          <w:color w:val="auto"/>
          <w:sz w:val="22"/>
          <w:szCs w:val="22"/>
        </w:rPr>
        <w:t>Organigramme de la société ;</w:t>
      </w:r>
    </w:p>
    <w:p w14:paraId="26CE88D4" w14:textId="77777777" w:rsidR="00807B61" w:rsidRPr="00807B61" w:rsidRDefault="00807B61" w:rsidP="00807B61">
      <w:pPr>
        <w:pStyle w:val="Default"/>
        <w:numPr>
          <w:ilvl w:val="1"/>
          <w:numId w:val="18"/>
        </w:numPr>
        <w:jc w:val="both"/>
        <w:rPr>
          <w:rFonts w:asciiTheme="minorHAnsi" w:eastAsia="Times" w:hAnsiTheme="minorHAnsi" w:cstheme="minorHAnsi"/>
          <w:color w:val="auto"/>
          <w:sz w:val="22"/>
          <w:szCs w:val="22"/>
        </w:rPr>
      </w:pPr>
      <w:r w:rsidRPr="00807B61">
        <w:rPr>
          <w:rFonts w:asciiTheme="minorHAnsi" w:eastAsia="Times" w:hAnsiTheme="minorHAnsi" w:cstheme="minorHAnsi"/>
          <w:color w:val="auto"/>
          <w:sz w:val="22"/>
          <w:szCs w:val="22"/>
        </w:rPr>
        <w:t>Une autorisation du soumissionnaire portant sur la vérification des éléments présentés dans la candidature : vérifications visuelles, prise de contact avec les personnels et avec les organismes financiers et administratifs compétents ;</w:t>
      </w:r>
    </w:p>
    <w:p w14:paraId="5C01BD09" w14:textId="77777777"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49BDF5CF"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049CA853" w14:textId="2C2050E2" w:rsidR="004B5EF6" w:rsidRPr="00807B61" w:rsidRDefault="00126664" w:rsidP="00807B61">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lastRenderedPageBreak/>
        <w:t>Déclaration indiquant l’outillage, le matériel et l’équipement technique dont le candidat dispose pour la réalisation des prestations prévues dans le cadre du marché</w:t>
      </w:r>
      <w:r w:rsidR="00807B61">
        <w:rPr>
          <w:rFonts w:asciiTheme="minorHAnsi" w:eastAsia="Times" w:hAnsiTheme="minorHAnsi" w:cstheme="minorHAnsi"/>
          <w:color w:val="auto"/>
          <w:sz w:val="22"/>
          <w:szCs w:val="22"/>
        </w:rPr>
        <w:t>.</w:t>
      </w:r>
    </w:p>
    <w:p w14:paraId="08F22796"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196223921"/>
      <w:r w:rsidRPr="00BB7942">
        <w:rPr>
          <w:rFonts w:asciiTheme="minorHAnsi" w:hAnsiTheme="minorHAnsi" w:cstheme="minorHAnsi"/>
          <w:sz w:val="22"/>
          <w:szCs w:val="22"/>
          <w:u w:val="single"/>
        </w:rPr>
        <w:t>Pièces constitutives de l’offre</w:t>
      </w:r>
      <w:bookmarkEnd w:id="70"/>
    </w:p>
    <w:p w14:paraId="4CE55825"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691D0C9A" w14:textId="77777777" w:rsidR="00807B61" w:rsidRPr="00807B61" w:rsidRDefault="00807B61" w:rsidP="00807B61">
      <w:pPr>
        <w:pStyle w:val="Default"/>
        <w:widowControl w:val="0"/>
        <w:numPr>
          <w:ilvl w:val="0"/>
          <w:numId w:val="18"/>
        </w:numPr>
        <w:jc w:val="both"/>
        <w:rPr>
          <w:rFonts w:ascii="Calibri" w:hAnsi="Calibri" w:cs="Calibri"/>
          <w:sz w:val="22"/>
          <w:szCs w:val="22"/>
        </w:rPr>
      </w:pPr>
      <w:r w:rsidRPr="00807B61">
        <w:rPr>
          <w:rFonts w:ascii="Calibri" w:hAnsi="Calibri" w:cs="Calibri"/>
          <w:sz w:val="22"/>
          <w:szCs w:val="22"/>
        </w:rPr>
        <w:t xml:space="preserve">Le projet de contrat </w:t>
      </w:r>
      <w:r w:rsidRPr="00807B61">
        <w:rPr>
          <w:rFonts w:ascii="Calibri" w:eastAsia="Times" w:hAnsi="Calibri" w:cs="Calibri"/>
          <w:color w:val="auto"/>
          <w:sz w:val="22"/>
          <w:szCs w:val="22"/>
        </w:rPr>
        <w:t>dûment renseigné, daté et signé avec les annexes dûment renseignées ;</w:t>
      </w:r>
    </w:p>
    <w:p w14:paraId="1A79551A" w14:textId="77777777" w:rsidR="00807B61" w:rsidRPr="00807B61" w:rsidRDefault="00807B61" w:rsidP="00807B61">
      <w:pPr>
        <w:pStyle w:val="Default"/>
        <w:widowControl w:val="0"/>
        <w:numPr>
          <w:ilvl w:val="0"/>
          <w:numId w:val="18"/>
        </w:numPr>
        <w:jc w:val="both"/>
        <w:rPr>
          <w:rFonts w:ascii="Calibri" w:hAnsi="Calibri" w:cs="Calibri"/>
          <w:sz w:val="22"/>
          <w:szCs w:val="22"/>
        </w:rPr>
      </w:pPr>
      <w:r w:rsidRPr="00807B61">
        <w:rPr>
          <w:rFonts w:ascii="Calibri" w:hAnsi="Calibri" w:cs="Calibri"/>
          <w:sz w:val="22"/>
          <w:szCs w:val="22"/>
        </w:rPr>
        <w:t>Un mémoire technique comprenant les informations suivantes</w:t>
      </w:r>
      <w:r w:rsidRPr="00807B61">
        <w:rPr>
          <w:rFonts w:ascii="Calibri" w:hAnsi="Calibri" w:cs="Calibri"/>
          <w:b/>
          <w:sz w:val="22"/>
          <w:szCs w:val="22"/>
        </w:rPr>
        <w:t xml:space="preserve"> </w:t>
      </w:r>
      <w:r w:rsidRPr="00807B61">
        <w:rPr>
          <w:rFonts w:ascii="Calibri" w:hAnsi="Calibri" w:cs="Calibri"/>
          <w:sz w:val="22"/>
          <w:szCs w:val="22"/>
        </w:rPr>
        <w:t>:</w:t>
      </w:r>
    </w:p>
    <w:p w14:paraId="3BC2822A" w14:textId="77777777" w:rsidR="00807B61" w:rsidRPr="00807B61" w:rsidRDefault="00807B61" w:rsidP="00807B61">
      <w:pPr>
        <w:pStyle w:val="Default"/>
        <w:widowControl w:val="0"/>
        <w:numPr>
          <w:ilvl w:val="1"/>
          <w:numId w:val="18"/>
        </w:numPr>
        <w:jc w:val="both"/>
        <w:rPr>
          <w:rFonts w:ascii="Calibri" w:hAnsi="Calibri" w:cs="Calibri"/>
          <w:sz w:val="22"/>
          <w:szCs w:val="22"/>
        </w:rPr>
      </w:pPr>
      <w:r w:rsidRPr="00807B61">
        <w:rPr>
          <w:rFonts w:ascii="Calibri" w:hAnsi="Calibri" w:cs="Calibri"/>
          <w:sz w:val="22"/>
          <w:szCs w:val="22"/>
        </w:rPr>
        <w:t>Présentation de l’entreprise et/ou du groupement d’entreprises ;</w:t>
      </w:r>
    </w:p>
    <w:p w14:paraId="3008562F" w14:textId="371E1921" w:rsidR="00807B61" w:rsidRPr="00807B61" w:rsidRDefault="00807B61" w:rsidP="00807B61">
      <w:pPr>
        <w:pStyle w:val="Default"/>
        <w:widowControl w:val="0"/>
        <w:numPr>
          <w:ilvl w:val="1"/>
          <w:numId w:val="18"/>
        </w:numPr>
        <w:jc w:val="both"/>
        <w:rPr>
          <w:rFonts w:ascii="Calibri" w:hAnsi="Calibri" w:cs="Calibri"/>
          <w:sz w:val="22"/>
          <w:szCs w:val="22"/>
        </w:rPr>
      </w:pPr>
      <w:r w:rsidRPr="00807B61">
        <w:rPr>
          <w:rFonts w:ascii="Calibri" w:hAnsi="Calibri" w:cs="Calibri"/>
          <w:sz w:val="22"/>
          <w:szCs w:val="22"/>
        </w:rPr>
        <w:t>Spécifications techniques des équipements proposés sur la base</w:t>
      </w:r>
      <w:r>
        <w:rPr>
          <w:rFonts w:ascii="Calibri" w:hAnsi="Calibri" w:cs="Calibri"/>
          <w:sz w:val="22"/>
          <w:szCs w:val="22"/>
        </w:rPr>
        <w:t xml:space="preserve"> du cahier des charges ;</w:t>
      </w:r>
    </w:p>
    <w:p w14:paraId="4ADF0325" w14:textId="77777777" w:rsidR="00807B61" w:rsidRPr="00807B61" w:rsidRDefault="00807B61" w:rsidP="00807B61">
      <w:pPr>
        <w:pStyle w:val="Default"/>
        <w:widowControl w:val="0"/>
        <w:numPr>
          <w:ilvl w:val="1"/>
          <w:numId w:val="18"/>
        </w:numPr>
        <w:jc w:val="both"/>
        <w:rPr>
          <w:rFonts w:ascii="Calibri" w:hAnsi="Calibri" w:cs="Calibri"/>
          <w:sz w:val="22"/>
          <w:szCs w:val="22"/>
        </w:rPr>
      </w:pPr>
      <w:r w:rsidRPr="00807B61">
        <w:rPr>
          <w:rFonts w:ascii="Calibri" w:hAnsi="Calibri" w:cs="Calibri"/>
          <w:sz w:val="22"/>
          <w:szCs w:val="22"/>
        </w:rPr>
        <w:t>Fabricants, marques et modèles des équipements proposés ;</w:t>
      </w:r>
    </w:p>
    <w:p w14:paraId="68887383" w14:textId="7A6E2E9B" w:rsidR="00807B61" w:rsidRDefault="00807B61" w:rsidP="00807B61">
      <w:pPr>
        <w:pStyle w:val="Default"/>
        <w:widowControl w:val="0"/>
        <w:numPr>
          <w:ilvl w:val="1"/>
          <w:numId w:val="18"/>
        </w:numPr>
        <w:jc w:val="both"/>
        <w:rPr>
          <w:rFonts w:ascii="Calibri" w:hAnsi="Calibri" w:cs="Calibri"/>
          <w:sz w:val="22"/>
          <w:szCs w:val="22"/>
        </w:rPr>
      </w:pPr>
      <w:r w:rsidRPr="00807B61">
        <w:rPr>
          <w:rFonts w:ascii="Calibri" w:hAnsi="Calibri" w:cs="Calibri"/>
          <w:sz w:val="22"/>
          <w:szCs w:val="22"/>
        </w:rPr>
        <w:t xml:space="preserve">Attestation du </w:t>
      </w:r>
      <w:r>
        <w:rPr>
          <w:rFonts w:ascii="Calibri" w:hAnsi="Calibri" w:cs="Calibri"/>
          <w:sz w:val="22"/>
          <w:szCs w:val="22"/>
        </w:rPr>
        <w:t xml:space="preserve">ou des </w:t>
      </w:r>
      <w:r w:rsidRPr="00807B61">
        <w:rPr>
          <w:rFonts w:ascii="Calibri" w:hAnsi="Calibri" w:cs="Calibri"/>
          <w:sz w:val="22"/>
          <w:szCs w:val="22"/>
        </w:rPr>
        <w:t>fabricant</w:t>
      </w:r>
      <w:r>
        <w:rPr>
          <w:rFonts w:ascii="Calibri" w:hAnsi="Calibri" w:cs="Calibri"/>
          <w:sz w:val="22"/>
          <w:szCs w:val="22"/>
        </w:rPr>
        <w:t>(s)</w:t>
      </w:r>
      <w:r w:rsidRPr="00807B61">
        <w:rPr>
          <w:rFonts w:ascii="Calibri" w:hAnsi="Calibri" w:cs="Calibri"/>
          <w:sz w:val="22"/>
          <w:szCs w:val="22"/>
        </w:rPr>
        <w:t xml:space="preserve"> stipulant l’autorisation de distribution des équipements ;</w:t>
      </w:r>
    </w:p>
    <w:p w14:paraId="03620906" w14:textId="77777777" w:rsidR="00CC0CA0" w:rsidRDefault="00CC0CA0" w:rsidP="00CC0CA0">
      <w:pPr>
        <w:pStyle w:val="Default"/>
        <w:widowControl w:val="0"/>
        <w:numPr>
          <w:ilvl w:val="1"/>
          <w:numId w:val="18"/>
        </w:numPr>
        <w:jc w:val="both"/>
        <w:rPr>
          <w:rFonts w:asciiTheme="minorHAnsi" w:eastAsia="Times" w:hAnsiTheme="minorHAnsi" w:cstheme="minorHAnsi"/>
          <w:color w:val="auto"/>
          <w:sz w:val="22"/>
          <w:szCs w:val="22"/>
        </w:rPr>
      </w:pPr>
      <w:r w:rsidRPr="005C34BF">
        <w:rPr>
          <w:rFonts w:asciiTheme="minorHAnsi" w:eastAsia="Times" w:hAnsiTheme="minorHAnsi" w:cstheme="minorHAnsi"/>
          <w:color w:val="auto"/>
          <w:sz w:val="22"/>
          <w:szCs w:val="22"/>
        </w:rPr>
        <w:t>Plan d’action démontrant la capacité du candidat à effectuer tous les travaux d’installation, de formation et de maintenance attendus ;</w:t>
      </w:r>
    </w:p>
    <w:p w14:paraId="4E511247" w14:textId="0EEC0B9A" w:rsidR="00CC0CA0" w:rsidRPr="005C34BF" w:rsidRDefault="00CC0CA0" w:rsidP="00CC0CA0">
      <w:pPr>
        <w:pStyle w:val="Default"/>
        <w:widowControl w:val="0"/>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CV, copie carte d’identité, diplôme(s) et attestation(s) de travail de(s) agent(s) local(aux) et des personnels qualifiés pour la supervision des activités, l’installation, les formations et le service après-vente ;</w:t>
      </w:r>
    </w:p>
    <w:p w14:paraId="3A8E6268" w14:textId="0F8E5867" w:rsidR="00CC0CA0" w:rsidRPr="00CC0CA0" w:rsidRDefault="00CC0CA0" w:rsidP="00CC0CA0">
      <w:pPr>
        <w:pStyle w:val="Default"/>
        <w:widowControl w:val="0"/>
        <w:numPr>
          <w:ilvl w:val="1"/>
          <w:numId w:val="18"/>
        </w:numPr>
        <w:jc w:val="both"/>
        <w:rPr>
          <w:rFonts w:asciiTheme="minorHAnsi" w:eastAsia="Times" w:hAnsiTheme="minorHAnsi" w:cstheme="minorHAnsi"/>
          <w:color w:val="auto"/>
          <w:sz w:val="22"/>
          <w:szCs w:val="22"/>
        </w:rPr>
      </w:pPr>
      <w:r w:rsidRPr="005C34BF">
        <w:rPr>
          <w:rFonts w:asciiTheme="minorHAnsi" w:eastAsia="Times" w:hAnsiTheme="minorHAnsi" w:cstheme="minorHAnsi"/>
          <w:color w:val="auto"/>
          <w:sz w:val="22"/>
          <w:szCs w:val="22"/>
        </w:rPr>
        <w:t>Plan de formation détaillé incluant les programmes de formation journaliers ainsi que la durée totale des formations pour les équipements dont la formation est requise (voir liste des formations requises dans le chapitre « spécifications » du cahier des charges ;</w:t>
      </w:r>
    </w:p>
    <w:p w14:paraId="6848E432" w14:textId="569FA55F" w:rsidR="00807B61" w:rsidRDefault="00807B61" w:rsidP="00807B61">
      <w:pPr>
        <w:pStyle w:val="Default"/>
        <w:widowControl w:val="0"/>
        <w:numPr>
          <w:ilvl w:val="1"/>
          <w:numId w:val="18"/>
        </w:numPr>
        <w:jc w:val="both"/>
        <w:rPr>
          <w:rFonts w:ascii="Calibri" w:hAnsi="Calibri" w:cs="Calibri"/>
          <w:sz w:val="22"/>
          <w:szCs w:val="22"/>
        </w:rPr>
      </w:pPr>
      <w:r w:rsidRPr="00807B61">
        <w:rPr>
          <w:rFonts w:ascii="Calibri" w:hAnsi="Calibri" w:cs="Calibri"/>
          <w:sz w:val="22"/>
          <w:szCs w:val="22"/>
        </w:rPr>
        <w:t>Plannings de livraison et d’installation détaillés</w:t>
      </w:r>
      <w:r w:rsidR="00CC0CA0">
        <w:rPr>
          <w:rFonts w:ascii="Calibri" w:hAnsi="Calibri" w:cs="Calibri"/>
          <w:sz w:val="22"/>
          <w:szCs w:val="22"/>
        </w:rPr>
        <w:t> ;</w:t>
      </w:r>
    </w:p>
    <w:p w14:paraId="77EB307F" w14:textId="14B079FE" w:rsidR="00CC0CA0" w:rsidRPr="00CC0CA0" w:rsidRDefault="00CC0CA0" w:rsidP="00807B61">
      <w:pPr>
        <w:pStyle w:val="Default"/>
        <w:widowControl w:val="0"/>
        <w:numPr>
          <w:ilvl w:val="1"/>
          <w:numId w:val="18"/>
        </w:numPr>
        <w:jc w:val="both"/>
        <w:rPr>
          <w:rFonts w:ascii="Calibri" w:hAnsi="Calibri" w:cs="Calibri"/>
          <w:sz w:val="22"/>
          <w:szCs w:val="22"/>
        </w:rPr>
      </w:pPr>
      <w:r w:rsidRPr="005C34BF">
        <w:rPr>
          <w:rFonts w:asciiTheme="minorHAnsi" w:eastAsia="Times" w:hAnsiTheme="minorHAnsi" w:cstheme="minorHAnsi"/>
          <w:color w:val="auto"/>
          <w:sz w:val="22"/>
          <w:szCs w:val="22"/>
        </w:rPr>
        <w:t>Confirmation de la disponibilité des pièces de rechange pendant dix (10) ans.</w:t>
      </w:r>
    </w:p>
    <w:p w14:paraId="1464D21B" w14:textId="26F320C6" w:rsidR="00CC0CA0" w:rsidRPr="00CC0CA0" w:rsidRDefault="00CC0CA0" w:rsidP="00CC0CA0">
      <w:pPr>
        <w:pStyle w:val="Default"/>
        <w:numPr>
          <w:ilvl w:val="0"/>
          <w:numId w:val="18"/>
        </w:numPr>
        <w:jc w:val="both"/>
        <w:rPr>
          <w:rFonts w:asciiTheme="minorHAnsi" w:hAnsiTheme="minorHAnsi" w:cstheme="minorHAnsi"/>
          <w:sz w:val="22"/>
          <w:szCs w:val="22"/>
        </w:rPr>
      </w:pPr>
      <w:r w:rsidRPr="00750277">
        <w:rPr>
          <w:rFonts w:asciiTheme="minorHAnsi" w:hAnsiTheme="minorHAnsi" w:cstheme="minorHAnsi"/>
          <w:sz w:val="22"/>
          <w:szCs w:val="22"/>
        </w:rPr>
        <w:t>L’offre financière ferme et non révisable, joint avec le</w:t>
      </w:r>
      <w:r>
        <w:rPr>
          <w:rFonts w:asciiTheme="minorHAnsi" w:hAnsiTheme="minorHAnsi" w:cstheme="minorHAnsi"/>
          <w:sz w:val="22"/>
          <w:szCs w:val="22"/>
        </w:rPr>
        <w:t>(s) bordereau(x) des prix</w:t>
      </w:r>
      <w:r w:rsidRPr="00750277">
        <w:rPr>
          <w:rFonts w:asciiTheme="minorHAnsi" w:hAnsiTheme="minorHAnsi" w:cstheme="minorHAnsi"/>
          <w:sz w:val="22"/>
          <w:szCs w:val="22"/>
        </w:rPr>
        <w:t xml:space="preserve"> dûment renseigné</w:t>
      </w:r>
      <w:r>
        <w:rPr>
          <w:rFonts w:asciiTheme="minorHAnsi" w:hAnsiTheme="minorHAnsi" w:cstheme="minorHAnsi"/>
          <w:sz w:val="22"/>
          <w:szCs w:val="22"/>
        </w:rPr>
        <w:t>(s)</w:t>
      </w:r>
      <w:r w:rsidRPr="00750277">
        <w:rPr>
          <w:rFonts w:asciiTheme="minorHAnsi" w:hAnsiTheme="minorHAnsi" w:cstheme="minorHAnsi"/>
          <w:sz w:val="22"/>
          <w:szCs w:val="22"/>
        </w:rPr>
        <w:t xml:space="preserve"> et signé</w:t>
      </w:r>
      <w:r>
        <w:rPr>
          <w:rFonts w:asciiTheme="minorHAnsi" w:hAnsiTheme="minorHAnsi" w:cstheme="minorHAnsi"/>
          <w:sz w:val="22"/>
          <w:szCs w:val="22"/>
        </w:rPr>
        <w:t>(s)</w:t>
      </w:r>
      <w:r w:rsidRPr="00750277">
        <w:rPr>
          <w:rFonts w:asciiTheme="minorHAnsi" w:hAnsiTheme="minorHAnsi" w:cstheme="minorHAnsi"/>
          <w:sz w:val="22"/>
          <w:szCs w:val="22"/>
        </w:rPr>
        <w:t>. Les prix seront indiqués hors-taxe, la TVA n’étant pas applicable au projet. Un certificat de non-application des taxes sera remis aux adjudicataires pour faire valoir ce que de droit.</w:t>
      </w:r>
    </w:p>
    <w:p w14:paraId="06335D7E" w14:textId="77777777"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196223922"/>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1"/>
    </w:p>
    <w:p w14:paraId="51D5D87E" w14:textId="69925626" w:rsidR="009009F8" w:rsidRPr="00807B61" w:rsidRDefault="009009F8" w:rsidP="00807B61">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 xml:space="preserve">La validité des offres remises par les soumissionnaires est maintenue </w:t>
      </w:r>
      <w:r w:rsidRPr="00CC0CA0">
        <w:rPr>
          <w:rFonts w:asciiTheme="minorHAnsi" w:hAnsiTheme="minorHAnsi" w:cstheme="minorHAnsi"/>
          <w:b/>
          <w:bCs/>
          <w:color w:val="000000"/>
          <w:sz w:val="22"/>
          <w:szCs w:val="22"/>
        </w:rPr>
        <w:t>au moins 1</w:t>
      </w:r>
      <w:r w:rsidR="00CC0CA0" w:rsidRPr="00CC0CA0">
        <w:rPr>
          <w:rFonts w:asciiTheme="minorHAnsi" w:hAnsiTheme="minorHAnsi" w:cstheme="minorHAnsi"/>
          <w:b/>
          <w:bCs/>
          <w:color w:val="000000"/>
          <w:sz w:val="22"/>
          <w:szCs w:val="22"/>
        </w:rPr>
        <w:t>5</w:t>
      </w:r>
      <w:r w:rsidRPr="00CC0CA0">
        <w:rPr>
          <w:rFonts w:asciiTheme="minorHAnsi" w:hAnsiTheme="minorHAnsi" w:cstheme="minorHAnsi"/>
          <w:b/>
          <w:bCs/>
          <w:color w:val="000000"/>
          <w:sz w:val="22"/>
          <w:szCs w:val="22"/>
        </w:rPr>
        <w:t>0 jours</w:t>
      </w:r>
      <w:r w:rsidRPr="00921E55">
        <w:rPr>
          <w:rFonts w:asciiTheme="minorHAnsi" w:hAnsiTheme="minorHAnsi" w:cstheme="minorHAnsi"/>
          <w:color w:val="000000"/>
          <w:sz w:val="22"/>
          <w:szCs w:val="22"/>
        </w:rPr>
        <w:t xml:space="preserve"> à compter de la date limite de remise des offres.</w:t>
      </w:r>
    </w:p>
    <w:p w14:paraId="13DF3138" w14:textId="77777777"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196223923"/>
      <w:bookmarkEnd w:id="72"/>
      <w:bookmarkEnd w:id="73"/>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4"/>
    </w:p>
    <w:p w14:paraId="746FE3D8"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196223924"/>
      <w:r w:rsidRPr="0006068D">
        <w:rPr>
          <w:rFonts w:asciiTheme="minorHAnsi" w:hAnsiTheme="minorHAnsi" w:cstheme="minorHAnsi"/>
          <w:i/>
          <w:sz w:val="22"/>
          <w:szCs w:val="22"/>
        </w:rPr>
        <w:t>Remise des plis sous format papier</w:t>
      </w:r>
      <w:bookmarkEnd w:id="75"/>
      <w:r w:rsidRPr="0006068D">
        <w:rPr>
          <w:rFonts w:asciiTheme="minorHAnsi" w:hAnsiTheme="minorHAnsi" w:cstheme="minorHAnsi"/>
          <w:i/>
          <w:sz w:val="22"/>
          <w:szCs w:val="22"/>
        </w:rPr>
        <w:t xml:space="preserve"> </w:t>
      </w:r>
    </w:p>
    <w:p w14:paraId="16B8DF41" w14:textId="227A620C" w:rsidR="00384E6F" w:rsidRPr="00807B61"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4D5990F0"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196223925"/>
      <w:r w:rsidRPr="0006068D">
        <w:rPr>
          <w:rFonts w:asciiTheme="minorHAnsi" w:hAnsiTheme="minorHAnsi" w:cstheme="minorHAnsi"/>
          <w:i/>
          <w:sz w:val="22"/>
          <w:szCs w:val="22"/>
        </w:rPr>
        <w:t>Remise électronique</w:t>
      </w:r>
      <w:bookmarkEnd w:id="76"/>
      <w:r w:rsidRPr="0006068D">
        <w:rPr>
          <w:rFonts w:asciiTheme="minorHAnsi" w:hAnsiTheme="minorHAnsi" w:cstheme="minorHAnsi"/>
          <w:i/>
          <w:sz w:val="22"/>
          <w:szCs w:val="22"/>
        </w:rPr>
        <w:t xml:space="preserve"> </w:t>
      </w:r>
    </w:p>
    <w:p w14:paraId="001A163E" w14:textId="214BB1F3"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w:t>
      </w:r>
      <w:r w:rsidR="00807B61" w:rsidRPr="00C056D9">
        <w:rPr>
          <w:rFonts w:asciiTheme="minorHAnsi" w:eastAsia="Times New Roman" w:hAnsiTheme="minorHAnsi" w:cstheme="minorHAnsi"/>
          <w:sz w:val="22"/>
          <w:szCs w:val="22"/>
        </w:rPr>
        <w:t>État</w:t>
      </w:r>
      <w:r w:rsidRPr="00C056D9">
        <w:rPr>
          <w:rFonts w:asciiTheme="minorHAnsi" w:eastAsia="Times New Roman" w:hAnsiTheme="minorHAnsi" w:cstheme="minorHAnsi"/>
          <w:sz w:val="22"/>
          <w:szCs w:val="22"/>
        </w:rPr>
        <w:t xml:space="preserve"> à l’adresse suivante</w:t>
      </w:r>
      <w:r w:rsidRPr="00C056D9">
        <w:rPr>
          <w:rFonts w:asciiTheme="minorHAnsi" w:hAnsiTheme="minorHAnsi" w:cstheme="minorHAnsi"/>
          <w:sz w:val="22"/>
          <w:szCs w:val="22"/>
        </w:rPr>
        <w:t xml:space="preserve"> : </w:t>
      </w:r>
    </w:p>
    <w:p w14:paraId="03D3EDD7" w14:textId="77777777" w:rsidR="00DF31D8" w:rsidRPr="00E23E75" w:rsidRDefault="001506EF"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7458161D" w14:textId="5EF696EB"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725549E8"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D014E6E" w14:textId="50DB67EB"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807B61"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utilisateur</w:t>
      </w:r>
      <w:r w:rsidR="00807B61">
        <w:rPr>
          <w:rFonts w:asciiTheme="minorHAnsi" w:hAnsiTheme="minorHAnsi" w:cstheme="minorHAnsi"/>
          <w:sz w:val="22"/>
          <w:szCs w:val="22"/>
        </w:rPr>
        <w:t> »</w:t>
      </w:r>
      <w:r w:rsidRPr="0006068D">
        <w:rPr>
          <w:rFonts w:asciiTheme="minorHAnsi" w:hAnsiTheme="minorHAnsi" w:cstheme="minorHAnsi"/>
          <w:sz w:val="22"/>
          <w:szCs w:val="22"/>
        </w:rPr>
        <w:t xml:space="preserve"> téléchargeable qui précise les conditions d'utilisations de la plate-forme des achats de l'État, notamment les pré-requis techniques et certificats électroniques.</w:t>
      </w:r>
    </w:p>
    <w:p w14:paraId="462AA342" w14:textId="7777777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6CC5F7E3" w14:textId="77777777"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01C3A24D" w14:textId="77777777"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49360790" w14:textId="7777777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lastRenderedPageBreak/>
        <w:t>Les soumissionnaires sont invités à tester la configuration de leur poste de travail et répondre à une consultation test, afin de s'assurer du bon fonctionnement de l'environnement informatique.</w:t>
      </w:r>
    </w:p>
    <w:p w14:paraId="38CD03DF" w14:textId="77777777"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2C1A435A" w14:textId="77777777"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06969629"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5A0B5ACA"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00A6E48F"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1D9AE804"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5AC39F6B" w14:textId="77777777"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1DC7B988" w14:textId="77777777"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1225569F"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1"/>
      <w:bookmarkStart w:id="78" w:name="_Toc63419905"/>
      <w:bookmarkEnd w:id="77"/>
      <w:bookmarkEnd w:id="78"/>
      <w:r w:rsidRPr="0006068D">
        <w:rPr>
          <w:rFonts w:asciiTheme="minorHAnsi" w:hAnsiTheme="minorHAnsi" w:cstheme="minorHAnsi"/>
          <w:b/>
          <w:caps/>
          <w:sz w:val="28"/>
          <w:szCs w:val="22"/>
          <w:u w:val="single"/>
        </w:rPr>
        <w:t> </w:t>
      </w:r>
      <w:bookmarkStart w:id="79" w:name="_Toc196223926"/>
      <w:r w:rsidRPr="0006068D">
        <w:rPr>
          <w:rFonts w:asciiTheme="minorHAnsi" w:hAnsiTheme="minorHAnsi" w:cstheme="minorHAnsi"/>
          <w:b/>
          <w:caps/>
          <w:sz w:val="28"/>
          <w:szCs w:val="22"/>
          <w:u w:val="single"/>
        </w:rPr>
        <w:t>Analyse des candidatures</w:t>
      </w:r>
      <w:bookmarkEnd w:id="79"/>
    </w:p>
    <w:p w14:paraId="358E92F0" w14:textId="2EF53C31" w:rsidR="00D23FE8" w:rsidRDefault="00ED1945"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39A7C154" w14:textId="77777777"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196223927"/>
      <w:r w:rsidRPr="0006068D">
        <w:rPr>
          <w:rFonts w:asciiTheme="minorHAnsi" w:hAnsiTheme="minorHAnsi" w:cstheme="minorHAnsi"/>
          <w:sz w:val="22"/>
          <w:szCs w:val="22"/>
          <w:u w:val="single"/>
        </w:rPr>
        <w:t>Demande de compléments de candidature</w:t>
      </w:r>
      <w:bookmarkEnd w:id="80"/>
    </w:p>
    <w:p w14:paraId="73B08509" w14:textId="77777777"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55EC9C16" w14:textId="77777777"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712CCE88" w14:textId="77777777"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196223928"/>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1"/>
    </w:p>
    <w:p w14:paraId="5EFC2FBD" w14:textId="77777777"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0BC05AED"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6D6CF3D6"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196223929"/>
      <w:r w:rsidRPr="0006068D">
        <w:rPr>
          <w:rFonts w:asciiTheme="minorHAnsi" w:hAnsiTheme="minorHAnsi" w:cstheme="minorHAnsi"/>
          <w:sz w:val="22"/>
          <w:szCs w:val="22"/>
          <w:u w:val="single"/>
        </w:rPr>
        <w:lastRenderedPageBreak/>
        <w:t>Recevabilité des candidatures</w:t>
      </w:r>
      <w:bookmarkEnd w:id="82"/>
    </w:p>
    <w:p w14:paraId="07D34C5C" w14:textId="4F8DD173"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807B61">
        <w:rPr>
          <w:rFonts w:asciiTheme="minorHAnsi" w:hAnsiTheme="minorHAnsi" w:cstheme="minorHAnsi"/>
          <w:color w:val="000000"/>
          <w:sz w:val="22"/>
          <w:szCs w:val="22"/>
        </w:rPr>
        <w:t>participations, l</w:t>
      </w:r>
      <w:r w:rsidR="00807B61" w:rsidRPr="00F52D3F">
        <w:rPr>
          <w:rFonts w:asciiTheme="minorHAnsi" w:hAnsiTheme="minorHAnsi" w:cstheme="minorHAnsi"/>
          <w:color w:val="000000"/>
          <w:sz w:val="22"/>
          <w:szCs w:val="22"/>
        </w:rPr>
        <w:t>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50252363"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3BCB6F1F"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0672D028"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7DA8447A" w14:textId="77777777"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3B57F422"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0AE3E878" w14:textId="33CF6DC5" w:rsidR="00F52D3F" w:rsidRPr="00807B61" w:rsidRDefault="00927F3A" w:rsidP="00807B61">
      <w:pPr>
        <w:pStyle w:val="Paragraphedeliste"/>
        <w:numPr>
          <w:ilvl w:val="0"/>
          <w:numId w:val="32"/>
        </w:numPr>
        <w:jc w:val="both"/>
        <w:rPr>
          <w:rFonts w:asciiTheme="minorHAnsi" w:hAnsiTheme="minorHAnsi" w:cstheme="minorHAnsi"/>
          <w:color w:val="000000"/>
          <w:sz w:val="22"/>
          <w:szCs w:val="22"/>
        </w:rPr>
      </w:pPr>
      <w:r w:rsidRPr="00F018A3">
        <w:rPr>
          <w:rFonts w:asciiTheme="minorHAnsi" w:hAnsiTheme="minorHAnsi" w:cstheme="minorHAnsi"/>
          <w:color w:val="000000"/>
          <w:sz w:val="22"/>
          <w:szCs w:val="22"/>
        </w:rPr>
        <w:t>Les candidatures qui ne justifient pas de l'aptitude professionnelle et/ou qui ne satisfont pas les niveaux minimaux de capacité sont éliminées.</w:t>
      </w:r>
      <w:r w:rsidR="00807B61">
        <w:rPr>
          <w:rFonts w:asciiTheme="minorHAnsi" w:hAnsiTheme="minorHAnsi" w:cstheme="minorHAnsi"/>
          <w:color w:val="000000"/>
          <w:sz w:val="22"/>
          <w:szCs w:val="22"/>
        </w:rPr>
        <w:t xml:space="preserve"> </w:t>
      </w:r>
    </w:p>
    <w:p w14:paraId="6459F1E6" w14:textId="7777777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196223930"/>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14:paraId="69A1E822"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0353498E"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196223931"/>
      <w:r w:rsidRPr="001414BF">
        <w:rPr>
          <w:rFonts w:asciiTheme="minorHAnsi" w:hAnsiTheme="minorHAnsi" w:cstheme="minorHAnsi"/>
          <w:sz w:val="22"/>
          <w:szCs w:val="22"/>
          <w:u w:val="single"/>
        </w:rPr>
        <w:t>Rejet des offres hors délais - Ouverture des offres</w:t>
      </w:r>
      <w:bookmarkEnd w:id="84"/>
    </w:p>
    <w:p w14:paraId="2D3980F6" w14:textId="15F8FE63"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807B61"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121535F0"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52C2F720"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196223932"/>
      <w:r w:rsidRPr="00E23E75">
        <w:rPr>
          <w:rFonts w:asciiTheme="minorHAnsi" w:hAnsiTheme="minorHAnsi" w:cstheme="minorHAnsi"/>
          <w:sz w:val="22"/>
          <w:szCs w:val="22"/>
          <w:u w:val="single"/>
        </w:rPr>
        <w:t>Analyse des offres</w:t>
      </w:r>
      <w:bookmarkEnd w:id="85"/>
    </w:p>
    <w:p w14:paraId="1C8F76A5" w14:textId="77777777"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46C7609F" w14:textId="77777777"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196223933"/>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14:paraId="69D294F1" w14:textId="77777777"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4EA8D1F1" w14:textId="77777777"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196223934"/>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14:paraId="66D309EC" w14:textId="77777777" w:rsidR="001F205B" w:rsidRPr="001F205B" w:rsidRDefault="001F205B" w:rsidP="001F205B">
      <w:pPr>
        <w:jc w:val="both"/>
        <w:rPr>
          <w:rFonts w:ascii="Calibri" w:hAnsi="Calibri" w:cs="Calibri"/>
          <w:sz w:val="22"/>
        </w:rPr>
      </w:pPr>
      <w:r w:rsidRPr="001F205B">
        <w:rPr>
          <w:rFonts w:ascii="Calibri" w:hAnsi="Calibri" w:cs="Calibri"/>
          <w:sz w:val="22"/>
        </w:rPr>
        <w:t xml:space="preserve">Sur base de la documentation fournie par le Soumissionnaire, les équipements proposés seront évalués, y compris les options, l'installation, la pré-installation, la formation et les services de maintenance, selon le cas. </w:t>
      </w:r>
    </w:p>
    <w:p w14:paraId="49308185" w14:textId="77777777" w:rsidR="001F205B" w:rsidRPr="001F205B" w:rsidRDefault="001F205B" w:rsidP="001F205B">
      <w:pPr>
        <w:jc w:val="both"/>
        <w:rPr>
          <w:rFonts w:ascii="Calibri" w:hAnsi="Calibri" w:cs="Calibri"/>
          <w:sz w:val="22"/>
        </w:rPr>
      </w:pPr>
      <w:r w:rsidRPr="001F205B">
        <w:rPr>
          <w:rFonts w:ascii="Calibri" w:hAnsi="Calibri" w:cs="Calibri"/>
          <w:sz w:val="22"/>
        </w:rPr>
        <w:t>Les déviations, réserves, ou omission peuvent être tolérées si :</w:t>
      </w:r>
    </w:p>
    <w:p w14:paraId="64E59C89" w14:textId="77777777" w:rsidR="001F205B" w:rsidRPr="001F205B" w:rsidRDefault="001F205B" w:rsidP="001F205B">
      <w:pPr>
        <w:pStyle w:val="Paragraphedeliste"/>
        <w:numPr>
          <w:ilvl w:val="0"/>
          <w:numId w:val="43"/>
        </w:numPr>
        <w:jc w:val="both"/>
        <w:rPr>
          <w:rFonts w:ascii="Calibri" w:hAnsi="Calibri" w:cs="Calibri"/>
          <w:sz w:val="22"/>
        </w:rPr>
      </w:pPr>
      <w:r w:rsidRPr="001F205B">
        <w:rPr>
          <w:rFonts w:ascii="Calibri" w:hAnsi="Calibri" w:cs="Calibri"/>
          <w:sz w:val="22"/>
        </w:rPr>
        <w:t>Elles n’affectent pas de manière substantielle la portée, la qualité ou la performance des biens, ou</w:t>
      </w:r>
    </w:p>
    <w:p w14:paraId="57B33013" w14:textId="77777777" w:rsidR="001F205B" w:rsidRPr="001F205B" w:rsidRDefault="001F205B" w:rsidP="001F205B">
      <w:pPr>
        <w:pStyle w:val="Paragraphedeliste"/>
        <w:numPr>
          <w:ilvl w:val="0"/>
          <w:numId w:val="43"/>
        </w:numPr>
        <w:jc w:val="both"/>
        <w:rPr>
          <w:rFonts w:ascii="Calibri" w:hAnsi="Calibri" w:cs="Calibri"/>
          <w:sz w:val="22"/>
        </w:rPr>
      </w:pPr>
      <w:r w:rsidRPr="001F205B">
        <w:rPr>
          <w:rFonts w:ascii="Calibri" w:hAnsi="Calibri" w:cs="Calibri"/>
          <w:sz w:val="22"/>
        </w:rPr>
        <w:t>Elles ne limitent pas de manière substantielle, incompatible avec le dossier d'appel d'offres, les droits du donneur d'ordre ou les obligations du soumissionnaire en vertu du contrat ; ou</w:t>
      </w:r>
    </w:p>
    <w:p w14:paraId="10482FDB" w14:textId="058AFBC1" w:rsidR="001F205B" w:rsidRPr="001F205B" w:rsidRDefault="001F205B" w:rsidP="001F205B">
      <w:pPr>
        <w:pStyle w:val="Paragraphedeliste"/>
        <w:numPr>
          <w:ilvl w:val="0"/>
          <w:numId w:val="43"/>
        </w:numPr>
        <w:jc w:val="both"/>
        <w:rPr>
          <w:rFonts w:ascii="Calibri" w:hAnsi="Calibri" w:cs="Calibri"/>
          <w:sz w:val="22"/>
        </w:rPr>
      </w:pPr>
      <w:r w:rsidRPr="001F205B">
        <w:rPr>
          <w:rFonts w:ascii="Calibri" w:hAnsi="Calibri" w:cs="Calibri"/>
          <w:sz w:val="22"/>
        </w:rPr>
        <w:t>Elles n’affectent pas de manière injuste la position concurrentielle d'autres candidats / soumissionnaires /</w:t>
      </w:r>
      <w:r>
        <w:rPr>
          <w:rFonts w:ascii="Calibri" w:hAnsi="Calibri" w:cs="Calibri"/>
          <w:sz w:val="22"/>
        </w:rPr>
        <w:t xml:space="preserve"> </w:t>
      </w:r>
      <w:r w:rsidRPr="001F205B">
        <w:rPr>
          <w:rFonts w:ascii="Calibri" w:hAnsi="Calibri" w:cs="Calibri"/>
          <w:sz w:val="22"/>
        </w:rPr>
        <w:t>soumissionnaires présentant des demandes / offres / propositions substantiellement recevables.</w:t>
      </w:r>
    </w:p>
    <w:p w14:paraId="304B8290" w14:textId="77777777" w:rsidR="00082EBF" w:rsidRPr="005C34BF" w:rsidRDefault="00082EBF" w:rsidP="00082EBF">
      <w:pPr>
        <w:spacing w:before="120"/>
        <w:jc w:val="both"/>
        <w:rPr>
          <w:rFonts w:asciiTheme="minorHAnsi" w:hAnsiTheme="minorHAnsi" w:cstheme="minorHAnsi"/>
          <w:sz w:val="22"/>
          <w:szCs w:val="22"/>
        </w:rPr>
      </w:pPr>
      <w:r w:rsidRPr="005C34BF">
        <w:rPr>
          <w:rFonts w:asciiTheme="minorHAnsi" w:hAnsiTheme="minorHAnsi" w:cstheme="minorHAnsi"/>
          <w:sz w:val="22"/>
          <w:szCs w:val="22"/>
        </w:rPr>
        <w:t xml:space="preserve">En termes de nombre d'articles, </w:t>
      </w:r>
      <w:r w:rsidRPr="005C34BF">
        <w:rPr>
          <w:rFonts w:asciiTheme="minorHAnsi" w:hAnsiTheme="minorHAnsi" w:cstheme="minorHAnsi"/>
          <w:b/>
          <w:sz w:val="22"/>
          <w:szCs w:val="22"/>
        </w:rPr>
        <w:t>pas moins de 90% des articles</w:t>
      </w:r>
      <w:r w:rsidRPr="000F2410">
        <w:rPr>
          <w:rFonts w:ascii="Times New Roman" w:hAnsi="Times New Roman"/>
          <w:color w:val="000000"/>
          <w:sz w:val="22"/>
          <w:szCs w:val="22"/>
        </w:rPr>
        <w:t xml:space="preserve"> </w:t>
      </w:r>
      <w:r w:rsidRPr="005C34BF">
        <w:rPr>
          <w:rFonts w:asciiTheme="minorHAnsi" w:hAnsiTheme="minorHAnsi" w:cstheme="minorHAnsi"/>
          <w:sz w:val="22"/>
          <w:szCs w:val="22"/>
        </w:rPr>
        <w:t>doivent répondre aux spécifications de l'Autorité Contractante sans écart majeur pour qu'un lot soit considéré comme substantiellement recevable.</w:t>
      </w:r>
    </w:p>
    <w:p w14:paraId="5BDC8921" w14:textId="77777777" w:rsidR="00082EBF" w:rsidRPr="005C34BF" w:rsidRDefault="00082EBF" w:rsidP="00082EBF">
      <w:pPr>
        <w:spacing w:before="120"/>
        <w:jc w:val="both"/>
        <w:rPr>
          <w:rFonts w:asciiTheme="minorHAnsi" w:hAnsiTheme="minorHAnsi" w:cstheme="minorHAnsi"/>
          <w:sz w:val="22"/>
          <w:szCs w:val="22"/>
        </w:rPr>
      </w:pPr>
      <w:r w:rsidRPr="005C34BF">
        <w:rPr>
          <w:rFonts w:asciiTheme="minorHAnsi" w:hAnsiTheme="minorHAnsi" w:cstheme="minorHAnsi"/>
          <w:sz w:val="22"/>
          <w:szCs w:val="22"/>
        </w:rPr>
        <w:lastRenderedPageBreak/>
        <w:t>Pour chaque article, un écart majeur signifierait que l'équipement offert ne convient pas aux besoins de l’Autorité Contractante en termes de :</w:t>
      </w:r>
    </w:p>
    <w:p w14:paraId="3685A762" w14:textId="77777777" w:rsidR="00082EBF" w:rsidRPr="00A04F94"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Performances (sensiblement surdimensionnées ou sous-dimensionnées par rapport aux spécifications) ;</w:t>
      </w:r>
    </w:p>
    <w:p w14:paraId="40731FC3" w14:textId="77777777" w:rsidR="00082EBF" w:rsidRPr="00A04F94"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Qualité du matériel ;</w:t>
      </w:r>
    </w:p>
    <w:p w14:paraId="1B96486B" w14:textId="77777777" w:rsidR="00082EBF" w:rsidRPr="00A04F94"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Disponibilité des consommables ;</w:t>
      </w:r>
    </w:p>
    <w:p w14:paraId="6F64FCC5" w14:textId="77777777" w:rsidR="00082EBF" w:rsidRPr="00A04F94"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Exigences de maintenance ;</w:t>
      </w:r>
    </w:p>
    <w:p w14:paraId="104211D9" w14:textId="77777777" w:rsidR="00082EBF" w:rsidRPr="00A04F94"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Conformité aux normes CE Médical</w:t>
      </w:r>
    </w:p>
    <w:p w14:paraId="7FE65763" w14:textId="109706EF" w:rsidR="001F205B" w:rsidRPr="00082EBF" w:rsidRDefault="00082EBF" w:rsidP="00082EBF">
      <w:pPr>
        <w:pStyle w:val="Paragraphedeliste"/>
        <w:numPr>
          <w:ilvl w:val="0"/>
          <w:numId w:val="44"/>
        </w:numPr>
        <w:spacing w:before="120"/>
        <w:jc w:val="both"/>
        <w:rPr>
          <w:rFonts w:asciiTheme="minorHAnsi" w:hAnsiTheme="minorHAnsi" w:cstheme="minorHAnsi"/>
          <w:sz w:val="22"/>
          <w:szCs w:val="22"/>
        </w:rPr>
      </w:pPr>
      <w:r w:rsidRPr="00A04F94">
        <w:rPr>
          <w:rFonts w:asciiTheme="minorHAnsi" w:hAnsiTheme="minorHAnsi" w:cstheme="minorHAnsi"/>
          <w:sz w:val="22"/>
          <w:szCs w:val="22"/>
        </w:rPr>
        <w:t>Disponibilité de services de maintenance et de pièces de rechange</w:t>
      </w:r>
      <w:r w:rsidR="001F205B" w:rsidRPr="00082EBF">
        <w:rPr>
          <w:rFonts w:ascii="Calibri" w:hAnsi="Calibri" w:cs="Calibri"/>
          <w:sz w:val="22"/>
        </w:rPr>
        <w:t>.</w:t>
      </w:r>
    </w:p>
    <w:p w14:paraId="76FE27E7" w14:textId="52EA0192" w:rsidR="001F205B" w:rsidRPr="001F205B" w:rsidRDefault="001F205B" w:rsidP="001F205B">
      <w:pPr>
        <w:spacing w:before="120"/>
        <w:jc w:val="both"/>
        <w:rPr>
          <w:rFonts w:ascii="Calibri" w:hAnsi="Calibri" w:cs="Calibri"/>
          <w:color w:val="000000"/>
          <w:sz w:val="22"/>
          <w:szCs w:val="22"/>
        </w:rPr>
      </w:pPr>
      <w:r w:rsidRPr="001F205B">
        <w:rPr>
          <w:rFonts w:ascii="Calibri" w:hAnsi="Calibri" w:cs="Calibri"/>
          <w:color w:val="000000"/>
          <w:sz w:val="22"/>
          <w:szCs w:val="22"/>
        </w:rPr>
        <w:t xml:space="preserve">L'évaluation technique des spécifications sera effectuée sur la base d'une comparaison entre les spécifications proposées par le Soumissionnaire et les spécifications requises par l'Acheteur, en utilisant les </w:t>
      </w:r>
      <w:r w:rsidR="00082EBF">
        <w:rPr>
          <w:rFonts w:ascii="Calibri" w:hAnsi="Calibri" w:cs="Calibri"/>
          <w:color w:val="000000"/>
          <w:sz w:val="22"/>
          <w:szCs w:val="22"/>
        </w:rPr>
        <w:t>quatre</w:t>
      </w:r>
      <w:r w:rsidRPr="001F205B">
        <w:rPr>
          <w:rFonts w:ascii="Calibri" w:hAnsi="Calibri" w:cs="Calibri"/>
          <w:color w:val="000000"/>
          <w:sz w:val="22"/>
          <w:szCs w:val="22"/>
        </w:rPr>
        <w:t xml:space="preserve"> (</w:t>
      </w:r>
      <w:r w:rsidR="00082EBF">
        <w:rPr>
          <w:rFonts w:ascii="Calibri" w:hAnsi="Calibri" w:cs="Calibri"/>
          <w:color w:val="000000"/>
          <w:sz w:val="22"/>
          <w:szCs w:val="22"/>
        </w:rPr>
        <w:t>4</w:t>
      </w:r>
      <w:r w:rsidRPr="001F205B">
        <w:rPr>
          <w:rFonts w:ascii="Calibri" w:hAnsi="Calibri" w:cs="Calibri"/>
          <w:color w:val="000000"/>
          <w:sz w:val="22"/>
          <w:szCs w:val="22"/>
        </w:rPr>
        <w:t>) termes d'évaluation suivants :</w:t>
      </w:r>
    </w:p>
    <w:p w14:paraId="5CD7E7E5" w14:textId="77777777" w:rsidR="00082EBF" w:rsidRPr="00A04F94" w:rsidRDefault="00082EBF" w:rsidP="00082EBF">
      <w:pPr>
        <w:pStyle w:val="Paragraphedeliste"/>
        <w:numPr>
          <w:ilvl w:val="0"/>
          <w:numId w:val="42"/>
        </w:numPr>
        <w:spacing w:before="120"/>
        <w:jc w:val="both"/>
        <w:rPr>
          <w:rFonts w:asciiTheme="minorHAnsi" w:hAnsiTheme="minorHAnsi" w:cstheme="minorHAnsi"/>
          <w:sz w:val="22"/>
          <w:szCs w:val="22"/>
        </w:rPr>
      </w:pPr>
      <w:r w:rsidRPr="00082EBF">
        <w:rPr>
          <w:rFonts w:asciiTheme="minorHAnsi" w:hAnsiTheme="minorHAnsi" w:cstheme="minorHAnsi"/>
          <w:i/>
          <w:iCs/>
          <w:sz w:val="22"/>
          <w:szCs w:val="22"/>
        </w:rPr>
        <w:t>Conforme</w:t>
      </w:r>
      <w:r w:rsidRPr="00A04F94">
        <w:rPr>
          <w:rFonts w:asciiTheme="minorHAnsi" w:hAnsiTheme="minorHAnsi" w:cstheme="minorHAnsi"/>
          <w:sz w:val="22"/>
          <w:szCs w:val="22"/>
        </w:rPr>
        <w:t xml:space="preserve"> (un article est conforme ou dépasse les spécifications de l'Acheteur ; la classification « dépasse les spécifications » doit être utilisée de façon rationnelle et une sur spécification excessive, p.ex. en termes de capacité, de taille, de puissance, ne doit pas être considérée et acceptée) ;</w:t>
      </w:r>
    </w:p>
    <w:p w14:paraId="61E83606" w14:textId="77777777" w:rsidR="00082EBF" w:rsidRPr="00A04F94" w:rsidRDefault="00082EBF" w:rsidP="00082EBF">
      <w:pPr>
        <w:pStyle w:val="Paragraphedeliste"/>
        <w:numPr>
          <w:ilvl w:val="0"/>
          <w:numId w:val="42"/>
        </w:numPr>
        <w:spacing w:before="120"/>
        <w:jc w:val="both"/>
        <w:rPr>
          <w:rFonts w:asciiTheme="minorHAnsi" w:hAnsiTheme="minorHAnsi" w:cstheme="minorHAnsi"/>
          <w:sz w:val="22"/>
          <w:szCs w:val="22"/>
        </w:rPr>
      </w:pPr>
      <w:r w:rsidRPr="00082EBF">
        <w:rPr>
          <w:rFonts w:asciiTheme="minorHAnsi" w:hAnsiTheme="minorHAnsi" w:cstheme="minorHAnsi"/>
          <w:i/>
          <w:iCs/>
          <w:sz w:val="22"/>
          <w:szCs w:val="22"/>
        </w:rPr>
        <w:t>Acceptable</w:t>
      </w:r>
      <w:r w:rsidRPr="00A04F94">
        <w:rPr>
          <w:rFonts w:asciiTheme="minorHAnsi" w:hAnsiTheme="minorHAnsi" w:cstheme="minorHAnsi"/>
          <w:sz w:val="22"/>
          <w:szCs w:val="22"/>
        </w:rPr>
        <w:t xml:space="preserve"> (un article n'est pas entièrement conforme aux spécifications de l'Acheteur, présente des écarts mineurs, mais remplit parfaitement l'usage auquel il est destiné) ;</w:t>
      </w:r>
    </w:p>
    <w:p w14:paraId="246D6B5C" w14:textId="77777777" w:rsidR="00082EBF" w:rsidRPr="00A04F94" w:rsidRDefault="00082EBF" w:rsidP="00082EBF">
      <w:pPr>
        <w:pStyle w:val="Paragraphedeliste"/>
        <w:numPr>
          <w:ilvl w:val="0"/>
          <w:numId w:val="42"/>
        </w:numPr>
        <w:spacing w:before="120"/>
        <w:jc w:val="both"/>
        <w:rPr>
          <w:rFonts w:asciiTheme="minorHAnsi" w:hAnsiTheme="minorHAnsi" w:cstheme="minorHAnsi"/>
          <w:sz w:val="22"/>
          <w:szCs w:val="22"/>
        </w:rPr>
      </w:pPr>
      <w:r w:rsidRPr="00082EBF">
        <w:rPr>
          <w:rFonts w:asciiTheme="minorHAnsi" w:hAnsiTheme="minorHAnsi" w:cstheme="minorHAnsi"/>
          <w:i/>
          <w:iCs/>
          <w:sz w:val="22"/>
          <w:szCs w:val="22"/>
        </w:rPr>
        <w:t>Limite</w:t>
      </w:r>
      <w:r w:rsidRPr="00A04F94">
        <w:rPr>
          <w:rFonts w:asciiTheme="minorHAnsi" w:hAnsiTheme="minorHAnsi" w:cstheme="minorHAnsi"/>
          <w:sz w:val="22"/>
          <w:szCs w:val="22"/>
        </w:rPr>
        <w:t xml:space="preserve"> (un article s'écarte considérablement des spécifications de l'Acheteur, mais peut simplement être considéré pour l'usage auquel il est destiné ; cette classification n’est pas permise pour les principaux articles) ;</w:t>
      </w:r>
    </w:p>
    <w:p w14:paraId="14BC6079" w14:textId="77777777" w:rsidR="00082EBF" w:rsidRPr="00A04F94" w:rsidRDefault="00082EBF" w:rsidP="00082EBF">
      <w:pPr>
        <w:pStyle w:val="Paragraphedeliste"/>
        <w:numPr>
          <w:ilvl w:val="0"/>
          <w:numId w:val="42"/>
        </w:numPr>
        <w:spacing w:before="120"/>
        <w:jc w:val="both"/>
        <w:rPr>
          <w:rFonts w:asciiTheme="minorHAnsi" w:hAnsiTheme="minorHAnsi" w:cstheme="minorHAnsi"/>
          <w:sz w:val="22"/>
          <w:szCs w:val="22"/>
        </w:rPr>
      </w:pPr>
      <w:r w:rsidRPr="00082EBF">
        <w:rPr>
          <w:rFonts w:asciiTheme="minorHAnsi" w:hAnsiTheme="minorHAnsi" w:cstheme="minorHAnsi"/>
          <w:i/>
          <w:iCs/>
          <w:sz w:val="22"/>
          <w:szCs w:val="22"/>
        </w:rPr>
        <w:t>Non conforme</w:t>
      </w:r>
      <w:r w:rsidRPr="00A04F94">
        <w:rPr>
          <w:rFonts w:asciiTheme="minorHAnsi" w:hAnsiTheme="minorHAnsi" w:cstheme="minorHAnsi"/>
          <w:sz w:val="22"/>
          <w:szCs w:val="22"/>
        </w:rPr>
        <w:t xml:space="preserve"> (un article s'écarte dans une mesure qui ne convient pas à l'usage auquel il est destiné).</w:t>
      </w:r>
    </w:p>
    <w:p w14:paraId="569255B7" w14:textId="77777777"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88" w:name="_Toc196223935"/>
      <w:r w:rsidRPr="0006068D">
        <w:rPr>
          <w:rFonts w:asciiTheme="minorHAnsi" w:hAnsiTheme="minorHAnsi" w:cstheme="minorHAnsi"/>
          <w:sz w:val="22"/>
          <w:szCs w:val="22"/>
          <w:u w:val="single"/>
        </w:rPr>
        <w:t>Négociations</w:t>
      </w:r>
      <w:bookmarkEnd w:id="88"/>
    </w:p>
    <w:p w14:paraId="6333DEE3" w14:textId="30B496BF" w:rsidR="000A457A" w:rsidRPr="00EE2CD4" w:rsidRDefault="00EE2CD4" w:rsidP="00403232">
      <w:pPr>
        <w:spacing w:before="120"/>
        <w:jc w:val="both"/>
        <w:rPr>
          <w:rFonts w:asciiTheme="minorHAnsi" w:hAnsiTheme="minorHAnsi" w:cstheme="minorHAnsi"/>
          <w:sz w:val="22"/>
          <w:szCs w:val="22"/>
        </w:rPr>
      </w:pPr>
      <w:r w:rsidRPr="005C34BF">
        <w:rPr>
          <w:rFonts w:asciiTheme="minorHAnsi" w:hAnsiTheme="minorHAnsi" w:cstheme="minorHAnsi"/>
          <w:sz w:val="22"/>
          <w:szCs w:val="22"/>
        </w:rPr>
        <w:t>Aucune négociation n’est envisagée dans le cadre cette consultation</w:t>
      </w:r>
      <w:r w:rsidR="003F0AAC" w:rsidRPr="00E23E75">
        <w:rPr>
          <w:rFonts w:asciiTheme="minorHAnsi" w:hAnsiTheme="minorHAnsi" w:cstheme="minorHAnsi"/>
          <w:color w:val="000000"/>
          <w:sz w:val="22"/>
          <w:szCs w:val="22"/>
        </w:rPr>
        <w:t xml:space="preserve">. </w:t>
      </w:r>
    </w:p>
    <w:p w14:paraId="49208538" w14:textId="77777777"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89" w:name="_Toc196223936"/>
      <w:r w:rsidRPr="0006068D">
        <w:rPr>
          <w:rFonts w:asciiTheme="minorHAnsi" w:hAnsiTheme="minorHAnsi" w:cstheme="minorHAnsi"/>
          <w:sz w:val="22"/>
          <w:szCs w:val="22"/>
          <w:u w:val="single"/>
        </w:rPr>
        <w:t>Attribution</w:t>
      </w:r>
      <w:bookmarkEnd w:id="89"/>
      <w:r>
        <w:rPr>
          <w:rFonts w:asciiTheme="minorHAnsi" w:hAnsiTheme="minorHAnsi" w:cstheme="minorHAnsi"/>
          <w:b w:val="0"/>
          <w:caps/>
          <w:sz w:val="28"/>
          <w:szCs w:val="22"/>
          <w:u w:val="single"/>
        </w:rPr>
        <w:t xml:space="preserve"> </w:t>
      </w:r>
    </w:p>
    <w:p w14:paraId="484276E0" w14:textId="77777777" w:rsidR="00EE2CD4" w:rsidRPr="00A04F94" w:rsidRDefault="00EE2CD4" w:rsidP="00EE2CD4">
      <w:pPr>
        <w:spacing w:before="120" w:line="240" w:lineRule="auto"/>
        <w:jc w:val="both"/>
        <w:rPr>
          <w:rFonts w:asciiTheme="minorHAnsi" w:hAnsiTheme="minorHAnsi" w:cstheme="minorHAnsi"/>
          <w:color w:val="000000"/>
          <w:sz w:val="22"/>
          <w:szCs w:val="22"/>
        </w:rPr>
      </w:pPr>
      <w:r w:rsidRPr="00A04F94">
        <w:rPr>
          <w:rFonts w:asciiTheme="minorHAnsi" w:hAnsiTheme="minorHAnsi" w:cstheme="minorHAnsi"/>
          <w:color w:val="000000"/>
          <w:sz w:val="22"/>
          <w:szCs w:val="22"/>
        </w:rPr>
        <w:t>Le(s) offre(s) technique(s) du(des) soumissionnaire(s) ayant été déclaré(s) recevable(s) et présentant l’offre financière la plus avantageuse sera(seront) considéré(s) comme ayant fourni l'offre économiquement la plus avantageuse et se verra (verront) attribuer le marché.</w:t>
      </w:r>
    </w:p>
    <w:p w14:paraId="0307C309" w14:textId="369E32B6" w:rsidR="00A60E9D" w:rsidRPr="00A60E9D" w:rsidRDefault="00EE2CD4" w:rsidP="00403232">
      <w:pPr>
        <w:spacing w:before="120" w:line="240" w:lineRule="auto"/>
        <w:jc w:val="both"/>
        <w:rPr>
          <w:rFonts w:asciiTheme="minorHAnsi" w:hAnsiTheme="minorHAnsi" w:cstheme="minorHAnsi"/>
          <w:color w:val="000000"/>
          <w:sz w:val="22"/>
          <w:szCs w:val="22"/>
        </w:rPr>
      </w:pPr>
      <w:r w:rsidRPr="00750277">
        <w:rPr>
          <w:rFonts w:asciiTheme="minorHAnsi" w:hAnsiTheme="minorHAnsi" w:cstheme="minorHAnsi"/>
          <w:color w:val="000000"/>
          <w:sz w:val="22"/>
          <w:szCs w:val="22"/>
        </w:rPr>
        <w:t>Le pouvoir adjudicateur peut ne pas donner suite à la consultation pour tout motif d'intérêt général</w:t>
      </w:r>
      <w:r w:rsidR="003F0AAC" w:rsidRPr="00E23E75">
        <w:rPr>
          <w:rFonts w:asciiTheme="minorHAnsi" w:hAnsiTheme="minorHAnsi" w:cstheme="minorHAnsi"/>
          <w:color w:val="000000"/>
          <w:sz w:val="22"/>
          <w:szCs w:val="22"/>
        </w:rPr>
        <w:t>.</w:t>
      </w:r>
    </w:p>
    <w:p w14:paraId="5BD1CFBD" w14:textId="77777777"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0" w:name="_Toc491193515"/>
      <w:bookmarkStart w:id="91" w:name="_Toc491193970"/>
      <w:bookmarkStart w:id="92" w:name="_Toc196223937"/>
      <w:bookmarkEnd w:id="90"/>
      <w:bookmarkEnd w:id="91"/>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2"/>
    </w:p>
    <w:p w14:paraId="1B1B6A98" w14:textId="2C5E84C2"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w:t>
      </w:r>
      <w:r w:rsidR="001F205B" w:rsidRPr="0006068D">
        <w:rPr>
          <w:rFonts w:asciiTheme="minorHAnsi" w:hAnsiTheme="minorHAnsi" w:cstheme="minorHAnsi"/>
          <w:color w:val="auto"/>
          <w:sz w:val="22"/>
          <w:szCs w:val="22"/>
        </w:rPr>
        <w:t>État</w:t>
      </w:r>
      <w:r w:rsidRPr="0006068D">
        <w:rPr>
          <w:rFonts w:asciiTheme="minorHAnsi" w:hAnsiTheme="minorHAnsi" w:cstheme="minorHAnsi"/>
          <w:color w:val="auto"/>
          <w:sz w:val="22"/>
          <w:szCs w:val="22"/>
        </w:rPr>
        <w:t xml:space="preserve"> (https://www.marches-publics.gouv.fr) dans le cadre de la présente procédure de passation et dans le cadre de l'exécution du contrat sont susceptibles de faire l'objet de traitement(s).</w:t>
      </w:r>
    </w:p>
    <w:p w14:paraId="05D5070A" w14:textId="4A112B9A"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w:t>
      </w:r>
      <w:r w:rsidR="001F205B" w:rsidRPr="0006068D">
        <w:rPr>
          <w:rFonts w:asciiTheme="minorHAnsi" w:hAnsiTheme="minorHAnsi" w:cstheme="minorHAnsi"/>
          <w:color w:val="auto"/>
          <w:sz w:val="22"/>
          <w:szCs w:val="22"/>
        </w:rPr>
        <w:t>État</w:t>
      </w:r>
      <w:r w:rsidRPr="0006068D">
        <w:rPr>
          <w:rFonts w:asciiTheme="minorHAnsi" w:hAnsiTheme="minorHAnsi" w:cstheme="minorHAnsi"/>
          <w:color w:val="auto"/>
          <w:sz w:val="22"/>
          <w:szCs w:val="22"/>
        </w:rPr>
        <w:t xml:space="preserve"> et Expertise France, autorité contractante, sont co-responsables du traitement des données à caractère personnel.</w:t>
      </w:r>
    </w:p>
    <w:p w14:paraId="587BB87D"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1D61738C"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3" w:name="_Toc196223938"/>
      <w:r w:rsidRPr="0006068D">
        <w:rPr>
          <w:rFonts w:asciiTheme="minorHAnsi" w:hAnsiTheme="minorHAnsi" w:cstheme="minorHAnsi"/>
          <w:sz w:val="22"/>
          <w:szCs w:val="22"/>
          <w:u w:val="single"/>
        </w:rPr>
        <w:lastRenderedPageBreak/>
        <w:t>Identité et coordonnées du responsable de traitement et de son représentant :</w:t>
      </w:r>
      <w:bookmarkEnd w:id="93"/>
    </w:p>
    <w:p w14:paraId="3E9A770F"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4" w:name="_Toc196223939"/>
      <w:r w:rsidRPr="0006068D">
        <w:rPr>
          <w:rFonts w:asciiTheme="minorHAnsi" w:hAnsiTheme="minorHAnsi" w:cstheme="minorHAnsi"/>
          <w:sz w:val="22"/>
          <w:szCs w:val="22"/>
          <w:u w:val="single"/>
        </w:rPr>
        <w:t>Pour la plateforme PLACE :</w:t>
      </w:r>
      <w:bookmarkEnd w:id="94"/>
      <w:r w:rsidRPr="0006068D">
        <w:rPr>
          <w:rFonts w:asciiTheme="minorHAnsi" w:hAnsiTheme="minorHAnsi" w:cstheme="minorHAnsi"/>
          <w:sz w:val="22"/>
          <w:szCs w:val="22"/>
          <w:u w:val="single"/>
        </w:rPr>
        <w:t xml:space="preserve"> </w:t>
      </w:r>
    </w:p>
    <w:p w14:paraId="46D652F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2738AEE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4499EAF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5FD70D65" w14:textId="33C861E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w:t>
      </w:r>
      <w:r w:rsidR="001F205B" w:rsidRPr="0006068D">
        <w:rPr>
          <w:rFonts w:asciiTheme="minorHAnsi" w:hAnsiTheme="minorHAnsi" w:cstheme="minorHAnsi"/>
          <w:color w:val="auto"/>
          <w:sz w:val="22"/>
          <w:szCs w:val="22"/>
        </w:rPr>
        <w:t>État</w:t>
      </w:r>
    </w:p>
    <w:p w14:paraId="5829C078"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54C9A132" w14:textId="7BBEA245"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w:t>
      </w:r>
      <w:r w:rsidR="001F205B" w:rsidRPr="0006068D">
        <w:rPr>
          <w:rFonts w:asciiTheme="minorHAnsi" w:hAnsiTheme="minorHAnsi" w:cstheme="minorHAnsi"/>
          <w:color w:val="auto"/>
          <w:sz w:val="22"/>
          <w:szCs w:val="22"/>
        </w:rPr>
        <w:t>État</w:t>
      </w:r>
      <w:r w:rsidRPr="0006068D">
        <w:rPr>
          <w:rFonts w:asciiTheme="minorHAnsi" w:hAnsiTheme="minorHAnsi" w:cstheme="minorHAnsi"/>
          <w:color w:val="auto"/>
          <w:sz w:val="22"/>
          <w:szCs w:val="22"/>
        </w:rPr>
        <w:t xml:space="preserve"> représenté par son Directeur</w:t>
      </w:r>
    </w:p>
    <w:p w14:paraId="5639E0B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196223940"/>
      <w:r w:rsidRPr="0006068D">
        <w:rPr>
          <w:rFonts w:asciiTheme="minorHAnsi" w:hAnsiTheme="minorHAnsi" w:cstheme="minorHAnsi"/>
          <w:sz w:val="22"/>
          <w:szCs w:val="22"/>
          <w:u w:val="single"/>
        </w:rPr>
        <w:t>Coordonnées du délégué à la protection des données personnelles :</w:t>
      </w:r>
      <w:bookmarkEnd w:id="95"/>
    </w:p>
    <w:p w14:paraId="5F260E9A" w14:textId="5B642547" w:rsidR="00FB79BF" w:rsidRPr="0006068D" w:rsidRDefault="001506EF"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20B0C40"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96223941"/>
      <w:r w:rsidRPr="0006068D">
        <w:rPr>
          <w:rFonts w:asciiTheme="minorHAnsi" w:hAnsiTheme="minorHAnsi" w:cstheme="minorHAnsi"/>
          <w:sz w:val="22"/>
          <w:szCs w:val="22"/>
          <w:u w:val="single"/>
        </w:rPr>
        <w:t>Pour l’autorité contractante :</w:t>
      </w:r>
      <w:bookmarkEnd w:id="96"/>
      <w:r w:rsidRPr="0006068D">
        <w:rPr>
          <w:rFonts w:asciiTheme="minorHAnsi" w:hAnsiTheme="minorHAnsi" w:cstheme="minorHAnsi"/>
          <w:sz w:val="22"/>
          <w:szCs w:val="22"/>
          <w:u w:val="single"/>
        </w:rPr>
        <w:t xml:space="preserve"> </w:t>
      </w:r>
    </w:p>
    <w:p w14:paraId="0CE1D915"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F51A856" w14:textId="77777777"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0AB3BD7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2C77557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79179A8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198F8855"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326DD835"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96223942"/>
      <w:r w:rsidRPr="0006068D">
        <w:rPr>
          <w:rFonts w:asciiTheme="minorHAnsi" w:hAnsiTheme="minorHAnsi" w:cstheme="minorHAnsi"/>
          <w:sz w:val="22"/>
          <w:szCs w:val="22"/>
          <w:u w:val="single"/>
        </w:rPr>
        <w:t>Coordonnées du délégué à la protection des données personnelles :</w:t>
      </w:r>
      <w:bookmarkEnd w:id="97"/>
    </w:p>
    <w:p w14:paraId="5D26C78A" w14:textId="1C136366" w:rsidR="00FB79BF" w:rsidRPr="0006068D" w:rsidRDefault="001506EF"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33C1ECF9"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31ACDF41" w14:textId="77777777"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4FFD8F70" w14:textId="77777777"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4D7498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0D17A807" w14:textId="77777777"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5F95D20F" w14:textId="77777777"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11A86829" w14:textId="37FE3D55"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w:t>
      </w:r>
      <w:r w:rsidR="00824188" w:rsidRPr="0006068D">
        <w:rPr>
          <w:rFonts w:asciiTheme="minorHAnsi" w:hAnsiTheme="minorHAnsi" w:cstheme="minorHAnsi"/>
          <w:color w:val="auto"/>
          <w:sz w:val="22"/>
          <w:szCs w:val="22"/>
        </w:rPr>
        <w:t>État</w:t>
      </w:r>
      <w:r w:rsidRPr="0006068D">
        <w:rPr>
          <w:rFonts w:asciiTheme="minorHAnsi" w:hAnsiTheme="minorHAnsi" w:cstheme="minorHAnsi"/>
          <w:color w:val="auto"/>
          <w:sz w:val="22"/>
          <w:szCs w:val="22"/>
        </w:rPr>
        <w:t>, en charge de la passation et de l'exécution du présent contrat, ainsi que de leurs prestataires d’assistance dans ses activités.</w:t>
      </w:r>
    </w:p>
    <w:p w14:paraId="04B0B727"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A6F06D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7D6D318" w14:textId="3A61902B" w:rsidR="00E90D73" w:rsidRPr="00824188" w:rsidRDefault="00FB79BF" w:rsidP="00824188">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076D356F"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8" w:name="_Toc196223943"/>
      <w:r w:rsidRPr="00921E55">
        <w:rPr>
          <w:rFonts w:asciiTheme="minorHAnsi" w:hAnsiTheme="minorHAnsi" w:cstheme="minorHAnsi"/>
          <w:b/>
          <w:caps/>
          <w:sz w:val="28"/>
          <w:szCs w:val="22"/>
          <w:u w:val="single"/>
        </w:rPr>
        <w:lastRenderedPageBreak/>
        <w:t>AUTRES RENSEIGNEMENTS</w:t>
      </w:r>
      <w:bookmarkEnd w:id="98"/>
    </w:p>
    <w:p w14:paraId="03A7A497" w14:textId="6D95398C"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w:t>
      </w:r>
      <w:r w:rsidR="00824188" w:rsidRPr="00E23E75">
        <w:rPr>
          <w:rFonts w:asciiTheme="minorHAnsi" w:hAnsiTheme="minorHAnsi" w:cstheme="minorHAnsi"/>
          <w:color w:val="auto"/>
          <w:sz w:val="22"/>
          <w:szCs w:val="22"/>
        </w:rPr>
        <w:t>État</w:t>
      </w:r>
      <w:r w:rsidRPr="00E23E75">
        <w:rPr>
          <w:rFonts w:asciiTheme="minorHAnsi" w:hAnsiTheme="minorHAnsi" w:cstheme="minorHAnsi"/>
          <w:color w:val="auto"/>
          <w:sz w:val="22"/>
          <w:szCs w:val="22"/>
        </w:rPr>
        <w:t xml:space="preserve"> au plus tard 5 jours ouvrés avant la date limite de remise des offres.</w:t>
      </w:r>
    </w:p>
    <w:p w14:paraId="5161F059"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1C13FAEA" w14:textId="10CD988A"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458DB2F5" w14:textId="7777777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410899708"/>
      <w:bookmarkStart w:id="100" w:name="_Toc196223944"/>
      <w:r w:rsidRPr="0006068D">
        <w:rPr>
          <w:rFonts w:asciiTheme="minorHAnsi" w:hAnsiTheme="minorHAnsi" w:cstheme="minorHAnsi"/>
          <w:b/>
          <w:caps/>
          <w:sz w:val="28"/>
          <w:szCs w:val="22"/>
          <w:u w:val="single"/>
        </w:rPr>
        <w:t>Voies et délais de recours</w:t>
      </w:r>
      <w:bookmarkEnd w:id="99"/>
      <w:bookmarkEnd w:id="100"/>
    </w:p>
    <w:p w14:paraId="68173393" w14:textId="061BA21A"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w:t>
      </w:r>
      <w:r w:rsidR="00824188" w:rsidRPr="0006068D">
        <w:rPr>
          <w:rFonts w:asciiTheme="minorHAnsi" w:hAnsiTheme="minorHAnsi" w:cstheme="minorHAnsi"/>
          <w:sz w:val="22"/>
          <w:szCs w:val="22"/>
        </w:rPr>
        <w:t>courriel</w:t>
      </w:r>
      <w:r w:rsidRPr="0006068D">
        <w:rPr>
          <w:rFonts w:asciiTheme="minorHAnsi" w:hAnsiTheme="minorHAnsi" w:cstheme="minorHAnsi"/>
          <w:sz w:val="22"/>
          <w:szCs w:val="22"/>
        </w:rPr>
        <w:t xml:space="preserve">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0CFD1914" w14:textId="32D47AA0" w:rsidR="00B32F8E" w:rsidRDefault="004D375A" w:rsidP="009C00CD">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w:t>
      </w:r>
      <w:r w:rsidR="00824188" w:rsidRPr="004D375A">
        <w:rPr>
          <w:rFonts w:asciiTheme="minorHAnsi" w:hAnsiTheme="minorHAnsi" w:cstheme="minorHAnsi"/>
          <w:sz w:val="22"/>
          <w:szCs w:val="22"/>
        </w:rPr>
        <w:t>courriel</w:t>
      </w:r>
      <w:r w:rsidRPr="004D375A">
        <w:rPr>
          <w:rFonts w:asciiTheme="minorHAnsi" w:hAnsiTheme="minorHAnsi" w:cstheme="minorHAnsi"/>
          <w:sz w:val="22"/>
          <w:szCs w:val="22"/>
        </w:rPr>
        <w:t xml:space="preserve">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4CAE0CB0" w14:textId="77777777" w:rsidR="009C00CD" w:rsidRPr="00750277" w:rsidRDefault="009C00CD" w:rsidP="009C00CD">
      <w:pPr>
        <w:pStyle w:val="v"/>
        <w:widowControl w:val="0"/>
        <w:spacing w:before="240" w:after="120"/>
        <w:outlineLvl w:val="0"/>
        <w:rPr>
          <w:rFonts w:asciiTheme="minorHAnsi" w:hAnsiTheme="minorHAnsi" w:cstheme="minorHAnsi"/>
          <w:b/>
          <w:caps/>
          <w:sz w:val="28"/>
          <w:szCs w:val="22"/>
          <w:u w:val="single"/>
        </w:rPr>
      </w:pPr>
      <w:bookmarkStart w:id="101" w:name="_Toc182478256"/>
      <w:bookmarkStart w:id="102" w:name="_Toc196223945"/>
      <w:r w:rsidRPr="00750277">
        <w:rPr>
          <w:rFonts w:asciiTheme="minorHAnsi" w:hAnsiTheme="minorHAnsi" w:cstheme="minorHAnsi"/>
          <w:b/>
          <w:caps/>
          <w:sz w:val="28"/>
          <w:szCs w:val="22"/>
          <w:u w:val="single"/>
        </w:rPr>
        <w:t>ANNEXES</w:t>
      </w:r>
      <w:bookmarkEnd w:id="101"/>
      <w:bookmarkEnd w:id="102"/>
    </w:p>
    <w:p w14:paraId="4C2997CD" w14:textId="5EF021E6" w:rsidR="009C00CD" w:rsidRPr="00750277" w:rsidRDefault="009C00CD" w:rsidP="009C00CD">
      <w:pPr>
        <w:pStyle w:val="Titre2"/>
        <w:spacing w:before="120" w:after="120" w:line="240" w:lineRule="auto"/>
        <w:jc w:val="both"/>
        <w:rPr>
          <w:rFonts w:asciiTheme="minorHAnsi" w:hAnsiTheme="minorHAnsi" w:cstheme="minorHAnsi"/>
          <w:sz w:val="22"/>
          <w:szCs w:val="22"/>
        </w:rPr>
      </w:pPr>
      <w:bookmarkStart w:id="103" w:name="_Toc182478257"/>
      <w:bookmarkStart w:id="104" w:name="_Toc196223946"/>
      <w:r w:rsidRPr="00750277">
        <w:rPr>
          <w:rFonts w:asciiTheme="minorHAnsi" w:hAnsiTheme="minorHAnsi" w:cstheme="minorHAnsi"/>
          <w:sz w:val="22"/>
          <w:szCs w:val="22"/>
        </w:rPr>
        <w:t xml:space="preserve">Annexe 01 : formulaire de candidature </w:t>
      </w:r>
      <w:r w:rsidRPr="00750277">
        <w:rPr>
          <w:rFonts w:asciiTheme="minorHAnsi" w:hAnsiTheme="minorHAnsi" w:cstheme="minorHAnsi"/>
          <w:b w:val="0"/>
          <w:bCs w:val="0"/>
          <w:sz w:val="22"/>
          <w:szCs w:val="22"/>
        </w:rPr>
        <w:t>(word, à compléter et signer et joindre à la soumission en format PDF)</w:t>
      </w:r>
      <w:bookmarkEnd w:id="103"/>
      <w:bookmarkEnd w:id="104"/>
    </w:p>
    <w:p w14:paraId="72B16178" w14:textId="3A7155EC" w:rsidR="009C00CD" w:rsidRPr="00750277" w:rsidRDefault="009C00CD" w:rsidP="009C00CD">
      <w:pPr>
        <w:pStyle w:val="Titre2"/>
        <w:spacing w:before="120" w:after="120" w:line="240" w:lineRule="auto"/>
        <w:jc w:val="both"/>
        <w:rPr>
          <w:rFonts w:asciiTheme="minorHAnsi" w:hAnsiTheme="minorHAnsi" w:cstheme="minorHAnsi"/>
          <w:sz w:val="22"/>
          <w:szCs w:val="22"/>
        </w:rPr>
      </w:pPr>
      <w:bookmarkStart w:id="105" w:name="_Toc182478258"/>
      <w:bookmarkStart w:id="106" w:name="_Toc196223947"/>
      <w:r w:rsidRPr="00750277">
        <w:rPr>
          <w:rFonts w:asciiTheme="minorHAnsi" w:hAnsiTheme="minorHAnsi" w:cstheme="minorHAnsi"/>
          <w:sz w:val="22"/>
          <w:szCs w:val="22"/>
        </w:rPr>
        <w:t xml:space="preserve">Annexe 02 : déclaration sur l’honneur relative aux critères d’exclusion, à l’absence de conflit d’intérêt </w:t>
      </w:r>
      <w:r w:rsidRPr="00750277">
        <w:rPr>
          <w:rFonts w:asciiTheme="minorHAnsi" w:hAnsiTheme="minorHAnsi" w:cstheme="minorHAnsi"/>
          <w:b w:val="0"/>
          <w:bCs w:val="0"/>
          <w:sz w:val="22"/>
          <w:szCs w:val="22"/>
        </w:rPr>
        <w:t>(word, à compléter et signer et joindre à la soumission en format PDF)</w:t>
      </w:r>
      <w:bookmarkEnd w:id="105"/>
      <w:bookmarkEnd w:id="106"/>
    </w:p>
    <w:p w14:paraId="19F53C2C" w14:textId="1CDB5918" w:rsidR="009C00CD" w:rsidRPr="00750277" w:rsidRDefault="009C00CD" w:rsidP="009C00CD">
      <w:pPr>
        <w:pStyle w:val="Titre2"/>
        <w:spacing w:before="120" w:after="120" w:line="240" w:lineRule="auto"/>
        <w:jc w:val="both"/>
        <w:rPr>
          <w:rFonts w:asciiTheme="minorHAnsi" w:hAnsiTheme="minorHAnsi" w:cstheme="minorHAnsi"/>
          <w:sz w:val="22"/>
          <w:szCs w:val="22"/>
        </w:rPr>
      </w:pPr>
      <w:bookmarkStart w:id="107" w:name="_Toc182478259"/>
      <w:bookmarkStart w:id="108" w:name="_Toc196223948"/>
      <w:r w:rsidRPr="00750277">
        <w:rPr>
          <w:rFonts w:asciiTheme="minorHAnsi" w:hAnsiTheme="minorHAnsi" w:cstheme="minorHAnsi"/>
          <w:sz w:val="22"/>
          <w:szCs w:val="22"/>
        </w:rPr>
        <w:t xml:space="preserve">Annexe 03 : fiche tiers </w:t>
      </w:r>
      <w:r w:rsidRPr="00750277">
        <w:rPr>
          <w:rFonts w:asciiTheme="minorHAnsi" w:hAnsiTheme="minorHAnsi" w:cstheme="minorHAnsi"/>
          <w:b w:val="0"/>
          <w:bCs w:val="0"/>
          <w:sz w:val="22"/>
          <w:szCs w:val="22"/>
        </w:rPr>
        <w:t>(word, à compléter et signer et joindre à la soumission en format PDF)</w:t>
      </w:r>
      <w:bookmarkEnd w:id="107"/>
      <w:bookmarkEnd w:id="108"/>
    </w:p>
    <w:p w14:paraId="622BFDA2" w14:textId="77777777" w:rsidR="009C00CD" w:rsidRPr="0006068D" w:rsidRDefault="009C00CD" w:rsidP="00B32F8E">
      <w:pPr>
        <w:rPr>
          <w:rFonts w:asciiTheme="minorHAnsi" w:hAnsiTheme="minorHAnsi" w:cstheme="minorHAnsi"/>
          <w:sz w:val="22"/>
          <w:szCs w:val="22"/>
        </w:rPr>
      </w:pPr>
    </w:p>
    <w:sectPr w:rsidR="009C00CD"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CA64B" w14:textId="77777777" w:rsidR="001506EF" w:rsidRDefault="001506EF">
      <w:r>
        <w:separator/>
      </w:r>
    </w:p>
  </w:endnote>
  <w:endnote w:type="continuationSeparator" w:id="0">
    <w:p w14:paraId="5B3DA21E" w14:textId="77777777" w:rsidR="001506EF" w:rsidRDefault="0015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FBA8D" w14:textId="77777777" w:rsidR="00453C1F" w:rsidRDefault="00453C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0A47E9A" w14:textId="77777777" w:rsidR="00453C1F" w:rsidRDefault="00453C1F">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64989" w14:textId="77777777" w:rsidR="00453C1F" w:rsidRPr="00EE0FDD" w:rsidRDefault="00453C1F"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5F4005C7" w14:textId="1AC2BA23" w:rsidR="00453C1F" w:rsidRPr="0036169C" w:rsidRDefault="001506EF"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453C1F" w:rsidRPr="0036169C">
          <w:rPr>
            <w:rFonts w:asciiTheme="minorHAnsi" w:hAnsiTheme="minorHAnsi"/>
            <w:sz w:val="22"/>
            <w:szCs w:val="22"/>
          </w:rPr>
          <w:tab/>
          <w:t xml:space="preserve">Page </w:t>
        </w:r>
        <w:r w:rsidR="00453C1F" w:rsidRPr="0036169C">
          <w:rPr>
            <w:rFonts w:asciiTheme="minorHAnsi" w:hAnsiTheme="minorHAnsi"/>
            <w:b/>
            <w:bCs/>
            <w:sz w:val="22"/>
            <w:szCs w:val="22"/>
          </w:rPr>
          <w:fldChar w:fldCharType="begin"/>
        </w:r>
        <w:r w:rsidR="00453C1F" w:rsidRPr="0036169C">
          <w:rPr>
            <w:rFonts w:asciiTheme="minorHAnsi" w:hAnsiTheme="minorHAnsi"/>
            <w:b/>
            <w:bCs/>
            <w:sz w:val="22"/>
            <w:szCs w:val="22"/>
          </w:rPr>
          <w:instrText>PAGE</w:instrText>
        </w:r>
        <w:r w:rsidR="00453C1F" w:rsidRPr="0036169C">
          <w:rPr>
            <w:rFonts w:asciiTheme="minorHAnsi" w:hAnsiTheme="minorHAnsi"/>
            <w:b/>
            <w:bCs/>
            <w:sz w:val="22"/>
            <w:szCs w:val="22"/>
          </w:rPr>
          <w:fldChar w:fldCharType="separate"/>
        </w:r>
        <w:r w:rsidR="00773FB9">
          <w:rPr>
            <w:rFonts w:asciiTheme="minorHAnsi" w:hAnsiTheme="minorHAnsi"/>
            <w:b/>
            <w:bCs/>
            <w:noProof/>
            <w:sz w:val="22"/>
            <w:szCs w:val="22"/>
          </w:rPr>
          <w:t>3</w:t>
        </w:r>
        <w:r w:rsidR="00453C1F" w:rsidRPr="0036169C">
          <w:rPr>
            <w:rFonts w:asciiTheme="minorHAnsi" w:hAnsiTheme="minorHAnsi"/>
            <w:b/>
            <w:bCs/>
            <w:sz w:val="22"/>
            <w:szCs w:val="22"/>
          </w:rPr>
          <w:fldChar w:fldCharType="end"/>
        </w:r>
        <w:r w:rsidR="00453C1F" w:rsidRPr="0036169C">
          <w:rPr>
            <w:rFonts w:asciiTheme="minorHAnsi" w:hAnsiTheme="minorHAnsi"/>
            <w:sz w:val="22"/>
            <w:szCs w:val="22"/>
          </w:rPr>
          <w:t xml:space="preserve"> sur </w:t>
        </w:r>
        <w:r w:rsidR="00453C1F" w:rsidRPr="0036169C">
          <w:rPr>
            <w:rFonts w:asciiTheme="minorHAnsi" w:hAnsiTheme="minorHAnsi"/>
            <w:b/>
            <w:bCs/>
            <w:sz w:val="22"/>
            <w:szCs w:val="22"/>
          </w:rPr>
          <w:fldChar w:fldCharType="begin"/>
        </w:r>
        <w:r w:rsidR="00453C1F" w:rsidRPr="0036169C">
          <w:rPr>
            <w:rFonts w:asciiTheme="minorHAnsi" w:hAnsiTheme="minorHAnsi"/>
            <w:b/>
            <w:bCs/>
            <w:sz w:val="22"/>
            <w:szCs w:val="22"/>
          </w:rPr>
          <w:instrText>NUMPAGES</w:instrText>
        </w:r>
        <w:r w:rsidR="00453C1F" w:rsidRPr="0036169C">
          <w:rPr>
            <w:rFonts w:asciiTheme="minorHAnsi" w:hAnsiTheme="minorHAnsi"/>
            <w:b/>
            <w:bCs/>
            <w:sz w:val="22"/>
            <w:szCs w:val="22"/>
          </w:rPr>
          <w:fldChar w:fldCharType="separate"/>
        </w:r>
        <w:r w:rsidR="00773FB9">
          <w:rPr>
            <w:rFonts w:asciiTheme="minorHAnsi" w:hAnsiTheme="minorHAnsi"/>
            <w:b/>
            <w:bCs/>
            <w:noProof/>
            <w:sz w:val="22"/>
            <w:szCs w:val="22"/>
          </w:rPr>
          <w:t>14</w:t>
        </w:r>
        <w:r w:rsidR="00453C1F"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7FB493DF" w14:textId="77777777" w:rsidR="00453C1F" w:rsidRPr="00825775" w:rsidRDefault="00453C1F"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4D99D0A4" w14:textId="77777777" w:rsidR="00453C1F" w:rsidRPr="00825775" w:rsidRDefault="001506EF"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453C1F" w:rsidRPr="00825775">
                  <w:rPr>
                    <w:rFonts w:asciiTheme="minorHAnsi" w:hAnsiTheme="minorHAnsi" w:cstheme="minorHAnsi"/>
                    <w:sz w:val="22"/>
                    <w:szCs w:val="22"/>
                  </w:rPr>
                  <w:t>DAJ_M009_v0</w:t>
                </w:r>
                <w:r w:rsidR="00453C1F">
                  <w:rPr>
                    <w:rFonts w:asciiTheme="minorHAnsi" w:hAnsiTheme="minorHAnsi" w:cstheme="minorHAnsi"/>
                    <w:sz w:val="22"/>
                    <w:szCs w:val="22"/>
                  </w:rPr>
                  <w:t>7</w:t>
                </w:r>
                <w:r w:rsidR="00453C1F" w:rsidRPr="00825775">
                  <w:rPr>
                    <w:rFonts w:asciiTheme="minorHAnsi" w:hAnsiTheme="minorHAnsi" w:cstheme="minorHAnsi"/>
                    <w:sz w:val="22"/>
                    <w:szCs w:val="22"/>
                  </w:rPr>
                  <w:tab/>
                </w:r>
              </w:sdtContent>
            </w:sdt>
          </w:p>
          <w:p w14:paraId="20E5FC5F" w14:textId="77777777" w:rsidR="00453C1F" w:rsidRPr="00825775" w:rsidRDefault="00453C1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320F855B" w14:textId="77777777" w:rsidR="00453C1F" w:rsidRPr="00825775" w:rsidRDefault="00453C1F" w:rsidP="007D74CD">
            <w:pPr>
              <w:pStyle w:val="Pieddepage"/>
              <w:spacing w:line="240" w:lineRule="exact"/>
              <w:rPr>
                <w:rFonts w:asciiTheme="minorHAnsi" w:hAnsiTheme="minorHAnsi" w:cstheme="minorHAnsi"/>
                <w:b/>
                <w:sz w:val="22"/>
                <w:szCs w:val="22"/>
              </w:rPr>
            </w:pPr>
          </w:p>
          <w:p w14:paraId="187BBA6B" w14:textId="77777777" w:rsidR="00453C1F" w:rsidRPr="00825775" w:rsidRDefault="00453C1F"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FDB8C" w14:textId="77777777" w:rsidR="00453C1F" w:rsidRDefault="00453C1F">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DEEA2" w14:textId="77777777" w:rsidR="00453C1F" w:rsidRDefault="00453C1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34F8C260" w14:textId="7E6EA9AF" w:rsidR="00453C1F" w:rsidRPr="00FB089A" w:rsidRDefault="001506EF"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453C1F">
          <w:rPr>
            <w:rFonts w:asciiTheme="minorHAnsi" w:hAnsiTheme="minorHAnsi"/>
            <w:sz w:val="22"/>
            <w:szCs w:val="22"/>
          </w:rPr>
          <w:tab/>
          <w:t xml:space="preserve">Page </w:t>
        </w:r>
        <w:r w:rsidR="00453C1F">
          <w:rPr>
            <w:rFonts w:asciiTheme="minorHAnsi" w:hAnsiTheme="minorHAnsi"/>
            <w:b/>
            <w:bCs/>
            <w:sz w:val="22"/>
            <w:szCs w:val="22"/>
          </w:rPr>
          <w:fldChar w:fldCharType="begin"/>
        </w:r>
        <w:r w:rsidR="00453C1F">
          <w:rPr>
            <w:rFonts w:asciiTheme="minorHAnsi" w:hAnsiTheme="minorHAnsi"/>
            <w:b/>
            <w:bCs/>
            <w:sz w:val="22"/>
            <w:szCs w:val="22"/>
          </w:rPr>
          <w:instrText>PAGE</w:instrText>
        </w:r>
        <w:r w:rsidR="00453C1F">
          <w:rPr>
            <w:rFonts w:asciiTheme="minorHAnsi" w:hAnsiTheme="minorHAnsi"/>
            <w:b/>
            <w:bCs/>
            <w:sz w:val="22"/>
            <w:szCs w:val="22"/>
          </w:rPr>
          <w:fldChar w:fldCharType="separate"/>
        </w:r>
        <w:r w:rsidR="00773FB9">
          <w:rPr>
            <w:rFonts w:asciiTheme="minorHAnsi" w:hAnsiTheme="minorHAnsi"/>
            <w:b/>
            <w:bCs/>
            <w:noProof/>
            <w:sz w:val="22"/>
            <w:szCs w:val="22"/>
          </w:rPr>
          <w:t>14</w:t>
        </w:r>
        <w:r w:rsidR="00453C1F">
          <w:rPr>
            <w:rFonts w:asciiTheme="minorHAnsi" w:hAnsiTheme="minorHAnsi"/>
            <w:b/>
            <w:bCs/>
            <w:sz w:val="22"/>
            <w:szCs w:val="22"/>
          </w:rPr>
          <w:fldChar w:fldCharType="end"/>
        </w:r>
        <w:r w:rsidR="00453C1F">
          <w:rPr>
            <w:rFonts w:asciiTheme="minorHAnsi" w:hAnsiTheme="minorHAnsi"/>
            <w:sz w:val="22"/>
            <w:szCs w:val="22"/>
          </w:rPr>
          <w:t xml:space="preserve"> sur </w:t>
        </w:r>
        <w:r w:rsidR="00453C1F">
          <w:rPr>
            <w:rFonts w:asciiTheme="minorHAnsi" w:hAnsiTheme="minorHAnsi"/>
            <w:b/>
            <w:bCs/>
            <w:sz w:val="22"/>
            <w:szCs w:val="22"/>
          </w:rPr>
          <w:fldChar w:fldCharType="begin"/>
        </w:r>
        <w:r w:rsidR="00453C1F">
          <w:rPr>
            <w:rFonts w:asciiTheme="minorHAnsi" w:hAnsiTheme="minorHAnsi"/>
            <w:b/>
            <w:bCs/>
            <w:sz w:val="22"/>
            <w:szCs w:val="22"/>
          </w:rPr>
          <w:instrText>NUMPAGES</w:instrText>
        </w:r>
        <w:r w:rsidR="00453C1F">
          <w:rPr>
            <w:rFonts w:asciiTheme="minorHAnsi" w:hAnsiTheme="minorHAnsi"/>
            <w:b/>
            <w:bCs/>
            <w:sz w:val="22"/>
            <w:szCs w:val="22"/>
          </w:rPr>
          <w:fldChar w:fldCharType="separate"/>
        </w:r>
        <w:r w:rsidR="00773FB9">
          <w:rPr>
            <w:rFonts w:asciiTheme="minorHAnsi" w:hAnsiTheme="minorHAnsi"/>
            <w:b/>
            <w:bCs/>
            <w:noProof/>
            <w:sz w:val="22"/>
            <w:szCs w:val="22"/>
          </w:rPr>
          <w:t>14</w:t>
        </w:r>
        <w:r w:rsidR="00453C1F">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63069378" w14:textId="77777777" w:rsidR="00453C1F" w:rsidRDefault="00453C1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0E54474D" w14:textId="73BF746E" w:rsidR="00453C1F" w:rsidRPr="00825775" w:rsidRDefault="001506EF"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453C1F">
                  <w:rPr>
                    <w:rFonts w:asciiTheme="minorHAnsi" w:hAnsiTheme="minorHAnsi"/>
                    <w:sz w:val="22"/>
                    <w:szCs w:val="22"/>
                  </w:rPr>
                  <w:tab/>
                  <w:t xml:space="preserve">Page </w:t>
                </w:r>
                <w:r w:rsidR="00453C1F">
                  <w:rPr>
                    <w:rFonts w:asciiTheme="minorHAnsi" w:hAnsiTheme="minorHAnsi"/>
                    <w:b/>
                    <w:bCs/>
                    <w:sz w:val="22"/>
                    <w:szCs w:val="22"/>
                  </w:rPr>
                  <w:fldChar w:fldCharType="begin"/>
                </w:r>
                <w:r w:rsidR="00453C1F">
                  <w:rPr>
                    <w:rFonts w:asciiTheme="minorHAnsi" w:hAnsiTheme="minorHAnsi"/>
                    <w:b/>
                    <w:bCs/>
                    <w:sz w:val="22"/>
                    <w:szCs w:val="22"/>
                  </w:rPr>
                  <w:instrText>PAGE</w:instrText>
                </w:r>
                <w:r w:rsidR="00453C1F">
                  <w:rPr>
                    <w:rFonts w:asciiTheme="minorHAnsi" w:hAnsiTheme="minorHAnsi"/>
                    <w:b/>
                    <w:bCs/>
                    <w:sz w:val="22"/>
                    <w:szCs w:val="22"/>
                  </w:rPr>
                  <w:fldChar w:fldCharType="separate"/>
                </w:r>
                <w:r w:rsidR="00773FB9">
                  <w:rPr>
                    <w:rFonts w:asciiTheme="minorHAnsi" w:hAnsiTheme="minorHAnsi"/>
                    <w:b/>
                    <w:bCs/>
                    <w:noProof/>
                    <w:sz w:val="22"/>
                    <w:szCs w:val="22"/>
                  </w:rPr>
                  <w:t>4</w:t>
                </w:r>
                <w:r w:rsidR="00453C1F">
                  <w:rPr>
                    <w:rFonts w:asciiTheme="minorHAnsi" w:hAnsiTheme="minorHAnsi"/>
                    <w:b/>
                    <w:bCs/>
                    <w:sz w:val="22"/>
                    <w:szCs w:val="22"/>
                  </w:rPr>
                  <w:fldChar w:fldCharType="end"/>
                </w:r>
                <w:r w:rsidR="00453C1F">
                  <w:rPr>
                    <w:rFonts w:asciiTheme="minorHAnsi" w:hAnsiTheme="minorHAnsi"/>
                    <w:sz w:val="22"/>
                    <w:szCs w:val="22"/>
                  </w:rPr>
                  <w:t xml:space="preserve"> sur </w:t>
                </w:r>
                <w:r w:rsidR="00453C1F">
                  <w:rPr>
                    <w:rFonts w:asciiTheme="minorHAnsi" w:hAnsiTheme="minorHAnsi"/>
                    <w:b/>
                    <w:bCs/>
                    <w:sz w:val="22"/>
                    <w:szCs w:val="22"/>
                  </w:rPr>
                  <w:fldChar w:fldCharType="begin"/>
                </w:r>
                <w:r w:rsidR="00453C1F">
                  <w:rPr>
                    <w:rFonts w:asciiTheme="minorHAnsi" w:hAnsiTheme="minorHAnsi"/>
                    <w:b/>
                    <w:bCs/>
                    <w:sz w:val="22"/>
                    <w:szCs w:val="22"/>
                  </w:rPr>
                  <w:instrText>NUMPAGES</w:instrText>
                </w:r>
                <w:r w:rsidR="00453C1F">
                  <w:rPr>
                    <w:rFonts w:asciiTheme="minorHAnsi" w:hAnsiTheme="minorHAnsi"/>
                    <w:b/>
                    <w:bCs/>
                    <w:sz w:val="22"/>
                    <w:szCs w:val="22"/>
                  </w:rPr>
                  <w:fldChar w:fldCharType="separate"/>
                </w:r>
                <w:r w:rsidR="00773FB9">
                  <w:rPr>
                    <w:rFonts w:asciiTheme="minorHAnsi" w:hAnsiTheme="minorHAnsi"/>
                    <w:b/>
                    <w:bCs/>
                    <w:noProof/>
                    <w:sz w:val="22"/>
                    <w:szCs w:val="22"/>
                  </w:rPr>
                  <w:t>14</w:t>
                </w:r>
                <w:r w:rsidR="00453C1F">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6AFD0" w14:textId="77777777" w:rsidR="001506EF" w:rsidRDefault="001506EF">
      <w:r>
        <w:separator/>
      </w:r>
    </w:p>
  </w:footnote>
  <w:footnote w:type="continuationSeparator" w:id="0">
    <w:p w14:paraId="3E3FE7F6" w14:textId="77777777" w:rsidR="001506EF" w:rsidRDefault="001506EF">
      <w:r>
        <w:continuationSeparator/>
      </w:r>
    </w:p>
  </w:footnote>
  <w:footnote w:id="1">
    <w:p w14:paraId="421A3112" w14:textId="77777777" w:rsidR="00453C1F" w:rsidRPr="0006068D" w:rsidRDefault="00453C1F">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5028" w14:textId="77777777" w:rsidR="00453C1F" w:rsidRDefault="00453C1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99175" w14:textId="77777777" w:rsidR="00453C1F" w:rsidRDefault="00453C1F" w:rsidP="00FB089A">
    <w:pPr>
      <w:pStyle w:val="En-tte"/>
      <w:tabs>
        <w:tab w:val="clear" w:pos="9072"/>
        <w:tab w:val="right" w:pos="9339"/>
      </w:tabs>
      <w:rPr>
        <w:rFonts w:ascii="Calibri" w:hAnsi="Calibri"/>
        <w:bCs/>
        <w:sz w:val="22"/>
        <w:szCs w:val="28"/>
        <w:u w:val="single"/>
        <w:lang w:val="en-US"/>
      </w:rPr>
    </w:pPr>
  </w:p>
  <w:p w14:paraId="60CE102A" w14:textId="77777777" w:rsidR="00453C1F" w:rsidRPr="00A61456" w:rsidRDefault="00453C1F"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5C4F1337" w14:textId="77777777" w:rsidR="00453C1F" w:rsidRDefault="00453C1F"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BBBF" w14:textId="77777777" w:rsidR="00453C1F" w:rsidRDefault="00453C1F" w:rsidP="004537EA">
    <w:pPr>
      <w:pStyle w:val="En-tte"/>
    </w:pPr>
    <w:bookmarkStart w:id="0" w:name="_Hlk62125806"/>
    <w:bookmarkStart w:id="1" w:name="_Hlk62125807"/>
    <w:r>
      <w:rPr>
        <w:noProof/>
      </w:rPr>
      <w:drawing>
        <wp:inline distT="0" distB="0" distL="0" distR="0" wp14:anchorId="4EBF8F2B" wp14:editId="25E44AE6">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4B735AE3" w14:textId="77777777" w:rsidR="00453C1F" w:rsidRDefault="00453C1F"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278E4" w14:textId="77777777" w:rsidR="00453C1F" w:rsidRDefault="00453C1F" w:rsidP="00C92420">
    <w:pPr>
      <w:pStyle w:val="En-tte"/>
      <w:tabs>
        <w:tab w:val="right" w:pos="9214"/>
      </w:tabs>
      <w:rPr>
        <w:rFonts w:ascii="Calibri" w:hAnsi="Calibri"/>
        <w:bCs/>
        <w:sz w:val="22"/>
        <w:szCs w:val="28"/>
        <w:u w:val="single"/>
        <w:lang w:val="en-US"/>
      </w:rPr>
    </w:pPr>
  </w:p>
  <w:p w14:paraId="2C847C60" w14:textId="77777777" w:rsidR="00453C1F" w:rsidRDefault="00453C1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71A43588" w14:textId="77777777" w:rsidR="00453C1F" w:rsidRDefault="00453C1F"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DB11A" w14:textId="77777777" w:rsidR="00453C1F" w:rsidRDefault="00453C1F" w:rsidP="00B32F8E">
    <w:pPr>
      <w:pStyle w:val="En-tte"/>
      <w:tabs>
        <w:tab w:val="clear" w:pos="4536"/>
        <w:tab w:val="clear" w:pos="9072"/>
        <w:tab w:val="right" w:pos="9781"/>
      </w:tabs>
      <w:spacing w:line="240" w:lineRule="auto"/>
      <w:rPr>
        <w:rFonts w:asciiTheme="minorHAnsi" w:hAnsiTheme="minorHAnsi" w:cs="Arial"/>
        <w:sz w:val="24"/>
      </w:rPr>
    </w:pPr>
  </w:p>
  <w:p w14:paraId="17701B46" w14:textId="77777777" w:rsidR="00453C1F" w:rsidRDefault="00453C1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42D30467" w14:textId="77777777" w:rsidR="00453C1F" w:rsidRDefault="00453C1F"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F2230D8"/>
    <w:multiLevelType w:val="hybridMultilevel"/>
    <w:tmpl w:val="D7DCA7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8732927"/>
    <w:multiLevelType w:val="hybridMultilevel"/>
    <w:tmpl w:val="FF228026"/>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2D46073"/>
    <w:multiLevelType w:val="hybridMultilevel"/>
    <w:tmpl w:val="B1081CF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6B13A13"/>
    <w:multiLevelType w:val="hybridMultilevel"/>
    <w:tmpl w:val="349CA016"/>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427619"/>
    <w:multiLevelType w:val="hybridMultilevel"/>
    <w:tmpl w:val="BEC29F8C"/>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1B570F"/>
    <w:multiLevelType w:val="hybridMultilevel"/>
    <w:tmpl w:val="43FA57A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6"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77B3404"/>
    <w:multiLevelType w:val="hybridMultilevel"/>
    <w:tmpl w:val="54D85684"/>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2" w15:restartNumberingAfterBreak="0">
    <w:nsid w:val="73A96E49"/>
    <w:multiLevelType w:val="hybridMultilevel"/>
    <w:tmpl w:val="4FE464CA"/>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213A61"/>
    <w:multiLevelType w:val="hybridMultilevel"/>
    <w:tmpl w:val="E214B64A"/>
    <w:lvl w:ilvl="0" w:tplc="B44079CE">
      <w:start w:val="1"/>
      <w:numFmt w:val="bullet"/>
      <w:lvlText w:val=""/>
      <w:lvlJc w:val="left"/>
      <w:pPr>
        <w:ind w:left="1440" w:hanging="360"/>
      </w:pPr>
      <w:rPr>
        <w:rFonts w:ascii="Wingdings" w:hAnsi="Wingdings"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9"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1"/>
  </w:num>
  <w:num w:numId="4">
    <w:abstractNumId w:val="6"/>
  </w:num>
  <w:num w:numId="5">
    <w:abstractNumId w:val="24"/>
  </w:num>
  <w:num w:numId="6">
    <w:abstractNumId w:val="13"/>
  </w:num>
  <w:num w:numId="7">
    <w:abstractNumId w:val="22"/>
  </w:num>
  <w:num w:numId="8">
    <w:abstractNumId w:val="32"/>
  </w:num>
  <w:num w:numId="9">
    <w:abstractNumId w:val="17"/>
  </w:num>
  <w:num w:numId="10">
    <w:abstractNumId w:val="36"/>
  </w:num>
  <w:num w:numId="11">
    <w:abstractNumId w:val="3"/>
  </w:num>
  <w:num w:numId="12">
    <w:abstractNumId w:val="16"/>
  </w:num>
  <w:num w:numId="13">
    <w:abstractNumId w:val="35"/>
  </w:num>
  <w:num w:numId="14">
    <w:abstractNumId w:val="27"/>
  </w:num>
  <w:num w:numId="15">
    <w:abstractNumId w:val="40"/>
  </w:num>
  <w:num w:numId="16">
    <w:abstractNumId w:val="5"/>
  </w:num>
  <w:num w:numId="17">
    <w:abstractNumId w:val="25"/>
  </w:num>
  <w:num w:numId="18">
    <w:abstractNumId w:val="23"/>
  </w:num>
  <w:num w:numId="19">
    <w:abstractNumId w:val="18"/>
  </w:num>
  <w:num w:numId="20">
    <w:abstractNumId w:val="9"/>
  </w:num>
  <w:num w:numId="21">
    <w:abstractNumId w:val="7"/>
  </w:num>
  <w:num w:numId="22">
    <w:abstractNumId w:val="46"/>
  </w:num>
  <w:num w:numId="23">
    <w:abstractNumId w:val="1"/>
  </w:num>
  <w:num w:numId="24">
    <w:abstractNumId w:val="19"/>
  </w:num>
  <w:num w:numId="25">
    <w:abstractNumId w:val="41"/>
  </w:num>
  <w:num w:numId="26">
    <w:abstractNumId w:val="20"/>
  </w:num>
  <w:num w:numId="27">
    <w:abstractNumId w:val="47"/>
  </w:num>
  <w:num w:numId="28">
    <w:abstractNumId w:val="37"/>
  </w:num>
  <w:num w:numId="29">
    <w:abstractNumId w:val="43"/>
  </w:num>
  <w:num w:numId="30">
    <w:abstractNumId w:val="30"/>
  </w:num>
  <w:num w:numId="31">
    <w:abstractNumId w:val="39"/>
  </w:num>
  <w:num w:numId="32">
    <w:abstractNumId w:val="44"/>
  </w:num>
  <w:num w:numId="33">
    <w:abstractNumId w:val="15"/>
  </w:num>
  <w:num w:numId="34">
    <w:abstractNumId w:val="21"/>
  </w:num>
  <w:num w:numId="35">
    <w:abstractNumId w:val="11"/>
  </w:num>
  <w:num w:numId="36">
    <w:abstractNumId w:val="29"/>
  </w:num>
  <w:num w:numId="37">
    <w:abstractNumId w:val="28"/>
  </w:num>
  <w:num w:numId="38">
    <w:abstractNumId w:val="45"/>
  </w:num>
  <w:num w:numId="39">
    <w:abstractNumId w:val="49"/>
  </w:num>
  <w:num w:numId="40">
    <w:abstractNumId w:val="4"/>
  </w:num>
  <w:num w:numId="41">
    <w:abstractNumId w:val="12"/>
  </w:num>
  <w:num w:numId="42">
    <w:abstractNumId w:val="26"/>
  </w:num>
  <w:num w:numId="43">
    <w:abstractNumId w:val="33"/>
  </w:num>
  <w:num w:numId="44">
    <w:abstractNumId w:val="38"/>
  </w:num>
  <w:num w:numId="45">
    <w:abstractNumId w:val="48"/>
  </w:num>
  <w:num w:numId="46">
    <w:abstractNumId w:val="8"/>
  </w:num>
  <w:num w:numId="47">
    <w:abstractNumId w:val="34"/>
  </w:num>
  <w:num w:numId="48">
    <w:abstractNumId w:val="14"/>
  </w:num>
  <w:num w:numId="49">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2EBF"/>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518"/>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6EF"/>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2F7B"/>
    <w:rsid w:val="001A5577"/>
    <w:rsid w:val="001A6683"/>
    <w:rsid w:val="001A6976"/>
    <w:rsid w:val="001B2262"/>
    <w:rsid w:val="001B3DDD"/>
    <w:rsid w:val="001B4492"/>
    <w:rsid w:val="001B4AA3"/>
    <w:rsid w:val="001B4B43"/>
    <w:rsid w:val="001C152B"/>
    <w:rsid w:val="001C27CC"/>
    <w:rsid w:val="001C3011"/>
    <w:rsid w:val="001C4507"/>
    <w:rsid w:val="001C4C19"/>
    <w:rsid w:val="001C7353"/>
    <w:rsid w:val="001D0B35"/>
    <w:rsid w:val="001D0F25"/>
    <w:rsid w:val="001D352A"/>
    <w:rsid w:val="001E12A9"/>
    <w:rsid w:val="001E12AF"/>
    <w:rsid w:val="001E2B34"/>
    <w:rsid w:val="001E311F"/>
    <w:rsid w:val="001E4481"/>
    <w:rsid w:val="001E4CCB"/>
    <w:rsid w:val="001E5716"/>
    <w:rsid w:val="001E5A98"/>
    <w:rsid w:val="001F205B"/>
    <w:rsid w:val="001F2087"/>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0696"/>
    <w:rsid w:val="003C23D3"/>
    <w:rsid w:val="003C6042"/>
    <w:rsid w:val="003C6345"/>
    <w:rsid w:val="003C68EB"/>
    <w:rsid w:val="003C7462"/>
    <w:rsid w:val="003C7805"/>
    <w:rsid w:val="003D11FB"/>
    <w:rsid w:val="003D15F3"/>
    <w:rsid w:val="003D2406"/>
    <w:rsid w:val="003D2522"/>
    <w:rsid w:val="003D4AD5"/>
    <w:rsid w:val="003D6FFE"/>
    <w:rsid w:val="003E1E39"/>
    <w:rsid w:val="003E25F3"/>
    <w:rsid w:val="003E32DB"/>
    <w:rsid w:val="003E574F"/>
    <w:rsid w:val="003E6B49"/>
    <w:rsid w:val="003F0AAC"/>
    <w:rsid w:val="003F1C31"/>
    <w:rsid w:val="003F2C80"/>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3C1F"/>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698"/>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5A3"/>
    <w:rsid w:val="00572CA8"/>
    <w:rsid w:val="0057309E"/>
    <w:rsid w:val="0057615D"/>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D799A"/>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428"/>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E76D2"/>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128"/>
    <w:rsid w:val="007674BA"/>
    <w:rsid w:val="0077035E"/>
    <w:rsid w:val="007711E7"/>
    <w:rsid w:val="007715C9"/>
    <w:rsid w:val="007716CB"/>
    <w:rsid w:val="0077203A"/>
    <w:rsid w:val="007722A7"/>
    <w:rsid w:val="00773FB9"/>
    <w:rsid w:val="00775508"/>
    <w:rsid w:val="00782242"/>
    <w:rsid w:val="007827DB"/>
    <w:rsid w:val="00782C7A"/>
    <w:rsid w:val="00784379"/>
    <w:rsid w:val="00785580"/>
    <w:rsid w:val="0078585A"/>
    <w:rsid w:val="0078659C"/>
    <w:rsid w:val="00787C34"/>
    <w:rsid w:val="00790505"/>
    <w:rsid w:val="007914C6"/>
    <w:rsid w:val="007915A4"/>
    <w:rsid w:val="007925B5"/>
    <w:rsid w:val="007944BF"/>
    <w:rsid w:val="00794F3E"/>
    <w:rsid w:val="00794FA7"/>
    <w:rsid w:val="0079546B"/>
    <w:rsid w:val="00796560"/>
    <w:rsid w:val="007A0238"/>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07B61"/>
    <w:rsid w:val="00807F09"/>
    <w:rsid w:val="00810FD6"/>
    <w:rsid w:val="0081137A"/>
    <w:rsid w:val="008125D3"/>
    <w:rsid w:val="008139A8"/>
    <w:rsid w:val="00817AC7"/>
    <w:rsid w:val="00820004"/>
    <w:rsid w:val="00822056"/>
    <w:rsid w:val="008234E7"/>
    <w:rsid w:val="00824188"/>
    <w:rsid w:val="00824552"/>
    <w:rsid w:val="00824B19"/>
    <w:rsid w:val="00825775"/>
    <w:rsid w:val="008269E1"/>
    <w:rsid w:val="008278A1"/>
    <w:rsid w:val="00827C44"/>
    <w:rsid w:val="00827E92"/>
    <w:rsid w:val="0083082B"/>
    <w:rsid w:val="00830CF9"/>
    <w:rsid w:val="008324FC"/>
    <w:rsid w:val="008336A8"/>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6B43"/>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37D7"/>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0E8E"/>
    <w:rsid w:val="009B264A"/>
    <w:rsid w:val="009B3A71"/>
    <w:rsid w:val="009B3BBA"/>
    <w:rsid w:val="009B4B2F"/>
    <w:rsid w:val="009B5103"/>
    <w:rsid w:val="009B6B50"/>
    <w:rsid w:val="009C00CD"/>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6F4D"/>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17C3"/>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34E0"/>
    <w:rsid w:val="00AD5F27"/>
    <w:rsid w:val="00AD6135"/>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AF5D40"/>
    <w:rsid w:val="00B00BAB"/>
    <w:rsid w:val="00B025C2"/>
    <w:rsid w:val="00B0373F"/>
    <w:rsid w:val="00B037BD"/>
    <w:rsid w:val="00B03A4D"/>
    <w:rsid w:val="00B04123"/>
    <w:rsid w:val="00B04A7E"/>
    <w:rsid w:val="00B04E3C"/>
    <w:rsid w:val="00B07BCD"/>
    <w:rsid w:val="00B13A90"/>
    <w:rsid w:val="00B14886"/>
    <w:rsid w:val="00B14AF4"/>
    <w:rsid w:val="00B14B26"/>
    <w:rsid w:val="00B20248"/>
    <w:rsid w:val="00B25E12"/>
    <w:rsid w:val="00B2777B"/>
    <w:rsid w:val="00B32F8E"/>
    <w:rsid w:val="00B3367C"/>
    <w:rsid w:val="00B336B1"/>
    <w:rsid w:val="00B33A94"/>
    <w:rsid w:val="00B33DB8"/>
    <w:rsid w:val="00B340A9"/>
    <w:rsid w:val="00B35BA1"/>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6FE0"/>
    <w:rsid w:val="00BE7DBF"/>
    <w:rsid w:val="00BF05D6"/>
    <w:rsid w:val="00BF3B89"/>
    <w:rsid w:val="00BF3BDB"/>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7E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B73"/>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0CA0"/>
    <w:rsid w:val="00CC6D0B"/>
    <w:rsid w:val="00CD14DD"/>
    <w:rsid w:val="00CD2036"/>
    <w:rsid w:val="00CD21EA"/>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30E"/>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640"/>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006"/>
    <w:rsid w:val="00E572B9"/>
    <w:rsid w:val="00E637E0"/>
    <w:rsid w:val="00E64126"/>
    <w:rsid w:val="00E64828"/>
    <w:rsid w:val="00E6519B"/>
    <w:rsid w:val="00E6660B"/>
    <w:rsid w:val="00E66DC5"/>
    <w:rsid w:val="00E67FB1"/>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3EC"/>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CD4"/>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33BD"/>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4AD86E4A"/>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paragraph" w:customStyle="1" w:styleId="BTCtextCTB">
    <w:name w:val="BTC text CTB"/>
    <w:rsid w:val="00B14B26"/>
    <w:pPr>
      <w:spacing w:before="120" w:after="120"/>
      <w:jc w:val="both"/>
    </w:pPr>
    <w:rPr>
      <w:rFonts w:ascii="Garamond" w:eastAsia="Times New Roman" w:hAnsi="Garamond"/>
      <w:sz w:val="24"/>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71DC-05F1-4BC9-9C2C-58812A9B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292</TotalTime>
  <Pages>1</Pages>
  <Words>5684</Words>
  <Characters>31267</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36878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Lamine DIALLO</cp:lastModifiedBy>
  <cp:revision>35</cp:revision>
  <cp:lastPrinted>2025-04-22T16:15:00Z</cp:lastPrinted>
  <dcterms:created xsi:type="dcterms:W3CDTF">2024-10-14T15:04:00Z</dcterms:created>
  <dcterms:modified xsi:type="dcterms:W3CDTF">2025-04-22T16:15:00Z</dcterms:modified>
</cp:coreProperties>
</file>