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B569BF7"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C86E1D7" w14:textId="77777777">
        <w:trPr>
          <w:trHeight w:val="1132"/>
        </w:trPr>
        <w:tc>
          <w:tcPr>
            <w:tcW w:w="10434" w:type="dxa"/>
            <w:shd w:val="clear" w:color="auto" w:fill="auto"/>
          </w:tcPr>
          <w:p w14:paraId="50AD76E2" w14:textId="409F8982" w:rsidR="002C1AD8" w:rsidRDefault="002C1AD8" w:rsidP="00FE48C9">
            <w:pPr>
              <w:pStyle w:val="En-tte"/>
              <w:jc w:val="center"/>
              <w:rPr>
                <w:rFonts w:ascii="Arial" w:hAnsi="Arial" w:cs="Arial"/>
                <w:b/>
                <w:sz w:val="18"/>
                <w:szCs w:val="18"/>
              </w:rPr>
            </w:pPr>
          </w:p>
          <w:p w14:paraId="5E40FD99" w14:textId="45D2BCBD" w:rsidR="002C1AD8" w:rsidRDefault="002C1AD8" w:rsidP="00FE48C9">
            <w:pPr>
              <w:pStyle w:val="En-tte"/>
              <w:jc w:val="center"/>
              <w:rPr>
                <w:rFonts w:ascii="Arial" w:hAnsi="Arial" w:cs="Arial"/>
                <w:b/>
                <w:sz w:val="18"/>
                <w:szCs w:val="18"/>
              </w:rPr>
            </w:pPr>
            <w:r>
              <w:rPr>
                <w:noProof/>
                <w:lang w:eastAsia="fr-FR"/>
              </w:rPr>
              <w:drawing>
                <wp:anchor distT="0" distB="0" distL="114300" distR="114300" simplePos="0" relativeHeight="251659264" behindDoc="1" locked="0" layoutInCell="1" allowOverlap="1" wp14:anchorId="2FC53839" wp14:editId="3CA02809">
                  <wp:simplePos x="0" y="0"/>
                  <wp:positionH relativeFrom="column">
                    <wp:posOffset>0</wp:posOffset>
                  </wp:positionH>
                  <wp:positionV relativeFrom="paragraph">
                    <wp:posOffset>4445</wp:posOffset>
                  </wp:positionV>
                  <wp:extent cx="6841916" cy="125730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41916" cy="1257300"/>
                          </a:xfrm>
                          <a:prstGeom prst="rect">
                            <a:avLst/>
                          </a:prstGeom>
                        </pic:spPr>
                      </pic:pic>
                    </a:graphicData>
                  </a:graphic>
                  <wp14:sizeRelH relativeFrom="page">
                    <wp14:pctWidth>0</wp14:pctWidth>
                  </wp14:sizeRelH>
                  <wp14:sizeRelV relativeFrom="page">
                    <wp14:pctHeight>0</wp14:pctHeight>
                  </wp14:sizeRelV>
                </wp:anchor>
              </w:drawing>
            </w:r>
          </w:p>
          <w:p w14:paraId="08728E82" w14:textId="77777777" w:rsidR="002C1AD8" w:rsidRDefault="002C1AD8" w:rsidP="00FE48C9">
            <w:pPr>
              <w:pStyle w:val="En-tte"/>
              <w:jc w:val="center"/>
              <w:rPr>
                <w:rFonts w:ascii="Arial" w:hAnsi="Arial" w:cs="Arial"/>
                <w:b/>
                <w:sz w:val="18"/>
                <w:szCs w:val="18"/>
              </w:rPr>
            </w:pPr>
          </w:p>
          <w:p w14:paraId="65D563A5" w14:textId="77777777" w:rsidR="002C1AD8" w:rsidRDefault="002C1AD8" w:rsidP="00FE48C9">
            <w:pPr>
              <w:pStyle w:val="En-tte"/>
              <w:jc w:val="center"/>
              <w:rPr>
                <w:rFonts w:ascii="Arial" w:hAnsi="Arial" w:cs="Arial"/>
                <w:b/>
                <w:sz w:val="18"/>
                <w:szCs w:val="18"/>
              </w:rPr>
            </w:pPr>
          </w:p>
          <w:p w14:paraId="68811E1A" w14:textId="77777777" w:rsidR="002C1AD8" w:rsidRDefault="002C1AD8" w:rsidP="00FE48C9">
            <w:pPr>
              <w:pStyle w:val="En-tte"/>
              <w:jc w:val="center"/>
              <w:rPr>
                <w:rFonts w:ascii="Arial" w:hAnsi="Arial" w:cs="Arial"/>
                <w:b/>
                <w:sz w:val="18"/>
                <w:szCs w:val="18"/>
              </w:rPr>
            </w:pPr>
          </w:p>
          <w:p w14:paraId="300AA7D0" w14:textId="77777777" w:rsidR="002C1AD8" w:rsidRDefault="002C1AD8" w:rsidP="00FE48C9">
            <w:pPr>
              <w:pStyle w:val="En-tte"/>
              <w:jc w:val="center"/>
              <w:rPr>
                <w:rFonts w:ascii="Arial" w:hAnsi="Arial" w:cs="Arial"/>
                <w:b/>
                <w:sz w:val="18"/>
                <w:szCs w:val="18"/>
              </w:rPr>
            </w:pPr>
          </w:p>
          <w:p w14:paraId="2ED40FDF" w14:textId="77777777" w:rsidR="002C1AD8" w:rsidRDefault="002C1AD8" w:rsidP="00FE48C9">
            <w:pPr>
              <w:pStyle w:val="En-tte"/>
              <w:jc w:val="center"/>
              <w:rPr>
                <w:rFonts w:ascii="Arial" w:hAnsi="Arial" w:cs="Arial"/>
                <w:b/>
                <w:sz w:val="18"/>
                <w:szCs w:val="18"/>
              </w:rPr>
            </w:pPr>
          </w:p>
          <w:p w14:paraId="5B17955A" w14:textId="77777777" w:rsidR="002C1AD8" w:rsidRDefault="002C1AD8" w:rsidP="00FE48C9">
            <w:pPr>
              <w:pStyle w:val="En-tte"/>
              <w:jc w:val="center"/>
              <w:rPr>
                <w:rFonts w:ascii="Arial" w:hAnsi="Arial" w:cs="Arial"/>
                <w:b/>
                <w:sz w:val="18"/>
                <w:szCs w:val="18"/>
              </w:rPr>
            </w:pPr>
          </w:p>
          <w:p w14:paraId="78BEB4A0" w14:textId="77777777" w:rsidR="002C1AD8" w:rsidRDefault="002C1AD8" w:rsidP="00FE48C9">
            <w:pPr>
              <w:pStyle w:val="En-tte"/>
              <w:jc w:val="center"/>
              <w:rPr>
                <w:rFonts w:ascii="Arial" w:hAnsi="Arial" w:cs="Arial"/>
                <w:b/>
                <w:sz w:val="18"/>
                <w:szCs w:val="18"/>
              </w:rPr>
            </w:pPr>
          </w:p>
          <w:p w14:paraId="56BFAB3B" w14:textId="77777777" w:rsidR="002C1AD8" w:rsidRDefault="002C1AD8" w:rsidP="00FE48C9">
            <w:pPr>
              <w:pStyle w:val="En-tte"/>
              <w:jc w:val="center"/>
              <w:rPr>
                <w:rFonts w:ascii="Arial" w:hAnsi="Arial" w:cs="Arial"/>
                <w:b/>
                <w:sz w:val="18"/>
                <w:szCs w:val="18"/>
              </w:rPr>
            </w:pPr>
          </w:p>
          <w:p w14:paraId="328F3F94" w14:textId="47244D8B" w:rsidR="002C1AD8" w:rsidRDefault="002C1AD8" w:rsidP="00FE48C9">
            <w:pPr>
              <w:pStyle w:val="En-tte"/>
              <w:jc w:val="center"/>
            </w:pPr>
          </w:p>
        </w:tc>
      </w:tr>
    </w:tbl>
    <w:p w14:paraId="1D92BD1D"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42A6673" w14:textId="77777777">
        <w:tc>
          <w:tcPr>
            <w:tcW w:w="9002" w:type="dxa"/>
            <w:shd w:val="clear" w:color="auto" w:fill="66CCFF"/>
          </w:tcPr>
          <w:p w14:paraId="216DCA5E"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BF940E8"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43BC611" w14:textId="77777777" w:rsidR="009B1CD0" w:rsidRDefault="00E47798" w:rsidP="0083205E">
            <w:pPr>
              <w:pStyle w:val="Titre8"/>
              <w:tabs>
                <w:tab w:val="left" w:pos="851"/>
                <w:tab w:val="right" w:pos="9639"/>
              </w:tabs>
              <w:spacing w:before="120" w:after="120"/>
            </w:pPr>
            <w:r>
              <w:rPr>
                <w:caps/>
                <w:sz w:val="28"/>
                <w:szCs w:val="28"/>
              </w:rPr>
              <w:t>ATTRI1</w:t>
            </w:r>
          </w:p>
        </w:tc>
      </w:tr>
    </w:tbl>
    <w:p w14:paraId="59A90F62" w14:textId="77777777" w:rsidR="009B1CD0" w:rsidRDefault="009B1CD0" w:rsidP="006C4338">
      <w:pPr>
        <w:tabs>
          <w:tab w:val="left" w:pos="851"/>
        </w:tabs>
      </w:pPr>
    </w:p>
    <w:p w14:paraId="4DB45619"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BD2352" w14:textId="77777777">
        <w:tc>
          <w:tcPr>
            <w:tcW w:w="10277" w:type="dxa"/>
            <w:shd w:val="clear" w:color="auto" w:fill="66CCFF"/>
          </w:tcPr>
          <w:p w14:paraId="1A57DCC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6E00CBA4" w14:textId="77777777" w:rsidR="009B1CD0" w:rsidRDefault="009B1CD0" w:rsidP="006C4338">
      <w:pPr>
        <w:tabs>
          <w:tab w:val="left" w:pos="426"/>
          <w:tab w:val="left" w:pos="851"/>
        </w:tabs>
        <w:jc w:val="both"/>
      </w:pPr>
    </w:p>
    <w:p w14:paraId="2F913E07"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7205584C" w14:textId="77777777"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52195FEF" w14:textId="77777777" w:rsidR="006F7036" w:rsidRDefault="006F7036" w:rsidP="006F3DF9">
      <w:pPr>
        <w:pStyle w:val="fcase1ertab"/>
        <w:tabs>
          <w:tab w:val="clear" w:pos="426"/>
          <w:tab w:val="left" w:pos="0"/>
          <w:tab w:val="left" w:pos="851"/>
        </w:tabs>
        <w:ind w:left="0" w:firstLine="0"/>
        <w:rPr>
          <w:rFonts w:ascii="Arial" w:hAnsi="Arial" w:cs="Arial"/>
        </w:rPr>
      </w:pPr>
    </w:p>
    <w:p w14:paraId="3EC89599" w14:textId="233F1009" w:rsidR="006F7036" w:rsidRPr="00AF65AE" w:rsidRDefault="00D1704C" w:rsidP="00AF65AE">
      <w:pPr>
        <w:jc w:val="center"/>
        <w:rPr>
          <w:rFonts w:ascii="Arial" w:eastAsia="Calibri" w:hAnsi="Arial" w:cs="Arial"/>
          <w:b/>
          <w:bCs/>
          <w:sz w:val="24"/>
          <w:szCs w:val="24"/>
          <w:lang w:eastAsia="en-US"/>
        </w:rPr>
      </w:pPr>
      <w:r w:rsidRPr="00AF65AE">
        <w:rPr>
          <w:rFonts w:ascii="Arial" w:eastAsia="Calibri" w:hAnsi="Arial" w:cs="Arial"/>
          <w:b/>
          <w:bCs/>
          <w:sz w:val="24"/>
          <w:szCs w:val="24"/>
          <w:lang w:eastAsia="en-US"/>
        </w:rPr>
        <w:t>Acquisition, livraison, installation et mise en service d’une Centrale de Traitement d’Air (CTA) d’un laboratoire L3</w:t>
      </w:r>
    </w:p>
    <w:p w14:paraId="4556DD45" w14:textId="77777777" w:rsidR="00D1704C" w:rsidRPr="006F7036" w:rsidRDefault="00D1704C" w:rsidP="006F7036">
      <w:pPr>
        <w:rPr>
          <w:rFonts w:ascii="Arial" w:hAnsi="Arial" w:cs="Arial"/>
          <w:b/>
          <w:bCs/>
        </w:rPr>
      </w:pPr>
    </w:p>
    <w:p w14:paraId="301FD936" w14:textId="5DDE0921" w:rsidR="006F7036" w:rsidRPr="006F7036" w:rsidRDefault="006F7036" w:rsidP="006F7036">
      <w:pPr>
        <w:rPr>
          <w:rFonts w:ascii="Arial" w:eastAsia="Calibri" w:hAnsi="Arial" w:cs="Arial"/>
          <w:b/>
          <w:szCs w:val="22"/>
          <w:lang w:eastAsia="en-US"/>
        </w:rPr>
      </w:pPr>
      <w:r w:rsidRPr="006F7036">
        <w:rPr>
          <w:rFonts w:ascii="Arial" w:eastAsia="Calibri" w:hAnsi="Arial" w:cs="Arial"/>
          <w:b/>
          <w:szCs w:val="22"/>
          <w:lang w:eastAsia="en-US"/>
        </w:rPr>
        <w:t xml:space="preserve">Consultation </w:t>
      </w:r>
      <w:r w:rsidR="002C1AD8">
        <w:rPr>
          <w:rFonts w:ascii="Arial" w:eastAsia="Calibri" w:hAnsi="Arial" w:cs="Arial"/>
          <w:b/>
          <w:szCs w:val="22"/>
          <w:lang w:eastAsia="en-US"/>
        </w:rPr>
        <w:t>INSERM-NO-202</w:t>
      </w:r>
      <w:r w:rsidR="00D1704C">
        <w:rPr>
          <w:rFonts w:ascii="Arial" w:eastAsia="Calibri" w:hAnsi="Arial" w:cs="Arial"/>
          <w:b/>
          <w:szCs w:val="22"/>
          <w:lang w:eastAsia="en-US"/>
        </w:rPr>
        <w:t>5-20</w:t>
      </w:r>
    </w:p>
    <w:p w14:paraId="50DCC329" w14:textId="77777777" w:rsidR="009B1CD0" w:rsidRDefault="009B1CD0" w:rsidP="005846FB">
      <w:pPr>
        <w:tabs>
          <w:tab w:val="left" w:pos="426"/>
          <w:tab w:val="left" w:pos="851"/>
        </w:tabs>
        <w:jc w:val="both"/>
        <w:rPr>
          <w:rFonts w:ascii="Arial" w:hAnsi="Arial" w:cs="Arial"/>
        </w:rPr>
      </w:pPr>
    </w:p>
    <w:p w14:paraId="5F80158C"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1CEB93DB" w14:textId="1493F1F5" w:rsidR="002C1AD8" w:rsidRDefault="002C1AD8" w:rsidP="0083205E">
      <w:pPr>
        <w:tabs>
          <w:tab w:val="left" w:pos="851"/>
        </w:tabs>
        <w:rPr>
          <w:rFonts w:ascii="Arial" w:hAnsi="Arial" w:cs="Arial"/>
          <w:i/>
          <w:sz w:val="18"/>
          <w:szCs w:val="18"/>
        </w:rPr>
      </w:pPr>
    </w:p>
    <w:p w14:paraId="299329A0" w14:textId="0CC052E8" w:rsidR="002C1AD8" w:rsidRPr="002C1AD8" w:rsidRDefault="002C1AD8" w:rsidP="002C1AD8">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F732F">
        <w:fldChar w:fldCharType="separate"/>
      </w:r>
      <w:r>
        <w:fldChar w:fldCharType="end"/>
      </w:r>
      <w:r>
        <w:tab/>
        <w:t>à l’ensemble du marché public</w:t>
      </w:r>
      <w:r>
        <w:rPr>
          <w:iCs/>
        </w:rPr>
        <w:t>;</w:t>
      </w:r>
    </w:p>
    <w:p w14:paraId="2B245323" w14:textId="77777777" w:rsidR="002C1AD8" w:rsidRDefault="002C1AD8" w:rsidP="002C1AD8">
      <w:pPr>
        <w:pStyle w:val="fcasegauche"/>
        <w:tabs>
          <w:tab w:val="left" w:pos="851"/>
        </w:tabs>
        <w:spacing w:before="120" w:after="0"/>
        <w:ind w:left="0" w:firstLine="0"/>
        <w:rPr>
          <w:rFonts w:ascii="Arial" w:hAnsi="Arial" w:cs="Arial"/>
          <w:iCs/>
        </w:rPr>
      </w:pPr>
    </w:p>
    <w:p w14:paraId="0AB5FCBA" w14:textId="7D9B2E0A" w:rsidR="002C1AD8" w:rsidRPr="002C1AD8" w:rsidRDefault="002C1AD8" w:rsidP="0083205E">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3F732F">
        <w:fldChar w:fldCharType="separate"/>
      </w:r>
      <w:r>
        <w:fldChar w:fldCharType="end"/>
      </w:r>
      <w:r>
        <w:rPr>
          <w:rFonts w:ascii="Arial" w:hAnsi="Arial" w:cs="Arial"/>
        </w:rPr>
        <w:tab/>
        <w:t>à l’offre de base ;</w:t>
      </w:r>
    </w:p>
    <w:p w14:paraId="61B5CDE9" w14:textId="77777777" w:rsidR="006F7036" w:rsidRPr="006F7036" w:rsidRDefault="006F7036" w:rsidP="002C1AD8">
      <w:pPr>
        <w:rPr>
          <w:rFonts w:ascii="Arial" w:eastAsia="Calibri" w:hAnsi="Arial" w:cs="Arial"/>
          <w:b/>
          <w:lang w:eastAsia="en-US"/>
        </w:rPr>
      </w:pPr>
    </w:p>
    <w:p w14:paraId="709C457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0CD659F" w14:textId="77777777">
        <w:tc>
          <w:tcPr>
            <w:tcW w:w="10277" w:type="dxa"/>
            <w:shd w:val="clear" w:color="auto" w:fill="66CCFF"/>
          </w:tcPr>
          <w:p w14:paraId="3620BBB2"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2C042F5" w14:textId="77777777" w:rsidR="009B1CD0" w:rsidRDefault="009B1CD0" w:rsidP="006C4338">
      <w:pPr>
        <w:tabs>
          <w:tab w:val="left" w:pos="851"/>
        </w:tabs>
      </w:pPr>
    </w:p>
    <w:p w14:paraId="24D55B57"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281DE423" w14:textId="77777777" w:rsidR="009B1CD0" w:rsidRPr="00F3158F" w:rsidRDefault="009B1CD0" w:rsidP="006F3DF9">
      <w:pPr>
        <w:pStyle w:val="fcase1ertab"/>
        <w:tabs>
          <w:tab w:val="left" w:pos="851"/>
        </w:tabs>
        <w:rPr>
          <w:rFonts w:ascii="Arial" w:hAnsi="Arial" w:cs="Arial"/>
          <w:color w:val="FF0000"/>
        </w:rPr>
      </w:pPr>
      <w:r w:rsidRPr="00F3158F">
        <w:rPr>
          <w:rFonts w:ascii="Arial" w:hAnsi="Arial" w:cs="Arial"/>
          <w:i/>
          <w:iCs/>
          <w:color w:val="FF0000"/>
          <w:sz w:val="18"/>
          <w:szCs w:val="18"/>
        </w:rPr>
        <w:t>(Cocher les cases correspondantes.)</w:t>
      </w:r>
    </w:p>
    <w:p w14:paraId="1DC5E0CB" w14:textId="77777777" w:rsidR="009B1CD0" w:rsidRDefault="009B1CD0" w:rsidP="005846FB">
      <w:pPr>
        <w:tabs>
          <w:tab w:val="left" w:pos="851"/>
        </w:tabs>
        <w:rPr>
          <w:rFonts w:ascii="Arial" w:hAnsi="Arial" w:cs="Arial"/>
        </w:rPr>
      </w:pPr>
    </w:p>
    <w:p w14:paraId="4B4D8990" w14:textId="77777777" w:rsidR="009B1CD0" w:rsidRDefault="009B1CD0" w:rsidP="005846FB">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78A32D87" w14:textId="77777777" w:rsidR="003E0ADF" w:rsidRDefault="003E0ADF" w:rsidP="005846FB">
      <w:pPr>
        <w:tabs>
          <w:tab w:val="left" w:pos="851"/>
        </w:tabs>
        <w:jc w:val="both"/>
      </w:pPr>
    </w:p>
    <w:p w14:paraId="27169A8B" w14:textId="0BF745F0" w:rsidR="009B1CD0" w:rsidRPr="00D1704C" w:rsidRDefault="002C1AD8" w:rsidP="005846FB">
      <w:pPr>
        <w:tabs>
          <w:tab w:val="left" w:pos="851"/>
        </w:tabs>
        <w:spacing w:before="120"/>
        <w:ind w:left="1135" w:hanging="284"/>
        <w:jc w:val="both"/>
        <w:rPr>
          <w:rFonts w:ascii="Arial" w:hAnsi="Arial" w:cs="Arial"/>
        </w:rPr>
      </w:pPr>
      <w:r w:rsidRPr="00D1704C">
        <w:rPr>
          <w:rFonts w:ascii="Arial" w:hAnsi="Arial" w:cs="Arial"/>
        </w:rPr>
        <w:fldChar w:fldCharType="begin">
          <w:ffData>
            <w:name w:val=""/>
            <w:enabled/>
            <w:calcOnExit w:val="0"/>
            <w:checkBox>
              <w:size w:val="20"/>
              <w:default w:val="0"/>
            </w:checkBox>
          </w:ffData>
        </w:fldChar>
      </w:r>
      <w:r w:rsidRPr="00D1704C">
        <w:rPr>
          <w:rFonts w:ascii="Arial" w:hAnsi="Arial" w:cs="Arial"/>
        </w:rPr>
        <w:instrText xml:space="preserve"> FORMCHECKBOX </w:instrText>
      </w:r>
      <w:r w:rsidR="003F732F">
        <w:rPr>
          <w:rFonts w:ascii="Arial" w:hAnsi="Arial" w:cs="Arial"/>
        </w:rPr>
      </w:r>
      <w:r w:rsidR="003F732F">
        <w:rPr>
          <w:rFonts w:ascii="Arial" w:hAnsi="Arial" w:cs="Arial"/>
        </w:rPr>
        <w:fldChar w:fldCharType="separate"/>
      </w:r>
      <w:r w:rsidRPr="00D1704C">
        <w:rPr>
          <w:rFonts w:ascii="Arial" w:hAnsi="Arial" w:cs="Arial"/>
        </w:rPr>
        <w:fldChar w:fldCharType="end"/>
      </w:r>
      <w:r w:rsidR="009B1CD0" w:rsidRPr="00D1704C">
        <w:rPr>
          <w:rFonts w:ascii="Arial" w:hAnsi="Arial" w:cs="Arial"/>
        </w:rPr>
        <w:t xml:space="preserve"> </w:t>
      </w:r>
      <w:r w:rsidR="008A60C8" w:rsidRPr="00D1704C">
        <w:rPr>
          <w:rFonts w:ascii="Arial" w:hAnsi="Arial" w:cs="Arial"/>
        </w:rPr>
        <w:t>CCAP :</w:t>
      </w:r>
      <w:r w:rsidR="009B1CD0" w:rsidRPr="00D1704C">
        <w:rPr>
          <w:rFonts w:ascii="Arial" w:hAnsi="Arial" w:cs="Arial"/>
        </w:rPr>
        <w:t xml:space="preserve"> n°</w:t>
      </w:r>
      <w:r w:rsidR="006F7036" w:rsidRPr="00D1704C">
        <w:rPr>
          <w:rFonts w:ascii="Arial" w:eastAsia="Calibri" w:hAnsi="Arial" w:cs="Arial"/>
          <w:szCs w:val="22"/>
          <w:lang w:eastAsia="en-US"/>
        </w:rPr>
        <w:t xml:space="preserve"> </w:t>
      </w:r>
      <w:r w:rsidRPr="00D1704C">
        <w:rPr>
          <w:rFonts w:ascii="Arial" w:eastAsia="Calibri" w:hAnsi="Arial" w:cs="Arial"/>
          <w:szCs w:val="22"/>
          <w:lang w:eastAsia="en-US"/>
        </w:rPr>
        <w:t>INSERM-NO-20</w:t>
      </w:r>
      <w:r w:rsidR="00D1704C" w:rsidRPr="00D1704C">
        <w:rPr>
          <w:rFonts w:ascii="Arial" w:eastAsia="Calibri" w:hAnsi="Arial" w:cs="Arial"/>
          <w:szCs w:val="22"/>
          <w:lang w:eastAsia="en-US"/>
        </w:rPr>
        <w:t>25-20</w:t>
      </w:r>
      <w:r w:rsidR="00F3158F" w:rsidRPr="00D1704C">
        <w:rPr>
          <w:rFonts w:ascii="Arial" w:eastAsia="Calibri" w:hAnsi="Arial" w:cs="Arial"/>
          <w:szCs w:val="22"/>
          <w:lang w:eastAsia="en-US"/>
        </w:rPr>
        <w:t xml:space="preserve"> et ses éventuelles annexes</w:t>
      </w:r>
    </w:p>
    <w:p w14:paraId="396B0248" w14:textId="5633C38C" w:rsidR="00F3158F" w:rsidRPr="00D1704C" w:rsidRDefault="002C1AD8" w:rsidP="002C1AD8">
      <w:pPr>
        <w:tabs>
          <w:tab w:val="left" w:pos="851"/>
        </w:tabs>
        <w:spacing w:before="120"/>
        <w:ind w:left="1135" w:hanging="284"/>
        <w:jc w:val="both"/>
        <w:rPr>
          <w:rFonts w:ascii="Arial" w:eastAsia="Calibri" w:hAnsi="Arial" w:cs="Arial"/>
          <w:szCs w:val="22"/>
          <w:lang w:eastAsia="en-US"/>
        </w:rPr>
      </w:pPr>
      <w:r w:rsidRPr="00D1704C">
        <w:rPr>
          <w:rFonts w:ascii="Arial" w:hAnsi="Arial" w:cs="Arial"/>
        </w:rPr>
        <w:fldChar w:fldCharType="begin">
          <w:ffData>
            <w:name w:val=""/>
            <w:enabled/>
            <w:calcOnExit w:val="0"/>
            <w:checkBox>
              <w:size w:val="20"/>
              <w:default w:val="0"/>
            </w:checkBox>
          </w:ffData>
        </w:fldChar>
      </w:r>
      <w:r w:rsidRPr="00D1704C">
        <w:rPr>
          <w:rFonts w:ascii="Arial" w:hAnsi="Arial" w:cs="Arial"/>
        </w:rPr>
        <w:instrText xml:space="preserve"> FORMCHECKBOX </w:instrText>
      </w:r>
      <w:r w:rsidR="003F732F">
        <w:rPr>
          <w:rFonts w:ascii="Arial" w:hAnsi="Arial" w:cs="Arial"/>
        </w:rPr>
      </w:r>
      <w:r w:rsidR="003F732F">
        <w:rPr>
          <w:rFonts w:ascii="Arial" w:hAnsi="Arial" w:cs="Arial"/>
        </w:rPr>
        <w:fldChar w:fldCharType="separate"/>
      </w:r>
      <w:r w:rsidRPr="00D1704C">
        <w:rPr>
          <w:rFonts w:ascii="Arial" w:hAnsi="Arial" w:cs="Arial"/>
        </w:rPr>
        <w:fldChar w:fldCharType="end"/>
      </w:r>
      <w:r w:rsidR="006F7036" w:rsidRPr="00D1704C">
        <w:rPr>
          <w:rFonts w:ascii="Arial" w:hAnsi="Arial" w:cs="Arial"/>
        </w:rPr>
        <w:t xml:space="preserve"> </w:t>
      </w:r>
      <w:r w:rsidR="008A60C8" w:rsidRPr="00D1704C">
        <w:rPr>
          <w:rFonts w:ascii="Arial" w:hAnsi="Arial" w:cs="Arial"/>
        </w:rPr>
        <w:t>CCTP :</w:t>
      </w:r>
      <w:r w:rsidR="006F7036" w:rsidRPr="00D1704C">
        <w:rPr>
          <w:rFonts w:ascii="Arial" w:hAnsi="Arial" w:cs="Arial"/>
        </w:rPr>
        <w:t xml:space="preserve"> n°</w:t>
      </w:r>
      <w:r w:rsidR="006F7036" w:rsidRPr="00D1704C">
        <w:rPr>
          <w:rFonts w:ascii="Arial" w:eastAsia="Calibri" w:hAnsi="Arial" w:cs="Arial"/>
          <w:szCs w:val="22"/>
          <w:lang w:eastAsia="en-US"/>
        </w:rPr>
        <w:t xml:space="preserve"> </w:t>
      </w:r>
      <w:r w:rsidRPr="00D1704C">
        <w:rPr>
          <w:rFonts w:ascii="Arial" w:eastAsia="Calibri" w:hAnsi="Arial" w:cs="Arial"/>
          <w:szCs w:val="22"/>
          <w:lang w:eastAsia="en-US"/>
        </w:rPr>
        <w:t>INSERM-NO-</w:t>
      </w:r>
      <w:r w:rsidR="00D1704C" w:rsidRPr="00D1704C">
        <w:rPr>
          <w:rFonts w:ascii="Arial" w:eastAsia="Calibri" w:hAnsi="Arial" w:cs="Arial"/>
          <w:szCs w:val="22"/>
          <w:lang w:eastAsia="en-US"/>
        </w:rPr>
        <w:t>2025-20</w:t>
      </w:r>
      <w:r w:rsidRPr="00D1704C">
        <w:rPr>
          <w:rFonts w:ascii="Arial" w:eastAsia="Calibri" w:hAnsi="Arial" w:cs="Arial"/>
          <w:szCs w:val="22"/>
          <w:lang w:eastAsia="en-US"/>
        </w:rPr>
        <w:t xml:space="preserve"> </w:t>
      </w:r>
      <w:r w:rsidR="00D1704C" w:rsidRPr="00D1704C">
        <w:rPr>
          <w:rFonts w:ascii="Arial" w:eastAsia="Calibri" w:hAnsi="Arial" w:cs="Arial"/>
          <w:szCs w:val="22"/>
          <w:lang w:eastAsia="en-US"/>
        </w:rPr>
        <w:t>–</w:t>
      </w:r>
      <w:r w:rsidRPr="00D1704C">
        <w:rPr>
          <w:rFonts w:ascii="Arial" w:eastAsia="Calibri" w:hAnsi="Arial" w:cs="Arial"/>
          <w:szCs w:val="22"/>
          <w:lang w:eastAsia="en-US"/>
        </w:rPr>
        <w:t xml:space="preserve"> </w:t>
      </w:r>
      <w:r w:rsidR="00D1704C" w:rsidRPr="00D1704C">
        <w:rPr>
          <w:rFonts w:ascii="Arial" w:eastAsia="Calibri" w:hAnsi="Arial" w:cs="Arial"/>
          <w:szCs w:val="22"/>
          <w:lang w:eastAsia="en-US"/>
        </w:rPr>
        <w:t>Centrale de traitement d’air d’un laboratoire L3</w:t>
      </w:r>
    </w:p>
    <w:p w14:paraId="069AFA02" w14:textId="3805DB88" w:rsidR="00D1704C" w:rsidRPr="00D1704C" w:rsidRDefault="00F3158F" w:rsidP="00D1704C">
      <w:pPr>
        <w:tabs>
          <w:tab w:val="left" w:pos="851"/>
        </w:tabs>
        <w:spacing w:before="120"/>
        <w:ind w:left="1135" w:hanging="284"/>
        <w:jc w:val="both"/>
        <w:rPr>
          <w:rFonts w:ascii="Arial" w:eastAsia="Calibri" w:hAnsi="Arial" w:cs="Arial"/>
          <w:szCs w:val="22"/>
          <w:lang w:eastAsia="en-US"/>
        </w:rPr>
      </w:pPr>
      <w:r w:rsidRPr="00D1704C">
        <w:rPr>
          <w:rFonts w:ascii="Arial" w:hAnsi="Arial" w:cs="Arial"/>
        </w:rPr>
        <w:fldChar w:fldCharType="begin">
          <w:ffData>
            <w:name w:val=""/>
            <w:enabled/>
            <w:calcOnExit w:val="0"/>
            <w:checkBox>
              <w:size w:val="20"/>
              <w:default w:val="0"/>
            </w:checkBox>
          </w:ffData>
        </w:fldChar>
      </w:r>
      <w:r w:rsidRPr="00D1704C">
        <w:rPr>
          <w:rFonts w:ascii="Arial" w:hAnsi="Arial" w:cs="Arial"/>
        </w:rPr>
        <w:instrText xml:space="preserve"> FORMCHECKBOX </w:instrText>
      </w:r>
      <w:r w:rsidR="003F732F">
        <w:rPr>
          <w:rFonts w:ascii="Arial" w:hAnsi="Arial" w:cs="Arial"/>
        </w:rPr>
      </w:r>
      <w:r w:rsidR="003F732F">
        <w:rPr>
          <w:rFonts w:ascii="Arial" w:hAnsi="Arial" w:cs="Arial"/>
        </w:rPr>
        <w:fldChar w:fldCharType="separate"/>
      </w:r>
      <w:r w:rsidRPr="00D1704C">
        <w:rPr>
          <w:rFonts w:ascii="Arial" w:hAnsi="Arial" w:cs="Arial"/>
        </w:rPr>
        <w:fldChar w:fldCharType="end"/>
      </w:r>
      <w:r w:rsidR="00D1704C" w:rsidRPr="00D1704C">
        <w:rPr>
          <w:rFonts w:ascii="Arial" w:hAnsi="Arial" w:cs="Arial"/>
        </w:rPr>
        <w:t xml:space="preserve"> Annexe financière n°1 à l’acte d’engagement (DPGF)</w:t>
      </w:r>
      <w:r w:rsidR="00AC1B64">
        <w:rPr>
          <w:rFonts w:ascii="Arial" w:hAnsi="Arial" w:cs="Arial"/>
        </w:rPr>
        <w:t xml:space="preserve"> n° INSERM-NO-2025-20</w:t>
      </w:r>
    </w:p>
    <w:p w14:paraId="08E8BF11" w14:textId="4177F7AA" w:rsidR="00D1704C" w:rsidRPr="00D1704C" w:rsidRDefault="00D1704C" w:rsidP="00D1704C">
      <w:pPr>
        <w:tabs>
          <w:tab w:val="left" w:pos="851"/>
        </w:tabs>
        <w:spacing w:before="120"/>
        <w:ind w:left="1135" w:hanging="284"/>
        <w:jc w:val="both"/>
        <w:rPr>
          <w:rFonts w:ascii="Arial" w:eastAsia="Calibri" w:hAnsi="Arial" w:cs="Arial"/>
          <w:szCs w:val="22"/>
          <w:lang w:eastAsia="en-US"/>
        </w:rPr>
      </w:pPr>
      <w:r w:rsidRPr="00D1704C">
        <w:rPr>
          <w:rFonts w:ascii="Arial" w:hAnsi="Arial" w:cs="Arial"/>
        </w:rPr>
        <w:fldChar w:fldCharType="begin">
          <w:ffData>
            <w:name w:val=""/>
            <w:enabled/>
            <w:calcOnExit w:val="0"/>
            <w:checkBox>
              <w:size w:val="20"/>
              <w:default w:val="0"/>
            </w:checkBox>
          </w:ffData>
        </w:fldChar>
      </w:r>
      <w:r w:rsidRPr="00D1704C">
        <w:rPr>
          <w:rFonts w:ascii="Arial" w:hAnsi="Arial" w:cs="Arial"/>
        </w:rPr>
        <w:instrText xml:space="preserve"> FORMCHECKBOX </w:instrText>
      </w:r>
      <w:r w:rsidR="003F732F">
        <w:rPr>
          <w:rFonts w:ascii="Arial" w:hAnsi="Arial" w:cs="Arial"/>
        </w:rPr>
      </w:r>
      <w:r w:rsidR="003F732F">
        <w:rPr>
          <w:rFonts w:ascii="Arial" w:hAnsi="Arial" w:cs="Arial"/>
        </w:rPr>
        <w:fldChar w:fldCharType="separate"/>
      </w:r>
      <w:r w:rsidRPr="00D1704C">
        <w:rPr>
          <w:rFonts w:ascii="Arial" w:hAnsi="Arial" w:cs="Arial"/>
        </w:rPr>
        <w:fldChar w:fldCharType="end"/>
      </w:r>
      <w:r w:rsidRPr="00D1704C">
        <w:rPr>
          <w:rFonts w:ascii="Arial" w:hAnsi="Arial" w:cs="Arial"/>
        </w:rPr>
        <w:t xml:space="preserve"> </w:t>
      </w:r>
      <w:r w:rsidR="003E0ADF" w:rsidRPr="00D1704C">
        <w:rPr>
          <w:rFonts w:ascii="Arial" w:hAnsi="Arial" w:cs="Arial"/>
        </w:rPr>
        <w:t>Le cadre de réponse technique</w:t>
      </w:r>
      <w:r w:rsidRPr="00D1704C">
        <w:rPr>
          <w:rFonts w:ascii="Arial" w:hAnsi="Arial" w:cs="Arial"/>
        </w:rPr>
        <w:t xml:space="preserve"> </w:t>
      </w:r>
      <w:r w:rsidR="00AC1B64">
        <w:rPr>
          <w:rFonts w:ascii="Arial" w:hAnsi="Arial" w:cs="Arial"/>
        </w:rPr>
        <w:t>n° INSERM-NO-2025-20</w:t>
      </w:r>
    </w:p>
    <w:p w14:paraId="17F60A32" w14:textId="2FE77288" w:rsidR="00D1704C" w:rsidRPr="00D1704C" w:rsidRDefault="00D1704C" w:rsidP="00D1704C">
      <w:pPr>
        <w:tabs>
          <w:tab w:val="left" w:pos="851"/>
        </w:tabs>
        <w:spacing w:before="120"/>
        <w:ind w:left="1135" w:hanging="284"/>
        <w:jc w:val="both"/>
        <w:rPr>
          <w:rFonts w:ascii="Arial" w:eastAsia="Calibri" w:hAnsi="Arial" w:cs="Arial"/>
          <w:szCs w:val="22"/>
          <w:lang w:eastAsia="en-US"/>
        </w:rPr>
      </w:pPr>
      <w:r w:rsidRPr="00D1704C">
        <w:rPr>
          <w:rFonts w:ascii="Arial" w:hAnsi="Arial" w:cs="Arial"/>
        </w:rPr>
        <w:fldChar w:fldCharType="begin">
          <w:ffData>
            <w:name w:val=""/>
            <w:enabled/>
            <w:calcOnExit w:val="0"/>
            <w:checkBox>
              <w:size w:val="20"/>
              <w:default w:val="0"/>
            </w:checkBox>
          </w:ffData>
        </w:fldChar>
      </w:r>
      <w:r w:rsidRPr="00D1704C">
        <w:rPr>
          <w:rFonts w:ascii="Arial" w:hAnsi="Arial" w:cs="Arial"/>
        </w:rPr>
        <w:instrText xml:space="preserve"> FORMCHECKBOX </w:instrText>
      </w:r>
      <w:r w:rsidR="003F732F">
        <w:rPr>
          <w:rFonts w:ascii="Arial" w:hAnsi="Arial" w:cs="Arial"/>
        </w:rPr>
      </w:r>
      <w:r w:rsidR="003F732F">
        <w:rPr>
          <w:rFonts w:ascii="Arial" w:hAnsi="Arial" w:cs="Arial"/>
        </w:rPr>
        <w:fldChar w:fldCharType="separate"/>
      </w:r>
      <w:r w:rsidRPr="00D1704C">
        <w:rPr>
          <w:rFonts w:ascii="Arial" w:hAnsi="Arial" w:cs="Arial"/>
        </w:rPr>
        <w:fldChar w:fldCharType="end"/>
      </w:r>
      <w:r w:rsidRPr="00D1704C">
        <w:rPr>
          <w:rFonts w:ascii="Arial" w:hAnsi="Arial" w:cs="Arial"/>
        </w:rPr>
        <w:t xml:space="preserve"> Le planning prévisionnel d’exécution du chantier.</w:t>
      </w:r>
    </w:p>
    <w:p w14:paraId="0081B32E" w14:textId="4CB3FC6B" w:rsidR="00F3158F" w:rsidRDefault="00F3158F" w:rsidP="00F3158F">
      <w:pPr>
        <w:tabs>
          <w:tab w:val="left" w:pos="851"/>
        </w:tabs>
        <w:spacing w:before="120"/>
        <w:ind w:left="1135" w:hanging="284"/>
        <w:jc w:val="both"/>
        <w:rPr>
          <w:rFonts w:ascii="Arial" w:hAnsi="Arial" w:cs="Arial"/>
          <w:b/>
          <w:sz w:val="22"/>
        </w:rPr>
      </w:pPr>
      <w:r w:rsidRPr="00F3158F">
        <w:fldChar w:fldCharType="begin">
          <w:ffData>
            <w:name w:val=""/>
            <w:enabled/>
            <w:calcOnExit w:val="0"/>
            <w:checkBox>
              <w:size w:val="20"/>
              <w:default w:val="0"/>
            </w:checkBox>
          </w:ffData>
        </w:fldChar>
      </w:r>
      <w:r w:rsidRPr="00F3158F">
        <w:instrText xml:space="preserve"> FORMCHECKBOX </w:instrText>
      </w:r>
      <w:r w:rsidR="003F732F">
        <w:fldChar w:fldCharType="separate"/>
      </w:r>
      <w:r w:rsidRPr="00F3158F">
        <w:fldChar w:fldCharType="end"/>
      </w:r>
      <w:r w:rsidRPr="00F3158F">
        <w:rPr>
          <w:rFonts w:ascii="Arial" w:hAnsi="Arial" w:cs="Arial"/>
        </w:rPr>
        <w:t xml:space="preserve"> </w:t>
      </w:r>
      <w:r w:rsidR="00D1704C" w:rsidRPr="00D1704C">
        <w:rPr>
          <w:rFonts w:ascii="Arial" w:hAnsi="Arial" w:cs="Arial"/>
        </w:rPr>
        <w:t>Le cahier des clauses administratives générales applicables aux marchés publics de travaux (CCAG-Travaux) * approuvé par l'arrêté du 30 mars 2021, en vigueur lors de la remise des offres</w:t>
      </w:r>
    </w:p>
    <w:p w14:paraId="292F76E6" w14:textId="6ADF50EE" w:rsidR="002C1AD8" w:rsidRDefault="007D7A65" w:rsidP="002C1AD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rsidR="009B1CD0">
        <w:rPr>
          <w:rFonts w:ascii="Arial" w:hAnsi="Arial" w:cs="Arial"/>
        </w:rPr>
        <w:t xml:space="preserve"> Autres :……………………………………………………………………………………………</w:t>
      </w:r>
    </w:p>
    <w:p w14:paraId="1430B845" w14:textId="77777777" w:rsidR="002C1AD8" w:rsidRDefault="002C1AD8" w:rsidP="002C1AD8">
      <w:pPr>
        <w:tabs>
          <w:tab w:val="left" w:pos="851"/>
        </w:tabs>
        <w:spacing w:before="120"/>
        <w:ind w:left="1135" w:hanging="284"/>
        <w:jc w:val="both"/>
        <w:rPr>
          <w:rFonts w:ascii="Arial" w:hAnsi="Arial" w:cs="Arial"/>
        </w:rPr>
      </w:pPr>
    </w:p>
    <w:p w14:paraId="5AB218CD" w14:textId="77777777" w:rsidR="009B1CD0" w:rsidRDefault="009B1CD0" w:rsidP="00710FD6">
      <w:pPr>
        <w:tabs>
          <w:tab w:val="left" w:pos="851"/>
        </w:tabs>
        <w:jc w:val="both"/>
        <w:rPr>
          <w:rFonts w:ascii="Arial" w:hAnsi="Arial" w:cs="Arial"/>
        </w:rPr>
      </w:pPr>
    </w:p>
    <w:p w14:paraId="7D6E658B"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0F3A91C4" w14:textId="77777777" w:rsidR="009B1CD0" w:rsidRDefault="009B1CD0" w:rsidP="0083205E">
      <w:pPr>
        <w:tabs>
          <w:tab w:val="left" w:pos="851"/>
        </w:tabs>
        <w:jc w:val="both"/>
        <w:rPr>
          <w:rFonts w:ascii="Arial" w:hAnsi="Arial" w:cs="Arial"/>
        </w:rPr>
      </w:pPr>
    </w:p>
    <w:p w14:paraId="54F6C0E0"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195245D1" w14:textId="77777777" w:rsidR="009B1CD0" w:rsidRDefault="009B1CD0" w:rsidP="0083205E">
      <w:pPr>
        <w:tabs>
          <w:tab w:val="left" w:pos="851"/>
        </w:tabs>
        <w:jc w:val="both"/>
        <w:rPr>
          <w:rFonts w:ascii="Arial" w:hAnsi="Arial" w:cs="Arial"/>
        </w:rPr>
      </w:pPr>
    </w:p>
    <w:p w14:paraId="044D20BF"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rsidR="009B1CD0">
        <w:rPr>
          <w:rFonts w:ascii="Arial" w:hAnsi="Arial" w:cs="Arial"/>
        </w:rPr>
        <w:t xml:space="preserve"> s’engage, sur la base de son offre et pour son propre compte ;</w:t>
      </w:r>
    </w:p>
    <w:p w14:paraId="1DEDED3F"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BB343A8" w14:textId="77777777" w:rsidR="009B1CD0" w:rsidRDefault="009B1CD0" w:rsidP="00CD46CC">
      <w:pPr>
        <w:tabs>
          <w:tab w:val="left" w:pos="851"/>
        </w:tabs>
        <w:jc w:val="both"/>
        <w:rPr>
          <w:rFonts w:ascii="Arial" w:hAnsi="Arial" w:cs="Arial"/>
        </w:rPr>
      </w:pPr>
    </w:p>
    <w:p w14:paraId="37375F98" w14:textId="77777777" w:rsidR="009B1CD0" w:rsidRDefault="009B1CD0" w:rsidP="009B45B9">
      <w:pPr>
        <w:tabs>
          <w:tab w:val="left" w:pos="851"/>
        </w:tabs>
        <w:jc w:val="both"/>
        <w:rPr>
          <w:rFonts w:ascii="Arial" w:hAnsi="Arial" w:cs="Arial"/>
        </w:rPr>
      </w:pPr>
    </w:p>
    <w:p w14:paraId="625B22B5" w14:textId="77777777" w:rsidR="009B1CD0" w:rsidRDefault="009B1CD0" w:rsidP="009B45B9">
      <w:pPr>
        <w:tabs>
          <w:tab w:val="left" w:pos="851"/>
        </w:tabs>
        <w:jc w:val="both"/>
        <w:rPr>
          <w:rFonts w:ascii="Arial" w:hAnsi="Arial" w:cs="Arial"/>
        </w:rPr>
      </w:pPr>
    </w:p>
    <w:p w14:paraId="5D4F6773"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rsidR="009B1CD0">
        <w:rPr>
          <w:rFonts w:ascii="Arial" w:hAnsi="Arial" w:cs="Arial"/>
        </w:rPr>
        <w:t xml:space="preserve"> engage la société ……………………… sur la base de son offre ;</w:t>
      </w:r>
    </w:p>
    <w:p w14:paraId="4A407D9E"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720043F" w14:textId="77777777" w:rsidR="009B1CD0" w:rsidRDefault="009B1CD0" w:rsidP="009B45B9">
      <w:pPr>
        <w:tabs>
          <w:tab w:val="left" w:pos="851"/>
        </w:tabs>
        <w:jc w:val="both"/>
        <w:rPr>
          <w:rFonts w:ascii="Arial" w:hAnsi="Arial" w:cs="Arial"/>
        </w:rPr>
      </w:pPr>
    </w:p>
    <w:p w14:paraId="124FA34E" w14:textId="77777777" w:rsidR="009B1CD0" w:rsidRDefault="009B1CD0" w:rsidP="009B45B9">
      <w:pPr>
        <w:tabs>
          <w:tab w:val="left" w:pos="851"/>
        </w:tabs>
        <w:jc w:val="both"/>
        <w:rPr>
          <w:rFonts w:ascii="Arial" w:hAnsi="Arial" w:cs="Arial"/>
        </w:rPr>
      </w:pPr>
    </w:p>
    <w:p w14:paraId="1438A694" w14:textId="77777777" w:rsidR="009B1CD0" w:rsidRDefault="009B1CD0" w:rsidP="009B45B9">
      <w:pPr>
        <w:tabs>
          <w:tab w:val="left" w:pos="851"/>
        </w:tabs>
        <w:jc w:val="both"/>
        <w:rPr>
          <w:rFonts w:ascii="Arial" w:hAnsi="Arial" w:cs="Arial"/>
        </w:rPr>
      </w:pPr>
    </w:p>
    <w:p w14:paraId="5C5B3AEE"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32F09B0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377F17F" w14:textId="77777777" w:rsidR="009B1CD0" w:rsidRDefault="009B1CD0" w:rsidP="009B45B9">
      <w:pPr>
        <w:pStyle w:val="fcase1ertab"/>
        <w:tabs>
          <w:tab w:val="left" w:pos="851"/>
        </w:tabs>
        <w:ind w:left="0" w:firstLine="0"/>
        <w:rPr>
          <w:rFonts w:ascii="Arial" w:hAnsi="Arial" w:cs="Arial"/>
        </w:rPr>
      </w:pPr>
    </w:p>
    <w:p w14:paraId="3B787771" w14:textId="77777777" w:rsidR="009B1CD0" w:rsidRDefault="009B1CD0" w:rsidP="009B45B9">
      <w:pPr>
        <w:pStyle w:val="fcase1ertab"/>
        <w:tabs>
          <w:tab w:val="left" w:pos="851"/>
        </w:tabs>
        <w:ind w:left="0" w:firstLine="0"/>
        <w:rPr>
          <w:rFonts w:ascii="Arial" w:hAnsi="Arial" w:cs="Arial"/>
        </w:rPr>
      </w:pPr>
    </w:p>
    <w:p w14:paraId="178B0FE2" w14:textId="77777777" w:rsidR="004C5755" w:rsidRDefault="004C5755" w:rsidP="009B45B9">
      <w:pPr>
        <w:pStyle w:val="fcase1ertab"/>
        <w:tabs>
          <w:tab w:val="left" w:pos="851"/>
        </w:tabs>
        <w:ind w:left="0" w:firstLine="0"/>
        <w:rPr>
          <w:rFonts w:ascii="Arial" w:hAnsi="Arial" w:cs="Arial"/>
        </w:rPr>
      </w:pPr>
    </w:p>
    <w:p w14:paraId="4CECFECF" w14:textId="77777777" w:rsidR="004C5755" w:rsidRDefault="004C5755" w:rsidP="009B45B9">
      <w:pPr>
        <w:pStyle w:val="fcase1ertab"/>
        <w:tabs>
          <w:tab w:val="left" w:pos="851"/>
        </w:tabs>
        <w:ind w:left="0" w:firstLine="0"/>
        <w:rPr>
          <w:rFonts w:ascii="Arial" w:hAnsi="Arial" w:cs="Arial"/>
        </w:rPr>
      </w:pPr>
    </w:p>
    <w:p w14:paraId="3AF81D65" w14:textId="77777777" w:rsidR="004C5755" w:rsidRDefault="004C5755" w:rsidP="009B45B9">
      <w:pPr>
        <w:pStyle w:val="fcase1ertab"/>
        <w:tabs>
          <w:tab w:val="left" w:pos="851"/>
        </w:tabs>
        <w:ind w:left="0" w:firstLine="0"/>
        <w:rPr>
          <w:rFonts w:ascii="Arial" w:hAnsi="Arial" w:cs="Arial"/>
        </w:rPr>
      </w:pPr>
    </w:p>
    <w:p w14:paraId="38143678" w14:textId="77777777" w:rsidR="004C5755" w:rsidRDefault="004C5755" w:rsidP="009B45B9">
      <w:pPr>
        <w:pStyle w:val="fcase1ertab"/>
        <w:tabs>
          <w:tab w:val="left" w:pos="851"/>
        </w:tabs>
        <w:ind w:left="0" w:firstLine="0"/>
        <w:rPr>
          <w:rFonts w:ascii="Arial" w:hAnsi="Arial" w:cs="Arial"/>
        </w:rPr>
      </w:pPr>
    </w:p>
    <w:p w14:paraId="7A7A6711" w14:textId="77777777" w:rsidR="004C5755" w:rsidRDefault="004C5755" w:rsidP="009B45B9">
      <w:pPr>
        <w:pStyle w:val="fcase1ertab"/>
        <w:tabs>
          <w:tab w:val="left" w:pos="851"/>
        </w:tabs>
        <w:ind w:left="0" w:firstLine="0"/>
        <w:rPr>
          <w:rFonts w:ascii="Arial" w:hAnsi="Arial" w:cs="Arial"/>
        </w:rPr>
      </w:pPr>
    </w:p>
    <w:p w14:paraId="44D0F056" w14:textId="77777777" w:rsidR="004C5755" w:rsidRDefault="004C5755" w:rsidP="009B45B9">
      <w:pPr>
        <w:pStyle w:val="fcase1ertab"/>
        <w:tabs>
          <w:tab w:val="left" w:pos="851"/>
        </w:tabs>
        <w:ind w:left="0" w:firstLine="0"/>
        <w:rPr>
          <w:rFonts w:ascii="Arial" w:hAnsi="Arial" w:cs="Arial"/>
        </w:rPr>
      </w:pPr>
    </w:p>
    <w:p w14:paraId="1EA0E225" w14:textId="77777777" w:rsidR="004C5755" w:rsidRDefault="004C5755" w:rsidP="009B45B9">
      <w:pPr>
        <w:pStyle w:val="fcase1ertab"/>
        <w:tabs>
          <w:tab w:val="left" w:pos="851"/>
        </w:tabs>
        <w:ind w:left="0" w:firstLine="0"/>
        <w:rPr>
          <w:rFonts w:ascii="Arial" w:hAnsi="Arial" w:cs="Arial"/>
        </w:rPr>
      </w:pPr>
    </w:p>
    <w:p w14:paraId="1D10632F" w14:textId="77777777" w:rsidR="006B5057" w:rsidRDefault="006B5057" w:rsidP="009B45B9">
      <w:pPr>
        <w:pStyle w:val="fcase1ertab"/>
        <w:tabs>
          <w:tab w:val="left" w:pos="851"/>
        </w:tabs>
        <w:ind w:left="0" w:firstLine="0"/>
        <w:rPr>
          <w:rFonts w:ascii="Arial" w:hAnsi="Arial" w:cs="Arial"/>
        </w:rPr>
      </w:pPr>
    </w:p>
    <w:p w14:paraId="18B9CF54" w14:textId="77777777" w:rsidR="006B5057" w:rsidRDefault="006B5057" w:rsidP="009B45B9">
      <w:pPr>
        <w:pStyle w:val="fcase1ertab"/>
        <w:tabs>
          <w:tab w:val="left" w:pos="851"/>
        </w:tabs>
        <w:ind w:left="0" w:firstLine="0"/>
        <w:rPr>
          <w:rFonts w:ascii="Arial" w:hAnsi="Arial" w:cs="Arial"/>
        </w:rPr>
      </w:pPr>
    </w:p>
    <w:p w14:paraId="2B538768"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3E7E7BF8"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rsidR="009B1CD0">
        <w:rPr>
          <w:rFonts w:ascii="Arial" w:hAnsi="Arial" w:cs="Arial"/>
        </w:rPr>
        <w:t xml:space="preserve"> aux prix indiqués ci-dessous ;</w:t>
      </w:r>
    </w:p>
    <w:p w14:paraId="1566B51C"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rsidR="009B1CD0">
        <w:t xml:space="preserve"> Taux de la TVA : </w:t>
      </w:r>
    </w:p>
    <w:p w14:paraId="203EA8BF"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1EDC7C5C"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0B9B8827"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68C2F285"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19DEB48E"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0FC17611"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0BDB32C9" w14:textId="77777777" w:rsidR="009B1CD0" w:rsidRDefault="009B1CD0" w:rsidP="004C5755">
      <w:pPr>
        <w:pStyle w:val="fcase1ertab"/>
        <w:spacing w:before="120"/>
        <w:ind w:left="567" w:firstLine="0"/>
      </w:pPr>
      <w:r>
        <w:rPr>
          <w:rFonts w:ascii="Arial" w:hAnsi="Arial" w:cs="Arial"/>
          <w:u w:val="single"/>
        </w:rPr>
        <w:t>OU</w:t>
      </w:r>
    </w:p>
    <w:p w14:paraId="7337FCDE" w14:textId="2B87EF5C" w:rsidR="009B1CD0" w:rsidRDefault="008A60C8"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3F732F">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 xml:space="preserve">dans l’annexe financière </w:t>
      </w:r>
      <w:r w:rsidR="00D1704C">
        <w:rPr>
          <w:rFonts w:ascii="Arial" w:hAnsi="Arial" w:cs="Arial"/>
        </w:rPr>
        <w:t xml:space="preserve">(DPGF) </w:t>
      </w:r>
      <w:r w:rsidR="009B1CD0">
        <w:rPr>
          <w:rFonts w:ascii="Arial" w:hAnsi="Arial" w:cs="Arial"/>
        </w:rPr>
        <w:t>jointe au présent document.</w:t>
      </w:r>
    </w:p>
    <w:p w14:paraId="45ECC529" w14:textId="77777777" w:rsidR="009B1CD0" w:rsidRDefault="009B1CD0" w:rsidP="009B45B9">
      <w:pPr>
        <w:pStyle w:val="fcasegauche"/>
        <w:tabs>
          <w:tab w:val="left" w:pos="851"/>
        </w:tabs>
        <w:spacing w:after="0"/>
        <w:ind w:left="0" w:firstLine="0"/>
        <w:rPr>
          <w:rFonts w:ascii="Arial" w:hAnsi="Arial" w:cs="Arial"/>
        </w:rPr>
      </w:pPr>
    </w:p>
    <w:p w14:paraId="2754A11E" w14:textId="77777777" w:rsidR="002C2CA3" w:rsidRDefault="002C2CA3" w:rsidP="009B45B9">
      <w:pPr>
        <w:pStyle w:val="fcasegauche"/>
        <w:tabs>
          <w:tab w:val="left" w:pos="851"/>
        </w:tabs>
        <w:spacing w:after="0"/>
        <w:ind w:left="0" w:firstLine="0"/>
        <w:rPr>
          <w:rFonts w:ascii="Arial" w:hAnsi="Arial" w:cs="Arial"/>
        </w:rPr>
      </w:pPr>
    </w:p>
    <w:p w14:paraId="74B5D2F6" w14:textId="77777777" w:rsidR="009B1CD0" w:rsidRDefault="009B1CD0" w:rsidP="009B45B9">
      <w:pPr>
        <w:pStyle w:val="fcasegauche"/>
        <w:pageBreakBefore/>
        <w:tabs>
          <w:tab w:val="left" w:pos="851"/>
        </w:tabs>
        <w:spacing w:after="0"/>
        <w:ind w:left="0" w:firstLine="0"/>
        <w:rPr>
          <w:rFonts w:ascii="Arial" w:hAnsi="Arial" w:cs="Arial"/>
        </w:rPr>
      </w:pPr>
    </w:p>
    <w:p w14:paraId="7E6B2A1D"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703B9963"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397858BC" w14:textId="77777777" w:rsidR="00036500" w:rsidRDefault="00036500" w:rsidP="009B45B9">
      <w:pPr>
        <w:tabs>
          <w:tab w:val="left" w:pos="851"/>
          <w:tab w:val="left" w:pos="6237"/>
        </w:tabs>
        <w:rPr>
          <w:rFonts w:ascii="Arial" w:hAnsi="Arial" w:cs="Arial"/>
          <w:i/>
          <w:iCs/>
          <w:sz w:val="18"/>
          <w:szCs w:val="18"/>
        </w:rPr>
      </w:pPr>
    </w:p>
    <w:p w14:paraId="58F1022E"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0ED8F6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4A34374"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rPr>
          <w:rFonts w:ascii="Arial" w:hAnsi="Arial" w:cs="Arial"/>
          <w:iCs/>
        </w:rPr>
        <w:t xml:space="preserve"> </w:t>
      </w:r>
      <w:r>
        <w:rPr>
          <w:rFonts w:ascii="Arial" w:hAnsi="Arial" w:cs="Arial"/>
        </w:rPr>
        <w:t>solidaire</w:t>
      </w:r>
    </w:p>
    <w:p w14:paraId="265F753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ECB9984"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7214C3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13750C5C"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67D202"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5F04D21"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39C1CD59"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3CD5571"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7538686"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5C9E8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7E3B087E"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1653A568" w14:textId="77777777">
        <w:trPr>
          <w:trHeight w:val="1021"/>
        </w:trPr>
        <w:tc>
          <w:tcPr>
            <w:tcW w:w="4503" w:type="dxa"/>
            <w:tcBorders>
              <w:top w:val="single" w:sz="4" w:space="0" w:color="000000"/>
              <w:left w:val="single" w:sz="4" w:space="0" w:color="000000"/>
            </w:tcBorders>
            <w:shd w:val="clear" w:color="auto" w:fill="CCFFFF"/>
          </w:tcPr>
          <w:p w14:paraId="5AEFA7A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700513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239969C" w14:textId="77777777" w:rsidR="009B1CD0" w:rsidRDefault="009B1CD0" w:rsidP="006F3DF9">
            <w:pPr>
              <w:tabs>
                <w:tab w:val="left" w:pos="851"/>
              </w:tabs>
              <w:snapToGrid w:val="0"/>
              <w:jc w:val="both"/>
              <w:rPr>
                <w:rFonts w:ascii="Arial" w:hAnsi="Arial" w:cs="Arial"/>
              </w:rPr>
            </w:pPr>
          </w:p>
        </w:tc>
      </w:tr>
      <w:tr w:rsidR="009B1CD0" w14:paraId="09941F8F" w14:textId="77777777">
        <w:trPr>
          <w:trHeight w:val="1021"/>
        </w:trPr>
        <w:tc>
          <w:tcPr>
            <w:tcW w:w="4503" w:type="dxa"/>
            <w:tcBorders>
              <w:left w:val="single" w:sz="4" w:space="0" w:color="000000"/>
            </w:tcBorders>
            <w:shd w:val="clear" w:color="auto" w:fill="auto"/>
          </w:tcPr>
          <w:p w14:paraId="21FD4C3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D62A89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CEB4A75" w14:textId="77777777" w:rsidR="009B1CD0" w:rsidRDefault="009B1CD0" w:rsidP="006F3DF9">
            <w:pPr>
              <w:tabs>
                <w:tab w:val="left" w:pos="851"/>
              </w:tabs>
              <w:snapToGrid w:val="0"/>
              <w:jc w:val="both"/>
              <w:rPr>
                <w:rFonts w:ascii="Arial" w:hAnsi="Arial" w:cs="Arial"/>
              </w:rPr>
            </w:pPr>
          </w:p>
        </w:tc>
      </w:tr>
      <w:tr w:rsidR="009B1CD0" w14:paraId="5A62705D" w14:textId="77777777">
        <w:trPr>
          <w:trHeight w:val="1021"/>
        </w:trPr>
        <w:tc>
          <w:tcPr>
            <w:tcW w:w="4503" w:type="dxa"/>
            <w:tcBorders>
              <w:left w:val="single" w:sz="4" w:space="0" w:color="000000"/>
              <w:bottom w:val="single" w:sz="4" w:space="0" w:color="000000"/>
            </w:tcBorders>
            <w:shd w:val="clear" w:color="auto" w:fill="CCFFFF"/>
          </w:tcPr>
          <w:p w14:paraId="128B552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64E15A8"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CA17DC2" w14:textId="77777777" w:rsidR="009B1CD0" w:rsidRDefault="009B1CD0" w:rsidP="006F3DF9">
            <w:pPr>
              <w:tabs>
                <w:tab w:val="left" w:pos="851"/>
              </w:tabs>
              <w:snapToGrid w:val="0"/>
              <w:jc w:val="both"/>
              <w:rPr>
                <w:rFonts w:ascii="Arial" w:hAnsi="Arial" w:cs="Arial"/>
              </w:rPr>
            </w:pPr>
          </w:p>
        </w:tc>
      </w:tr>
    </w:tbl>
    <w:p w14:paraId="0D7D876A" w14:textId="77777777" w:rsidR="009B1CD0" w:rsidRDefault="009B1CD0" w:rsidP="006C4338">
      <w:pPr>
        <w:tabs>
          <w:tab w:val="left" w:pos="851"/>
          <w:tab w:val="left" w:pos="6237"/>
        </w:tabs>
      </w:pPr>
    </w:p>
    <w:p w14:paraId="23C0A901" w14:textId="77777777" w:rsidR="009B1CD0" w:rsidRDefault="009B1CD0" w:rsidP="006C4338">
      <w:pPr>
        <w:pStyle w:val="fcasegauche"/>
        <w:tabs>
          <w:tab w:val="left" w:pos="851"/>
        </w:tabs>
        <w:spacing w:after="0"/>
        <w:ind w:left="0" w:firstLine="0"/>
        <w:rPr>
          <w:rFonts w:ascii="Arial" w:hAnsi="Arial" w:cs="Arial"/>
          <w:bCs/>
          <w:iCs/>
        </w:rPr>
      </w:pPr>
    </w:p>
    <w:p w14:paraId="3120476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AA01A11" w14:textId="77777777" w:rsidR="00AF0311" w:rsidRDefault="00AF0311" w:rsidP="00AF0311">
      <w:pPr>
        <w:pStyle w:val="fcase1ertab"/>
        <w:tabs>
          <w:tab w:val="left" w:pos="851"/>
        </w:tabs>
        <w:spacing w:before="120"/>
        <w:ind w:left="0" w:firstLine="0"/>
        <w:jc w:val="center"/>
        <w:rPr>
          <w:rFonts w:ascii="Marianne" w:hAnsi="Marianne" w:cs="Arial"/>
          <w:b/>
          <w:sz w:val="22"/>
          <w:szCs w:val="18"/>
        </w:rPr>
      </w:pPr>
      <w:r>
        <w:rPr>
          <w:rFonts w:ascii="Marianne" w:hAnsi="Marianne" w:cs="Arial"/>
          <w:b/>
          <w:i/>
          <w:sz w:val="22"/>
          <w:szCs w:val="18"/>
          <w:highlight w:val="yellow"/>
        </w:rPr>
        <w:t>(Joindre un ou des relevé(s) d’identité bancaire ou postal.)</w:t>
      </w:r>
    </w:p>
    <w:p w14:paraId="5B14B852" w14:textId="77777777" w:rsidR="00AF0311" w:rsidRDefault="00AF0311" w:rsidP="00AF0311">
      <w:pPr>
        <w:pStyle w:val="fcasegauche"/>
        <w:tabs>
          <w:tab w:val="left" w:pos="426"/>
          <w:tab w:val="left" w:pos="851"/>
        </w:tabs>
        <w:spacing w:after="0"/>
        <w:ind w:left="0" w:firstLine="0"/>
        <w:jc w:val="center"/>
        <w:rPr>
          <w:rFonts w:ascii="Marianne" w:hAnsi="Marianne" w:cs="Arial"/>
          <w:b/>
          <w:i/>
          <w:sz w:val="18"/>
          <w:szCs w:val="18"/>
        </w:rPr>
      </w:pPr>
      <w:r>
        <w:rPr>
          <w:rFonts w:ascii="Marianne" w:hAnsi="Marianne" w:cs="Arial"/>
          <w:b/>
          <w:i/>
          <w:sz w:val="18"/>
          <w:szCs w:val="18"/>
          <w:highlight w:val="yellow"/>
        </w:rPr>
        <w:t>Si établissement bancaire dans un autre pays que la France, merci de joindre une attestation émanant de la banque avec les données du compte bancaire</w:t>
      </w:r>
    </w:p>
    <w:p w14:paraId="674EC63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41724EA"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6F0054B"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1107D163"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73F86CD9"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C74AF47"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437506BE"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B90799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0959C8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6A1C41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76EBE431" w14:textId="77777777" w:rsidR="009B1CD0" w:rsidRDefault="009B1CD0" w:rsidP="00934503">
      <w:pPr>
        <w:tabs>
          <w:tab w:val="left" w:pos="426"/>
          <w:tab w:val="left" w:pos="851"/>
        </w:tabs>
        <w:rPr>
          <w:rFonts w:ascii="Arial" w:hAnsi="Arial" w:cs="Arial"/>
          <w:b/>
        </w:rPr>
      </w:pPr>
    </w:p>
    <w:p w14:paraId="529E1D1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F732F">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F732F">
        <w:fldChar w:fldCharType="separate"/>
      </w:r>
      <w:r w:rsidR="007D7A65">
        <w:fldChar w:fldCharType="end"/>
      </w:r>
      <w:r>
        <w:tab/>
      </w:r>
      <w:r w:rsidR="009D661E">
        <w:t>Oui</w:t>
      </w:r>
    </w:p>
    <w:p w14:paraId="16CEEDC6"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1B84866B" w14:textId="77777777" w:rsidR="009B1CD0" w:rsidRDefault="009B1CD0" w:rsidP="009B45B9">
      <w:pPr>
        <w:tabs>
          <w:tab w:val="left" w:pos="426"/>
          <w:tab w:val="left" w:pos="851"/>
        </w:tabs>
        <w:jc w:val="both"/>
        <w:rPr>
          <w:rFonts w:ascii="Arial" w:hAnsi="Arial" w:cs="Arial"/>
          <w:b/>
        </w:rPr>
      </w:pPr>
    </w:p>
    <w:p w14:paraId="46258745" w14:textId="77777777" w:rsidR="009B1CD0" w:rsidRDefault="009B1CD0" w:rsidP="009B45B9">
      <w:pPr>
        <w:tabs>
          <w:tab w:val="left" w:pos="426"/>
          <w:tab w:val="left" w:pos="851"/>
        </w:tabs>
        <w:jc w:val="both"/>
        <w:rPr>
          <w:rFonts w:ascii="Arial" w:hAnsi="Arial" w:cs="Arial"/>
          <w:b/>
        </w:rPr>
      </w:pPr>
    </w:p>
    <w:p w14:paraId="28C33816"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644B6B8C" w14:textId="77777777" w:rsidR="009B1CD0" w:rsidRDefault="009B1CD0" w:rsidP="009B45B9">
      <w:pPr>
        <w:tabs>
          <w:tab w:val="left" w:pos="576"/>
          <w:tab w:val="left" w:pos="851"/>
        </w:tabs>
        <w:jc w:val="both"/>
        <w:rPr>
          <w:rFonts w:ascii="Arial" w:hAnsi="Arial" w:cs="Arial"/>
        </w:rPr>
      </w:pPr>
    </w:p>
    <w:p w14:paraId="7CC61B92" w14:textId="77777777" w:rsidR="00D1704C" w:rsidRPr="00D1704C" w:rsidRDefault="00D1704C" w:rsidP="00D1704C">
      <w:pPr>
        <w:suppressAutoHyphens w:val="0"/>
        <w:spacing w:after="160" w:line="259" w:lineRule="auto"/>
        <w:jc w:val="both"/>
        <w:rPr>
          <w:rFonts w:ascii="Arial" w:eastAsia="Arial" w:hAnsi="Arial" w:cs="Arial"/>
          <w:szCs w:val="22"/>
          <w:lang w:eastAsia="en-US"/>
        </w:rPr>
      </w:pPr>
      <w:bookmarkStart w:id="0" w:name="_Hlk196201889"/>
      <w:r w:rsidRPr="00D1704C">
        <w:rPr>
          <w:rFonts w:ascii="Arial" w:eastAsia="Arial" w:hAnsi="Arial" w:cs="Arial"/>
          <w:szCs w:val="22"/>
          <w:lang w:eastAsia="en-US"/>
        </w:rPr>
        <w:t>Le marché prend effet à compter de sa date de notification jusqu’au parfait achèvement des prestations. Les prestations débutent à compter de la transmission d’un ordre de service.</w:t>
      </w:r>
    </w:p>
    <w:p w14:paraId="571C9AD0" w14:textId="77777777" w:rsidR="00D1704C" w:rsidRPr="00D1704C" w:rsidRDefault="00D1704C" w:rsidP="00D1704C">
      <w:pPr>
        <w:suppressAutoHyphens w:val="0"/>
        <w:spacing w:after="160" w:line="259" w:lineRule="auto"/>
        <w:jc w:val="both"/>
        <w:rPr>
          <w:rFonts w:ascii="Arial" w:eastAsia="Arial" w:hAnsi="Arial" w:cs="Arial"/>
          <w:szCs w:val="22"/>
          <w:lang w:eastAsia="en-US"/>
        </w:rPr>
      </w:pPr>
      <w:r w:rsidRPr="00D1704C">
        <w:rPr>
          <w:rFonts w:ascii="Arial" w:eastAsia="Arial" w:hAnsi="Arial" w:cs="Arial"/>
          <w:szCs w:val="22"/>
          <w:lang w:eastAsia="en-US"/>
        </w:rPr>
        <w:t>Le délai global d’exécution du marché est décrit à l’article 7.1 du présent CCAP.</w:t>
      </w:r>
    </w:p>
    <w:bookmarkEnd w:id="0"/>
    <w:p w14:paraId="5BAE4ED8" w14:textId="77777777" w:rsidR="002C1AD8" w:rsidRDefault="002C1AD8">
      <w:pPr>
        <w:suppressAutoHyphens w:val="0"/>
        <w:rPr>
          <w:rFonts w:ascii="Arial" w:hAnsi="Arial" w:cs="Arial"/>
        </w:rPr>
      </w:pPr>
      <w:r>
        <w:rPr>
          <w:b/>
        </w:rPr>
        <w:br w:type="page"/>
      </w:r>
    </w:p>
    <w:p w14:paraId="2B4FD7A3" w14:textId="77777777" w:rsidR="003E0ADF" w:rsidRPr="003E0ADF" w:rsidRDefault="003E0ADF" w:rsidP="002C1AD8">
      <w:pPr>
        <w:pStyle w:val="Corpsdetexte"/>
        <w:spacing w:before="57"/>
        <w:rPr>
          <w:b w:val="0"/>
          <w:bCs/>
          <w:sz w:val="20"/>
        </w:rPr>
      </w:pPr>
    </w:p>
    <w:p w14:paraId="43B3D66B" w14:textId="77777777" w:rsidR="003E0ADF" w:rsidRDefault="003E0ADF" w:rsidP="003E0ADF">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488C19E" w14:textId="77777777">
        <w:tc>
          <w:tcPr>
            <w:tcW w:w="10419" w:type="dxa"/>
            <w:shd w:val="clear" w:color="auto" w:fill="66CCFF"/>
          </w:tcPr>
          <w:p w14:paraId="65359B03"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D78AA16" w14:textId="77777777" w:rsidR="009B1CD0" w:rsidRDefault="009B1CD0" w:rsidP="006C4338">
      <w:pPr>
        <w:tabs>
          <w:tab w:val="left" w:pos="851"/>
        </w:tabs>
        <w:jc w:val="both"/>
      </w:pPr>
    </w:p>
    <w:p w14:paraId="3921BFBF"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EC5CD3D" w14:textId="77777777" w:rsidR="005824AE" w:rsidRDefault="005824AE" w:rsidP="006C4338">
      <w:pPr>
        <w:tabs>
          <w:tab w:val="left" w:pos="851"/>
        </w:tabs>
        <w:jc w:val="both"/>
      </w:pPr>
    </w:p>
    <w:p w14:paraId="655F889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D088E4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0288C6F"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C47302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2102E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1CB297D"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36AE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0D9D4B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69D0AA3" w14:textId="77777777" w:rsidR="00332B12" w:rsidRDefault="00332B12" w:rsidP="00B054DA">
            <w:pPr>
              <w:tabs>
                <w:tab w:val="left" w:pos="851"/>
              </w:tabs>
              <w:snapToGrid w:val="0"/>
              <w:jc w:val="both"/>
              <w:rPr>
                <w:rFonts w:ascii="Arial" w:hAnsi="Arial" w:cs="Arial"/>
                <w:b/>
                <w:bCs/>
              </w:rPr>
            </w:pPr>
          </w:p>
          <w:p w14:paraId="0C2ADAFB" w14:textId="77777777" w:rsidR="003555AA" w:rsidRDefault="003555AA" w:rsidP="00B054DA">
            <w:pPr>
              <w:tabs>
                <w:tab w:val="left" w:pos="851"/>
              </w:tabs>
              <w:snapToGrid w:val="0"/>
              <w:jc w:val="both"/>
              <w:rPr>
                <w:rFonts w:ascii="Arial" w:hAnsi="Arial" w:cs="Arial"/>
                <w:b/>
                <w:bCs/>
              </w:rPr>
            </w:pPr>
          </w:p>
          <w:p w14:paraId="4A4C05EC" w14:textId="77777777" w:rsidR="003555AA" w:rsidRDefault="003555AA" w:rsidP="00B054DA">
            <w:pPr>
              <w:tabs>
                <w:tab w:val="left" w:pos="851"/>
              </w:tabs>
              <w:snapToGrid w:val="0"/>
              <w:jc w:val="both"/>
              <w:rPr>
                <w:rFonts w:ascii="Arial" w:hAnsi="Arial" w:cs="Arial"/>
                <w:b/>
                <w:bCs/>
              </w:rPr>
            </w:pPr>
          </w:p>
          <w:p w14:paraId="525D3627" w14:textId="77777777" w:rsidR="003555AA" w:rsidRDefault="003555AA" w:rsidP="00B054DA">
            <w:pPr>
              <w:tabs>
                <w:tab w:val="left" w:pos="851"/>
              </w:tabs>
              <w:snapToGrid w:val="0"/>
              <w:jc w:val="both"/>
              <w:rPr>
                <w:rFonts w:ascii="Arial" w:hAnsi="Arial" w:cs="Arial"/>
                <w:b/>
                <w:bCs/>
              </w:rPr>
            </w:pPr>
          </w:p>
          <w:p w14:paraId="002E2D6D" w14:textId="77777777" w:rsidR="003555AA" w:rsidRDefault="003555AA" w:rsidP="00B054DA">
            <w:pPr>
              <w:tabs>
                <w:tab w:val="left" w:pos="851"/>
              </w:tabs>
              <w:snapToGrid w:val="0"/>
              <w:jc w:val="both"/>
              <w:rPr>
                <w:rFonts w:ascii="Arial" w:hAnsi="Arial" w:cs="Arial"/>
                <w:b/>
                <w:bCs/>
              </w:rPr>
            </w:pPr>
          </w:p>
          <w:p w14:paraId="10193F59" w14:textId="77777777" w:rsidR="003555AA" w:rsidRDefault="003555AA" w:rsidP="00B054DA">
            <w:pPr>
              <w:tabs>
                <w:tab w:val="left" w:pos="851"/>
              </w:tabs>
              <w:snapToGrid w:val="0"/>
              <w:jc w:val="both"/>
              <w:rPr>
                <w:rFonts w:ascii="Arial" w:hAnsi="Arial" w:cs="Arial"/>
                <w:b/>
                <w:bCs/>
              </w:rPr>
            </w:pPr>
          </w:p>
          <w:p w14:paraId="1CBE8131" w14:textId="77777777" w:rsidR="003555AA" w:rsidRDefault="003555AA" w:rsidP="00B054DA">
            <w:pPr>
              <w:tabs>
                <w:tab w:val="left" w:pos="851"/>
              </w:tabs>
              <w:snapToGrid w:val="0"/>
              <w:jc w:val="both"/>
              <w:rPr>
                <w:rFonts w:ascii="Arial" w:hAnsi="Arial" w:cs="Arial"/>
                <w:b/>
                <w:bCs/>
              </w:rPr>
            </w:pPr>
          </w:p>
          <w:p w14:paraId="60ED0C3C" w14:textId="77777777" w:rsidR="003555AA" w:rsidRDefault="003555AA" w:rsidP="00B054DA">
            <w:pPr>
              <w:tabs>
                <w:tab w:val="left" w:pos="851"/>
              </w:tabs>
              <w:snapToGrid w:val="0"/>
              <w:jc w:val="both"/>
              <w:rPr>
                <w:rFonts w:ascii="Arial" w:hAnsi="Arial" w:cs="Arial"/>
                <w:b/>
                <w:bCs/>
              </w:rPr>
            </w:pPr>
          </w:p>
          <w:p w14:paraId="0EA075D7" w14:textId="536EE8FD" w:rsidR="003555AA" w:rsidRDefault="003555AA"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CD561B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112948D" w14:textId="77777777" w:rsidR="00332B12" w:rsidRDefault="00332B12" w:rsidP="00B054DA">
            <w:pPr>
              <w:tabs>
                <w:tab w:val="left" w:pos="851"/>
              </w:tabs>
              <w:snapToGrid w:val="0"/>
              <w:jc w:val="both"/>
              <w:rPr>
                <w:rFonts w:ascii="Arial" w:hAnsi="Arial" w:cs="Arial"/>
                <w:b/>
                <w:bCs/>
              </w:rPr>
            </w:pPr>
          </w:p>
        </w:tc>
      </w:tr>
    </w:tbl>
    <w:p w14:paraId="5FC2551C"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D47EAD7"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0B090184" w14:textId="77777777" w:rsidR="00332B12" w:rsidRDefault="00332B12" w:rsidP="006C4338">
      <w:pPr>
        <w:tabs>
          <w:tab w:val="left" w:pos="851"/>
        </w:tabs>
        <w:jc w:val="both"/>
      </w:pPr>
    </w:p>
    <w:p w14:paraId="738BDC6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57931EC7"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42109D85" w14:textId="77777777" w:rsidR="009B1CD0" w:rsidRDefault="009B1CD0" w:rsidP="005846FB">
      <w:pPr>
        <w:tabs>
          <w:tab w:val="left" w:pos="851"/>
        </w:tabs>
        <w:rPr>
          <w:rFonts w:ascii="Arial" w:hAnsi="Arial" w:cs="Arial"/>
        </w:rPr>
      </w:pPr>
    </w:p>
    <w:p w14:paraId="1277E05E" w14:textId="77777777" w:rsidR="00036500" w:rsidRDefault="00036500" w:rsidP="005846FB">
      <w:pPr>
        <w:tabs>
          <w:tab w:val="left" w:pos="851"/>
        </w:tabs>
        <w:rPr>
          <w:rFonts w:ascii="Arial" w:hAnsi="Arial" w:cs="Arial"/>
        </w:rPr>
      </w:pPr>
    </w:p>
    <w:p w14:paraId="1BE742F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2004516"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F672A8B"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rPr>
          <w:rFonts w:ascii="Arial" w:hAnsi="Arial" w:cs="Arial"/>
          <w:iCs/>
        </w:rPr>
        <w:t xml:space="preserve"> </w:t>
      </w:r>
      <w:r>
        <w:rPr>
          <w:rFonts w:ascii="Arial" w:hAnsi="Arial" w:cs="Arial"/>
        </w:rPr>
        <w:t>solidaire</w:t>
      </w:r>
    </w:p>
    <w:p w14:paraId="23D7F043" w14:textId="77777777" w:rsidR="009B1CD0" w:rsidRDefault="009B1CD0" w:rsidP="0083205E">
      <w:pPr>
        <w:tabs>
          <w:tab w:val="left" w:pos="851"/>
        </w:tabs>
        <w:rPr>
          <w:rFonts w:ascii="Arial" w:hAnsi="Arial" w:cs="Arial"/>
        </w:rPr>
      </w:pPr>
    </w:p>
    <w:p w14:paraId="2E29050B" w14:textId="77777777" w:rsidR="001C733C" w:rsidRDefault="001C733C" w:rsidP="00CD46CC">
      <w:pPr>
        <w:tabs>
          <w:tab w:val="left" w:pos="851"/>
        </w:tabs>
        <w:rPr>
          <w:rFonts w:ascii="Arial" w:hAnsi="Arial" w:cs="Arial"/>
        </w:rPr>
      </w:pPr>
    </w:p>
    <w:p w14:paraId="76B35481"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8BDCD1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471479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8D5399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770F0A61"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170E11BE" w14:textId="77777777" w:rsidR="002904AF" w:rsidRDefault="002904AF" w:rsidP="001C733C">
      <w:pPr>
        <w:tabs>
          <w:tab w:val="left" w:pos="851"/>
        </w:tabs>
        <w:rPr>
          <w:rFonts w:ascii="Arial" w:hAnsi="Arial" w:cs="Arial"/>
        </w:rPr>
      </w:pPr>
    </w:p>
    <w:p w14:paraId="11CB6C16"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43FE3519"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0A47E743" w14:textId="77777777" w:rsidR="002904AF" w:rsidRDefault="002904AF" w:rsidP="002904AF">
      <w:pPr>
        <w:tabs>
          <w:tab w:val="left" w:pos="851"/>
        </w:tabs>
        <w:rPr>
          <w:rFonts w:ascii="Arial" w:hAnsi="Arial" w:cs="Arial"/>
          <w:iCs/>
        </w:rPr>
      </w:pPr>
    </w:p>
    <w:p w14:paraId="037FAD6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542B83B5"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468A14E" w14:textId="77777777" w:rsidR="002904AF" w:rsidRDefault="002904AF" w:rsidP="002904AF">
      <w:pPr>
        <w:tabs>
          <w:tab w:val="left" w:pos="851"/>
        </w:tabs>
        <w:ind w:left="1134" w:hanging="850"/>
        <w:rPr>
          <w:rFonts w:ascii="Arial" w:hAnsi="Arial" w:cs="Arial"/>
          <w:i/>
          <w:sz w:val="18"/>
          <w:szCs w:val="18"/>
        </w:rPr>
      </w:pPr>
    </w:p>
    <w:p w14:paraId="5D00EC0D" w14:textId="77777777" w:rsidR="001C733C" w:rsidRDefault="001C733C" w:rsidP="001C733C">
      <w:pPr>
        <w:tabs>
          <w:tab w:val="left" w:pos="851"/>
        </w:tabs>
        <w:rPr>
          <w:rFonts w:ascii="Arial" w:hAnsi="Arial" w:cs="Arial"/>
          <w:i/>
          <w:sz w:val="18"/>
          <w:szCs w:val="18"/>
        </w:rPr>
      </w:pPr>
    </w:p>
    <w:p w14:paraId="076C89D7"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9F0ABC9"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0FB1E14" w14:textId="77777777" w:rsidR="00036500" w:rsidRDefault="00036500" w:rsidP="005846FB">
      <w:pPr>
        <w:tabs>
          <w:tab w:val="left" w:pos="851"/>
        </w:tabs>
        <w:rPr>
          <w:rFonts w:ascii="Arial" w:hAnsi="Arial" w:cs="Arial"/>
        </w:rPr>
      </w:pPr>
    </w:p>
    <w:p w14:paraId="4CBDB9DC"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25900989" w14:textId="77777777" w:rsidR="00AE7831" w:rsidRDefault="00AE7831" w:rsidP="009B45B9">
      <w:pPr>
        <w:tabs>
          <w:tab w:val="left" w:pos="851"/>
        </w:tabs>
        <w:ind w:left="1701" w:hanging="850"/>
        <w:jc w:val="both"/>
      </w:pPr>
    </w:p>
    <w:p w14:paraId="21CA93BB"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F732F">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39220EE" w14:textId="77777777" w:rsidR="00036500" w:rsidRDefault="00036500" w:rsidP="006C4338">
      <w:pPr>
        <w:tabs>
          <w:tab w:val="left" w:pos="851"/>
        </w:tabs>
        <w:rPr>
          <w:rFonts w:ascii="Arial" w:hAnsi="Arial" w:cs="Arial"/>
          <w:iCs/>
        </w:rPr>
      </w:pPr>
    </w:p>
    <w:p w14:paraId="48064CE9"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F732F">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34C169A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AFDF6F0"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AFC814A"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BF750E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9E736D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62F7AE6"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A842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70C66985" w14:textId="77777777" w:rsidTr="00B054DA">
        <w:trPr>
          <w:trHeight w:val="1021"/>
        </w:trPr>
        <w:tc>
          <w:tcPr>
            <w:tcW w:w="4644" w:type="dxa"/>
            <w:tcBorders>
              <w:top w:val="single" w:sz="4" w:space="0" w:color="000000"/>
              <w:left w:val="single" w:sz="4" w:space="0" w:color="000000"/>
            </w:tcBorders>
            <w:shd w:val="clear" w:color="auto" w:fill="CCFFFF"/>
          </w:tcPr>
          <w:p w14:paraId="43F8EBC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F79B00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A628649" w14:textId="77777777" w:rsidR="00332B12" w:rsidRDefault="00332B12" w:rsidP="00B054DA">
            <w:pPr>
              <w:tabs>
                <w:tab w:val="left" w:pos="851"/>
              </w:tabs>
              <w:snapToGrid w:val="0"/>
              <w:jc w:val="both"/>
              <w:rPr>
                <w:rFonts w:ascii="Arial" w:hAnsi="Arial" w:cs="Arial"/>
                <w:b/>
                <w:bCs/>
              </w:rPr>
            </w:pPr>
          </w:p>
        </w:tc>
      </w:tr>
      <w:tr w:rsidR="00332B12" w14:paraId="45E302BF" w14:textId="77777777" w:rsidTr="00B054DA">
        <w:trPr>
          <w:trHeight w:val="1021"/>
        </w:trPr>
        <w:tc>
          <w:tcPr>
            <w:tcW w:w="4644" w:type="dxa"/>
            <w:tcBorders>
              <w:left w:val="single" w:sz="4" w:space="0" w:color="000000"/>
            </w:tcBorders>
            <w:shd w:val="clear" w:color="auto" w:fill="auto"/>
          </w:tcPr>
          <w:p w14:paraId="06CB0CB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6B312C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EE36D41" w14:textId="77777777" w:rsidR="00332B12" w:rsidRDefault="00332B12" w:rsidP="00B054DA">
            <w:pPr>
              <w:tabs>
                <w:tab w:val="left" w:pos="851"/>
              </w:tabs>
              <w:snapToGrid w:val="0"/>
              <w:jc w:val="both"/>
              <w:rPr>
                <w:rFonts w:ascii="Arial" w:hAnsi="Arial" w:cs="Arial"/>
                <w:b/>
                <w:bCs/>
              </w:rPr>
            </w:pPr>
          </w:p>
        </w:tc>
      </w:tr>
      <w:tr w:rsidR="00332B12" w14:paraId="748C5A50" w14:textId="77777777" w:rsidTr="00B054DA">
        <w:trPr>
          <w:trHeight w:val="1021"/>
        </w:trPr>
        <w:tc>
          <w:tcPr>
            <w:tcW w:w="4644" w:type="dxa"/>
            <w:tcBorders>
              <w:left w:val="single" w:sz="4" w:space="0" w:color="000000"/>
            </w:tcBorders>
            <w:shd w:val="clear" w:color="auto" w:fill="CCFFFF"/>
          </w:tcPr>
          <w:p w14:paraId="30ED32B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6BEEAA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53CB22E" w14:textId="77777777" w:rsidR="00332B12" w:rsidRDefault="00332B12" w:rsidP="00B054DA">
            <w:pPr>
              <w:tabs>
                <w:tab w:val="left" w:pos="851"/>
              </w:tabs>
              <w:snapToGrid w:val="0"/>
              <w:jc w:val="both"/>
              <w:rPr>
                <w:rFonts w:ascii="Arial" w:hAnsi="Arial" w:cs="Arial"/>
                <w:b/>
                <w:bCs/>
              </w:rPr>
            </w:pPr>
          </w:p>
        </w:tc>
      </w:tr>
      <w:tr w:rsidR="00332B12" w14:paraId="69C68CD9" w14:textId="77777777" w:rsidTr="00B054DA">
        <w:trPr>
          <w:trHeight w:val="1021"/>
        </w:trPr>
        <w:tc>
          <w:tcPr>
            <w:tcW w:w="4644" w:type="dxa"/>
            <w:tcBorders>
              <w:left w:val="single" w:sz="4" w:space="0" w:color="000000"/>
            </w:tcBorders>
            <w:shd w:val="clear" w:color="auto" w:fill="auto"/>
          </w:tcPr>
          <w:p w14:paraId="4771937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B33255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42CE7D5" w14:textId="77777777" w:rsidR="00332B12" w:rsidRDefault="00332B12" w:rsidP="00B054DA">
            <w:pPr>
              <w:tabs>
                <w:tab w:val="left" w:pos="851"/>
              </w:tabs>
              <w:snapToGrid w:val="0"/>
              <w:jc w:val="both"/>
              <w:rPr>
                <w:rFonts w:ascii="Arial" w:hAnsi="Arial" w:cs="Arial"/>
                <w:b/>
                <w:bCs/>
              </w:rPr>
            </w:pPr>
          </w:p>
        </w:tc>
      </w:tr>
      <w:tr w:rsidR="00332B12" w14:paraId="16E3A9B8" w14:textId="77777777" w:rsidTr="00B054DA">
        <w:trPr>
          <w:trHeight w:val="1021"/>
        </w:trPr>
        <w:tc>
          <w:tcPr>
            <w:tcW w:w="4644" w:type="dxa"/>
            <w:tcBorders>
              <w:left w:val="single" w:sz="4" w:space="0" w:color="000000"/>
              <w:bottom w:val="single" w:sz="4" w:space="0" w:color="000000"/>
            </w:tcBorders>
            <w:shd w:val="clear" w:color="auto" w:fill="CCFFFF"/>
          </w:tcPr>
          <w:p w14:paraId="0116631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2E304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2E8CFD" w14:textId="77777777" w:rsidR="00332B12" w:rsidRDefault="00332B12" w:rsidP="00B054DA">
            <w:pPr>
              <w:tabs>
                <w:tab w:val="left" w:pos="851"/>
              </w:tabs>
              <w:snapToGrid w:val="0"/>
              <w:jc w:val="both"/>
              <w:rPr>
                <w:rFonts w:ascii="Arial" w:hAnsi="Arial" w:cs="Arial"/>
                <w:b/>
                <w:bCs/>
              </w:rPr>
            </w:pPr>
          </w:p>
        </w:tc>
      </w:tr>
    </w:tbl>
    <w:p w14:paraId="36F2A93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652BE16"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2EFFDE87" w14:textId="77777777">
        <w:tc>
          <w:tcPr>
            <w:tcW w:w="10277" w:type="dxa"/>
            <w:shd w:val="clear" w:color="auto" w:fill="66CCFF"/>
          </w:tcPr>
          <w:p w14:paraId="7F530551"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9089C50" w14:textId="77777777" w:rsidR="009B1CD0" w:rsidRDefault="009B1CD0" w:rsidP="006C4338">
      <w:pPr>
        <w:tabs>
          <w:tab w:val="left" w:pos="851"/>
        </w:tabs>
      </w:pPr>
    </w:p>
    <w:p w14:paraId="4A61768A" w14:textId="77777777" w:rsidR="009B1CD0" w:rsidRDefault="009B1CD0" w:rsidP="006C4338">
      <w:pPr>
        <w:tabs>
          <w:tab w:val="left" w:pos="851"/>
        </w:tabs>
      </w:pPr>
    </w:p>
    <w:p w14:paraId="180D5EEE" w14:textId="77777777" w:rsidR="009B1CD0" w:rsidRPr="008A60C8" w:rsidRDefault="009B1CD0" w:rsidP="006F3DF9">
      <w:pPr>
        <w:pStyle w:val="Titre1"/>
        <w:tabs>
          <w:tab w:val="left" w:pos="567"/>
          <w:tab w:val="left" w:pos="851"/>
        </w:tabs>
        <w:ind w:left="0"/>
        <w:jc w:val="both"/>
        <w:rPr>
          <w:rFonts w:ascii="Arial" w:hAnsi="Arial" w:cs="Arial"/>
          <w:b w:val="0"/>
          <w:bCs/>
          <w:i/>
          <w:iCs/>
        </w:rPr>
      </w:pPr>
      <w:r w:rsidRPr="008A60C8">
        <w:rPr>
          <w:rFonts w:ascii="Wingdings" w:eastAsia="Wingdings" w:hAnsi="Wingdings" w:cs="Wingdings"/>
          <w:b w:val="0"/>
          <w:color w:val="66CCFF"/>
          <w:spacing w:val="-10"/>
        </w:rPr>
        <w:t></w:t>
      </w:r>
      <w:r w:rsidRPr="008A60C8">
        <w:rPr>
          <w:rFonts w:ascii="Arial" w:eastAsia="Arial" w:hAnsi="Arial" w:cs="Arial"/>
          <w:spacing w:val="-10"/>
        </w:rPr>
        <w:t xml:space="preserve">  </w:t>
      </w:r>
      <w:r w:rsidRPr="008A60C8">
        <w:rPr>
          <w:rFonts w:ascii="Arial" w:hAnsi="Arial" w:cs="Arial"/>
          <w:b w:val="0"/>
          <w:bCs/>
          <w:iCs/>
        </w:rPr>
        <w:t xml:space="preserve">Désignation </w:t>
      </w:r>
      <w:r w:rsidR="001C40C0" w:rsidRPr="008A60C8">
        <w:rPr>
          <w:rFonts w:ascii="Arial" w:hAnsi="Arial" w:cs="Arial"/>
          <w:b w:val="0"/>
          <w:bCs/>
          <w:iCs/>
        </w:rPr>
        <w:t>de l’acheteur</w:t>
      </w:r>
    </w:p>
    <w:p w14:paraId="108E90A9" w14:textId="77777777" w:rsidR="009B1CD0" w:rsidRPr="008A60C8" w:rsidRDefault="009B1CD0" w:rsidP="009B45B9">
      <w:pPr>
        <w:pStyle w:val="Titre1"/>
        <w:tabs>
          <w:tab w:val="left" w:pos="851"/>
        </w:tabs>
        <w:ind w:left="0"/>
        <w:jc w:val="both"/>
        <w:rPr>
          <w:rFonts w:ascii="Arial" w:hAnsi="Arial" w:cs="Arial"/>
        </w:rPr>
      </w:pPr>
    </w:p>
    <w:p w14:paraId="797327E2" w14:textId="77777777" w:rsidR="002C1AD8" w:rsidRPr="008A60C8" w:rsidRDefault="002C1AD8" w:rsidP="002C1AD8">
      <w:pPr>
        <w:pStyle w:val="En-tte"/>
        <w:tabs>
          <w:tab w:val="left" w:pos="851"/>
        </w:tabs>
        <w:jc w:val="both"/>
        <w:rPr>
          <w:rFonts w:ascii="Arial" w:hAnsi="Arial" w:cs="Arial"/>
          <w:bCs/>
          <w:snapToGrid w:val="0"/>
        </w:rPr>
      </w:pPr>
      <w:r w:rsidRPr="008A60C8">
        <w:rPr>
          <w:rFonts w:ascii="Arial" w:hAnsi="Arial" w:cs="Arial"/>
          <w:bCs/>
          <w:snapToGrid w:val="0"/>
        </w:rPr>
        <w:t>Institut National de la Santé et de la Recherche Médicale (Inserm)</w:t>
      </w:r>
    </w:p>
    <w:p w14:paraId="51CE015C" w14:textId="77777777" w:rsidR="002C1AD8" w:rsidRPr="008A60C8" w:rsidRDefault="002C1AD8" w:rsidP="002C1AD8">
      <w:pPr>
        <w:pStyle w:val="En-tte"/>
        <w:tabs>
          <w:tab w:val="left" w:pos="851"/>
        </w:tabs>
        <w:jc w:val="both"/>
        <w:rPr>
          <w:rFonts w:ascii="Arial" w:hAnsi="Arial" w:cs="Arial"/>
          <w:bCs/>
          <w:snapToGrid w:val="0"/>
        </w:rPr>
      </w:pPr>
      <w:r w:rsidRPr="008A60C8">
        <w:rPr>
          <w:rFonts w:ascii="Arial" w:hAnsi="Arial" w:cs="Arial"/>
          <w:bCs/>
          <w:snapToGrid w:val="0"/>
        </w:rPr>
        <w:t>Délégation Régionale Nord-Ouest</w:t>
      </w:r>
    </w:p>
    <w:p w14:paraId="671714CA" w14:textId="77777777" w:rsidR="002C1AD8" w:rsidRPr="008A60C8" w:rsidRDefault="002C1AD8" w:rsidP="002C1AD8">
      <w:pPr>
        <w:pStyle w:val="En-tte"/>
        <w:tabs>
          <w:tab w:val="left" w:pos="851"/>
        </w:tabs>
        <w:jc w:val="both"/>
        <w:rPr>
          <w:rFonts w:ascii="Arial" w:hAnsi="Arial" w:cs="Arial"/>
          <w:bCs/>
          <w:snapToGrid w:val="0"/>
        </w:rPr>
      </w:pPr>
      <w:r w:rsidRPr="008A60C8">
        <w:rPr>
          <w:rFonts w:ascii="Arial" w:hAnsi="Arial" w:cs="Arial"/>
          <w:bCs/>
          <w:snapToGrid w:val="0"/>
        </w:rPr>
        <w:t>Maison Régionale de la Recherche Clinique (MRRC)</w:t>
      </w:r>
    </w:p>
    <w:p w14:paraId="7B857893" w14:textId="77777777" w:rsidR="002C1AD8" w:rsidRPr="008A60C8" w:rsidRDefault="002C1AD8" w:rsidP="002C1AD8">
      <w:pPr>
        <w:pStyle w:val="En-tte"/>
        <w:tabs>
          <w:tab w:val="left" w:pos="851"/>
        </w:tabs>
        <w:jc w:val="both"/>
        <w:rPr>
          <w:rFonts w:ascii="Arial" w:hAnsi="Arial" w:cs="Arial"/>
          <w:bCs/>
          <w:snapToGrid w:val="0"/>
        </w:rPr>
      </w:pPr>
      <w:r w:rsidRPr="008A60C8">
        <w:rPr>
          <w:rFonts w:ascii="Arial" w:hAnsi="Arial" w:cs="Arial"/>
          <w:bCs/>
          <w:snapToGrid w:val="0"/>
        </w:rPr>
        <w:t>6 rue du Professeur Laguesse BP 40118</w:t>
      </w:r>
    </w:p>
    <w:p w14:paraId="4A6F8E85" w14:textId="77777777" w:rsidR="002C1AD8" w:rsidRPr="008A60C8" w:rsidRDefault="002C1AD8" w:rsidP="002C1AD8">
      <w:pPr>
        <w:pStyle w:val="En-tte"/>
        <w:tabs>
          <w:tab w:val="left" w:pos="851"/>
        </w:tabs>
        <w:jc w:val="both"/>
        <w:rPr>
          <w:rFonts w:ascii="Arial" w:hAnsi="Arial" w:cs="Arial"/>
          <w:bCs/>
          <w:snapToGrid w:val="0"/>
        </w:rPr>
      </w:pPr>
      <w:r w:rsidRPr="008A60C8">
        <w:rPr>
          <w:rFonts w:ascii="Arial" w:hAnsi="Arial" w:cs="Arial"/>
          <w:bCs/>
          <w:snapToGrid w:val="0"/>
        </w:rPr>
        <w:t>59016 LILLE Cedex.</w:t>
      </w:r>
    </w:p>
    <w:p w14:paraId="34BB6C8B" w14:textId="77777777" w:rsidR="002C1AD8" w:rsidRPr="008A60C8" w:rsidRDefault="002C1AD8" w:rsidP="002C1AD8">
      <w:pPr>
        <w:pStyle w:val="En-tte"/>
        <w:tabs>
          <w:tab w:val="left" w:pos="851"/>
        </w:tabs>
        <w:jc w:val="both"/>
        <w:rPr>
          <w:rFonts w:ascii="Arial" w:hAnsi="Arial" w:cs="Arial"/>
          <w:bCs/>
          <w:snapToGrid w:val="0"/>
        </w:rPr>
      </w:pPr>
    </w:p>
    <w:p w14:paraId="153FDD60" w14:textId="77777777" w:rsidR="002C1AD8" w:rsidRPr="008A60C8" w:rsidRDefault="002C1AD8" w:rsidP="002C1AD8">
      <w:pPr>
        <w:pStyle w:val="En-tte"/>
        <w:tabs>
          <w:tab w:val="clear" w:pos="4536"/>
          <w:tab w:val="clear" w:pos="9072"/>
          <w:tab w:val="left" w:pos="851"/>
        </w:tabs>
        <w:jc w:val="both"/>
        <w:rPr>
          <w:rFonts w:ascii="Arial" w:hAnsi="Arial" w:cs="Arial"/>
          <w:bCs/>
          <w:snapToGrid w:val="0"/>
        </w:rPr>
      </w:pPr>
      <w:r w:rsidRPr="008A60C8">
        <w:rPr>
          <w:rFonts w:ascii="Arial" w:hAnsi="Arial" w:cs="Arial"/>
          <w:bCs/>
          <w:snapToGrid w:val="0"/>
        </w:rPr>
        <w:t>Représentée par sa Déléguée Régionale, Madame Bénédicte SAMYN</w:t>
      </w:r>
    </w:p>
    <w:p w14:paraId="4E1C6D49" w14:textId="77777777" w:rsidR="002C1AD8" w:rsidRPr="008A60C8" w:rsidRDefault="002C1AD8" w:rsidP="002C1AD8">
      <w:pPr>
        <w:pStyle w:val="En-tte"/>
        <w:tabs>
          <w:tab w:val="clear" w:pos="4536"/>
          <w:tab w:val="clear" w:pos="9072"/>
          <w:tab w:val="left" w:pos="851"/>
        </w:tabs>
        <w:jc w:val="both"/>
        <w:rPr>
          <w:rFonts w:ascii="Arial" w:hAnsi="Arial" w:cs="Arial"/>
        </w:rPr>
      </w:pPr>
    </w:p>
    <w:p w14:paraId="33997950" w14:textId="77777777" w:rsidR="002C1AD8" w:rsidRPr="008A60C8" w:rsidRDefault="002C1AD8" w:rsidP="002C1AD8">
      <w:pPr>
        <w:tabs>
          <w:tab w:val="left" w:pos="426"/>
          <w:tab w:val="left" w:pos="851"/>
          <w:tab w:val="left" w:pos="5103"/>
        </w:tabs>
        <w:jc w:val="both"/>
        <w:rPr>
          <w:rFonts w:ascii="Arial" w:hAnsi="Arial" w:cs="Arial"/>
          <w:b/>
          <w:i/>
        </w:rPr>
      </w:pPr>
      <w:r w:rsidRPr="008A60C8">
        <w:rPr>
          <w:rFonts w:ascii="Wingdings" w:eastAsia="Wingdings" w:hAnsi="Wingdings" w:cs="Wingdings"/>
          <w:b/>
          <w:color w:val="66CCFF"/>
          <w:spacing w:val="-10"/>
        </w:rPr>
        <w:t></w:t>
      </w:r>
      <w:r w:rsidRPr="008A60C8">
        <w:rPr>
          <w:rFonts w:ascii="Arial" w:eastAsia="Arial" w:hAnsi="Arial" w:cs="Arial"/>
          <w:b/>
          <w:spacing w:val="-10"/>
        </w:rPr>
        <w:t xml:space="preserve">  Nom</w:t>
      </w:r>
      <w:r w:rsidRPr="008A60C8">
        <w:rPr>
          <w:rFonts w:ascii="Arial" w:hAnsi="Arial" w:cs="Arial"/>
          <w:b/>
        </w:rPr>
        <w:t>, prénom, qualité du signataire du marché:</w:t>
      </w:r>
    </w:p>
    <w:p w14:paraId="21CFCC34" w14:textId="77777777" w:rsidR="002C1AD8" w:rsidRPr="008A60C8" w:rsidRDefault="002C1AD8" w:rsidP="002C1AD8">
      <w:pPr>
        <w:tabs>
          <w:tab w:val="left" w:pos="851"/>
        </w:tabs>
        <w:jc w:val="both"/>
        <w:rPr>
          <w:rFonts w:ascii="Arial" w:hAnsi="Arial" w:cs="Arial"/>
        </w:rPr>
      </w:pPr>
    </w:p>
    <w:p w14:paraId="3BD9AE13" w14:textId="77777777" w:rsidR="002C1AD8" w:rsidRPr="008A60C8" w:rsidRDefault="002C1AD8" w:rsidP="002C1AD8">
      <w:pPr>
        <w:pStyle w:val="fcase2metab"/>
        <w:ind w:left="0" w:firstLine="0"/>
        <w:jc w:val="left"/>
        <w:rPr>
          <w:rFonts w:ascii="Arial" w:hAnsi="Arial" w:cs="Arial"/>
          <w:snapToGrid w:val="0"/>
        </w:rPr>
      </w:pPr>
      <w:r w:rsidRPr="008A60C8">
        <w:rPr>
          <w:rFonts w:ascii="Arial" w:hAnsi="Arial" w:cs="Arial"/>
          <w:snapToGrid w:val="0"/>
        </w:rPr>
        <w:t>Madame Bénédicte SAMYN,</w:t>
      </w:r>
      <w:r w:rsidRPr="008A60C8" w:rsidDel="00FB41D9">
        <w:rPr>
          <w:rFonts w:ascii="Arial" w:hAnsi="Arial" w:cs="Arial"/>
          <w:snapToGrid w:val="0"/>
        </w:rPr>
        <w:t xml:space="preserve"> </w:t>
      </w:r>
      <w:r w:rsidRPr="008A60C8">
        <w:rPr>
          <w:rFonts w:ascii="Arial" w:hAnsi="Arial" w:cs="Arial"/>
          <w:snapToGrid w:val="0"/>
        </w:rPr>
        <w:t>a reçu délégation de compétences, par décision du Directeur Général de l’Institut National de la Santé et de la Recherche Médicale.</w:t>
      </w:r>
    </w:p>
    <w:p w14:paraId="28F7D7CF" w14:textId="77777777" w:rsidR="002C1AD8" w:rsidRPr="008A60C8" w:rsidRDefault="002C1AD8" w:rsidP="002C1AD8">
      <w:pPr>
        <w:tabs>
          <w:tab w:val="left" w:pos="851"/>
        </w:tabs>
        <w:jc w:val="both"/>
        <w:rPr>
          <w:rFonts w:ascii="Arial" w:hAnsi="Arial" w:cs="Arial"/>
        </w:rPr>
      </w:pPr>
    </w:p>
    <w:p w14:paraId="471EEFEC" w14:textId="77777777" w:rsidR="002C1AD8" w:rsidRPr="008A60C8" w:rsidRDefault="002C1AD8" w:rsidP="002C1AD8">
      <w:pPr>
        <w:pStyle w:val="NormalWeb"/>
        <w:spacing w:before="0" w:after="0"/>
        <w:jc w:val="both"/>
        <w:rPr>
          <w:rFonts w:ascii="Arial" w:eastAsia="Times New Roman" w:hAnsi="Arial" w:cs="Arial"/>
          <w:i/>
          <w:color w:val="auto"/>
          <w:sz w:val="20"/>
          <w:szCs w:val="20"/>
        </w:rPr>
      </w:pPr>
      <w:r w:rsidRPr="008A60C8">
        <w:rPr>
          <w:rFonts w:ascii="Wingdings" w:eastAsia="Wingdings" w:hAnsi="Wingdings" w:cs="Wingdings"/>
          <w:b/>
          <w:color w:val="66CCFF"/>
          <w:spacing w:val="-10"/>
          <w:sz w:val="20"/>
          <w:szCs w:val="20"/>
        </w:rPr>
        <w:t></w:t>
      </w:r>
      <w:r w:rsidRPr="008A60C8">
        <w:rPr>
          <w:rFonts w:ascii="Arial" w:eastAsia="Arial" w:hAnsi="Arial" w:cs="Arial"/>
          <w:spacing w:val="-10"/>
          <w:sz w:val="20"/>
          <w:szCs w:val="20"/>
        </w:rPr>
        <w:t xml:space="preserve"> </w:t>
      </w:r>
      <w:r w:rsidRPr="008A60C8">
        <w:rPr>
          <w:rFonts w:ascii="Arial" w:hAnsi="Arial" w:cs="Arial"/>
          <w:sz w:val="20"/>
          <w:szCs w:val="20"/>
        </w:rPr>
        <w:t xml:space="preserve">Personne habilitée à donner les renseignements prévus à </w:t>
      </w:r>
      <w:r w:rsidRPr="008A60C8">
        <w:rPr>
          <w:rFonts w:ascii="Arial" w:eastAsia="Times New Roman" w:hAnsi="Arial" w:cs="Arial"/>
          <w:i/>
          <w:color w:val="auto"/>
          <w:sz w:val="20"/>
          <w:szCs w:val="20"/>
        </w:rPr>
        <w:t>l’</w:t>
      </w:r>
      <w:hyperlink r:id="rId14" w:history="1">
        <w:r w:rsidRPr="008A60C8">
          <w:rPr>
            <w:rFonts w:ascii="Arial" w:eastAsia="Times New Roman" w:hAnsi="Arial" w:cs="Arial"/>
            <w:i/>
            <w:color w:val="auto"/>
            <w:sz w:val="20"/>
            <w:szCs w:val="20"/>
          </w:rPr>
          <w:t>article R. 2191-59</w:t>
        </w:r>
      </w:hyperlink>
      <w:r w:rsidRPr="008A60C8">
        <w:rPr>
          <w:rFonts w:ascii="Arial" w:eastAsia="Times New Roman" w:hAnsi="Arial" w:cs="Arial"/>
          <w:i/>
          <w:color w:val="auto"/>
          <w:sz w:val="20"/>
          <w:szCs w:val="20"/>
        </w:rPr>
        <w:t xml:space="preserve"> du code de la commande publique, auquel renvoie l’</w:t>
      </w:r>
      <w:hyperlink r:id="rId15" w:history="1">
        <w:r w:rsidRPr="008A60C8">
          <w:rPr>
            <w:rFonts w:ascii="Arial" w:eastAsia="Times New Roman" w:hAnsi="Arial" w:cs="Arial"/>
            <w:i/>
            <w:color w:val="auto"/>
            <w:sz w:val="20"/>
            <w:szCs w:val="20"/>
          </w:rPr>
          <w:t>article R. 2391-28</w:t>
        </w:r>
      </w:hyperlink>
      <w:r w:rsidRPr="008A60C8">
        <w:rPr>
          <w:rFonts w:ascii="Arial" w:eastAsia="Times New Roman" w:hAnsi="Arial" w:cs="Arial"/>
          <w:i/>
          <w:color w:val="auto"/>
          <w:sz w:val="20"/>
          <w:szCs w:val="20"/>
        </w:rPr>
        <w:t xml:space="preserve"> du même code (nantissements ou cessions de créances)</w:t>
      </w:r>
    </w:p>
    <w:p w14:paraId="08E714C4" w14:textId="77777777" w:rsidR="002C1AD8" w:rsidRPr="008A60C8" w:rsidRDefault="002C1AD8" w:rsidP="002C1AD8">
      <w:pPr>
        <w:tabs>
          <w:tab w:val="left" w:pos="851"/>
        </w:tabs>
        <w:jc w:val="both"/>
        <w:rPr>
          <w:rFonts w:ascii="Arial" w:eastAsia="Arial Unicode MS" w:hAnsi="Arial" w:cs="Arial"/>
          <w:color w:val="000000"/>
        </w:rPr>
      </w:pPr>
    </w:p>
    <w:p w14:paraId="2414697D" w14:textId="5EF0CF7E" w:rsidR="002C1AD8" w:rsidRPr="008A60C8" w:rsidRDefault="002C1AD8" w:rsidP="002C1AD8">
      <w:pPr>
        <w:rPr>
          <w:rFonts w:ascii="Arial" w:hAnsi="Arial" w:cs="Arial"/>
          <w:bCs/>
          <w:snapToGrid w:val="0"/>
        </w:rPr>
      </w:pPr>
      <w:r w:rsidRPr="008A60C8">
        <w:rPr>
          <w:rFonts w:ascii="Arial" w:hAnsi="Arial" w:cs="Arial"/>
          <w:snapToGrid w:val="0"/>
        </w:rPr>
        <w:t>Madame Bénédicte SAMYN, Déléguée Régionale et Représentant</w:t>
      </w:r>
      <w:r w:rsidR="003555AA">
        <w:rPr>
          <w:rFonts w:ascii="Arial" w:hAnsi="Arial" w:cs="Arial"/>
          <w:snapToGrid w:val="0"/>
        </w:rPr>
        <w:t>e</w:t>
      </w:r>
      <w:r w:rsidRPr="008A60C8">
        <w:rPr>
          <w:rFonts w:ascii="Arial" w:hAnsi="Arial" w:cs="Arial"/>
          <w:snapToGrid w:val="0"/>
        </w:rPr>
        <w:t xml:space="preserve"> du Pouvoir Adjudicateur.</w:t>
      </w:r>
    </w:p>
    <w:p w14:paraId="3E1FA26C" w14:textId="77777777" w:rsidR="002C1AD8" w:rsidRPr="008A60C8" w:rsidRDefault="002C1AD8" w:rsidP="002C1AD8">
      <w:pPr>
        <w:rPr>
          <w:rFonts w:ascii="Arial" w:hAnsi="Arial" w:cs="Arial"/>
          <w:bCs/>
          <w:snapToGrid w:val="0"/>
        </w:rPr>
      </w:pPr>
    </w:p>
    <w:p w14:paraId="5EA6E40C" w14:textId="77777777" w:rsidR="002C1AD8" w:rsidRPr="008A60C8" w:rsidRDefault="002C1AD8" w:rsidP="002C1AD8">
      <w:pPr>
        <w:tabs>
          <w:tab w:val="left" w:pos="851"/>
        </w:tabs>
        <w:jc w:val="both"/>
        <w:rPr>
          <w:rFonts w:ascii="Arial" w:hAnsi="Arial" w:cs="Arial"/>
        </w:rPr>
      </w:pPr>
    </w:p>
    <w:p w14:paraId="43877FE5" w14:textId="77777777" w:rsidR="002C1AD8" w:rsidRPr="008A60C8" w:rsidRDefault="002C1AD8" w:rsidP="002C1AD8">
      <w:pPr>
        <w:tabs>
          <w:tab w:val="left" w:pos="720"/>
          <w:tab w:val="left" w:pos="851"/>
        </w:tabs>
        <w:jc w:val="both"/>
        <w:rPr>
          <w:rFonts w:ascii="Arial" w:hAnsi="Arial" w:cs="Arial"/>
          <w:i/>
          <w:iCs/>
        </w:rPr>
      </w:pPr>
      <w:r w:rsidRPr="008A60C8">
        <w:rPr>
          <w:rFonts w:ascii="Wingdings" w:eastAsia="Wingdings" w:hAnsi="Wingdings" w:cs="Wingdings"/>
          <w:b/>
          <w:color w:val="66CCFF"/>
          <w:spacing w:val="-10"/>
        </w:rPr>
        <w:t></w:t>
      </w:r>
      <w:r w:rsidRPr="008A60C8">
        <w:rPr>
          <w:rFonts w:ascii="Arial" w:eastAsia="Arial" w:hAnsi="Arial" w:cs="Arial"/>
          <w:b/>
          <w:spacing w:val="-10"/>
        </w:rPr>
        <w:t xml:space="preserve"> Désignation</w:t>
      </w:r>
      <w:r w:rsidRPr="008A60C8">
        <w:rPr>
          <w:rFonts w:ascii="Arial" w:hAnsi="Arial" w:cs="Arial"/>
        </w:rPr>
        <w:t>, adresse, numéro de téléphone du comptable assignataire :</w:t>
      </w:r>
    </w:p>
    <w:p w14:paraId="40423E5F" w14:textId="77777777" w:rsidR="002C1AD8" w:rsidRPr="008A60C8" w:rsidRDefault="002C1AD8" w:rsidP="002C1AD8">
      <w:pPr>
        <w:pStyle w:val="En-tte"/>
        <w:tabs>
          <w:tab w:val="left" w:pos="851"/>
        </w:tabs>
        <w:jc w:val="both"/>
        <w:rPr>
          <w:rFonts w:ascii="Arial" w:hAnsi="Arial" w:cs="Arial"/>
        </w:rPr>
      </w:pPr>
    </w:p>
    <w:p w14:paraId="485F959B" w14:textId="77777777" w:rsidR="002C1AD8" w:rsidRPr="008A60C8" w:rsidRDefault="002C1AD8" w:rsidP="002C1AD8">
      <w:pPr>
        <w:rPr>
          <w:rFonts w:ascii="Arial" w:hAnsi="Arial" w:cs="Arial"/>
        </w:rPr>
      </w:pPr>
      <w:r w:rsidRPr="008A60C8">
        <w:rPr>
          <w:rFonts w:ascii="Arial" w:hAnsi="Arial" w:cs="Arial"/>
        </w:rPr>
        <w:t>Monsieur l’Agent Comptable Secondaire de l’Inserm</w:t>
      </w:r>
    </w:p>
    <w:p w14:paraId="15FB4602" w14:textId="77777777" w:rsidR="002C1AD8" w:rsidRPr="008A60C8" w:rsidRDefault="002C1AD8" w:rsidP="002C1AD8">
      <w:pPr>
        <w:rPr>
          <w:rFonts w:ascii="Arial" w:hAnsi="Arial" w:cs="Arial"/>
        </w:rPr>
      </w:pPr>
      <w:r w:rsidRPr="008A60C8">
        <w:rPr>
          <w:rFonts w:ascii="Arial" w:hAnsi="Arial" w:cs="Arial"/>
        </w:rPr>
        <w:t>Délégation Régionale Nord-Ouest</w:t>
      </w:r>
    </w:p>
    <w:p w14:paraId="63B98760" w14:textId="77777777" w:rsidR="002C1AD8" w:rsidRPr="008A60C8" w:rsidRDefault="002C1AD8" w:rsidP="002C1AD8">
      <w:pPr>
        <w:rPr>
          <w:rFonts w:ascii="Arial" w:hAnsi="Arial" w:cs="Arial"/>
        </w:rPr>
      </w:pPr>
      <w:r w:rsidRPr="008A60C8">
        <w:rPr>
          <w:rFonts w:ascii="Arial" w:hAnsi="Arial" w:cs="Arial"/>
        </w:rPr>
        <w:t>Maison Régionale de la Recherche Clinique (MRRC)</w:t>
      </w:r>
    </w:p>
    <w:p w14:paraId="5F8B671B" w14:textId="77777777" w:rsidR="002C1AD8" w:rsidRPr="008A60C8" w:rsidRDefault="002C1AD8" w:rsidP="002C1AD8">
      <w:pPr>
        <w:rPr>
          <w:rFonts w:ascii="Arial" w:hAnsi="Arial" w:cs="Arial"/>
        </w:rPr>
      </w:pPr>
      <w:r w:rsidRPr="008A60C8">
        <w:rPr>
          <w:rFonts w:ascii="Arial" w:hAnsi="Arial" w:cs="Arial"/>
        </w:rPr>
        <w:t>6 rue du Professeur Laguesse BP 40118</w:t>
      </w:r>
    </w:p>
    <w:p w14:paraId="01FF72F8" w14:textId="77777777" w:rsidR="002C1AD8" w:rsidRPr="008A60C8" w:rsidRDefault="002C1AD8" w:rsidP="002C1AD8">
      <w:pPr>
        <w:rPr>
          <w:rFonts w:ascii="Arial" w:hAnsi="Arial" w:cs="Arial"/>
        </w:rPr>
      </w:pPr>
      <w:r w:rsidRPr="008A60C8">
        <w:rPr>
          <w:rFonts w:ascii="Arial" w:hAnsi="Arial" w:cs="Arial"/>
        </w:rPr>
        <w:t>59016 LILLE Cedex.</w:t>
      </w:r>
    </w:p>
    <w:p w14:paraId="3FEA46BF" w14:textId="77777777" w:rsidR="002C1AD8" w:rsidRPr="008A60C8" w:rsidRDefault="002C1AD8" w:rsidP="002C1AD8">
      <w:pPr>
        <w:rPr>
          <w:rFonts w:ascii="Arial" w:hAnsi="Arial" w:cs="Arial"/>
        </w:rPr>
      </w:pPr>
      <w:r w:rsidRPr="008A60C8">
        <w:rPr>
          <w:rFonts w:ascii="Arial" w:hAnsi="Arial" w:cs="Arial"/>
        </w:rPr>
        <w:t>Courriel : achats.nord-ouest@inserm.fr</w:t>
      </w:r>
    </w:p>
    <w:p w14:paraId="19A8DF23" w14:textId="77777777" w:rsidR="002C1AD8" w:rsidRPr="008A60C8" w:rsidRDefault="002C1AD8" w:rsidP="002C1AD8">
      <w:pPr>
        <w:rPr>
          <w:rFonts w:ascii="Arial" w:hAnsi="Arial" w:cs="Arial"/>
        </w:rPr>
      </w:pPr>
    </w:p>
    <w:p w14:paraId="4D13C86B" w14:textId="77777777" w:rsidR="009B1CD0" w:rsidRPr="008A60C8" w:rsidRDefault="009B1CD0" w:rsidP="009B45B9">
      <w:pPr>
        <w:pStyle w:val="fcase2metab"/>
        <w:rPr>
          <w:rFonts w:ascii="Arial" w:hAnsi="Arial" w:cs="Arial"/>
        </w:rPr>
      </w:pPr>
      <w:r w:rsidRPr="008A60C8">
        <w:rPr>
          <w:rFonts w:ascii="Wingdings" w:eastAsia="Wingdings" w:hAnsi="Wingdings" w:cs="Wingdings"/>
          <w:b/>
          <w:color w:val="66CCFF"/>
          <w:spacing w:val="-10"/>
        </w:rPr>
        <w:t></w:t>
      </w:r>
      <w:r w:rsidRPr="008A60C8">
        <w:rPr>
          <w:rFonts w:ascii="Arial" w:eastAsia="Arial" w:hAnsi="Arial" w:cs="Arial"/>
          <w:b/>
        </w:rPr>
        <w:t xml:space="preserve">  </w:t>
      </w:r>
      <w:r w:rsidRPr="008A60C8">
        <w:rPr>
          <w:rFonts w:ascii="Arial" w:hAnsi="Arial" w:cs="Arial"/>
        </w:rPr>
        <w:t>Imputation budgétaire</w:t>
      </w:r>
    </w:p>
    <w:p w14:paraId="0AFC8A90" w14:textId="77777777" w:rsidR="0079785C" w:rsidRPr="008A60C8" w:rsidRDefault="0079785C" w:rsidP="009B45B9">
      <w:pPr>
        <w:pStyle w:val="fcase2metab"/>
        <w:rPr>
          <w:rFonts w:ascii="Arial" w:hAnsi="Arial" w:cs="Arial"/>
        </w:rPr>
      </w:pPr>
    </w:p>
    <w:p w14:paraId="155C7A0D" w14:textId="77777777" w:rsidR="009B1CD0" w:rsidRPr="008A60C8" w:rsidRDefault="009B1CD0" w:rsidP="009B45B9">
      <w:pPr>
        <w:tabs>
          <w:tab w:val="left" w:pos="851"/>
        </w:tabs>
        <w:rPr>
          <w:rFonts w:ascii="Arial" w:hAnsi="Arial" w:cs="Arial"/>
        </w:rPr>
      </w:pPr>
    </w:p>
    <w:p w14:paraId="17C2FFFE" w14:textId="77777777" w:rsidR="009B1CD0" w:rsidRPr="008A60C8" w:rsidRDefault="009B1CD0" w:rsidP="009B45B9">
      <w:pPr>
        <w:tabs>
          <w:tab w:val="left" w:pos="851"/>
          <w:tab w:val="left" w:pos="3402"/>
          <w:tab w:val="left" w:pos="6237"/>
          <w:tab w:val="left" w:pos="9072"/>
        </w:tabs>
        <w:jc w:val="both"/>
        <w:rPr>
          <w:rFonts w:ascii="Arial" w:hAnsi="Arial" w:cs="Arial"/>
          <w:i/>
        </w:rPr>
      </w:pPr>
      <w:r w:rsidRPr="008A60C8">
        <w:rPr>
          <w:rFonts w:ascii="Arial" w:hAnsi="Arial" w:cs="Arial"/>
          <w:b/>
          <w:caps/>
        </w:rPr>
        <w:t>P</w:t>
      </w:r>
      <w:r w:rsidRPr="008A60C8">
        <w:rPr>
          <w:rFonts w:ascii="Arial" w:hAnsi="Arial" w:cs="Arial"/>
          <w:b/>
        </w:rPr>
        <w:t>our l</w:t>
      </w:r>
      <w:r w:rsidRPr="008A60C8">
        <w:rPr>
          <w:rFonts w:ascii="Arial" w:hAnsi="Arial" w:cs="Arial"/>
          <w:b/>
          <w:caps/>
        </w:rPr>
        <w:t>’</w:t>
      </w:r>
      <w:r w:rsidR="008B2A38" w:rsidRPr="008A60C8">
        <w:rPr>
          <w:rFonts w:ascii="Arial" w:hAnsi="Arial" w:cs="Arial"/>
          <w:b/>
          <w:caps/>
        </w:rPr>
        <w:t>É</w:t>
      </w:r>
      <w:r w:rsidR="008B2A38" w:rsidRPr="008A60C8">
        <w:rPr>
          <w:rFonts w:ascii="Arial" w:hAnsi="Arial" w:cs="Arial"/>
          <w:b/>
        </w:rPr>
        <w:t>tat</w:t>
      </w:r>
      <w:r w:rsidRPr="008A60C8">
        <w:rPr>
          <w:rFonts w:ascii="Arial" w:hAnsi="Arial" w:cs="Arial"/>
          <w:b/>
        </w:rPr>
        <w:t xml:space="preserve"> et ses établissements :</w:t>
      </w:r>
    </w:p>
    <w:p w14:paraId="68CF188B" w14:textId="7983E03C" w:rsidR="009B1CD0" w:rsidRPr="008A60C8" w:rsidRDefault="009B1CD0" w:rsidP="009B45B9">
      <w:pPr>
        <w:tabs>
          <w:tab w:val="left" w:pos="851"/>
        </w:tabs>
        <w:rPr>
          <w:rFonts w:ascii="Arial" w:hAnsi="Arial" w:cs="Arial"/>
          <w:i/>
        </w:rPr>
      </w:pPr>
    </w:p>
    <w:p w14:paraId="2036A0F2" w14:textId="2C285A24" w:rsidR="004D6343" w:rsidRPr="008A60C8" w:rsidRDefault="004D6343" w:rsidP="004D6343">
      <w:pPr>
        <w:tabs>
          <w:tab w:val="left" w:pos="851"/>
        </w:tabs>
        <w:rPr>
          <w:rFonts w:ascii="Arial" w:hAnsi="Arial" w:cs="Arial"/>
        </w:rPr>
      </w:pPr>
    </w:p>
    <w:p w14:paraId="3844BD2D" w14:textId="77777777" w:rsidR="004D6343" w:rsidRPr="008A60C8" w:rsidRDefault="004D6343" w:rsidP="009B45B9">
      <w:pPr>
        <w:tabs>
          <w:tab w:val="left" w:pos="851"/>
        </w:tabs>
        <w:rPr>
          <w:rFonts w:ascii="Arial" w:hAnsi="Arial" w:cs="Arial"/>
        </w:rPr>
      </w:pPr>
    </w:p>
    <w:p w14:paraId="7E76A528" w14:textId="0B8A00B2" w:rsidR="009B1CD0" w:rsidRPr="008A60C8" w:rsidRDefault="009B1CD0" w:rsidP="004D6343">
      <w:pPr>
        <w:tabs>
          <w:tab w:val="left" w:pos="851"/>
          <w:tab w:val="left" w:pos="5245"/>
          <w:tab w:val="left" w:pos="7371"/>
          <w:tab w:val="left" w:pos="7655"/>
        </w:tabs>
        <w:jc w:val="both"/>
      </w:pPr>
      <w:r w:rsidRPr="008A60C8">
        <w:rPr>
          <w:rFonts w:ascii="Arial" w:hAnsi="Arial" w:cs="Arial"/>
        </w:rPr>
        <w:t>A</w:t>
      </w:r>
      <w:r w:rsidR="004D6343" w:rsidRPr="008A60C8">
        <w:rPr>
          <w:rFonts w:ascii="Arial" w:hAnsi="Arial" w:cs="Arial"/>
        </w:rPr>
        <w:t xml:space="preserve"> Lille,</w:t>
      </w:r>
      <w:r w:rsidRPr="008A60C8">
        <w:rPr>
          <w:rFonts w:ascii="Arial" w:hAnsi="Arial" w:cs="Arial"/>
        </w:rPr>
        <w:t xml:space="preserve"> le</w:t>
      </w:r>
      <w:r w:rsidR="004D6343" w:rsidRPr="008A60C8">
        <w:rPr>
          <w:rFonts w:ascii="Arial" w:hAnsi="Arial" w:cs="Arial"/>
        </w:rPr>
        <w:t xml:space="preserve"> </w:t>
      </w:r>
    </w:p>
    <w:p w14:paraId="28AAF07C" w14:textId="77777777" w:rsidR="009B1CD0" w:rsidRPr="008A60C8" w:rsidRDefault="009B1CD0" w:rsidP="009B45B9">
      <w:pPr>
        <w:tabs>
          <w:tab w:val="left" w:pos="851"/>
        </w:tabs>
      </w:pPr>
    </w:p>
    <w:p w14:paraId="41B5517D" w14:textId="27226601" w:rsidR="004D6343" w:rsidRPr="008A60C8" w:rsidRDefault="004D6343" w:rsidP="003555AA">
      <w:pPr>
        <w:spacing w:line="300" w:lineRule="auto"/>
        <w:ind w:left="2832" w:firstLine="708"/>
        <w:jc w:val="right"/>
        <w:rPr>
          <w:rFonts w:ascii="Arial" w:hAnsi="Arial" w:cs="Arial"/>
          <w:color w:val="000000"/>
        </w:rPr>
      </w:pPr>
      <w:r w:rsidRPr="008A60C8">
        <w:rPr>
          <w:rFonts w:ascii="Arial" w:hAnsi="Arial" w:cs="Arial"/>
          <w:color w:val="000000"/>
        </w:rPr>
        <w:t>Mme Bénédicte SAMYN</w:t>
      </w:r>
    </w:p>
    <w:p w14:paraId="64041115" w14:textId="77777777" w:rsidR="004D6343" w:rsidRPr="008A60C8" w:rsidRDefault="004D6343" w:rsidP="004D6343">
      <w:pPr>
        <w:spacing w:line="300" w:lineRule="auto"/>
        <w:ind w:left="2832" w:firstLine="708"/>
        <w:jc w:val="right"/>
        <w:rPr>
          <w:rFonts w:ascii="Arial" w:hAnsi="Arial" w:cs="Arial"/>
          <w:color w:val="000000"/>
        </w:rPr>
      </w:pPr>
      <w:r w:rsidRPr="008A60C8">
        <w:rPr>
          <w:rFonts w:ascii="Arial" w:hAnsi="Arial" w:cs="Arial"/>
          <w:color w:val="000000"/>
        </w:rPr>
        <w:t xml:space="preserve">La Déléguée Régionale et </w:t>
      </w:r>
    </w:p>
    <w:p w14:paraId="40D88FC0" w14:textId="6EC6CF3E" w:rsidR="009B1CD0" w:rsidRPr="008A60C8" w:rsidRDefault="004D6343" w:rsidP="004D6343">
      <w:pPr>
        <w:spacing w:line="300" w:lineRule="auto"/>
        <w:ind w:left="2832" w:firstLine="708"/>
        <w:jc w:val="right"/>
      </w:pPr>
      <w:r w:rsidRPr="008A60C8">
        <w:rPr>
          <w:rFonts w:ascii="Arial" w:hAnsi="Arial" w:cs="Arial"/>
          <w:color w:val="000000"/>
        </w:rPr>
        <w:t>Représentante du Pouvoir Adjudicateur</w:t>
      </w:r>
    </w:p>
    <w:p w14:paraId="556B6513" w14:textId="77777777" w:rsidR="009B1CD0" w:rsidRDefault="009B1CD0" w:rsidP="009B45B9">
      <w:pPr>
        <w:tabs>
          <w:tab w:val="left" w:pos="851"/>
        </w:tabs>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1478F" w14:textId="77777777" w:rsidR="003F732F" w:rsidRDefault="003F732F">
      <w:r>
        <w:separator/>
      </w:r>
    </w:p>
  </w:endnote>
  <w:endnote w:type="continuationSeparator" w:id="0">
    <w:p w14:paraId="2BFF4D24" w14:textId="77777777" w:rsidR="003F732F" w:rsidRDefault="003F7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F88EBF2" w14:textId="77777777" w:rsidTr="0083205E">
      <w:trPr>
        <w:tblHeader/>
      </w:trPr>
      <w:tc>
        <w:tcPr>
          <w:tcW w:w="2906" w:type="dxa"/>
          <w:shd w:val="clear" w:color="auto" w:fill="66CCFF"/>
        </w:tcPr>
        <w:p w14:paraId="1FE16A91"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5C2111F" w14:textId="232B96BD" w:rsidR="005824AE" w:rsidRDefault="00A737A0" w:rsidP="00FE48C9">
          <w:pPr>
            <w:jc w:val="center"/>
            <w:rPr>
              <w:rFonts w:ascii="Arial" w:hAnsi="Arial" w:cs="Arial"/>
              <w:b/>
            </w:rPr>
          </w:pPr>
          <w:r w:rsidRPr="00182650">
            <w:rPr>
              <w:rFonts w:ascii="Arial" w:hAnsi="Arial" w:cs="Arial"/>
              <w:b/>
              <w:iCs/>
            </w:rPr>
            <w:t>(</w:t>
          </w:r>
          <w:r w:rsidR="00AF0311">
            <w:rPr>
              <w:rFonts w:ascii="Arial" w:eastAsia="Calibri" w:hAnsi="Arial" w:cs="Arial"/>
              <w:b/>
              <w:lang w:eastAsia="en-US"/>
            </w:rPr>
            <w:t>INSERM-NO-202</w:t>
          </w:r>
          <w:r w:rsidR="003555AA">
            <w:rPr>
              <w:rFonts w:ascii="Arial" w:eastAsia="Calibri" w:hAnsi="Arial" w:cs="Arial"/>
              <w:b/>
              <w:lang w:eastAsia="en-US"/>
            </w:rPr>
            <w:t>5-20</w:t>
          </w:r>
          <w:r w:rsidRPr="00182650">
            <w:rPr>
              <w:rFonts w:ascii="Arial" w:hAnsi="Arial" w:cs="Arial"/>
              <w:b/>
              <w:iCs/>
            </w:rPr>
            <w:t>)</w:t>
          </w:r>
        </w:p>
      </w:tc>
      <w:tc>
        <w:tcPr>
          <w:tcW w:w="896" w:type="dxa"/>
          <w:shd w:val="clear" w:color="auto" w:fill="66CCFF"/>
        </w:tcPr>
        <w:p w14:paraId="2117A0F0"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285E664"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737A0">
            <w:rPr>
              <w:rStyle w:val="Numrodepage"/>
              <w:rFonts w:cs="Arial"/>
              <w:b/>
              <w:noProof/>
            </w:rPr>
            <w:t>1</w:t>
          </w:r>
          <w:r>
            <w:rPr>
              <w:rStyle w:val="Numrodepage"/>
              <w:rFonts w:cs="Arial"/>
              <w:b/>
            </w:rPr>
            <w:fldChar w:fldCharType="end"/>
          </w:r>
        </w:p>
      </w:tc>
      <w:tc>
        <w:tcPr>
          <w:tcW w:w="165" w:type="dxa"/>
          <w:shd w:val="clear" w:color="auto" w:fill="66CCFF"/>
        </w:tcPr>
        <w:p w14:paraId="05E43D95" w14:textId="77777777" w:rsidR="005824AE" w:rsidRDefault="005824AE">
          <w:pPr>
            <w:jc w:val="center"/>
          </w:pPr>
          <w:r>
            <w:rPr>
              <w:rFonts w:ascii="Arial" w:hAnsi="Arial" w:cs="Arial"/>
              <w:b/>
            </w:rPr>
            <w:t>/</w:t>
          </w:r>
        </w:p>
      </w:tc>
      <w:tc>
        <w:tcPr>
          <w:tcW w:w="544" w:type="dxa"/>
          <w:shd w:val="clear" w:color="auto" w:fill="66CCFF"/>
        </w:tcPr>
        <w:p w14:paraId="201B39E6"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737A0">
            <w:rPr>
              <w:rStyle w:val="Numrodepage"/>
              <w:rFonts w:cs="Arial"/>
              <w:b/>
              <w:noProof/>
            </w:rPr>
            <w:t>7</w:t>
          </w:r>
          <w:r>
            <w:rPr>
              <w:rStyle w:val="Numrodepage"/>
              <w:rFonts w:cs="Arial"/>
              <w:b/>
            </w:rPr>
            <w:fldChar w:fldCharType="end"/>
          </w:r>
        </w:p>
      </w:tc>
    </w:tr>
  </w:tbl>
  <w:p w14:paraId="52D07004"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8F05E" w14:textId="77777777" w:rsidR="003F732F" w:rsidRDefault="003F732F">
      <w:r>
        <w:separator/>
      </w:r>
    </w:p>
  </w:footnote>
  <w:footnote w:type="continuationSeparator" w:id="0">
    <w:p w14:paraId="4CDD506E" w14:textId="77777777" w:rsidR="003F732F" w:rsidRDefault="003F732F">
      <w:r>
        <w:continuationSeparator/>
      </w:r>
    </w:p>
  </w:footnote>
  <w:footnote w:id="1">
    <w:p w14:paraId="041C30E7"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88CCA89"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C42C196"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7FE5C0B"/>
    <w:multiLevelType w:val="hybridMultilevel"/>
    <w:tmpl w:val="C7047C5C"/>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02F9"/>
    <w:rsid w:val="00036500"/>
    <w:rsid w:val="00067F94"/>
    <w:rsid w:val="000A2E05"/>
    <w:rsid w:val="000E0020"/>
    <w:rsid w:val="00156924"/>
    <w:rsid w:val="00166B56"/>
    <w:rsid w:val="00174505"/>
    <w:rsid w:val="001C40C0"/>
    <w:rsid w:val="001C733C"/>
    <w:rsid w:val="0021527A"/>
    <w:rsid w:val="0021797C"/>
    <w:rsid w:val="00225A1A"/>
    <w:rsid w:val="002904AF"/>
    <w:rsid w:val="002C1AD8"/>
    <w:rsid w:val="002C2CA3"/>
    <w:rsid w:val="002C4B3E"/>
    <w:rsid w:val="002C79D6"/>
    <w:rsid w:val="002E56C1"/>
    <w:rsid w:val="002F6D78"/>
    <w:rsid w:val="00304588"/>
    <w:rsid w:val="00332B12"/>
    <w:rsid w:val="00354C04"/>
    <w:rsid w:val="003555AA"/>
    <w:rsid w:val="00385E76"/>
    <w:rsid w:val="003A7270"/>
    <w:rsid w:val="003E0ADF"/>
    <w:rsid w:val="003F732F"/>
    <w:rsid w:val="0043706E"/>
    <w:rsid w:val="0044597F"/>
    <w:rsid w:val="004A7169"/>
    <w:rsid w:val="004C5755"/>
    <w:rsid w:val="004D6343"/>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6F5977"/>
    <w:rsid w:val="006F7036"/>
    <w:rsid w:val="007060E5"/>
    <w:rsid w:val="00710FD6"/>
    <w:rsid w:val="00730A78"/>
    <w:rsid w:val="00757151"/>
    <w:rsid w:val="007909E0"/>
    <w:rsid w:val="0079785C"/>
    <w:rsid w:val="007D4001"/>
    <w:rsid w:val="007D7A65"/>
    <w:rsid w:val="007F68A6"/>
    <w:rsid w:val="0082714F"/>
    <w:rsid w:val="0083205E"/>
    <w:rsid w:val="00840934"/>
    <w:rsid w:val="00844DAA"/>
    <w:rsid w:val="008450C7"/>
    <w:rsid w:val="00876A73"/>
    <w:rsid w:val="008A60C8"/>
    <w:rsid w:val="008B2A38"/>
    <w:rsid w:val="00930A5C"/>
    <w:rsid w:val="00934503"/>
    <w:rsid w:val="00972598"/>
    <w:rsid w:val="00983FF3"/>
    <w:rsid w:val="00996A8B"/>
    <w:rsid w:val="009B1CD0"/>
    <w:rsid w:val="009B45B9"/>
    <w:rsid w:val="009C4738"/>
    <w:rsid w:val="009D661E"/>
    <w:rsid w:val="00A34D04"/>
    <w:rsid w:val="00A737A0"/>
    <w:rsid w:val="00AC1B64"/>
    <w:rsid w:val="00AC4743"/>
    <w:rsid w:val="00AD50EE"/>
    <w:rsid w:val="00AE7831"/>
    <w:rsid w:val="00AF0311"/>
    <w:rsid w:val="00AF65AE"/>
    <w:rsid w:val="00B02608"/>
    <w:rsid w:val="00B0289C"/>
    <w:rsid w:val="00B054DA"/>
    <w:rsid w:val="00B87564"/>
    <w:rsid w:val="00BA44E5"/>
    <w:rsid w:val="00BD767E"/>
    <w:rsid w:val="00BE6078"/>
    <w:rsid w:val="00C23457"/>
    <w:rsid w:val="00C6121B"/>
    <w:rsid w:val="00C630AD"/>
    <w:rsid w:val="00C83930"/>
    <w:rsid w:val="00C91060"/>
    <w:rsid w:val="00C911FE"/>
    <w:rsid w:val="00CD185D"/>
    <w:rsid w:val="00CD46CC"/>
    <w:rsid w:val="00CE67FD"/>
    <w:rsid w:val="00D1704C"/>
    <w:rsid w:val="00D26AD2"/>
    <w:rsid w:val="00D337D7"/>
    <w:rsid w:val="00D412FD"/>
    <w:rsid w:val="00D46BC7"/>
    <w:rsid w:val="00D90A00"/>
    <w:rsid w:val="00D939CD"/>
    <w:rsid w:val="00E20DB0"/>
    <w:rsid w:val="00E47798"/>
    <w:rsid w:val="00E74C76"/>
    <w:rsid w:val="00E96FF6"/>
    <w:rsid w:val="00F3158F"/>
    <w:rsid w:val="00F92811"/>
    <w:rsid w:val="00FB2F14"/>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CD4782B"/>
  <w15:chartTrackingRefBased/>
  <w15:docId w15:val="{0945E6E9-4393-4493-ABD8-5E6936301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D1704C"/>
    <w:pPr>
      <w:suppressAutoHyphens w:val="0"/>
      <w:spacing w:after="160" w:line="259" w:lineRule="auto"/>
      <w:ind w:left="720"/>
      <w:contextualSpacing/>
      <w:jc w:val="both"/>
    </w:pPr>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4518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C25ED-6BBB-4F08-AA21-7453D1EAA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6</Pages>
  <Words>1650</Words>
  <Characters>9076</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10705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Thierry Vaes</cp:lastModifiedBy>
  <cp:revision>5</cp:revision>
  <cp:lastPrinted>2024-05-02T12:09:00Z</cp:lastPrinted>
  <dcterms:created xsi:type="dcterms:W3CDTF">2025-04-24T12:28:00Z</dcterms:created>
  <dcterms:modified xsi:type="dcterms:W3CDTF">2025-04-24T13:09:00Z</dcterms:modified>
</cp:coreProperties>
</file>