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43EE67FA" w:rsidR="009B1CD0" w:rsidRDefault="005B4D9B" w:rsidP="005846FB">
      <w:pPr>
        <w:tabs>
          <w:tab w:val="left" w:pos="426"/>
          <w:tab w:val="left" w:pos="851"/>
        </w:tabs>
        <w:jc w:val="both"/>
        <w:rPr>
          <w:rFonts w:ascii="Arial" w:hAnsi="Arial" w:cs="Arial"/>
        </w:rPr>
      </w:pPr>
      <w:r>
        <w:rPr>
          <w:rFonts w:ascii="Arial" w:hAnsi="Arial" w:cs="Arial"/>
        </w:rPr>
        <w:t xml:space="preserve">Mise </w:t>
      </w:r>
      <w:r w:rsidR="008C6336">
        <w:rPr>
          <w:rFonts w:ascii="Arial" w:hAnsi="Arial" w:cs="Arial"/>
        </w:rPr>
        <w:t xml:space="preserve">à disposition </w:t>
      </w:r>
      <w:r w:rsidR="00256AC1">
        <w:rPr>
          <w:rFonts w:ascii="Arial" w:hAnsi="Arial" w:cs="Arial"/>
        </w:rPr>
        <w:t>de sanitaires mobile</w:t>
      </w:r>
      <w:r w:rsidR="008C6336">
        <w:rPr>
          <w:rFonts w:ascii="Arial" w:hAnsi="Arial" w:cs="Arial"/>
        </w:rPr>
        <w:t xml:space="preserve"> </w:t>
      </w:r>
      <w:r w:rsidR="0058179D">
        <w:rPr>
          <w:rFonts w:ascii="Arial" w:hAnsi="Arial" w:cs="Arial"/>
        </w:rPr>
        <w:t xml:space="preserve">autonomes avec prestations associées </w:t>
      </w:r>
      <w:r w:rsidR="008C6336">
        <w:rPr>
          <w:rFonts w:ascii="Arial" w:hAnsi="Arial" w:cs="Arial"/>
        </w:rPr>
        <w:t>pour collectes de l’EFS GUADELOUPE GUYANE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5ED6B8A8" w:rsidR="00A9775B" w:rsidRP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8C6336">
        <w:rPr>
          <w:rFonts w:ascii="Arial" w:hAnsi="Arial" w:cs="Arial"/>
          <w:lang w:eastAsia="fr-FR" w:bidi="ml"/>
        </w:rPr>
        <w:t xml:space="preserve">services </w:t>
      </w:r>
      <w:r w:rsidRPr="00A9775B">
        <w:rPr>
          <w:rFonts w:ascii="Arial" w:hAnsi="Arial" w:cs="Arial"/>
          <w:lang w:eastAsia="fr-FR" w:bidi="ml"/>
        </w:rPr>
        <w:t xml:space="preserve">du marché </w:t>
      </w:r>
      <w:r w:rsidR="00661A97">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3B58A84E" w:rsidR="00A9775B" w:rsidRDefault="0058179D" w:rsidP="008C6336">
      <w:pPr>
        <w:pStyle w:val="Paragraphedeliste"/>
        <w:numPr>
          <w:ilvl w:val="0"/>
          <w:numId w:val="11"/>
        </w:numPr>
        <w:tabs>
          <w:tab w:val="left" w:pos="426"/>
          <w:tab w:val="left" w:pos="851"/>
        </w:tabs>
        <w:suppressAutoHyphens w:val="0"/>
        <w:jc w:val="both"/>
        <w:rPr>
          <w:rFonts w:ascii="Arial" w:hAnsi="Arial" w:cs="Arial"/>
          <w:b/>
          <w:bCs/>
          <w:spacing w:val="-10"/>
          <w:position w:val="-2"/>
          <w:lang w:eastAsia="fr-FR" w:bidi="ml"/>
        </w:rPr>
      </w:pPr>
      <w:r>
        <w:rPr>
          <w:rFonts w:ascii="Arial" w:hAnsi="Arial" w:cs="Arial"/>
          <w:b/>
          <w:bCs/>
          <w:spacing w:val="-10"/>
          <w:position w:val="-2"/>
          <w:lang w:eastAsia="fr-FR" w:bidi="ml"/>
        </w:rPr>
        <w:t>24955000-3</w:t>
      </w:r>
      <w:r w:rsidR="008C6336" w:rsidRPr="008C6336">
        <w:rPr>
          <w:rFonts w:ascii="Arial" w:hAnsi="Arial" w:cs="Arial"/>
          <w:b/>
          <w:bCs/>
          <w:spacing w:val="-10"/>
          <w:position w:val="-2"/>
          <w:lang w:eastAsia="fr-FR" w:bidi="ml"/>
        </w:rPr>
        <w:t xml:space="preserve"> – </w:t>
      </w:r>
      <w:r>
        <w:rPr>
          <w:rFonts w:ascii="Arial" w:hAnsi="Arial" w:cs="Arial"/>
          <w:b/>
          <w:bCs/>
          <w:spacing w:val="-10"/>
          <w:position w:val="-2"/>
          <w:lang w:eastAsia="fr-FR" w:bidi="ml"/>
        </w:rPr>
        <w:t>Toilettes chimiques</w:t>
      </w:r>
    </w:p>
    <w:p w14:paraId="2C17A961" w14:textId="1DA38637" w:rsidR="0058179D" w:rsidRPr="008C6336" w:rsidRDefault="0058179D" w:rsidP="008C6336">
      <w:pPr>
        <w:pStyle w:val="Paragraphedeliste"/>
        <w:numPr>
          <w:ilvl w:val="0"/>
          <w:numId w:val="11"/>
        </w:numPr>
        <w:tabs>
          <w:tab w:val="left" w:pos="426"/>
          <w:tab w:val="left" w:pos="851"/>
        </w:tabs>
        <w:suppressAutoHyphens w:val="0"/>
        <w:jc w:val="both"/>
        <w:rPr>
          <w:rFonts w:ascii="Arial" w:hAnsi="Arial" w:cs="Arial"/>
          <w:b/>
          <w:bCs/>
          <w:spacing w:val="-10"/>
          <w:position w:val="-2"/>
          <w:lang w:eastAsia="fr-FR" w:bidi="ml"/>
        </w:rPr>
      </w:pPr>
      <w:r>
        <w:rPr>
          <w:rFonts w:ascii="Arial" w:hAnsi="Arial" w:cs="Arial"/>
          <w:b/>
          <w:bCs/>
          <w:spacing w:val="-10"/>
          <w:position w:val="-2"/>
          <w:lang w:eastAsia="fr-FR" w:bidi="ml"/>
        </w:rPr>
        <w:t>45215500-2 – Toilettes publiques</w:t>
      </w:r>
    </w:p>
    <w:p w14:paraId="43DC1DA3" w14:textId="77777777" w:rsidR="008C6336" w:rsidRPr="00A9775B" w:rsidRDefault="008C6336"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8C6336"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C6336">
        <w:rPr>
          <w:rFonts w:ascii="Arial" w:hAnsi="Arial" w:cs="Arial"/>
          <w:lang w:eastAsia="fr-FR" w:bidi="ml"/>
        </w:rPr>
        <w:t xml:space="preserve">Accord-cadre </w:t>
      </w:r>
      <w:r w:rsidR="003E63B0" w:rsidRPr="008C6336">
        <w:rPr>
          <w:rFonts w:ascii="Arial" w:hAnsi="Arial" w:cs="Arial"/>
          <w:lang w:eastAsia="fr-FR" w:bidi="ml"/>
        </w:rPr>
        <w:t>avec exécution à</w:t>
      </w:r>
      <w:r w:rsidR="007C0BF5" w:rsidRPr="008C6336">
        <w:rPr>
          <w:rFonts w:ascii="Arial" w:hAnsi="Arial" w:cs="Arial"/>
          <w:lang w:eastAsia="fr-FR" w:bidi="ml"/>
        </w:rPr>
        <w:t xml:space="preserve"> bons de commande </w:t>
      </w:r>
      <w:r w:rsidRPr="008C6336">
        <w:rPr>
          <w:rFonts w:ascii="Arial" w:hAnsi="Arial" w:cs="Arial"/>
          <w:lang w:eastAsia="fr-FR" w:bidi="ml"/>
        </w:rPr>
        <w:t>(</w:t>
      </w:r>
      <w:r w:rsidR="00A57DD1" w:rsidRPr="008C6336">
        <w:rPr>
          <w:rFonts w:ascii="Arial" w:hAnsi="Arial" w:cs="Arial"/>
          <w:lang w:eastAsia="fr-FR" w:bidi="ml"/>
        </w:rPr>
        <w:t>de l’article R</w:t>
      </w:r>
      <w:r w:rsidR="00931D42" w:rsidRPr="008C6336">
        <w:rPr>
          <w:rFonts w:ascii="Arial" w:hAnsi="Arial" w:cs="Arial"/>
          <w:lang w:eastAsia="fr-FR" w:bidi="ml"/>
        </w:rPr>
        <w:t>2162-1</w:t>
      </w:r>
      <w:r w:rsidR="00A8760E" w:rsidRPr="008C6336">
        <w:rPr>
          <w:rFonts w:ascii="Arial" w:hAnsi="Arial" w:cs="Arial"/>
          <w:lang w:eastAsia="fr-FR" w:bidi="ml"/>
        </w:rPr>
        <w:t>,</w:t>
      </w:r>
      <w:r w:rsidR="00931D42" w:rsidRPr="008C6336">
        <w:rPr>
          <w:rFonts w:ascii="Arial" w:hAnsi="Arial" w:cs="Arial"/>
          <w:lang w:eastAsia="fr-FR" w:bidi="ml"/>
        </w:rPr>
        <w:t xml:space="preserve"> R2162-</w:t>
      </w:r>
      <w:r w:rsidR="007C0BF5" w:rsidRPr="008C6336">
        <w:rPr>
          <w:rFonts w:ascii="Arial" w:hAnsi="Arial" w:cs="Arial"/>
          <w:lang w:eastAsia="fr-FR" w:bidi="ml"/>
        </w:rPr>
        <w:t>2 .</w:t>
      </w:r>
      <w:r w:rsidR="00F759AA" w:rsidRPr="008C6336">
        <w:rPr>
          <w:rFonts w:ascii="Arial" w:hAnsi="Arial" w:cs="Arial"/>
          <w:lang w:eastAsia="fr-FR" w:bidi="ml"/>
        </w:rPr>
        <w:t>2</w:t>
      </w:r>
      <w:r w:rsidR="00AA05C7" w:rsidRPr="008C6336">
        <w:rPr>
          <w:rFonts w:ascii="Arial" w:hAnsi="Arial" w:cs="Arial"/>
          <w:vertAlign w:val="superscript"/>
          <w:lang w:eastAsia="fr-FR" w:bidi="ml"/>
        </w:rPr>
        <w:t>ème</w:t>
      </w:r>
      <w:r w:rsidR="005923D2" w:rsidRPr="008C6336">
        <w:rPr>
          <w:rFonts w:ascii="Arial" w:hAnsi="Arial" w:cs="Arial"/>
          <w:vertAlign w:val="superscript"/>
          <w:lang w:eastAsia="fr-FR" w:bidi="ml"/>
        </w:rPr>
        <w:t xml:space="preserve"> </w:t>
      </w:r>
      <w:r w:rsidR="005923D2" w:rsidRPr="008C6336">
        <w:rPr>
          <w:rFonts w:ascii="Arial" w:hAnsi="Arial" w:cs="Arial"/>
          <w:lang w:eastAsia="fr-FR" w:bidi="ml"/>
        </w:rPr>
        <w:t>alinéa</w:t>
      </w:r>
      <w:r w:rsidR="00F759AA" w:rsidRPr="008C6336">
        <w:rPr>
          <w:rFonts w:ascii="Arial" w:hAnsi="Arial" w:cs="Arial"/>
          <w:lang w:eastAsia="fr-FR" w:bidi="ml"/>
        </w:rPr>
        <w:t>,</w:t>
      </w:r>
      <w:r w:rsidR="003E63B0" w:rsidRPr="008C6336">
        <w:rPr>
          <w:rFonts w:ascii="Arial" w:hAnsi="Arial" w:cs="Arial"/>
          <w:lang w:eastAsia="fr-FR" w:bidi="ml"/>
        </w:rPr>
        <w:t xml:space="preserve"> </w:t>
      </w:r>
      <w:r w:rsidR="00A8760E" w:rsidRPr="008C6336">
        <w:rPr>
          <w:rFonts w:ascii="Arial" w:hAnsi="Arial" w:cs="Arial"/>
          <w:lang w:eastAsia="fr-FR" w:bidi="ml"/>
        </w:rPr>
        <w:t xml:space="preserve">R2162-4 à 6, </w:t>
      </w:r>
      <w:r w:rsidR="00A57DD1" w:rsidRPr="008C6336">
        <w:rPr>
          <w:rFonts w:ascii="Arial" w:hAnsi="Arial" w:cs="Arial"/>
          <w:lang w:eastAsia="fr-FR" w:bidi="ml"/>
        </w:rPr>
        <w:t>R</w:t>
      </w:r>
      <w:r w:rsidR="003E63B0" w:rsidRPr="008C6336">
        <w:rPr>
          <w:rFonts w:ascii="Arial" w:hAnsi="Arial" w:cs="Arial"/>
          <w:lang w:eastAsia="fr-FR" w:bidi="ml"/>
        </w:rPr>
        <w:t>2162-13 et</w:t>
      </w:r>
      <w:r w:rsidR="00A57DD1" w:rsidRPr="008C6336">
        <w:rPr>
          <w:rFonts w:ascii="Arial" w:hAnsi="Arial" w:cs="Arial"/>
          <w:lang w:eastAsia="fr-FR" w:bidi="ml"/>
        </w:rPr>
        <w:t xml:space="preserve"> R</w:t>
      </w:r>
      <w:r w:rsidR="00A8760E" w:rsidRPr="008C6336">
        <w:rPr>
          <w:rFonts w:ascii="Arial" w:hAnsi="Arial" w:cs="Arial"/>
          <w:lang w:eastAsia="fr-FR" w:bidi="ml"/>
        </w:rPr>
        <w:t>2162-</w:t>
      </w:r>
      <w:r w:rsidR="007C0BF5" w:rsidRPr="008C6336">
        <w:rPr>
          <w:rFonts w:ascii="Arial" w:hAnsi="Arial" w:cs="Arial"/>
          <w:lang w:eastAsia="fr-FR" w:bidi="ml"/>
        </w:rPr>
        <w:t>14</w:t>
      </w:r>
      <w:r w:rsidR="009A6717" w:rsidRPr="008C6336">
        <w:rPr>
          <w:rFonts w:ascii="Arial" w:hAnsi="Arial" w:cs="Arial"/>
          <w:lang w:eastAsia="fr-FR" w:bidi="ml"/>
        </w:rPr>
        <w:t xml:space="preserve"> du </w:t>
      </w:r>
      <w:r w:rsidR="005A5FCD" w:rsidRPr="008C6336">
        <w:rPr>
          <w:rFonts w:ascii="Arial" w:hAnsi="Arial" w:cs="Arial"/>
          <w:lang w:eastAsia="fr-FR" w:bidi="ml"/>
        </w:rPr>
        <w:t>code de la commande publique</w:t>
      </w:r>
      <w:r w:rsidRPr="008C6336">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1C11E601" w:rsidR="008C6336" w:rsidRDefault="008C6336">
      <w:pPr>
        <w:suppressAutoHyphens w:val="0"/>
        <w:rPr>
          <w:rFonts w:ascii="Arial" w:hAnsi="Arial" w:cs="Arial"/>
          <w:i/>
          <w:color w:val="0000FF"/>
          <w:sz w:val="18"/>
          <w:szCs w:val="18"/>
        </w:rPr>
      </w:pPr>
      <w:r>
        <w:rPr>
          <w:rFonts w:ascii="Arial" w:hAnsi="Arial" w:cs="Arial"/>
          <w:i/>
          <w:color w:val="0000FF"/>
          <w:sz w:val="18"/>
          <w:szCs w:val="18"/>
        </w:rPr>
        <w:br w:type="page"/>
      </w:r>
    </w:p>
    <w:p w14:paraId="75B16C42"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8C6336" w:rsidRDefault="007D7A65" w:rsidP="005846FB">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862365">
        <w:fldChar w:fldCharType="separate"/>
      </w:r>
      <w:r w:rsidRPr="008C6336">
        <w:fldChar w:fldCharType="end"/>
      </w:r>
      <w:r w:rsidR="00EC4A56" w:rsidRPr="008C6336">
        <w:rPr>
          <w:rFonts w:ascii="Arial" w:hAnsi="Arial" w:cs="Arial"/>
        </w:rPr>
        <w:t xml:space="preserve"> CCAP</w:t>
      </w:r>
    </w:p>
    <w:p w14:paraId="6A34C9EA" w14:textId="77777777" w:rsidR="009B1CD0" w:rsidRPr="008C6336" w:rsidRDefault="007D7A65" w:rsidP="005846FB">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862365">
        <w:fldChar w:fldCharType="separate"/>
      </w:r>
      <w:r w:rsidRPr="008C6336">
        <w:fldChar w:fldCharType="end"/>
      </w:r>
      <w:r w:rsidR="009B1CD0" w:rsidRPr="008C6336">
        <w:rPr>
          <w:rFonts w:ascii="Arial" w:hAnsi="Arial" w:cs="Arial"/>
        </w:rPr>
        <w:t xml:space="preserve"> CCAG :……………………………………………………………………………………………</w:t>
      </w:r>
    </w:p>
    <w:p w14:paraId="6A34C9EB" w14:textId="77777777" w:rsidR="009B1CD0" w:rsidRPr="008C6336" w:rsidRDefault="007D7A65" w:rsidP="0061068C">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862365">
        <w:fldChar w:fldCharType="separate"/>
      </w:r>
      <w:r w:rsidRPr="008C6336">
        <w:fldChar w:fldCharType="end"/>
      </w:r>
      <w:r w:rsidR="009B1CD0" w:rsidRPr="008C6336">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6236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6236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07A17BFE"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862365">
        <w:rPr>
          <w:rFonts w:ascii="Arial" w:hAnsi="Arial" w:cs="Arial"/>
          <w:color w:val="0000FF"/>
          <w:lang w:eastAsia="fr-FR" w:bidi="ml"/>
        </w:rPr>
      </w:r>
      <w:r w:rsidR="00862365">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00B05C4B">
        <w:rPr>
          <w:rFonts w:ascii="Arial" w:hAnsi="Arial" w:cs="Arial"/>
          <w:color w:val="0000FF"/>
          <w:lang w:eastAsia="fr-FR" w:bidi="ml"/>
        </w:rPr>
        <w:t xml:space="preserve"> </w:t>
      </w:r>
      <w:proofErr w:type="gramStart"/>
      <w:r w:rsidR="00B05C4B">
        <w:rPr>
          <w:rFonts w:ascii="Arial" w:hAnsi="Arial" w:cs="Arial"/>
          <w:color w:val="0000FF"/>
          <w:lang w:eastAsia="fr-FR" w:bidi="ml"/>
        </w:rPr>
        <w:t>les</w:t>
      </w:r>
      <w:proofErr w:type="gramEnd"/>
      <w:r w:rsidRPr="00A9775B">
        <w:rPr>
          <w:rFonts w:ascii="Arial" w:hAnsi="Arial" w:cs="Arial"/>
          <w:color w:val="0000FF"/>
          <w:lang w:eastAsia="fr-FR" w:bidi="ml"/>
        </w:rPr>
        <w:t xml:space="preserve"> prix indiqués dans l’annexe financière jointe au présent document, </w:t>
      </w:r>
    </w:p>
    <w:p w14:paraId="6A34CA0C" w14:textId="2387ECB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862365">
        <w:rPr>
          <w:rFonts w:ascii="Arial" w:hAnsi="Arial" w:cs="Arial"/>
          <w:color w:val="0000FF"/>
          <w:lang w:eastAsia="fr-FR" w:bidi="ml"/>
        </w:rPr>
      </w:r>
      <w:r w:rsidR="00862365">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Pr="00A9775B">
        <w:rPr>
          <w:rFonts w:ascii="Arial" w:hAnsi="Arial" w:cs="Arial"/>
          <w:color w:val="0000FF"/>
          <w:lang w:eastAsia="fr-FR" w:bidi="ml"/>
        </w:rPr>
        <w:t xml:space="preserve"> </w:t>
      </w:r>
      <w:proofErr w:type="gramStart"/>
      <w:r w:rsidR="00B05C4B">
        <w:rPr>
          <w:rFonts w:ascii="Arial" w:hAnsi="Arial" w:cs="Arial"/>
          <w:color w:val="0000FF"/>
          <w:lang w:eastAsia="fr-FR" w:bidi="ml"/>
        </w:rPr>
        <w:t>les</w:t>
      </w:r>
      <w:proofErr w:type="gramEnd"/>
      <w:r w:rsidRPr="00A9775B">
        <w:rPr>
          <w:rFonts w:ascii="Arial" w:hAnsi="Arial" w:cs="Arial"/>
          <w:color w:val="0000FF"/>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9E" w14:textId="77777777" w:rsidR="00A9775B" w:rsidRDefault="00A9775B" w:rsidP="00A9775B">
      <w:pPr>
        <w:tabs>
          <w:tab w:val="left" w:pos="426"/>
        </w:tabs>
        <w:suppressAutoHyphens w:val="0"/>
        <w:spacing w:before="120"/>
        <w:jc w:val="both"/>
        <w:rPr>
          <w:rFonts w:ascii="Arial" w:hAnsi="Arial" w:cs="Arial"/>
          <w:u w:val="single"/>
          <w:lang w:eastAsia="fr-FR" w:bidi="ml"/>
        </w:rPr>
      </w:pPr>
    </w:p>
    <w:p w14:paraId="7B4F765B" w14:textId="77777777" w:rsidR="00862365" w:rsidRDefault="00862365" w:rsidP="00A9775B">
      <w:pPr>
        <w:tabs>
          <w:tab w:val="left" w:pos="426"/>
        </w:tabs>
        <w:suppressAutoHyphens w:val="0"/>
        <w:spacing w:before="120"/>
        <w:jc w:val="both"/>
        <w:rPr>
          <w:rFonts w:ascii="Arial" w:hAnsi="Arial" w:cs="Arial"/>
          <w:u w:val="single"/>
          <w:lang w:eastAsia="fr-FR" w:bidi="ml"/>
        </w:rPr>
      </w:pPr>
    </w:p>
    <w:p w14:paraId="327C79B2" w14:textId="77777777" w:rsidR="00862365" w:rsidRPr="00A9775B" w:rsidRDefault="00862365" w:rsidP="00A9775B">
      <w:pPr>
        <w:tabs>
          <w:tab w:val="left" w:pos="426"/>
        </w:tabs>
        <w:suppressAutoHyphens w:val="0"/>
        <w:spacing w:before="120"/>
        <w:jc w:val="both"/>
        <w:rPr>
          <w:rFonts w:ascii="Arial" w:hAnsi="Arial" w:cs="Arial"/>
          <w:u w:val="single"/>
          <w:lang w:eastAsia="fr-FR" w:bidi="ml"/>
        </w:rPr>
      </w:pPr>
    </w:p>
    <w:p w14:paraId="6A34CAA2" w14:textId="28DAC243" w:rsidR="00A9775B" w:rsidRPr="00A9775B" w:rsidRDefault="00B05C4B" w:rsidP="00A9775B">
      <w:pPr>
        <w:tabs>
          <w:tab w:val="left" w:pos="426"/>
        </w:tabs>
        <w:suppressAutoHyphens w:val="0"/>
        <w:spacing w:before="120" w:after="240"/>
        <w:jc w:val="both"/>
        <w:rPr>
          <w:rFonts w:cs="Kartika"/>
          <w:b/>
          <w:bCs/>
          <w:i/>
          <w:iCs/>
          <w:color w:val="0000FF"/>
          <w:u w:val="single"/>
          <w:lang w:eastAsia="fr-FR" w:bidi="ml"/>
        </w:rPr>
      </w:pPr>
      <w:r>
        <w:rPr>
          <w:rFonts w:cs="Kartika"/>
          <w:b/>
          <w:bCs/>
          <w:i/>
          <w:iCs/>
          <w:color w:val="0000FF"/>
          <w:u w:val="single"/>
          <w:lang w:eastAsia="fr-FR" w:bidi="ml"/>
        </w:rPr>
        <w:lastRenderedPageBreak/>
        <w:t>Détermination d’un montant minimum et/ou maximum :</w:t>
      </w:r>
      <w:r w:rsidR="00A9775B" w:rsidRPr="00A9775B">
        <w:rPr>
          <w:rFonts w:cs="Kartika"/>
          <w:b/>
          <w:bCs/>
          <w:i/>
          <w:iCs/>
          <w:color w:val="0000FF"/>
          <w:u w:val="single"/>
          <w:lang w:eastAsia="fr-FR" w:bidi="ml"/>
        </w:rPr>
        <w:t xml:space="preserve"> </w:t>
      </w:r>
    </w:p>
    <w:p w14:paraId="0F07EB47" w14:textId="77777777" w:rsidR="00362CF0" w:rsidRDefault="00362CF0" w:rsidP="00BD479D">
      <w:pPr>
        <w:tabs>
          <w:tab w:val="left" w:pos="426"/>
        </w:tabs>
        <w:suppressAutoHyphens w:val="0"/>
        <w:spacing w:before="120"/>
        <w:jc w:val="both"/>
        <w:rPr>
          <w:rFonts w:ascii="Arial" w:hAnsi="Arial" w:cs="Arial"/>
          <w:color w:val="FF0000"/>
          <w:lang w:eastAsia="fr-FR" w:bidi="ml"/>
        </w:rPr>
      </w:pPr>
    </w:p>
    <w:p w14:paraId="68BE069F" w14:textId="6094C24A" w:rsidR="00862365" w:rsidRPr="00862365" w:rsidRDefault="00862365" w:rsidP="00862365">
      <w:pPr>
        <w:tabs>
          <w:tab w:val="left" w:pos="426"/>
        </w:tabs>
        <w:suppressAutoHyphens w:val="0"/>
        <w:spacing w:before="120"/>
        <w:jc w:val="both"/>
        <w:rPr>
          <w:rFonts w:ascii="Arial" w:hAnsi="Arial" w:cs="Arial"/>
          <w:lang w:eastAsia="fr-FR" w:bidi="ml"/>
        </w:rPr>
      </w:pPr>
      <w:r w:rsidRPr="00862365">
        <w:rPr>
          <w:rFonts w:ascii="Arial" w:hAnsi="Arial" w:cs="Arial"/>
          <w:lang w:eastAsia="fr-FR" w:bidi="ml"/>
        </w:rPr>
        <w:t>Article R2162-4 .1</w:t>
      </w:r>
      <w:r w:rsidRPr="00862365">
        <w:rPr>
          <w:rFonts w:ascii="Arial" w:hAnsi="Arial" w:cs="Arial"/>
          <w:vertAlign w:val="superscript"/>
          <w:lang w:eastAsia="fr-FR" w:bidi="ml"/>
        </w:rPr>
        <w:t>°</w:t>
      </w:r>
      <w:r w:rsidRPr="00862365">
        <w:rPr>
          <w:rFonts w:ascii="Arial" w:hAnsi="Arial" w:cs="Arial"/>
          <w:lang w:eastAsia="fr-FR" w:bidi="ml"/>
        </w:rPr>
        <w:t xml:space="preserve"> du CCP : avec un minimum et un maximum </w:t>
      </w:r>
      <w:r w:rsidRPr="00862365">
        <w:rPr>
          <w:rFonts w:ascii="Arial" w:hAnsi="Arial" w:cs="Arial"/>
          <w:sz w:val="22"/>
          <w:szCs w:val="22"/>
        </w:rPr>
        <w:t>de 684 locations sur la durée totale du marché</w:t>
      </w:r>
      <w:r w:rsidRPr="00862365">
        <w:rPr>
          <w:rFonts w:ascii="Arial" w:hAnsi="Arial" w:cs="Arial"/>
          <w:lang w:eastAsia="fr-FR" w:bidi="ml"/>
        </w:rPr>
        <w:t>;</w:t>
      </w: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bookmarkStart w:id="0" w:name="_GoBack"/>
      <w:bookmarkEnd w:id="0"/>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62365">
        <w:rPr>
          <w:lang w:eastAsia="fr-FR" w:bidi="ml"/>
        </w:rPr>
      </w:r>
      <w:r w:rsidR="00862365">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62365">
        <w:rPr>
          <w:lang w:eastAsia="fr-FR" w:bidi="ml"/>
        </w:rPr>
      </w:r>
      <w:r w:rsidR="00862365">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62365">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62365">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7402D1E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362CF0">
        <w:rPr>
          <w:rFonts w:ascii="Arial" w:hAnsi="Arial" w:cs="Arial"/>
        </w:rPr>
        <w:t xml:space="preserve">36 </w:t>
      </w:r>
      <w:r>
        <w:rPr>
          <w:rFonts w:ascii="Arial" w:hAnsi="Arial" w:cs="Arial"/>
        </w:rPr>
        <w:t>mois à compter de :</w:t>
      </w:r>
    </w:p>
    <w:p w14:paraId="758ACA22" w14:textId="77777777" w:rsidR="00362CF0" w:rsidRDefault="00362CF0" w:rsidP="009B45B9">
      <w:pPr>
        <w:tabs>
          <w:tab w:val="left" w:pos="851"/>
        </w:tabs>
        <w:spacing w:before="120"/>
        <w:ind w:left="567"/>
        <w:jc w:val="both"/>
      </w:pPr>
    </w:p>
    <w:p w14:paraId="6A34CAF1" w14:textId="649CFC60" w:rsidR="009B1CD0" w:rsidRPr="00EC4741" w:rsidRDefault="00EC4741" w:rsidP="009B45B9">
      <w:pPr>
        <w:tabs>
          <w:tab w:val="left" w:pos="851"/>
        </w:tabs>
        <w:spacing w:before="120"/>
        <w:ind w:left="567"/>
        <w:jc w:val="both"/>
        <w:rPr>
          <w:rFonts w:ascii="Arial" w:hAnsi="Arial" w:cs="Arial"/>
        </w:rPr>
      </w:pPr>
      <w:r>
        <w:tab/>
      </w:r>
      <w:r w:rsidR="00844DAA">
        <w:tab/>
      </w:r>
      <w:r w:rsidR="00362CF0">
        <w:fldChar w:fldCharType="begin">
          <w:ffData>
            <w:name w:val=""/>
            <w:enabled/>
            <w:calcOnExit w:val="0"/>
            <w:checkBox>
              <w:size w:val="20"/>
              <w:default w:val="1"/>
            </w:checkBox>
          </w:ffData>
        </w:fldChar>
      </w:r>
      <w:r w:rsidR="00362CF0">
        <w:instrText xml:space="preserve"> FORMCHECKBOX </w:instrText>
      </w:r>
      <w:r w:rsidR="00862365">
        <w:fldChar w:fldCharType="separate"/>
      </w:r>
      <w:r w:rsidR="00362CF0">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2A0E8A6E" w14:textId="77777777" w:rsidR="00EC4741" w:rsidRPr="00362CF0" w:rsidRDefault="00844DAA" w:rsidP="00EC4741">
      <w:pPr>
        <w:tabs>
          <w:tab w:val="left" w:pos="851"/>
        </w:tabs>
        <w:spacing w:before="120"/>
        <w:ind w:left="851"/>
        <w:jc w:val="both"/>
        <w:rPr>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862365">
        <w:fldChar w:fldCharType="separate"/>
      </w:r>
      <w:r w:rsidR="007D7A65">
        <w:fldChar w:fldCharType="end"/>
      </w:r>
      <w:r w:rsidR="00EC4741">
        <w:tab/>
      </w:r>
      <w:proofErr w:type="gramStart"/>
      <w:r w:rsidR="009737B4" w:rsidRPr="00362CF0">
        <w:rPr>
          <w:rFonts w:ascii="Arial" w:hAnsi="Arial" w:cs="Arial"/>
        </w:rPr>
        <w:t>la</w:t>
      </w:r>
      <w:proofErr w:type="gramEnd"/>
      <w:r w:rsidR="009737B4" w:rsidRPr="00362CF0">
        <w:rPr>
          <w:rFonts w:ascii="Arial" w:hAnsi="Arial" w:cs="Arial"/>
        </w:rPr>
        <w:t xml:space="preserve"> date de notification </w:t>
      </w:r>
      <w:r w:rsidR="009737B4" w:rsidRPr="00362CF0">
        <w:rPr>
          <w:lang w:eastAsia="fr-FR" w:bidi="ml"/>
        </w:rPr>
        <w:t xml:space="preserve">du premier </w:t>
      </w:r>
      <w:r w:rsidR="009B1CD0" w:rsidRPr="00362CF0">
        <w:rPr>
          <w:lang w:eastAsia="fr-FR" w:bidi="ml"/>
        </w:rPr>
        <w:t>ordre de service </w:t>
      </w:r>
      <w:r w:rsidR="009737B4" w:rsidRPr="00362CF0">
        <w:rPr>
          <w:lang w:eastAsia="fr-FR" w:bidi="ml"/>
        </w:rPr>
        <w:t xml:space="preserve">/ du premier bon de commande / du premier </w:t>
      </w:r>
    </w:p>
    <w:p w14:paraId="6A34CAF2" w14:textId="5EF85D6F" w:rsidR="009B1CD0" w:rsidRPr="009737B4" w:rsidRDefault="00EC4741" w:rsidP="00EC4741">
      <w:pPr>
        <w:tabs>
          <w:tab w:val="left" w:pos="851"/>
        </w:tabs>
        <w:spacing w:before="120"/>
        <w:ind w:left="851"/>
        <w:jc w:val="both"/>
        <w:rPr>
          <w:color w:val="0000FF"/>
          <w:lang w:eastAsia="fr-FR" w:bidi="ml"/>
        </w:rPr>
      </w:pPr>
      <w:r w:rsidRPr="00362CF0">
        <w:rPr>
          <w:lang w:eastAsia="fr-FR" w:bidi="ml"/>
        </w:rPr>
        <w:tab/>
      </w:r>
      <w:r w:rsidRPr="00362CF0">
        <w:rPr>
          <w:lang w:eastAsia="fr-FR" w:bidi="ml"/>
        </w:rPr>
        <w:tab/>
      </w:r>
      <w:proofErr w:type="gramStart"/>
      <w:r w:rsidR="009737B4" w:rsidRPr="00362CF0">
        <w:rPr>
          <w:lang w:eastAsia="fr-FR" w:bidi="ml"/>
        </w:rPr>
        <w:t>marché</w:t>
      </w:r>
      <w:proofErr w:type="gramEnd"/>
      <w:r w:rsidR="009737B4" w:rsidRPr="00362CF0">
        <w:rPr>
          <w:lang w:eastAsia="fr-FR" w:bidi="ml"/>
        </w:rPr>
        <w:t xml:space="preserve"> subséquent</w:t>
      </w:r>
      <w:r>
        <w:rPr>
          <w:color w:val="0000FF"/>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2DB36C9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362CF0">
        <w:fldChar w:fldCharType="begin">
          <w:ffData>
            <w:name w:val=""/>
            <w:enabled/>
            <w:calcOnExit w:val="0"/>
            <w:checkBox>
              <w:size w:val="20"/>
              <w:default w:val="1"/>
            </w:checkBox>
          </w:ffData>
        </w:fldChar>
      </w:r>
      <w:r w:rsidR="00362CF0">
        <w:instrText xml:space="preserve"> FORMCHECKBOX </w:instrText>
      </w:r>
      <w:r w:rsidR="00862365">
        <w:fldChar w:fldCharType="separate"/>
      </w:r>
      <w:r w:rsidR="00362CF0">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2365">
        <w:fldChar w:fldCharType="separate"/>
      </w:r>
      <w:r w:rsidR="007D7A65">
        <w:fldChar w:fldCharType="end"/>
      </w:r>
      <w:r w:rsidR="00EC4741">
        <w:tab/>
        <w:t>NON</w:t>
      </w:r>
    </w:p>
    <w:p w14:paraId="6A34CAF9" w14:textId="0AD3099D" w:rsidR="009B1CD0" w:rsidRPr="00362CF0" w:rsidRDefault="009B1CD0" w:rsidP="009B45B9">
      <w:pPr>
        <w:numPr>
          <w:ilvl w:val="0"/>
          <w:numId w:val="3"/>
        </w:numPr>
        <w:tabs>
          <w:tab w:val="left" w:pos="426"/>
          <w:tab w:val="left" w:pos="851"/>
        </w:tabs>
        <w:spacing w:before="120"/>
        <w:ind w:left="924" w:hanging="357"/>
        <w:jc w:val="both"/>
        <w:rPr>
          <w:rFonts w:ascii="Arial" w:hAnsi="Arial" w:cs="Arial"/>
        </w:rPr>
      </w:pPr>
      <w:r w:rsidRPr="00362CF0">
        <w:rPr>
          <w:rFonts w:ascii="Arial" w:hAnsi="Arial" w:cs="Arial"/>
        </w:rPr>
        <w:t>Nombre de reconduction</w:t>
      </w:r>
      <w:r w:rsidR="00EC4741" w:rsidRPr="00362CF0">
        <w:rPr>
          <w:rFonts w:ascii="Arial" w:hAnsi="Arial" w:cs="Arial"/>
        </w:rPr>
        <w:t>(</w:t>
      </w:r>
      <w:r w:rsidRPr="00362CF0">
        <w:rPr>
          <w:rFonts w:ascii="Arial" w:hAnsi="Arial" w:cs="Arial"/>
        </w:rPr>
        <w:t>s</w:t>
      </w:r>
      <w:r w:rsidR="00EC4741" w:rsidRPr="00362CF0">
        <w:rPr>
          <w:rFonts w:ascii="Arial" w:hAnsi="Arial" w:cs="Arial"/>
        </w:rPr>
        <w:t>)</w:t>
      </w:r>
      <w:r w:rsidRPr="00362CF0">
        <w:rPr>
          <w:rFonts w:ascii="Arial" w:hAnsi="Arial" w:cs="Arial"/>
        </w:rPr>
        <w:t xml:space="preserve"> : </w:t>
      </w:r>
      <w:r w:rsidR="00362CF0" w:rsidRPr="00362CF0">
        <w:rPr>
          <w:rFonts w:ascii="Arial" w:hAnsi="Arial" w:cs="Arial"/>
        </w:rPr>
        <w:t>2</w:t>
      </w:r>
    </w:p>
    <w:p w14:paraId="6A34CAFA" w14:textId="2F3C161E" w:rsidR="009B1CD0" w:rsidRPr="00362CF0" w:rsidRDefault="009B1CD0" w:rsidP="009B45B9">
      <w:pPr>
        <w:numPr>
          <w:ilvl w:val="0"/>
          <w:numId w:val="3"/>
        </w:numPr>
        <w:tabs>
          <w:tab w:val="left" w:pos="426"/>
          <w:tab w:val="left" w:pos="851"/>
        </w:tabs>
        <w:spacing w:before="120"/>
        <w:ind w:left="924" w:hanging="357"/>
        <w:jc w:val="both"/>
        <w:rPr>
          <w:rFonts w:ascii="Arial" w:hAnsi="Arial" w:cs="Arial"/>
          <w:b/>
        </w:rPr>
      </w:pPr>
      <w:r w:rsidRPr="00362CF0">
        <w:rPr>
          <w:rFonts w:ascii="Arial" w:hAnsi="Arial" w:cs="Arial"/>
        </w:rPr>
        <w:t>Durée de</w:t>
      </w:r>
      <w:r w:rsidR="00B86CA7" w:rsidRPr="00362CF0">
        <w:rPr>
          <w:rFonts w:ascii="Arial" w:hAnsi="Arial" w:cs="Arial"/>
        </w:rPr>
        <w:t xml:space="preserve"> la (de</w:t>
      </w:r>
      <w:r w:rsidR="00EC4741" w:rsidRPr="00362CF0">
        <w:rPr>
          <w:rFonts w:ascii="Arial" w:hAnsi="Arial" w:cs="Arial"/>
        </w:rPr>
        <w:t>s</w:t>
      </w:r>
      <w:r w:rsidR="00B86CA7" w:rsidRPr="00362CF0">
        <w:rPr>
          <w:rFonts w:ascii="Arial" w:hAnsi="Arial" w:cs="Arial"/>
        </w:rPr>
        <w:t>)</w:t>
      </w:r>
      <w:r w:rsidR="00EC4741" w:rsidRPr="00362CF0">
        <w:rPr>
          <w:rFonts w:ascii="Arial" w:hAnsi="Arial" w:cs="Arial"/>
        </w:rPr>
        <w:t xml:space="preserve"> période</w:t>
      </w:r>
      <w:r w:rsidR="00B86CA7" w:rsidRPr="00362CF0">
        <w:rPr>
          <w:rFonts w:ascii="Arial" w:hAnsi="Arial" w:cs="Arial"/>
        </w:rPr>
        <w:t>(</w:t>
      </w:r>
      <w:r w:rsidR="00EC4741" w:rsidRPr="00362CF0">
        <w:rPr>
          <w:rFonts w:ascii="Arial" w:hAnsi="Arial" w:cs="Arial"/>
        </w:rPr>
        <w:t>s</w:t>
      </w:r>
      <w:r w:rsidR="00B86CA7" w:rsidRPr="00362CF0">
        <w:rPr>
          <w:rFonts w:ascii="Arial" w:hAnsi="Arial" w:cs="Arial"/>
        </w:rPr>
        <w:t>)</w:t>
      </w:r>
      <w:r w:rsidR="00EC4741" w:rsidRPr="00362CF0">
        <w:rPr>
          <w:rFonts w:ascii="Arial" w:hAnsi="Arial" w:cs="Arial"/>
        </w:rPr>
        <w:t xml:space="preserve"> de </w:t>
      </w:r>
      <w:r w:rsidRPr="00362CF0">
        <w:rPr>
          <w:rFonts w:ascii="Arial" w:hAnsi="Arial" w:cs="Arial"/>
        </w:rPr>
        <w:t xml:space="preserve">reconduction : </w:t>
      </w:r>
      <w:r w:rsidR="00362CF0" w:rsidRPr="00362CF0">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248FD4DF" w:rsidR="00AE1C9C" w:rsidRPr="00362CF0" w:rsidRDefault="00AE1C9C" w:rsidP="00AE1C9C">
      <w:pPr>
        <w:tabs>
          <w:tab w:val="left" w:pos="426"/>
        </w:tabs>
        <w:suppressAutoHyphens w:val="0"/>
        <w:jc w:val="both"/>
        <w:rPr>
          <w:b/>
          <w:bCs/>
          <w:lang w:eastAsia="fr-FR" w:bidi="ml"/>
        </w:rPr>
      </w:pPr>
      <w:r w:rsidRPr="00362CF0">
        <w:rPr>
          <w:lang w:eastAsia="fr-FR" w:bidi="ml"/>
        </w:rPr>
        <w:t>Le présent engagement me lie pour le délai de validité des offres indiqué dans l</w:t>
      </w:r>
      <w:r w:rsidR="00256AC1">
        <w:rPr>
          <w:lang w:eastAsia="fr-FR" w:bidi="ml"/>
        </w:rPr>
        <w:t>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236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6236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41F8C1B2" w14:textId="77777777" w:rsidR="00362CF0" w:rsidRPr="00B27DB8" w:rsidRDefault="00362CF0" w:rsidP="00362CF0">
      <w:pPr>
        <w:pStyle w:val="En-tte"/>
        <w:numPr>
          <w:ilvl w:val="0"/>
          <w:numId w:val="2"/>
        </w:numPr>
        <w:tabs>
          <w:tab w:val="clear" w:pos="4536"/>
          <w:tab w:val="clear" w:pos="9072"/>
        </w:tabs>
        <w:jc w:val="center"/>
        <w:rPr>
          <w:rFonts w:ascii="Arial" w:hAnsi="Arial" w:cs="Arial"/>
          <w:lang w:bidi="ml"/>
        </w:rPr>
      </w:pPr>
    </w:p>
    <w:p w14:paraId="7F2BAC57" w14:textId="77777777" w:rsidR="00362CF0" w:rsidRPr="00B27DB8" w:rsidRDefault="00362CF0" w:rsidP="00362CF0">
      <w:pPr>
        <w:jc w:val="center"/>
        <w:rPr>
          <w:rFonts w:ascii="Arial" w:hAnsi="Arial" w:cs="Arial"/>
          <w:b/>
        </w:rPr>
      </w:pPr>
      <w:r w:rsidRPr="00B27DB8">
        <w:rPr>
          <w:rFonts w:ascii="Arial" w:hAnsi="Arial" w:cs="Arial"/>
          <w:b/>
        </w:rPr>
        <w:t>ETABLISSEMENT FRANÇAIS DU SANG</w:t>
      </w:r>
    </w:p>
    <w:p w14:paraId="497F8E46" w14:textId="77777777" w:rsidR="00362CF0" w:rsidRPr="00B27DB8" w:rsidRDefault="00362CF0" w:rsidP="00362CF0">
      <w:pPr>
        <w:jc w:val="center"/>
        <w:rPr>
          <w:rFonts w:ascii="Arial" w:hAnsi="Arial" w:cs="Arial"/>
          <w:b/>
        </w:rPr>
      </w:pPr>
      <w:r w:rsidRPr="00B27DB8">
        <w:rPr>
          <w:rFonts w:ascii="Arial" w:hAnsi="Arial" w:cs="Arial"/>
          <w:b/>
        </w:rPr>
        <w:t>EFS GUADELOUPE – GUYANE</w:t>
      </w:r>
    </w:p>
    <w:p w14:paraId="3D81F942" w14:textId="77777777" w:rsidR="00362CF0" w:rsidRPr="00B27DB8" w:rsidRDefault="00362CF0" w:rsidP="00362CF0">
      <w:pPr>
        <w:jc w:val="center"/>
        <w:rPr>
          <w:rFonts w:ascii="Arial" w:hAnsi="Arial" w:cs="Arial"/>
        </w:rPr>
      </w:pPr>
      <w:r w:rsidRPr="00B27DB8">
        <w:rPr>
          <w:rFonts w:ascii="Arial" w:hAnsi="Arial" w:cs="Arial"/>
        </w:rPr>
        <w:t>Site de Pointe-à-Pitre</w:t>
      </w:r>
    </w:p>
    <w:p w14:paraId="3E442D0C" w14:textId="77777777" w:rsidR="00362CF0" w:rsidRPr="00B27DB8" w:rsidRDefault="00362CF0" w:rsidP="00362CF0">
      <w:pPr>
        <w:jc w:val="center"/>
        <w:rPr>
          <w:rFonts w:ascii="Arial" w:hAnsi="Arial" w:cs="Arial"/>
        </w:rPr>
      </w:pPr>
      <w:r w:rsidRPr="00B27DB8">
        <w:rPr>
          <w:rFonts w:ascii="Arial" w:hAnsi="Arial" w:cs="Arial"/>
        </w:rPr>
        <w:t>Boulevard de l’hôpital – BP 686</w:t>
      </w:r>
    </w:p>
    <w:p w14:paraId="5880F78E" w14:textId="77777777" w:rsidR="00362CF0" w:rsidRPr="00B27DB8" w:rsidRDefault="00362CF0" w:rsidP="00362CF0">
      <w:pPr>
        <w:jc w:val="center"/>
        <w:rPr>
          <w:rFonts w:ascii="Arial" w:hAnsi="Arial" w:cs="Arial"/>
        </w:rPr>
      </w:pPr>
      <w:r w:rsidRPr="00B27DB8">
        <w:rPr>
          <w:rFonts w:ascii="Arial" w:hAnsi="Arial" w:cs="Arial"/>
        </w:rPr>
        <w:t>97171 POINTE-A-PITRE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05846213" w14:textId="77777777" w:rsidR="00362CF0" w:rsidRPr="00B27DB8" w:rsidRDefault="00362CF0" w:rsidP="00362CF0">
      <w:pPr>
        <w:suppressAutoHyphens w:val="0"/>
        <w:jc w:val="center"/>
        <w:rPr>
          <w:rFonts w:ascii="Arial" w:hAnsi="Arial" w:cs="Arial"/>
          <w:lang w:eastAsia="fr-FR" w:bidi="ml"/>
        </w:rPr>
      </w:pPr>
      <w:r w:rsidRPr="00B27DB8">
        <w:rPr>
          <w:rFonts w:ascii="Arial" w:hAnsi="Arial" w:cs="Arial"/>
          <w:lang w:eastAsia="fr-FR" w:bidi="ml"/>
        </w:rPr>
        <w:t>Monsieur le Directeur de l’Établissement Français du Sang Guadeloupe-Guyane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171D02C4" w14:textId="77777777" w:rsidR="00362CF0" w:rsidRPr="00B27DB8" w:rsidRDefault="00EA4CE6" w:rsidP="00362CF0">
      <w:pPr>
        <w:tabs>
          <w:tab w:val="left" w:pos="426"/>
          <w:tab w:val="left" w:pos="851"/>
        </w:tabs>
        <w:suppressAutoHyphens w:val="0"/>
        <w:jc w:val="center"/>
        <w:rPr>
          <w:rFonts w:ascii="Arial" w:hAnsi="Arial" w:cs="Arial"/>
          <w:lang w:eastAsia="fr-FR" w:bidi="ml"/>
        </w:rPr>
      </w:pPr>
      <w:r w:rsidRPr="002D03BB">
        <w:rPr>
          <w:rFonts w:ascii="Arial" w:hAnsi="Arial" w:cs="Arial"/>
        </w:rPr>
        <w:tab/>
      </w:r>
      <w:r w:rsidR="00362CF0" w:rsidRPr="00B27DB8">
        <w:rPr>
          <w:rFonts w:ascii="Arial" w:hAnsi="Arial" w:cs="Arial"/>
          <w:lang w:eastAsia="fr-FR" w:bidi="ml"/>
        </w:rPr>
        <w:t>Monsieur le Directeur de l’Établissement désigné ci-après :</w:t>
      </w:r>
    </w:p>
    <w:p w14:paraId="6A34CB97" w14:textId="6C1C5CB2" w:rsidR="001C40C0" w:rsidRDefault="001C40C0" w:rsidP="00362CF0">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F35BC1F" w14:textId="77777777" w:rsidR="00362CF0" w:rsidRPr="00B27DB8" w:rsidRDefault="00362CF0" w:rsidP="00362CF0">
      <w:pPr>
        <w:tabs>
          <w:tab w:val="left" w:pos="426"/>
          <w:tab w:val="left" w:pos="851"/>
        </w:tabs>
        <w:suppressAutoHyphens w:val="0"/>
        <w:jc w:val="center"/>
        <w:rPr>
          <w:rFonts w:ascii="Arial" w:hAnsi="Arial" w:cs="Arial"/>
          <w:lang w:eastAsia="fr-FR" w:bidi="ml"/>
        </w:rPr>
      </w:pPr>
      <w:r w:rsidRPr="00B27DB8">
        <w:rPr>
          <w:rFonts w:ascii="Arial" w:hAnsi="Arial" w:cs="Arial"/>
          <w:lang w:eastAsia="fr-FR" w:bidi="ml"/>
        </w:rPr>
        <w:t>Monsieur le Directeur de l’Établissement désigné ci-après :</w:t>
      </w:r>
    </w:p>
    <w:p w14:paraId="6A34CB9C" w14:textId="4786F36F" w:rsidR="00EA4CE6" w:rsidRPr="002D03BB" w:rsidRDefault="00EA4CE6" w:rsidP="00EA4CE6">
      <w:pPr>
        <w:tabs>
          <w:tab w:val="left" w:pos="426"/>
          <w:tab w:val="left" w:pos="851"/>
        </w:tabs>
        <w:suppressAutoHyphens w:val="0"/>
        <w:jc w:val="center"/>
        <w:rPr>
          <w:rFonts w:ascii="Arial" w:hAnsi="Arial" w:cs="Arial"/>
          <w:color w:val="0000FF"/>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62CF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362CF0" w:rsidRPr="00EA4CE6" w14:paraId="6A34CBA8" w14:textId="77777777" w:rsidTr="004B37F1">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A3" w14:textId="4301B507" w:rsidR="00362CF0" w:rsidRPr="00FD3722" w:rsidRDefault="00362CF0" w:rsidP="00EA4CE6">
            <w:pPr>
              <w:suppressAutoHyphens w:val="0"/>
              <w:rPr>
                <w:rFonts w:ascii="Arial" w:hAnsi="Arial" w:cs="Arial"/>
                <w:lang w:eastAsia="fr-FR"/>
              </w:rPr>
            </w:pPr>
            <w:r w:rsidRPr="00FD3722">
              <w:rPr>
                <w:rFonts w:ascii="Arial" w:eastAsiaTheme="minorEastAsia" w:hAnsi="Arial" w:cs="Arial"/>
                <w:color w:val="000000" w:themeColor="dark1"/>
                <w:kern w:val="24"/>
                <w:lang w:eastAsia="fr-FR"/>
              </w:rPr>
              <w:t>Guadeloupe Guyane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38A9314" w14:textId="77777777"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A5" w14:textId="66392F52"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3AA42991" w:rsidR="00362CF0" w:rsidRPr="00FD3722" w:rsidRDefault="00362CF0" w:rsidP="22CECDF1">
            <w:pPr>
              <w:suppressAutoHyphens w:val="0"/>
              <w:jc w:val="center"/>
              <w:rPr>
                <w:rFonts w:ascii="Arial" w:hAnsi="Arial" w:cs="Arial"/>
                <w:color w:val="000000" w:themeColor="text1"/>
                <w:lang w:eastAsia="fr-FR"/>
              </w:rPr>
            </w:pPr>
            <w:r w:rsidRPr="00FD3722">
              <w:rPr>
                <w:rFonts w:ascii="Arial" w:hAnsi="Arial" w:cs="Arial"/>
                <w:color w:val="000000" w:themeColor="dark1"/>
                <w:kern w:val="24"/>
                <w:lang w:eastAsia="fr-FR"/>
              </w:rPr>
              <w:t>42882285202413</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6A000F15"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2501B74" w14:textId="77777777" w:rsidR="00362CF0" w:rsidRPr="00B27DB8" w:rsidRDefault="00362CF0" w:rsidP="00362CF0">
      <w:pPr>
        <w:tabs>
          <w:tab w:val="left" w:pos="426"/>
          <w:tab w:val="left" w:pos="851"/>
        </w:tabs>
        <w:suppressAutoHyphens w:val="0"/>
        <w:spacing w:after="120"/>
        <w:jc w:val="center"/>
        <w:rPr>
          <w:rFonts w:ascii="Arial" w:hAnsi="Arial" w:cs="Arial"/>
          <w:lang w:eastAsia="fr-FR" w:bidi="ml"/>
        </w:rPr>
      </w:pPr>
      <w:r w:rsidRPr="00B27DB8">
        <w:rPr>
          <w:rFonts w:ascii="Arial" w:hAnsi="Arial" w:cs="Arial"/>
          <w:lang w:eastAsia="fr-FR" w:bidi="ml"/>
        </w:rPr>
        <w:t xml:space="preserve">Madame l’Agent comptable secondaire de l’Établissement Français du Sang </w:t>
      </w:r>
      <w:r>
        <w:rPr>
          <w:rFonts w:ascii="Arial" w:hAnsi="Arial" w:cs="Arial"/>
          <w:lang w:eastAsia="fr-FR" w:bidi="ml"/>
        </w:rPr>
        <w:t>Guadeloupe-Guyane</w:t>
      </w:r>
    </w:p>
    <w:p w14:paraId="6A34CC1E" w14:textId="77777777" w:rsidR="001C40C0" w:rsidRDefault="001C40C0" w:rsidP="009B45B9">
      <w:pPr>
        <w:pStyle w:val="fcase2metab"/>
        <w:rPr>
          <w:rFonts w:ascii="Arial" w:hAnsi="Arial" w:cs="Arial"/>
        </w:rPr>
      </w:pPr>
    </w:p>
    <w:p w14:paraId="6A34CC1F" w14:textId="4639F83F"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62365">
        <w:rPr>
          <w:rFonts w:ascii="Arial" w:hAnsi="Arial" w:cs="Arial"/>
          <w:lang w:eastAsia="fr-FR" w:bidi="ml"/>
        </w:rPr>
      </w:r>
      <w:r w:rsidR="0086236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p w14:paraId="6A34CC9D"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5B4D9B" w:rsidRPr="005D051E" w:rsidRDefault="005B4D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B4D9B" w:rsidRPr="00D8507C" w:rsidRDefault="005B4D9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p w14:paraId="6A34CC9D"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5B4D9B" w:rsidRPr="005D051E" w:rsidRDefault="005B4D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B4D9B" w:rsidRPr="00D8507C" w:rsidRDefault="005B4D9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5B4D9B" w:rsidRPr="00983BB6" w:rsidRDefault="005B4D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B4D9B" w:rsidRDefault="005B4D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5B4D9B" w:rsidRPr="00983BB6" w:rsidRDefault="005B4D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B4D9B" w:rsidRDefault="005B4D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6D64F" w14:textId="77777777" w:rsidR="005B4D9B" w:rsidRDefault="005B4D9B">
      <w:r>
        <w:separator/>
      </w:r>
    </w:p>
  </w:endnote>
  <w:endnote w:type="continuationSeparator" w:id="0">
    <w:p w14:paraId="18DFDB6D" w14:textId="77777777" w:rsidR="005B4D9B" w:rsidRDefault="005B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5B4D9B" w14:paraId="6A34CC92" w14:textId="77777777" w:rsidTr="00B141CA">
      <w:trPr>
        <w:tblHeader/>
      </w:trPr>
      <w:tc>
        <w:tcPr>
          <w:tcW w:w="3048" w:type="dxa"/>
          <w:shd w:val="clear" w:color="auto" w:fill="66CCFF"/>
        </w:tcPr>
        <w:p w14:paraId="6A34CC8C" w14:textId="6159D42F" w:rsidR="005B4D9B" w:rsidRPr="005A5FCD" w:rsidRDefault="005B4D9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D22A07C" w:rsidR="005B4D9B" w:rsidRDefault="00256AC1" w:rsidP="00B05C4B">
          <w:pPr>
            <w:jc w:val="center"/>
            <w:rPr>
              <w:rFonts w:ascii="Arial" w:hAnsi="Arial" w:cs="Arial"/>
              <w:b/>
            </w:rPr>
          </w:pPr>
          <w:r>
            <w:rPr>
              <w:rFonts w:ascii="Arial" w:hAnsi="Arial" w:cs="Arial"/>
              <w:b/>
              <w:i/>
            </w:rPr>
            <w:t>GUADGUYA25002</w:t>
          </w:r>
        </w:p>
      </w:tc>
      <w:tc>
        <w:tcPr>
          <w:tcW w:w="896" w:type="dxa"/>
          <w:shd w:val="clear" w:color="auto" w:fill="66CCFF"/>
        </w:tcPr>
        <w:p w14:paraId="6A34CC8E" w14:textId="77777777" w:rsidR="005B4D9B" w:rsidRDefault="005B4D9B">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5B4D9B" w:rsidRDefault="005B4D9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62365">
            <w:rPr>
              <w:rStyle w:val="Numrodepage"/>
              <w:rFonts w:cs="Arial"/>
              <w:b/>
              <w:noProof/>
            </w:rPr>
            <w:t>4</w:t>
          </w:r>
          <w:r>
            <w:rPr>
              <w:rStyle w:val="Numrodepage"/>
              <w:rFonts w:cs="Arial"/>
              <w:b/>
            </w:rPr>
            <w:fldChar w:fldCharType="end"/>
          </w:r>
        </w:p>
      </w:tc>
      <w:tc>
        <w:tcPr>
          <w:tcW w:w="165" w:type="dxa"/>
          <w:shd w:val="clear" w:color="auto" w:fill="66CCFF"/>
        </w:tcPr>
        <w:p w14:paraId="6A34CC90" w14:textId="77777777" w:rsidR="005B4D9B" w:rsidRDefault="005B4D9B">
          <w:pPr>
            <w:jc w:val="center"/>
          </w:pPr>
          <w:r>
            <w:rPr>
              <w:rFonts w:ascii="Arial" w:hAnsi="Arial" w:cs="Arial"/>
              <w:b/>
            </w:rPr>
            <w:t>/</w:t>
          </w:r>
        </w:p>
      </w:tc>
      <w:tc>
        <w:tcPr>
          <w:tcW w:w="544" w:type="dxa"/>
          <w:shd w:val="clear" w:color="auto" w:fill="66CCFF"/>
        </w:tcPr>
        <w:p w14:paraId="6A34CC91" w14:textId="3A3F7E6C" w:rsidR="005B4D9B" w:rsidRDefault="005B4D9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62365">
            <w:rPr>
              <w:rStyle w:val="Numrodepage"/>
              <w:rFonts w:cs="Arial"/>
              <w:b/>
              <w:noProof/>
            </w:rPr>
            <w:t>9</w:t>
          </w:r>
          <w:r>
            <w:rPr>
              <w:rStyle w:val="Numrodepage"/>
              <w:rFonts w:cs="Arial"/>
              <w:b/>
            </w:rPr>
            <w:fldChar w:fldCharType="end"/>
          </w:r>
        </w:p>
      </w:tc>
    </w:tr>
  </w:tbl>
  <w:p w14:paraId="6A34CC93" w14:textId="77777777" w:rsidR="005B4D9B" w:rsidRDefault="005B4D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560B" w14:textId="77777777" w:rsidR="005B4D9B" w:rsidRDefault="005B4D9B">
      <w:r>
        <w:separator/>
      </w:r>
    </w:p>
  </w:footnote>
  <w:footnote w:type="continuationSeparator" w:id="0">
    <w:p w14:paraId="1D586A46" w14:textId="77777777" w:rsidR="005B4D9B" w:rsidRDefault="005B4D9B">
      <w:r>
        <w:continuationSeparator/>
      </w:r>
    </w:p>
  </w:footnote>
  <w:footnote w:id="1">
    <w:p w14:paraId="6A34CC94" w14:textId="77777777" w:rsidR="005B4D9B" w:rsidRDefault="005B4D9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686CC8"/>
    <w:multiLevelType w:val="hybridMultilevel"/>
    <w:tmpl w:val="2C448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9"/>
  </w:num>
  <w:num w:numId="7">
    <w:abstractNumId w:val="3"/>
  </w:num>
  <w:num w:numId="8">
    <w:abstractNumId w:val="5"/>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56AC1"/>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62CF0"/>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79D"/>
    <w:rsid w:val="00581DB7"/>
    <w:rsid w:val="005846FB"/>
    <w:rsid w:val="005923D2"/>
    <w:rsid w:val="005A4A3B"/>
    <w:rsid w:val="005A4CB5"/>
    <w:rsid w:val="005A5FCD"/>
    <w:rsid w:val="005B4D9B"/>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62365"/>
    <w:rsid w:val="008A7D6D"/>
    <w:rsid w:val="008C04ED"/>
    <w:rsid w:val="008C6336"/>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DE710D"/>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www.w3.org/XML/1998/namespace"/>
    <ds:schemaRef ds:uri="http://schemas.microsoft.com/sharepoint/v3"/>
    <ds:schemaRef ds:uri="http://schemas.microsoft.com/office/infopath/2007/PartnerControls"/>
    <ds:schemaRef ds:uri="http://schemas.microsoft.com/office/2006/documentManagement/types"/>
    <ds:schemaRef ds:uri="http://purl.org/dc/terms/"/>
    <ds:schemaRef ds:uri="3db10a5d-558e-4c80-b55c-f43536d34388"/>
    <ds:schemaRef ds:uri="http://schemas.openxmlformats.org/package/2006/metadata/core-properties"/>
    <ds:schemaRef ds:uri="http://purl.org/dc/elements/1.1/"/>
    <ds:schemaRef ds:uri="8cabc909-925b-4993-810a-c39a03b082d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1CC400F5-8335-4BE9-B192-C26D0D89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9</Pages>
  <Words>1807</Words>
  <Characters>9939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Tatiana.Amiens</cp:lastModifiedBy>
  <cp:revision>5</cp:revision>
  <cp:lastPrinted>2016-04-08T14:31:00Z</cp:lastPrinted>
  <dcterms:created xsi:type="dcterms:W3CDTF">2025-04-16T11:46:00Z</dcterms:created>
  <dcterms:modified xsi:type="dcterms:W3CDTF">2025-04-24T12:53:00Z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