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80" w:type="dxa"/>
          <w:right w:w="80" w:type="dxa"/>
        </w:tblCellMar>
        <w:tblLook w:val="0000" w:firstRow="0" w:lastRow="0" w:firstColumn="0" w:lastColumn="0" w:noHBand="0" w:noVBand="0"/>
      </w:tblPr>
      <w:tblGrid>
        <w:gridCol w:w="2300"/>
        <w:gridCol w:w="6852"/>
      </w:tblGrid>
      <w:tr w:rsidR="00824ADA" w:rsidRPr="001073F1" w14:paraId="648BF578" w14:textId="77777777" w:rsidTr="006D5DF2">
        <w:trPr>
          <w:cantSplit/>
        </w:trPr>
        <w:tc>
          <w:tcPr>
            <w:tcW w:w="2300" w:type="dxa"/>
          </w:tcPr>
          <w:p w14:paraId="7D5BC458" w14:textId="77777777" w:rsidR="00824ADA" w:rsidRPr="001073F1" w:rsidRDefault="00824ADA" w:rsidP="00824ADA">
            <w:pPr>
              <w:widowControl w:val="0"/>
              <w:overflowPunct w:val="0"/>
              <w:autoSpaceDE w:val="0"/>
              <w:autoSpaceDN w:val="0"/>
              <w:adjustRightInd w:val="0"/>
              <w:ind w:right="567"/>
              <w:textAlignment w:val="baseline"/>
              <w:rPr>
                <w:rFonts w:ascii="Arial" w:hAnsi="Arial" w:cs="Arial"/>
                <w:b/>
              </w:rPr>
            </w:pPr>
          </w:p>
          <w:p w14:paraId="44885257" w14:textId="77777777" w:rsidR="00824ADA" w:rsidRPr="001073F1" w:rsidRDefault="00824ADA" w:rsidP="00824ADA">
            <w:pPr>
              <w:widowControl w:val="0"/>
              <w:overflowPunct w:val="0"/>
              <w:autoSpaceDE w:val="0"/>
              <w:autoSpaceDN w:val="0"/>
              <w:adjustRightInd w:val="0"/>
              <w:ind w:right="567"/>
              <w:textAlignment w:val="baseline"/>
              <w:rPr>
                <w:rFonts w:ascii="Arial" w:hAnsi="Arial" w:cs="Arial"/>
                <w:b/>
              </w:rPr>
            </w:pPr>
          </w:p>
          <w:p w14:paraId="3CCB9C83" w14:textId="77777777" w:rsidR="00824ADA" w:rsidRPr="001073F1" w:rsidRDefault="00824ADA" w:rsidP="00824ADA">
            <w:pPr>
              <w:widowControl w:val="0"/>
              <w:overflowPunct w:val="0"/>
              <w:autoSpaceDE w:val="0"/>
              <w:autoSpaceDN w:val="0"/>
              <w:adjustRightInd w:val="0"/>
              <w:ind w:right="567"/>
              <w:textAlignment w:val="baseline"/>
              <w:rPr>
                <w:rFonts w:ascii="Arial" w:hAnsi="Arial" w:cs="Arial"/>
              </w:rPr>
            </w:pPr>
            <w:r w:rsidRPr="001073F1">
              <w:rPr>
                <w:rFonts w:ascii="Arial" w:hAnsi="Arial" w:cs="Arial"/>
                <w:b/>
                <w:noProof/>
                <w:sz w:val="22"/>
                <w:szCs w:val="22"/>
              </w:rPr>
              <w:drawing>
                <wp:inline distT="0" distB="0" distL="0" distR="0" wp14:anchorId="5C5C03D9" wp14:editId="461FF8E8">
                  <wp:extent cx="972927" cy="680720"/>
                  <wp:effectExtent l="0" t="0" r="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72927" cy="680720"/>
                          </a:xfrm>
                          <a:prstGeom prst="rect">
                            <a:avLst/>
                          </a:prstGeom>
                          <a:noFill/>
                          <a:ln>
                            <a:noFill/>
                          </a:ln>
                        </pic:spPr>
                      </pic:pic>
                    </a:graphicData>
                  </a:graphic>
                </wp:inline>
              </w:drawing>
            </w:r>
          </w:p>
        </w:tc>
        <w:tc>
          <w:tcPr>
            <w:tcW w:w="6852" w:type="dxa"/>
          </w:tcPr>
          <w:p w14:paraId="0CB0D4EF" w14:textId="77777777" w:rsidR="00684E27" w:rsidRDefault="00684E27" w:rsidP="00684E27">
            <w:pPr>
              <w:widowControl w:val="0"/>
              <w:overflowPunct w:val="0"/>
              <w:autoSpaceDE w:val="0"/>
              <w:autoSpaceDN w:val="0"/>
              <w:adjustRightInd w:val="0"/>
              <w:textAlignment w:val="baseline"/>
              <w:rPr>
                <w:rFonts w:ascii="Arial" w:hAnsi="Arial" w:cs="Arial"/>
                <w:b/>
              </w:rPr>
            </w:pPr>
          </w:p>
          <w:p w14:paraId="5ED021F6" w14:textId="77777777" w:rsidR="00684E27" w:rsidRDefault="00684E27" w:rsidP="00684E27">
            <w:pPr>
              <w:widowControl w:val="0"/>
              <w:overflowPunct w:val="0"/>
              <w:autoSpaceDE w:val="0"/>
              <w:autoSpaceDN w:val="0"/>
              <w:adjustRightInd w:val="0"/>
              <w:textAlignment w:val="baseline"/>
              <w:rPr>
                <w:rFonts w:ascii="Arial" w:hAnsi="Arial" w:cs="Arial"/>
                <w:b/>
              </w:rPr>
            </w:pPr>
          </w:p>
          <w:p w14:paraId="093FE101" w14:textId="76E58945" w:rsidR="00824ADA" w:rsidRPr="001073F1" w:rsidRDefault="00824ADA" w:rsidP="00684E27">
            <w:pPr>
              <w:widowControl w:val="0"/>
              <w:overflowPunct w:val="0"/>
              <w:autoSpaceDE w:val="0"/>
              <w:autoSpaceDN w:val="0"/>
              <w:adjustRightInd w:val="0"/>
              <w:ind w:left="-2385"/>
              <w:jc w:val="center"/>
              <w:textAlignment w:val="baseline"/>
              <w:rPr>
                <w:rFonts w:ascii="Arial" w:hAnsi="Arial" w:cs="Arial"/>
                <w:b/>
              </w:rPr>
            </w:pPr>
            <w:r w:rsidRPr="001073F1">
              <w:rPr>
                <w:rFonts w:ascii="Arial" w:hAnsi="Arial" w:cs="Arial"/>
                <w:b/>
                <w:sz w:val="22"/>
                <w:szCs w:val="22"/>
              </w:rPr>
              <w:t>UNIVERSITE BOURGOGNE</w:t>
            </w:r>
            <w:r w:rsidR="00684E27">
              <w:rPr>
                <w:rFonts w:ascii="Arial" w:hAnsi="Arial" w:cs="Arial"/>
                <w:b/>
                <w:sz w:val="22"/>
                <w:szCs w:val="22"/>
              </w:rPr>
              <w:t xml:space="preserve"> EUROPE</w:t>
            </w:r>
          </w:p>
          <w:p w14:paraId="72A7A55F" w14:textId="77777777" w:rsidR="00824ADA" w:rsidRPr="001073F1" w:rsidRDefault="00824ADA" w:rsidP="00824ADA">
            <w:pPr>
              <w:widowControl w:val="0"/>
              <w:overflowPunct w:val="0"/>
              <w:autoSpaceDE w:val="0"/>
              <w:autoSpaceDN w:val="0"/>
              <w:adjustRightInd w:val="0"/>
              <w:textAlignment w:val="baseline"/>
              <w:rPr>
                <w:rFonts w:ascii="Arial" w:hAnsi="Arial" w:cs="Arial"/>
                <w:b/>
              </w:rPr>
            </w:pPr>
          </w:p>
          <w:p w14:paraId="24802EB1" w14:textId="77777777" w:rsidR="00824ADA" w:rsidRPr="001073F1" w:rsidRDefault="00824ADA" w:rsidP="00824ADA">
            <w:pPr>
              <w:widowControl w:val="0"/>
              <w:overflowPunct w:val="0"/>
              <w:autoSpaceDE w:val="0"/>
              <w:autoSpaceDN w:val="0"/>
              <w:adjustRightInd w:val="0"/>
              <w:jc w:val="center"/>
              <w:textAlignment w:val="baseline"/>
              <w:rPr>
                <w:rFonts w:ascii="Arial" w:hAnsi="Arial" w:cs="Arial"/>
                <w:b/>
              </w:rPr>
            </w:pPr>
          </w:p>
        </w:tc>
      </w:tr>
    </w:tbl>
    <w:p w14:paraId="002C1136" w14:textId="69F7FEFA" w:rsidR="00824ADA" w:rsidRPr="001073F1" w:rsidRDefault="008A671B" w:rsidP="00824ADA">
      <w:pPr>
        <w:overflowPunct w:val="0"/>
        <w:autoSpaceDE w:val="0"/>
        <w:autoSpaceDN w:val="0"/>
        <w:adjustRightInd w:val="0"/>
        <w:jc w:val="center"/>
        <w:textAlignment w:val="baseline"/>
        <w:rPr>
          <w:rFonts w:ascii="Arial" w:hAnsi="Arial" w:cs="Arial"/>
          <w:b/>
          <w:sz w:val="22"/>
          <w:szCs w:val="22"/>
        </w:rPr>
      </w:pPr>
      <w:r>
        <w:rPr>
          <w:rFonts w:ascii="Arial" w:hAnsi="Arial" w:cs="Arial"/>
          <w:b/>
          <w:bCs/>
          <w:sz w:val="22"/>
          <w:szCs w:val="22"/>
        </w:rPr>
        <w:t>MARCHE n°</w:t>
      </w:r>
      <w:r w:rsidR="00B67741">
        <w:rPr>
          <w:rFonts w:ascii="Arial" w:hAnsi="Arial" w:cs="Arial"/>
          <w:b/>
          <w:bCs/>
          <w:sz w:val="22"/>
          <w:szCs w:val="22"/>
        </w:rPr>
        <w:t xml:space="preserve"> STU25.02</w:t>
      </w:r>
    </w:p>
    <w:p w14:paraId="359CF120" w14:textId="77777777" w:rsidR="00824ADA" w:rsidRPr="001073F1" w:rsidRDefault="00824ADA" w:rsidP="00824ADA">
      <w:pPr>
        <w:pBdr>
          <w:top w:val="single" w:sz="6" w:space="1" w:color="auto"/>
          <w:left w:val="single" w:sz="6" w:space="1" w:color="auto"/>
          <w:bottom w:val="single" w:sz="24" w:space="1" w:color="auto"/>
          <w:right w:val="single" w:sz="18" w:space="1" w:color="auto"/>
        </w:pBdr>
        <w:autoSpaceDE w:val="0"/>
        <w:autoSpaceDN w:val="0"/>
        <w:spacing w:before="240"/>
        <w:jc w:val="center"/>
        <w:rPr>
          <w:rFonts w:ascii="Arial" w:hAnsi="Arial" w:cs="Arial"/>
          <w:b/>
          <w:bCs/>
          <w:sz w:val="22"/>
          <w:szCs w:val="22"/>
        </w:rPr>
      </w:pPr>
      <w:r w:rsidRPr="001073F1">
        <w:rPr>
          <w:rFonts w:ascii="Arial" w:hAnsi="Arial" w:cs="Arial"/>
          <w:b/>
          <w:bCs/>
          <w:sz w:val="22"/>
          <w:szCs w:val="22"/>
        </w:rPr>
        <w:br/>
        <w:t xml:space="preserve">ACCORD-CADRE </w:t>
      </w:r>
    </w:p>
    <w:p w14:paraId="60DB2E6B" w14:textId="2DB066C6" w:rsidR="00824ADA" w:rsidRDefault="00824ADA" w:rsidP="00824ADA">
      <w:pPr>
        <w:pBdr>
          <w:top w:val="single" w:sz="6" w:space="1" w:color="auto"/>
          <w:left w:val="single" w:sz="6" w:space="1" w:color="auto"/>
          <w:bottom w:val="single" w:sz="24" w:space="1" w:color="auto"/>
          <w:right w:val="single" w:sz="18" w:space="1" w:color="auto"/>
        </w:pBdr>
        <w:autoSpaceDE w:val="0"/>
        <w:autoSpaceDN w:val="0"/>
        <w:spacing w:before="240"/>
        <w:jc w:val="center"/>
        <w:rPr>
          <w:rFonts w:ascii="Arial" w:hAnsi="Arial" w:cs="Arial"/>
          <w:b/>
          <w:bCs/>
          <w:sz w:val="22"/>
          <w:szCs w:val="22"/>
        </w:rPr>
      </w:pPr>
      <w:r w:rsidRPr="001073F1">
        <w:rPr>
          <w:rFonts w:ascii="Arial" w:hAnsi="Arial" w:cs="Arial"/>
          <w:b/>
          <w:bCs/>
          <w:sz w:val="22"/>
          <w:szCs w:val="22"/>
        </w:rPr>
        <w:t xml:space="preserve">MARCHE PUBLIC DE </w:t>
      </w:r>
      <w:r w:rsidR="00732B72">
        <w:rPr>
          <w:rFonts w:ascii="Arial" w:hAnsi="Arial" w:cs="Arial"/>
          <w:b/>
          <w:bCs/>
          <w:sz w:val="22"/>
          <w:szCs w:val="22"/>
        </w:rPr>
        <w:t xml:space="preserve">FOURNITURES ET </w:t>
      </w:r>
      <w:r w:rsidR="00505596">
        <w:rPr>
          <w:rFonts w:ascii="Arial" w:hAnsi="Arial" w:cs="Arial"/>
          <w:b/>
          <w:bCs/>
          <w:sz w:val="22"/>
          <w:szCs w:val="22"/>
        </w:rPr>
        <w:t>SERVICES</w:t>
      </w:r>
      <w:r w:rsidR="00684E27">
        <w:rPr>
          <w:rFonts w:ascii="Arial" w:hAnsi="Arial" w:cs="Arial"/>
          <w:b/>
          <w:bCs/>
          <w:sz w:val="22"/>
          <w:szCs w:val="22"/>
        </w:rPr>
        <w:t> :</w:t>
      </w:r>
    </w:p>
    <w:p w14:paraId="49E377D4" w14:textId="77777777" w:rsidR="00E460E3" w:rsidRPr="003724C9" w:rsidRDefault="00E460E3" w:rsidP="00684E27">
      <w:pPr>
        <w:pBdr>
          <w:top w:val="single" w:sz="6" w:space="1" w:color="auto"/>
          <w:left w:val="single" w:sz="6" w:space="1" w:color="auto"/>
          <w:bottom w:val="single" w:sz="24" w:space="1" w:color="auto"/>
          <w:right w:val="single" w:sz="18" w:space="1" w:color="auto"/>
        </w:pBdr>
        <w:autoSpaceDE w:val="0"/>
        <w:autoSpaceDN w:val="0"/>
        <w:spacing w:before="240"/>
        <w:jc w:val="center"/>
        <w:rPr>
          <w:rFonts w:ascii="Arial" w:hAnsi="Arial" w:cs="Arial"/>
          <w:b/>
          <w:bCs/>
          <w:sz w:val="36"/>
        </w:rPr>
      </w:pPr>
      <w:r w:rsidRPr="003724C9">
        <w:rPr>
          <w:rFonts w:ascii="Arial" w:hAnsi="Arial" w:cs="Arial"/>
          <w:b/>
          <w:bCs/>
          <w:sz w:val="36"/>
        </w:rPr>
        <w:t>Implantation d’une centrale de gaz Ar liquide</w:t>
      </w:r>
    </w:p>
    <w:p w14:paraId="5390A645" w14:textId="49AAFF35" w:rsidR="00824ADA" w:rsidRPr="003724C9" w:rsidRDefault="00E460E3" w:rsidP="00684E27">
      <w:pPr>
        <w:pBdr>
          <w:top w:val="single" w:sz="6" w:space="1" w:color="auto"/>
          <w:left w:val="single" w:sz="6" w:space="1" w:color="auto"/>
          <w:bottom w:val="single" w:sz="24" w:space="1" w:color="auto"/>
          <w:right w:val="single" w:sz="18" w:space="1" w:color="auto"/>
        </w:pBdr>
        <w:autoSpaceDE w:val="0"/>
        <w:autoSpaceDN w:val="0"/>
        <w:spacing w:before="240"/>
        <w:jc w:val="center"/>
        <w:rPr>
          <w:rFonts w:ascii="Arial" w:hAnsi="Arial" w:cs="Arial"/>
          <w:b/>
          <w:bCs/>
          <w:color w:val="000000"/>
          <w:sz w:val="22"/>
          <w:szCs w:val="22"/>
        </w:rPr>
      </w:pPr>
      <w:proofErr w:type="gramStart"/>
      <w:r w:rsidRPr="00622844">
        <w:rPr>
          <w:rFonts w:ascii="Arial" w:hAnsi="Arial" w:cs="Arial"/>
          <w:b/>
          <w:bCs/>
          <w:sz w:val="36"/>
        </w:rPr>
        <w:t>au</w:t>
      </w:r>
      <w:proofErr w:type="gramEnd"/>
      <w:r w:rsidRPr="00622844">
        <w:rPr>
          <w:rFonts w:ascii="Arial" w:hAnsi="Arial" w:cs="Arial"/>
          <w:b/>
          <w:bCs/>
          <w:sz w:val="36"/>
        </w:rPr>
        <w:t xml:space="preserve"> bâtiment CALHIPSO</w:t>
      </w:r>
      <w:r w:rsidR="00475911" w:rsidRPr="00622844">
        <w:rPr>
          <w:rFonts w:ascii="Arial" w:hAnsi="Arial" w:cs="Arial"/>
          <w:b/>
          <w:bCs/>
          <w:sz w:val="36"/>
        </w:rPr>
        <w:t xml:space="preserve"> et </w:t>
      </w:r>
      <w:r w:rsidR="00BC73CD">
        <w:rPr>
          <w:rFonts w:ascii="Arial" w:hAnsi="Arial" w:cs="Arial"/>
          <w:b/>
          <w:bCs/>
          <w:sz w:val="36"/>
        </w:rPr>
        <w:t>s</w:t>
      </w:r>
      <w:r w:rsidR="00475911" w:rsidRPr="00622844">
        <w:rPr>
          <w:rFonts w:ascii="Arial" w:hAnsi="Arial" w:cs="Arial"/>
          <w:b/>
          <w:bCs/>
          <w:sz w:val="36"/>
        </w:rPr>
        <w:t>a fourniture gaz</w:t>
      </w:r>
      <w:r w:rsidR="00824ADA" w:rsidRPr="003724C9">
        <w:rPr>
          <w:rFonts w:ascii="Arial" w:hAnsi="Arial" w:cs="Arial"/>
          <w:b/>
          <w:bCs/>
          <w:sz w:val="22"/>
          <w:szCs w:val="22"/>
        </w:rPr>
        <w:br/>
      </w:r>
    </w:p>
    <w:p w14:paraId="6F479861" w14:textId="77777777" w:rsidR="00824ADA" w:rsidRPr="001073F1" w:rsidRDefault="00824ADA" w:rsidP="00824ADA">
      <w:pPr>
        <w:overflowPunct w:val="0"/>
        <w:autoSpaceDE w:val="0"/>
        <w:autoSpaceDN w:val="0"/>
        <w:adjustRightInd w:val="0"/>
        <w:jc w:val="center"/>
        <w:textAlignment w:val="baseline"/>
        <w:rPr>
          <w:rFonts w:ascii="Arial" w:hAnsi="Arial" w:cs="Arial"/>
          <w:sz w:val="22"/>
          <w:szCs w:val="22"/>
        </w:rPr>
      </w:pPr>
    </w:p>
    <w:p w14:paraId="28ADAFFC" w14:textId="77777777" w:rsidR="00824ADA" w:rsidRPr="001073F1" w:rsidRDefault="00824ADA" w:rsidP="00824ADA">
      <w:pPr>
        <w:pBdr>
          <w:top w:val="single" w:sz="6" w:space="0" w:color="auto" w:shadow="1"/>
          <w:left w:val="single" w:sz="6" w:space="0" w:color="auto" w:shadow="1"/>
          <w:bottom w:val="single" w:sz="6" w:space="0" w:color="auto" w:shadow="1"/>
          <w:right w:val="single" w:sz="6" w:space="0" w:color="auto" w:shadow="1"/>
        </w:pBdr>
        <w:shd w:val="pct12" w:color="auto" w:fill="auto"/>
        <w:overflowPunct w:val="0"/>
        <w:autoSpaceDE w:val="0"/>
        <w:autoSpaceDN w:val="0"/>
        <w:adjustRightInd w:val="0"/>
        <w:jc w:val="center"/>
        <w:textAlignment w:val="baseline"/>
        <w:rPr>
          <w:rFonts w:ascii="Arial" w:hAnsi="Arial" w:cs="Arial"/>
          <w:sz w:val="22"/>
          <w:szCs w:val="22"/>
        </w:rPr>
      </w:pPr>
    </w:p>
    <w:p w14:paraId="3BD84E62" w14:textId="2F1B8D45" w:rsidR="00824ADA" w:rsidRDefault="00824ADA" w:rsidP="00684E27">
      <w:pPr>
        <w:pBdr>
          <w:top w:val="single" w:sz="6" w:space="0" w:color="auto" w:shadow="1"/>
          <w:left w:val="single" w:sz="6" w:space="0" w:color="auto" w:shadow="1"/>
          <w:bottom w:val="single" w:sz="6" w:space="0" w:color="auto" w:shadow="1"/>
          <w:right w:val="single" w:sz="6" w:space="0" w:color="auto" w:shadow="1"/>
        </w:pBdr>
        <w:shd w:val="pct12" w:color="auto" w:fill="auto"/>
        <w:overflowPunct w:val="0"/>
        <w:autoSpaceDE w:val="0"/>
        <w:autoSpaceDN w:val="0"/>
        <w:adjustRightInd w:val="0"/>
        <w:jc w:val="center"/>
        <w:textAlignment w:val="baseline"/>
        <w:rPr>
          <w:rFonts w:ascii="Arial" w:hAnsi="Arial" w:cs="Arial"/>
          <w:b/>
          <w:sz w:val="22"/>
          <w:szCs w:val="22"/>
        </w:rPr>
      </w:pPr>
      <w:r w:rsidRPr="001073F1">
        <w:rPr>
          <w:rFonts w:ascii="Arial" w:hAnsi="Arial" w:cs="Arial"/>
          <w:b/>
          <w:sz w:val="22"/>
          <w:szCs w:val="22"/>
        </w:rPr>
        <w:t>REGLEMENT DE LA CONSULTATION</w:t>
      </w:r>
    </w:p>
    <w:p w14:paraId="4F074EDB" w14:textId="77777777" w:rsidR="00684E27" w:rsidRPr="00684E27" w:rsidRDefault="00684E27" w:rsidP="00684E27">
      <w:pPr>
        <w:pBdr>
          <w:top w:val="single" w:sz="6" w:space="0" w:color="auto" w:shadow="1"/>
          <w:left w:val="single" w:sz="6" w:space="0" w:color="auto" w:shadow="1"/>
          <w:bottom w:val="single" w:sz="6" w:space="0" w:color="auto" w:shadow="1"/>
          <w:right w:val="single" w:sz="6" w:space="0" w:color="auto" w:shadow="1"/>
        </w:pBdr>
        <w:shd w:val="pct12" w:color="auto" w:fill="auto"/>
        <w:overflowPunct w:val="0"/>
        <w:autoSpaceDE w:val="0"/>
        <w:autoSpaceDN w:val="0"/>
        <w:adjustRightInd w:val="0"/>
        <w:jc w:val="center"/>
        <w:textAlignment w:val="baseline"/>
        <w:rPr>
          <w:rFonts w:ascii="Arial" w:hAnsi="Arial" w:cs="Arial"/>
          <w:b/>
          <w:sz w:val="22"/>
          <w:szCs w:val="22"/>
        </w:rPr>
      </w:pPr>
    </w:p>
    <w:p w14:paraId="7443D027" w14:textId="77777777" w:rsidR="00824ADA" w:rsidRPr="001073F1" w:rsidRDefault="00824ADA" w:rsidP="00824ADA">
      <w:pPr>
        <w:overflowPunct w:val="0"/>
        <w:autoSpaceDE w:val="0"/>
        <w:autoSpaceDN w:val="0"/>
        <w:adjustRightInd w:val="0"/>
        <w:jc w:val="center"/>
        <w:textAlignment w:val="baseline"/>
        <w:rPr>
          <w:rFonts w:ascii="Arial" w:hAnsi="Arial" w:cs="Arial"/>
          <w:sz w:val="22"/>
          <w:szCs w:val="22"/>
        </w:rPr>
      </w:pPr>
    </w:p>
    <w:p w14:paraId="2DA56576" w14:textId="77777777" w:rsidR="00824ADA" w:rsidRPr="001073F1" w:rsidRDefault="00824ADA" w:rsidP="00824ADA">
      <w:pPr>
        <w:overflowPunct w:val="0"/>
        <w:autoSpaceDE w:val="0"/>
        <w:autoSpaceDN w:val="0"/>
        <w:adjustRightInd w:val="0"/>
        <w:ind w:firstLine="624"/>
        <w:textAlignment w:val="baseline"/>
        <w:rPr>
          <w:rFonts w:ascii="Arial" w:hAnsi="Arial" w:cs="Arial"/>
          <w:sz w:val="22"/>
          <w:szCs w:val="22"/>
        </w:rPr>
      </w:pPr>
    </w:p>
    <w:p w14:paraId="7F832326" w14:textId="799111A5" w:rsidR="00684E27" w:rsidRPr="00684E27" w:rsidRDefault="00684E27" w:rsidP="00824ADA">
      <w:pPr>
        <w:overflowPunct w:val="0"/>
        <w:autoSpaceDE w:val="0"/>
        <w:autoSpaceDN w:val="0"/>
        <w:adjustRightInd w:val="0"/>
        <w:ind w:firstLine="624"/>
        <w:jc w:val="center"/>
        <w:textAlignment w:val="baseline"/>
        <w:rPr>
          <w:rFonts w:ascii="Arial" w:hAnsi="Arial" w:cs="Arial"/>
          <w:bCs/>
          <w:sz w:val="22"/>
          <w:szCs w:val="22"/>
        </w:rPr>
      </w:pPr>
    </w:p>
    <w:tbl>
      <w:tblPr>
        <w:tblStyle w:val="Grilledutableau"/>
        <w:tblW w:w="4995" w:type="pct"/>
        <w:tblLook w:val="04A0" w:firstRow="1" w:lastRow="0" w:firstColumn="1" w:lastColumn="0" w:noHBand="0" w:noVBand="1"/>
      </w:tblPr>
      <w:tblGrid>
        <w:gridCol w:w="9196"/>
      </w:tblGrid>
      <w:tr w:rsidR="00684E27" w14:paraId="66E64E65" w14:textId="77777777" w:rsidTr="00684E27">
        <w:tc>
          <w:tcPr>
            <w:tcW w:w="5000" w:type="pct"/>
          </w:tcPr>
          <w:p w14:paraId="0F1F44F9" w14:textId="2B42EC86" w:rsidR="00684E27" w:rsidRDefault="00684E27" w:rsidP="00684E27">
            <w:pPr>
              <w:overflowPunct w:val="0"/>
              <w:autoSpaceDE w:val="0"/>
              <w:autoSpaceDN w:val="0"/>
              <w:adjustRightInd w:val="0"/>
              <w:ind w:firstLine="22"/>
              <w:jc w:val="center"/>
              <w:textAlignment w:val="baseline"/>
              <w:rPr>
                <w:rFonts w:ascii="Arial" w:hAnsi="Arial" w:cs="Arial"/>
                <w:bCs/>
                <w:sz w:val="22"/>
                <w:szCs w:val="22"/>
              </w:rPr>
            </w:pPr>
            <w:r w:rsidRPr="00684E27">
              <w:rPr>
                <w:rFonts w:ascii="Arial" w:hAnsi="Arial" w:cs="Arial"/>
                <w:bCs/>
                <w:sz w:val="22"/>
                <w:szCs w:val="22"/>
              </w:rPr>
              <w:t>Date limite de remise des plis :</w:t>
            </w:r>
          </w:p>
          <w:p w14:paraId="41788FD8" w14:textId="77777777" w:rsidR="00684E27" w:rsidRDefault="00684E27" w:rsidP="00684E27">
            <w:pPr>
              <w:overflowPunct w:val="0"/>
              <w:autoSpaceDE w:val="0"/>
              <w:autoSpaceDN w:val="0"/>
              <w:adjustRightInd w:val="0"/>
              <w:ind w:firstLine="22"/>
              <w:jc w:val="center"/>
              <w:textAlignment w:val="baseline"/>
              <w:rPr>
                <w:rFonts w:ascii="Arial" w:hAnsi="Arial" w:cs="Arial"/>
                <w:bCs/>
                <w:sz w:val="22"/>
                <w:szCs w:val="22"/>
              </w:rPr>
            </w:pPr>
          </w:p>
          <w:p w14:paraId="6D387DE7" w14:textId="144BD6AD" w:rsidR="00684E27" w:rsidRPr="00684E27" w:rsidRDefault="00684E27" w:rsidP="00684E27">
            <w:pPr>
              <w:overflowPunct w:val="0"/>
              <w:autoSpaceDE w:val="0"/>
              <w:autoSpaceDN w:val="0"/>
              <w:adjustRightInd w:val="0"/>
              <w:ind w:firstLine="22"/>
              <w:jc w:val="center"/>
              <w:textAlignment w:val="baseline"/>
              <w:rPr>
                <w:rFonts w:ascii="Arial" w:hAnsi="Arial" w:cs="Arial"/>
                <w:b/>
                <w:sz w:val="22"/>
                <w:szCs w:val="22"/>
              </w:rPr>
            </w:pPr>
            <w:r w:rsidRPr="00845D37">
              <w:rPr>
                <w:rFonts w:ascii="Arial" w:hAnsi="Arial" w:cs="Arial"/>
                <w:b/>
                <w:sz w:val="22"/>
                <w:szCs w:val="22"/>
              </w:rPr>
              <w:t xml:space="preserve">Le </w:t>
            </w:r>
            <w:r w:rsidR="001C3155">
              <w:rPr>
                <w:rFonts w:ascii="Arial" w:hAnsi="Arial" w:cs="Arial"/>
                <w:b/>
                <w:sz w:val="22"/>
                <w:szCs w:val="22"/>
              </w:rPr>
              <w:t>02/</w:t>
            </w:r>
            <w:r w:rsidR="00FD32EC">
              <w:rPr>
                <w:rFonts w:ascii="Arial" w:hAnsi="Arial" w:cs="Arial"/>
                <w:b/>
                <w:sz w:val="22"/>
                <w:szCs w:val="22"/>
              </w:rPr>
              <w:t>0</w:t>
            </w:r>
            <w:r w:rsidR="001C3155">
              <w:rPr>
                <w:rFonts w:ascii="Arial" w:hAnsi="Arial" w:cs="Arial"/>
                <w:b/>
                <w:sz w:val="22"/>
                <w:szCs w:val="22"/>
              </w:rPr>
              <w:t>6</w:t>
            </w:r>
            <w:r w:rsidRPr="00845D37">
              <w:rPr>
                <w:rFonts w:ascii="Arial" w:hAnsi="Arial" w:cs="Arial"/>
                <w:b/>
                <w:sz w:val="22"/>
                <w:szCs w:val="22"/>
              </w:rPr>
              <w:t>/2025 à 12h00</w:t>
            </w:r>
          </w:p>
          <w:p w14:paraId="42C3A6E4" w14:textId="3DA5B755" w:rsidR="00684E27" w:rsidRDefault="00684E27" w:rsidP="00824ADA">
            <w:pPr>
              <w:overflowPunct w:val="0"/>
              <w:autoSpaceDE w:val="0"/>
              <w:autoSpaceDN w:val="0"/>
              <w:adjustRightInd w:val="0"/>
              <w:jc w:val="center"/>
              <w:textAlignment w:val="baseline"/>
              <w:rPr>
                <w:rFonts w:ascii="Arial" w:hAnsi="Arial" w:cs="Arial"/>
                <w:bCs/>
                <w:sz w:val="22"/>
                <w:szCs w:val="22"/>
              </w:rPr>
            </w:pPr>
          </w:p>
        </w:tc>
      </w:tr>
    </w:tbl>
    <w:p w14:paraId="6711EA06" w14:textId="77777777" w:rsidR="00684E27" w:rsidRPr="00684E27" w:rsidRDefault="00684E27" w:rsidP="00824ADA">
      <w:pPr>
        <w:overflowPunct w:val="0"/>
        <w:autoSpaceDE w:val="0"/>
        <w:autoSpaceDN w:val="0"/>
        <w:adjustRightInd w:val="0"/>
        <w:ind w:firstLine="624"/>
        <w:jc w:val="center"/>
        <w:textAlignment w:val="baseline"/>
        <w:rPr>
          <w:rFonts w:ascii="Arial" w:hAnsi="Arial" w:cs="Arial"/>
          <w:bCs/>
          <w:sz w:val="22"/>
          <w:szCs w:val="22"/>
        </w:rPr>
      </w:pPr>
    </w:p>
    <w:p w14:paraId="27DF546F" w14:textId="77777777" w:rsidR="0012324E" w:rsidRPr="001073F1" w:rsidRDefault="0012324E" w:rsidP="003F24C5">
      <w:pPr>
        <w:rPr>
          <w:rFonts w:ascii="Arial" w:hAnsi="Arial" w:cs="Arial"/>
          <w:sz w:val="22"/>
          <w:szCs w:val="22"/>
        </w:rPr>
      </w:pPr>
    </w:p>
    <w:p w14:paraId="3DB6FE11" w14:textId="77777777" w:rsidR="007B6B5C" w:rsidRPr="001073F1" w:rsidRDefault="007B6B5C" w:rsidP="003F24C5">
      <w:pPr>
        <w:pStyle w:val="Retraitcorpsdetexte"/>
        <w:rPr>
          <w:rFonts w:ascii="Arial" w:hAnsi="Arial" w:cs="Arial"/>
        </w:rPr>
      </w:pPr>
    </w:p>
    <w:p w14:paraId="303DA08D" w14:textId="3DEB7A1C" w:rsidR="003F24C5" w:rsidRPr="001073F1" w:rsidRDefault="0085464B" w:rsidP="003F24C5">
      <w:pPr>
        <w:pStyle w:val="Retraitcorpsdetexte"/>
        <w:rPr>
          <w:rFonts w:ascii="Arial" w:hAnsi="Arial" w:cs="Arial"/>
        </w:rPr>
      </w:pPr>
      <w:r w:rsidRPr="001073F1">
        <w:rPr>
          <w:rFonts w:ascii="Arial" w:hAnsi="Arial" w:cs="Arial"/>
          <w:b/>
        </w:rPr>
        <w:t xml:space="preserve">Représentant </w:t>
      </w:r>
      <w:r w:rsidR="00784DAF" w:rsidRPr="001073F1">
        <w:rPr>
          <w:rFonts w:ascii="Arial" w:hAnsi="Arial" w:cs="Arial"/>
          <w:b/>
        </w:rPr>
        <w:t>légal :</w:t>
      </w:r>
      <w:r w:rsidR="002068F7" w:rsidRPr="001073F1">
        <w:rPr>
          <w:rFonts w:ascii="Arial" w:hAnsi="Arial" w:cs="Arial"/>
          <w:b/>
        </w:rPr>
        <w:t xml:space="preserve"> </w:t>
      </w:r>
      <w:r w:rsidR="003F24C5" w:rsidRPr="001073F1">
        <w:rPr>
          <w:rFonts w:ascii="Arial" w:hAnsi="Arial" w:cs="Arial"/>
        </w:rPr>
        <w:t xml:space="preserve">Le président de l'université </w:t>
      </w:r>
      <w:r w:rsidR="00684E27">
        <w:rPr>
          <w:rFonts w:ascii="Arial" w:hAnsi="Arial" w:cs="Arial"/>
        </w:rPr>
        <w:t>Bourgogne Europe</w:t>
      </w:r>
      <w:r w:rsidR="003F24C5" w:rsidRPr="001073F1">
        <w:rPr>
          <w:rFonts w:ascii="Arial" w:hAnsi="Arial" w:cs="Arial"/>
        </w:rPr>
        <w:t xml:space="preserve">  </w:t>
      </w:r>
    </w:p>
    <w:p w14:paraId="47451AE9" w14:textId="77777777" w:rsidR="003F24C5" w:rsidRPr="001073F1" w:rsidRDefault="003F24C5" w:rsidP="003F24C5">
      <w:pPr>
        <w:pStyle w:val="Retraitcorpsdetexte"/>
        <w:rPr>
          <w:rFonts w:ascii="Arial" w:hAnsi="Arial" w:cs="Arial"/>
        </w:rPr>
      </w:pPr>
    </w:p>
    <w:p w14:paraId="20FDE05C" w14:textId="07EB1A8A" w:rsidR="003F24C5" w:rsidRPr="001073F1" w:rsidRDefault="003F24C5" w:rsidP="003F24C5">
      <w:pPr>
        <w:tabs>
          <w:tab w:val="left" w:pos="0"/>
        </w:tabs>
        <w:overflowPunct w:val="0"/>
        <w:autoSpaceDE w:val="0"/>
        <w:autoSpaceDN w:val="0"/>
        <w:adjustRightInd w:val="0"/>
        <w:spacing w:after="120" w:line="276" w:lineRule="auto"/>
        <w:ind w:left="-360" w:firstLine="360"/>
        <w:jc w:val="both"/>
        <w:textAlignment w:val="baseline"/>
        <w:rPr>
          <w:rFonts w:ascii="Arial" w:hAnsi="Arial" w:cs="Arial"/>
          <w:sz w:val="22"/>
          <w:szCs w:val="22"/>
        </w:rPr>
      </w:pPr>
      <w:r w:rsidRPr="001073F1">
        <w:rPr>
          <w:rFonts w:ascii="Arial" w:hAnsi="Arial" w:cs="Arial"/>
          <w:sz w:val="22"/>
          <w:szCs w:val="22"/>
        </w:rPr>
        <w:t xml:space="preserve">Courriel : </w:t>
      </w:r>
      <w:hyperlink r:id="rId9" w:history="1">
        <w:r w:rsidR="00684E27" w:rsidRPr="00943896">
          <w:rPr>
            <w:rStyle w:val="Lienhypertexte"/>
            <w:rFonts w:ascii="Arial" w:hAnsi="Arial" w:cs="Arial"/>
            <w:sz w:val="22"/>
            <w:szCs w:val="22"/>
          </w:rPr>
          <w:t>service.achats@ube.fr</w:t>
        </w:r>
      </w:hyperlink>
    </w:p>
    <w:p w14:paraId="4694E284" w14:textId="77777777" w:rsidR="00824ADA" w:rsidRPr="001073F1" w:rsidRDefault="003F24C5" w:rsidP="00706AAD">
      <w:pPr>
        <w:tabs>
          <w:tab w:val="left" w:pos="0"/>
        </w:tabs>
        <w:overflowPunct w:val="0"/>
        <w:autoSpaceDE w:val="0"/>
        <w:autoSpaceDN w:val="0"/>
        <w:adjustRightInd w:val="0"/>
        <w:spacing w:after="120" w:line="276" w:lineRule="auto"/>
        <w:ind w:left="-360" w:firstLine="360"/>
        <w:jc w:val="both"/>
        <w:textAlignment w:val="baseline"/>
        <w:rPr>
          <w:rFonts w:ascii="Arial" w:hAnsi="Arial" w:cs="Arial"/>
          <w:sz w:val="22"/>
          <w:szCs w:val="22"/>
        </w:rPr>
      </w:pPr>
      <w:r w:rsidRPr="001073F1">
        <w:rPr>
          <w:rFonts w:ascii="Arial" w:hAnsi="Arial" w:cs="Arial"/>
          <w:sz w:val="22"/>
          <w:szCs w:val="22"/>
        </w:rPr>
        <w:t xml:space="preserve">Via le profil acheteur : </w:t>
      </w:r>
      <w:hyperlink r:id="rId10" w:history="1">
        <w:r w:rsidR="00706AAD" w:rsidRPr="001073F1">
          <w:rPr>
            <w:rStyle w:val="Lienhypertexte"/>
            <w:rFonts w:ascii="Arial" w:hAnsi="Arial" w:cs="Arial"/>
            <w:sz w:val="22"/>
            <w:szCs w:val="22"/>
          </w:rPr>
          <w:t>https://www.marches-publics.gouv.fr/</w:t>
        </w:r>
      </w:hyperlink>
    </w:p>
    <w:p w14:paraId="58C2CB87" w14:textId="77777777" w:rsidR="00706AAD" w:rsidRPr="001073F1" w:rsidRDefault="00706AAD" w:rsidP="00706AAD">
      <w:pPr>
        <w:tabs>
          <w:tab w:val="left" w:pos="0"/>
        </w:tabs>
        <w:overflowPunct w:val="0"/>
        <w:autoSpaceDE w:val="0"/>
        <w:autoSpaceDN w:val="0"/>
        <w:adjustRightInd w:val="0"/>
        <w:spacing w:after="120" w:line="276" w:lineRule="auto"/>
        <w:ind w:left="-360" w:firstLine="360"/>
        <w:jc w:val="both"/>
        <w:textAlignment w:val="baseline"/>
        <w:rPr>
          <w:rFonts w:ascii="Arial" w:hAnsi="Arial" w:cs="Arial"/>
          <w:sz w:val="22"/>
          <w:szCs w:val="22"/>
        </w:rPr>
      </w:pPr>
    </w:p>
    <w:p w14:paraId="4406D142" w14:textId="0513C552" w:rsidR="003F24C5" w:rsidRPr="00A70F9C" w:rsidRDefault="00684E27" w:rsidP="00824ADA">
      <w:pPr>
        <w:tabs>
          <w:tab w:val="left" w:pos="0"/>
        </w:tabs>
        <w:overflowPunct w:val="0"/>
        <w:autoSpaceDE w:val="0"/>
        <w:autoSpaceDN w:val="0"/>
        <w:adjustRightInd w:val="0"/>
        <w:spacing w:after="120" w:line="276" w:lineRule="auto"/>
        <w:jc w:val="both"/>
        <w:textAlignment w:val="baseline"/>
        <w:rPr>
          <w:rFonts w:ascii="Arial" w:hAnsi="Arial" w:cs="Arial"/>
          <w:b/>
          <w:szCs w:val="22"/>
        </w:rPr>
      </w:pPr>
      <w:r>
        <w:rPr>
          <w:rFonts w:ascii="Arial" w:hAnsi="Arial" w:cs="Arial"/>
          <w:b/>
          <w:szCs w:val="22"/>
        </w:rPr>
        <w:t>Dispositions générales</w:t>
      </w:r>
    </w:p>
    <w:p w14:paraId="5496BB4D" w14:textId="77777777" w:rsidR="003F24C5" w:rsidRPr="001073F1" w:rsidRDefault="003F24C5" w:rsidP="003F24C5">
      <w:pPr>
        <w:keepNext/>
        <w:overflowPunct w:val="0"/>
        <w:autoSpaceDE w:val="0"/>
        <w:autoSpaceDN w:val="0"/>
        <w:adjustRightInd w:val="0"/>
        <w:spacing w:before="240" w:after="240" w:line="276" w:lineRule="auto"/>
        <w:ind w:left="720" w:hanging="720"/>
        <w:jc w:val="both"/>
        <w:textAlignment w:val="baseline"/>
        <w:outlineLvl w:val="2"/>
        <w:rPr>
          <w:rFonts w:ascii="Arial" w:hAnsi="Arial" w:cs="Arial"/>
          <w:i/>
          <w:sz w:val="22"/>
          <w:szCs w:val="22"/>
          <w:u w:val="single"/>
        </w:rPr>
      </w:pPr>
      <w:r w:rsidRPr="001073F1">
        <w:rPr>
          <w:rFonts w:ascii="Arial" w:hAnsi="Arial" w:cs="Arial"/>
          <w:i/>
          <w:sz w:val="22"/>
          <w:szCs w:val="22"/>
          <w:u w:val="single"/>
        </w:rPr>
        <w:t>Nom et adresse officiels de l’acheteur public</w:t>
      </w:r>
    </w:p>
    <w:p w14:paraId="1E69C64B" w14:textId="734413AB" w:rsidR="003F24C5" w:rsidRPr="001073F1" w:rsidRDefault="00684E27" w:rsidP="00684E27">
      <w:pPr>
        <w:overflowPunct w:val="0"/>
        <w:autoSpaceDE w:val="0"/>
        <w:autoSpaceDN w:val="0"/>
        <w:adjustRightInd w:val="0"/>
        <w:spacing w:line="276" w:lineRule="auto"/>
        <w:ind w:left="-360" w:firstLine="360"/>
        <w:jc w:val="both"/>
        <w:textAlignment w:val="baseline"/>
        <w:rPr>
          <w:rFonts w:ascii="Arial" w:hAnsi="Arial" w:cs="Arial"/>
          <w:sz w:val="22"/>
          <w:szCs w:val="22"/>
        </w:rPr>
      </w:pPr>
      <w:r>
        <w:rPr>
          <w:rStyle w:val="Accentuation"/>
        </w:rPr>
        <w:t>Université Bourgogne Europe</w:t>
      </w:r>
      <w:r w:rsidRPr="00E80086">
        <w:rPr>
          <w:rFonts w:ascii="Arial" w:hAnsi="Arial" w:cs="Arial"/>
          <w:sz w:val="22"/>
          <w:szCs w:val="22"/>
          <w:highlight w:val="yellow"/>
        </w:rPr>
        <w:t xml:space="preserve"> </w:t>
      </w:r>
    </w:p>
    <w:p w14:paraId="5AE8EF81" w14:textId="77777777" w:rsidR="003F24C5" w:rsidRPr="00684E27" w:rsidRDefault="003F24C5" w:rsidP="00B04E25">
      <w:pPr>
        <w:tabs>
          <w:tab w:val="left" w:pos="0"/>
        </w:tabs>
        <w:overflowPunct w:val="0"/>
        <w:autoSpaceDE w:val="0"/>
        <w:autoSpaceDN w:val="0"/>
        <w:adjustRightInd w:val="0"/>
        <w:spacing w:line="276" w:lineRule="auto"/>
        <w:ind w:left="-360" w:firstLine="360"/>
        <w:jc w:val="both"/>
        <w:textAlignment w:val="baseline"/>
        <w:rPr>
          <w:rStyle w:val="Accentuation"/>
        </w:rPr>
      </w:pPr>
      <w:r w:rsidRPr="00684E27">
        <w:rPr>
          <w:rStyle w:val="Accentuation"/>
        </w:rPr>
        <w:t>Maison de l’Université</w:t>
      </w:r>
    </w:p>
    <w:p w14:paraId="353913E9" w14:textId="77777777" w:rsidR="003F24C5" w:rsidRPr="00684E27" w:rsidRDefault="003F24C5" w:rsidP="00B04E25">
      <w:pPr>
        <w:tabs>
          <w:tab w:val="left" w:pos="0"/>
        </w:tabs>
        <w:overflowPunct w:val="0"/>
        <w:autoSpaceDE w:val="0"/>
        <w:autoSpaceDN w:val="0"/>
        <w:adjustRightInd w:val="0"/>
        <w:spacing w:line="276" w:lineRule="auto"/>
        <w:jc w:val="both"/>
        <w:textAlignment w:val="baseline"/>
        <w:rPr>
          <w:rStyle w:val="Accentuation"/>
        </w:rPr>
      </w:pPr>
      <w:r w:rsidRPr="00684E27">
        <w:rPr>
          <w:rStyle w:val="Accentuation"/>
        </w:rPr>
        <w:t>Esplanade Erasme</w:t>
      </w:r>
    </w:p>
    <w:p w14:paraId="3EBA8D51" w14:textId="56B735A8" w:rsidR="007B6B5C" w:rsidRDefault="003F24C5" w:rsidP="00684E27">
      <w:pPr>
        <w:tabs>
          <w:tab w:val="left" w:pos="0"/>
        </w:tabs>
        <w:overflowPunct w:val="0"/>
        <w:autoSpaceDE w:val="0"/>
        <w:autoSpaceDN w:val="0"/>
        <w:adjustRightInd w:val="0"/>
        <w:spacing w:line="276" w:lineRule="auto"/>
        <w:ind w:left="-360" w:firstLine="360"/>
        <w:jc w:val="both"/>
        <w:textAlignment w:val="baseline"/>
        <w:rPr>
          <w:rStyle w:val="Accentuation"/>
        </w:rPr>
      </w:pPr>
      <w:r w:rsidRPr="00684E27">
        <w:rPr>
          <w:rStyle w:val="Accentuation"/>
        </w:rPr>
        <w:t>210</w:t>
      </w:r>
      <w:r w:rsidR="00684E27">
        <w:rPr>
          <w:rStyle w:val="Accentuation"/>
        </w:rPr>
        <w:t>00</w:t>
      </w:r>
      <w:r w:rsidRPr="00684E27">
        <w:rPr>
          <w:rStyle w:val="Accentuation"/>
        </w:rPr>
        <w:t xml:space="preserve"> Dijon</w:t>
      </w:r>
      <w:r w:rsidR="00684E27">
        <w:rPr>
          <w:rStyle w:val="Accentuation"/>
        </w:rPr>
        <w:t>, France</w:t>
      </w:r>
    </w:p>
    <w:p w14:paraId="4D9247B8" w14:textId="0D160459" w:rsidR="00684E27" w:rsidRDefault="00684E27" w:rsidP="00684E27">
      <w:pPr>
        <w:tabs>
          <w:tab w:val="left" w:pos="0"/>
        </w:tabs>
        <w:overflowPunct w:val="0"/>
        <w:autoSpaceDE w:val="0"/>
        <w:autoSpaceDN w:val="0"/>
        <w:adjustRightInd w:val="0"/>
        <w:spacing w:line="276" w:lineRule="auto"/>
        <w:ind w:left="-360" w:firstLine="360"/>
        <w:jc w:val="both"/>
        <w:textAlignment w:val="baseline"/>
        <w:rPr>
          <w:rStyle w:val="Accentuation"/>
        </w:rPr>
      </w:pPr>
      <w:r>
        <w:rPr>
          <w:rStyle w:val="Accentuation"/>
        </w:rPr>
        <w:t>SIRET : 938 230 612 00013</w:t>
      </w:r>
    </w:p>
    <w:p w14:paraId="20B178DD" w14:textId="02C7CB77" w:rsidR="00684E27" w:rsidRDefault="00684E27" w:rsidP="00684E27">
      <w:pPr>
        <w:tabs>
          <w:tab w:val="left" w:pos="0"/>
        </w:tabs>
        <w:overflowPunct w:val="0"/>
        <w:autoSpaceDE w:val="0"/>
        <w:autoSpaceDN w:val="0"/>
        <w:adjustRightInd w:val="0"/>
        <w:spacing w:line="276" w:lineRule="auto"/>
        <w:ind w:left="-360" w:firstLine="360"/>
        <w:jc w:val="both"/>
        <w:textAlignment w:val="baseline"/>
        <w:rPr>
          <w:rStyle w:val="Accentuation"/>
        </w:rPr>
      </w:pPr>
      <w:r>
        <w:rPr>
          <w:rStyle w:val="Accentuation"/>
        </w:rPr>
        <w:t>TVA intracommunautaire : FR71938230612</w:t>
      </w:r>
    </w:p>
    <w:p w14:paraId="7357E8C5" w14:textId="01200474" w:rsidR="001B4A31" w:rsidRDefault="001B4A31">
      <w:pPr>
        <w:spacing w:after="200" w:line="276" w:lineRule="auto"/>
        <w:rPr>
          <w:i/>
          <w:iCs/>
        </w:rPr>
      </w:pPr>
      <w:r>
        <w:rPr>
          <w:i/>
          <w:iCs/>
        </w:rPr>
        <w:br w:type="page"/>
      </w:r>
    </w:p>
    <w:p w14:paraId="445786EB" w14:textId="77777777" w:rsidR="00684E27" w:rsidRPr="00684E27" w:rsidRDefault="00684E27" w:rsidP="00684E27">
      <w:pPr>
        <w:tabs>
          <w:tab w:val="left" w:pos="0"/>
        </w:tabs>
        <w:overflowPunct w:val="0"/>
        <w:autoSpaceDE w:val="0"/>
        <w:autoSpaceDN w:val="0"/>
        <w:adjustRightInd w:val="0"/>
        <w:spacing w:line="276" w:lineRule="auto"/>
        <w:ind w:left="-360" w:firstLine="360"/>
        <w:jc w:val="both"/>
        <w:textAlignment w:val="baseline"/>
        <w:rPr>
          <w:i/>
          <w:iCs/>
        </w:rPr>
      </w:pPr>
    </w:p>
    <w:p w14:paraId="15CC3AEA" w14:textId="2E879190" w:rsidR="003F24C5" w:rsidRPr="001073F1" w:rsidRDefault="003F24C5" w:rsidP="003F24C5">
      <w:pPr>
        <w:overflowPunct w:val="0"/>
        <w:autoSpaceDE w:val="0"/>
        <w:autoSpaceDN w:val="0"/>
        <w:adjustRightInd w:val="0"/>
        <w:spacing w:after="120" w:line="276" w:lineRule="auto"/>
        <w:ind w:left="-360" w:firstLine="360"/>
        <w:jc w:val="both"/>
        <w:textAlignment w:val="baseline"/>
        <w:rPr>
          <w:rFonts w:ascii="Arial" w:hAnsi="Arial" w:cs="Arial"/>
          <w:sz w:val="22"/>
          <w:szCs w:val="22"/>
        </w:rPr>
      </w:pPr>
      <w:r w:rsidRPr="001073F1">
        <w:rPr>
          <w:rFonts w:ascii="Arial" w:hAnsi="Arial" w:cs="Arial"/>
          <w:sz w:val="22"/>
          <w:szCs w:val="22"/>
        </w:rPr>
        <w:t xml:space="preserve">L’Université </w:t>
      </w:r>
      <w:r w:rsidR="00922240">
        <w:rPr>
          <w:rFonts w:ascii="Arial" w:hAnsi="Arial" w:cs="Arial"/>
          <w:sz w:val="22"/>
          <w:szCs w:val="22"/>
        </w:rPr>
        <w:t>Bourgogne Europe</w:t>
      </w:r>
      <w:r w:rsidRPr="001073F1">
        <w:rPr>
          <w:rFonts w:ascii="Arial" w:hAnsi="Arial" w:cs="Arial"/>
          <w:sz w:val="22"/>
          <w:szCs w:val="22"/>
        </w:rPr>
        <w:t xml:space="preserve"> est un Etablissement Public à Caractère Scientifique, Culturel et Professionnel. </w:t>
      </w:r>
    </w:p>
    <w:p w14:paraId="56FCD85B" w14:textId="77777777" w:rsidR="003F24C5" w:rsidRPr="001073F1" w:rsidRDefault="003F24C5" w:rsidP="00706AAD">
      <w:pPr>
        <w:keepNext/>
        <w:overflowPunct w:val="0"/>
        <w:autoSpaceDE w:val="0"/>
        <w:autoSpaceDN w:val="0"/>
        <w:adjustRightInd w:val="0"/>
        <w:spacing w:before="240" w:after="240" w:line="276" w:lineRule="auto"/>
        <w:ind w:left="720" w:hanging="720"/>
        <w:jc w:val="both"/>
        <w:textAlignment w:val="baseline"/>
        <w:outlineLvl w:val="2"/>
        <w:rPr>
          <w:rFonts w:ascii="Arial" w:hAnsi="Arial" w:cs="Arial"/>
          <w:i/>
          <w:sz w:val="22"/>
          <w:szCs w:val="22"/>
          <w:u w:val="single"/>
        </w:rPr>
      </w:pPr>
      <w:r w:rsidRPr="001073F1">
        <w:rPr>
          <w:rFonts w:ascii="Arial" w:hAnsi="Arial" w:cs="Arial"/>
          <w:i/>
          <w:sz w:val="22"/>
          <w:szCs w:val="22"/>
        </w:rPr>
        <w:t xml:space="preserve">  </w:t>
      </w:r>
      <w:r w:rsidRPr="001073F1">
        <w:rPr>
          <w:rFonts w:ascii="Arial" w:hAnsi="Arial" w:cs="Arial"/>
          <w:i/>
          <w:sz w:val="22"/>
          <w:szCs w:val="22"/>
          <w:u w:val="single"/>
        </w:rPr>
        <w:t>Adresse à laquelle des informations complémentaires peuvent être obtenues</w:t>
      </w:r>
      <w:r w:rsidR="00706AAD" w:rsidRPr="001073F1">
        <w:rPr>
          <w:rFonts w:ascii="Arial" w:hAnsi="Arial" w:cs="Arial"/>
          <w:i/>
          <w:sz w:val="22"/>
          <w:szCs w:val="22"/>
          <w:u w:val="single"/>
        </w:rPr>
        <w:t> :</w:t>
      </w:r>
    </w:p>
    <w:p w14:paraId="24675827" w14:textId="245A39C7" w:rsidR="00305BF2" w:rsidRDefault="003F24C5" w:rsidP="00684E27">
      <w:pPr>
        <w:tabs>
          <w:tab w:val="left" w:pos="2520"/>
        </w:tabs>
        <w:overflowPunct w:val="0"/>
        <w:autoSpaceDE w:val="0"/>
        <w:autoSpaceDN w:val="0"/>
        <w:adjustRightInd w:val="0"/>
        <w:spacing w:after="120" w:line="276" w:lineRule="auto"/>
        <w:ind w:left="-360" w:firstLine="360"/>
        <w:jc w:val="center"/>
        <w:textAlignment w:val="baseline"/>
        <w:rPr>
          <w:rFonts w:ascii="Arial" w:hAnsi="Arial" w:cs="Arial"/>
          <w:i/>
          <w:sz w:val="22"/>
          <w:szCs w:val="22"/>
          <w:u w:val="single"/>
        </w:rPr>
      </w:pPr>
      <w:r w:rsidRPr="001073F1">
        <w:rPr>
          <w:rFonts w:ascii="Arial" w:hAnsi="Arial" w:cs="Arial"/>
          <w:sz w:val="22"/>
          <w:szCs w:val="22"/>
        </w:rPr>
        <w:t xml:space="preserve">Profil acheteur : </w:t>
      </w:r>
      <w:hyperlink r:id="rId11" w:history="1">
        <w:r w:rsidRPr="001073F1">
          <w:rPr>
            <w:rStyle w:val="Lienhypertexte"/>
            <w:rFonts w:ascii="Arial" w:hAnsi="Arial" w:cs="Arial"/>
            <w:sz w:val="22"/>
            <w:szCs w:val="22"/>
          </w:rPr>
          <w:t>https://www.marches-publics.gouv.fr/</w:t>
        </w:r>
      </w:hyperlink>
      <w:r w:rsidR="00684E27">
        <w:rPr>
          <w:rFonts w:ascii="Arial" w:hAnsi="Arial" w:cs="Arial"/>
          <w:sz w:val="22"/>
          <w:szCs w:val="22"/>
        </w:rPr>
        <w:br/>
      </w:r>
      <w:r w:rsidR="00684E27" w:rsidRPr="00E44FFF">
        <w:rPr>
          <w:rFonts w:ascii="Arial" w:hAnsi="Arial" w:cs="Arial"/>
          <w:sz w:val="22"/>
          <w:szCs w:val="22"/>
        </w:rPr>
        <w:t>Référence</w:t>
      </w:r>
      <w:r w:rsidR="00E44FFF" w:rsidRPr="00E44FFF">
        <w:rPr>
          <w:rFonts w:ascii="Arial" w:hAnsi="Arial" w:cs="Arial"/>
          <w:sz w:val="22"/>
          <w:szCs w:val="22"/>
        </w:rPr>
        <w:t xml:space="preserve"> STU25.02</w:t>
      </w:r>
    </w:p>
    <w:p w14:paraId="3C2B430D" w14:textId="77777777" w:rsidR="00E37A57" w:rsidRPr="001073F1" w:rsidRDefault="00E37A57" w:rsidP="00684E27">
      <w:pPr>
        <w:tabs>
          <w:tab w:val="left" w:pos="2520"/>
        </w:tabs>
        <w:overflowPunct w:val="0"/>
        <w:autoSpaceDE w:val="0"/>
        <w:autoSpaceDN w:val="0"/>
        <w:adjustRightInd w:val="0"/>
        <w:spacing w:after="120" w:line="276" w:lineRule="auto"/>
        <w:ind w:left="-360" w:firstLine="360"/>
        <w:jc w:val="center"/>
        <w:textAlignment w:val="baseline"/>
        <w:rPr>
          <w:rFonts w:ascii="Arial" w:hAnsi="Arial" w:cs="Arial"/>
          <w:sz w:val="22"/>
          <w:szCs w:val="22"/>
        </w:rPr>
      </w:pPr>
    </w:p>
    <w:p w14:paraId="2BAD91A8" w14:textId="2890F948" w:rsidR="003F24C5" w:rsidRPr="004F72B1" w:rsidRDefault="004F72B1" w:rsidP="004F72B1">
      <w:pPr>
        <w:suppressAutoHyphens/>
        <w:rPr>
          <w:rFonts w:ascii="Arial" w:hAnsi="Arial" w:cs="Arial"/>
          <w:szCs w:val="22"/>
        </w:rPr>
      </w:pPr>
      <w:r>
        <w:rPr>
          <w:rFonts w:ascii="Arial" w:hAnsi="Arial" w:cs="Arial"/>
          <w:b/>
          <w:szCs w:val="22"/>
          <w:u w:val="single"/>
        </w:rPr>
        <w:t xml:space="preserve">Article 1. </w:t>
      </w:r>
      <w:r w:rsidR="003F24C5" w:rsidRPr="004F72B1">
        <w:rPr>
          <w:rFonts w:ascii="Arial" w:hAnsi="Arial" w:cs="Arial"/>
          <w:b/>
          <w:szCs w:val="22"/>
          <w:u w:val="single"/>
        </w:rPr>
        <w:t xml:space="preserve">Objet de la consultation </w:t>
      </w:r>
    </w:p>
    <w:p w14:paraId="3CB9AA6E" w14:textId="77777777" w:rsidR="003F24C5" w:rsidRPr="001B4A31" w:rsidRDefault="003F24C5" w:rsidP="003F24C5">
      <w:pPr>
        <w:rPr>
          <w:rFonts w:ascii="Arial" w:hAnsi="Arial" w:cs="Arial"/>
          <w:sz w:val="22"/>
          <w:szCs w:val="22"/>
        </w:rPr>
      </w:pPr>
    </w:p>
    <w:p w14:paraId="4E23024D" w14:textId="379E5DA6" w:rsidR="001B4A31" w:rsidRPr="001B4A31" w:rsidRDefault="001B4A31" w:rsidP="00EA57F5">
      <w:pPr>
        <w:jc w:val="both"/>
        <w:rPr>
          <w:rFonts w:ascii="Arial" w:hAnsi="Arial" w:cs="Arial"/>
        </w:rPr>
      </w:pPr>
      <w:r w:rsidRPr="00622844">
        <w:rPr>
          <w:rFonts w:ascii="Arial" w:hAnsi="Arial" w:cs="Arial"/>
        </w:rPr>
        <w:t>Ainsi, le présent marché a pour objet la fourniture, l’installation, la mise en ordre de marche, la garantie, la formation à l’utilisation et aux opérations de maintenance préventive et curative de premier niveau d</w:t>
      </w:r>
      <w:r w:rsidR="00BB6D47">
        <w:rPr>
          <w:rFonts w:ascii="Arial" w:hAnsi="Arial" w:cs="Arial"/>
        </w:rPr>
        <w:t>’une</w:t>
      </w:r>
      <w:r w:rsidRPr="00622844">
        <w:rPr>
          <w:rFonts w:ascii="Arial" w:hAnsi="Arial" w:cs="Arial"/>
        </w:rPr>
        <w:t xml:space="preserve"> </w:t>
      </w:r>
      <w:r w:rsidRPr="00622844">
        <w:rPr>
          <w:rFonts w:ascii="Arial" w:hAnsi="Arial" w:cs="Arial"/>
          <w:b/>
          <w:bCs/>
        </w:rPr>
        <w:t>centrale de gaz d’argon liquide</w:t>
      </w:r>
      <w:r w:rsidR="00DD6E89" w:rsidRPr="00622844">
        <w:rPr>
          <w:rFonts w:ascii="Arial" w:hAnsi="Arial" w:cs="Arial"/>
          <w:b/>
          <w:bCs/>
        </w:rPr>
        <w:t xml:space="preserve"> et </w:t>
      </w:r>
      <w:r w:rsidR="00DF3159">
        <w:rPr>
          <w:rFonts w:ascii="Arial" w:hAnsi="Arial" w:cs="Arial"/>
          <w:b/>
          <w:bCs/>
        </w:rPr>
        <w:t>s</w:t>
      </w:r>
      <w:r w:rsidR="00DD6E89" w:rsidRPr="00622844">
        <w:rPr>
          <w:rFonts w:ascii="Arial" w:hAnsi="Arial" w:cs="Arial"/>
          <w:b/>
          <w:bCs/>
        </w:rPr>
        <w:t>a fourniture de gaz</w:t>
      </w:r>
      <w:r w:rsidRPr="00622844">
        <w:rPr>
          <w:rFonts w:ascii="Arial" w:hAnsi="Arial" w:cs="Arial"/>
          <w:b/>
          <w:bCs/>
        </w:rPr>
        <w:t xml:space="preserve"> </w:t>
      </w:r>
      <w:r w:rsidRPr="00622844">
        <w:rPr>
          <w:rFonts w:ascii="Arial" w:hAnsi="Arial" w:cs="Arial"/>
        </w:rPr>
        <w:t>dans un espace identifié dans le bâtiment CALHIPSO implanté sur le site de l’IUT du Creusot.</w:t>
      </w:r>
      <w:r w:rsidRPr="001B4A31">
        <w:rPr>
          <w:rFonts w:ascii="Arial" w:hAnsi="Arial" w:cs="Arial"/>
        </w:rPr>
        <w:t xml:space="preserve"> </w:t>
      </w:r>
    </w:p>
    <w:p w14:paraId="65274BBD" w14:textId="77777777" w:rsidR="0009433E" w:rsidRPr="001B4A31" w:rsidRDefault="0009433E" w:rsidP="0009433E">
      <w:pPr>
        <w:pStyle w:val="Paragraphedeliste"/>
        <w:suppressAutoHyphens/>
        <w:rPr>
          <w:rFonts w:ascii="Arial" w:hAnsi="Arial" w:cs="Arial"/>
          <w:b/>
          <w:szCs w:val="22"/>
          <w:u w:val="single"/>
        </w:rPr>
      </w:pPr>
    </w:p>
    <w:p w14:paraId="2F917D69" w14:textId="77777777" w:rsidR="00517390" w:rsidRPr="001073F1" w:rsidRDefault="00517390" w:rsidP="003F24C5">
      <w:pPr>
        <w:rPr>
          <w:rFonts w:ascii="Arial" w:hAnsi="Arial" w:cs="Arial"/>
          <w:sz w:val="22"/>
          <w:szCs w:val="22"/>
        </w:rPr>
      </w:pPr>
    </w:p>
    <w:p w14:paraId="7B84E042" w14:textId="0E4ED7C3" w:rsidR="00F84B87" w:rsidRPr="004F72B1" w:rsidRDefault="004F72B1" w:rsidP="004F72B1">
      <w:pPr>
        <w:suppressAutoHyphens/>
        <w:rPr>
          <w:rFonts w:ascii="Arial" w:hAnsi="Arial" w:cs="Arial"/>
          <w:b/>
          <w:szCs w:val="22"/>
          <w:u w:val="single"/>
        </w:rPr>
      </w:pPr>
      <w:r>
        <w:rPr>
          <w:rFonts w:ascii="Arial" w:hAnsi="Arial" w:cs="Arial"/>
          <w:b/>
          <w:szCs w:val="22"/>
          <w:u w:val="single"/>
        </w:rPr>
        <w:t xml:space="preserve">Article 2. </w:t>
      </w:r>
      <w:r w:rsidR="001073F1" w:rsidRPr="004F72B1">
        <w:rPr>
          <w:rFonts w:ascii="Arial" w:hAnsi="Arial" w:cs="Arial"/>
          <w:b/>
          <w:szCs w:val="22"/>
          <w:u w:val="single"/>
        </w:rPr>
        <w:t>Allotissement</w:t>
      </w:r>
    </w:p>
    <w:p w14:paraId="339C503E" w14:textId="77777777" w:rsidR="00C445EE" w:rsidRDefault="00C445EE" w:rsidP="00505596">
      <w:pPr>
        <w:jc w:val="both"/>
        <w:rPr>
          <w:rFonts w:ascii="Arial" w:hAnsi="Arial" w:cs="Arial"/>
          <w:sz w:val="22"/>
          <w:szCs w:val="22"/>
        </w:rPr>
      </w:pPr>
    </w:p>
    <w:p w14:paraId="34520307" w14:textId="638F38A9" w:rsidR="00475911" w:rsidRPr="00475911" w:rsidRDefault="00475911" w:rsidP="00475911">
      <w:pPr>
        <w:numPr>
          <w:ilvl w:val="0"/>
          <w:numId w:val="6"/>
        </w:numPr>
        <w:jc w:val="both"/>
        <w:rPr>
          <w:rFonts w:ascii="Arial" w:hAnsi="Arial" w:cs="Arial"/>
          <w:sz w:val="22"/>
          <w:szCs w:val="22"/>
        </w:rPr>
      </w:pPr>
      <w:r w:rsidRPr="00475911">
        <w:rPr>
          <w:rFonts w:ascii="Arial" w:hAnsi="Arial" w:cs="Arial"/>
          <w:b/>
          <w:bCs/>
          <w:sz w:val="22"/>
          <w:szCs w:val="22"/>
        </w:rPr>
        <w:t>Lot n° 1</w:t>
      </w:r>
      <w:r w:rsidRPr="00475911">
        <w:rPr>
          <w:rFonts w:ascii="Arial" w:hAnsi="Arial" w:cs="Arial"/>
          <w:sz w:val="22"/>
          <w:szCs w:val="22"/>
        </w:rPr>
        <w:t xml:space="preserve"> : Fourniture </w:t>
      </w:r>
      <w:r w:rsidR="007C713F">
        <w:rPr>
          <w:rFonts w:ascii="Arial" w:hAnsi="Arial" w:cs="Arial"/>
          <w:sz w:val="22"/>
          <w:szCs w:val="22"/>
        </w:rPr>
        <w:t xml:space="preserve">et installation </w:t>
      </w:r>
      <w:r w:rsidRPr="00475911">
        <w:rPr>
          <w:rFonts w:ascii="Arial" w:hAnsi="Arial" w:cs="Arial"/>
          <w:sz w:val="22"/>
          <w:szCs w:val="22"/>
        </w:rPr>
        <w:t xml:space="preserve">d’une centrale de gaz argon liquide </w:t>
      </w:r>
    </w:p>
    <w:p w14:paraId="494AF1B1" w14:textId="65A6B30E" w:rsidR="00475911" w:rsidRPr="00622844" w:rsidRDefault="00475911" w:rsidP="00475911">
      <w:pPr>
        <w:numPr>
          <w:ilvl w:val="0"/>
          <w:numId w:val="6"/>
        </w:numPr>
        <w:jc w:val="both"/>
        <w:rPr>
          <w:rFonts w:ascii="Arial" w:hAnsi="Arial" w:cs="Arial"/>
          <w:sz w:val="22"/>
          <w:szCs w:val="22"/>
        </w:rPr>
      </w:pPr>
      <w:r w:rsidRPr="00622844">
        <w:rPr>
          <w:rFonts w:ascii="Arial" w:hAnsi="Arial" w:cs="Arial"/>
          <w:b/>
          <w:bCs/>
          <w:sz w:val="22"/>
          <w:szCs w:val="22"/>
        </w:rPr>
        <w:t>Lot n° 2</w:t>
      </w:r>
      <w:r w:rsidRPr="00622844">
        <w:rPr>
          <w:rFonts w:ascii="Arial" w:hAnsi="Arial" w:cs="Arial"/>
          <w:sz w:val="22"/>
          <w:szCs w:val="22"/>
        </w:rPr>
        <w:t xml:space="preserve"> : </w:t>
      </w:r>
      <w:r w:rsidR="00622844" w:rsidRPr="00622844">
        <w:rPr>
          <w:rFonts w:ascii="Arial" w:hAnsi="Arial" w:cs="Arial"/>
          <w:sz w:val="22"/>
          <w:szCs w:val="22"/>
        </w:rPr>
        <w:t xml:space="preserve">Fourniture </w:t>
      </w:r>
      <w:r w:rsidR="007C713F">
        <w:rPr>
          <w:rFonts w:ascii="Arial" w:hAnsi="Arial" w:cs="Arial"/>
          <w:sz w:val="22"/>
          <w:szCs w:val="22"/>
        </w:rPr>
        <w:t xml:space="preserve">et installation </w:t>
      </w:r>
      <w:r w:rsidR="00622844" w:rsidRPr="00622844">
        <w:rPr>
          <w:rFonts w:ascii="Arial" w:hAnsi="Arial" w:cs="Arial"/>
          <w:sz w:val="22"/>
          <w:szCs w:val="22"/>
        </w:rPr>
        <w:t xml:space="preserve">de gaz </w:t>
      </w:r>
      <w:r w:rsidR="00603392">
        <w:rPr>
          <w:rFonts w:ascii="Arial" w:hAnsi="Arial" w:cs="Arial"/>
          <w:sz w:val="22"/>
          <w:szCs w:val="22"/>
        </w:rPr>
        <w:t xml:space="preserve">argon </w:t>
      </w:r>
      <w:r w:rsidR="00622844" w:rsidRPr="00622844">
        <w:rPr>
          <w:rFonts w:ascii="Arial" w:hAnsi="Arial" w:cs="Arial"/>
          <w:sz w:val="22"/>
          <w:szCs w:val="22"/>
        </w:rPr>
        <w:t>selon la spécification SE011028</w:t>
      </w:r>
    </w:p>
    <w:p w14:paraId="62295B9B" w14:textId="7E71D839" w:rsidR="00291281" w:rsidRDefault="00291281" w:rsidP="008242D7">
      <w:pPr>
        <w:rPr>
          <w:rFonts w:ascii="Arial" w:hAnsi="Arial" w:cs="Arial"/>
          <w:sz w:val="22"/>
          <w:szCs w:val="22"/>
        </w:rPr>
      </w:pPr>
    </w:p>
    <w:p w14:paraId="708110C5" w14:textId="3B7F6C9B" w:rsidR="002B5F6F" w:rsidRDefault="002B5F6F" w:rsidP="008242D7">
      <w:pPr>
        <w:rPr>
          <w:rFonts w:ascii="Arial" w:hAnsi="Arial" w:cs="Arial"/>
          <w:sz w:val="22"/>
          <w:szCs w:val="22"/>
        </w:rPr>
      </w:pPr>
    </w:p>
    <w:p w14:paraId="227654F2" w14:textId="7B8A7A1E" w:rsidR="002B5F6F" w:rsidRPr="002B5F6F" w:rsidRDefault="002B5F6F" w:rsidP="008242D7">
      <w:pPr>
        <w:rPr>
          <w:rFonts w:ascii="Arial" w:hAnsi="Arial" w:cs="Arial"/>
          <w:b/>
          <w:bCs/>
          <w:u w:val="single"/>
        </w:rPr>
      </w:pPr>
      <w:r w:rsidRPr="002B5F6F">
        <w:rPr>
          <w:rFonts w:ascii="Arial" w:hAnsi="Arial" w:cs="Arial"/>
          <w:b/>
          <w:bCs/>
          <w:u w:val="single"/>
        </w:rPr>
        <w:t xml:space="preserve">Article </w:t>
      </w:r>
      <w:r>
        <w:rPr>
          <w:rFonts w:ascii="Arial" w:hAnsi="Arial" w:cs="Arial"/>
          <w:b/>
          <w:bCs/>
          <w:u w:val="single"/>
        </w:rPr>
        <w:t>3</w:t>
      </w:r>
      <w:r w:rsidRPr="002B5F6F">
        <w:rPr>
          <w:rFonts w:ascii="Arial" w:hAnsi="Arial" w:cs="Arial"/>
          <w:b/>
          <w:bCs/>
          <w:u w:val="single"/>
        </w:rPr>
        <w:t xml:space="preserve">. Code CPV </w:t>
      </w:r>
    </w:p>
    <w:p w14:paraId="505ED6FA" w14:textId="616A1986" w:rsidR="002B5F6F" w:rsidRPr="002B5F6F" w:rsidRDefault="002B5F6F" w:rsidP="008242D7">
      <w:pPr>
        <w:rPr>
          <w:rFonts w:ascii="Arial" w:hAnsi="Arial" w:cs="Arial"/>
          <w:b/>
          <w:bCs/>
          <w:u w:val="single"/>
        </w:rPr>
      </w:pPr>
    </w:p>
    <w:p w14:paraId="3E620851" w14:textId="166BF171" w:rsidR="002B5F6F" w:rsidRPr="005A0C5A" w:rsidRDefault="002B5F6F" w:rsidP="008242D7">
      <w:pPr>
        <w:rPr>
          <w:rFonts w:ascii="Arial" w:hAnsi="Arial" w:cs="Arial"/>
          <w:b/>
          <w:bCs/>
          <w:sz w:val="22"/>
          <w:szCs w:val="22"/>
        </w:rPr>
      </w:pPr>
      <w:r w:rsidRPr="005A0C5A">
        <w:rPr>
          <w:rFonts w:ascii="Arial" w:hAnsi="Arial" w:cs="Arial"/>
          <w:b/>
          <w:bCs/>
          <w:sz w:val="22"/>
          <w:szCs w:val="22"/>
        </w:rPr>
        <w:t>Lot n° 1 :</w:t>
      </w:r>
    </w:p>
    <w:p w14:paraId="78DCDA56" w14:textId="77777777" w:rsidR="005A0C5A" w:rsidRPr="005A0C5A" w:rsidRDefault="005A0C5A" w:rsidP="005A0C5A">
      <w:pPr>
        <w:jc w:val="both"/>
        <w:rPr>
          <w:rFonts w:ascii="Arial" w:hAnsi="Arial" w:cs="Arial"/>
          <w:sz w:val="22"/>
          <w:szCs w:val="22"/>
        </w:rPr>
      </w:pPr>
      <w:r w:rsidRPr="005A0C5A">
        <w:rPr>
          <w:rFonts w:ascii="Arial" w:hAnsi="Arial" w:cs="Arial"/>
          <w:bCs/>
          <w:sz w:val="22"/>
          <w:szCs w:val="22"/>
        </w:rPr>
        <w:t xml:space="preserve">Code CPV principal : </w:t>
      </w:r>
      <w:r w:rsidRPr="005A0C5A">
        <w:rPr>
          <w:rFonts w:ascii="Arial" w:hAnsi="Arial" w:cs="Arial"/>
          <w:sz w:val="22"/>
          <w:szCs w:val="22"/>
        </w:rPr>
        <w:t xml:space="preserve">42113320-3 : module d’injection à gaz </w:t>
      </w:r>
    </w:p>
    <w:p w14:paraId="4BB11345" w14:textId="77777777" w:rsidR="005A0C5A" w:rsidRPr="005A0C5A" w:rsidRDefault="005A0C5A" w:rsidP="005A0C5A">
      <w:pPr>
        <w:jc w:val="both"/>
        <w:rPr>
          <w:rFonts w:ascii="Arial" w:hAnsi="Arial" w:cs="Arial"/>
          <w:bCs/>
          <w:sz w:val="22"/>
          <w:szCs w:val="22"/>
        </w:rPr>
      </w:pPr>
      <w:r w:rsidRPr="005A0C5A">
        <w:rPr>
          <w:rFonts w:ascii="Arial" w:hAnsi="Arial" w:cs="Arial"/>
          <w:bCs/>
          <w:sz w:val="22"/>
          <w:szCs w:val="22"/>
        </w:rPr>
        <w:t>Codes CPV secondaires :</w:t>
      </w:r>
    </w:p>
    <w:p w14:paraId="633D2BFC" w14:textId="77777777" w:rsidR="005A0C5A" w:rsidRPr="005A0C5A" w:rsidRDefault="005A0C5A" w:rsidP="005A0C5A">
      <w:pPr>
        <w:jc w:val="both"/>
        <w:rPr>
          <w:rFonts w:ascii="Arial" w:hAnsi="Arial" w:cs="Arial"/>
          <w:sz w:val="22"/>
          <w:szCs w:val="22"/>
        </w:rPr>
      </w:pPr>
      <w:r w:rsidRPr="005A0C5A">
        <w:rPr>
          <w:rFonts w:ascii="Arial" w:hAnsi="Arial" w:cs="Arial"/>
          <w:sz w:val="22"/>
          <w:szCs w:val="22"/>
        </w:rPr>
        <w:t xml:space="preserve">42113390-4 : système à gaz combustibles </w:t>
      </w:r>
    </w:p>
    <w:p w14:paraId="3CCD4E4B" w14:textId="77777777" w:rsidR="005A0C5A" w:rsidRPr="005A0C5A" w:rsidRDefault="005A0C5A" w:rsidP="005A0C5A">
      <w:pPr>
        <w:jc w:val="both"/>
        <w:rPr>
          <w:rFonts w:ascii="Arial" w:hAnsi="Arial" w:cs="Arial"/>
          <w:sz w:val="22"/>
          <w:szCs w:val="22"/>
        </w:rPr>
      </w:pPr>
      <w:r w:rsidRPr="005A0C5A">
        <w:rPr>
          <w:rFonts w:ascii="Arial" w:hAnsi="Arial" w:cs="Arial"/>
          <w:sz w:val="22"/>
          <w:szCs w:val="22"/>
        </w:rPr>
        <w:t xml:space="preserve">42123100-8 : compresseur à gaz </w:t>
      </w:r>
    </w:p>
    <w:p w14:paraId="461A452E" w14:textId="77777777" w:rsidR="005A0C5A" w:rsidRDefault="005A0C5A" w:rsidP="008242D7">
      <w:pPr>
        <w:rPr>
          <w:rFonts w:ascii="Arial" w:hAnsi="Arial" w:cs="Arial"/>
          <w:sz w:val="22"/>
          <w:szCs w:val="22"/>
        </w:rPr>
      </w:pPr>
    </w:p>
    <w:p w14:paraId="4F470FAB" w14:textId="7430E28B" w:rsidR="002B5F6F" w:rsidRDefault="002B5F6F" w:rsidP="008242D7">
      <w:pPr>
        <w:rPr>
          <w:rFonts w:ascii="Arial" w:hAnsi="Arial" w:cs="Arial"/>
          <w:sz w:val="22"/>
          <w:szCs w:val="22"/>
        </w:rPr>
      </w:pPr>
    </w:p>
    <w:p w14:paraId="126FDD05" w14:textId="528A617C" w:rsidR="002B5F6F" w:rsidRPr="005A0C5A" w:rsidRDefault="002B5F6F" w:rsidP="008242D7">
      <w:pPr>
        <w:rPr>
          <w:rFonts w:ascii="Arial" w:hAnsi="Arial" w:cs="Arial"/>
          <w:b/>
          <w:bCs/>
          <w:sz w:val="22"/>
          <w:szCs w:val="22"/>
        </w:rPr>
      </w:pPr>
      <w:r w:rsidRPr="005A0C5A">
        <w:rPr>
          <w:rFonts w:ascii="Arial" w:hAnsi="Arial" w:cs="Arial"/>
          <w:b/>
          <w:bCs/>
          <w:sz w:val="22"/>
          <w:szCs w:val="22"/>
        </w:rPr>
        <w:t>Lot n° 2 :</w:t>
      </w:r>
    </w:p>
    <w:p w14:paraId="2FA989EA" w14:textId="77777777" w:rsidR="005A0C5A" w:rsidRPr="005A0C5A" w:rsidRDefault="005A0C5A" w:rsidP="005A0C5A">
      <w:pPr>
        <w:rPr>
          <w:rFonts w:ascii="Arial" w:hAnsi="Arial" w:cs="Arial"/>
          <w:sz w:val="22"/>
          <w:szCs w:val="22"/>
        </w:rPr>
      </w:pPr>
      <w:r w:rsidRPr="005A0C5A">
        <w:rPr>
          <w:rFonts w:ascii="Arial" w:hAnsi="Arial" w:cs="Arial"/>
          <w:sz w:val="22"/>
          <w:szCs w:val="22"/>
        </w:rPr>
        <w:t xml:space="preserve">Code CPV : 24110000 gaz industriel </w:t>
      </w:r>
    </w:p>
    <w:p w14:paraId="21CABFE5" w14:textId="77777777" w:rsidR="005A0C5A" w:rsidRDefault="005A0C5A" w:rsidP="008242D7">
      <w:pPr>
        <w:rPr>
          <w:rFonts w:ascii="Arial" w:hAnsi="Arial" w:cs="Arial"/>
          <w:sz w:val="22"/>
          <w:szCs w:val="22"/>
        </w:rPr>
      </w:pPr>
    </w:p>
    <w:p w14:paraId="53FF60A9" w14:textId="77777777" w:rsidR="002B5F6F" w:rsidRDefault="002B5F6F" w:rsidP="008242D7">
      <w:pPr>
        <w:rPr>
          <w:rFonts w:ascii="Arial" w:hAnsi="Arial" w:cs="Arial"/>
          <w:sz w:val="22"/>
          <w:szCs w:val="22"/>
        </w:rPr>
      </w:pPr>
    </w:p>
    <w:p w14:paraId="2C854360" w14:textId="481DA621" w:rsidR="009C3B9F" w:rsidRPr="004F72B1" w:rsidRDefault="004F72B1" w:rsidP="004F72B1">
      <w:pPr>
        <w:suppressAutoHyphens/>
        <w:rPr>
          <w:rFonts w:ascii="Arial" w:hAnsi="Arial" w:cs="Arial"/>
          <w:b/>
          <w:szCs w:val="22"/>
          <w:u w:val="single"/>
        </w:rPr>
      </w:pPr>
      <w:r>
        <w:rPr>
          <w:rFonts w:ascii="Arial" w:hAnsi="Arial" w:cs="Arial"/>
          <w:b/>
          <w:szCs w:val="22"/>
          <w:u w:val="single"/>
        </w:rPr>
        <w:t xml:space="preserve">Article </w:t>
      </w:r>
      <w:r w:rsidR="002B5F6F">
        <w:rPr>
          <w:rFonts w:ascii="Arial" w:hAnsi="Arial" w:cs="Arial"/>
          <w:b/>
          <w:szCs w:val="22"/>
          <w:u w:val="single"/>
        </w:rPr>
        <w:t>4</w:t>
      </w:r>
      <w:r>
        <w:rPr>
          <w:rFonts w:ascii="Arial" w:hAnsi="Arial" w:cs="Arial"/>
          <w:b/>
          <w:szCs w:val="22"/>
          <w:u w:val="single"/>
        </w:rPr>
        <w:t xml:space="preserve">. </w:t>
      </w:r>
      <w:r w:rsidR="009C3B9F" w:rsidRPr="004F72B1">
        <w:rPr>
          <w:rFonts w:ascii="Arial" w:hAnsi="Arial" w:cs="Arial"/>
          <w:b/>
          <w:szCs w:val="22"/>
          <w:u w:val="single"/>
        </w:rPr>
        <w:t>Tranches, prestations supplémentaires éventuelles et variantes</w:t>
      </w:r>
    </w:p>
    <w:p w14:paraId="4D3D2FE0" w14:textId="29355E95" w:rsidR="009C3B9F" w:rsidRDefault="009C3B9F" w:rsidP="009C3B9F">
      <w:pPr>
        <w:suppressAutoHyphens/>
        <w:rPr>
          <w:rFonts w:ascii="Arial" w:hAnsi="Arial" w:cs="Arial"/>
          <w:b/>
          <w:szCs w:val="22"/>
          <w:u w:val="single"/>
        </w:rPr>
      </w:pPr>
    </w:p>
    <w:p w14:paraId="7F7A44AE" w14:textId="46867ACB" w:rsidR="009C3B9F" w:rsidRDefault="009C3B9F" w:rsidP="009C3B9F">
      <w:pPr>
        <w:suppressAutoHyphens/>
        <w:rPr>
          <w:rFonts w:ascii="Arial" w:hAnsi="Arial" w:cs="Arial"/>
          <w:sz w:val="22"/>
          <w:szCs w:val="22"/>
        </w:rPr>
      </w:pPr>
      <w:r w:rsidRPr="009C3B9F">
        <w:rPr>
          <w:rFonts w:ascii="Arial" w:hAnsi="Arial" w:cs="Arial"/>
          <w:sz w:val="22"/>
          <w:szCs w:val="22"/>
        </w:rPr>
        <w:t>Les marchés ne sont pas divisés en tranche.</w:t>
      </w:r>
    </w:p>
    <w:p w14:paraId="30219424" w14:textId="77777777" w:rsidR="009C3B9F" w:rsidRPr="009C3B9F" w:rsidRDefault="009C3B9F" w:rsidP="009C3B9F">
      <w:pPr>
        <w:suppressAutoHyphens/>
        <w:rPr>
          <w:rFonts w:ascii="Arial" w:hAnsi="Arial" w:cs="Arial"/>
          <w:b/>
          <w:szCs w:val="22"/>
          <w:u w:val="single"/>
        </w:rPr>
      </w:pPr>
    </w:p>
    <w:p w14:paraId="7978C548" w14:textId="33B2B50C" w:rsidR="009C3B9F" w:rsidRDefault="009C3B9F" w:rsidP="009C3B9F">
      <w:pPr>
        <w:autoSpaceDE w:val="0"/>
        <w:autoSpaceDN w:val="0"/>
        <w:adjustRightInd w:val="0"/>
        <w:jc w:val="both"/>
        <w:rPr>
          <w:rFonts w:ascii="Arial" w:hAnsi="Arial" w:cs="Arial"/>
          <w:sz w:val="22"/>
          <w:szCs w:val="22"/>
        </w:rPr>
      </w:pPr>
      <w:r w:rsidRPr="009E7806">
        <w:rPr>
          <w:rFonts w:ascii="Arial" w:hAnsi="Arial" w:cs="Arial"/>
          <w:sz w:val="22"/>
          <w:szCs w:val="22"/>
        </w:rPr>
        <w:t>Les variantes ne sont pas autorisées</w:t>
      </w:r>
      <w:r w:rsidR="00475911">
        <w:rPr>
          <w:rFonts w:ascii="Arial" w:hAnsi="Arial" w:cs="Arial"/>
          <w:sz w:val="22"/>
          <w:szCs w:val="22"/>
        </w:rPr>
        <w:t>.</w:t>
      </w:r>
    </w:p>
    <w:p w14:paraId="2DD05623" w14:textId="3158A869" w:rsidR="009C3B9F" w:rsidRDefault="009C3B9F" w:rsidP="0048707C">
      <w:pPr>
        <w:rPr>
          <w:rFonts w:ascii="Arial" w:hAnsi="Arial" w:cs="Arial"/>
          <w:b/>
          <w:sz w:val="22"/>
          <w:szCs w:val="22"/>
        </w:rPr>
      </w:pPr>
    </w:p>
    <w:p w14:paraId="095CA45B" w14:textId="1EDACA44" w:rsidR="00F7159E" w:rsidRDefault="00CC1AEB" w:rsidP="006728BF">
      <w:pPr>
        <w:jc w:val="both"/>
        <w:rPr>
          <w:rFonts w:ascii="Arial" w:hAnsi="Arial" w:cs="Arial"/>
          <w:b/>
          <w:sz w:val="22"/>
          <w:szCs w:val="22"/>
        </w:rPr>
      </w:pPr>
      <w:r>
        <w:rPr>
          <w:rFonts w:ascii="Arial" w:hAnsi="Arial" w:cs="Arial"/>
          <w:b/>
          <w:sz w:val="22"/>
          <w:szCs w:val="22"/>
        </w:rPr>
        <w:t>P</w:t>
      </w:r>
      <w:r w:rsidR="006728BF">
        <w:rPr>
          <w:rFonts w:ascii="Arial" w:hAnsi="Arial" w:cs="Arial"/>
          <w:b/>
          <w:sz w:val="22"/>
          <w:szCs w:val="22"/>
        </w:rPr>
        <w:t xml:space="preserve">restations supplémentaires éventuelles : </w:t>
      </w:r>
    </w:p>
    <w:p w14:paraId="4A8E5730" w14:textId="5E5DA886" w:rsidR="006728BF" w:rsidRDefault="006728BF" w:rsidP="006728BF">
      <w:pPr>
        <w:jc w:val="both"/>
        <w:rPr>
          <w:rFonts w:ascii="Arial" w:hAnsi="Arial" w:cs="Arial"/>
          <w:b/>
          <w:sz w:val="22"/>
          <w:szCs w:val="22"/>
        </w:rPr>
      </w:pPr>
    </w:p>
    <w:p w14:paraId="4A171517" w14:textId="362DD411" w:rsidR="006728BF" w:rsidRPr="006728BF" w:rsidRDefault="006728BF" w:rsidP="006728BF">
      <w:pPr>
        <w:jc w:val="both"/>
        <w:rPr>
          <w:rFonts w:ascii="Arial" w:hAnsi="Arial" w:cs="Arial"/>
          <w:bCs/>
          <w:sz w:val="22"/>
          <w:szCs w:val="22"/>
        </w:rPr>
      </w:pPr>
      <w:r w:rsidRPr="006728BF">
        <w:rPr>
          <w:rFonts w:ascii="Arial" w:hAnsi="Arial" w:cs="Arial"/>
          <w:bCs/>
          <w:sz w:val="22"/>
          <w:szCs w:val="22"/>
        </w:rPr>
        <w:t>Elles sont présentées dans le CCP</w:t>
      </w:r>
      <w:r w:rsidR="00603392">
        <w:rPr>
          <w:rFonts w:ascii="Arial" w:hAnsi="Arial" w:cs="Arial"/>
          <w:bCs/>
          <w:sz w:val="22"/>
          <w:szCs w:val="22"/>
        </w:rPr>
        <w:t xml:space="preserve"> à l’article 1.6.</w:t>
      </w:r>
    </w:p>
    <w:p w14:paraId="57001E99" w14:textId="77777777" w:rsidR="00291281" w:rsidRPr="006728BF" w:rsidRDefault="00291281" w:rsidP="008242D7">
      <w:pPr>
        <w:rPr>
          <w:rFonts w:ascii="Arial" w:hAnsi="Arial" w:cs="Arial"/>
          <w:bCs/>
          <w:sz w:val="22"/>
          <w:szCs w:val="22"/>
        </w:rPr>
      </w:pPr>
    </w:p>
    <w:p w14:paraId="3AA2B716" w14:textId="79188175" w:rsidR="0072219F" w:rsidRPr="004F72B1" w:rsidRDefault="004F72B1" w:rsidP="004F72B1">
      <w:pPr>
        <w:suppressAutoHyphens/>
        <w:rPr>
          <w:rFonts w:ascii="Arial" w:hAnsi="Arial" w:cs="Arial"/>
          <w:b/>
          <w:szCs w:val="22"/>
          <w:u w:val="single"/>
        </w:rPr>
      </w:pPr>
      <w:r>
        <w:rPr>
          <w:rFonts w:ascii="Arial" w:hAnsi="Arial" w:cs="Arial"/>
          <w:b/>
          <w:szCs w:val="22"/>
          <w:u w:val="single"/>
        </w:rPr>
        <w:t xml:space="preserve">Article </w:t>
      </w:r>
      <w:r w:rsidR="0002031C">
        <w:rPr>
          <w:rFonts w:ascii="Arial" w:hAnsi="Arial" w:cs="Arial"/>
          <w:b/>
          <w:szCs w:val="22"/>
          <w:u w:val="single"/>
        </w:rPr>
        <w:t>5</w:t>
      </w:r>
      <w:r>
        <w:rPr>
          <w:rFonts w:ascii="Arial" w:hAnsi="Arial" w:cs="Arial"/>
          <w:b/>
          <w:szCs w:val="22"/>
          <w:u w:val="single"/>
        </w:rPr>
        <w:t xml:space="preserve">. </w:t>
      </w:r>
      <w:r w:rsidR="0072219F" w:rsidRPr="004F72B1">
        <w:rPr>
          <w:rFonts w:ascii="Arial" w:hAnsi="Arial" w:cs="Arial"/>
          <w:b/>
          <w:szCs w:val="22"/>
          <w:u w:val="single"/>
        </w:rPr>
        <w:t>Lieu d’exécution</w:t>
      </w:r>
    </w:p>
    <w:p w14:paraId="0F56A93A" w14:textId="77777777" w:rsidR="0072219F" w:rsidRPr="001073F1" w:rsidRDefault="0072219F" w:rsidP="0072219F">
      <w:pPr>
        <w:autoSpaceDE w:val="0"/>
        <w:autoSpaceDN w:val="0"/>
        <w:adjustRightInd w:val="0"/>
        <w:jc w:val="both"/>
        <w:rPr>
          <w:rFonts w:ascii="Arial" w:eastAsiaTheme="minorHAnsi" w:hAnsi="Arial" w:cs="Arial"/>
          <w:color w:val="434343"/>
          <w:sz w:val="22"/>
          <w:szCs w:val="22"/>
          <w:lang w:eastAsia="en-US"/>
        </w:rPr>
      </w:pPr>
    </w:p>
    <w:p w14:paraId="0AA6CE92" w14:textId="528A7E9F" w:rsidR="008242D7" w:rsidRDefault="00505596" w:rsidP="00B04E25">
      <w:pPr>
        <w:jc w:val="both"/>
        <w:rPr>
          <w:rFonts w:ascii="Arial" w:hAnsi="Arial" w:cs="Arial"/>
          <w:sz w:val="22"/>
          <w:szCs w:val="22"/>
        </w:rPr>
      </w:pPr>
      <w:r>
        <w:rPr>
          <w:rFonts w:ascii="Arial" w:hAnsi="Arial" w:cs="Arial"/>
          <w:sz w:val="22"/>
          <w:szCs w:val="22"/>
        </w:rPr>
        <w:t xml:space="preserve">Les prestations porteront sur </w:t>
      </w:r>
      <w:r w:rsidR="008242D7" w:rsidRPr="001073F1">
        <w:rPr>
          <w:rFonts w:ascii="Arial" w:hAnsi="Arial" w:cs="Arial"/>
          <w:sz w:val="22"/>
          <w:szCs w:val="22"/>
        </w:rPr>
        <w:t>les sites de l’Université Bourgogne</w:t>
      </w:r>
      <w:r w:rsidR="00950E86">
        <w:rPr>
          <w:rFonts w:ascii="Arial" w:hAnsi="Arial" w:cs="Arial"/>
          <w:sz w:val="22"/>
          <w:szCs w:val="22"/>
        </w:rPr>
        <w:t xml:space="preserve"> Europe</w:t>
      </w:r>
      <w:r w:rsidR="008242D7" w:rsidRPr="001073F1">
        <w:rPr>
          <w:rFonts w:ascii="Arial" w:hAnsi="Arial" w:cs="Arial"/>
          <w:sz w:val="22"/>
          <w:szCs w:val="22"/>
        </w:rPr>
        <w:t>, selon les renseignements portés su</w:t>
      </w:r>
      <w:r w:rsidR="00B04E25">
        <w:rPr>
          <w:rFonts w:ascii="Arial" w:hAnsi="Arial" w:cs="Arial"/>
          <w:sz w:val="22"/>
          <w:szCs w:val="22"/>
        </w:rPr>
        <w:t>r les bons de commande par le service acheteur</w:t>
      </w:r>
      <w:r w:rsidR="008242D7" w:rsidRPr="001073F1">
        <w:rPr>
          <w:rFonts w:ascii="Arial" w:hAnsi="Arial" w:cs="Arial"/>
          <w:sz w:val="22"/>
          <w:szCs w:val="22"/>
        </w:rPr>
        <w:t>.</w:t>
      </w:r>
    </w:p>
    <w:p w14:paraId="2628795F" w14:textId="79C502A8" w:rsidR="00784ABF" w:rsidRDefault="00784ABF" w:rsidP="00B04E25">
      <w:pPr>
        <w:jc w:val="both"/>
        <w:rPr>
          <w:rFonts w:ascii="Arial" w:hAnsi="Arial" w:cs="Arial"/>
          <w:sz w:val="22"/>
          <w:szCs w:val="22"/>
        </w:rPr>
      </w:pPr>
    </w:p>
    <w:p w14:paraId="1603DC5F" w14:textId="6E939153" w:rsidR="00784ABF" w:rsidRDefault="00784ABF" w:rsidP="00B04E25">
      <w:pPr>
        <w:jc w:val="both"/>
        <w:rPr>
          <w:rFonts w:ascii="Arial" w:hAnsi="Arial" w:cs="Arial"/>
          <w:sz w:val="22"/>
          <w:szCs w:val="22"/>
        </w:rPr>
      </w:pPr>
      <w:r>
        <w:rPr>
          <w:rFonts w:ascii="Arial" w:hAnsi="Arial" w:cs="Arial"/>
          <w:sz w:val="22"/>
          <w:szCs w:val="22"/>
        </w:rPr>
        <w:t xml:space="preserve">En tout état de cause, le lieu principal d’exécution du présent marché se situe : </w:t>
      </w:r>
    </w:p>
    <w:p w14:paraId="2E3B0D2C" w14:textId="0827A479" w:rsidR="00784ABF" w:rsidRPr="001B4A31" w:rsidRDefault="00784ABF" w:rsidP="00B04E25">
      <w:pPr>
        <w:jc w:val="both"/>
        <w:rPr>
          <w:rFonts w:ascii="Arial" w:hAnsi="Arial" w:cs="Arial"/>
          <w:sz w:val="22"/>
          <w:szCs w:val="22"/>
        </w:rPr>
      </w:pPr>
    </w:p>
    <w:p w14:paraId="2418743C" w14:textId="77777777" w:rsidR="001B4A31" w:rsidRPr="001B4A31" w:rsidRDefault="001B4A31" w:rsidP="001B4A31">
      <w:pPr>
        <w:widowControl w:val="0"/>
        <w:ind w:right="72"/>
        <w:jc w:val="both"/>
        <w:rPr>
          <w:rFonts w:ascii="Arial" w:hAnsi="Arial" w:cs="Arial"/>
        </w:rPr>
      </w:pPr>
      <w:r w:rsidRPr="001B4A31">
        <w:rPr>
          <w:rFonts w:ascii="Arial" w:hAnsi="Arial" w:cs="Arial"/>
        </w:rPr>
        <w:t>Université Bourgogne Europe</w:t>
      </w:r>
    </w:p>
    <w:p w14:paraId="592FD545" w14:textId="77777777" w:rsidR="001B4A31" w:rsidRPr="001B4A31" w:rsidRDefault="001B4A31" w:rsidP="001B4A31">
      <w:pPr>
        <w:widowControl w:val="0"/>
        <w:ind w:right="72"/>
        <w:jc w:val="both"/>
        <w:rPr>
          <w:rFonts w:ascii="Arial" w:hAnsi="Arial" w:cs="Arial"/>
        </w:rPr>
      </w:pPr>
      <w:r w:rsidRPr="001B4A31">
        <w:rPr>
          <w:rFonts w:ascii="Arial" w:hAnsi="Arial" w:cs="Arial"/>
        </w:rPr>
        <w:t>IUT Le Creusot</w:t>
      </w:r>
    </w:p>
    <w:p w14:paraId="1B15B01B" w14:textId="77777777" w:rsidR="001B4A31" w:rsidRPr="001B4A31" w:rsidRDefault="001B4A31" w:rsidP="001B4A31">
      <w:pPr>
        <w:widowControl w:val="0"/>
        <w:ind w:right="72"/>
        <w:jc w:val="both"/>
        <w:rPr>
          <w:rFonts w:ascii="Arial" w:hAnsi="Arial" w:cs="Arial"/>
        </w:rPr>
      </w:pPr>
      <w:r w:rsidRPr="001B4A31">
        <w:rPr>
          <w:rFonts w:ascii="Arial" w:hAnsi="Arial" w:cs="Arial"/>
        </w:rPr>
        <w:t>12, Rue de la Fonderie</w:t>
      </w:r>
    </w:p>
    <w:p w14:paraId="2A11AED6" w14:textId="77777777" w:rsidR="001B4A31" w:rsidRPr="001B4A31" w:rsidRDefault="001B4A31" w:rsidP="001B4A31">
      <w:pPr>
        <w:widowControl w:val="0"/>
        <w:ind w:right="72"/>
        <w:jc w:val="both"/>
        <w:rPr>
          <w:rFonts w:ascii="Arial" w:hAnsi="Arial" w:cs="Arial"/>
          <w:sz w:val="20"/>
        </w:rPr>
      </w:pPr>
      <w:r w:rsidRPr="001B4A31">
        <w:rPr>
          <w:rFonts w:ascii="Arial" w:hAnsi="Arial" w:cs="Arial"/>
        </w:rPr>
        <w:t>71200 Le Creusot</w:t>
      </w:r>
    </w:p>
    <w:p w14:paraId="0C483B8A" w14:textId="4A20C97D" w:rsidR="00950E86" w:rsidRPr="001B4A31" w:rsidRDefault="00950E86" w:rsidP="00B04E25">
      <w:pPr>
        <w:jc w:val="both"/>
        <w:rPr>
          <w:rFonts w:ascii="Arial" w:hAnsi="Arial" w:cs="Arial"/>
          <w:sz w:val="22"/>
          <w:szCs w:val="22"/>
        </w:rPr>
      </w:pPr>
    </w:p>
    <w:p w14:paraId="64DD7600" w14:textId="67206B8D" w:rsidR="00950E86" w:rsidRDefault="004F72B1" w:rsidP="004F72B1">
      <w:pPr>
        <w:suppressAutoHyphens/>
        <w:rPr>
          <w:rFonts w:ascii="Arial" w:hAnsi="Arial" w:cs="Arial"/>
          <w:b/>
          <w:szCs w:val="22"/>
          <w:u w:val="single"/>
        </w:rPr>
      </w:pPr>
      <w:r>
        <w:rPr>
          <w:rFonts w:ascii="Arial" w:hAnsi="Arial" w:cs="Arial"/>
          <w:b/>
          <w:szCs w:val="22"/>
          <w:u w:val="single"/>
        </w:rPr>
        <w:t xml:space="preserve">Article </w:t>
      </w:r>
      <w:r w:rsidR="0002031C">
        <w:rPr>
          <w:rFonts w:ascii="Arial" w:hAnsi="Arial" w:cs="Arial"/>
          <w:b/>
          <w:szCs w:val="22"/>
          <w:u w:val="single"/>
        </w:rPr>
        <w:t>6</w:t>
      </w:r>
      <w:r>
        <w:rPr>
          <w:rFonts w:ascii="Arial" w:hAnsi="Arial" w:cs="Arial"/>
          <w:b/>
          <w:szCs w:val="22"/>
          <w:u w:val="single"/>
        </w:rPr>
        <w:t xml:space="preserve">. </w:t>
      </w:r>
      <w:r w:rsidR="00950E86" w:rsidRPr="004F72B1">
        <w:rPr>
          <w:rFonts w:ascii="Arial" w:hAnsi="Arial" w:cs="Arial"/>
          <w:b/>
          <w:szCs w:val="22"/>
          <w:u w:val="single"/>
        </w:rPr>
        <w:t>Montan</w:t>
      </w:r>
      <w:r w:rsidR="0044500B">
        <w:rPr>
          <w:rFonts w:ascii="Arial" w:hAnsi="Arial" w:cs="Arial"/>
          <w:b/>
          <w:szCs w:val="22"/>
          <w:u w:val="single"/>
        </w:rPr>
        <w:t>t du marché</w:t>
      </w:r>
    </w:p>
    <w:p w14:paraId="3062A705" w14:textId="77777777" w:rsidR="00BB6D47" w:rsidRPr="004F72B1" w:rsidRDefault="00BB6D47" w:rsidP="004F72B1">
      <w:pPr>
        <w:suppressAutoHyphens/>
        <w:rPr>
          <w:rFonts w:ascii="Arial" w:hAnsi="Arial" w:cs="Arial"/>
          <w:b/>
          <w:szCs w:val="22"/>
          <w:u w:val="single"/>
        </w:rPr>
      </w:pPr>
    </w:p>
    <w:p w14:paraId="00CD1C7A" w14:textId="2BDA6F64" w:rsidR="00475911" w:rsidRDefault="00475911" w:rsidP="00475911">
      <w:pPr>
        <w:jc w:val="both"/>
        <w:rPr>
          <w:rFonts w:ascii="Arial" w:hAnsi="Arial" w:cs="Arial"/>
          <w:sz w:val="22"/>
          <w:szCs w:val="22"/>
        </w:rPr>
      </w:pPr>
      <w:r>
        <w:rPr>
          <w:rFonts w:ascii="Arial" w:hAnsi="Arial" w:cs="Arial"/>
          <w:sz w:val="22"/>
          <w:szCs w:val="22"/>
        </w:rPr>
        <w:t>Conformément à l’article R. 2162-4 du Code de la commande publique, les prestations seront rémunérées par application des prix unitaires figurant dans le bordereau de prix unitaires</w:t>
      </w:r>
      <w:r w:rsidR="001D6577">
        <w:rPr>
          <w:rFonts w:ascii="Arial" w:hAnsi="Arial" w:cs="Arial"/>
          <w:sz w:val="22"/>
          <w:szCs w:val="22"/>
        </w:rPr>
        <w:t>/</w:t>
      </w:r>
      <w:r w:rsidR="00F1786A">
        <w:rPr>
          <w:rFonts w:ascii="Arial" w:hAnsi="Arial" w:cs="Arial"/>
          <w:sz w:val="22"/>
          <w:szCs w:val="22"/>
        </w:rPr>
        <w:t xml:space="preserve">dans les bons de commandes </w:t>
      </w:r>
      <w:r>
        <w:rPr>
          <w:rFonts w:ascii="Arial" w:hAnsi="Arial" w:cs="Arial"/>
          <w:sz w:val="22"/>
          <w:szCs w:val="22"/>
        </w:rPr>
        <w:t>aux quantités réellement exécutées dans la limite du montant maximum soit :</w:t>
      </w:r>
    </w:p>
    <w:p w14:paraId="57CA3655" w14:textId="2853958D" w:rsidR="00475911" w:rsidRDefault="00475911" w:rsidP="00475911">
      <w:pPr>
        <w:rPr>
          <w:rFonts w:ascii="Arial" w:hAnsi="Arial" w:cs="Arial"/>
          <w:sz w:val="22"/>
          <w:szCs w:val="22"/>
        </w:rPr>
      </w:pPr>
      <w:r>
        <w:rPr>
          <w:rFonts w:ascii="Arial" w:hAnsi="Arial" w:cs="Arial"/>
          <w:sz w:val="22"/>
          <w:szCs w:val="22"/>
        </w:rPr>
        <w:t xml:space="preserve">-Lot 1 : </w:t>
      </w:r>
      <w:r w:rsidR="00543CFF">
        <w:rPr>
          <w:rFonts w:ascii="Arial" w:hAnsi="Arial" w:cs="Arial"/>
          <w:sz w:val="22"/>
          <w:szCs w:val="22"/>
        </w:rPr>
        <w:t>2</w:t>
      </w:r>
      <w:r>
        <w:rPr>
          <w:rFonts w:ascii="Arial" w:hAnsi="Arial" w:cs="Arial"/>
          <w:sz w:val="22"/>
          <w:szCs w:val="22"/>
        </w:rPr>
        <w:t>80 000 € HT sur la durée totale de l’accord-cadre</w:t>
      </w:r>
    </w:p>
    <w:p w14:paraId="417FB24C" w14:textId="006F24FC" w:rsidR="00475911" w:rsidRDefault="00475911" w:rsidP="00475911">
      <w:pPr>
        <w:rPr>
          <w:rFonts w:ascii="Arial" w:hAnsi="Arial" w:cs="Arial"/>
          <w:sz w:val="22"/>
          <w:szCs w:val="22"/>
        </w:rPr>
      </w:pPr>
      <w:r>
        <w:rPr>
          <w:rFonts w:ascii="Arial" w:hAnsi="Arial" w:cs="Arial"/>
          <w:sz w:val="22"/>
          <w:szCs w:val="22"/>
        </w:rPr>
        <w:t xml:space="preserve">-Lot 2 : </w:t>
      </w:r>
      <w:r w:rsidR="00543CFF">
        <w:rPr>
          <w:rFonts w:ascii="Arial" w:hAnsi="Arial" w:cs="Arial"/>
          <w:sz w:val="22"/>
          <w:szCs w:val="22"/>
        </w:rPr>
        <w:t>35</w:t>
      </w:r>
      <w:r>
        <w:rPr>
          <w:rFonts w:ascii="Arial" w:hAnsi="Arial" w:cs="Arial"/>
          <w:sz w:val="22"/>
          <w:szCs w:val="22"/>
        </w:rPr>
        <w:t xml:space="preserve">0 000 € HT sur la durée totale de l’accord-cadre </w:t>
      </w:r>
      <w:r>
        <w:rPr>
          <w:rFonts w:ascii="Arial" w:hAnsi="Arial" w:cs="Arial"/>
          <w:sz w:val="22"/>
          <w:szCs w:val="22"/>
        </w:rPr>
        <w:br/>
      </w:r>
    </w:p>
    <w:p w14:paraId="3906B40D" w14:textId="77777777" w:rsidR="00F223B4" w:rsidRPr="00F223B4" w:rsidRDefault="00F223B4" w:rsidP="00F223B4">
      <w:pPr>
        <w:jc w:val="both"/>
        <w:rPr>
          <w:rFonts w:ascii="Arial" w:hAnsi="Arial" w:cs="Arial"/>
          <w:sz w:val="22"/>
          <w:szCs w:val="22"/>
        </w:rPr>
      </w:pPr>
    </w:p>
    <w:p w14:paraId="412E8BB8" w14:textId="42131BD5" w:rsidR="0072219F" w:rsidRPr="004F72B1" w:rsidRDefault="004F72B1" w:rsidP="004F72B1">
      <w:pPr>
        <w:suppressAutoHyphens/>
        <w:rPr>
          <w:rFonts w:ascii="Arial" w:hAnsi="Arial" w:cs="Arial"/>
          <w:b/>
          <w:szCs w:val="22"/>
          <w:u w:val="single"/>
        </w:rPr>
      </w:pPr>
      <w:r>
        <w:rPr>
          <w:rFonts w:ascii="Arial" w:hAnsi="Arial" w:cs="Arial"/>
          <w:b/>
          <w:szCs w:val="22"/>
          <w:u w:val="single"/>
        </w:rPr>
        <w:t xml:space="preserve">Article </w:t>
      </w:r>
      <w:r w:rsidR="0002031C">
        <w:rPr>
          <w:rFonts w:ascii="Arial" w:hAnsi="Arial" w:cs="Arial"/>
          <w:b/>
          <w:szCs w:val="22"/>
          <w:u w:val="single"/>
        </w:rPr>
        <w:t>7</w:t>
      </w:r>
      <w:r>
        <w:rPr>
          <w:rFonts w:ascii="Arial" w:hAnsi="Arial" w:cs="Arial"/>
          <w:b/>
          <w:szCs w:val="22"/>
          <w:u w:val="single"/>
        </w:rPr>
        <w:t xml:space="preserve">. </w:t>
      </w:r>
      <w:r w:rsidR="001073F1" w:rsidRPr="004F72B1">
        <w:rPr>
          <w:rFonts w:ascii="Arial" w:hAnsi="Arial" w:cs="Arial"/>
          <w:b/>
          <w:szCs w:val="22"/>
          <w:u w:val="single"/>
        </w:rPr>
        <w:t>Procédure</w:t>
      </w:r>
    </w:p>
    <w:p w14:paraId="47D44CCC" w14:textId="77777777" w:rsidR="0044500B" w:rsidRDefault="0044500B">
      <w:pPr>
        <w:rPr>
          <w:rFonts w:ascii="Arial" w:hAnsi="Arial" w:cs="Arial"/>
          <w:sz w:val="22"/>
          <w:szCs w:val="22"/>
        </w:rPr>
      </w:pPr>
    </w:p>
    <w:p w14:paraId="7B333C17" w14:textId="77777777" w:rsidR="00D75469" w:rsidRDefault="00D75469" w:rsidP="00D75469">
      <w:pPr>
        <w:rPr>
          <w:rFonts w:ascii="Arial" w:hAnsi="Arial" w:cs="Arial"/>
          <w:sz w:val="22"/>
          <w:szCs w:val="22"/>
        </w:rPr>
      </w:pPr>
      <w:r>
        <w:rPr>
          <w:rFonts w:ascii="Arial" w:hAnsi="Arial" w:cs="Arial"/>
          <w:sz w:val="22"/>
          <w:szCs w:val="22"/>
        </w:rPr>
        <w:t xml:space="preserve">L’accord cadre est passé en appel d’offres ouvert en application des articles L. 2124-2 et R. 2124-2 du Code de la commande publique.                                                                                                                         </w:t>
      </w:r>
    </w:p>
    <w:p w14:paraId="7C2DD7CA" w14:textId="3FBBF5C5" w:rsidR="00950E86" w:rsidRDefault="00950E86">
      <w:pPr>
        <w:rPr>
          <w:rFonts w:ascii="Arial" w:hAnsi="Arial" w:cs="Arial"/>
          <w:sz w:val="22"/>
          <w:szCs w:val="22"/>
        </w:rPr>
      </w:pPr>
    </w:p>
    <w:p w14:paraId="5325B6BD" w14:textId="40EA957D" w:rsidR="00FF044E" w:rsidRDefault="00FF044E" w:rsidP="00FF044E">
      <w:pPr>
        <w:rPr>
          <w:rFonts w:ascii="Arial" w:hAnsi="Arial" w:cs="Arial"/>
          <w:b/>
          <w:szCs w:val="22"/>
          <w:u w:val="single"/>
        </w:rPr>
      </w:pPr>
      <w:r>
        <w:rPr>
          <w:rFonts w:ascii="Arial" w:hAnsi="Arial" w:cs="Arial"/>
          <w:b/>
          <w:szCs w:val="22"/>
          <w:u w:val="single"/>
        </w:rPr>
        <w:t xml:space="preserve">Article </w:t>
      </w:r>
      <w:r w:rsidR="0002031C">
        <w:rPr>
          <w:rFonts w:ascii="Arial" w:hAnsi="Arial" w:cs="Arial"/>
          <w:b/>
          <w:szCs w:val="22"/>
          <w:u w:val="single"/>
        </w:rPr>
        <w:t>8</w:t>
      </w:r>
      <w:r>
        <w:rPr>
          <w:rFonts w:ascii="Arial" w:hAnsi="Arial" w:cs="Arial"/>
          <w:b/>
          <w:szCs w:val="22"/>
          <w:u w:val="single"/>
        </w:rPr>
        <w:t xml:space="preserve">. Forme et modalités de fonctionnement de l’accord cadre  </w:t>
      </w:r>
    </w:p>
    <w:p w14:paraId="68E0410E" w14:textId="77777777" w:rsidR="00FF044E" w:rsidRDefault="00FF044E" w:rsidP="00FF044E">
      <w:pPr>
        <w:pStyle w:val="Paragraphedeliste"/>
        <w:rPr>
          <w:rFonts w:ascii="Arial" w:hAnsi="Arial" w:cs="Arial"/>
          <w:b/>
          <w:sz w:val="22"/>
          <w:szCs w:val="22"/>
          <w:u w:val="single"/>
        </w:rPr>
      </w:pPr>
    </w:p>
    <w:p w14:paraId="7E2CB277" w14:textId="77777777" w:rsidR="00FF044E" w:rsidRDefault="00FF044E" w:rsidP="00FF044E">
      <w:pPr>
        <w:widowControl w:val="0"/>
        <w:tabs>
          <w:tab w:val="left" w:pos="392"/>
        </w:tabs>
        <w:ind w:right="111"/>
        <w:jc w:val="both"/>
        <w:rPr>
          <w:rFonts w:ascii="Arial" w:hAnsi="Arial" w:cs="Arial"/>
          <w:color w:val="000000"/>
          <w:sz w:val="22"/>
          <w:szCs w:val="22"/>
        </w:rPr>
      </w:pPr>
      <w:r>
        <w:rPr>
          <w:rFonts w:ascii="Arial" w:hAnsi="Arial" w:cs="Arial"/>
          <w:color w:val="000000"/>
          <w:sz w:val="22"/>
          <w:szCs w:val="22"/>
        </w:rPr>
        <w:t xml:space="preserve">La forme retenue pour l’exécution du contrat est </w:t>
      </w:r>
      <w:r>
        <w:rPr>
          <w:rFonts w:ascii="Arial" w:hAnsi="Arial" w:cs="Arial"/>
          <w:b/>
          <w:bCs/>
          <w:color w:val="000000"/>
          <w:sz w:val="22"/>
          <w:szCs w:val="22"/>
        </w:rPr>
        <w:t>un accord-cadre exécuté à bons de commandes sans minimum et avec maximum</w:t>
      </w:r>
      <w:r>
        <w:rPr>
          <w:rFonts w:ascii="Arial" w:hAnsi="Arial" w:cs="Arial"/>
          <w:color w:val="000000"/>
          <w:sz w:val="22"/>
          <w:szCs w:val="22"/>
        </w:rPr>
        <w:t xml:space="preserve"> mono-attributaires pour tous les lots en application des articles R. 2162-4 2° et R. 2162-13 à R. 2162-14 du Code de la commande</w:t>
      </w:r>
      <w:r>
        <w:rPr>
          <w:rFonts w:ascii="Arial" w:hAnsi="Arial" w:cs="Arial"/>
          <w:sz w:val="22"/>
          <w:szCs w:val="22"/>
        </w:rPr>
        <w:t xml:space="preserve"> publique</w:t>
      </w:r>
      <w:r>
        <w:rPr>
          <w:rFonts w:ascii="Arial" w:hAnsi="Arial" w:cs="Arial"/>
          <w:color w:val="000000"/>
          <w:sz w:val="22"/>
          <w:szCs w:val="22"/>
        </w:rPr>
        <w:t>.</w:t>
      </w:r>
    </w:p>
    <w:p w14:paraId="13C76D27" w14:textId="77777777" w:rsidR="00FF044E" w:rsidRDefault="00FF044E" w:rsidP="00FF044E">
      <w:pPr>
        <w:widowControl w:val="0"/>
        <w:tabs>
          <w:tab w:val="left" w:pos="392"/>
        </w:tabs>
        <w:ind w:left="117" w:right="111"/>
        <w:jc w:val="both"/>
        <w:rPr>
          <w:rFonts w:ascii="Arial" w:hAnsi="Arial" w:cs="Arial"/>
          <w:color w:val="000000"/>
          <w:sz w:val="22"/>
          <w:szCs w:val="22"/>
        </w:rPr>
      </w:pPr>
    </w:p>
    <w:p w14:paraId="64B336A0" w14:textId="77777777" w:rsidR="00FF044E" w:rsidRDefault="00FF044E" w:rsidP="00FF044E">
      <w:pPr>
        <w:jc w:val="both"/>
        <w:rPr>
          <w:rFonts w:ascii="Arial" w:hAnsi="Arial" w:cs="Arial"/>
          <w:sz w:val="22"/>
          <w:szCs w:val="22"/>
        </w:rPr>
      </w:pPr>
      <w:r>
        <w:rPr>
          <w:rFonts w:ascii="Arial" w:hAnsi="Arial" w:cs="Arial"/>
          <w:sz w:val="22"/>
          <w:szCs w:val="22"/>
        </w:rPr>
        <w:t>Pour les besoins n’entrant pas dans le bordereau de prix unitaires, l’université pourra conclure des marchés spécifiques qui seront des marchés ordinaires ou à bons de commande.</w:t>
      </w:r>
    </w:p>
    <w:p w14:paraId="4A438093" w14:textId="77777777" w:rsidR="00FF044E" w:rsidRDefault="00FF044E" w:rsidP="00FF044E">
      <w:pPr>
        <w:jc w:val="both"/>
        <w:rPr>
          <w:rFonts w:ascii="Arial" w:hAnsi="Arial" w:cs="Arial"/>
          <w:b/>
          <w:sz w:val="22"/>
          <w:szCs w:val="22"/>
          <w:u w:val="single"/>
        </w:rPr>
      </w:pPr>
      <w:r>
        <w:rPr>
          <w:rFonts w:ascii="Arial" w:hAnsi="Arial" w:cs="Arial"/>
          <w:b/>
          <w:sz w:val="22"/>
          <w:szCs w:val="22"/>
          <w:u w:val="single"/>
        </w:rPr>
        <w:t>Le marché prendra la forme d’un devis accepté par bon de commande.</w:t>
      </w:r>
    </w:p>
    <w:p w14:paraId="1AA86930" w14:textId="77777777" w:rsidR="00FF044E" w:rsidRDefault="00FF044E" w:rsidP="00FF044E">
      <w:pPr>
        <w:rPr>
          <w:rFonts w:ascii="Arial" w:hAnsi="Arial" w:cs="Arial"/>
          <w:sz w:val="22"/>
          <w:szCs w:val="22"/>
          <w:u w:val="single"/>
        </w:rPr>
      </w:pPr>
    </w:p>
    <w:p w14:paraId="08DAF640" w14:textId="77777777" w:rsidR="00FF044E" w:rsidRPr="00C72CD6" w:rsidRDefault="00FF044E">
      <w:pPr>
        <w:rPr>
          <w:rFonts w:ascii="Arial" w:hAnsi="Arial" w:cs="Arial"/>
          <w:sz w:val="22"/>
          <w:szCs w:val="22"/>
        </w:rPr>
      </w:pPr>
    </w:p>
    <w:p w14:paraId="216403BD" w14:textId="7A30B7A8" w:rsidR="00395068" w:rsidRPr="004F72B1" w:rsidRDefault="004F72B1" w:rsidP="004F72B1">
      <w:pPr>
        <w:suppressAutoHyphens/>
        <w:rPr>
          <w:rFonts w:ascii="Arial" w:hAnsi="Arial" w:cs="Arial"/>
          <w:b/>
          <w:szCs w:val="22"/>
          <w:u w:val="single"/>
        </w:rPr>
      </w:pPr>
      <w:r w:rsidRPr="00F35A36">
        <w:rPr>
          <w:rFonts w:ascii="Arial" w:hAnsi="Arial" w:cs="Arial"/>
          <w:b/>
          <w:szCs w:val="22"/>
          <w:u w:val="single"/>
        </w:rPr>
        <w:t xml:space="preserve">Article </w:t>
      </w:r>
      <w:r w:rsidR="0002031C">
        <w:rPr>
          <w:rFonts w:ascii="Arial" w:hAnsi="Arial" w:cs="Arial"/>
          <w:b/>
          <w:szCs w:val="22"/>
          <w:u w:val="single"/>
        </w:rPr>
        <w:t>9</w:t>
      </w:r>
      <w:r w:rsidRPr="00F35A36">
        <w:rPr>
          <w:rFonts w:ascii="Arial" w:hAnsi="Arial" w:cs="Arial"/>
          <w:b/>
          <w:szCs w:val="22"/>
          <w:u w:val="single"/>
        </w:rPr>
        <w:t xml:space="preserve">. </w:t>
      </w:r>
      <w:r w:rsidR="00395068" w:rsidRPr="00F35A36">
        <w:rPr>
          <w:rFonts w:ascii="Arial" w:hAnsi="Arial" w:cs="Arial"/>
          <w:b/>
          <w:szCs w:val="22"/>
          <w:u w:val="single"/>
        </w:rPr>
        <w:t>Nature de l’attributaire</w:t>
      </w:r>
      <w:r w:rsidR="00395068" w:rsidRPr="004F72B1">
        <w:rPr>
          <w:rFonts w:ascii="Arial" w:hAnsi="Arial" w:cs="Arial"/>
          <w:b/>
          <w:szCs w:val="22"/>
          <w:u w:val="single"/>
        </w:rPr>
        <w:t xml:space="preserve"> </w:t>
      </w:r>
    </w:p>
    <w:p w14:paraId="7FD50ED2" w14:textId="77777777" w:rsidR="00E01848" w:rsidRPr="009E7806" w:rsidRDefault="00E01848" w:rsidP="00A57D06">
      <w:pPr>
        <w:jc w:val="both"/>
        <w:rPr>
          <w:rFonts w:ascii="Arial" w:hAnsi="Arial" w:cs="Arial"/>
          <w:sz w:val="22"/>
          <w:szCs w:val="22"/>
        </w:rPr>
      </w:pPr>
    </w:p>
    <w:p w14:paraId="2BA68820" w14:textId="77777777" w:rsidR="00395068" w:rsidRDefault="00395068" w:rsidP="00A57D06">
      <w:pPr>
        <w:jc w:val="both"/>
        <w:rPr>
          <w:rFonts w:ascii="Arial" w:eastAsiaTheme="minorHAnsi" w:hAnsi="Arial" w:cs="Arial"/>
          <w:sz w:val="22"/>
          <w:szCs w:val="22"/>
          <w:lang w:eastAsia="en-US"/>
        </w:rPr>
      </w:pPr>
      <w:r w:rsidRPr="009E7806">
        <w:rPr>
          <w:rFonts w:ascii="Arial" w:eastAsiaTheme="minorHAnsi" w:hAnsi="Arial" w:cs="Arial"/>
          <w:sz w:val="22"/>
          <w:szCs w:val="22"/>
          <w:lang w:eastAsia="en-US"/>
        </w:rPr>
        <w:t>Aucune forme de groupement n'est imposée par le pouvoir adjudicateur.</w:t>
      </w:r>
    </w:p>
    <w:p w14:paraId="6DD0A69B" w14:textId="77777777" w:rsidR="00BC3302" w:rsidRDefault="00BC3302" w:rsidP="00A57D06">
      <w:pPr>
        <w:autoSpaceDE w:val="0"/>
        <w:autoSpaceDN w:val="0"/>
        <w:adjustRightInd w:val="0"/>
        <w:jc w:val="both"/>
        <w:rPr>
          <w:rFonts w:ascii="Arial" w:eastAsiaTheme="minorHAnsi" w:hAnsi="Arial" w:cs="Arial"/>
          <w:sz w:val="22"/>
          <w:szCs w:val="22"/>
          <w:lang w:eastAsia="en-US"/>
        </w:rPr>
      </w:pPr>
    </w:p>
    <w:p w14:paraId="2948597B" w14:textId="77777777" w:rsidR="00085188" w:rsidRPr="009E7806" w:rsidRDefault="00085188">
      <w:pPr>
        <w:rPr>
          <w:rFonts w:ascii="Arial" w:hAnsi="Arial" w:cs="Arial"/>
          <w:sz w:val="22"/>
          <w:szCs w:val="22"/>
        </w:rPr>
      </w:pPr>
    </w:p>
    <w:p w14:paraId="579D8984" w14:textId="63D2F522" w:rsidR="00EB39EB" w:rsidRPr="004F72B1" w:rsidRDefault="004F72B1" w:rsidP="004F72B1">
      <w:pPr>
        <w:suppressAutoHyphens/>
        <w:rPr>
          <w:rFonts w:ascii="Arial" w:hAnsi="Arial" w:cs="Arial"/>
          <w:b/>
          <w:szCs w:val="22"/>
          <w:u w:val="single"/>
        </w:rPr>
      </w:pPr>
      <w:r>
        <w:rPr>
          <w:rFonts w:ascii="Arial" w:hAnsi="Arial" w:cs="Arial"/>
          <w:b/>
          <w:szCs w:val="22"/>
          <w:u w:val="single"/>
        </w:rPr>
        <w:t xml:space="preserve">Article </w:t>
      </w:r>
      <w:r w:rsidR="0056533F">
        <w:rPr>
          <w:rFonts w:ascii="Arial" w:hAnsi="Arial" w:cs="Arial"/>
          <w:b/>
          <w:szCs w:val="22"/>
          <w:u w:val="single"/>
        </w:rPr>
        <w:t>10</w:t>
      </w:r>
      <w:r>
        <w:rPr>
          <w:rFonts w:ascii="Arial" w:hAnsi="Arial" w:cs="Arial"/>
          <w:b/>
          <w:szCs w:val="22"/>
          <w:u w:val="single"/>
        </w:rPr>
        <w:t xml:space="preserve">. </w:t>
      </w:r>
      <w:r w:rsidR="00395068" w:rsidRPr="004F72B1">
        <w:rPr>
          <w:rFonts w:ascii="Arial" w:hAnsi="Arial" w:cs="Arial"/>
          <w:b/>
          <w:szCs w:val="22"/>
          <w:u w:val="single"/>
        </w:rPr>
        <w:t xml:space="preserve">Durée </w:t>
      </w:r>
    </w:p>
    <w:p w14:paraId="51B171E1" w14:textId="77777777" w:rsidR="00085188" w:rsidRPr="009E7806" w:rsidRDefault="00085188" w:rsidP="00085188">
      <w:pPr>
        <w:rPr>
          <w:rFonts w:ascii="Arial" w:hAnsi="Arial" w:cs="Arial"/>
          <w:sz w:val="22"/>
          <w:szCs w:val="22"/>
        </w:rPr>
      </w:pPr>
    </w:p>
    <w:p w14:paraId="7F7AC9AB" w14:textId="3CD93BDC" w:rsidR="00FC3202" w:rsidRPr="00FC3202" w:rsidRDefault="00FC3202" w:rsidP="00FC3202">
      <w:pPr>
        <w:numPr>
          <w:ilvl w:val="0"/>
          <w:numId w:val="7"/>
        </w:numPr>
        <w:overflowPunct w:val="0"/>
        <w:autoSpaceDE w:val="0"/>
        <w:autoSpaceDN w:val="0"/>
        <w:adjustRightInd w:val="0"/>
        <w:jc w:val="both"/>
        <w:textAlignment w:val="baseline"/>
        <w:rPr>
          <w:rFonts w:ascii="Arial" w:hAnsi="Arial" w:cs="Arial"/>
          <w:sz w:val="22"/>
          <w:szCs w:val="22"/>
        </w:rPr>
      </w:pPr>
      <w:bookmarkStart w:id="0" w:name="_Hlk196221998"/>
      <w:r w:rsidRPr="00FC3202">
        <w:rPr>
          <w:rFonts w:ascii="Arial" w:hAnsi="Arial" w:cs="Arial"/>
          <w:sz w:val="22"/>
          <w:szCs w:val="22"/>
        </w:rPr>
        <w:t xml:space="preserve">Durée </w:t>
      </w:r>
      <w:r w:rsidR="00573E35">
        <w:rPr>
          <w:rFonts w:ascii="Arial" w:hAnsi="Arial" w:cs="Arial"/>
          <w:sz w:val="22"/>
          <w:szCs w:val="22"/>
        </w:rPr>
        <w:t>d’exécution</w:t>
      </w:r>
      <w:r w:rsidRPr="00FC3202">
        <w:rPr>
          <w:rFonts w:ascii="Arial" w:hAnsi="Arial" w:cs="Arial"/>
          <w:sz w:val="22"/>
          <w:szCs w:val="22"/>
        </w:rPr>
        <w:t xml:space="preserve"> du marché :</w:t>
      </w:r>
    </w:p>
    <w:p w14:paraId="5AD6D9B1" w14:textId="41CFA1FA" w:rsidR="00FF044E" w:rsidRPr="00573E35" w:rsidRDefault="00573E35" w:rsidP="00573E35">
      <w:pPr>
        <w:spacing w:before="100" w:beforeAutospacing="1" w:after="100" w:afterAutospacing="1"/>
        <w:rPr>
          <w:rFonts w:ascii="Arial" w:hAnsi="Arial" w:cs="Arial"/>
          <w:sz w:val="22"/>
          <w:szCs w:val="22"/>
        </w:rPr>
      </w:pPr>
      <w:r w:rsidRPr="00573E35">
        <w:rPr>
          <w:rFonts w:ascii="Arial" w:hAnsi="Arial" w:cs="Arial"/>
          <w:sz w:val="22"/>
          <w:szCs w:val="22"/>
        </w:rPr>
        <w:t>Le délai d'exécution des prestations est fixé pour chaque bon de commande. Il tient compte de la nature et de la quantité des prestations à réaliser.</w:t>
      </w:r>
      <w:r w:rsidRPr="00573E35">
        <w:rPr>
          <w:rFonts w:ascii="Arial" w:hAnsi="Arial" w:cs="Arial"/>
          <w:sz w:val="22"/>
          <w:szCs w:val="22"/>
        </w:rPr>
        <w:br/>
        <w:t>Le délai court à compter de la date prescrite par le bon de commande ou, à défaut, à compter de la réception du bon de commande par le titulaire.</w:t>
      </w:r>
    </w:p>
    <w:p w14:paraId="7F6A4D30" w14:textId="74312F3B" w:rsidR="00FF044E" w:rsidRPr="00FF044E" w:rsidRDefault="00FF044E" w:rsidP="00FF044E">
      <w:pPr>
        <w:pStyle w:val="Paragraphedeliste"/>
        <w:numPr>
          <w:ilvl w:val="0"/>
          <w:numId w:val="7"/>
        </w:numPr>
        <w:overflowPunct w:val="0"/>
        <w:autoSpaceDE w:val="0"/>
        <w:autoSpaceDN w:val="0"/>
        <w:adjustRightInd w:val="0"/>
        <w:jc w:val="both"/>
        <w:textAlignment w:val="baseline"/>
        <w:rPr>
          <w:rFonts w:cs="Arial"/>
        </w:rPr>
      </w:pPr>
      <w:r w:rsidRPr="00FF044E">
        <w:rPr>
          <w:rFonts w:cs="Arial"/>
        </w:rPr>
        <w:t>Durée globale du marché</w:t>
      </w:r>
      <w:r w:rsidR="00573E35">
        <w:rPr>
          <w:rFonts w:cs="Arial"/>
        </w:rPr>
        <w:t xml:space="preserve"> </w:t>
      </w:r>
      <w:r w:rsidRPr="00FF044E">
        <w:rPr>
          <w:rFonts w:cs="Arial"/>
        </w:rPr>
        <w:t>:</w:t>
      </w:r>
    </w:p>
    <w:p w14:paraId="7A6B8865" w14:textId="77777777" w:rsidR="00573E35" w:rsidRPr="00573E35" w:rsidRDefault="00573E35" w:rsidP="00573E35">
      <w:pPr>
        <w:tabs>
          <w:tab w:val="left" w:pos="576"/>
          <w:tab w:val="left" w:pos="851"/>
        </w:tabs>
        <w:jc w:val="both"/>
        <w:rPr>
          <w:rFonts w:ascii="Arial" w:hAnsi="Arial" w:cs="Arial"/>
          <w:sz w:val="22"/>
          <w:szCs w:val="22"/>
        </w:rPr>
      </w:pPr>
    </w:p>
    <w:p w14:paraId="489A8034" w14:textId="2AB8463E" w:rsidR="00573E35" w:rsidRPr="00573E35" w:rsidRDefault="00573E35" w:rsidP="00573E35">
      <w:pPr>
        <w:tabs>
          <w:tab w:val="left" w:pos="576"/>
          <w:tab w:val="left" w:pos="851"/>
        </w:tabs>
        <w:jc w:val="both"/>
        <w:rPr>
          <w:rFonts w:ascii="Arial" w:hAnsi="Arial" w:cs="Arial"/>
          <w:sz w:val="22"/>
          <w:szCs w:val="22"/>
        </w:rPr>
      </w:pPr>
      <w:r w:rsidRPr="00573E35">
        <w:rPr>
          <w:rFonts w:ascii="Arial" w:hAnsi="Arial" w:cs="Arial"/>
          <w:sz w:val="22"/>
          <w:szCs w:val="22"/>
        </w:rPr>
        <w:t xml:space="preserve">La durée du contrat est de </w:t>
      </w:r>
      <w:r w:rsidRPr="00573E35">
        <w:rPr>
          <w:rFonts w:ascii="Arial" w:hAnsi="Arial" w:cs="Arial"/>
          <w:b/>
          <w:bCs/>
          <w:sz w:val="22"/>
          <w:szCs w:val="22"/>
        </w:rPr>
        <w:t>12 mois</w:t>
      </w:r>
      <w:r w:rsidRPr="00573E35">
        <w:rPr>
          <w:rFonts w:ascii="Arial" w:hAnsi="Arial" w:cs="Arial"/>
          <w:sz w:val="22"/>
          <w:szCs w:val="22"/>
        </w:rPr>
        <w:t xml:space="preserve"> à compter de la notification du marché. Il est reconductible tacitement 3 fois pour une période de 12 mois soit </w:t>
      </w:r>
      <w:r w:rsidRPr="00573E35">
        <w:rPr>
          <w:rFonts w:ascii="Arial" w:hAnsi="Arial" w:cs="Arial"/>
          <w:b/>
          <w:bCs/>
          <w:sz w:val="22"/>
          <w:szCs w:val="22"/>
        </w:rPr>
        <w:t>48 mois</w:t>
      </w:r>
      <w:r w:rsidRPr="00573E35">
        <w:rPr>
          <w:rFonts w:ascii="Arial" w:hAnsi="Arial" w:cs="Arial"/>
          <w:sz w:val="22"/>
          <w:szCs w:val="22"/>
        </w:rPr>
        <w:t xml:space="preserve"> maximum à compter de la notification.</w:t>
      </w:r>
    </w:p>
    <w:p w14:paraId="2C202E3D" w14:textId="21BEED7D" w:rsidR="00FF044E" w:rsidRPr="00573E35" w:rsidRDefault="00573E35" w:rsidP="00573E35">
      <w:pPr>
        <w:spacing w:before="100" w:beforeAutospacing="1" w:after="100" w:afterAutospacing="1"/>
        <w:rPr>
          <w:rFonts w:ascii="Arial" w:hAnsi="Arial" w:cs="Arial"/>
          <w:sz w:val="22"/>
          <w:szCs w:val="22"/>
        </w:rPr>
      </w:pPr>
      <w:r w:rsidRPr="00573E35">
        <w:rPr>
          <w:rFonts w:ascii="Arial" w:hAnsi="Arial" w:cs="Arial"/>
          <w:sz w:val="22"/>
          <w:szCs w:val="22"/>
        </w:rPr>
        <w:lastRenderedPageBreak/>
        <w:t>Si l’Université ne souhaite pas reconduire le marché, elle informe le titulaire de l’accord cadre par lettre recommandée avec accusé de réception deux (2) mois avant la fin de la période en cours.</w:t>
      </w:r>
    </w:p>
    <w:bookmarkEnd w:id="0"/>
    <w:p w14:paraId="5D52D765" w14:textId="77777777" w:rsidR="00950E86" w:rsidRPr="009E7806" w:rsidRDefault="00950E86" w:rsidP="00950E86">
      <w:pPr>
        <w:rPr>
          <w:rFonts w:ascii="Arial" w:hAnsi="Arial" w:cs="Arial"/>
          <w:sz w:val="22"/>
          <w:szCs w:val="22"/>
        </w:rPr>
      </w:pPr>
    </w:p>
    <w:p w14:paraId="2C623393" w14:textId="098EDC5C" w:rsidR="00214923" w:rsidRPr="004F72B1" w:rsidRDefault="004F72B1" w:rsidP="004F72B1">
      <w:pPr>
        <w:suppressAutoHyphens/>
        <w:rPr>
          <w:rFonts w:ascii="Arial" w:hAnsi="Arial" w:cs="Arial"/>
          <w:b/>
          <w:sz w:val="28"/>
        </w:rPr>
      </w:pPr>
      <w:r>
        <w:rPr>
          <w:rFonts w:ascii="Arial" w:hAnsi="Arial" w:cs="Arial"/>
          <w:b/>
          <w:szCs w:val="22"/>
          <w:u w:val="single"/>
        </w:rPr>
        <w:t xml:space="preserve">Article </w:t>
      </w:r>
      <w:r w:rsidR="00DA0D2F">
        <w:rPr>
          <w:rFonts w:ascii="Arial" w:hAnsi="Arial" w:cs="Arial"/>
          <w:b/>
          <w:szCs w:val="22"/>
          <w:u w:val="single"/>
        </w:rPr>
        <w:t>1</w:t>
      </w:r>
      <w:r w:rsidR="0056533F">
        <w:rPr>
          <w:rFonts w:ascii="Arial" w:hAnsi="Arial" w:cs="Arial"/>
          <w:b/>
          <w:szCs w:val="22"/>
          <w:u w:val="single"/>
        </w:rPr>
        <w:t>1</w:t>
      </w:r>
      <w:r>
        <w:rPr>
          <w:rFonts w:ascii="Arial" w:hAnsi="Arial" w:cs="Arial"/>
          <w:b/>
          <w:szCs w:val="22"/>
          <w:u w:val="single"/>
        </w:rPr>
        <w:t xml:space="preserve">. </w:t>
      </w:r>
      <w:r w:rsidR="00214923" w:rsidRPr="004F72B1">
        <w:rPr>
          <w:rFonts w:ascii="Arial" w:hAnsi="Arial" w:cs="Arial"/>
          <w:b/>
          <w:szCs w:val="22"/>
          <w:u w:val="single"/>
        </w:rPr>
        <w:t xml:space="preserve">Modifications de détails au dossier de consultation </w:t>
      </w:r>
    </w:p>
    <w:p w14:paraId="4E616A0A" w14:textId="77777777" w:rsidR="00214923" w:rsidRPr="009E7806" w:rsidRDefault="00214923" w:rsidP="00214923">
      <w:pPr>
        <w:rPr>
          <w:rFonts w:ascii="Arial" w:eastAsiaTheme="minorHAnsi" w:hAnsi="Arial" w:cs="Arial"/>
          <w:sz w:val="22"/>
          <w:szCs w:val="22"/>
          <w:lang w:eastAsia="en-US"/>
        </w:rPr>
      </w:pPr>
    </w:p>
    <w:p w14:paraId="0A2DE118" w14:textId="77777777" w:rsidR="00214923" w:rsidRPr="009E7806" w:rsidRDefault="00214923" w:rsidP="00BF0ABC">
      <w:pPr>
        <w:autoSpaceDE w:val="0"/>
        <w:autoSpaceDN w:val="0"/>
        <w:adjustRightInd w:val="0"/>
        <w:jc w:val="both"/>
        <w:rPr>
          <w:rFonts w:ascii="Arial" w:eastAsiaTheme="minorHAnsi" w:hAnsi="Arial" w:cs="Arial"/>
          <w:sz w:val="22"/>
          <w:szCs w:val="22"/>
          <w:lang w:eastAsia="en-US"/>
        </w:rPr>
      </w:pPr>
      <w:r w:rsidRPr="009E7806">
        <w:rPr>
          <w:rFonts w:ascii="Arial" w:eastAsiaTheme="minorHAnsi" w:hAnsi="Arial" w:cs="Arial"/>
          <w:sz w:val="22"/>
          <w:szCs w:val="22"/>
          <w:lang w:eastAsia="en-US"/>
        </w:rPr>
        <w:t>Le pouvoir adjudicateur se réserve le droit d'apporter au plus tard 10 jours avant la date limite fixée pour la réception des offres, des renseignements complémentaires au cahier des charges. Les candidats devront alors répondre sur la base du cahier des charges modifié sans pouvoir élever aucune réclamation à ce sujet.</w:t>
      </w:r>
    </w:p>
    <w:p w14:paraId="1D2118EF" w14:textId="77777777" w:rsidR="00D435CE" w:rsidRPr="009E7806" w:rsidRDefault="00D435CE" w:rsidP="00BF0ABC">
      <w:pPr>
        <w:autoSpaceDE w:val="0"/>
        <w:autoSpaceDN w:val="0"/>
        <w:adjustRightInd w:val="0"/>
        <w:jc w:val="both"/>
        <w:rPr>
          <w:rFonts w:ascii="Arial" w:eastAsiaTheme="minorHAnsi" w:hAnsi="Arial" w:cs="Arial"/>
          <w:sz w:val="22"/>
          <w:szCs w:val="22"/>
          <w:lang w:eastAsia="en-US"/>
        </w:rPr>
      </w:pPr>
    </w:p>
    <w:p w14:paraId="19C639AE" w14:textId="77777777" w:rsidR="00214923" w:rsidRPr="009E7806" w:rsidRDefault="00214923" w:rsidP="00BF0ABC">
      <w:pPr>
        <w:autoSpaceDE w:val="0"/>
        <w:autoSpaceDN w:val="0"/>
        <w:adjustRightInd w:val="0"/>
        <w:jc w:val="both"/>
        <w:rPr>
          <w:rFonts w:ascii="Arial" w:eastAsiaTheme="minorHAnsi" w:hAnsi="Arial" w:cs="Arial"/>
          <w:sz w:val="22"/>
          <w:szCs w:val="22"/>
          <w:lang w:eastAsia="en-US"/>
        </w:rPr>
      </w:pPr>
      <w:r w:rsidRPr="009E7806">
        <w:rPr>
          <w:rFonts w:ascii="Arial" w:eastAsiaTheme="minorHAnsi" w:hAnsi="Arial" w:cs="Arial"/>
          <w:sz w:val="22"/>
          <w:szCs w:val="22"/>
          <w:lang w:eastAsia="en-US"/>
        </w:rPr>
        <w:t>Si pendant l'étude du dossier par les candidats, la date limite fixée pour la remise des offres est reportée, la disposition précédente est applicable en fonction de cette nouvelle date.</w:t>
      </w:r>
    </w:p>
    <w:p w14:paraId="649F8C2B" w14:textId="77777777" w:rsidR="00D435CE" w:rsidRPr="009E7806" w:rsidRDefault="00D435CE" w:rsidP="00BF0ABC">
      <w:pPr>
        <w:autoSpaceDE w:val="0"/>
        <w:autoSpaceDN w:val="0"/>
        <w:adjustRightInd w:val="0"/>
        <w:jc w:val="both"/>
        <w:rPr>
          <w:rFonts w:ascii="Arial" w:eastAsiaTheme="minorHAnsi" w:hAnsi="Arial" w:cs="Arial"/>
          <w:sz w:val="22"/>
          <w:szCs w:val="22"/>
          <w:lang w:eastAsia="en-US"/>
        </w:rPr>
      </w:pPr>
    </w:p>
    <w:p w14:paraId="57D14428" w14:textId="7E0F8545" w:rsidR="00214923" w:rsidRPr="004F72B1" w:rsidRDefault="004F72B1" w:rsidP="004F72B1">
      <w:pPr>
        <w:suppressAutoHyphens/>
        <w:rPr>
          <w:rFonts w:ascii="Arial" w:hAnsi="Arial" w:cs="Arial"/>
          <w:b/>
          <w:szCs w:val="22"/>
          <w:u w:val="single"/>
        </w:rPr>
      </w:pPr>
      <w:r>
        <w:rPr>
          <w:rFonts w:ascii="Arial" w:hAnsi="Arial" w:cs="Arial"/>
          <w:b/>
          <w:szCs w:val="22"/>
          <w:u w:val="single"/>
        </w:rPr>
        <w:t>Article 1</w:t>
      </w:r>
      <w:r w:rsidR="0056533F">
        <w:rPr>
          <w:rFonts w:ascii="Arial" w:hAnsi="Arial" w:cs="Arial"/>
          <w:b/>
          <w:szCs w:val="22"/>
          <w:u w:val="single"/>
        </w:rPr>
        <w:t>2</w:t>
      </w:r>
      <w:r>
        <w:rPr>
          <w:rFonts w:ascii="Arial" w:hAnsi="Arial" w:cs="Arial"/>
          <w:b/>
          <w:szCs w:val="22"/>
          <w:u w:val="single"/>
        </w:rPr>
        <w:t xml:space="preserve">. </w:t>
      </w:r>
      <w:r w:rsidR="00214923" w:rsidRPr="004F72B1">
        <w:rPr>
          <w:rFonts w:ascii="Arial" w:hAnsi="Arial" w:cs="Arial"/>
          <w:b/>
          <w:szCs w:val="22"/>
          <w:u w:val="single"/>
        </w:rPr>
        <w:t xml:space="preserve">Délai de validité des offres </w:t>
      </w:r>
    </w:p>
    <w:p w14:paraId="12309A03" w14:textId="77777777" w:rsidR="00214923" w:rsidRPr="009E7806" w:rsidRDefault="00214923" w:rsidP="00BF0ABC">
      <w:pPr>
        <w:jc w:val="both"/>
        <w:rPr>
          <w:rFonts w:ascii="Arial" w:eastAsiaTheme="minorHAnsi" w:hAnsi="Arial" w:cs="Arial"/>
          <w:sz w:val="22"/>
          <w:szCs w:val="22"/>
          <w:lang w:eastAsia="en-US"/>
        </w:rPr>
      </w:pPr>
    </w:p>
    <w:p w14:paraId="5C2D1E5C" w14:textId="7348DF13" w:rsidR="00395068" w:rsidRDefault="00214923" w:rsidP="009C3B9F">
      <w:pPr>
        <w:autoSpaceDE w:val="0"/>
        <w:autoSpaceDN w:val="0"/>
        <w:adjustRightInd w:val="0"/>
        <w:jc w:val="both"/>
        <w:rPr>
          <w:rFonts w:ascii="Arial" w:eastAsiaTheme="minorHAnsi" w:hAnsi="Arial" w:cs="Arial"/>
          <w:sz w:val="22"/>
          <w:szCs w:val="22"/>
          <w:lang w:eastAsia="en-US"/>
        </w:rPr>
      </w:pPr>
      <w:r w:rsidRPr="009E7806">
        <w:rPr>
          <w:rFonts w:ascii="Arial" w:eastAsiaTheme="minorHAnsi" w:hAnsi="Arial" w:cs="Arial"/>
          <w:sz w:val="22"/>
          <w:szCs w:val="22"/>
          <w:lang w:eastAsia="en-US"/>
        </w:rPr>
        <w:t>Le délai de validité des offres est de 120 jours à compter de la date limite fixée pour la remise des offres.</w:t>
      </w:r>
    </w:p>
    <w:p w14:paraId="4DA2CBFF" w14:textId="77777777" w:rsidR="009C3B9F" w:rsidRPr="009C3B9F" w:rsidRDefault="009C3B9F" w:rsidP="009C3B9F">
      <w:pPr>
        <w:autoSpaceDE w:val="0"/>
        <w:autoSpaceDN w:val="0"/>
        <w:adjustRightInd w:val="0"/>
        <w:jc w:val="both"/>
        <w:rPr>
          <w:rFonts w:ascii="Arial" w:eastAsiaTheme="minorHAnsi" w:hAnsi="Arial" w:cs="Arial"/>
          <w:sz w:val="22"/>
          <w:szCs w:val="22"/>
          <w:lang w:eastAsia="en-US"/>
        </w:rPr>
      </w:pPr>
    </w:p>
    <w:p w14:paraId="784C43B9" w14:textId="77777777" w:rsidR="00BF0ABC" w:rsidRPr="009E7806" w:rsidRDefault="00BF0ABC" w:rsidP="00395068">
      <w:pPr>
        <w:rPr>
          <w:rFonts w:ascii="Arial" w:hAnsi="Arial" w:cs="Arial"/>
          <w:sz w:val="22"/>
          <w:szCs w:val="22"/>
          <w:lang w:eastAsia="en-US"/>
        </w:rPr>
      </w:pPr>
    </w:p>
    <w:p w14:paraId="20CF19C7" w14:textId="11C868D1" w:rsidR="00214923" w:rsidRPr="004F72B1" w:rsidRDefault="004F72B1" w:rsidP="00DA0D2F">
      <w:pPr>
        <w:suppressAutoHyphens/>
        <w:rPr>
          <w:rFonts w:ascii="Arial" w:hAnsi="Arial" w:cs="Arial"/>
          <w:b/>
          <w:szCs w:val="22"/>
          <w:u w:val="single"/>
        </w:rPr>
      </w:pPr>
      <w:r>
        <w:rPr>
          <w:rFonts w:ascii="Arial" w:hAnsi="Arial" w:cs="Arial"/>
          <w:b/>
          <w:szCs w:val="22"/>
          <w:u w:val="single"/>
        </w:rPr>
        <w:t>Article 1</w:t>
      </w:r>
      <w:r w:rsidR="0056533F">
        <w:rPr>
          <w:rFonts w:ascii="Arial" w:hAnsi="Arial" w:cs="Arial"/>
          <w:b/>
          <w:szCs w:val="22"/>
          <w:u w:val="single"/>
        </w:rPr>
        <w:t>3</w:t>
      </w:r>
      <w:r>
        <w:rPr>
          <w:rFonts w:ascii="Arial" w:hAnsi="Arial" w:cs="Arial"/>
          <w:b/>
          <w:szCs w:val="22"/>
          <w:u w:val="single"/>
        </w:rPr>
        <w:t xml:space="preserve">. </w:t>
      </w:r>
      <w:r w:rsidR="00214923" w:rsidRPr="004F72B1">
        <w:rPr>
          <w:rFonts w:ascii="Arial" w:hAnsi="Arial" w:cs="Arial"/>
          <w:b/>
          <w:szCs w:val="22"/>
          <w:u w:val="single"/>
        </w:rPr>
        <w:t xml:space="preserve">Contenu et retrait du dossier de consultation </w:t>
      </w:r>
    </w:p>
    <w:p w14:paraId="441CADA7" w14:textId="77777777" w:rsidR="00214923" w:rsidRPr="009E7806" w:rsidRDefault="00214923" w:rsidP="00214923">
      <w:pPr>
        <w:rPr>
          <w:rFonts w:ascii="Arial" w:eastAsiaTheme="minorHAnsi" w:hAnsi="Arial" w:cs="Arial"/>
          <w:sz w:val="22"/>
          <w:szCs w:val="22"/>
          <w:lang w:eastAsia="en-US"/>
        </w:rPr>
      </w:pPr>
    </w:p>
    <w:p w14:paraId="1B3EA8A7" w14:textId="07444B39" w:rsidR="001E668A" w:rsidRDefault="00D4309B" w:rsidP="000A108A">
      <w:pPr>
        <w:autoSpaceDE w:val="0"/>
        <w:autoSpaceDN w:val="0"/>
        <w:adjustRightInd w:val="0"/>
        <w:jc w:val="both"/>
        <w:rPr>
          <w:rFonts w:ascii="Arial" w:hAnsi="Arial" w:cs="Arial"/>
          <w:b/>
        </w:rPr>
      </w:pPr>
      <w:r w:rsidRPr="009E7806">
        <w:rPr>
          <w:rFonts w:ascii="Arial" w:hAnsi="Arial" w:cs="Arial"/>
          <w:b/>
        </w:rPr>
        <w:t>1</w:t>
      </w:r>
      <w:r w:rsidR="0056533F">
        <w:rPr>
          <w:rFonts w:ascii="Arial" w:hAnsi="Arial" w:cs="Arial"/>
          <w:b/>
        </w:rPr>
        <w:t>3</w:t>
      </w:r>
      <w:r w:rsidRPr="009E7806">
        <w:rPr>
          <w:rFonts w:ascii="Arial" w:hAnsi="Arial" w:cs="Arial"/>
          <w:b/>
        </w:rPr>
        <w:t>.1 Contenu</w:t>
      </w:r>
      <w:r w:rsidR="00AA33E1">
        <w:rPr>
          <w:rFonts w:ascii="Arial" w:hAnsi="Arial" w:cs="Arial"/>
          <w:b/>
        </w:rPr>
        <w:t xml:space="preserve"> du dossier de consultation</w:t>
      </w:r>
    </w:p>
    <w:p w14:paraId="4DD8BEFF" w14:textId="77777777" w:rsidR="00AA33E1" w:rsidRDefault="00AA33E1" w:rsidP="00BF0ABC">
      <w:pPr>
        <w:autoSpaceDE w:val="0"/>
        <w:autoSpaceDN w:val="0"/>
        <w:adjustRightInd w:val="0"/>
        <w:jc w:val="both"/>
        <w:rPr>
          <w:rFonts w:ascii="Arial" w:hAnsi="Arial" w:cs="Arial"/>
          <w:b/>
        </w:rPr>
      </w:pPr>
    </w:p>
    <w:p w14:paraId="19124F11" w14:textId="77777777" w:rsidR="00F223B4" w:rsidRPr="001D6CF5" w:rsidRDefault="00F223B4" w:rsidP="00F223B4">
      <w:pPr>
        <w:jc w:val="both"/>
        <w:rPr>
          <w:rFonts w:ascii="Arial" w:hAnsi="Arial" w:cs="Arial"/>
          <w:bCs/>
          <w:sz w:val="22"/>
          <w:szCs w:val="22"/>
        </w:rPr>
      </w:pPr>
      <w:r w:rsidRPr="001D6CF5">
        <w:rPr>
          <w:rFonts w:ascii="Arial" w:hAnsi="Arial" w:cs="Arial"/>
          <w:bCs/>
          <w:sz w:val="22"/>
          <w:szCs w:val="22"/>
        </w:rPr>
        <w:t>Les dossiers contiennent les documents suivants :</w:t>
      </w:r>
    </w:p>
    <w:p w14:paraId="00B9D157" w14:textId="06ABC7F9" w:rsidR="00F045B5" w:rsidRDefault="006671CF" w:rsidP="006671CF">
      <w:pPr>
        <w:numPr>
          <w:ilvl w:val="0"/>
          <w:numId w:val="5"/>
        </w:numPr>
        <w:jc w:val="both"/>
        <w:rPr>
          <w:rFonts w:ascii="Arial" w:hAnsi="Arial" w:cs="Arial"/>
          <w:bCs/>
          <w:sz w:val="22"/>
          <w:szCs w:val="22"/>
        </w:rPr>
      </w:pPr>
      <w:r w:rsidRPr="001D6CF5">
        <w:rPr>
          <w:rFonts w:ascii="Arial" w:hAnsi="Arial" w:cs="Arial"/>
          <w:bCs/>
          <w:sz w:val="22"/>
          <w:szCs w:val="22"/>
        </w:rPr>
        <w:t>AE</w:t>
      </w:r>
      <w:r w:rsidR="00F045B5">
        <w:rPr>
          <w:rFonts w:ascii="Arial" w:hAnsi="Arial" w:cs="Arial"/>
          <w:bCs/>
          <w:sz w:val="22"/>
          <w:szCs w:val="22"/>
        </w:rPr>
        <w:t>,</w:t>
      </w:r>
    </w:p>
    <w:p w14:paraId="5883196A" w14:textId="339217E7" w:rsidR="00F223B4" w:rsidRPr="001D6CF5" w:rsidRDefault="006671CF" w:rsidP="006671CF">
      <w:pPr>
        <w:numPr>
          <w:ilvl w:val="0"/>
          <w:numId w:val="5"/>
        </w:numPr>
        <w:jc w:val="both"/>
        <w:rPr>
          <w:rFonts w:ascii="Arial" w:hAnsi="Arial" w:cs="Arial"/>
          <w:bCs/>
          <w:sz w:val="22"/>
          <w:szCs w:val="22"/>
        </w:rPr>
      </w:pPr>
      <w:r w:rsidRPr="001D6CF5">
        <w:rPr>
          <w:rFonts w:ascii="Arial" w:hAnsi="Arial" w:cs="Arial"/>
          <w:bCs/>
          <w:sz w:val="22"/>
          <w:szCs w:val="22"/>
        </w:rPr>
        <w:t>C</w:t>
      </w:r>
      <w:r w:rsidR="00F045B5">
        <w:rPr>
          <w:rFonts w:ascii="Arial" w:hAnsi="Arial" w:cs="Arial"/>
          <w:bCs/>
          <w:sz w:val="22"/>
          <w:szCs w:val="22"/>
        </w:rPr>
        <w:t>ahier des clauses particulières,</w:t>
      </w:r>
    </w:p>
    <w:p w14:paraId="3872E787" w14:textId="37C9D6F3" w:rsidR="00F223B4" w:rsidRPr="001D6CF5" w:rsidRDefault="00F223B4" w:rsidP="00E44FFF">
      <w:pPr>
        <w:numPr>
          <w:ilvl w:val="0"/>
          <w:numId w:val="5"/>
        </w:numPr>
        <w:jc w:val="both"/>
        <w:rPr>
          <w:rFonts w:ascii="Arial" w:hAnsi="Arial" w:cs="Arial"/>
          <w:bCs/>
          <w:sz w:val="22"/>
          <w:szCs w:val="22"/>
        </w:rPr>
      </w:pPr>
      <w:r w:rsidRPr="001D6CF5">
        <w:rPr>
          <w:rFonts w:ascii="Arial" w:hAnsi="Arial" w:cs="Arial"/>
          <w:bCs/>
          <w:sz w:val="22"/>
          <w:szCs w:val="22"/>
        </w:rPr>
        <w:t>Le présent Règlement de la Consultation</w:t>
      </w:r>
      <w:r w:rsidR="00DA0D2F" w:rsidRPr="001D6CF5">
        <w:rPr>
          <w:rFonts w:ascii="Arial" w:hAnsi="Arial" w:cs="Arial"/>
          <w:bCs/>
          <w:sz w:val="22"/>
          <w:szCs w:val="22"/>
        </w:rPr>
        <w:t>,</w:t>
      </w:r>
    </w:p>
    <w:p w14:paraId="5E052387" w14:textId="46514B7D" w:rsidR="00DA0D2F" w:rsidRPr="001D6CF5" w:rsidRDefault="00DA0D2F" w:rsidP="00E44FFF">
      <w:pPr>
        <w:numPr>
          <w:ilvl w:val="0"/>
          <w:numId w:val="5"/>
        </w:numPr>
        <w:jc w:val="both"/>
        <w:rPr>
          <w:rFonts w:ascii="Arial" w:hAnsi="Arial" w:cs="Arial"/>
          <w:bCs/>
          <w:sz w:val="22"/>
          <w:szCs w:val="22"/>
        </w:rPr>
      </w:pPr>
      <w:r w:rsidRPr="001D6CF5">
        <w:rPr>
          <w:rFonts w:ascii="Arial" w:hAnsi="Arial" w:cs="Arial"/>
          <w:bCs/>
          <w:sz w:val="22"/>
          <w:szCs w:val="22"/>
        </w:rPr>
        <w:t>Les bordereaux des prix unitaires pour chacun des lots,</w:t>
      </w:r>
    </w:p>
    <w:p w14:paraId="643FF09C" w14:textId="2E990AF0" w:rsidR="00622844" w:rsidRPr="00622844" w:rsidRDefault="00622844" w:rsidP="00622844">
      <w:pPr>
        <w:numPr>
          <w:ilvl w:val="0"/>
          <w:numId w:val="5"/>
        </w:numPr>
        <w:jc w:val="both"/>
        <w:rPr>
          <w:rFonts w:ascii="Arial" w:hAnsi="Arial" w:cs="Arial"/>
          <w:bCs/>
          <w:sz w:val="22"/>
          <w:szCs w:val="22"/>
          <w:lang w:val="en-US"/>
        </w:rPr>
      </w:pPr>
      <w:proofErr w:type="spellStart"/>
      <w:r w:rsidRPr="00622844">
        <w:rPr>
          <w:rFonts w:ascii="Arial" w:hAnsi="Arial" w:cs="Arial"/>
          <w:bCs/>
          <w:sz w:val="22"/>
          <w:szCs w:val="22"/>
          <w:lang w:val="en-US"/>
        </w:rPr>
        <w:t>Annexe</w:t>
      </w:r>
      <w:proofErr w:type="spellEnd"/>
      <w:r>
        <w:rPr>
          <w:rFonts w:ascii="Arial" w:hAnsi="Arial" w:cs="Arial"/>
          <w:bCs/>
          <w:sz w:val="22"/>
          <w:szCs w:val="22"/>
          <w:lang w:val="en-US"/>
        </w:rPr>
        <w:t xml:space="preserve"> 1 (lot 1)</w:t>
      </w:r>
      <w:r w:rsidRPr="00622844">
        <w:rPr>
          <w:rFonts w:ascii="Arial" w:hAnsi="Arial" w:cs="Arial"/>
          <w:bCs/>
          <w:sz w:val="22"/>
          <w:szCs w:val="22"/>
          <w:lang w:val="en-US"/>
        </w:rPr>
        <w:t>: 15.1-104348 - Customer Info and Site Preparation_rev1</w:t>
      </w:r>
      <w:r>
        <w:rPr>
          <w:rFonts w:ascii="Arial" w:hAnsi="Arial" w:cs="Arial"/>
          <w:bCs/>
          <w:sz w:val="22"/>
          <w:szCs w:val="22"/>
          <w:lang w:val="en-US"/>
        </w:rPr>
        <w:t>.pdf</w:t>
      </w:r>
    </w:p>
    <w:p w14:paraId="2D99D2A9" w14:textId="3AE11FFC" w:rsidR="000A108A" w:rsidRDefault="00F223B4" w:rsidP="00E44FFF">
      <w:pPr>
        <w:numPr>
          <w:ilvl w:val="0"/>
          <w:numId w:val="5"/>
        </w:numPr>
        <w:jc w:val="both"/>
        <w:rPr>
          <w:rFonts w:ascii="Arial" w:hAnsi="Arial" w:cs="Arial"/>
          <w:bCs/>
          <w:sz w:val="22"/>
          <w:szCs w:val="22"/>
          <w:lang w:val="en-US"/>
        </w:rPr>
      </w:pPr>
      <w:proofErr w:type="spellStart"/>
      <w:r w:rsidRPr="00622844">
        <w:rPr>
          <w:rFonts w:ascii="Arial" w:hAnsi="Arial" w:cs="Arial"/>
          <w:bCs/>
          <w:sz w:val="22"/>
          <w:szCs w:val="22"/>
          <w:lang w:val="en-US"/>
        </w:rPr>
        <w:t>Annexe</w:t>
      </w:r>
      <w:proofErr w:type="spellEnd"/>
      <w:r w:rsidR="00622844">
        <w:rPr>
          <w:rFonts w:ascii="Arial" w:hAnsi="Arial" w:cs="Arial"/>
          <w:bCs/>
          <w:sz w:val="22"/>
          <w:szCs w:val="22"/>
          <w:lang w:val="en-US"/>
        </w:rPr>
        <w:t xml:space="preserve"> 2 (lot 2)</w:t>
      </w:r>
      <w:r w:rsidR="00622844" w:rsidRPr="00622844">
        <w:rPr>
          <w:rFonts w:ascii="Arial" w:hAnsi="Arial" w:cs="Arial"/>
          <w:bCs/>
          <w:sz w:val="22"/>
          <w:szCs w:val="22"/>
          <w:lang w:val="en-US"/>
        </w:rPr>
        <w:t>: 8.2-QIH-Moly - Argon gas quality requirementSE011028_rev2</w:t>
      </w:r>
      <w:r w:rsidR="00622844">
        <w:rPr>
          <w:rFonts w:ascii="Arial" w:hAnsi="Arial" w:cs="Arial"/>
          <w:bCs/>
          <w:sz w:val="22"/>
          <w:szCs w:val="22"/>
          <w:lang w:val="en-US"/>
        </w:rPr>
        <w:t>.pdf</w:t>
      </w:r>
    </w:p>
    <w:p w14:paraId="6994E541" w14:textId="0310899D" w:rsidR="00F442BB" w:rsidRDefault="00F442BB" w:rsidP="00E44FFF">
      <w:pPr>
        <w:numPr>
          <w:ilvl w:val="0"/>
          <w:numId w:val="5"/>
        </w:numPr>
        <w:jc w:val="both"/>
        <w:rPr>
          <w:rFonts w:ascii="Arial" w:hAnsi="Arial" w:cs="Arial"/>
          <w:bCs/>
          <w:sz w:val="22"/>
          <w:szCs w:val="22"/>
          <w:lang w:val="en-US"/>
        </w:rPr>
      </w:pPr>
      <w:proofErr w:type="spellStart"/>
      <w:r>
        <w:rPr>
          <w:rFonts w:ascii="Arial" w:hAnsi="Arial" w:cs="Arial"/>
          <w:bCs/>
          <w:sz w:val="22"/>
          <w:szCs w:val="22"/>
          <w:lang w:val="en-US"/>
        </w:rPr>
        <w:t>Annexe</w:t>
      </w:r>
      <w:proofErr w:type="spellEnd"/>
      <w:r>
        <w:rPr>
          <w:rFonts w:ascii="Arial" w:hAnsi="Arial" w:cs="Arial"/>
          <w:bCs/>
          <w:sz w:val="22"/>
          <w:szCs w:val="22"/>
          <w:lang w:val="en-US"/>
        </w:rPr>
        <w:t xml:space="preserve"> 3 </w:t>
      </w:r>
      <w:r w:rsidR="00E57E4D">
        <w:rPr>
          <w:rFonts w:ascii="Arial" w:hAnsi="Arial" w:cs="Arial"/>
          <w:bCs/>
          <w:sz w:val="22"/>
          <w:szCs w:val="22"/>
          <w:lang w:val="en-US"/>
        </w:rPr>
        <w:t xml:space="preserve">implantation </w:t>
      </w:r>
      <w:proofErr w:type="spellStart"/>
      <w:r w:rsidR="00E57E4D">
        <w:rPr>
          <w:rFonts w:ascii="Arial" w:hAnsi="Arial" w:cs="Arial"/>
          <w:bCs/>
          <w:sz w:val="22"/>
          <w:szCs w:val="22"/>
          <w:lang w:val="en-US"/>
        </w:rPr>
        <w:t>radier</w:t>
      </w:r>
      <w:proofErr w:type="spellEnd"/>
      <w:r w:rsidR="00E57E4D">
        <w:rPr>
          <w:rFonts w:ascii="Arial" w:hAnsi="Arial" w:cs="Arial"/>
          <w:bCs/>
          <w:sz w:val="22"/>
          <w:szCs w:val="22"/>
          <w:lang w:val="en-US"/>
        </w:rPr>
        <w:t xml:space="preserve"> gaz</w:t>
      </w:r>
      <w:r>
        <w:rPr>
          <w:rFonts w:ascii="Arial" w:hAnsi="Arial" w:cs="Arial"/>
          <w:bCs/>
          <w:sz w:val="22"/>
          <w:szCs w:val="22"/>
          <w:lang w:val="en-US"/>
        </w:rPr>
        <w:t xml:space="preserve"> </w:t>
      </w:r>
    </w:p>
    <w:p w14:paraId="1F7702A6" w14:textId="26CD4320" w:rsidR="00F72DDB" w:rsidRPr="00622844" w:rsidRDefault="00F72DDB" w:rsidP="00E44FFF">
      <w:pPr>
        <w:numPr>
          <w:ilvl w:val="0"/>
          <w:numId w:val="5"/>
        </w:numPr>
        <w:jc w:val="both"/>
        <w:rPr>
          <w:rFonts w:ascii="Arial" w:hAnsi="Arial" w:cs="Arial"/>
          <w:bCs/>
          <w:sz w:val="22"/>
          <w:szCs w:val="22"/>
          <w:lang w:val="en-US"/>
        </w:rPr>
      </w:pPr>
      <w:r>
        <w:rPr>
          <w:rFonts w:ascii="Arial" w:hAnsi="Arial" w:cs="Arial"/>
          <w:bCs/>
          <w:sz w:val="22"/>
          <w:szCs w:val="22"/>
          <w:lang w:val="en-US"/>
        </w:rPr>
        <w:t xml:space="preserve">Attestation de </w:t>
      </w:r>
      <w:proofErr w:type="spellStart"/>
      <w:r>
        <w:rPr>
          <w:rFonts w:ascii="Arial" w:hAnsi="Arial" w:cs="Arial"/>
          <w:bCs/>
          <w:sz w:val="22"/>
          <w:szCs w:val="22"/>
          <w:lang w:val="en-US"/>
        </w:rPr>
        <w:t>visite</w:t>
      </w:r>
      <w:proofErr w:type="spellEnd"/>
      <w:r>
        <w:rPr>
          <w:rFonts w:ascii="Arial" w:hAnsi="Arial" w:cs="Arial"/>
          <w:bCs/>
          <w:sz w:val="22"/>
          <w:szCs w:val="22"/>
          <w:lang w:val="en-US"/>
        </w:rPr>
        <w:t xml:space="preserve"> (à faire signer)</w:t>
      </w:r>
    </w:p>
    <w:p w14:paraId="3FA98D29" w14:textId="77777777" w:rsidR="00F223B4" w:rsidRPr="00622844" w:rsidRDefault="00F223B4" w:rsidP="00F223B4">
      <w:pPr>
        <w:jc w:val="both"/>
        <w:rPr>
          <w:rFonts w:ascii="Arial" w:hAnsi="Arial" w:cs="Arial"/>
          <w:bCs/>
          <w:sz w:val="22"/>
          <w:szCs w:val="22"/>
          <w:lang w:val="en-US"/>
        </w:rPr>
      </w:pPr>
    </w:p>
    <w:p w14:paraId="66992620" w14:textId="77777777" w:rsidR="00F223B4" w:rsidRPr="001D6CF5" w:rsidRDefault="00F223B4" w:rsidP="00F223B4">
      <w:pPr>
        <w:jc w:val="both"/>
        <w:rPr>
          <w:rFonts w:ascii="Arial" w:hAnsi="Arial" w:cs="Arial"/>
          <w:bCs/>
          <w:sz w:val="22"/>
          <w:szCs w:val="22"/>
        </w:rPr>
      </w:pPr>
      <w:r w:rsidRPr="001D6CF5">
        <w:rPr>
          <w:rFonts w:ascii="Arial" w:hAnsi="Arial" w:cs="Arial"/>
          <w:bCs/>
          <w:sz w:val="22"/>
          <w:szCs w:val="22"/>
        </w:rPr>
        <w:t xml:space="preserve">Les dossiers sont téléchargeables sur la plateforme </w:t>
      </w:r>
      <w:hyperlink r:id="rId12" w:history="1">
        <w:r w:rsidRPr="001D6CF5">
          <w:rPr>
            <w:rStyle w:val="Lienhypertexte"/>
            <w:rFonts w:ascii="Arial" w:hAnsi="Arial" w:cs="Arial"/>
            <w:bCs/>
            <w:sz w:val="22"/>
            <w:szCs w:val="22"/>
          </w:rPr>
          <w:t>https://www.marches-publics.gouv.fr</w:t>
        </w:r>
      </w:hyperlink>
      <w:r w:rsidRPr="001D6CF5">
        <w:rPr>
          <w:rFonts w:ascii="Arial" w:hAnsi="Arial" w:cs="Arial"/>
          <w:bCs/>
          <w:sz w:val="22"/>
          <w:szCs w:val="22"/>
        </w:rPr>
        <w:t>.</w:t>
      </w:r>
    </w:p>
    <w:p w14:paraId="1C58775D" w14:textId="77777777" w:rsidR="00F223B4" w:rsidRPr="001D6CF5" w:rsidRDefault="00F223B4" w:rsidP="00F223B4">
      <w:pPr>
        <w:jc w:val="both"/>
        <w:rPr>
          <w:rFonts w:ascii="Arial" w:hAnsi="Arial" w:cs="Arial"/>
          <w:bCs/>
          <w:sz w:val="22"/>
          <w:szCs w:val="22"/>
        </w:rPr>
      </w:pPr>
      <w:r w:rsidRPr="001D6CF5">
        <w:rPr>
          <w:rFonts w:ascii="Arial" w:hAnsi="Arial" w:cs="Arial"/>
          <w:bCs/>
          <w:sz w:val="22"/>
          <w:szCs w:val="22"/>
        </w:rPr>
        <w:t>Le pouvoir adjudicateur ne fournira pas de dossier de consultation au format papier.</w:t>
      </w:r>
    </w:p>
    <w:p w14:paraId="2BE851EF" w14:textId="77777777" w:rsidR="00D4309B" w:rsidRPr="009E7806" w:rsidRDefault="00D4309B" w:rsidP="00BF0ABC">
      <w:pPr>
        <w:jc w:val="both"/>
        <w:rPr>
          <w:rFonts w:ascii="Arial" w:eastAsiaTheme="minorHAnsi" w:hAnsi="Arial" w:cs="Arial"/>
          <w:sz w:val="22"/>
          <w:szCs w:val="22"/>
          <w:lang w:eastAsia="en-US"/>
        </w:rPr>
      </w:pPr>
    </w:p>
    <w:p w14:paraId="4DD1254F" w14:textId="2BE3BDEE" w:rsidR="00DB62A0" w:rsidRPr="00F45A44" w:rsidRDefault="001073F1" w:rsidP="001073F1">
      <w:pPr>
        <w:autoSpaceDE w:val="0"/>
        <w:autoSpaceDN w:val="0"/>
        <w:adjustRightInd w:val="0"/>
        <w:jc w:val="both"/>
        <w:rPr>
          <w:rFonts w:ascii="Arial" w:hAnsi="Arial" w:cs="Arial"/>
          <w:b/>
        </w:rPr>
      </w:pPr>
      <w:r w:rsidRPr="00F45A44">
        <w:rPr>
          <w:rFonts w:ascii="Arial" w:hAnsi="Arial" w:cs="Arial"/>
          <w:b/>
        </w:rPr>
        <w:t>1</w:t>
      </w:r>
      <w:r w:rsidR="0056533F">
        <w:rPr>
          <w:rFonts w:ascii="Arial" w:hAnsi="Arial" w:cs="Arial"/>
          <w:b/>
        </w:rPr>
        <w:t>3</w:t>
      </w:r>
      <w:r w:rsidRPr="00F45A44">
        <w:rPr>
          <w:rFonts w:ascii="Arial" w:hAnsi="Arial" w:cs="Arial"/>
          <w:b/>
        </w:rPr>
        <w:t>.2 Modalités d’obtention des documents</w:t>
      </w:r>
    </w:p>
    <w:p w14:paraId="6B911459" w14:textId="77777777" w:rsidR="001073F1" w:rsidRPr="009E7806" w:rsidRDefault="001073F1" w:rsidP="00DB62A0">
      <w:pPr>
        <w:jc w:val="both"/>
        <w:rPr>
          <w:rFonts w:ascii="Arial" w:eastAsiaTheme="minorHAnsi" w:hAnsi="Arial" w:cs="Arial"/>
          <w:sz w:val="22"/>
          <w:szCs w:val="22"/>
          <w:lang w:eastAsia="en-US"/>
        </w:rPr>
      </w:pPr>
    </w:p>
    <w:p w14:paraId="5817F79E" w14:textId="6033791C" w:rsidR="00214923" w:rsidRPr="00D4309B" w:rsidRDefault="00214923" w:rsidP="00BF0ABC">
      <w:pPr>
        <w:autoSpaceDE w:val="0"/>
        <w:autoSpaceDN w:val="0"/>
        <w:adjustRightInd w:val="0"/>
        <w:jc w:val="both"/>
        <w:rPr>
          <w:rFonts w:ascii="Arial" w:eastAsiaTheme="minorHAnsi" w:hAnsi="Arial" w:cs="Arial"/>
          <w:color w:val="000000"/>
          <w:sz w:val="22"/>
          <w:szCs w:val="22"/>
          <w:lang w:eastAsia="en-US"/>
        </w:rPr>
      </w:pPr>
      <w:r w:rsidRPr="00D4309B">
        <w:rPr>
          <w:rFonts w:ascii="Arial" w:eastAsiaTheme="minorHAnsi" w:hAnsi="Arial" w:cs="Arial"/>
          <w:color w:val="000000"/>
          <w:sz w:val="22"/>
          <w:szCs w:val="22"/>
          <w:lang w:eastAsia="en-US"/>
        </w:rPr>
        <w:t>Le dossier de consultation peut être</w:t>
      </w:r>
      <w:r w:rsidR="00941E41" w:rsidRPr="00D4309B">
        <w:rPr>
          <w:rFonts w:ascii="Arial" w:eastAsiaTheme="minorHAnsi" w:hAnsi="Arial" w:cs="Arial"/>
          <w:color w:val="000000"/>
          <w:sz w:val="22"/>
          <w:szCs w:val="22"/>
          <w:lang w:eastAsia="en-US"/>
        </w:rPr>
        <w:t xml:space="preserve"> </w:t>
      </w:r>
      <w:r w:rsidRPr="00D4309B">
        <w:rPr>
          <w:rFonts w:ascii="Arial" w:eastAsiaTheme="minorHAnsi" w:hAnsi="Arial" w:cs="Arial"/>
          <w:color w:val="000000"/>
          <w:sz w:val="22"/>
          <w:szCs w:val="22"/>
          <w:lang w:eastAsia="en-US"/>
        </w:rPr>
        <w:t>retiré dans la « salle des marchés » sur le site :</w:t>
      </w:r>
    </w:p>
    <w:p w14:paraId="2A834F5A" w14:textId="6AD22D0B" w:rsidR="00214923" w:rsidRPr="00D4309B" w:rsidRDefault="00E57E4D" w:rsidP="00BF0ABC">
      <w:pPr>
        <w:autoSpaceDE w:val="0"/>
        <w:autoSpaceDN w:val="0"/>
        <w:adjustRightInd w:val="0"/>
        <w:jc w:val="both"/>
        <w:rPr>
          <w:rFonts w:ascii="Arial" w:eastAsiaTheme="minorHAnsi" w:hAnsi="Arial" w:cs="Arial"/>
          <w:color w:val="0000FF"/>
          <w:sz w:val="22"/>
          <w:szCs w:val="22"/>
          <w:lang w:eastAsia="en-US"/>
        </w:rPr>
      </w:pPr>
      <w:hyperlink r:id="rId13" w:history="1">
        <w:r w:rsidR="000A108A" w:rsidRPr="00D4309B">
          <w:rPr>
            <w:rStyle w:val="Lienhypertexte"/>
            <w:rFonts w:ascii="Arial" w:eastAsiaTheme="minorHAnsi" w:hAnsi="Arial" w:cs="Arial"/>
            <w:sz w:val="22"/>
            <w:szCs w:val="22"/>
            <w:lang w:eastAsia="en-US"/>
          </w:rPr>
          <w:t>https://www.marches-publics.gouv.fr/</w:t>
        </w:r>
      </w:hyperlink>
    </w:p>
    <w:p w14:paraId="7AB3E28E" w14:textId="77777777" w:rsidR="000A108A" w:rsidRPr="00D4309B" w:rsidRDefault="000A108A" w:rsidP="00BF0ABC">
      <w:pPr>
        <w:autoSpaceDE w:val="0"/>
        <w:autoSpaceDN w:val="0"/>
        <w:adjustRightInd w:val="0"/>
        <w:jc w:val="both"/>
        <w:rPr>
          <w:rFonts w:ascii="Arial" w:eastAsiaTheme="minorHAnsi" w:hAnsi="Arial" w:cs="Arial"/>
          <w:color w:val="0000FF"/>
          <w:sz w:val="22"/>
          <w:szCs w:val="22"/>
          <w:lang w:eastAsia="en-US"/>
        </w:rPr>
      </w:pPr>
    </w:p>
    <w:p w14:paraId="0A87F934" w14:textId="69A78A29" w:rsidR="00214923" w:rsidRPr="00D4309B" w:rsidRDefault="00214923" w:rsidP="00BF0ABC">
      <w:pPr>
        <w:autoSpaceDE w:val="0"/>
        <w:autoSpaceDN w:val="0"/>
        <w:adjustRightInd w:val="0"/>
        <w:jc w:val="both"/>
        <w:rPr>
          <w:rFonts w:ascii="Arial" w:hAnsi="Arial" w:cs="Arial"/>
          <w:bCs/>
          <w:sz w:val="22"/>
          <w:szCs w:val="22"/>
        </w:rPr>
      </w:pPr>
      <w:r w:rsidRPr="00D4309B">
        <w:rPr>
          <w:rFonts w:ascii="Arial" w:hAnsi="Arial" w:cs="Arial"/>
          <w:bCs/>
          <w:sz w:val="22"/>
          <w:szCs w:val="22"/>
        </w:rPr>
        <w:t xml:space="preserve">Avant de télécharger le dossier et afin de permettre à l’Université </w:t>
      </w:r>
      <w:r w:rsidR="00327D7C">
        <w:rPr>
          <w:rFonts w:ascii="Arial" w:hAnsi="Arial" w:cs="Arial"/>
          <w:bCs/>
          <w:sz w:val="22"/>
          <w:szCs w:val="22"/>
        </w:rPr>
        <w:t>Bourgogne Europe</w:t>
      </w:r>
      <w:r w:rsidRPr="00D4309B">
        <w:rPr>
          <w:rFonts w:ascii="Arial" w:hAnsi="Arial" w:cs="Arial"/>
          <w:bCs/>
          <w:sz w:val="22"/>
          <w:szCs w:val="22"/>
        </w:rPr>
        <w:t xml:space="preserve"> de leur communiquer ultérieurement toute information complémentaire éventuelle, les candidats sont invités à renseigner un formulaire d’identification mentionnant notamment le nom de l’organisme, le nom de la personne physique téléchargeant les documents et une adresse permettant de façon certaine une correspondance électronique, en particulier l’envoi d’éventuels compléments (précisions, réponses, rectifications).</w:t>
      </w:r>
    </w:p>
    <w:p w14:paraId="5E09268E" w14:textId="77777777" w:rsidR="000A108A" w:rsidRPr="00D4309B" w:rsidRDefault="000A108A" w:rsidP="00BF0ABC">
      <w:pPr>
        <w:autoSpaceDE w:val="0"/>
        <w:autoSpaceDN w:val="0"/>
        <w:adjustRightInd w:val="0"/>
        <w:jc w:val="both"/>
        <w:rPr>
          <w:rFonts w:ascii="Arial" w:hAnsi="Arial" w:cs="Arial"/>
          <w:bCs/>
          <w:sz w:val="22"/>
          <w:szCs w:val="22"/>
        </w:rPr>
      </w:pPr>
    </w:p>
    <w:p w14:paraId="6BEF0246" w14:textId="71C6B378" w:rsidR="00214923" w:rsidRPr="00D4309B" w:rsidRDefault="00214923" w:rsidP="00BF0ABC">
      <w:pPr>
        <w:autoSpaceDE w:val="0"/>
        <w:autoSpaceDN w:val="0"/>
        <w:adjustRightInd w:val="0"/>
        <w:jc w:val="both"/>
        <w:rPr>
          <w:rFonts w:ascii="Arial" w:hAnsi="Arial" w:cs="Arial"/>
          <w:bCs/>
          <w:sz w:val="22"/>
          <w:szCs w:val="22"/>
        </w:rPr>
      </w:pPr>
      <w:r w:rsidRPr="00D4309B">
        <w:rPr>
          <w:rFonts w:ascii="Arial" w:hAnsi="Arial" w:cs="Arial"/>
          <w:bCs/>
          <w:sz w:val="22"/>
          <w:szCs w:val="22"/>
        </w:rPr>
        <w:t xml:space="preserve">Afin de pouvoir décompresser et lire les documents ainsi mis à disposition par l’Université </w:t>
      </w:r>
      <w:r w:rsidR="00922240">
        <w:rPr>
          <w:rFonts w:ascii="Arial" w:hAnsi="Arial" w:cs="Arial"/>
          <w:bCs/>
          <w:sz w:val="22"/>
          <w:szCs w:val="22"/>
        </w:rPr>
        <w:t>Bourgogne Europe</w:t>
      </w:r>
      <w:r w:rsidRPr="00D4309B">
        <w:rPr>
          <w:rFonts w:ascii="Arial" w:hAnsi="Arial" w:cs="Arial"/>
          <w:bCs/>
          <w:sz w:val="22"/>
          <w:szCs w:val="22"/>
        </w:rPr>
        <w:t xml:space="preserve">, les candidats doivent disposer de logiciels permettant de lire les formats suivants </w:t>
      </w:r>
      <w:proofErr w:type="gramStart"/>
      <w:r w:rsidRPr="00D4309B">
        <w:rPr>
          <w:rFonts w:ascii="Arial" w:hAnsi="Arial" w:cs="Arial"/>
          <w:bCs/>
          <w:sz w:val="22"/>
          <w:szCs w:val="22"/>
        </w:rPr>
        <w:t>: .</w:t>
      </w:r>
      <w:proofErr w:type="gramEnd"/>
      <w:r w:rsidRPr="00D4309B">
        <w:rPr>
          <w:rFonts w:ascii="Arial" w:hAnsi="Arial" w:cs="Arial"/>
          <w:bCs/>
          <w:sz w:val="22"/>
          <w:szCs w:val="22"/>
        </w:rPr>
        <w:t>zip,</w:t>
      </w:r>
      <w:r w:rsidR="001F0314" w:rsidRPr="00D4309B">
        <w:rPr>
          <w:rFonts w:ascii="Arial" w:hAnsi="Arial" w:cs="Arial"/>
          <w:bCs/>
          <w:sz w:val="22"/>
          <w:szCs w:val="22"/>
        </w:rPr>
        <w:t>.PDF, .Rtf, .doc et .</w:t>
      </w:r>
      <w:proofErr w:type="spellStart"/>
      <w:r w:rsidR="001F0314" w:rsidRPr="00D4309B">
        <w:rPr>
          <w:rFonts w:ascii="Arial" w:hAnsi="Arial" w:cs="Arial"/>
          <w:bCs/>
          <w:sz w:val="22"/>
          <w:szCs w:val="22"/>
        </w:rPr>
        <w:t>xl</w:t>
      </w:r>
      <w:r w:rsidRPr="00D4309B">
        <w:rPr>
          <w:rFonts w:ascii="Arial" w:hAnsi="Arial" w:cs="Arial"/>
          <w:bCs/>
          <w:sz w:val="22"/>
          <w:szCs w:val="22"/>
        </w:rPr>
        <w:t>s</w:t>
      </w:r>
      <w:proofErr w:type="spellEnd"/>
      <w:r w:rsidR="00941E41" w:rsidRPr="00D4309B">
        <w:rPr>
          <w:rFonts w:ascii="Arial" w:hAnsi="Arial" w:cs="Arial"/>
          <w:bCs/>
          <w:sz w:val="22"/>
          <w:szCs w:val="22"/>
        </w:rPr>
        <w:t>.</w:t>
      </w:r>
    </w:p>
    <w:p w14:paraId="18908646" w14:textId="77777777" w:rsidR="00214923" w:rsidRPr="009E7806" w:rsidRDefault="00214923" w:rsidP="00395068">
      <w:pPr>
        <w:rPr>
          <w:rFonts w:ascii="Arial" w:hAnsi="Arial" w:cs="Arial"/>
          <w:sz w:val="22"/>
          <w:szCs w:val="22"/>
          <w:lang w:eastAsia="en-US"/>
        </w:rPr>
      </w:pPr>
    </w:p>
    <w:p w14:paraId="7B7BECFD" w14:textId="4B18CF9A" w:rsidR="00214923" w:rsidRPr="004F72B1" w:rsidRDefault="004F72B1" w:rsidP="004F72B1">
      <w:pPr>
        <w:suppressAutoHyphens/>
        <w:rPr>
          <w:rFonts w:ascii="Arial" w:hAnsi="Arial" w:cs="Arial"/>
          <w:b/>
          <w:u w:val="single"/>
        </w:rPr>
      </w:pPr>
      <w:r>
        <w:rPr>
          <w:rFonts w:ascii="Arial" w:hAnsi="Arial" w:cs="Arial"/>
          <w:b/>
          <w:u w:val="single"/>
        </w:rPr>
        <w:lastRenderedPageBreak/>
        <w:t>Article 1</w:t>
      </w:r>
      <w:r w:rsidR="0056533F">
        <w:rPr>
          <w:rFonts w:ascii="Arial" w:hAnsi="Arial" w:cs="Arial"/>
          <w:b/>
          <w:u w:val="single"/>
        </w:rPr>
        <w:t>4</w:t>
      </w:r>
      <w:r>
        <w:rPr>
          <w:rFonts w:ascii="Arial" w:hAnsi="Arial" w:cs="Arial"/>
          <w:b/>
          <w:u w:val="single"/>
        </w:rPr>
        <w:t xml:space="preserve">. </w:t>
      </w:r>
      <w:r w:rsidR="00214923" w:rsidRPr="004F72B1">
        <w:rPr>
          <w:rFonts w:ascii="Arial" w:hAnsi="Arial" w:cs="Arial"/>
          <w:b/>
          <w:u w:val="single"/>
        </w:rPr>
        <w:t xml:space="preserve">Présentation des candidatures et des offres </w:t>
      </w:r>
    </w:p>
    <w:p w14:paraId="5C3FA3A3" w14:textId="77777777" w:rsidR="00214923" w:rsidRPr="009E7806" w:rsidRDefault="00214923" w:rsidP="00214923">
      <w:pPr>
        <w:rPr>
          <w:rFonts w:ascii="Arial" w:eastAsiaTheme="minorHAnsi" w:hAnsi="Arial" w:cs="Arial"/>
          <w:sz w:val="22"/>
          <w:szCs w:val="22"/>
          <w:lang w:eastAsia="en-US"/>
        </w:rPr>
      </w:pPr>
    </w:p>
    <w:p w14:paraId="10759CA1" w14:textId="77777777" w:rsidR="00214923" w:rsidRPr="009E7806" w:rsidRDefault="00214923" w:rsidP="00214923">
      <w:pPr>
        <w:rPr>
          <w:rFonts w:ascii="Arial" w:eastAsiaTheme="minorHAnsi" w:hAnsi="Arial" w:cs="Arial"/>
          <w:sz w:val="22"/>
          <w:szCs w:val="22"/>
          <w:lang w:eastAsia="en-US"/>
        </w:rPr>
      </w:pPr>
      <w:r w:rsidRPr="009E7806">
        <w:rPr>
          <w:rFonts w:ascii="Arial" w:eastAsiaTheme="minorHAnsi" w:hAnsi="Arial" w:cs="Arial"/>
          <w:sz w:val="22"/>
          <w:szCs w:val="22"/>
          <w:lang w:eastAsia="en-US"/>
        </w:rPr>
        <w:t xml:space="preserve">Il est rappelé que le ou les signataires doivent être habilités à engager la société. </w:t>
      </w:r>
    </w:p>
    <w:p w14:paraId="0B067BFF" w14:textId="77777777" w:rsidR="00481D4C" w:rsidRPr="009E7806" w:rsidRDefault="00481D4C" w:rsidP="00214923">
      <w:pPr>
        <w:rPr>
          <w:rFonts w:ascii="Arial" w:eastAsiaTheme="minorHAnsi" w:hAnsi="Arial" w:cs="Arial"/>
          <w:sz w:val="22"/>
          <w:szCs w:val="22"/>
          <w:lang w:eastAsia="en-US"/>
        </w:rPr>
      </w:pPr>
    </w:p>
    <w:p w14:paraId="6C06C3BA" w14:textId="1252D9AD" w:rsidR="00481D4C" w:rsidRDefault="00214923" w:rsidP="00917064">
      <w:pPr>
        <w:rPr>
          <w:rFonts w:ascii="Arial" w:eastAsiaTheme="minorHAnsi" w:hAnsi="Arial" w:cs="Arial"/>
          <w:sz w:val="22"/>
          <w:szCs w:val="22"/>
          <w:lang w:eastAsia="en-US"/>
        </w:rPr>
      </w:pPr>
      <w:r w:rsidRPr="009E7806">
        <w:rPr>
          <w:rFonts w:ascii="Arial" w:eastAsiaTheme="minorHAnsi" w:hAnsi="Arial" w:cs="Arial"/>
          <w:sz w:val="22"/>
          <w:szCs w:val="22"/>
          <w:lang w:eastAsia="en-US"/>
        </w:rPr>
        <w:t xml:space="preserve">Les </w:t>
      </w:r>
      <w:r w:rsidR="001073F1" w:rsidRPr="009E7806">
        <w:rPr>
          <w:rFonts w:ascii="Arial" w:eastAsiaTheme="minorHAnsi" w:hAnsi="Arial" w:cs="Arial"/>
          <w:sz w:val="22"/>
          <w:szCs w:val="22"/>
          <w:lang w:eastAsia="en-US"/>
        </w:rPr>
        <w:t>documents</w:t>
      </w:r>
      <w:r w:rsidR="0033587C" w:rsidRPr="009E7806">
        <w:rPr>
          <w:rFonts w:ascii="Arial" w:eastAsiaTheme="minorHAnsi" w:hAnsi="Arial" w:cs="Arial"/>
          <w:sz w:val="22"/>
          <w:szCs w:val="22"/>
          <w:lang w:eastAsia="en-US"/>
        </w:rPr>
        <w:t xml:space="preserve"> seront entièrement rédigé</w:t>
      </w:r>
      <w:r w:rsidRPr="009E7806">
        <w:rPr>
          <w:rFonts w:ascii="Arial" w:eastAsiaTheme="minorHAnsi" w:hAnsi="Arial" w:cs="Arial"/>
          <w:sz w:val="22"/>
          <w:szCs w:val="22"/>
          <w:lang w:eastAsia="en-US"/>
        </w:rPr>
        <w:t xml:space="preserve">s en français. </w:t>
      </w:r>
    </w:p>
    <w:p w14:paraId="0F75879C" w14:textId="77777777" w:rsidR="00917064" w:rsidRPr="009E7806" w:rsidRDefault="00917064" w:rsidP="00917064">
      <w:pPr>
        <w:rPr>
          <w:rFonts w:ascii="Arial" w:eastAsiaTheme="minorHAnsi" w:hAnsi="Arial" w:cs="Arial"/>
          <w:sz w:val="22"/>
          <w:szCs w:val="22"/>
          <w:lang w:eastAsia="en-US"/>
        </w:rPr>
      </w:pPr>
    </w:p>
    <w:p w14:paraId="5B7B2EEC" w14:textId="038B7E04" w:rsidR="00214923" w:rsidRPr="001D6CF5" w:rsidRDefault="001D6CF5" w:rsidP="001D6CF5">
      <w:pPr>
        <w:suppressAutoHyphens/>
        <w:ind w:left="360"/>
        <w:rPr>
          <w:rFonts w:ascii="Arial" w:hAnsi="Arial" w:cs="Arial"/>
          <w:b/>
        </w:rPr>
      </w:pPr>
      <w:r>
        <w:rPr>
          <w:rFonts w:ascii="Arial" w:hAnsi="Arial" w:cs="Arial"/>
          <w:b/>
        </w:rPr>
        <w:t>1</w:t>
      </w:r>
      <w:r w:rsidR="0056533F">
        <w:rPr>
          <w:rFonts w:ascii="Arial" w:hAnsi="Arial" w:cs="Arial"/>
          <w:b/>
        </w:rPr>
        <w:t>4</w:t>
      </w:r>
      <w:r>
        <w:rPr>
          <w:rFonts w:ascii="Arial" w:hAnsi="Arial" w:cs="Arial"/>
          <w:b/>
        </w:rPr>
        <w:t xml:space="preserve">.1 </w:t>
      </w:r>
      <w:r w:rsidR="00773F96" w:rsidRPr="001D6CF5">
        <w:rPr>
          <w:rFonts w:ascii="Arial" w:hAnsi="Arial" w:cs="Arial"/>
          <w:b/>
        </w:rPr>
        <w:t>Remise des réponses</w:t>
      </w:r>
    </w:p>
    <w:p w14:paraId="1FC3F807" w14:textId="77777777" w:rsidR="00214923" w:rsidRPr="009E7806" w:rsidRDefault="001073F1" w:rsidP="00214923">
      <w:pPr>
        <w:rPr>
          <w:rFonts w:ascii="Arial" w:eastAsiaTheme="minorHAnsi" w:hAnsi="Arial" w:cs="Arial"/>
          <w:sz w:val="22"/>
          <w:szCs w:val="22"/>
          <w:lang w:eastAsia="en-US"/>
        </w:rPr>
      </w:pPr>
      <w:r w:rsidRPr="009E7806">
        <w:rPr>
          <w:rFonts w:ascii="Arial" w:eastAsiaTheme="minorHAnsi" w:hAnsi="Arial" w:cs="Arial"/>
          <w:sz w:val="22"/>
          <w:szCs w:val="22"/>
          <w:lang w:eastAsia="en-US"/>
        </w:rPr>
        <w:t xml:space="preserve"> </w:t>
      </w:r>
    </w:p>
    <w:p w14:paraId="3C0EF012" w14:textId="77777777" w:rsidR="00214923" w:rsidRPr="009E7806" w:rsidRDefault="00214923" w:rsidP="00214923">
      <w:pPr>
        <w:rPr>
          <w:rFonts w:ascii="Arial" w:eastAsiaTheme="minorHAnsi" w:hAnsi="Arial" w:cs="Arial"/>
          <w:sz w:val="22"/>
          <w:szCs w:val="22"/>
          <w:lang w:eastAsia="en-US"/>
        </w:rPr>
      </w:pPr>
    </w:p>
    <w:p w14:paraId="241CBFFA" w14:textId="77777777" w:rsidR="00214923" w:rsidRPr="00773F96" w:rsidRDefault="00214923" w:rsidP="00E44FFF">
      <w:pPr>
        <w:pStyle w:val="Paragraphedeliste"/>
        <w:numPr>
          <w:ilvl w:val="0"/>
          <w:numId w:val="2"/>
        </w:numPr>
        <w:rPr>
          <w:rFonts w:ascii="Arial" w:eastAsiaTheme="minorHAnsi" w:hAnsi="Arial" w:cs="Arial"/>
          <w:sz w:val="22"/>
          <w:szCs w:val="22"/>
          <w:u w:val="single"/>
          <w:lang w:eastAsia="en-US"/>
        </w:rPr>
      </w:pPr>
      <w:r w:rsidRPr="00773F96">
        <w:rPr>
          <w:rFonts w:ascii="Arial" w:eastAsiaTheme="minorHAnsi" w:hAnsi="Arial" w:cs="Arial"/>
          <w:sz w:val="22"/>
          <w:szCs w:val="22"/>
          <w:u w:val="single"/>
          <w:lang w:eastAsia="en-US"/>
        </w:rPr>
        <w:t>Pièces demandées à l’appui de la candidature :</w:t>
      </w:r>
    </w:p>
    <w:p w14:paraId="7DFDA0B3" w14:textId="77777777" w:rsidR="00214923" w:rsidRPr="009E7806" w:rsidRDefault="00214923" w:rsidP="00214923">
      <w:pPr>
        <w:rPr>
          <w:rFonts w:ascii="Arial" w:eastAsiaTheme="minorHAnsi" w:hAnsi="Arial" w:cs="Arial"/>
          <w:sz w:val="22"/>
          <w:szCs w:val="22"/>
          <w:lang w:eastAsia="en-US"/>
        </w:rPr>
      </w:pPr>
    </w:p>
    <w:p w14:paraId="060AECCA" w14:textId="77777777" w:rsidR="0042237D" w:rsidRPr="0042237D" w:rsidRDefault="0042237D" w:rsidP="0042237D">
      <w:pPr>
        <w:rPr>
          <w:rFonts w:ascii="Arial" w:hAnsi="Arial" w:cs="Arial"/>
          <w:sz w:val="22"/>
          <w:szCs w:val="22"/>
        </w:rPr>
      </w:pPr>
    </w:p>
    <w:p w14:paraId="3E606279" w14:textId="4C45E66B" w:rsidR="0042237D" w:rsidRDefault="00773F96" w:rsidP="0042237D">
      <w:pPr>
        <w:rPr>
          <w:rFonts w:ascii="Arial" w:hAnsi="Arial" w:cs="Arial"/>
          <w:sz w:val="22"/>
          <w:szCs w:val="22"/>
        </w:rPr>
      </w:pPr>
      <w:r w:rsidRPr="00773F96">
        <w:rPr>
          <w:rFonts w:ascii="Arial" w:hAnsi="Arial" w:cs="Arial"/>
          <w:sz w:val="22"/>
          <w:szCs w:val="22"/>
        </w:rPr>
        <w:t>Le candidat produit à l'appui de sa candidature :</w:t>
      </w:r>
    </w:p>
    <w:p w14:paraId="30A56F10" w14:textId="77777777" w:rsidR="00773F96" w:rsidRPr="0042237D" w:rsidRDefault="00773F96" w:rsidP="0042237D">
      <w:pPr>
        <w:rPr>
          <w:rFonts w:ascii="Arial" w:hAnsi="Arial" w:cs="Arial"/>
          <w:sz w:val="22"/>
          <w:szCs w:val="22"/>
        </w:rPr>
      </w:pPr>
    </w:p>
    <w:p w14:paraId="2BA17EF4" w14:textId="4D1AF93B" w:rsidR="00773F96" w:rsidRPr="00032B88" w:rsidRDefault="00773F96" w:rsidP="00773F96">
      <w:pPr>
        <w:ind w:firstLine="624"/>
        <w:jc w:val="both"/>
        <w:rPr>
          <w:rFonts w:ascii="Arial" w:hAnsi="Arial" w:cs="Arial"/>
          <w:color w:val="000000"/>
          <w:sz w:val="22"/>
        </w:rPr>
      </w:pPr>
      <w:r w:rsidRPr="00032B88">
        <w:rPr>
          <w:rFonts w:ascii="Arial" w:hAnsi="Arial" w:cs="Arial"/>
          <w:color w:val="000000"/>
          <w:sz w:val="22"/>
        </w:rPr>
        <w:t>1) La copie du ou des jugements prononcés, s’il est en redressement judiciaire ;</w:t>
      </w:r>
    </w:p>
    <w:p w14:paraId="4BB29D9E" w14:textId="1ED82B38" w:rsidR="00773F96" w:rsidRDefault="00773F96" w:rsidP="00773F96">
      <w:pPr>
        <w:ind w:firstLine="624"/>
        <w:jc w:val="both"/>
        <w:rPr>
          <w:rFonts w:ascii="Arial" w:hAnsi="Arial" w:cs="Arial"/>
          <w:color w:val="000000"/>
          <w:sz w:val="22"/>
        </w:rPr>
      </w:pPr>
      <w:r>
        <w:rPr>
          <w:rFonts w:ascii="Arial" w:hAnsi="Arial" w:cs="Arial"/>
          <w:color w:val="000000"/>
          <w:sz w:val="22"/>
        </w:rPr>
        <w:t>2</w:t>
      </w:r>
      <w:r w:rsidRPr="00032B88">
        <w:rPr>
          <w:rFonts w:ascii="Arial" w:hAnsi="Arial" w:cs="Arial"/>
          <w:color w:val="000000"/>
          <w:sz w:val="22"/>
        </w:rPr>
        <w:t>) La copie des pouvoirs de la ou des personnes physiques habilitées à engager le candidat ;</w:t>
      </w:r>
    </w:p>
    <w:p w14:paraId="56E99F08" w14:textId="65FED490" w:rsidR="00773F96" w:rsidRPr="00801633" w:rsidRDefault="00773F96" w:rsidP="00773F96">
      <w:pPr>
        <w:ind w:firstLine="624"/>
        <w:jc w:val="both"/>
        <w:rPr>
          <w:rFonts w:ascii="Arial" w:hAnsi="Arial" w:cs="Arial"/>
          <w:color w:val="000000"/>
          <w:sz w:val="22"/>
        </w:rPr>
      </w:pPr>
      <w:r w:rsidRPr="00801633">
        <w:rPr>
          <w:rFonts w:ascii="Arial" w:hAnsi="Arial" w:cs="Arial"/>
          <w:color w:val="000000"/>
          <w:sz w:val="22"/>
        </w:rPr>
        <w:t xml:space="preserve">3) Lettre de candidature – habilitation du mandataire par ses co-traitant </w:t>
      </w:r>
      <w:proofErr w:type="gramStart"/>
      <w:r w:rsidRPr="00801633">
        <w:rPr>
          <w:rFonts w:ascii="Arial" w:hAnsi="Arial" w:cs="Arial"/>
          <w:color w:val="000000"/>
          <w:sz w:val="22"/>
        </w:rPr>
        <w:t>( DC</w:t>
      </w:r>
      <w:proofErr w:type="gramEnd"/>
      <w:r w:rsidRPr="00801633">
        <w:rPr>
          <w:rFonts w:ascii="Arial" w:hAnsi="Arial" w:cs="Arial"/>
          <w:color w:val="000000"/>
          <w:sz w:val="22"/>
        </w:rPr>
        <w:t xml:space="preserve">1 disponible sur </w:t>
      </w:r>
      <w:hyperlink r:id="rId14" w:history="1">
        <w:r w:rsidRPr="00801633">
          <w:rPr>
            <w:rStyle w:val="Lienhypertexte"/>
            <w:rFonts w:ascii="Arial" w:hAnsi="Arial" w:cs="Arial"/>
            <w:sz w:val="22"/>
          </w:rPr>
          <w:t>https://www.economie.gouv.fr/daj/formulaires-declaration-du-candidat</w:t>
        </w:r>
      </w:hyperlink>
      <w:r w:rsidRPr="00801633">
        <w:rPr>
          <w:rFonts w:ascii="Arial" w:hAnsi="Arial" w:cs="Arial"/>
          <w:color w:val="000000"/>
          <w:sz w:val="22"/>
        </w:rPr>
        <w:t xml:space="preserve"> )</w:t>
      </w:r>
    </w:p>
    <w:p w14:paraId="623DB19F" w14:textId="7C2D949D" w:rsidR="00773F96" w:rsidRPr="00032B88" w:rsidRDefault="00773F96" w:rsidP="00773F96">
      <w:pPr>
        <w:ind w:firstLine="624"/>
        <w:jc w:val="both"/>
        <w:rPr>
          <w:rFonts w:ascii="Arial" w:hAnsi="Arial" w:cs="Arial"/>
          <w:color w:val="000000"/>
          <w:sz w:val="22"/>
        </w:rPr>
      </w:pPr>
      <w:r w:rsidRPr="00801633">
        <w:rPr>
          <w:rFonts w:ascii="Arial" w:hAnsi="Arial" w:cs="Arial"/>
          <w:color w:val="000000"/>
          <w:sz w:val="22"/>
        </w:rPr>
        <w:t xml:space="preserve">4) Déclaration du candidat individuelle ou du membre du groupement </w:t>
      </w:r>
      <w:proofErr w:type="gramStart"/>
      <w:r w:rsidRPr="00801633">
        <w:rPr>
          <w:rFonts w:ascii="Arial" w:hAnsi="Arial" w:cs="Arial"/>
          <w:color w:val="000000"/>
          <w:sz w:val="22"/>
        </w:rPr>
        <w:t>( DC</w:t>
      </w:r>
      <w:proofErr w:type="gramEnd"/>
      <w:r w:rsidRPr="00801633">
        <w:rPr>
          <w:rFonts w:ascii="Arial" w:hAnsi="Arial" w:cs="Arial"/>
          <w:color w:val="000000"/>
          <w:sz w:val="22"/>
        </w:rPr>
        <w:t xml:space="preserve">2 disponible sur </w:t>
      </w:r>
      <w:hyperlink r:id="rId15" w:history="1">
        <w:r w:rsidRPr="00801633">
          <w:rPr>
            <w:rStyle w:val="Lienhypertexte"/>
            <w:rFonts w:ascii="Arial" w:hAnsi="Arial" w:cs="Arial"/>
            <w:sz w:val="22"/>
          </w:rPr>
          <w:t>https://www.economie.gouv.fr/daj/formulaires-declaration-du-candidat</w:t>
        </w:r>
      </w:hyperlink>
      <w:r w:rsidRPr="00801633">
        <w:rPr>
          <w:rFonts w:ascii="Arial" w:hAnsi="Arial" w:cs="Arial"/>
          <w:color w:val="000000"/>
          <w:sz w:val="22"/>
        </w:rPr>
        <w:t xml:space="preserve"> )</w:t>
      </w:r>
    </w:p>
    <w:p w14:paraId="26CBB169" w14:textId="77693E59" w:rsidR="00773F96" w:rsidRPr="00032B88" w:rsidRDefault="00773F96" w:rsidP="00773F96">
      <w:pPr>
        <w:ind w:firstLine="624"/>
        <w:jc w:val="both"/>
        <w:rPr>
          <w:rFonts w:ascii="Arial" w:hAnsi="Arial" w:cs="Arial"/>
          <w:color w:val="000000"/>
          <w:sz w:val="22"/>
        </w:rPr>
      </w:pPr>
      <w:r>
        <w:rPr>
          <w:rFonts w:ascii="Arial" w:hAnsi="Arial" w:cs="Arial"/>
          <w:color w:val="000000"/>
          <w:sz w:val="22"/>
        </w:rPr>
        <w:t>5</w:t>
      </w:r>
      <w:r w:rsidRPr="00032B88">
        <w:rPr>
          <w:rFonts w:ascii="Arial" w:hAnsi="Arial" w:cs="Arial"/>
          <w:color w:val="000000"/>
          <w:sz w:val="22"/>
        </w:rPr>
        <w:t>) Les documents suivants permettant d’analyser son expérience, ses capacités techniques, professionnelles et financières :</w:t>
      </w:r>
    </w:p>
    <w:p w14:paraId="6F61DCB0" w14:textId="77777777" w:rsidR="00773F96" w:rsidRPr="00032B88" w:rsidRDefault="00773F96" w:rsidP="00773F96">
      <w:pPr>
        <w:ind w:firstLine="624"/>
        <w:jc w:val="both"/>
        <w:rPr>
          <w:rFonts w:ascii="Arial" w:hAnsi="Arial" w:cs="Arial"/>
          <w:color w:val="000000"/>
          <w:sz w:val="22"/>
        </w:rPr>
      </w:pPr>
      <w:r w:rsidRPr="00032B88">
        <w:rPr>
          <w:rFonts w:ascii="Arial" w:hAnsi="Arial" w:cs="Arial"/>
          <w:color w:val="000000"/>
          <w:sz w:val="22"/>
        </w:rPr>
        <w:t>- déclaration indiquant les effectifs moyens annuels du candidat et l’importance du personnel d’encadrement pour chacune des trois dernières années,</w:t>
      </w:r>
    </w:p>
    <w:p w14:paraId="185C3A16" w14:textId="32A63410" w:rsidR="00773F96" w:rsidRDefault="00773F96" w:rsidP="00773F96">
      <w:pPr>
        <w:ind w:firstLine="624"/>
        <w:jc w:val="both"/>
        <w:rPr>
          <w:rFonts w:ascii="Arial" w:hAnsi="Arial" w:cs="Arial"/>
          <w:color w:val="000000"/>
          <w:sz w:val="22"/>
        </w:rPr>
      </w:pPr>
      <w:r w:rsidRPr="00032B88">
        <w:rPr>
          <w:rFonts w:ascii="Arial" w:hAnsi="Arial" w:cs="Arial"/>
          <w:color w:val="000000"/>
          <w:sz w:val="22"/>
        </w:rPr>
        <w:t xml:space="preserve">- déclaration concernant l’outillage, le matériel et l’équipement technique dont le candidat dispose pour la réalisation des </w:t>
      </w:r>
      <w:r>
        <w:rPr>
          <w:rFonts w:ascii="Arial" w:hAnsi="Arial" w:cs="Arial"/>
          <w:color w:val="000000"/>
          <w:sz w:val="22"/>
        </w:rPr>
        <w:t>prestations</w:t>
      </w:r>
      <w:r w:rsidRPr="00032B88">
        <w:rPr>
          <w:rFonts w:ascii="Arial" w:hAnsi="Arial" w:cs="Arial"/>
          <w:color w:val="000000"/>
          <w:sz w:val="22"/>
        </w:rPr>
        <w:t xml:space="preserve"> prévu</w:t>
      </w:r>
      <w:r>
        <w:rPr>
          <w:rFonts w:ascii="Arial" w:hAnsi="Arial" w:cs="Arial"/>
          <w:color w:val="000000"/>
          <w:sz w:val="22"/>
        </w:rPr>
        <w:t>e</w:t>
      </w:r>
      <w:r w:rsidRPr="00032B88">
        <w:rPr>
          <w:rFonts w:ascii="Arial" w:hAnsi="Arial" w:cs="Arial"/>
          <w:color w:val="000000"/>
          <w:sz w:val="22"/>
        </w:rPr>
        <w:t>s au marché,</w:t>
      </w:r>
    </w:p>
    <w:p w14:paraId="3E0951FC" w14:textId="289EF2D3" w:rsidR="002664F6" w:rsidRPr="00206D28" w:rsidRDefault="004A49A8" w:rsidP="00327D7C">
      <w:pPr>
        <w:ind w:firstLine="624"/>
        <w:rPr>
          <w:rFonts w:ascii="Arial" w:hAnsi="Arial" w:cs="Arial"/>
          <w:color w:val="000000"/>
          <w:sz w:val="22"/>
        </w:rPr>
      </w:pPr>
      <w:r w:rsidRPr="00206D28">
        <w:rPr>
          <w:rFonts w:ascii="Arial" w:hAnsi="Arial" w:cs="Arial"/>
          <w:sz w:val="22"/>
          <w:szCs w:val="22"/>
        </w:rPr>
        <w:t xml:space="preserve">- </w:t>
      </w:r>
      <w:r w:rsidR="00206D28" w:rsidRPr="00206D28">
        <w:rPr>
          <w:rFonts w:ascii="Arial" w:hAnsi="Arial" w:cs="Arial"/>
          <w:sz w:val="22"/>
          <w:szCs w:val="22"/>
        </w:rPr>
        <w:t>les qualifications règlementaires pour la gestion et la livraison de gaz argon liquide.</w:t>
      </w:r>
    </w:p>
    <w:p w14:paraId="3963A04C" w14:textId="233D66D3" w:rsidR="002664F6" w:rsidRDefault="00466E99" w:rsidP="001F12CC">
      <w:pPr>
        <w:ind w:firstLine="624"/>
        <w:rPr>
          <w:rFonts w:ascii="Arial" w:hAnsi="Arial" w:cs="Arial"/>
          <w:bCs/>
          <w:sz w:val="22"/>
          <w:szCs w:val="22"/>
        </w:rPr>
      </w:pPr>
      <w:r>
        <w:rPr>
          <w:rFonts w:ascii="Arial" w:hAnsi="Arial" w:cs="Arial"/>
          <w:bCs/>
          <w:sz w:val="22"/>
          <w:szCs w:val="22"/>
        </w:rPr>
        <w:t xml:space="preserve">6) </w:t>
      </w:r>
      <w:r w:rsidR="00294E5F">
        <w:rPr>
          <w:rFonts w:ascii="Arial" w:hAnsi="Arial" w:cs="Arial"/>
          <w:bCs/>
          <w:sz w:val="22"/>
          <w:szCs w:val="22"/>
        </w:rPr>
        <w:t>Attestations</w:t>
      </w:r>
      <w:r>
        <w:rPr>
          <w:rFonts w:ascii="Arial" w:hAnsi="Arial" w:cs="Arial"/>
          <w:bCs/>
          <w:sz w:val="22"/>
          <w:szCs w:val="22"/>
        </w:rPr>
        <w:t xml:space="preserve"> assurances (responsabilité, décennale). </w:t>
      </w:r>
    </w:p>
    <w:p w14:paraId="7A3DDF96" w14:textId="77777777" w:rsidR="004A49A8" w:rsidRPr="0042237D" w:rsidRDefault="004A49A8" w:rsidP="0042237D">
      <w:pPr>
        <w:rPr>
          <w:rFonts w:ascii="Arial" w:hAnsi="Arial" w:cs="Arial"/>
          <w:sz w:val="22"/>
          <w:szCs w:val="22"/>
        </w:rPr>
      </w:pPr>
    </w:p>
    <w:p w14:paraId="0AA9095B" w14:textId="77777777" w:rsidR="001F12CC" w:rsidRPr="001F12CC" w:rsidRDefault="001F12CC" w:rsidP="001F12CC">
      <w:pPr>
        <w:rPr>
          <w:rFonts w:ascii="Arial" w:hAnsi="Arial" w:cs="Arial"/>
          <w:sz w:val="22"/>
          <w:szCs w:val="22"/>
        </w:rPr>
      </w:pPr>
      <w:r w:rsidRPr="001F12CC">
        <w:rPr>
          <w:rFonts w:ascii="Arial" w:hAnsi="Arial" w:cs="Arial"/>
          <w:sz w:val="22"/>
          <w:szCs w:val="22"/>
        </w:rPr>
        <w:t xml:space="preserve">En cas de cotraitance, chaque cotraitant doit transmettre les mêmes documents que ceux mentionnés ci-dessus, à l’exception de la lettre de candidature (imprimé DC1), qui peut être commune à l’ensemble du groupement, qui précise la forme du groupement et l’identité du mandataire. </w:t>
      </w:r>
    </w:p>
    <w:p w14:paraId="32B76A4A" w14:textId="64E59FCE" w:rsidR="0042237D" w:rsidRPr="0042237D" w:rsidRDefault="001F12CC" w:rsidP="001F12CC">
      <w:pPr>
        <w:rPr>
          <w:rFonts w:ascii="Arial" w:hAnsi="Arial" w:cs="Arial"/>
          <w:sz w:val="22"/>
          <w:szCs w:val="22"/>
        </w:rPr>
      </w:pPr>
      <w:r w:rsidRPr="001F12CC">
        <w:rPr>
          <w:rFonts w:ascii="Arial" w:hAnsi="Arial" w:cs="Arial"/>
          <w:sz w:val="22"/>
          <w:szCs w:val="22"/>
        </w:rPr>
        <w:t xml:space="preserve">En outre, en cas de groupement conjoint, la répartition des paiements entre les membres du groupement doit être annexée dans les actes </w:t>
      </w:r>
      <w:r w:rsidR="00D4309B" w:rsidRPr="001F12CC">
        <w:rPr>
          <w:rFonts w:ascii="Arial" w:hAnsi="Arial" w:cs="Arial"/>
          <w:sz w:val="22"/>
          <w:szCs w:val="22"/>
        </w:rPr>
        <w:t>d’engagement.</w:t>
      </w:r>
    </w:p>
    <w:p w14:paraId="417568D5" w14:textId="77777777" w:rsidR="0042237D" w:rsidRPr="0042237D" w:rsidRDefault="0042237D" w:rsidP="0042237D">
      <w:pPr>
        <w:rPr>
          <w:rFonts w:ascii="Arial" w:hAnsi="Arial" w:cs="Arial"/>
          <w:sz w:val="22"/>
          <w:szCs w:val="22"/>
        </w:rPr>
      </w:pPr>
    </w:p>
    <w:p w14:paraId="504385F3" w14:textId="77777777" w:rsidR="0042237D" w:rsidRPr="0042237D" w:rsidRDefault="0042237D" w:rsidP="0042237D">
      <w:pPr>
        <w:rPr>
          <w:rFonts w:ascii="Arial" w:hAnsi="Arial" w:cs="Arial"/>
          <w:sz w:val="22"/>
          <w:szCs w:val="22"/>
        </w:rPr>
      </w:pPr>
      <w:r w:rsidRPr="0042237D">
        <w:rPr>
          <w:rFonts w:ascii="Arial" w:hAnsi="Arial" w:cs="Arial"/>
          <w:sz w:val="22"/>
          <w:szCs w:val="22"/>
        </w:rPr>
        <w:t>Les candidats dont le dossier de candidature demeurera incomplet sont éliminés.</w:t>
      </w:r>
    </w:p>
    <w:p w14:paraId="49769B8F" w14:textId="77777777" w:rsidR="0042237D" w:rsidRPr="0042237D" w:rsidRDefault="0042237D" w:rsidP="0042237D">
      <w:pPr>
        <w:rPr>
          <w:rFonts w:ascii="Arial" w:hAnsi="Arial" w:cs="Arial"/>
          <w:sz w:val="22"/>
          <w:szCs w:val="22"/>
        </w:rPr>
      </w:pPr>
    </w:p>
    <w:p w14:paraId="47AB593D" w14:textId="00CEDAD8" w:rsidR="009E7CFE" w:rsidRPr="00F45A44" w:rsidRDefault="009E7CFE" w:rsidP="00E44FFF">
      <w:pPr>
        <w:pStyle w:val="Paragraphedeliste"/>
        <w:numPr>
          <w:ilvl w:val="0"/>
          <w:numId w:val="2"/>
        </w:numPr>
        <w:autoSpaceDE w:val="0"/>
        <w:autoSpaceDN w:val="0"/>
        <w:adjustRightInd w:val="0"/>
        <w:jc w:val="both"/>
        <w:rPr>
          <w:rFonts w:ascii="Arial" w:eastAsiaTheme="minorHAnsi" w:hAnsi="Arial" w:cs="Arial"/>
          <w:sz w:val="22"/>
          <w:szCs w:val="22"/>
          <w:u w:val="single"/>
          <w:lang w:eastAsia="en-US"/>
        </w:rPr>
      </w:pPr>
      <w:r w:rsidRPr="00F45A44">
        <w:rPr>
          <w:rFonts w:ascii="Arial" w:eastAsiaTheme="minorHAnsi" w:hAnsi="Arial" w:cs="Arial"/>
          <w:sz w:val="22"/>
          <w:szCs w:val="22"/>
          <w:u w:val="single"/>
          <w:lang w:eastAsia="en-US"/>
        </w:rPr>
        <w:t xml:space="preserve">Pièces </w:t>
      </w:r>
      <w:r w:rsidR="001F12CC" w:rsidRPr="00F45A44">
        <w:rPr>
          <w:rFonts w:ascii="Arial" w:eastAsiaTheme="minorHAnsi" w:hAnsi="Arial" w:cs="Arial"/>
          <w:sz w:val="22"/>
          <w:szCs w:val="22"/>
          <w:u w:val="single"/>
          <w:lang w:eastAsia="en-US"/>
        </w:rPr>
        <w:t>demandées au titre de l’offre</w:t>
      </w:r>
      <w:r w:rsidRPr="00F45A44">
        <w:rPr>
          <w:rFonts w:ascii="Arial" w:eastAsiaTheme="minorHAnsi" w:hAnsi="Arial" w:cs="Arial"/>
          <w:sz w:val="22"/>
          <w:szCs w:val="22"/>
          <w:u w:val="single"/>
          <w:lang w:eastAsia="en-US"/>
        </w:rPr>
        <w:t> :</w:t>
      </w:r>
    </w:p>
    <w:p w14:paraId="6554BDA4" w14:textId="77777777" w:rsidR="000212AE" w:rsidRPr="001B4A31" w:rsidRDefault="000212AE" w:rsidP="001B4A31">
      <w:pPr>
        <w:autoSpaceDE w:val="0"/>
        <w:autoSpaceDN w:val="0"/>
        <w:adjustRightInd w:val="0"/>
        <w:jc w:val="both"/>
        <w:rPr>
          <w:rFonts w:ascii="Arial" w:eastAsiaTheme="minorHAnsi" w:hAnsi="Arial" w:cs="Arial"/>
          <w:color w:val="000000"/>
          <w:sz w:val="22"/>
          <w:szCs w:val="22"/>
          <w:lang w:eastAsia="en-US"/>
        </w:rPr>
      </w:pPr>
    </w:p>
    <w:p w14:paraId="1893008C" w14:textId="142763C5" w:rsidR="003E35FB" w:rsidRPr="00081B65" w:rsidRDefault="001F12CC" w:rsidP="001F12CC">
      <w:pPr>
        <w:jc w:val="both"/>
        <w:rPr>
          <w:rFonts w:ascii="Arial" w:hAnsi="Arial" w:cs="Arial"/>
          <w:color w:val="000000"/>
          <w:sz w:val="22"/>
        </w:rPr>
      </w:pPr>
      <w:r w:rsidRPr="00081B65">
        <w:rPr>
          <w:rFonts w:ascii="Arial" w:hAnsi="Arial" w:cs="Arial"/>
          <w:color w:val="000000"/>
          <w:sz w:val="22"/>
        </w:rPr>
        <w:t>1 – L’acte d’engagement</w:t>
      </w:r>
      <w:r w:rsidR="003E1618">
        <w:rPr>
          <w:rFonts w:ascii="Arial" w:hAnsi="Arial" w:cs="Arial"/>
          <w:color w:val="000000"/>
          <w:sz w:val="22"/>
        </w:rPr>
        <w:t>,</w:t>
      </w:r>
      <w:r w:rsidRPr="00081B65">
        <w:rPr>
          <w:rFonts w:ascii="Arial" w:hAnsi="Arial" w:cs="Arial"/>
          <w:color w:val="000000"/>
          <w:sz w:val="22"/>
        </w:rPr>
        <w:t xml:space="preserve"> dûment </w:t>
      </w:r>
      <w:r>
        <w:rPr>
          <w:rFonts w:ascii="Arial" w:hAnsi="Arial" w:cs="Arial"/>
          <w:color w:val="000000"/>
          <w:sz w:val="22"/>
        </w:rPr>
        <w:t xml:space="preserve">complété, </w:t>
      </w:r>
      <w:r w:rsidRPr="00081B65">
        <w:rPr>
          <w:rFonts w:ascii="Arial" w:hAnsi="Arial" w:cs="Arial"/>
          <w:color w:val="000000"/>
          <w:sz w:val="22"/>
        </w:rPr>
        <w:t>signé</w:t>
      </w:r>
      <w:r w:rsidR="003E1618">
        <w:rPr>
          <w:rFonts w:ascii="Arial" w:hAnsi="Arial" w:cs="Arial"/>
          <w:color w:val="000000"/>
          <w:sz w:val="22"/>
        </w:rPr>
        <w:t xml:space="preserve"> et </w:t>
      </w:r>
      <w:r>
        <w:rPr>
          <w:rFonts w:ascii="Arial" w:hAnsi="Arial" w:cs="Arial"/>
          <w:color w:val="000000"/>
          <w:sz w:val="22"/>
        </w:rPr>
        <w:t>accompagné des pouvoirs en cas de groupement</w:t>
      </w:r>
      <w:r w:rsidR="00327D7C">
        <w:rPr>
          <w:rFonts w:ascii="Arial" w:hAnsi="Arial" w:cs="Arial"/>
          <w:color w:val="000000"/>
          <w:sz w:val="22"/>
        </w:rPr>
        <w:t>,</w:t>
      </w:r>
    </w:p>
    <w:p w14:paraId="3E329351" w14:textId="2A8C3D1F" w:rsidR="001F12CC" w:rsidRPr="000D3A54" w:rsidRDefault="001F12CC" w:rsidP="001F12CC">
      <w:pPr>
        <w:jc w:val="both"/>
        <w:rPr>
          <w:rFonts w:ascii="Arial" w:hAnsi="Arial" w:cs="Arial"/>
          <w:sz w:val="22"/>
        </w:rPr>
      </w:pPr>
      <w:r>
        <w:rPr>
          <w:rFonts w:ascii="Arial" w:hAnsi="Arial" w:cs="Arial"/>
          <w:sz w:val="22"/>
        </w:rPr>
        <w:t xml:space="preserve">2 – </w:t>
      </w:r>
      <w:r w:rsidR="001D6CF5">
        <w:rPr>
          <w:rFonts w:ascii="Arial" w:hAnsi="Arial" w:cs="Arial"/>
          <w:sz w:val="22"/>
        </w:rPr>
        <w:t>Le Bordereau des prix unitaires du lot, dûment complété</w:t>
      </w:r>
    </w:p>
    <w:p w14:paraId="354A6743" w14:textId="791D80B6" w:rsidR="001F12CC" w:rsidRDefault="003E35FB" w:rsidP="001F12CC">
      <w:pPr>
        <w:pBdr>
          <w:top w:val="nil"/>
          <w:left w:val="nil"/>
          <w:bottom w:val="nil"/>
          <w:right w:val="nil"/>
          <w:between w:val="nil"/>
          <w:bar w:val="nil"/>
        </w:pBdr>
        <w:rPr>
          <w:rFonts w:ascii="Arial" w:hAnsi="Arial" w:cs="Arial"/>
          <w:sz w:val="22"/>
        </w:rPr>
      </w:pPr>
      <w:r>
        <w:rPr>
          <w:rFonts w:ascii="Arial" w:hAnsi="Arial" w:cs="Arial"/>
          <w:sz w:val="22"/>
        </w:rPr>
        <w:t>3</w:t>
      </w:r>
      <w:r w:rsidR="001F12CC" w:rsidRPr="001B30CC">
        <w:rPr>
          <w:rFonts w:ascii="Arial" w:hAnsi="Arial" w:cs="Arial"/>
          <w:sz w:val="22"/>
        </w:rPr>
        <w:t xml:space="preserve"> </w:t>
      </w:r>
      <w:r w:rsidRPr="001B30CC">
        <w:rPr>
          <w:rFonts w:ascii="Arial" w:hAnsi="Arial" w:cs="Arial"/>
          <w:sz w:val="22"/>
        </w:rPr>
        <w:t>–</w:t>
      </w:r>
      <w:r w:rsidR="001F12CC" w:rsidRPr="001B30CC">
        <w:rPr>
          <w:rFonts w:ascii="Arial" w:hAnsi="Arial" w:cs="Arial"/>
          <w:color w:val="FF0000"/>
          <w:sz w:val="22"/>
        </w:rPr>
        <w:t xml:space="preserve"> </w:t>
      </w:r>
      <w:r w:rsidR="00327D7C">
        <w:rPr>
          <w:rFonts w:ascii="Arial" w:hAnsi="Arial" w:cs="Arial"/>
          <w:sz w:val="22"/>
        </w:rPr>
        <w:t>Le mémoire technique</w:t>
      </w:r>
      <w:r>
        <w:rPr>
          <w:rFonts w:ascii="Arial" w:hAnsi="Arial" w:cs="Arial"/>
          <w:sz w:val="22"/>
        </w:rPr>
        <w:t>, devenant l’offre technique du titulaire et rendue contractuelle expliquant notamment les dispositions que l’entreprise propose pour l’exécution du marché</w:t>
      </w:r>
      <w:r w:rsidR="00327D7C">
        <w:rPr>
          <w:rFonts w:ascii="Arial" w:hAnsi="Arial" w:cs="Arial"/>
          <w:sz w:val="22"/>
        </w:rPr>
        <w:t>,</w:t>
      </w:r>
    </w:p>
    <w:p w14:paraId="7BDFD17B" w14:textId="087FBED1" w:rsidR="00522123" w:rsidRDefault="00522123" w:rsidP="001F12CC">
      <w:pPr>
        <w:pBdr>
          <w:top w:val="nil"/>
          <w:left w:val="nil"/>
          <w:bottom w:val="nil"/>
          <w:right w:val="nil"/>
          <w:between w:val="nil"/>
          <w:bar w:val="nil"/>
        </w:pBdr>
        <w:rPr>
          <w:rFonts w:ascii="Arial" w:hAnsi="Arial" w:cs="Arial"/>
          <w:sz w:val="22"/>
        </w:rPr>
      </w:pPr>
      <w:r>
        <w:rPr>
          <w:rFonts w:ascii="Arial" w:hAnsi="Arial" w:cs="Arial"/>
          <w:sz w:val="22"/>
        </w:rPr>
        <w:t>4 – Attestation de visite signée par l’UBE</w:t>
      </w:r>
    </w:p>
    <w:p w14:paraId="70440C04" w14:textId="42A3667C" w:rsidR="00327D7C" w:rsidRDefault="00522123" w:rsidP="001F12CC">
      <w:pPr>
        <w:pBdr>
          <w:top w:val="nil"/>
          <w:left w:val="nil"/>
          <w:bottom w:val="nil"/>
          <w:right w:val="nil"/>
          <w:between w:val="nil"/>
          <w:bar w:val="nil"/>
        </w:pBdr>
        <w:rPr>
          <w:rFonts w:ascii="Arial" w:hAnsi="Arial" w:cs="Arial"/>
          <w:color w:val="000000"/>
          <w:sz w:val="22"/>
        </w:rPr>
      </w:pPr>
      <w:r>
        <w:rPr>
          <w:rFonts w:ascii="Arial" w:hAnsi="Arial" w:cs="Arial"/>
          <w:sz w:val="22"/>
        </w:rPr>
        <w:t>5</w:t>
      </w:r>
      <w:r w:rsidR="003E35FB">
        <w:rPr>
          <w:rFonts w:ascii="Arial" w:hAnsi="Arial" w:cs="Arial"/>
          <w:sz w:val="22"/>
        </w:rPr>
        <w:t xml:space="preserve"> </w:t>
      </w:r>
      <w:r w:rsidR="003E35FB" w:rsidRPr="001B30CC">
        <w:rPr>
          <w:rFonts w:ascii="Arial" w:hAnsi="Arial" w:cs="Arial"/>
          <w:sz w:val="22"/>
        </w:rPr>
        <w:t>–</w:t>
      </w:r>
      <w:r w:rsidR="003E35FB">
        <w:rPr>
          <w:rFonts w:ascii="Arial" w:hAnsi="Arial" w:cs="Arial"/>
          <w:sz w:val="22"/>
        </w:rPr>
        <w:t xml:space="preserve"> </w:t>
      </w:r>
      <w:r w:rsidR="003E1618">
        <w:rPr>
          <w:rFonts w:ascii="Arial" w:hAnsi="Arial" w:cs="Arial"/>
          <w:color w:val="000000"/>
          <w:sz w:val="22"/>
        </w:rPr>
        <w:t>Les relevés d’identité bancaires (RIB)</w:t>
      </w:r>
      <w:r w:rsidR="00327D7C">
        <w:rPr>
          <w:rFonts w:ascii="Arial" w:hAnsi="Arial" w:cs="Arial"/>
          <w:color w:val="000000"/>
          <w:sz w:val="22"/>
        </w:rPr>
        <w:t xml:space="preserve">, </w:t>
      </w:r>
    </w:p>
    <w:p w14:paraId="622267F0" w14:textId="77777777" w:rsidR="00327D7C" w:rsidRDefault="00327D7C" w:rsidP="001F12CC">
      <w:pPr>
        <w:pBdr>
          <w:top w:val="nil"/>
          <w:left w:val="nil"/>
          <w:bottom w:val="nil"/>
          <w:right w:val="nil"/>
          <w:between w:val="nil"/>
          <w:bar w:val="nil"/>
        </w:pBdr>
        <w:rPr>
          <w:rFonts w:ascii="Arial" w:hAnsi="Arial" w:cs="Arial"/>
          <w:sz w:val="22"/>
        </w:rPr>
      </w:pPr>
    </w:p>
    <w:p w14:paraId="3C5D9036" w14:textId="77777777" w:rsidR="0095312B" w:rsidRDefault="0095312B" w:rsidP="0042237D">
      <w:pPr>
        <w:autoSpaceDE w:val="0"/>
        <w:autoSpaceDN w:val="0"/>
        <w:adjustRightInd w:val="0"/>
        <w:jc w:val="both"/>
        <w:rPr>
          <w:rFonts w:ascii="Arial" w:eastAsiaTheme="minorHAnsi" w:hAnsi="Arial" w:cs="Arial"/>
          <w:sz w:val="22"/>
          <w:szCs w:val="22"/>
          <w:lang w:eastAsia="en-US"/>
        </w:rPr>
      </w:pPr>
    </w:p>
    <w:p w14:paraId="72F5F75F" w14:textId="7C49DFD6" w:rsidR="003E35FB" w:rsidRPr="00245767" w:rsidRDefault="003E35FB" w:rsidP="00E44FFF">
      <w:pPr>
        <w:pStyle w:val="Paragraphedeliste"/>
        <w:numPr>
          <w:ilvl w:val="0"/>
          <w:numId w:val="2"/>
        </w:numPr>
        <w:autoSpaceDE w:val="0"/>
        <w:autoSpaceDN w:val="0"/>
        <w:adjustRightInd w:val="0"/>
        <w:jc w:val="both"/>
        <w:rPr>
          <w:rFonts w:ascii="Arial" w:eastAsiaTheme="minorHAnsi" w:hAnsi="Arial" w:cs="Arial"/>
          <w:sz w:val="22"/>
          <w:szCs w:val="22"/>
          <w:u w:val="single"/>
          <w:lang w:eastAsia="en-US"/>
        </w:rPr>
      </w:pPr>
      <w:r w:rsidRPr="00245767">
        <w:rPr>
          <w:rFonts w:ascii="Arial" w:eastAsiaTheme="minorHAnsi" w:hAnsi="Arial" w:cs="Arial"/>
          <w:sz w:val="22"/>
          <w:szCs w:val="22"/>
          <w:u w:val="single"/>
          <w:lang w:eastAsia="en-US"/>
        </w:rPr>
        <w:t>Pièces à produire pour les candidats auxquels il est envisagé d’attribuer les marchés :</w:t>
      </w:r>
    </w:p>
    <w:p w14:paraId="50DAD88A" w14:textId="391D1911" w:rsidR="00AA33E1" w:rsidRDefault="00AA33E1" w:rsidP="00F33B16">
      <w:pPr>
        <w:autoSpaceDE w:val="0"/>
        <w:autoSpaceDN w:val="0"/>
        <w:adjustRightInd w:val="0"/>
        <w:jc w:val="both"/>
        <w:rPr>
          <w:rFonts w:ascii="Arial" w:eastAsiaTheme="minorHAnsi" w:hAnsi="Arial" w:cs="Arial"/>
          <w:sz w:val="22"/>
          <w:szCs w:val="22"/>
          <w:lang w:eastAsia="en-US"/>
        </w:rPr>
      </w:pPr>
    </w:p>
    <w:p w14:paraId="352430DA" w14:textId="4638E664" w:rsidR="003E35FB" w:rsidRDefault="003E35FB" w:rsidP="003E35FB">
      <w:pPr>
        <w:autoSpaceDE w:val="0"/>
        <w:autoSpaceDN w:val="0"/>
        <w:adjustRightInd w:val="0"/>
        <w:jc w:val="both"/>
        <w:rPr>
          <w:rFonts w:ascii="Arial" w:eastAsiaTheme="minorHAnsi" w:hAnsi="Arial" w:cs="Arial"/>
          <w:sz w:val="22"/>
          <w:szCs w:val="22"/>
          <w:lang w:eastAsia="en-US"/>
        </w:rPr>
      </w:pPr>
      <w:r w:rsidRPr="003E35FB">
        <w:rPr>
          <w:rFonts w:ascii="Arial" w:eastAsiaTheme="minorHAnsi" w:hAnsi="Arial" w:cs="Arial"/>
          <w:sz w:val="22"/>
          <w:szCs w:val="22"/>
          <w:lang w:eastAsia="en-US"/>
        </w:rPr>
        <w:t xml:space="preserve">En application de l’arrêté du 22 mars 2019, le contrat ne pourra être attribué au candidat retenu que si celui-ci a produit dans le délai imparti par l’université </w:t>
      </w:r>
      <w:r>
        <w:rPr>
          <w:rFonts w:ascii="Arial" w:eastAsiaTheme="minorHAnsi" w:hAnsi="Arial" w:cs="Arial"/>
          <w:sz w:val="22"/>
          <w:szCs w:val="22"/>
          <w:lang w:eastAsia="en-US"/>
        </w:rPr>
        <w:t>Bourogne Europe</w:t>
      </w:r>
      <w:r w:rsidRPr="003E35FB">
        <w:rPr>
          <w:rFonts w:ascii="Arial" w:eastAsiaTheme="minorHAnsi" w:hAnsi="Arial" w:cs="Arial"/>
          <w:sz w:val="22"/>
          <w:szCs w:val="22"/>
          <w:lang w:eastAsia="en-US"/>
        </w:rPr>
        <w:t xml:space="preserve">, les certificats et attestations mentionnés ci-dessous : </w:t>
      </w:r>
    </w:p>
    <w:p w14:paraId="01423B59" w14:textId="77777777" w:rsidR="003E35FB" w:rsidRPr="003E35FB" w:rsidRDefault="003E35FB" w:rsidP="003E35FB">
      <w:pPr>
        <w:autoSpaceDE w:val="0"/>
        <w:autoSpaceDN w:val="0"/>
        <w:adjustRightInd w:val="0"/>
        <w:jc w:val="both"/>
        <w:rPr>
          <w:rFonts w:ascii="Arial" w:eastAsiaTheme="minorHAnsi" w:hAnsi="Arial" w:cs="Arial"/>
          <w:sz w:val="22"/>
          <w:szCs w:val="22"/>
          <w:lang w:eastAsia="en-US"/>
        </w:rPr>
      </w:pPr>
    </w:p>
    <w:p w14:paraId="4872FA81" w14:textId="77777777" w:rsidR="003E35FB" w:rsidRPr="003E35FB" w:rsidRDefault="003E35FB" w:rsidP="003E35FB">
      <w:pPr>
        <w:autoSpaceDE w:val="0"/>
        <w:autoSpaceDN w:val="0"/>
        <w:adjustRightInd w:val="0"/>
        <w:jc w:val="both"/>
        <w:rPr>
          <w:rFonts w:ascii="Arial" w:eastAsiaTheme="minorHAnsi" w:hAnsi="Arial" w:cs="Arial"/>
          <w:sz w:val="22"/>
          <w:szCs w:val="22"/>
          <w:lang w:eastAsia="en-US"/>
        </w:rPr>
      </w:pPr>
      <w:r w:rsidRPr="003E35FB">
        <w:rPr>
          <w:rFonts w:ascii="Arial" w:eastAsiaTheme="minorHAnsi" w:hAnsi="Arial" w:cs="Arial"/>
          <w:sz w:val="22"/>
          <w:szCs w:val="22"/>
          <w:lang w:eastAsia="en-US"/>
        </w:rPr>
        <w:t xml:space="preserve">• Les pièces prévues à l’article D.8222-5 ou à l’article D.8222-7 à 8 du Code du Travail, ou l’imprimé NOTI 1 dûment complété et signé et accompagné des pièces qui y sont mentionnées ; </w:t>
      </w:r>
    </w:p>
    <w:p w14:paraId="7E01027F" w14:textId="2B6C98E4" w:rsidR="003E35FB" w:rsidRPr="003E35FB" w:rsidRDefault="003E35FB" w:rsidP="003E35FB">
      <w:pPr>
        <w:autoSpaceDE w:val="0"/>
        <w:autoSpaceDN w:val="0"/>
        <w:adjustRightInd w:val="0"/>
        <w:jc w:val="both"/>
        <w:rPr>
          <w:rFonts w:ascii="Arial" w:eastAsiaTheme="minorHAnsi" w:hAnsi="Arial" w:cs="Arial"/>
          <w:sz w:val="22"/>
          <w:szCs w:val="22"/>
          <w:lang w:eastAsia="en-US"/>
        </w:rPr>
      </w:pPr>
      <w:r w:rsidRPr="003E35FB">
        <w:rPr>
          <w:rFonts w:ascii="Arial" w:eastAsiaTheme="minorHAnsi" w:hAnsi="Arial" w:cs="Arial"/>
          <w:sz w:val="22"/>
          <w:szCs w:val="22"/>
          <w:lang w:eastAsia="en-US"/>
        </w:rPr>
        <w:t xml:space="preserve">• Les </w:t>
      </w:r>
      <w:r>
        <w:rPr>
          <w:rFonts w:ascii="Arial" w:eastAsiaTheme="minorHAnsi" w:hAnsi="Arial" w:cs="Arial"/>
          <w:sz w:val="22"/>
          <w:szCs w:val="22"/>
          <w:lang w:eastAsia="en-US"/>
        </w:rPr>
        <w:t xml:space="preserve">attestations </w:t>
      </w:r>
      <w:r w:rsidRPr="003E35FB">
        <w:rPr>
          <w:rFonts w:ascii="Arial" w:eastAsiaTheme="minorHAnsi" w:hAnsi="Arial" w:cs="Arial"/>
          <w:sz w:val="22"/>
          <w:szCs w:val="22"/>
          <w:lang w:eastAsia="en-US"/>
        </w:rPr>
        <w:t xml:space="preserve">prouvant qu’il a satisfait à ses obligations fiscales et sociales au titre de l’année précédant la consultation. </w:t>
      </w:r>
    </w:p>
    <w:p w14:paraId="07C9C7F6" w14:textId="77777777" w:rsidR="003E35FB" w:rsidRPr="003E35FB" w:rsidRDefault="003E35FB" w:rsidP="003E35FB">
      <w:pPr>
        <w:autoSpaceDE w:val="0"/>
        <w:autoSpaceDN w:val="0"/>
        <w:adjustRightInd w:val="0"/>
        <w:jc w:val="both"/>
        <w:rPr>
          <w:rFonts w:ascii="Arial" w:eastAsiaTheme="minorHAnsi" w:hAnsi="Arial" w:cs="Arial"/>
          <w:sz w:val="22"/>
          <w:szCs w:val="22"/>
          <w:lang w:eastAsia="en-US"/>
        </w:rPr>
      </w:pPr>
    </w:p>
    <w:p w14:paraId="6308EBBA" w14:textId="77777777" w:rsidR="003E35FB" w:rsidRPr="003E35FB" w:rsidRDefault="003E35FB" w:rsidP="003E35FB">
      <w:pPr>
        <w:autoSpaceDE w:val="0"/>
        <w:autoSpaceDN w:val="0"/>
        <w:adjustRightInd w:val="0"/>
        <w:jc w:val="both"/>
        <w:rPr>
          <w:rFonts w:ascii="Arial" w:eastAsiaTheme="minorHAnsi" w:hAnsi="Arial" w:cs="Arial"/>
          <w:sz w:val="22"/>
          <w:szCs w:val="22"/>
          <w:lang w:eastAsia="en-US"/>
        </w:rPr>
      </w:pPr>
      <w:r w:rsidRPr="003E35FB">
        <w:rPr>
          <w:rFonts w:ascii="Arial" w:eastAsiaTheme="minorHAnsi" w:hAnsi="Arial" w:cs="Arial"/>
          <w:b/>
          <w:bCs/>
          <w:sz w:val="22"/>
          <w:szCs w:val="22"/>
          <w:lang w:eastAsia="en-US"/>
        </w:rPr>
        <w:t xml:space="preserve">Remarque : </w:t>
      </w:r>
    </w:p>
    <w:p w14:paraId="43CF512A" w14:textId="77777777" w:rsidR="003E35FB" w:rsidRDefault="003E35FB" w:rsidP="003E35FB">
      <w:pPr>
        <w:autoSpaceDE w:val="0"/>
        <w:autoSpaceDN w:val="0"/>
        <w:adjustRightInd w:val="0"/>
        <w:jc w:val="both"/>
        <w:rPr>
          <w:rFonts w:ascii="Arial" w:eastAsiaTheme="minorHAnsi" w:hAnsi="Arial" w:cs="Arial"/>
          <w:sz w:val="22"/>
          <w:szCs w:val="22"/>
          <w:lang w:eastAsia="en-US"/>
        </w:rPr>
      </w:pPr>
    </w:p>
    <w:p w14:paraId="684823B9" w14:textId="07A443F2" w:rsidR="003E35FB" w:rsidRPr="003E35FB" w:rsidRDefault="003E35FB" w:rsidP="003E35FB">
      <w:pPr>
        <w:autoSpaceDE w:val="0"/>
        <w:autoSpaceDN w:val="0"/>
        <w:adjustRightInd w:val="0"/>
        <w:jc w:val="both"/>
        <w:rPr>
          <w:rFonts w:ascii="Arial" w:eastAsiaTheme="minorHAnsi" w:hAnsi="Arial" w:cs="Arial"/>
          <w:sz w:val="22"/>
          <w:szCs w:val="22"/>
          <w:lang w:eastAsia="en-US"/>
        </w:rPr>
      </w:pPr>
      <w:r w:rsidRPr="003E35FB">
        <w:rPr>
          <w:rFonts w:ascii="Arial" w:eastAsiaTheme="minorHAnsi" w:hAnsi="Arial" w:cs="Arial"/>
          <w:sz w:val="22"/>
          <w:szCs w:val="22"/>
          <w:lang w:eastAsia="en-US"/>
        </w:rPr>
        <w:t xml:space="preserve">Les candidats ont la faculté de remettre les pièces mentionnées au présent article dès l’envoi de leur candidature et de leur offre. </w:t>
      </w:r>
    </w:p>
    <w:p w14:paraId="2C5772A0" w14:textId="77777777" w:rsidR="003E35FB" w:rsidRPr="001073F1" w:rsidRDefault="003E35FB" w:rsidP="00F33B16">
      <w:pPr>
        <w:autoSpaceDE w:val="0"/>
        <w:autoSpaceDN w:val="0"/>
        <w:adjustRightInd w:val="0"/>
        <w:jc w:val="both"/>
        <w:rPr>
          <w:rFonts w:ascii="Arial" w:eastAsiaTheme="minorHAnsi" w:hAnsi="Arial" w:cs="Arial"/>
          <w:sz w:val="22"/>
          <w:szCs w:val="22"/>
          <w:lang w:eastAsia="en-US"/>
        </w:rPr>
      </w:pPr>
    </w:p>
    <w:p w14:paraId="46CFB8F7" w14:textId="77777777" w:rsidR="00F33B16" w:rsidRPr="001073F1" w:rsidRDefault="00F33B16" w:rsidP="00F33B16">
      <w:pPr>
        <w:autoSpaceDE w:val="0"/>
        <w:autoSpaceDN w:val="0"/>
        <w:adjustRightInd w:val="0"/>
        <w:rPr>
          <w:rFonts w:ascii="Arial" w:eastAsiaTheme="minorHAnsi" w:hAnsi="Arial" w:cs="Arial"/>
          <w:sz w:val="22"/>
          <w:szCs w:val="22"/>
          <w:lang w:eastAsia="en-US"/>
        </w:rPr>
      </w:pPr>
    </w:p>
    <w:p w14:paraId="29F7A3F7" w14:textId="590923F2" w:rsidR="00F33B16" w:rsidRPr="001D6CF5" w:rsidRDefault="0056533F" w:rsidP="0056533F">
      <w:pPr>
        <w:pStyle w:val="Titre2"/>
        <w:keepNext w:val="0"/>
        <w:keepLines w:val="0"/>
        <w:autoSpaceDE w:val="0"/>
        <w:autoSpaceDN w:val="0"/>
        <w:adjustRightInd w:val="0"/>
        <w:spacing w:before="0"/>
        <w:ind w:left="360"/>
        <w:contextualSpacing/>
        <w:jc w:val="both"/>
        <w:rPr>
          <w:b/>
          <w:sz w:val="24"/>
          <w:u w:val="none"/>
        </w:rPr>
      </w:pPr>
      <w:r>
        <w:rPr>
          <w:b/>
          <w:sz w:val="24"/>
          <w:u w:val="none"/>
        </w:rPr>
        <w:t>14.2</w:t>
      </w:r>
      <w:r w:rsidR="001D6CF5" w:rsidRPr="001D6CF5">
        <w:rPr>
          <w:b/>
          <w:sz w:val="24"/>
          <w:u w:val="none"/>
        </w:rPr>
        <w:t xml:space="preserve"> </w:t>
      </w:r>
      <w:r w:rsidR="00F33B16" w:rsidRPr="001D6CF5">
        <w:rPr>
          <w:b/>
          <w:sz w:val="24"/>
          <w:u w:val="none"/>
        </w:rPr>
        <w:t>Réponses dématérialisées</w:t>
      </w:r>
    </w:p>
    <w:p w14:paraId="1C59F21B" w14:textId="77777777" w:rsidR="00F33B16" w:rsidRPr="001073F1" w:rsidRDefault="00F33B16" w:rsidP="00F33B16">
      <w:pPr>
        <w:ind w:right="824" w:firstLine="709"/>
        <w:jc w:val="both"/>
        <w:rPr>
          <w:rFonts w:ascii="Arial" w:hAnsi="Arial" w:cs="Arial"/>
          <w:sz w:val="22"/>
          <w:szCs w:val="22"/>
        </w:rPr>
      </w:pPr>
    </w:p>
    <w:p w14:paraId="1B2E4612" w14:textId="2312C33B" w:rsidR="00834A7D" w:rsidRDefault="00834A7D" w:rsidP="001B4A31">
      <w:pPr>
        <w:jc w:val="both"/>
        <w:rPr>
          <w:rFonts w:ascii="Arial" w:hAnsi="Arial" w:cs="Arial"/>
          <w:sz w:val="22"/>
          <w:szCs w:val="22"/>
        </w:rPr>
      </w:pPr>
      <w:r w:rsidRPr="00834A7D">
        <w:rPr>
          <w:rFonts w:ascii="Arial" w:hAnsi="Arial" w:cs="Arial"/>
          <w:sz w:val="22"/>
          <w:szCs w:val="22"/>
        </w:rPr>
        <w:t>Conformément à l’article R</w:t>
      </w:r>
      <w:r w:rsidR="00C720DF">
        <w:rPr>
          <w:rFonts w:ascii="Arial" w:hAnsi="Arial" w:cs="Arial"/>
          <w:sz w:val="22"/>
          <w:szCs w:val="22"/>
        </w:rPr>
        <w:t xml:space="preserve">. </w:t>
      </w:r>
      <w:r w:rsidRPr="00834A7D">
        <w:rPr>
          <w:rFonts w:ascii="Arial" w:hAnsi="Arial" w:cs="Arial"/>
          <w:sz w:val="22"/>
          <w:szCs w:val="22"/>
        </w:rPr>
        <w:t xml:space="preserve">2132-7 du </w:t>
      </w:r>
      <w:r w:rsidR="00C720DF">
        <w:rPr>
          <w:rFonts w:ascii="Arial" w:hAnsi="Arial" w:cs="Arial"/>
          <w:sz w:val="22"/>
          <w:szCs w:val="22"/>
        </w:rPr>
        <w:t>C</w:t>
      </w:r>
      <w:r w:rsidRPr="00834A7D">
        <w:rPr>
          <w:rFonts w:ascii="Arial" w:hAnsi="Arial" w:cs="Arial"/>
          <w:sz w:val="22"/>
          <w:szCs w:val="22"/>
        </w:rPr>
        <w:t xml:space="preserve">ode de la commande publique, le pli sera remis avant la date et l'heure limites fixées </w:t>
      </w:r>
      <w:r w:rsidRPr="0098440D">
        <w:rPr>
          <w:rFonts w:ascii="Arial" w:hAnsi="Arial" w:cs="Arial"/>
          <w:b/>
          <w:bCs/>
          <w:sz w:val="22"/>
          <w:szCs w:val="22"/>
        </w:rPr>
        <w:t>en page de garde</w:t>
      </w:r>
      <w:r w:rsidRPr="00834A7D">
        <w:rPr>
          <w:rFonts w:ascii="Arial" w:hAnsi="Arial" w:cs="Arial"/>
          <w:sz w:val="22"/>
          <w:szCs w:val="22"/>
        </w:rPr>
        <w:t xml:space="preserve"> par voie électronique </w:t>
      </w:r>
      <w:r w:rsidRPr="00834A7D">
        <w:rPr>
          <w:rFonts w:ascii="Arial" w:hAnsi="Arial" w:cs="Arial"/>
          <w:b/>
          <w:bCs/>
          <w:sz w:val="22"/>
          <w:szCs w:val="22"/>
        </w:rPr>
        <w:t xml:space="preserve">uniquement </w:t>
      </w:r>
      <w:r w:rsidRPr="00834A7D">
        <w:rPr>
          <w:rFonts w:ascii="Arial" w:hAnsi="Arial" w:cs="Arial"/>
          <w:sz w:val="22"/>
          <w:szCs w:val="22"/>
        </w:rPr>
        <w:t xml:space="preserve">via le profil acheteur (Plate-Forme des Achats de l’Etat : </w:t>
      </w:r>
      <w:hyperlink r:id="rId16" w:history="1">
        <w:r w:rsidRPr="00834A7D">
          <w:rPr>
            <w:rStyle w:val="Lienhypertexte"/>
            <w:rFonts w:ascii="Arial" w:hAnsi="Arial" w:cs="Arial"/>
            <w:sz w:val="22"/>
            <w:szCs w:val="22"/>
          </w:rPr>
          <w:t>https://www.marches-publics.gouv.fr/</w:t>
        </w:r>
      </w:hyperlink>
      <w:r w:rsidRPr="00834A7D">
        <w:rPr>
          <w:rFonts w:ascii="Arial" w:hAnsi="Arial" w:cs="Arial"/>
          <w:sz w:val="22"/>
          <w:szCs w:val="22"/>
        </w:rPr>
        <w:t>)</w:t>
      </w:r>
      <w:r>
        <w:rPr>
          <w:rFonts w:ascii="Arial" w:hAnsi="Arial" w:cs="Arial"/>
          <w:sz w:val="22"/>
          <w:szCs w:val="22"/>
        </w:rPr>
        <w:t xml:space="preserve"> </w:t>
      </w:r>
      <w:r w:rsidRPr="00834A7D">
        <w:rPr>
          <w:rFonts w:ascii="Arial" w:hAnsi="Arial" w:cs="Arial"/>
          <w:sz w:val="22"/>
          <w:szCs w:val="22"/>
        </w:rPr>
        <w:t xml:space="preserve"> sur lequel l’annonce a été publiée</w:t>
      </w:r>
      <w:r>
        <w:rPr>
          <w:rFonts w:ascii="Arial" w:hAnsi="Arial" w:cs="Arial"/>
          <w:sz w:val="22"/>
          <w:szCs w:val="22"/>
        </w:rPr>
        <w:t>.</w:t>
      </w:r>
    </w:p>
    <w:p w14:paraId="226D8028" w14:textId="77777777" w:rsidR="00834A7D" w:rsidRPr="00834A7D" w:rsidRDefault="00834A7D" w:rsidP="001B4A31">
      <w:pPr>
        <w:jc w:val="both"/>
        <w:rPr>
          <w:rFonts w:ascii="Arial" w:hAnsi="Arial" w:cs="Arial"/>
          <w:sz w:val="22"/>
          <w:szCs w:val="22"/>
        </w:rPr>
      </w:pPr>
    </w:p>
    <w:p w14:paraId="5942F1FC" w14:textId="4019A4E8" w:rsidR="00834A7D" w:rsidRDefault="00834A7D" w:rsidP="001B4A31">
      <w:pPr>
        <w:jc w:val="both"/>
        <w:rPr>
          <w:rFonts w:ascii="Arial" w:hAnsi="Arial" w:cs="Arial"/>
          <w:sz w:val="22"/>
          <w:szCs w:val="22"/>
        </w:rPr>
      </w:pPr>
      <w:r w:rsidRPr="00834A7D">
        <w:rPr>
          <w:rFonts w:ascii="Arial" w:hAnsi="Arial" w:cs="Arial"/>
          <w:sz w:val="22"/>
          <w:szCs w:val="22"/>
        </w:rPr>
        <w:t xml:space="preserve">Il appartient au candidat de prendre toutes les dispositions pour l’arrivée du pli en temps et en heure. </w:t>
      </w:r>
    </w:p>
    <w:p w14:paraId="32D83F75" w14:textId="77777777" w:rsidR="00834A7D" w:rsidRPr="00834A7D" w:rsidRDefault="00834A7D" w:rsidP="00834A7D">
      <w:pPr>
        <w:rPr>
          <w:rFonts w:ascii="Arial" w:hAnsi="Arial" w:cs="Arial"/>
          <w:sz w:val="22"/>
          <w:szCs w:val="22"/>
        </w:rPr>
      </w:pPr>
    </w:p>
    <w:p w14:paraId="784A3B64" w14:textId="77777777" w:rsidR="00834A7D" w:rsidRPr="00834A7D" w:rsidRDefault="00834A7D" w:rsidP="001B4A31">
      <w:pPr>
        <w:jc w:val="both"/>
        <w:rPr>
          <w:rFonts w:ascii="Arial" w:hAnsi="Arial" w:cs="Arial"/>
          <w:sz w:val="22"/>
          <w:szCs w:val="22"/>
          <w:u w:val="single"/>
        </w:rPr>
      </w:pPr>
      <w:r w:rsidRPr="00834A7D">
        <w:rPr>
          <w:rFonts w:ascii="Arial" w:hAnsi="Arial" w:cs="Arial"/>
          <w:sz w:val="22"/>
          <w:szCs w:val="22"/>
          <w:u w:val="single"/>
        </w:rPr>
        <w:t xml:space="preserve">Signature électronique des documents : </w:t>
      </w:r>
    </w:p>
    <w:p w14:paraId="52D56C47" w14:textId="77777777" w:rsidR="00834A7D" w:rsidRPr="00834A7D" w:rsidRDefault="00834A7D" w:rsidP="001B4A31">
      <w:pPr>
        <w:jc w:val="both"/>
        <w:rPr>
          <w:rFonts w:ascii="Arial" w:hAnsi="Arial" w:cs="Arial"/>
          <w:sz w:val="22"/>
          <w:szCs w:val="22"/>
        </w:rPr>
      </w:pPr>
      <w:r w:rsidRPr="00834A7D">
        <w:rPr>
          <w:rFonts w:ascii="Arial" w:hAnsi="Arial" w:cs="Arial"/>
          <w:sz w:val="22"/>
          <w:szCs w:val="22"/>
        </w:rPr>
        <w:t xml:space="preserve">Les réponses transmises par voie électronique doivent être envoyées dans des conditions qui permettent d’authentifier la signature du candidat. </w:t>
      </w:r>
    </w:p>
    <w:p w14:paraId="60A7D0DC" w14:textId="77777777" w:rsidR="00834A7D" w:rsidRPr="00834A7D" w:rsidRDefault="00834A7D" w:rsidP="001B4A31">
      <w:pPr>
        <w:jc w:val="both"/>
        <w:rPr>
          <w:rFonts w:ascii="Arial" w:hAnsi="Arial" w:cs="Arial"/>
          <w:sz w:val="22"/>
          <w:szCs w:val="22"/>
        </w:rPr>
      </w:pPr>
      <w:r w:rsidRPr="00834A7D">
        <w:rPr>
          <w:rFonts w:ascii="Arial" w:hAnsi="Arial" w:cs="Arial"/>
          <w:sz w:val="22"/>
          <w:szCs w:val="22"/>
        </w:rPr>
        <w:t xml:space="preserve">Conformément aux dispositions de l’article 2 de l’arrêté du 12 avril 2018 relatif à la signature électronique dans les marchés publics, pour signer électroniquement les pièces de sa réponse au présent appel d’offres, le candidat utilise un certificat de signature appartenant : </w:t>
      </w:r>
    </w:p>
    <w:p w14:paraId="2104656F" w14:textId="77777777" w:rsidR="00834A7D" w:rsidRPr="00834A7D" w:rsidRDefault="00834A7D" w:rsidP="001B4A31">
      <w:pPr>
        <w:jc w:val="both"/>
        <w:rPr>
          <w:rFonts w:ascii="Arial" w:hAnsi="Arial" w:cs="Arial"/>
          <w:sz w:val="22"/>
          <w:szCs w:val="22"/>
        </w:rPr>
      </w:pPr>
      <w:r w:rsidRPr="00834A7D">
        <w:rPr>
          <w:rFonts w:ascii="Arial" w:hAnsi="Arial" w:cs="Arial"/>
          <w:sz w:val="22"/>
          <w:szCs w:val="22"/>
        </w:rPr>
        <w:t xml:space="preserve">1° A l’une des catégories de certificats constitutifs d’un produit de sécurité mentionné à l’article 12 de l’ordonnance du 8 décembre 2005 susvisée et figurant sur la liste prévue à l’article 8 de l’arrêté du 18 janvier 2012 susvisé ; </w:t>
      </w:r>
    </w:p>
    <w:p w14:paraId="40B4212D" w14:textId="77777777" w:rsidR="00834A7D" w:rsidRPr="00834A7D" w:rsidRDefault="00834A7D" w:rsidP="001B4A31">
      <w:pPr>
        <w:jc w:val="both"/>
        <w:rPr>
          <w:rFonts w:ascii="Arial" w:hAnsi="Arial" w:cs="Arial"/>
          <w:sz w:val="22"/>
          <w:szCs w:val="22"/>
        </w:rPr>
      </w:pPr>
      <w:proofErr w:type="gramStart"/>
      <w:r w:rsidRPr="00834A7D">
        <w:rPr>
          <w:rFonts w:ascii="Arial" w:hAnsi="Arial" w:cs="Arial"/>
          <w:sz w:val="22"/>
          <w:szCs w:val="22"/>
        </w:rPr>
        <w:t>Ou</w:t>
      </w:r>
      <w:proofErr w:type="gramEnd"/>
      <w:r w:rsidRPr="00834A7D">
        <w:rPr>
          <w:rFonts w:ascii="Arial" w:hAnsi="Arial" w:cs="Arial"/>
          <w:sz w:val="22"/>
          <w:szCs w:val="22"/>
        </w:rPr>
        <w:t xml:space="preserve"> </w:t>
      </w:r>
    </w:p>
    <w:p w14:paraId="59698A9F" w14:textId="77777777" w:rsidR="00834A7D" w:rsidRPr="00834A7D" w:rsidRDefault="00834A7D" w:rsidP="001B4A31">
      <w:pPr>
        <w:jc w:val="both"/>
        <w:rPr>
          <w:rFonts w:ascii="Arial" w:hAnsi="Arial" w:cs="Arial"/>
          <w:sz w:val="22"/>
          <w:szCs w:val="22"/>
        </w:rPr>
      </w:pPr>
      <w:r w:rsidRPr="00834A7D">
        <w:rPr>
          <w:rFonts w:ascii="Arial" w:hAnsi="Arial" w:cs="Arial"/>
          <w:sz w:val="22"/>
          <w:szCs w:val="22"/>
        </w:rPr>
        <w:t xml:space="preserve">2° A l’une des catégories de certificats délivrées par une autorité de certification figurant sur la liste de confiance d’un Etat-membre, telle qu’établie, transmise et mise à la disposition du public par voie électronique par la Commission européenne conformément à l’article 2 de la décision 2009/767/CE du 16 octobre 2009 susvisée </w:t>
      </w:r>
    </w:p>
    <w:p w14:paraId="40F7D658" w14:textId="77777777" w:rsidR="00834A7D" w:rsidRPr="00834A7D" w:rsidRDefault="00834A7D" w:rsidP="001B4A31">
      <w:pPr>
        <w:jc w:val="both"/>
        <w:rPr>
          <w:rFonts w:ascii="Arial" w:hAnsi="Arial" w:cs="Arial"/>
          <w:sz w:val="22"/>
          <w:szCs w:val="22"/>
        </w:rPr>
      </w:pPr>
      <w:proofErr w:type="gramStart"/>
      <w:r w:rsidRPr="00834A7D">
        <w:rPr>
          <w:rFonts w:ascii="Arial" w:hAnsi="Arial" w:cs="Arial"/>
          <w:sz w:val="22"/>
          <w:szCs w:val="22"/>
        </w:rPr>
        <w:t>Ou</w:t>
      </w:r>
      <w:proofErr w:type="gramEnd"/>
      <w:r w:rsidRPr="00834A7D">
        <w:rPr>
          <w:rFonts w:ascii="Arial" w:hAnsi="Arial" w:cs="Arial"/>
          <w:sz w:val="22"/>
          <w:szCs w:val="22"/>
        </w:rPr>
        <w:t xml:space="preserve"> </w:t>
      </w:r>
    </w:p>
    <w:p w14:paraId="7EE6CCF9" w14:textId="77777777" w:rsidR="00834A7D" w:rsidRPr="00834A7D" w:rsidRDefault="00834A7D" w:rsidP="001B4A31">
      <w:pPr>
        <w:jc w:val="both"/>
        <w:rPr>
          <w:rFonts w:ascii="Arial" w:hAnsi="Arial" w:cs="Arial"/>
          <w:sz w:val="22"/>
          <w:szCs w:val="22"/>
        </w:rPr>
      </w:pPr>
      <w:r w:rsidRPr="00834A7D">
        <w:rPr>
          <w:rFonts w:ascii="Arial" w:hAnsi="Arial" w:cs="Arial"/>
          <w:sz w:val="22"/>
          <w:szCs w:val="22"/>
        </w:rPr>
        <w:t xml:space="preserve">3° A l’une des catégories de certificats délivrées par une autorité de certification, française ou étrangère, qui répondent à des normes équivalentes à celles du référentiel général de sécurité, défini par le décret du 2 février 2010 susvisé. </w:t>
      </w:r>
    </w:p>
    <w:p w14:paraId="775278F2" w14:textId="77777777" w:rsidR="00834A7D" w:rsidRPr="00834A7D" w:rsidRDefault="00834A7D" w:rsidP="001B4A31">
      <w:pPr>
        <w:jc w:val="both"/>
        <w:rPr>
          <w:rFonts w:ascii="Arial" w:hAnsi="Arial" w:cs="Arial"/>
          <w:sz w:val="22"/>
          <w:szCs w:val="22"/>
        </w:rPr>
      </w:pPr>
      <w:r w:rsidRPr="00834A7D">
        <w:rPr>
          <w:rFonts w:ascii="Arial" w:hAnsi="Arial" w:cs="Arial"/>
          <w:sz w:val="22"/>
          <w:szCs w:val="22"/>
        </w:rPr>
        <w:t xml:space="preserve">Sauf lorsqu’il utilise une catégorie de certificat figurant au 1° ou au 2°, le signataire transmet, avec le document signé, le mode d’emploi permettant de procéder aux vérifications nécessaires. </w:t>
      </w:r>
    </w:p>
    <w:p w14:paraId="31F6CBEF" w14:textId="77777777" w:rsidR="00834A7D" w:rsidRPr="00834A7D" w:rsidRDefault="00834A7D" w:rsidP="001B4A31">
      <w:pPr>
        <w:jc w:val="both"/>
        <w:rPr>
          <w:rFonts w:ascii="Arial" w:hAnsi="Arial" w:cs="Arial"/>
          <w:sz w:val="22"/>
          <w:szCs w:val="22"/>
        </w:rPr>
      </w:pPr>
      <w:r w:rsidRPr="00834A7D">
        <w:rPr>
          <w:rFonts w:ascii="Arial" w:hAnsi="Arial" w:cs="Arial"/>
          <w:sz w:val="22"/>
          <w:szCs w:val="22"/>
        </w:rPr>
        <w:t xml:space="preserve">Ce mode d’emploi contient, au moins, les informations suivantes : </w:t>
      </w:r>
    </w:p>
    <w:p w14:paraId="16250DEB" w14:textId="703F0CB7" w:rsidR="00834A7D" w:rsidRPr="00834A7D" w:rsidRDefault="00834A7D" w:rsidP="001B4A31">
      <w:pPr>
        <w:jc w:val="both"/>
        <w:rPr>
          <w:rFonts w:ascii="Arial" w:hAnsi="Arial" w:cs="Arial"/>
          <w:sz w:val="22"/>
          <w:szCs w:val="22"/>
        </w:rPr>
      </w:pPr>
      <w:r w:rsidRPr="00834A7D">
        <w:rPr>
          <w:rFonts w:ascii="Arial" w:hAnsi="Arial" w:cs="Arial"/>
          <w:sz w:val="22"/>
          <w:szCs w:val="22"/>
        </w:rPr>
        <w:t xml:space="preserve">1° La procédure permettant la vérification de la validité de la signature ; </w:t>
      </w:r>
    </w:p>
    <w:p w14:paraId="2693B648" w14:textId="2D0749EA" w:rsidR="00834A7D" w:rsidRDefault="00834A7D" w:rsidP="001B4A31">
      <w:pPr>
        <w:jc w:val="both"/>
        <w:rPr>
          <w:rFonts w:ascii="Arial" w:hAnsi="Arial" w:cs="Arial"/>
          <w:sz w:val="22"/>
          <w:szCs w:val="22"/>
        </w:rPr>
      </w:pPr>
      <w:r w:rsidRPr="00834A7D">
        <w:rPr>
          <w:rFonts w:ascii="Arial" w:hAnsi="Arial" w:cs="Arial"/>
          <w:sz w:val="22"/>
          <w:szCs w:val="22"/>
        </w:rPr>
        <w:t xml:space="preserve">2° L’adresse du site internet du référencement du prestataire par le pays d’établissement ou, à défaut, les données publiques relatives au certificat du signataire, qui comportent, au moins, la liste de révocation et le certificat du prestataire de services de certification électronique émetteur. </w:t>
      </w:r>
    </w:p>
    <w:p w14:paraId="0BAB6AC1" w14:textId="77777777" w:rsidR="00834A7D" w:rsidRPr="00834A7D" w:rsidRDefault="00834A7D" w:rsidP="001B4A31">
      <w:pPr>
        <w:jc w:val="both"/>
        <w:rPr>
          <w:rFonts w:ascii="Arial" w:hAnsi="Arial" w:cs="Arial"/>
          <w:sz w:val="22"/>
          <w:szCs w:val="22"/>
        </w:rPr>
      </w:pPr>
    </w:p>
    <w:p w14:paraId="0BC4ADB1" w14:textId="0B9C6663" w:rsidR="00834A7D" w:rsidRPr="00834A7D" w:rsidRDefault="00834A7D" w:rsidP="001B4A31">
      <w:pPr>
        <w:rPr>
          <w:rFonts w:ascii="Arial" w:hAnsi="Arial" w:cs="Arial"/>
          <w:sz w:val="22"/>
          <w:szCs w:val="22"/>
        </w:rPr>
      </w:pPr>
      <w:r w:rsidRPr="00834A7D">
        <w:rPr>
          <w:rFonts w:ascii="Arial" w:hAnsi="Arial" w:cs="Arial"/>
          <w:sz w:val="22"/>
          <w:szCs w:val="22"/>
        </w:rPr>
        <w:t xml:space="preserve">NB : Les catégories de certificats figurant sur la liste mise à la disposition du public par le ministre chargé de la réforme de l’Etat à l’adresse suivante : </w:t>
      </w:r>
      <w:hyperlink r:id="rId17" w:history="1">
        <w:r w:rsidRPr="00834A7D">
          <w:rPr>
            <w:rStyle w:val="Lienhypertexte"/>
            <w:rFonts w:ascii="Arial" w:hAnsi="Arial" w:cs="Arial"/>
            <w:sz w:val="22"/>
            <w:szCs w:val="22"/>
          </w:rPr>
          <w:t>http://www.entreprises.minefi.gouv.fr/certificats/</w:t>
        </w:r>
      </w:hyperlink>
      <w:r>
        <w:rPr>
          <w:rFonts w:ascii="Arial" w:hAnsi="Arial" w:cs="Arial"/>
          <w:sz w:val="22"/>
          <w:szCs w:val="22"/>
        </w:rPr>
        <w:t xml:space="preserve"> </w:t>
      </w:r>
      <w:r w:rsidRPr="00834A7D">
        <w:rPr>
          <w:rFonts w:ascii="Arial" w:hAnsi="Arial" w:cs="Arial"/>
          <w:sz w:val="22"/>
          <w:szCs w:val="22"/>
        </w:rPr>
        <w:t xml:space="preserve"> peuvent être utilisées dans le cadre du présent appel d’offres. </w:t>
      </w:r>
    </w:p>
    <w:p w14:paraId="1348285C" w14:textId="529BD97D" w:rsidR="00834A7D" w:rsidRDefault="00834A7D" w:rsidP="001B4A31">
      <w:pPr>
        <w:jc w:val="both"/>
        <w:rPr>
          <w:rFonts w:ascii="Arial" w:hAnsi="Arial" w:cs="Arial"/>
          <w:sz w:val="22"/>
          <w:szCs w:val="22"/>
        </w:rPr>
      </w:pPr>
      <w:r w:rsidRPr="00834A7D">
        <w:rPr>
          <w:rFonts w:ascii="Arial" w:hAnsi="Arial" w:cs="Arial"/>
          <w:sz w:val="22"/>
          <w:szCs w:val="22"/>
        </w:rPr>
        <w:lastRenderedPageBreak/>
        <w:t xml:space="preserve">Le certificat électronique doit être associé à une personne dûment habilitée à engager la société du candidat. </w:t>
      </w:r>
    </w:p>
    <w:p w14:paraId="3FF37A6F" w14:textId="77777777" w:rsidR="00834A7D" w:rsidRPr="00834A7D" w:rsidRDefault="00834A7D" w:rsidP="001B4A31">
      <w:pPr>
        <w:jc w:val="both"/>
        <w:rPr>
          <w:rFonts w:ascii="Arial" w:hAnsi="Arial" w:cs="Arial"/>
          <w:sz w:val="22"/>
          <w:szCs w:val="22"/>
        </w:rPr>
      </w:pPr>
    </w:p>
    <w:p w14:paraId="524108B8" w14:textId="7AACCEFC" w:rsidR="00834A7D" w:rsidRDefault="00834A7D" w:rsidP="001B4A31">
      <w:pPr>
        <w:jc w:val="both"/>
        <w:rPr>
          <w:rFonts w:ascii="Arial" w:hAnsi="Arial" w:cs="Arial"/>
          <w:sz w:val="22"/>
          <w:szCs w:val="22"/>
        </w:rPr>
      </w:pPr>
      <w:r w:rsidRPr="00834A7D">
        <w:rPr>
          <w:rFonts w:ascii="Arial" w:hAnsi="Arial" w:cs="Arial"/>
          <w:sz w:val="22"/>
          <w:szCs w:val="22"/>
        </w:rPr>
        <w:t xml:space="preserve">Le format de signature utilisé est conforme au référentiel général d’interopérabilité défini par le décret du 2 mars 2007 fixant les modalités d’élaboration, d’approbation, de modification et de publication du référentiel général d’interopérabilité. </w:t>
      </w:r>
    </w:p>
    <w:p w14:paraId="528D9182" w14:textId="77777777" w:rsidR="00834A7D" w:rsidRPr="00834A7D" w:rsidRDefault="00834A7D" w:rsidP="001B4A31">
      <w:pPr>
        <w:jc w:val="both"/>
        <w:rPr>
          <w:rFonts w:ascii="Arial" w:hAnsi="Arial" w:cs="Arial"/>
          <w:sz w:val="22"/>
          <w:szCs w:val="22"/>
        </w:rPr>
      </w:pPr>
    </w:p>
    <w:p w14:paraId="23F856A2" w14:textId="40FADA10" w:rsidR="00834A7D" w:rsidRDefault="00834A7D" w:rsidP="001B4A31">
      <w:pPr>
        <w:jc w:val="both"/>
        <w:rPr>
          <w:rFonts w:ascii="Arial" w:hAnsi="Arial" w:cs="Arial"/>
          <w:sz w:val="22"/>
          <w:szCs w:val="22"/>
        </w:rPr>
      </w:pPr>
      <w:r w:rsidRPr="00834A7D">
        <w:rPr>
          <w:rFonts w:ascii="Arial" w:hAnsi="Arial" w:cs="Arial"/>
          <w:sz w:val="22"/>
          <w:szCs w:val="22"/>
        </w:rPr>
        <w:t xml:space="preserve">La signature est au format </w:t>
      </w:r>
      <w:proofErr w:type="spellStart"/>
      <w:r w:rsidRPr="00834A7D">
        <w:rPr>
          <w:rFonts w:ascii="Arial" w:hAnsi="Arial" w:cs="Arial"/>
          <w:sz w:val="22"/>
          <w:szCs w:val="22"/>
        </w:rPr>
        <w:t>XAdES</w:t>
      </w:r>
      <w:proofErr w:type="spellEnd"/>
      <w:r w:rsidRPr="00834A7D">
        <w:rPr>
          <w:rFonts w:ascii="Arial" w:hAnsi="Arial" w:cs="Arial"/>
          <w:sz w:val="22"/>
          <w:szCs w:val="22"/>
        </w:rPr>
        <w:t xml:space="preserve">, </w:t>
      </w:r>
      <w:proofErr w:type="spellStart"/>
      <w:r w:rsidRPr="00834A7D">
        <w:rPr>
          <w:rFonts w:ascii="Arial" w:hAnsi="Arial" w:cs="Arial"/>
          <w:sz w:val="22"/>
          <w:szCs w:val="22"/>
        </w:rPr>
        <w:t>CAdES</w:t>
      </w:r>
      <w:proofErr w:type="spellEnd"/>
      <w:r w:rsidRPr="00834A7D">
        <w:rPr>
          <w:rFonts w:ascii="Arial" w:hAnsi="Arial" w:cs="Arial"/>
          <w:sz w:val="22"/>
          <w:szCs w:val="22"/>
        </w:rPr>
        <w:t xml:space="preserve"> ou </w:t>
      </w:r>
      <w:proofErr w:type="spellStart"/>
      <w:r w:rsidRPr="00834A7D">
        <w:rPr>
          <w:rFonts w:ascii="Arial" w:hAnsi="Arial" w:cs="Arial"/>
          <w:sz w:val="22"/>
          <w:szCs w:val="22"/>
        </w:rPr>
        <w:t>PAdES</w:t>
      </w:r>
      <w:proofErr w:type="spellEnd"/>
      <w:r>
        <w:rPr>
          <w:rFonts w:ascii="Arial" w:hAnsi="Arial" w:cs="Arial"/>
          <w:sz w:val="22"/>
          <w:szCs w:val="22"/>
        </w:rPr>
        <w:t>.</w:t>
      </w:r>
    </w:p>
    <w:p w14:paraId="4FCB2FF0" w14:textId="77777777" w:rsidR="00834A7D" w:rsidRPr="00834A7D" w:rsidRDefault="00834A7D" w:rsidP="001B4A31">
      <w:pPr>
        <w:jc w:val="both"/>
        <w:rPr>
          <w:rFonts w:ascii="Arial" w:hAnsi="Arial" w:cs="Arial"/>
          <w:sz w:val="22"/>
          <w:szCs w:val="22"/>
        </w:rPr>
      </w:pPr>
    </w:p>
    <w:p w14:paraId="09204BE3" w14:textId="77777777" w:rsidR="00834A7D" w:rsidRPr="00834A7D" w:rsidRDefault="00834A7D" w:rsidP="001B4A31">
      <w:pPr>
        <w:jc w:val="both"/>
        <w:rPr>
          <w:rFonts w:ascii="Arial" w:hAnsi="Arial" w:cs="Arial"/>
          <w:sz w:val="22"/>
          <w:szCs w:val="22"/>
        </w:rPr>
      </w:pPr>
      <w:r w:rsidRPr="00834A7D">
        <w:rPr>
          <w:rFonts w:ascii="Arial" w:hAnsi="Arial" w:cs="Arial"/>
          <w:sz w:val="22"/>
          <w:szCs w:val="22"/>
        </w:rPr>
        <w:t xml:space="preserve">NB : La seule signature du dossier permettant l’archivage et la compression des données (dossier de type « .zip »), contenant les documents remis à l’appui de la réponse du candidat n’est pas suffisante. </w:t>
      </w:r>
    </w:p>
    <w:p w14:paraId="370BFE6F" w14:textId="2C587CC5" w:rsidR="00834A7D" w:rsidRDefault="00834A7D" w:rsidP="001B4A31">
      <w:pPr>
        <w:jc w:val="both"/>
        <w:rPr>
          <w:rFonts w:ascii="Arial" w:hAnsi="Arial" w:cs="Arial"/>
          <w:sz w:val="22"/>
          <w:szCs w:val="22"/>
        </w:rPr>
      </w:pPr>
      <w:r w:rsidRPr="00834A7D">
        <w:rPr>
          <w:rFonts w:ascii="Arial" w:hAnsi="Arial" w:cs="Arial"/>
          <w:sz w:val="22"/>
          <w:szCs w:val="22"/>
        </w:rPr>
        <w:t xml:space="preserve">Chacune des pièces du marché pour lesquelles la signature est requise sous format papier doit être signée. Il appartient donc au candidat de signer électroniquement individuellement les documents figurant dans ces dossiers. </w:t>
      </w:r>
    </w:p>
    <w:p w14:paraId="59B76556" w14:textId="77777777" w:rsidR="00834A7D" w:rsidRPr="00834A7D" w:rsidRDefault="00834A7D" w:rsidP="001B4A31">
      <w:pPr>
        <w:jc w:val="both"/>
        <w:rPr>
          <w:rFonts w:ascii="Arial" w:hAnsi="Arial" w:cs="Arial"/>
          <w:sz w:val="22"/>
          <w:szCs w:val="22"/>
        </w:rPr>
      </w:pPr>
    </w:p>
    <w:p w14:paraId="622CC04A" w14:textId="77777777" w:rsidR="00834A7D" w:rsidRPr="00834A7D" w:rsidRDefault="00834A7D" w:rsidP="001B4A31">
      <w:pPr>
        <w:jc w:val="both"/>
        <w:rPr>
          <w:rFonts w:ascii="Arial" w:hAnsi="Arial" w:cs="Arial"/>
          <w:sz w:val="22"/>
          <w:szCs w:val="22"/>
        </w:rPr>
      </w:pPr>
      <w:r w:rsidRPr="00834A7D">
        <w:rPr>
          <w:rFonts w:ascii="Arial" w:hAnsi="Arial" w:cs="Arial"/>
          <w:sz w:val="22"/>
          <w:szCs w:val="22"/>
        </w:rPr>
        <w:t xml:space="preserve">Il est par ailleurs rappelé qu’une signature manuscrite scannée n’a pas d’autre valeur que celle d’une copie et ne peut pas remplacer la signature électronique. </w:t>
      </w:r>
    </w:p>
    <w:p w14:paraId="69D9BA29" w14:textId="6BB770ED" w:rsidR="00834A7D" w:rsidRDefault="00834A7D" w:rsidP="001B4A31">
      <w:pPr>
        <w:jc w:val="both"/>
        <w:rPr>
          <w:rFonts w:ascii="Arial" w:hAnsi="Arial" w:cs="Arial"/>
          <w:sz w:val="22"/>
          <w:szCs w:val="22"/>
        </w:rPr>
      </w:pPr>
      <w:r w:rsidRPr="00834A7D">
        <w:rPr>
          <w:rFonts w:ascii="Arial" w:hAnsi="Arial" w:cs="Arial"/>
          <w:sz w:val="22"/>
          <w:szCs w:val="22"/>
        </w:rPr>
        <w:t>La liste exhaustive des formats autorisés pour la transmission électronique des plis est la suivante : .zip, .PDF, .doc</w:t>
      </w:r>
      <w:proofErr w:type="gramStart"/>
      <w:r w:rsidRPr="00834A7D">
        <w:rPr>
          <w:rFonts w:ascii="Arial" w:hAnsi="Arial" w:cs="Arial"/>
          <w:sz w:val="22"/>
          <w:szCs w:val="22"/>
        </w:rPr>
        <w:t>, .Rtf</w:t>
      </w:r>
      <w:proofErr w:type="gramEnd"/>
      <w:r w:rsidRPr="00834A7D">
        <w:rPr>
          <w:rFonts w:ascii="Arial" w:hAnsi="Arial" w:cs="Arial"/>
          <w:sz w:val="22"/>
          <w:szCs w:val="22"/>
        </w:rPr>
        <w:t xml:space="preserve">, </w:t>
      </w:r>
      <w:proofErr w:type="spellStart"/>
      <w:r w:rsidRPr="00834A7D">
        <w:rPr>
          <w:rFonts w:ascii="Arial" w:hAnsi="Arial" w:cs="Arial"/>
          <w:sz w:val="22"/>
          <w:szCs w:val="22"/>
        </w:rPr>
        <w:t>dwg</w:t>
      </w:r>
      <w:proofErr w:type="spellEnd"/>
      <w:r w:rsidRPr="00834A7D">
        <w:rPr>
          <w:rFonts w:ascii="Arial" w:hAnsi="Arial" w:cs="Arial"/>
          <w:sz w:val="22"/>
          <w:szCs w:val="22"/>
        </w:rPr>
        <w:t xml:space="preserve"> et .</w:t>
      </w:r>
      <w:proofErr w:type="spellStart"/>
      <w:r w:rsidRPr="00834A7D">
        <w:rPr>
          <w:rFonts w:ascii="Arial" w:hAnsi="Arial" w:cs="Arial"/>
          <w:sz w:val="22"/>
          <w:szCs w:val="22"/>
        </w:rPr>
        <w:t>xls</w:t>
      </w:r>
      <w:proofErr w:type="spellEnd"/>
      <w:r w:rsidRPr="00834A7D">
        <w:rPr>
          <w:rFonts w:ascii="Arial" w:hAnsi="Arial" w:cs="Arial"/>
          <w:sz w:val="22"/>
          <w:szCs w:val="22"/>
        </w:rPr>
        <w:t xml:space="preserve">. </w:t>
      </w:r>
    </w:p>
    <w:p w14:paraId="77742862" w14:textId="77777777" w:rsidR="00834A7D" w:rsidRPr="00834A7D" w:rsidRDefault="00834A7D" w:rsidP="001B4A31">
      <w:pPr>
        <w:jc w:val="both"/>
        <w:rPr>
          <w:rFonts w:ascii="Arial" w:hAnsi="Arial" w:cs="Arial"/>
          <w:sz w:val="22"/>
          <w:szCs w:val="22"/>
        </w:rPr>
      </w:pPr>
    </w:p>
    <w:p w14:paraId="60C7AA95" w14:textId="77777777" w:rsidR="00834A7D" w:rsidRPr="00834A7D" w:rsidRDefault="00834A7D" w:rsidP="001B4A31">
      <w:pPr>
        <w:jc w:val="both"/>
        <w:rPr>
          <w:rFonts w:ascii="Arial" w:hAnsi="Arial" w:cs="Arial"/>
          <w:sz w:val="22"/>
          <w:szCs w:val="22"/>
        </w:rPr>
      </w:pPr>
      <w:r w:rsidRPr="00834A7D">
        <w:rPr>
          <w:rFonts w:ascii="Arial" w:hAnsi="Arial" w:cs="Arial"/>
          <w:sz w:val="22"/>
          <w:szCs w:val="22"/>
        </w:rPr>
        <w:t xml:space="preserve">Le candidat est invité à ne pas utiliser de macro-instructions dans les documents transmis et à faire en sorte que sa réponse ne soit pas trop volumineuse. </w:t>
      </w:r>
    </w:p>
    <w:p w14:paraId="66E80159" w14:textId="77777777" w:rsidR="00834A7D" w:rsidRPr="00834A7D" w:rsidRDefault="00834A7D" w:rsidP="001B4A31">
      <w:pPr>
        <w:jc w:val="both"/>
        <w:rPr>
          <w:rFonts w:ascii="Arial" w:hAnsi="Arial" w:cs="Arial"/>
          <w:sz w:val="22"/>
          <w:szCs w:val="22"/>
        </w:rPr>
      </w:pPr>
      <w:r w:rsidRPr="00834A7D">
        <w:rPr>
          <w:rFonts w:ascii="Arial" w:hAnsi="Arial" w:cs="Arial"/>
          <w:sz w:val="22"/>
          <w:szCs w:val="22"/>
        </w:rPr>
        <w:t xml:space="preserve">La transmission des plis s’effectue à l’adresse suivante : </w:t>
      </w:r>
    </w:p>
    <w:p w14:paraId="6D88B0C2" w14:textId="3D502EC8" w:rsidR="00834A7D" w:rsidRPr="00834A7D" w:rsidRDefault="00E57E4D" w:rsidP="001B4A31">
      <w:pPr>
        <w:jc w:val="both"/>
        <w:rPr>
          <w:rFonts w:ascii="Arial" w:hAnsi="Arial" w:cs="Arial"/>
          <w:sz w:val="22"/>
          <w:szCs w:val="22"/>
        </w:rPr>
      </w:pPr>
      <w:hyperlink r:id="rId18" w:history="1">
        <w:r w:rsidR="00834A7D" w:rsidRPr="00834A7D">
          <w:rPr>
            <w:rStyle w:val="Lienhypertexte"/>
            <w:rFonts w:ascii="Arial" w:hAnsi="Arial" w:cs="Arial"/>
            <w:sz w:val="22"/>
            <w:szCs w:val="22"/>
          </w:rPr>
          <w:t>https://www.marches-publics.gouv.fr</w:t>
        </w:r>
      </w:hyperlink>
      <w:r w:rsidR="00834A7D">
        <w:rPr>
          <w:rFonts w:ascii="Arial" w:hAnsi="Arial" w:cs="Arial"/>
          <w:sz w:val="22"/>
          <w:szCs w:val="22"/>
        </w:rPr>
        <w:t xml:space="preserve"> </w:t>
      </w:r>
      <w:r w:rsidR="00834A7D" w:rsidRPr="00834A7D">
        <w:rPr>
          <w:rFonts w:ascii="Arial" w:hAnsi="Arial" w:cs="Arial"/>
          <w:sz w:val="22"/>
          <w:szCs w:val="22"/>
        </w:rPr>
        <w:t xml:space="preserve"> </w:t>
      </w:r>
    </w:p>
    <w:p w14:paraId="2FF2053A" w14:textId="77777777" w:rsidR="00834A7D" w:rsidRPr="00834A7D" w:rsidRDefault="00834A7D" w:rsidP="001B4A31">
      <w:pPr>
        <w:jc w:val="both"/>
        <w:rPr>
          <w:rFonts w:ascii="Arial" w:hAnsi="Arial" w:cs="Arial"/>
          <w:sz w:val="22"/>
          <w:szCs w:val="22"/>
        </w:rPr>
      </w:pPr>
      <w:r w:rsidRPr="00834A7D">
        <w:rPr>
          <w:rFonts w:ascii="Arial" w:hAnsi="Arial" w:cs="Arial"/>
          <w:sz w:val="22"/>
          <w:szCs w:val="22"/>
        </w:rPr>
        <w:t xml:space="preserve">Pour toute demande d’aide technique, les candidats peuvent s’adresser au numéro de téléphone suivant : 01 76 64 74 07 </w:t>
      </w:r>
    </w:p>
    <w:p w14:paraId="72BF5A8F" w14:textId="78E05627" w:rsidR="00834A7D" w:rsidRDefault="00834A7D" w:rsidP="001B4A31">
      <w:pPr>
        <w:jc w:val="both"/>
        <w:rPr>
          <w:rFonts w:ascii="Arial" w:hAnsi="Arial" w:cs="Arial"/>
          <w:sz w:val="22"/>
          <w:szCs w:val="22"/>
        </w:rPr>
      </w:pPr>
      <w:r w:rsidRPr="00834A7D">
        <w:rPr>
          <w:rFonts w:ascii="Arial" w:hAnsi="Arial" w:cs="Arial"/>
          <w:sz w:val="22"/>
          <w:szCs w:val="22"/>
        </w:rPr>
        <w:t>Tout document électronique envoyé par un candidat dans lequel un virus informatique est détecté par l’Université Bourgogne</w:t>
      </w:r>
      <w:r w:rsidR="00922240">
        <w:rPr>
          <w:rFonts w:ascii="Arial" w:hAnsi="Arial" w:cs="Arial"/>
          <w:sz w:val="22"/>
          <w:szCs w:val="22"/>
        </w:rPr>
        <w:t xml:space="preserve"> Europe</w:t>
      </w:r>
      <w:r w:rsidRPr="00834A7D">
        <w:rPr>
          <w:rFonts w:ascii="Arial" w:hAnsi="Arial" w:cs="Arial"/>
          <w:sz w:val="22"/>
          <w:szCs w:val="22"/>
        </w:rPr>
        <w:t xml:space="preserve"> peut faire l’objet d’un archivage de sécurité sans lecture dudit document. Ce document est dès lors réputé n’avoir jamais été reçu et le candidat en est informé. </w:t>
      </w:r>
    </w:p>
    <w:p w14:paraId="022C940E" w14:textId="77777777" w:rsidR="00834A7D" w:rsidRPr="00834A7D" w:rsidRDefault="00834A7D" w:rsidP="001B4A31">
      <w:pPr>
        <w:jc w:val="both"/>
        <w:rPr>
          <w:rFonts w:ascii="Arial" w:hAnsi="Arial" w:cs="Arial"/>
          <w:sz w:val="22"/>
          <w:szCs w:val="22"/>
        </w:rPr>
      </w:pPr>
    </w:p>
    <w:p w14:paraId="32020DA5" w14:textId="77777777" w:rsidR="00834A7D" w:rsidRPr="00834A7D" w:rsidRDefault="00834A7D" w:rsidP="001B4A31">
      <w:pPr>
        <w:jc w:val="both"/>
        <w:rPr>
          <w:rFonts w:ascii="Arial" w:hAnsi="Arial" w:cs="Arial"/>
          <w:sz w:val="22"/>
          <w:szCs w:val="22"/>
        </w:rPr>
      </w:pPr>
      <w:r w:rsidRPr="00834A7D">
        <w:rPr>
          <w:rFonts w:ascii="Arial" w:hAnsi="Arial" w:cs="Arial"/>
          <w:sz w:val="22"/>
          <w:szCs w:val="22"/>
        </w:rPr>
        <w:t xml:space="preserve">Copie de sauvegarde : </w:t>
      </w:r>
    </w:p>
    <w:p w14:paraId="13D249C9" w14:textId="77777777" w:rsidR="00834A7D" w:rsidRPr="00834A7D" w:rsidRDefault="00834A7D" w:rsidP="001B4A31">
      <w:pPr>
        <w:jc w:val="both"/>
        <w:rPr>
          <w:rFonts w:ascii="Arial" w:hAnsi="Arial" w:cs="Arial"/>
          <w:sz w:val="22"/>
          <w:szCs w:val="22"/>
        </w:rPr>
      </w:pPr>
      <w:r w:rsidRPr="00834A7D">
        <w:rPr>
          <w:rFonts w:ascii="Arial" w:hAnsi="Arial" w:cs="Arial"/>
          <w:sz w:val="22"/>
          <w:szCs w:val="22"/>
        </w:rPr>
        <w:t xml:space="preserve">Conformément aux articles 2 et 3 de l’arrêté du 22 mars 2019 fixant les modalités de mise à disposition des documents de la consultation et de la copie de sauvegarde : </w:t>
      </w:r>
    </w:p>
    <w:p w14:paraId="05656B81" w14:textId="7D61055C" w:rsidR="00834A7D" w:rsidRDefault="00834A7D" w:rsidP="001B4A31">
      <w:pPr>
        <w:jc w:val="both"/>
        <w:rPr>
          <w:rFonts w:ascii="Arial" w:hAnsi="Arial" w:cs="Arial"/>
          <w:sz w:val="22"/>
          <w:szCs w:val="22"/>
        </w:rPr>
      </w:pPr>
      <w:r w:rsidRPr="00834A7D">
        <w:rPr>
          <w:rFonts w:ascii="Arial" w:hAnsi="Arial" w:cs="Arial"/>
          <w:sz w:val="22"/>
          <w:szCs w:val="22"/>
        </w:rPr>
        <w:t xml:space="preserve">Le candidat qui répond de façon dématérialisée peut, s’il le désire, envoyer une copie de sauvegarde de sa réponse (sur support papier ou sur support physique électronique : CD Rom, clé </w:t>
      </w:r>
      <w:r w:rsidR="002664F6" w:rsidRPr="00834A7D">
        <w:rPr>
          <w:rFonts w:ascii="Arial" w:hAnsi="Arial" w:cs="Arial"/>
          <w:sz w:val="22"/>
          <w:szCs w:val="22"/>
        </w:rPr>
        <w:t>USB, ...</w:t>
      </w:r>
      <w:r w:rsidRPr="00834A7D">
        <w:rPr>
          <w:rFonts w:ascii="Arial" w:hAnsi="Arial" w:cs="Arial"/>
          <w:sz w:val="22"/>
          <w:szCs w:val="22"/>
        </w:rPr>
        <w:t xml:space="preserve">). </w:t>
      </w:r>
    </w:p>
    <w:p w14:paraId="28F279D0" w14:textId="77777777" w:rsidR="00834A7D" w:rsidRPr="00834A7D" w:rsidRDefault="00834A7D" w:rsidP="001B4A31">
      <w:pPr>
        <w:jc w:val="both"/>
        <w:rPr>
          <w:rFonts w:ascii="Arial" w:hAnsi="Arial" w:cs="Arial"/>
          <w:sz w:val="22"/>
          <w:szCs w:val="22"/>
        </w:rPr>
      </w:pPr>
    </w:p>
    <w:p w14:paraId="1ED9F248" w14:textId="77777777" w:rsidR="00834A7D" w:rsidRPr="00834A7D" w:rsidRDefault="00834A7D" w:rsidP="001B4A31">
      <w:pPr>
        <w:jc w:val="both"/>
        <w:rPr>
          <w:rFonts w:ascii="Arial" w:hAnsi="Arial" w:cs="Arial"/>
          <w:sz w:val="22"/>
          <w:szCs w:val="22"/>
        </w:rPr>
      </w:pPr>
      <w:r w:rsidRPr="00834A7D">
        <w:rPr>
          <w:rFonts w:ascii="Arial" w:hAnsi="Arial" w:cs="Arial"/>
          <w:sz w:val="22"/>
          <w:szCs w:val="22"/>
        </w:rPr>
        <w:t xml:space="preserve">Les documents figurant dans la copie de sauvegarde et dont la signature est obligatoire doivent être signés électroniquement dans les conditions fixées supra. </w:t>
      </w:r>
    </w:p>
    <w:p w14:paraId="2A307366" w14:textId="7937E138" w:rsidR="00834A7D" w:rsidRDefault="00834A7D" w:rsidP="001B4A31">
      <w:pPr>
        <w:jc w:val="both"/>
        <w:rPr>
          <w:rFonts w:ascii="Arial" w:hAnsi="Arial" w:cs="Arial"/>
          <w:sz w:val="22"/>
          <w:szCs w:val="22"/>
        </w:rPr>
      </w:pPr>
      <w:r w:rsidRPr="00834A7D">
        <w:rPr>
          <w:rFonts w:ascii="Arial" w:hAnsi="Arial" w:cs="Arial"/>
          <w:sz w:val="22"/>
          <w:szCs w:val="22"/>
        </w:rPr>
        <w:t xml:space="preserve">Cette copie de sauvegarde doit respecter les modalités de présentation des candidatures et des offres et être placée dans un pli scellé adressé à : </w:t>
      </w:r>
    </w:p>
    <w:p w14:paraId="6FC81089" w14:textId="77777777" w:rsidR="00834A7D" w:rsidRPr="00834A7D" w:rsidRDefault="00834A7D" w:rsidP="001B4A31">
      <w:pPr>
        <w:jc w:val="both"/>
        <w:rPr>
          <w:rFonts w:ascii="Arial" w:hAnsi="Arial" w:cs="Arial"/>
          <w:sz w:val="22"/>
          <w:szCs w:val="22"/>
        </w:rPr>
      </w:pPr>
    </w:p>
    <w:p w14:paraId="1FC7CF39" w14:textId="7C51043D" w:rsidR="00834A7D" w:rsidRPr="00834A7D" w:rsidRDefault="00834A7D" w:rsidP="00834A7D">
      <w:pPr>
        <w:rPr>
          <w:rFonts w:ascii="Arial" w:hAnsi="Arial" w:cs="Arial"/>
          <w:sz w:val="22"/>
          <w:szCs w:val="22"/>
        </w:rPr>
      </w:pPr>
      <w:r w:rsidRPr="00834A7D">
        <w:rPr>
          <w:rFonts w:ascii="Arial" w:hAnsi="Arial" w:cs="Arial"/>
          <w:sz w:val="22"/>
          <w:szCs w:val="22"/>
        </w:rPr>
        <w:t>Université Bourgogne</w:t>
      </w:r>
      <w:r w:rsidR="00C720DF">
        <w:rPr>
          <w:rFonts w:ascii="Arial" w:hAnsi="Arial" w:cs="Arial"/>
          <w:sz w:val="22"/>
          <w:szCs w:val="22"/>
        </w:rPr>
        <w:t xml:space="preserve"> Europe</w:t>
      </w:r>
      <w:r w:rsidRPr="00834A7D">
        <w:rPr>
          <w:rFonts w:ascii="Arial" w:hAnsi="Arial" w:cs="Arial"/>
          <w:sz w:val="22"/>
          <w:szCs w:val="22"/>
        </w:rPr>
        <w:t xml:space="preserve"> </w:t>
      </w:r>
    </w:p>
    <w:p w14:paraId="4F6575E7" w14:textId="77777777" w:rsidR="00834A7D" w:rsidRPr="00834A7D" w:rsidRDefault="00834A7D" w:rsidP="00834A7D">
      <w:pPr>
        <w:rPr>
          <w:rFonts w:ascii="Arial" w:hAnsi="Arial" w:cs="Arial"/>
          <w:sz w:val="22"/>
          <w:szCs w:val="22"/>
        </w:rPr>
      </w:pPr>
      <w:r w:rsidRPr="00834A7D">
        <w:rPr>
          <w:rFonts w:ascii="Arial" w:hAnsi="Arial" w:cs="Arial"/>
          <w:sz w:val="22"/>
          <w:szCs w:val="22"/>
        </w:rPr>
        <w:t xml:space="preserve">Service Achats-Marchés </w:t>
      </w:r>
    </w:p>
    <w:p w14:paraId="0269019A" w14:textId="77777777" w:rsidR="00834A7D" w:rsidRPr="00834A7D" w:rsidRDefault="00834A7D" w:rsidP="00834A7D">
      <w:pPr>
        <w:rPr>
          <w:rFonts w:ascii="Arial" w:hAnsi="Arial" w:cs="Arial"/>
          <w:sz w:val="22"/>
          <w:szCs w:val="22"/>
        </w:rPr>
      </w:pPr>
      <w:r w:rsidRPr="00834A7D">
        <w:rPr>
          <w:rFonts w:ascii="Arial" w:hAnsi="Arial" w:cs="Arial"/>
          <w:sz w:val="22"/>
          <w:szCs w:val="22"/>
        </w:rPr>
        <w:t xml:space="preserve">Maison de l’université </w:t>
      </w:r>
    </w:p>
    <w:p w14:paraId="5092B12B" w14:textId="01191756" w:rsidR="00F33B16" w:rsidRDefault="00834A7D" w:rsidP="00F33B16">
      <w:pPr>
        <w:rPr>
          <w:rFonts w:ascii="Arial" w:hAnsi="Arial" w:cs="Arial"/>
          <w:sz w:val="22"/>
          <w:szCs w:val="22"/>
        </w:rPr>
      </w:pPr>
      <w:r>
        <w:rPr>
          <w:rFonts w:ascii="Arial" w:hAnsi="Arial" w:cs="Arial"/>
          <w:sz w:val="22"/>
          <w:szCs w:val="22"/>
        </w:rPr>
        <w:t xml:space="preserve">21000, Dijon </w:t>
      </w:r>
    </w:p>
    <w:p w14:paraId="3AA0E5E1" w14:textId="77777777" w:rsidR="00834A7D" w:rsidRPr="001073F1" w:rsidRDefault="00834A7D" w:rsidP="00F33B16">
      <w:pPr>
        <w:rPr>
          <w:rFonts w:ascii="Arial" w:hAnsi="Arial" w:cs="Arial"/>
          <w:sz w:val="22"/>
          <w:szCs w:val="22"/>
        </w:rPr>
      </w:pPr>
    </w:p>
    <w:p w14:paraId="26A3AF04" w14:textId="0C0D6DDF" w:rsidR="00F33B16" w:rsidRPr="009507C3" w:rsidRDefault="009027B3" w:rsidP="001B4A31">
      <w:pPr>
        <w:pStyle w:val="Titre1"/>
        <w:rPr>
          <w:rFonts w:eastAsiaTheme="majorEastAsia"/>
          <w:bCs/>
          <w:sz w:val="24"/>
        </w:rPr>
      </w:pPr>
      <w:r w:rsidRPr="009507C3">
        <w:rPr>
          <w:rFonts w:eastAsiaTheme="majorEastAsia"/>
          <w:bCs/>
          <w:sz w:val="24"/>
        </w:rPr>
        <w:t>Article 1</w:t>
      </w:r>
      <w:r w:rsidR="0056533F">
        <w:rPr>
          <w:rFonts w:eastAsiaTheme="majorEastAsia"/>
          <w:bCs/>
          <w:sz w:val="24"/>
        </w:rPr>
        <w:t>5</w:t>
      </w:r>
      <w:r w:rsidR="00F33B16" w:rsidRPr="009507C3">
        <w:rPr>
          <w:rFonts w:eastAsiaTheme="majorEastAsia"/>
          <w:bCs/>
          <w:sz w:val="24"/>
        </w:rPr>
        <w:t>. Jugement des candidatures</w:t>
      </w:r>
    </w:p>
    <w:p w14:paraId="707DF19C" w14:textId="77777777" w:rsidR="00F33B16" w:rsidRPr="001073F1" w:rsidRDefault="00F33B16" w:rsidP="001B4A31">
      <w:pPr>
        <w:autoSpaceDE w:val="0"/>
        <w:autoSpaceDN w:val="0"/>
        <w:adjustRightInd w:val="0"/>
        <w:jc w:val="both"/>
        <w:rPr>
          <w:rFonts w:ascii="Arial" w:eastAsiaTheme="minorHAnsi" w:hAnsi="Arial" w:cs="Arial"/>
          <w:sz w:val="22"/>
          <w:szCs w:val="22"/>
          <w:lang w:eastAsia="en-US"/>
        </w:rPr>
      </w:pPr>
    </w:p>
    <w:p w14:paraId="6681065E" w14:textId="77777777" w:rsidR="00834A7D" w:rsidRPr="00834A7D" w:rsidRDefault="00834A7D" w:rsidP="001B4A31">
      <w:pPr>
        <w:jc w:val="both"/>
        <w:rPr>
          <w:rFonts w:ascii="Arial" w:eastAsiaTheme="minorHAnsi" w:hAnsi="Arial" w:cs="Arial"/>
          <w:sz w:val="22"/>
          <w:szCs w:val="22"/>
          <w:lang w:eastAsia="en-US"/>
        </w:rPr>
      </w:pPr>
      <w:r w:rsidRPr="00834A7D">
        <w:rPr>
          <w:rFonts w:ascii="Arial" w:eastAsiaTheme="minorHAnsi" w:hAnsi="Arial" w:cs="Arial"/>
          <w:sz w:val="22"/>
          <w:szCs w:val="22"/>
          <w:lang w:eastAsia="en-US"/>
        </w:rPr>
        <w:t xml:space="preserve">Seront éliminés au stade de la candidature : </w:t>
      </w:r>
    </w:p>
    <w:p w14:paraId="7EDE4279" w14:textId="79DF0CB2" w:rsidR="00834A7D" w:rsidRPr="00834A7D" w:rsidRDefault="00834A7D" w:rsidP="001B4A31">
      <w:pPr>
        <w:jc w:val="both"/>
        <w:rPr>
          <w:rFonts w:ascii="Arial" w:eastAsiaTheme="minorHAnsi" w:hAnsi="Arial" w:cs="Arial"/>
          <w:sz w:val="22"/>
          <w:szCs w:val="22"/>
          <w:lang w:eastAsia="en-US"/>
        </w:rPr>
      </w:pPr>
      <w:r>
        <w:rPr>
          <w:rFonts w:ascii="Arial" w:eastAsiaTheme="minorHAnsi" w:hAnsi="Arial" w:cs="Arial"/>
          <w:sz w:val="22"/>
          <w:szCs w:val="22"/>
          <w:lang w:eastAsia="en-US"/>
        </w:rPr>
        <w:t>-</w:t>
      </w:r>
      <w:r w:rsidRPr="00834A7D">
        <w:rPr>
          <w:rFonts w:ascii="Arial" w:eastAsiaTheme="minorHAnsi" w:hAnsi="Arial" w:cs="Arial"/>
          <w:sz w:val="22"/>
          <w:szCs w:val="22"/>
          <w:lang w:eastAsia="en-US"/>
        </w:rPr>
        <w:t xml:space="preserve"> Les candidats ayant transmis leur pli après la date et l’heure </w:t>
      </w:r>
      <w:r w:rsidR="001B4A31" w:rsidRPr="00834A7D">
        <w:rPr>
          <w:rFonts w:ascii="Arial" w:eastAsiaTheme="minorHAnsi" w:hAnsi="Arial" w:cs="Arial"/>
          <w:sz w:val="22"/>
          <w:szCs w:val="22"/>
          <w:lang w:eastAsia="en-US"/>
        </w:rPr>
        <w:t>limites fixées</w:t>
      </w:r>
      <w:r w:rsidRPr="00834A7D">
        <w:rPr>
          <w:rFonts w:ascii="Arial" w:eastAsiaTheme="minorHAnsi" w:hAnsi="Arial" w:cs="Arial"/>
          <w:sz w:val="22"/>
          <w:szCs w:val="22"/>
          <w:lang w:eastAsia="en-US"/>
        </w:rPr>
        <w:t xml:space="preserve"> dans l’avis d’appel public à la concurrence. </w:t>
      </w:r>
    </w:p>
    <w:p w14:paraId="2FA9259A" w14:textId="77777777" w:rsidR="00834A7D" w:rsidRPr="00834A7D" w:rsidRDefault="00834A7D" w:rsidP="00834A7D">
      <w:pPr>
        <w:rPr>
          <w:rFonts w:ascii="Arial" w:eastAsiaTheme="minorHAnsi" w:hAnsi="Arial" w:cs="Arial"/>
          <w:sz w:val="22"/>
          <w:szCs w:val="22"/>
          <w:lang w:eastAsia="en-US"/>
        </w:rPr>
      </w:pPr>
    </w:p>
    <w:p w14:paraId="0714525A" w14:textId="77777777" w:rsidR="00834A7D" w:rsidRPr="00834A7D" w:rsidRDefault="00834A7D" w:rsidP="001B4A31">
      <w:pPr>
        <w:jc w:val="both"/>
        <w:rPr>
          <w:rFonts w:ascii="Arial" w:eastAsiaTheme="minorHAnsi" w:hAnsi="Arial" w:cs="Arial"/>
          <w:sz w:val="22"/>
          <w:szCs w:val="22"/>
          <w:lang w:eastAsia="en-US"/>
        </w:rPr>
      </w:pPr>
      <w:r w:rsidRPr="00834A7D">
        <w:rPr>
          <w:rFonts w:ascii="Arial" w:eastAsiaTheme="minorHAnsi" w:hAnsi="Arial" w:cs="Arial"/>
          <w:sz w:val="22"/>
          <w:szCs w:val="22"/>
          <w:lang w:eastAsia="en-US"/>
        </w:rPr>
        <w:t xml:space="preserve">Niveau minimum de capacité : </w:t>
      </w:r>
    </w:p>
    <w:p w14:paraId="31A7EC29" w14:textId="236F6EF1" w:rsidR="00834A7D" w:rsidRPr="00834A7D" w:rsidRDefault="00834A7D" w:rsidP="001B4A31">
      <w:pPr>
        <w:jc w:val="both"/>
        <w:rPr>
          <w:rFonts w:ascii="Arial" w:eastAsiaTheme="minorHAnsi" w:hAnsi="Arial" w:cs="Arial"/>
          <w:sz w:val="22"/>
          <w:szCs w:val="22"/>
          <w:lang w:eastAsia="en-US"/>
        </w:rPr>
      </w:pPr>
      <w:r>
        <w:rPr>
          <w:rFonts w:ascii="Arial" w:eastAsiaTheme="minorHAnsi" w:hAnsi="Arial" w:cs="Arial"/>
          <w:sz w:val="22"/>
          <w:szCs w:val="22"/>
          <w:lang w:eastAsia="en-US"/>
        </w:rPr>
        <w:t>-</w:t>
      </w:r>
      <w:r w:rsidRPr="00834A7D">
        <w:rPr>
          <w:rFonts w:ascii="Arial" w:eastAsiaTheme="minorHAnsi" w:hAnsi="Arial" w:cs="Arial"/>
          <w:sz w:val="22"/>
          <w:szCs w:val="22"/>
          <w:lang w:eastAsia="en-US"/>
        </w:rPr>
        <w:t xml:space="preserve"> Le candidat ne justifiant pas qu’il n'entre dans aucun des cas mentionnés aux L</w:t>
      </w:r>
      <w:r w:rsidR="00245767">
        <w:rPr>
          <w:rFonts w:ascii="Arial" w:eastAsiaTheme="minorHAnsi" w:hAnsi="Arial" w:cs="Arial"/>
          <w:sz w:val="22"/>
          <w:szCs w:val="22"/>
          <w:lang w:eastAsia="en-US"/>
        </w:rPr>
        <w:t>.</w:t>
      </w:r>
      <w:r w:rsidRPr="00834A7D">
        <w:rPr>
          <w:rFonts w:ascii="Arial" w:eastAsiaTheme="minorHAnsi" w:hAnsi="Arial" w:cs="Arial"/>
          <w:sz w:val="22"/>
          <w:szCs w:val="22"/>
          <w:lang w:eastAsia="en-US"/>
        </w:rPr>
        <w:t xml:space="preserve"> 2141-1 à L</w:t>
      </w:r>
      <w:r w:rsidR="00C720DF">
        <w:rPr>
          <w:rFonts w:ascii="Arial" w:eastAsiaTheme="minorHAnsi" w:hAnsi="Arial" w:cs="Arial"/>
          <w:sz w:val="22"/>
          <w:szCs w:val="22"/>
          <w:lang w:eastAsia="en-US"/>
        </w:rPr>
        <w:t xml:space="preserve">. </w:t>
      </w:r>
      <w:r w:rsidRPr="00834A7D">
        <w:rPr>
          <w:rFonts w:ascii="Arial" w:eastAsiaTheme="minorHAnsi" w:hAnsi="Arial" w:cs="Arial"/>
          <w:sz w:val="22"/>
          <w:szCs w:val="22"/>
          <w:lang w:eastAsia="en-US"/>
        </w:rPr>
        <w:t xml:space="preserve">2141-5 du </w:t>
      </w:r>
      <w:r w:rsidR="00C720DF">
        <w:rPr>
          <w:rFonts w:ascii="Arial" w:eastAsiaTheme="minorHAnsi" w:hAnsi="Arial" w:cs="Arial"/>
          <w:sz w:val="22"/>
          <w:szCs w:val="22"/>
          <w:lang w:eastAsia="en-US"/>
        </w:rPr>
        <w:t>C</w:t>
      </w:r>
      <w:r w:rsidRPr="00834A7D">
        <w:rPr>
          <w:rFonts w:ascii="Arial" w:eastAsiaTheme="minorHAnsi" w:hAnsi="Arial" w:cs="Arial"/>
          <w:sz w:val="22"/>
          <w:szCs w:val="22"/>
          <w:lang w:eastAsia="en-US"/>
        </w:rPr>
        <w:t xml:space="preserve">ode de la commande publique et notamment qu'il est en règle au regard des articles L. 5212-1 à L. 5212-11 du </w:t>
      </w:r>
      <w:r w:rsidR="00C720DF">
        <w:rPr>
          <w:rFonts w:ascii="Arial" w:eastAsiaTheme="minorHAnsi" w:hAnsi="Arial" w:cs="Arial"/>
          <w:sz w:val="22"/>
          <w:szCs w:val="22"/>
          <w:lang w:eastAsia="en-US"/>
        </w:rPr>
        <w:t>C</w:t>
      </w:r>
      <w:r w:rsidRPr="00834A7D">
        <w:rPr>
          <w:rFonts w:ascii="Arial" w:eastAsiaTheme="minorHAnsi" w:hAnsi="Arial" w:cs="Arial"/>
          <w:sz w:val="22"/>
          <w:szCs w:val="22"/>
          <w:lang w:eastAsia="en-US"/>
        </w:rPr>
        <w:t xml:space="preserve">ode du travail concernant l'emploi des travailleurs handicapés ; </w:t>
      </w:r>
    </w:p>
    <w:p w14:paraId="121BB3D8" w14:textId="62D03E0C" w:rsidR="00834A7D" w:rsidRPr="00834A7D" w:rsidRDefault="00834A7D" w:rsidP="001B4A31">
      <w:pPr>
        <w:jc w:val="both"/>
        <w:rPr>
          <w:rFonts w:ascii="Arial" w:eastAsiaTheme="minorHAnsi" w:hAnsi="Arial" w:cs="Arial"/>
          <w:sz w:val="22"/>
          <w:szCs w:val="22"/>
          <w:lang w:eastAsia="en-US"/>
        </w:rPr>
      </w:pPr>
      <w:r>
        <w:rPr>
          <w:rFonts w:ascii="Arial" w:eastAsiaTheme="minorHAnsi" w:hAnsi="Arial" w:cs="Arial"/>
          <w:sz w:val="22"/>
          <w:szCs w:val="22"/>
          <w:lang w:eastAsia="en-US"/>
        </w:rPr>
        <w:t>-</w:t>
      </w:r>
      <w:r w:rsidRPr="00834A7D">
        <w:rPr>
          <w:rFonts w:ascii="Arial" w:eastAsiaTheme="minorHAnsi" w:hAnsi="Arial" w:cs="Arial"/>
          <w:sz w:val="22"/>
          <w:szCs w:val="22"/>
          <w:lang w:eastAsia="en-US"/>
        </w:rPr>
        <w:t xml:space="preserve"> Les candidatures qui ne présentent pas des capacités techniques, professionnelles et financières suffisantes. </w:t>
      </w:r>
    </w:p>
    <w:p w14:paraId="4BCF1BDE" w14:textId="77777777" w:rsidR="00834A7D" w:rsidRPr="00834A7D" w:rsidRDefault="00834A7D" w:rsidP="00834A7D">
      <w:pPr>
        <w:rPr>
          <w:rFonts w:ascii="Arial" w:eastAsiaTheme="minorHAnsi" w:hAnsi="Arial" w:cs="Arial"/>
          <w:sz w:val="22"/>
          <w:szCs w:val="22"/>
          <w:lang w:eastAsia="en-US"/>
        </w:rPr>
      </w:pPr>
    </w:p>
    <w:p w14:paraId="636CE88A" w14:textId="2382688F" w:rsidR="00834A7D" w:rsidRPr="00834A7D" w:rsidRDefault="00834A7D" w:rsidP="001B4A31">
      <w:pPr>
        <w:jc w:val="both"/>
        <w:rPr>
          <w:rFonts w:ascii="Arial" w:eastAsiaTheme="minorHAnsi" w:hAnsi="Arial" w:cs="Arial"/>
          <w:sz w:val="22"/>
          <w:szCs w:val="22"/>
          <w:u w:val="single"/>
          <w:lang w:eastAsia="en-US"/>
        </w:rPr>
      </w:pPr>
      <w:r w:rsidRPr="00834A7D">
        <w:rPr>
          <w:rFonts w:ascii="Arial" w:eastAsiaTheme="minorHAnsi" w:hAnsi="Arial" w:cs="Arial"/>
          <w:b/>
          <w:bCs/>
          <w:sz w:val="22"/>
          <w:szCs w:val="22"/>
          <w:u w:val="single"/>
          <w:lang w:eastAsia="en-US"/>
        </w:rPr>
        <w:t xml:space="preserve">L’université examinera les offres avant les candidatures conformément à l’article </w:t>
      </w:r>
      <w:r w:rsidR="00C720DF">
        <w:rPr>
          <w:rFonts w:ascii="Arial" w:eastAsiaTheme="minorHAnsi" w:hAnsi="Arial" w:cs="Arial"/>
          <w:b/>
          <w:bCs/>
          <w:sz w:val="22"/>
          <w:szCs w:val="22"/>
          <w:u w:val="single"/>
          <w:lang w:eastAsia="en-US"/>
        </w:rPr>
        <w:t xml:space="preserve">        </w:t>
      </w:r>
      <w:r w:rsidRPr="00834A7D">
        <w:rPr>
          <w:rFonts w:ascii="Arial" w:eastAsiaTheme="minorHAnsi" w:hAnsi="Arial" w:cs="Arial"/>
          <w:b/>
          <w:bCs/>
          <w:sz w:val="22"/>
          <w:szCs w:val="22"/>
          <w:u w:val="single"/>
          <w:lang w:eastAsia="en-US"/>
        </w:rPr>
        <w:t>R</w:t>
      </w:r>
      <w:r w:rsidR="00C720DF">
        <w:rPr>
          <w:rFonts w:ascii="Arial" w:eastAsiaTheme="minorHAnsi" w:hAnsi="Arial" w:cs="Arial"/>
          <w:b/>
          <w:bCs/>
          <w:sz w:val="22"/>
          <w:szCs w:val="22"/>
          <w:u w:val="single"/>
          <w:lang w:eastAsia="en-US"/>
        </w:rPr>
        <w:t xml:space="preserve">. </w:t>
      </w:r>
      <w:r w:rsidRPr="00834A7D">
        <w:rPr>
          <w:rFonts w:ascii="Arial" w:eastAsiaTheme="minorHAnsi" w:hAnsi="Arial" w:cs="Arial"/>
          <w:b/>
          <w:bCs/>
          <w:sz w:val="22"/>
          <w:szCs w:val="22"/>
          <w:u w:val="single"/>
          <w:lang w:eastAsia="en-US"/>
        </w:rPr>
        <w:t xml:space="preserve">2161-4 du code de la commande publique. Après le classement des offres, l’université examinera la candidature du soumissionnaire dont l’offre est classée première. </w:t>
      </w:r>
    </w:p>
    <w:p w14:paraId="6421EE9E" w14:textId="77777777" w:rsidR="00834A7D" w:rsidRPr="00834A7D" w:rsidRDefault="00834A7D" w:rsidP="001B4A31">
      <w:pPr>
        <w:jc w:val="both"/>
        <w:rPr>
          <w:rFonts w:ascii="Arial" w:eastAsiaTheme="minorHAnsi" w:hAnsi="Arial" w:cs="Arial"/>
          <w:sz w:val="22"/>
          <w:szCs w:val="22"/>
          <w:u w:val="single"/>
          <w:lang w:eastAsia="en-US"/>
        </w:rPr>
      </w:pPr>
      <w:r w:rsidRPr="00834A7D">
        <w:rPr>
          <w:rFonts w:ascii="Arial" w:eastAsiaTheme="minorHAnsi" w:hAnsi="Arial" w:cs="Arial"/>
          <w:b/>
          <w:bCs/>
          <w:sz w:val="22"/>
          <w:szCs w:val="22"/>
          <w:u w:val="single"/>
          <w:lang w:eastAsia="en-US"/>
        </w:rPr>
        <w:t xml:space="preserve">Si le soumissionnaire se trouve dans un cas d'interdiction de soumissionner, ne satisfait pas aux conditions de participation fixées par l'acheteur ou ne peut produire dans le délai imparti les documents justificatifs, les moyens de preuve, les compléments ou explications requis par l'acheteur, sa candidature est déclarée irrecevable et le candidat est éliminé. </w:t>
      </w:r>
    </w:p>
    <w:p w14:paraId="29672EBC" w14:textId="2397DDE3" w:rsidR="00EF7CB6" w:rsidRPr="00834A7D" w:rsidRDefault="00834A7D" w:rsidP="001B4A31">
      <w:pPr>
        <w:jc w:val="both"/>
        <w:rPr>
          <w:rFonts w:ascii="Arial" w:eastAsiaTheme="minorHAnsi" w:hAnsi="Arial" w:cs="Arial"/>
          <w:b/>
          <w:bCs/>
          <w:sz w:val="22"/>
          <w:szCs w:val="22"/>
          <w:u w:val="single"/>
          <w:lang w:eastAsia="en-US"/>
        </w:rPr>
      </w:pPr>
      <w:r w:rsidRPr="00834A7D">
        <w:rPr>
          <w:rFonts w:ascii="Arial" w:eastAsiaTheme="minorHAnsi" w:hAnsi="Arial" w:cs="Arial"/>
          <w:b/>
          <w:bCs/>
          <w:sz w:val="22"/>
          <w:szCs w:val="22"/>
          <w:u w:val="single"/>
          <w:lang w:eastAsia="en-US"/>
        </w:rPr>
        <w:t>Dans ce cas, le soumissionnaire dont l'offre a été classée immédiatement après la sienne est sollicité pour produire les documents nécessaires.</w:t>
      </w:r>
    </w:p>
    <w:p w14:paraId="14281D6B" w14:textId="77777777" w:rsidR="00834A7D" w:rsidRPr="001073F1" w:rsidRDefault="00834A7D" w:rsidP="00834A7D">
      <w:pPr>
        <w:rPr>
          <w:rFonts w:ascii="Arial" w:hAnsi="Arial" w:cs="Arial"/>
          <w:sz w:val="22"/>
          <w:szCs w:val="22"/>
        </w:rPr>
      </w:pPr>
    </w:p>
    <w:p w14:paraId="7678B10B" w14:textId="08E76A99" w:rsidR="00F33B16" w:rsidRPr="009507C3" w:rsidRDefault="009027B3" w:rsidP="00F33B16">
      <w:pPr>
        <w:pStyle w:val="Titre1"/>
        <w:rPr>
          <w:rFonts w:eastAsiaTheme="majorEastAsia"/>
          <w:bCs/>
          <w:sz w:val="24"/>
        </w:rPr>
      </w:pPr>
      <w:r w:rsidRPr="009507C3">
        <w:rPr>
          <w:rFonts w:eastAsiaTheme="majorEastAsia"/>
          <w:bCs/>
          <w:sz w:val="24"/>
        </w:rPr>
        <w:t>Article 1</w:t>
      </w:r>
      <w:r w:rsidR="0056533F">
        <w:rPr>
          <w:rFonts w:eastAsiaTheme="majorEastAsia"/>
          <w:bCs/>
          <w:sz w:val="24"/>
        </w:rPr>
        <w:t>6</w:t>
      </w:r>
      <w:r w:rsidR="00F33B16" w:rsidRPr="009507C3">
        <w:rPr>
          <w:rFonts w:eastAsiaTheme="majorEastAsia"/>
          <w:bCs/>
          <w:sz w:val="24"/>
        </w:rPr>
        <w:t xml:space="preserve">. Jugement des offres </w:t>
      </w:r>
    </w:p>
    <w:p w14:paraId="0F2CEF88" w14:textId="77777777" w:rsidR="00F33B16" w:rsidRPr="001073F1" w:rsidRDefault="00F33B16" w:rsidP="00F33B16">
      <w:pPr>
        <w:autoSpaceDE w:val="0"/>
        <w:autoSpaceDN w:val="0"/>
        <w:adjustRightInd w:val="0"/>
        <w:jc w:val="both"/>
        <w:rPr>
          <w:rFonts w:ascii="Arial" w:eastAsiaTheme="minorHAnsi" w:hAnsi="Arial" w:cs="Arial"/>
          <w:sz w:val="22"/>
          <w:szCs w:val="22"/>
          <w:lang w:eastAsia="en-US"/>
        </w:rPr>
      </w:pPr>
    </w:p>
    <w:p w14:paraId="49EDE3B0" w14:textId="77777777" w:rsidR="00F33B16" w:rsidRPr="001073F1" w:rsidRDefault="00F33B16" w:rsidP="00F33B16">
      <w:pPr>
        <w:autoSpaceDE w:val="0"/>
        <w:autoSpaceDN w:val="0"/>
        <w:adjustRightInd w:val="0"/>
        <w:jc w:val="both"/>
        <w:rPr>
          <w:rFonts w:ascii="Arial" w:eastAsiaTheme="minorHAnsi" w:hAnsi="Arial" w:cs="Arial"/>
          <w:sz w:val="22"/>
          <w:szCs w:val="22"/>
          <w:lang w:eastAsia="en-US"/>
        </w:rPr>
      </w:pPr>
      <w:r w:rsidRPr="001073F1">
        <w:rPr>
          <w:rFonts w:ascii="Arial" w:eastAsiaTheme="minorHAnsi" w:hAnsi="Arial" w:cs="Arial"/>
          <w:sz w:val="22"/>
          <w:szCs w:val="22"/>
          <w:lang w:eastAsia="en-US"/>
        </w:rPr>
        <w:t>Le pouvoir adjudicateur élimine :</w:t>
      </w:r>
    </w:p>
    <w:p w14:paraId="4644A204" w14:textId="341F56E9" w:rsidR="00F33B16" w:rsidRPr="001073F1" w:rsidRDefault="00F33B16" w:rsidP="00F33B16">
      <w:pPr>
        <w:autoSpaceDE w:val="0"/>
        <w:autoSpaceDN w:val="0"/>
        <w:adjustRightInd w:val="0"/>
        <w:jc w:val="both"/>
        <w:rPr>
          <w:rFonts w:ascii="Arial" w:eastAsiaTheme="minorHAnsi" w:hAnsi="Arial" w:cs="Arial"/>
          <w:sz w:val="22"/>
          <w:szCs w:val="22"/>
          <w:lang w:eastAsia="en-US"/>
        </w:rPr>
      </w:pPr>
      <w:r w:rsidRPr="001073F1">
        <w:rPr>
          <w:rFonts w:ascii="Arial" w:eastAsiaTheme="minorHAnsi" w:hAnsi="Arial" w:cs="Arial"/>
          <w:sz w:val="22"/>
          <w:szCs w:val="22"/>
          <w:lang w:eastAsia="en-US"/>
        </w:rPr>
        <w:t>- les offres ne comportant pas les documents exigés dans le contenu des offres,</w:t>
      </w:r>
    </w:p>
    <w:p w14:paraId="747FECAF" w14:textId="77777777" w:rsidR="00085B17" w:rsidRPr="00692B88" w:rsidRDefault="00F33B16" w:rsidP="00085B17">
      <w:pPr>
        <w:autoSpaceDE w:val="0"/>
        <w:autoSpaceDN w:val="0"/>
        <w:adjustRightInd w:val="0"/>
        <w:jc w:val="both"/>
        <w:rPr>
          <w:rFonts w:ascii="Arial" w:eastAsia="Calibri" w:hAnsi="Arial" w:cs="Arial"/>
          <w:sz w:val="22"/>
          <w:szCs w:val="22"/>
          <w:lang w:eastAsia="en-US"/>
        </w:rPr>
      </w:pPr>
      <w:r w:rsidRPr="001073F1">
        <w:rPr>
          <w:rFonts w:ascii="Arial" w:eastAsiaTheme="minorHAnsi" w:hAnsi="Arial" w:cs="Arial"/>
          <w:sz w:val="22"/>
          <w:szCs w:val="22"/>
          <w:lang w:eastAsia="en-US"/>
        </w:rPr>
        <w:t xml:space="preserve">- </w:t>
      </w:r>
      <w:r w:rsidR="00085B17" w:rsidRPr="00692B88">
        <w:rPr>
          <w:rFonts w:ascii="Arial" w:eastAsia="Calibri" w:hAnsi="Arial" w:cs="Arial"/>
          <w:sz w:val="22"/>
          <w:szCs w:val="22"/>
          <w:lang w:eastAsia="en-US"/>
        </w:rPr>
        <w:t>les offres inappropriées au sens de l’article L. 2152-4 du Code de la commande publique ainsi que les offres irrégulières ou inacceptables au sens des articles L. 2152-1 à L. 2152-3 du même Code.</w:t>
      </w:r>
    </w:p>
    <w:p w14:paraId="238FC7A9" w14:textId="6AA7F21A" w:rsidR="00F33B16" w:rsidRPr="001073F1" w:rsidRDefault="00F33B16" w:rsidP="00F33B16">
      <w:pPr>
        <w:autoSpaceDE w:val="0"/>
        <w:autoSpaceDN w:val="0"/>
        <w:adjustRightInd w:val="0"/>
        <w:jc w:val="both"/>
        <w:rPr>
          <w:rFonts w:ascii="Arial" w:eastAsiaTheme="minorHAnsi" w:hAnsi="Arial" w:cs="Arial"/>
          <w:sz w:val="22"/>
          <w:szCs w:val="22"/>
          <w:lang w:eastAsia="en-US"/>
        </w:rPr>
      </w:pPr>
      <w:r w:rsidRPr="001073F1">
        <w:rPr>
          <w:rFonts w:ascii="Arial" w:eastAsiaTheme="minorHAnsi" w:hAnsi="Arial" w:cs="Arial"/>
          <w:sz w:val="22"/>
          <w:szCs w:val="22"/>
          <w:lang w:eastAsia="en-US"/>
        </w:rPr>
        <w:t>- les offres qualifiées d’anormalement basses après avoir demandé par écrit les précisions qu’il juge utile et vérifié les justifications fournies.</w:t>
      </w:r>
    </w:p>
    <w:p w14:paraId="5DEB6F8A" w14:textId="77777777" w:rsidR="00F33B16" w:rsidRPr="001073F1" w:rsidRDefault="00F33B16" w:rsidP="00F33B16">
      <w:pPr>
        <w:autoSpaceDE w:val="0"/>
        <w:autoSpaceDN w:val="0"/>
        <w:adjustRightInd w:val="0"/>
        <w:jc w:val="both"/>
        <w:rPr>
          <w:rFonts w:ascii="Arial" w:eastAsiaTheme="minorHAnsi" w:hAnsi="Arial" w:cs="Arial"/>
          <w:sz w:val="22"/>
          <w:szCs w:val="22"/>
          <w:lang w:eastAsia="en-US"/>
        </w:rPr>
      </w:pPr>
    </w:p>
    <w:p w14:paraId="63180367" w14:textId="77777777" w:rsidR="00F33B16" w:rsidRPr="001073F1" w:rsidRDefault="00F33B16" w:rsidP="00F33B16">
      <w:pPr>
        <w:autoSpaceDE w:val="0"/>
        <w:autoSpaceDN w:val="0"/>
        <w:adjustRightInd w:val="0"/>
        <w:jc w:val="both"/>
        <w:rPr>
          <w:rFonts w:ascii="Arial" w:eastAsiaTheme="minorHAnsi" w:hAnsi="Arial" w:cs="Arial"/>
          <w:sz w:val="22"/>
          <w:szCs w:val="22"/>
          <w:lang w:eastAsia="en-US"/>
        </w:rPr>
      </w:pPr>
      <w:r w:rsidRPr="001073F1">
        <w:rPr>
          <w:rFonts w:ascii="Arial" w:eastAsiaTheme="minorHAnsi" w:hAnsi="Arial" w:cs="Arial"/>
          <w:sz w:val="22"/>
          <w:szCs w:val="22"/>
          <w:lang w:eastAsia="en-US"/>
        </w:rPr>
        <w:t>Parmi les candidats ayant remis un dossier complet et une offre conforme aux exigences de l’université, les critères suivants seront pris en compte pour la détermination de l'offre économiquement la plus avantageuse,</w:t>
      </w:r>
      <w:r w:rsidR="0028726D" w:rsidRPr="001073F1">
        <w:rPr>
          <w:rFonts w:ascii="Arial" w:eastAsiaTheme="minorHAnsi" w:hAnsi="Arial" w:cs="Arial"/>
          <w:sz w:val="22"/>
          <w:szCs w:val="22"/>
          <w:lang w:eastAsia="en-US"/>
        </w:rPr>
        <w:t xml:space="preserve"> selon la pondération indiquée. </w:t>
      </w:r>
    </w:p>
    <w:p w14:paraId="2EDCD987" w14:textId="77777777" w:rsidR="001C1C40" w:rsidRDefault="001C1C40" w:rsidP="00A26689">
      <w:pPr>
        <w:widowControl w:val="0"/>
        <w:autoSpaceDE w:val="0"/>
        <w:jc w:val="both"/>
        <w:rPr>
          <w:rFonts w:ascii="Arial" w:hAnsi="Arial" w:cs="Arial"/>
        </w:rPr>
      </w:pPr>
    </w:p>
    <w:p w14:paraId="6BD79EF1" w14:textId="19CDECFB" w:rsidR="00A26689" w:rsidRPr="003115E2" w:rsidRDefault="00A26689" w:rsidP="00A26689">
      <w:pPr>
        <w:widowControl w:val="0"/>
        <w:autoSpaceDE w:val="0"/>
        <w:jc w:val="both"/>
        <w:rPr>
          <w:rFonts w:ascii="Arial" w:hAnsi="Arial" w:cs="Arial"/>
          <w:b/>
          <w:bCs/>
          <w:sz w:val="22"/>
          <w:szCs w:val="22"/>
          <w:u w:val="single"/>
        </w:rPr>
      </w:pPr>
      <w:r w:rsidRPr="003115E2">
        <w:rPr>
          <w:rFonts w:ascii="Arial" w:hAnsi="Arial" w:cs="Arial"/>
          <w:b/>
          <w:bCs/>
          <w:sz w:val="22"/>
          <w:szCs w:val="22"/>
          <w:u w:val="single"/>
        </w:rPr>
        <w:t>Lot 1</w:t>
      </w:r>
    </w:p>
    <w:p w14:paraId="6991D8A5" w14:textId="4FCCBFCF" w:rsidR="001C1C40" w:rsidRPr="006F0CD5" w:rsidRDefault="001C1C40" w:rsidP="001C1C40">
      <w:pPr>
        <w:pStyle w:val="Retraitcorpsdetexte"/>
        <w:tabs>
          <w:tab w:val="left" w:pos="1300"/>
        </w:tabs>
        <w:spacing w:before="60"/>
        <w:rPr>
          <w:rFonts w:ascii="Arial" w:hAnsi="Arial" w:cs="Arial"/>
          <w:b/>
        </w:rPr>
      </w:pPr>
      <w:r w:rsidRPr="006F0CD5">
        <w:rPr>
          <w:rFonts w:ascii="Arial" w:hAnsi="Arial" w:cs="Arial"/>
          <w:b/>
        </w:rPr>
        <w:t xml:space="preserve">1/ </w:t>
      </w:r>
      <w:r w:rsidR="00830650" w:rsidRPr="006F0CD5">
        <w:rPr>
          <w:rFonts w:ascii="Arial" w:hAnsi="Arial" w:cs="Arial"/>
          <w:b/>
        </w:rPr>
        <w:t>Le prix</w:t>
      </w:r>
      <w:r w:rsidR="00A26689" w:rsidRPr="006F0CD5">
        <w:rPr>
          <w:rFonts w:ascii="Arial" w:hAnsi="Arial" w:cs="Arial"/>
          <w:b/>
        </w:rPr>
        <w:t xml:space="preserve"> de l’installation</w:t>
      </w:r>
      <w:r w:rsidR="00830650" w:rsidRPr="006F0CD5">
        <w:rPr>
          <w:rFonts w:ascii="Arial" w:hAnsi="Arial" w:cs="Arial"/>
          <w:b/>
        </w:rPr>
        <w:t> :</w:t>
      </w:r>
      <w:r w:rsidR="00830650" w:rsidRPr="006F0CD5">
        <w:rPr>
          <w:rFonts w:ascii="Arial" w:hAnsi="Arial" w:cs="Arial"/>
          <w:b/>
        </w:rPr>
        <w:tab/>
      </w:r>
      <w:r w:rsidR="00A26689" w:rsidRPr="006F0CD5">
        <w:rPr>
          <w:rFonts w:ascii="Arial" w:hAnsi="Arial" w:cs="Arial"/>
          <w:b/>
        </w:rPr>
        <w:t>4</w:t>
      </w:r>
      <w:r w:rsidR="00830650" w:rsidRPr="006F0CD5">
        <w:rPr>
          <w:rFonts w:ascii="Arial" w:hAnsi="Arial" w:cs="Arial"/>
          <w:b/>
        </w:rPr>
        <w:t>0</w:t>
      </w:r>
      <w:r w:rsidRPr="006F0CD5">
        <w:rPr>
          <w:rFonts w:ascii="Arial" w:hAnsi="Arial" w:cs="Arial"/>
          <w:b/>
        </w:rPr>
        <w:t>%</w:t>
      </w:r>
    </w:p>
    <w:p w14:paraId="161B97EB" w14:textId="1AF90C94" w:rsidR="00020007" w:rsidRDefault="00A26689" w:rsidP="00A26689">
      <w:pPr>
        <w:pStyle w:val="Retraitcorpsdetexte"/>
        <w:tabs>
          <w:tab w:val="left" w:pos="1300"/>
        </w:tabs>
        <w:spacing w:before="60"/>
        <w:rPr>
          <w:rFonts w:ascii="Arial" w:hAnsi="Arial" w:cs="Arial"/>
          <w:b/>
        </w:rPr>
      </w:pPr>
      <w:r w:rsidRPr="006F0CD5">
        <w:rPr>
          <w:rFonts w:ascii="Arial" w:hAnsi="Arial" w:cs="Arial"/>
          <w:b/>
        </w:rPr>
        <w:t xml:space="preserve">2/ </w:t>
      </w:r>
      <w:r w:rsidR="00020007">
        <w:rPr>
          <w:rFonts w:ascii="Arial" w:hAnsi="Arial" w:cs="Arial"/>
          <w:b/>
        </w:rPr>
        <w:t>Valeur technique de la prestation 60 %</w:t>
      </w:r>
    </w:p>
    <w:p w14:paraId="7ADDED7B" w14:textId="2CBF84E4" w:rsidR="00A26689" w:rsidRPr="00020007" w:rsidRDefault="00A26689" w:rsidP="00020007">
      <w:pPr>
        <w:pStyle w:val="Retraitcorpsdetexte"/>
        <w:numPr>
          <w:ilvl w:val="0"/>
          <w:numId w:val="5"/>
        </w:numPr>
        <w:tabs>
          <w:tab w:val="left" w:pos="1300"/>
        </w:tabs>
        <w:spacing w:before="60"/>
        <w:rPr>
          <w:rFonts w:ascii="Arial" w:hAnsi="Arial" w:cs="Arial"/>
          <w:bCs/>
          <w:i/>
          <w:iCs/>
        </w:rPr>
      </w:pPr>
      <w:r w:rsidRPr="00020007">
        <w:rPr>
          <w:rFonts w:ascii="Arial" w:hAnsi="Arial" w:cs="Arial"/>
          <w:bCs/>
          <w:i/>
          <w:iCs/>
        </w:rPr>
        <w:t>Les délais de fabrication et d’installation de la centrale </w:t>
      </w:r>
      <w:r w:rsidR="00FB400A">
        <w:rPr>
          <w:rFonts w:ascii="Arial" w:hAnsi="Arial" w:cs="Arial"/>
          <w:bCs/>
          <w:i/>
          <w:iCs/>
        </w:rPr>
        <w:t>(</w:t>
      </w:r>
      <w:r w:rsidRPr="00020007">
        <w:rPr>
          <w:rFonts w:ascii="Arial" w:hAnsi="Arial" w:cs="Arial"/>
          <w:bCs/>
          <w:i/>
          <w:iCs/>
        </w:rPr>
        <w:t>30</w:t>
      </w:r>
      <w:r w:rsidR="00FB400A">
        <w:rPr>
          <w:rFonts w:ascii="Arial" w:hAnsi="Arial" w:cs="Arial"/>
          <w:bCs/>
          <w:i/>
          <w:iCs/>
        </w:rPr>
        <w:t xml:space="preserve"> points)</w:t>
      </w:r>
    </w:p>
    <w:p w14:paraId="1B313285" w14:textId="2BC5978A" w:rsidR="001C1C40" w:rsidRPr="00020007" w:rsidRDefault="00593718" w:rsidP="00020007">
      <w:pPr>
        <w:pStyle w:val="Retraitcorpsdetexte"/>
        <w:numPr>
          <w:ilvl w:val="0"/>
          <w:numId w:val="5"/>
        </w:numPr>
        <w:tabs>
          <w:tab w:val="left" w:pos="1300"/>
        </w:tabs>
        <w:spacing w:before="60"/>
        <w:rPr>
          <w:rFonts w:ascii="Arial" w:hAnsi="Arial" w:cs="Arial"/>
          <w:bCs/>
          <w:i/>
          <w:iCs/>
        </w:rPr>
      </w:pPr>
      <w:r w:rsidRPr="00020007">
        <w:rPr>
          <w:rFonts w:ascii="Arial" w:hAnsi="Arial" w:cs="Arial"/>
          <w:bCs/>
          <w:i/>
          <w:iCs/>
        </w:rPr>
        <w:t xml:space="preserve">Adaptation de l’offre vis-à-vis </w:t>
      </w:r>
      <w:r w:rsidR="00830650" w:rsidRPr="00020007">
        <w:rPr>
          <w:rFonts w:ascii="Arial" w:hAnsi="Arial" w:cs="Arial"/>
          <w:bCs/>
          <w:i/>
          <w:iCs/>
        </w:rPr>
        <w:t>du cahier des charges imposé par le constructeur</w:t>
      </w:r>
      <w:r w:rsidR="0028632D" w:rsidRPr="00020007">
        <w:rPr>
          <w:rFonts w:ascii="Arial" w:hAnsi="Arial" w:cs="Arial"/>
          <w:bCs/>
          <w:i/>
          <w:iCs/>
        </w:rPr>
        <w:t> </w:t>
      </w:r>
      <w:r w:rsidR="00FB400A">
        <w:rPr>
          <w:rFonts w:ascii="Arial" w:hAnsi="Arial" w:cs="Arial"/>
          <w:bCs/>
          <w:i/>
          <w:iCs/>
        </w:rPr>
        <w:t>(</w:t>
      </w:r>
      <w:r w:rsidR="00A26689" w:rsidRPr="00020007">
        <w:rPr>
          <w:rFonts w:ascii="Arial" w:hAnsi="Arial" w:cs="Arial"/>
          <w:bCs/>
          <w:i/>
          <w:iCs/>
        </w:rPr>
        <w:t>20</w:t>
      </w:r>
      <w:r w:rsidR="00FB400A">
        <w:rPr>
          <w:rFonts w:ascii="Arial" w:hAnsi="Arial" w:cs="Arial"/>
          <w:bCs/>
          <w:i/>
          <w:iCs/>
        </w:rPr>
        <w:t xml:space="preserve"> points)</w:t>
      </w:r>
    </w:p>
    <w:p w14:paraId="4B754E61" w14:textId="19CE6375" w:rsidR="001C1C40" w:rsidRPr="00020007" w:rsidRDefault="001B2EE8" w:rsidP="00020007">
      <w:pPr>
        <w:pStyle w:val="Paragraphedeliste"/>
        <w:widowControl w:val="0"/>
        <w:numPr>
          <w:ilvl w:val="0"/>
          <w:numId w:val="5"/>
        </w:numPr>
        <w:autoSpaceDE w:val="0"/>
        <w:jc w:val="both"/>
        <w:rPr>
          <w:rFonts w:ascii="Arial" w:hAnsi="Arial" w:cs="Arial"/>
          <w:bCs/>
          <w:i/>
          <w:iCs/>
          <w:sz w:val="22"/>
          <w:szCs w:val="22"/>
        </w:rPr>
      </w:pPr>
      <w:r>
        <w:rPr>
          <w:rFonts w:ascii="Arial" w:hAnsi="Arial" w:cs="Arial"/>
          <w:bCs/>
          <w:i/>
          <w:iCs/>
          <w:sz w:val="22"/>
          <w:szCs w:val="22"/>
        </w:rPr>
        <w:t>Service après-vente (</w:t>
      </w:r>
      <w:r w:rsidR="00AA56E9">
        <w:rPr>
          <w:rFonts w:ascii="Arial" w:hAnsi="Arial" w:cs="Arial"/>
          <w:bCs/>
          <w:i/>
          <w:iCs/>
          <w:sz w:val="22"/>
          <w:szCs w:val="22"/>
        </w:rPr>
        <w:t>modalité pour assurer la maintenance de la machine)</w:t>
      </w:r>
      <w:r w:rsidR="003115E2" w:rsidRPr="00020007">
        <w:rPr>
          <w:rFonts w:ascii="Arial" w:hAnsi="Arial" w:cs="Arial"/>
          <w:bCs/>
          <w:i/>
          <w:iCs/>
          <w:sz w:val="22"/>
          <w:szCs w:val="22"/>
        </w:rPr>
        <w:t xml:space="preserve"> : </w:t>
      </w:r>
      <w:r w:rsidR="00FB400A">
        <w:rPr>
          <w:rFonts w:ascii="Arial" w:hAnsi="Arial" w:cs="Arial"/>
          <w:bCs/>
          <w:i/>
          <w:iCs/>
          <w:sz w:val="22"/>
          <w:szCs w:val="22"/>
        </w:rPr>
        <w:t>(</w:t>
      </w:r>
      <w:r w:rsidR="00A26689" w:rsidRPr="00020007">
        <w:rPr>
          <w:rFonts w:ascii="Arial" w:hAnsi="Arial" w:cs="Arial"/>
          <w:bCs/>
          <w:i/>
          <w:iCs/>
          <w:sz w:val="22"/>
          <w:szCs w:val="22"/>
        </w:rPr>
        <w:t>10</w:t>
      </w:r>
      <w:r w:rsidR="00FB400A">
        <w:rPr>
          <w:rFonts w:ascii="Arial" w:hAnsi="Arial" w:cs="Arial"/>
          <w:bCs/>
          <w:i/>
          <w:iCs/>
          <w:sz w:val="22"/>
          <w:szCs w:val="22"/>
        </w:rPr>
        <w:t xml:space="preserve"> points)</w:t>
      </w:r>
    </w:p>
    <w:p w14:paraId="6E4CAF56" w14:textId="10773EA1" w:rsidR="001C1C40" w:rsidRPr="006F0CD5" w:rsidRDefault="001C1C40" w:rsidP="001C1C40">
      <w:pPr>
        <w:tabs>
          <w:tab w:val="left" w:pos="5760"/>
        </w:tabs>
        <w:jc w:val="both"/>
        <w:rPr>
          <w:rFonts w:ascii="Arial" w:hAnsi="Arial" w:cs="Arial"/>
          <w:b/>
          <w:sz w:val="22"/>
          <w:szCs w:val="22"/>
        </w:rPr>
      </w:pPr>
    </w:p>
    <w:p w14:paraId="49AA6CEC" w14:textId="7B636871" w:rsidR="00EB30CB" w:rsidRPr="003115E2" w:rsidRDefault="00EB30CB" w:rsidP="001C1C40">
      <w:pPr>
        <w:tabs>
          <w:tab w:val="left" w:pos="5760"/>
        </w:tabs>
        <w:jc w:val="both"/>
        <w:rPr>
          <w:rFonts w:ascii="Arial" w:hAnsi="Arial" w:cs="Arial"/>
          <w:b/>
          <w:sz w:val="22"/>
          <w:szCs w:val="22"/>
          <w:u w:val="single"/>
        </w:rPr>
      </w:pPr>
      <w:r w:rsidRPr="003115E2">
        <w:rPr>
          <w:rFonts w:ascii="Arial" w:hAnsi="Arial" w:cs="Arial"/>
          <w:b/>
          <w:sz w:val="22"/>
          <w:szCs w:val="22"/>
          <w:u w:val="single"/>
        </w:rPr>
        <w:t>Lot 2</w:t>
      </w:r>
    </w:p>
    <w:p w14:paraId="1AB31084" w14:textId="3E56F66C" w:rsidR="00EB30CB" w:rsidRPr="003115E2" w:rsidRDefault="00D11AA5" w:rsidP="00D11AA5">
      <w:pPr>
        <w:spacing w:after="200"/>
        <w:ind w:right="567"/>
        <w:contextualSpacing/>
        <w:jc w:val="both"/>
        <w:rPr>
          <w:rFonts w:ascii="Arial" w:hAnsi="Arial" w:cs="Arial"/>
          <w:b/>
          <w:sz w:val="22"/>
          <w:szCs w:val="22"/>
        </w:rPr>
      </w:pPr>
      <w:r w:rsidRPr="003115E2">
        <w:rPr>
          <w:rFonts w:ascii="Arial" w:hAnsi="Arial" w:cs="Arial"/>
          <w:b/>
          <w:sz w:val="22"/>
          <w:szCs w:val="22"/>
        </w:rPr>
        <w:t xml:space="preserve">1/ </w:t>
      </w:r>
      <w:r w:rsidR="00EB30CB" w:rsidRPr="003115E2">
        <w:rPr>
          <w:rFonts w:ascii="Arial" w:hAnsi="Arial" w:cs="Arial"/>
          <w:b/>
          <w:sz w:val="22"/>
          <w:szCs w:val="22"/>
        </w:rPr>
        <w:t>Prix</w:t>
      </w:r>
      <w:r w:rsidR="00020007">
        <w:rPr>
          <w:rFonts w:ascii="Arial" w:hAnsi="Arial" w:cs="Arial"/>
          <w:b/>
          <w:sz w:val="22"/>
          <w:szCs w:val="22"/>
        </w:rPr>
        <w:t xml:space="preserve"> : </w:t>
      </w:r>
      <w:r w:rsidR="00EB30CB" w:rsidRPr="003115E2">
        <w:rPr>
          <w:rFonts w:ascii="Arial" w:hAnsi="Arial" w:cs="Arial"/>
          <w:b/>
          <w:sz w:val="22"/>
          <w:szCs w:val="22"/>
        </w:rPr>
        <w:t>50 %</w:t>
      </w:r>
      <w:r w:rsidR="003115E2">
        <w:rPr>
          <w:rFonts w:ascii="Arial" w:hAnsi="Arial" w:cs="Arial"/>
          <w:b/>
          <w:sz w:val="22"/>
          <w:szCs w:val="22"/>
        </w:rPr>
        <w:t xml:space="preserve"> </w:t>
      </w:r>
    </w:p>
    <w:p w14:paraId="5D1E4AF8" w14:textId="1EA7F786" w:rsidR="00EB30CB" w:rsidRPr="003115E2" w:rsidRDefault="00D11AA5" w:rsidP="00D11AA5">
      <w:pPr>
        <w:spacing w:after="200"/>
        <w:ind w:right="567"/>
        <w:contextualSpacing/>
        <w:jc w:val="both"/>
        <w:rPr>
          <w:rFonts w:ascii="Arial" w:hAnsi="Arial" w:cs="Arial"/>
          <w:b/>
          <w:sz w:val="22"/>
          <w:szCs w:val="22"/>
        </w:rPr>
      </w:pPr>
      <w:r w:rsidRPr="003115E2">
        <w:rPr>
          <w:rFonts w:ascii="Arial" w:hAnsi="Arial" w:cs="Arial"/>
          <w:b/>
          <w:sz w:val="22"/>
          <w:szCs w:val="22"/>
        </w:rPr>
        <w:t xml:space="preserve">2/ </w:t>
      </w:r>
      <w:r w:rsidR="00EB30CB" w:rsidRPr="003115E2">
        <w:rPr>
          <w:rFonts w:ascii="Arial" w:hAnsi="Arial" w:cs="Arial"/>
          <w:b/>
          <w:sz w:val="22"/>
          <w:szCs w:val="22"/>
        </w:rPr>
        <w:t>Valeur technique de la prestation : 50 %</w:t>
      </w:r>
    </w:p>
    <w:p w14:paraId="6E2EEF72" w14:textId="77777777" w:rsidR="00EB30CB" w:rsidRPr="003115E2" w:rsidRDefault="00EB30CB" w:rsidP="00D11AA5">
      <w:pPr>
        <w:pStyle w:val="Paragraphedeliste"/>
        <w:numPr>
          <w:ilvl w:val="0"/>
          <w:numId w:val="12"/>
        </w:numPr>
        <w:spacing w:after="200"/>
        <w:jc w:val="both"/>
        <w:rPr>
          <w:rFonts w:ascii="Arial" w:hAnsi="Arial" w:cs="Arial"/>
          <w:i/>
          <w:sz w:val="22"/>
          <w:szCs w:val="22"/>
        </w:rPr>
      </w:pPr>
      <w:r w:rsidRPr="003115E2">
        <w:rPr>
          <w:rFonts w:ascii="Arial" w:hAnsi="Arial" w:cs="Arial"/>
          <w:i/>
          <w:sz w:val="22"/>
          <w:szCs w:val="22"/>
        </w:rPr>
        <w:t>Quelles modalités d’organisation de l’entreprise sont mises en place pour répondre aux besoins de l’Université (20 points),</w:t>
      </w:r>
    </w:p>
    <w:p w14:paraId="19A4E313" w14:textId="77777777" w:rsidR="00EB30CB" w:rsidRPr="003115E2" w:rsidRDefault="00EB30CB" w:rsidP="00D11AA5">
      <w:pPr>
        <w:pStyle w:val="Paragraphedeliste"/>
        <w:numPr>
          <w:ilvl w:val="0"/>
          <w:numId w:val="12"/>
        </w:numPr>
        <w:spacing w:after="200"/>
        <w:jc w:val="both"/>
        <w:rPr>
          <w:rFonts w:ascii="Arial" w:hAnsi="Arial" w:cs="Arial"/>
          <w:i/>
          <w:sz w:val="22"/>
          <w:szCs w:val="22"/>
        </w:rPr>
      </w:pPr>
      <w:r w:rsidRPr="003115E2">
        <w:rPr>
          <w:rFonts w:ascii="Arial" w:hAnsi="Arial" w:cs="Arial"/>
          <w:i/>
          <w:sz w:val="22"/>
          <w:szCs w:val="22"/>
        </w:rPr>
        <w:t>Moyens mis en œuvre pour assurer la mise en œuvre des livraisons quotidiennes (10 points),</w:t>
      </w:r>
    </w:p>
    <w:p w14:paraId="65A810B7" w14:textId="3932ADB6" w:rsidR="00EB30CB" w:rsidRPr="003115E2" w:rsidRDefault="00EB30CB" w:rsidP="00D11AA5">
      <w:pPr>
        <w:pStyle w:val="Paragraphedeliste"/>
        <w:numPr>
          <w:ilvl w:val="0"/>
          <w:numId w:val="12"/>
        </w:numPr>
        <w:spacing w:after="200"/>
        <w:jc w:val="both"/>
        <w:rPr>
          <w:rFonts w:ascii="Arial" w:hAnsi="Arial" w:cs="Arial"/>
          <w:i/>
          <w:sz w:val="22"/>
          <w:szCs w:val="22"/>
        </w:rPr>
      </w:pPr>
      <w:r w:rsidRPr="003115E2">
        <w:rPr>
          <w:rFonts w:ascii="Arial" w:hAnsi="Arial" w:cs="Arial"/>
          <w:i/>
          <w:sz w:val="22"/>
          <w:szCs w:val="22"/>
        </w:rPr>
        <w:t>Disposition mis</w:t>
      </w:r>
      <w:r w:rsidR="007D3CFC">
        <w:rPr>
          <w:rFonts w:ascii="Arial" w:hAnsi="Arial" w:cs="Arial"/>
          <w:i/>
          <w:sz w:val="22"/>
          <w:szCs w:val="22"/>
        </w:rPr>
        <w:t>es</w:t>
      </w:r>
      <w:r w:rsidRPr="003115E2">
        <w:rPr>
          <w:rFonts w:ascii="Arial" w:hAnsi="Arial" w:cs="Arial"/>
          <w:i/>
          <w:sz w:val="22"/>
          <w:szCs w:val="22"/>
        </w:rPr>
        <w:t xml:space="preserve"> en œuvre pour assurer la traçabilité des commandes (10 points),</w:t>
      </w:r>
    </w:p>
    <w:p w14:paraId="5E8BC71E" w14:textId="147705A7" w:rsidR="001C1C40" w:rsidRPr="003115E2" w:rsidRDefault="00EB30CB" w:rsidP="00C074E6">
      <w:pPr>
        <w:pStyle w:val="Paragraphedeliste"/>
        <w:numPr>
          <w:ilvl w:val="0"/>
          <w:numId w:val="12"/>
        </w:numPr>
        <w:spacing w:after="200"/>
        <w:jc w:val="both"/>
        <w:rPr>
          <w:rFonts w:ascii="Arial" w:hAnsi="Arial" w:cs="Arial"/>
          <w:i/>
          <w:sz w:val="22"/>
          <w:szCs w:val="22"/>
        </w:rPr>
      </w:pPr>
      <w:r w:rsidRPr="003115E2">
        <w:rPr>
          <w:rFonts w:ascii="Arial" w:hAnsi="Arial" w:cs="Arial"/>
          <w:i/>
          <w:sz w:val="22"/>
          <w:szCs w:val="22"/>
        </w:rPr>
        <w:t>Disposition mises en œuvre pour le respect des règles de sécurité et les actions pour l’environnement mis en place (10 points).</w:t>
      </w:r>
    </w:p>
    <w:p w14:paraId="3CBCB193" w14:textId="38E24D85" w:rsidR="001C1C40" w:rsidRPr="001C1C40" w:rsidRDefault="001C1C40" w:rsidP="001C1C40">
      <w:pPr>
        <w:pStyle w:val="Corpsdetexte"/>
        <w:rPr>
          <w:rFonts w:ascii="Arial" w:hAnsi="Arial" w:cs="Arial"/>
        </w:rPr>
      </w:pPr>
      <w:r>
        <w:rPr>
          <w:rFonts w:ascii="Arial" w:hAnsi="Arial" w:cs="Arial"/>
        </w:rPr>
        <w:lastRenderedPageBreak/>
        <w:t xml:space="preserve">L’attention des candidats est appelée sur le fait que le pouvoir adjudicateur se réserve la possibilité de ne pas donner suite à l’appel public à la concurrence pour des motifs d’intérêt général, y compris, le cas échéant, d’ordre financier. </w:t>
      </w:r>
    </w:p>
    <w:p w14:paraId="32D088A0" w14:textId="77777777" w:rsidR="001C1C40" w:rsidRDefault="001C1C40" w:rsidP="00AF4C39">
      <w:pPr>
        <w:rPr>
          <w:rFonts w:ascii="Arial" w:eastAsiaTheme="minorHAnsi" w:hAnsi="Arial" w:cs="Arial"/>
          <w:sz w:val="22"/>
          <w:szCs w:val="22"/>
        </w:rPr>
      </w:pPr>
    </w:p>
    <w:p w14:paraId="44647171" w14:textId="30BAA704" w:rsidR="009C274D" w:rsidRPr="009507C3" w:rsidRDefault="009C274D" w:rsidP="009C274D">
      <w:pPr>
        <w:pStyle w:val="Titre1"/>
        <w:rPr>
          <w:rFonts w:eastAsiaTheme="majorEastAsia"/>
          <w:bCs/>
          <w:sz w:val="24"/>
        </w:rPr>
      </w:pPr>
      <w:r w:rsidRPr="009507C3">
        <w:rPr>
          <w:rFonts w:eastAsiaTheme="majorEastAsia"/>
          <w:bCs/>
          <w:sz w:val="24"/>
        </w:rPr>
        <w:t>Article 1</w:t>
      </w:r>
      <w:r w:rsidR="0056533F">
        <w:rPr>
          <w:rFonts w:eastAsiaTheme="majorEastAsia"/>
          <w:bCs/>
          <w:sz w:val="24"/>
        </w:rPr>
        <w:t>7</w:t>
      </w:r>
      <w:r w:rsidRPr="009507C3">
        <w:rPr>
          <w:rFonts w:eastAsiaTheme="majorEastAsia"/>
          <w:bCs/>
          <w:sz w:val="24"/>
        </w:rPr>
        <w:t xml:space="preserve">. Visites </w:t>
      </w:r>
    </w:p>
    <w:p w14:paraId="5C60E673" w14:textId="6FCFB17D" w:rsidR="009C274D" w:rsidRDefault="009C274D" w:rsidP="009C274D">
      <w:pPr>
        <w:rPr>
          <w:rFonts w:eastAsiaTheme="minorHAnsi"/>
        </w:rPr>
      </w:pPr>
    </w:p>
    <w:p w14:paraId="0DD8FBA7" w14:textId="6B92D734" w:rsidR="005736ED" w:rsidRPr="00830650" w:rsidRDefault="005736ED" w:rsidP="009C274D">
      <w:pPr>
        <w:rPr>
          <w:rFonts w:ascii="Arial" w:eastAsiaTheme="minorHAnsi" w:hAnsi="Arial" w:cs="Arial"/>
          <w:sz w:val="22"/>
          <w:szCs w:val="22"/>
        </w:rPr>
      </w:pPr>
      <w:r w:rsidRPr="00830650">
        <w:rPr>
          <w:rFonts w:ascii="Arial" w:eastAsiaTheme="minorHAnsi" w:hAnsi="Arial" w:cs="Arial"/>
          <w:sz w:val="22"/>
          <w:szCs w:val="22"/>
        </w:rPr>
        <w:t xml:space="preserve">La visite </w:t>
      </w:r>
      <w:r w:rsidR="00830650" w:rsidRPr="00830650">
        <w:rPr>
          <w:rFonts w:ascii="Arial" w:eastAsiaTheme="minorHAnsi" w:hAnsi="Arial" w:cs="Arial"/>
          <w:sz w:val="22"/>
          <w:szCs w:val="22"/>
        </w:rPr>
        <w:t xml:space="preserve">sur site est </w:t>
      </w:r>
      <w:r w:rsidRPr="00830650">
        <w:rPr>
          <w:rFonts w:ascii="Arial" w:eastAsiaTheme="minorHAnsi" w:hAnsi="Arial" w:cs="Arial"/>
          <w:sz w:val="22"/>
          <w:szCs w:val="22"/>
        </w:rPr>
        <w:t>obligatoire.</w:t>
      </w:r>
      <w:r w:rsidR="004600CA">
        <w:rPr>
          <w:rFonts w:ascii="Arial" w:eastAsiaTheme="minorHAnsi" w:hAnsi="Arial" w:cs="Arial"/>
          <w:sz w:val="22"/>
          <w:szCs w:val="22"/>
        </w:rPr>
        <w:t xml:space="preserve"> Chaque entreprise devra avoir une attestation de vis</w:t>
      </w:r>
      <w:r w:rsidR="00844A73">
        <w:rPr>
          <w:rFonts w:ascii="Arial" w:eastAsiaTheme="minorHAnsi" w:hAnsi="Arial" w:cs="Arial"/>
          <w:sz w:val="22"/>
          <w:szCs w:val="22"/>
        </w:rPr>
        <w:t>i</w:t>
      </w:r>
      <w:r w:rsidR="004600CA">
        <w:rPr>
          <w:rFonts w:ascii="Arial" w:eastAsiaTheme="minorHAnsi" w:hAnsi="Arial" w:cs="Arial"/>
          <w:sz w:val="22"/>
          <w:szCs w:val="22"/>
        </w:rPr>
        <w:t>te</w:t>
      </w:r>
      <w:r w:rsidR="00844A73">
        <w:rPr>
          <w:rFonts w:ascii="Arial" w:eastAsiaTheme="minorHAnsi" w:hAnsi="Arial" w:cs="Arial"/>
          <w:sz w:val="22"/>
          <w:szCs w:val="22"/>
        </w:rPr>
        <w:t xml:space="preserve"> signée</w:t>
      </w:r>
      <w:r w:rsidR="004600CA">
        <w:rPr>
          <w:rFonts w:ascii="Arial" w:eastAsiaTheme="minorHAnsi" w:hAnsi="Arial" w:cs="Arial"/>
          <w:sz w:val="22"/>
          <w:szCs w:val="22"/>
        </w:rPr>
        <w:t xml:space="preserve"> pour que s</w:t>
      </w:r>
      <w:r w:rsidR="00844A73">
        <w:rPr>
          <w:rFonts w:ascii="Arial" w:eastAsiaTheme="minorHAnsi" w:hAnsi="Arial" w:cs="Arial"/>
          <w:sz w:val="22"/>
          <w:szCs w:val="22"/>
        </w:rPr>
        <w:t>on offre</w:t>
      </w:r>
      <w:r w:rsidR="004600CA">
        <w:rPr>
          <w:rFonts w:ascii="Arial" w:eastAsiaTheme="minorHAnsi" w:hAnsi="Arial" w:cs="Arial"/>
          <w:sz w:val="22"/>
          <w:szCs w:val="22"/>
        </w:rPr>
        <w:t xml:space="preserve"> soit conforme.</w:t>
      </w:r>
    </w:p>
    <w:p w14:paraId="0BC86C94" w14:textId="66483942" w:rsidR="00DC5B21" w:rsidRDefault="00DC5B21" w:rsidP="00DC5B21">
      <w:pPr>
        <w:rPr>
          <w:rFonts w:ascii="Arial" w:eastAsiaTheme="minorHAnsi" w:hAnsi="Arial" w:cs="Arial"/>
          <w:sz w:val="22"/>
          <w:szCs w:val="22"/>
        </w:rPr>
      </w:pPr>
      <w:r w:rsidRPr="00830650">
        <w:rPr>
          <w:rFonts w:ascii="Arial" w:eastAsiaTheme="minorHAnsi" w:hAnsi="Arial" w:cs="Arial"/>
          <w:sz w:val="22"/>
          <w:szCs w:val="22"/>
        </w:rPr>
        <w:t>Les candidats pourront visiter les sites concernés en prenant rendez-vous :</w:t>
      </w:r>
      <w:r w:rsidRPr="00DC5B21">
        <w:rPr>
          <w:rFonts w:ascii="Arial" w:eastAsiaTheme="minorHAnsi" w:hAnsi="Arial" w:cs="Arial"/>
          <w:sz w:val="22"/>
          <w:szCs w:val="22"/>
        </w:rPr>
        <w:t xml:space="preserve"> </w:t>
      </w:r>
    </w:p>
    <w:p w14:paraId="7BC976A2" w14:textId="5E62BD6D" w:rsidR="00DC5B21" w:rsidRPr="00DC5B21" w:rsidRDefault="00FD40A7" w:rsidP="00DC5B21">
      <w:pPr>
        <w:rPr>
          <w:rFonts w:ascii="Arial" w:eastAsiaTheme="minorHAnsi" w:hAnsi="Arial" w:cs="Arial"/>
          <w:sz w:val="22"/>
          <w:szCs w:val="22"/>
        </w:rPr>
      </w:pPr>
      <w:r>
        <w:rPr>
          <w:rFonts w:ascii="Arial" w:eastAsiaTheme="minorHAnsi" w:hAnsi="Arial" w:cs="Arial"/>
          <w:sz w:val="22"/>
          <w:szCs w:val="22"/>
        </w:rPr>
        <w:t>Frédéric BERNARD (</w:t>
      </w:r>
      <w:hyperlink r:id="rId19" w:history="1">
        <w:r w:rsidRPr="00891E49">
          <w:rPr>
            <w:rStyle w:val="Lienhypertexte"/>
            <w:rFonts w:ascii="Arial" w:eastAsiaTheme="minorHAnsi" w:hAnsi="Arial" w:cs="Arial"/>
            <w:sz w:val="22"/>
            <w:szCs w:val="22"/>
          </w:rPr>
          <w:t>frederic.bernard@ube.fr</w:t>
        </w:r>
      </w:hyperlink>
      <w:r>
        <w:rPr>
          <w:rFonts w:ascii="Arial" w:eastAsiaTheme="minorHAnsi" w:hAnsi="Arial" w:cs="Arial"/>
          <w:sz w:val="22"/>
          <w:szCs w:val="22"/>
        </w:rPr>
        <w:t>, 06-75-06-92-36)</w:t>
      </w:r>
    </w:p>
    <w:p w14:paraId="3B162CA0" w14:textId="77777777" w:rsidR="00E80086" w:rsidRPr="00E80086" w:rsidRDefault="00E80086" w:rsidP="00E80086">
      <w:pPr>
        <w:rPr>
          <w:rFonts w:eastAsiaTheme="minorHAnsi"/>
        </w:rPr>
      </w:pPr>
    </w:p>
    <w:p w14:paraId="5CBABB48" w14:textId="13F3D6CE" w:rsidR="009C274D" w:rsidRPr="009507C3" w:rsidRDefault="009C274D" w:rsidP="009C274D">
      <w:pPr>
        <w:pStyle w:val="Titre1"/>
        <w:rPr>
          <w:rFonts w:eastAsiaTheme="majorEastAsia"/>
          <w:bCs/>
          <w:sz w:val="24"/>
        </w:rPr>
      </w:pPr>
      <w:r w:rsidRPr="009507C3">
        <w:rPr>
          <w:rFonts w:eastAsiaTheme="majorEastAsia"/>
          <w:bCs/>
          <w:sz w:val="24"/>
        </w:rPr>
        <w:t>Article 1</w:t>
      </w:r>
      <w:r w:rsidR="0056533F">
        <w:rPr>
          <w:rFonts w:eastAsiaTheme="majorEastAsia"/>
          <w:bCs/>
          <w:sz w:val="24"/>
        </w:rPr>
        <w:t>8</w:t>
      </w:r>
      <w:r w:rsidR="0028726D" w:rsidRPr="009507C3">
        <w:rPr>
          <w:rFonts w:eastAsiaTheme="majorEastAsia"/>
          <w:bCs/>
          <w:sz w:val="24"/>
        </w:rPr>
        <w:t xml:space="preserve">. Renseignements complémentaires </w:t>
      </w:r>
    </w:p>
    <w:p w14:paraId="02AFAC1A" w14:textId="77777777" w:rsidR="0028726D" w:rsidRPr="001073F1" w:rsidRDefault="0028726D" w:rsidP="0028726D">
      <w:pPr>
        <w:autoSpaceDE w:val="0"/>
        <w:autoSpaceDN w:val="0"/>
        <w:adjustRightInd w:val="0"/>
        <w:jc w:val="both"/>
        <w:rPr>
          <w:rFonts w:ascii="Arial" w:eastAsiaTheme="minorHAnsi" w:hAnsi="Arial" w:cs="Arial"/>
          <w:sz w:val="22"/>
          <w:szCs w:val="22"/>
          <w:lang w:eastAsia="en-US"/>
        </w:rPr>
      </w:pPr>
    </w:p>
    <w:p w14:paraId="57E4BD15" w14:textId="386329B8" w:rsidR="002664F6" w:rsidRDefault="002664F6" w:rsidP="002664F6">
      <w:pPr>
        <w:autoSpaceDE w:val="0"/>
        <w:autoSpaceDN w:val="0"/>
        <w:adjustRightInd w:val="0"/>
        <w:jc w:val="both"/>
        <w:rPr>
          <w:rFonts w:ascii="Arial" w:eastAsiaTheme="minorHAnsi" w:hAnsi="Arial" w:cs="Arial"/>
          <w:color w:val="000000"/>
          <w:sz w:val="22"/>
          <w:szCs w:val="22"/>
          <w:lang w:eastAsia="en-US"/>
        </w:rPr>
      </w:pPr>
      <w:r w:rsidRPr="002664F6">
        <w:rPr>
          <w:rFonts w:ascii="Arial" w:eastAsiaTheme="minorHAnsi" w:hAnsi="Arial" w:cs="Arial"/>
          <w:color w:val="000000"/>
          <w:sz w:val="22"/>
          <w:szCs w:val="22"/>
          <w:lang w:eastAsia="en-US"/>
        </w:rPr>
        <w:t xml:space="preserve">Les candidats peuvent demander des renseignements complémentaires par voie électronique </w:t>
      </w:r>
      <w:r w:rsidRPr="002664F6">
        <w:rPr>
          <w:rFonts w:ascii="Arial" w:eastAsiaTheme="minorHAnsi" w:hAnsi="Arial" w:cs="Arial"/>
          <w:b/>
          <w:bCs/>
          <w:color w:val="000000"/>
          <w:sz w:val="22"/>
          <w:szCs w:val="22"/>
          <w:lang w:eastAsia="en-US"/>
        </w:rPr>
        <w:t xml:space="preserve">uniquement </w:t>
      </w:r>
      <w:r w:rsidRPr="002664F6">
        <w:rPr>
          <w:rFonts w:ascii="Arial" w:eastAsiaTheme="minorHAnsi" w:hAnsi="Arial" w:cs="Arial"/>
          <w:color w:val="000000"/>
          <w:sz w:val="22"/>
          <w:szCs w:val="22"/>
          <w:lang w:eastAsia="en-US"/>
        </w:rPr>
        <w:t xml:space="preserve">via le profil acheteur (Plate-Forme des Achats de l’Etat : </w:t>
      </w:r>
      <w:hyperlink r:id="rId20" w:history="1">
        <w:r w:rsidRPr="002664F6">
          <w:rPr>
            <w:rStyle w:val="Lienhypertexte"/>
            <w:rFonts w:ascii="Arial" w:eastAsiaTheme="minorHAnsi" w:hAnsi="Arial" w:cs="Arial"/>
            <w:sz w:val="22"/>
            <w:szCs w:val="22"/>
            <w:lang w:eastAsia="en-US"/>
          </w:rPr>
          <w:t>https://www.marches-publics.gouv.fr/</w:t>
        </w:r>
      </w:hyperlink>
      <w:r w:rsidRPr="002664F6">
        <w:rPr>
          <w:rFonts w:ascii="Arial" w:eastAsiaTheme="minorHAnsi" w:hAnsi="Arial" w:cs="Arial"/>
          <w:color w:val="000000"/>
          <w:sz w:val="22"/>
          <w:szCs w:val="22"/>
          <w:lang w:eastAsia="en-US"/>
        </w:rPr>
        <w:t xml:space="preserve">) </w:t>
      </w:r>
    </w:p>
    <w:p w14:paraId="4F444279" w14:textId="77777777" w:rsidR="002664F6" w:rsidRPr="002664F6" w:rsidRDefault="002664F6" w:rsidP="002664F6">
      <w:pPr>
        <w:autoSpaceDE w:val="0"/>
        <w:autoSpaceDN w:val="0"/>
        <w:adjustRightInd w:val="0"/>
        <w:jc w:val="both"/>
        <w:rPr>
          <w:rFonts w:ascii="Arial" w:eastAsiaTheme="minorHAnsi" w:hAnsi="Arial" w:cs="Arial"/>
          <w:color w:val="000000"/>
          <w:sz w:val="22"/>
          <w:szCs w:val="22"/>
          <w:lang w:eastAsia="en-US"/>
        </w:rPr>
      </w:pPr>
    </w:p>
    <w:p w14:paraId="7D36A52B" w14:textId="480CDB1F" w:rsidR="002664F6" w:rsidRPr="002664F6" w:rsidRDefault="002664F6" w:rsidP="002664F6">
      <w:pPr>
        <w:autoSpaceDE w:val="0"/>
        <w:autoSpaceDN w:val="0"/>
        <w:adjustRightInd w:val="0"/>
        <w:jc w:val="both"/>
        <w:rPr>
          <w:rFonts w:ascii="Arial" w:eastAsiaTheme="minorHAnsi" w:hAnsi="Arial" w:cs="Arial"/>
          <w:color w:val="000000"/>
          <w:sz w:val="22"/>
          <w:szCs w:val="22"/>
          <w:lang w:eastAsia="en-US"/>
        </w:rPr>
      </w:pPr>
      <w:r w:rsidRPr="002664F6">
        <w:rPr>
          <w:rFonts w:ascii="Arial" w:eastAsiaTheme="minorHAnsi" w:hAnsi="Arial" w:cs="Arial"/>
          <w:color w:val="000000"/>
          <w:sz w:val="22"/>
          <w:szCs w:val="22"/>
          <w:lang w:eastAsia="en-US"/>
        </w:rPr>
        <w:t>Cependant, l’université Bourgogne</w:t>
      </w:r>
      <w:r w:rsidR="00C720DF">
        <w:rPr>
          <w:rFonts w:ascii="Arial" w:eastAsiaTheme="minorHAnsi" w:hAnsi="Arial" w:cs="Arial"/>
          <w:color w:val="000000"/>
          <w:sz w:val="22"/>
          <w:szCs w:val="22"/>
          <w:lang w:eastAsia="en-US"/>
        </w:rPr>
        <w:t xml:space="preserve"> Europe</w:t>
      </w:r>
      <w:r w:rsidRPr="002664F6">
        <w:rPr>
          <w:rFonts w:ascii="Arial" w:eastAsiaTheme="minorHAnsi" w:hAnsi="Arial" w:cs="Arial"/>
          <w:color w:val="000000"/>
          <w:sz w:val="22"/>
          <w:szCs w:val="22"/>
          <w:lang w:eastAsia="en-US"/>
        </w:rPr>
        <w:t xml:space="preserve"> s’engage à répondre aux demandes de renseignements complémentaires que dans l’hypothèse où celles-ci lui parviendraient au plus tard </w:t>
      </w:r>
      <w:r>
        <w:rPr>
          <w:rFonts w:ascii="Arial" w:eastAsiaTheme="minorHAnsi" w:hAnsi="Arial" w:cs="Arial"/>
          <w:color w:val="000000"/>
          <w:sz w:val="22"/>
          <w:szCs w:val="22"/>
          <w:lang w:eastAsia="en-US"/>
        </w:rPr>
        <w:t xml:space="preserve">6 jours </w:t>
      </w:r>
      <w:r w:rsidR="00342046">
        <w:rPr>
          <w:rFonts w:ascii="Arial" w:eastAsiaTheme="minorHAnsi" w:hAnsi="Arial" w:cs="Arial"/>
          <w:color w:val="000000"/>
          <w:sz w:val="22"/>
          <w:szCs w:val="22"/>
          <w:lang w:eastAsia="en-US"/>
        </w:rPr>
        <w:t xml:space="preserve">avant </w:t>
      </w:r>
      <w:r w:rsidR="00342046" w:rsidRPr="002664F6">
        <w:rPr>
          <w:rFonts w:ascii="Arial" w:eastAsiaTheme="minorHAnsi" w:hAnsi="Arial" w:cs="Arial"/>
          <w:color w:val="000000"/>
          <w:sz w:val="22"/>
          <w:szCs w:val="22"/>
          <w:lang w:eastAsia="en-US"/>
        </w:rPr>
        <w:t>la</w:t>
      </w:r>
      <w:r>
        <w:rPr>
          <w:rFonts w:ascii="Arial" w:eastAsiaTheme="minorHAnsi" w:hAnsi="Arial" w:cs="Arial"/>
          <w:color w:val="000000"/>
          <w:sz w:val="22"/>
          <w:szCs w:val="22"/>
          <w:lang w:eastAsia="en-US"/>
        </w:rPr>
        <w:t xml:space="preserve"> date de remise des plis.</w:t>
      </w:r>
    </w:p>
    <w:p w14:paraId="346B5AF5" w14:textId="35B7CACE" w:rsidR="002664F6" w:rsidRDefault="002664F6" w:rsidP="002664F6">
      <w:pPr>
        <w:autoSpaceDE w:val="0"/>
        <w:autoSpaceDN w:val="0"/>
        <w:adjustRightInd w:val="0"/>
        <w:jc w:val="both"/>
        <w:rPr>
          <w:rFonts w:ascii="Arial" w:eastAsiaTheme="minorHAnsi" w:hAnsi="Arial" w:cs="Arial"/>
          <w:color w:val="000000"/>
          <w:sz w:val="22"/>
          <w:szCs w:val="22"/>
          <w:lang w:eastAsia="en-US"/>
        </w:rPr>
      </w:pPr>
      <w:r w:rsidRPr="002664F6">
        <w:rPr>
          <w:rFonts w:ascii="Arial" w:eastAsiaTheme="minorHAnsi" w:hAnsi="Arial" w:cs="Arial"/>
          <w:color w:val="000000"/>
          <w:sz w:val="22"/>
          <w:szCs w:val="22"/>
          <w:lang w:eastAsia="en-US"/>
        </w:rPr>
        <w:t xml:space="preserve">Au-delà de cette date, l’université </w:t>
      </w:r>
      <w:r>
        <w:rPr>
          <w:rFonts w:ascii="Arial" w:eastAsiaTheme="minorHAnsi" w:hAnsi="Arial" w:cs="Arial"/>
          <w:color w:val="000000"/>
          <w:sz w:val="22"/>
          <w:szCs w:val="22"/>
          <w:lang w:eastAsia="en-US"/>
        </w:rPr>
        <w:t xml:space="preserve">Bourgogne Europe </w:t>
      </w:r>
      <w:r w:rsidRPr="002664F6">
        <w:rPr>
          <w:rFonts w:ascii="Arial" w:eastAsiaTheme="minorHAnsi" w:hAnsi="Arial" w:cs="Arial"/>
          <w:color w:val="000000"/>
          <w:sz w:val="22"/>
          <w:szCs w:val="22"/>
          <w:lang w:eastAsia="en-US"/>
        </w:rPr>
        <w:t xml:space="preserve">se réserve la possibilité de ne pas répondre aux demandes de renseignements complémentaires, en considérant qu’elles n’ont pas été transmises en temps utile. </w:t>
      </w:r>
    </w:p>
    <w:p w14:paraId="66EC1FB1" w14:textId="77777777" w:rsidR="002664F6" w:rsidRPr="002664F6" w:rsidRDefault="002664F6" w:rsidP="002664F6">
      <w:pPr>
        <w:autoSpaceDE w:val="0"/>
        <w:autoSpaceDN w:val="0"/>
        <w:adjustRightInd w:val="0"/>
        <w:jc w:val="both"/>
        <w:rPr>
          <w:rFonts w:ascii="Arial" w:eastAsiaTheme="minorHAnsi" w:hAnsi="Arial" w:cs="Arial"/>
          <w:color w:val="000000"/>
          <w:sz w:val="22"/>
          <w:szCs w:val="22"/>
          <w:lang w:eastAsia="en-US"/>
        </w:rPr>
      </w:pPr>
    </w:p>
    <w:p w14:paraId="787EA7C0" w14:textId="77777777" w:rsidR="002664F6" w:rsidRDefault="002664F6" w:rsidP="002664F6">
      <w:pPr>
        <w:autoSpaceDE w:val="0"/>
        <w:autoSpaceDN w:val="0"/>
        <w:adjustRightInd w:val="0"/>
        <w:jc w:val="both"/>
        <w:rPr>
          <w:rFonts w:ascii="Arial" w:eastAsiaTheme="minorHAnsi" w:hAnsi="Arial" w:cs="Arial"/>
          <w:color w:val="000000"/>
          <w:sz w:val="22"/>
          <w:szCs w:val="22"/>
          <w:lang w:eastAsia="en-US"/>
        </w:rPr>
      </w:pPr>
      <w:r w:rsidRPr="002664F6">
        <w:rPr>
          <w:rFonts w:ascii="Arial" w:eastAsiaTheme="minorHAnsi" w:hAnsi="Arial" w:cs="Arial"/>
          <w:color w:val="000000"/>
          <w:sz w:val="22"/>
          <w:szCs w:val="22"/>
          <w:lang w:eastAsia="en-US"/>
        </w:rPr>
        <w:t>Les réponses apportées par l'université seront envoyées à l'ensemble des personnes ayant retiré le dossier par courriel à l’adresse électronique indiquée par les candidats ayant téléchargé le dossier</w:t>
      </w:r>
      <w:r>
        <w:rPr>
          <w:rFonts w:ascii="Arial" w:eastAsiaTheme="minorHAnsi" w:hAnsi="Arial" w:cs="Arial"/>
          <w:color w:val="000000"/>
          <w:sz w:val="22"/>
          <w:szCs w:val="22"/>
          <w:lang w:eastAsia="en-US"/>
        </w:rPr>
        <w:t>.</w:t>
      </w:r>
    </w:p>
    <w:p w14:paraId="0FAD91CB" w14:textId="13BD4D90" w:rsidR="00ED4435" w:rsidRPr="002664F6" w:rsidRDefault="002664F6" w:rsidP="002664F6">
      <w:pPr>
        <w:autoSpaceDE w:val="0"/>
        <w:autoSpaceDN w:val="0"/>
        <w:adjustRightInd w:val="0"/>
        <w:jc w:val="both"/>
        <w:rPr>
          <w:rFonts w:ascii="Arial" w:eastAsiaTheme="minorHAnsi" w:hAnsi="Arial" w:cs="Arial"/>
          <w:b/>
          <w:bCs/>
          <w:sz w:val="22"/>
          <w:szCs w:val="22"/>
          <w:lang w:eastAsia="en-US"/>
        </w:rPr>
      </w:pPr>
      <w:r w:rsidRPr="002664F6">
        <w:rPr>
          <w:rFonts w:ascii="Arial" w:eastAsiaTheme="minorHAnsi" w:hAnsi="Arial" w:cs="Arial"/>
          <w:b/>
          <w:bCs/>
          <w:sz w:val="22"/>
          <w:szCs w:val="22"/>
          <w:lang w:eastAsia="en-US"/>
        </w:rPr>
        <w:t>AUSSI, IL EST FORTEMENT RECOMMANDE AUX PERSONNES TELECHARGEANT LE</w:t>
      </w:r>
      <w:r>
        <w:rPr>
          <w:rFonts w:ascii="Arial" w:eastAsiaTheme="minorHAnsi" w:hAnsi="Arial" w:cs="Arial"/>
          <w:b/>
          <w:bCs/>
          <w:sz w:val="22"/>
          <w:szCs w:val="22"/>
          <w:lang w:eastAsia="en-US"/>
        </w:rPr>
        <w:t xml:space="preserve"> </w:t>
      </w:r>
      <w:proofErr w:type="gramStart"/>
      <w:r w:rsidRPr="002664F6">
        <w:rPr>
          <w:rFonts w:ascii="Arial" w:eastAsiaTheme="minorHAnsi" w:hAnsi="Arial" w:cs="Arial"/>
          <w:b/>
          <w:bCs/>
          <w:sz w:val="22"/>
          <w:szCs w:val="22"/>
          <w:lang w:eastAsia="en-US"/>
        </w:rPr>
        <w:t xml:space="preserve">DOSSIER </w:t>
      </w:r>
      <w:r>
        <w:rPr>
          <w:rFonts w:ascii="Arial" w:eastAsiaTheme="minorHAnsi" w:hAnsi="Arial" w:cs="Arial"/>
          <w:b/>
          <w:bCs/>
          <w:sz w:val="22"/>
          <w:szCs w:val="22"/>
          <w:lang w:eastAsia="en-US"/>
        </w:rPr>
        <w:t xml:space="preserve"> </w:t>
      </w:r>
      <w:r w:rsidRPr="002664F6">
        <w:rPr>
          <w:rFonts w:ascii="Arial" w:eastAsiaTheme="minorHAnsi" w:hAnsi="Arial" w:cs="Arial"/>
          <w:b/>
          <w:bCs/>
          <w:sz w:val="22"/>
          <w:szCs w:val="22"/>
          <w:lang w:eastAsia="en-US"/>
        </w:rPr>
        <w:t>DE</w:t>
      </w:r>
      <w:proofErr w:type="gramEnd"/>
      <w:r w:rsidRPr="002664F6">
        <w:rPr>
          <w:rFonts w:ascii="Arial" w:eastAsiaTheme="minorHAnsi" w:hAnsi="Arial" w:cs="Arial"/>
          <w:b/>
          <w:bCs/>
          <w:sz w:val="22"/>
          <w:szCs w:val="22"/>
          <w:lang w:eastAsia="en-US"/>
        </w:rPr>
        <w:t xml:space="preserve"> CONSULTATION  DE RENSEIGNER  SUR  LE PROFIL ACHETEUR  </w:t>
      </w:r>
      <w:hyperlink r:id="rId21" w:history="1">
        <w:r w:rsidRPr="002664F6">
          <w:rPr>
            <w:rStyle w:val="Lienhypertexte"/>
            <w:rFonts w:ascii="Arial" w:eastAsiaTheme="minorHAnsi" w:hAnsi="Arial" w:cs="Arial"/>
            <w:b/>
            <w:bCs/>
            <w:sz w:val="22"/>
            <w:szCs w:val="22"/>
            <w:lang w:eastAsia="en-US"/>
          </w:rPr>
          <w:t>https://www.marches-publics.gouv.fr/</w:t>
        </w:r>
      </w:hyperlink>
      <w:r w:rsidRPr="002664F6">
        <w:rPr>
          <w:rFonts w:ascii="Arial" w:eastAsiaTheme="minorHAnsi" w:hAnsi="Arial" w:cs="Arial"/>
          <w:b/>
          <w:bCs/>
          <w:sz w:val="22"/>
          <w:szCs w:val="22"/>
          <w:lang w:eastAsia="en-US"/>
        </w:rPr>
        <w:t xml:space="preserve"> LE FORMULAIRE D’IDENTIFICATION DESTINE A  PERMETTRE</w:t>
      </w:r>
      <w:r w:rsidRPr="002664F6">
        <w:rPr>
          <w:rFonts w:ascii="Arial" w:eastAsiaTheme="minorHAnsi" w:hAnsi="Arial" w:cs="Arial"/>
          <w:b/>
          <w:bCs/>
          <w:sz w:val="22"/>
          <w:szCs w:val="22"/>
          <w:lang w:eastAsia="en-US"/>
        </w:rPr>
        <w:tab/>
        <w:t>A L’UNIVERSITE DE LEUR TRANSMETTRE LES RENSEIGNEMENTS COMPLEMENTAIRES EVENTUELS</w:t>
      </w:r>
    </w:p>
    <w:p w14:paraId="0B4D8EC1" w14:textId="396A2DDF" w:rsidR="002664F6" w:rsidRDefault="002664F6" w:rsidP="002664F6">
      <w:pPr>
        <w:autoSpaceDE w:val="0"/>
        <w:autoSpaceDN w:val="0"/>
        <w:adjustRightInd w:val="0"/>
        <w:rPr>
          <w:rFonts w:ascii="Arial" w:eastAsiaTheme="minorHAnsi" w:hAnsi="Arial" w:cs="Arial"/>
          <w:sz w:val="22"/>
          <w:szCs w:val="22"/>
          <w:lang w:eastAsia="en-US"/>
        </w:rPr>
      </w:pPr>
    </w:p>
    <w:p w14:paraId="396EA0D9" w14:textId="442C6B36" w:rsidR="002664F6" w:rsidRDefault="002664F6" w:rsidP="002664F6">
      <w:pPr>
        <w:autoSpaceDE w:val="0"/>
        <w:autoSpaceDN w:val="0"/>
        <w:adjustRightInd w:val="0"/>
        <w:rPr>
          <w:rFonts w:ascii="Arial" w:eastAsiaTheme="minorHAnsi" w:hAnsi="Arial" w:cs="Arial"/>
          <w:sz w:val="22"/>
          <w:szCs w:val="22"/>
          <w:lang w:eastAsia="en-US"/>
        </w:rPr>
      </w:pPr>
      <w:r w:rsidRPr="002664F6">
        <w:rPr>
          <w:rFonts w:ascii="Arial" w:eastAsiaTheme="minorHAnsi" w:hAnsi="Arial" w:cs="Arial"/>
          <w:sz w:val="22"/>
          <w:szCs w:val="22"/>
          <w:lang w:eastAsia="en-US"/>
        </w:rPr>
        <w:t>Aucune question ne pourra être posée verbalement et aucune réponse ne sera donnée en dehors du dispositif prévu au présent article.</w:t>
      </w:r>
    </w:p>
    <w:p w14:paraId="2C2ED39B" w14:textId="77777777" w:rsidR="002664F6" w:rsidRPr="001073F1" w:rsidRDefault="002664F6" w:rsidP="0028726D">
      <w:pPr>
        <w:autoSpaceDE w:val="0"/>
        <w:autoSpaceDN w:val="0"/>
        <w:adjustRightInd w:val="0"/>
        <w:jc w:val="both"/>
        <w:rPr>
          <w:rFonts w:ascii="Arial" w:eastAsiaTheme="minorHAnsi" w:hAnsi="Arial" w:cs="Arial"/>
          <w:sz w:val="22"/>
          <w:szCs w:val="22"/>
          <w:lang w:eastAsia="en-US"/>
        </w:rPr>
      </w:pPr>
    </w:p>
    <w:p w14:paraId="06568E39" w14:textId="4BCD55F1" w:rsidR="00674E13" w:rsidRDefault="009507C3" w:rsidP="009507C3">
      <w:pPr>
        <w:pStyle w:val="Titre1"/>
        <w:rPr>
          <w:rFonts w:eastAsiaTheme="majorEastAsia"/>
          <w:bCs/>
          <w:sz w:val="24"/>
        </w:rPr>
      </w:pPr>
      <w:r>
        <w:rPr>
          <w:rFonts w:eastAsiaTheme="majorEastAsia"/>
          <w:bCs/>
          <w:sz w:val="24"/>
        </w:rPr>
        <w:t>Article 1</w:t>
      </w:r>
      <w:r w:rsidR="0056533F">
        <w:rPr>
          <w:rFonts w:eastAsiaTheme="majorEastAsia"/>
          <w:bCs/>
          <w:sz w:val="24"/>
        </w:rPr>
        <w:t>9</w:t>
      </w:r>
      <w:r w:rsidR="00674E13" w:rsidRPr="009507C3">
        <w:rPr>
          <w:rFonts w:eastAsiaTheme="majorEastAsia"/>
          <w:bCs/>
          <w:sz w:val="24"/>
        </w:rPr>
        <w:t xml:space="preserve">. Instance chargée des procédures de recours et auprès desquelles peuvent être obtenues des renseignements concernant l’introduction d’un recours </w:t>
      </w:r>
    </w:p>
    <w:p w14:paraId="715D2E84" w14:textId="77777777" w:rsidR="001D119D" w:rsidRPr="001D119D" w:rsidRDefault="001D119D" w:rsidP="001D119D">
      <w:pPr>
        <w:rPr>
          <w:rFonts w:eastAsiaTheme="majorEastAsia"/>
        </w:rPr>
      </w:pPr>
    </w:p>
    <w:p w14:paraId="419AD2FC" w14:textId="77777777" w:rsidR="00674E13" w:rsidRPr="001073F1" w:rsidRDefault="00674E13" w:rsidP="00674E13">
      <w:pPr>
        <w:rPr>
          <w:rFonts w:ascii="Arial" w:hAnsi="Arial" w:cs="Arial"/>
          <w:sz w:val="22"/>
          <w:szCs w:val="22"/>
        </w:rPr>
      </w:pPr>
      <w:r w:rsidRPr="001073F1">
        <w:rPr>
          <w:rFonts w:ascii="Arial" w:hAnsi="Arial" w:cs="Arial"/>
          <w:sz w:val="22"/>
          <w:szCs w:val="22"/>
        </w:rPr>
        <w:t xml:space="preserve">Instance chargée des procédures de recours : Tribunal administratif de Dijon </w:t>
      </w:r>
      <w:r w:rsidRPr="001073F1">
        <w:rPr>
          <w:rFonts w:ascii="Cambria Math" w:hAnsi="Cambria Math" w:cs="Cambria Math"/>
          <w:sz w:val="22"/>
          <w:szCs w:val="22"/>
        </w:rPr>
        <w:t>‐</w:t>
      </w:r>
      <w:r w:rsidRPr="001073F1">
        <w:rPr>
          <w:rFonts w:ascii="Arial" w:hAnsi="Arial" w:cs="Arial"/>
          <w:sz w:val="22"/>
          <w:szCs w:val="22"/>
        </w:rPr>
        <w:t xml:space="preserve"> 22 rue d'Assas </w:t>
      </w:r>
      <w:r w:rsidRPr="001073F1">
        <w:rPr>
          <w:rFonts w:ascii="Cambria Math" w:hAnsi="Cambria Math" w:cs="Cambria Math"/>
          <w:sz w:val="22"/>
          <w:szCs w:val="22"/>
        </w:rPr>
        <w:t>‐</w:t>
      </w:r>
      <w:r w:rsidRPr="001073F1">
        <w:rPr>
          <w:rFonts w:ascii="Arial" w:hAnsi="Arial" w:cs="Arial"/>
          <w:sz w:val="22"/>
          <w:szCs w:val="22"/>
        </w:rPr>
        <w:t xml:space="preserve"> 21000 Dijon – tél. 03.80.73.91.00 – télécopie : 03.80.73.39.89.</w:t>
      </w:r>
    </w:p>
    <w:p w14:paraId="6B9CE2D0" w14:textId="77777777" w:rsidR="00674E13" w:rsidRPr="001073F1" w:rsidRDefault="00674E13" w:rsidP="00674E13">
      <w:pPr>
        <w:rPr>
          <w:rFonts w:ascii="Arial" w:hAnsi="Arial" w:cs="Arial"/>
          <w:sz w:val="22"/>
          <w:szCs w:val="22"/>
        </w:rPr>
      </w:pPr>
    </w:p>
    <w:p w14:paraId="7CB63A86" w14:textId="77777777" w:rsidR="00674E13" w:rsidRPr="001073F1" w:rsidRDefault="00674E13" w:rsidP="00674E13">
      <w:pPr>
        <w:rPr>
          <w:rFonts w:ascii="Arial" w:hAnsi="Arial" w:cs="Arial"/>
          <w:sz w:val="22"/>
          <w:szCs w:val="22"/>
        </w:rPr>
      </w:pPr>
      <w:r w:rsidRPr="001073F1">
        <w:rPr>
          <w:rFonts w:ascii="Arial" w:hAnsi="Arial" w:cs="Arial"/>
          <w:sz w:val="22"/>
          <w:szCs w:val="22"/>
        </w:rPr>
        <w:t>Organe chargé des procédures de médiations : CCIRA</w:t>
      </w:r>
      <w:r w:rsidRPr="001073F1">
        <w:rPr>
          <w:rFonts w:ascii="Cambria Math" w:hAnsi="Cambria Math" w:cs="Cambria Math"/>
          <w:sz w:val="22"/>
          <w:szCs w:val="22"/>
        </w:rPr>
        <w:t>‐</w:t>
      </w:r>
      <w:r w:rsidRPr="001073F1">
        <w:rPr>
          <w:rFonts w:ascii="Arial" w:hAnsi="Arial" w:cs="Arial"/>
          <w:sz w:val="22"/>
          <w:szCs w:val="22"/>
        </w:rPr>
        <w:t xml:space="preserve">DRASS </w:t>
      </w:r>
      <w:r w:rsidRPr="001073F1">
        <w:rPr>
          <w:rFonts w:ascii="Cambria Math" w:hAnsi="Cambria Math" w:cs="Cambria Math"/>
          <w:sz w:val="22"/>
          <w:szCs w:val="22"/>
        </w:rPr>
        <w:t>‐</w:t>
      </w:r>
      <w:r w:rsidRPr="001073F1">
        <w:rPr>
          <w:rFonts w:ascii="Arial" w:hAnsi="Arial" w:cs="Arial"/>
          <w:sz w:val="22"/>
          <w:szCs w:val="22"/>
        </w:rPr>
        <w:t xml:space="preserve"> immeuble Le Saxe </w:t>
      </w:r>
      <w:r w:rsidRPr="001073F1">
        <w:rPr>
          <w:rFonts w:ascii="Cambria Math" w:hAnsi="Cambria Math" w:cs="Cambria Math"/>
          <w:sz w:val="22"/>
          <w:szCs w:val="22"/>
        </w:rPr>
        <w:t>‐</w:t>
      </w:r>
      <w:r w:rsidRPr="001073F1">
        <w:rPr>
          <w:rFonts w:ascii="Arial" w:hAnsi="Arial" w:cs="Arial"/>
          <w:sz w:val="22"/>
          <w:szCs w:val="22"/>
        </w:rPr>
        <w:t xml:space="preserve"> 119 avenue maréchal de Saxe </w:t>
      </w:r>
      <w:r w:rsidRPr="001073F1">
        <w:rPr>
          <w:rFonts w:ascii="Cambria Math" w:hAnsi="Cambria Math" w:cs="Cambria Math"/>
          <w:sz w:val="22"/>
          <w:szCs w:val="22"/>
        </w:rPr>
        <w:t>‐</w:t>
      </w:r>
      <w:r w:rsidRPr="001073F1">
        <w:rPr>
          <w:rFonts w:ascii="Arial" w:hAnsi="Arial" w:cs="Arial"/>
          <w:sz w:val="22"/>
          <w:szCs w:val="22"/>
        </w:rPr>
        <w:t xml:space="preserve"> 69427 Lyon cedex 3.</w:t>
      </w:r>
    </w:p>
    <w:p w14:paraId="75F01559" w14:textId="77777777" w:rsidR="00674E13" w:rsidRPr="001073F1" w:rsidRDefault="00674E13" w:rsidP="00674E13">
      <w:pPr>
        <w:rPr>
          <w:rFonts w:ascii="Arial" w:hAnsi="Arial" w:cs="Arial"/>
          <w:sz w:val="22"/>
          <w:szCs w:val="22"/>
        </w:rPr>
      </w:pPr>
    </w:p>
    <w:p w14:paraId="166FDC1D" w14:textId="77777777" w:rsidR="00674E13" w:rsidRPr="001073F1" w:rsidRDefault="00674E13" w:rsidP="00674E13">
      <w:pPr>
        <w:rPr>
          <w:rFonts w:ascii="Arial" w:hAnsi="Arial" w:cs="Arial"/>
          <w:sz w:val="22"/>
          <w:szCs w:val="22"/>
        </w:rPr>
      </w:pPr>
      <w:r w:rsidRPr="001073F1">
        <w:rPr>
          <w:rFonts w:ascii="Arial" w:hAnsi="Arial" w:cs="Arial"/>
          <w:sz w:val="22"/>
          <w:szCs w:val="22"/>
        </w:rPr>
        <w:t xml:space="preserve">Service auprès duquel des renseignements peuvent être obtenus concernant l'introduction des recours : Greffe du tribunal administratif de Dijon </w:t>
      </w:r>
      <w:r w:rsidRPr="001073F1">
        <w:rPr>
          <w:rFonts w:ascii="Cambria Math" w:hAnsi="Cambria Math" w:cs="Cambria Math"/>
          <w:sz w:val="22"/>
          <w:szCs w:val="22"/>
        </w:rPr>
        <w:t>‐</w:t>
      </w:r>
      <w:r w:rsidRPr="001073F1">
        <w:rPr>
          <w:rFonts w:ascii="Arial" w:hAnsi="Arial" w:cs="Arial"/>
          <w:sz w:val="22"/>
          <w:szCs w:val="22"/>
        </w:rPr>
        <w:t xml:space="preserve"> 22 rue d'Assas </w:t>
      </w:r>
      <w:r w:rsidRPr="001073F1">
        <w:rPr>
          <w:rFonts w:ascii="Cambria Math" w:hAnsi="Cambria Math" w:cs="Cambria Math"/>
          <w:sz w:val="22"/>
          <w:szCs w:val="22"/>
        </w:rPr>
        <w:t>‐</w:t>
      </w:r>
      <w:r w:rsidRPr="001073F1">
        <w:rPr>
          <w:rFonts w:ascii="Arial" w:hAnsi="Arial" w:cs="Arial"/>
          <w:sz w:val="22"/>
          <w:szCs w:val="22"/>
        </w:rPr>
        <w:t xml:space="preserve"> 21000 Dijon – tél. 03.80.73.91.00 – télécopie : 03.80.73.39.89.</w:t>
      </w:r>
    </w:p>
    <w:sectPr w:rsidR="00674E13" w:rsidRPr="001073F1" w:rsidSect="007B6B5C">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BF042" w14:textId="77777777" w:rsidR="00F72DDB" w:rsidRDefault="00F72DDB" w:rsidP="00F72DDB">
      <w:r>
        <w:separator/>
      </w:r>
    </w:p>
  </w:endnote>
  <w:endnote w:type="continuationSeparator" w:id="0">
    <w:p w14:paraId="58067DB7" w14:textId="77777777" w:rsidR="00F72DDB" w:rsidRDefault="00F72DDB" w:rsidP="00F72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459A1" w14:textId="77777777" w:rsidR="00F72DDB" w:rsidRDefault="00F72DDB" w:rsidP="00F72DDB">
      <w:r>
        <w:separator/>
      </w:r>
    </w:p>
  </w:footnote>
  <w:footnote w:type="continuationSeparator" w:id="0">
    <w:p w14:paraId="7F1190AE" w14:textId="77777777" w:rsidR="00F72DDB" w:rsidRDefault="00F72DDB" w:rsidP="00F72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573C"/>
    <w:multiLevelType w:val="hybridMultilevel"/>
    <w:tmpl w:val="250225E0"/>
    <w:lvl w:ilvl="0" w:tplc="31D28A5A">
      <w:start w:val="8"/>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57B3D63"/>
    <w:multiLevelType w:val="multilevel"/>
    <w:tmpl w:val="040C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4118"/>
        </w:tabs>
        <w:ind w:left="4118" w:hanging="432"/>
      </w:pPr>
    </w:lvl>
    <w:lvl w:ilvl="2">
      <w:start w:val="1"/>
      <w:numFmt w:val="decimal"/>
      <w:lvlText w:val="%1.%2.%3."/>
      <w:lvlJc w:val="left"/>
      <w:pPr>
        <w:tabs>
          <w:tab w:val="num" w:pos="4406"/>
        </w:tabs>
        <w:ind w:left="4190"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31996BFB"/>
    <w:multiLevelType w:val="hybridMultilevel"/>
    <w:tmpl w:val="3B42D4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31DA3FFB"/>
    <w:multiLevelType w:val="hybridMultilevel"/>
    <w:tmpl w:val="7A28E112"/>
    <w:lvl w:ilvl="0" w:tplc="B038FF30">
      <w:start w:val="1"/>
      <w:numFmt w:val="lowerLetter"/>
      <w:lvlText w:val="%1)"/>
      <w:lvlJc w:val="left"/>
      <w:pPr>
        <w:ind w:left="984" w:hanging="360"/>
      </w:pPr>
      <w:rPr>
        <w:rFonts w:hint="default"/>
      </w:rPr>
    </w:lvl>
    <w:lvl w:ilvl="1" w:tplc="040C0019" w:tentative="1">
      <w:start w:val="1"/>
      <w:numFmt w:val="lowerLetter"/>
      <w:lvlText w:val="%2."/>
      <w:lvlJc w:val="left"/>
      <w:pPr>
        <w:ind w:left="1704" w:hanging="360"/>
      </w:pPr>
    </w:lvl>
    <w:lvl w:ilvl="2" w:tplc="040C001B" w:tentative="1">
      <w:start w:val="1"/>
      <w:numFmt w:val="lowerRoman"/>
      <w:lvlText w:val="%3."/>
      <w:lvlJc w:val="right"/>
      <w:pPr>
        <w:ind w:left="2424" w:hanging="180"/>
      </w:pPr>
    </w:lvl>
    <w:lvl w:ilvl="3" w:tplc="040C000F" w:tentative="1">
      <w:start w:val="1"/>
      <w:numFmt w:val="decimal"/>
      <w:lvlText w:val="%4."/>
      <w:lvlJc w:val="left"/>
      <w:pPr>
        <w:ind w:left="3144" w:hanging="360"/>
      </w:pPr>
    </w:lvl>
    <w:lvl w:ilvl="4" w:tplc="040C0019" w:tentative="1">
      <w:start w:val="1"/>
      <w:numFmt w:val="lowerLetter"/>
      <w:lvlText w:val="%5."/>
      <w:lvlJc w:val="left"/>
      <w:pPr>
        <w:ind w:left="3864" w:hanging="360"/>
      </w:pPr>
    </w:lvl>
    <w:lvl w:ilvl="5" w:tplc="040C001B" w:tentative="1">
      <w:start w:val="1"/>
      <w:numFmt w:val="lowerRoman"/>
      <w:lvlText w:val="%6."/>
      <w:lvlJc w:val="right"/>
      <w:pPr>
        <w:ind w:left="4584" w:hanging="180"/>
      </w:pPr>
    </w:lvl>
    <w:lvl w:ilvl="6" w:tplc="040C000F" w:tentative="1">
      <w:start w:val="1"/>
      <w:numFmt w:val="decimal"/>
      <w:lvlText w:val="%7."/>
      <w:lvlJc w:val="left"/>
      <w:pPr>
        <w:ind w:left="5304" w:hanging="360"/>
      </w:pPr>
    </w:lvl>
    <w:lvl w:ilvl="7" w:tplc="040C0019" w:tentative="1">
      <w:start w:val="1"/>
      <w:numFmt w:val="lowerLetter"/>
      <w:lvlText w:val="%8."/>
      <w:lvlJc w:val="left"/>
      <w:pPr>
        <w:ind w:left="6024" w:hanging="360"/>
      </w:pPr>
    </w:lvl>
    <w:lvl w:ilvl="8" w:tplc="040C001B" w:tentative="1">
      <w:start w:val="1"/>
      <w:numFmt w:val="lowerRoman"/>
      <w:lvlText w:val="%9."/>
      <w:lvlJc w:val="right"/>
      <w:pPr>
        <w:ind w:left="6744" w:hanging="180"/>
      </w:pPr>
    </w:lvl>
  </w:abstractNum>
  <w:abstractNum w:abstractNumId="4" w15:restartNumberingAfterBreak="0">
    <w:nsid w:val="32CF5F52"/>
    <w:multiLevelType w:val="hybridMultilevel"/>
    <w:tmpl w:val="7B2A8EC4"/>
    <w:lvl w:ilvl="0" w:tplc="BC58238E">
      <w:start w:val="1"/>
      <w:numFmt w:val="lowerLetter"/>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35495D49"/>
    <w:multiLevelType w:val="multilevel"/>
    <w:tmpl w:val="0EA8BFB8"/>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F600D0D"/>
    <w:multiLevelType w:val="hybridMultilevel"/>
    <w:tmpl w:val="7A28E112"/>
    <w:lvl w:ilvl="0" w:tplc="B038FF30">
      <w:start w:val="1"/>
      <w:numFmt w:val="lowerLetter"/>
      <w:lvlText w:val="%1)"/>
      <w:lvlJc w:val="left"/>
      <w:pPr>
        <w:ind w:left="984" w:hanging="360"/>
      </w:pPr>
      <w:rPr>
        <w:rFonts w:hint="default"/>
      </w:rPr>
    </w:lvl>
    <w:lvl w:ilvl="1" w:tplc="040C0019" w:tentative="1">
      <w:start w:val="1"/>
      <w:numFmt w:val="lowerLetter"/>
      <w:lvlText w:val="%2."/>
      <w:lvlJc w:val="left"/>
      <w:pPr>
        <w:ind w:left="1704" w:hanging="360"/>
      </w:pPr>
    </w:lvl>
    <w:lvl w:ilvl="2" w:tplc="040C001B" w:tentative="1">
      <w:start w:val="1"/>
      <w:numFmt w:val="lowerRoman"/>
      <w:lvlText w:val="%3."/>
      <w:lvlJc w:val="right"/>
      <w:pPr>
        <w:ind w:left="2424" w:hanging="180"/>
      </w:pPr>
    </w:lvl>
    <w:lvl w:ilvl="3" w:tplc="040C000F" w:tentative="1">
      <w:start w:val="1"/>
      <w:numFmt w:val="decimal"/>
      <w:lvlText w:val="%4."/>
      <w:lvlJc w:val="left"/>
      <w:pPr>
        <w:ind w:left="3144" w:hanging="360"/>
      </w:pPr>
    </w:lvl>
    <w:lvl w:ilvl="4" w:tplc="040C0019" w:tentative="1">
      <w:start w:val="1"/>
      <w:numFmt w:val="lowerLetter"/>
      <w:lvlText w:val="%5."/>
      <w:lvlJc w:val="left"/>
      <w:pPr>
        <w:ind w:left="3864" w:hanging="360"/>
      </w:pPr>
    </w:lvl>
    <w:lvl w:ilvl="5" w:tplc="040C001B" w:tentative="1">
      <w:start w:val="1"/>
      <w:numFmt w:val="lowerRoman"/>
      <w:lvlText w:val="%6."/>
      <w:lvlJc w:val="right"/>
      <w:pPr>
        <w:ind w:left="4584" w:hanging="180"/>
      </w:pPr>
    </w:lvl>
    <w:lvl w:ilvl="6" w:tplc="040C000F" w:tentative="1">
      <w:start w:val="1"/>
      <w:numFmt w:val="decimal"/>
      <w:lvlText w:val="%7."/>
      <w:lvlJc w:val="left"/>
      <w:pPr>
        <w:ind w:left="5304" w:hanging="360"/>
      </w:pPr>
    </w:lvl>
    <w:lvl w:ilvl="7" w:tplc="040C0019" w:tentative="1">
      <w:start w:val="1"/>
      <w:numFmt w:val="lowerLetter"/>
      <w:lvlText w:val="%8."/>
      <w:lvlJc w:val="left"/>
      <w:pPr>
        <w:ind w:left="6024" w:hanging="360"/>
      </w:pPr>
    </w:lvl>
    <w:lvl w:ilvl="8" w:tplc="040C001B" w:tentative="1">
      <w:start w:val="1"/>
      <w:numFmt w:val="lowerRoman"/>
      <w:lvlText w:val="%9."/>
      <w:lvlJc w:val="right"/>
      <w:pPr>
        <w:ind w:left="6744" w:hanging="180"/>
      </w:pPr>
    </w:lvl>
  </w:abstractNum>
  <w:abstractNum w:abstractNumId="7" w15:restartNumberingAfterBreak="0">
    <w:nsid w:val="5454683B"/>
    <w:multiLevelType w:val="multilevel"/>
    <w:tmpl w:val="B45002D8"/>
    <w:lvl w:ilvl="0">
      <w:start w:val="13"/>
      <w:numFmt w:val="decimal"/>
      <w:lvlText w:val="%1"/>
      <w:lvlJc w:val="left"/>
      <w:pPr>
        <w:ind w:left="468" w:hanging="468"/>
      </w:pPr>
      <w:rPr>
        <w:rFonts w:hint="default"/>
      </w:rPr>
    </w:lvl>
    <w:lvl w:ilvl="1">
      <w:start w:val="2"/>
      <w:numFmt w:val="decimal"/>
      <w:lvlText w:val="%1.%2"/>
      <w:lvlJc w:val="left"/>
      <w:pPr>
        <w:ind w:left="828" w:hanging="46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6A3C5C1C"/>
    <w:multiLevelType w:val="hybridMultilevel"/>
    <w:tmpl w:val="9DC4136C"/>
    <w:lvl w:ilvl="0" w:tplc="A8E836D2">
      <w:start w:val="3"/>
      <w:numFmt w:val="bullet"/>
      <w:lvlText w:val="-"/>
      <w:lvlJc w:val="left"/>
      <w:pPr>
        <w:ind w:left="720" w:hanging="360"/>
      </w:pPr>
      <w:rPr>
        <w:rFonts w:ascii="Palatino Linotype" w:eastAsia="Calibri" w:hAnsi="Palatino Linotyp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16456E2"/>
    <w:multiLevelType w:val="hybridMultilevel"/>
    <w:tmpl w:val="D04C80CC"/>
    <w:lvl w:ilvl="0" w:tplc="9FE47562">
      <w:start w:val="8"/>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746F178C"/>
    <w:multiLevelType w:val="multilevel"/>
    <w:tmpl w:val="F5AA2CFA"/>
    <w:lvl w:ilvl="0">
      <w:start w:val="1"/>
      <w:numFmt w:val="none"/>
      <w:pStyle w:val="Listepuce"/>
      <w:lvlText w:val="%1Article 1."/>
      <w:lvlJc w:val="left"/>
      <w:pPr>
        <w:ind w:left="360" w:hanging="360"/>
      </w:pPr>
      <w:rPr>
        <w:rFonts w:ascii="Arial" w:hAnsi="Arial" w:hint="default"/>
        <w:b/>
        <w:i w:val="0"/>
        <w:sz w:val="24"/>
        <w:u w:val="thick"/>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E5672D3"/>
    <w:multiLevelType w:val="hybridMultilevel"/>
    <w:tmpl w:val="38F0B0FA"/>
    <w:lvl w:ilvl="0" w:tplc="69F8B2A0">
      <w:start w:val="5"/>
      <w:numFmt w:val="bullet"/>
      <w:lvlText w:val="-"/>
      <w:lvlJc w:val="left"/>
      <w:pPr>
        <w:ind w:left="984" w:hanging="360"/>
      </w:pPr>
      <w:rPr>
        <w:rFonts w:ascii="Arial" w:eastAsia="Times New Roman" w:hAnsi="Arial" w:cs="Arial" w:hint="default"/>
      </w:rPr>
    </w:lvl>
    <w:lvl w:ilvl="1" w:tplc="040C0003" w:tentative="1">
      <w:start w:val="1"/>
      <w:numFmt w:val="bullet"/>
      <w:lvlText w:val="o"/>
      <w:lvlJc w:val="left"/>
      <w:pPr>
        <w:ind w:left="1704" w:hanging="360"/>
      </w:pPr>
      <w:rPr>
        <w:rFonts w:ascii="Courier New" w:hAnsi="Courier New" w:cs="Courier New" w:hint="default"/>
      </w:rPr>
    </w:lvl>
    <w:lvl w:ilvl="2" w:tplc="040C0005" w:tentative="1">
      <w:start w:val="1"/>
      <w:numFmt w:val="bullet"/>
      <w:lvlText w:val=""/>
      <w:lvlJc w:val="left"/>
      <w:pPr>
        <w:ind w:left="2424" w:hanging="360"/>
      </w:pPr>
      <w:rPr>
        <w:rFonts w:ascii="Wingdings" w:hAnsi="Wingdings" w:hint="default"/>
      </w:rPr>
    </w:lvl>
    <w:lvl w:ilvl="3" w:tplc="040C0001" w:tentative="1">
      <w:start w:val="1"/>
      <w:numFmt w:val="bullet"/>
      <w:lvlText w:val=""/>
      <w:lvlJc w:val="left"/>
      <w:pPr>
        <w:ind w:left="3144" w:hanging="360"/>
      </w:pPr>
      <w:rPr>
        <w:rFonts w:ascii="Symbol" w:hAnsi="Symbol" w:hint="default"/>
      </w:rPr>
    </w:lvl>
    <w:lvl w:ilvl="4" w:tplc="040C0003" w:tentative="1">
      <w:start w:val="1"/>
      <w:numFmt w:val="bullet"/>
      <w:lvlText w:val="o"/>
      <w:lvlJc w:val="left"/>
      <w:pPr>
        <w:ind w:left="3864" w:hanging="360"/>
      </w:pPr>
      <w:rPr>
        <w:rFonts w:ascii="Courier New" w:hAnsi="Courier New" w:cs="Courier New" w:hint="default"/>
      </w:rPr>
    </w:lvl>
    <w:lvl w:ilvl="5" w:tplc="040C0005" w:tentative="1">
      <w:start w:val="1"/>
      <w:numFmt w:val="bullet"/>
      <w:lvlText w:val=""/>
      <w:lvlJc w:val="left"/>
      <w:pPr>
        <w:ind w:left="4584" w:hanging="360"/>
      </w:pPr>
      <w:rPr>
        <w:rFonts w:ascii="Wingdings" w:hAnsi="Wingdings" w:hint="default"/>
      </w:rPr>
    </w:lvl>
    <w:lvl w:ilvl="6" w:tplc="040C0001" w:tentative="1">
      <w:start w:val="1"/>
      <w:numFmt w:val="bullet"/>
      <w:lvlText w:val=""/>
      <w:lvlJc w:val="left"/>
      <w:pPr>
        <w:ind w:left="5304" w:hanging="360"/>
      </w:pPr>
      <w:rPr>
        <w:rFonts w:ascii="Symbol" w:hAnsi="Symbol" w:hint="default"/>
      </w:rPr>
    </w:lvl>
    <w:lvl w:ilvl="7" w:tplc="040C0003" w:tentative="1">
      <w:start w:val="1"/>
      <w:numFmt w:val="bullet"/>
      <w:lvlText w:val="o"/>
      <w:lvlJc w:val="left"/>
      <w:pPr>
        <w:ind w:left="6024" w:hanging="360"/>
      </w:pPr>
      <w:rPr>
        <w:rFonts w:ascii="Courier New" w:hAnsi="Courier New" w:cs="Courier New" w:hint="default"/>
      </w:rPr>
    </w:lvl>
    <w:lvl w:ilvl="8" w:tplc="040C0005" w:tentative="1">
      <w:start w:val="1"/>
      <w:numFmt w:val="bullet"/>
      <w:lvlText w:val=""/>
      <w:lvlJc w:val="left"/>
      <w:pPr>
        <w:ind w:left="6744" w:hanging="360"/>
      </w:pPr>
      <w:rPr>
        <w:rFonts w:ascii="Wingdings" w:hAnsi="Wingdings" w:hint="default"/>
      </w:rPr>
    </w:lvl>
  </w:abstractNum>
  <w:num w:numId="1">
    <w:abstractNumId w:val="10"/>
  </w:num>
  <w:num w:numId="2">
    <w:abstractNumId w:val="4"/>
  </w:num>
  <w:num w:numId="3">
    <w:abstractNumId w:val="1"/>
  </w:num>
  <w:num w:numId="4">
    <w:abstractNumId w:val="5"/>
  </w:num>
  <w:num w:numId="5">
    <w:abstractNumId w:val="11"/>
  </w:num>
  <w:num w:numId="6">
    <w:abstractNumId w:val="8"/>
  </w:num>
  <w:num w:numId="7">
    <w:abstractNumId w:val="3"/>
  </w:num>
  <w:num w:numId="8">
    <w:abstractNumId w:val="6"/>
  </w:num>
  <w:num w:numId="9">
    <w:abstractNumId w:val="7"/>
  </w:num>
  <w:num w:numId="10">
    <w:abstractNumId w:val="2"/>
  </w:num>
  <w:num w:numId="11">
    <w:abstractNumId w:val="0"/>
  </w:num>
  <w:num w:numId="1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BE1"/>
    <w:rsid w:val="00002975"/>
    <w:rsid w:val="00015548"/>
    <w:rsid w:val="000170AB"/>
    <w:rsid w:val="00020007"/>
    <w:rsid w:val="0002031C"/>
    <w:rsid w:val="00020839"/>
    <w:rsid w:val="000212AE"/>
    <w:rsid w:val="0003262C"/>
    <w:rsid w:val="00037BC3"/>
    <w:rsid w:val="00040909"/>
    <w:rsid w:val="0006631A"/>
    <w:rsid w:val="000745E3"/>
    <w:rsid w:val="000824F1"/>
    <w:rsid w:val="0008409A"/>
    <w:rsid w:val="000840AC"/>
    <w:rsid w:val="00085188"/>
    <w:rsid w:val="00085B17"/>
    <w:rsid w:val="0009433E"/>
    <w:rsid w:val="000A108A"/>
    <w:rsid w:val="000A4DE0"/>
    <w:rsid w:val="000C79CC"/>
    <w:rsid w:val="000E4974"/>
    <w:rsid w:val="00100468"/>
    <w:rsid w:val="0010181B"/>
    <w:rsid w:val="00106B59"/>
    <w:rsid w:val="001073F1"/>
    <w:rsid w:val="00120A27"/>
    <w:rsid w:val="0012324E"/>
    <w:rsid w:val="001354E5"/>
    <w:rsid w:val="00140392"/>
    <w:rsid w:val="00143423"/>
    <w:rsid w:val="0014702D"/>
    <w:rsid w:val="00162261"/>
    <w:rsid w:val="00162D3A"/>
    <w:rsid w:val="00173242"/>
    <w:rsid w:val="001774AE"/>
    <w:rsid w:val="00181F7F"/>
    <w:rsid w:val="001A7301"/>
    <w:rsid w:val="001B2EE8"/>
    <w:rsid w:val="001B4250"/>
    <w:rsid w:val="001B4A31"/>
    <w:rsid w:val="001B78CD"/>
    <w:rsid w:val="001C1C40"/>
    <w:rsid w:val="001C3155"/>
    <w:rsid w:val="001D119D"/>
    <w:rsid w:val="001D6577"/>
    <w:rsid w:val="001D6CF5"/>
    <w:rsid w:val="001E3B2E"/>
    <w:rsid w:val="001E5004"/>
    <w:rsid w:val="001E668A"/>
    <w:rsid w:val="001E6960"/>
    <w:rsid w:val="001F0314"/>
    <w:rsid w:val="001F12CC"/>
    <w:rsid w:val="001F37D9"/>
    <w:rsid w:val="001F4247"/>
    <w:rsid w:val="001F5BE1"/>
    <w:rsid w:val="001F7E8B"/>
    <w:rsid w:val="002068F7"/>
    <w:rsid w:val="00206D28"/>
    <w:rsid w:val="00214923"/>
    <w:rsid w:val="00224631"/>
    <w:rsid w:val="00245767"/>
    <w:rsid w:val="00247AD4"/>
    <w:rsid w:val="002509C9"/>
    <w:rsid w:val="0026091E"/>
    <w:rsid w:val="002664F6"/>
    <w:rsid w:val="00266714"/>
    <w:rsid w:val="0028632D"/>
    <w:rsid w:val="0028726D"/>
    <w:rsid w:val="00291281"/>
    <w:rsid w:val="00293FAB"/>
    <w:rsid w:val="00294E5F"/>
    <w:rsid w:val="002A0B7C"/>
    <w:rsid w:val="002B5739"/>
    <w:rsid w:val="002B5E8B"/>
    <w:rsid w:val="002B5F6F"/>
    <w:rsid w:val="002C178F"/>
    <w:rsid w:val="002C7AE9"/>
    <w:rsid w:val="002D2373"/>
    <w:rsid w:val="002E5B4C"/>
    <w:rsid w:val="002F1E07"/>
    <w:rsid w:val="00305BF2"/>
    <w:rsid w:val="003115E2"/>
    <w:rsid w:val="003136FD"/>
    <w:rsid w:val="00325EDC"/>
    <w:rsid w:val="003270B2"/>
    <w:rsid w:val="00327D7C"/>
    <w:rsid w:val="0033587C"/>
    <w:rsid w:val="00342046"/>
    <w:rsid w:val="00346644"/>
    <w:rsid w:val="00347985"/>
    <w:rsid w:val="0037182B"/>
    <w:rsid w:val="003724C9"/>
    <w:rsid w:val="0039193A"/>
    <w:rsid w:val="00392D82"/>
    <w:rsid w:val="00395068"/>
    <w:rsid w:val="00397692"/>
    <w:rsid w:val="00397CAC"/>
    <w:rsid w:val="003C073B"/>
    <w:rsid w:val="003C090B"/>
    <w:rsid w:val="003D088D"/>
    <w:rsid w:val="003D74A4"/>
    <w:rsid w:val="003E1618"/>
    <w:rsid w:val="003E35FB"/>
    <w:rsid w:val="003E7051"/>
    <w:rsid w:val="003F24C5"/>
    <w:rsid w:val="00401476"/>
    <w:rsid w:val="00401835"/>
    <w:rsid w:val="00402E85"/>
    <w:rsid w:val="00406D26"/>
    <w:rsid w:val="00411CAE"/>
    <w:rsid w:val="00420E11"/>
    <w:rsid w:val="0042237D"/>
    <w:rsid w:val="0044500B"/>
    <w:rsid w:val="004600CA"/>
    <w:rsid w:val="00463B0D"/>
    <w:rsid w:val="00466E99"/>
    <w:rsid w:val="00467850"/>
    <w:rsid w:val="00475911"/>
    <w:rsid w:val="004801E4"/>
    <w:rsid w:val="00481D4C"/>
    <w:rsid w:val="00485B53"/>
    <w:rsid w:val="0048707C"/>
    <w:rsid w:val="004874BC"/>
    <w:rsid w:val="004A38DF"/>
    <w:rsid w:val="004A49A8"/>
    <w:rsid w:val="004B69C2"/>
    <w:rsid w:val="004D283A"/>
    <w:rsid w:val="004F72B1"/>
    <w:rsid w:val="00501AAC"/>
    <w:rsid w:val="00505596"/>
    <w:rsid w:val="005065F5"/>
    <w:rsid w:val="00510DF4"/>
    <w:rsid w:val="00515F9D"/>
    <w:rsid w:val="00517390"/>
    <w:rsid w:val="00522123"/>
    <w:rsid w:val="00531FA8"/>
    <w:rsid w:val="00536F75"/>
    <w:rsid w:val="00537F95"/>
    <w:rsid w:val="00541242"/>
    <w:rsid w:val="0054390E"/>
    <w:rsid w:val="00543CFF"/>
    <w:rsid w:val="00546733"/>
    <w:rsid w:val="00554EC9"/>
    <w:rsid w:val="0055507A"/>
    <w:rsid w:val="005550CA"/>
    <w:rsid w:val="00560313"/>
    <w:rsid w:val="0056533F"/>
    <w:rsid w:val="005736ED"/>
    <w:rsid w:val="00573E35"/>
    <w:rsid w:val="00593718"/>
    <w:rsid w:val="005A0C5A"/>
    <w:rsid w:val="005B574C"/>
    <w:rsid w:val="005D0D83"/>
    <w:rsid w:val="005D2AAC"/>
    <w:rsid w:val="005E4921"/>
    <w:rsid w:val="00603392"/>
    <w:rsid w:val="006110EA"/>
    <w:rsid w:val="00621D22"/>
    <w:rsid w:val="00622844"/>
    <w:rsid w:val="006260B0"/>
    <w:rsid w:val="00635B60"/>
    <w:rsid w:val="00657A84"/>
    <w:rsid w:val="00666555"/>
    <w:rsid w:val="006671CF"/>
    <w:rsid w:val="006728BF"/>
    <w:rsid w:val="00673570"/>
    <w:rsid w:val="00674E13"/>
    <w:rsid w:val="00684E27"/>
    <w:rsid w:val="00687ABB"/>
    <w:rsid w:val="00690479"/>
    <w:rsid w:val="00692986"/>
    <w:rsid w:val="00692A56"/>
    <w:rsid w:val="006A4FC9"/>
    <w:rsid w:val="006A612F"/>
    <w:rsid w:val="006B466E"/>
    <w:rsid w:val="006C70C4"/>
    <w:rsid w:val="006E49D7"/>
    <w:rsid w:val="006F0CD5"/>
    <w:rsid w:val="007009A5"/>
    <w:rsid w:val="007053DE"/>
    <w:rsid w:val="00706039"/>
    <w:rsid w:val="00706AAD"/>
    <w:rsid w:val="00714D2A"/>
    <w:rsid w:val="0072219F"/>
    <w:rsid w:val="00732B72"/>
    <w:rsid w:val="0074385E"/>
    <w:rsid w:val="007442D2"/>
    <w:rsid w:val="00746D27"/>
    <w:rsid w:val="007716B5"/>
    <w:rsid w:val="00773F96"/>
    <w:rsid w:val="00780091"/>
    <w:rsid w:val="00784ABF"/>
    <w:rsid w:val="00784DAF"/>
    <w:rsid w:val="007878CA"/>
    <w:rsid w:val="007A47E2"/>
    <w:rsid w:val="007B6B5C"/>
    <w:rsid w:val="007C0701"/>
    <w:rsid w:val="007C298B"/>
    <w:rsid w:val="007C6522"/>
    <w:rsid w:val="007C713F"/>
    <w:rsid w:val="007D058A"/>
    <w:rsid w:val="007D1372"/>
    <w:rsid w:val="007D2807"/>
    <w:rsid w:val="007D3CFC"/>
    <w:rsid w:val="007E17BC"/>
    <w:rsid w:val="007E28BA"/>
    <w:rsid w:val="007F05F3"/>
    <w:rsid w:val="007F6E4A"/>
    <w:rsid w:val="008242D7"/>
    <w:rsid w:val="00824ADA"/>
    <w:rsid w:val="00830650"/>
    <w:rsid w:val="00832AD0"/>
    <w:rsid w:val="0083314E"/>
    <w:rsid w:val="00834A7D"/>
    <w:rsid w:val="0084237B"/>
    <w:rsid w:val="00842E8C"/>
    <w:rsid w:val="00842F70"/>
    <w:rsid w:val="00844A73"/>
    <w:rsid w:val="00845D37"/>
    <w:rsid w:val="0085464B"/>
    <w:rsid w:val="00854892"/>
    <w:rsid w:val="008559B1"/>
    <w:rsid w:val="00860993"/>
    <w:rsid w:val="00862E54"/>
    <w:rsid w:val="00875749"/>
    <w:rsid w:val="00884528"/>
    <w:rsid w:val="008A671B"/>
    <w:rsid w:val="008D1EB3"/>
    <w:rsid w:val="008D3C92"/>
    <w:rsid w:val="008E5795"/>
    <w:rsid w:val="008F0E25"/>
    <w:rsid w:val="009009C0"/>
    <w:rsid w:val="009027B3"/>
    <w:rsid w:val="00912945"/>
    <w:rsid w:val="00917064"/>
    <w:rsid w:val="00922240"/>
    <w:rsid w:val="00941E41"/>
    <w:rsid w:val="00942BDC"/>
    <w:rsid w:val="0094333F"/>
    <w:rsid w:val="009507C3"/>
    <w:rsid w:val="00950E86"/>
    <w:rsid w:val="00950E8A"/>
    <w:rsid w:val="00952AC5"/>
    <w:rsid w:val="0095312B"/>
    <w:rsid w:val="00962C83"/>
    <w:rsid w:val="0098440D"/>
    <w:rsid w:val="0099118A"/>
    <w:rsid w:val="00991253"/>
    <w:rsid w:val="009A5601"/>
    <w:rsid w:val="009B24D2"/>
    <w:rsid w:val="009B599B"/>
    <w:rsid w:val="009B7010"/>
    <w:rsid w:val="009C17C8"/>
    <w:rsid w:val="009C274D"/>
    <w:rsid w:val="009C3035"/>
    <w:rsid w:val="009C3B9F"/>
    <w:rsid w:val="009D0B17"/>
    <w:rsid w:val="009D1BE3"/>
    <w:rsid w:val="009D69C6"/>
    <w:rsid w:val="009E7806"/>
    <w:rsid w:val="009E7CFE"/>
    <w:rsid w:val="009F0EDA"/>
    <w:rsid w:val="009F282E"/>
    <w:rsid w:val="00A048FA"/>
    <w:rsid w:val="00A15BC2"/>
    <w:rsid w:val="00A26689"/>
    <w:rsid w:val="00A301E0"/>
    <w:rsid w:val="00A3610B"/>
    <w:rsid w:val="00A438E2"/>
    <w:rsid w:val="00A507A6"/>
    <w:rsid w:val="00A57D06"/>
    <w:rsid w:val="00A622B9"/>
    <w:rsid w:val="00A70F9C"/>
    <w:rsid w:val="00A71B96"/>
    <w:rsid w:val="00A75071"/>
    <w:rsid w:val="00A81089"/>
    <w:rsid w:val="00A81A75"/>
    <w:rsid w:val="00A8766C"/>
    <w:rsid w:val="00A92149"/>
    <w:rsid w:val="00A9234A"/>
    <w:rsid w:val="00AA2E09"/>
    <w:rsid w:val="00AA33E1"/>
    <w:rsid w:val="00AA56E9"/>
    <w:rsid w:val="00AA6C6F"/>
    <w:rsid w:val="00AD0F68"/>
    <w:rsid w:val="00AE72AA"/>
    <w:rsid w:val="00AF04BB"/>
    <w:rsid w:val="00AF4C39"/>
    <w:rsid w:val="00AF69A9"/>
    <w:rsid w:val="00B04E25"/>
    <w:rsid w:val="00B05298"/>
    <w:rsid w:val="00B136FA"/>
    <w:rsid w:val="00B24691"/>
    <w:rsid w:val="00B43D2B"/>
    <w:rsid w:val="00B47E94"/>
    <w:rsid w:val="00B508A2"/>
    <w:rsid w:val="00B61D6F"/>
    <w:rsid w:val="00B63B52"/>
    <w:rsid w:val="00B67741"/>
    <w:rsid w:val="00B74979"/>
    <w:rsid w:val="00B834C5"/>
    <w:rsid w:val="00BB19A0"/>
    <w:rsid w:val="00BB6D47"/>
    <w:rsid w:val="00BB70CF"/>
    <w:rsid w:val="00BC3302"/>
    <w:rsid w:val="00BC73CD"/>
    <w:rsid w:val="00BD2545"/>
    <w:rsid w:val="00BE4C69"/>
    <w:rsid w:val="00BE7EFC"/>
    <w:rsid w:val="00BF0ABC"/>
    <w:rsid w:val="00C018F9"/>
    <w:rsid w:val="00C074E6"/>
    <w:rsid w:val="00C2155B"/>
    <w:rsid w:val="00C31831"/>
    <w:rsid w:val="00C3333A"/>
    <w:rsid w:val="00C41881"/>
    <w:rsid w:val="00C43E9A"/>
    <w:rsid w:val="00C445EE"/>
    <w:rsid w:val="00C55C89"/>
    <w:rsid w:val="00C575BC"/>
    <w:rsid w:val="00C608FB"/>
    <w:rsid w:val="00C6296D"/>
    <w:rsid w:val="00C720DF"/>
    <w:rsid w:val="00C72CD6"/>
    <w:rsid w:val="00C7327A"/>
    <w:rsid w:val="00C83CE2"/>
    <w:rsid w:val="00C8493E"/>
    <w:rsid w:val="00C85C0F"/>
    <w:rsid w:val="00C905E8"/>
    <w:rsid w:val="00C931B7"/>
    <w:rsid w:val="00CA1449"/>
    <w:rsid w:val="00CB7A3B"/>
    <w:rsid w:val="00CC1AEB"/>
    <w:rsid w:val="00CE32A4"/>
    <w:rsid w:val="00CE74AD"/>
    <w:rsid w:val="00CE77B7"/>
    <w:rsid w:val="00CF5FFC"/>
    <w:rsid w:val="00D06867"/>
    <w:rsid w:val="00D11AA5"/>
    <w:rsid w:val="00D164EF"/>
    <w:rsid w:val="00D17125"/>
    <w:rsid w:val="00D24B24"/>
    <w:rsid w:val="00D2649D"/>
    <w:rsid w:val="00D4309B"/>
    <w:rsid w:val="00D435CE"/>
    <w:rsid w:val="00D547A0"/>
    <w:rsid w:val="00D56412"/>
    <w:rsid w:val="00D63170"/>
    <w:rsid w:val="00D66BC6"/>
    <w:rsid w:val="00D75469"/>
    <w:rsid w:val="00D96298"/>
    <w:rsid w:val="00DA0D2F"/>
    <w:rsid w:val="00DA337F"/>
    <w:rsid w:val="00DB4092"/>
    <w:rsid w:val="00DB62A0"/>
    <w:rsid w:val="00DC27B0"/>
    <w:rsid w:val="00DC5B21"/>
    <w:rsid w:val="00DC6396"/>
    <w:rsid w:val="00DC65C7"/>
    <w:rsid w:val="00DD07D4"/>
    <w:rsid w:val="00DD6E89"/>
    <w:rsid w:val="00DE4817"/>
    <w:rsid w:val="00DE54CF"/>
    <w:rsid w:val="00DE7B3B"/>
    <w:rsid w:val="00DF3159"/>
    <w:rsid w:val="00DF44A6"/>
    <w:rsid w:val="00E01848"/>
    <w:rsid w:val="00E03097"/>
    <w:rsid w:val="00E045C5"/>
    <w:rsid w:val="00E21821"/>
    <w:rsid w:val="00E23AC2"/>
    <w:rsid w:val="00E33B52"/>
    <w:rsid w:val="00E37A57"/>
    <w:rsid w:val="00E44FFF"/>
    <w:rsid w:val="00E460E3"/>
    <w:rsid w:val="00E57E4D"/>
    <w:rsid w:val="00E65CCA"/>
    <w:rsid w:val="00E672CE"/>
    <w:rsid w:val="00E677BB"/>
    <w:rsid w:val="00E72FF7"/>
    <w:rsid w:val="00E80086"/>
    <w:rsid w:val="00E869AE"/>
    <w:rsid w:val="00EA57F5"/>
    <w:rsid w:val="00EB30CB"/>
    <w:rsid w:val="00EB39EB"/>
    <w:rsid w:val="00EB56B5"/>
    <w:rsid w:val="00EB73FA"/>
    <w:rsid w:val="00ED4435"/>
    <w:rsid w:val="00ED602B"/>
    <w:rsid w:val="00EE1BA3"/>
    <w:rsid w:val="00EE331B"/>
    <w:rsid w:val="00EE4112"/>
    <w:rsid w:val="00EE7B23"/>
    <w:rsid w:val="00EF7CB6"/>
    <w:rsid w:val="00F03AFC"/>
    <w:rsid w:val="00F045B5"/>
    <w:rsid w:val="00F04AE4"/>
    <w:rsid w:val="00F13467"/>
    <w:rsid w:val="00F13DE2"/>
    <w:rsid w:val="00F17603"/>
    <w:rsid w:val="00F1786A"/>
    <w:rsid w:val="00F2041C"/>
    <w:rsid w:val="00F223B4"/>
    <w:rsid w:val="00F224AD"/>
    <w:rsid w:val="00F305A4"/>
    <w:rsid w:val="00F337CE"/>
    <w:rsid w:val="00F33B16"/>
    <w:rsid w:val="00F35A36"/>
    <w:rsid w:val="00F361C7"/>
    <w:rsid w:val="00F37912"/>
    <w:rsid w:val="00F442BB"/>
    <w:rsid w:val="00F45A44"/>
    <w:rsid w:val="00F45BF2"/>
    <w:rsid w:val="00F514A4"/>
    <w:rsid w:val="00F53E8D"/>
    <w:rsid w:val="00F60C6C"/>
    <w:rsid w:val="00F65E71"/>
    <w:rsid w:val="00F7159E"/>
    <w:rsid w:val="00F71F92"/>
    <w:rsid w:val="00F72DDB"/>
    <w:rsid w:val="00F84B87"/>
    <w:rsid w:val="00F962B7"/>
    <w:rsid w:val="00FA02CB"/>
    <w:rsid w:val="00FA24F8"/>
    <w:rsid w:val="00FA2D88"/>
    <w:rsid w:val="00FA7F95"/>
    <w:rsid w:val="00FB2362"/>
    <w:rsid w:val="00FB258D"/>
    <w:rsid w:val="00FB400A"/>
    <w:rsid w:val="00FC3202"/>
    <w:rsid w:val="00FD32EC"/>
    <w:rsid w:val="00FD40A7"/>
    <w:rsid w:val="00FD5C8A"/>
    <w:rsid w:val="00FE65CB"/>
    <w:rsid w:val="00FE68BB"/>
    <w:rsid w:val="00FF044E"/>
    <w:rsid w:val="00FF32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247EF"/>
  <w15:docId w15:val="{80DD34E0-E89D-4525-B52C-067B9008D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59E"/>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3F24C5"/>
    <w:pPr>
      <w:overflowPunct w:val="0"/>
      <w:autoSpaceDE w:val="0"/>
      <w:autoSpaceDN w:val="0"/>
      <w:adjustRightInd w:val="0"/>
      <w:spacing w:after="120" w:line="276" w:lineRule="auto"/>
      <w:jc w:val="both"/>
      <w:textAlignment w:val="baseline"/>
      <w:outlineLvl w:val="0"/>
    </w:pPr>
    <w:rPr>
      <w:rFonts w:ascii="Arial" w:hAnsi="Arial" w:cs="Arial"/>
      <w:b/>
      <w:sz w:val="22"/>
      <w:szCs w:val="22"/>
      <w:u w:val="single"/>
    </w:rPr>
  </w:style>
  <w:style w:type="paragraph" w:styleId="Titre2">
    <w:name w:val="heading 2"/>
    <w:basedOn w:val="Normal"/>
    <w:next w:val="Normal"/>
    <w:link w:val="Titre2Car"/>
    <w:uiPriority w:val="9"/>
    <w:unhideWhenUsed/>
    <w:qFormat/>
    <w:rsid w:val="003F24C5"/>
    <w:pPr>
      <w:keepNext/>
      <w:keepLines/>
      <w:spacing w:before="200"/>
      <w:outlineLvl w:val="1"/>
    </w:pPr>
    <w:rPr>
      <w:rFonts w:ascii="Arial" w:eastAsiaTheme="majorEastAsia" w:hAnsi="Arial" w:cs="Arial"/>
      <w:bCs/>
      <w:sz w:val="22"/>
      <w:szCs w:val="22"/>
      <w:u w:val="single"/>
    </w:rPr>
  </w:style>
  <w:style w:type="paragraph" w:styleId="Titre3">
    <w:name w:val="heading 3"/>
    <w:basedOn w:val="Titre2"/>
    <w:next w:val="Normal"/>
    <w:link w:val="Titre3Car"/>
    <w:uiPriority w:val="9"/>
    <w:unhideWhenUsed/>
    <w:qFormat/>
    <w:rsid w:val="00085188"/>
    <w:pPr>
      <w:keepNext w:val="0"/>
      <w:keepLines w:val="0"/>
      <w:spacing w:before="0"/>
      <w:jc w:val="both"/>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nhideWhenUsed/>
    <w:rsid w:val="003F24C5"/>
    <w:rPr>
      <w:color w:val="0000FF"/>
      <w:u w:val="single"/>
    </w:rPr>
  </w:style>
  <w:style w:type="paragraph" w:styleId="Retraitcorpsdetexte">
    <w:name w:val="Body Text Indent"/>
    <w:basedOn w:val="Normal"/>
    <w:link w:val="RetraitcorpsdetexteCar"/>
    <w:semiHidden/>
    <w:unhideWhenUsed/>
    <w:rsid w:val="003F24C5"/>
    <w:pPr>
      <w:suppressAutoHyphens/>
      <w:jc w:val="both"/>
    </w:pPr>
    <w:rPr>
      <w:sz w:val="22"/>
      <w:szCs w:val="22"/>
    </w:rPr>
  </w:style>
  <w:style w:type="character" w:customStyle="1" w:styleId="RetraitcorpsdetexteCar">
    <w:name w:val="Retrait corps de texte Car"/>
    <w:basedOn w:val="Policepardfaut"/>
    <w:link w:val="Retraitcorpsdetexte"/>
    <w:semiHidden/>
    <w:rsid w:val="003F24C5"/>
    <w:rPr>
      <w:rFonts w:ascii="Times New Roman" w:eastAsia="Times New Roman" w:hAnsi="Times New Roman" w:cs="Times New Roman"/>
      <w:lang w:eastAsia="fr-FR"/>
    </w:rPr>
  </w:style>
  <w:style w:type="paragraph" w:styleId="Textedebulles">
    <w:name w:val="Balloon Text"/>
    <w:basedOn w:val="Normal"/>
    <w:link w:val="TextedebullesCar"/>
    <w:uiPriority w:val="99"/>
    <w:semiHidden/>
    <w:unhideWhenUsed/>
    <w:rsid w:val="003F24C5"/>
    <w:rPr>
      <w:rFonts w:ascii="Tahoma" w:hAnsi="Tahoma" w:cs="Tahoma"/>
      <w:sz w:val="16"/>
      <w:szCs w:val="16"/>
    </w:rPr>
  </w:style>
  <w:style w:type="character" w:customStyle="1" w:styleId="TextedebullesCar">
    <w:name w:val="Texte de bulles Car"/>
    <w:basedOn w:val="Policepardfaut"/>
    <w:link w:val="Textedebulles"/>
    <w:uiPriority w:val="99"/>
    <w:semiHidden/>
    <w:rsid w:val="003F24C5"/>
    <w:rPr>
      <w:rFonts w:ascii="Tahoma" w:eastAsia="Times New Roman" w:hAnsi="Tahoma" w:cs="Tahoma"/>
      <w:sz w:val="16"/>
      <w:szCs w:val="16"/>
      <w:lang w:eastAsia="fr-FR"/>
    </w:rPr>
  </w:style>
  <w:style w:type="character" w:customStyle="1" w:styleId="Titre1Car">
    <w:name w:val="Titre 1 Car"/>
    <w:basedOn w:val="Policepardfaut"/>
    <w:link w:val="Titre1"/>
    <w:uiPriority w:val="9"/>
    <w:rsid w:val="003F24C5"/>
    <w:rPr>
      <w:rFonts w:ascii="Arial" w:eastAsia="Times New Roman" w:hAnsi="Arial" w:cs="Arial"/>
      <w:b/>
      <w:u w:val="single"/>
      <w:lang w:eastAsia="fr-FR"/>
    </w:rPr>
  </w:style>
  <w:style w:type="character" w:customStyle="1" w:styleId="Titre2Car">
    <w:name w:val="Titre 2 Car"/>
    <w:basedOn w:val="Policepardfaut"/>
    <w:link w:val="Titre2"/>
    <w:uiPriority w:val="9"/>
    <w:rsid w:val="003F24C5"/>
    <w:rPr>
      <w:rFonts w:ascii="Arial" w:eastAsiaTheme="majorEastAsia" w:hAnsi="Arial" w:cs="Arial"/>
      <w:bCs/>
      <w:u w:val="single"/>
      <w:lang w:eastAsia="fr-FR"/>
    </w:rPr>
  </w:style>
  <w:style w:type="paragraph" w:styleId="Paragraphedeliste">
    <w:name w:val="List Paragraph"/>
    <w:basedOn w:val="Normal"/>
    <w:uiPriority w:val="34"/>
    <w:qFormat/>
    <w:rsid w:val="00517390"/>
    <w:pPr>
      <w:ind w:left="720"/>
      <w:contextualSpacing/>
    </w:pPr>
  </w:style>
  <w:style w:type="numbering" w:styleId="111111">
    <w:name w:val="Outline List 2"/>
    <w:basedOn w:val="Aucuneliste"/>
    <w:semiHidden/>
    <w:unhideWhenUsed/>
    <w:rsid w:val="00085188"/>
    <w:pPr>
      <w:numPr>
        <w:numId w:val="3"/>
      </w:numPr>
    </w:pPr>
  </w:style>
  <w:style w:type="character" w:customStyle="1" w:styleId="Titre3Car">
    <w:name w:val="Titre 3 Car"/>
    <w:basedOn w:val="Policepardfaut"/>
    <w:link w:val="Titre3"/>
    <w:uiPriority w:val="9"/>
    <w:rsid w:val="00085188"/>
    <w:rPr>
      <w:rFonts w:ascii="Arial" w:eastAsiaTheme="majorEastAsia" w:hAnsi="Arial" w:cs="Arial"/>
      <w:bCs/>
      <w:u w:val="single"/>
      <w:lang w:eastAsia="fr-FR"/>
    </w:rPr>
  </w:style>
  <w:style w:type="character" w:styleId="Marquedecommentaire">
    <w:name w:val="annotation reference"/>
    <w:basedOn w:val="Policepardfaut"/>
    <w:uiPriority w:val="99"/>
    <w:semiHidden/>
    <w:unhideWhenUsed/>
    <w:rsid w:val="0008409A"/>
    <w:rPr>
      <w:sz w:val="16"/>
      <w:szCs w:val="16"/>
    </w:rPr>
  </w:style>
  <w:style w:type="paragraph" w:styleId="Commentaire">
    <w:name w:val="annotation text"/>
    <w:basedOn w:val="Normal"/>
    <w:link w:val="CommentaireCar"/>
    <w:uiPriority w:val="99"/>
    <w:unhideWhenUsed/>
    <w:rsid w:val="0008409A"/>
    <w:rPr>
      <w:sz w:val="20"/>
      <w:szCs w:val="20"/>
    </w:rPr>
  </w:style>
  <w:style w:type="character" w:customStyle="1" w:styleId="CommentaireCar">
    <w:name w:val="Commentaire Car"/>
    <w:basedOn w:val="Policepardfaut"/>
    <w:link w:val="Commentaire"/>
    <w:uiPriority w:val="99"/>
    <w:rsid w:val="0008409A"/>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409A"/>
    <w:rPr>
      <w:b/>
      <w:bCs/>
    </w:rPr>
  </w:style>
  <w:style w:type="character" w:customStyle="1" w:styleId="ObjetducommentaireCar">
    <w:name w:val="Objet du commentaire Car"/>
    <w:basedOn w:val="CommentaireCar"/>
    <w:link w:val="Objetducommentaire"/>
    <w:uiPriority w:val="99"/>
    <w:semiHidden/>
    <w:rsid w:val="0008409A"/>
    <w:rPr>
      <w:rFonts w:ascii="Times New Roman" w:eastAsia="Times New Roman" w:hAnsi="Times New Roman" w:cs="Times New Roman"/>
      <w:b/>
      <w:bCs/>
      <w:sz w:val="20"/>
      <w:szCs w:val="20"/>
      <w:lang w:eastAsia="fr-FR"/>
    </w:rPr>
  </w:style>
  <w:style w:type="paragraph" w:styleId="Corpsdetexte">
    <w:name w:val="Body Text"/>
    <w:basedOn w:val="Normal"/>
    <w:link w:val="CorpsdetexteCar"/>
    <w:uiPriority w:val="99"/>
    <w:unhideWhenUsed/>
    <w:rsid w:val="00BC3302"/>
    <w:pPr>
      <w:spacing w:after="120"/>
    </w:pPr>
  </w:style>
  <w:style w:type="character" w:customStyle="1" w:styleId="CorpsdetexteCar">
    <w:name w:val="Corps de texte Car"/>
    <w:basedOn w:val="Policepardfaut"/>
    <w:link w:val="Corpsdetexte"/>
    <w:uiPriority w:val="99"/>
    <w:rsid w:val="00BC3302"/>
    <w:rPr>
      <w:rFonts w:ascii="Times New Roman" w:eastAsia="Times New Roman" w:hAnsi="Times New Roman" w:cs="Times New Roman"/>
      <w:sz w:val="24"/>
      <w:szCs w:val="24"/>
      <w:lang w:eastAsia="fr-FR"/>
    </w:rPr>
  </w:style>
  <w:style w:type="table" w:styleId="Grilledutableau">
    <w:name w:val="Table Grid"/>
    <w:basedOn w:val="TableauNormal"/>
    <w:uiPriority w:val="59"/>
    <w:unhideWhenUsed/>
    <w:rsid w:val="00684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684E27"/>
    <w:rPr>
      <w:color w:val="605E5C"/>
      <w:shd w:val="clear" w:color="auto" w:fill="E1DFDD"/>
    </w:rPr>
  </w:style>
  <w:style w:type="character" w:styleId="Accentuation">
    <w:name w:val="Emphasis"/>
    <w:basedOn w:val="Policepardfaut"/>
    <w:uiPriority w:val="20"/>
    <w:qFormat/>
    <w:rsid w:val="00684E27"/>
    <w:rPr>
      <w:i/>
      <w:iCs/>
    </w:rPr>
  </w:style>
  <w:style w:type="paragraph" w:styleId="NormalWeb">
    <w:name w:val="Normal (Web)"/>
    <w:basedOn w:val="Normal"/>
    <w:uiPriority w:val="99"/>
    <w:semiHidden/>
    <w:unhideWhenUsed/>
    <w:rsid w:val="00FB258D"/>
    <w:pPr>
      <w:spacing w:before="100" w:beforeAutospacing="1" w:after="100" w:afterAutospacing="1"/>
    </w:pPr>
  </w:style>
  <w:style w:type="paragraph" w:customStyle="1" w:styleId="Default">
    <w:name w:val="Default"/>
    <w:rsid w:val="00C72CD6"/>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Policepardfaut"/>
    <w:rsid w:val="001B4A31"/>
  </w:style>
  <w:style w:type="paragraph" w:customStyle="1" w:styleId="Listepuce">
    <w:name w:val="Liste à puce"/>
    <w:basedOn w:val="Normal"/>
    <w:rsid w:val="001B4A31"/>
    <w:pPr>
      <w:widowControl w:val="0"/>
      <w:numPr>
        <w:numId w:val="1"/>
      </w:numPr>
      <w:tabs>
        <w:tab w:val="left" w:pos="0"/>
      </w:tabs>
      <w:suppressAutoHyphens/>
      <w:spacing w:before="60"/>
      <w:ind w:right="567"/>
      <w:jc w:val="both"/>
    </w:pPr>
    <w:rPr>
      <w:sz w:val="20"/>
      <w:szCs w:val="20"/>
    </w:rPr>
  </w:style>
  <w:style w:type="character" w:styleId="lev">
    <w:name w:val="Strong"/>
    <w:qFormat/>
    <w:rsid w:val="0044500B"/>
    <w:rPr>
      <w:b/>
      <w:bCs/>
    </w:rPr>
  </w:style>
  <w:style w:type="paragraph" w:styleId="En-tte">
    <w:name w:val="header"/>
    <w:basedOn w:val="Normal"/>
    <w:link w:val="En-tteCar"/>
    <w:uiPriority w:val="99"/>
    <w:unhideWhenUsed/>
    <w:rsid w:val="00F72DDB"/>
    <w:pPr>
      <w:tabs>
        <w:tab w:val="center" w:pos="4536"/>
        <w:tab w:val="right" w:pos="9072"/>
      </w:tabs>
    </w:pPr>
  </w:style>
  <w:style w:type="character" w:customStyle="1" w:styleId="En-tteCar">
    <w:name w:val="En-tête Car"/>
    <w:basedOn w:val="Policepardfaut"/>
    <w:link w:val="En-tte"/>
    <w:uiPriority w:val="99"/>
    <w:rsid w:val="00F72DDB"/>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F72DDB"/>
    <w:pPr>
      <w:tabs>
        <w:tab w:val="center" w:pos="4536"/>
        <w:tab w:val="right" w:pos="9072"/>
      </w:tabs>
    </w:pPr>
  </w:style>
  <w:style w:type="character" w:customStyle="1" w:styleId="PieddepageCar">
    <w:name w:val="Pied de page Car"/>
    <w:basedOn w:val="Policepardfaut"/>
    <w:link w:val="Pieddepage"/>
    <w:uiPriority w:val="99"/>
    <w:rsid w:val="00F72DDB"/>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15666">
      <w:bodyDiv w:val="1"/>
      <w:marLeft w:val="0"/>
      <w:marRight w:val="0"/>
      <w:marTop w:val="0"/>
      <w:marBottom w:val="0"/>
      <w:divBdr>
        <w:top w:val="none" w:sz="0" w:space="0" w:color="auto"/>
        <w:left w:val="none" w:sz="0" w:space="0" w:color="auto"/>
        <w:bottom w:val="none" w:sz="0" w:space="0" w:color="auto"/>
        <w:right w:val="none" w:sz="0" w:space="0" w:color="auto"/>
      </w:divBdr>
    </w:div>
    <w:div w:id="285237388">
      <w:bodyDiv w:val="1"/>
      <w:marLeft w:val="0"/>
      <w:marRight w:val="0"/>
      <w:marTop w:val="0"/>
      <w:marBottom w:val="0"/>
      <w:divBdr>
        <w:top w:val="none" w:sz="0" w:space="0" w:color="auto"/>
        <w:left w:val="none" w:sz="0" w:space="0" w:color="auto"/>
        <w:bottom w:val="none" w:sz="0" w:space="0" w:color="auto"/>
        <w:right w:val="none" w:sz="0" w:space="0" w:color="auto"/>
      </w:divBdr>
    </w:div>
    <w:div w:id="557672362">
      <w:bodyDiv w:val="1"/>
      <w:marLeft w:val="0"/>
      <w:marRight w:val="0"/>
      <w:marTop w:val="0"/>
      <w:marBottom w:val="0"/>
      <w:divBdr>
        <w:top w:val="none" w:sz="0" w:space="0" w:color="auto"/>
        <w:left w:val="none" w:sz="0" w:space="0" w:color="auto"/>
        <w:bottom w:val="none" w:sz="0" w:space="0" w:color="auto"/>
        <w:right w:val="none" w:sz="0" w:space="0" w:color="auto"/>
      </w:divBdr>
    </w:div>
    <w:div w:id="596792497">
      <w:bodyDiv w:val="1"/>
      <w:marLeft w:val="0"/>
      <w:marRight w:val="0"/>
      <w:marTop w:val="0"/>
      <w:marBottom w:val="0"/>
      <w:divBdr>
        <w:top w:val="none" w:sz="0" w:space="0" w:color="auto"/>
        <w:left w:val="none" w:sz="0" w:space="0" w:color="auto"/>
        <w:bottom w:val="none" w:sz="0" w:space="0" w:color="auto"/>
        <w:right w:val="none" w:sz="0" w:space="0" w:color="auto"/>
      </w:divBdr>
    </w:div>
    <w:div w:id="760032202">
      <w:bodyDiv w:val="1"/>
      <w:marLeft w:val="0"/>
      <w:marRight w:val="0"/>
      <w:marTop w:val="0"/>
      <w:marBottom w:val="0"/>
      <w:divBdr>
        <w:top w:val="none" w:sz="0" w:space="0" w:color="auto"/>
        <w:left w:val="none" w:sz="0" w:space="0" w:color="auto"/>
        <w:bottom w:val="none" w:sz="0" w:space="0" w:color="auto"/>
        <w:right w:val="none" w:sz="0" w:space="0" w:color="auto"/>
      </w:divBdr>
    </w:div>
    <w:div w:id="1041787179">
      <w:bodyDiv w:val="1"/>
      <w:marLeft w:val="0"/>
      <w:marRight w:val="0"/>
      <w:marTop w:val="0"/>
      <w:marBottom w:val="0"/>
      <w:divBdr>
        <w:top w:val="none" w:sz="0" w:space="0" w:color="auto"/>
        <w:left w:val="none" w:sz="0" w:space="0" w:color="auto"/>
        <w:bottom w:val="none" w:sz="0" w:space="0" w:color="auto"/>
        <w:right w:val="none" w:sz="0" w:space="0" w:color="auto"/>
      </w:divBdr>
    </w:div>
    <w:div w:id="1153258554">
      <w:bodyDiv w:val="1"/>
      <w:marLeft w:val="0"/>
      <w:marRight w:val="0"/>
      <w:marTop w:val="0"/>
      <w:marBottom w:val="0"/>
      <w:divBdr>
        <w:top w:val="none" w:sz="0" w:space="0" w:color="auto"/>
        <w:left w:val="none" w:sz="0" w:space="0" w:color="auto"/>
        <w:bottom w:val="none" w:sz="0" w:space="0" w:color="auto"/>
        <w:right w:val="none" w:sz="0" w:space="0" w:color="auto"/>
      </w:divBdr>
    </w:div>
    <w:div w:id="1193768525">
      <w:bodyDiv w:val="1"/>
      <w:marLeft w:val="0"/>
      <w:marRight w:val="0"/>
      <w:marTop w:val="0"/>
      <w:marBottom w:val="0"/>
      <w:divBdr>
        <w:top w:val="none" w:sz="0" w:space="0" w:color="auto"/>
        <w:left w:val="none" w:sz="0" w:space="0" w:color="auto"/>
        <w:bottom w:val="none" w:sz="0" w:space="0" w:color="auto"/>
        <w:right w:val="none" w:sz="0" w:space="0" w:color="auto"/>
      </w:divBdr>
    </w:div>
    <w:div w:id="1263876647">
      <w:bodyDiv w:val="1"/>
      <w:marLeft w:val="0"/>
      <w:marRight w:val="0"/>
      <w:marTop w:val="0"/>
      <w:marBottom w:val="0"/>
      <w:divBdr>
        <w:top w:val="none" w:sz="0" w:space="0" w:color="auto"/>
        <w:left w:val="none" w:sz="0" w:space="0" w:color="auto"/>
        <w:bottom w:val="none" w:sz="0" w:space="0" w:color="auto"/>
        <w:right w:val="none" w:sz="0" w:space="0" w:color="auto"/>
      </w:divBdr>
    </w:div>
    <w:div w:id="1558512801">
      <w:bodyDiv w:val="1"/>
      <w:marLeft w:val="0"/>
      <w:marRight w:val="0"/>
      <w:marTop w:val="0"/>
      <w:marBottom w:val="0"/>
      <w:divBdr>
        <w:top w:val="none" w:sz="0" w:space="0" w:color="auto"/>
        <w:left w:val="none" w:sz="0" w:space="0" w:color="auto"/>
        <w:bottom w:val="none" w:sz="0" w:space="0" w:color="auto"/>
        <w:right w:val="none" w:sz="0" w:space="0" w:color="auto"/>
      </w:divBdr>
    </w:div>
    <w:div w:id="1612589198">
      <w:bodyDiv w:val="1"/>
      <w:marLeft w:val="0"/>
      <w:marRight w:val="0"/>
      <w:marTop w:val="0"/>
      <w:marBottom w:val="0"/>
      <w:divBdr>
        <w:top w:val="none" w:sz="0" w:space="0" w:color="auto"/>
        <w:left w:val="none" w:sz="0" w:space="0" w:color="auto"/>
        <w:bottom w:val="none" w:sz="0" w:space="0" w:color="auto"/>
        <w:right w:val="none" w:sz="0" w:space="0" w:color="auto"/>
      </w:divBdr>
    </w:div>
    <w:div w:id="184254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rches-publics.gouv.fr/" TargetMode="External"/><Relationship Id="rId18" Type="http://schemas.openxmlformats.org/officeDocument/2006/relationships/hyperlink" Target="https://www.marches-publics.gouv.fr" TargetMode="External"/><Relationship Id="rId3" Type="http://schemas.openxmlformats.org/officeDocument/2006/relationships/styles" Target="styles.xml"/><Relationship Id="rId21" Type="http://schemas.openxmlformats.org/officeDocument/2006/relationships/hyperlink" Target="https://www.marches-publics.gouv.fr/" TargetMode="External"/><Relationship Id="rId7" Type="http://schemas.openxmlformats.org/officeDocument/2006/relationships/endnotes" Target="endnotes.xml"/><Relationship Id="rId12" Type="http://schemas.openxmlformats.org/officeDocument/2006/relationships/hyperlink" Target="https://www.marches-publics.gouv.fr" TargetMode="External"/><Relationship Id="rId17" Type="http://schemas.openxmlformats.org/officeDocument/2006/relationships/hyperlink" Target="http://www.entreprises.minefi.gouv.fr/certificats/" TargetMode="External"/><Relationship Id="rId2" Type="http://schemas.openxmlformats.org/officeDocument/2006/relationships/numbering" Target="numbering.xml"/><Relationship Id="rId16" Type="http://schemas.openxmlformats.org/officeDocument/2006/relationships/hyperlink" Target="https://www.marches-publics.gouv.fr/" TargetMode="External"/><Relationship Id="rId20" Type="http://schemas.openxmlformats.org/officeDocument/2006/relationships/hyperlink" Target="https://www.marches-publics.gouv.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rches-publics.gouv.fr/" TargetMode="External"/><Relationship Id="rId5" Type="http://schemas.openxmlformats.org/officeDocument/2006/relationships/webSettings" Target="webSettings.xml"/><Relationship Id="rId15" Type="http://schemas.openxmlformats.org/officeDocument/2006/relationships/hyperlink" Target="https://www.economie.gouv.fr/daj/formulaires-declaration-du-candidat" TargetMode="External"/><Relationship Id="rId23" Type="http://schemas.openxmlformats.org/officeDocument/2006/relationships/theme" Target="theme/theme1.xml"/><Relationship Id="rId10" Type="http://schemas.openxmlformats.org/officeDocument/2006/relationships/hyperlink" Target="https://www.marches-publics.gouv.fr/" TargetMode="External"/><Relationship Id="rId19" Type="http://schemas.openxmlformats.org/officeDocument/2006/relationships/hyperlink" Target="mailto:frederic.bernard@ube.fr" TargetMode="External"/><Relationship Id="rId4" Type="http://schemas.openxmlformats.org/officeDocument/2006/relationships/settings" Target="settings.xml"/><Relationship Id="rId9" Type="http://schemas.openxmlformats.org/officeDocument/2006/relationships/hyperlink" Target="mailto:service.achats@ube.fr" TargetMode="External"/><Relationship Id="rId14" Type="http://schemas.openxmlformats.org/officeDocument/2006/relationships/hyperlink" Target="https://www.economie.gouv.fr/daj/formulaires-declaration-du-candidat"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4750B11-292F-4359-8E88-F1D09F3F9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9</Pages>
  <Words>3320</Words>
  <Characters>18266</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Damien Henry</dc:creator>
  <cp:lastModifiedBy>Justine Millot</cp:lastModifiedBy>
  <cp:revision>35</cp:revision>
  <cp:lastPrinted>2015-10-30T09:51:00Z</cp:lastPrinted>
  <dcterms:created xsi:type="dcterms:W3CDTF">2025-04-22T08:39:00Z</dcterms:created>
  <dcterms:modified xsi:type="dcterms:W3CDTF">2025-04-24T12:39:00Z</dcterms:modified>
</cp:coreProperties>
</file>