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9D23A" w14:textId="77777777" w:rsidR="00662E57" w:rsidRPr="008916C4" w:rsidRDefault="00662E57" w:rsidP="00854BA0">
      <w:pPr>
        <w:ind w:right="3500"/>
        <w:jc w:val="center"/>
        <w:rPr>
          <w:rFonts w:ascii="Abadi" w:hAnsi="Abadi"/>
        </w:rPr>
      </w:pPr>
    </w:p>
    <w:p w14:paraId="0192CE52" w14:textId="77777777" w:rsidR="00B55F6D" w:rsidRPr="008916C4" w:rsidRDefault="00B55F6D" w:rsidP="001B63AD">
      <w:pPr>
        <w:ind w:left="3540" w:right="3500"/>
        <w:rPr>
          <w:rFonts w:ascii="Abadi" w:hAnsi="Abadi"/>
          <w:sz w:val="2"/>
        </w:rPr>
      </w:pPr>
    </w:p>
    <w:p w14:paraId="473E2FCA" w14:textId="78CDC8BE" w:rsidR="008916C4" w:rsidRPr="008916C4" w:rsidRDefault="008916C4" w:rsidP="004335B8">
      <w:pPr>
        <w:spacing w:before="360" w:after="360"/>
        <w:ind w:left="23" w:right="23"/>
        <w:jc w:val="center"/>
        <w:rPr>
          <w:rFonts w:ascii="Abadi" w:eastAsia="Trebuchet MS" w:hAnsi="Abadi" w:cs="Trebuchet MS"/>
          <w:b/>
          <w:color w:val="000000"/>
          <w:sz w:val="28"/>
        </w:rPr>
      </w:pPr>
      <w:r w:rsidRPr="008916C4">
        <w:rPr>
          <w:rFonts w:ascii="Abadi" w:hAnsi="Abadi"/>
          <w:noProof/>
        </w:rPr>
        <w:drawing>
          <wp:inline distT="0" distB="0" distL="0" distR="0" wp14:anchorId="0FECA2CD" wp14:editId="00D3EBF2">
            <wp:extent cx="1609725" cy="971550"/>
            <wp:effectExtent l="0" t="0" r="0" b="0"/>
            <wp:docPr id="1" name="Image 12" descr="Une image contenant texte, Police, logo, Bleu électrique&#10;&#10;Le contenu généré par l’IA peut êtr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2" descr="Une image contenant texte, Police, logo, Bleu électrique&#10;&#10;Le contenu généré par l’IA peut être incorrect.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229DE" w14:textId="21EAC96D" w:rsidR="004335B8" w:rsidRPr="008916C4" w:rsidRDefault="004335B8" w:rsidP="004335B8">
      <w:pPr>
        <w:spacing w:before="360" w:after="360"/>
        <w:ind w:left="23" w:right="23"/>
        <w:jc w:val="center"/>
        <w:rPr>
          <w:rFonts w:ascii="Abadi" w:eastAsia="Trebuchet MS" w:hAnsi="Abadi" w:cs="Trebuchet MS"/>
          <w:b/>
          <w:color w:val="000000"/>
          <w:sz w:val="28"/>
        </w:rPr>
      </w:pPr>
      <w:r w:rsidRPr="008916C4">
        <w:rPr>
          <w:rFonts w:ascii="Abadi" w:eastAsia="Trebuchet MS" w:hAnsi="Abadi" w:cs="Trebuchet MS"/>
          <w:b/>
          <w:color w:val="000000"/>
          <w:sz w:val="28"/>
        </w:rPr>
        <w:t>ACCORD-CADRE DE FOURNITURES COURANTES ET DE SERVICES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662E57" w:rsidRPr="008916C4" w14:paraId="497AD0AF" w14:textId="77777777" w:rsidTr="004335B8">
        <w:trPr>
          <w:trHeight w:val="400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78D0EBB" w14:textId="7AB70E97" w:rsidR="008916C4" w:rsidRPr="008916C4" w:rsidRDefault="008916C4" w:rsidP="008916C4">
            <w:pPr>
              <w:jc w:val="center"/>
              <w:rPr>
                <w:rFonts w:ascii="Abadi" w:eastAsia="Trebuchet MS" w:hAnsi="Abadi" w:cs="Trebuchet MS"/>
                <w:b/>
                <w:color w:val="FFFFFF"/>
                <w:sz w:val="40"/>
                <w:szCs w:val="40"/>
              </w:rPr>
            </w:pPr>
            <w:r w:rsidRPr="008916C4">
              <w:rPr>
                <w:rFonts w:ascii="Abadi" w:eastAsia="Trebuchet MS" w:hAnsi="Abadi" w:cs="Trebuchet MS"/>
                <w:b/>
                <w:color w:val="FFFFFF"/>
                <w:sz w:val="40"/>
                <w:szCs w:val="40"/>
              </w:rPr>
              <w:t xml:space="preserve">Cadre de Réponse </w:t>
            </w:r>
            <w:r w:rsidR="00854BA0" w:rsidRPr="008916C4">
              <w:rPr>
                <w:rFonts w:ascii="Abadi" w:eastAsia="Trebuchet MS" w:hAnsi="Abadi" w:cs="Trebuchet MS"/>
                <w:b/>
                <w:color w:val="FFFFFF"/>
                <w:sz w:val="40"/>
                <w:szCs w:val="40"/>
              </w:rPr>
              <w:t>T</w:t>
            </w:r>
            <w:r w:rsidR="0075164C" w:rsidRPr="008916C4">
              <w:rPr>
                <w:rFonts w:ascii="Abadi" w:eastAsia="Trebuchet MS" w:hAnsi="Abadi" w:cs="Trebuchet MS"/>
                <w:b/>
                <w:color w:val="FFFFFF"/>
                <w:sz w:val="40"/>
                <w:szCs w:val="40"/>
              </w:rPr>
              <w:t>echnique</w:t>
            </w:r>
            <w:r>
              <w:rPr>
                <w:rFonts w:ascii="Abadi" w:eastAsia="Trebuchet MS" w:hAnsi="Abadi" w:cs="Trebuchet MS"/>
                <w:b/>
                <w:color w:val="FFFFFF"/>
                <w:sz w:val="40"/>
                <w:szCs w:val="40"/>
              </w:rPr>
              <w:t xml:space="preserve"> </w:t>
            </w:r>
            <w:r w:rsidRPr="008916C4">
              <w:rPr>
                <w:rFonts w:ascii="Abadi" w:eastAsia="Trebuchet MS" w:hAnsi="Abadi" w:cs="Trebuchet MS"/>
                <w:b/>
                <w:color w:val="FFFFFF"/>
                <w:sz w:val="40"/>
                <w:szCs w:val="40"/>
              </w:rPr>
              <w:t>(CRT)</w:t>
            </w:r>
          </w:p>
        </w:tc>
      </w:tr>
    </w:tbl>
    <w:p w14:paraId="07A49E9F" w14:textId="77777777" w:rsidR="00662E57" w:rsidRPr="008916C4" w:rsidRDefault="00662E57" w:rsidP="001B63AD">
      <w:pPr>
        <w:rPr>
          <w:rFonts w:ascii="Abadi" w:hAnsi="Abadi"/>
        </w:rPr>
      </w:pPr>
      <w:r w:rsidRPr="008916C4">
        <w:rPr>
          <w:rFonts w:ascii="Abadi" w:hAnsi="Abadi"/>
        </w:rPr>
        <w:t xml:space="preserve"> </w:t>
      </w:r>
    </w:p>
    <w:p w14:paraId="3B445C33" w14:textId="77777777" w:rsidR="00662E57" w:rsidRPr="008916C4" w:rsidRDefault="00662E57" w:rsidP="001B63AD">
      <w:pPr>
        <w:spacing w:after="180"/>
        <w:rPr>
          <w:rFonts w:ascii="Abadi" w:hAnsi="Abadi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62E57" w:rsidRPr="008916C4" w14:paraId="27951B86" w14:textId="77777777">
        <w:trPr>
          <w:trHeight w:val="200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EA1D2B4" w14:textId="77777777" w:rsidR="00CD090F" w:rsidRDefault="00CD090F" w:rsidP="00CD090F">
            <w:pPr>
              <w:spacing w:line="322" w:lineRule="exact"/>
              <w:jc w:val="center"/>
              <w:rPr>
                <w:rFonts w:ascii="Abadi" w:eastAsia="Arial" w:hAnsi="Abadi" w:cs="Arial"/>
                <w:b/>
                <w:color w:val="000000"/>
                <w:sz w:val="28"/>
              </w:rPr>
            </w:pPr>
            <w:r w:rsidRPr="00D65336">
              <w:rPr>
                <w:rFonts w:ascii="Abadi" w:eastAsia="Arial" w:hAnsi="Abadi" w:cs="Arial"/>
                <w:b/>
                <w:color w:val="000000"/>
                <w:sz w:val="28"/>
              </w:rPr>
              <w:t>GROUPEMENT DE COMMANDE POUR LA FOURNITURE DE CARTES ACCREDITIVES MULTI-ENSEIGNES</w:t>
            </w:r>
            <w:r>
              <w:rPr>
                <w:rFonts w:ascii="Abadi" w:eastAsia="Arial" w:hAnsi="Abadi" w:cs="Arial"/>
                <w:b/>
                <w:color w:val="000000"/>
                <w:sz w:val="28"/>
              </w:rPr>
              <w:t xml:space="preserve"> DE CARBURANTS A LA POMPE</w:t>
            </w:r>
            <w:r w:rsidRPr="00D65336">
              <w:rPr>
                <w:rFonts w:ascii="Abadi" w:eastAsia="Arial" w:hAnsi="Abadi" w:cs="Arial"/>
                <w:b/>
                <w:color w:val="000000"/>
                <w:sz w:val="28"/>
              </w:rPr>
              <w:t xml:space="preserve">, ET SERVICES ASSOCIES, POUR </w:t>
            </w:r>
            <w:r>
              <w:rPr>
                <w:rFonts w:ascii="Abadi" w:eastAsia="Arial" w:hAnsi="Abadi" w:cs="Arial"/>
                <w:b/>
                <w:color w:val="000000"/>
                <w:sz w:val="28"/>
              </w:rPr>
              <w:t xml:space="preserve">LES VEHICULES DES CCI DE LA REGION </w:t>
            </w:r>
          </w:p>
          <w:p w14:paraId="3863D73B" w14:textId="681E4534" w:rsidR="00EF58F8" w:rsidRDefault="00EF58F8" w:rsidP="009E3495">
            <w:pPr>
              <w:jc w:val="center"/>
              <w:rPr>
                <w:rFonts w:ascii="Abadi" w:eastAsia="Trebuchet MS" w:hAnsi="Abadi" w:cs="Trebuchet MS"/>
                <w:b/>
                <w:bCs/>
                <w:color w:val="000000"/>
                <w:sz w:val="32"/>
                <w:szCs w:val="28"/>
              </w:rPr>
            </w:pPr>
          </w:p>
          <w:p w14:paraId="0EC7F1D4" w14:textId="5BB7B5EF" w:rsidR="00B111CF" w:rsidRPr="008916C4" w:rsidRDefault="008916C4" w:rsidP="008916C4">
            <w:pPr>
              <w:jc w:val="center"/>
              <w:rPr>
                <w:rFonts w:ascii="Abadi" w:eastAsia="Trebuchet MS" w:hAnsi="Abadi" w:cs="Trebuchet MS"/>
                <w:b/>
                <w:color w:val="000000"/>
                <w:sz w:val="32"/>
                <w:szCs w:val="28"/>
              </w:rPr>
            </w:pPr>
            <w:r>
              <w:rPr>
                <w:rFonts w:ascii="Abadi" w:eastAsia="Trebuchet MS" w:hAnsi="Abadi" w:cs="Trebuchet MS"/>
                <w:b/>
                <w:bCs/>
                <w:color w:val="000000"/>
                <w:sz w:val="32"/>
                <w:szCs w:val="28"/>
              </w:rPr>
              <w:t>N° 25OCC05G</w:t>
            </w:r>
          </w:p>
        </w:tc>
      </w:tr>
    </w:tbl>
    <w:p w14:paraId="40DEE2AD" w14:textId="7897F8C9" w:rsidR="00662E57" w:rsidRPr="008916C4" w:rsidRDefault="00662E57" w:rsidP="001B63AD">
      <w:pPr>
        <w:rPr>
          <w:rFonts w:ascii="Abadi" w:hAnsi="Abadi"/>
        </w:rPr>
      </w:pPr>
      <w:r w:rsidRPr="008916C4">
        <w:rPr>
          <w:rFonts w:ascii="Abadi" w:hAnsi="Abadi"/>
        </w:rPr>
        <w:t xml:space="preserve"> </w:t>
      </w:r>
    </w:p>
    <w:p w14:paraId="4190C15C" w14:textId="77777777" w:rsidR="008916C4" w:rsidRPr="008916C4" w:rsidRDefault="008916C4" w:rsidP="008916C4">
      <w:pPr>
        <w:ind w:right="-87"/>
        <w:rPr>
          <w:rFonts w:ascii="Calibri" w:hAnsi="Calibri" w:cs="Arial"/>
          <w:b/>
          <w:i/>
          <w:sz w:val="20"/>
          <w:szCs w:val="20"/>
        </w:rPr>
      </w:pPr>
    </w:p>
    <w:p w14:paraId="6956CD12" w14:textId="59B92AA1" w:rsidR="008916C4" w:rsidRPr="00773B02" w:rsidRDefault="008916C4" w:rsidP="008916C4">
      <w:pPr>
        <w:shd w:val="clear" w:color="auto" w:fill="F2F2F2"/>
        <w:spacing w:line="240" w:lineRule="exact"/>
        <w:rPr>
          <w:rFonts w:ascii="Abadi" w:hAnsi="Abadi"/>
        </w:rPr>
      </w:pPr>
      <w:r w:rsidRPr="00773B02">
        <w:rPr>
          <w:rFonts w:ascii="Abadi" w:hAnsi="Abadi" w:cs="Arial"/>
          <w:b/>
          <w:bCs/>
          <w:smallCaps/>
          <w:sz w:val="28"/>
          <w:szCs w:val="28"/>
        </w:rPr>
        <w:t>NOM du Candidat</w:t>
      </w:r>
      <w:r w:rsidRPr="00773B02">
        <w:rPr>
          <w:rFonts w:ascii="Abadi" w:hAnsi="Abadi" w:cs="Arial"/>
          <w:sz w:val="28"/>
          <w:szCs w:val="28"/>
        </w:rPr>
        <w:t xml:space="preserve"> </w:t>
      </w:r>
      <w:r w:rsidRPr="00773B02">
        <w:rPr>
          <w:rFonts w:ascii="Abadi" w:hAnsi="Abadi" w:cs="Arial"/>
          <w:color w:val="A6A6A6"/>
          <w:sz w:val="28"/>
          <w:szCs w:val="28"/>
        </w:rPr>
        <w:t>………………………………………………………………………………………………</w:t>
      </w:r>
    </w:p>
    <w:p w14:paraId="420625E6" w14:textId="77777777" w:rsidR="008916C4" w:rsidRPr="008916C4" w:rsidRDefault="008916C4" w:rsidP="008916C4">
      <w:pPr>
        <w:ind w:right="-87"/>
        <w:rPr>
          <w:rFonts w:ascii="Calibri" w:hAnsi="Calibri" w:cs="Arial"/>
          <w:b/>
          <w:i/>
          <w:sz w:val="20"/>
          <w:szCs w:val="20"/>
        </w:rPr>
      </w:pPr>
    </w:p>
    <w:p w14:paraId="70309DE2" w14:textId="77777777" w:rsidR="003A6428" w:rsidRDefault="003A6428" w:rsidP="008916C4">
      <w:pPr>
        <w:ind w:right="-87"/>
        <w:rPr>
          <w:rFonts w:ascii="Abadi" w:hAnsi="Abadi" w:cs="Arial"/>
          <w:b/>
          <w:iCs/>
          <w:sz w:val="28"/>
          <w:szCs w:val="28"/>
        </w:rPr>
      </w:pPr>
    </w:p>
    <w:p w14:paraId="3AC4BFC9" w14:textId="77777777" w:rsidR="003A6428" w:rsidRDefault="008916C4" w:rsidP="008916C4">
      <w:pPr>
        <w:ind w:right="-87"/>
        <w:rPr>
          <w:rFonts w:ascii="Abadi" w:hAnsi="Abadi" w:cs="Arial"/>
          <w:b/>
          <w:iCs/>
          <w:sz w:val="28"/>
          <w:szCs w:val="28"/>
        </w:rPr>
      </w:pPr>
      <w:r w:rsidRPr="00773B02">
        <w:rPr>
          <w:rFonts w:ascii="Abadi" w:hAnsi="Abadi" w:cs="Arial"/>
          <w:b/>
          <w:iCs/>
          <w:sz w:val="28"/>
          <w:szCs w:val="28"/>
        </w:rPr>
        <w:t>Désignation d</w:t>
      </w:r>
      <w:r w:rsidR="003A6428">
        <w:rPr>
          <w:rFonts w:ascii="Abadi" w:hAnsi="Abadi" w:cs="Arial"/>
          <w:b/>
          <w:iCs/>
          <w:sz w:val="28"/>
          <w:szCs w:val="28"/>
        </w:rPr>
        <w:t>’un</w:t>
      </w:r>
      <w:r w:rsidRPr="00773B02">
        <w:rPr>
          <w:rFonts w:ascii="Abadi" w:hAnsi="Abadi" w:cs="Arial"/>
          <w:b/>
          <w:iCs/>
          <w:sz w:val="28"/>
          <w:szCs w:val="28"/>
        </w:rPr>
        <w:t xml:space="preserve"> interlocuteur </w:t>
      </w:r>
      <w:r w:rsidR="003B5D9F" w:rsidRPr="00773B02">
        <w:rPr>
          <w:rFonts w:ascii="Abadi" w:hAnsi="Abadi" w:cs="Arial"/>
          <w:b/>
          <w:iCs/>
          <w:sz w:val="28"/>
          <w:szCs w:val="28"/>
        </w:rPr>
        <w:t>unique dédié au marché</w:t>
      </w:r>
      <w:bookmarkStart w:id="0" w:name="_Hlk194935888"/>
      <w:r w:rsidR="003A6428">
        <w:rPr>
          <w:rFonts w:ascii="Abadi" w:hAnsi="Abadi" w:cs="Arial"/>
          <w:b/>
          <w:iCs/>
          <w:sz w:val="28"/>
          <w:szCs w:val="28"/>
        </w:rPr>
        <w:t xml:space="preserve"> : </w:t>
      </w:r>
    </w:p>
    <w:p w14:paraId="3EB29424" w14:textId="77777777" w:rsidR="003A6428" w:rsidRDefault="003A6428" w:rsidP="008916C4">
      <w:pPr>
        <w:ind w:right="-87"/>
        <w:rPr>
          <w:rFonts w:ascii="Abadi" w:hAnsi="Abadi" w:cs="Arial"/>
          <w:b/>
          <w:iCs/>
          <w:sz w:val="28"/>
          <w:szCs w:val="28"/>
        </w:rPr>
      </w:pPr>
    </w:p>
    <w:p w14:paraId="00E8B3C9" w14:textId="28FE4BE7" w:rsidR="008916C4" w:rsidRPr="00773B02" w:rsidRDefault="003B5D9F" w:rsidP="008916C4">
      <w:pPr>
        <w:ind w:right="-87"/>
        <w:rPr>
          <w:rFonts w:ascii="Abadi" w:hAnsi="Abadi" w:cs="Arial"/>
          <w:sz w:val="28"/>
          <w:szCs w:val="28"/>
        </w:rPr>
      </w:pPr>
      <w:r w:rsidRPr="00773B02">
        <w:rPr>
          <w:rFonts w:ascii="Abadi" w:hAnsi="Abadi" w:cs="Arial"/>
          <w:sz w:val="28"/>
          <w:szCs w:val="28"/>
        </w:rPr>
        <w:t>…………………………………………</w:t>
      </w:r>
      <w:bookmarkEnd w:id="0"/>
    </w:p>
    <w:p w14:paraId="4D51B891" w14:textId="77777777" w:rsidR="003A6428" w:rsidRDefault="003A6428" w:rsidP="008916C4">
      <w:pPr>
        <w:ind w:right="-87"/>
        <w:rPr>
          <w:rFonts w:ascii="Abadi" w:hAnsi="Abadi" w:cs="Arial"/>
          <w:b/>
          <w:bCs/>
          <w:sz w:val="28"/>
          <w:szCs w:val="28"/>
        </w:rPr>
      </w:pPr>
    </w:p>
    <w:p w14:paraId="14D69413" w14:textId="77777777" w:rsidR="003A6428" w:rsidRDefault="003A6428" w:rsidP="008916C4">
      <w:pPr>
        <w:ind w:right="-87"/>
        <w:rPr>
          <w:rFonts w:ascii="Abadi" w:hAnsi="Abadi" w:cs="Arial"/>
          <w:b/>
          <w:bCs/>
          <w:sz w:val="28"/>
          <w:szCs w:val="28"/>
        </w:rPr>
      </w:pPr>
    </w:p>
    <w:p w14:paraId="0336D61D" w14:textId="03196B7E" w:rsidR="003B5D9F" w:rsidRPr="00773B02" w:rsidRDefault="003B5D9F" w:rsidP="008916C4">
      <w:pPr>
        <w:ind w:right="-87"/>
        <w:rPr>
          <w:rFonts w:ascii="Abadi" w:hAnsi="Abadi" w:cs="Arial"/>
          <w:b/>
          <w:bCs/>
          <w:sz w:val="28"/>
          <w:szCs w:val="28"/>
        </w:rPr>
      </w:pPr>
      <w:r w:rsidRPr="00773B02">
        <w:rPr>
          <w:rFonts w:ascii="Abadi" w:hAnsi="Abadi" w:cs="Arial"/>
          <w:b/>
          <w:bCs/>
          <w:sz w:val="28"/>
          <w:szCs w:val="28"/>
        </w:rPr>
        <w:t>Mail</w:t>
      </w:r>
      <w:r w:rsidR="003A6428">
        <w:rPr>
          <w:rFonts w:ascii="Abadi" w:hAnsi="Abadi" w:cs="Arial"/>
          <w:b/>
          <w:bCs/>
          <w:sz w:val="28"/>
          <w:szCs w:val="28"/>
        </w:rPr>
        <w:t xml:space="preserve"> : </w:t>
      </w:r>
      <w:r w:rsidRPr="00773B02">
        <w:rPr>
          <w:rFonts w:ascii="Abadi" w:hAnsi="Abadi" w:cs="Arial"/>
          <w:b/>
          <w:bCs/>
          <w:sz w:val="28"/>
          <w:szCs w:val="28"/>
        </w:rPr>
        <w:t>…………………………………………</w:t>
      </w:r>
    </w:p>
    <w:p w14:paraId="6DC611CD" w14:textId="77777777" w:rsidR="003A6428" w:rsidRDefault="003A6428" w:rsidP="008916C4">
      <w:pPr>
        <w:ind w:right="-87"/>
        <w:rPr>
          <w:rFonts w:ascii="Abadi" w:hAnsi="Abadi" w:cs="Arial"/>
          <w:b/>
          <w:bCs/>
          <w:sz w:val="28"/>
          <w:szCs w:val="28"/>
        </w:rPr>
      </w:pPr>
    </w:p>
    <w:p w14:paraId="0CFF427F" w14:textId="77777777" w:rsidR="003A6428" w:rsidRDefault="003A6428" w:rsidP="008916C4">
      <w:pPr>
        <w:ind w:right="-87"/>
        <w:rPr>
          <w:rFonts w:ascii="Abadi" w:hAnsi="Abadi" w:cs="Arial"/>
          <w:b/>
          <w:bCs/>
          <w:sz w:val="28"/>
          <w:szCs w:val="28"/>
        </w:rPr>
      </w:pPr>
    </w:p>
    <w:p w14:paraId="245934F7" w14:textId="7854DFE7" w:rsidR="003B5D9F" w:rsidRDefault="003B5D9F" w:rsidP="008916C4">
      <w:pPr>
        <w:ind w:right="-87"/>
        <w:rPr>
          <w:rFonts w:ascii="Abadi" w:hAnsi="Abadi" w:cs="Arial"/>
          <w:b/>
          <w:bCs/>
          <w:sz w:val="28"/>
          <w:szCs w:val="28"/>
        </w:rPr>
      </w:pPr>
      <w:r w:rsidRPr="00773B02">
        <w:rPr>
          <w:rFonts w:ascii="Abadi" w:hAnsi="Abadi" w:cs="Arial"/>
          <w:b/>
          <w:bCs/>
          <w:sz w:val="28"/>
          <w:szCs w:val="28"/>
        </w:rPr>
        <w:t>Numéro de téléphone</w:t>
      </w:r>
      <w:r w:rsidR="003A6428">
        <w:rPr>
          <w:rFonts w:ascii="Abadi" w:hAnsi="Abadi" w:cs="Arial"/>
          <w:b/>
          <w:bCs/>
          <w:sz w:val="28"/>
          <w:szCs w:val="28"/>
        </w:rPr>
        <w:t xml:space="preserve"> fixe : </w:t>
      </w:r>
      <w:r w:rsidRPr="00773B02">
        <w:rPr>
          <w:rFonts w:ascii="Abadi" w:hAnsi="Abadi" w:cs="Arial"/>
          <w:b/>
          <w:bCs/>
          <w:sz w:val="28"/>
          <w:szCs w:val="28"/>
        </w:rPr>
        <w:t>…………………………………………</w:t>
      </w:r>
    </w:p>
    <w:p w14:paraId="0A3A5471" w14:textId="77777777" w:rsidR="003A6428" w:rsidRDefault="003A6428" w:rsidP="008916C4">
      <w:pPr>
        <w:ind w:right="-87"/>
        <w:rPr>
          <w:rFonts w:ascii="Abadi" w:hAnsi="Abadi" w:cs="Arial"/>
          <w:b/>
          <w:bCs/>
          <w:sz w:val="28"/>
          <w:szCs w:val="28"/>
        </w:rPr>
      </w:pPr>
    </w:p>
    <w:p w14:paraId="1FB80F98" w14:textId="783202F5" w:rsidR="003A6428" w:rsidRPr="00773B02" w:rsidRDefault="003A6428" w:rsidP="008916C4">
      <w:pPr>
        <w:ind w:right="-87"/>
        <w:rPr>
          <w:rFonts w:ascii="Abadi" w:hAnsi="Abadi" w:cs="Arial"/>
          <w:b/>
          <w:bCs/>
          <w:iCs/>
          <w:sz w:val="28"/>
          <w:szCs w:val="28"/>
        </w:rPr>
      </w:pPr>
      <w:r w:rsidRPr="00773B02">
        <w:rPr>
          <w:rFonts w:ascii="Abadi" w:hAnsi="Abadi" w:cs="Arial"/>
          <w:b/>
          <w:bCs/>
          <w:sz w:val="28"/>
          <w:szCs w:val="28"/>
        </w:rPr>
        <w:t xml:space="preserve">Numéro de </w:t>
      </w:r>
      <w:r>
        <w:rPr>
          <w:rFonts w:ascii="Abadi" w:hAnsi="Abadi" w:cs="Arial"/>
          <w:b/>
          <w:bCs/>
          <w:sz w:val="28"/>
          <w:szCs w:val="28"/>
        </w:rPr>
        <w:t>portable : …………………………………………………</w:t>
      </w:r>
    </w:p>
    <w:p w14:paraId="7A45E794" w14:textId="77777777" w:rsidR="008916C4" w:rsidRPr="008916C4" w:rsidRDefault="008916C4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56F5E6BD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003D8088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76731997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62DC820F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17322660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11B6EA72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6ABCD6BD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7AFE1E37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2962E88C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13CC3664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2C768655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2261E7C7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6C955B44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4B1BDC77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2F334D77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6421B9CA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6CF2AEA9" w14:textId="77777777" w:rsidR="003A6428" w:rsidRDefault="003A6428" w:rsidP="008916C4">
      <w:pPr>
        <w:ind w:right="-87"/>
        <w:jc w:val="center"/>
        <w:rPr>
          <w:rFonts w:ascii="Calibri" w:hAnsi="Calibri" w:cs="Arial"/>
          <w:b/>
          <w:sz w:val="28"/>
          <w:szCs w:val="20"/>
        </w:rPr>
      </w:pPr>
    </w:p>
    <w:p w14:paraId="66D2167F" w14:textId="7CE15E7C" w:rsidR="008916C4" w:rsidRPr="003A6428" w:rsidRDefault="008916C4" w:rsidP="008916C4">
      <w:pPr>
        <w:ind w:right="-87"/>
        <w:jc w:val="center"/>
        <w:rPr>
          <w:rFonts w:ascii="Abadi" w:hAnsi="Abadi" w:cs="Arial"/>
          <w:b/>
          <w:sz w:val="28"/>
          <w:szCs w:val="20"/>
        </w:rPr>
      </w:pPr>
      <w:r w:rsidRPr="003A6428">
        <w:rPr>
          <w:rFonts w:ascii="Abadi" w:hAnsi="Abadi" w:cs="Arial"/>
          <w:b/>
          <w:sz w:val="28"/>
          <w:szCs w:val="20"/>
        </w:rPr>
        <w:t>PRINCIPE DU CADRE DE REPONSE TECHNIQUE</w:t>
      </w:r>
    </w:p>
    <w:p w14:paraId="24B5E393" w14:textId="77777777" w:rsidR="008916C4" w:rsidRPr="003A6428" w:rsidRDefault="008916C4" w:rsidP="008916C4">
      <w:pPr>
        <w:ind w:right="-87"/>
        <w:jc w:val="center"/>
        <w:rPr>
          <w:rFonts w:ascii="Abadi" w:hAnsi="Abadi" w:cs="Arial"/>
          <w:b/>
          <w:i/>
          <w:sz w:val="20"/>
          <w:szCs w:val="20"/>
        </w:rPr>
      </w:pPr>
    </w:p>
    <w:p w14:paraId="70E84548" w14:textId="77777777" w:rsidR="008916C4" w:rsidRPr="003A6428" w:rsidRDefault="008916C4" w:rsidP="008916C4">
      <w:pPr>
        <w:ind w:right="-87"/>
        <w:jc w:val="both"/>
        <w:rPr>
          <w:rFonts w:ascii="Abadi" w:hAnsi="Abadi" w:cs="Arial"/>
          <w:b/>
          <w:sz w:val="22"/>
          <w:szCs w:val="18"/>
          <w:u w:val="single"/>
        </w:rPr>
      </w:pPr>
      <w:r w:rsidRPr="003A6428">
        <w:rPr>
          <w:rFonts w:ascii="Abadi" w:hAnsi="Abadi" w:cs="Arial"/>
          <w:b/>
          <w:sz w:val="22"/>
          <w:szCs w:val="18"/>
        </w:rPr>
        <w:t xml:space="preserve">Le cadre ci-après doit être complété IMPÉRATIVEMENT par l'entreprise candidate, sous peine d'irrecevabilité de l'offre. Il servira au jugement des offres concernant la valeur fonctionnelle et technique sur </w:t>
      </w:r>
      <w:r w:rsidRPr="003A6428">
        <w:rPr>
          <w:rFonts w:ascii="Abadi" w:hAnsi="Abadi" w:cs="Arial"/>
          <w:b/>
          <w:sz w:val="22"/>
          <w:szCs w:val="18"/>
          <w:u w:val="single"/>
        </w:rPr>
        <w:t xml:space="preserve">60 points </w:t>
      </w:r>
    </w:p>
    <w:p w14:paraId="19B6D4EB" w14:textId="77777777" w:rsidR="008916C4" w:rsidRPr="003A6428" w:rsidRDefault="008916C4" w:rsidP="008916C4">
      <w:pPr>
        <w:ind w:right="-87"/>
        <w:jc w:val="both"/>
        <w:rPr>
          <w:rFonts w:ascii="Abadi" w:hAnsi="Abadi" w:cs="Arial"/>
          <w:b/>
          <w:i/>
          <w:sz w:val="22"/>
          <w:szCs w:val="18"/>
          <w:u w:val="single"/>
        </w:rPr>
      </w:pPr>
    </w:p>
    <w:p w14:paraId="70590161" w14:textId="2D43326E" w:rsidR="008916C4" w:rsidRPr="002C179E" w:rsidRDefault="008916C4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  <w:r w:rsidRPr="008916C4">
        <w:rPr>
          <w:rFonts w:ascii="Abadi" w:hAnsi="Abadi" w:cs="Arial"/>
          <w:i/>
          <w:sz w:val="22"/>
          <w:szCs w:val="18"/>
        </w:rPr>
        <w:t>Les candidats renseignent le tableau ci-après en donnant, en face de chaque rubrique leur réponse afin de décrire leur offre. Si l’information n’est pas fournie, le candidat obtient 0 point au titre de la rubrique non renseignée.</w:t>
      </w:r>
    </w:p>
    <w:p w14:paraId="65A74B3A" w14:textId="77777777" w:rsidR="003B5D9F" w:rsidRPr="008916C4" w:rsidRDefault="003B5D9F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33A35F5A" w14:textId="3E1664F8" w:rsidR="008916C4" w:rsidRDefault="008916C4" w:rsidP="008916C4">
      <w:pPr>
        <w:numPr>
          <w:ilvl w:val="0"/>
          <w:numId w:val="13"/>
        </w:numPr>
        <w:spacing w:before="120"/>
        <w:ind w:right="-87"/>
        <w:contextualSpacing/>
        <w:jc w:val="both"/>
        <w:rPr>
          <w:rFonts w:ascii="Abadi" w:hAnsi="Abadi" w:cs="Arial"/>
          <w:i/>
          <w:color w:val="FF0000"/>
          <w:sz w:val="22"/>
          <w:szCs w:val="18"/>
        </w:rPr>
      </w:pPr>
      <w:r w:rsidRPr="008916C4">
        <w:rPr>
          <w:rFonts w:ascii="Abadi" w:hAnsi="Abadi" w:cs="Arial"/>
          <w:i/>
          <w:sz w:val="22"/>
          <w:szCs w:val="18"/>
        </w:rPr>
        <w:t>Le cadre de réponse est contractuel, l’entreprise s’engage donc à respecter l’ensemble de ce qu’il y est écrit en le signant. La dimension des colonnes est à adapter selon la longueur des réponses aux questions de la CCI OCCITANIE</w:t>
      </w:r>
      <w:r w:rsidRPr="008916C4">
        <w:rPr>
          <w:rFonts w:ascii="Abadi" w:hAnsi="Abadi" w:cs="Arial"/>
          <w:i/>
          <w:color w:val="002060"/>
          <w:sz w:val="22"/>
          <w:szCs w:val="18"/>
        </w:rPr>
        <w:t>.</w:t>
      </w:r>
      <w:r w:rsidR="00773B02">
        <w:rPr>
          <w:rFonts w:ascii="Abadi" w:hAnsi="Abadi" w:cs="Arial"/>
          <w:i/>
          <w:color w:val="002060"/>
          <w:sz w:val="22"/>
          <w:szCs w:val="18"/>
        </w:rPr>
        <w:t xml:space="preserve"> </w:t>
      </w:r>
    </w:p>
    <w:p w14:paraId="032C5DF3" w14:textId="77777777" w:rsidR="002C179E" w:rsidRPr="002C179E" w:rsidRDefault="002C179E" w:rsidP="002C179E">
      <w:pPr>
        <w:spacing w:before="120"/>
        <w:ind w:left="720" w:right="-87"/>
        <w:contextualSpacing/>
        <w:jc w:val="both"/>
        <w:rPr>
          <w:rFonts w:ascii="Abadi" w:hAnsi="Abadi" w:cs="Arial"/>
          <w:i/>
          <w:color w:val="FF0000"/>
          <w:sz w:val="22"/>
          <w:szCs w:val="18"/>
        </w:rPr>
      </w:pPr>
    </w:p>
    <w:p w14:paraId="1D8DD677" w14:textId="7B40E815" w:rsidR="008916C4" w:rsidRDefault="008916C4" w:rsidP="008916C4">
      <w:pPr>
        <w:ind w:right="-87"/>
        <w:jc w:val="both"/>
        <w:rPr>
          <w:rFonts w:ascii="Abadi" w:hAnsi="Abadi" w:cs="Arial"/>
          <w:b/>
          <w:bCs/>
          <w:i/>
          <w:sz w:val="22"/>
          <w:szCs w:val="18"/>
        </w:rPr>
      </w:pPr>
      <w:r w:rsidRPr="008916C4">
        <w:rPr>
          <w:rFonts w:ascii="Abadi" w:hAnsi="Abadi" w:cs="Arial"/>
          <w:i/>
          <w:sz w:val="22"/>
          <w:szCs w:val="18"/>
        </w:rPr>
        <w:t>Seront joints au cadre de réponse tous autres éléments que le candidat jugera utile de joindre afin de démontrer la valeur technique de son offre.</w:t>
      </w:r>
      <w:r w:rsidR="003B5D9F" w:rsidRPr="002C179E">
        <w:rPr>
          <w:rFonts w:ascii="Abadi" w:hAnsi="Abadi" w:cs="Arial"/>
          <w:i/>
          <w:sz w:val="22"/>
          <w:szCs w:val="18"/>
        </w:rPr>
        <w:t xml:space="preserve"> </w:t>
      </w:r>
      <w:r w:rsidR="003B5D9F" w:rsidRPr="002C179E">
        <w:rPr>
          <w:rFonts w:ascii="Abadi" w:hAnsi="Abadi" w:cs="Arial"/>
          <w:b/>
          <w:bCs/>
          <w:i/>
          <w:sz w:val="22"/>
          <w:szCs w:val="18"/>
        </w:rPr>
        <w:t xml:space="preserve">Mémoire maximum </w:t>
      </w:r>
      <w:r w:rsidR="00773B02">
        <w:rPr>
          <w:rFonts w:ascii="Abadi" w:hAnsi="Abadi" w:cs="Arial"/>
          <w:b/>
          <w:bCs/>
          <w:i/>
          <w:sz w:val="22"/>
          <w:szCs w:val="18"/>
        </w:rPr>
        <w:t xml:space="preserve">15 </w:t>
      </w:r>
      <w:r w:rsidR="003B5D9F" w:rsidRPr="002C179E">
        <w:rPr>
          <w:rFonts w:ascii="Abadi" w:hAnsi="Abadi" w:cs="Arial"/>
          <w:b/>
          <w:bCs/>
          <w:i/>
          <w:sz w:val="22"/>
          <w:szCs w:val="18"/>
        </w:rPr>
        <w:t>pages.</w:t>
      </w:r>
    </w:p>
    <w:p w14:paraId="2D921422" w14:textId="77777777" w:rsidR="002C179E" w:rsidRDefault="002C179E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078620E7" w14:textId="77777777" w:rsidR="00233A3D" w:rsidRDefault="00233A3D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4F024435" w14:textId="77777777" w:rsidR="00233A3D" w:rsidRDefault="00233A3D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7AC0F61C" w14:textId="77777777" w:rsidR="00233A3D" w:rsidRDefault="00233A3D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379E0BDD" w14:textId="77777777" w:rsidR="00233A3D" w:rsidRPr="003A6428" w:rsidRDefault="00233A3D" w:rsidP="00233A3D">
      <w:pPr>
        <w:pStyle w:val="ParagrapheIndent2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3A6428">
        <w:rPr>
          <w:rFonts w:ascii="Abadi" w:hAnsi="Abadi"/>
          <w:color w:val="000000"/>
          <w:sz w:val="22"/>
          <w:szCs w:val="28"/>
          <w:lang w:val="fr-FR"/>
        </w:rPr>
        <w:t>Les critères retenus pour le jugement des offres sont pondérés de la manière suivante :</w:t>
      </w:r>
    </w:p>
    <w:p w14:paraId="4539DCC0" w14:textId="77777777" w:rsidR="00233A3D" w:rsidRPr="003A6428" w:rsidRDefault="00233A3D" w:rsidP="00233A3D">
      <w:pPr>
        <w:pStyle w:val="ParagrapheIndent2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800"/>
        <w:gridCol w:w="1800"/>
      </w:tblGrid>
      <w:tr w:rsidR="00233A3D" w:rsidRPr="003A6428" w14:paraId="1FD1C7DB" w14:textId="77777777" w:rsidTr="00230ED1">
        <w:trPr>
          <w:trHeight w:val="292"/>
        </w:trPr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685D2" w14:textId="77777777" w:rsidR="00233A3D" w:rsidRPr="003A6428" w:rsidRDefault="00233A3D" w:rsidP="00230ED1">
            <w:pPr>
              <w:spacing w:before="4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3A6428">
              <w:rPr>
                <w:rFonts w:ascii="Abadi" w:eastAsia="Arial" w:hAnsi="Abadi" w:cs="Arial"/>
                <w:color w:val="000000"/>
                <w:sz w:val="22"/>
                <w:szCs w:val="28"/>
              </w:rPr>
              <w:t>Critères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89B7C" w14:textId="77777777" w:rsidR="00233A3D" w:rsidRPr="003A6428" w:rsidRDefault="00233A3D" w:rsidP="00230ED1">
            <w:pPr>
              <w:spacing w:before="4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3A6428">
              <w:rPr>
                <w:rFonts w:ascii="Abadi" w:eastAsia="Arial" w:hAnsi="Abadi" w:cs="Arial"/>
                <w:color w:val="000000"/>
                <w:sz w:val="22"/>
                <w:szCs w:val="28"/>
              </w:rPr>
              <w:t>Pondération</w:t>
            </w:r>
          </w:p>
        </w:tc>
      </w:tr>
      <w:tr w:rsidR="00233A3D" w:rsidRPr="003A6428" w14:paraId="2E5DF401" w14:textId="77777777" w:rsidTr="00230ED1">
        <w:trPr>
          <w:trHeight w:val="346"/>
        </w:trPr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CDF0" w14:textId="77777777" w:rsidR="00233A3D" w:rsidRPr="003A6428" w:rsidRDefault="00233A3D" w:rsidP="00230ED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b/>
                <w:bCs/>
                <w:color w:val="000000"/>
                <w:sz w:val="22"/>
                <w:szCs w:val="28"/>
              </w:rPr>
            </w:pPr>
            <w:r w:rsidRPr="003A6428">
              <w:rPr>
                <w:rFonts w:ascii="Abadi" w:eastAsia="Arial" w:hAnsi="Abadi" w:cs="Arial"/>
                <w:b/>
                <w:bCs/>
                <w:color w:val="000000"/>
                <w:sz w:val="22"/>
                <w:szCs w:val="28"/>
              </w:rPr>
              <w:t>1- Valeur technique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53E91" w14:textId="77777777" w:rsidR="00233A3D" w:rsidRPr="003A6428" w:rsidRDefault="00233A3D" w:rsidP="00230ED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b/>
                <w:bCs/>
                <w:color w:val="000000"/>
                <w:sz w:val="22"/>
                <w:szCs w:val="28"/>
              </w:rPr>
            </w:pPr>
            <w:r w:rsidRPr="003A6428">
              <w:rPr>
                <w:rFonts w:ascii="Abadi" w:eastAsia="Arial" w:hAnsi="Abadi" w:cs="Arial"/>
                <w:b/>
                <w:bCs/>
                <w:color w:val="000000"/>
                <w:sz w:val="22"/>
                <w:szCs w:val="28"/>
              </w:rPr>
              <w:t>60%</w:t>
            </w:r>
          </w:p>
        </w:tc>
      </w:tr>
      <w:tr w:rsidR="00233A3D" w:rsidRPr="003A6428" w14:paraId="2E4DD7F5" w14:textId="77777777" w:rsidTr="00230ED1">
        <w:trPr>
          <w:trHeight w:val="346"/>
        </w:trPr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68E19" w14:textId="10D15A59" w:rsidR="00233A3D" w:rsidRPr="003A6428" w:rsidRDefault="00233A3D" w:rsidP="00230ED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3A6428">
              <w:rPr>
                <w:rFonts w:ascii="Abadi" w:eastAsia="Arial" w:hAnsi="Abadi" w:cs="Arial"/>
                <w:color w:val="000000"/>
                <w:sz w:val="22"/>
                <w:szCs w:val="28"/>
              </w:rPr>
              <w:t xml:space="preserve">1.1-Etendue du réseau (réseau de distribution </w:t>
            </w:r>
            <w:r w:rsidRPr="003A6428">
              <w:rPr>
                <w:rFonts w:ascii="Abadi" w:eastAsia="Trebuchet MS" w:hAnsi="Abadi" w:cs="Trebuchet MS"/>
                <w:color w:val="000000"/>
                <w:sz w:val="22"/>
                <w:szCs w:val="28"/>
              </w:rPr>
              <w:t>et</w:t>
            </w:r>
            <w:r w:rsidRPr="003A6428">
              <w:rPr>
                <w:rFonts w:ascii="Trebuchet MS" w:eastAsia="Trebuchet MS" w:hAnsi="Trebuchet MS" w:cs="Trebuchet MS"/>
                <w:color w:val="000000"/>
                <w:sz w:val="22"/>
                <w:szCs w:val="28"/>
              </w:rPr>
              <w:t xml:space="preserve"> </w:t>
            </w:r>
            <w:r w:rsidRPr="003A6428">
              <w:rPr>
                <w:rFonts w:ascii="Abadi" w:eastAsia="Trebuchet MS" w:hAnsi="Abadi" w:cs="Trebuchet MS"/>
                <w:color w:val="000000"/>
                <w:sz w:val="22"/>
                <w:szCs w:val="28"/>
              </w:rPr>
              <w:t>localisation des stations</w:t>
            </w:r>
            <w:r w:rsidRPr="003A6428">
              <w:rPr>
                <w:rFonts w:ascii="Abadi" w:eastAsia="Arial" w:hAnsi="Abadi" w:cs="Arial"/>
                <w:color w:val="000000"/>
                <w:sz w:val="22"/>
                <w:szCs w:val="28"/>
              </w:rPr>
              <w:t xml:space="preserve"> routier et autoroutier :  nombre de stations multi-enseignes sur le territoire national)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636B7" w14:textId="77777777" w:rsidR="00233A3D" w:rsidRPr="003A6428" w:rsidRDefault="00233A3D" w:rsidP="00230ED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3A6428">
              <w:rPr>
                <w:rFonts w:ascii="Abadi" w:eastAsia="Arial" w:hAnsi="Abadi" w:cs="Arial"/>
                <w:color w:val="000000"/>
                <w:sz w:val="22"/>
                <w:szCs w:val="28"/>
              </w:rPr>
              <w:t>20%</w:t>
            </w:r>
          </w:p>
        </w:tc>
      </w:tr>
      <w:tr w:rsidR="00233A3D" w:rsidRPr="003A6428" w14:paraId="7F790FBE" w14:textId="77777777" w:rsidTr="003A6428">
        <w:trPr>
          <w:trHeight w:val="450"/>
        </w:trPr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2A4CC" w14:textId="77777777" w:rsidR="00233A3D" w:rsidRPr="003A6428" w:rsidRDefault="00233A3D" w:rsidP="00230ED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3A6428">
              <w:rPr>
                <w:rFonts w:ascii="Abadi" w:eastAsia="Arial" w:hAnsi="Abadi" w:cs="Arial"/>
                <w:color w:val="000000"/>
                <w:sz w:val="22"/>
                <w:szCs w:val="28"/>
              </w:rPr>
              <w:t>1.2-Qualité et utilisation de l'outil de gestion, (suivi des statistiques, ergonomie…)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91B4D" w14:textId="77777777" w:rsidR="00233A3D" w:rsidRPr="003A6428" w:rsidRDefault="00233A3D" w:rsidP="00230ED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3A6428">
              <w:rPr>
                <w:rFonts w:ascii="Abadi" w:eastAsia="Arial" w:hAnsi="Abadi" w:cs="Arial"/>
                <w:color w:val="000000"/>
                <w:sz w:val="22"/>
                <w:szCs w:val="28"/>
              </w:rPr>
              <w:t>20%</w:t>
            </w:r>
          </w:p>
        </w:tc>
      </w:tr>
      <w:tr w:rsidR="00233A3D" w:rsidRPr="003A6428" w14:paraId="1D30DA83" w14:textId="77777777" w:rsidTr="00230ED1">
        <w:trPr>
          <w:trHeight w:val="346"/>
        </w:trPr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DE3C2" w14:textId="77777777" w:rsidR="00233A3D" w:rsidRPr="003A6428" w:rsidRDefault="00233A3D" w:rsidP="00230ED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3A6428">
              <w:rPr>
                <w:rFonts w:ascii="Abadi" w:eastAsia="Arial" w:hAnsi="Abadi" w:cs="Arial"/>
                <w:color w:val="000000"/>
                <w:sz w:val="22"/>
                <w:szCs w:val="28"/>
              </w:rPr>
              <w:t xml:space="preserve">1.3-Qualité du service après-vente et assistance, </w:t>
            </w:r>
            <w:r w:rsidRPr="003A6428">
              <w:rPr>
                <w:rFonts w:ascii="Abadi" w:eastAsia="Trebuchet MS" w:hAnsi="Abadi" w:cs="Trebuchet MS"/>
                <w:color w:val="000000"/>
                <w:sz w:val="22"/>
                <w:szCs w:val="28"/>
              </w:rPr>
              <w:t>moyen d’alerte en cas en cas d’utilisation frauduleuse ou pour une opposition de carte en cas de perte ou de vol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76D81" w14:textId="77777777" w:rsidR="00233A3D" w:rsidRPr="003A6428" w:rsidRDefault="00233A3D" w:rsidP="00230ED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3A6428">
              <w:rPr>
                <w:rFonts w:ascii="Abadi" w:eastAsia="Arial" w:hAnsi="Abadi" w:cs="Arial"/>
                <w:color w:val="000000"/>
                <w:sz w:val="22"/>
                <w:szCs w:val="28"/>
              </w:rPr>
              <w:t>10%</w:t>
            </w:r>
          </w:p>
        </w:tc>
      </w:tr>
      <w:tr w:rsidR="00233A3D" w:rsidRPr="003A6428" w14:paraId="49546503" w14:textId="77777777" w:rsidTr="00230ED1">
        <w:trPr>
          <w:trHeight w:val="346"/>
        </w:trPr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B9599" w14:textId="77777777" w:rsidR="00233A3D" w:rsidRPr="003A6428" w:rsidRDefault="00233A3D" w:rsidP="00230ED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3A6428">
              <w:rPr>
                <w:rFonts w:ascii="Abadi" w:eastAsia="Arial" w:hAnsi="Abadi" w:cs="Arial"/>
                <w:color w:val="000000"/>
                <w:sz w:val="22"/>
                <w:szCs w:val="28"/>
              </w:rPr>
              <w:t>1.4- Délai et les modalités de livraison de nouvelles cartes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70FC2" w14:textId="77777777" w:rsidR="00233A3D" w:rsidRPr="003A6428" w:rsidRDefault="00233A3D" w:rsidP="00230ED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3A6428">
              <w:rPr>
                <w:rFonts w:ascii="Abadi" w:eastAsia="Arial" w:hAnsi="Abadi" w:cs="Arial"/>
                <w:color w:val="000000"/>
                <w:sz w:val="22"/>
                <w:szCs w:val="28"/>
              </w:rPr>
              <w:t>5%</w:t>
            </w:r>
          </w:p>
        </w:tc>
      </w:tr>
      <w:tr w:rsidR="00233A3D" w:rsidRPr="003A6428" w14:paraId="05B52F99" w14:textId="77777777" w:rsidTr="00230ED1">
        <w:trPr>
          <w:trHeight w:val="346"/>
        </w:trPr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3EE45" w14:textId="77777777" w:rsidR="00233A3D" w:rsidRPr="003A6428" w:rsidRDefault="00233A3D" w:rsidP="00230ED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3A6428">
              <w:rPr>
                <w:rFonts w:ascii="Abadi" w:eastAsia="Arial" w:hAnsi="Abadi" w:cs="Arial"/>
                <w:color w:val="000000"/>
                <w:sz w:val="22"/>
                <w:szCs w:val="28"/>
              </w:rPr>
              <w:t xml:space="preserve">1.5 – </w:t>
            </w:r>
            <w:r w:rsidRPr="003A6428">
              <w:rPr>
                <w:rFonts w:ascii="Abadi" w:hAnsi="Abadi"/>
                <w:iCs/>
                <w:color w:val="000000"/>
                <w:sz w:val="22"/>
                <w:szCs w:val="28"/>
              </w:rPr>
              <w:t>Prise en compte de la démarche sociétale et environnementale</w:t>
            </w:r>
            <w:r w:rsidRPr="003A6428">
              <w:rPr>
                <w:rFonts w:ascii="Abadi" w:eastAsia="Arial" w:hAnsi="Abadi" w:cs="Arial"/>
                <w:color w:val="000000"/>
                <w:sz w:val="22"/>
                <w:szCs w:val="28"/>
              </w:rPr>
              <w:t xml:space="preserve">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8A02A" w14:textId="77777777" w:rsidR="00233A3D" w:rsidRPr="003A6428" w:rsidRDefault="00233A3D" w:rsidP="00230ED1">
            <w:pPr>
              <w:spacing w:before="80" w:after="20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3A6428">
              <w:rPr>
                <w:rFonts w:ascii="Abadi" w:eastAsia="Arial" w:hAnsi="Abadi" w:cs="Arial"/>
                <w:color w:val="000000"/>
                <w:sz w:val="22"/>
                <w:szCs w:val="28"/>
              </w:rPr>
              <w:t>5%</w:t>
            </w:r>
          </w:p>
        </w:tc>
      </w:tr>
    </w:tbl>
    <w:p w14:paraId="38DBCBEC" w14:textId="77777777" w:rsidR="002C179E" w:rsidRDefault="002C179E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2B353471" w14:textId="77777777" w:rsidR="003A6428" w:rsidRDefault="003A6428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5BDB520C" w14:textId="77777777" w:rsidR="003A6428" w:rsidRDefault="003A6428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595451D2" w14:textId="77777777" w:rsidR="003A6428" w:rsidRDefault="003A6428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631E26B7" w14:textId="77777777" w:rsidR="003A6428" w:rsidRDefault="003A6428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64762153" w14:textId="77777777" w:rsidR="003A6428" w:rsidRDefault="003A6428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6FD8B072" w14:textId="77777777" w:rsidR="003A6428" w:rsidRDefault="003A6428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02E9E220" w14:textId="77777777" w:rsidR="003A6428" w:rsidRDefault="003A6428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1A3B8938" w14:textId="77777777" w:rsidR="003A6428" w:rsidRDefault="003A6428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5B7E83C8" w14:textId="77777777" w:rsidR="003A6428" w:rsidRDefault="003A6428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50B1EA1E" w14:textId="77777777" w:rsidR="003A6428" w:rsidRDefault="003A6428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4DD3A386" w14:textId="77777777" w:rsidR="003A6428" w:rsidRDefault="003A6428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p w14:paraId="00200FA6" w14:textId="77777777" w:rsidR="002C179E" w:rsidRPr="008916C4" w:rsidRDefault="002C179E" w:rsidP="008916C4">
      <w:pPr>
        <w:ind w:right="-87"/>
        <w:jc w:val="both"/>
        <w:rPr>
          <w:rFonts w:ascii="Abadi" w:hAnsi="Abadi" w:cs="Arial"/>
          <w:i/>
          <w:sz w:val="22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9"/>
        <w:gridCol w:w="3543"/>
      </w:tblGrid>
      <w:tr w:rsidR="00A031F6" w:rsidRPr="008916C4" w14:paraId="58FF3BE8" w14:textId="77777777" w:rsidTr="00844A4E">
        <w:trPr>
          <w:trHeight w:val="866"/>
          <w:jc w:val="center"/>
        </w:trPr>
        <w:tc>
          <w:tcPr>
            <w:tcW w:w="3319" w:type="dxa"/>
            <w:shd w:val="clear" w:color="auto" w:fill="D9D9D9" w:themeFill="background1" w:themeFillShade="D9"/>
            <w:vAlign w:val="center"/>
          </w:tcPr>
          <w:p w14:paraId="033B33E9" w14:textId="77777777" w:rsidR="00A031F6" w:rsidRPr="008916C4" w:rsidRDefault="00A031F6" w:rsidP="00822281">
            <w:pPr>
              <w:ind w:left="20" w:right="20"/>
              <w:rPr>
                <w:rFonts w:ascii="Abadi" w:eastAsia="Trebuchet MS" w:hAnsi="Abadi" w:cs="Trebuchet MS"/>
                <w:color w:val="000000"/>
                <w:sz w:val="20"/>
              </w:rPr>
            </w:pPr>
            <w:r w:rsidRPr="008916C4"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  <w:t>Type</w:t>
            </w:r>
            <w:r w:rsidR="00822281" w:rsidRPr="008916C4"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  <w:t>/Nom</w:t>
            </w:r>
            <w:r w:rsidRPr="008916C4"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  <w:t xml:space="preserve"> de carte proposée</w:t>
            </w:r>
            <w:r w:rsidRPr="008916C4">
              <w:rPr>
                <w:rFonts w:ascii="Abadi" w:eastAsia="Trebuchet MS" w:hAnsi="Abadi" w:cs="Trebuchet MS"/>
                <w:color w:val="000000"/>
                <w:sz w:val="20"/>
              </w:rPr>
              <w:t> </w:t>
            </w:r>
            <w:r w:rsidRPr="008916C4">
              <w:rPr>
                <w:rFonts w:ascii="Abadi" w:eastAsia="Trebuchet MS" w:hAnsi="Abadi" w:cs="Trebuchet MS"/>
                <w:color w:val="000000"/>
                <w:sz w:val="20"/>
              </w:rPr>
              <w:sym w:font="Wingdings" w:char="F0E8"/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1432C17" w14:textId="77777777" w:rsidR="00A031F6" w:rsidRPr="008916C4" w:rsidRDefault="00A031F6" w:rsidP="00A031F6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</w:rPr>
            </w:pPr>
          </w:p>
        </w:tc>
      </w:tr>
    </w:tbl>
    <w:p w14:paraId="52AA240C" w14:textId="77777777" w:rsidR="00A031F6" w:rsidRDefault="00A031F6" w:rsidP="001B63AD">
      <w:pPr>
        <w:ind w:left="20" w:right="20"/>
        <w:jc w:val="both"/>
        <w:rPr>
          <w:rFonts w:ascii="Abadi" w:eastAsia="Trebuchet MS" w:hAnsi="Abadi" w:cs="Trebuchet MS"/>
          <w:color w:val="000000"/>
          <w:sz w:val="20"/>
        </w:rPr>
      </w:pPr>
    </w:p>
    <w:p w14:paraId="6495177A" w14:textId="77777777" w:rsidR="00AC1724" w:rsidRDefault="00AC1724" w:rsidP="001B63AD">
      <w:pPr>
        <w:ind w:left="20" w:right="20"/>
        <w:jc w:val="both"/>
        <w:rPr>
          <w:rFonts w:ascii="Abadi" w:eastAsia="Trebuchet MS" w:hAnsi="Abadi" w:cs="Trebuchet MS"/>
          <w:b/>
          <w:bCs/>
          <w:color w:val="000000"/>
          <w:sz w:val="20"/>
          <w:u w:val="single"/>
        </w:rPr>
      </w:pPr>
    </w:p>
    <w:p w14:paraId="49A3521E" w14:textId="77777777" w:rsidR="00AC1724" w:rsidRDefault="00AC1724" w:rsidP="001B63AD">
      <w:pPr>
        <w:ind w:left="20" w:right="20"/>
        <w:jc w:val="both"/>
        <w:rPr>
          <w:rFonts w:ascii="Abadi" w:eastAsia="Trebuchet MS" w:hAnsi="Abadi" w:cs="Trebuchet MS"/>
          <w:b/>
          <w:bCs/>
          <w:color w:val="000000"/>
          <w:sz w:val="20"/>
          <w:u w:val="single"/>
        </w:rPr>
      </w:pPr>
    </w:p>
    <w:p w14:paraId="0CBAC0D0" w14:textId="4D225B20" w:rsidR="00AC1724" w:rsidRPr="002C179E" w:rsidRDefault="00D5578C" w:rsidP="00AC1724">
      <w:pPr>
        <w:ind w:left="20" w:right="20"/>
        <w:jc w:val="both"/>
        <w:rPr>
          <w:rFonts w:ascii="Abadi" w:eastAsia="Trebuchet MS" w:hAnsi="Abadi" w:cs="Trebuchet MS"/>
          <w:b/>
          <w:bCs/>
          <w:color w:val="002060"/>
          <w:szCs w:val="32"/>
          <w:u w:val="single"/>
        </w:rPr>
      </w:pPr>
      <w:r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 xml:space="preserve">1.1) </w:t>
      </w:r>
      <w:r w:rsidR="00AC1724" w:rsidRPr="002C179E"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>ETENDU DU RESEAU / 20 POINTS</w:t>
      </w:r>
    </w:p>
    <w:p w14:paraId="73839838" w14:textId="77777777" w:rsidR="00AC1724" w:rsidRPr="008916C4" w:rsidRDefault="00AC1724" w:rsidP="00AC1724">
      <w:pPr>
        <w:ind w:left="20" w:right="20"/>
        <w:jc w:val="both"/>
        <w:rPr>
          <w:rFonts w:ascii="Abadi" w:eastAsia="Trebuchet MS" w:hAnsi="Abadi" w:cs="Trebuchet MS"/>
          <w:color w:val="000000"/>
          <w:sz w:val="20"/>
        </w:rPr>
      </w:pPr>
    </w:p>
    <w:tbl>
      <w:tblPr>
        <w:tblW w:w="96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815"/>
        <w:gridCol w:w="4819"/>
      </w:tblGrid>
      <w:tr w:rsidR="00AC1724" w:rsidRPr="008916C4" w14:paraId="4D20072C" w14:textId="77777777" w:rsidTr="00AC1724">
        <w:trPr>
          <w:trHeight w:hRule="exact" w:val="510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1A738013" w14:textId="77777777" w:rsidR="00AC1724" w:rsidRPr="008916C4" w:rsidRDefault="00AC1724" w:rsidP="00D50DBA">
            <w:pPr>
              <w:ind w:left="20" w:right="20"/>
              <w:jc w:val="center"/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</w:pPr>
            <w:bookmarkStart w:id="1" w:name="_Hlk194937610"/>
            <w:r w:rsidRPr="008916C4"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  <w:t>Libellé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14:paraId="5C0529C0" w14:textId="77777777" w:rsidR="00AC1724" w:rsidRPr="008916C4" w:rsidRDefault="00AC1724" w:rsidP="00D50DBA">
            <w:pPr>
              <w:ind w:left="20" w:right="20"/>
              <w:jc w:val="center"/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</w:pPr>
            <w:r w:rsidRPr="008916C4"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  <w:t>Réponse</w:t>
            </w:r>
          </w:p>
        </w:tc>
      </w:tr>
      <w:tr w:rsidR="00AC1724" w:rsidRPr="008916C4" w14:paraId="748B4A43" w14:textId="77777777" w:rsidTr="00480E27">
        <w:trPr>
          <w:trHeight w:hRule="exact" w:val="7421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35AEF20A" w14:textId="78FCA143" w:rsidR="00AC1724" w:rsidRPr="00480E27" w:rsidRDefault="00AC1724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</w:rPr>
            </w:pPr>
            <w:r w:rsidRPr="00480E27">
              <w:rPr>
                <w:rFonts w:ascii="Abadi" w:eastAsia="Trebuchet MS" w:hAnsi="Abadi" w:cs="Trebuchet MS"/>
                <w:bCs/>
                <w:color w:val="000000"/>
                <w:sz w:val="22"/>
                <w:szCs w:val="28"/>
              </w:rPr>
              <w:t>Etendu du réseau (</w:t>
            </w:r>
            <w:r w:rsidR="00233A3D" w:rsidRPr="00480E27">
              <w:rPr>
                <w:rFonts w:ascii="Abadi" w:eastAsia="Arial" w:hAnsi="Abadi" w:cs="Arial"/>
                <w:color w:val="000000"/>
                <w:sz w:val="22"/>
                <w:szCs w:val="28"/>
              </w:rPr>
              <w:t xml:space="preserve">réseau de distribution </w:t>
            </w:r>
            <w:r w:rsidR="00233A3D" w:rsidRPr="00480E27">
              <w:rPr>
                <w:rFonts w:ascii="Abadi" w:eastAsia="Trebuchet MS" w:hAnsi="Abadi" w:cs="Trebuchet MS"/>
                <w:color w:val="000000"/>
                <w:sz w:val="22"/>
                <w:szCs w:val="28"/>
              </w:rPr>
              <w:t>et</w:t>
            </w:r>
            <w:r w:rsidR="00233A3D" w:rsidRPr="00480E27">
              <w:rPr>
                <w:rFonts w:ascii="Trebuchet MS" w:eastAsia="Trebuchet MS" w:hAnsi="Trebuchet MS" w:cs="Trebuchet MS"/>
                <w:color w:val="000000"/>
                <w:sz w:val="22"/>
                <w:szCs w:val="28"/>
              </w:rPr>
              <w:t xml:space="preserve"> </w:t>
            </w:r>
            <w:r w:rsidR="00233A3D" w:rsidRPr="00480E27">
              <w:rPr>
                <w:rFonts w:ascii="Abadi" w:eastAsia="Trebuchet MS" w:hAnsi="Abadi" w:cs="Trebuchet MS"/>
                <w:color w:val="000000"/>
                <w:sz w:val="22"/>
                <w:szCs w:val="28"/>
              </w:rPr>
              <w:t>localisation des stations</w:t>
            </w:r>
            <w:r w:rsidR="00233A3D" w:rsidRPr="00480E27">
              <w:rPr>
                <w:rFonts w:ascii="Abadi" w:eastAsia="Arial" w:hAnsi="Abadi" w:cs="Arial"/>
                <w:color w:val="000000"/>
                <w:sz w:val="22"/>
                <w:szCs w:val="28"/>
              </w:rPr>
              <w:t xml:space="preserve"> routier et autoroutier :  </w:t>
            </w:r>
            <w:r w:rsidR="00480E27">
              <w:rPr>
                <w:rFonts w:ascii="Abadi" w:eastAsia="Arial" w:hAnsi="Abadi" w:cs="Arial"/>
                <w:color w:val="000000"/>
                <w:sz w:val="22"/>
                <w:szCs w:val="28"/>
              </w:rPr>
              <w:t xml:space="preserve">Le </w:t>
            </w:r>
            <w:r w:rsidR="00233A3D" w:rsidRPr="00480E27">
              <w:rPr>
                <w:rFonts w:ascii="Abadi" w:eastAsia="Arial" w:hAnsi="Abadi" w:cs="Arial"/>
                <w:color w:val="000000"/>
                <w:sz w:val="22"/>
                <w:szCs w:val="28"/>
              </w:rPr>
              <w:t>nombre de stations multi-enseignes sur le territoire national)</w:t>
            </w:r>
          </w:p>
          <w:p w14:paraId="6CED71FF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394A3968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7A8B4239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6B449CBB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52FEE503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1CCD81A5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1AFC16BA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35AC60D1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0CF230DB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061DB2BA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06952452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49DC6118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6FFAC626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7CCB12EC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7E79F460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664ECACF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340DF7AC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2C4D0427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54969017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617811AD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14457AAE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79507ACA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16F0A084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549515F7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06DBE161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16C9A6BD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31A127A4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0F2D9E72" w14:textId="77777777" w:rsidR="00480E27" w:rsidRDefault="00480E27" w:rsidP="00D50DBA">
            <w:pPr>
              <w:ind w:left="20" w:right="20"/>
              <w:jc w:val="both"/>
              <w:rPr>
                <w:rFonts w:ascii="Abadi" w:eastAsia="Arial" w:hAnsi="Abadi" w:cs="Arial"/>
                <w:color w:val="000000"/>
                <w:sz w:val="20"/>
              </w:rPr>
            </w:pPr>
          </w:p>
          <w:p w14:paraId="60C010FA" w14:textId="16746246" w:rsidR="00480E27" w:rsidRPr="008916C4" w:rsidRDefault="00480E27" w:rsidP="00D50DBA">
            <w:pPr>
              <w:ind w:left="20" w:right="20"/>
              <w:jc w:val="both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5DD37154" w14:textId="77777777" w:rsidR="00AC1724" w:rsidRDefault="00AC1724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4E6E9D79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6F2366C8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56885C23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63EA4E9B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75BE026D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0665E54C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1FE4F5D5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7AE0AAAE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73A62E37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653C45C0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22AE4283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66A6BAEB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1567B37D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0C889FBB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5D2795BC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180EFA19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58DD794F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308E8179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20EBF183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1BCD3586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333B9195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125C6F10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272C206B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70E7EF46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1ECC8B00" w14:textId="77777777" w:rsidR="00480E27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43583989" w14:textId="0C30AD67" w:rsidR="00480E27" w:rsidRPr="008916C4" w:rsidRDefault="00480E27" w:rsidP="00D50DBA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</w:p>
        </w:tc>
      </w:tr>
      <w:bookmarkEnd w:id="1"/>
    </w:tbl>
    <w:p w14:paraId="393FCC67" w14:textId="77777777" w:rsidR="00AC1724" w:rsidRDefault="00AC1724" w:rsidP="001B63AD">
      <w:pPr>
        <w:ind w:left="20" w:right="20"/>
        <w:jc w:val="both"/>
        <w:rPr>
          <w:rFonts w:ascii="Abadi" w:eastAsia="Trebuchet MS" w:hAnsi="Abadi" w:cs="Trebuchet MS"/>
          <w:b/>
          <w:bCs/>
          <w:color w:val="000000"/>
          <w:sz w:val="20"/>
          <w:u w:val="single"/>
        </w:rPr>
      </w:pPr>
    </w:p>
    <w:p w14:paraId="67599873" w14:textId="77777777" w:rsidR="00AC1724" w:rsidRDefault="00AC1724" w:rsidP="001B63AD">
      <w:pPr>
        <w:ind w:left="20" w:right="20"/>
        <w:jc w:val="both"/>
        <w:rPr>
          <w:rFonts w:ascii="Abadi" w:eastAsia="Trebuchet MS" w:hAnsi="Abadi" w:cs="Trebuchet MS"/>
          <w:b/>
          <w:bCs/>
          <w:color w:val="000000"/>
          <w:sz w:val="20"/>
          <w:u w:val="single"/>
        </w:rPr>
      </w:pPr>
    </w:p>
    <w:p w14:paraId="0DF651C9" w14:textId="77777777" w:rsidR="00480E27" w:rsidRDefault="00480E27" w:rsidP="001B63AD">
      <w:pPr>
        <w:ind w:left="20" w:right="20"/>
        <w:jc w:val="both"/>
        <w:rPr>
          <w:rFonts w:ascii="Abadi" w:eastAsia="Trebuchet MS" w:hAnsi="Abadi" w:cs="Trebuchet MS"/>
          <w:b/>
          <w:bCs/>
          <w:color w:val="000000"/>
          <w:sz w:val="20"/>
          <w:u w:val="single"/>
        </w:rPr>
      </w:pPr>
    </w:p>
    <w:p w14:paraId="139CA1DB" w14:textId="77777777" w:rsidR="00480E27" w:rsidRDefault="00480E27" w:rsidP="001B63AD">
      <w:pPr>
        <w:ind w:left="20" w:right="20"/>
        <w:jc w:val="both"/>
        <w:rPr>
          <w:rFonts w:ascii="Abadi" w:eastAsia="Trebuchet MS" w:hAnsi="Abadi" w:cs="Trebuchet MS"/>
          <w:b/>
          <w:bCs/>
          <w:color w:val="000000"/>
          <w:sz w:val="20"/>
          <w:u w:val="single"/>
        </w:rPr>
      </w:pPr>
    </w:p>
    <w:p w14:paraId="6532792C" w14:textId="77777777" w:rsidR="00480E27" w:rsidRDefault="00480E27" w:rsidP="001B63AD">
      <w:pPr>
        <w:ind w:left="20" w:right="20"/>
        <w:jc w:val="both"/>
        <w:rPr>
          <w:rFonts w:ascii="Abadi" w:eastAsia="Trebuchet MS" w:hAnsi="Abadi" w:cs="Trebuchet MS"/>
          <w:b/>
          <w:bCs/>
          <w:color w:val="000000"/>
          <w:sz w:val="20"/>
          <w:u w:val="single"/>
        </w:rPr>
      </w:pPr>
    </w:p>
    <w:p w14:paraId="153D4A7E" w14:textId="77777777" w:rsidR="00AC1724" w:rsidRDefault="00AC1724" w:rsidP="001B63AD">
      <w:pPr>
        <w:ind w:left="20" w:right="20"/>
        <w:jc w:val="both"/>
        <w:rPr>
          <w:rFonts w:ascii="Abadi" w:eastAsia="Trebuchet MS" w:hAnsi="Abadi" w:cs="Trebuchet MS"/>
          <w:b/>
          <w:bCs/>
          <w:color w:val="000000"/>
          <w:sz w:val="20"/>
          <w:u w:val="single"/>
        </w:rPr>
      </w:pPr>
    </w:p>
    <w:p w14:paraId="44F62ED0" w14:textId="442C1BE1" w:rsidR="004C5AF5" w:rsidRPr="00233A3D" w:rsidRDefault="00D5578C" w:rsidP="001B63AD">
      <w:pPr>
        <w:ind w:left="20" w:right="20"/>
        <w:jc w:val="both"/>
        <w:rPr>
          <w:rFonts w:ascii="Abadi" w:eastAsia="Trebuchet MS" w:hAnsi="Abadi" w:cs="Trebuchet MS"/>
          <w:b/>
          <w:bCs/>
          <w:color w:val="002060"/>
          <w:szCs w:val="32"/>
          <w:u w:val="single"/>
        </w:rPr>
      </w:pPr>
      <w:r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 xml:space="preserve">1.2) </w:t>
      </w:r>
      <w:r w:rsidR="004C5AF5" w:rsidRPr="002C179E"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>QUALITE DE L’OUTIL DE GESTION</w:t>
      </w:r>
      <w:r w:rsidR="00047D53"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 xml:space="preserve"> : au regard des fonctionnalités de </w:t>
      </w:r>
      <w:r w:rsidR="00047D53" w:rsidRPr="00233A3D"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>l’outils</w:t>
      </w:r>
      <w:r w:rsidR="00233A3D" w:rsidRPr="00233A3D"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 xml:space="preserve"> </w:t>
      </w:r>
      <w:r w:rsidR="00233A3D" w:rsidRPr="00233A3D">
        <w:rPr>
          <w:rFonts w:ascii="Abadi" w:eastAsia="Arial" w:hAnsi="Abadi" w:cs="Arial"/>
          <w:color w:val="000000"/>
          <w:sz w:val="20"/>
          <w:u w:val="single"/>
        </w:rPr>
        <w:t>(</w:t>
      </w:r>
      <w:r w:rsidR="00233A3D" w:rsidRPr="00233A3D">
        <w:rPr>
          <w:rFonts w:ascii="Abadi" w:eastAsia="Arial" w:hAnsi="Abadi" w:cs="Arial"/>
          <w:b/>
          <w:bCs/>
          <w:color w:val="002060"/>
          <w:szCs w:val="32"/>
          <w:u w:val="single"/>
        </w:rPr>
        <w:t>suivi des statistiques, ergonomie…)</w:t>
      </w:r>
      <w:r w:rsidR="00047D53" w:rsidRPr="00233A3D"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 xml:space="preserve"> </w:t>
      </w:r>
      <w:r w:rsidR="004C5AF5" w:rsidRPr="00233A3D"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>/</w:t>
      </w:r>
      <w:r w:rsidR="00AC1724" w:rsidRPr="00233A3D"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 xml:space="preserve"> 20 POINTS</w:t>
      </w:r>
    </w:p>
    <w:p w14:paraId="7B7AC6AF" w14:textId="77777777" w:rsidR="004C5AF5" w:rsidRPr="00233A3D" w:rsidRDefault="004C5AF5" w:rsidP="001B63AD">
      <w:pPr>
        <w:ind w:left="20" w:right="20"/>
        <w:jc w:val="both"/>
        <w:rPr>
          <w:rFonts w:ascii="Abadi" w:eastAsia="Trebuchet MS" w:hAnsi="Abadi" w:cs="Trebuchet MS"/>
          <w:color w:val="000000"/>
          <w:sz w:val="20"/>
          <w:u w:val="single"/>
        </w:rPr>
      </w:pPr>
    </w:p>
    <w:tbl>
      <w:tblPr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815"/>
        <w:gridCol w:w="1843"/>
        <w:gridCol w:w="2964"/>
      </w:tblGrid>
      <w:tr w:rsidR="008916C4" w:rsidRPr="008916C4" w14:paraId="03849342" w14:textId="76B0161F" w:rsidTr="003B5D9F">
        <w:trPr>
          <w:trHeight w:hRule="exact" w:val="510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6435C85C" w14:textId="77777777" w:rsidR="008916C4" w:rsidRPr="008916C4" w:rsidRDefault="008916C4" w:rsidP="00D83876">
            <w:pPr>
              <w:ind w:left="20" w:right="20"/>
              <w:jc w:val="center"/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</w:pPr>
            <w:bookmarkStart w:id="2" w:name="_Hlk194937653"/>
            <w:r w:rsidRPr="008916C4"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  <w:t>Libellé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E544FC1" w14:textId="77777777" w:rsidR="008916C4" w:rsidRPr="008916C4" w:rsidRDefault="008916C4" w:rsidP="00D83876">
            <w:pPr>
              <w:ind w:left="20" w:right="20"/>
              <w:jc w:val="center"/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</w:pPr>
            <w:r w:rsidRPr="008916C4"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  <w:t>Réponse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5C4DA603" w14:textId="1E1DD8F3" w:rsidR="008916C4" w:rsidRPr="008916C4" w:rsidRDefault="008916C4" w:rsidP="00D83876">
            <w:pPr>
              <w:ind w:left="20" w:right="20"/>
              <w:jc w:val="center"/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</w:pPr>
            <w:r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  <w:t>Commentaire</w:t>
            </w:r>
          </w:p>
        </w:tc>
      </w:tr>
      <w:bookmarkEnd w:id="2"/>
      <w:tr w:rsidR="008916C4" w:rsidRPr="008916C4" w14:paraId="698D0351" w14:textId="29E69995" w:rsidTr="003B5D9F">
        <w:trPr>
          <w:trHeight w:hRule="exact" w:val="680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1011ED12" w14:textId="2DDC891E" w:rsidR="008916C4" w:rsidRPr="008916C4" w:rsidRDefault="008916C4" w:rsidP="0089733E">
            <w:pPr>
              <w:ind w:left="20" w:right="20"/>
              <w:jc w:val="both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  <w:r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>Est-il possible, en cours de marché, de changer de code PIN sur des cartes déjà créées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C097D2" w14:textId="77777777" w:rsidR="008916C4" w:rsidRPr="008916C4" w:rsidRDefault="00CD090F" w:rsidP="00844A4E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-147282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C4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8916C4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OUI </w:t>
            </w: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-1965885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C4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8916C4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NON</w:t>
            </w:r>
          </w:p>
        </w:tc>
        <w:tc>
          <w:tcPr>
            <w:tcW w:w="2964" w:type="dxa"/>
          </w:tcPr>
          <w:p w14:paraId="0E9EB077" w14:textId="77777777" w:rsidR="008916C4" w:rsidRPr="008916C4" w:rsidRDefault="008916C4" w:rsidP="00844A4E">
            <w:pPr>
              <w:ind w:left="20" w:right="20"/>
              <w:jc w:val="center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</w:p>
        </w:tc>
      </w:tr>
      <w:tr w:rsidR="004C5AF5" w:rsidRPr="008916C4" w14:paraId="6A2FF06F" w14:textId="77777777" w:rsidTr="003B5D9F">
        <w:trPr>
          <w:trHeight w:hRule="exact" w:val="680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078129B7" w14:textId="49E572FF" w:rsidR="004C5AF5" w:rsidRPr="008916C4" w:rsidRDefault="004C5AF5" w:rsidP="0089733E">
            <w:pPr>
              <w:ind w:left="20" w:right="20"/>
              <w:jc w:val="both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  <w:r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>Quelle est la durée de validité d'une carte (en mois) ?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2A16A5" w14:textId="36788D70" w:rsidR="004C5AF5" w:rsidRPr="008916C4" w:rsidRDefault="002C179E" w:rsidP="00844A4E">
            <w:pPr>
              <w:ind w:left="20" w:right="20"/>
              <w:jc w:val="center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  <w:r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…… </w:t>
            </w:r>
            <w:r w:rsidR="004C5AF5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>mois</w:t>
            </w:r>
          </w:p>
        </w:tc>
        <w:tc>
          <w:tcPr>
            <w:tcW w:w="2964" w:type="dxa"/>
          </w:tcPr>
          <w:p w14:paraId="46B35E28" w14:textId="77777777" w:rsidR="004C5AF5" w:rsidRPr="008916C4" w:rsidRDefault="004C5AF5" w:rsidP="00844A4E">
            <w:pPr>
              <w:ind w:left="20" w:right="20"/>
              <w:jc w:val="center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</w:p>
        </w:tc>
      </w:tr>
      <w:tr w:rsidR="008916C4" w:rsidRPr="008916C4" w14:paraId="3F0D141A" w14:textId="78E475B5" w:rsidTr="003B5D9F">
        <w:trPr>
          <w:trHeight w:hRule="exact" w:val="680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61C524D2" w14:textId="052FE924" w:rsidR="008916C4" w:rsidRPr="008916C4" w:rsidRDefault="008916C4" w:rsidP="0089733E">
            <w:pPr>
              <w:ind w:left="20" w:right="20"/>
              <w:jc w:val="both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  <w:r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>La demande d'opposition peut-elle être effectuée par internet ?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2289CB" w14:textId="77777777" w:rsidR="008916C4" w:rsidRPr="008916C4" w:rsidRDefault="00CD090F" w:rsidP="00844A4E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1246692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C4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8916C4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OUI </w:t>
            </w: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-286122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C4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8916C4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NON</w:t>
            </w:r>
          </w:p>
        </w:tc>
        <w:tc>
          <w:tcPr>
            <w:tcW w:w="2964" w:type="dxa"/>
          </w:tcPr>
          <w:p w14:paraId="6F848E99" w14:textId="77777777" w:rsidR="008916C4" w:rsidRPr="008916C4" w:rsidRDefault="008916C4" w:rsidP="00844A4E">
            <w:pPr>
              <w:ind w:left="20" w:right="20"/>
              <w:jc w:val="center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</w:p>
        </w:tc>
      </w:tr>
      <w:tr w:rsidR="008916C4" w:rsidRPr="008916C4" w14:paraId="26316A48" w14:textId="4B5F6883" w:rsidTr="003B5D9F">
        <w:trPr>
          <w:trHeight w:hRule="exact" w:val="680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73C8FDBD" w14:textId="1A0FBCA8" w:rsidR="008916C4" w:rsidRPr="008916C4" w:rsidRDefault="008916C4" w:rsidP="00854BA0">
            <w:pPr>
              <w:ind w:left="20" w:right="20"/>
              <w:jc w:val="both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  <w:r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Est-il possible de limiter les cartes </w:t>
            </w:r>
            <w:r w:rsidR="003B5D9F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>en termes de</w:t>
            </w:r>
            <w:r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</w:t>
            </w:r>
            <w:r w:rsidRPr="008916C4">
              <w:rPr>
                <w:rFonts w:ascii="Abadi" w:eastAsia="Trebuchet MS" w:hAnsi="Abadi" w:cs="Trebuchet MS"/>
                <w:bCs/>
                <w:color w:val="000000"/>
                <w:sz w:val="20"/>
                <w:u w:val="single"/>
              </w:rPr>
              <w:t>volume</w:t>
            </w:r>
            <w:r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de carburant prenable ?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BB22C4" w14:textId="77777777" w:rsidR="008916C4" w:rsidRPr="008916C4" w:rsidRDefault="00CD090F" w:rsidP="00844A4E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1835801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C4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8916C4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OUI </w:t>
            </w: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981815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C4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8916C4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NON</w:t>
            </w:r>
          </w:p>
        </w:tc>
        <w:tc>
          <w:tcPr>
            <w:tcW w:w="2964" w:type="dxa"/>
          </w:tcPr>
          <w:p w14:paraId="263936D8" w14:textId="77777777" w:rsidR="008916C4" w:rsidRPr="008916C4" w:rsidRDefault="008916C4" w:rsidP="00844A4E">
            <w:pPr>
              <w:ind w:left="20" w:right="20"/>
              <w:jc w:val="center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</w:p>
        </w:tc>
      </w:tr>
      <w:tr w:rsidR="004C5AF5" w:rsidRPr="008916C4" w14:paraId="76581CC0" w14:textId="77777777" w:rsidTr="004C5AF5">
        <w:trPr>
          <w:trHeight w:hRule="exact" w:val="889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3B635EF1" w14:textId="77777777" w:rsidR="004C5AF5" w:rsidRDefault="004C5AF5" w:rsidP="00854BA0">
            <w:pPr>
              <w:ind w:left="20" w:right="20"/>
              <w:jc w:val="both"/>
              <w:rPr>
                <w:rFonts w:ascii="Abadi" w:hAnsi="Abadi"/>
                <w:sz w:val="20"/>
                <w:szCs w:val="20"/>
              </w:rPr>
            </w:pPr>
            <w:r w:rsidRPr="008916C4">
              <w:rPr>
                <w:rFonts w:ascii="Abadi" w:hAnsi="Abadi"/>
                <w:sz w:val="20"/>
                <w:szCs w:val="20"/>
              </w:rPr>
              <w:t>Sera-t-il possible de restreindre l'utilisation de la carte à la fourniture de carburant uniquement, ainsi qu'à un seul type de carburant ?</w:t>
            </w:r>
          </w:p>
          <w:p w14:paraId="544445D7" w14:textId="77777777" w:rsidR="004C5AF5" w:rsidRDefault="004C5AF5" w:rsidP="00854BA0">
            <w:pPr>
              <w:ind w:left="20" w:right="20"/>
              <w:jc w:val="both"/>
              <w:rPr>
                <w:rFonts w:ascii="Abadi" w:hAnsi="Abadi"/>
                <w:sz w:val="20"/>
                <w:szCs w:val="20"/>
              </w:rPr>
            </w:pPr>
          </w:p>
          <w:p w14:paraId="07BF972E" w14:textId="77777777" w:rsidR="004C5AF5" w:rsidRDefault="004C5AF5" w:rsidP="00854BA0">
            <w:pPr>
              <w:ind w:left="20" w:right="20"/>
              <w:jc w:val="both"/>
              <w:rPr>
                <w:rFonts w:ascii="Abadi" w:hAnsi="Abadi"/>
                <w:sz w:val="20"/>
                <w:szCs w:val="20"/>
              </w:rPr>
            </w:pPr>
          </w:p>
          <w:p w14:paraId="67D2DDB0" w14:textId="1846912F" w:rsidR="004C5AF5" w:rsidRPr="008916C4" w:rsidRDefault="004C5AF5" w:rsidP="00854BA0">
            <w:pPr>
              <w:ind w:left="20" w:right="20"/>
              <w:jc w:val="both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F8F942A" w14:textId="10EEB957" w:rsidR="004C5AF5" w:rsidRPr="008916C4" w:rsidRDefault="00CD090F" w:rsidP="00844A4E">
            <w:pPr>
              <w:ind w:left="20" w:right="20"/>
              <w:jc w:val="center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473266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AF5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4C5AF5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OUI </w:t>
            </w: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993607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AF5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4C5AF5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NON</w:t>
            </w:r>
          </w:p>
        </w:tc>
        <w:tc>
          <w:tcPr>
            <w:tcW w:w="2964" w:type="dxa"/>
          </w:tcPr>
          <w:p w14:paraId="6233BFF6" w14:textId="77777777" w:rsidR="004C5AF5" w:rsidRPr="008916C4" w:rsidRDefault="004C5AF5" w:rsidP="00844A4E">
            <w:pPr>
              <w:ind w:left="20" w:right="20"/>
              <w:jc w:val="center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</w:p>
        </w:tc>
      </w:tr>
      <w:tr w:rsidR="008916C4" w:rsidRPr="008916C4" w14:paraId="05A580B3" w14:textId="7BF9BA5B" w:rsidTr="003B5D9F">
        <w:trPr>
          <w:trHeight w:hRule="exact" w:val="680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50C72506" w14:textId="7A2AD9D2" w:rsidR="008916C4" w:rsidRPr="008916C4" w:rsidRDefault="004C5AF5" w:rsidP="00854BA0">
            <w:pPr>
              <w:ind w:right="20"/>
              <w:jc w:val="both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  <w:r w:rsidRPr="008916C4">
              <w:rPr>
                <w:rFonts w:ascii="Abadi" w:hAnsi="Abadi"/>
                <w:sz w:val="20"/>
                <w:szCs w:val="20"/>
              </w:rPr>
              <w:t>Pourra-t-on saisir le kilométrage du véhicule lors du remplissage du réservoir ?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E4267F" w14:textId="41C8A47A" w:rsidR="008916C4" w:rsidRPr="008916C4" w:rsidRDefault="00CD090F" w:rsidP="00844A4E">
            <w:pPr>
              <w:ind w:left="20" w:right="176"/>
              <w:jc w:val="right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-63950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AF5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4C5AF5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OUI </w:t>
            </w: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-1307769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AF5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4C5AF5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NON</w:t>
            </w:r>
          </w:p>
        </w:tc>
        <w:tc>
          <w:tcPr>
            <w:tcW w:w="2964" w:type="dxa"/>
          </w:tcPr>
          <w:p w14:paraId="366F369C" w14:textId="77777777" w:rsidR="008916C4" w:rsidRPr="008916C4" w:rsidRDefault="008916C4" w:rsidP="00844A4E">
            <w:pPr>
              <w:ind w:left="20" w:right="176"/>
              <w:jc w:val="right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</w:p>
        </w:tc>
      </w:tr>
      <w:tr w:rsidR="008916C4" w:rsidRPr="008916C4" w14:paraId="1F41784C" w14:textId="676E179C" w:rsidTr="004C5AF5">
        <w:trPr>
          <w:trHeight w:hRule="exact" w:val="884"/>
        </w:trPr>
        <w:tc>
          <w:tcPr>
            <w:tcW w:w="4815" w:type="dxa"/>
            <w:shd w:val="clear" w:color="auto" w:fill="D9D9D9"/>
            <w:vAlign w:val="center"/>
          </w:tcPr>
          <w:p w14:paraId="657BDA16" w14:textId="77777777" w:rsidR="008916C4" w:rsidRPr="008916C4" w:rsidRDefault="008916C4" w:rsidP="008916C4">
            <w:pPr>
              <w:rPr>
                <w:rFonts w:ascii="Abadi" w:hAnsi="Abadi"/>
                <w:sz w:val="20"/>
                <w:szCs w:val="20"/>
              </w:rPr>
            </w:pPr>
            <w:r w:rsidRPr="008916C4">
              <w:rPr>
                <w:rFonts w:ascii="Abadi" w:hAnsi="Abadi"/>
                <w:sz w:val="20"/>
                <w:szCs w:val="20"/>
              </w:rPr>
              <w:t>Sera-t-il possible de mettre immédiatement en opposition des cartes (volées ou perdues) par simple appel téléphonique, mail ou via l'accès internet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6A7CC5" w14:textId="77777777" w:rsidR="008916C4" w:rsidRPr="008916C4" w:rsidRDefault="00CD090F" w:rsidP="008916C4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716017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C4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8916C4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OUI </w:t>
            </w: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-96897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C4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8916C4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NON</w:t>
            </w:r>
          </w:p>
        </w:tc>
        <w:tc>
          <w:tcPr>
            <w:tcW w:w="2964" w:type="dxa"/>
            <w:tcBorders>
              <w:bottom w:val="single" w:sz="6" w:space="0" w:color="808080" w:themeColor="background1" w:themeShade="80"/>
            </w:tcBorders>
          </w:tcPr>
          <w:p w14:paraId="058CBB94" w14:textId="77777777" w:rsidR="008916C4" w:rsidRPr="008916C4" w:rsidRDefault="008916C4" w:rsidP="008916C4">
            <w:pPr>
              <w:ind w:left="20" w:right="20"/>
              <w:jc w:val="center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</w:p>
        </w:tc>
      </w:tr>
      <w:tr w:rsidR="008916C4" w:rsidRPr="008916C4" w14:paraId="6E64CEB9" w14:textId="0304D291" w:rsidTr="003B5D9F">
        <w:trPr>
          <w:trHeight w:hRule="exact" w:val="680"/>
        </w:trPr>
        <w:tc>
          <w:tcPr>
            <w:tcW w:w="6658" w:type="dxa"/>
            <w:gridSpan w:val="2"/>
            <w:tcBorders>
              <w:right w:val="nil"/>
            </w:tcBorders>
            <w:shd w:val="clear" w:color="auto" w:fill="D9D9D9"/>
            <w:vAlign w:val="center"/>
          </w:tcPr>
          <w:p w14:paraId="2DB0B036" w14:textId="77777777" w:rsidR="008916C4" w:rsidRPr="008916C4" w:rsidRDefault="008916C4" w:rsidP="008916C4">
            <w:pPr>
              <w:rPr>
                <w:rFonts w:ascii="Abadi" w:hAnsi="Abadi"/>
                <w:sz w:val="20"/>
                <w:szCs w:val="20"/>
              </w:rPr>
            </w:pPr>
            <w:r w:rsidRPr="008916C4">
              <w:rPr>
                <w:rFonts w:ascii="Abadi" w:hAnsi="Abadi"/>
                <w:sz w:val="20"/>
                <w:szCs w:val="20"/>
              </w:rPr>
              <w:t>Le compte client internet permettra-t-il :</w:t>
            </w:r>
          </w:p>
        </w:tc>
        <w:tc>
          <w:tcPr>
            <w:tcW w:w="2964" w:type="dxa"/>
            <w:tcBorders>
              <w:top w:val="single" w:sz="6" w:space="0" w:color="808080" w:themeColor="background1" w:themeShade="80"/>
              <w:left w:val="nil"/>
              <w:bottom w:val="single" w:sz="6" w:space="0" w:color="808080" w:themeColor="background1" w:themeShade="80"/>
            </w:tcBorders>
            <w:shd w:val="clear" w:color="auto" w:fill="D9D9D9"/>
          </w:tcPr>
          <w:p w14:paraId="6B0EC82F" w14:textId="77777777" w:rsidR="008916C4" w:rsidRPr="008916C4" w:rsidRDefault="008916C4" w:rsidP="008916C4">
            <w:pPr>
              <w:rPr>
                <w:rFonts w:ascii="Abadi" w:hAnsi="Abadi"/>
                <w:sz w:val="20"/>
                <w:szCs w:val="20"/>
              </w:rPr>
            </w:pPr>
          </w:p>
        </w:tc>
      </w:tr>
      <w:tr w:rsidR="008916C4" w:rsidRPr="008916C4" w14:paraId="6531B831" w14:textId="3122A62B" w:rsidTr="003B5D9F">
        <w:trPr>
          <w:trHeight w:hRule="exact" w:val="680"/>
        </w:trPr>
        <w:tc>
          <w:tcPr>
            <w:tcW w:w="4815" w:type="dxa"/>
            <w:shd w:val="clear" w:color="auto" w:fill="D9D9D9"/>
            <w:vAlign w:val="center"/>
          </w:tcPr>
          <w:p w14:paraId="2C5B7782" w14:textId="77777777" w:rsidR="008916C4" w:rsidRPr="008916C4" w:rsidRDefault="008916C4" w:rsidP="008916C4">
            <w:pPr>
              <w:numPr>
                <w:ilvl w:val="0"/>
                <w:numId w:val="12"/>
              </w:numPr>
              <w:ind w:left="426" w:hanging="284"/>
              <w:rPr>
                <w:rFonts w:ascii="Abadi" w:hAnsi="Abadi"/>
                <w:sz w:val="20"/>
                <w:szCs w:val="20"/>
              </w:rPr>
            </w:pPr>
            <w:r w:rsidRPr="008916C4">
              <w:rPr>
                <w:rFonts w:ascii="Abadi" w:hAnsi="Abadi"/>
                <w:sz w:val="20"/>
                <w:szCs w:val="20"/>
              </w:rPr>
              <w:t>De gérer individuellement chaque carte ?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048A12" w14:textId="77777777" w:rsidR="008916C4" w:rsidRPr="008916C4" w:rsidRDefault="00CD090F" w:rsidP="008916C4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-2091615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C4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8916C4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OUI </w:t>
            </w: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668686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C4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8916C4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NON</w:t>
            </w:r>
          </w:p>
        </w:tc>
        <w:tc>
          <w:tcPr>
            <w:tcW w:w="2964" w:type="dxa"/>
          </w:tcPr>
          <w:p w14:paraId="194D8A2D" w14:textId="77777777" w:rsidR="008916C4" w:rsidRPr="008916C4" w:rsidRDefault="008916C4" w:rsidP="008916C4">
            <w:pPr>
              <w:ind w:left="20" w:right="20"/>
              <w:jc w:val="center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</w:p>
        </w:tc>
      </w:tr>
      <w:tr w:rsidR="008916C4" w:rsidRPr="008916C4" w14:paraId="1661760F" w14:textId="4EBAAFEC" w:rsidTr="003B5D9F">
        <w:trPr>
          <w:trHeight w:hRule="exact" w:val="680"/>
        </w:trPr>
        <w:tc>
          <w:tcPr>
            <w:tcW w:w="4815" w:type="dxa"/>
            <w:shd w:val="clear" w:color="auto" w:fill="D9D9D9"/>
            <w:vAlign w:val="center"/>
          </w:tcPr>
          <w:p w14:paraId="3F741FF8" w14:textId="77777777" w:rsidR="008916C4" w:rsidRPr="008916C4" w:rsidRDefault="008916C4" w:rsidP="008916C4">
            <w:pPr>
              <w:numPr>
                <w:ilvl w:val="0"/>
                <w:numId w:val="12"/>
              </w:numPr>
              <w:ind w:left="426" w:hanging="284"/>
              <w:rPr>
                <w:rFonts w:ascii="Abadi" w:hAnsi="Abadi"/>
                <w:sz w:val="20"/>
                <w:szCs w:val="20"/>
              </w:rPr>
            </w:pPr>
            <w:r w:rsidRPr="008916C4">
              <w:rPr>
                <w:rFonts w:ascii="Abadi" w:hAnsi="Abadi"/>
                <w:sz w:val="20"/>
                <w:szCs w:val="20"/>
              </w:rPr>
              <w:t>Le suivi des consommations (carburants et services annexes) par immatriculation ?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FB43B5" w14:textId="77777777" w:rsidR="008916C4" w:rsidRPr="008916C4" w:rsidRDefault="00CD090F" w:rsidP="008916C4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1299582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C4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8916C4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OUI </w:t>
            </w: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1859845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C4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8916C4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NON</w:t>
            </w:r>
          </w:p>
        </w:tc>
        <w:tc>
          <w:tcPr>
            <w:tcW w:w="2964" w:type="dxa"/>
          </w:tcPr>
          <w:p w14:paraId="6AFBC6D3" w14:textId="77777777" w:rsidR="008916C4" w:rsidRPr="008916C4" w:rsidRDefault="008916C4" w:rsidP="008916C4">
            <w:pPr>
              <w:ind w:left="20" w:right="20"/>
              <w:jc w:val="center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</w:p>
        </w:tc>
      </w:tr>
      <w:tr w:rsidR="008916C4" w:rsidRPr="008916C4" w14:paraId="4B5F33F4" w14:textId="5807818A" w:rsidTr="003B5D9F">
        <w:trPr>
          <w:trHeight w:hRule="exact" w:val="680"/>
        </w:trPr>
        <w:tc>
          <w:tcPr>
            <w:tcW w:w="4815" w:type="dxa"/>
            <w:shd w:val="clear" w:color="auto" w:fill="D9D9D9"/>
            <w:vAlign w:val="center"/>
          </w:tcPr>
          <w:p w14:paraId="33FAE83B" w14:textId="77777777" w:rsidR="008916C4" w:rsidRPr="008916C4" w:rsidRDefault="008916C4" w:rsidP="008916C4">
            <w:pPr>
              <w:numPr>
                <w:ilvl w:val="0"/>
                <w:numId w:val="12"/>
              </w:numPr>
              <w:ind w:left="426" w:hanging="284"/>
              <w:rPr>
                <w:rFonts w:ascii="Abadi" w:hAnsi="Abadi"/>
                <w:sz w:val="20"/>
                <w:szCs w:val="20"/>
              </w:rPr>
            </w:pPr>
            <w:r w:rsidRPr="008916C4">
              <w:rPr>
                <w:rFonts w:ascii="Abadi" w:hAnsi="Abadi"/>
                <w:sz w:val="20"/>
                <w:szCs w:val="20"/>
              </w:rPr>
              <w:t>Des recherches sur une période donnée, reporting (statistiques) ?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ABDD8D" w14:textId="77777777" w:rsidR="008916C4" w:rsidRPr="008916C4" w:rsidRDefault="00CD090F" w:rsidP="008916C4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131981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C4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8916C4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OUI </w:t>
            </w: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-202168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C4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8916C4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NON</w:t>
            </w:r>
          </w:p>
        </w:tc>
        <w:tc>
          <w:tcPr>
            <w:tcW w:w="2964" w:type="dxa"/>
          </w:tcPr>
          <w:p w14:paraId="330172C2" w14:textId="77777777" w:rsidR="008916C4" w:rsidRPr="008916C4" w:rsidRDefault="008916C4" w:rsidP="008916C4">
            <w:pPr>
              <w:ind w:left="20" w:right="20"/>
              <w:jc w:val="center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</w:p>
        </w:tc>
      </w:tr>
      <w:tr w:rsidR="008916C4" w:rsidRPr="008916C4" w14:paraId="504EB451" w14:textId="599C5E55" w:rsidTr="003B5D9F">
        <w:trPr>
          <w:trHeight w:hRule="exact" w:val="680"/>
        </w:trPr>
        <w:tc>
          <w:tcPr>
            <w:tcW w:w="4815" w:type="dxa"/>
            <w:shd w:val="clear" w:color="auto" w:fill="D9D9D9"/>
            <w:vAlign w:val="center"/>
          </w:tcPr>
          <w:p w14:paraId="1E58E74B" w14:textId="77777777" w:rsidR="008916C4" w:rsidRPr="008916C4" w:rsidRDefault="008916C4" w:rsidP="008916C4">
            <w:pPr>
              <w:numPr>
                <w:ilvl w:val="0"/>
                <w:numId w:val="12"/>
              </w:numPr>
              <w:ind w:left="426" w:hanging="284"/>
              <w:rPr>
                <w:rFonts w:ascii="Abadi" w:hAnsi="Abadi"/>
                <w:sz w:val="20"/>
                <w:szCs w:val="20"/>
              </w:rPr>
            </w:pPr>
            <w:r w:rsidRPr="008916C4">
              <w:rPr>
                <w:rFonts w:ascii="Abadi" w:hAnsi="Abadi"/>
                <w:sz w:val="20"/>
                <w:szCs w:val="20"/>
              </w:rPr>
              <w:t>Le suivi des facturations ?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ADDEF1" w14:textId="77777777" w:rsidR="008916C4" w:rsidRPr="008916C4" w:rsidRDefault="00CD090F" w:rsidP="008916C4">
            <w:pPr>
              <w:ind w:left="20" w:right="20"/>
              <w:jc w:val="center"/>
              <w:rPr>
                <w:rFonts w:ascii="Abadi" w:eastAsia="Trebuchet MS" w:hAnsi="Abadi" w:cs="Trebuchet MS"/>
                <w:color w:val="000000"/>
                <w:sz w:val="20"/>
              </w:rPr>
            </w:pP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-1115592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C4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8916C4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OUI </w:t>
            </w:r>
            <w:sdt>
              <w:sdtPr>
                <w:rPr>
                  <w:rFonts w:ascii="Abadi" w:eastAsia="Trebuchet MS" w:hAnsi="Abadi" w:cs="Trebuchet MS"/>
                  <w:bCs/>
                  <w:color w:val="000000"/>
                  <w:sz w:val="20"/>
                </w:rPr>
                <w:id w:val="20252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C4" w:rsidRPr="008916C4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</w:rPr>
                  <w:t>☐</w:t>
                </w:r>
              </w:sdtContent>
            </w:sdt>
            <w:r w:rsidR="008916C4" w:rsidRPr="008916C4">
              <w:rPr>
                <w:rFonts w:ascii="Abadi" w:eastAsia="Trebuchet MS" w:hAnsi="Abadi" w:cs="Trebuchet MS"/>
                <w:bCs/>
                <w:color w:val="000000"/>
                <w:sz w:val="20"/>
              </w:rPr>
              <w:t xml:space="preserve"> NON</w:t>
            </w:r>
          </w:p>
        </w:tc>
        <w:tc>
          <w:tcPr>
            <w:tcW w:w="2964" w:type="dxa"/>
          </w:tcPr>
          <w:p w14:paraId="5EDBC542" w14:textId="77777777" w:rsidR="008916C4" w:rsidRPr="008916C4" w:rsidRDefault="008916C4" w:rsidP="008916C4">
            <w:pPr>
              <w:ind w:left="20" w:right="20"/>
              <w:jc w:val="center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</w:p>
        </w:tc>
      </w:tr>
    </w:tbl>
    <w:p w14:paraId="76686F6C" w14:textId="77777777" w:rsidR="00844A4E" w:rsidRPr="008916C4" w:rsidRDefault="00844A4E" w:rsidP="0084496F">
      <w:pPr>
        <w:spacing w:after="120"/>
        <w:ind w:right="20"/>
        <w:rPr>
          <w:rFonts w:ascii="Abadi" w:eastAsia="Trebuchet MS" w:hAnsi="Abadi" w:cs="Trebuchet MS"/>
          <w:b/>
          <w:color w:val="000000"/>
          <w:sz w:val="20"/>
          <w:szCs w:val="20"/>
        </w:rPr>
      </w:pPr>
    </w:p>
    <w:p w14:paraId="7491B349" w14:textId="77777777" w:rsidR="006F3FC9" w:rsidRDefault="006F3FC9" w:rsidP="0084496F">
      <w:pPr>
        <w:pStyle w:val="Titre1"/>
        <w:spacing w:after="120"/>
        <w:ind w:left="23" w:right="23"/>
        <w:rPr>
          <w:rFonts w:ascii="Abadi" w:eastAsia="Trebuchet MS" w:hAnsi="Abadi" w:cs="Trebuchet MS"/>
          <w:color w:val="000000"/>
          <w:sz w:val="20"/>
          <w:szCs w:val="20"/>
        </w:rPr>
      </w:pPr>
      <w:bookmarkStart w:id="3" w:name="_Toc498590424"/>
    </w:p>
    <w:p w14:paraId="0E26B5A6" w14:textId="77777777" w:rsidR="002C179E" w:rsidRDefault="002C179E" w:rsidP="002C179E">
      <w:pPr>
        <w:rPr>
          <w:rFonts w:eastAsia="Trebuchet MS"/>
        </w:rPr>
      </w:pPr>
    </w:p>
    <w:p w14:paraId="48435BD6" w14:textId="77777777" w:rsidR="002C179E" w:rsidRDefault="002C179E" w:rsidP="002C179E">
      <w:pPr>
        <w:rPr>
          <w:rFonts w:eastAsia="Trebuchet MS"/>
        </w:rPr>
      </w:pPr>
    </w:p>
    <w:p w14:paraId="7BFA8AD9" w14:textId="77777777" w:rsidR="00480E27" w:rsidRDefault="00480E27" w:rsidP="002C179E">
      <w:pPr>
        <w:rPr>
          <w:rFonts w:eastAsia="Trebuchet MS"/>
        </w:rPr>
      </w:pPr>
    </w:p>
    <w:p w14:paraId="7EB4DB0E" w14:textId="77777777" w:rsidR="00480E27" w:rsidRDefault="00480E27" w:rsidP="002C179E">
      <w:pPr>
        <w:rPr>
          <w:rFonts w:eastAsia="Trebuchet MS"/>
        </w:rPr>
      </w:pPr>
    </w:p>
    <w:p w14:paraId="12ED9CBC" w14:textId="77777777" w:rsidR="00480E27" w:rsidRDefault="00480E27" w:rsidP="002C179E">
      <w:pPr>
        <w:rPr>
          <w:rFonts w:eastAsia="Trebuchet MS"/>
        </w:rPr>
      </w:pPr>
    </w:p>
    <w:p w14:paraId="38D2E5D7" w14:textId="77777777" w:rsidR="00480E27" w:rsidRDefault="00480E27" w:rsidP="002C179E">
      <w:pPr>
        <w:rPr>
          <w:rFonts w:eastAsia="Trebuchet MS"/>
        </w:rPr>
      </w:pPr>
    </w:p>
    <w:p w14:paraId="5735CA27" w14:textId="77777777" w:rsidR="00480E27" w:rsidRDefault="00480E27" w:rsidP="002C179E">
      <w:pPr>
        <w:rPr>
          <w:rFonts w:eastAsia="Trebuchet MS"/>
        </w:rPr>
      </w:pPr>
    </w:p>
    <w:p w14:paraId="1F5EC2D8" w14:textId="77777777" w:rsidR="00480E27" w:rsidRDefault="00480E27" w:rsidP="002C179E">
      <w:pPr>
        <w:rPr>
          <w:rFonts w:eastAsia="Trebuchet MS"/>
        </w:rPr>
      </w:pPr>
    </w:p>
    <w:p w14:paraId="042EA11E" w14:textId="77777777" w:rsidR="00480E27" w:rsidRDefault="00480E27" w:rsidP="002C179E">
      <w:pPr>
        <w:rPr>
          <w:rFonts w:eastAsia="Trebuchet MS"/>
        </w:rPr>
      </w:pPr>
    </w:p>
    <w:p w14:paraId="5398B807" w14:textId="77777777" w:rsidR="00480E27" w:rsidRDefault="00480E27" w:rsidP="002C179E">
      <w:pPr>
        <w:rPr>
          <w:rFonts w:eastAsia="Trebuchet MS"/>
        </w:rPr>
      </w:pPr>
    </w:p>
    <w:p w14:paraId="2A9C40CF" w14:textId="77777777" w:rsidR="00480E27" w:rsidRDefault="00480E27" w:rsidP="002C179E">
      <w:pPr>
        <w:rPr>
          <w:rFonts w:eastAsia="Trebuchet MS"/>
        </w:rPr>
      </w:pPr>
    </w:p>
    <w:p w14:paraId="0AD32DA8" w14:textId="77777777" w:rsidR="00480E27" w:rsidRDefault="00480E27" w:rsidP="002C179E">
      <w:pPr>
        <w:rPr>
          <w:rFonts w:eastAsia="Trebuchet MS"/>
        </w:rPr>
      </w:pPr>
    </w:p>
    <w:p w14:paraId="12693F0E" w14:textId="77777777" w:rsidR="00480E27" w:rsidRDefault="00480E27" w:rsidP="002C179E">
      <w:pPr>
        <w:rPr>
          <w:rFonts w:eastAsia="Trebuchet MS"/>
        </w:rPr>
      </w:pPr>
    </w:p>
    <w:p w14:paraId="7F45D05E" w14:textId="77777777" w:rsidR="002C179E" w:rsidRPr="002C179E" w:rsidRDefault="002C179E" w:rsidP="002C179E">
      <w:pPr>
        <w:rPr>
          <w:rFonts w:eastAsia="Trebuchet MS"/>
        </w:rPr>
      </w:pPr>
    </w:p>
    <w:p w14:paraId="53FC5650" w14:textId="461934DA" w:rsidR="00AC1724" w:rsidRPr="002C179E" w:rsidRDefault="00D5578C" w:rsidP="00AC1724">
      <w:pPr>
        <w:ind w:left="20" w:right="20"/>
        <w:jc w:val="both"/>
        <w:rPr>
          <w:rFonts w:ascii="Abadi" w:eastAsia="Trebuchet MS" w:hAnsi="Abadi" w:cs="Trebuchet MS"/>
          <w:b/>
          <w:bCs/>
          <w:color w:val="002060"/>
          <w:szCs w:val="32"/>
          <w:u w:val="single"/>
        </w:rPr>
      </w:pPr>
      <w:r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>1.</w:t>
      </w:r>
      <w:r w:rsidR="00233A3D"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>3</w:t>
      </w:r>
      <w:r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 xml:space="preserve">) </w:t>
      </w:r>
      <w:r w:rsidR="00AC1724" w:rsidRPr="002C179E"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>QUALITE DU SERVICE APRES-VENTE ET ASSISTANCE</w:t>
      </w:r>
      <w:r w:rsidR="00233A3D"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>, MOYEN D’ALERTE EN CAS D’UTILISATION FRAUDULEUSE OU POUR UNE OPPOSITION DE CARTE EN CAS DE PERTE OU DE VOL</w:t>
      </w:r>
      <w:r w:rsidR="00AC1724" w:rsidRPr="002C179E"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 xml:space="preserve"> /1</w:t>
      </w:r>
      <w:r w:rsidR="00377C08"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>0</w:t>
      </w:r>
      <w:r w:rsidR="00AC1724" w:rsidRPr="002C179E">
        <w:rPr>
          <w:rFonts w:ascii="Abadi" w:eastAsia="Trebuchet MS" w:hAnsi="Abadi" w:cs="Trebuchet MS"/>
          <w:b/>
          <w:bCs/>
          <w:color w:val="002060"/>
          <w:szCs w:val="32"/>
          <w:u w:val="single"/>
        </w:rPr>
        <w:t xml:space="preserve"> points</w:t>
      </w:r>
    </w:p>
    <w:p w14:paraId="12881295" w14:textId="77777777" w:rsidR="00AC1724" w:rsidRDefault="00AC1724" w:rsidP="00AC1724">
      <w:pPr>
        <w:rPr>
          <w:rFonts w:eastAsia="Trebuchet MS"/>
        </w:rPr>
      </w:pPr>
    </w:p>
    <w:tbl>
      <w:tblPr>
        <w:tblW w:w="96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815"/>
        <w:gridCol w:w="4819"/>
      </w:tblGrid>
      <w:tr w:rsidR="002C179E" w:rsidRPr="008916C4" w14:paraId="0628089C" w14:textId="77777777" w:rsidTr="002C179E">
        <w:trPr>
          <w:trHeight w:hRule="exact" w:val="510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2F565AD0" w14:textId="77777777" w:rsidR="002C179E" w:rsidRPr="008916C4" w:rsidRDefault="002C179E" w:rsidP="00D50DBA">
            <w:pPr>
              <w:ind w:left="20" w:right="20"/>
              <w:jc w:val="center"/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</w:pPr>
            <w:r w:rsidRPr="008916C4"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  <w:t>Libellé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14:paraId="1EE6BAED" w14:textId="77777777" w:rsidR="002C179E" w:rsidRPr="008916C4" w:rsidRDefault="002C179E" w:rsidP="00D50DBA">
            <w:pPr>
              <w:ind w:left="20" w:right="20"/>
              <w:jc w:val="center"/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</w:pPr>
            <w:r w:rsidRPr="008916C4">
              <w:rPr>
                <w:rFonts w:ascii="Abadi" w:eastAsia="Trebuchet MS" w:hAnsi="Abadi" w:cs="Trebuchet MS"/>
                <w:b/>
                <w:bCs/>
                <w:color w:val="000000"/>
                <w:sz w:val="20"/>
              </w:rPr>
              <w:t>Réponse</w:t>
            </w:r>
          </w:p>
        </w:tc>
      </w:tr>
      <w:tr w:rsidR="00AC1724" w:rsidRPr="008916C4" w14:paraId="6CBC3BD9" w14:textId="77777777" w:rsidTr="00480E27">
        <w:trPr>
          <w:trHeight w:hRule="exact" w:val="7619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0445A1D7" w14:textId="77777777" w:rsidR="00047D53" w:rsidRDefault="00047D53" w:rsidP="00047D53">
            <w:pPr>
              <w:autoSpaceDE w:val="0"/>
              <w:autoSpaceDN w:val="0"/>
              <w:adjustRightInd w:val="0"/>
              <w:rPr>
                <w:rFonts w:ascii="Abadi" w:hAnsi="Abadi" w:cs="CenturyGothic"/>
                <w:sz w:val="20"/>
                <w:szCs w:val="20"/>
              </w:rPr>
            </w:pPr>
            <w:r w:rsidRPr="00047D53">
              <w:rPr>
                <w:rFonts w:ascii="Abadi" w:hAnsi="Abadi" w:cs="CenturyGothic"/>
                <w:sz w:val="20"/>
                <w:szCs w:val="20"/>
              </w:rPr>
              <w:t xml:space="preserve">Qualité du service après-vente et de l’assistance : </w:t>
            </w:r>
          </w:p>
          <w:p w14:paraId="05BF7ABD" w14:textId="77777777" w:rsidR="00047D53" w:rsidRDefault="00047D53" w:rsidP="00047D53">
            <w:pPr>
              <w:autoSpaceDE w:val="0"/>
              <w:autoSpaceDN w:val="0"/>
              <w:adjustRightInd w:val="0"/>
              <w:rPr>
                <w:rFonts w:ascii="Abadi" w:hAnsi="Abadi" w:cs="CenturyGothic"/>
                <w:sz w:val="20"/>
                <w:szCs w:val="20"/>
              </w:rPr>
            </w:pPr>
          </w:p>
          <w:p w14:paraId="23207AA0" w14:textId="62545639" w:rsidR="002C179E" w:rsidRPr="00047D53" w:rsidRDefault="00047D53" w:rsidP="00047D53">
            <w:pPr>
              <w:autoSpaceDE w:val="0"/>
              <w:autoSpaceDN w:val="0"/>
              <w:adjustRightInd w:val="0"/>
              <w:rPr>
                <w:rFonts w:ascii="Abadi" w:eastAsia="Trebuchet MS" w:hAnsi="Abadi" w:cs="Trebuchet MS"/>
                <w:i/>
                <w:iCs/>
                <w:color w:val="000000"/>
                <w:sz w:val="22"/>
                <w:szCs w:val="22"/>
              </w:rPr>
            </w:pPr>
            <w:r w:rsidRPr="00047D53">
              <w:rPr>
                <w:rFonts w:ascii="Abadi" w:hAnsi="Abadi" w:cs="CenturyGothic"/>
                <w:sz w:val="20"/>
                <w:szCs w:val="20"/>
              </w:rPr>
              <w:t>Ensemble des services d’accompagnement à la mise en place de la solution, au paramétrage des cartes, à la</w:t>
            </w:r>
            <w:r>
              <w:rPr>
                <w:rFonts w:ascii="Abadi" w:hAnsi="Abadi" w:cs="CenturyGothic"/>
                <w:sz w:val="20"/>
                <w:szCs w:val="20"/>
              </w:rPr>
              <w:t xml:space="preserve"> </w:t>
            </w:r>
            <w:r w:rsidRPr="00047D53">
              <w:rPr>
                <w:rFonts w:ascii="Abadi" w:hAnsi="Abadi" w:cs="CenturyGothic"/>
                <w:sz w:val="20"/>
                <w:szCs w:val="20"/>
              </w:rPr>
              <w:t>formation d’aide à l’utilisation de l’outil de gestion, ….</w:t>
            </w:r>
            <w:r>
              <w:rPr>
                <w:rFonts w:ascii="Abadi" w:hAnsi="Abadi" w:cs="CenturyGothic"/>
                <w:sz w:val="20"/>
                <w:szCs w:val="20"/>
              </w:rPr>
              <w:t xml:space="preserve"> </w:t>
            </w:r>
            <w:r w:rsidRPr="00047D53">
              <w:rPr>
                <w:rFonts w:ascii="Abadi" w:hAnsi="Abadi" w:cs="CenturyGothic"/>
                <w:sz w:val="20"/>
                <w:szCs w:val="20"/>
              </w:rPr>
              <w:t>et des services d’assistance</w:t>
            </w:r>
          </w:p>
          <w:p w14:paraId="39678A30" w14:textId="77777777" w:rsidR="00047D53" w:rsidRPr="00047D53" w:rsidRDefault="00047D53" w:rsidP="00D50DBA">
            <w:pPr>
              <w:ind w:left="20" w:right="20"/>
              <w:jc w:val="both"/>
              <w:rPr>
                <w:rFonts w:ascii="Abadi" w:eastAsia="Trebuchet MS" w:hAnsi="Abadi" w:cs="Trebuchet MS"/>
                <w:i/>
                <w:iCs/>
                <w:color w:val="000000"/>
                <w:sz w:val="22"/>
                <w:szCs w:val="22"/>
              </w:rPr>
            </w:pPr>
          </w:p>
          <w:p w14:paraId="41BD2A50" w14:textId="3AC7EEC9" w:rsidR="00AC1724" w:rsidRPr="00233A3D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i/>
                <w:iCs/>
                <w:color w:val="000000"/>
                <w:sz w:val="20"/>
                <w:szCs w:val="20"/>
              </w:rPr>
            </w:pPr>
            <w:r w:rsidRPr="00233A3D">
              <w:rPr>
                <w:rFonts w:ascii="Abadi" w:eastAsia="Trebuchet MS" w:hAnsi="Abadi" w:cs="Trebuchet MS"/>
                <w:i/>
                <w:iCs/>
                <w:color w:val="000000"/>
                <w:sz w:val="20"/>
                <w:szCs w:val="20"/>
              </w:rPr>
              <w:t xml:space="preserve">Détailler les services après-vente proposés et inclus dans l’offre </w:t>
            </w:r>
          </w:p>
          <w:p w14:paraId="7BA1435C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i/>
                <w:iCs/>
                <w:color w:val="000000"/>
                <w:sz w:val="22"/>
                <w:szCs w:val="22"/>
              </w:rPr>
            </w:pPr>
          </w:p>
          <w:p w14:paraId="38AE5E17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i/>
                <w:iCs/>
                <w:color w:val="000000"/>
                <w:sz w:val="22"/>
                <w:szCs w:val="22"/>
              </w:rPr>
            </w:pPr>
          </w:p>
          <w:p w14:paraId="35E6E441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i/>
                <w:iCs/>
                <w:color w:val="000000"/>
                <w:sz w:val="22"/>
                <w:szCs w:val="22"/>
              </w:rPr>
            </w:pPr>
          </w:p>
          <w:p w14:paraId="32A1C412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i/>
                <w:iCs/>
                <w:color w:val="000000"/>
                <w:sz w:val="22"/>
                <w:szCs w:val="22"/>
              </w:rPr>
            </w:pPr>
          </w:p>
          <w:p w14:paraId="27C4ABFC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i/>
                <w:iCs/>
                <w:color w:val="000000"/>
                <w:sz w:val="22"/>
                <w:szCs w:val="22"/>
              </w:rPr>
            </w:pPr>
          </w:p>
          <w:p w14:paraId="7BAD81BB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i/>
                <w:iCs/>
                <w:color w:val="000000"/>
                <w:sz w:val="22"/>
                <w:szCs w:val="22"/>
              </w:rPr>
            </w:pPr>
          </w:p>
          <w:p w14:paraId="7F88C7BC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i/>
                <w:iCs/>
                <w:color w:val="000000"/>
                <w:sz w:val="22"/>
                <w:szCs w:val="22"/>
              </w:rPr>
            </w:pPr>
          </w:p>
          <w:p w14:paraId="2C7ED4BA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i/>
                <w:iCs/>
                <w:color w:val="000000"/>
                <w:sz w:val="22"/>
                <w:szCs w:val="22"/>
              </w:rPr>
            </w:pPr>
          </w:p>
          <w:p w14:paraId="41BB5F39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i/>
                <w:iCs/>
                <w:color w:val="000000"/>
                <w:sz w:val="22"/>
                <w:szCs w:val="22"/>
              </w:rPr>
            </w:pPr>
          </w:p>
          <w:p w14:paraId="70D49978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i/>
                <w:iCs/>
                <w:color w:val="000000"/>
                <w:sz w:val="22"/>
                <w:szCs w:val="22"/>
              </w:rPr>
            </w:pPr>
          </w:p>
          <w:p w14:paraId="3F426E71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i/>
                <w:iCs/>
                <w:color w:val="000000"/>
                <w:sz w:val="22"/>
                <w:szCs w:val="22"/>
              </w:rPr>
            </w:pPr>
          </w:p>
          <w:p w14:paraId="2B3409CD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i/>
                <w:iCs/>
                <w:color w:val="000000"/>
                <w:sz w:val="22"/>
                <w:szCs w:val="22"/>
              </w:rPr>
            </w:pPr>
          </w:p>
          <w:p w14:paraId="7C10CCA6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  <w:szCs w:val="20"/>
              </w:rPr>
            </w:pPr>
          </w:p>
          <w:p w14:paraId="26A3235A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  <w:szCs w:val="20"/>
              </w:rPr>
            </w:pPr>
          </w:p>
          <w:p w14:paraId="2E136AA3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  <w:szCs w:val="20"/>
              </w:rPr>
            </w:pPr>
          </w:p>
          <w:p w14:paraId="17312072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  <w:szCs w:val="20"/>
              </w:rPr>
            </w:pPr>
          </w:p>
          <w:p w14:paraId="39FFAEB8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  <w:szCs w:val="20"/>
              </w:rPr>
            </w:pPr>
          </w:p>
          <w:p w14:paraId="150EA80A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  <w:szCs w:val="20"/>
              </w:rPr>
            </w:pPr>
          </w:p>
          <w:p w14:paraId="3CABDA79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  <w:szCs w:val="20"/>
              </w:rPr>
            </w:pPr>
          </w:p>
          <w:p w14:paraId="3971A70E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  <w:szCs w:val="20"/>
              </w:rPr>
            </w:pPr>
          </w:p>
          <w:p w14:paraId="42BB22A6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  <w:szCs w:val="20"/>
              </w:rPr>
            </w:pPr>
          </w:p>
          <w:p w14:paraId="7DA11325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  <w:szCs w:val="20"/>
              </w:rPr>
            </w:pPr>
          </w:p>
          <w:p w14:paraId="697C5E4B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  <w:szCs w:val="20"/>
              </w:rPr>
            </w:pPr>
          </w:p>
          <w:p w14:paraId="51736B0B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  <w:szCs w:val="20"/>
              </w:rPr>
            </w:pPr>
          </w:p>
          <w:p w14:paraId="17980A82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  <w:szCs w:val="20"/>
              </w:rPr>
            </w:pPr>
          </w:p>
          <w:p w14:paraId="7A3D263D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  <w:szCs w:val="20"/>
              </w:rPr>
            </w:pPr>
          </w:p>
          <w:p w14:paraId="32CB5FEA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  <w:szCs w:val="20"/>
              </w:rPr>
            </w:pPr>
          </w:p>
          <w:p w14:paraId="5C24C551" w14:textId="77777777" w:rsid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47664DEA" w14:textId="77777777" w:rsidR="002C179E" w:rsidRPr="002C179E" w:rsidRDefault="002C179E" w:rsidP="00D50DBA">
            <w:pPr>
              <w:ind w:left="20" w:right="20"/>
              <w:jc w:val="both"/>
              <w:rPr>
                <w:rFonts w:ascii="Abadi" w:eastAsia="Trebuchet MS" w:hAnsi="Abadi" w:cs="Trebuchet MS"/>
                <w:color w:val="000000"/>
                <w:sz w:val="20"/>
              </w:rPr>
            </w:pPr>
          </w:p>
          <w:p w14:paraId="404A3E7E" w14:textId="77777777" w:rsidR="00AC1724" w:rsidRDefault="00AC1724" w:rsidP="00D50DBA">
            <w:pPr>
              <w:ind w:left="20" w:right="20"/>
              <w:jc w:val="both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</w:p>
          <w:p w14:paraId="093D979A" w14:textId="77777777" w:rsidR="00AC1724" w:rsidRPr="008916C4" w:rsidRDefault="00AC1724" w:rsidP="00D50DBA">
            <w:pPr>
              <w:ind w:left="20" w:right="20"/>
              <w:jc w:val="both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1AEDAEA3" w14:textId="1C3C7011" w:rsidR="00AC1724" w:rsidRPr="008916C4" w:rsidRDefault="00AC1724" w:rsidP="00D50DBA">
            <w:pPr>
              <w:ind w:left="20" w:right="20"/>
              <w:jc w:val="center"/>
              <w:rPr>
                <w:rFonts w:ascii="Abadi" w:eastAsia="Trebuchet MS" w:hAnsi="Abadi" w:cs="Trebuchet MS"/>
                <w:bCs/>
                <w:color w:val="000000"/>
                <w:sz w:val="20"/>
              </w:rPr>
            </w:pPr>
          </w:p>
        </w:tc>
      </w:tr>
    </w:tbl>
    <w:p w14:paraId="18D00FA1" w14:textId="77777777" w:rsidR="00AC1724" w:rsidRDefault="00AC1724" w:rsidP="00AC1724">
      <w:pPr>
        <w:rPr>
          <w:rFonts w:eastAsia="Trebuchet MS"/>
        </w:rPr>
      </w:pPr>
    </w:p>
    <w:p w14:paraId="17FAB105" w14:textId="77777777" w:rsidR="00AC1724" w:rsidRDefault="00AC1724" w:rsidP="00AC1724">
      <w:pPr>
        <w:rPr>
          <w:rFonts w:eastAsia="Trebuchet MS"/>
        </w:rPr>
      </w:pPr>
    </w:p>
    <w:p w14:paraId="1D3B4AF4" w14:textId="77777777" w:rsidR="00AC1724" w:rsidRDefault="00AC1724" w:rsidP="00AC1724">
      <w:pPr>
        <w:rPr>
          <w:rFonts w:eastAsia="Trebuchet MS"/>
        </w:rPr>
      </w:pPr>
    </w:p>
    <w:bookmarkEnd w:id="3"/>
    <w:tbl>
      <w:tblPr>
        <w:tblW w:w="10477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77"/>
      </w:tblGrid>
      <w:tr w:rsidR="00D5578C" w:rsidRPr="00D5578C" w14:paraId="022323BD" w14:textId="77777777" w:rsidTr="00D5578C">
        <w:trPr>
          <w:trHeight w:val="274"/>
        </w:trPr>
        <w:tc>
          <w:tcPr>
            <w:tcW w:w="10477" w:type="dxa"/>
            <w:tcBorders>
              <w:top w:val="nil"/>
              <w:left w:val="nil"/>
              <w:bottom w:val="nil"/>
              <w:right w:val="nil"/>
            </w:tcBorders>
          </w:tcPr>
          <w:p w14:paraId="2C2E6052" w14:textId="77777777" w:rsidR="00D5578C" w:rsidRP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3927272A" w14:textId="77777777" w:rsidR="00D5578C" w:rsidRP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288766B4" w14:textId="77777777" w:rsidR="00D5578C" w:rsidRP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4414EAC3" w14:textId="77777777" w:rsidR="00D5578C" w:rsidRP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327A3232" w14:textId="77777777" w:rsid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13909A35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0A040A07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46E0D996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4168E799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6B7AE2D4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59230224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7CF1D363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25FE47EB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23C91052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24ED3E47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553EBB6C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06840B1D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47453E97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0F8452C6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50CFCF0A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61510693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5AE57028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100EE838" w14:textId="77777777" w:rsidR="00480E27" w:rsidRDefault="00480E27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294BB13C" w14:textId="77777777" w:rsidR="00D5578C" w:rsidRP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0A227508" w14:textId="77777777" w:rsidR="00D5578C" w:rsidRP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71655817" w14:textId="10B31363" w:rsidR="00233A3D" w:rsidRPr="002C179E" w:rsidRDefault="00233A3D" w:rsidP="00233A3D">
            <w:pPr>
              <w:ind w:left="20" w:right="20"/>
              <w:jc w:val="both"/>
              <w:rPr>
                <w:rFonts w:ascii="Abadi" w:eastAsia="Trebuchet MS" w:hAnsi="Abadi" w:cs="Trebuchet MS"/>
                <w:b/>
                <w:bCs/>
                <w:color w:val="002060"/>
                <w:szCs w:val="32"/>
                <w:u w:val="single"/>
              </w:rPr>
            </w:pPr>
            <w:r>
              <w:rPr>
                <w:rFonts w:ascii="Abadi" w:eastAsia="Trebuchet MS" w:hAnsi="Abadi" w:cs="Trebuchet MS"/>
                <w:b/>
                <w:bCs/>
                <w:color w:val="002060"/>
                <w:szCs w:val="32"/>
                <w:u w:val="single"/>
              </w:rPr>
              <w:t xml:space="preserve">1.4) </w:t>
            </w:r>
            <w:r w:rsidRPr="002C179E">
              <w:rPr>
                <w:rFonts w:ascii="Abadi" w:eastAsia="Trebuchet MS" w:hAnsi="Abadi" w:cs="Trebuchet MS"/>
                <w:b/>
                <w:bCs/>
                <w:color w:val="002060"/>
                <w:szCs w:val="32"/>
                <w:u w:val="single"/>
              </w:rPr>
              <w:t xml:space="preserve">DELAI </w:t>
            </w:r>
            <w:r>
              <w:rPr>
                <w:rFonts w:ascii="Abadi" w:eastAsia="Trebuchet MS" w:hAnsi="Abadi" w:cs="Trebuchet MS"/>
                <w:b/>
                <w:bCs/>
                <w:color w:val="002060"/>
                <w:szCs w:val="32"/>
                <w:u w:val="single"/>
              </w:rPr>
              <w:t xml:space="preserve">ET LES MODALITES </w:t>
            </w:r>
            <w:r w:rsidRPr="002C179E">
              <w:rPr>
                <w:rFonts w:ascii="Abadi" w:eastAsia="Trebuchet MS" w:hAnsi="Abadi" w:cs="Trebuchet MS"/>
                <w:b/>
                <w:bCs/>
                <w:color w:val="002060"/>
                <w:szCs w:val="32"/>
                <w:u w:val="single"/>
              </w:rPr>
              <w:t>DE LIVRAISON DE NOUVELLES CARTES /</w:t>
            </w:r>
            <w:r>
              <w:rPr>
                <w:rFonts w:ascii="Abadi" w:eastAsia="Trebuchet MS" w:hAnsi="Abadi" w:cs="Trebuchet MS"/>
                <w:b/>
                <w:bCs/>
                <w:color w:val="002060"/>
                <w:szCs w:val="32"/>
                <w:u w:val="single"/>
              </w:rPr>
              <w:t>5</w:t>
            </w:r>
            <w:r w:rsidRPr="002C179E">
              <w:rPr>
                <w:rFonts w:ascii="Abadi" w:eastAsia="Trebuchet MS" w:hAnsi="Abadi" w:cs="Trebuchet MS"/>
                <w:b/>
                <w:bCs/>
                <w:color w:val="002060"/>
                <w:szCs w:val="32"/>
                <w:u w:val="single"/>
              </w:rPr>
              <w:t xml:space="preserve"> points</w:t>
            </w:r>
          </w:p>
          <w:p w14:paraId="57F153A2" w14:textId="77777777" w:rsidR="00233A3D" w:rsidRDefault="00233A3D" w:rsidP="00233A3D">
            <w:pPr>
              <w:ind w:left="20" w:right="20"/>
              <w:jc w:val="both"/>
              <w:rPr>
                <w:rFonts w:ascii="Abadi" w:eastAsia="Trebuchet MS" w:hAnsi="Abadi" w:cs="Trebuchet MS"/>
                <w:b/>
                <w:bCs/>
                <w:color w:val="000000"/>
                <w:szCs w:val="32"/>
                <w:u w:val="single"/>
              </w:rPr>
            </w:pPr>
          </w:p>
          <w:p w14:paraId="60224032" w14:textId="77777777" w:rsidR="00233A3D" w:rsidRDefault="00233A3D" w:rsidP="00233A3D">
            <w:pPr>
              <w:ind w:left="20" w:right="20"/>
              <w:jc w:val="both"/>
              <w:rPr>
                <w:rFonts w:ascii="Abadi" w:eastAsia="Trebuchet MS" w:hAnsi="Abadi" w:cs="Trebuchet MS"/>
                <w:b/>
                <w:bCs/>
                <w:color w:val="000000"/>
                <w:szCs w:val="32"/>
                <w:u w:val="single"/>
              </w:rPr>
            </w:pPr>
          </w:p>
          <w:tbl>
            <w:tblPr>
              <w:tblW w:w="0" w:type="auto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6" w:space="0" w:color="808080" w:themeColor="background1" w:themeShade="80"/>
                <w:insideV w:val="single" w:sz="6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4815"/>
              <w:gridCol w:w="1843"/>
              <w:gridCol w:w="2964"/>
            </w:tblGrid>
            <w:tr w:rsidR="00233A3D" w:rsidRPr="008916C4" w14:paraId="36F4EC4E" w14:textId="77777777" w:rsidTr="00230ED1">
              <w:trPr>
                <w:trHeight w:hRule="exact" w:val="510"/>
              </w:trPr>
              <w:tc>
                <w:tcPr>
                  <w:tcW w:w="4815" w:type="dxa"/>
                  <w:shd w:val="clear" w:color="auto" w:fill="D9D9D9" w:themeFill="background1" w:themeFillShade="D9"/>
                  <w:vAlign w:val="center"/>
                </w:tcPr>
                <w:p w14:paraId="1D05AFE8" w14:textId="77777777" w:rsidR="00233A3D" w:rsidRPr="008916C4" w:rsidRDefault="00233A3D" w:rsidP="00233A3D">
                  <w:pPr>
                    <w:ind w:left="20" w:right="20"/>
                    <w:jc w:val="center"/>
                    <w:rPr>
                      <w:rFonts w:ascii="Abadi" w:eastAsia="Trebuchet MS" w:hAnsi="Abadi" w:cs="Trebuchet MS"/>
                      <w:b/>
                      <w:bCs/>
                      <w:color w:val="000000"/>
                      <w:sz w:val="20"/>
                    </w:rPr>
                  </w:pPr>
                  <w:r w:rsidRPr="008916C4">
                    <w:rPr>
                      <w:rFonts w:ascii="Abadi" w:eastAsia="Trebuchet MS" w:hAnsi="Abadi" w:cs="Trebuchet MS"/>
                      <w:b/>
                      <w:bCs/>
                      <w:color w:val="000000"/>
                      <w:sz w:val="20"/>
                    </w:rPr>
                    <w:t>Libellé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  <w:vAlign w:val="center"/>
                </w:tcPr>
                <w:p w14:paraId="7E3A26C7" w14:textId="77777777" w:rsidR="00233A3D" w:rsidRPr="008916C4" w:rsidRDefault="00233A3D" w:rsidP="00233A3D">
                  <w:pPr>
                    <w:ind w:left="20" w:right="20"/>
                    <w:jc w:val="center"/>
                    <w:rPr>
                      <w:rFonts w:ascii="Abadi" w:eastAsia="Trebuchet MS" w:hAnsi="Abadi" w:cs="Trebuchet MS"/>
                      <w:b/>
                      <w:bCs/>
                      <w:color w:val="000000"/>
                      <w:sz w:val="20"/>
                    </w:rPr>
                  </w:pPr>
                  <w:r w:rsidRPr="008916C4">
                    <w:rPr>
                      <w:rFonts w:ascii="Abadi" w:eastAsia="Trebuchet MS" w:hAnsi="Abadi" w:cs="Trebuchet MS"/>
                      <w:b/>
                      <w:bCs/>
                      <w:color w:val="000000"/>
                      <w:sz w:val="20"/>
                    </w:rPr>
                    <w:t>Réponse</w:t>
                  </w:r>
                </w:p>
              </w:tc>
              <w:tc>
                <w:tcPr>
                  <w:tcW w:w="2964" w:type="dxa"/>
                  <w:shd w:val="clear" w:color="auto" w:fill="D9D9D9" w:themeFill="background1" w:themeFillShade="D9"/>
                  <w:vAlign w:val="center"/>
                </w:tcPr>
                <w:p w14:paraId="17EE95C9" w14:textId="77777777" w:rsidR="00233A3D" w:rsidRPr="008916C4" w:rsidRDefault="00233A3D" w:rsidP="00233A3D">
                  <w:pPr>
                    <w:ind w:left="20" w:right="20"/>
                    <w:jc w:val="center"/>
                    <w:rPr>
                      <w:rFonts w:ascii="Abadi" w:eastAsia="Trebuchet MS" w:hAnsi="Abadi" w:cs="Trebuchet MS"/>
                      <w:b/>
                      <w:bCs/>
                      <w:color w:val="000000"/>
                      <w:sz w:val="20"/>
                    </w:rPr>
                  </w:pPr>
                  <w:r>
                    <w:rPr>
                      <w:rFonts w:ascii="Abadi" w:eastAsia="Trebuchet MS" w:hAnsi="Abadi" w:cs="Trebuchet MS"/>
                      <w:b/>
                      <w:bCs/>
                      <w:color w:val="000000"/>
                      <w:sz w:val="20"/>
                    </w:rPr>
                    <w:t>Commentaire</w:t>
                  </w:r>
                </w:p>
              </w:tc>
            </w:tr>
            <w:tr w:rsidR="00233A3D" w:rsidRPr="008916C4" w14:paraId="20154106" w14:textId="77777777" w:rsidTr="00480E27">
              <w:trPr>
                <w:trHeight w:hRule="exact" w:val="3382"/>
              </w:trPr>
              <w:tc>
                <w:tcPr>
                  <w:tcW w:w="4815" w:type="dxa"/>
                  <w:shd w:val="clear" w:color="auto" w:fill="D9D9D9" w:themeFill="background1" w:themeFillShade="D9"/>
                  <w:vAlign w:val="center"/>
                </w:tcPr>
                <w:p w14:paraId="74CDA939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440E8E3A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6D1A2D39" w14:textId="10E1DE01" w:rsidR="00233A3D" w:rsidRDefault="00233A3D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  <w:r w:rsidRPr="008916C4"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  <w:t xml:space="preserve">Quelle est </w:t>
                  </w:r>
                  <w:r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  <w:t>le délai et les modalités de livraison de nouvelles cartes</w:t>
                  </w:r>
                  <w:r w:rsidRPr="008916C4"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  <w:t xml:space="preserve"> (en </w:t>
                  </w:r>
                  <w:r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  <w:t>jours</w:t>
                  </w:r>
                  <w:r w:rsidRPr="008916C4"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  <w:t>) ?</w:t>
                  </w:r>
                </w:p>
                <w:p w14:paraId="2045C916" w14:textId="77777777" w:rsidR="00233A3D" w:rsidRDefault="00233A3D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2529A1F9" w14:textId="77777777" w:rsidR="00233A3D" w:rsidRDefault="00233A3D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718DE02A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55581BFE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3F59D458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0BCED234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203A94FF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06320D54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39DE1EC4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0913B571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145594D8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4031AC8E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6ED54B39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162DAEA4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75C4F043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4B50F24B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7AC2CB88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0F27F8B4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4C686C85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7C53307C" w14:textId="77777777" w:rsidR="00480E27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  <w:p w14:paraId="304021B1" w14:textId="77777777" w:rsidR="00480E27" w:rsidRPr="008916C4" w:rsidRDefault="00480E27" w:rsidP="00233A3D">
                  <w:pPr>
                    <w:ind w:left="20" w:right="20"/>
                    <w:jc w:val="both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27594ED5" w14:textId="77777777" w:rsidR="00233A3D" w:rsidRPr="008916C4" w:rsidRDefault="00233A3D" w:rsidP="00233A3D">
                  <w:pPr>
                    <w:ind w:left="20" w:right="20"/>
                    <w:jc w:val="center"/>
                    <w:rPr>
                      <w:rFonts w:ascii="Abadi" w:eastAsia="Trebuchet MS" w:hAnsi="Abadi" w:cs="Trebuchet MS"/>
                      <w:color w:val="000000"/>
                      <w:sz w:val="20"/>
                    </w:rPr>
                  </w:pPr>
                  <w:r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  <w:t>…. jours</w:t>
                  </w:r>
                </w:p>
              </w:tc>
              <w:tc>
                <w:tcPr>
                  <w:tcW w:w="2964" w:type="dxa"/>
                </w:tcPr>
                <w:p w14:paraId="2831F874" w14:textId="77777777" w:rsidR="00233A3D" w:rsidRPr="008916C4" w:rsidRDefault="00233A3D" w:rsidP="00233A3D">
                  <w:pPr>
                    <w:ind w:left="20" w:right="20"/>
                    <w:jc w:val="center"/>
                    <w:rPr>
                      <w:rFonts w:ascii="Abadi" w:eastAsia="Trebuchet MS" w:hAnsi="Abadi" w:cs="Trebuchet MS"/>
                      <w:bCs/>
                      <w:color w:val="000000"/>
                      <w:sz w:val="20"/>
                    </w:rPr>
                  </w:pPr>
                </w:p>
              </w:tc>
            </w:tr>
          </w:tbl>
          <w:p w14:paraId="31BA9541" w14:textId="77777777" w:rsidR="00D5578C" w:rsidRP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4279949B" w14:textId="77777777" w:rsidR="00D5578C" w:rsidRP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338E2814" w14:textId="77777777" w:rsidR="00D5578C" w:rsidRP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42D112B1" w14:textId="1873456D" w:rsidR="00480E27" w:rsidRPr="002C179E" w:rsidRDefault="00480E27" w:rsidP="00480E27">
            <w:pPr>
              <w:ind w:left="20" w:right="20"/>
              <w:jc w:val="both"/>
              <w:rPr>
                <w:rFonts w:ascii="Abadi" w:eastAsia="Trebuchet MS" w:hAnsi="Abadi" w:cs="Trebuchet MS"/>
                <w:b/>
                <w:bCs/>
                <w:color w:val="002060"/>
                <w:szCs w:val="32"/>
                <w:u w:val="single"/>
              </w:rPr>
            </w:pPr>
            <w:r>
              <w:rPr>
                <w:rFonts w:ascii="Abadi" w:eastAsia="Trebuchet MS" w:hAnsi="Abadi" w:cs="Trebuchet MS"/>
                <w:b/>
                <w:bCs/>
                <w:color w:val="002060"/>
                <w:szCs w:val="32"/>
                <w:u w:val="single"/>
              </w:rPr>
              <w:t>1.5) PRISE EN COMPTE DE LA DEMARCHE SOCIETALE ET ENVIRONNEMENTALE</w:t>
            </w:r>
            <w:r w:rsidRPr="002C179E">
              <w:rPr>
                <w:rFonts w:ascii="Abadi" w:eastAsia="Trebuchet MS" w:hAnsi="Abadi" w:cs="Trebuchet MS"/>
                <w:b/>
                <w:bCs/>
                <w:color w:val="002060"/>
                <w:szCs w:val="32"/>
                <w:u w:val="single"/>
              </w:rPr>
              <w:t xml:space="preserve"> /</w:t>
            </w:r>
            <w:r>
              <w:rPr>
                <w:rFonts w:ascii="Abadi" w:eastAsia="Trebuchet MS" w:hAnsi="Abadi" w:cs="Trebuchet MS"/>
                <w:b/>
                <w:bCs/>
                <w:color w:val="002060"/>
                <w:szCs w:val="32"/>
                <w:u w:val="single"/>
              </w:rPr>
              <w:t>5</w:t>
            </w:r>
            <w:r w:rsidRPr="002C179E">
              <w:rPr>
                <w:rFonts w:ascii="Abadi" w:eastAsia="Trebuchet MS" w:hAnsi="Abadi" w:cs="Trebuchet MS"/>
                <w:b/>
                <w:bCs/>
                <w:color w:val="002060"/>
                <w:szCs w:val="32"/>
                <w:u w:val="single"/>
              </w:rPr>
              <w:t xml:space="preserve"> points</w:t>
            </w:r>
          </w:p>
          <w:p w14:paraId="0F7622C3" w14:textId="77777777" w:rsidR="00D5578C" w:rsidRP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5163"/>
              <w:gridCol w:w="5164"/>
            </w:tblGrid>
            <w:tr w:rsidR="00480E27" w14:paraId="65EE284E" w14:textId="77777777" w:rsidTr="00480E27">
              <w:tc>
                <w:tcPr>
                  <w:tcW w:w="5163" w:type="dxa"/>
                  <w:shd w:val="clear" w:color="auto" w:fill="D9D9D9" w:themeFill="background1" w:themeFillShade="D9"/>
                </w:tcPr>
                <w:p w14:paraId="5C5551A2" w14:textId="7F1548D7" w:rsidR="00480E27" w:rsidRDefault="00480E27" w:rsidP="00480E2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badi" w:hAnsi="Abadi" w:cs="Century Gothic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916C4">
                    <w:rPr>
                      <w:rFonts w:ascii="Abadi" w:eastAsia="Trebuchet MS" w:hAnsi="Abadi" w:cs="Trebuchet MS"/>
                      <w:b/>
                      <w:bCs/>
                      <w:color w:val="000000"/>
                      <w:sz w:val="20"/>
                    </w:rPr>
                    <w:t>Libellé</w:t>
                  </w:r>
                </w:p>
              </w:tc>
              <w:tc>
                <w:tcPr>
                  <w:tcW w:w="5164" w:type="dxa"/>
                  <w:shd w:val="clear" w:color="auto" w:fill="D9D9D9" w:themeFill="background1" w:themeFillShade="D9"/>
                </w:tcPr>
                <w:p w14:paraId="502992B6" w14:textId="513B95AA" w:rsidR="00480E27" w:rsidRDefault="00480E27" w:rsidP="00480E2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badi" w:hAnsi="Abadi" w:cs="Century Gothic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badi" w:eastAsia="Trebuchet MS" w:hAnsi="Abadi" w:cs="Trebuchet MS"/>
                      <w:b/>
                      <w:bCs/>
                      <w:color w:val="000000"/>
                      <w:sz w:val="20"/>
                    </w:rPr>
                    <w:t>Commentaire</w:t>
                  </w:r>
                </w:p>
              </w:tc>
            </w:tr>
            <w:tr w:rsidR="00480E27" w14:paraId="2CFB9100" w14:textId="77777777" w:rsidTr="00377C08">
              <w:tc>
                <w:tcPr>
                  <w:tcW w:w="5163" w:type="dxa"/>
                  <w:shd w:val="clear" w:color="auto" w:fill="D9D9D9" w:themeFill="background1" w:themeFillShade="D9"/>
                </w:tcPr>
                <w:p w14:paraId="0FE7DC58" w14:textId="77777777" w:rsidR="00480E27" w:rsidRPr="00377C08" w:rsidRDefault="00480E27">
                  <w:pPr>
                    <w:autoSpaceDE w:val="0"/>
                    <w:autoSpaceDN w:val="0"/>
                    <w:adjustRightInd w:val="0"/>
                    <w:rPr>
                      <w:rFonts w:ascii="Abadi" w:hAnsi="Abadi" w:cs="Century Gothic"/>
                      <w:color w:val="000000"/>
                      <w:sz w:val="20"/>
                      <w:szCs w:val="20"/>
                    </w:rPr>
                  </w:pPr>
                </w:p>
                <w:p w14:paraId="1D527030" w14:textId="6F6A7C7D" w:rsidR="00480E27" w:rsidRPr="00377C08" w:rsidRDefault="00377C08">
                  <w:pPr>
                    <w:autoSpaceDE w:val="0"/>
                    <w:autoSpaceDN w:val="0"/>
                    <w:adjustRightInd w:val="0"/>
                    <w:rPr>
                      <w:rFonts w:ascii="Abadi" w:hAnsi="Abadi" w:cs="Century Gothic"/>
                      <w:color w:val="000000"/>
                      <w:sz w:val="20"/>
                      <w:szCs w:val="20"/>
                    </w:rPr>
                  </w:pPr>
                  <w:r w:rsidRPr="00377C08">
                    <w:rPr>
                      <w:rFonts w:ascii="Abadi" w:hAnsi="Abadi" w:cs="Century Gothic"/>
                      <w:color w:val="000000"/>
                      <w:sz w:val="20"/>
                      <w:szCs w:val="20"/>
                    </w:rPr>
                    <w:t xml:space="preserve">Prise en compte de la démarche sociétale et environnementale </w:t>
                  </w:r>
                </w:p>
                <w:p w14:paraId="58B9DA86" w14:textId="77777777" w:rsidR="00480E27" w:rsidRDefault="00480E27">
                  <w:pPr>
                    <w:autoSpaceDE w:val="0"/>
                    <w:autoSpaceDN w:val="0"/>
                    <w:adjustRightInd w:val="0"/>
                    <w:rPr>
                      <w:rFonts w:ascii="Abadi" w:hAnsi="Abadi" w:cs="Century Gothic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5EA8673B" w14:textId="77777777" w:rsidR="00480E27" w:rsidRDefault="00480E27">
                  <w:pPr>
                    <w:autoSpaceDE w:val="0"/>
                    <w:autoSpaceDN w:val="0"/>
                    <w:adjustRightInd w:val="0"/>
                    <w:rPr>
                      <w:rFonts w:ascii="Abadi" w:hAnsi="Abadi" w:cs="Century Gothic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298DFA96" w14:textId="77777777" w:rsidR="00480E27" w:rsidRDefault="00480E27">
                  <w:pPr>
                    <w:autoSpaceDE w:val="0"/>
                    <w:autoSpaceDN w:val="0"/>
                    <w:adjustRightInd w:val="0"/>
                    <w:rPr>
                      <w:rFonts w:ascii="Abadi" w:hAnsi="Abadi" w:cs="Century Gothic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2AEE7985" w14:textId="77777777" w:rsidR="00480E27" w:rsidRDefault="00480E27">
                  <w:pPr>
                    <w:autoSpaceDE w:val="0"/>
                    <w:autoSpaceDN w:val="0"/>
                    <w:adjustRightInd w:val="0"/>
                    <w:rPr>
                      <w:rFonts w:ascii="Abadi" w:hAnsi="Abadi" w:cs="Century Gothic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5F8835D7" w14:textId="77777777" w:rsidR="00480E27" w:rsidRDefault="00480E27">
                  <w:pPr>
                    <w:autoSpaceDE w:val="0"/>
                    <w:autoSpaceDN w:val="0"/>
                    <w:adjustRightInd w:val="0"/>
                    <w:rPr>
                      <w:rFonts w:ascii="Abadi" w:hAnsi="Abadi" w:cs="Century Gothic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7C8D3084" w14:textId="77777777" w:rsidR="00480E27" w:rsidRDefault="00480E27">
                  <w:pPr>
                    <w:autoSpaceDE w:val="0"/>
                    <w:autoSpaceDN w:val="0"/>
                    <w:adjustRightInd w:val="0"/>
                    <w:rPr>
                      <w:rFonts w:ascii="Abadi" w:hAnsi="Abadi" w:cs="Century Gothic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164" w:type="dxa"/>
                </w:tcPr>
                <w:p w14:paraId="4F8B45A4" w14:textId="77777777" w:rsidR="00480E27" w:rsidRDefault="00480E27">
                  <w:pPr>
                    <w:autoSpaceDE w:val="0"/>
                    <w:autoSpaceDN w:val="0"/>
                    <w:adjustRightInd w:val="0"/>
                    <w:rPr>
                      <w:rFonts w:ascii="Abadi" w:hAnsi="Abadi" w:cs="Century Gothic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A72EBE4" w14:textId="77777777" w:rsidR="00D5578C" w:rsidRP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383B9565" w14:textId="77777777" w:rsidR="00D5578C" w:rsidRP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69C4C45A" w14:textId="77777777" w:rsid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2F85D8CB" w14:textId="77777777" w:rsidR="00377C08" w:rsidRDefault="00377C08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2D466513" w14:textId="77777777" w:rsidR="00377C08" w:rsidRDefault="00377C08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1F879698" w14:textId="77777777" w:rsidR="00377C08" w:rsidRDefault="00377C08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7FE986E1" w14:textId="77777777" w:rsidR="00377C08" w:rsidRDefault="00377C08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38136D6D" w14:textId="77777777" w:rsidR="00377C08" w:rsidRDefault="00377C08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77691087" w14:textId="77777777" w:rsidR="00377C08" w:rsidRDefault="00377C08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2369CD67" w14:textId="77777777" w:rsidR="00377C08" w:rsidRDefault="00377C08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01317719" w14:textId="77777777" w:rsidR="00377C08" w:rsidRDefault="00377C08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1D4C090D" w14:textId="77777777" w:rsidR="00377C08" w:rsidRDefault="00377C08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75FB59DA" w14:textId="77777777" w:rsidR="00377C08" w:rsidRDefault="00377C08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5B4E645F" w14:textId="77777777" w:rsidR="00377C08" w:rsidRDefault="00377C08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2645287B" w14:textId="77777777" w:rsidR="00377C08" w:rsidRDefault="00377C08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09C3BBBB" w14:textId="77777777" w:rsidR="00377C08" w:rsidRPr="00D5578C" w:rsidRDefault="00377C08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6D9F0247" w14:textId="77777777" w:rsidR="00D5578C" w:rsidRP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667971F9" w14:textId="77777777" w:rsidR="00D5578C" w:rsidRP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  <w:p w14:paraId="603F9424" w14:textId="08274B1E" w:rsidR="00D5578C" w:rsidRP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  <w:r w:rsidRPr="00D5578C"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  <w:t xml:space="preserve">Date : </w:t>
            </w:r>
          </w:p>
        </w:tc>
      </w:tr>
      <w:tr w:rsidR="00D5578C" w:rsidRPr="00D5578C" w14:paraId="4D47827F" w14:textId="77777777" w:rsidTr="00D5578C">
        <w:trPr>
          <w:trHeight w:val="274"/>
        </w:trPr>
        <w:tc>
          <w:tcPr>
            <w:tcW w:w="10477" w:type="dxa"/>
            <w:tcBorders>
              <w:top w:val="nil"/>
              <w:left w:val="nil"/>
              <w:bottom w:val="nil"/>
              <w:right w:val="nil"/>
            </w:tcBorders>
          </w:tcPr>
          <w:p w14:paraId="191ECA67" w14:textId="77777777" w:rsidR="00D5578C" w:rsidRPr="00D5578C" w:rsidRDefault="00D5578C">
            <w:pPr>
              <w:autoSpaceDE w:val="0"/>
              <w:autoSpaceDN w:val="0"/>
              <w:adjustRightInd w:val="0"/>
              <w:jc w:val="right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5578C" w:rsidRPr="00D5578C" w14:paraId="2A993179" w14:textId="77777777" w:rsidTr="00D5578C">
        <w:trPr>
          <w:trHeight w:val="274"/>
        </w:trPr>
        <w:tc>
          <w:tcPr>
            <w:tcW w:w="10477" w:type="dxa"/>
            <w:tcBorders>
              <w:top w:val="nil"/>
              <w:left w:val="nil"/>
              <w:bottom w:val="nil"/>
              <w:right w:val="nil"/>
            </w:tcBorders>
          </w:tcPr>
          <w:p w14:paraId="4B663201" w14:textId="77777777" w:rsidR="00D5578C" w:rsidRPr="00D5578C" w:rsidRDefault="00D5578C">
            <w:pPr>
              <w:autoSpaceDE w:val="0"/>
              <w:autoSpaceDN w:val="0"/>
              <w:adjustRightInd w:val="0"/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</w:pPr>
            <w:r w:rsidRPr="00D5578C">
              <w:rPr>
                <w:rFonts w:ascii="Abadi" w:hAnsi="Abadi" w:cs="Century Gothic"/>
                <w:b/>
                <w:bCs/>
                <w:color w:val="000000"/>
                <w:sz w:val="20"/>
                <w:szCs w:val="20"/>
              </w:rPr>
              <w:t xml:space="preserve">Cachet et signature :  </w:t>
            </w:r>
          </w:p>
        </w:tc>
      </w:tr>
    </w:tbl>
    <w:p w14:paraId="53892A60" w14:textId="395FEACB" w:rsidR="00B111CF" w:rsidRPr="00D5578C" w:rsidRDefault="00B111CF" w:rsidP="002C179E">
      <w:pPr>
        <w:ind w:right="11"/>
        <w:jc w:val="both"/>
        <w:rPr>
          <w:rFonts w:ascii="Abadi" w:eastAsia="Trebuchet MS" w:hAnsi="Abadi" w:cs="Trebuchet MS"/>
          <w:color w:val="000000"/>
          <w:sz w:val="28"/>
          <w:szCs w:val="28"/>
        </w:rPr>
      </w:pPr>
    </w:p>
    <w:sectPr w:rsidR="00B111CF" w:rsidRPr="00D5578C" w:rsidSect="00194112">
      <w:footerReference w:type="default" r:id="rId8"/>
      <w:pgSz w:w="11900" w:h="16840" w:code="9"/>
      <w:pgMar w:top="851" w:right="851" w:bottom="851" w:left="709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24499" w14:textId="77777777" w:rsidR="00551320" w:rsidRDefault="00551320">
      <w:r>
        <w:separator/>
      </w:r>
    </w:p>
  </w:endnote>
  <w:endnote w:type="continuationSeparator" w:id="0">
    <w:p w14:paraId="2B71634A" w14:textId="77777777" w:rsidR="00551320" w:rsidRDefault="00551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53" w:type="dxa"/>
      <w:jc w:val="center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373"/>
      <w:gridCol w:w="3480"/>
    </w:tblGrid>
    <w:tr w:rsidR="00B15197" w14:paraId="4E52F559" w14:textId="77777777" w:rsidTr="0089733E">
      <w:trPr>
        <w:trHeight w:val="260"/>
        <w:jc w:val="center"/>
      </w:trPr>
      <w:tc>
        <w:tcPr>
          <w:tcW w:w="6373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2CEEA5" w14:textId="742A0A7E" w:rsidR="00B15197" w:rsidRPr="003B56C6" w:rsidRDefault="003B56C6" w:rsidP="00C026A1">
          <w:pPr>
            <w:jc w:val="center"/>
            <w:rPr>
              <w:rFonts w:ascii="Abadi" w:eastAsia="Trebuchet MS" w:hAnsi="Abadi" w:cs="Trebuchet MS"/>
              <w:color w:val="000000"/>
              <w:sz w:val="18"/>
            </w:rPr>
          </w:pPr>
          <w:r>
            <w:rPr>
              <w:rFonts w:ascii="Abadi" w:eastAsia="Trebuchet MS" w:hAnsi="Abadi" w:cs="Trebuchet MS"/>
              <w:color w:val="000000"/>
              <w:sz w:val="18"/>
            </w:rPr>
            <w:t xml:space="preserve">N° </w:t>
          </w:r>
          <w:r w:rsidRPr="003B56C6">
            <w:rPr>
              <w:rFonts w:ascii="Abadi" w:eastAsia="Trebuchet MS" w:hAnsi="Abadi" w:cs="Trebuchet MS"/>
              <w:color w:val="000000"/>
              <w:sz w:val="18"/>
            </w:rPr>
            <w:t xml:space="preserve">25OCC05G </w:t>
          </w:r>
        </w:p>
      </w:tc>
      <w:tc>
        <w:tcPr>
          <w:tcW w:w="34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CBF3BF" w14:textId="7FFB147F" w:rsidR="00B15197" w:rsidRPr="003B56C6" w:rsidRDefault="003B56C6" w:rsidP="00AD16DF">
          <w:pPr>
            <w:jc w:val="center"/>
            <w:rPr>
              <w:rFonts w:ascii="Abadi" w:eastAsia="Trebuchet MS" w:hAnsi="Abadi" w:cs="Trebuchet MS"/>
              <w:color w:val="000000"/>
              <w:sz w:val="18"/>
            </w:rPr>
          </w:pPr>
          <w:r w:rsidRPr="003B56C6">
            <w:rPr>
              <w:rFonts w:ascii="Abadi" w:eastAsia="Trebuchet MS" w:hAnsi="Abadi" w:cs="Trebuchet MS"/>
              <w:color w:val="000000"/>
              <w:sz w:val="18"/>
            </w:rPr>
            <w:t xml:space="preserve">CRT/ </w:t>
          </w:r>
          <w:r w:rsidR="00B15197" w:rsidRPr="003B56C6">
            <w:rPr>
              <w:rFonts w:ascii="Abadi" w:eastAsia="Trebuchet MS" w:hAnsi="Abadi" w:cs="Trebuchet MS"/>
              <w:color w:val="000000"/>
              <w:sz w:val="18"/>
            </w:rPr>
            <w:t xml:space="preserve">Page </w:t>
          </w:r>
          <w:r w:rsidR="00B15197" w:rsidRPr="003B56C6">
            <w:rPr>
              <w:rFonts w:ascii="Abadi" w:eastAsia="Trebuchet MS" w:hAnsi="Abadi" w:cs="Trebuchet MS"/>
              <w:color w:val="000000"/>
              <w:sz w:val="18"/>
            </w:rPr>
            <w:fldChar w:fldCharType="begin"/>
          </w:r>
          <w:r w:rsidR="00B15197" w:rsidRPr="003B56C6">
            <w:rPr>
              <w:rFonts w:ascii="Abadi" w:eastAsia="Trebuchet MS" w:hAnsi="Abadi" w:cs="Trebuchet MS"/>
              <w:color w:val="000000"/>
              <w:sz w:val="18"/>
            </w:rPr>
            <w:instrText xml:space="preserve"> PAGE </w:instrText>
          </w:r>
          <w:r w:rsidR="00B15197" w:rsidRPr="003B56C6">
            <w:rPr>
              <w:rFonts w:ascii="Abadi" w:eastAsia="Trebuchet MS" w:hAnsi="Abadi" w:cs="Trebuchet MS"/>
              <w:color w:val="000000"/>
              <w:sz w:val="18"/>
            </w:rPr>
            <w:fldChar w:fldCharType="separate"/>
          </w:r>
          <w:r w:rsidR="00B06535" w:rsidRPr="003B56C6">
            <w:rPr>
              <w:rFonts w:ascii="Abadi" w:eastAsia="Trebuchet MS" w:hAnsi="Abadi" w:cs="Trebuchet MS"/>
              <w:noProof/>
              <w:color w:val="000000"/>
              <w:sz w:val="18"/>
            </w:rPr>
            <w:t>3</w:t>
          </w:r>
          <w:r w:rsidR="00B15197" w:rsidRPr="003B56C6">
            <w:rPr>
              <w:rFonts w:ascii="Abadi" w:eastAsia="Trebuchet MS" w:hAnsi="Abadi" w:cs="Trebuchet MS"/>
              <w:color w:val="000000"/>
              <w:sz w:val="18"/>
            </w:rPr>
            <w:fldChar w:fldCharType="end"/>
          </w:r>
          <w:r w:rsidR="00B15197" w:rsidRPr="003B56C6">
            <w:rPr>
              <w:rFonts w:ascii="Abadi" w:eastAsia="Trebuchet MS" w:hAnsi="Abadi" w:cs="Trebuchet MS"/>
              <w:color w:val="000000"/>
              <w:sz w:val="18"/>
            </w:rPr>
            <w:t xml:space="preserve"> sur </w:t>
          </w:r>
          <w:r w:rsidR="00B15197" w:rsidRPr="003B56C6">
            <w:rPr>
              <w:rFonts w:ascii="Abadi" w:eastAsia="Trebuchet MS" w:hAnsi="Abadi" w:cs="Trebuchet MS"/>
              <w:color w:val="000000"/>
              <w:sz w:val="18"/>
            </w:rPr>
            <w:fldChar w:fldCharType="begin"/>
          </w:r>
          <w:r w:rsidR="00B15197" w:rsidRPr="003B56C6">
            <w:rPr>
              <w:rFonts w:ascii="Abadi" w:eastAsia="Trebuchet MS" w:hAnsi="Abadi" w:cs="Trebuchet MS"/>
              <w:color w:val="000000"/>
              <w:sz w:val="18"/>
            </w:rPr>
            <w:instrText xml:space="preserve"> NUMPAGES </w:instrText>
          </w:r>
          <w:r w:rsidR="00B15197" w:rsidRPr="003B56C6">
            <w:rPr>
              <w:rFonts w:ascii="Abadi" w:eastAsia="Trebuchet MS" w:hAnsi="Abadi" w:cs="Trebuchet MS"/>
              <w:color w:val="000000"/>
              <w:sz w:val="18"/>
            </w:rPr>
            <w:fldChar w:fldCharType="separate"/>
          </w:r>
          <w:r w:rsidR="00B06535" w:rsidRPr="003B56C6">
            <w:rPr>
              <w:rFonts w:ascii="Abadi" w:eastAsia="Trebuchet MS" w:hAnsi="Abadi" w:cs="Trebuchet MS"/>
              <w:noProof/>
              <w:color w:val="000000"/>
              <w:sz w:val="18"/>
            </w:rPr>
            <w:t>3</w:t>
          </w:r>
          <w:r w:rsidR="00B15197" w:rsidRPr="003B56C6">
            <w:rPr>
              <w:rFonts w:ascii="Abadi" w:eastAsia="Trebuchet MS" w:hAnsi="Abadi" w:cs="Trebuchet MS"/>
              <w:color w:val="000000"/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84612" w14:textId="77777777" w:rsidR="00551320" w:rsidRDefault="00551320">
      <w:r>
        <w:separator/>
      </w:r>
    </w:p>
  </w:footnote>
  <w:footnote w:type="continuationSeparator" w:id="0">
    <w:p w14:paraId="6324AD5E" w14:textId="77777777" w:rsidR="00551320" w:rsidRDefault="00551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F7FBE"/>
    <w:multiLevelType w:val="hybridMultilevel"/>
    <w:tmpl w:val="C0D8AC30"/>
    <w:lvl w:ilvl="0" w:tplc="ADB804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4428E"/>
    <w:multiLevelType w:val="hybridMultilevel"/>
    <w:tmpl w:val="87DEDCF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27F63E2C"/>
    <w:multiLevelType w:val="hybridMultilevel"/>
    <w:tmpl w:val="A31AC8E8"/>
    <w:lvl w:ilvl="0" w:tplc="38BABEB6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C3665"/>
    <w:multiLevelType w:val="hybridMultilevel"/>
    <w:tmpl w:val="14401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5294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5" w15:restartNumberingAfterBreak="0">
    <w:nsid w:val="3DEA70C0"/>
    <w:multiLevelType w:val="hybridMultilevel"/>
    <w:tmpl w:val="92D2E7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9358E"/>
    <w:multiLevelType w:val="hybridMultilevel"/>
    <w:tmpl w:val="92F0763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4654578F"/>
    <w:multiLevelType w:val="hybridMultilevel"/>
    <w:tmpl w:val="8F924A44"/>
    <w:lvl w:ilvl="0" w:tplc="38BABEB6">
      <w:numFmt w:val="bullet"/>
      <w:lvlText w:val="-"/>
      <w:lvlJc w:val="left"/>
      <w:pPr>
        <w:ind w:left="74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 w15:restartNumberingAfterBreak="0">
    <w:nsid w:val="46BF4279"/>
    <w:multiLevelType w:val="hybridMultilevel"/>
    <w:tmpl w:val="E00A7F70"/>
    <w:lvl w:ilvl="0" w:tplc="38BABEB6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A020F9"/>
    <w:multiLevelType w:val="hybridMultilevel"/>
    <w:tmpl w:val="49407F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45AC2"/>
    <w:multiLevelType w:val="hybridMultilevel"/>
    <w:tmpl w:val="2744B124"/>
    <w:lvl w:ilvl="0" w:tplc="19483F0C">
      <w:start w:val="1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3E10210"/>
    <w:multiLevelType w:val="hybridMultilevel"/>
    <w:tmpl w:val="A94E8FA2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2" w15:restartNumberingAfterBreak="0">
    <w:nsid w:val="75550AC8"/>
    <w:multiLevelType w:val="hybridMultilevel"/>
    <w:tmpl w:val="AE42BFDC"/>
    <w:lvl w:ilvl="0" w:tplc="8BD26632">
      <w:start w:val="1"/>
      <w:numFmt w:val="bullet"/>
      <w:lvlText w:val="?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95055">
    <w:abstractNumId w:val="5"/>
  </w:num>
  <w:num w:numId="2" w16cid:durableId="563376952">
    <w:abstractNumId w:val="8"/>
  </w:num>
  <w:num w:numId="3" w16cid:durableId="1727489791">
    <w:abstractNumId w:val="7"/>
  </w:num>
  <w:num w:numId="4" w16cid:durableId="1255629459">
    <w:abstractNumId w:val="2"/>
  </w:num>
  <w:num w:numId="5" w16cid:durableId="60520744">
    <w:abstractNumId w:val="10"/>
  </w:num>
  <w:num w:numId="6" w16cid:durableId="524028233">
    <w:abstractNumId w:val="1"/>
  </w:num>
  <w:num w:numId="7" w16cid:durableId="827330399">
    <w:abstractNumId w:val="4"/>
  </w:num>
  <w:num w:numId="8" w16cid:durableId="438331997">
    <w:abstractNumId w:val="6"/>
  </w:num>
  <w:num w:numId="9" w16cid:durableId="550000817">
    <w:abstractNumId w:val="11"/>
  </w:num>
  <w:num w:numId="10" w16cid:durableId="271205843">
    <w:abstractNumId w:val="0"/>
  </w:num>
  <w:num w:numId="11" w16cid:durableId="685248599">
    <w:abstractNumId w:val="9"/>
  </w:num>
  <w:num w:numId="12" w16cid:durableId="1538348703">
    <w:abstractNumId w:val="3"/>
  </w:num>
  <w:num w:numId="13" w16cid:durableId="17977983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2CE4"/>
    <w:rsid w:val="000345E1"/>
    <w:rsid w:val="00047D53"/>
    <w:rsid w:val="00050A93"/>
    <w:rsid w:val="00070CC5"/>
    <w:rsid w:val="00097EE8"/>
    <w:rsid w:val="000A2A99"/>
    <w:rsid w:val="000B53E6"/>
    <w:rsid w:val="000C69A0"/>
    <w:rsid w:val="000D46B2"/>
    <w:rsid w:val="000F3456"/>
    <w:rsid w:val="00165E91"/>
    <w:rsid w:val="00177670"/>
    <w:rsid w:val="00194112"/>
    <w:rsid w:val="001A02F6"/>
    <w:rsid w:val="001B1A37"/>
    <w:rsid w:val="001B63AD"/>
    <w:rsid w:val="001D1B33"/>
    <w:rsid w:val="001F2872"/>
    <w:rsid w:val="00233A3D"/>
    <w:rsid w:val="00256809"/>
    <w:rsid w:val="00260D96"/>
    <w:rsid w:val="002A55B1"/>
    <w:rsid w:val="002C179E"/>
    <w:rsid w:val="002D5A7E"/>
    <w:rsid w:val="002E26BC"/>
    <w:rsid w:val="00377C08"/>
    <w:rsid w:val="00390A44"/>
    <w:rsid w:val="00391DFE"/>
    <w:rsid w:val="003A6428"/>
    <w:rsid w:val="003B56C6"/>
    <w:rsid w:val="003B5D9F"/>
    <w:rsid w:val="003D61E3"/>
    <w:rsid w:val="00401DFB"/>
    <w:rsid w:val="004335B8"/>
    <w:rsid w:val="00462164"/>
    <w:rsid w:val="0046746A"/>
    <w:rsid w:val="00474864"/>
    <w:rsid w:val="00480E27"/>
    <w:rsid w:val="004B64B9"/>
    <w:rsid w:val="004C28CE"/>
    <w:rsid w:val="004C5AF5"/>
    <w:rsid w:val="004F37DB"/>
    <w:rsid w:val="0050260F"/>
    <w:rsid w:val="005149B2"/>
    <w:rsid w:val="00551320"/>
    <w:rsid w:val="00572BA1"/>
    <w:rsid w:val="005A3D63"/>
    <w:rsid w:val="005C2361"/>
    <w:rsid w:val="006319BE"/>
    <w:rsid w:val="00662E57"/>
    <w:rsid w:val="00663B65"/>
    <w:rsid w:val="0067092E"/>
    <w:rsid w:val="006900B7"/>
    <w:rsid w:val="00691986"/>
    <w:rsid w:val="0069261F"/>
    <w:rsid w:val="006939DE"/>
    <w:rsid w:val="006A7BE6"/>
    <w:rsid w:val="006C75F3"/>
    <w:rsid w:val="006F3FC9"/>
    <w:rsid w:val="00700421"/>
    <w:rsid w:val="00727BD9"/>
    <w:rsid w:val="0075164C"/>
    <w:rsid w:val="007566DF"/>
    <w:rsid w:val="00773B02"/>
    <w:rsid w:val="00787519"/>
    <w:rsid w:val="007D322F"/>
    <w:rsid w:val="00814ACF"/>
    <w:rsid w:val="00822281"/>
    <w:rsid w:val="00824347"/>
    <w:rsid w:val="0084496F"/>
    <w:rsid w:val="00844A4E"/>
    <w:rsid w:val="00854BA0"/>
    <w:rsid w:val="00863406"/>
    <w:rsid w:val="008916C4"/>
    <w:rsid w:val="0089733E"/>
    <w:rsid w:val="008A04A0"/>
    <w:rsid w:val="008B61E3"/>
    <w:rsid w:val="009334DE"/>
    <w:rsid w:val="00957D3B"/>
    <w:rsid w:val="009A178C"/>
    <w:rsid w:val="009E3495"/>
    <w:rsid w:val="00A031F6"/>
    <w:rsid w:val="00A77B3E"/>
    <w:rsid w:val="00AA1E34"/>
    <w:rsid w:val="00AA6078"/>
    <w:rsid w:val="00AC1724"/>
    <w:rsid w:val="00AD02F5"/>
    <w:rsid w:val="00AD04A3"/>
    <w:rsid w:val="00AD16DF"/>
    <w:rsid w:val="00AD6742"/>
    <w:rsid w:val="00B05882"/>
    <w:rsid w:val="00B06535"/>
    <w:rsid w:val="00B111CF"/>
    <w:rsid w:val="00B15197"/>
    <w:rsid w:val="00B179ED"/>
    <w:rsid w:val="00B55F6D"/>
    <w:rsid w:val="00B60217"/>
    <w:rsid w:val="00B913D5"/>
    <w:rsid w:val="00BA09B6"/>
    <w:rsid w:val="00BB5FA6"/>
    <w:rsid w:val="00BE5647"/>
    <w:rsid w:val="00C026A1"/>
    <w:rsid w:val="00C331B2"/>
    <w:rsid w:val="00C8228F"/>
    <w:rsid w:val="00CD090F"/>
    <w:rsid w:val="00D023F2"/>
    <w:rsid w:val="00D0280F"/>
    <w:rsid w:val="00D55207"/>
    <w:rsid w:val="00D5578C"/>
    <w:rsid w:val="00D83876"/>
    <w:rsid w:val="00DC266A"/>
    <w:rsid w:val="00DD4246"/>
    <w:rsid w:val="00DE7353"/>
    <w:rsid w:val="00E05918"/>
    <w:rsid w:val="00E66216"/>
    <w:rsid w:val="00E70EC7"/>
    <w:rsid w:val="00E71477"/>
    <w:rsid w:val="00E97D9F"/>
    <w:rsid w:val="00EA2ED8"/>
    <w:rsid w:val="00EA47FA"/>
    <w:rsid w:val="00EA66C6"/>
    <w:rsid w:val="00EB413B"/>
    <w:rsid w:val="00EC0E8A"/>
    <w:rsid w:val="00ED4955"/>
    <w:rsid w:val="00EE11A2"/>
    <w:rsid w:val="00EE6F8B"/>
    <w:rsid w:val="00EF58F8"/>
    <w:rsid w:val="00F02043"/>
    <w:rsid w:val="00F24232"/>
    <w:rsid w:val="00F3056E"/>
    <w:rsid w:val="00F4791E"/>
    <w:rsid w:val="00FC39F8"/>
    <w:rsid w:val="00FD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fr-FR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4B11B6C"/>
  <w15:docId w15:val="{F0B41747-0E46-4B68-B8BC-2C6688AD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Textedebulles">
    <w:name w:val="Balloon Text"/>
    <w:basedOn w:val="Normal"/>
    <w:link w:val="TextedebullesCar"/>
    <w:rsid w:val="008243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82434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1B63A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1B63AD"/>
    <w:rPr>
      <w:sz w:val="24"/>
      <w:szCs w:val="24"/>
    </w:rPr>
  </w:style>
  <w:style w:type="paragraph" w:styleId="Pieddepage">
    <w:name w:val="footer"/>
    <w:basedOn w:val="Normal"/>
    <w:link w:val="PieddepageCar"/>
    <w:rsid w:val="001B63A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1B63AD"/>
    <w:rPr>
      <w:sz w:val="24"/>
      <w:szCs w:val="24"/>
    </w:rPr>
  </w:style>
  <w:style w:type="character" w:styleId="Marquedecommentaire">
    <w:name w:val="annotation reference"/>
    <w:basedOn w:val="Policepardfaut"/>
    <w:rsid w:val="00844A4E"/>
    <w:rPr>
      <w:sz w:val="16"/>
      <w:szCs w:val="16"/>
    </w:rPr>
  </w:style>
  <w:style w:type="paragraph" w:styleId="Commentaire">
    <w:name w:val="annotation text"/>
    <w:basedOn w:val="Normal"/>
    <w:link w:val="CommentaireCar"/>
    <w:rsid w:val="00844A4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844A4E"/>
  </w:style>
  <w:style w:type="paragraph" w:styleId="Objetducommentaire">
    <w:name w:val="annotation subject"/>
    <w:basedOn w:val="Commentaire"/>
    <w:next w:val="Commentaire"/>
    <w:link w:val="ObjetducommentaireCar"/>
    <w:rsid w:val="00844A4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844A4E"/>
    <w:rPr>
      <w:b/>
      <w:bCs/>
    </w:rPr>
  </w:style>
  <w:style w:type="table" w:styleId="Grilledutableau">
    <w:name w:val="Table Grid"/>
    <w:basedOn w:val="TableauNormal"/>
    <w:rsid w:val="00B11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Indent2">
    <w:name w:val="ParagrapheIndent2"/>
    <w:basedOn w:val="Normal"/>
    <w:next w:val="Normal"/>
    <w:qFormat/>
    <w:rsid w:val="00233A3D"/>
    <w:rPr>
      <w:rFonts w:ascii="Arial" w:eastAsia="Arial" w:hAnsi="Arial" w:cs="Arial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698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Conseil Général de l'Isère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Duchatel Régine</dc:creator>
  <cp:lastModifiedBy>Elisabeth DURFORT</cp:lastModifiedBy>
  <cp:revision>12</cp:revision>
  <cp:lastPrinted>2021-09-22T07:55:00Z</cp:lastPrinted>
  <dcterms:created xsi:type="dcterms:W3CDTF">2025-04-07T14:18:00Z</dcterms:created>
  <dcterms:modified xsi:type="dcterms:W3CDTF">2025-04-23T14:45:00Z</dcterms:modified>
</cp:coreProperties>
</file>