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05E7" w:rsidRDefault="00185FBF" w14:paraId="0458CCE3" w14:textId="77777777">
      <w:pPr>
        <w:ind w:left="3100" w:right="3100"/>
        <w:rPr>
          <w:sz w:val="2"/>
        </w:rPr>
      </w:pPr>
      <w:r>
        <w:pict w14:anchorId="490AB92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71pt;height:76.8pt" type="#_x0000_t75">
            <v:imagedata o:title="" r:id="rId7"/>
          </v:shape>
        </w:pict>
      </w:r>
    </w:p>
    <w:p w:rsidR="00B205E7" w:rsidRDefault="00B205E7" w14:paraId="5DB8DA4F" w14:textId="77777777">
      <w:pPr>
        <w:spacing w:after="160" w:line="240" w:lineRule="exact"/>
      </w:pPr>
    </w:p>
    <w:tbl>
      <w:tblPr>
        <w:tblW w:w="0" w:type="auto"/>
        <w:tblLayout w:type="fixed"/>
        <w:tblLook w:val="04A0" w:firstRow="1" w:lastRow="0" w:firstColumn="1" w:lastColumn="0" w:noHBand="0" w:noVBand="1"/>
      </w:tblPr>
      <w:tblGrid>
        <w:gridCol w:w="9620"/>
      </w:tblGrid>
      <w:tr w:rsidRPr="00185FBF" w:rsidR="00B205E7" w14:paraId="539C0ACD" w14:textId="77777777">
        <w:tc>
          <w:tcPr>
            <w:tcW w:w="9620" w:type="dxa"/>
            <w:shd w:val="clear" w:color="666553" w:fill="666553"/>
            <w:tcMar>
              <w:top w:w="30" w:type="dxa"/>
              <w:left w:w="0" w:type="dxa"/>
              <w:bottom w:w="0" w:type="dxa"/>
              <w:right w:w="0" w:type="dxa"/>
            </w:tcMar>
            <w:vAlign w:val="center"/>
          </w:tcPr>
          <w:p w:rsidR="00B205E7" w:rsidRDefault="00704510" w14:paraId="179BEB3C" w14:textId="77777777">
            <w:pPr>
              <w:jc w:val="center"/>
              <w:rPr>
                <w:rFonts w:ascii="Trebuchet MS" w:hAnsi="Trebuchet MS" w:eastAsia="Trebuchet MS" w:cs="Trebuchet MS"/>
                <w:b/>
                <w:color w:val="FFFFFF"/>
                <w:sz w:val="28"/>
                <w:lang w:val="fr-FR"/>
              </w:rPr>
            </w:pPr>
            <w:r>
              <w:rPr>
                <w:rFonts w:ascii="Trebuchet MS" w:hAnsi="Trebuchet MS" w:eastAsia="Trebuchet MS" w:cs="Trebuchet MS"/>
                <w:b/>
                <w:color w:val="FFFFFF"/>
                <w:sz w:val="28"/>
                <w:lang w:val="fr-FR"/>
              </w:rPr>
              <w:t>CAHIER DES CLAUSES ADMINISTRATIVES PARTICULIÈRES</w:t>
            </w:r>
          </w:p>
        </w:tc>
      </w:tr>
    </w:tbl>
    <w:p w:rsidRPr="00107EE6" w:rsidR="00B205E7" w:rsidRDefault="00704510" w14:paraId="2457488B" w14:textId="77777777">
      <w:pPr>
        <w:spacing w:line="240" w:lineRule="exact"/>
        <w:rPr>
          <w:lang w:val="fr-FR"/>
        </w:rPr>
      </w:pPr>
      <w:r w:rsidRPr="00107EE6">
        <w:rPr>
          <w:lang w:val="fr-FR"/>
        </w:rPr>
        <w:t xml:space="preserve"> </w:t>
      </w:r>
    </w:p>
    <w:p w:rsidRPr="00107EE6" w:rsidR="00B205E7" w:rsidRDefault="00B205E7" w14:paraId="4386CFD1" w14:textId="77777777">
      <w:pPr>
        <w:spacing w:after="120" w:line="240" w:lineRule="exact"/>
        <w:rPr>
          <w:lang w:val="fr-FR"/>
        </w:rPr>
      </w:pPr>
    </w:p>
    <w:p w:rsidR="00B205E7" w:rsidRDefault="00704510" w14:paraId="25DF5E2B" w14:textId="77777777">
      <w:pPr>
        <w:spacing w:before="20"/>
        <w:jc w:val="center"/>
        <w:rPr>
          <w:rFonts w:ascii="Trebuchet MS" w:hAnsi="Trebuchet MS" w:eastAsia="Trebuchet MS" w:cs="Trebuchet MS"/>
          <w:b/>
          <w:color w:val="000000"/>
          <w:sz w:val="28"/>
          <w:lang w:val="fr-FR"/>
        </w:rPr>
      </w:pPr>
      <w:r>
        <w:rPr>
          <w:rFonts w:ascii="Trebuchet MS" w:hAnsi="Trebuchet MS" w:eastAsia="Trebuchet MS" w:cs="Trebuchet MS"/>
          <w:b/>
          <w:color w:val="000000"/>
          <w:sz w:val="28"/>
          <w:lang w:val="fr-FR"/>
        </w:rPr>
        <w:t>MARCHÉ PUBLIC DE PRESTATIONS INTELLECTUELLES</w:t>
      </w:r>
    </w:p>
    <w:p w:rsidR="00B205E7" w:rsidRDefault="00B205E7" w14:paraId="052C57EA" w14:textId="77777777">
      <w:pPr>
        <w:spacing w:line="240" w:lineRule="exact"/>
      </w:pPr>
    </w:p>
    <w:p w:rsidR="00B205E7" w:rsidRDefault="00B205E7" w14:paraId="113559A4" w14:textId="77777777">
      <w:pPr>
        <w:spacing w:line="240" w:lineRule="exact"/>
      </w:pPr>
    </w:p>
    <w:p w:rsidR="00B205E7" w:rsidRDefault="00B205E7" w14:paraId="46BCB3CE" w14:textId="77777777">
      <w:pPr>
        <w:spacing w:line="240" w:lineRule="exact"/>
      </w:pPr>
    </w:p>
    <w:p w:rsidR="00B205E7" w:rsidRDefault="00B205E7" w14:paraId="504ACDC3" w14:textId="77777777">
      <w:pPr>
        <w:spacing w:line="240" w:lineRule="exact"/>
      </w:pPr>
    </w:p>
    <w:p w:rsidR="00B205E7" w:rsidRDefault="00B205E7" w14:paraId="60C48934" w14:textId="77777777">
      <w:pPr>
        <w:spacing w:line="240" w:lineRule="exact"/>
      </w:pPr>
    </w:p>
    <w:p w:rsidR="00B205E7" w:rsidRDefault="00B205E7" w14:paraId="6ED08826" w14:textId="77777777">
      <w:pPr>
        <w:spacing w:line="240" w:lineRule="exact"/>
      </w:pPr>
    </w:p>
    <w:p w:rsidR="00B205E7" w:rsidRDefault="00B205E7" w14:paraId="51040819" w14:textId="77777777">
      <w:pPr>
        <w:spacing w:line="240" w:lineRule="exact"/>
      </w:pPr>
    </w:p>
    <w:p w:rsidR="00B205E7" w:rsidRDefault="00B205E7" w14:paraId="22B78F4F" w14:textId="77777777">
      <w:pPr>
        <w:spacing w:after="180" w:line="240" w:lineRule="exact"/>
      </w:pPr>
    </w:p>
    <w:tbl>
      <w:tblPr>
        <w:tblW w:w="0" w:type="auto"/>
        <w:tblInd w:w="1260" w:type="dxa"/>
        <w:tblLayout w:type="fixed"/>
        <w:tblLook w:val="04A0" w:firstRow="1" w:lastRow="0" w:firstColumn="1" w:lastColumn="0" w:noHBand="0" w:noVBand="1"/>
      </w:tblPr>
      <w:tblGrid>
        <w:gridCol w:w="7100"/>
      </w:tblGrid>
      <w:tr w:rsidRPr="00185FBF" w:rsidR="00B205E7" w14:paraId="12FA6D2E" w14:textId="77777777">
        <w:tc>
          <w:tcPr>
            <w:tcW w:w="7100" w:type="dxa"/>
            <w:tcBorders>
              <w:top w:val="single" w:color="000000" w:sz="4" w:space="0"/>
              <w:bottom w:val="single" w:color="000000" w:sz="4" w:space="0"/>
            </w:tcBorders>
            <w:tcMar>
              <w:top w:w="300" w:type="dxa"/>
              <w:left w:w="0" w:type="dxa"/>
              <w:bottom w:w="300" w:type="dxa"/>
              <w:right w:w="0" w:type="dxa"/>
            </w:tcMar>
            <w:vAlign w:val="center"/>
          </w:tcPr>
          <w:p w:rsidR="00B205E7" w:rsidRDefault="00704510" w14:paraId="77019693" w14:textId="77777777">
            <w:pPr>
              <w:spacing w:line="325" w:lineRule="exact"/>
              <w:jc w:val="center"/>
              <w:rPr>
                <w:rFonts w:ascii="Trebuchet MS" w:hAnsi="Trebuchet MS" w:eastAsia="Trebuchet MS" w:cs="Trebuchet MS"/>
                <w:b/>
                <w:color w:val="000000"/>
                <w:sz w:val="28"/>
                <w:lang w:val="fr-FR"/>
              </w:rPr>
            </w:pPr>
            <w:r>
              <w:rPr>
                <w:rFonts w:ascii="Trebuchet MS" w:hAnsi="Trebuchet MS" w:eastAsia="Trebuchet MS" w:cs="Trebuchet MS"/>
                <w:b/>
                <w:color w:val="000000"/>
                <w:sz w:val="28"/>
                <w:lang w:val="fr-FR"/>
              </w:rPr>
              <w:t>ETUDES ET DIAGNOSTICS DES STRUCTURES – CLOS ET COUVERT</w:t>
            </w:r>
          </w:p>
        </w:tc>
      </w:tr>
    </w:tbl>
    <w:p w:rsidRPr="00107EE6" w:rsidR="00B205E7" w:rsidRDefault="00704510" w14:paraId="2C3B4738" w14:textId="77777777">
      <w:pPr>
        <w:spacing w:line="240" w:lineRule="exact"/>
        <w:rPr>
          <w:lang w:val="fr-FR"/>
        </w:rPr>
      </w:pPr>
      <w:r w:rsidRPr="00107EE6">
        <w:rPr>
          <w:lang w:val="fr-FR"/>
        </w:rPr>
        <w:t xml:space="preserve"> </w:t>
      </w:r>
    </w:p>
    <w:p w:rsidRPr="00107EE6" w:rsidR="00B205E7" w:rsidRDefault="00B205E7" w14:paraId="7927EA16" w14:textId="77777777">
      <w:pPr>
        <w:spacing w:line="240" w:lineRule="exact"/>
        <w:rPr>
          <w:lang w:val="fr-FR"/>
        </w:rPr>
      </w:pPr>
    </w:p>
    <w:p w:rsidRPr="00107EE6" w:rsidR="00B205E7" w:rsidRDefault="00B205E7" w14:paraId="0B4C376B" w14:textId="77777777">
      <w:pPr>
        <w:spacing w:line="240" w:lineRule="exact"/>
        <w:rPr>
          <w:lang w:val="fr-FR"/>
        </w:rPr>
      </w:pPr>
    </w:p>
    <w:p w:rsidRPr="00107EE6" w:rsidR="00B205E7" w:rsidRDefault="00B205E7" w14:paraId="05F6CD3B" w14:textId="77777777">
      <w:pPr>
        <w:spacing w:line="240" w:lineRule="exact"/>
        <w:rPr>
          <w:lang w:val="fr-FR"/>
        </w:rPr>
      </w:pPr>
    </w:p>
    <w:p w:rsidRPr="00107EE6" w:rsidR="00B205E7" w:rsidRDefault="00B205E7" w14:paraId="682BFD3D" w14:textId="77777777">
      <w:pPr>
        <w:spacing w:line="240" w:lineRule="exact"/>
        <w:rPr>
          <w:lang w:val="fr-FR"/>
        </w:rPr>
      </w:pPr>
    </w:p>
    <w:p w:rsidRPr="00107EE6" w:rsidR="00B205E7" w:rsidRDefault="00B205E7" w14:paraId="7A9EFED3" w14:textId="77777777">
      <w:pPr>
        <w:spacing w:line="240" w:lineRule="exact"/>
        <w:rPr>
          <w:lang w:val="fr-FR"/>
        </w:rPr>
      </w:pPr>
    </w:p>
    <w:p w:rsidRPr="00107EE6" w:rsidR="00B205E7" w:rsidRDefault="00B205E7" w14:paraId="40A2D38C" w14:textId="77777777">
      <w:pPr>
        <w:spacing w:line="240" w:lineRule="exact"/>
        <w:rPr>
          <w:lang w:val="fr-FR"/>
        </w:rPr>
      </w:pPr>
    </w:p>
    <w:p w:rsidRPr="00107EE6" w:rsidR="00B205E7" w:rsidRDefault="00B205E7" w14:paraId="419A751B" w14:textId="77777777">
      <w:pPr>
        <w:spacing w:line="240" w:lineRule="exact"/>
        <w:rPr>
          <w:lang w:val="fr-FR"/>
        </w:rPr>
      </w:pPr>
    </w:p>
    <w:p w:rsidRPr="00107EE6" w:rsidR="00B205E7" w:rsidRDefault="00B205E7" w14:paraId="5D8B5F14" w14:textId="77777777">
      <w:pPr>
        <w:spacing w:after="220" w:line="240" w:lineRule="exact"/>
        <w:rPr>
          <w:lang w:val="fr-FR"/>
        </w:rPr>
      </w:pPr>
    </w:p>
    <w:p w:rsidR="00B205E7" w:rsidRDefault="00704510" w14:paraId="46CB6D0A"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b/>
          <w:color w:val="000000"/>
          <w:lang w:val="fr-FR"/>
        </w:rPr>
        <w:t xml:space="preserve">Université Paris-Saclay </w:t>
      </w:r>
    </w:p>
    <w:p w:rsidR="00B205E7" w:rsidRDefault="00704510" w14:paraId="0522EC42"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Bâtiment Breguet</w:t>
      </w:r>
    </w:p>
    <w:p w:rsidR="00B205E7" w:rsidRDefault="00704510" w14:paraId="27CE485D"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3 rue Joliot Curie</w:t>
      </w:r>
    </w:p>
    <w:p w:rsidR="00B205E7" w:rsidRDefault="00704510" w14:paraId="2FBAEDF4" w14:textId="77777777">
      <w:pPr>
        <w:spacing w:line="279" w:lineRule="exact"/>
        <w:jc w:val="center"/>
        <w:rPr>
          <w:rFonts w:ascii="Trebuchet MS" w:hAnsi="Trebuchet MS" w:eastAsia="Trebuchet MS" w:cs="Trebuchet MS"/>
          <w:color w:val="000000"/>
          <w:lang w:val="fr-FR"/>
        </w:rPr>
      </w:pPr>
      <w:r>
        <w:rPr>
          <w:rFonts w:ascii="Trebuchet MS" w:hAnsi="Trebuchet MS" w:eastAsia="Trebuchet MS" w:cs="Trebuchet MS"/>
          <w:color w:val="000000"/>
          <w:lang w:val="fr-FR"/>
        </w:rPr>
        <w:t>91190 Gif Sur Yvette</w:t>
      </w:r>
    </w:p>
    <w:p w:rsidR="00B205E7" w:rsidRDefault="00B205E7" w14:paraId="31477F23" w14:textId="77777777">
      <w:pPr>
        <w:spacing w:line="279" w:lineRule="exact"/>
        <w:jc w:val="center"/>
        <w:rPr>
          <w:rFonts w:ascii="Trebuchet MS" w:hAnsi="Trebuchet MS" w:eastAsia="Trebuchet MS" w:cs="Trebuchet MS"/>
          <w:color w:val="000000"/>
          <w:lang w:val="fr-FR"/>
        </w:rPr>
        <w:sectPr w:rsidR="00B205E7">
          <w:pgSz w:w="11900" w:h="16840" w:orient="portrait"/>
          <w:pgMar w:top="1400" w:right="1140" w:bottom="1440" w:left="1140" w:header="1400" w:footer="1440" w:gutter="0"/>
          <w:cols w:space="708"/>
        </w:sectPr>
      </w:pPr>
    </w:p>
    <w:p w:rsidR="00B205E7" w:rsidRDefault="00B205E7" w14:paraId="1EE51EDC" w14:textId="77777777">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B205E7" w14:paraId="0E61B93F" w14:textId="77777777">
        <w:trPr>
          <w:trHeight w:val="436"/>
        </w:trPr>
        <w:tc>
          <w:tcPr>
            <w:tcW w:w="9600" w:type="dxa"/>
            <w:gridSpan w:val="3"/>
            <w:tcBorders>
              <w:top w:val="single" w:color="000000" w:sz="2" w:space="0"/>
              <w:left w:val="single" w:color="000000" w:sz="2" w:space="0"/>
              <w:right w:val="single" w:color="000000" w:sz="2" w:space="0"/>
            </w:tcBorders>
            <w:shd w:val="clear" w:color="FD2456" w:fill="FD2456"/>
            <w:tcMar>
              <w:top w:w="0" w:type="dxa"/>
              <w:left w:w="0" w:type="dxa"/>
              <w:bottom w:w="0" w:type="dxa"/>
              <w:right w:w="0" w:type="dxa"/>
            </w:tcMar>
            <w:vAlign w:val="center"/>
          </w:tcPr>
          <w:p w:rsidR="00B205E7" w:rsidRDefault="00704510" w14:paraId="56DD99CA" w14:textId="77777777">
            <w:pPr>
              <w:pStyle w:val="Titletable"/>
              <w:jc w:val="center"/>
              <w:rPr>
                <w:lang w:val="fr-FR"/>
              </w:rPr>
            </w:pPr>
            <w:r>
              <w:rPr>
                <w:lang w:val="fr-FR"/>
              </w:rPr>
              <w:t>L'ESSENTIEL DU CONTRAT</w:t>
            </w:r>
          </w:p>
        </w:tc>
      </w:tr>
      <w:tr w:rsidRPr="00185FBF" w:rsidR="00B205E7" w14:paraId="58AB2C81"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560C57B7" w14:textId="77777777">
            <w:pPr>
              <w:spacing w:line="140" w:lineRule="exact"/>
              <w:rPr>
                <w:sz w:val="14"/>
              </w:rPr>
            </w:pPr>
          </w:p>
          <w:p w:rsidR="00B205E7" w:rsidRDefault="00185FBF" w14:paraId="328DD94E" w14:textId="77777777">
            <w:pPr>
              <w:ind w:left="420"/>
              <w:rPr>
                <w:sz w:val="2"/>
              </w:rPr>
            </w:pPr>
            <w:r>
              <w:pict w14:anchorId="3B6DE655">
                <v:shape id="_x0000_i1026" style="width:18pt;height:18pt" type="#_x0000_t75">
                  <v:imagedata o:title="" r:id="rId8"/>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06D6464D"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Objet</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6553BDF4"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ETUDES ET DIAGNOSTICS DES STRUCTURES – CLOS ET COUVERT</w:t>
            </w:r>
          </w:p>
        </w:tc>
      </w:tr>
      <w:tr w:rsidR="00B205E7" w14:paraId="04109CA2"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Pr="00107EE6" w:rsidR="00B205E7" w:rsidRDefault="00B205E7" w14:paraId="39D73C29" w14:textId="77777777">
            <w:pPr>
              <w:spacing w:line="140" w:lineRule="exact"/>
              <w:rPr>
                <w:sz w:val="14"/>
                <w:lang w:val="fr-FR"/>
              </w:rPr>
            </w:pPr>
          </w:p>
          <w:p w:rsidR="00B205E7" w:rsidRDefault="00185FBF" w14:paraId="112BCEEF" w14:textId="77777777">
            <w:pPr>
              <w:ind w:left="420"/>
              <w:rPr>
                <w:sz w:val="2"/>
              </w:rPr>
            </w:pPr>
            <w:r>
              <w:pict w14:anchorId="022A2A91">
                <v:shape id="_x0000_i1027" style="width:18pt;height:18pt" type="#_x0000_t75">
                  <v:imagedata o:title="" r:id="rId9"/>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58AE58BA"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Type de contrat</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338EB05D"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Marché public</w:t>
            </w:r>
          </w:p>
        </w:tc>
      </w:tr>
      <w:tr w:rsidR="00B205E7" w14:paraId="41522956"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0C5592D9" w14:textId="77777777">
            <w:pPr>
              <w:spacing w:line="100" w:lineRule="exact"/>
              <w:rPr>
                <w:sz w:val="10"/>
              </w:rPr>
            </w:pPr>
          </w:p>
          <w:p w:rsidR="00B205E7" w:rsidRDefault="00185FBF" w14:paraId="49EF57D0" w14:textId="77777777">
            <w:pPr>
              <w:ind w:left="420"/>
              <w:rPr>
                <w:sz w:val="2"/>
              </w:rPr>
            </w:pPr>
            <w:r>
              <w:pict w14:anchorId="26AFAE6E">
                <v:shape id="_x0000_i1028" style="width:18pt;height:21pt" type="#_x0000_t75">
                  <v:imagedata o:title="" r:id="rId10"/>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7E089D40"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Tranches optionnelles</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B85A686"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Sans tranches optionnelles</w:t>
            </w:r>
          </w:p>
        </w:tc>
      </w:tr>
      <w:tr w:rsidR="00B205E7" w14:paraId="3C12C016"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0808AD19" w14:textId="77777777">
            <w:pPr>
              <w:spacing w:line="140" w:lineRule="exact"/>
              <w:rPr>
                <w:sz w:val="14"/>
              </w:rPr>
            </w:pPr>
          </w:p>
          <w:p w:rsidR="00B205E7" w:rsidRDefault="00185FBF" w14:paraId="4FE55E4A" w14:textId="77777777">
            <w:pPr>
              <w:ind w:left="420"/>
              <w:rPr>
                <w:sz w:val="2"/>
              </w:rPr>
            </w:pPr>
            <w:r>
              <w:pict w14:anchorId="3CC37CD1">
                <v:shape id="_x0000_i1029" style="width:18pt;height:18pt" type="#_x0000_t75">
                  <v:imagedata o:title="" r:id="rId11"/>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D5F1E4B"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Clauses sociales</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3519DBD1"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Avec</w:t>
            </w:r>
          </w:p>
        </w:tc>
      </w:tr>
      <w:tr w:rsidR="00B205E7" w14:paraId="056F5AD2"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365FD9B2" w14:textId="77777777">
            <w:pPr>
              <w:spacing w:line="140" w:lineRule="exact"/>
              <w:rPr>
                <w:sz w:val="14"/>
              </w:rPr>
            </w:pPr>
          </w:p>
          <w:p w:rsidR="00B205E7" w:rsidRDefault="00185FBF" w14:paraId="162F4301" w14:textId="77777777">
            <w:pPr>
              <w:ind w:left="420"/>
              <w:rPr>
                <w:sz w:val="2"/>
              </w:rPr>
            </w:pPr>
            <w:r>
              <w:pict w14:anchorId="32983A04">
                <v:shape id="_x0000_i1030" style="width:18pt;height:18pt" type="#_x0000_t75">
                  <v:imagedata o:title="" r:id="rId12"/>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E2A3FD3" w14:textId="77777777">
            <w:pPr>
              <w:spacing w:before="60" w:after="60" w:line="232" w:lineRule="exact"/>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Clauses environnementales</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5DF5FEA"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Avec</w:t>
            </w:r>
          </w:p>
        </w:tc>
      </w:tr>
      <w:tr w:rsidR="00B205E7" w14:paraId="2737A0BD"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1BFBD05B" w14:textId="77777777">
            <w:pPr>
              <w:spacing w:line="140" w:lineRule="exact"/>
              <w:rPr>
                <w:sz w:val="14"/>
              </w:rPr>
            </w:pPr>
          </w:p>
          <w:p w:rsidR="00B205E7" w:rsidRDefault="00185FBF" w14:paraId="2674F107" w14:textId="77777777">
            <w:pPr>
              <w:ind w:left="420"/>
              <w:rPr>
                <w:sz w:val="2"/>
              </w:rPr>
            </w:pPr>
            <w:r>
              <w:pict w14:anchorId="14F66800">
                <v:shape id="_x0000_i1031" style="width:18pt;height:18pt" type="#_x0000_t75">
                  <v:imagedata o:title="" r:id="rId13"/>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6F4F5555"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Durée / Délai</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51899C22"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48 mois</w:t>
            </w:r>
          </w:p>
        </w:tc>
      </w:tr>
      <w:tr w:rsidR="00B205E7" w14:paraId="17E84731"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1C1E4B14" w14:textId="77777777">
            <w:pPr>
              <w:spacing w:line="80" w:lineRule="exact"/>
              <w:rPr>
                <w:sz w:val="8"/>
              </w:rPr>
            </w:pPr>
          </w:p>
          <w:p w:rsidR="00B205E7" w:rsidRDefault="00185FBF" w14:paraId="5132FEA1" w14:textId="77777777">
            <w:pPr>
              <w:ind w:left="420"/>
              <w:rPr>
                <w:sz w:val="2"/>
              </w:rPr>
            </w:pPr>
            <w:r>
              <w:pict w14:anchorId="4C00727C">
                <v:shape id="_x0000_i1032" style="width:18pt;height:23.4pt" type="#_x0000_t75">
                  <v:imagedata o:title="" r:id="rId14"/>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C5F4174"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Reconduction</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5D5EC63F" w14:textId="77777777"/>
        </w:tc>
      </w:tr>
      <w:tr w:rsidR="00B205E7" w14:paraId="66858224"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44FFD048" w14:textId="77777777">
            <w:pPr>
              <w:spacing w:line="140" w:lineRule="exact"/>
              <w:rPr>
                <w:sz w:val="14"/>
              </w:rPr>
            </w:pPr>
          </w:p>
          <w:p w:rsidR="00B205E7" w:rsidRDefault="00185FBF" w14:paraId="24E63DD0" w14:textId="77777777">
            <w:pPr>
              <w:ind w:left="420"/>
              <w:rPr>
                <w:sz w:val="2"/>
              </w:rPr>
            </w:pPr>
            <w:r>
              <w:pict w14:anchorId="4834D883">
                <v:shape id="_x0000_i1033" style="width:18pt;height:18pt" type="#_x0000_t75">
                  <v:imagedata o:title="" r:id="rId15"/>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FDE1E5E"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Prix</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773FD2C3"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Prix unitaires</w:t>
            </w:r>
          </w:p>
        </w:tc>
      </w:tr>
      <w:tr w:rsidR="00B205E7" w14:paraId="51820EAE"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2ADE904C" w14:textId="77777777">
            <w:pPr>
              <w:spacing w:line="80" w:lineRule="exact"/>
              <w:rPr>
                <w:sz w:val="8"/>
              </w:rPr>
            </w:pPr>
          </w:p>
          <w:p w:rsidR="00B205E7" w:rsidRDefault="00506190" w14:paraId="375278B2" w14:textId="77777777">
            <w:pPr>
              <w:ind w:left="420"/>
              <w:rPr>
                <w:sz w:val="2"/>
              </w:rPr>
            </w:pPr>
            <w:r>
              <w:pict w14:anchorId="2E62EEC9">
                <v:shape id="_x0000_i1034" style="width:18pt;height:23.4pt" type="#_x0000_t75">
                  <v:imagedata o:title="" r:id="rId16"/>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71ED0A45"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Variation des prix</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2DAFEF74"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Avec</w:t>
            </w:r>
          </w:p>
        </w:tc>
      </w:tr>
      <w:tr w:rsidR="00B205E7" w14:paraId="1DC51BC1" w14:textId="77777777">
        <w:trPr>
          <w:trHeight w:val="562"/>
        </w:trPr>
        <w:tc>
          <w:tcPr>
            <w:tcW w:w="12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B205E7" w14:paraId="057A0560" w14:textId="77777777">
            <w:pPr>
              <w:spacing w:line="180" w:lineRule="exact"/>
              <w:rPr>
                <w:sz w:val="18"/>
              </w:rPr>
            </w:pPr>
          </w:p>
          <w:p w:rsidR="00B205E7" w:rsidRDefault="00506190" w14:paraId="352CF763" w14:textId="77777777">
            <w:pPr>
              <w:ind w:left="420"/>
              <w:rPr>
                <w:sz w:val="2"/>
              </w:rPr>
            </w:pPr>
            <w:r>
              <w:pict w14:anchorId="246F5CA7">
                <v:shape id="_x0000_i1035" style="width:18pt;height:12.6pt" type="#_x0000_t75">
                  <v:imagedata o:title="" r:id="rId17"/>
                  <o:lock v:ext="edit" aspectratio="f"/>
                </v:shape>
              </w:pict>
            </w:r>
          </w:p>
        </w:tc>
        <w:tc>
          <w:tcPr>
            <w:tcW w:w="2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191B5DB2" w14:textId="77777777">
            <w:pPr>
              <w:spacing w:before="180" w:after="120"/>
              <w:ind w:left="160" w:right="160"/>
              <w:rPr>
                <w:rFonts w:ascii="Trebuchet MS" w:hAnsi="Trebuchet MS" w:eastAsia="Trebuchet MS" w:cs="Trebuchet MS"/>
                <w:b/>
                <w:color w:val="000000"/>
                <w:sz w:val="20"/>
                <w:lang w:val="fr-FR"/>
              </w:rPr>
            </w:pPr>
            <w:r>
              <w:rPr>
                <w:rFonts w:ascii="Trebuchet MS" w:hAnsi="Trebuchet MS" w:eastAsia="Trebuchet MS" w:cs="Trebuchet MS"/>
                <w:b/>
                <w:color w:val="000000"/>
                <w:sz w:val="20"/>
                <w:lang w:val="fr-FR"/>
              </w:rPr>
              <w:t>Avance</w:t>
            </w:r>
          </w:p>
        </w:tc>
        <w:tc>
          <w:tcPr>
            <w:tcW w:w="60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B205E7" w:rsidRDefault="00704510" w14:paraId="49E62924" w14:textId="77777777">
            <w:pPr>
              <w:spacing w:before="180" w:after="120"/>
              <w:ind w:left="160" w:right="1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Avec</w:t>
            </w:r>
          </w:p>
        </w:tc>
      </w:tr>
    </w:tbl>
    <w:p w:rsidR="00B205E7" w:rsidRDefault="00B205E7" w14:paraId="2DC66E24" w14:textId="77777777">
      <w:pPr>
        <w:sectPr w:rsidR="00B205E7">
          <w:pgSz w:w="11900" w:h="16840" w:orient="portrait"/>
          <w:pgMar w:top="1440" w:right="1160" w:bottom="1440" w:left="1140" w:header="1440" w:footer="1440" w:gutter="0"/>
          <w:cols w:space="708"/>
        </w:sectPr>
      </w:pPr>
    </w:p>
    <w:p w:rsidR="00B205E7" w:rsidRDefault="00704510" w14:paraId="307C294E" w14:textId="77777777">
      <w:pPr>
        <w:spacing w:after="80"/>
        <w:jc w:val="center"/>
        <w:rPr>
          <w:rFonts w:ascii="Trebuchet MS" w:hAnsi="Trebuchet MS" w:eastAsia="Trebuchet MS" w:cs="Trebuchet MS"/>
          <w:b/>
          <w:color w:val="000000"/>
          <w:lang w:val="fr-FR"/>
        </w:rPr>
      </w:pPr>
      <w:r>
        <w:rPr>
          <w:rFonts w:ascii="Trebuchet MS" w:hAnsi="Trebuchet MS" w:eastAsia="Trebuchet MS" w:cs="Trebuchet MS"/>
          <w:b/>
          <w:color w:val="000000"/>
          <w:lang w:val="fr-FR"/>
        </w:rPr>
        <w:lastRenderedPageBreak/>
        <w:t>SOMMAIRE</w:t>
      </w:r>
    </w:p>
    <w:p w:rsidR="00B205E7" w:rsidRDefault="00B205E7" w14:paraId="26496117" w14:textId="77777777">
      <w:pPr>
        <w:spacing w:after="80" w:line="240" w:lineRule="exact"/>
      </w:pPr>
    </w:p>
    <w:p w:rsidR="00B205E7" w:rsidRDefault="00704510" w14:paraId="681E7B55" w14:textId="77777777">
      <w:pPr>
        <w:pStyle w:val="TM1"/>
        <w:tabs>
          <w:tab w:val="right" w:leader="dot" w:pos="9610"/>
        </w:tabs>
        <w:rPr>
          <w:rFonts w:ascii="Calibri" w:hAnsi="Calibri"/>
          <w:noProof/>
          <w:sz w:val="22"/>
        </w:rPr>
      </w:pPr>
      <w:r>
        <w:rPr>
          <w:rFonts w:ascii="Trebuchet MS" w:hAnsi="Trebuchet MS" w:eastAsia="Trebuchet MS" w:cs="Trebuchet MS"/>
          <w:color w:val="000000"/>
          <w:sz w:val="22"/>
          <w:lang w:val="fr-FR"/>
        </w:rPr>
        <w:fldChar w:fldCharType="begin"/>
      </w:r>
      <w:r>
        <w:rPr>
          <w:rFonts w:ascii="Trebuchet MS" w:hAnsi="Trebuchet MS" w:eastAsia="Trebuchet MS" w:cs="Trebuchet MS"/>
          <w:color w:val="000000"/>
          <w:sz w:val="22"/>
          <w:lang w:val="fr-FR"/>
        </w:rPr>
        <w:instrText xml:space="preserve"> TOC \h </w:instrText>
      </w:r>
      <w:r>
        <w:rPr>
          <w:rFonts w:ascii="Trebuchet MS" w:hAnsi="Trebuchet MS" w:eastAsia="Trebuchet MS" w:cs="Trebuchet MS"/>
          <w:color w:val="000000"/>
          <w:sz w:val="22"/>
          <w:lang w:val="fr-FR"/>
        </w:rPr>
        <w:fldChar w:fldCharType="separate"/>
      </w:r>
      <w:hyperlink w:history="1" w:anchor="_Toc256000000">
        <w:r>
          <w:rPr>
            <w:rStyle w:val="Lienhypertexte"/>
            <w:rFonts w:ascii="Trebuchet MS" w:hAnsi="Trebuchet MS" w:eastAsia="Trebuchet MS" w:cs="Trebuchet MS"/>
            <w:lang w:val="fr-FR"/>
          </w:rPr>
          <w:t>1 - Dispositions générales du contrat</w:t>
        </w:r>
        <w:r>
          <w:rPr>
            <w:rFonts w:ascii="Trebuchet MS" w:hAnsi="Trebuchet MS" w:eastAsia="Trebuchet MS" w:cs="Trebuchet MS"/>
          </w:rPr>
          <w:tab/>
        </w:r>
        <w:r>
          <w:rPr>
            <w:rFonts w:ascii="Trebuchet MS" w:hAnsi="Trebuchet MS" w:eastAsia="Trebuchet MS" w:cs="Trebuchet MS"/>
          </w:rPr>
          <w:fldChar w:fldCharType="begin"/>
        </w:r>
        <w:r>
          <w:rPr>
            <w:rFonts w:ascii="Trebuchet MS" w:hAnsi="Trebuchet MS" w:eastAsia="Trebuchet MS" w:cs="Trebuchet MS"/>
          </w:rPr>
          <w:instrText xml:space="preserve"> PAGEREF _Toc256000000 \h </w:instrText>
        </w:r>
        <w:r>
          <w:rPr>
            <w:rFonts w:ascii="Trebuchet MS" w:hAnsi="Trebuchet MS" w:eastAsia="Trebuchet MS" w:cs="Trebuchet MS"/>
          </w:rPr>
        </w:r>
        <w:r>
          <w:rPr>
            <w:rFonts w:ascii="Trebuchet MS" w:hAnsi="Trebuchet MS" w:eastAsia="Trebuchet MS" w:cs="Trebuchet MS"/>
          </w:rPr>
          <w:fldChar w:fldCharType="separate"/>
        </w:r>
        <w:r>
          <w:rPr>
            <w:rFonts w:ascii="Trebuchet MS" w:hAnsi="Trebuchet MS" w:eastAsia="Trebuchet MS" w:cs="Trebuchet MS"/>
          </w:rPr>
          <w:t>4</w:t>
        </w:r>
        <w:r>
          <w:rPr>
            <w:rFonts w:ascii="Trebuchet MS" w:hAnsi="Trebuchet MS" w:eastAsia="Trebuchet MS" w:cs="Trebuchet MS"/>
          </w:rPr>
          <w:fldChar w:fldCharType="end"/>
        </w:r>
      </w:hyperlink>
    </w:p>
    <w:p w:rsidR="00B205E7" w:rsidRDefault="00506190" w14:paraId="746E4CC2" w14:textId="77777777">
      <w:pPr>
        <w:pStyle w:val="TM2"/>
        <w:tabs>
          <w:tab w:val="right" w:leader="dot" w:pos="9610"/>
        </w:tabs>
        <w:rPr>
          <w:rFonts w:ascii="Calibri" w:hAnsi="Calibri"/>
          <w:noProof/>
          <w:sz w:val="22"/>
        </w:rPr>
      </w:pPr>
      <w:hyperlink w:history="1" w:anchor="_Toc256000001">
        <w:r w:rsidR="00704510">
          <w:rPr>
            <w:rStyle w:val="Lienhypertexte"/>
            <w:rFonts w:ascii="Trebuchet MS" w:hAnsi="Trebuchet MS" w:eastAsia="Trebuchet MS" w:cs="Trebuchet MS"/>
            <w:lang w:val="fr-FR"/>
          </w:rPr>
          <w:t>1.1 - Objet du contrat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_Toc256000001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4</w:t>
        </w:r>
        <w:r w:rsidR="00704510">
          <w:rPr>
            <w:rFonts w:ascii="Trebuchet MS" w:hAnsi="Trebuchet MS" w:eastAsia="Trebuchet MS" w:cs="Trebuchet MS"/>
          </w:rPr>
          <w:fldChar w:fldCharType="end"/>
        </w:r>
      </w:hyperlink>
    </w:p>
    <w:p w:rsidR="00B205E7" w:rsidRDefault="00506190" w14:paraId="4683A95C" w14:textId="77777777">
      <w:pPr>
        <w:pStyle w:val="TM2"/>
        <w:tabs>
          <w:tab w:val="right" w:leader="dot" w:pos="9610"/>
        </w:tabs>
        <w:rPr>
          <w:rFonts w:ascii="Calibri" w:hAnsi="Calibri"/>
          <w:noProof/>
          <w:sz w:val="22"/>
        </w:rPr>
      </w:pPr>
      <w:hyperlink w:history="1" w:anchor="_Toc256000002">
        <w:r w:rsidR="00704510">
          <w:rPr>
            <w:rStyle w:val="Lienhypertexte"/>
            <w:rFonts w:ascii="Trebuchet MS" w:hAnsi="Trebuchet MS" w:eastAsia="Trebuchet MS" w:cs="Trebuchet MS"/>
            <w:lang w:val="fr-FR"/>
          </w:rPr>
          <w:t>1.2 - Décomposition du contrat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_Toc256000002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4</w:t>
        </w:r>
        <w:r w:rsidR="00704510">
          <w:rPr>
            <w:rFonts w:ascii="Trebuchet MS" w:hAnsi="Trebuchet MS" w:eastAsia="Trebuchet MS" w:cs="Trebuchet MS"/>
          </w:rPr>
          <w:fldChar w:fldCharType="end"/>
        </w:r>
      </w:hyperlink>
    </w:p>
    <w:p w:rsidR="00B205E7" w:rsidRDefault="00506190" w14:paraId="44050411" w14:textId="77777777">
      <w:pPr>
        <w:pStyle w:val="TM2"/>
        <w:tabs>
          <w:tab w:val="right" w:leader="dot" w:pos="9610"/>
        </w:tabs>
        <w:rPr>
          <w:rFonts w:ascii="Calibri" w:hAnsi="Calibri"/>
          <w:noProof/>
          <w:sz w:val="22"/>
        </w:rPr>
      </w:pPr>
      <w:hyperlink w:history="1" w:anchor="_Toc256000003">
        <w:r w:rsidR="00704510">
          <w:rPr>
            <w:rStyle w:val="Lienhypertexte"/>
            <w:rFonts w:ascii="Trebuchet MS" w:hAnsi="Trebuchet MS" w:eastAsia="Trebuchet MS" w:cs="Trebuchet MS"/>
            <w:lang w:val="fr-FR"/>
          </w:rPr>
          <w:t>1.3 - Réalisation de prestations similaires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_Toc256000003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4</w:t>
        </w:r>
        <w:r w:rsidR="00704510">
          <w:rPr>
            <w:rFonts w:ascii="Trebuchet MS" w:hAnsi="Trebuchet MS" w:eastAsia="Trebuchet MS" w:cs="Trebuchet MS"/>
          </w:rPr>
          <w:fldChar w:fldCharType="end"/>
        </w:r>
      </w:hyperlink>
    </w:p>
    <w:p w:rsidR="00B205E7" w:rsidRDefault="00506190" w14:paraId="0F79CB42" w14:textId="77777777">
      <w:pPr>
        <w:pStyle w:val="TM1"/>
        <w:tabs>
          <w:tab w:val="right" w:leader="dot" w:pos="9610"/>
        </w:tabs>
        <w:rPr>
          <w:rFonts w:ascii="Calibri" w:hAnsi="Calibri"/>
          <w:noProof/>
          <w:sz w:val="22"/>
        </w:rPr>
      </w:pPr>
      <w:hyperlink w:history="1" w:anchor="_Toc256000004">
        <w:r w:rsidR="00704510">
          <w:rPr>
            <w:rStyle w:val="Lienhypertexte"/>
            <w:rFonts w:ascii="Trebuchet MS" w:hAnsi="Trebuchet MS" w:eastAsia="Trebuchet MS" w:cs="Trebuchet MS"/>
            <w:lang w:val="fr-FR"/>
          </w:rPr>
          <w:t>2 - Pièces contractuelles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_Toc256000004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4</w:t>
        </w:r>
        <w:r w:rsidR="00704510">
          <w:rPr>
            <w:rFonts w:ascii="Trebuchet MS" w:hAnsi="Trebuchet MS" w:eastAsia="Trebuchet MS" w:cs="Trebuchet MS"/>
          </w:rPr>
          <w:fldChar w:fldCharType="end"/>
        </w:r>
      </w:hyperlink>
    </w:p>
    <w:p w:rsidR="00B205E7" w:rsidRDefault="00506190" w14:paraId="4E77569A" w14:textId="77777777">
      <w:pPr>
        <w:pStyle w:val="TM1"/>
        <w:tabs>
          <w:tab w:val="right" w:leader="dot" w:pos="9610"/>
        </w:tabs>
        <w:rPr>
          <w:rFonts w:ascii="Calibri" w:hAnsi="Calibri"/>
          <w:noProof/>
          <w:sz w:val="22"/>
        </w:rPr>
      </w:pPr>
      <w:hyperlink w:history="1" w:anchor="_Toc256000005">
        <w:r w:rsidR="00704510">
          <w:rPr>
            <w:rStyle w:val="Lienhypertexte"/>
            <w:rFonts w:ascii="Trebuchet MS" w:hAnsi="Trebuchet MS" w:eastAsia="Trebuchet MS" w:cs="Trebuchet MS"/>
            <w:lang w:val="fr-FR"/>
          </w:rPr>
          <w:t>3 - Confidentialité et mesures de sécurité</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_Toc256000005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5342318E" w14:textId="77777777">
      <w:pPr>
        <w:pStyle w:val="TM1"/>
        <w:tabs>
          <w:tab w:val="right" w:leader="dot" w:pos="9610"/>
        </w:tabs>
        <w:rPr>
          <w:rFonts w:ascii="Calibri" w:hAnsi="Calibri"/>
          <w:noProof/>
          <w:sz w:val="22"/>
        </w:rPr>
      </w:pPr>
      <w:hyperlink w:history="1" w:anchor="_Toc256000006">
        <w:r w:rsidR="00704510">
          <w:rPr>
            <w:rStyle w:val="Lienhypertexte"/>
            <w:rFonts w:ascii="Trebuchet MS" w:hAnsi="Trebuchet MS" w:eastAsia="Trebuchet MS" w:cs="Trebuchet MS"/>
            <w:lang w:val="fr-FR"/>
          </w:rPr>
          <w:t>4 - Protection des données à caractère personnel</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_Toc256000006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2D73E5BC" w14:textId="77777777">
      <w:pPr>
        <w:pStyle w:val="TM1"/>
        <w:tabs>
          <w:tab w:val="right" w:leader="dot" w:pos="9610"/>
        </w:tabs>
        <w:rPr>
          <w:rFonts w:ascii="Calibri" w:hAnsi="Calibri"/>
          <w:noProof/>
          <w:sz w:val="22"/>
        </w:rPr>
      </w:pPr>
      <w:hyperlink w:history="1" w:anchor="_Toc256000007">
        <w:r w:rsidR="00704510">
          <w:rPr>
            <w:rStyle w:val="Lienhypertexte"/>
            <w:rFonts w:ascii="Trebuchet MS" w:hAnsi="Trebuchet MS" w:eastAsia="Trebuchet MS" w:cs="Trebuchet MS"/>
            <w:lang w:val="fr-FR"/>
          </w:rPr>
          <w:t>5 - Durée et délais d'exécution</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_Toc256000007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52412C45" w14:textId="77777777">
      <w:pPr>
        <w:pStyle w:val="TM2"/>
        <w:tabs>
          <w:tab w:val="right" w:leader="dot" w:pos="9610"/>
        </w:tabs>
        <w:rPr>
          <w:rFonts w:ascii="Calibri" w:hAnsi="Calibri"/>
          <w:noProof/>
          <w:sz w:val="22"/>
        </w:rPr>
      </w:pPr>
      <w:hyperlink w:history="1" w:anchor="_Toc256000008">
        <w:r w:rsidR="00704510">
          <w:rPr>
            <w:rStyle w:val="Lienhypertexte"/>
            <w:rFonts w:ascii="Trebuchet MS" w:hAnsi="Trebuchet MS" w:eastAsia="Trebuchet MS" w:cs="Trebuchet MS"/>
            <w:lang w:val="fr-FR"/>
          </w:rPr>
          <w:t>5.1 - Durée du contrat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_Toc256000008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294C3E24" w14:textId="77777777">
      <w:pPr>
        <w:pStyle w:val="TM1"/>
        <w:tabs>
          <w:tab w:val="right" w:leader="dot" w:pos="9610"/>
        </w:tabs>
        <w:rPr>
          <w:rFonts w:ascii="Calibri" w:hAnsi="Calibri"/>
          <w:noProof/>
          <w:sz w:val="22"/>
        </w:rPr>
      </w:pPr>
      <w:hyperlink w:history="1" w:anchor="_Toc256000009">
        <w:r w:rsidR="00704510">
          <w:rPr>
            <w:rStyle w:val="Lienhypertexte"/>
            <w:rFonts w:ascii="Trebuchet MS" w:hAnsi="Trebuchet MS" w:eastAsia="Trebuchet MS" w:cs="Trebuchet MS"/>
            <w:lang w:val="fr-FR"/>
          </w:rPr>
          <w:t>6 - Prix</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_Toc256000009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6CF8B435" w14:textId="77777777">
      <w:pPr>
        <w:pStyle w:val="TM2"/>
        <w:tabs>
          <w:tab w:val="right" w:leader="dot" w:pos="9610"/>
        </w:tabs>
        <w:rPr>
          <w:rFonts w:ascii="Calibri" w:hAnsi="Calibri"/>
          <w:noProof/>
          <w:sz w:val="22"/>
        </w:rPr>
      </w:pPr>
      <w:hyperlink w:history="1" w:anchor="_Toc256000010">
        <w:r w:rsidR="00704510">
          <w:rPr>
            <w:rStyle w:val="Lienhypertexte"/>
            <w:rFonts w:ascii="Trebuchet MS" w:hAnsi="Trebuchet MS" w:eastAsia="Trebuchet MS" w:cs="Trebuchet MS"/>
            <w:lang w:val="fr-FR"/>
          </w:rPr>
          <w:t>6.1 - Caractéristiques des prix pratiqués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_Toc256000010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1C2639E3" w14:textId="77777777">
      <w:pPr>
        <w:pStyle w:val="TM2"/>
        <w:tabs>
          <w:tab w:val="right" w:leader="dot" w:pos="9610"/>
        </w:tabs>
        <w:rPr>
          <w:rFonts w:ascii="Calibri" w:hAnsi="Calibri"/>
          <w:noProof/>
          <w:sz w:val="22"/>
        </w:rPr>
      </w:pPr>
      <w:hyperlink w:history="1" w:anchor="_Toc256000011">
        <w:r w:rsidR="00704510">
          <w:rPr>
            <w:rStyle w:val="Lienhypertexte"/>
            <w:rFonts w:ascii="Trebuchet MS" w:hAnsi="Trebuchet MS" w:eastAsia="Trebuchet MS" w:cs="Trebuchet MS"/>
            <w:lang w:val="fr-FR"/>
          </w:rPr>
          <w:t>6.2 - Modalités de variation des prix</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_Toc256000011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5</w:t>
        </w:r>
        <w:r w:rsidR="00704510">
          <w:rPr>
            <w:rFonts w:ascii="Trebuchet MS" w:hAnsi="Trebuchet MS" w:eastAsia="Trebuchet MS" w:cs="Trebuchet MS"/>
          </w:rPr>
          <w:fldChar w:fldCharType="end"/>
        </w:r>
      </w:hyperlink>
    </w:p>
    <w:p w:rsidR="00B205E7" w:rsidRDefault="00506190" w14:paraId="01876AD9" w14:textId="77777777">
      <w:pPr>
        <w:pStyle w:val="TM1"/>
        <w:tabs>
          <w:tab w:val="right" w:leader="dot" w:pos="9610"/>
        </w:tabs>
        <w:rPr>
          <w:rFonts w:ascii="Calibri" w:hAnsi="Calibri"/>
          <w:noProof/>
          <w:sz w:val="22"/>
        </w:rPr>
      </w:pPr>
      <w:hyperlink w:history="1" w:anchor="_Toc256000012">
        <w:r w:rsidR="00704510">
          <w:rPr>
            <w:rStyle w:val="Lienhypertexte"/>
            <w:rFonts w:ascii="Trebuchet MS" w:hAnsi="Trebuchet MS" w:eastAsia="Trebuchet MS" w:cs="Trebuchet MS"/>
            <w:lang w:val="fr-FR"/>
          </w:rPr>
          <w:t>7 - Garanties Financières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_Toc256000012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7</w:t>
        </w:r>
        <w:r w:rsidR="00704510">
          <w:rPr>
            <w:rFonts w:ascii="Trebuchet MS" w:hAnsi="Trebuchet MS" w:eastAsia="Trebuchet MS" w:cs="Trebuchet MS"/>
          </w:rPr>
          <w:fldChar w:fldCharType="end"/>
        </w:r>
      </w:hyperlink>
    </w:p>
    <w:p w:rsidR="00B205E7" w:rsidRDefault="00506190" w14:paraId="431AAED8" w14:textId="77777777">
      <w:pPr>
        <w:pStyle w:val="TM1"/>
        <w:tabs>
          <w:tab w:val="right" w:leader="dot" w:pos="9610"/>
        </w:tabs>
        <w:rPr>
          <w:rFonts w:ascii="Calibri" w:hAnsi="Calibri"/>
          <w:noProof/>
          <w:sz w:val="22"/>
        </w:rPr>
      </w:pPr>
      <w:hyperlink w:history="1" w:anchor="_Toc256000013">
        <w:r w:rsidR="00704510">
          <w:rPr>
            <w:rStyle w:val="Lienhypertexte"/>
            <w:rFonts w:ascii="Trebuchet MS" w:hAnsi="Trebuchet MS" w:eastAsia="Trebuchet MS" w:cs="Trebuchet MS"/>
            <w:lang w:val="fr-FR"/>
          </w:rPr>
          <w:t>8 - Avance</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_Toc256000013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7</w:t>
        </w:r>
        <w:r w:rsidR="00704510">
          <w:rPr>
            <w:rFonts w:ascii="Trebuchet MS" w:hAnsi="Trebuchet MS" w:eastAsia="Trebuchet MS" w:cs="Trebuchet MS"/>
          </w:rPr>
          <w:fldChar w:fldCharType="end"/>
        </w:r>
      </w:hyperlink>
    </w:p>
    <w:p w:rsidR="00B205E7" w:rsidRDefault="00506190" w14:paraId="71B26E28" w14:textId="77777777">
      <w:pPr>
        <w:pStyle w:val="TM2"/>
        <w:tabs>
          <w:tab w:val="right" w:leader="dot" w:pos="9610"/>
        </w:tabs>
        <w:rPr>
          <w:rFonts w:ascii="Calibri" w:hAnsi="Calibri"/>
          <w:noProof/>
          <w:sz w:val="22"/>
        </w:rPr>
      </w:pPr>
      <w:hyperlink w:history="1" w:anchor="_Toc256000014">
        <w:r w:rsidR="00704510">
          <w:rPr>
            <w:rStyle w:val="Lienhypertexte"/>
            <w:rFonts w:ascii="Trebuchet MS" w:hAnsi="Trebuchet MS" w:eastAsia="Trebuchet MS" w:cs="Trebuchet MS"/>
            <w:lang w:val="fr-FR"/>
          </w:rPr>
          <w:t>8.1 - Conditions de versement et de remboursement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_Toc256000014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7</w:t>
        </w:r>
        <w:r w:rsidR="00704510">
          <w:rPr>
            <w:rFonts w:ascii="Trebuchet MS" w:hAnsi="Trebuchet MS" w:eastAsia="Trebuchet MS" w:cs="Trebuchet MS"/>
          </w:rPr>
          <w:fldChar w:fldCharType="end"/>
        </w:r>
      </w:hyperlink>
    </w:p>
    <w:p w:rsidR="00B205E7" w:rsidRDefault="00506190" w14:paraId="6538EA18" w14:textId="77777777">
      <w:pPr>
        <w:pStyle w:val="TM2"/>
        <w:tabs>
          <w:tab w:val="right" w:leader="dot" w:pos="9610"/>
        </w:tabs>
        <w:rPr>
          <w:rFonts w:ascii="Calibri" w:hAnsi="Calibri"/>
          <w:noProof/>
          <w:sz w:val="22"/>
        </w:rPr>
      </w:pPr>
      <w:hyperlink w:history="1" w:anchor="_Toc256000015">
        <w:r w:rsidR="00704510">
          <w:rPr>
            <w:rStyle w:val="Lienhypertexte"/>
            <w:rFonts w:ascii="Trebuchet MS" w:hAnsi="Trebuchet MS" w:eastAsia="Trebuchet MS" w:cs="Trebuchet MS"/>
            <w:lang w:val="fr-FR"/>
          </w:rPr>
          <w:t>8.2 - Garanties financières de l'avance</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_Toc256000015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53797468" w14:textId="77777777">
      <w:pPr>
        <w:pStyle w:val="TM1"/>
        <w:tabs>
          <w:tab w:val="right" w:leader="dot" w:pos="9610"/>
        </w:tabs>
        <w:rPr>
          <w:rFonts w:ascii="Calibri" w:hAnsi="Calibri"/>
          <w:noProof/>
          <w:sz w:val="22"/>
        </w:rPr>
      </w:pPr>
      <w:hyperlink w:history="1" w:anchor="_Toc256000016">
        <w:r w:rsidR="00704510">
          <w:rPr>
            <w:rStyle w:val="Lienhypertexte"/>
            <w:rFonts w:ascii="Trebuchet MS" w:hAnsi="Trebuchet MS" w:eastAsia="Trebuchet MS" w:cs="Trebuchet MS"/>
            <w:lang w:val="fr-FR"/>
          </w:rPr>
          <w:t>9 - Modalités de règlement des comptes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_Toc256000016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7573A3E0" w14:textId="77777777">
      <w:pPr>
        <w:pStyle w:val="TM2"/>
        <w:tabs>
          <w:tab w:val="right" w:leader="dot" w:pos="9610"/>
        </w:tabs>
        <w:rPr>
          <w:rFonts w:ascii="Calibri" w:hAnsi="Calibri"/>
          <w:noProof/>
          <w:sz w:val="22"/>
        </w:rPr>
      </w:pPr>
      <w:hyperlink w:history="1" w:anchor="_Toc256000017">
        <w:r w:rsidR="00704510">
          <w:rPr>
            <w:rStyle w:val="Lienhypertexte"/>
            <w:rFonts w:ascii="Trebuchet MS" w:hAnsi="Trebuchet MS" w:eastAsia="Trebuchet MS" w:cs="Trebuchet MS"/>
            <w:lang w:val="fr-FR"/>
          </w:rPr>
          <w:t>9.1 - Acomptes et paiements partiels définitifs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_Toc256000017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7062D05E" w14:textId="77777777">
      <w:pPr>
        <w:pStyle w:val="TM2"/>
        <w:tabs>
          <w:tab w:val="right" w:leader="dot" w:pos="9610"/>
        </w:tabs>
        <w:rPr>
          <w:rFonts w:ascii="Calibri" w:hAnsi="Calibri"/>
          <w:noProof/>
          <w:sz w:val="22"/>
        </w:rPr>
      </w:pPr>
      <w:hyperlink w:history="1" w:anchor="_Toc256000018">
        <w:r w:rsidR="00704510">
          <w:rPr>
            <w:rStyle w:val="Lienhypertexte"/>
            <w:rFonts w:ascii="Trebuchet MS" w:hAnsi="Trebuchet MS" w:eastAsia="Trebuchet MS" w:cs="Trebuchet MS"/>
            <w:lang w:val="fr-FR"/>
          </w:rPr>
          <w:t>9.2 - Présentation des demandes de paiement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_Toc256000018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19E09A11" w14:textId="77777777">
      <w:pPr>
        <w:pStyle w:val="TM2"/>
        <w:tabs>
          <w:tab w:val="right" w:leader="dot" w:pos="9610"/>
        </w:tabs>
        <w:rPr>
          <w:rFonts w:ascii="Calibri" w:hAnsi="Calibri"/>
          <w:noProof/>
          <w:sz w:val="22"/>
        </w:rPr>
      </w:pPr>
      <w:hyperlink w:history="1" w:anchor="_Toc256000019">
        <w:r w:rsidR="00704510">
          <w:rPr>
            <w:rStyle w:val="Lienhypertexte"/>
            <w:rFonts w:ascii="Trebuchet MS" w:hAnsi="Trebuchet MS" w:eastAsia="Trebuchet MS" w:cs="Trebuchet MS"/>
            <w:lang w:val="fr-FR"/>
          </w:rPr>
          <w:t>9.3 - Délai global de paiement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_Toc256000019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588331A6" w14:textId="77777777">
      <w:pPr>
        <w:pStyle w:val="TM2"/>
        <w:tabs>
          <w:tab w:val="right" w:leader="dot" w:pos="9610"/>
        </w:tabs>
        <w:rPr>
          <w:rFonts w:ascii="Calibri" w:hAnsi="Calibri"/>
          <w:noProof/>
          <w:sz w:val="22"/>
        </w:rPr>
      </w:pPr>
      <w:hyperlink w:history="1" w:anchor="_Toc256000020">
        <w:r w:rsidR="00704510">
          <w:rPr>
            <w:rStyle w:val="Lienhypertexte"/>
            <w:rFonts w:ascii="Trebuchet MS" w:hAnsi="Trebuchet MS" w:eastAsia="Trebuchet MS" w:cs="Trebuchet MS"/>
            <w:lang w:val="fr-FR"/>
          </w:rPr>
          <w:t>9.4 - Paiement des cotraitants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_Toc256000020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3C14A557" w14:textId="77777777">
      <w:pPr>
        <w:pStyle w:val="TM2"/>
        <w:tabs>
          <w:tab w:val="right" w:leader="dot" w:pos="9610"/>
        </w:tabs>
        <w:rPr>
          <w:rFonts w:ascii="Calibri" w:hAnsi="Calibri"/>
          <w:noProof/>
          <w:sz w:val="22"/>
        </w:rPr>
      </w:pPr>
      <w:hyperlink w:history="1" w:anchor="_Toc256000021">
        <w:r w:rsidR="00704510">
          <w:rPr>
            <w:rStyle w:val="Lienhypertexte"/>
            <w:rFonts w:ascii="Trebuchet MS" w:hAnsi="Trebuchet MS" w:eastAsia="Trebuchet MS" w:cs="Trebuchet MS"/>
            <w:lang w:val="fr-FR"/>
          </w:rPr>
          <w:t>9.5 - Paiement des sous-traitants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_Toc256000021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8</w:t>
        </w:r>
        <w:r w:rsidR="00704510">
          <w:rPr>
            <w:rFonts w:ascii="Trebuchet MS" w:hAnsi="Trebuchet MS" w:eastAsia="Trebuchet MS" w:cs="Trebuchet MS"/>
          </w:rPr>
          <w:fldChar w:fldCharType="end"/>
        </w:r>
      </w:hyperlink>
    </w:p>
    <w:p w:rsidR="00B205E7" w:rsidRDefault="00506190" w14:paraId="7F17D3FE" w14:textId="77777777">
      <w:pPr>
        <w:pStyle w:val="TM1"/>
        <w:tabs>
          <w:tab w:val="right" w:leader="dot" w:pos="9610"/>
        </w:tabs>
        <w:rPr>
          <w:rFonts w:ascii="Calibri" w:hAnsi="Calibri"/>
          <w:noProof/>
          <w:sz w:val="22"/>
        </w:rPr>
      </w:pPr>
      <w:hyperlink w:history="1" w:anchor="_Toc256000022">
        <w:r w:rsidR="00704510">
          <w:rPr>
            <w:rStyle w:val="Lienhypertexte"/>
            <w:rFonts w:ascii="Trebuchet MS" w:hAnsi="Trebuchet MS" w:eastAsia="Trebuchet MS" w:cs="Trebuchet MS"/>
            <w:lang w:val="fr-FR"/>
          </w:rPr>
          <w:t>10 - Conditions d'exécution des prestations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_Toc256000022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9</w:t>
        </w:r>
        <w:r w:rsidR="00704510">
          <w:rPr>
            <w:rFonts w:ascii="Trebuchet MS" w:hAnsi="Trebuchet MS" w:eastAsia="Trebuchet MS" w:cs="Trebuchet MS"/>
          </w:rPr>
          <w:fldChar w:fldCharType="end"/>
        </w:r>
      </w:hyperlink>
    </w:p>
    <w:p w:rsidR="00B205E7" w:rsidRDefault="00506190" w14:paraId="502CABDC" w14:textId="77777777">
      <w:pPr>
        <w:pStyle w:val="TM2"/>
        <w:tabs>
          <w:tab w:val="right" w:leader="dot" w:pos="9610"/>
        </w:tabs>
        <w:rPr>
          <w:rFonts w:ascii="Calibri" w:hAnsi="Calibri"/>
          <w:noProof/>
          <w:sz w:val="22"/>
        </w:rPr>
      </w:pPr>
      <w:hyperlink w:history="1" w:anchor="_Toc256000023">
        <w:r w:rsidR="00704510">
          <w:rPr>
            <w:rStyle w:val="Lienhypertexte"/>
            <w:rFonts w:ascii="Trebuchet MS" w:hAnsi="Trebuchet MS" w:eastAsia="Trebuchet MS" w:cs="Trebuchet MS"/>
            <w:lang w:val="fr-FR"/>
          </w:rPr>
          <w:t>10.1 - Présentation des livrables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_Toc256000023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9</w:t>
        </w:r>
        <w:r w:rsidR="00704510">
          <w:rPr>
            <w:rFonts w:ascii="Trebuchet MS" w:hAnsi="Trebuchet MS" w:eastAsia="Trebuchet MS" w:cs="Trebuchet MS"/>
          </w:rPr>
          <w:fldChar w:fldCharType="end"/>
        </w:r>
      </w:hyperlink>
    </w:p>
    <w:p w:rsidR="00B205E7" w:rsidRDefault="00506190" w14:paraId="5CCA0909" w14:textId="77777777">
      <w:pPr>
        <w:pStyle w:val="TM2"/>
        <w:tabs>
          <w:tab w:val="right" w:leader="dot" w:pos="9610"/>
        </w:tabs>
        <w:rPr>
          <w:rFonts w:ascii="Calibri" w:hAnsi="Calibri"/>
          <w:noProof/>
          <w:sz w:val="22"/>
        </w:rPr>
      </w:pPr>
      <w:hyperlink w:history="1" w:anchor="_Toc256000024">
        <w:r w:rsidR="00704510">
          <w:rPr>
            <w:rStyle w:val="Lienhypertexte"/>
            <w:rFonts w:ascii="Trebuchet MS" w:hAnsi="Trebuchet MS" w:eastAsia="Trebuchet MS" w:cs="Trebuchet MS"/>
            <w:lang w:val="fr-FR"/>
          </w:rPr>
          <w:t>10.2 - Modifications techniques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_Toc256000024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9</w:t>
        </w:r>
        <w:r w:rsidR="00704510">
          <w:rPr>
            <w:rFonts w:ascii="Trebuchet MS" w:hAnsi="Trebuchet MS" w:eastAsia="Trebuchet MS" w:cs="Trebuchet MS"/>
          </w:rPr>
          <w:fldChar w:fldCharType="end"/>
        </w:r>
      </w:hyperlink>
    </w:p>
    <w:p w:rsidR="00B205E7" w:rsidRDefault="00506190" w14:paraId="4DC9909C" w14:textId="77777777">
      <w:pPr>
        <w:pStyle w:val="TM1"/>
        <w:tabs>
          <w:tab w:val="right" w:leader="dot" w:pos="9610"/>
        </w:tabs>
        <w:rPr>
          <w:rFonts w:ascii="Calibri" w:hAnsi="Calibri"/>
          <w:noProof/>
          <w:sz w:val="22"/>
        </w:rPr>
      </w:pPr>
      <w:hyperlink w:history="1" w:anchor="_Toc256000025">
        <w:r w:rsidR="00704510">
          <w:rPr>
            <w:rStyle w:val="Lienhypertexte"/>
            <w:rFonts w:ascii="Trebuchet MS" w:hAnsi="Trebuchet MS" w:eastAsia="Trebuchet MS" w:cs="Trebuchet MS"/>
            <w:lang w:val="fr-FR"/>
          </w:rPr>
          <w:t>11 - Développement durable</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_Toc256000025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9</w:t>
        </w:r>
        <w:r w:rsidR="00704510">
          <w:rPr>
            <w:rFonts w:ascii="Trebuchet MS" w:hAnsi="Trebuchet MS" w:eastAsia="Trebuchet MS" w:cs="Trebuchet MS"/>
          </w:rPr>
          <w:fldChar w:fldCharType="end"/>
        </w:r>
      </w:hyperlink>
    </w:p>
    <w:p w:rsidR="00B205E7" w:rsidRDefault="00506190" w14:paraId="48BD918E" w14:textId="77777777">
      <w:pPr>
        <w:pStyle w:val="TM1"/>
        <w:tabs>
          <w:tab w:val="right" w:leader="dot" w:pos="9610"/>
        </w:tabs>
        <w:rPr>
          <w:rFonts w:ascii="Calibri" w:hAnsi="Calibri"/>
          <w:noProof/>
          <w:sz w:val="22"/>
        </w:rPr>
      </w:pPr>
      <w:hyperlink w:history="1" w:anchor="_Toc256000026">
        <w:r w:rsidR="00704510">
          <w:rPr>
            <w:rStyle w:val="Lienhypertexte"/>
            <w:rFonts w:ascii="Trebuchet MS" w:hAnsi="Trebuchet MS" w:eastAsia="Trebuchet MS" w:cs="Trebuchet MS"/>
            <w:lang w:val="fr-FR"/>
          </w:rPr>
          <w:t>12 - Droit de propriété industrielle et intellectuelle</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_Toc256000026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9</w:t>
        </w:r>
        <w:r w:rsidR="00704510">
          <w:rPr>
            <w:rFonts w:ascii="Trebuchet MS" w:hAnsi="Trebuchet MS" w:eastAsia="Trebuchet MS" w:cs="Trebuchet MS"/>
          </w:rPr>
          <w:fldChar w:fldCharType="end"/>
        </w:r>
      </w:hyperlink>
    </w:p>
    <w:p w:rsidR="00B205E7" w:rsidRDefault="00506190" w14:paraId="2B85C91B" w14:textId="77777777">
      <w:pPr>
        <w:pStyle w:val="TM1"/>
        <w:tabs>
          <w:tab w:val="right" w:leader="dot" w:pos="9610"/>
        </w:tabs>
        <w:rPr>
          <w:rFonts w:ascii="Calibri" w:hAnsi="Calibri"/>
          <w:noProof/>
          <w:sz w:val="22"/>
        </w:rPr>
      </w:pPr>
      <w:hyperlink w:history="1" w:anchor="_Toc256000027">
        <w:r w:rsidR="00704510">
          <w:rPr>
            <w:rStyle w:val="Lienhypertexte"/>
            <w:rFonts w:ascii="Trebuchet MS" w:hAnsi="Trebuchet MS" w:eastAsia="Trebuchet MS" w:cs="Trebuchet MS"/>
            <w:lang w:val="fr-FR"/>
          </w:rPr>
          <w:t>13 - Pénalités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_Toc256000027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10</w:t>
        </w:r>
        <w:r w:rsidR="00704510">
          <w:rPr>
            <w:rFonts w:ascii="Trebuchet MS" w:hAnsi="Trebuchet MS" w:eastAsia="Trebuchet MS" w:cs="Trebuchet MS"/>
          </w:rPr>
          <w:fldChar w:fldCharType="end"/>
        </w:r>
      </w:hyperlink>
    </w:p>
    <w:p w:rsidR="00B205E7" w:rsidRDefault="00506190" w14:paraId="4680E674" w14:textId="77777777">
      <w:pPr>
        <w:pStyle w:val="TM2"/>
        <w:tabs>
          <w:tab w:val="right" w:leader="dot" w:pos="9610"/>
        </w:tabs>
        <w:rPr>
          <w:rFonts w:ascii="Calibri" w:hAnsi="Calibri"/>
          <w:noProof/>
          <w:sz w:val="22"/>
        </w:rPr>
      </w:pPr>
      <w:hyperlink w:history="1" w:anchor="_Toc256000028">
        <w:r w:rsidR="00704510">
          <w:rPr>
            <w:rStyle w:val="Lienhypertexte"/>
            <w:rFonts w:ascii="Trebuchet MS" w:hAnsi="Trebuchet MS" w:eastAsia="Trebuchet MS" w:cs="Trebuchet MS"/>
            <w:lang w:val="fr-FR"/>
          </w:rPr>
          <w:t>13.1 - Pénalités de retard</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_Toc256000028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10</w:t>
        </w:r>
        <w:r w:rsidR="00704510">
          <w:rPr>
            <w:rFonts w:ascii="Trebuchet MS" w:hAnsi="Trebuchet MS" w:eastAsia="Trebuchet MS" w:cs="Trebuchet MS"/>
          </w:rPr>
          <w:fldChar w:fldCharType="end"/>
        </w:r>
      </w:hyperlink>
    </w:p>
    <w:p w:rsidR="00B205E7" w:rsidRDefault="00506190" w14:paraId="5A15BB38" w14:textId="77777777">
      <w:pPr>
        <w:pStyle w:val="TM1"/>
        <w:tabs>
          <w:tab w:val="right" w:leader="dot" w:pos="9610"/>
        </w:tabs>
        <w:rPr>
          <w:rFonts w:ascii="Calibri" w:hAnsi="Calibri"/>
          <w:noProof/>
          <w:sz w:val="22"/>
        </w:rPr>
      </w:pPr>
      <w:hyperlink w:history="1" w:anchor="_Toc256000029">
        <w:r w:rsidR="00704510">
          <w:rPr>
            <w:rStyle w:val="Lienhypertexte"/>
            <w:rFonts w:ascii="Trebuchet MS" w:hAnsi="Trebuchet MS" w:eastAsia="Trebuchet MS" w:cs="Trebuchet MS"/>
            <w:lang w:val="fr-FR"/>
          </w:rPr>
          <w:t>14 - Assurances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_Toc256000029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10</w:t>
        </w:r>
        <w:r w:rsidR="00704510">
          <w:rPr>
            <w:rFonts w:ascii="Trebuchet MS" w:hAnsi="Trebuchet MS" w:eastAsia="Trebuchet MS" w:cs="Trebuchet MS"/>
          </w:rPr>
          <w:fldChar w:fldCharType="end"/>
        </w:r>
      </w:hyperlink>
    </w:p>
    <w:p w:rsidR="00B205E7" w:rsidRDefault="00506190" w14:paraId="0EBC2D56" w14:textId="77777777">
      <w:pPr>
        <w:pStyle w:val="TM1"/>
        <w:tabs>
          <w:tab w:val="right" w:leader="dot" w:pos="9610"/>
        </w:tabs>
        <w:rPr>
          <w:rFonts w:ascii="Calibri" w:hAnsi="Calibri"/>
          <w:noProof/>
          <w:sz w:val="22"/>
        </w:rPr>
      </w:pPr>
      <w:hyperlink w:history="1" w:anchor="_Toc256000030">
        <w:r w:rsidR="00704510">
          <w:rPr>
            <w:rStyle w:val="Lienhypertexte"/>
            <w:rFonts w:ascii="Trebuchet MS" w:hAnsi="Trebuchet MS" w:eastAsia="Trebuchet MS" w:cs="Trebuchet MS"/>
            <w:lang w:val="fr-FR"/>
          </w:rPr>
          <w:t>15 - Résiliation du contrat</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_Toc256000030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10</w:t>
        </w:r>
        <w:r w:rsidR="00704510">
          <w:rPr>
            <w:rFonts w:ascii="Trebuchet MS" w:hAnsi="Trebuchet MS" w:eastAsia="Trebuchet MS" w:cs="Trebuchet MS"/>
          </w:rPr>
          <w:fldChar w:fldCharType="end"/>
        </w:r>
      </w:hyperlink>
    </w:p>
    <w:p w:rsidR="00B205E7" w:rsidRDefault="00506190" w14:paraId="6423F57C" w14:textId="77777777">
      <w:pPr>
        <w:pStyle w:val="TM2"/>
        <w:tabs>
          <w:tab w:val="right" w:leader="dot" w:pos="9610"/>
        </w:tabs>
        <w:rPr>
          <w:rFonts w:ascii="Calibri" w:hAnsi="Calibri"/>
          <w:noProof/>
          <w:sz w:val="22"/>
        </w:rPr>
      </w:pPr>
      <w:hyperlink w:history="1" w:anchor="_Toc256000031">
        <w:r w:rsidR="00704510">
          <w:rPr>
            <w:rStyle w:val="Lienhypertexte"/>
            <w:rFonts w:ascii="Trebuchet MS" w:hAnsi="Trebuchet MS" w:eastAsia="Trebuchet MS" w:cs="Trebuchet MS"/>
            <w:lang w:val="fr-FR"/>
          </w:rPr>
          <w:t>15.1 - Conditions de résiliation</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_Toc256000031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10</w:t>
        </w:r>
        <w:r w:rsidR="00704510">
          <w:rPr>
            <w:rFonts w:ascii="Trebuchet MS" w:hAnsi="Trebuchet MS" w:eastAsia="Trebuchet MS" w:cs="Trebuchet MS"/>
          </w:rPr>
          <w:fldChar w:fldCharType="end"/>
        </w:r>
      </w:hyperlink>
    </w:p>
    <w:p w:rsidR="00B205E7" w:rsidRDefault="00506190" w14:paraId="528D8D8F" w14:textId="77777777">
      <w:pPr>
        <w:pStyle w:val="TM2"/>
        <w:tabs>
          <w:tab w:val="right" w:leader="dot" w:pos="9610"/>
        </w:tabs>
        <w:rPr>
          <w:rFonts w:ascii="Calibri" w:hAnsi="Calibri"/>
          <w:noProof/>
          <w:sz w:val="22"/>
        </w:rPr>
      </w:pPr>
      <w:hyperlink w:history="1" w:anchor="_Toc256000032">
        <w:r w:rsidR="00704510">
          <w:rPr>
            <w:rStyle w:val="Lienhypertexte"/>
            <w:rFonts w:ascii="Trebuchet MS" w:hAnsi="Trebuchet MS" w:eastAsia="Trebuchet MS" w:cs="Trebuchet MS"/>
            <w:lang w:val="fr-FR"/>
          </w:rPr>
          <w:t>15.2 - Redressement ou liquidation judiciaire</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_Toc256000032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10</w:t>
        </w:r>
        <w:r w:rsidR="00704510">
          <w:rPr>
            <w:rFonts w:ascii="Trebuchet MS" w:hAnsi="Trebuchet MS" w:eastAsia="Trebuchet MS" w:cs="Trebuchet MS"/>
          </w:rPr>
          <w:fldChar w:fldCharType="end"/>
        </w:r>
      </w:hyperlink>
    </w:p>
    <w:p w:rsidR="00B205E7" w:rsidRDefault="00506190" w14:paraId="1B7C75ED" w14:textId="77777777">
      <w:pPr>
        <w:pStyle w:val="TM1"/>
        <w:tabs>
          <w:tab w:val="right" w:leader="dot" w:pos="9610"/>
        </w:tabs>
        <w:rPr>
          <w:rFonts w:ascii="Calibri" w:hAnsi="Calibri"/>
          <w:noProof/>
          <w:sz w:val="22"/>
        </w:rPr>
      </w:pPr>
      <w:hyperlink w:history="1" w:anchor="_Toc256000033">
        <w:r w:rsidR="00704510">
          <w:rPr>
            <w:rStyle w:val="Lienhypertexte"/>
            <w:rFonts w:ascii="Trebuchet MS" w:hAnsi="Trebuchet MS" w:eastAsia="Trebuchet MS" w:cs="Trebuchet MS"/>
            <w:lang w:val="fr-FR"/>
          </w:rPr>
          <w:t>16 - Règlement des litiges et langues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_Toc256000033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12</w:t>
        </w:r>
        <w:r w:rsidR="00704510">
          <w:rPr>
            <w:rFonts w:ascii="Trebuchet MS" w:hAnsi="Trebuchet MS" w:eastAsia="Trebuchet MS" w:cs="Trebuchet MS"/>
          </w:rPr>
          <w:fldChar w:fldCharType="end"/>
        </w:r>
      </w:hyperlink>
    </w:p>
    <w:p w:rsidR="00B205E7" w:rsidRDefault="00506190" w14:paraId="10C4C9CF" w14:textId="77777777">
      <w:pPr>
        <w:pStyle w:val="TM1"/>
        <w:tabs>
          <w:tab w:val="right" w:leader="dot" w:pos="9610"/>
        </w:tabs>
        <w:rPr>
          <w:rFonts w:ascii="Calibri" w:hAnsi="Calibri"/>
          <w:noProof/>
          <w:sz w:val="22"/>
        </w:rPr>
      </w:pPr>
      <w:hyperlink w:history="1" w:anchor="_Toc256000034">
        <w:r w:rsidR="00704510">
          <w:rPr>
            <w:rStyle w:val="Lienhypertexte"/>
            <w:rFonts w:ascii="Trebuchet MS" w:hAnsi="Trebuchet MS" w:eastAsia="Trebuchet MS" w:cs="Trebuchet MS"/>
            <w:lang w:val="fr-FR"/>
          </w:rPr>
          <w:t>17 - Clauses complémentaires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_Toc256000034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12</w:t>
        </w:r>
        <w:r w:rsidR="00704510">
          <w:rPr>
            <w:rFonts w:ascii="Trebuchet MS" w:hAnsi="Trebuchet MS" w:eastAsia="Trebuchet MS" w:cs="Trebuchet MS"/>
          </w:rPr>
          <w:fldChar w:fldCharType="end"/>
        </w:r>
      </w:hyperlink>
    </w:p>
    <w:p w:rsidR="00B205E7" w:rsidRDefault="00506190" w14:paraId="687ED354" w14:textId="77777777">
      <w:pPr>
        <w:pStyle w:val="TM2"/>
        <w:tabs>
          <w:tab w:val="right" w:leader="dot" w:pos="9610"/>
        </w:tabs>
        <w:rPr>
          <w:rFonts w:ascii="Calibri" w:hAnsi="Calibri"/>
          <w:noProof/>
          <w:sz w:val="22"/>
        </w:rPr>
      </w:pPr>
      <w:hyperlink w:history="1" w:anchor="_Toc256000035">
        <w:r w:rsidR="00704510">
          <w:rPr>
            <w:rStyle w:val="Lienhypertexte"/>
            <w:rFonts w:ascii="Trebuchet MS" w:hAnsi="Trebuchet MS" w:eastAsia="Trebuchet MS" w:cs="Trebuchet MS"/>
            <w:lang w:val="fr-FR"/>
          </w:rPr>
          <w:t>17.1 - Dispositif de vigilance (Article D 8222-5 du code du travail)</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_Toc256000035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12</w:t>
        </w:r>
        <w:r w:rsidR="00704510">
          <w:rPr>
            <w:rFonts w:ascii="Trebuchet MS" w:hAnsi="Trebuchet MS" w:eastAsia="Trebuchet MS" w:cs="Trebuchet MS"/>
          </w:rPr>
          <w:fldChar w:fldCharType="end"/>
        </w:r>
      </w:hyperlink>
    </w:p>
    <w:p w:rsidR="00B205E7" w:rsidRDefault="00506190" w14:paraId="647E2224" w14:textId="77777777">
      <w:pPr>
        <w:pStyle w:val="TM1"/>
        <w:tabs>
          <w:tab w:val="right" w:leader="dot" w:pos="9610"/>
        </w:tabs>
        <w:rPr>
          <w:rFonts w:ascii="Calibri" w:hAnsi="Calibri"/>
          <w:noProof/>
          <w:sz w:val="22"/>
        </w:rPr>
      </w:pPr>
      <w:hyperlink w:history="1" w:anchor="_Toc256000036">
        <w:r w:rsidR="00704510">
          <w:rPr>
            <w:rStyle w:val="Lienhypertexte"/>
            <w:rFonts w:ascii="Trebuchet MS" w:hAnsi="Trebuchet MS" w:eastAsia="Trebuchet MS" w:cs="Trebuchet MS"/>
            <w:lang w:val="fr-FR"/>
          </w:rPr>
          <w:t>18 - Dérogations</w:t>
        </w:r>
        <w:r w:rsidR="00704510">
          <w:rPr>
            <w:rFonts w:ascii="Trebuchet MS" w:hAnsi="Trebuchet MS" w:eastAsia="Trebuchet MS" w:cs="Trebuchet MS"/>
          </w:rPr>
          <w:tab/>
        </w:r>
        <w:r w:rsidR="00704510">
          <w:rPr>
            <w:rFonts w:ascii="Trebuchet MS" w:hAnsi="Trebuchet MS" w:eastAsia="Trebuchet MS" w:cs="Trebuchet MS"/>
          </w:rPr>
          <w:fldChar w:fldCharType="begin"/>
        </w:r>
        <w:r w:rsidR="00704510">
          <w:rPr>
            <w:rFonts w:ascii="Trebuchet MS" w:hAnsi="Trebuchet MS" w:eastAsia="Trebuchet MS" w:cs="Trebuchet MS"/>
          </w:rPr>
          <w:instrText xml:space="preserve"> PAGEREF _Toc256000036 \h </w:instrText>
        </w:r>
        <w:r w:rsidR="00704510">
          <w:rPr>
            <w:rFonts w:ascii="Trebuchet MS" w:hAnsi="Trebuchet MS" w:eastAsia="Trebuchet MS" w:cs="Trebuchet MS"/>
          </w:rPr>
        </w:r>
        <w:r w:rsidR="00704510">
          <w:rPr>
            <w:rFonts w:ascii="Trebuchet MS" w:hAnsi="Trebuchet MS" w:eastAsia="Trebuchet MS" w:cs="Trebuchet MS"/>
          </w:rPr>
          <w:fldChar w:fldCharType="separate"/>
        </w:r>
        <w:r w:rsidR="00704510">
          <w:rPr>
            <w:rFonts w:ascii="Trebuchet MS" w:hAnsi="Trebuchet MS" w:eastAsia="Trebuchet MS" w:cs="Trebuchet MS"/>
          </w:rPr>
          <w:t>12</w:t>
        </w:r>
        <w:r w:rsidR="00704510">
          <w:rPr>
            <w:rFonts w:ascii="Trebuchet MS" w:hAnsi="Trebuchet MS" w:eastAsia="Trebuchet MS" w:cs="Trebuchet MS"/>
          </w:rPr>
          <w:fldChar w:fldCharType="end"/>
        </w:r>
      </w:hyperlink>
    </w:p>
    <w:p w:rsidR="00B205E7" w:rsidRDefault="00704510" w14:paraId="55F0BD1B" w14:textId="77777777">
      <w:pPr>
        <w:spacing w:after="100"/>
        <w:rPr>
          <w:rFonts w:ascii="Trebuchet MS" w:hAnsi="Trebuchet MS" w:eastAsia="Trebuchet MS" w:cs="Trebuchet MS"/>
          <w:color w:val="000000"/>
          <w:sz w:val="22"/>
          <w:lang w:val="fr-FR"/>
        </w:rPr>
        <w:sectPr w:rsidR="00B205E7">
          <w:pgSz w:w="11900" w:h="16840" w:orient="portrait"/>
          <w:pgMar w:top="1140" w:right="1140" w:bottom="1440" w:left="1140" w:header="1140" w:footer="1440" w:gutter="0"/>
          <w:cols w:space="708"/>
        </w:sectPr>
      </w:pPr>
      <w:r>
        <w:rPr>
          <w:rFonts w:ascii="Trebuchet MS" w:hAnsi="Trebuchet MS" w:eastAsia="Trebuchet MS" w:cs="Trebuchet MS"/>
          <w:color w:val="000000"/>
          <w:sz w:val="22"/>
          <w:lang w:val="fr-FR"/>
        </w:rPr>
        <w:fldChar w:fldCharType="end"/>
      </w:r>
    </w:p>
    <w:p w:rsidR="00B205E7" w:rsidRDefault="00704510" w14:paraId="0F93A295" w14:textId="77777777">
      <w:pPr>
        <w:pStyle w:val="Titre1"/>
        <w:shd w:val="clear" w:color="FD2456" w:fill="FD2456"/>
        <w:rPr>
          <w:rFonts w:ascii="Trebuchet MS" w:hAnsi="Trebuchet MS" w:eastAsia="Trebuchet MS" w:cs="Trebuchet MS"/>
          <w:color w:val="FFFFFF"/>
          <w:sz w:val="28"/>
          <w:lang w:val="fr-FR"/>
        </w:rPr>
      </w:pPr>
      <w:bookmarkStart w:name="ArtL1_CCAP-1-A1" w:id="0"/>
      <w:bookmarkStart w:name="_Toc256000000" w:id="1"/>
      <w:bookmarkEnd w:id="0"/>
      <w:r>
        <w:rPr>
          <w:rFonts w:ascii="Trebuchet MS" w:hAnsi="Trebuchet MS" w:eastAsia="Trebuchet MS" w:cs="Trebuchet MS"/>
          <w:color w:val="FFFFFF"/>
          <w:sz w:val="28"/>
          <w:lang w:val="fr-FR"/>
        </w:rPr>
        <w:lastRenderedPageBreak/>
        <w:t>1 - Dispositions générales du contrat</w:t>
      </w:r>
      <w:bookmarkEnd w:id="1"/>
    </w:p>
    <w:p w:rsidRPr="00107EE6" w:rsidR="00B205E7" w:rsidRDefault="00704510" w14:paraId="2DD0E594" w14:textId="77777777">
      <w:pPr>
        <w:spacing w:line="60" w:lineRule="exact"/>
        <w:rPr>
          <w:sz w:val="6"/>
          <w:lang w:val="fr-FR"/>
        </w:rPr>
      </w:pPr>
      <w:r w:rsidRPr="00107EE6">
        <w:rPr>
          <w:lang w:val="fr-FR"/>
        </w:rPr>
        <w:t xml:space="preserve"> </w:t>
      </w:r>
    </w:p>
    <w:p w:rsidR="00B205E7" w:rsidRDefault="00704510" w14:paraId="42042220" w14:textId="77777777">
      <w:pPr>
        <w:pStyle w:val="Titre2"/>
        <w:ind w:left="280"/>
        <w:rPr>
          <w:rFonts w:ascii="Trebuchet MS" w:hAnsi="Trebuchet MS" w:eastAsia="Trebuchet MS" w:cs="Trebuchet MS"/>
          <w:i w:val="0"/>
          <w:color w:val="000000"/>
          <w:sz w:val="24"/>
          <w:lang w:val="fr-FR"/>
        </w:rPr>
      </w:pPr>
      <w:bookmarkStart w:name="ArtL2_CCAP-1-A1.1" w:id="2"/>
      <w:bookmarkStart w:name="_Toc256000001" w:id="3"/>
      <w:bookmarkEnd w:id="2"/>
      <w:r>
        <w:rPr>
          <w:rFonts w:ascii="Trebuchet MS" w:hAnsi="Trebuchet MS" w:eastAsia="Trebuchet MS" w:cs="Trebuchet MS"/>
          <w:i w:val="0"/>
          <w:color w:val="000000"/>
          <w:sz w:val="24"/>
          <w:lang w:val="fr-FR"/>
        </w:rPr>
        <w:t>1.1 - Objet du contrat</w:t>
      </w:r>
      <w:bookmarkEnd w:id="3"/>
    </w:p>
    <w:p w:rsidR="00B205E7" w:rsidRDefault="00704510" w14:paraId="339E0AC7" w14:textId="77777777">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rsidR="00B205E7" w:rsidRDefault="00704510" w14:paraId="51105660" w14:textId="77777777">
      <w:pPr>
        <w:pStyle w:val="ParagrapheIndent2"/>
        <w:spacing w:line="232" w:lineRule="exact"/>
        <w:jc w:val="both"/>
        <w:rPr>
          <w:color w:val="000000"/>
          <w:lang w:val="fr-FR"/>
        </w:rPr>
      </w:pPr>
      <w:r>
        <w:rPr>
          <w:color w:val="000000"/>
          <w:lang w:val="fr-FR"/>
        </w:rPr>
        <w:t>ETUDES ET DIAGNOSTICS DES STRUCTURES – CLOS ET COUVERT</w:t>
      </w:r>
    </w:p>
    <w:p w:rsidR="00B205E7" w:rsidRDefault="00B205E7" w14:paraId="7ACE71CB" w14:textId="77777777">
      <w:pPr>
        <w:pStyle w:val="ParagrapheIndent2"/>
        <w:spacing w:line="232" w:lineRule="exact"/>
        <w:jc w:val="both"/>
        <w:rPr>
          <w:color w:val="000000"/>
          <w:lang w:val="fr-FR"/>
        </w:rPr>
      </w:pPr>
    </w:p>
    <w:p w:rsidR="00B205E7" w:rsidRDefault="00704510" w14:paraId="5CF07F8A" w14:textId="77777777">
      <w:pPr>
        <w:pStyle w:val="ParagrapheIndent2"/>
        <w:spacing w:line="232" w:lineRule="exact"/>
        <w:jc w:val="both"/>
        <w:rPr>
          <w:color w:val="000000"/>
          <w:lang w:val="fr-FR"/>
        </w:rPr>
      </w:pPr>
      <w:r>
        <w:rPr>
          <w:color w:val="000000"/>
          <w:lang w:val="fr-FR"/>
        </w:rPr>
        <w:t>La présente consultation a pour objet la mise en place d’un accord-cadre relatif à des prestations d’études et de diagnostics des structures, du clos couvert, (études des pièces techniques si elles existent, investigations in situ, pré dimensionnement, calcul de résistance…) et toute mission d’assistance, de conseil et d’expertise liée aux existants, aux structures et aux clos-couvert.</w:t>
      </w:r>
    </w:p>
    <w:p w:rsidR="00B205E7" w:rsidRDefault="00B205E7" w14:paraId="1159C8A6" w14:textId="77777777">
      <w:pPr>
        <w:pStyle w:val="ParagrapheIndent2"/>
        <w:spacing w:line="232" w:lineRule="exact"/>
        <w:jc w:val="both"/>
        <w:rPr>
          <w:color w:val="000000"/>
          <w:lang w:val="fr-FR"/>
        </w:rPr>
      </w:pPr>
    </w:p>
    <w:p w:rsidR="00B205E7" w:rsidRDefault="00704510" w14:paraId="3C7330EB" w14:textId="77777777">
      <w:pPr>
        <w:pStyle w:val="ParagrapheIndent2"/>
        <w:spacing w:line="232" w:lineRule="exact"/>
        <w:jc w:val="both"/>
        <w:rPr>
          <w:color w:val="000000"/>
          <w:lang w:val="fr-FR"/>
        </w:rPr>
      </w:pPr>
      <w:r>
        <w:rPr>
          <w:color w:val="000000"/>
          <w:lang w:val="fr-FR"/>
        </w:rPr>
        <w:t>Ces missions se positionnent notamment durant les études de faisabilité et de programmation, dans le cadre d’audits patrimoniaux</w:t>
      </w:r>
    </w:p>
    <w:p w:rsidR="00B205E7" w:rsidRDefault="00B205E7" w14:paraId="2A286C15" w14:textId="77777777">
      <w:pPr>
        <w:pStyle w:val="ParagrapheIndent2"/>
        <w:spacing w:line="232" w:lineRule="exact"/>
        <w:jc w:val="both"/>
        <w:rPr>
          <w:color w:val="000000"/>
          <w:lang w:val="fr-FR"/>
        </w:rPr>
      </w:pPr>
    </w:p>
    <w:p w:rsidR="00B205E7" w:rsidRDefault="00704510" w14:paraId="6BC72AC2" w14:textId="77777777">
      <w:pPr>
        <w:pStyle w:val="ParagrapheIndent2"/>
        <w:spacing w:line="232" w:lineRule="exact"/>
        <w:jc w:val="both"/>
        <w:rPr>
          <w:color w:val="000000"/>
          <w:lang w:val="fr-FR"/>
        </w:rPr>
      </w:pPr>
      <w:r>
        <w:rPr>
          <w:color w:val="000000"/>
          <w:lang w:val="fr-FR"/>
        </w:rPr>
        <w:t>Ce dispositif permettra à l’Université Paris Saclay de satisfaire rapidement aux besoins auxquels il est confronté de manière récurrente dans l’exercice de ses missions.</w:t>
      </w:r>
    </w:p>
    <w:p w:rsidR="00B205E7" w:rsidRDefault="00B205E7" w14:paraId="52C0391B" w14:textId="77777777">
      <w:pPr>
        <w:pStyle w:val="ParagrapheIndent2"/>
        <w:spacing w:line="232" w:lineRule="exact"/>
        <w:jc w:val="both"/>
        <w:rPr>
          <w:color w:val="000000"/>
          <w:lang w:val="fr-FR"/>
        </w:rPr>
      </w:pPr>
    </w:p>
    <w:p w:rsidR="00B205E7" w:rsidRDefault="00704510" w14:paraId="335B988D" w14:textId="77777777">
      <w:pPr>
        <w:pStyle w:val="ParagrapheIndent2"/>
        <w:spacing w:line="232" w:lineRule="exact"/>
        <w:jc w:val="both"/>
        <w:rPr>
          <w:color w:val="000000"/>
          <w:lang w:val="fr-FR"/>
        </w:rPr>
      </w:pPr>
      <w:r>
        <w:rPr>
          <w:color w:val="000000"/>
          <w:lang w:val="fr-FR"/>
        </w:rPr>
        <w:t>Cet accord-cadre permettra de donner en phases d’études préalables des projets conduits par l’Université des informations techniques que les prestataires pourront utilement intégrer dans leurs études de programmation, en sorte de dimensionner leurs ouvrages en conséquence, de prescrire les modifications nécessaires ou de statuer sur d’éventuelles sujétions de conservation.</w:t>
      </w:r>
    </w:p>
    <w:p w:rsidR="00B205E7" w:rsidRDefault="00B205E7" w14:paraId="5BF82799" w14:textId="77777777">
      <w:pPr>
        <w:pStyle w:val="ParagrapheIndent2"/>
        <w:spacing w:line="232" w:lineRule="exact"/>
        <w:jc w:val="both"/>
        <w:rPr>
          <w:color w:val="000000"/>
          <w:lang w:val="fr-FR"/>
        </w:rPr>
      </w:pPr>
    </w:p>
    <w:p w:rsidR="00B205E7" w:rsidRDefault="00704510" w14:paraId="5A13F245" w14:textId="77777777">
      <w:pPr>
        <w:pStyle w:val="ParagrapheIndent2"/>
        <w:spacing w:after="240" w:line="232" w:lineRule="exact"/>
        <w:jc w:val="both"/>
        <w:rPr>
          <w:color w:val="000000"/>
          <w:lang w:val="fr-FR"/>
        </w:rPr>
      </w:pPr>
      <w:r>
        <w:rPr>
          <w:color w:val="000000"/>
          <w:lang w:val="fr-FR"/>
        </w:rPr>
        <w:t>Les opérations entrant dans le périmètre de l’accord-cadre sont situées dans la région Ile-de-France.</w:t>
      </w:r>
    </w:p>
    <w:p w:rsidR="00B205E7" w:rsidRDefault="00704510" w14:paraId="4A422B2A" w14:textId="77777777">
      <w:pPr>
        <w:pStyle w:val="ParagrapheIndent2"/>
        <w:spacing w:line="232" w:lineRule="exact"/>
        <w:jc w:val="both"/>
        <w:rPr>
          <w:color w:val="000000"/>
          <w:lang w:val="fr-FR"/>
        </w:rPr>
      </w:pPr>
      <w:r>
        <w:rPr>
          <w:color w:val="000000"/>
          <w:lang w:val="fr-FR"/>
        </w:rPr>
        <w:t>Lieu(x) d'exécution :</w:t>
      </w:r>
    </w:p>
    <w:p w:rsidR="00B205E7" w:rsidRDefault="00704510" w14:paraId="677ECBE3" w14:textId="77777777">
      <w:pPr>
        <w:pStyle w:val="ParagrapheIndent2"/>
        <w:spacing w:line="232" w:lineRule="exact"/>
        <w:jc w:val="both"/>
        <w:rPr>
          <w:color w:val="000000"/>
          <w:lang w:val="fr-FR"/>
        </w:rPr>
      </w:pPr>
      <w:proofErr w:type="spellStart"/>
      <w:r>
        <w:rPr>
          <w:color w:val="000000"/>
          <w:lang w:val="fr-FR"/>
        </w:rPr>
        <w:t>Batiment</w:t>
      </w:r>
      <w:proofErr w:type="spellEnd"/>
      <w:r>
        <w:rPr>
          <w:color w:val="000000"/>
          <w:lang w:val="fr-FR"/>
        </w:rPr>
        <w:t xml:space="preserve"> 209</w:t>
      </w:r>
    </w:p>
    <w:p w:rsidR="00B205E7" w:rsidRDefault="00704510" w14:paraId="0660B74F" w14:textId="77777777">
      <w:pPr>
        <w:pStyle w:val="ParagrapheIndent2"/>
        <w:spacing w:line="232" w:lineRule="exact"/>
        <w:jc w:val="both"/>
        <w:rPr>
          <w:color w:val="000000"/>
          <w:lang w:val="fr-FR"/>
        </w:rPr>
      </w:pPr>
      <w:r>
        <w:rPr>
          <w:color w:val="000000"/>
          <w:lang w:val="fr-FR"/>
        </w:rPr>
        <w:t>Rue Jean-Dominique Cassini</w:t>
      </w:r>
    </w:p>
    <w:p w:rsidR="00B205E7" w:rsidRDefault="00704510" w14:paraId="4764FE22" w14:textId="77777777">
      <w:pPr>
        <w:pStyle w:val="ParagrapheIndent2"/>
        <w:spacing w:after="240" w:line="232" w:lineRule="exact"/>
        <w:jc w:val="both"/>
        <w:rPr>
          <w:color w:val="000000"/>
          <w:lang w:val="fr-FR"/>
        </w:rPr>
      </w:pPr>
      <w:r>
        <w:rPr>
          <w:color w:val="000000"/>
          <w:lang w:val="fr-FR"/>
        </w:rPr>
        <w:t>91400 Orsay</w:t>
      </w:r>
    </w:p>
    <w:p w:rsidR="00B205E7" w:rsidRDefault="00704510" w14:paraId="08762D2E" w14:textId="77777777">
      <w:pPr>
        <w:pStyle w:val="Titre2"/>
        <w:ind w:left="280"/>
        <w:rPr>
          <w:rFonts w:ascii="Trebuchet MS" w:hAnsi="Trebuchet MS" w:eastAsia="Trebuchet MS" w:cs="Trebuchet MS"/>
          <w:i w:val="0"/>
          <w:color w:val="000000"/>
          <w:sz w:val="24"/>
          <w:lang w:val="fr-FR"/>
        </w:rPr>
      </w:pPr>
      <w:bookmarkStart w:name="ArtL2_CCAP-1-A1.2" w:id="4"/>
      <w:bookmarkStart w:name="_Toc256000002" w:id="5"/>
      <w:bookmarkEnd w:id="4"/>
      <w:r>
        <w:rPr>
          <w:rFonts w:ascii="Trebuchet MS" w:hAnsi="Trebuchet MS" w:eastAsia="Trebuchet MS" w:cs="Trebuchet MS"/>
          <w:i w:val="0"/>
          <w:color w:val="000000"/>
          <w:sz w:val="24"/>
          <w:lang w:val="fr-FR"/>
        </w:rPr>
        <w:t>1.2 - Décomposition du contrat</w:t>
      </w:r>
      <w:bookmarkEnd w:id="5"/>
    </w:p>
    <w:p w:rsidRPr="00105E74" w:rsidR="00107EE6" w:rsidP="00107EE6" w:rsidRDefault="00107EE6" w14:paraId="4F3B428E" w14:textId="77777777">
      <w:pPr>
        <w:pStyle w:val="paragraph"/>
        <w:spacing w:before="120" w:beforeAutospacing="0" w:after="120" w:afterAutospacing="0"/>
        <w:jc w:val="both"/>
        <w:textAlignment w:val="baseline"/>
        <w:rPr>
          <w:rFonts w:ascii="Trebuchet MS" w:hAnsi="Trebuchet MS"/>
        </w:rPr>
      </w:pPr>
      <w:bookmarkStart w:name="ArtL2_CCAP-1-A1.6" w:id="6"/>
      <w:bookmarkStart w:name="_Toc256000003" w:id="7"/>
      <w:bookmarkEnd w:id="6"/>
      <w:r w:rsidRPr="00105E74">
        <w:rPr>
          <w:rStyle w:val="normaltextrun"/>
          <w:rFonts w:ascii="Trebuchet MS" w:hAnsi="Trebuchet MS" w:cs="Arial"/>
          <w:sz w:val="20"/>
          <w:szCs w:val="20"/>
        </w:rPr>
        <w:t>Le présent marché n’est pas alloti. En effet, les prestations objet du marché ne permettent pas l’identification de prestations distinctes, les conditions d’exécution requièrent l’intervention d’un seul opérateur sur l’ensemble d’un site et d’une opération.</w:t>
      </w:r>
      <w:r w:rsidRPr="00105E74">
        <w:rPr>
          <w:rStyle w:val="eop"/>
          <w:rFonts w:ascii="Trebuchet MS" w:hAnsi="Trebuchet MS" w:cs="Arial"/>
          <w:sz w:val="20"/>
          <w:szCs w:val="20"/>
        </w:rPr>
        <w:t> </w:t>
      </w:r>
    </w:p>
    <w:p w:rsidR="00B205E7" w:rsidRDefault="00704510" w14:paraId="51430A6B" w14:textId="77777777">
      <w:pPr>
        <w:pStyle w:val="Titre2"/>
        <w:ind w:left="280"/>
        <w:rPr>
          <w:rFonts w:ascii="Trebuchet MS" w:hAnsi="Trebuchet MS" w:eastAsia="Trebuchet MS" w:cs="Trebuchet MS"/>
          <w:i w:val="0"/>
          <w:color w:val="000000"/>
          <w:sz w:val="24"/>
          <w:lang w:val="fr-FR"/>
        </w:rPr>
      </w:pPr>
      <w:r>
        <w:rPr>
          <w:rFonts w:ascii="Trebuchet MS" w:hAnsi="Trebuchet MS" w:eastAsia="Trebuchet MS" w:cs="Trebuchet MS"/>
          <w:i w:val="0"/>
          <w:color w:val="000000"/>
          <w:sz w:val="24"/>
          <w:lang w:val="fr-FR"/>
        </w:rPr>
        <w:t>1.3 - Réalisation de prestations similaires</w:t>
      </w:r>
      <w:bookmarkEnd w:id="7"/>
    </w:p>
    <w:p w:rsidR="00B205E7" w:rsidRDefault="00704510" w14:paraId="13F38EC1" w14:textId="77777777">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rsidR="00B205E7" w:rsidRDefault="00B205E7" w14:paraId="01B83A77" w14:textId="77777777">
      <w:pPr>
        <w:pStyle w:val="ParagrapheIndent2"/>
        <w:spacing w:line="232" w:lineRule="exact"/>
        <w:jc w:val="both"/>
        <w:rPr>
          <w:color w:val="000000"/>
          <w:lang w:val="fr-FR"/>
        </w:rPr>
      </w:pPr>
    </w:p>
    <w:p w:rsidR="00B205E7" w:rsidRDefault="00704510" w14:paraId="13A78B20" w14:textId="1E0FEBB9">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p>
    <w:p w:rsidRPr="007817FB" w:rsidR="007817FB" w:rsidP="007817FB" w:rsidRDefault="007817FB" w14:paraId="63D2E4C8" w14:textId="724EB871">
      <w:pPr>
        <w:pStyle w:val="Titre2"/>
        <w:ind w:left="280"/>
        <w:rPr>
          <w:rFonts w:ascii="Trebuchet MS" w:hAnsi="Trebuchet MS" w:eastAsia="Trebuchet MS" w:cs="Trebuchet MS"/>
          <w:i w:val="0"/>
          <w:color w:val="000000"/>
          <w:sz w:val="24"/>
          <w:lang w:val="fr-FR"/>
        </w:rPr>
      </w:pPr>
      <w:r w:rsidRPr="007817FB">
        <w:rPr>
          <w:rFonts w:ascii="Trebuchet MS" w:hAnsi="Trebuchet MS" w:eastAsia="Trebuchet MS" w:cs="Trebuchet MS"/>
          <w:i w:val="0"/>
          <w:color w:val="000000"/>
          <w:sz w:val="24"/>
          <w:lang w:val="fr-FR"/>
        </w:rPr>
        <w:t>1.4 Type et forme du contrat</w:t>
      </w:r>
    </w:p>
    <w:p w:rsidR="007817FB" w:rsidP="007817FB" w:rsidRDefault="007817FB" w14:paraId="5106C96D" w14:textId="0C6A368A">
      <w:pPr>
        <w:rPr>
          <w:lang w:val="fr-FR"/>
        </w:rPr>
      </w:pPr>
    </w:p>
    <w:p w:rsidR="007817FB" w:rsidP="007817FB" w:rsidRDefault="007817FB" w14:paraId="59801212" w14:textId="030A4542">
      <w:pPr>
        <w:rPr>
          <w:rFonts w:ascii="Trebuchet MS" w:hAnsi="Trebuchet MS" w:eastAsia="Trebuchet MS" w:cs="Trebuchet MS"/>
          <w:color w:val="000000"/>
          <w:sz w:val="20"/>
          <w:lang w:val="fr-FR"/>
        </w:rPr>
      </w:pPr>
      <w:r w:rsidRPr="007817FB">
        <w:rPr>
          <w:rFonts w:ascii="Trebuchet MS" w:hAnsi="Trebuchet MS" w:eastAsia="Trebuchet MS" w:cs="Trebuchet MS"/>
          <w:color w:val="000000"/>
          <w:sz w:val="20"/>
          <w:lang w:val="fr-FR"/>
        </w:rPr>
        <w:t xml:space="preserve">L'accord-cadre avec maximum de 142 999 € HT pour toute la durée du marché par application des articles L2125-1 1, R. 2162-1 à R. 2162-6, R. 2162-13 et R. 2162-14 du Code de la commande publique. Il donnera lieu à l'émission </w:t>
      </w:r>
      <w:r w:rsidRPr="00FA234C">
        <w:rPr>
          <w:rFonts w:ascii="Trebuchet MS" w:hAnsi="Trebuchet MS" w:eastAsia="Trebuchet MS" w:cs="Trebuchet MS"/>
          <w:color w:val="000000"/>
          <w:sz w:val="20"/>
          <w:lang w:val="fr-FR"/>
        </w:rPr>
        <w:t>de bons de commande</w:t>
      </w:r>
      <w:r>
        <w:rPr>
          <w:rFonts w:ascii="Trebuchet MS" w:hAnsi="Trebuchet MS" w:eastAsia="Trebuchet MS" w:cs="Trebuchet MS"/>
          <w:color w:val="000000"/>
          <w:sz w:val="20"/>
          <w:lang w:val="fr-FR"/>
        </w:rPr>
        <w:t>.</w:t>
      </w:r>
    </w:p>
    <w:p w:rsidR="00C108A0" w:rsidP="007817FB" w:rsidRDefault="00C108A0" w14:paraId="3C0FADD9" w14:textId="408D3281">
      <w:pPr>
        <w:rPr>
          <w:rFonts w:ascii="Trebuchet MS" w:hAnsi="Trebuchet MS" w:eastAsia="Trebuchet MS" w:cs="Trebuchet MS"/>
          <w:color w:val="000000"/>
          <w:sz w:val="20"/>
          <w:lang w:val="fr-FR"/>
        </w:rPr>
      </w:pPr>
    </w:p>
    <w:p w:rsidR="00C108A0" w:rsidP="00C108A0" w:rsidRDefault="00C108A0" w14:paraId="55B57B60" w14:textId="59E7EF11">
      <w:pPr>
        <w:pStyle w:val="Titre2"/>
        <w:ind w:left="280"/>
        <w:rPr>
          <w:rFonts w:ascii="Trebuchet MS" w:hAnsi="Trebuchet MS" w:eastAsia="Trebuchet MS" w:cs="Trebuchet MS"/>
          <w:i w:val="0"/>
          <w:color w:val="000000"/>
          <w:sz w:val="24"/>
          <w:lang w:val="fr-FR"/>
        </w:rPr>
      </w:pPr>
      <w:r>
        <w:rPr>
          <w:rFonts w:ascii="Trebuchet MS" w:hAnsi="Trebuchet MS" w:eastAsia="Trebuchet MS" w:cs="Trebuchet MS"/>
          <w:i w:val="0"/>
          <w:color w:val="000000"/>
          <w:sz w:val="24"/>
          <w:lang w:val="fr-FR"/>
        </w:rPr>
        <w:t>1.5 - Conditions d'attribution des bons de commande</w:t>
      </w:r>
    </w:p>
    <w:p w:rsidR="00C108A0" w:rsidP="00C108A0" w:rsidRDefault="00C108A0" w14:paraId="2E4AE892" w14:textId="77777777">
      <w:pPr>
        <w:pStyle w:val="ParagrapheIndent2"/>
        <w:spacing w:after="240"/>
        <w:jc w:val="both"/>
        <w:rPr>
          <w:color w:val="000000"/>
          <w:lang w:val="fr-FR"/>
        </w:rPr>
      </w:pPr>
      <w:r>
        <w:rPr>
          <w:color w:val="000000"/>
          <w:lang w:val="fr-FR"/>
        </w:rPr>
        <w:t>Les bons de commande seront notifiés par le pouvoir adjudicateur.</w:t>
      </w:r>
    </w:p>
    <w:p w:rsidR="00C108A0" w:rsidP="00C108A0" w:rsidRDefault="00C108A0" w14:paraId="0AC8E296" w14:textId="77777777">
      <w:pPr>
        <w:pStyle w:val="ParagrapheIndent2"/>
        <w:spacing w:line="232" w:lineRule="exact"/>
        <w:jc w:val="both"/>
        <w:rPr>
          <w:color w:val="000000"/>
          <w:lang w:val="fr-FR"/>
        </w:rPr>
      </w:pPr>
      <w:r>
        <w:rPr>
          <w:color w:val="000000"/>
          <w:lang w:val="fr-FR"/>
        </w:rPr>
        <w:t>Les mentions devant figurer sur chaque bon de commande sont les suivantes :</w:t>
      </w:r>
    </w:p>
    <w:p w:rsidR="00C108A0" w:rsidP="00C108A0" w:rsidRDefault="00C108A0" w14:paraId="57A95B26" w14:textId="77777777">
      <w:pPr>
        <w:pStyle w:val="ParagrapheIndent2"/>
        <w:spacing w:line="232" w:lineRule="exact"/>
        <w:jc w:val="both"/>
        <w:rPr>
          <w:color w:val="000000"/>
          <w:lang w:val="fr-FR"/>
        </w:rPr>
      </w:pPr>
      <w:r>
        <w:rPr>
          <w:color w:val="000000"/>
          <w:lang w:val="fr-FR"/>
        </w:rPr>
        <w:t>- le nom ou la raison sociale du titulaire.</w:t>
      </w:r>
    </w:p>
    <w:p w:rsidR="00C108A0" w:rsidP="00C108A0" w:rsidRDefault="00C108A0" w14:paraId="171AA5A9" w14:textId="77777777">
      <w:pPr>
        <w:pStyle w:val="ParagrapheIndent2"/>
        <w:spacing w:line="232" w:lineRule="exact"/>
        <w:jc w:val="both"/>
        <w:rPr>
          <w:color w:val="000000"/>
          <w:lang w:val="fr-FR"/>
        </w:rPr>
      </w:pPr>
      <w:r>
        <w:rPr>
          <w:color w:val="000000"/>
          <w:lang w:val="fr-FR"/>
        </w:rPr>
        <w:t>- la date et le numéro du marché ;</w:t>
      </w:r>
    </w:p>
    <w:p w:rsidR="00C108A0" w:rsidP="00C108A0" w:rsidRDefault="00C108A0" w14:paraId="74520A99" w14:textId="77777777">
      <w:pPr>
        <w:pStyle w:val="ParagrapheIndent2"/>
        <w:spacing w:line="232" w:lineRule="exact"/>
        <w:jc w:val="both"/>
        <w:rPr>
          <w:color w:val="000000"/>
          <w:lang w:val="fr-FR"/>
        </w:rPr>
      </w:pPr>
      <w:r>
        <w:rPr>
          <w:color w:val="000000"/>
          <w:lang w:val="fr-FR"/>
        </w:rPr>
        <w:t>- la date et le numéro du bon de commande ;</w:t>
      </w:r>
    </w:p>
    <w:p w:rsidR="00C108A0" w:rsidP="00C108A0" w:rsidRDefault="00C108A0" w14:paraId="0A6D975B" w14:textId="77777777">
      <w:pPr>
        <w:pStyle w:val="ParagrapheIndent2"/>
        <w:spacing w:line="232" w:lineRule="exact"/>
        <w:jc w:val="both"/>
        <w:rPr>
          <w:color w:val="000000"/>
          <w:lang w:val="fr-FR"/>
        </w:rPr>
      </w:pPr>
      <w:r>
        <w:rPr>
          <w:color w:val="000000"/>
          <w:lang w:val="fr-FR"/>
        </w:rPr>
        <w:t>- la nature et la description des prestations à réaliser ;</w:t>
      </w:r>
    </w:p>
    <w:p w:rsidR="00C108A0" w:rsidP="00C108A0" w:rsidRDefault="00C108A0" w14:paraId="295436A2" w14:textId="77777777">
      <w:pPr>
        <w:pStyle w:val="ParagrapheIndent2"/>
        <w:spacing w:line="232" w:lineRule="exact"/>
        <w:jc w:val="both"/>
        <w:rPr>
          <w:color w:val="000000"/>
          <w:lang w:val="fr-FR"/>
        </w:rPr>
      </w:pPr>
      <w:r>
        <w:rPr>
          <w:color w:val="000000"/>
          <w:lang w:val="fr-FR"/>
        </w:rPr>
        <w:t>- les délais de livraison (date de début et de fin) ;</w:t>
      </w:r>
    </w:p>
    <w:p w:rsidR="00C108A0" w:rsidP="00C108A0" w:rsidRDefault="00C108A0" w14:paraId="1EC09DA6" w14:textId="77777777">
      <w:pPr>
        <w:pStyle w:val="ParagrapheIndent2"/>
        <w:spacing w:line="232" w:lineRule="exact"/>
        <w:jc w:val="both"/>
        <w:rPr>
          <w:color w:val="000000"/>
          <w:lang w:val="fr-FR"/>
        </w:rPr>
      </w:pPr>
      <w:r>
        <w:rPr>
          <w:color w:val="000000"/>
          <w:lang w:val="fr-FR"/>
        </w:rPr>
        <w:t>- le montant du bon de commande ;</w:t>
      </w:r>
    </w:p>
    <w:p w:rsidR="00C108A0" w:rsidP="00C108A0" w:rsidRDefault="00C108A0" w14:paraId="5E6CB701" w14:textId="77777777">
      <w:pPr>
        <w:rPr>
          <w:lang w:val="fr-FR"/>
        </w:rPr>
      </w:pPr>
    </w:p>
    <w:p w:rsidR="00C108A0" w:rsidP="00C108A0" w:rsidRDefault="00C108A0" w14:paraId="0BB58911" w14:textId="77777777">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rsidRPr="007817FB" w:rsidR="007817FB" w:rsidP="007817FB" w:rsidRDefault="007817FB" w14:paraId="61BAFABD" w14:textId="77777777">
      <w:pPr>
        <w:rPr>
          <w:lang w:val="fr-FR"/>
        </w:rPr>
      </w:pPr>
    </w:p>
    <w:p w:rsidR="00B205E7" w:rsidRDefault="00704510" w14:paraId="1D90FE55" w14:textId="77777777">
      <w:pPr>
        <w:pStyle w:val="Titre1"/>
        <w:shd w:val="clear" w:color="FD2456" w:fill="FD2456"/>
        <w:rPr>
          <w:rFonts w:ascii="Trebuchet MS" w:hAnsi="Trebuchet MS" w:eastAsia="Trebuchet MS" w:cs="Trebuchet MS"/>
          <w:color w:val="FFFFFF"/>
          <w:sz w:val="28"/>
          <w:lang w:val="fr-FR"/>
        </w:rPr>
      </w:pPr>
      <w:bookmarkStart w:name="ArtL1_CCAP-1-A2" w:id="8"/>
      <w:bookmarkStart w:name="_Toc256000004" w:id="9"/>
      <w:bookmarkEnd w:id="8"/>
      <w:r>
        <w:rPr>
          <w:rFonts w:ascii="Trebuchet MS" w:hAnsi="Trebuchet MS" w:eastAsia="Trebuchet MS" w:cs="Trebuchet MS"/>
          <w:color w:val="FFFFFF"/>
          <w:sz w:val="28"/>
          <w:lang w:val="fr-FR"/>
        </w:rPr>
        <w:t>2 - Pièces contractuelles</w:t>
      </w:r>
      <w:bookmarkEnd w:id="9"/>
    </w:p>
    <w:p w:rsidRPr="00107EE6" w:rsidR="00B205E7" w:rsidRDefault="00704510" w14:paraId="5E79B3BB" w14:textId="77777777">
      <w:pPr>
        <w:spacing w:line="60" w:lineRule="exact"/>
        <w:rPr>
          <w:sz w:val="6"/>
          <w:lang w:val="fr-FR"/>
        </w:rPr>
      </w:pPr>
      <w:r w:rsidRPr="00107EE6">
        <w:rPr>
          <w:lang w:val="fr-FR"/>
        </w:rPr>
        <w:t xml:space="preserve"> </w:t>
      </w:r>
    </w:p>
    <w:p w:rsidR="00B205E7" w:rsidRDefault="00704510" w14:paraId="7DF0F741" w14:textId="77777777">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rsidR="00B205E7" w:rsidRDefault="00704510" w14:paraId="204A6F27" w14:textId="317BED51">
      <w:pPr>
        <w:pStyle w:val="ParagrapheIndent1"/>
        <w:spacing w:line="232" w:lineRule="exact"/>
        <w:jc w:val="both"/>
        <w:rPr>
          <w:color w:val="000000"/>
          <w:lang w:val="fr-FR"/>
        </w:rPr>
      </w:pPr>
      <w:r>
        <w:rPr>
          <w:color w:val="000000"/>
          <w:lang w:val="fr-FR"/>
        </w:rPr>
        <w:t>- L'acte d'engagement (AE) et ses annexes financières</w:t>
      </w:r>
    </w:p>
    <w:p w:rsidRPr="00107EE6" w:rsidR="00107EE6" w:rsidP="00107EE6" w:rsidRDefault="00107EE6" w14:paraId="7A4C0374" w14:textId="59B469C8">
      <w:pPr>
        <w:pStyle w:val="ParagrapheIndent1"/>
        <w:spacing w:line="232" w:lineRule="exact"/>
        <w:jc w:val="both"/>
        <w:rPr>
          <w:color w:val="000000"/>
          <w:lang w:val="fr-FR"/>
        </w:rPr>
      </w:pPr>
      <w:r>
        <w:rPr>
          <w:color w:val="000000"/>
          <w:lang w:val="fr-FR"/>
        </w:rPr>
        <w:t>- Le bordereau des prix unitaires (BPU)</w:t>
      </w:r>
    </w:p>
    <w:p w:rsidR="00B205E7" w:rsidRDefault="00704510" w14:paraId="6296EC6E" w14:textId="77777777">
      <w:pPr>
        <w:pStyle w:val="ParagrapheIndent1"/>
        <w:spacing w:line="232" w:lineRule="exact"/>
        <w:jc w:val="both"/>
        <w:rPr>
          <w:color w:val="000000"/>
          <w:lang w:val="fr-FR"/>
        </w:rPr>
      </w:pPr>
      <w:r>
        <w:rPr>
          <w:color w:val="000000"/>
          <w:lang w:val="fr-FR"/>
        </w:rPr>
        <w:t>- Le cahier des clauses administratives particulières (CCAP)</w:t>
      </w:r>
    </w:p>
    <w:p w:rsidR="00B205E7" w:rsidRDefault="00704510" w14:paraId="52F919D1" w14:textId="77777777">
      <w:pPr>
        <w:pStyle w:val="ParagrapheIndent1"/>
        <w:spacing w:line="232" w:lineRule="exact"/>
        <w:jc w:val="both"/>
        <w:rPr>
          <w:color w:val="000000"/>
          <w:lang w:val="fr-FR"/>
        </w:rPr>
      </w:pPr>
      <w:r>
        <w:rPr>
          <w:color w:val="000000"/>
          <w:lang w:val="fr-FR"/>
        </w:rPr>
        <w:t>- Le cahier des clauses techniques particulières (CCTP) et ses annexes</w:t>
      </w:r>
    </w:p>
    <w:p w:rsidR="00B205E7" w:rsidRDefault="00704510" w14:paraId="3960494F" w14:textId="77777777">
      <w:pPr>
        <w:pStyle w:val="ParagrapheIndent1"/>
        <w:spacing w:line="232" w:lineRule="exact"/>
        <w:jc w:val="both"/>
        <w:rPr>
          <w:color w:val="000000"/>
          <w:lang w:val="fr-FR"/>
        </w:rPr>
      </w:pPr>
      <w:r>
        <w:rPr>
          <w:color w:val="000000"/>
          <w:lang w:val="fr-FR"/>
        </w:rPr>
        <w:t>- Le cahier des clauses administratives générales (CCAG) applicables aux marchés publics de prestations intellectuelles, approuvé par l'arrêté du 30 mars 2021</w:t>
      </w:r>
    </w:p>
    <w:p w:rsidR="00B205E7" w:rsidP="007817FB" w:rsidRDefault="00704510" w14:paraId="312F568B" w14:textId="286D438A">
      <w:pPr>
        <w:pStyle w:val="ParagrapheIndent1"/>
        <w:spacing w:line="232" w:lineRule="exact"/>
        <w:jc w:val="both"/>
        <w:rPr>
          <w:color w:val="FFFFFF"/>
          <w:sz w:val="28"/>
          <w:lang w:val="fr-FR"/>
        </w:rPr>
      </w:pPr>
      <w:r>
        <w:rPr>
          <w:color w:val="000000"/>
          <w:lang w:val="fr-FR"/>
        </w:rPr>
        <w:t>- Le mémoire justificatif des dispositions prévues par le titulaire pour l'exécution du contrat</w:t>
      </w:r>
      <w:bookmarkStart w:name="ArtL1_CCAP-1-A5" w:id="10"/>
      <w:bookmarkStart w:name="_Toc256000005" w:id="11"/>
      <w:bookmarkEnd w:id="10"/>
      <w:r>
        <w:rPr>
          <w:b/>
          <w:color w:val="FFFFFF"/>
          <w:sz w:val="28"/>
          <w:lang w:val="fr-FR"/>
        </w:rPr>
        <w:t>3 - Confidentialité et mesures de sécurité</w:t>
      </w:r>
      <w:bookmarkEnd w:id="11"/>
    </w:p>
    <w:p w:rsidRPr="00107EE6" w:rsidR="00B205E7" w:rsidRDefault="00704510" w14:paraId="0017F2C8" w14:textId="77777777">
      <w:pPr>
        <w:spacing w:line="60" w:lineRule="exact"/>
        <w:rPr>
          <w:sz w:val="6"/>
          <w:lang w:val="fr-FR"/>
        </w:rPr>
      </w:pPr>
      <w:r w:rsidRPr="00107EE6">
        <w:rPr>
          <w:lang w:val="fr-FR"/>
        </w:rPr>
        <w:t xml:space="preserve"> </w:t>
      </w:r>
    </w:p>
    <w:p w:rsidR="00B205E7" w:rsidRDefault="00704510" w14:paraId="31C9A5CB" w14:textId="77777777">
      <w:pPr>
        <w:pStyle w:val="ParagrapheIndent1"/>
        <w:spacing w:after="240"/>
        <w:jc w:val="both"/>
        <w:rPr>
          <w:color w:val="000000"/>
          <w:lang w:val="fr-FR"/>
        </w:rPr>
      </w:pPr>
      <w:r>
        <w:rPr>
          <w:color w:val="000000"/>
          <w:lang w:val="fr-FR"/>
        </w:rPr>
        <w:t>Le présent marché comporte une obligation de confidentialité telle que prévue à l'article 5.1 du CCAG-PI.</w:t>
      </w:r>
    </w:p>
    <w:p w:rsidR="00B205E7" w:rsidRDefault="00704510" w14:paraId="1FEA2CFF" w14:textId="77777777">
      <w:pPr>
        <w:pStyle w:val="ParagrapheIndent1"/>
        <w:spacing w:after="240"/>
        <w:jc w:val="both"/>
        <w:rPr>
          <w:color w:val="000000"/>
          <w:lang w:val="fr-FR"/>
        </w:rPr>
      </w:pPr>
      <w:r>
        <w:rPr>
          <w:color w:val="000000"/>
          <w:lang w:val="fr-FR"/>
        </w:rPr>
        <w:t>Les prestations sont soumises à des mesures de sécurité conformément à l'article 5.3 du CCAG-PI.</w:t>
      </w:r>
    </w:p>
    <w:p w:rsidR="00B205E7" w:rsidRDefault="00704510" w14:paraId="75CD085A" w14:textId="77777777">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rsidR="00B205E7" w:rsidRDefault="00EA5991" w14:paraId="55C65D1B" w14:textId="592E9398">
      <w:pPr>
        <w:pStyle w:val="Titre1"/>
        <w:shd w:val="clear" w:color="FD2456" w:fill="FD2456"/>
        <w:rPr>
          <w:rFonts w:ascii="Trebuchet MS" w:hAnsi="Trebuchet MS" w:eastAsia="Trebuchet MS" w:cs="Trebuchet MS"/>
          <w:color w:val="FFFFFF"/>
          <w:sz w:val="28"/>
          <w:lang w:val="fr-FR"/>
        </w:rPr>
      </w:pPr>
      <w:bookmarkStart w:name="ArtL1_CCAP-1-A6" w:id="12"/>
      <w:bookmarkStart w:name="_Toc256000006" w:id="13"/>
      <w:bookmarkEnd w:id="12"/>
      <w:r>
        <w:rPr>
          <w:rFonts w:ascii="Trebuchet MS" w:hAnsi="Trebuchet MS" w:eastAsia="Trebuchet MS" w:cs="Trebuchet MS"/>
          <w:color w:val="FFFFFF"/>
          <w:sz w:val="28"/>
          <w:lang w:val="fr-FR"/>
        </w:rPr>
        <w:t>3</w:t>
      </w:r>
      <w:r w:rsidR="00704510">
        <w:rPr>
          <w:rFonts w:ascii="Trebuchet MS" w:hAnsi="Trebuchet MS" w:eastAsia="Trebuchet MS" w:cs="Trebuchet MS"/>
          <w:color w:val="FFFFFF"/>
          <w:sz w:val="28"/>
          <w:lang w:val="fr-FR"/>
        </w:rPr>
        <w:t xml:space="preserve"> - Protection des données à caractère personnel</w:t>
      </w:r>
      <w:bookmarkEnd w:id="13"/>
    </w:p>
    <w:p w:rsidRPr="00107EE6" w:rsidR="00B205E7" w:rsidRDefault="00704510" w14:paraId="35EEAAC1" w14:textId="77777777">
      <w:pPr>
        <w:spacing w:line="60" w:lineRule="exact"/>
        <w:rPr>
          <w:sz w:val="6"/>
          <w:lang w:val="fr-FR"/>
        </w:rPr>
      </w:pPr>
      <w:r w:rsidRPr="00107EE6">
        <w:rPr>
          <w:lang w:val="fr-FR"/>
        </w:rPr>
        <w:t xml:space="preserve"> </w:t>
      </w:r>
    </w:p>
    <w:p w:rsidR="00B205E7" w:rsidRDefault="00704510" w14:paraId="20196EB4" w14:textId="77777777">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rsidR="00B205E7" w:rsidRDefault="00B205E7" w14:paraId="0AB8B8E6" w14:textId="77777777">
      <w:pPr>
        <w:pStyle w:val="ParagrapheIndent1"/>
        <w:spacing w:line="232" w:lineRule="exact"/>
        <w:jc w:val="both"/>
        <w:rPr>
          <w:color w:val="000000"/>
          <w:lang w:val="fr-FR"/>
        </w:rPr>
      </w:pPr>
    </w:p>
    <w:p w:rsidR="00B205E7" w:rsidRDefault="00704510" w14:paraId="6B9A0A4C" w14:textId="77777777">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rsidR="00B205E7" w:rsidRDefault="00B205E7" w14:paraId="0F89EF09" w14:textId="77777777">
      <w:pPr>
        <w:pStyle w:val="ParagrapheIndent1"/>
        <w:spacing w:line="232" w:lineRule="exact"/>
        <w:jc w:val="both"/>
        <w:rPr>
          <w:color w:val="000000"/>
          <w:lang w:val="fr-FR"/>
        </w:rPr>
      </w:pPr>
    </w:p>
    <w:p w:rsidR="00B205E7" w:rsidRDefault="00704510" w14:paraId="39A3F5A0" w14:textId="77777777">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rsidR="00B205E7" w:rsidRDefault="00B205E7" w14:paraId="6212CE4B" w14:textId="77777777">
      <w:pPr>
        <w:pStyle w:val="ParagrapheIndent1"/>
        <w:spacing w:line="232" w:lineRule="exact"/>
        <w:jc w:val="both"/>
        <w:rPr>
          <w:color w:val="000000"/>
          <w:lang w:val="fr-FR"/>
        </w:rPr>
      </w:pPr>
    </w:p>
    <w:p w:rsidR="00B205E7" w:rsidRDefault="00B205E7" w14:paraId="068104EB" w14:textId="77777777">
      <w:pPr>
        <w:pStyle w:val="ParagrapheIndent1"/>
        <w:spacing w:after="240" w:line="232" w:lineRule="exact"/>
        <w:jc w:val="both"/>
        <w:rPr>
          <w:color w:val="000000"/>
          <w:lang w:val="fr-FR"/>
        </w:rPr>
      </w:pPr>
    </w:p>
    <w:p w:rsidR="00B205E7" w:rsidRDefault="00EA5991" w14:paraId="1EA64D8A" w14:textId="595D5252">
      <w:pPr>
        <w:pStyle w:val="Titre1"/>
        <w:shd w:val="clear" w:color="FD2456" w:fill="FD2456"/>
        <w:rPr>
          <w:rFonts w:ascii="Trebuchet MS" w:hAnsi="Trebuchet MS" w:eastAsia="Trebuchet MS" w:cs="Trebuchet MS"/>
          <w:color w:val="FFFFFF"/>
          <w:sz w:val="28"/>
          <w:lang w:val="fr-FR"/>
        </w:rPr>
      </w:pPr>
      <w:bookmarkStart w:name="ArtL1_CCAP-1-A9" w:id="14"/>
      <w:bookmarkStart w:name="_Toc256000007" w:id="15"/>
      <w:bookmarkEnd w:id="14"/>
      <w:r>
        <w:rPr>
          <w:rFonts w:ascii="Trebuchet MS" w:hAnsi="Trebuchet MS" w:eastAsia="Trebuchet MS" w:cs="Trebuchet MS"/>
          <w:color w:val="FFFFFF"/>
          <w:sz w:val="28"/>
          <w:lang w:val="fr-FR"/>
        </w:rPr>
        <w:t>4</w:t>
      </w:r>
      <w:r w:rsidR="00704510">
        <w:rPr>
          <w:rFonts w:ascii="Trebuchet MS" w:hAnsi="Trebuchet MS" w:eastAsia="Trebuchet MS" w:cs="Trebuchet MS"/>
          <w:color w:val="FFFFFF"/>
          <w:sz w:val="28"/>
          <w:lang w:val="fr-FR"/>
        </w:rPr>
        <w:t xml:space="preserve"> - Durée et délais d'exécution</w:t>
      </w:r>
      <w:bookmarkEnd w:id="15"/>
    </w:p>
    <w:p w:rsidRPr="00107EE6" w:rsidR="00B205E7" w:rsidRDefault="00704510" w14:paraId="6CF97A60" w14:textId="77777777">
      <w:pPr>
        <w:spacing w:line="60" w:lineRule="exact"/>
        <w:rPr>
          <w:sz w:val="6"/>
          <w:lang w:val="fr-FR"/>
        </w:rPr>
      </w:pPr>
      <w:r w:rsidRPr="00107EE6">
        <w:rPr>
          <w:lang w:val="fr-FR"/>
        </w:rPr>
        <w:t xml:space="preserve"> </w:t>
      </w:r>
    </w:p>
    <w:p w:rsidR="00B205E7" w:rsidRDefault="00EA5991" w14:paraId="39D8AD83" w14:textId="70AED876">
      <w:pPr>
        <w:pStyle w:val="Titre2"/>
        <w:ind w:left="280"/>
        <w:rPr>
          <w:rFonts w:ascii="Trebuchet MS" w:hAnsi="Trebuchet MS" w:eastAsia="Trebuchet MS" w:cs="Trebuchet MS"/>
          <w:i w:val="0"/>
          <w:color w:val="000000"/>
          <w:sz w:val="24"/>
          <w:lang w:val="fr-FR"/>
        </w:rPr>
      </w:pPr>
      <w:bookmarkStart w:name="ArtL2_CCAP-1-A9.3" w:id="16"/>
      <w:bookmarkStart w:name="_Toc256000008" w:id="17"/>
      <w:bookmarkEnd w:id="16"/>
      <w:r>
        <w:rPr>
          <w:rFonts w:ascii="Trebuchet MS" w:hAnsi="Trebuchet MS" w:eastAsia="Trebuchet MS" w:cs="Trebuchet MS"/>
          <w:i w:val="0"/>
          <w:color w:val="000000"/>
          <w:sz w:val="24"/>
          <w:lang w:val="fr-FR"/>
        </w:rPr>
        <w:t>4</w:t>
      </w:r>
      <w:r w:rsidR="00704510">
        <w:rPr>
          <w:rFonts w:ascii="Trebuchet MS" w:hAnsi="Trebuchet MS" w:eastAsia="Trebuchet MS" w:cs="Trebuchet MS"/>
          <w:i w:val="0"/>
          <w:color w:val="000000"/>
          <w:sz w:val="24"/>
          <w:lang w:val="fr-FR"/>
        </w:rPr>
        <w:t>.1 - Durée du contrat</w:t>
      </w:r>
      <w:bookmarkEnd w:id="17"/>
    </w:p>
    <w:p w:rsidR="00F555A5" w:rsidP="00F555A5" w:rsidRDefault="00F555A5" w14:paraId="0C5237CD" w14:textId="384DCD58">
      <w:pPr>
        <w:pStyle w:val="paragraph"/>
        <w:spacing w:before="120" w:beforeAutospacing="0" w:after="120" w:afterAutospacing="0"/>
        <w:jc w:val="both"/>
        <w:textAlignment w:val="baseline"/>
        <w:rPr>
          <w:rStyle w:val="normaltextrun"/>
          <w:rFonts w:ascii="Trebuchet MS" w:hAnsi="Trebuchet MS" w:cs="Arial"/>
          <w:sz w:val="20"/>
          <w:szCs w:val="20"/>
        </w:rPr>
      </w:pPr>
      <w:bookmarkStart w:name="_Hlk196313053" w:id="18"/>
      <w:r w:rsidRPr="00185FBF">
        <w:rPr>
          <w:rStyle w:val="normaltextrun"/>
          <w:rFonts w:ascii="Trebuchet MS" w:hAnsi="Trebuchet MS" w:cs="Arial"/>
          <w:sz w:val="20"/>
          <w:szCs w:val="20"/>
        </w:rPr>
        <w:t>Conformément à l’article L2125-1 1° du Code de la commande publique, la durée de l’accord-cadre est d’une année à compter de sa notification, et pourra être reconduit sur trois périodes d’un an à compter de la date anniversaire de sa notification (par tacite reconduction), sans que sa durée totale n’excède quatre années.</w:t>
      </w:r>
    </w:p>
    <w:p w:rsidRPr="00EA5991" w:rsidR="007D34E1" w:rsidP="007D34E1" w:rsidRDefault="007D34E1" w14:paraId="4D581FDE" w14:textId="77777777">
      <w:pPr>
        <w:pStyle w:val="paragraph"/>
        <w:spacing w:before="120" w:beforeAutospacing="0" w:after="120" w:afterAutospacing="0"/>
        <w:jc w:val="both"/>
        <w:textAlignment w:val="baseline"/>
        <w:rPr>
          <w:rFonts w:ascii="Trebuchet MS" w:hAnsi="Trebuchet MS"/>
        </w:rPr>
      </w:pPr>
      <w:r w:rsidRPr="00EA5991">
        <w:rPr>
          <w:rStyle w:val="normaltextrun"/>
          <w:rFonts w:ascii="Trebuchet MS" w:hAnsi="Trebuchet MS" w:cs="Arial"/>
          <w:sz w:val="20"/>
          <w:szCs w:val="20"/>
        </w:rPr>
        <w:t>En cas de non-reconduction de l’accord-cadre, le Représentant du pouvoir adjudicateur informe les Titulaires de l’accord-cadre par tout moyen permettant de donner date certaine à la notification de la décision un mois avant la date anniversaire de la notification de l’accord-cadre.</w:t>
      </w:r>
      <w:r w:rsidRPr="00EA5991">
        <w:rPr>
          <w:rStyle w:val="eop"/>
          <w:rFonts w:ascii="Trebuchet MS" w:hAnsi="Trebuchet MS" w:cs="Arial"/>
          <w:sz w:val="20"/>
          <w:szCs w:val="20"/>
        </w:rPr>
        <w:t> </w:t>
      </w:r>
    </w:p>
    <w:p w:rsidRPr="00EA5991" w:rsidR="007D34E1" w:rsidP="007D34E1" w:rsidRDefault="007D34E1" w14:paraId="48CB6D1A" w14:textId="77777777">
      <w:pPr>
        <w:pStyle w:val="paragraph"/>
        <w:spacing w:before="120" w:beforeAutospacing="0" w:after="120" w:afterAutospacing="0"/>
        <w:jc w:val="both"/>
        <w:textAlignment w:val="baseline"/>
        <w:rPr>
          <w:rFonts w:ascii="Trebuchet MS" w:hAnsi="Trebuchet MS"/>
        </w:rPr>
      </w:pPr>
      <w:r w:rsidRPr="00EA5991">
        <w:rPr>
          <w:rStyle w:val="normaltextrun"/>
          <w:rFonts w:ascii="Trebuchet MS" w:hAnsi="Trebuchet MS" w:cs="Arial"/>
          <w:sz w:val="20"/>
          <w:szCs w:val="20"/>
        </w:rPr>
        <w:t>L’absence de reconduction, par le Représentant du pouvoir adjudicateur, de l’accord-cadre n’ouvrira droit à aucune indemnité pour les Titulaires.</w:t>
      </w:r>
      <w:r w:rsidRPr="00EA5991">
        <w:rPr>
          <w:rStyle w:val="eop"/>
          <w:rFonts w:ascii="Trebuchet MS" w:hAnsi="Trebuchet MS" w:cs="Arial"/>
          <w:sz w:val="20"/>
          <w:szCs w:val="20"/>
        </w:rPr>
        <w:t> </w:t>
      </w:r>
    </w:p>
    <w:bookmarkEnd w:id="18"/>
    <w:p w:rsidRPr="00185FBF" w:rsidR="007D34E1" w:rsidP="00F555A5" w:rsidRDefault="007D34E1" w14:paraId="1BCB86A2" w14:textId="77777777">
      <w:pPr>
        <w:pStyle w:val="paragraph"/>
        <w:spacing w:before="120" w:beforeAutospacing="0" w:after="120" w:afterAutospacing="0"/>
        <w:jc w:val="both"/>
        <w:textAlignment w:val="baseline"/>
        <w:rPr>
          <w:rStyle w:val="eop"/>
          <w:rFonts w:ascii="Trebuchet MS" w:hAnsi="Trebuchet MS" w:cs="Arial"/>
          <w:sz w:val="20"/>
          <w:szCs w:val="20"/>
        </w:rPr>
      </w:pPr>
    </w:p>
    <w:p w:rsidR="00B205E7" w:rsidRDefault="00704510" w14:paraId="00BED82B" w14:textId="77777777">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CCAG-PI.</w:t>
      </w:r>
    </w:p>
    <w:p w:rsidR="00B205E7" w:rsidRDefault="00EA5991" w14:paraId="347791B5" w14:textId="3942370C">
      <w:pPr>
        <w:pStyle w:val="Titre1"/>
        <w:shd w:val="clear" w:color="FD2456" w:fill="FD2456"/>
        <w:rPr>
          <w:rFonts w:ascii="Trebuchet MS" w:hAnsi="Trebuchet MS" w:eastAsia="Trebuchet MS" w:cs="Trebuchet MS"/>
          <w:color w:val="FFFFFF"/>
          <w:sz w:val="28"/>
          <w:lang w:val="fr-FR"/>
        </w:rPr>
      </w:pPr>
      <w:bookmarkStart w:name="ArtL1_CCAP-1-A10" w:id="19"/>
      <w:bookmarkStart w:name="_Toc256000009" w:id="20"/>
      <w:bookmarkEnd w:id="19"/>
      <w:r>
        <w:rPr>
          <w:rFonts w:ascii="Trebuchet MS" w:hAnsi="Trebuchet MS" w:eastAsia="Trebuchet MS" w:cs="Trebuchet MS"/>
          <w:color w:val="FFFFFF"/>
          <w:sz w:val="28"/>
          <w:lang w:val="fr-FR"/>
        </w:rPr>
        <w:lastRenderedPageBreak/>
        <w:t>5</w:t>
      </w:r>
      <w:r w:rsidR="00704510">
        <w:rPr>
          <w:rFonts w:ascii="Trebuchet MS" w:hAnsi="Trebuchet MS" w:eastAsia="Trebuchet MS" w:cs="Trebuchet MS"/>
          <w:color w:val="FFFFFF"/>
          <w:sz w:val="28"/>
          <w:lang w:val="fr-FR"/>
        </w:rPr>
        <w:t xml:space="preserve"> - Prix</w:t>
      </w:r>
      <w:bookmarkEnd w:id="20"/>
    </w:p>
    <w:p w:rsidRPr="00107EE6" w:rsidR="00B205E7" w:rsidRDefault="00704510" w14:paraId="6A1DAD69" w14:textId="77777777">
      <w:pPr>
        <w:spacing w:line="60" w:lineRule="exact"/>
        <w:rPr>
          <w:sz w:val="6"/>
          <w:lang w:val="fr-FR"/>
        </w:rPr>
      </w:pPr>
      <w:r w:rsidRPr="00107EE6">
        <w:rPr>
          <w:lang w:val="fr-FR"/>
        </w:rPr>
        <w:t xml:space="preserve"> </w:t>
      </w:r>
    </w:p>
    <w:p w:rsidR="00B205E7" w:rsidRDefault="00EA5991" w14:paraId="0F9286A0" w14:textId="7A6F8C8B">
      <w:pPr>
        <w:pStyle w:val="Titre2"/>
        <w:ind w:left="280"/>
        <w:rPr>
          <w:rFonts w:ascii="Trebuchet MS" w:hAnsi="Trebuchet MS" w:eastAsia="Trebuchet MS" w:cs="Trebuchet MS"/>
          <w:i w:val="0"/>
          <w:color w:val="000000"/>
          <w:sz w:val="24"/>
          <w:lang w:val="fr-FR"/>
        </w:rPr>
      </w:pPr>
      <w:bookmarkStart w:name="ArtL2_CCAP-1-A10.1" w:id="21"/>
      <w:bookmarkStart w:name="_Toc256000010" w:id="22"/>
      <w:bookmarkEnd w:id="21"/>
      <w:r>
        <w:rPr>
          <w:rFonts w:ascii="Trebuchet MS" w:hAnsi="Trebuchet MS" w:eastAsia="Trebuchet MS" w:cs="Trebuchet MS"/>
          <w:i w:val="0"/>
          <w:color w:val="000000"/>
          <w:sz w:val="24"/>
          <w:lang w:val="fr-FR"/>
        </w:rPr>
        <w:t>5</w:t>
      </w:r>
      <w:r w:rsidR="00704510">
        <w:rPr>
          <w:rFonts w:ascii="Trebuchet MS" w:hAnsi="Trebuchet MS" w:eastAsia="Trebuchet MS" w:cs="Trebuchet MS"/>
          <w:i w:val="0"/>
          <w:color w:val="000000"/>
          <w:sz w:val="24"/>
          <w:lang w:val="fr-FR"/>
        </w:rPr>
        <w:t>.1 - Caractéristiques des prix pratiqués</w:t>
      </w:r>
      <w:bookmarkEnd w:id="22"/>
    </w:p>
    <w:p w:rsidR="00B205E7" w:rsidRDefault="00704510" w14:paraId="03437275" w14:textId="77777777">
      <w:pPr>
        <w:pStyle w:val="ParagrapheIndent2"/>
        <w:spacing w:after="240"/>
        <w:jc w:val="both"/>
        <w:rPr>
          <w:color w:val="000000"/>
          <w:lang w:val="fr-FR"/>
        </w:rPr>
      </w:pPr>
      <w:r>
        <w:rPr>
          <w:color w:val="000000"/>
          <w:lang w:val="fr-FR"/>
        </w:rPr>
        <w:t>Les prestations sont réglées par des prix unitaires selon les stipulations de l'acte d'engagement.</w:t>
      </w:r>
    </w:p>
    <w:p w:rsidR="00B205E7" w:rsidRDefault="00EA5991" w14:paraId="4D8AAD2C" w14:textId="6C19D1ED">
      <w:pPr>
        <w:pStyle w:val="Titre2"/>
        <w:ind w:left="280"/>
        <w:rPr>
          <w:rFonts w:ascii="Trebuchet MS" w:hAnsi="Trebuchet MS" w:eastAsia="Trebuchet MS" w:cs="Trebuchet MS"/>
          <w:i w:val="0"/>
          <w:color w:val="000000"/>
          <w:sz w:val="24"/>
          <w:lang w:val="fr-FR"/>
        </w:rPr>
      </w:pPr>
      <w:bookmarkStart w:name="ArtL2_CCAP-1-A10.3" w:id="23"/>
      <w:bookmarkStart w:name="_Toc256000011" w:id="24"/>
      <w:bookmarkEnd w:id="23"/>
      <w:r>
        <w:rPr>
          <w:rFonts w:ascii="Trebuchet MS" w:hAnsi="Trebuchet MS" w:eastAsia="Trebuchet MS" w:cs="Trebuchet MS"/>
          <w:i w:val="0"/>
          <w:color w:val="000000"/>
          <w:sz w:val="24"/>
          <w:lang w:val="fr-FR"/>
        </w:rPr>
        <w:t>5</w:t>
      </w:r>
      <w:r w:rsidR="00704510">
        <w:rPr>
          <w:rFonts w:ascii="Trebuchet MS" w:hAnsi="Trebuchet MS" w:eastAsia="Trebuchet MS" w:cs="Trebuchet MS"/>
          <w:i w:val="0"/>
          <w:color w:val="000000"/>
          <w:sz w:val="24"/>
          <w:lang w:val="fr-FR"/>
        </w:rPr>
        <w:t>.2 - Modalités de variation des prix</w:t>
      </w:r>
      <w:bookmarkEnd w:id="24"/>
    </w:p>
    <w:p w:rsidR="00B205E7" w:rsidRDefault="00704510" w14:paraId="5C225371" w14:textId="77777777">
      <w:pPr>
        <w:pStyle w:val="ParagrapheIndent2"/>
        <w:spacing w:after="240" w:line="232" w:lineRule="exact"/>
        <w:jc w:val="both"/>
        <w:rPr>
          <w:color w:val="000000"/>
          <w:lang w:val="fr-FR"/>
        </w:rPr>
      </w:pPr>
      <w:r>
        <w:rPr>
          <w:color w:val="000000"/>
          <w:lang w:val="fr-FR"/>
        </w:rPr>
        <w:t>Les prix du marché sont réputés établis sur la base des conditions économiques du mois de 04/2025 ; ce mois est appelé " mois zéro ".</w:t>
      </w:r>
    </w:p>
    <w:p w:rsidR="007817FB" w:rsidP="007817FB" w:rsidRDefault="007817FB" w14:paraId="23A1BAAA" w14:textId="0E82C0CF">
      <w:pPr>
        <w:rPr>
          <w:lang w:val="fr-FR"/>
        </w:rPr>
      </w:pPr>
    </w:p>
    <w:p w:rsidR="00AD356D" w:rsidP="00AD356D" w:rsidRDefault="00AD356D" w14:paraId="040EDA28" w14:textId="396047D7">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rsidR="00AD356D" w:rsidP="00AD356D" w:rsidRDefault="00AD356D" w14:paraId="3DB0C964" w14:textId="422AC357">
      <w:pPr>
        <w:rPr>
          <w:lang w:val="fr-FR"/>
        </w:rPr>
      </w:pPr>
    </w:p>
    <w:tbl>
      <w:tblPr>
        <w:tblW w:w="0" w:type="auto"/>
        <w:tblInd w:w="500" w:type="dxa"/>
        <w:tblLayout w:type="fixed"/>
        <w:tblLook w:val="04A0" w:firstRow="1" w:lastRow="0" w:firstColumn="1" w:lastColumn="0" w:noHBand="0" w:noVBand="1"/>
      </w:tblPr>
      <w:tblGrid>
        <w:gridCol w:w="700"/>
        <w:gridCol w:w="7592"/>
      </w:tblGrid>
      <w:tr w:rsidR="00AD356D" w:rsidTr="00AD356D" w14:paraId="1979EE27" w14:textId="77777777">
        <w:trPr>
          <w:trHeight w:val="292"/>
        </w:trPr>
        <w:tc>
          <w:tcPr>
            <w:tcW w:w="700" w:type="dxa"/>
            <w:tcBorders>
              <w:top w:val="single" w:color="000000" w:sz="2" w:space="0"/>
              <w:left w:val="single" w:color="000000" w:sz="2" w:space="0"/>
              <w:bottom w:val="single" w:color="000000" w:sz="2" w:space="0"/>
              <w:right w:val="single" w:color="000000" w:sz="2" w:space="0"/>
            </w:tcBorders>
            <w:shd w:val="clear" w:color="auto" w:fill="CCCCCC"/>
            <w:tcMar>
              <w:top w:w="0" w:type="dxa"/>
              <w:left w:w="0" w:type="dxa"/>
              <w:bottom w:w="0" w:type="dxa"/>
              <w:right w:w="0" w:type="dxa"/>
            </w:tcMar>
            <w:hideMark/>
          </w:tcPr>
          <w:p w:rsidR="00AD356D" w:rsidRDefault="00AD356D" w14:paraId="56CE7708"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Lot(s)</w:t>
            </w:r>
          </w:p>
        </w:tc>
        <w:tc>
          <w:tcPr>
            <w:tcW w:w="7592" w:type="dxa"/>
            <w:tcBorders>
              <w:top w:val="single" w:color="000000" w:sz="2" w:space="0"/>
              <w:left w:val="single" w:color="000000" w:sz="2" w:space="0"/>
              <w:bottom w:val="nil"/>
              <w:right w:val="single" w:color="000000" w:sz="2" w:space="0"/>
            </w:tcBorders>
            <w:shd w:val="clear" w:color="auto" w:fill="CCCCCC"/>
            <w:tcMar>
              <w:top w:w="0" w:type="dxa"/>
              <w:left w:w="0" w:type="dxa"/>
              <w:bottom w:w="0" w:type="dxa"/>
              <w:right w:w="0" w:type="dxa"/>
            </w:tcMar>
            <w:hideMark/>
          </w:tcPr>
          <w:p w:rsidR="00AD356D" w:rsidRDefault="00AD356D" w14:paraId="49B946D9"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Formules</w:t>
            </w:r>
          </w:p>
        </w:tc>
      </w:tr>
      <w:tr w:rsidR="00AD356D" w:rsidTr="00AD356D" w14:paraId="1172962D" w14:textId="77777777">
        <w:trPr>
          <w:trHeight w:val="346"/>
        </w:trPr>
        <w:tc>
          <w:tcPr>
            <w:tcW w:w="7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hideMark/>
          </w:tcPr>
          <w:tbl>
            <w:tblPr>
              <w:tblW w:w="0" w:type="auto"/>
              <w:tblLayout w:type="fixed"/>
              <w:tblLook w:val="04A0" w:firstRow="1" w:lastRow="0" w:firstColumn="1" w:lastColumn="0" w:noHBand="0" w:noVBand="1"/>
            </w:tblPr>
            <w:tblGrid>
              <w:gridCol w:w="700"/>
            </w:tblGrid>
            <w:tr w:rsidR="00AD356D" w14:paraId="4C4BA234" w14:textId="77777777">
              <w:tc>
                <w:tcPr>
                  <w:tcW w:w="700" w:type="dxa"/>
                  <w:tcBorders>
                    <w:top w:val="single" w:color="000000" w:sz="2" w:space="0"/>
                    <w:left w:val="nil"/>
                    <w:bottom w:val="nil"/>
                    <w:right w:val="nil"/>
                  </w:tcBorders>
                  <w:tcMar>
                    <w:top w:w="0" w:type="dxa"/>
                    <w:left w:w="0" w:type="dxa"/>
                    <w:bottom w:w="0" w:type="dxa"/>
                    <w:right w:w="0" w:type="dxa"/>
                  </w:tcMar>
                  <w:vAlign w:val="center"/>
                  <w:hideMark/>
                </w:tcPr>
                <w:p w:rsidR="00AD356D" w:rsidRDefault="00AD356D" w14:paraId="75B217E5" w14:textId="77777777">
                  <w:pPr>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01</w:t>
                  </w:r>
                </w:p>
              </w:tc>
            </w:tr>
          </w:tbl>
          <w:p w:rsidR="00AD356D" w:rsidRDefault="00AD356D" w14:paraId="0C9A8208" w14:textId="77777777">
            <w:pPr>
              <w:rPr>
                <w:sz w:val="2"/>
              </w:rPr>
            </w:pPr>
          </w:p>
        </w:tc>
        <w:tc>
          <w:tcPr>
            <w:tcW w:w="7592"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hideMark/>
          </w:tcPr>
          <w:p w:rsidR="00AD356D" w:rsidRDefault="00AD356D" w14:paraId="1E7B17EB" w14:textId="4C49AFD5">
            <w:pPr>
              <w:spacing w:before="80" w:after="2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P = Po * (I(n-</w:t>
            </w:r>
            <w:proofErr w:type="gramStart"/>
            <w:r>
              <w:rPr>
                <w:rFonts w:ascii="Trebuchet MS" w:hAnsi="Trebuchet MS" w:eastAsia="Trebuchet MS" w:cs="Trebuchet MS"/>
                <w:color w:val="000000"/>
                <w:sz w:val="20"/>
                <w:lang w:val="fr-FR"/>
              </w:rPr>
              <w:t>3)/</w:t>
            </w:r>
            <w:proofErr w:type="gramEnd"/>
            <w:r>
              <w:rPr>
                <w:rFonts w:ascii="Trebuchet MS" w:hAnsi="Trebuchet MS" w:eastAsia="Trebuchet MS" w:cs="Trebuchet MS"/>
                <w:color w:val="000000"/>
                <w:sz w:val="20"/>
                <w:lang w:val="fr-FR"/>
              </w:rPr>
              <w:t>Io)</w:t>
            </w:r>
          </w:p>
        </w:tc>
      </w:tr>
    </w:tbl>
    <w:p w:rsidRPr="00AD356D" w:rsidR="00AD356D" w:rsidP="00AD356D" w:rsidRDefault="00AD356D" w14:paraId="7D94BB6A" w14:textId="77777777">
      <w:pPr>
        <w:rPr>
          <w:lang w:val="fr-FR"/>
        </w:rPr>
      </w:pPr>
    </w:p>
    <w:p w:rsidR="00AD356D" w:rsidP="00AD356D" w:rsidRDefault="00AD356D" w14:paraId="638C1D80" w14:textId="77777777">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rsidR="00AD356D" w:rsidP="00AD356D" w:rsidRDefault="00AD356D" w14:paraId="3D2EA372" w14:textId="77777777">
      <w:pPr>
        <w:pStyle w:val="ParagrapheIndent2"/>
        <w:spacing w:line="232" w:lineRule="exact"/>
        <w:jc w:val="both"/>
        <w:rPr>
          <w:color w:val="000000"/>
          <w:lang w:val="fr-FR"/>
        </w:rPr>
      </w:pPr>
      <w:r>
        <w:rPr>
          <w:color w:val="000000"/>
          <w:lang w:val="fr-FR"/>
        </w:rPr>
        <w:t>- P : Prix révisé</w:t>
      </w:r>
    </w:p>
    <w:p w:rsidR="00AD356D" w:rsidP="00AD356D" w:rsidRDefault="00AD356D" w14:paraId="1154A905" w14:textId="48B453C3">
      <w:pPr>
        <w:pStyle w:val="ParagrapheIndent2"/>
        <w:spacing w:line="232" w:lineRule="exact"/>
        <w:jc w:val="both"/>
        <w:rPr>
          <w:color w:val="000000"/>
          <w:lang w:val="fr-FR"/>
        </w:rPr>
      </w:pPr>
      <w:r>
        <w:rPr>
          <w:color w:val="000000"/>
          <w:lang w:val="fr-FR"/>
        </w:rPr>
        <w:t>-Po : Prix initial HT du marché.</w:t>
      </w:r>
    </w:p>
    <w:p w:rsidR="00AD356D" w:rsidP="00AD356D" w:rsidRDefault="00AD356D" w14:paraId="77E4DF68" w14:textId="77777777">
      <w:pPr>
        <w:pStyle w:val="ParagrapheIndent2"/>
        <w:spacing w:after="60" w:line="232" w:lineRule="exact"/>
        <w:jc w:val="both"/>
        <w:rPr>
          <w:color w:val="000000"/>
          <w:lang w:val="fr-FR"/>
        </w:rPr>
      </w:pPr>
      <w:r>
        <w:rPr>
          <w:color w:val="000000"/>
          <w:lang w:val="fr-FR"/>
        </w:rPr>
        <w:t xml:space="preserve">- Index (n-nombre de mois de décalage) : valeur de l'index de référence au mois n diminué du nombre de </w:t>
      </w:r>
    </w:p>
    <w:p w:rsidR="00AD356D" w:rsidP="00AD356D" w:rsidRDefault="00AD356D" w14:paraId="225B9AA2" w14:textId="1C10FE59">
      <w:pPr>
        <w:pStyle w:val="ParagrapheIndent2"/>
        <w:spacing w:after="60" w:line="232" w:lineRule="exact"/>
        <w:jc w:val="both"/>
        <w:rPr>
          <w:color w:val="000000"/>
          <w:lang w:val="fr-FR"/>
        </w:rPr>
      </w:pPr>
      <w:proofErr w:type="gramStart"/>
      <w:r>
        <w:rPr>
          <w:color w:val="000000"/>
          <w:lang w:val="fr-FR"/>
        </w:rPr>
        <w:t>mois</w:t>
      </w:r>
      <w:proofErr w:type="gramEnd"/>
      <w:r>
        <w:rPr>
          <w:color w:val="000000"/>
          <w:lang w:val="fr-FR"/>
        </w:rPr>
        <w:t xml:space="preserve"> de décalage (sous réserve que le mois n soit postérieur au mois zéro augmenté du nombre de mois de décalage). Soit 3 mois pour cette révision</w:t>
      </w:r>
    </w:p>
    <w:p w:rsidR="00AD356D" w:rsidP="00AD356D" w:rsidRDefault="00AD356D" w14:paraId="2F480A73" w14:textId="77777777">
      <w:pPr>
        <w:pStyle w:val="ParagrapheIndent2"/>
        <w:spacing w:line="232" w:lineRule="exact"/>
        <w:ind w:right="280"/>
        <w:jc w:val="both"/>
        <w:rPr>
          <w:color w:val="000000"/>
          <w:lang w:val="fr-FR"/>
        </w:rPr>
      </w:pPr>
      <w:r>
        <w:rPr>
          <w:color w:val="000000"/>
          <w:lang w:val="fr-FR"/>
        </w:rPr>
        <w:t>- Index (o) : valeur de l'index de référence au mois zéro.</w:t>
      </w:r>
    </w:p>
    <w:p w:rsidR="00AD356D" w:rsidP="00AD356D" w:rsidRDefault="00AD356D" w14:paraId="79C5B032" w14:textId="77777777">
      <w:pPr>
        <w:pStyle w:val="ParagrapheIndent2"/>
        <w:spacing w:line="232" w:lineRule="exact"/>
        <w:ind w:right="280"/>
        <w:jc w:val="both"/>
        <w:rPr>
          <w:color w:val="000000"/>
          <w:lang w:val="fr-FR"/>
        </w:rPr>
      </w:pPr>
    </w:p>
    <w:p w:rsidR="00AD356D" w:rsidP="00AD356D" w:rsidRDefault="00AD356D" w14:paraId="300566E0" w14:textId="77777777">
      <w:pPr>
        <w:pStyle w:val="ParagrapheIndent2"/>
        <w:spacing w:after="240" w:line="232" w:lineRule="exact"/>
        <w:ind w:right="280"/>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rsidR="00AD356D" w:rsidP="00AD356D" w:rsidRDefault="00AD356D" w14:paraId="5A486AD4" w14:textId="77777777">
      <w:pPr>
        <w:pStyle w:val="ParagrapheIndent2"/>
        <w:spacing w:after="240" w:line="232" w:lineRule="exact"/>
        <w:ind w:right="280"/>
        <w:jc w:val="both"/>
        <w:rPr>
          <w:color w:val="000000"/>
          <w:lang w:val="fr-FR"/>
        </w:rPr>
      </w:pPr>
      <w:r>
        <w:rPr>
          <w:color w:val="000000"/>
          <w:lang w:val="fr-FR"/>
        </w:rPr>
        <w:t xml:space="preserve">La révision définitive des prix s'opère sur la base de la dernière valeur d'index connue au moment de l'application de la formule. Aucune variation provisoire ne sera effectuée. Le titulaire devra transmettre à l’université, le calcul de la révision selon la formule indiquée au présent CCP. Cette dernière ne pourra s’appliquer qu’après validation de la direction de la performance des achats et marchés. Le titulaire devra fournir le nouveau BPU sous format </w:t>
      </w:r>
      <w:proofErr w:type="spellStart"/>
      <w:r>
        <w:rPr>
          <w:color w:val="000000"/>
          <w:lang w:val="fr-FR"/>
        </w:rPr>
        <w:t>excel</w:t>
      </w:r>
      <w:proofErr w:type="spellEnd"/>
      <w:r>
        <w:rPr>
          <w:color w:val="000000"/>
          <w:lang w:val="fr-FR"/>
        </w:rPr>
        <w:t xml:space="preserve"> en faisant apparaître les informations suivantes :</w:t>
      </w:r>
    </w:p>
    <w:p w:rsidR="00AD356D" w:rsidP="00AD356D" w:rsidRDefault="00AD356D" w14:paraId="27371D7C" w14:textId="77777777">
      <w:pPr>
        <w:pStyle w:val="Paragraphedeliste"/>
        <w:numPr>
          <w:ilvl w:val="0"/>
          <w:numId w:val="1"/>
        </w:numP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Les prix initiaux HT</w:t>
      </w:r>
    </w:p>
    <w:p w:rsidR="00AD356D" w:rsidP="00AD356D" w:rsidRDefault="00AD356D" w14:paraId="0872E90E" w14:textId="77777777">
      <w:pPr>
        <w:pStyle w:val="Paragraphedeliste"/>
        <w:numPr>
          <w:ilvl w:val="0"/>
          <w:numId w:val="1"/>
        </w:numP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Le coefficient de révision</w:t>
      </w:r>
    </w:p>
    <w:p w:rsidR="00AD356D" w:rsidP="00AD356D" w:rsidRDefault="00AD356D" w14:paraId="3B636ABE" w14:textId="76F3F731">
      <w:pPr>
        <w:pStyle w:val="Paragraphedeliste"/>
        <w:numPr>
          <w:ilvl w:val="0"/>
          <w:numId w:val="1"/>
        </w:numP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Les nouveaux tarifs HT après révision</w:t>
      </w:r>
    </w:p>
    <w:p w:rsidR="00CB6809" w:rsidP="00CB6809" w:rsidRDefault="00CB6809" w14:paraId="679F3D10" w14:textId="4D0B4519">
      <w:pPr>
        <w:pStyle w:val="Paragraphedeliste"/>
        <w:ind w:left="360"/>
        <w:rPr>
          <w:rFonts w:ascii="Trebuchet MS" w:hAnsi="Trebuchet MS" w:eastAsia="Trebuchet MS" w:cs="Trebuchet MS"/>
          <w:color w:val="000000"/>
          <w:sz w:val="20"/>
          <w:lang w:val="fr-FR"/>
        </w:rPr>
      </w:pPr>
    </w:p>
    <w:p w:rsidR="00CB6809" w:rsidP="00CB6809" w:rsidRDefault="00CB6809" w14:paraId="3EDEE93D" w14:textId="77777777">
      <w:pPr>
        <w:pStyle w:val="ParagrapheIndent2"/>
        <w:spacing w:line="232" w:lineRule="exact"/>
        <w:ind w:right="280"/>
        <w:jc w:val="both"/>
        <w:rPr>
          <w:color w:val="000000"/>
          <w:lang w:val="fr-FR"/>
        </w:rPr>
      </w:pPr>
      <w:r>
        <w:rPr>
          <w:color w:val="000000"/>
          <w:lang w:val="fr-FR"/>
        </w:rPr>
        <w:t>Les index de référence, publié(s) au Moniteur des Travaux Publics ou par l'INSEE, sont les suivants :</w:t>
      </w:r>
    </w:p>
    <w:p w:rsidR="00CB6809" w:rsidP="00CB6809" w:rsidRDefault="00CB6809" w14:paraId="08A68F5F" w14:textId="77777777">
      <w:pPr>
        <w:pStyle w:val="ParagrapheIndent2"/>
        <w:spacing w:line="232"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CB6809" w:rsidTr="00CB6809" w14:paraId="535AD6E4" w14:textId="77777777">
        <w:trPr>
          <w:trHeight w:val="292"/>
        </w:trPr>
        <w:tc>
          <w:tcPr>
            <w:tcW w:w="700" w:type="dxa"/>
            <w:tcBorders>
              <w:top w:val="single" w:color="000000" w:sz="2" w:space="0"/>
              <w:left w:val="single" w:color="000000" w:sz="2" w:space="0"/>
              <w:bottom w:val="single" w:color="000000" w:sz="2" w:space="0"/>
              <w:right w:val="single" w:color="000000" w:sz="2" w:space="0"/>
            </w:tcBorders>
            <w:shd w:val="clear" w:color="auto" w:fill="CCCCCC"/>
            <w:tcMar>
              <w:top w:w="0" w:type="dxa"/>
              <w:left w:w="0" w:type="dxa"/>
              <w:bottom w:w="0" w:type="dxa"/>
              <w:right w:w="0" w:type="dxa"/>
            </w:tcMar>
            <w:hideMark/>
          </w:tcPr>
          <w:p w:rsidR="00CB6809" w:rsidRDefault="00CB6809" w14:paraId="78D6EA8D"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Lot(s)</w:t>
            </w:r>
          </w:p>
        </w:tc>
        <w:tc>
          <w:tcPr>
            <w:tcW w:w="1500" w:type="dxa"/>
            <w:tcBorders>
              <w:top w:val="single" w:color="000000" w:sz="2" w:space="0"/>
              <w:left w:val="single" w:color="000000" w:sz="2" w:space="0"/>
              <w:bottom w:val="nil"/>
              <w:right w:val="single" w:color="000000" w:sz="2" w:space="0"/>
            </w:tcBorders>
            <w:shd w:val="clear" w:color="auto" w:fill="CCCCCC"/>
            <w:tcMar>
              <w:top w:w="0" w:type="dxa"/>
              <w:left w:w="0" w:type="dxa"/>
              <w:bottom w:w="0" w:type="dxa"/>
              <w:right w:w="0" w:type="dxa"/>
            </w:tcMar>
            <w:hideMark/>
          </w:tcPr>
          <w:p w:rsidR="00CB6809" w:rsidRDefault="00CB6809" w14:paraId="67F12885"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Code</w:t>
            </w:r>
          </w:p>
        </w:tc>
        <w:tc>
          <w:tcPr>
            <w:tcW w:w="7400" w:type="dxa"/>
            <w:tcBorders>
              <w:top w:val="single" w:color="000000" w:sz="2" w:space="0"/>
              <w:left w:val="single" w:color="000000" w:sz="2" w:space="0"/>
              <w:bottom w:val="nil"/>
              <w:right w:val="single" w:color="000000" w:sz="2" w:space="0"/>
            </w:tcBorders>
            <w:shd w:val="clear" w:color="auto" w:fill="CCCCCC"/>
            <w:tcMar>
              <w:top w:w="0" w:type="dxa"/>
              <w:left w:w="0" w:type="dxa"/>
              <w:bottom w:w="0" w:type="dxa"/>
              <w:right w:w="0" w:type="dxa"/>
            </w:tcMar>
            <w:hideMark/>
          </w:tcPr>
          <w:p w:rsidR="00CB6809" w:rsidRDefault="00CB6809" w14:paraId="29AC558D" w14:textId="77777777">
            <w:pPr>
              <w:spacing w:before="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Libellé</w:t>
            </w:r>
          </w:p>
        </w:tc>
      </w:tr>
      <w:tr w:rsidRPr="00185FBF" w:rsidR="00CB6809" w:rsidTr="00CB6809" w14:paraId="0A37BB3B" w14:textId="77777777">
        <w:trPr>
          <w:trHeight w:val="508"/>
        </w:trPr>
        <w:tc>
          <w:tcPr>
            <w:tcW w:w="7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hideMark/>
          </w:tcPr>
          <w:tbl>
            <w:tblPr>
              <w:tblW w:w="0" w:type="auto"/>
              <w:tblLayout w:type="fixed"/>
              <w:tblLook w:val="04A0" w:firstRow="1" w:lastRow="0" w:firstColumn="1" w:lastColumn="0" w:noHBand="0" w:noVBand="1"/>
            </w:tblPr>
            <w:tblGrid>
              <w:gridCol w:w="700"/>
            </w:tblGrid>
            <w:tr w:rsidR="00CB6809" w14:paraId="23989AFC" w14:textId="77777777">
              <w:tc>
                <w:tcPr>
                  <w:tcW w:w="700" w:type="dxa"/>
                  <w:tcBorders>
                    <w:top w:val="single" w:color="000000" w:sz="2" w:space="0"/>
                    <w:left w:val="nil"/>
                    <w:bottom w:val="nil"/>
                    <w:right w:val="nil"/>
                  </w:tcBorders>
                  <w:tcMar>
                    <w:top w:w="45" w:type="dxa"/>
                    <w:left w:w="60" w:type="dxa"/>
                    <w:bottom w:w="45" w:type="dxa"/>
                    <w:right w:w="60" w:type="dxa"/>
                  </w:tcMar>
                  <w:vAlign w:val="center"/>
                  <w:hideMark/>
                </w:tcPr>
                <w:p w:rsidR="00CB6809" w:rsidRDefault="00CB6809" w14:paraId="5EF2CC68" w14:textId="77777777">
                  <w:pPr>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01</w:t>
                  </w:r>
                </w:p>
              </w:tc>
            </w:tr>
          </w:tbl>
          <w:p w:rsidR="00CB6809" w:rsidRDefault="00CB6809" w14:paraId="307E69EC" w14:textId="77777777">
            <w:pPr>
              <w:rPr>
                <w:sz w:val="2"/>
              </w:rPr>
            </w:pPr>
          </w:p>
        </w:tc>
        <w:tc>
          <w:tcPr>
            <w:tcW w:w="15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hideMark/>
          </w:tcPr>
          <w:p w:rsidR="00CB6809" w:rsidRDefault="00CB6809" w14:paraId="7CB25B4C" w14:textId="6B65029D">
            <w:pPr>
              <w:spacing w:before="40" w:after="40"/>
              <w:ind w:left="60" w:right="6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001711010</w:t>
            </w:r>
          </w:p>
        </w:tc>
        <w:tc>
          <w:tcPr>
            <w:tcW w:w="74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hideMark/>
          </w:tcPr>
          <w:p w:rsidRPr="00CB6809" w:rsidR="00CB6809" w:rsidP="00CB6809" w:rsidRDefault="00CB6809" w14:paraId="3FFEC137" w14:textId="77777777">
            <w:pPr>
              <w:pStyle w:val="Titre3"/>
              <w:rPr>
                <w:rFonts w:ascii="Trebuchet MS" w:hAnsi="Trebuchet MS" w:eastAsia="Trebuchet MS" w:cs="Trebuchet MS"/>
                <w:color w:val="000000"/>
                <w:sz w:val="20"/>
                <w:lang w:val="fr-FR"/>
              </w:rPr>
            </w:pPr>
            <w:r w:rsidRPr="00CB6809">
              <w:rPr>
                <w:rFonts w:ascii="Trebuchet MS" w:hAnsi="Trebuchet MS" w:eastAsia="Trebuchet MS" w:cs="Trebuchet MS"/>
                <w:color w:val="000000"/>
                <w:sz w:val="20"/>
                <w:lang w:val="fr-FR"/>
              </w:rPr>
              <w:t>Index divers de la construction - ING - Ingénierie - Base 2010</w:t>
            </w:r>
          </w:p>
          <w:p w:rsidR="00CB6809" w:rsidRDefault="00CB6809" w14:paraId="61656745" w14:textId="5B72038B">
            <w:pPr>
              <w:spacing w:before="40" w:after="40" w:line="232" w:lineRule="exact"/>
              <w:ind w:left="60" w:right="60"/>
              <w:rPr>
                <w:rFonts w:ascii="Trebuchet MS" w:hAnsi="Trebuchet MS" w:eastAsia="Trebuchet MS" w:cs="Trebuchet MS"/>
                <w:color w:val="000000"/>
                <w:sz w:val="20"/>
                <w:lang w:val="fr-FR"/>
              </w:rPr>
            </w:pPr>
          </w:p>
        </w:tc>
      </w:tr>
    </w:tbl>
    <w:p w:rsidR="00CB6809" w:rsidP="00CB6809" w:rsidRDefault="00CB6809" w14:paraId="4466B7C8" w14:textId="77777777">
      <w:pPr>
        <w:pStyle w:val="Paragraphedeliste"/>
        <w:ind w:left="360"/>
        <w:rPr>
          <w:rFonts w:ascii="Trebuchet MS" w:hAnsi="Trebuchet MS" w:eastAsia="Trebuchet MS" w:cs="Trebuchet MS"/>
          <w:color w:val="000000"/>
          <w:sz w:val="20"/>
          <w:lang w:val="fr-FR"/>
        </w:rPr>
      </w:pPr>
    </w:p>
    <w:p w:rsidR="00B205E7" w:rsidRDefault="00B205E7" w14:paraId="3F50429C" w14:textId="77777777">
      <w:pPr>
        <w:pStyle w:val="ParagrapheIndent2"/>
        <w:spacing w:line="232" w:lineRule="exact"/>
        <w:jc w:val="both"/>
        <w:rPr>
          <w:color w:val="000000"/>
          <w:lang w:val="fr-FR"/>
        </w:rPr>
      </w:pPr>
    </w:p>
    <w:p w:rsidR="00B205E7" w:rsidRDefault="00EA5991" w14:paraId="03FD67A7" w14:textId="0CC5D574">
      <w:pPr>
        <w:pStyle w:val="Titre1"/>
        <w:shd w:val="clear" w:color="FD2456" w:fill="FD2456"/>
        <w:rPr>
          <w:rFonts w:ascii="Trebuchet MS" w:hAnsi="Trebuchet MS" w:eastAsia="Trebuchet MS" w:cs="Trebuchet MS"/>
          <w:color w:val="FFFFFF"/>
          <w:sz w:val="28"/>
          <w:lang w:val="fr-FR"/>
        </w:rPr>
      </w:pPr>
      <w:bookmarkStart w:name="ArtL1_CCAP-1-A11" w:id="25"/>
      <w:bookmarkStart w:name="_Toc256000012" w:id="26"/>
      <w:bookmarkEnd w:id="25"/>
      <w:r>
        <w:rPr>
          <w:rFonts w:ascii="Trebuchet MS" w:hAnsi="Trebuchet MS" w:eastAsia="Trebuchet MS" w:cs="Trebuchet MS"/>
          <w:color w:val="FFFFFF"/>
          <w:sz w:val="28"/>
          <w:lang w:val="fr-FR"/>
        </w:rPr>
        <w:t>6</w:t>
      </w:r>
      <w:r w:rsidR="00704510">
        <w:rPr>
          <w:rFonts w:ascii="Trebuchet MS" w:hAnsi="Trebuchet MS" w:eastAsia="Trebuchet MS" w:cs="Trebuchet MS"/>
          <w:color w:val="FFFFFF"/>
          <w:sz w:val="28"/>
          <w:lang w:val="fr-FR"/>
        </w:rPr>
        <w:t xml:space="preserve"> - Garanties Financières</w:t>
      </w:r>
      <w:bookmarkEnd w:id="26"/>
    </w:p>
    <w:p w:rsidRPr="00107EE6" w:rsidR="00B205E7" w:rsidRDefault="00704510" w14:paraId="2B7E32EF" w14:textId="77777777">
      <w:pPr>
        <w:spacing w:line="60" w:lineRule="exact"/>
        <w:rPr>
          <w:sz w:val="6"/>
          <w:lang w:val="fr-FR"/>
        </w:rPr>
      </w:pPr>
      <w:r w:rsidRPr="00107EE6">
        <w:rPr>
          <w:lang w:val="fr-FR"/>
        </w:rPr>
        <w:t xml:space="preserve"> </w:t>
      </w:r>
    </w:p>
    <w:p w:rsidR="00B205E7" w:rsidRDefault="00704510" w14:paraId="2374B652" w14:textId="77777777">
      <w:pPr>
        <w:pStyle w:val="ParagrapheIndent1"/>
        <w:spacing w:after="240"/>
        <w:jc w:val="both"/>
        <w:rPr>
          <w:color w:val="000000"/>
          <w:lang w:val="fr-FR"/>
        </w:rPr>
      </w:pPr>
      <w:r>
        <w:rPr>
          <w:color w:val="000000"/>
          <w:lang w:val="fr-FR"/>
        </w:rPr>
        <w:t>Aucune clause de garantie financière ne sera appliquée.</w:t>
      </w:r>
    </w:p>
    <w:p w:rsidR="00B205E7" w:rsidRDefault="00EA5991" w14:paraId="4F8323CE" w14:textId="6A9A9607">
      <w:pPr>
        <w:pStyle w:val="Titre1"/>
        <w:shd w:val="clear" w:color="FD2456" w:fill="FD2456"/>
        <w:rPr>
          <w:rFonts w:ascii="Trebuchet MS" w:hAnsi="Trebuchet MS" w:eastAsia="Trebuchet MS" w:cs="Trebuchet MS"/>
          <w:color w:val="FFFFFF"/>
          <w:sz w:val="28"/>
          <w:lang w:val="fr-FR"/>
        </w:rPr>
      </w:pPr>
      <w:bookmarkStart w:name="ArtL1_CCAP-1-A12" w:id="27"/>
      <w:bookmarkStart w:name="_Toc256000013" w:id="28"/>
      <w:bookmarkEnd w:id="27"/>
      <w:r>
        <w:rPr>
          <w:rFonts w:ascii="Trebuchet MS" w:hAnsi="Trebuchet MS" w:eastAsia="Trebuchet MS" w:cs="Trebuchet MS"/>
          <w:color w:val="FFFFFF"/>
          <w:sz w:val="28"/>
          <w:lang w:val="fr-FR"/>
        </w:rPr>
        <w:t>7</w:t>
      </w:r>
      <w:r w:rsidR="00704510">
        <w:rPr>
          <w:rFonts w:ascii="Trebuchet MS" w:hAnsi="Trebuchet MS" w:eastAsia="Trebuchet MS" w:cs="Trebuchet MS"/>
          <w:color w:val="FFFFFF"/>
          <w:sz w:val="28"/>
          <w:lang w:val="fr-FR"/>
        </w:rPr>
        <w:t xml:space="preserve"> - Avance</w:t>
      </w:r>
      <w:bookmarkEnd w:id="28"/>
    </w:p>
    <w:p w:rsidRPr="00107EE6" w:rsidR="00B205E7" w:rsidRDefault="00704510" w14:paraId="750182A1" w14:textId="77777777">
      <w:pPr>
        <w:spacing w:line="60" w:lineRule="exact"/>
        <w:rPr>
          <w:sz w:val="6"/>
          <w:lang w:val="fr-FR"/>
        </w:rPr>
      </w:pPr>
      <w:r w:rsidRPr="00107EE6">
        <w:rPr>
          <w:lang w:val="fr-FR"/>
        </w:rPr>
        <w:t xml:space="preserve"> </w:t>
      </w:r>
    </w:p>
    <w:p w:rsidR="00B205E7" w:rsidRDefault="00704510" w14:paraId="55FD50CD" w14:textId="77777777">
      <w:pPr>
        <w:pStyle w:val="ParagrapheIndent1"/>
        <w:spacing w:after="240"/>
        <w:jc w:val="both"/>
        <w:rPr>
          <w:color w:val="000000"/>
          <w:lang w:val="fr-FR"/>
        </w:rPr>
      </w:pPr>
      <w:r>
        <w:rPr>
          <w:color w:val="000000"/>
          <w:lang w:val="fr-FR"/>
        </w:rPr>
        <w:t>L'option retenue pour le calcul de l'avance est l'option B du CCAG - Prestations Intellectuelles.</w:t>
      </w:r>
    </w:p>
    <w:p w:rsidR="00B205E7" w:rsidRDefault="00EA5991" w14:paraId="72119B1E" w14:textId="418E858D">
      <w:pPr>
        <w:pStyle w:val="Titre2"/>
        <w:ind w:left="280"/>
        <w:rPr>
          <w:rFonts w:ascii="Trebuchet MS" w:hAnsi="Trebuchet MS" w:eastAsia="Trebuchet MS" w:cs="Trebuchet MS"/>
          <w:i w:val="0"/>
          <w:color w:val="000000"/>
          <w:sz w:val="24"/>
          <w:lang w:val="fr-FR"/>
        </w:rPr>
      </w:pPr>
      <w:bookmarkStart w:name="ArtL2_CCAP-1-A12.3" w:id="29"/>
      <w:bookmarkStart w:name="_Toc256000014" w:id="30"/>
      <w:bookmarkEnd w:id="29"/>
      <w:r>
        <w:rPr>
          <w:rFonts w:ascii="Trebuchet MS" w:hAnsi="Trebuchet MS" w:eastAsia="Trebuchet MS" w:cs="Trebuchet MS"/>
          <w:i w:val="0"/>
          <w:color w:val="000000"/>
          <w:sz w:val="24"/>
          <w:lang w:val="fr-FR"/>
        </w:rPr>
        <w:lastRenderedPageBreak/>
        <w:t>7</w:t>
      </w:r>
      <w:r w:rsidR="00704510">
        <w:rPr>
          <w:rFonts w:ascii="Trebuchet MS" w:hAnsi="Trebuchet MS" w:eastAsia="Trebuchet MS" w:cs="Trebuchet MS"/>
          <w:i w:val="0"/>
          <w:color w:val="000000"/>
          <w:sz w:val="24"/>
          <w:lang w:val="fr-FR"/>
        </w:rPr>
        <w:t>.1 - Conditions de versement et de remboursement</w:t>
      </w:r>
      <w:bookmarkEnd w:id="30"/>
    </w:p>
    <w:p w:rsidR="00B205E7" w:rsidRDefault="00704510" w14:paraId="2878B527" w14:textId="77777777">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rsidR="00B205E7" w:rsidRDefault="00704510" w14:paraId="39CA5855" w14:textId="77777777">
      <w:pPr>
        <w:pStyle w:val="ParagrapheIndent2"/>
        <w:spacing w:line="232" w:lineRule="exact"/>
        <w:jc w:val="both"/>
        <w:rPr>
          <w:color w:val="000000"/>
          <w:lang w:val="fr-FR"/>
        </w:rPr>
      </w:pPr>
      <w:r>
        <w:rPr>
          <w:color w:val="000000"/>
          <w:lang w:val="fr-FR"/>
        </w:rPr>
        <w:t>Le montant de l'avance est fixé à 5,00 % du montant initial, toutes taxes comprises, du marché , si sa durée est inférieure ou égale à douze mois ; si cette durée est supérieure à douze mois, l'avance est égale à 5,00 % d'une somme égale à douze fois le montant mentionné ci-dessus divisé par cette durée exprimée en mois.</w:t>
      </w:r>
    </w:p>
    <w:p w:rsidR="00B205E7" w:rsidRDefault="00B205E7" w14:paraId="22AB9371" w14:textId="77777777">
      <w:pPr>
        <w:pStyle w:val="ParagrapheIndent2"/>
        <w:spacing w:line="232" w:lineRule="exact"/>
        <w:jc w:val="both"/>
        <w:rPr>
          <w:color w:val="000000"/>
          <w:lang w:val="fr-FR"/>
        </w:rPr>
      </w:pPr>
    </w:p>
    <w:p w:rsidR="00B205E7" w:rsidRDefault="00704510" w14:paraId="2B44125F" w14:textId="77777777">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rsidR="00B205E7" w:rsidRDefault="00704510" w14:paraId="6D818274" w14:textId="1DCC8F5F">
      <w:pPr>
        <w:pStyle w:val="ParagrapheIndent2"/>
        <w:spacing w:after="240" w:line="232" w:lineRule="exact"/>
        <w:jc w:val="both"/>
        <w:rPr>
          <w:color w:val="000000"/>
          <w:lang w:val="fr-FR"/>
        </w:rPr>
      </w:pPr>
      <w:r>
        <w:rPr>
          <w:color w:val="000000"/>
          <w:lang w:val="fr-FR"/>
        </w:rPr>
        <w:t xml:space="preserve">Ce taux est fixé à </w:t>
      </w:r>
      <w:r w:rsidR="006B6816">
        <w:rPr>
          <w:color w:val="000000"/>
          <w:lang w:val="fr-FR"/>
        </w:rPr>
        <w:t>3</w:t>
      </w:r>
      <w:r>
        <w:rPr>
          <w:color w:val="000000"/>
          <w:lang w:val="fr-FR"/>
        </w:rPr>
        <w:t>0,00 % lorsque le titulaire du marché public est une petite et moyenne entreprise mentionnée à l'article R. 2151-13 du Code de la commande publique.</w:t>
      </w:r>
    </w:p>
    <w:p w:rsidR="00B205E7" w:rsidRDefault="00704510" w14:paraId="1C7681F8" w14:textId="77777777">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toutes taxes comprises du marché. Il doit être terminé lorsque ledit montant atteint 80,00 %.</w:t>
      </w:r>
    </w:p>
    <w:p w:rsidR="00B205E7" w:rsidRDefault="00704510" w14:paraId="0964DB3E" w14:textId="77777777">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rsidR="006B6816" w:rsidP="006B6816" w:rsidRDefault="00704510" w14:paraId="483BE537" w14:textId="77777777">
      <w:pPr>
        <w:pStyle w:val="ParagrapheIndent2"/>
        <w:spacing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rsidR="00B205E7" w:rsidP="006B6816" w:rsidRDefault="00704510" w14:paraId="70832BD5" w14:textId="3CD54659">
      <w:pPr>
        <w:pStyle w:val="ParagrapheIndent2"/>
        <w:spacing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rsidRPr="006B6816" w:rsidR="006B6816" w:rsidP="006B6816" w:rsidRDefault="006B6816" w14:paraId="5CF8963A" w14:textId="77777777">
      <w:pPr>
        <w:rPr>
          <w:lang w:val="fr-FR"/>
        </w:rPr>
      </w:pPr>
    </w:p>
    <w:p w:rsidR="00B205E7" w:rsidRDefault="00EA5991" w14:paraId="733588EE" w14:textId="6FC35C55">
      <w:pPr>
        <w:pStyle w:val="Titre2"/>
        <w:ind w:left="280"/>
        <w:rPr>
          <w:rFonts w:ascii="Trebuchet MS" w:hAnsi="Trebuchet MS" w:eastAsia="Trebuchet MS" w:cs="Trebuchet MS"/>
          <w:i w:val="0"/>
          <w:color w:val="000000"/>
          <w:sz w:val="24"/>
          <w:lang w:val="fr-FR"/>
        </w:rPr>
      </w:pPr>
      <w:bookmarkStart w:name="ArtL2_CCAP-1-A12.5" w:id="31"/>
      <w:bookmarkStart w:name="_Toc256000015" w:id="32"/>
      <w:bookmarkEnd w:id="31"/>
      <w:r>
        <w:rPr>
          <w:rFonts w:ascii="Trebuchet MS" w:hAnsi="Trebuchet MS" w:eastAsia="Trebuchet MS" w:cs="Trebuchet MS"/>
          <w:i w:val="0"/>
          <w:color w:val="000000"/>
          <w:sz w:val="24"/>
          <w:lang w:val="fr-FR"/>
        </w:rPr>
        <w:t>7</w:t>
      </w:r>
      <w:r w:rsidR="00704510">
        <w:rPr>
          <w:rFonts w:ascii="Trebuchet MS" w:hAnsi="Trebuchet MS" w:eastAsia="Trebuchet MS" w:cs="Trebuchet MS"/>
          <w:i w:val="0"/>
          <w:color w:val="000000"/>
          <w:sz w:val="24"/>
          <w:lang w:val="fr-FR"/>
        </w:rPr>
        <w:t>.2 - Garanties financières de l'avance</w:t>
      </w:r>
      <w:bookmarkEnd w:id="32"/>
    </w:p>
    <w:p w:rsidR="00B205E7" w:rsidRDefault="00704510" w14:paraId="67D30AB8" w14:textId="77777777">
      <w:pPr>
        <w:pStyle w:val="ParagrapheIndent2"/>
        <w:spacing w:after="240" w:line="232" w:lineRule="exact"/>
        <w:jc w:val="both"/>
        <w:rPr>
          <w:color w:val="000000"/>
          <w:lang w:val="fr-FR"/>
        </w:rPr>
      </w:pPr>
      <w:r>
        <w:rPr>
          <w:color w:val="000000"/>
          <w:lang w:val="fr-FR"/>
        </w:rPr>
        <w:t>Le titulaire, sauf s'il s'agit d'un organisme public, doit justifier de la constitution d'une garantie à première demande à concurrence de 100,00 % du montant de l'avance. La caution personnelle et solidaire n'est pas autorisée.</w:t>
      </w:r>
    </w:p>
    <w:p w:rsidR="00B205E7" w:rsidRDefault="00EA5991" w14:paraId="264F2337" w14:textId="63654C35">
      <w:pPr>
        <w:pStyle w:val="Titre1"/>
        <w:shd w:val="clear" w:color="FD2456" w:fill="FD2456"/>
        <w:rPr>
          <w:rFonts w:ascii="Trebuchet MS" w:hAnsi="Trebuchet MS" w:eastAsia="Trebuchet MS" w:cs="Trebuchet MS"/>
          <w:color w:val="FFFFFF"/>
          <w:sz w:val="28"/>
          <w:lang w:val="fr-FR"/>
        </w:rPr>
      </w:pPr>
      <w:bookmarkStart w:name="ArtL1_CCAP-1-A13" w:id="33"/>
      <w:bookmarkStart w:name="_Toc256000016" w:id="34"/>
      <w:bookmarkEnd w:id="33"/>
      <w:r>
        <w:rPr>
          <w:rFonts w:ascii="Trebuchet MS" w:hAnsi="Trebuchet MS" w:eastAsia="Trebuchet MS" w:cs="Trebuchet MS"/>
          <w:color w:val="FFFFFF"/>
          <w:sz w:val="28"/>
          <w:lang w:val="fr-FR"/>
        </w:rPr>
        <w:t>8</w:t>
      </w:r>
      <w:r w:rsidR="00704510">
        <w:rPr>
          <w:rFonts w:ascii="Trebuchet MS" w:hAnsi="Trebuchet MS" w:eastAsia="Trebuchet MS" w:cs="Trebuchet MS"/>
          <w:color w:val="FFFFFF"/>
          <w:sz w:val="28"/>
          <w:lang w:val="fr-FR"/>
        </w:rPr>
        <w:t xml:space="preserve"> - Modalités de règlement des comptes</w:t>
      </w:r>
      <w:bookmarkEnd w:id="34"/>
    </w:p>
    <w:p w:rsidRPr="00107EE6" w:rsidR="00B205E7" w:rsidRDefault="00704510" w14:paraId="4506BDD0" w14:textId="77777777">
      <w:pPr>
        <w:spacing w:line="60" w:lineRule="exact"/>
        <w:rPr>
          <w:sz w:val="6"/>
          <w:lang w:val="fr-FR"/>
        </w:rPr>
      </w:pPr>
      <w:r w:rsidRPr="00107EE6">
        <w:rPr>
          <w:lang w:val="fr-FR"/>
        </w:rPr>
        <w:t xml:space="preserve"> </w:t>
      </w:r>
    </w:p>
    <w:p w:rsidR="00B205E7" w:rsidRDefault="00EA5991" w14:paraId="2EAC9D52" w14:textId="108CE813">
      <w:pPr>
        <w:pStyle w:val="Titre2"/>
        <w:ind w:left="280"/>
        <w:rPr>
          <w:rFonts w:ascii="Trebuchet MS" w:hAnsi="Trebuchet MS" w:eastAsia="Trebuchet MS" w:cs="Trebuchet MS"/>
          <w:i w:val="0"/>
          <w:color w:val="000000"/>
          <w:sz w:val="24"/>
          <w:lang w:val="fr-FR"/>
        </w:rPr>
      </w:pPr>
      <w:bookmarkStart w:name="ArtL2_CCAP-1-A13.1" w:id="35"/>
      <w:bookmarkStart w:name="_Toc256000017" w:id="36"/>
      <w:bookmarkEnd w:id="35"/>
      <w:r>
        <w:rPr>
          <w:rFonts w:ascii="Trebuchet MS" w:hAnsi="Trebuchet MS" w:eastAsia="Trebuchet MS" w:cs="Trebuchet MS"/>
          <w:i w:val="0"/>
          <w:color w:val="000000"/>
          <w:sz w:val="24"/>
          <w:lang w:val="fr-FR"/>
        </w:rPr>
        <w:t>8</w:t>
      </w:r>
      <w:r w:rsidR="00704510">
        <w:rPr>
          <w:rFonts w:ascii="Trebuchet MS" w:hAnsi="Trebuchet MS" w:eastAsia="Trebuchet MS" w:cs="Trebuchet MS"/>
          <w:i w:val="0"/>
          <w:color w:val="000000"/>
          <w:sz w:val="24"/>
          <w:lang w:val="fr-FR"/>
        </w:rPr>
        <w:t>.1 - Acomptes et paiements partiels définitifs</w:t>
      </w:r>
      <w:bookmarkEnd w:id="36"/>
    </w:p>
    <w:p w:rsidR="00B205E7" w:rsidRDefault="00704510" w14:paraId="2F1C1494" w14:textId="77777777">
      <w:pPr>
        <w:pStyle w:val="ParagrapheIndent2"/>
        <w:spacing w:after="240"/>
        <w:jc w:val="both"/>
        <w:rPr>
          <w:color w:val="000000"/>
          <w:lang w:val="fr-FR"/>
        </w:rPr>
      </w:pPr>
      <w:r>
        <w:rPr>
          <w:color w:val="000000"/>
          <w:lang w:val="fr-FR"/>
        </w:rPr>
        <w:t>Les modalités de règlement des comptes sont définies dans les conditions de l'article 11 du CCAG-PI.</w:t>
      </w:r>
    </w:p>
    <w:p w:rsidR="00B205E7" w:rsidRDefault="00EA5991" w14:paraId="634E37AC" w14:textId="5C0343F4">
      <w:pPr>
        <w:pStyle w:val="Titre2"/>
        <w:ind w:left="280"/>
        <w:rPr>
          <w:rFonts w:ascii="Trebuchet MS" w:hAnsi="Trebuchet MS" w:eastAsia="Trebuchet MS" w:cs="Trebuchet MS"/>
          <w:i w:val="0"/>
          <w:color w:val="000000"/>
          <w:sz w:val="24"/>
          <w:lang w:val="fr-FR"/>
        </w:rPr>
      </w:pPr>
      <w:bookmarkStart w:name="ArtL2_CCAP-1-A13.4" w:id="37"/>
      <w:bookmarkStart w:name="_Toc256000018" w:id="38"/>
      <w:bookmarkEnd w:id="37"/>
      <w:r>
        <w:rPr>
          <w:rFonts w:ascii="Trebuchet MS" w:hAnsi="Trebuchet MS" w:eastAsia="Trebuchet MS" w:cs="Trebuchet MS"/>
          <w:i w:val="0"/>
          <w:color w:val="000000"/>
          <w:sz w:val="24"/>
          <w:lang w:val="fr-FR"/>
        </w:rPr>
        <w:t>8</w:t>
      </w:r>
      <w:r w:rsidR="00704510">
        <w:rPr>
          <w:rFonts w:ascii="Trebuchet MS" w:hAnsi="Trebuchet MS" w:eastAsia="Trebuchet MS" w:cs="Trebuchet MS"/>
          <w:i w:val="0"/>
          <w:color w:val="000000"/>
          <w:sz w:val="24"/>
          <w:lang w:val="fr-FR"/>
        </w:rPr>
        <w:t>.2 - Présentation des demandes de paiement</w:t>
      </w:r>
      <w:bookmarkEnd w:id="38"/>
    </w:p>
    <w:p w:rsidR="00B205E7" w:rsidRDefault="00185FBF" w14:paraId="4ABAAD61" w14:textId="444746AE">
      <w:pPr>
        <w:pStyle w:val="ParagrapheIndent2"/>
        <w:spacing w:line="232" w:lineRule="exact"/>
        <w:jc w:val="both"/>
        <w:rPr>
          <w:color w:val="000000"/>
          <w:lang w:val="fr-FR"/>
        </w:rPr>
      </w:pPr>
      <w:r>
        <w:rPr>
          <w:color w:val="000000"/>
          <w:lang w:val="fr-FR"/>
        </w:rPr>
        <w:t>Depuis le</w:t>
      </w:r>
      <w:r w:rsidR="00704510">
        <w:rPr>
          <w:color w:val="000000"/>
          <w:lang w:val="fr-FR"/>
        </w:rPr>
        <w:t xml:space="preserve">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B205E7" w:rsidRDefault="00B205E7" w14:paraId="769A51A7" w14:textId="77777777">
      <w:pPr>
        <w:pStyle w:val="ParagrapheIndent2"/>
        <w:spacing w:line="232" w:lineRule="exact"/>
        <w:jc w:val="both"/>
        <w:rPr>
          <w:color w:val="000000"/>
          <w:lang w:val="fr-FR"/>
        </w:rPr>
      </w:pPr>
    </w:p>
    <w:p w:rsidR="00B205E7" w:rsidRDefault="00704510" w14:paraId="193B77B2" w14:textId="77777777">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B205E7" w:rsidRDefault="00704510" w14:paraId="196B9D3E" w14:textId="77777777">
      <w:pPr>
        <w:pStyle w:val="ParagrapheIndent2"/>
        <w:spacing w:after="240" w:line="232" w:lineRule="exact"/>
        <w:jc w:val="both"/>
        <w:rPr>
          <w:b/>
          <w:color w:val="000000"/>
          <w:u w:val="single"/>
          <w:lang w:val="fr-FR"/>
        </w:rPr>
      </w:pPr>
      <w:r>
        <w:rPr>
          <w:color w:val="000000"/>
          <w:lang w:val="fr-FR"/>
        </w:rPr>
        <w:t xml:space="preserve">Pour toute interrogation, vous pouvez contacter le service facturier à l'adresse suivante: </w:t>
      </w:r>
      <w:r>
        <w:rPr>
          <w:b/>
          <w:color w:val="000000"/>
          <w:u w:val="single"/>
          <w:lang w:val="fr-FR"/>
        </w:rPr>
        <w:t>service.facturier@universite-paris-saclay.fr</w:t>
      </w:r>
    </w:p>
    <w:p w:rsidR="00B205E7" w:rsidRDefault="00704510" w14:paraId="507C0221" w14:textId="77777777">
      <w:pPr>
        <w:pStyle w:val="ParagrapheIndent2"/>
        <w:spacing w:line="232" w:lineRule="exact"/>
        <w:jc w:val="both"/>
        <w:rPr>
          <w:color w:val="000000"/>
          <w:lang w:val="fr-FR"/>
        </w:rPr>
      </w:pPr>
      <w:r>
        <w:rPr>
          <w:color w:val="000000"/>
          <w:u w:val="single"/>
          <w:lang w:val="fr-FR"/>
        </w:rPr>
        <w:t>Informations à utiliser pour la facturation électronique</w:t>
      </w:r>
    </w:p>
    <w:p w:rsidR="00B205E7" w:rsidRDefault="00B205E7" w14:paraId="406A8514" w14:textId="77777777">
      <w:pPr>
        <w:pStyle w:val="ParagrapheIndent2"/>
        <w:spacing w:line="232" w:lineRule="exact"/>
        <w:jc w:val="both"/>
        <w:rPr>
          <w:color w:val="000000"/>
          <w:lang w:val="fr-FR"/>
        </w:rPr>
      </w:pPr>
    </w:p>
    <w:p w:rsidR="00B205E7" w:rsidRDefault="00704510" w14:paraId="518028FB" w14:textId="77777777">
      <w:pPr>
        <w:pStyle w:val="ParagrapheIndent2"/>
        <w:spacing w:after="240" w:line="232" w:lineRule="exact"/>
        <w:jc w:val="both"/>
        <w:rPr>
          <w:color w:val="000000"/>
          <w:lang w:val="fr-FR"/>
        </w:rPr>
      </w:pPr>
      <w:r>
        <w:rPr>
          <w:color w:val="000000"/>
          <w:lang w:val="fr-FR"/>
        </w:rPr>
        <w:t>- Identifiant de la structure publique (SIRET) : 13002602400054</w:t>
      </w:r>
    </w:p>
    <w:p w:rsidR="00B205E7" w:rsidRDefault="00EA5991" w14:paraId="3CB1016C" w14:textId="76DAF195">
      <w:pPr>
        <w:pStyle w:val="Titre2"/>
        <w:ind w:left="280"/>
        <w:rPr>
          <w:rFonts w:ascii="Trebuchet MS" w:hAnsi="Trebuchet MS" w:eastAsia="Trebuchet MS" w:cs="Trebuchet MS"/>
          <w:i w:val="0"/>
          <w:color w:val="000000"/>
          <w:sz w:val="24"/>
          <w:lang w:val="fr-FR"/>
        </w:rPr>
      </w:pPr>
      <w:bookmarkStart w:name="ArtL2_CCAP-1-A13.5" w:id="39"/>
      <w:bookmarkStart w:name="_Toc256000019" w:id="40"/>
      <w:bookmarkEnd w:id="39"/>
      <w:r>
        <w:rPr>
          <w:rFonts w:ascii="Trebuchet MS" w:hAnsi="Trebuchet MS" w:eastAsia="Trebuchet MS" w:cs="Trebuchet MS"/>
          <w:i w:val="0"/>
          <w:color w:val="000000"/>
          <w:sz w:val="24"/>
          <w:lang w:val="fr-FR"/>
        </w:rPr>
        <w:lastRenderedPageBreak/>
        <w:t>8</w:t>
      </w:r>
      <w:r w:rsidR="00704510">
        <w:rPr>
          <w:rFonts w:ascii="Trebuchet MS" w:hAnsi="Trebuchet MS" w:eastAsia="Trebuchet MS" w:cs="Trebuchet MS"/>
          <w:i w:val="0"/>
          <w:color w:val="000000"/>
          <w:sz w:val="24"/>
          <w:lang w:val="fr-FR"/>
        </w:rPr>
        <w:t>.3 - Délai global de paiement</w:t>
      </w:r>
      <w:bookmarkEnd w:id="40"/>
    </w:p>
    <w:p w:rsidR="00B205E7" w:rsidRDefault="00704510" w14:paraId="6D9056B6" w14:textId="77777777">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rsidR="00B205E7" w:rsidRDefault="00B205E7" w14:paraId="555B7316" w14:textId="77777777">
      <w:pPr>
        <w:pStyle w:val="ParagrapheIndent2"/>
        <w:spacing w:line="232" w:lineRule="exact"/>
        <w:jc w:val="both"/>
        <w:rPr>
          <w:color w:val="000000"/>
          <w:lang w:val="fr-FR"/>
        </w:rPr>
      </w:pPr>
    </w:p>
    <w:p w:rsidR="00B205E7" w:rsidRDefault="00704510" w14:paraId="305AED48" w14:textId="77777777">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B205E7" w:rsidRDefault="00EA5991" w14:paraId="2B4DB847" w14:textId="7B749D73">
      <w:pPr>
        <w:pStyle w:val="Titre2"/>
        <w:ind w:left="280"/>
        <w:rPr>
          <w:rFonts w:ascii="Trebuchet MS" w:hAnsi="Trebuchet MS" w:eastAsia="Trebuchet MS" w:cs="Trebuchet MS"/>
          <w:i w:val="0"/>
          <w:color w:val="000000"/>
          <w:sz w:val="24"/>
          <w:lang w:val="fr-FR"/>
        </w:rPr>
      </w:pPr>
      <w:bookmarkStart w:name="ArtL2_CCAP-1-A13.6" w:id="41"/>
      <w:bookmarkStart w:name="_Toc256000020" w:id="42"/>
      <w:bookmarkEnd w:id="41"/>
      <w:r>
        <w:rPr>
          <w:rFonts w:ascii="Trebuchet MS" w:hAnsi="Trebuchet MS" w:eastAsia="Trebuchet MS" w:cs="Trebuchet MS"/>
          <w:i w:val="0"/>
          <w:color w:val="000000"/>
          <w:sz w:val="24"/>
          <w:lang w:val="fr-FR"/>
        </w:rPr>
        <w:t>8</w:t>
      </w:r>
      <w:r w:rsidR="00704510">
        <w:rPr>
          <w:rFonts w:ascii="Trebuchet MS" w:hAnsi="Trebuchet MS" w:eastAsia="Trebuchet MS" w:cs="Trebuchet MS"/>
          <w:i w:val="0"/>
          <w:color w:val="000000"/>
          <w:sz w:val="24"/>
          <w:lang w:val="fr-FR"/>
        </w:rPr>
        <w:t>.4 - Paiement des cotraitants</w:t>
      </w:r>
      <w:bookmarkEnd w:id="42"/>
    </w:p>
    <w:p w:rsidR="00B205E7" w:rsidRDefault="00704510" w14:paraId="5FA33C74" w14:textId="77777777">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B205E7" w:rsidRDefault="00704510" w14:paraId="145324FB" w14:textId="77777777">
      <w:pPr>
        <w:pStyle w:val="ParagrapheIndent2"/>
        <w:spacing w:after="240" w:line="232" w:lineRule="exact"/>
        <w:jc w:val="both"/>
        <w:rPr>
          <w:color w:val="000000"/>
          <w:lang w:val="fr-FR"/>
        </w:rPr>
      </w:pPr>
      <w:r>
        <w:rPr>
          <w:color w:val="000000"/>
          <w:lang w:val="fr-FR"/>
        </w:rPr>
        <w:t>Les autres dispositions relatives à la cotraitance s'appliquent selon l'article 12.1 du CCAG-PI.</w:t>
      </w:r>
    </w:p>
    <w:p w:rsidR="00B205E7" w:rsidRDefault="00EA5991" w14:paraId="54BE67CE" w14:textId="1D033084">
      <w:pPr>
        <w:pStyle w:val="Titre2"/>
        <w:ind w:left="280"/>
        <w:rPr>
          <w:rFonts w:ascii="Trebuchet MS" w:hAnsi="Trebuchet MS" w:eastAsia="Trebuchet MS" w:cs="Trebuchet MS"/>
          <w:i w:val="0"/>
          <w:color w:val="000000"/>
          <w:sz w:val="24"/>
          <w:lang w:val="fr-FR"/>
        </w:rPr>
      </w:pPr>
      <w:bookmarkStart w:name="ArtL2_CCAP-1-A13.7" w:id="43"/>
      <w:bookmarkStart w:name="_Toc256000021" w:id="44"/>
      <w:bookmarkEnd w:id="43"/>
      <w:r>
        <w:rPr>
          <w:rFonts w:ascii="Trebuchet MS" w:hAnsi="Trebuchet MS" w:eastAsia="Trebuchet MS" w:cs="Trebuchet MS"/>
          <w:i w:val="0"/>
          <w:color w:val="000000"/>
          <w:sz w:val="24"/>
          <w:lang w:val="fr-FR"/>
        </w:rPr>
        <w:t>8</w:t>
      </w:r>
      <w:r w:rsidR="00704510">
        <w:rPr>
          <w:rFonts w:ascii="Trebuchet MS" w:hAnsi="Trebuchet MS" w:eastAsia="Trebuchet MS" w:cs="Trebuchet MS"/>
          <w:i w:val="0"/>
          <w:color w:val="000000"/>
          <w:sz w:val="24"/>
          <w:lang w:val="fr-FR"/>
        </w:rPr>
        <w:t>.5 - Paiement des sous-traitants</w:t>
      </w:r>
      <w:bookmarkEnd w:id="44"/>
    </w:p>
    <w:p w:rsidR="00B205E7" w:rsidP="00185FBF" w:rsidRDefault="00704510" w14:paraId="6E46B9F8" w14:textId="37891764">
      <w:pPr>
        <w:pStyle w:val="ParagrapheIndent2"/>
        <w:spacing w:after="120" w:line="232" w:lineRule="exact"/>
        <w:jc w:val="both"/>
        <w:rPr>
          <w:color w:val="000000"/>
          <w:lang w:val="fr-FR"/>
        </w:rPr>
      </w:pPr>
      <w:r>
        <w:rPr>
          <w:color w:val="000000"/>
          <w:lang w:val="fr-FR"/>
        </w:rPr>
        <w:t xml:space="preserve">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w:t>
      </w:r>
      <w:r w:rsidR="006B6816">
        <w:rPr>
          <w:color w:val="000000"/>
          <w:lang w:val="fr-FR"/>
        </w:rPr>
        <w:t>1</w:t>
      </w:r>
      <w:r>
        <w:rPr>
          <w:color w:val="000000"/>
          <w:lang w:val="fr-FR"/>
        </w:rPr>
        <w:t>5 jours, la</w:t>
      </w:r>
      <w:r w:rsidR="00185FBF">
        <w:rPr>
          <w:color w:val="000000"/>
          <w:lang w:val="fr-FR"/>
        </w:rPr>
        <w:t xml:space="preserve"> </w:t>
      </w:r>
      <w:r>
        <w:rPr>
          <w:color w:val="000000"/>
          <w:lang w:val="fr-FR"/>
        </w:rPr>
        <w:t>demande de paiement est considérée comme validée.</w:t>
      </w:r>
    </w:p>
    <w:p w:rsidR="00B205E7" w:rsidRDefault="00EA5991" w14:paraId="2A59636B" w14:textId="095433BD">
      <w:pPr>
        <w:pStyle w:val="Titre1"/>
        <w:shd w:val="clear" w:color="FD2456" w:fill="FD2456"/>
        <w:rPr>
          <w:rFonts w:ascii="Trebuchet MS" w:hAnsi="Trebuchet MS" w:eastAsia="Trebuchet MS" w:cs="Trebuchet MS"/>
          <w:color w:val="FFFFFF"/>
          <w:sz w:val="28"/>
          <w:lang w:val="fr-FR"/>
        </w:rPr>
      </w:pPr>
      <w:bookmarkStart w:name="ArtL1_CCAP-1-A15" w:id="45"/>
      <w:bookmarkStart w:name="_Toc256000022" w:id="46"/>
      <w:bookmarkEnd w:id="45"/>
      <w:r>
        <w:rPr>
          <w:rFonts w:ascii="Trebuchet MS" w:hAnsi="Trebuchet MS" w:eastAsia="Trebuchet MS" w:cs="Trebuchet MS"/>
          <w:color w:val="FFFFFF"/>
          <w:sz w:val="28"/>
          <w:lang w:val="fr-FR"/>
        </w:rPr>
        <w:t>9</w:t>
      </w:r>
      <w:r w:rsidR="00704510">
        <w:rPr>
          <w:rFonts w:ascii="Trebuchet MS" w:hAnsi="Trebuchet MS" w:eastAsia="Trebuchet MS" w:cs="Trebuchet MS"/>
          <w:color w:val="FFFFFF"/>
          <w:sz w:val="28"/>
          <w:lang w:val="fr-FR"/>
        </w:rPr>
        <w:t>- Conditions d'exécution des prestations</w:t>
      </w:r>
      <w:bookmarkEnd w:id="46"/>
    </w:p>
    <w:p w:rsidRPr="00107EE6" w:rsidR="00B205E7" w:rsidRDefault="00704510" w14:paraId="4247D151" w14:textId="77777777">
      <w:pPr>
        <w:spacing w:line="60" w:lineRule="exact"/>
        <w:rPr>
          <w:sz w:val="6"/>
          <w:lang w:val="fr-FR"/>
        </w:rPr>
      </w:pPr>
      <w:r w:rsidRPr="00107EE6">
        <w:rPr>
          <w:lang w:val="fr-FR"/>
        </w:rPr>
        <w:t xml:space="preserve"> </w:t>
      </w:r>
    </w:p>
    <w:p w:rsidR="00B205E7" w:rsidRDefault="00704510" w14:paraId="5835FB46" w14:textId="77777777">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rsidR="00B205E7" w:rsidRDefault="00704510" w14:paraId="29F58705" w14:textId="77777777">
      <w:pPr>
        <w:pStyle w:val="ParagrapheIndent1"/>
        <w:spacing w:line="232" w:lineRule="exact"/>
        <w:jc w:val="both"/>
        <w:rPr>
          <w:color w:val="000000"/>
          <w:lang w:val="fr-FR"/>
        </w:rPr>
      </w:pPr>
      <w:r>
        <w:rPr>
          <w:color w:val="000000"/>
          <w:u w:val="single"/>
          <w:lang w:val="fr-FR"/>
        </w:rPr>
        <w:t>Notification par le biais du profil d'acheteur</w:t>
      </w:r>
    </w:p>
    <w:p w:rsidR="00B205E7" w:rsidRDefault="00B205E7" w14:paraId="4B499572" w14:textId="77777777">
      <w:pPr>
        <w:pStyle w:val="ParagrapheIndent1"/>
        <w:spacing w:line="232" w:lineRule="exact"/>
        <w:jc w:val="both"/>
        <w:rPr>
          <w:color w:val="000000"/>
          <w:lang w:val="fr-FR"/>
        </w:rPr>
      </w:pPr>
    </w:p>
    <w:p w:rsidR="00B205E7" w:rsidRDefault="00704510" w14:paraId="60F70CF4" w14:textId="77777777">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CCAG-PI.</w:t>
      </w:r>
    </w:p>
    <w:p w:rsidR="00B205E7" w:rsidRDefault="00EA5991" w14:paraId="00B8E4FB" w14:textId="7419A54A">
      <w:pPr>
        <w:pStyle w:val="Titre2"/>
        <w:ind w:left="280"/>
        <w:rPr>
          <w:rFonts w:ascii="Trebuchet MS" w:hAnsi="Trebuchet MS" w:eastAsia="Trebuchet MS" w:cs="Trebuchet MS"/>
          <w:i w:val="0"/>
          <w:color w:val="000000"/>
          <w:sz w:val="24"/>
          <w:lang w:val="fr-FR"/>
        </w:rPr>
      </w:pPr>
      <w:bookmarkStart w:name="ArtL2_CCAP-1-A15.15" w:id="47"/>
      <w:bookmarkStart w:name="_Toc256000023" w:id="48"/>
      <w:bookmarkEnd w:id="47"/>
      <w:r>
        <w:rPr>
          <w:rFonts w:ascii="Trebuchet MS" w:hAnsi="Trebuchet MS" w:eastAsia="Trebuchet MS" w:cs="Trebuchet MS"/>
          <w:i w:val="0"/>
          <w:color w:val="000000"/>
          <w:sz w:val="24"/>
          <w:lang w:val="fr-FR"/>
        </w:rPr>
        <w:t>9</w:t>
      </w:r>
      <w:r w:rsidR="00704510">
        <w:rPr>
          <w:rFonts w:ascii="Trebuchet MS" w:hAnsi="Trebuchet MS" w:eastAsia="Trebuchet MS" w:cs="Trebuchet MS"/>
          <w:i w:val="0"/>
          <w:color w:val="000000"/>
          <w:sz w:val="24"/>
          <w:lang w:val="fr-FR"/>
        </w:rPr>
        <w:t>.1 - Présentation des livrables</w:t>
      </w:r>
      <w:bookmarkEnd w:id="48"/>
    </w:p>
    <w:p w:rsidR="00B205E7" w:rsidRDefault="00704510" w14:paraId="503519B8" w14:textId="77777777">
      <w:pPr>
        <w:pStyle w:val="ParagrapheIndent2"/>
        <w:spacing w:line="232" w:lineRule="exact"/>
        <w:jc w:val="both"/>
        <w:rPr>
          <w:color w:val="000000"/>
          <w:lang w:val="fr-FR"/>
        </w:rPr>
      </w:pPr>
      <w:r>
        <w:rPr>
          <w:color w:val="000000"/>
          <w:lang w:val="fr-FR"/>
        </w:rPr>
        <w:t>Les livrables sont adressés dans les conditions suivantes :</w:t>
      </w:r>
    </w:p>
    <w:p w:rsidR="00B205E7" w:rsidRDefault="00704510" w14:paraId="20288BF4" w14:textId="77777777">
      <w:pPr>
        <w:pStyle w:val="ParagrapheIndent2"/>
        <w:spacing w:line="232" w:lineRule="exact"/>
        <w:jc w:val="both"/>
        <w:rPr>
          <w:color w:val="000000"/>
          <w:lang w:val="fr-FR"/>
        </w:rPr>
      </w:pPr>
      <w:r>
        <w:rPr>
          <w:color w:val="000000"/>
          <w:lang w:val="fr-FR"/>
        </w:rPr>
        <w:t>Chaque prestation ou ensemble de prestations fera l’objet d’un rapport détaillé précisant le contexte, l’objet, le mode opératoire, le déroulé, l’analyse ou l’étude des données et les résultats et conclusions de la mission.</w:t>
      </w:r>
    </w:p>
    <w:p w:rsidR="00B205E7" w:rsidRDefault="00B205E7" w14:paraId="4E8DC1FE" w14:textId="77777777">
      <w:pPr>
        <w:pStyle w:val="ParagrapheIndent2"/>
        <w:spacing w:line="232" w:lineRule="exact"/>
        <w:jc w:val="both"/>
        <w:rPr>
          <w:color w:val="000000"/>
          <w:lang w:val="fr-FR"/>
        </w:rPr>
      </w:pPr>
    </w:p>
    <w:p w:rsidR="00B205E7" w:rsidRDefault="00704510" w14:paraId="2F580983" w14:textId="77777777">
      <w:pPr>
        <w:pStyle w:val="ParagrapheIndent2"/>
        <w:spacing w:line="232" w:lineRule="exact"/>
        <w:jc w:val="both"/>
        <w:rPr>
          <w:color w:val="000000"/>
          <w:lang w:val="fr-FR"/>
        </w:rPr>
      </w:pPr>
      <w:r>
        <w:rPr>
          <w:color w:val="000000"/>
          <w:lang w:val="fr-FR"/>
        </w:rPr>
        <w:t>Le titulaire devra apporter une attention particulière à la bonne rédaction de ses communications ou rapports de manière à les rendre compréhensibles à des non spécialistes.</w:t>
      </w:r>
    </w:p>
    <w:p w:rsidR="00B205E7" w:rsidRDefault="00B205E7" w14:paraId="5F71B111" w14:textId="77777777">
      <w:pPr>
        <w:pStyle w:val="ParagrapheIndent2"/>
        <w:spacing w:line="232" w:lineRule="exact"/>
        <w:jc w:val="both"/>
        <w:rPr>
          <w:color w:val="000000"/>
          <w:lang w:val="fr-FR"/>
        </w:rPr>
      </w:pPr>
    </w:p>
    <w:p w:rsidR="00B205E7" w:rsidRDefault="00704510" w14:paraId="27A2C825" w14:textId="77777777">
      <w:pPr>
        <w:pStyle w:val="ParagrapheIndent2"/>
        <w:spacing w:line="232" w:lineRule="exact"/>
        <w:jc w:val="both"/>
        <w:rPr>
          <w:color w:val="000000"/>
          <w:lang w:val="fr-FR"/>
        </w:rPr>
      </w:pPr>
      <w:r>
        <w:rPr>
          <w:color w:val="000000"/>
          <w:lang w:val="fr-FR"/>
        </w:rPr>
        <w:t>Il pourra être demandé au Titulaire d’élaborer ses plans et documents dans le respect d’une charte graphique précisée dans le marché subséquent.</w:t>
      </w:r>
    </w:p>
    <w:p w:rsidR="00B205E7" w:rsidRDefault="00B205E7" w14:paraId="2AE50DA8" w14:textId="77777777">
      <w:pPr>
        <w:pStyle w:val="ParagrapheIndent2"/>
        <w:spacing w:line="232" w:lineRule="exact"/>
        <w:jc w:val="both"/>
        <w:rPr>
          <w:color w:val="000000"/>
          <w:lang w:val="fr-FR"/>
        </w:rPr>
      </w:pPr>
    </w:p>
    <w:p w:rsidR="00B205E7" w:rsidRDefault="00704510" w14:paraId="3049B42F" w14:textId="77777777">
      <w:pPr>
        <w:pStyle w:val="ParagrapheIndent2"/>
        <w:spacing w:line="232" w:lineRule="exact"/>
        <w:jc w:val="both"/>
        <w:rPr>
          <w:color w:val="000000"/>
          <w:lang w:val="fr-FR"/>
        </w:rPr>
      </w:pPr>
      <w:r>
        <w:rPr>
          <w:color w:val="000000"/>
          <w:lang w:val="fr-FR"/>
        </w:rPr>
        <w:t>Le rapport, intégrant la ou les différentes productions réalisées (textes, tableaux, calculs, plans…), sera communiqué à l’Université sous la forme de fichiers informatiques non protégés au format DWG et PDF pour les plans et documents graphiques et dans un format standard de bureautique (selon les documents, Word, Excel…) pour les autres documents.</w:t>
      </w:r>
    </w:p>
    <w:p w:rsidR="00B205E7" w:rsidRDefault="00B205E7" w14:paraId="169233DC" w14:textId="77777777">
      <w:pPr>
        <w:pStyle w:val="ParagrapheIndent2"/>
        <w:spacing w:line="232" w:lineRule="exact"/>
        <w:jc w:val="both"/>
        <w:rPr>
          <w:color w:val="000000"/>
          <w:lang w:val="fr-FR"/>
        </w:rPr>
      </w:pPr>
    </w:p>
    <w:p w:rsidR="00B205E7" w:rsidRDefault="00704510" w14:paraId="01DC4F06" w14:textId="4BB4D091">
      <w:pPr>
        <w:pStyle w:val="ParagrapheIndent2"/>
        <w:spacing w:after="240" w:line="232" w:lineRule="exact"/>
        <w:jc w:val="both"/>
        <w:rPr>
          <w:color w:val="000000"/>
          <w:lang w:val="fr-FR"/>
        </w:rPr>
      </w:pPr>
      <w:r>
        <w:rPr>
          <w:color w:val="000000"/>
          <w:lang w:val="fr-FR"/>
        </w:rPr>
        <w:t>A la demande du pouvoir adjudicateur, les différentes productions réalisées devront être transmis sous format papier en 1 exemplaire en couleurs et/ou clé USB.</w:t>
      </w:r>
    </w:p>
    <w:p w:rsidR="0070407B" w:rsidP="0070407B" w:rsidRDefault="0070407B" w14:paraId="72B21DFE" w14:textId="363598E1">
      <w:pPr>
        <w:rPr>
          <w:lang w:val="fr-FR"/>
        </w:rPr>
      </w:pPr>
    </w:p>
    <w:p w:rsidR="0070407B" w:rsidP="0070407B" w:rsidRDefault="0070407B" w14:paraId="4136B01A" w14:textId="6A0EB068">
      <w:pPr>
        <w:rPr>
          <w:lang w:val="fr-FR"/>
        </w:rPr>
      </w:pPr>
    </w:p>
    <w:p w:rsidR="0070407B" w:rsidP="0070407B" w:rsidRDefault="0070407B" w14:paraId="50927340" w14:textId="1D5C468D">
      <w:pPr>
        <w:rPr>
          <w:lang w:val="fr-FR"/>
        </w:rPr>
      </w:pPr>
    </w:p>
    <w:p w:rsidR="0070407B" w:rsidP="0070407B" w:rsidRDefault="0070407B" w14:paraId="780B6310" w14:textId="67E466D4">
      <w:pPr>
        <w:rPr>
          <w:lang w:val="fr-FR"/>
        </w:rPr>
      </w:pPr>
    </w:p>
    <w:p w:rsidRPr="0070407B" w:rsidR="0070407B" w:rsidP="0070407B" w:rsidRDefault="0070407B" w14:paraId="4049C355" w14:textId="77777777">
      <w:pPr>
        <w:rPr>
          <w:lang w:val="fr-FR"/>
        </w:rPr>
      </w:pPr>
    </w:p>
    <w:p w:rsidR="00C108A0" w:rsidP="00C108A0" w:rsidRDefault="00C108A0" w14:paraId="5C37818C" w14:textId="68D7786E">
      <w:pPr>
        <w:rPr>
          <w:rFonts w:ascii="Trebuchet MS" w:hAnsi="Trebuchet MS"/>
          <w:sz w:val="20"/>
          <w:szCs w:val="20"/>
          <w:lang w:val="fr-FR"/>
        </w:rPr>
      </w:pPr>
      <w:r w:rsidRPr="0070407B">
        <w:rPr>
          <w:rFonts w:ascii="Trebuchet MS" w:hAnsi="Trebuchet MS"/>
          <w:sz w:val="20"/>
          <w:szCs w:val="20"/>
          <w:lang w:val="fr-FR"/>
        </w:rPr>
        <w:lastRenderedPageBreak/>
        <w:t xml:space="preserve">Les livrables seront remis dans les délais et selon le nombre d’exemplaires </w:t>
      </w:r>
      <w:commentRangeStart w:id="49"/>
      <w:r w:rsidRPr="0070407B">
        <w:rPr>
          <w:rFonts w:ascii="Trebuchet MS" w:hAnsi="Trebuchet MS"/>
          <w:sz w:val="20"/>
          <w:szCs w:val="20"/>
          <w:lang w:val="fr-FR"/>
        </w:rPr>
        <w:t>suivants</w:t>
      </w:r>
      <w:commentRangeEnd w:id="49"/>
      <w:r w:rsidR="002C5C39">
        <w:rPr>
          <w:rStyle w:val="Marquedecommentaire"/>
        </w:rPr>
        <w:commentReference w:id="49"/>
      </w:r>
      <w:r w:rsidRPr="0070407B">
        <w:rPr>
          <w:rFonts w:ascii="Trebuchet MS" w:hAnsi="Trebuchet MS"/>
          <w:sz w:val="20"/>
          <w:szCs w:val="20"/>
          <w:lang w:val="fr-FR"/>
        </w:rPr>
        <w:t xml:space="preserve"> : </w:t>
      </w:r>
    </w:p>
    <w:p w:rsidRPr="0070407B" w:rsidR="0070407B" w:rsidP="00C108A0" w:rsidRDefault="0070407B" w14:paraId="2D340B06" w14:textId="77777777">
      <w:pPr>
        <w:rPr>
          <w:rFonts w:ascii="Trebuchet MS" w:hAnsi="Trebuchet MS"/>
          <w:sz w:val="20"/>
          <w:szCs w:val="20"/>
          <w:lang w:val="fr-FR"/>
        </w:rPr>
      </w:pPr>
    </w:p>
    <w:tbl>
      <w:tblPr>
        <w:tblW w:w="7319" w:type="dxa"/>
        <w:tblInd w:w="3" w:type="dxa"/>
        <w:tblLayout w:type="fixed"/>
        <w:tblLook w:val="04A0" w:firstRow="1" w:lastRow="0" w:firstColumn="1" w:lastColumn="0" w:noHBand="0" w:noVBand="1"/>
      </w:tblPr>
      <w:tblGrid>
        <w:gridCol w:w="1419"/>
        <w:gridCol w:w="4500"/>
        <w:gridCol w:w="1400"/>
      </w:tblGrid>
      <w:tr w:rsidR="00C108A0" w:rsidTr="111865AB" w14:paraId="131707F2" w14:textId="77777777">
        <w:trPr>
          <w:trHeight w:val="468"/>
        </w:trPr>
        <w:tc>
          <w:tcPr>
            <w:tcW w:w="1419" w:type="dxa"/>
            <w:tcBorders>
              <w:top w:val="single" w:color="000000" w:themeColor="text1" w:sz="2" w:space="0"/>
              <w:left w:val="single" w:color="000000" w:themeColor="text1" w:sz="2" w:space="0"/>
              <w:bottom w:val="nil"/>
              <w:right w:val="single" w:color="000000" w:themeColor="text1" w:sz="2" w:space="0"/>
            </w:tcBorders>
            <w:shd w:val="clear" w:color="auto" w:fill="CCCCCC"/>
            <w:tcMar>
              <w:top w:w="0" w:type="dxa"/>
              <w:left w:w="0" w:type="dxa"/>
              <w:bottom w:w="0" w:type="dxa"/>
              <w:right w:w="0" w:type="dxa"/>
            </w:tcMar>
            <w:hideMark/>
          </w:tcPr>
          <w:p w:rsidR="00C108A0" w:rsidRDefault="00C108A0" w14:paraId="6D24D2AE" w14:textId="77777777">
            <w:pPr>
              <w:spacing w:before="200" w:after="60"/>
              <w:jc w:val="center"/>
              <w:rPr>
                <w:rFonts w:ascii="Trebuchet MS" w:hAnsi="Trebuchet MS" w:eastAsia="Trebuchet MS" w:cs="Trebuchet MS"/>
                <w:color w:val="000000"/>
                <w:sz w:val="20"/>
                <w:szCs w:val="22"/>
              </w:rPr>
            </w:pPr>
            <w:r>
              <w:rPr>
                <w:rFonts w:ascii="Trebuchet MS" w:hAnsi="Trebuchet MS" w:eastAsia="Trebuchet MS" w:cs="Trebuchet MS"/>
                <w:color w:val="000000"/>
                <w:sz w:val="20"/>
              </w:rPr>
              <w:t>Code</w:t>
            </w:r>
          </w:p>
        </w:tc>
        <w:tc>
          <w:tcPr>
            <w:tcW w:w="4500" w:type="dxa"/>
            <w:tcBorders>
              <w:top w:val="single" w:color="000000" w:themeColor="text1" w:sz="2" w:space="0"/>
              <w:left w:val="single" w:color="000000" w:themeColor="text1" w:sz="2" w:space="0"/>
              <w:bottom w:val="nil"/>
              <w:right w:val="single" w:color="000000" w:themeColor="text1" w:sz="2" w:space="0"/>
            </w:tcBorders>
            <w:shd w:val="clear" w:color="auto" w:fill="CCCCCC"/>
            <w:tcMar>
              <w:top w:w="0" w:type="dxa"/>
              <w:left w:w="0" w:type="dxa"/>
              <w:bottom w:w="0" w:type="dxa"/>
              <w:right w:w="0" w:type="dxa"/>
            </w:tcMar>
            <w:hideMark/>
          </w:tcPr>
          <w:p w:rsidR="00C108A0" w:rsidRDefault="00C108A0" w14:paraId="38B34F1A" w14:textId="77777777">
            <w:pPr>
              <w:spacing w:before="200" w:after="60"/>
              <w:jc w:val="center"/>
              <w:rPr>
                <w:rFonts w:ascii="Trebuchet MS" w:hAnsi="Trebuchet MS" w:eastAsia="Trebuchet MS" w:cs="Trebuchet MS"/>
                <w:color w:val="000000"/>
                <w:sz w:val="20"/>
              </w:rPr>
            </w:pPr>
            <w:proofErr w:type="spellStart"/>
            <w:r>
              <w:rPr>
                <w:rFonts w:ascii="Trebuchet MS" w:hAnsi="Trebuchet MS" w:eastAsia="Trebuchet MS" w:cs="Trebuchet MS"/>
                <w:color w:val="000000"/>
                <w:sz w:val="20"/>
              </w:rPr>
              <w:t>Désignation</w:t>
            </w:r>
            <w:proofErr w:type="spellEnd"/>
            <w:r>
              <w:rPr>
                <w:rFonts w:ascii="Trebuchet MS" w:hAnsi="Trebuchet MS" w:eastAsia="Trebuchet MS" w:cs="Trebuchet MS"/>
                <w:color w:val="000000"/>
                <w:sz w:val="20"/>
              </w:rPr>
              <w:t xml:space="preserve"> du </w:t>
            </w:r>
            <w:proofErr w:type="spellStart"/>
            <w:r>
              <w:rPr>
                <w:rFonts w:ascii="Trebuchet MS" w:hAnsi="Trebuchet MS" w:eastAsia="Trebuchet MS" w:cs="Trebuchet MS"/>
                <w:color w:val="000000"/>
                <w:sz w:val="20"/>
              </w:rPr>
              <w:t>livrable</w:t>
            </w:r>
            <w:proofErr w:type="spellEnd"/>
          </w:p>
        </w:tc>
        <w:tc>
          <w:tcPr>
            <w:tcW w:w="1400" w:type="dxa"/>
            <w:tcBorders>
              <w:top w:val="single" w:color="000000" w:themeColor="text1" w:sz="2" w:space="0"/>
              <w:left w:val="single" w:color="000000" w:themeColor="text1" w:sz="2" w:space="0"/>
              <w:bottom w:val="nil"/>
              <w:right w:val="single" w:color="000000" w:themeColor="text1" w:sz="2" w:space="0"/>
            </w:tcBorders>
            <w:shd w:val="clear" w:color="auto" w:fill="CCCCCC"/>
            <w:tcMar>
              <w:top w:w="0" w:type="dxa"/>
              <w:left w:w="0" w:type="dxa"/>
              <w:bottom w:w="0" w:type="dxa"/>
              <w:right w:w="0" w:type="dxa"/>
            </w:tcMar>
            <w:hideMark/>
          </w:tcPr>
          <w:p w:rsidR="00C108A0" w:rsidRDefault="00C108A0" w14:paraId="51EE75E1" w14:textId="77777777">
            <w:pPr>
              <w:spacing w:before="200" w:after="60"/>
              <w:jc w:val="center"/>
              <w:rPr>
                <w:rFonts w:ascii="Trebuchet MS" w:hAnsi="Trebuchet MS" w:eastAsia="Trebuchet MS" w:cs="Trebuchet MS"/>
                <w:sz w:val="20"/>
              </w:rPr>
            </w:pPr>
            <w:proofErr w:type="spellStart"/>
            <w:r>
              <w:rPr>
                <w:rFonts w:ascii="Trebuchet MS" w:hAnsi="Trebuchet MS" w:eastAsia="Trebuchet MS" w:cs="Trebuchet MS"/>
                <w:sz w:val="20"/>
              </w:rPr>
              <w:t>Délai</w:t>
            </w:r>
            <w:proofErr w:type="spellEnd"/>
          </w:p>
        </w:tc>
      </w:tr>
      <w:tr w:rsidRPr="00C108A0" w:rsidR="00C108A0" w:rsidTr="111865AB" w14:paraId="7E7DCA76" w14:textId="77777777">
        <w:trPr>
          <w:trHeight w:val="360"/>
        </w:trPr>
        <w:tc>
          <w:tcPr>
            <w:tcW w:w="141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759888C1" w14:textId="349A15D6">
            <w:pPr>
              <w:spacing w:before="120" w:after="40"/>
              <w:jc w:val="center"/>
              <w:rPr>
                <w:rFonts w:ascii="Trebuchet MS" w:hAnsi="Trebuchet MS" w:eastAsia="Trebuchet MS" w:cs="Trebuchet MS"/>
                <w:color w:val="000000"/>
                <w:sz w:val="20"/>
              </w:rPr>
            </w:pPr>
            <w:proofErr w:type="spellStart"/>
            <w:r>
              <w:rPr>
                <w:rFonts w:ascii="Trebuchet MS" w:hAnsi="Trebuchet MS" w:eastAsia="Trebuchet MS" w:cs="Trebuchet MS"/>
                <w:color w:val="000000"/>
                <w:sz w:val="20"/>
              </w:rPr>
              <w:t>Devis</w:t>
            </w:r>
            <w:proofErr w:type="spellEnd"/>
          </w:p>
        </w:tc>
        <w:tc>
          <w:tcPr>
            <w:tcW w:w="45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P="111865AB" w:rsidRDefault="00C108A0" w14:paraId="2B98AA37" w14:textId="38D8423E">
            <w:pPr>
              <w:pStyle w:val="paragraph"/>
              <w:spacing w:before="120" w:beforeAutospacing="off" w:after="40" w:afterAutospacing="off"/>
              <w:ind w:left="75" w:right="75"/>
              <w:jc w:val="both"/>
              <w:textAlignment w:val="baseline"/>
            </w:pPr>
            <w:r w:rsidRPr="111865AB" w:rsidR="00C108A0">
              <w:rPr>
                <w:rStyle w:val="normaltextrun"/>
                <w:rFonts w:ascii="Trebuchet MS" w:hAnsi="Trebuchet MS"/>
                <w:color w:val="000000" w:themeColor="text1" w:themeTint="FF" w:themeShade="FF"/>
                <w:sz w:val="20"/>
                <w:szCs w:val="20"/>
              </w:rPr>
              <w:t>Rendu du devis détaillé en conformité du BPU</w:t>
            </w:r>
            <w:r w:rsidRPr="111865AB" w:rsidR="00C108A0">
              <w:rPr>
                <w:rStyle w:val="eop"/>
                <w:rFonts w:ascii="Trebuchet MS" w:hAnsi="Trebuchet MS"/>
                <w:color w:val="000000" w:themeColor="text1" w:themeTint="FF" w:themeShade="FF"/>
                <w:sz w:val="20"/>
                <w:szCs w:val="20"/>
              </w:rPr>
              <w:t> </w:t>
            </w:r>
            <w:r w:rsidRPr="111865AB" w:rsidR="6928DC0E">
              <w:rPr>
                <w:rStyle w:val="eop"/>
                <w:rFonts w:ascii="Trebuchet MS" w:hAnsi="Trebuchet MS"/>
                <w:color w:val="000000" w:themeColor="text1" w:themeTint="FF" w:themeShade="FF"/>
                <w:sz w:val="20"/>
                <w:szCs w:val="20"/>
              </w:rPr>
              <w:t>à compter de l’envoi de la demande</w:t>
            </w:r>
          </w:p>
          <w:p w:rsidRPr="00C108A0" w:rsidR="00C108A0" w:rsidRDefault="00C108A0" w14:paraId="77C35D01" w14:textId="192E9862">
            <w:pPr>
              <w:spacing w:before="120" w:after="40"/>
              <w:ind w:left="80" w:right="80"/>
              <w:rPr>
                <w:rFonts w:ascii="Trebuchet MS" w:hAnsi="Trebuchet MS" w:eastAsia="Trebuchet MS" w:cs="Trebuchet MS"/>
                <w:color w:val="000000"/>
                <w:sz w:val="20"/>
                <w:lang w:val="fr-FR"/>
              </w:rPr>
            </w:pPr>
          </w:p>
        </w:tc>
        <w:tc>
          <w:tcPr>
            <w:tcW w:w="1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1CD3EA2C" w14:textId="42FD91C8">
            <w:pPr>
              <w:spacing w:before="120" w:after="40"/>
              <w:ind w:left="80" w:right="80"/>
              <w:jc w:val="center"/>
              <w:rPr>
                <w:rFonts w:ascii="Trebuchet MS" w:hAnsi="Trebuchet MS" w:eastAsia="Trebuchet MS" w:cs="Trebuchet MS"/>
                <w:sz w:val="20"/>
              </w:rPr>
            </w:pPr>
            <w:r>
              <w:rPr>
                <w:rFonts w:ascii="Trebuchet MS" w:hAnsi="Trebuchet MS" w:eastAsia="Trebuchet MS" w:cs="Trebuchet MS"/>
                <w:sz w:val="20"/>
              </w:rPr>
              <w:t xml:space="preserve">8 </w:t>
            </w:r>
            <w:proofErr w:type="spellStart"/>
            <w:r>
              <w:rPr>
                <w:rFonts w:ascii="Trebuchet MS" w:hAnsi="Trebuchet MS" w:eastAsia="Trebuchet MS" w:cs="Trebuchet MS"/>
                <w:sz w:val="20"/>
              </w:rPr>
              <w:t>jours</w:t>
            </w:r>
            <w:proofErr w:type="spellEnd"/>
            <w:r>
              <w:rPr>
                <w:rFonts w:ascii="Trebuchet MS" w:hAnsi="Trebuchet MS" w:eastAsia="Trebuchet MS" w:cs="Trebuchet MS"/>
                <w:sz w:val="20"/>
              </w:rPr>
              <w:t xml:space="preserve"> </w:t>
            </w:r>
            <w:proofErr w:type="spellStart"/>
            <w:r>
              <w:rPr>
                <w:rFonts w:ascii="Trebuchet MS" w:hAnsi="Trebuchet MS" w:eastAsia="Trebuchet MS" w:cs="Trebuchet MS"/>
                <w:sz w:val="20"/>
              </w:rPr>
              <w:t>calendaires</w:t>
            </w:r>
            <w:proofErr w:type="spellEnd"/>
          </w:p>
        </w:tc>
      </w:tr>
      <w:tr w:rsidRPr="00C108A0" w:rsidR="00C108A0" w:rsidTr="111865AB" w14:paraId="01B90133" w14:textId="77777777">
        <w:trPr>
          <w:trHeight w:val="360"/>
        </w:trPr>
        <w:tc>
          <w:tcPr>
            <w:tcW w:w="141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3ACD0CB9" w14:textId="4EE9F641">
            <w:pPr>
              <w:spacing w:before="120" w:after="40"/>
              <w:jc w:val="center"/>
              <w:rPr>
                <w:rFonts w:ascii="Trebuchet MS" w:hAnsi="Trebuchet MS" w:eastAsia="Trebuchet MS" w:cs="Trebuchet MS"/>
                <w:color w:val="000000"/>
                <w:sz w:val="20"/>
              </w:rPr>
            </w:pPr>
            <w:r>
              <w:rPr>
                <w:rFonts w:ascii="Trebuchet MS" w:hAnsi="Trebuchet MS" w:eastAsia="Trebuchet MS" w:cs="Trebuchet MS"/>
                <w:color w:val="000000"/>
                <w:sz w:val="20"/>
              </w:rPr>
              <w:t>Intervention</w:t>
            </w:r>
          </w:p>
        </w:tc>
        <w:tc>
          <w:tcPr>
            <w:tcW w:w="45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Pr="00C108A0" w:rsidR="00C108A0" w:rsidRDefault="00C108A0" w14:paraId="676DF8C9" w14:textId="0D59FADF">
            <w:pPr>
              <w:spacing w:before="120" w:after="40"/>
              <w:ind w:left="80" w:right="80"/>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A compter de l’envoi de l’ordre de service (Bon de commande), le titulaire devra intervenir</w:t>
            </w:r>
          </w:p>
        </w:tc>
        <w:tc>
          <w:tcPr>
            <w:tcW w:w="1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00EE2039" w14:textId="3557C826">
            <w:pPr>
              <w:spacing w:before="120" w:after="40"/>
              <w:ind w:left="80" w:right="80"/>
              <w:jc w:val="center"/>
              <w:rPr>
                <w:rFonts w:ascii="Trebuchet MS" w:hAnsi="Trebuchet MS" w:eastAsia="Trebuchet MS" w:cs="Trebuchet MS"/>
                <w:sz w:val="20"/>
              </w:rPr>
            </w:pPr>
            <w:r>
              <w:rPr>
                <w:rFonts w:ascii="Trebuchet MS" w:hAnsi="Trebuchet MS" w:eastAsia="Trebuchet MS" w:cs="Trebuchet MS"/>
                <w:sz w:val="20"/>
              </w:rPr>
              <w:t xml:space="preserve">2 </w:t>
            </w:r>
            <w:proofErr w:type="spellStart"/>
            <w:r>
              <w:rPr>
                <w:rFonts w:ascii="Trebuchet MS" w:hAnsi="Trebuchet MS" w:eastAsia="Trebuchet MS" w:cs="Trebuchet MS"/>
                <w:sz w:val="20"/>
              </w:rPr>
              <w:t>semaines</w:t>
            </w:r>
            <w:proofErr w:type="spellEnd"/>
            <w:r>
              <w:rPr>
                <w:rFonts w:ascii="Trebuchet MS" w:hAnsi="Trebuchet MS" w:eastAsia="Trebuchet MS" w:cs="Trebuchet MS"/>
                <w:sz w:val="20"/>
              </w:rPr>
              <w:t xml:space="preserve"> (14 </w:t>
            </w:r>
            <w:proofErr w:type="spellStart"/>
            <w:r>
              <w:rPr>
                <w:rFonts w:ascii="Trebuchet MS" w:hAnsi="Trebuchet MS" w:eastAsia="Trebuchet MS" w:cs="Trebuchet MS"/>
                <w:sz w:val="20"/>
              </w:rPr>
              <w:t>jours</w:t>
            </w:r>
            <w:proofErr w:type="spellEnd"/>
            <w:r>
              <w:rPr>
                <w:rFonts w:ascii="Trebuchet MS" w:hAnsi="Trebuchet MS" w:eastAsia="Trebuchet MS" w:cs="Trebuchet MS"/>
                <w:sz w:val="20"/>
              </w:rPr>
              <w:t xml:space="preserve"> </w:t>
            </w:r>
            <w:proofErr w:type="spellStart"/>
            <w:r>
              <w:rPr>
                <w:rFonts w:ascii="Trebuchet MS" w:hAnsi="Trebuchet MS" w:eastAsia="Trebuchet MS" w:cs="Trebuchet MS"/>
                <w:sz w:val="20"/>
              </w:rPr>
              <w:t>calendaires</w:t>
            </w:r>
            <w:proofErr w:type="spellEnd"/>
            <w:r>
              <w:rPr>
                <w:rFonts w:ascii="Trebuchet MS" w:hAnsi="Trebuchet MS" w:eastAsia="Trebuchet MS" w:cs="Trebuchet MS"/>
                <w:sz w:val="20"/>
              </w:rPr>
              <w:t>)</w:t>
            </w:r>
          </w:p>
        </w:tc>
      </w:tr>
      <w:tr w:rsidRPr="00C108A0" w:rsidR="00C108A0" w:rsidTr="111865AB" w14:paraId="5ECAA094" w14:textId="77777777">
        <w:trPr>
          <w:trHeight w:val="360"/>
        </w:trPr>
        <w:tc>
          <w:tcPr>
            <w:tcW w:w="141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316FB4EE" w14:textId="16C8A018">
            <w:pPr>
              <w:spacing w:before="120" w:after="40"/>
              <w:jc w:val="center"/>
              <w:rPr>
                <w:rFonts w:ascii="Trebuchet MS" w:hAnsi="Trebuchet MS" w:eastAsia="Trebuchet MS" w:cs="Trebuchet MS"/>
                <w:color w:val="000000"/>
                <w:sz w:val="20"/>
              </w:rPr>
            </w:pPr>
            <w:r>
              <w:rPr>
                <w:rFonts w:ascii="Trebuchet MS" w:hAnsi="Trebuchet MS" w:eastAsia="Trebuchet MS" w:cs="Trebuchet MS"/>
                <w:color w:val="000000"/>
                <w:sz w:val="20"/>
              </w:rPr>
              <w:t>Rapport</w:t>
            </w:r>
          </w:p>
        </w:tc>
        <w:tc>
          <w:tcPr>
            <w:tcW w:w="45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P="00C108A0" w:rsidRDefault="00C108A0" w14:paraId="34D1F7FB" w14:textId="069F4EB5">
            <w:pPr>
              <w:pStyle w:val="paragraph"/>
              <w:spacing w:before="120" w:beforeAutospacing="0" w:after="40" w:afterAutospacing="0"/>
              <w:ind w:left="75" w:right="75"/>
              <w:jc w:val="both"/>
              <w:textAlignment w:val="baseline"/>
            </w:pPr>
            <w:r>
              <w:rPr>
                <w:rStyle w:val="normaltextrun"/>
                <w:rFonts w:ascii="Trebuchet MS" w:hAnsi="Trebuchet MS"/>
                <w:color w:val="000000"/>
                <w:sz w:val="20"/>
                <w:szCs w:val="20"/>
              </w:rPr>
              <w:t>Remise du rapport d’investigation détaillé</w:t>
            </w:r>
            <w:r>
              <w:rPr>
                <w:rStyle w:val="normaltextrun"/>
                <w:rFonts w:ascii="Arial" w:hAnsi="Arial" w:cs="Arial"/>
                <w:color w:val="000000"/>
                <w:sz w:val="20"/>
                <w:szCs w:val="20"/>
              </w:rPr>
              <w:t> </w:t>
            </w:r>
            <w:r>
              <w:rPr>
                <w:rStyle w:val="normaltextrun"/>
                <w:rFonts w:ascii="Trebuchet MS" w:hAnsi="Trebuchet MS"/>
                <w:color w:val="000000"/>
                <w:sz w:val="20"/>
                <w:szCs w:val="20"/>
              </w:rPr>
              <w:t>: livrable (article 4.4 du CCTP)</w:t>
            </w:r>
            <w:r>
              <w:rPr>
                <w:rStyle w:val="eop"/>
                <w:rFonts w:ascii="Trebuchet MS" w:hAnsi="Trebuchet MS"/>
                <w:color w:val="000000"/>
                <w:sz w:val="20"/>
                <w:szCs w:val="20"/>
              </w:rPr>
              <w:t> </w:t>
            </w:r>
            <w:r w:rsidR="0070407B">
              <w:rPr>
                <w:rStyle w:val="eop"/>
                <w:rFonts w:ascii="Trebuchet MS" w:hAnsi="Trebuchet MS"/>
                <w:color w:val="000000"/>
                <w:sz w:val="20"/>
                <w:szCs w:val="20"/>
              </w:rPr>
              <w:t>à compter de la date d’envoi</w:t>
            </w:r>
            <w:r w:rsidR="002C5C39">
              <w:rPr>
                <w:rStyle w:val="eop"/>
                <w:rFonts w:ascii="Trebuchet MS" w:hAnsi="Trebuchet MS"/>
                <w:color w:val="000000"/>
                <w:sz w:val="20"/>
                <w:szCs w:val="20"/>
              </w:rPr>
              <w:t xml:space="preserve"> du bon de commande</w:t>
            </w:r>
          </w:p>
          <w:p w:rsidRPr="00C108A0" w:rsidR="00C108A0" w:rsidRDefault="00C108A0" w14:paraId="257CD92B" w14:textId="06884529">
            <w:pPr>
              <w:spacing w:before="120" w:after="40"/>
              <w:ind w:left="80" w:right="80"/>
              <w:rPr>
                <w:rFonts w:ascii="Trebuchet MS" w:hAnsi="Trebuchet MS" w:eastAsia="Trebuchet MS" w:cs="Trebuchet MS"/>
                <w:color w:val="000000"/>
                <w:sz w:val="20"/>
                <w:lang w:val="fr-FR"/>
              </w:rPr>
            </w:pPr>
          </w:p>
        </w:tc>
        <w:tc>
          <w:tcPr>
            <w:tcW w:w="1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41A414C6" w14:textId="38A7E173">
            <w:pPr>
              <w:spacing w:before="120" w:after="40"/>
              <w:ind w:left="80" w:right="80"/>
              <w:jc w:val="center"/>
              <w:rPr>
                <w:rFonts w:ascii="Trebuchet MS" w:hAnsi="Trebuchet MS" w:eastAsia="Trebuchet MS" w:cs="Trebuchet MS"/>
                <w:sz w:val="20"/>
              </w:rPr>
            </w:pPr>
            <w:r>
              <w:rPr>
                <w:rFonts w:ascii="Trebuchet MS" w:hAnsi="Trebuchet MS" w:eastAsia="Trebuchet MS" w:cs="Trebuchet MS"/>
                <w:sz w:val="20"/>
              </w:rPr>
              <w:t xml:space="preserve">2 </w:t>
            </w:r>
            <w:proofErr w:type="spellStart"/>
            <w:r>
              <w:rPr>
                <w:rFonts w:ascii="Trebuchet MS" w:hAnsi="Trebuchet MS" w:eastAsia="Trebuchet MS" w:cs="Trebuchet MS"/>
                <w:sz w:val="20"/>
              </w:rPr>
              <w:t>semaines</w:t>
            </w:r>
            <w:proofErr w:type="spellEnd"/>
            <w:r>
              <w:rPr>
                <w:rFonts w:ascii="Trebuchet MS" w:hAnsi="Trebuchet MS" w:eastAsia="Trebuchet MS" w:cs="Trebuchet MS"/>
                <w:sz w:val="20"/>
              </w:rPr>
              <w:t xml:space="preserve"> (14 </w:t>
            </w:r>
            <w:proofErr w:type="spellStart"/>
            <w:r>
              <w:rPr>
                <w:rFonts w:ascii="Trebuchet MS" w:hAnsi="Trebuchet MS" w:eastAsia="Trebuchet MS" w:cs="Trebuchet MS"/>
                <w:sz w:val="20"/>
              </w:rPr>
              <w:t>jours</w:t>
            </w:r>
            <w:proofErr w:type="spellEnd"/>
            <w:r>
              <w:rPr>
                <w:rFonts w:ascii="Trebuchet MS" w:hAnsi="Trebuchet MS" w:eastAsia="Trebuchet MS" w:cs="Trebuchet MS"/>
                <w:sz w:val="20"/>
              </w:rPr>
              <w:t xml:space="preserve"> </w:t>
            </w:r>
            <w:proofErr w:type="spellStart"/>
            <w:r>
              <w:rPr>
                <w:rFonts w:ascii="Trebuchet MS" w:hAnsi="Trebuchet MS" w:eastAsia="Trebuchet MS" w:cs="Trebuchet MS"/>
                <w:sz w:val="20"/>
              </w:rPr>
              <w:t>calendaires</w:t>
            </w:r>
            <w:proofErr w:type="spellEnd"/>
            <w:r>
              <w:rPr>
                <w:rFonts w:ascii="Trebuchet MS" w:hAnsi="Trebuchet MS" w:eastAsia="Trebuchet MS" w:cs="Trebuchet MS"/>
                <w:sz w:val="20"/>
              </w:rPr>
              <w:t>)</w:t>
            </w:r>
          </w:p>
        </w:tc>
      </w:tr>
      <w:tr w:rsidRPr="00C108A0" w:rsidR="00C108A0" w:rsidTr="111865AB" w14:paraId="45DDE115" w14:textId="77777777">
        <w:trPr>
          <w:trHeight w:val="360"/>
        </w:trPr>
        <w:tc>
          <w:tcPr>
            <w:tcW w:w="1419"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Pr="00C108A0" w:rsidR="00C108A0" w:rsidRDefault="00C108A0" w14:paraId="1E7F2E47" w14:textId="620E56BA">
            <w:pPr>
              <w:spacing w:before="120" w:after="40"/>
              <w:jc w:val="center"/>
              <w:rPr>
                <w:rFonts w:ascii="Trebuchet MS" w:hAnsi="Trebuchet MS" w:eastAsia="Trebuchet MS" w:cs="Trebuchet MS"/>
                <w:color w:val="000000"/>
                <w:sz w:val="20"/>
                <w:lang w:val="fr-FR"/>
              </w:rPr>
            </w:pPr>
            <w:r>
              <w:rPr>
                <w:rFonts w:ascii="Trebuchet MS" w:hAnsi="Trebuchet MS" w:eastAsia="Trebuchet MS" w:cs="Trebuchet MS"/>
                <w:color w:val="000000"/>
                <w:sz w:val="20"/>
                <w:lang w:val="fr-FR"/>
              </w:rPr>
              <w:t>HS</w:t>
            </w:r>
            <w:r w:rsidR="0070407B">
              <w:rPr>
                <w:rFonts w:ascii="Trebuchet MS" w:hAnsi="Trebuchet MS" w:eastAsia="Trebuchet MS" w:cs="Trebuchet MS"/>
                <w:color w:val="000000"/>
                <w:sz w:val="20"/>
                <w:lang w:val="fr-FR"/>
              </w:rPr>
              <w:t xml:space="preserve"> (Hygiène &amp; sécurité)</w:t>
            </w:r>
          </w:p>
        </w:tc>
        <w:tc>
          <w:tcPr>
            <w:tcW w:w="45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Pr="00C108A0" w:rsidR="00C108A0" w:rsidP="111865AB" w:rsidRDefault="00C108A0" w14:paraId="101F0B79" w14:textId="5DBB2766">
            <w:pPr>
              <w:spacing w:before="120" w:after="40"/>
              <w:ind w:left="80" w:right="80"/>
              <w:rPr>
                <w:rFonts w:ascii="Trebuchet MS" w:hAnsi="Trebuchet MS" w:eastAsia="Trebuchet MS" w:cs="Trebuchet MS"/>
                <w:color w:val="000000"/>
                <w:sz w:val="20"/>
                <w:szCs w:val="20"/>
                <w:lang w:val="fr-FR"/>
              </w:rPr>
            </w:pPr>
            <w:r w:rsidRPr="111865AB" w:rsidR="00C108A0">
              <w:rPr>
                <w:rFonts w:ascii="Trebuchet MS" w:hAnsi="Trebuchet MS" w:eastAsia="Trebuchet MS" w:cs="Trebuchet MS"/>
                <w:color w:val="000000" w:themeColor="text1" w:themeTint="FF" w:themeShade="FF"/>
                <w:sz w:val="20"/>
                <w:szCs w:val="20"/>
                <w:lang w:val="fr-FR"/>
              </w:rPr>
              <w:t>Liste des livrables décrite au CCTP</w:t>
            </w:r>
            <w:r w:rsidRPr="111865AB" w:rsidR="29BAC973">
              <w:rPr>
                <w:rFonts w:ascii="Trebuchet MS" w:hAnsi="Trebuchet MS" w:eastAsia="Trebuchet MS" w:cs="Trebuchet MS"/>
                <w:color w:val="000000" w:themeColor="text1" w:themeTint="FF" w:themeShade="FF"/>
                <w:sz w:val="20"/>
                <w:szCs w:val="20"/>
                <w:lang w:val="fr-FR"/>
              </w:rPr>
              <w:t>.</w:t>
            </w:r>
          </w:p>
        </w:tc>
        <w:tc>
          <w:tcPr>
            <w:tcW w:w="1400" w:type="dxa"/>
            <w:tcBorders>
              <w:top w:val="single" w:color="000000" w:themeColor="text1" w:sz="2" w:space="0"/>
              <w:left w:val="single" w:color="000000" w:themeColor="text1" w:sz="2" w:space="0"/>
              <w:bottom w:val="single" w:color="000000" w:themeColor="text1" w:sz="2" w:space="0"/>
              <w:right w:val="single" w:color="000000" w:themeColor="text1" w:sz="2" w:space="0"/>
            </w:tcBorders>
            <w:tcMar>
              <w:top w:w="0" w:type="dxa"/>
              <w:left w:w="0" w:type="dxa"/>
              <w:bottom w:w="0" w:type="dxa"/>
              <w:right w:w="0" w:type="dxa"/>
            </w:tcMar>
            <w:hideMark/>
          </w:tcPr>
          <w:p w:rsidR="00C108A0" w:rsidRDefault="00C108A0" w14:paraId="1207E4D8" w14:textId="77777777">
            <w:pPr>
              <w:spacing w:before="120" w:after="40"/>
              <w:ind w:left="80" w:right="80"/>
              <w:jc w:val="center"/>
              <w:rPr>
                <w:rFonts w:ascii="Trebuchet MS" w:hAnsi="Trebuchet MS" w:eastAsia="Trebuchet MS" w:cs="Trebuchet MS"/>
                <w:sz w:val="20"/>
              </w:rPr>
            </w:pPr>
            <w:r>
              <w:rPr>
                <w:rFonts w:ascii="Trebuchet MS" w:hAnsi="Trebuchet MS" w:eastAsia="Trebuchet MS" w:cs="Trebuchet MS"/>
                <w:sz w:val="20"/>
              </w:rPr>
              <w:t xml:space="preserve">3 </w:t>
            </w:r>
            <w:proofErr w:type="spellStart"/>
            <w:r>
              <w:rPr>
                <w:rFonts w:ascii="Trebuchet MS" w:hAnsi="Trebuchet MS" w:eastAsia="Trebuchet MS" w:cs="Trebuchet MS"/>
                <w:sz w:val="20"/>
              </w:rPr>
              <w:t>semaines</w:t>
            </w:r>
            <w:proofErr w:type="spellEnd"/>
            <w:r>
              <w:rPr>
                <w:rFonts w:ascii="Trebuchet MS" w:hAnsi="Trebuchet MS" w:eastAsia="Trebuchet MS" w:cs="Trebuchet MS"/>
                <w:sz w:val="20"/>
              </w:rPr>
              <w:t xml:space="preserve"> (21 </w:t>
            </w:r>
            <w:proofErr w:type="spellStart"/>
            <w:r>
              <w:rPr>
                <w:rFonts w:ascii="Trebuchet MS" w:hAnsi="Trebuchet MS" w:eastAsia="Trebuchet MS" w:cs="Trebuchet MS"/>
                <w:sz w:val="20"/>
              </w:rPr>
              <w:t>jours</w:t>
            </w:r>
            <w:proofErr w:type="spellEnd"/>
            <w:r>
              <w:rPr>
                <w:rFonts w:ascii="Trebuchet MS" w:hAnsi="Trebuchet MS" w:eastAsia="Trebuchet MS" w:cs="Trebuchet MS"/>
                <w:sz w:val="20"/>
              </w:rPr>
              <w:t xml:space="preserve"> </w:t>
            </w:r>
            <w:proofErr w:type="spellStart"/>
            <w:r>
              <w:rPr>
                <w:rFonts w:ascii="Trebuchet MS" w:hAnsi="Trebuchet MS" w:eastAsia="Trebuchet MS" w:cs="Trebuchet MS"/>
                <w:sz w:val="20"/>
              </w:rPr>
              <w:t>calendaires</w:t>
            </w:r>
            <w:proofErr w:type="spellEnd"/>
            <w:r>
              <w:rPr>
                <w:rFonts w:ascii="Trebuchet MS" w:hAnsi="Trebuchet MS" w:eastAsia="Trebuchet MS" w:cs="Trebuchet MS"/>
                <w:sz w:val="20"/>
              </w:rPr>
              <w:t>)</w:t>
            </w:r>
          </w:p>
        </w:tc>
      </w:tr>
    </w:tbl>
    <w:p w:rsidRPr="00C108A0" w:rsidR="00C108A0" w:rsidP="00C108A0" w:rsidRDefault="00C108A0" w14:paraId="6EFF2C7A" w14:textId="77777777">
      <w:pPr>
        <w:rPr>
          <w:lang w:val="fr-FR"/>
        </w:rPr>
      </w:pPr>
    </w:p>
    <w:p w:rsidR="00B205E7" w:rsidRDefault="00EA5991" w14:paraId="7BD05352" w14:textId="515DEB36">
      <w:pPr>
        <w:pStyle w:val="Titre2"/>
        <w:ind w:left="280"/>
        <w:rPr>
          <w:rFonts w:ascii="Trebuchet MS" w:hAnsi="Trebuchet MS" w:eastAsia="Trebuchet MS" w:cs="Trebuchet MS"/>
          <w:i w:val="0"/>
          <w:color w:val="000000"/>
          <w:sz w:val="24"/>
          <w:lang w:val="fr-FR"/>
        </w:rPr>
      </w:pPr>
      <w:bookmarkStart w:name="ArtL2_CCAP-1-A15.20" w:id="50"/>
      <w:bookmarkStart w:name="_Toc256000024" w:id="51"/>
      <w:bookmarkEnd w:id="50"/>
      <w:r>
        <w:rPr>
          <w:rFonts w:ascii="Trebuchet MS" w:hAnsi="Trebuchet MS" w:eastAsia="Trebuchet MS" w:cs="Trebuchet MS"/>
          <w:i w:val="0"/>
          <w:color w:val="000000"/>
          <w:sz w:val="24"/>
          <w:lang w:val="fr-FR"/>
        </w:rPr>
        <w:t>9</w:t>
      </w:r>
      <w:r w:rsidR="00704510">
        <w:rPr>
          <w:rFonts w:ascii="Trebuchet MS" w:hAnsi="Trebuchet MS" w:eastAsia="Trebuchet MS" w:cs="Trebuchet MS"/>
          <w:i w:val="0"/>
          <w:color w:val="000000"/>
          <w:sz w:val="24"/>
          <w:lang w:val="fr-FR"/>
        </w:rPr>
        <w:t>.2 - Modifications techniques</w:t>
      </w:r>
      <w:bookmarkEnd w:id="51"/>
    </w:p>
    <w:p w:rsidR="00B205E7" w:rsidRDefault="00704510" w14:paraId="02196F33" w14:textId="77777777">
      <w:pPr>
        <w:pStyle w:val="ParagrapheIndent2"/>
        <w:spacing w:after="240" w:line="232" w:lineRule="exact"/>
        <w:jc w:val="both"/>
        <w:rPr>
          <w:color w:val="000000"/>
          <w:lang w:val="fr-FR"/>
        </w:rPr>
      </w:pPr>
      <w:r>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p w:rsidR="00B205E7" w:rsidRDefault="00704510" w14:paraId="24CBAC0E" w14:textId="1DF59092">
      <w:pPr>
        <w:pStyle w:val="Titre1"/>
        <w:shd w:val="clear" w:color="FD2456" w:fill="FD2456"/>
        <w:rPr>
          <w:rFonts w:ascii="Trebuchet MS" w:hAnsi="Trebuchet MS" w:eastAsia="Trebuchet MS" w:cs="Trebuchet MS"/>
          <w:color w:val="FFFFFF"/>
          <w:sz w:val="28"/>
          <w:lang w:val="fr-FR"/>
        </w:rPr>
      </w:pPr>
      <w:bookmarkStart w:name="ArtL1_CCAP-1-A16" w:id="52"/>
      <w:bookmarkStart w:name="_Toc256000025" w:id="53"/>
      <w:bookmarkEnd w:id="52"/>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0</w:t>
      </w:r>
      <w:r>
        <w:rPr>
          <w:rFonts w:ascii="Trebuchet MS" w:hAnsi="Trebuchet MS" w:eastAsia="Trebuchet MS" w:cs="Trebuchet MS"/>
          <w:color w:val="FFFFFF"/>
          <w:sz w:val="28"/>
          <w:lang w:val="fr-FR"/>
        </w:rPr>
        <w:t xml:space="preserve"> - Développement durable</w:t>
      </w:r>
      <w:bookmarkEnd w:id="53"/>
    </w:p>
    <w:p w:rsidRPr="00107EE6" w:rsidR="00B205E7" w:rsidRDefault="00704510" w14:paraId="3494553A" w14:textId="77777777">
      <w:pPr>
        <w:spacing w:line="60" w:lineRule="exact"/>
        <w:rPr>
          <w:sz w:val="6"/>
          <w:lang w:val="fr-FR"/>
        </w:rPr>
      </w:pPr>
      <w:r w:rsidRPr="00107EE6">
        <w:rPr>
          <w:lang w:val="fr-FR"/>
        </w:rPr>
        <w:t xml:space="preserve"> </w:t>
      </w:r>
    </w:p>
    <w:p w:rsidRPr="007D34E1" w:rsidR="00185FBF" w:rsidP="00185FBF" w:rsidRDefault="00185FBF" w14:paraId="444C339D" w14:textId="7CC2230B">
      <w:pPr>
        <w:autoSpaceDE w:val="0"/>
        <w:autoSpaceDN w:val="0"/>
        <w:adjustRightInd w:val="0"/>
        <w:rPr>
          <w:rFonts w:ascii="Trebuchet MS" w:hAnsi="Trebuchet MS" w:cs="Arial"/>
          <w:color w:val="000000"/>
          <w:sz w:val="20"/>
          <w:szCs w:val="20"/>
          <w:lang w:val="fr-FR"/>
        </w:rPr>
      </w:pPr>
      <w:bookmarkStart w:name="ArtL1_CCAP-1-A29" w:id="54"/>
      <w:bookmarkStart w:name="_Toc256000026" w:id="55"/>
      <w:bookmarkEnd w:id="54"/>
      <w:r w:rsidRPr="007D34E1">
        <w:rPr>
          <w:rFonts w:ascii="Trebuchet MS" w:hAnsi="Trebuchet MS" w:cs="Arial"/>
          <w:color w:val="000000"/>
          <w:sz w:val="20"/>
          <w:szCs w:val="20"/>
          <w:lang w:val="fr-FR"/>
        </w:rPr>
        <w:t>Le</w:t>
      </w:r>
      <w:r w:rsidRPr="007D34E1">
        <w:rPr>
          <w:rFonts w:ascii="Trebuchet MS" w:hAnsi="Trebuchet MS" w:cs="Arial"/>
          <w:color w:val="000000"/>
          <w:sz w:val="20"/>
          <w:szCs w:val="20"/>
          <w:lang w:val="fr-FR"/>
        </w:rPr>
        <w:t xml:space="preserve"> titulaire</w:t>
      </w:r>
      <w:r w:rsidRPr="007D34E1">
        <w:rPr>
          <w:rFonts w:ascii="Trebuchet MS" w:hAnsi="Trebuchet MS" w:cs="Arial"/>
          <w:color w:val="000000"/>
          <w:sz w:val="20"/>
          <w:szCs w:val="20"/>
          <w:lang w:val="fr-FR"/>
        </w:rPr>
        <w:t xml:space="preserve"> d</w:t>
      </w:r>
      <w:r w:rsidRPr="007D34E1" w:rsidR="007D34E1">
        <w:rPr>
          <w:rFonts w:ascii="Trebuchet MS" w:hAnsi="Trebuchet MS" w:cs="Arial"/>
          <w:color w:val="000000"/>
          <w:sz w:val="20"/>
          <w:szCs w:val="20"/>
          <w:lang w:val="fr-FR"/>
        </w:rPr>
        <w:t>oit dans</w:t>
      </w:r>
      <w:r w:rsidRPr="007D34E1">
        <w:rPr>
          <w:rFonts w:ascii="Trebuchet MS" w:hAnsi="Trebuchet MS" w:cs="Arial"/>
          <w:color w:val="000000"/>
          <w:sz w:val="20"/>
          <w:szCs w:val="20"/>
          <w:lang w:val="fr-FR"/>
        </w:rPr>
        <w:t xml:space="preserve"> la mise en œuvre d</w:t>
      </w:r>
      <w:r w:rsidR="007D34E1">
        <w:rPr>
          <w:rFonts w:ascii="Trebuchet MS" w:hAnsi="Trebuchet MS" w:cs="Arial"/>
          <w:color w:val="000000"/>
          <w:sz w:val="20"/>
          <w:szCs w:val="20"/>
          <w:lang w:val="fr-FR"/>
        </w:rPr>
        <w:t xml:space="preserve">e ses </w:t>
      </w:r>
      <w:r w:rsidRPr="007D34E1">
        <w:rPr>
          <w:rFonts w:ascii="Trebuchet MS" w:hAnsi="Trebuchet MS" w:cs="Arial"/>
          <w:color w:val="000000"/>
          <w:sz w:val="20"/>
          <w:szCs w:val="20"/>
          <w:lang w:val="fr-FR"/>
        </w:rPr>
        <w:t xml:space="preserve">missions </w:t>
      </w:r>
      <w:r w:rsidR="007D34E1">
        <w:rPr>
          <w:rFonts w:ascii="Trebuchet MS" w:hAnsi="Trebuchet MS" w:cs="Arial"/>
          <w:color w:val="000000"/>
          <w:sz w:val="20"/>
          <w:szCs w:val="20"/>
          <w:lang w:val="fr-FR"/>
        </w:rPr>
        <w:t xml:space="preserve">veiller à </w:t>
      </w:r>
      <w:r w:rsidRPr="007D34E1">
        <w:rPr>
          <w:rFonts w:ascii="Trebuchet MS" w:hAnsi="Trebuchet MS" w:cs="Arial"/>
          <w:color w:val="000000"/>
          <w:sz w:val="20"/>
          <w:szCs w:val="20"/>
          <w:lang w:val="fr-FR"/>
        </w:rPr>
        <w:t xml:space="preserve">la mise en œuvre de méthodes de réalisation des prestations répondant à des objectifs de développement durable : </w:t>
      </w:r>
    </w:p>
    <w:p w:rsidRPr="007D34E1" w:rsidR="00185FBF" w:rsidP="007D34E1" w:rsidRDefault="00185FBF" w14:paraId="3A64EC5F" w14:textId="2B5F9EDA">
      <w:pPr>
        <w:numPr>
          <w:ilvl w:val="0"/>
          <w:numId w:val="2"/>
        </w:numPr>
        <w:autoSpaceDE w:val="0"/>
        <w:autoSpaceDN w:val="0"/>
        <w:adjustRightInd w:val="0"/>
        <w:rPr>
          <w:rFonts w:ascii="Trebuchet MS" w:hAnsi="Trebuchet MS" w:cs="Arial"/>
          <w:color w:val="000000"/>
          <w:sz w:val="20"/>
          <w:szCs w:val="20"/>
          <w:lang w:val="fr-FR"/>
        </w:rPr>
      </w:pPr>
      <w:proofErr w:type="gramStart"/>
      <w:r w:rsidRPr="007D34E1">
        <w:rPr>
          <w:rFonts w:ascii="Trebuchet MS" w:hAnsi="Trebuchet MS" w:cs="Arial"/>
          <w:color w:val="000000"/>
          <w:sz w:val="20"/>
          <w:szCs w:val="20"/>
          <w:lang w:val="fr-FR"/>
        </w:rPr>
        <w:t>prise</w:t>
      </w:r>
      <w:proofErr w:type="gramEnd"/>
      <w:r w:rsidRPr="007D34E1">
        <w:rPr>
          <w:rFonts w:ascii="Trebuchet MS" w:hAnsi="Trebuchet MS" w:cs="Arial"/>
          <w:color w:val="000000"/>
          <w:sz w:val="20"/>
          <w:szCs w:val="20"/>
          <w:lang w:val="fr-FR"/>
        </w:rPr>
        <w:t xml:space="preserve"> en compte de la diminution des rejets de CO2, </w:t>
      </w:r>
    </w:p>
    <w:p w:rsidRPr="007D34E1" w:rsidR="00185FBF" w:rsidP="007D34E1" w:rsidRDefault="00185FBF" w14:paraId="4CCCC649" w14:textId="42EF16E0">
      <w:pPr>
        <w:numPr>
          <w:ilvl w:val="0"/>
          <w:numId w:val="2"/>
        </w:numPr>
        <w:autoSpaceDE w:val="0"/>
        <w:autoSpaceDN w:val="0"/>
        <w:adjustRightInd w:val="0"/>
        <w:rPr>
          <w:rFonts w:ascii="Trebuchet MS" w:hAnsi="Trebuchet MS" w:cs="Arial"/>
          <w:color w:val="000000"/>
          <w:sz w:val="20"/>
          <w:szCs w:val="20"/>
          <w:lang w:val="fr-FR"/>
        </w:rPr>
      </w:pPr>
      <w:proofErr w:type="gramStart"/>
      <w:r w:rsidRPr="007D34E1">
        <w:rPr>
          <w:rFonts w:ascii="Trebuchet MS" w:hAnsi="Trebuchet MS" w:cs="Arial"/>
          <w:color w:val="000000"/>
          <w:sz w:val="20"/>
          <w:szCs w:val="20"/>
          <w:lang w:val="fr-FR"/>
        </w:rPr>
        <w:t>recyclage</w:t>
      </w:r>
      <w:proofErr w:type="gramEnd"/>
      <w:r w:rsidRPr="007D34E1">
        <w:rPr>
          <w:rFonts w:ascii="Trebuchet MS" w:hAnsi="Trebuchet MS" w:cs="Arial"/>
          <w:color w:val="000000"/>
          <w:sz w:val="20"/>
          <w:szCs w:val="20"/>
          <w:lang w:val="fr-FR"/>
        </w:rPr>
        <w:t xml:space="preserve"> des consommables, </w:t>
      </w:r>
    </w:p>
    <w:p w:rsidR="007D34E1" w:rsidP="007D34E1" w:rsidRDefault="00185FBF" w14:paraId="7E302339" w14:textId="77777777">
      <w:pPr>
        <w:numPr>
          <w:ilvl w:val="0"/>
          <w:numId w:val="2"/>
        </w:numPr>
        <w:autoSpaceDE w:val="0"/>
        <w:autoSpaceDN w:val="0"/>
        <w:adjustRightInd w:val="0"/>
        <w:rPr>
          <w:rFonts w:ascii="Trebuchet MS" w:hAnsi="Trebuchet MS" w:cs="Arial"/>
          <w:color w:val="000000"/>
          <w:sz w:val="20"/>
          <w:szCs w:val="20"/>
          <w:lang w:val="fr-FR"/>
        </w:rPr>
      </w:pPr>
      <w:proofErr w:type="gramStart"/>
      <w:r w:rsidRPr="007D34E1">
        <w:rPr>
          <w:rFonts w:ascii="Trebuchet MS" w:hAnsi="Trebuchet MS" w:cs="Arial"/>
          <w:color w:val="000000"/>
          <w:sz w:val="20"/>
          <w:szCs w:val="20"/>
          <w:lang w:val="fr-FR"/>
        </w:rPr>
        <w:t>formation</w:t>
      </w:r>
      <w:proofErr w:type="gramEnd"/>
      <w:r w:rsidRPr="007D34E1">
        <w:rPr>
          <w:rFonts w:ascii="Trebuchet MS" w:hAnsi="Trebuchet MS" w:cs="Arial"/>
          <w:color w:val="000000"/>
          <w:sz w:val="20"/>
          <w:szCs w:val="20"/>
          <w:lang w:val="fr-FR"/>
        </w:rPr>
        <w:t xml:space="preserve"> des salariés aux exigences environnementales.</w:t>
      </w:r>
    </w:p>
    <w:p w:rsidR="007D34E1" w:rsidP="007D34E1" w:rsidRDefault="007D34E1" w14:paraId="62F6FCD1" w14:textId="77777777">
      <w:pPr>
        <w:autoSpaceDE w:val="0"/>
        <w:autoSpaceDN w:val="0"/>
        <w:adjustRightInd w:val="0"/>
        <w:rPr>
          <w:rFonts w:ascii="Trebuchet MS" w:hAnsi="Trebuchet MS" w:cs="Arial"/>
          <w:color w:val="000000"/>
          <w:sz w:val="20"/>
          <w:szCs w:val="20"/>
          <w:lang w:val="fr-FR"/>
        </w:rPr>
      </w:pPr>
    </w:p>
    <w:p w:rsidR="00185FBF" w:rsidP="007D34E1" w:rsidRDefault="007D34E1" w14:paraId="66DFCD30" w14:textId="781A26EA">
      <w:pPr>
        <w:autoSpaceDE w:val="0"/>
        <w:autoSpaceDN w:val="0"/>
        <w:adjustRightInd w:val="0"/>
        <w:rPr>
          <w:rFonts w:ascii="Trebuchet MS" w:hAnsi="Trebuchet MS" w:cs="Arial"/>
          <w:color w:val="000000"/>
          <w:sz w:val="20"/>
          <w:szCs w:val="20"/>
          <w:lang w:val="fr-FR"/>
        </w:rPr>
      </w:pPr>
      <w:r>
        <w:rPr>
          <w:rFonts w:ascii="Trebuchet MS" w:hAnsi="Trebuchet MS" w:cs="Arial"/>
          <w:color w:val="000000"/>
          <w:sz w:val="20"/>
          <w:szCs w:val="20"/>
          <w:lang w:val="fr-FR"/>
        </w:rPr>
        <w:t>Cette liste est non exhaustive.</w:t>
      </w:r>
      <w:r w:rsidRPr="007D34E1" w:rsidR="00185FBF">
        <w:rPr>
          <w:rFonts w:ascii="Trebuchet MS" w:hAnsi="Trebuchet MS" w:cs="Arial"/>
          <w:color w:val="000000"/>
          <w:sz w:val="20"/>
          <w:szCs w:val="20"/>
          <w:lang w:val="fr-FR"/>
        </w:rPr>
        <w:t xml:space="preserve"> </w:t>
      </w:r>
    </w:p>
    <w:p w:rsidRPr="007D34E1" w:rsidR="00506190" w:rsidP="007D34E1" w:rsidRDefault="00506190" w14:paraId="1E53DBFE" w14:textId="77777777">
      <w:pPr>
        <w:autoSpaceDE w:val="0"/>
        <w:autoSpaceDN w:val="0"/>
        <w:adjustRightInd w:val="0"/>
        <w:rPr>
          <w:rFonts w:ascii="Trebuchet MS" w:hAnsi="Trebuchet MS" w:cs="Arial"/>
          <w:color w:val="000000"/>
          <w:sz w:val="20"/>
          <w:szCs w:val="20"/>
          <w:lang w:val="fr-FR"/>
        </w:rPr>
      </w:pPr>
    </w:p>
    <w:p w:rsidR="00B205E7" w:rsidRDefault="00704510" w14:paraId="103153CA" w14:textId="5DE83E08">
      <w:pPr>
        <w:pStyle w:val="Titre1"/>
        <w:shd w:val="clear" w:color="FD2456" w:fill="FD2456"/>
        <w:rPr>
          <w:rFonts w:ascii="Trebuchet MS" w:hAnsi="Trebuchet MS" w:eastAsia="Trebuchet MS" w:cs="Trebuchet MS"/>
          <w:color w:val="FFFFFF"/>
          <w:sz w:val="28"/>
          <w:lang w:val="fr-FR"/>
        </w:rPr>
      </w:pPr>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1</w:t>
      </w:r>
      <w:r>
        <w:rPr>
          <w:rFonts w:ascii="Trebuchet MS" w:hAnsi="Trebuchet MS" w:eastAsia="Trebuchet MS" w:cs="Trebuchet MS"/>
          <w:color w:val="FFFFFF"/>
          <w:sz w:val="28"/>
          <w:lang w:val="fr-FR"/>
        </w:rPr>
        <w:t xml:space="preserve"> - Droit de propriété industrielle et intellectuelle</w:t>
      </w:r>
      <w:bookmarkEnd w:id="55"/>
    </w:p>
    <w:p w:rsidRPr="00107EE6" w:rsidR="00B205E7" w:rsidRDefault="00704510" w14:paraId="4F6834B0" w14:textId="77777777">
      <w:pPr>
        <w:spacing w:line="60" w:lineRule="exact"/>
        <w:rPr>
          <w:sz w:val="6"/>
          <w:lang w:val="fr-FR"/>
        </w:rPr>
      </w:pPr>
      <w:r w:rsidRPr="00107EE6">
        <w:rPr>
          <w:lang w:val="fr-FR"/>
        </w:rPr>
        <w:t xml:space="preserve"> </w:t>
      </w:r>
    </w:p>
    <w:p w:rsidR="00B205E7" w:rsidRDefault="00704510" w14:paraId="6BBA28A4" w14:textId="5A19EA7D">
      <w:pPr>
        <w:pStyle w:val="ParagrapheIndent1"/>
        <w:spacing w:line="232" w:lineRule="exact"/>
        <w:jc w:val="both"/>
        <w:rPr>
          <w:color w:val="000000"/>
          <w:lang w:val="fr-FR"/>
        </w:rPr>
        <w:sectPr w:rsidR="00B205E7">
          <w:footerReference w:type="default" r:id="rId22"/>
          <w:pgSz w:w="11900" w:h="16840" w:orient="portrait"/>
          <w:pgMar w:top="1140" w:right="1140" w:bottom="1140" w:left="1140" w:header="1140" w:footer="1140" w:gutter="0"/>
          <w:cols w:space="708"/>
        </w:sectPr>
      </w:pPr>
      <w:r>
        <w:rPr>
          <w:color w:val="000000"/>
          <w:lang w:val="fr-FR"/>
        </w:rPr>
        <w:t>Par dérogation à l'article 35 du CCAG-PI, les résultats réalisés dans le cadre du marché font l'objet d'une cession à titre exclusif au profit du pouvoir adjudicateur.</w:t>
      </w:r>
    </w:p>
    <w:p w:rsidR="00B205E7" w:rsidRDefault="00704510" w14:paraId="5FB5FA36" w14:textId="7AD0DC89">
      <w:pPr>
        <w:pStyle w:val="Titre1"/>
        <w:shd w:val="clear" w:color="FD2456" w:fill="FD2456"/>
        <w:rPr>
          <w:rFonts w:ascii="Trebuchet MS" w:hAnsi="Trebuchet MS" w:eastAsia="Trebuchet MS" w:cs="Trebuchet MS"/>
          <w:color w:val="FFFFFF"/>
          <w:sz w:val="28"/>
          <w:lang w:val="fr-FR"/>
        </w:rPr>
      </w:pPr>
      <w:bookmarkStart w:name="ArtL1_CCAP-1-A30" w:id="56"/>
      <w:bookmarkStart w:name="_Toc256000027" w:id="57"/>
      <w:bookmarkEnd w:id="56"/>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2</w:t>
      </w:r>
      <w:r>
        <w:rPr>
          <w:rFonts w:ascii="Trebuchet MS" w:hAnsi="Trebuchet MS" w:eastAsia="Trebuchet MS" w:cs="Trebuchet MS"/>
          <w:color w:val="FFFFFF"/>
          <w:sz w:val="28"/>
          <w:lang w:val="fr-FR"/>
        </w:rPr>
        <w:t xml:space="preserve"> - Pénalités</w:t>
      </w:r>
      <w:bookmarkEnd w:id="57"/>
    </w:p>
    <w:p w:rsidRPr="00107EE6" w:rsidR="00B205E7" w:rsidRDefault="00704510" w14:paraId="634CD357" w14:textId="77777777">
      <w:pPr>
        <w:spacing w:line="60" w:lineRule="exact"/>
        <w:rPr>
          <w:sz w:val="6"/>
          <w:lang w:val="fr-FR"/>
        </w:rPr>
      </w:pPr>
      <w:r w:rsidRPr="00107EE6">
        <w:rPr>
          <w:lang w:val="fr-FR"/>
        </w:rPr>
        <w:t xml:space="preserve"> </w:t>
      </w:r>
    </w:p>
    <w:p w:rsidR="00B205E7" w:rsidRDefault="00704510" w14:paraId="155495C3" w14:textId="1B4EEADC">
      <w:pPr>
        <w:pStyle w:val="Titre2"/>
        <w:ind w:left="280"/>
        <w:rPr>
          <w:rFonts w:ascii="Trebuchet MS" w:hAnsi="Trebuchet MS" w:eastAsia="Trebuchet MS" w:cs="Trebuchet MS"/>
          <w:i w:val="0"/>
          <w:color w:val="000000"/>
          <w:sz w:val="24"/>
          <w:lang w:val="fr-FR"/>
        </w:rPr>
      </w:pPr>
      <w:bookmarkStart w:name="ArtL2_CCAP-1-A30.1" w:id="58"/>
      <w:bookmarkStart w:name="_Toc256000028" w:id="59"/>
      <w:bookmarkEnd w:id="58"/>
      <w:r w:rsidRPr="111865AB" w:rsidR="00704510">
        <w:rPr>
          <w:rFonts w:ascii="Trebuchet MS" w:hAnsi="Trebuchet MS" w:eastAsia="Trebuchet MS" w:cs="Trebuchet MS"/>
          <w:i w:val="0"/>
          <w:iCs w:val="0"/>
          <w:color w:val="000000" w:themeColor="text1" w:themeTint="FF" w:themeShade="FF"/>
          <w:sz w:val="24"/>
          <w:szCs w:val="24"/>
          <w:lang w:val="fr-FR"/>
        </w:rPr>
        <w:t>1</w:t>
      </w:r>
      <w:r w:rsidRPr="111865AB" w:rsidR="00EA5991">
        <w:rPr>
          <w:rFonts w:ascii="Trebuchet MS" w:hAnsi="Trebuchet MS" w:eastAsia="Trebuchet MS" w:cs="Trebuchet MS"/>
          <w:i w:val="0"/>
          <w:iCs w:val="0"/>
          <w:color w:val="000000" w:themeColor="text1" w:themeTint="FF" w:themeShade="FF"/>
          <w:sz w:val="24"/>
          <w:szCs w:val="24"/>
          <w:lang w:val="fr-FR"/>
        </w:rPr>
        <w:t>2</w:t>
      </w:r>
      <w:r w:rsidRPr="111865AB" w:rsidR="00704510">
        <w:rPr>
          <w:rFonts w:ascii="Trebuchet MS" w:hAnsi="Trebuchet MS" w:eastAsia="Trebuchet MS" w:cs="Trebuchet MS"/>
          <w:i w:val="0"/>
          <w:iCs w:val="0"/>
          <w:color w:val="000000" w:themeColor="text1" w:themeTint="FF" w:themeShade="FF"/>
          <w:sz w:val="24"/>
          <w:szCs w:val="24"/>
          <w:lang w:val="fr-FR"/>
        </w:rPr>
        <w:t xml:space="preserve">.1 - Pénalités de </w:t>
      </w:r>
      <w:commentRangeStart w:id="60"/>
      <w:r w:rsidRPr="111865AB" w:rsidR="00704510">
        <w:rPr>
          <w:rFonts w:ascii="Trebuchet MS" w:hAnsi="Trebuchet MS" w:eastAsia="Trebuchet MS" w:cs="Trebuchet MS"/>
          <w:i w:val="0"/>
          <w:iCs w:val="0"/>
          <w:color w:val="000000" w:themeColor="text1" w:themeTint="FF" w:themeShade="FF"/>
          <w:sz w:val="24"/>
          <w:szCs w:val="24"/>
          <w:lang w:val="fr-FR"/>
        </w:rPr>
        <w:t>retard</w:t>
      </w:r>
      <w:bookmarkEnd w:id="59"/>
      <w:commentRangeEnd w:id="60"/>
      <w:r>
        <w:rPr>
          <w:rStyle w:val="CommentReference"/>
        </w:rPr>
        <w:commentReference w:id="60"/>
      </w:r>
    </w:p>
    <w:p w:rsidRPr="00506190" w:rsidR="009C197E" w:rsidP="009C197E" w:rsidRDefault="009C197E" w14:paraId="2266681B" w14:textId="77777777">
      <w:pPr>
        <w:pStyle w:val="paragraph"/>
        <w:spacing w:before="120" w:beforeAutospacing="0" w:after="120" w:afterAutospacing="0"/>
        <w:jc w:val="both"/>
        <w:textAlignment w:val="baseline"/>
        <w:rPr>
          <w:rFonts w:ascii="Trebuchet MS" w:hAnsi="Trebuchet MS"/>
        </w:rPr>
      </w:pPr>
      <w:r w:rsidRPr="00506190">
        <w:rPr>
          <w:rStyle w:val="normaltextrun"/>
          <w:rFonts w:ascii="Trebuchet MS" w:hAnsi="Trebuchet MS" w:cs="Arial"/>
          <w:sz w:val="20"/>
          <w:szCs w:val="20"/>
        </w:rPr>
        <w:t>En cas de manquement (et notamment en cas de retard du titulaire dans l’exécution de ses prestations et la restitution de rendus admissibles par l’université du Titulaire du marché à ses obligations, l’université se réserve le droit de lui appliquer des pénalités sur sa rémunération conformément à l’article 14.1.1 du CCAG-PI.</w:t>
      </w:r>
      <w:r w:rsidRPr="00506190">
        <w:rPr>
          <w:rStyle w:val="eop"/>
          <w:rFonts w:ascii="Trebuchet MS" w:hAnsi="Trebuchet MS" w:cs="Arial"/>
          <w:sz w:val="20"/>
          <w:szCs w:val="20"/>
        </w:rPr>
        <w:t> </w:t>
      </w:r>
    </w:p>
    <w:p w:rsidRPr="00506190" w:rsidR="009C197E" w:rsidP="009C197E" w:rsidRDefault="009C197E" w14:paraId="4DB485EF" w14:textId="77777777">
      <w:pPr>
        <w:pStyle w:val="paragraph"/>
        <w:spacing w:before="120" w:beforeAutospacing="0" w:after="120" w:afterAutospacing="0"/>
        <w:jc w:val="both"/>
        <w:textAlignment w:val="baseline"/>
        <w:rPr>
          <w:rFonts w:ascii="Trebuchet MS" w:hAnsi="Trebuchet MS"/>
        </w:rPr>
      </w:pPr>
      <w:r w:rsidRPr="00506190">
        <w:rPr>
          <w:rStyle w:val="normaltextrun"/>
          <w:rFonts w:ascii="Trebuchet MS" w:hAnsi="Trebuchet MS" w:cs="Arial"/>
          <w:sz w:val="20"/>
          <w:szCs w:val="20"/>
        </w:rPr>
        <w:t>Le Représentant du pouvoir adjudicateur se réserve la possibilité d’annuler, de manière expresse, des pénalités, notamment dans le cas où le Titulaire parviendrait à résorber un retard constaté.</w:t>
      </w:r>
      <w:r w:rsidRPr="00506190">
        <w:rPr>
          <w:rStyle w:val="eop"/>
          <w:rFonts w:ascii="Trebuchet MS" w:hAnsi="Trebuchet MS" w:cs="Arial"/>
          <w:sz w:val="20"/>
          <w:szCs w:val="20"/>
        </w:rPr>
        <w:t> </w:t>
      </w:r>
    </w:p>
    <w:p w:rsidRPr="00506190" w:rsidR="009C197E" w:rsidP="009C197E" w:rsidRDefault="009C197E" w14:paraId="21830F85" w14:textId="03B3852D">
      <w:pPr>
        <w:pStyle w:val="paragraph"/>
        <w:spacing w:before="120" w:beforeAutospacing="0" w:after="120" w:afterAutospacing="0"/>
        <w:jc w:val="both"/>
        <w:textAlignment w:val="baseline"/>
        <w:rPr>
          <w:rFonts w:ascii="Trebuchet MS" w:hAnsi="Trebuchet MS"/>
        </w:rPr>
      </w:pPr>
      <w:r w:rsidRPr="00506190">
        <w:rPr>
          <w:rStyle w:val="normaltextrun"/>
          <w:rFonts w:ascii="Trebuchet MS" w:hAnsi="Trebuchet MS" w:cs="Arial"/>
          <w:sz w:val="20"/>
          <w:szCs w:val="20"/>
        </w:rPr>
        <w:t>En cas de retard dans l’exécution des prestations, au regard des délais contractuels définis dans le marché, comme en cas d’absence ou de retard injustifiés à une réunion, le Titulaire est passible de pénalités.</w:t>
      </w:r>
      <w:r w:rsidRPr="00506190">
        <w:rPr>
          <w:rStyle w:val="eop"/>
          <w:rFonts w:ascii="Trebuchet MS" w:hAnsi="Trebuchet MS" w:cs="Arial"/>
          <w:sz w:val="20"/>
          <w:szCs w:val="20"/>
        </w:rPr>
        <w:t> </w:t>
      </w:r>
    </w:p>
    <w:p w:rsidR="00B205E7" w:rsidRDefault="00704510" w14:paraId="1001DFE0" w14:textId="77777777">
      <w:pPr>
        <w:pStyle w:val="ParagrapheIndent2"/>
        <w:spacing w:after="240" w:line="232" w:lineRule="exact"/>
        <w:jc w:val="both"/>
        <w:rPr>
          <w:color w:val="000000"/>
          <w:lang w:val="fr-FR"/>
        </w:rPr>
      </w:pPr>
      <w:r>
        <w:rPr>
          <w:color w:val="000000"/>
          <w:lang w:val="fr-FR"/>
        </w:rPr>
        <w:t>Par dérogation à l'article 14.1.3 du CCAG-PI, il n'est prévu aucune exonération à l'application des pénalités de retard.</w:t>
      </w:r>
    </w:p>
    <w:tbl>
      <w:tblPr>
        <w:tblW w:w="0" w:type="auto"/>
        <w:tblBorders>
          <w:top w:val="outset" w:color="auto" w:sz="6" w:space="0"/>
          <w:left w:val="outset" w:color="auto" w:sz="6" w:space="0"/>
          <w:bottom w:val="outset" w:color="auto" w:sz="6" w:space="0"/>
          <w:right w:val="outset" w:color="auto" w:sz="6" w:space="0"/>
        </w:tblBorders>
        <w:tblCellMar>
          <w:top w:w="15" w:type="dxa"/>
          <w:left w:w="15" w:type="dxa"/>
          <w:bottom w:w="15" w:type="dxa"/>
          <w:right w:w="15" w:type="dxa"/>
        </w:tblCellMar>
        <w:tblLook w:val="04A0" w:firstRow="1" w:lastRow="0" w:firstColumn="1" w:lastColumn="0" w:noHBand="0" w:noVBand="1"/>
      </w:tblPr>
      <w:tblGrid>
        <w:gridCol w:w="1410"/>
        <w:gridCol w:w="4485"/>
        <w:gridCol w:w="1395"/>
        <w:gridCol w:w="2175"/>
      </w:tblGrid>
      <w:tr w:rsidRPr="00BB48D5" w:rsidR="00BB48D5" w:rsidTr="111865AB" w14:paraId="425D75DA" w14:textId="77777777">
        <w:trPr>
          <w:trHeight w:val="300"/>
        </w:trPr>
        <w:tc>
          <w:tcPr>
            <w:tcW w:w="1410" w:type="dxa"/>
            <w:tcBorders>
              <w:top w:val="single" w:color="auto" w:sz="6" w:space="0"/>
              <w:left w:val="single" w:color="auto" w:sz="6" w:space="0"/>
              <w:bottom w:val="nil"/>
              <w:right w:val="single" w:color="auto" w:sz="6" w:space="0"/>
            </w:tcBorders>
            <w:shd w:val="clear" w:color="auto" w:fill="CCCCCC"/>
            <w:tcMar/>
            <w:hideMark/>
          </w:tcPr>
          <w:p w:rsidR="00BB48D5" w:rsidP="00BB48D5" w:rsidRDefault="00BB48D5" w14:paraId="7E06C6F4" w14:textId="77777777">
            <w:pPr>
              <w:pStyle w:val="paragraph"/>
              <w:spacing w:before="200" w:beforeAutospacing="0" w:after="60" w:afterAutospacing="0"/>
              <w:jc w:val="center"/>
              <w:textAlignment w:val="baseline"/>
            </w:pPr>
            <w:r>
              <w:rPr>
                <w:rStyle w:val="normaltextrun"/>
                <w:rFonts w:ascii="Trebuchet MS" w:hAnsi="Trebuchet MS"/>
                <w:color w:val="000000"/>
                <w:sz w:val="20"/>
                <w:szCs w:val="20"/>
              </w:rPr>
              <w:t>Code</w:t>
            </w:r>
            <w:r>
              <w:rPr>
                <w:rStyle w:val="eop"/>
                <w:rFonts w:ascii="Trebuchet MS" w:hAnsi="Trebuchet MS"/>
                <w:color w:val="000000"/>
                <w:sz w:val="20"/>
                <w:szCs w:val="20"/>
              </w:rPr>
              <w:t> </w:t>
            </w:r>
          </w:p>
        </w:tc>
        <w:tc>
          <w:tcPr>
            <w:tcW w:w="4485" w:type="dxa"/>
            <w:tcBorders>
              <w:top w:val="single" w:color="auto" w:sz="6" w:space="0"/>
              <w:left w:val="single" w:color="auto" w:sz="6" w:space="0"/>
              <w:bottom w:val="nil"/>
              <w:right w:val="single" w:color="auto" w:sz="6" w:space="0"/>
            </w:tcBorders>
            <w:shd w:val="clear" w:color="auto" w:fill="CCCCCC"/>
            <w:tcMar/>
            <w:hideMark/>
          </w:tcPr>
          <w:p w:rsidR="00BB48D5" w:rsidP="00BB48D5" w:rsidRDefault="00BB48D5" w14:paraId="650B733A" w14:textId="77777777">
            <w:pPr>
              <w:pStyle w:val="paragraph"/>
              <w:spacing w:before="200" w:beforeAutospacing="0" w:after="60" w:afterAutospacing="0"/>
              <w:jc w:val="center"/>
              <w:textAlignment w:val="baseline"/>
            </w:pPr>
            <w:r>
              <w:rPr>
                <w:rStyle w:val="normaltextrun"/>
                <w:rFonts w:ascii="Trebuchet MS" w:hAnsi="Trebuchet MS"/>
                <w:color w:val="000000"/>
                <w:sz w:val="20"/>
                <w:szCs w:val="20"/>
              </w:rPr>
              <w:t>Désignation du livrable</w:t>
            </w:r>
            <w:r>
              <w:rPr>
                <w:rStyle w:val="eop"/>
                <w:rFonts w:ascii="Trebuchet MS" w:hAnsi="Trebuchet MS"/>
                <w:color w:val="000000"/>
                <w:sz w:val="20"/>
                <w:szCs w:val="20"/>
              </w:rPr>
              <w:t> </w:t>
            </w:r>
          </w:p>
        </w:tc>
        <w:tc>
          <w:tcPr>
            <w:tcW w:w="1395" w:type="dxa"/>
            <w:tcBorders>
              <w:top w:val="single" w:color="auto" w:sz="6" w:space="0"/>
              <w:left w:val="single" w:color="auto" w:sz="6" w:space="0"/>
              <w:bottom w:val="nil"/>
              <w:right w:val="single" w:color="auto" w:sz="6" w:space="0"/>
            </w:tcBorders>
            <w:shd w:val="clear" w:color="auto" w:fill="CCCCCC"/>
            <w:tcMar/>
            <w:hideMark/>
          </w:tcPr>
          <w:p w:rsidR="00BB48D5" w:rsidP="00BB48D5" w:rsidRDefault="00BB48D5" w14:paraId="03506A31" w14:textId="77777777">
            <w:pPr>
              <w:pStyle w:val="paragraph"/>
              <w:spacing w:before="200" w:beforeAutospacing="0" w:after="60" w:afterAutospacing="0"/>
              <w:jc w:val="center"/>
              <w:textAlignment w:val="baseline"/>
            </w:pPr>
            <w:r>
              <w:rPr>
                <w:rStyle w:val="normaltextrun"/>
                <w:rFonts w:ascii="Trebuchet MS" w:hAnsi="Trebuchet MS"/>
                <w:sz w:val="20"/>
                <w:szCs w:val="20"/>
              </w:rPr>
              <w:t>Délai</w:t>
            </w:r>
            <w:r>
              <w:rPr>
                <w:rStyle w:val="eop"/>
                <w:rFonts w:ascii="Trebuchet MS" w:hAnsi="Trebuchet MS"/>
                <w:sz w:val="20"/>
                <w:szCs w:val="20"/>
              </w:rPr>
              <w:t> </w:t>
            </w:r>
          </w:p>
        </w:tc>
        <w:tc>
          <w:tcPr>
            <w:tcW w:w="2175" w:type="dxa"/>
            <w:tcBorders>
              <w:top w:val="single" w:color="auto" w:sz="6" w:space="0"/>
              <w:left w:val="single" w:color="auto" w:sz="6" w:space="0"/>
              <w:bottom w:val="nil"/>
              <w:right w:val="single" w:color="auto" w:sz="6" w:space="0"/>
            </w:tcBorders>
            <w:shd w:val="clear" w:color="auto" w:fill="CCCCCC"/>
            <w:tcMar/>
            <w:hideMark/>
          </w:tcPr>
          <w:p w:rsidR="00BB48D5" w:rsidP="00BB48D5" w:rsidRDefault="00BB48D5" w14:paraId="3F067F6A" w14:textId="77777777">
            <w:pPr>
              <w:pStyle w:val="paragraph"/>
              <w:spacing w:before="20" w:beforeAutospacing="0" w:after="120" w:afterAutospacing="0"/>
              <w:jc w:val="center"/>
              <w:textAlignment w:val="baseline"/>
            </w:pPr>
            <w:r>
              <w:rPr>
                <w:rStyle w:val="normaltextrun"/>
                <w:rFonts w:ascii="Trebuchet MS" w:hAnsi="Trebuchet MS"/>
                <w:sz w:val="20"/>
                <w:szCs w:val="20"/>
              </w:rPr>
              <w:t>Hors délai</w:t>
            </w:r>
            <w:r>
              <w:rPr>
                <w:rStyle w:val="normaltextrun"/>
                <w:rFonts w:ascii="Arial" w:hAnsi="Arial" w:cs="Arial"/>
                <w:sz w:val="20"/>
                <w:szCs w:val="20"/>
              </w:rPr>
              <w:t> </w:t>
            </w:r>
            <w:r>
              <w:rPr>
                <w:rStyle w:val="normaltextrun"/>
                <w:rFonts w:ascii="Trebuchet MS" w:hAnsi="Trebuchet MS"/>
                <w:sz w:val="20"/>
                <w:szCs w:val="20"/>
              </w:rPr>
              <w:t>: P</w:t>
            </w:r>
            <w:r>
              <w:rPr>
                <w:rStyle w:val="normaltextrun"/>
                <w:rFonts w:ascii="Trebuchet MS" w:hAnsi="Trebuchet MS" w:cs="Trebuchet MS"/>
                <w:sz w:val="20"/>
                <w:szCs w:val="20"/>
              </w:rPr>
              <w:t>é</w:t>
            </w:r>
            <w:r>
              <w:rPr>
                <w:rStyle w:val="normaltextrun"/>
                <w:rFonts w:ascii="Trebuchet MS" w:hAnsi="Trebuchet MS"/>
                <w:sz w:val="20"/>
                <w:szCs w:val="20"/>
              </w:rPr>
              <w:t>nalit</w:t>
            </w:r>
            <w:r>
              <w:rPr>
                <w:rStyle w:val="normaltextrun"/>
                <w:rFonts w:ascii="Trebuchet MS" w:hAnsi="Trebuchet MS" w:cs="Trebuchet MS"/>
                <w:sz w:val="20"/>
                <w:szCs w:val="20"/>
              </w:rPr>
              <w:t>é</w:t>
            </w:r>
            <w:r>
              <w:rPr>
                <w:rStyle w:val="normaltextrun"/>
                <w:rFonts w:ascii="Trebuchet MS" w:hAnsi="Trebuchet MS"/>
                <w:sz w:val="20"/>
                <w:szCs w:val="20"/>
              </w:rPr>
              <w:t>s applicables</w:t>
            </w:r>
            <w:r>
              <w:rPr>
                <w:rStyle w:val="eop"/>
                <w:rFonts w:ascii="Trebuchet MS" w:hAnsi="Trebuchet MS"/>
                <w:sz w:val="20"/>
                <w:szCs w:val="20"/>
              </w:rPr>
              <w:t> </w:t>
            </w:r>
          </w:p>
          <w:p w:rsidR="00BB48D5" w:rsidP="00BB48D5" w:rsidRDefault="00BB48D5" w14:paraId="7752E664" w14:textId="77777777">
            <w:pPr>
              <w:pStyle w:val="paragraph"/>
              <w:spacing w:before="20" w:beforeAutospacing="0" w:after="120" w:afterAutospacing="0"/>
              <w:jc w:val="center"/>
              <w:textAlignment w:val="baseline"/>
            </w:pPr>
            <w:r>
              <w:rPr>
                <w:rStyle w:val="normaltextrun"/>
                <w:rFonts w:ascii="Trebuchet MS" w:hAnsi="Trebuchet MS"/>
                <w:sz w:val="20"/>
                <w:szCs w:val="20"/>
              </w:rPr>
              <w:t>€ HT</w:t>
            </w:r>
            <w:r>
              <w:rPr>
                <w:rStyle w:val="eop"/>
                <w:rFonts w:ascii="Trebuchet MS" w:hAnsi="Trebuchet MS"/>
                <w:sz w:val="20"/>
                <w:szCs w:val="20"/>
              </w:rPr>
              <w:t> </w:t>
            </w:r>
          </w:p>
        </w:tc>
      </w:tr>
      <w:tr w:rsidR="00BB48D5" w:rsidTr="111865AB" w14:paraId="2881CA1B" w14:textId="77777777">
        <w:trPr>
          <w:trHeight w:val="300"/>
        </w:trPr>
        <w:tc>
          <w:tcPr>
            <w:tcW w:w="14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167EF8DA" w14:textId="77777777">
            <w:pPr>
              <w:pStyle w:val="paragraph"/>
              <w:spacing w:before="120" w:beforeAutospacing="0" w:after="40" w:afterAutospacing="0"/>
              <w:jc w:val="center"/>
              <w:textAlignment w:val="baseline"/>
            </w:pPr>
            <w:r>
              <w:rPr>
                <w:rStyle w:val="normaltextrun"/>
                <w:rFonts w:ascii="Trebuchet MS" w:hAnsi="Trebuchet MS"/>
                <w:color w:val="000000"/>
                <w:sz w:val="20"/>
                <w:szCs w:val="20"/>
              </w:rPr>
              <w:t>Devis</w:t>
            </w:r>
            <w:r>
              <w:rPr>
                <w:rStyle w:val="eop"/>
                <w:rFonts w:ascii="Trebuchet MS" w:hAnsi="Trebuchet MS"/>
                <w:color w:val="000000"/>
                <w:sz w:val="20"/>
                <w:szCs w:val="20"/>
              </w:rPr>
              <w:t> </w:t>
            </w:r>
          </w:p>
        </w:tc>
        <w:tc>
          <w:tcPr>
            <w:tcW w:w="44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201D6FB4" w14:textId="77777777">
            <w:pPr>
              <w:pStyle w:val="paragraph"/>
              <w:spacing w:before="120" w:beforeAutospacing="0" w:after="40" w:afterAutospacing="0"/>
              <w:ind w:left="75" w:right="75"/>
              <w:jc w:val="both"/>
              <w:textAlignment w:val="baseline"/>
            </w:pPr>
            <w:r>
              <w:rPr>
                <w:rStyle w:val="normaltextrun"/>
                <w:rFonts w:ascii="Trebuchet MS" w:hAnsi="Trebuchet MS"/>
                <w:color w:val="000000"/>
                <w:sz w:val="20"/>
                <w:szCs w:val="20"/>
              </w:rPr>
              <w:t>Rendu du devis détaillé en conformité du BPU</w:t>
            </w:r>
            <w:r>
              <w:rPr>
                <w:rStyle w:val="eop"/>
                <w:rFonts w:ascii="Trebuchet MS" w:hAnsi="Trebuchet MS"/>
                <w:color w:val="000000"/>
                <w:sz w:val="20"/>
                <w:szCs w:val="20"/>
              </w:rPr>
              <w:t> </w:t>
            </w:r>
          </w:p>
        </w:tc>
        <w:tc>
          <w:tcPr>
            <w:tcW w:w="13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2453222F" w14:textId="77777777">
            <w:pPr>
              <w:pStyle w:val="paragraph"/>
              <w:spacing w:before="120" w:beforeAutospacing="0" w:after="40" w:afterAutospacing="0"/>
              <w:ind w:left="75" w:right="75"/>
              <w:jc w:val="center"/>
              <w:textAlignment w:val="baseline"/>
            </w:pPr>
            <w:r>
              <w:rPr>
                <w:rStyle w:val="normaltextrun"/>
                <w:rFonts w:ascii="Trebuchet MS" w:hAnsi="Trebuchet MS"/>
                <w:sz w:val="20"/>
                <w:szCs w:val="20"/>
              </w:rPr>
              <w:t>8 jours calendaires</w:t>
            </w:r>
            <w:r>
              <w:rPr>
                <w:rStyle w:val="eop"/>
                <w:rFonts w:ascii="Trebuchet MS" w:hAnsi="Trebuchet MS"/>
                <w:sz w:val="20"/>
                <w:szCs w:val="20"/>
              </w:rPr>
              <w:t> </w:t>
            </w:r>
          </w:p>
        </w:tc>
        <w:tc>
          <w:tcPr>
            <w:tcW w:w="21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24533E17" w14:textId="77777777">
            <w:pPr>
              <w:pStyle w:val="paragraph"/>
              <w:spacing w:before="120" w:beforeAutospacing="0" w:after="40" w:afterAutospacing="0"/>
              <w:jc w:val="center"/>
              <w:textAlignment w:val="baseline"/>
            </w:pPr>
            <w:r>
              <w:rPr>
                <w:rStyle w:val="normaltextrun"/>
                <w:rFonts w:ascii="Trebuchet MS" w:hAnsi="Trebuchet MS"/>
                <w:sz w:val="20"/>
                <w:szCs w:val="20"/>
              </w:rPr>
              <w:t>20€/jour calendaire</w:t>
            </w:r>
            <w:r>
              <w:rPr>
                <w:rStyle w:val="eop"/>
                <w:rFonts w:ascii="Trebuchet MS" w:hAnsi="Trebuchet MS"/>
                <w:sz w:val="20"/>
                <w:szCs w:val="20"/>
              </w:rPr>
              <w:t> </w:t>
            </w:r>
          </w:p>
        </w:tc>
      </w:tr>
      <w:tr w:rsidR="00BB48D5" w:rsidTr="111865AB" w14:paraId="38C00B66" w14:textId="77777777">
        <w:trPr>
          <w:trHeight w:val="300"/>
        </w:trPr>
        <w:tc>
          <w:tcPr>
            <w:tcW w:w="14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163327CE" w14:textId="77777777">
            <w:pPr>
              <w:pStyle w:val="paragraph"/>
              <w:spacing w:before="120" w:beforeAutospacing="0" w:after="40" w:afterAutospacing="0"/>
              <w:jc w:val="center"/>
              <w:textAlignment w:val="baseline"/>
            </w:pPr>
            <w:r>
              <w:rPr>
                <w:rStyle w:val="normaltextrun"/>
                <w:rFonts w:ascii="Trebuchet MS" w:hAnsi="Trebuchet MS"/>
                <w:color w:val="000000"/>
                <w:sz w:val="20"/>
                <w:szCs w:val="20"/>
              </w:rPr>
              <w:t>Intervention</w:t>
            </w:r>
            <w:r>
              <w:rPr>
                <w:rStyle w:val="eop"/>
                <w:rFonts w:ascii="Trebuchet MS" w:hAnsi="Trebuchet MS"/>
                <w:color w:val="000000"/>
                <w:sz w:val="20"/>
                <w:szCs w:val="20"/>
              </w:rPr>
              <w:t> </w:t>
            </w:r>
          </w:p>
        </w:tc>
        <w:tc>
          <w:tcPr>
            <w:tcW w:w="44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438AD3F1" w14:textId="77777777">
            <w:pPr>
              <w:pStyle w:val="paragraph"/>
              <w:spacing w:before="120" w:beforeAutospacing="0" w:after="40" w:afterAutospacing="0"/>
              <w:ind w:left="75" w:right="75"/>
              <w:jc w:val="both"/>
              <w:textAlignment w:val="baseline"/>
            </w:pPr>
            <w:r>
              <w:rPr>
                <w:rStyle w:val="normaltextrun"/>
                <w:rFonts w:ascii="Trebuchet MS" w:hAnsi="Trebuchet MS"/>
                <w:color w:val="000000"/>
                <w:sz w:val="20"/>
                <w:szCs w:val="20"/>
              </w:rPr>
              <w:t>A compter de l’envoi de l’ordre de service (Bon de commande), le titulaire devra intervenir</w:t>
            </w:r>
            <w:r>
              <w:rPr>
                <w:rStyle w:val="eop"/>
                <w:rFonts w:ascii="Trebuchet MS" w:hAnsi="Trebuchet MS"/>
                <w:color w:val="000000"/>
                <w:sz w:val="20"/>
                <w:szCs w:val="20"/>
              </w:rPr>
              <w:t> </w:t>
            </w:r>
          </w:p>
        </w:tc>
        <w:tc>
          <w:tcPr>
            <w:tcW w:w="13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3FF190AE" w14:textId="77777777">
            <w:pPr>
              <w:pStyle w:val="paragraph"/>
              <w:spacing w:before="120" w:beforeAutospacing="0" w:after="40" w:afterAutospacing="0"/>
              <w:ind w:left="75" w:right="75"/>
              <w:jc w:val="center"/>
              <w:textAlignment w:val="baseline"/>
            </w:pPr>
            <w:r>
              <w:rPr>
                <w:rStyle w:val="normaltextrun"/>
                <w:rFonts w:ascii="Trebuchet MS" w:hAnsi="Trebuchet MS"/>
                <w:sz w:val="20"/>
                <w:szCs w:val="20"/>
              </w:rPr>
              <w:t>2 semaines (14 jours calendaires)</w:t>
            </w:r>
            <w:r>
              <w:rPr>
                <w:rStyle w:val="eop"/>
                <w:rFonts w:ascii="Trebuchet MS" w:hAnsi="Trebuchet MS"/>
                <w:sz w:val="20"/>
                <w:szCs w:val="20"/>
              </w:rPr>
              <w:t> </w:t>
            </w:r>
          </w:p>
        </w:tc>
        <w:tc>
          <w:tcPr>
            <w:tcW w:w="21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31482BAB" w14:textId="77777777">
            <w:pPr>
              <w:pStyle w:val="paragraph"/>
              <w:spacing w:before="120" w:beforeAutospacing="0" w:after="40" w:afterAutospacing="0"/>
              <w:jc w:val="center"/>
              <w:textAlignment w:val="baseline"/>
            </w:pPr>
            <w:r>
              <w:rPr>
                <w:rStyle w:val="normaltextrun"/>
                <w:rFonts w:ascii="Trebuchet MS" w:hAnsi="Trebuchet MS"/>
                <w:sz w:val="20"/>
                <w:szCs w:val="20"/>
              </w:rPr>
              <w:t>30 €/jour calendaire</w:t>
            </w:r>
            <w:r>
              <w:rPr>
                <w:rStyle w:val="eop"/>
                <w:rFonts w:ascii="Trebuchet MS" w:hAnsi="Trebuchet MS"/>
                <w:sz w:val="20"/>
                <w:szCs w:val="20"/>
              </w:rPr>
              <w:t> </w:t>
            </w:r>
          </w:p>
        </w:tc>
      </w:tr>
      <w:tr w:rsidR="00BB48D5" w:rsidTr="111865AB" w14:paraId="366E6AAF" w14:textId="77777777">
        <w:trPr>
          <w:trHeight w:val="300"/>
        </w:trPr>
        <w:tc>
          <w:tcPr>
            <w:tcW w:w="14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3A821E73" w14:textId="77777777">
            <w:pPr>
              <w:pStyle w:val="paragraph"/>
              <w:spacing w:before="120" w:beforeAutospacing="0" w:after="40" w:afterAutospacing="0"/>
              <w:jc w:val="center"/>
              <w:textAlignment w:val="baseline"/>
            </w:pPr>
            <w:r>
              <w:rPr>
                <w:rStyle w:val="normaltextrun"/>
                <w:rFonts w:ascii="Trebuchet MS" w:hAnsi="Trebuchet MS"/>
                <w:color w:val="000000"/>
                <w:sz w:val="20"/>
                <w:szCs w:val="20"/>
              </w:rPr>
              <w:t>Rapport</w:t>
            </w:r>
            <w:r>
              <w:rPr>
                <w:rStyle w:val="eop"/>
                <w:rFonts w:ascii="Trebuchet MS" w:hAnsi="Trebuchet MS"/>
                <w:color w:val="000000"/>
                <w:sz w:val="20"/>
                <w:szCs w:val="20"/>
              </w:rPr>
              <w:t> </w:t>
            </w:r>
          </w:p>
        </w:tc>
        <w:tc>
          <w:tcPr>
            <w:tcW w:w="44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2CD6E5D0" w14:textId="77777777">
            <w:pPr>
              <w:pStyle w:val="paragraph"/>
              <w:spacing w:before="120" w:beforeAutospacing="0" w:after="40" w:afterAutospacing="0"/>
              <w:ind w:left="75" w:right="75"/>
              <w:jc w:val="both"/>
              <w:textAlignment w:val="baseline"/>
            </w:pPr>
            <w:r>
              <w:rPr>
                <w:rStyle w:val="normaltextrun"/>
                <w:rFonts w:ascii="Trebuchet MS" w:hAnsi="Trebuchet MS"/>
                <w:color w:val="000000"/>
                <w:sz w:val="20"/>
                <w:szCs w:val="20"/>
              </w:rPr>
              <w:t>Remise du rapport d’investigation détaillé</w:t>
            </w:r>
            <w:r>
              <w:rPr>
                <w:rStyle w:val="normaltextrun"/>
                <w:rFonts w:ascii="Arial" w:hAnsi="Arial" w:cs="Arial"/>
                <w:color w:val="000000"/>
                <w:sz w:val="20"/>
                <w:szCs w:val="20"/>
              </w:rPr>
              <w:t> </w:t>
            </w:r>
            <w:r>
              <w:rPr>
                <w:rStyle w:val="normaltextrun"/>
                <w:rFonts w:ascii="Trebuchet MS" w:hAnsi="Trebuchet MS"/>
                <w:color w:val="000000"/>
                <w:sz w:val="20"/>
                <w:szCs w:val="20"/>
              </w:rPr>
              <w:t>: livrable (article 4.4 du CCTP)</w:t>
            </w:r>
            <w:r>
              <w:rPr>
                <w:rStyle w:val="eop"/>
                <w:rFonts w:ascii="Trebuchet MS" w:hAnsi="Trebuchet MS"/>
                <w:color w:val="000000"/>
                <w:sz w:val="20"/>
                <w:szCs w:val="20"/>
              </w:rPr>
              <w:t> </w:t>
            </w:r>
          </w:p>
        </w:tc>
        <w:tc>
          <w:tcPr>
            <w:tcW w:w="13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4B3B33B4" w14:textId="77777777">
            <w:pPr>
              <w:pStyle w:val="paragraph"/>
              <w:spacing w:before="120" w:beforeAutospacing="0" w:after="40" w:afterAutospacing="0"/>
              <w:ind w:left="75" w:right="75"/>
              <w:jc w:val="center"/>
              <w:textAlignment w:val="baseline"/>
            </w:pPr>
            <w:r>
              <w:rPr>
                <w:rStyle w:val="normaltextrun"/>
                <w:rFonts w:ascii="Trebuchet MS" w:hAnsi="Trebuchet MS"/>
                <w:sz w:val="20"/>
                <w:szCs w:val="20"/>
              </w:rPr>
              <w:t>2 semaines (14 jours calendaires)</w:t>
            </w:r>
            <w:r>
              <w:rPr>
                <w:rStyle w:val="eop"/>
                <w:rFonts w:ascii="Trebuchet MS" w:hAnsi="Trebuchet MS"/>
                <w:sz w:val="20"/>
                <w:szCs w:val="20"/>
              </w:rPr>
              <w:t> </w:t>
            </w:r>
          </w:p>
        </w:tc>
        <w:tc>
          <w:tcPr>
            <w:tcW w:w="21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393B63BF" w14:textId="77777777">
            <w:pPr>
              <w:pStyle w:val="paragraph"/>
              <w:spacing w:before="120" w:beforeAutospacing="0" w:after="40" w:afterAutospacing="0"/>
              <w:jc w:val="center"/>
              <w:textAlignment w:val="baseline"/>
            </w:pPr>
            <w:r>
              <w:rPr>
                <w:rStyle w:val="normaltextrun"/>
                <w:rFonts w:ascii="Trebuchet MS" w:hAnsi="Trebuchet MS"/>
                <w:sz w:val="20"/>
                <w:szCs w:val="20"/>
              </w:rPr>
              <w:t>30 €/jour calendaire </w:t>
            </w:r>
            <w:r>
              <w:rPr>
                <w:rStyle w:val="eop"/>
                <w:rFonts w:ascii="Trebuchet MS" w:hAnsi="Trebuchet MS"/>
                <w:sz w:val="20"/>
                <w:szCs w:val="20"/>
              </w:rPr>
              <w:t> </w:t>
            </w:r>
          </w:p>
        </w:tc>
      </w:tr>
      <w:tr w:rsidR="00BB48D5" w:rsidTr="111865AB" w14:paraId="65C34D2F" w14:textId="77777777">
        <w:trPr>
          <w:trHeight w:val="300"/>
        </w:trPr>
        <w:tc>
          <w:tcPr>
            <w:tcW w:w="141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44FF7C50" w14:textId="77777777">
            <w:pPr>
              <w:pStyle w:val="paragraph"/>
              <w:spacing w:before="120" w:beforeAutospacing="0" w:after="40" w:afterAutospacing="0"/>
              <w:jc w:val="center"/>
              <w:textAlignment w:val="baseline"/>
            </w:pPr>
            <w:r>
              <w:rPr>
                <w:rStyle w:val="normaltextrun"/>
                <w:rFonts w:ascii="Trebuchet MS" w:hAnsi="Trebuchet MS"/>
                <w:color w:val="000000"/>
                <w:sz w:val="20"/>
                <w:szCs w:val="20"/>
              </w:rPr>
              <w:t>SHS</w:t>
            </w:r>
            <w:r>
              <w:rPr>
                <w:rStyle w:val="eop"/>
                <w:rFonts w:ascii="Trebuchet MS" w:hAnsi="Trebuchet MS"/>
                <w:color w:val="000000"/>
                <w:sz w:val="20"/>
                <w:szCs w:val="20"/>
              </w:rPr>
              <w:t> </w:t>
            </w:r>
          </w:p>
        </w:tc>
        <w:tc>
          <w:tcPr>
            <w:tcW w:w="448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1850E082" w14:textId="77777777">
            <w:pPr>
              <w:pStyle w:val="paragraph"/>
              <w:spacing w:before="120" w:beforeAutospacing="0" w:after="120" w:afterAutospacing="0"/>
              <w:ind w:left="135" w:right="90"/>
              <w:jc w:val="both"/>
              <w:textAlignment w:val="baseline"/>
            </w:pPr>
            <w:r>
              <w:rPr>
                <w:rStyle w:val="normaltextrun"/>
                <w:rFonts w:ascii="Arial" w:hAnsi="Arial" w:cs="Arial"/>
                <w:sz w:val="20"/>
                <w:szCs w:val="20"/>
              </w:rPr>
              <w:t>Non-respect des procédures, une pénalité de sera appliquée :</w:t>
            </w:r>
            <w:r>
              <w:rPr>
                <w:rStyle w:val="eop"/>
                <w:rFonts w:ascii="Arial" w:hAnsi="Arial" w:cs="Arial"/>
                <w:sz w:val="20"/>
                <w:szCs w:val="20"/>
              </w:rPr>
              <w:t> </w:t>
            </w:r>
          </w:p>
          <w:p w:rsidR="00BB48D5" w:rsidP="00BB48D5" w:rsidRDefault="00BB48D5" w14:paraId="71C18DBA" w14:textId="77777777">
            <w:pPr>
              <w:pStyle w:val="paragraph"/>
              <w:numPr>
                <w:ilvl w:val="0"/>
                <w:numId w:val="3"/>
              </w:numPr>
              <w:ind w:left="930" w:firstLine="0"/>
              <w:jc w:val="both"/>
              <w:textAlignment w:val="baseline"/>
              <w:rPr>
                <w:rFonts w:ascii="Arial" w:hAnsi="Arial" w:cs="Arial"/>
                <w:sz w:val="20"/>
                <w:szCs w:val="20"/>
              </w:rPr>
            </w:pPr>
            <w:proofErr w:type="gramStart"/>
            <w:r>
              <w:rPr>
                <w:rStyle w:val="normaltextrun"/>
                <w:rFonts w:ascii="Arial" w:hAnsi="Arial" w:cs="Arial"/>
                <w:sz w:val="20"/>
                <w:szCs w:val="20"/>
              </w:rPr>
              <w:t>non</w:t>
            </w:r>
            <w:proofErr w:type="gramEnd"/>
            <w:r>
              <w:rPr>
                <w:rStyle w:val="normaltextrun"/>
                <w:rFonts w:ascii="Arial" w:hAnsi="Arial" w:cs="Arial"/>
                <w:sz w:val="20"/>
                <w:szCs w:val="20"/>
              </w:rPr>
              <w:t>-respect des prescriptions relatives à la sécurité, au gardiennage, aux règles de stationnement et de circulation, à l’hygiène et la sécurité, et à la signalisation de la zone d’opération ;</w:t>
            </w:r>
            <w:r>
              <w:rPr>
                <w:rStyle w:val="eop"/>
                <w:rFonts w:ascii="Arial" w:hAnsi="Arial" w:cs="Arial"/>
                <w:sz w:val="20"/>
                <w:szCs w:val="20"/>
              </w:rPr>
              <w:t> </w:t>
            </w:r>
          </w:p>
          <w:p w:rsidR="00BB48D5" w:rsidP="00BB48D5" w:rsidRDefault="00BB48D5" w14:paraId="296702BF" w14:textId="77777777">
            <w:pPr>
              <w:pStyle w:val="paragraph"/>
              <w:numPr>
                <w:ilvl w:val="0"/>
                <w:numId w:val="4"/>
              </w:numPr>
              <w:ind w:left="930" w:firstLine="0"/>
              <w:jc w:val="both"/>
              <w:textAlignment w:val="baseline"/>
              <w:rPr>
                <w:rFonts w:ascii="Arial" w:hAnsi="Arial" w:cs="Arial"/>
                <w:sz w:val="20"/>
                <w:szCs w:val="20"/>
              </w:rPr>
            </w:pPr>
            <w:proofErr w:type="gramStart"/>
            <w:r>
              <w:rPr>
                <w:rStyle w:val="normaltextrun"/>
                <w:rFonts w:ascii="Arial" w:hAnsi="Arial" w:cs="Arial"/>
                <w:sz w:val="20"/>
                <w:szCs w:val="20"/>
              </w:rPr>
              <w:t>non</w:t>
            </w:r>
            <w:proofErr w:type="gramEnd"/>
            <w:r>
              <w:rPr>
                <w:rStyle w:val="normaltextrun"/>
                <w:rFonts w:ascii="Arial" w:hAnsi="Arial" w:cs="Arial"/>
                <w:sz w:val="20"/>
                <w:szCs w:val="20"/>
              </w:rPr>
              <w:t xml:space="preserve"> port d’un vêtement identifiant l’entreprise ou des équipements de sécurité nécessaires aux opérations ;</w:t>
            </w:r>
            <w:r>
              <w:rPr>
                <w:rStyle w:val="eop"/>
                <w:rFonts w:ascii="Arial" w:hAnsi="Arial" w:cs="Arial"/>
                <w:sz w:val="20"/>
                <w:szCs w:val="20"/>
              </w:rPr>
              <w:t> </w:t>
            </w:r>
          </w:p>
          <w:p w:rsidR="00BB48D5" w:rsidP="00BB48D5" w:rsidRDefault="00BB48D5" w14:paraId="6FE11BB2" w14:textId="77777777" w14:noSpellErr="1">
            <w:pPr>
              <w:pStyle w:val="paragraph"/>
              <w:numPr>
                <w:ilvl w:val="0"/>
                <w:numId w:val="5"/>
              </w:numPr>
              <w:ind w:left="930" w:firstLine="0"/>
              <w:jc w:val="both"/>
              <w:textAlignment w:val="baseline"/>
              <w:rPr>
                <w:rFonts w:ascii="Arial" w:hAnsi="Arial" w:cs="Arial"/>
                <w:sz w:val="20"/>
                <w:szCs w:val="20"/>
              </w:rPr>
            </w:pPr>
            <w:r w:rsidRPr="111865AB" w:rsidR="00BB48D5">
              <w:rPr>
                <w:rStyle w:val="normaltextrun"/>
                <w:rFonts w:ascii="Arial" w:hAnsi="Arial" w:cs="Arial"/>
                <w:sz w:val="20"/>
                <w:szCs w:val="20"/>
              </w:rPr>
              <w:t>dépôt</w:t>
            </w:r>
            <w:r w:rsidRPr="111865AB" w:rsidR="00BB48D5">
              <w:rPr>
                <w:rStyle w:val="normaltextrun"/>
                <w:rFonts w:ascii="Arial" w:hAnsi="Arial" w:cs="Arial"/>
                <w:sz w:val="20"/>
                <w:szCs w:val="20"/>
              </w:rPr>
              <w:t xml:space="preserve"> de déchets en dehors de la zone prescrite ou sans respect des modalités prévues par la réglementation.</w:t>
            </w:r>
            <w:r w:rsidRPr="111865AB" w:rsidR="00BB48D5">
              <w:rPr>
                <w:rStyle w:val="eop"/>
                <w:rFonts w:ascii="Arial" w:hAnsi="Arial" w:cs="Arial"/>
                <w:sz w:val="20"/>
                <w:szCs w:val="20"/>
              </w:rPr>
              <w:t> </w:t>
            </w:r>
          </w:p>
          <w:p w:rsidR="111865AB" w:rsidP="111865AB" w:rsidRDefault="111865AB" w14:paraId="79C54A44" w14:textId="367A05DF">
            <w:pPr>
              <w:pStyle w:val="paragraph"/>
              <w:jc w:val="both"/>
              <w:rPr>
                <w:rFonts w:ascii="Arial" w:hAnsi="Arial" w:cs="Arial"/>
                <w:sz w:val="20"/>
                <w:szCs w:val="20"/>
              </w:rPr>
            </w:pPr>
          </w:p>
          <w:p w:rsidR="00BB48D5" w:rsidP="00BB48D5" w:rsidRDefault="00BB48D5" w14:paraId="29F0725A" w14:textId="77777777">
            <w:pPr>
              <w:pStyle w:val="paragraph"/>
              <w:spacing w:before="120" w:beforeAutospacing="0" w:after="40" w:afterAutospacing="0"/>
              <w:ind w:left="75" w:right="75"/>
              <w:jc w:val="both"/>
              <w:textAlignment w:val="baseline"/>
            </w:pPr>
            <w:r>
              <w:rPr>
                <w:rStyle w:val="eop"/>
                <w:rFonts w:ascii="Trebuchet MS" w:hAnsi="Trebuchet MS"/>
                <w:color w:val="000000"/>
                <w:sz w:val="20"/>
                <w:szCs w:val="20"/>
              </w:rPr>
              <w:t> </w:t>
            </w:r>
          </w:p>
        </w:tc>
        <w:tc>
          <w:tcPr>
            <w:tcW w:w="13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111865AB" w:rsidRDefault="00BB48D5" w14:paraId="085FB5C0" w14:textId="538D9134">
            <w:pPr>
              <w:pStyle w:val="paragraph"/>
              <w:spacing w:before="120" w:beforeAutospacing="off" w:after="40" w:afterAutospacing="off"/>
              <w:ind w:left="75" w:right="75"/>
              <w:jc w:val="center"/>
              <w:textAlignment w:val="baseline"/>
            </w:pPr>
            <w:r w:rsidRPr="111865AB" w:rsidR="00BB48D5">
              <w:rPr>
                <w:rStyle w:val="normaltextrun"/>
                <w:rFonts w:ascii="Trebuchet MS" w:hAnsi="Trebuchet MS"/>
                <w:sz w:val="20"/>
                <w:szCs w:val="20"/>
              </w:rPr>
              <w:t>-</w:t>
            </w:r>
            <w:r w:rsidRPr="111865AB" w:rsidR="00BB48D5">
              <w:rPr>
                <w:rStyle w:val="eop"/>
                <w:rFonts w:ascii="Trebuchet MS" w:hAnsi="Trebuchet MS"/>
                <w:sz w:val="20"/>
                <w:szCs w:val="20"/>
              </w:rPr>
              <w:t> </w:t>
            </w:r>
            <w:r w:rsidRPr="111865AB" w:rsidR="1985A483">
              <w:rPr>
                <w:rStyle w:val="eop"/>
                <w:rFonts w:ascii="Trebuchet MS" w:hAnsi="Trebuchet MS"/>
                <w:sz w:val="20"/>
                <w:szCs w:val="20"/>
              </w:rPr>
              <w:t>A compter du constat de non-respect de l’exécution des prestations</w:t>
            </w:r>
          </w:p>
        </w:tc>
        <w:tc>
          <w:tcPr>
            <w:tcW w:w="21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BB48D5" w:rsidP="00BB48D5" w:rsidRDefault="00BB48D5" w14:paraId="5ACC2C10" w14:textId="77777777">
            <w:pPr>
              <w:pStyle w:val="paragraph"/>
              <w:spacing w:before="120" w:beforeAutospacing="0" w:after="40" w:afterAutospacing="0"/>
              <w:jc w:val="center"/>
              <w:textAlignment w:val="baseline"/>
            </w:pPr>
            <w:r>
              <w:rPr>
                <w:rStyle w:val="normaltextrun"/>
                <w:rFonts w:ascii="Trebuchet MS" w:hAnsi="Trebuchet MS"/>
                <w:sz w:val="20"/>
                <w:szCs w:val="20"/>
              </w:rPr>
              <w:t>100 €/constat</w:t>
            </w:r>
            <w:r>
              <w:rPr>
                <w:rStyle w:val="eop"/>
                <w:rFonts w:ascii="Trebuchet MS" w:hAnsi="Trebuchet MS"/>
                <w:sz w:val="20"/>
                <w:szCs w:val="20"/>
              </w:rPr>
              <w:t> </w:t>
            </w:r>
          </w:p>
        </w:tc>
      </w:tr>
    </w:tbl>
    <w:p w:rsidR="00BB48D5" w:rsidRDefault="00BB48D5" w14:paraId="7957DD69" w14:textId="77777777">
      <w:pPr>
        <w:pStyle w:val="ParagrapheIndent2"/>
        <w:spacing w:after="240"/>
        <w:jc w:val="both"/>
        <w:rPr>
          <w:color w:val="000000"/>
          <w:lang w:val="fr-FR"/>
        </w:rPr>
      </w:pPr>
    </w:p>
    <w:p w:rsidR="00B205E7" w:rsidRDefault="00704510" w14:paraId="2E2C3C7D" w14:textId="7E6EBD0F">
      <w:pPr>
        <w:pStyle w:val="ParagrapheIndent2"/>
        <w:spacing w:after="240"/>
        <w:jc w:val="both"/>
        <w:rPr>
          <w:color w:val="000000"/>
          <w:lang w:val="fr-FR"/>
        </w:rPr>
      </w:pPr>
      <w:r>
        <w:rPr>
          <w:color w:val="000000"/>
          <w:lang w:val="fr-FR"/>
        </w:rPr>
        <w:t>Le montant total des pénalités de retard n'est pas plafonné.</w:t>
      </w:r>
    </w:p>
    <w:p w:rsidR="00B205E7" w:rsidRDefault="00704510" w14:paraId="72194F6A" w14:textId="77777777">
      <w:pPr>
        <w:pStyle w:val="ParagrapheIndent2"/>
        <w:spacing w:after="240"/>
        <w:jc w:val="both"/>
        <w:rPr>
          <w:color w:val="000000"/>
          <w:lang w:val="fr-FR"/>
        </w:rPr>
      </w:pPr>
      <w:r>
        <w:rPr>
          <w:color w:val="000000"/>
          <w:lang w:val="fr-FR"/>
        </w:rPr>
        <w:t>Les pénalités de retard sont appliquées sans mise en demeure préalable du titulaire.</w:t>
      </w:r>
    </w:p>
    <w:p w:rsidR="00B205E7" w:rsidRDefault="00704510" w14:paraId="500884B3" w14:textId="0F7BC950">
      <w:pPr>
        <w:pStyle w:val="Titre1"/>
        <w:shd w:val="clear" w:color="FD2456" w:fill="FD2456"/>
        <w:rPr>
          <w:rFonts w:ascii="Trebuchet MS" w:hAnsi="Trebuchet MS" w:eastAsia="Trebuchet MS" w:cs="Trebuchet MS"/>
          <w:color w:val="FFFFFF"/>
          <w:sz w:val="28"/>
          <w:lang w:val="fr-FR"/>
        </w:rPr>
      </w:pPr>
      <w:bookmarkStart w:name="ArtL1_CCAP-1-A32" w:id="61"/>
      <w:bookmarkStart w:name="_Toc256000029" w:id="62"/>
      <w:bookmarkEnd w:id="61"/>
      <w:r>
        <w:rPr>
          <w:rFonts w:ascii="Trebuchet MS" w:hAnsi="Trebuchet MS" w:eastAsia="Trebuchet MS" w:cs="Trebuchet MS"/>
          <w:color w:val="FFFFFF"/>
          <w:sz w:val="28"/>
          <w:lang w:val="fr-FR"/>
        </w:rPr>
        <w:lastRenderedPageBreak/>
        <w:t>1</w:t>
      </w:r>
      <w:r w:rsidR="00EA5991">
        <w:rPr>
          <w:rFonts w:ascii="Trebuchet MS" w:hAnsi="Trebuchet MS" w:eastAsia="Trebuchet MS" w:cs="Trebuchet MS"/>
          <w:color w:val="FFFFFF"/>
          <w:sz w:val="28"/>
          <w:lang w:val="fr-FR"/>
        </w:rPr>
        <w:t>3</w:t>
      </w:r>
      <w:r>
        <w:rPr>
          <w:rFonts w:ascii="Trebuchet MS" w:hAnsi="Trebuchet MS" w:eastAsia="Trebuchet MS" w:cs="Trebuchet MS"/>
          <w:color w:val="FFFFFF"/>
          <w:sz w:val="28"/>
          <w:lang w:val="fr-FR"/>
        </w:rPr>
        <w:t xml:space="preserve"> - Assurances</w:t>
      </w:r>
      <w:bookmarkEnd w:id="62"/>
    </w:p>
    <w:p w:rsidRPr="00107EE6" w:rsidR="00B205E7" w:rsidRDefault="00704510" w14:paraId="71D7B625" w14:textId="77777777">
      <w:pPr>
        <w:spacing w:line="60" w:lineRule="exact"/>
        <w:rPr>
          <w:sz w:val="6"/>
          <w:lang w:val="fr-FR"/>
        </w:rPr>
      </w:pPr>
      <w:r w:rsidRPr="00107EE6">
        <w:rPr>
          <w:lang w:val="fr-FR"/>
        </w:rPr>
        <w:t xml:space="preserve"> </w:t>
      </w:r>
    </w:p>
    <w:p w:rsidR="00B205E7" w:rsidRDefault="00704510" w14:paraId="7B739197" w14:textId="77777777">
      <w:pPr>
        <w:pStyle w:val="ParagrapheIndent1"/>
        <w:spacing w:after="240" w:line="232"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B205E7" w:rsidRDefault="00704510" w14:paraId="1BA53A47" w14:textId="1E65111A">
      <w:pPr>
        <w:pStyle w:val="Titre1"/>
        <w:shd w:val="clear" w:color="FD2456" w:fill="FD2456"/>
        <w:rPr>
          <w:rFonts w:ascii="Trebuchet MS" w:hAnsi="Trebuchet MS" w:eastAsia="Trebuchet MS" w:cs="Trebuchet MS"/>
          <w:color w:val="FFFFFF"/>
          <w:sz w:val="28"/>
          <w:lang w:val="fr-FR"/>
        </w:rPr>
      </w:pPr>
      <w:bookmarkStart w:name="ArtL1_CCAP-1-A34" w:id="63"/>
      <w:bookmarkStart w:name="_Toc256000030" w:id="64"/>
      <w:bookmarkEnd w:id="63"/>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4</w:t>
      </w:r>
      <w:r>
        <w:rPr>
          <w:rFonts w:ascii="Trebuchet MS" w:hAnsi="Trebuchet MS" w:eastAsia="Trebuchet MS" w:cs="Trebuchet MS"/>
          <w:color w:val="FFFFFF"/>
          <w:sz w:val="28"/>
          <w:lang w:val="fr-FR"/>
        </w:rPr>
        <w:t xml:space="preserve"> - Résiliation du contrat</w:t>
      </w:r>
      <w:bookmarkEnd w:id="64"/>
    </w:p>
    <w:p w:rsidRPr="00107EE6" w:rsidR="00B205E7" w:rsidRDefault="00704510" w14:paraId="2CB98957" w14:textId="77777777">
      <w:pPr>
        <w:spacing w:line="60" w:lineRule="exact"/>
        <w:rPr>
          <w:sz w:val="6"/>
          <w:lang w:val="fr-FR"/>
        </w:rPr>
      </w:pPr>
      <w:r w:rsidRPr="00107EE6">
        <w:rPr>
          <w:lang w:val="fr-FR"/>
        </w:rPr>
        <w:t xml:space="preserve"> </w:t>
      </w:r>
    </w:p>
    <w:p w:rsidR="00B205E7" w:rsidRDefault="00704510" w14:paraId="64D69663" w14:textId="13B11DC0">
      <w:pPr>
        <w:pStyle w:val="Titre2"/>
        <w:ind w:left="280"/>
        <w:rPr>
          <w:rFonts w:ascii="Trebuchet MS" w:hAnsi="Trebuchet MS" w:eastAsia="Trebuchet MS" w:cs="Trebuchet MS"/>
          <w:i w:val="0"/>
          <w:color w:val="000000"/>
          <w:sz w:val="24"/>
          <w:lang w:val="fr-FR"/>
        </w:rPr>
      </w:pPr>
      <w:bookmarkStart w:name="ArtL2_CCAP-1-A34.2" w:id="65"/>
      <w:bookmarkStart w:name="_Toc256000031" w:id="66"/>
      <w:bookmarkEnd w:id="65"/>
      <w:r>
        <w:rPr>
          <w:rFonts w:ascii="Trebuchet MS" w:hAnsi="Trebuchet MS" w:eastAsia="Trebuchet MS" w:cs="Trebuchet MS"/>
          <w:i w:val="0"/>
          <w:color w:val="000000"/>
          <w:sz w:val="24"/>
          <w:lang w:val="fr-FR"/>
        </w:rPr>
        <w:t>1</w:t>
      </w:r>
      <w:r w:rsidR="00EA5991">
        <w:rPr>
          <w:rFonts w:ascii="Trebuchet MS" w:hAnsi="Trebuchet MS" w:eastAsia="Trebuchet MS" w:cs="Trebuchet MS"/>
          <w:i w:val="0"/>
          <w:color w:val="000000"/>
          <w:sz w:val="24"/>
          <w:lang w:val="fr-FR"/>
        </w:rPr>
        <w:t>4</w:t>
      </w:r>
      <w:r>
        <w:rPr>
          <w:rFonts w:ascii="Trebuchet MS" w:hAnsi="Trebuchet MS" w:eastAsia="Trebuchet MS" w:cs="Trebuchet MS"/>
          <w:i w:val="0"/>
          <w:color w:val="000000"/>
          <w:sz w:val="24"/>
          <w:lang w:val="fr-FR"/>
        </w:rPr>
        <w:t>.1 - Conditions de résiliation</w:t>
      </w:r>
      <w:bookmarkEnd w:id="66"/>
    </w:p>
    <w:p w:rsidR="00B205E7" w:rsidRDefault="00704510" w14:paraId="17542E42" w14:textId="77777777">
      <w:pPr>
        <w:pStyle w:val="ParagrapheIndent2"/>
        <w:spacing w:after="240"/>
        <w:jc w:val="both"/>
        <w:rPr>
          <w:color w:val="000000"/>
          <w:lang w:val="fr-FR"/>
        </w:rPr>
      </w:pPr>
      <w:r>
        <w:rPr>
          <w:color w:val="000000"/>
          <w:lang w:val="fr-FR"/>
        </w:rPr>
        <w:t>Les conditions de résiliation du marché sont définies aux articles 27 et 36 à 42 du CCAG-PI.</w:t>
      </w:r>
    </w:p>
    <w:p w:rsidR="00B205E7" w:rsidRDefault="00704510" w14:paraId="137F48BC" w14:textId="77777777">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rsidR="00B205E7" w:rsidRDefault="00704510" w14:paraId="151614F7" w14:textId="77777777">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B205E7" w:rsidRDefault="00704510" w14:paraId="0B2EF1D8" w14:textId="7DBA6F8C">
      <w:pPr>
        <w:pStyle w:val="Titre2"/>
        <w:ind w:left="280"/>
        <w:rPr>
          <w:rFonts w:ascii="Trebuchet MS" w:hAnsi="Trebuchet MS" w:eastAsia="Trebuchet MS" w:cs="Trebuchet MS"/>
          <w:i w:val="0"/>
          <w:color w:val="000000"/>
          <w:sz w:val="24"/>
          <w:lang w:val="fr-FR"/>
        </w:rPr>
      </w:pPr>
      <w:bookmarkStart w:name="ArtL2_CCAP-1-A34.3" w:id="67"/>
      <w:bookmarkStart w:name="_Toc256000032" w:id="68"/>
      <w:bookmarkEnd w:id="67"/>
      <w:r>
        <w:rPr>
          <w:rFonts w:ascii="Trebuchet MS" w:hAnsi="Trebuchet MS" w:eastAsia="Trebuchet MS" w:cs="Trebuchet MS"/>
          <w:i w:val="0"/>
          <w:color w:val="000000"/>
          <w:sz w:val="24"/>
          <w:lang w:val="fr-FR"/>
        </w:rPr>
        <w:t>1</w:t>
      </w:r>
      <w:r w:rsidR="00EA5991">
        <w:rPr>
          <w:rFonts w:ascii="Trebuchet MS" w:hAnsi="Trebuchet MS" w:eastAsia="Trebuchet MS" w:cs="Trebuchet MS"/>
          <w:i w:val="0"/>
          <w:color w:val="000000"/>
          <w:sz w:val="24"/>
          <w:lang w:val="fr-FR"/>
        </w:rPr>
        <w:t>4</w:t>
      </w:r>
      <w:r>
        <w:rPr>
          <w:rFonts w:ascii="Trebuchet MS" w:hAnsi="Trebuchet MS" w:eastAsia="Trebuchet MS" w:cs="Trebuchet MS"/>
          <w:i w:val="0"/>
          <w:color w:val="000000"/>
          <w:sz w:val="24"/>
          <w:lang w:val="fr-FR"/>
        </w:rPr>
        <w:t>.2 - Redressement ou liquidation judiciaire</w:t>
      </w:r>
      <w:bookmarkEnd w:id="68"/>
    </w:p>
    <w:p w:rsidR="00B205E7" w:rsidRDefault="00704510" w14:paraId="2300A218" w14:textId="77777777">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rsidR="00B205E7" w:rsidRDefault="00B205E7" w14:paraId="6A573627" w14:textId="77777777">
      <w:pPr>
        <w:pStyle w:val="ParagrapheIndent2"/>
        <w:spacing w:line="232" w:lineRule="exact"/>
        <w:jc w:val="both"/>
        <w:rPr>
          <w:color w:val="000000"/>
          <w:lang w:val="fr-FR"/>
        </w:rPr>
      </w:pPr>
    </w:p>
    <w:p w:rsidR="00B205E7" w:rsidRDefault="00704510" w14:paraId="2EC5624A" w14:textId="77777777">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B205E7" w:rsidRDefault="00B205E7" w14:paraId="65588ED7" w14:textId="77777777">
      <w:pPr>
        <w:pStyle w:val="ParagrapheIndent2"/>
        <w:spacing w:line="232" w:lineRule="exact"/>
        <w:jc w:val="both"/>
        <w:rPr>
          <w:color w:val="000000"/>
          <w:lang w:val="fr-FR"/>
        </w:rPr>
      </w:pPr>
    </w:p>
    <w:p w:rsidR="00B205E7" w:rsidRDefault="00704510" w14:paraId="116CC5C5" w14:textId="77777777">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B205E7" w:rsidRDefault="00B205E7" w14:paraId="14EBCD1E" w14:textId="77777777">
      <w:pPr>
        <w:pStyle w:val="ParagrapheIndent2"/>
        <w:spacing w:line="232" w:lineRule="exact"/>
        <w:jc w:val="both"/>
        <w:rPr>
          <w:color w:val="000000"/>
          <w:lang w:val="fr-FR"/>
        </w:rPr>
      </w:pPr>
    </w:p>
    <w:p w:rsidR="00B205E7" w:rsidP="009C197E" w:rsidRDefault="00704510" w14:paraId="759C4406" w14:textId="7D2A4805">
      <w:pPr>
        <w:pStyle w:val="ParagrapheIndent2"/>
        <w:spacing w:after="120" w:line="232" w:lineRule="exact"/>
        <w:jc w:val="both"/>
        <w:rPr>
          <w:color w:val="000000"/>
          <w:lang w:val="fr-FR"/>
        </w:rPr>
      </w:pPr>
      <w:r>
        <w:rPr>
          <w:color w:val="000000"/>
          <w:lang w:val="fr-FR"/>
        </w:rPr>
        <w:t xml:space="preserve">La résiliation prend effet à la date de décision de l'administrateur, du liquidateur ou du titulaire de </w:t>
      </w:r>
      <w:r>
        <w:rPr>
          <w:color w:val="000000"/>
          <w:lang w:val="fr-FR"/>
        </w:rPr>
        <w:cr/>
      </w:r>
      <w:proofErr w:type="gramStart"/>
      <w:r>
        <w:rPr>
          <w:color w:val="000000"/>
          <w:lang w:val="fr-FR"/>
        </w:rPr>
        <w:t>renoncer</w:t>
      </w:r>
      <w:proofErr w:type="gramEnd"/>
      <w:r>
        <w:rPr>
          <w:color w:val="000000"/>
          <w:lang w:val="fr-FR"/>
        </w:rPr>
        <w:t xml:space="preserve"> à poursuivre l'exécution du marché, ou à l'expiration du délai d'un mois ci-dessus. Elle n'ouvre droit, pour le titulaire, à aucune indemnité.</w:t>
      </w:r>
    </w:p>
    <w:p w:rsidR="00B205E7" w:rsidRDefault="00704510" w14:paraId="06EA9E22" w14:textId="2E2B8B7E">
      <w:pPr>
        <w:pStyle w:val="Titre1"/>
        <w:shd w:val="clear" w:color="FD2456" w:fill="FD2456"/>
        <w:rPr>
          <w:rFonts w:ascii="Trebuchet MS" w:hAnsi="Trebuchet MS" w:eastAsia="Trebuchet MS" w:cs="Trebuchet MS"/>
          <w:color w:val="FFFFFF"/>
          <w:sz w:val="28"/>
          <w:lang w:val="fr-FR"/>
        </w:rPr>
      </w:pPr>
      <w:bookmarkStart w:name="ArtL1_CCAP-1-A35" w:id="69"/>
      <w:bookmarkStart w:name="_Toc256000033" w:id="70"/>
      <w:bookmarkEnd w:id="69"/>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5</w:t>
      </w:r>
      <w:r>
        <w:rPr>
          <w:rFonts w:ascii="Trebuchet MS" w:hAnsi="Trebuchet MS" w:eastAsia="Trebuchet MS" w:cs="Trebuchet MS"/>
          <w:color w:val="FFFFFF"/>
          <w:sz w:val="28"/>
          <w:lang w:val="fr-FR"/>
        </w:rPr>
        <w:t xml:space="preserve"> - Règlement des litiges et langues</w:t>
      </w:r>
      <w:bookmarkEnd w:id="70"/>
    </w:p>
    <w:p w:rsidRPr="00107EE6" w:rsidR="00B205E7" w:rsidRDefault="00704510" w14:paraId="71C12CE1" w14:textId="77777777">
      <w:pPr>
        <w:spacing w:line="60" w:lineRule="exact"/>
        <w:rPr>
          <w:sz w:val="6"/>
          <w:lang w:val="fr-FR"/>
        </w:rPr>
      </w:pPr>
      <w:r w:rsidRPr="00107EE6">
        <w:rPr>
          <w:lang w:val="fr-FR"/>
        </w:rPr>
        <w:t xml:space="preserve"> </w:t>
      </w:r>
    </w:p>
    <w:p w:rsidR="00B205E7" w:rsidRDefault="00704510" w14:paraId="1AE3AC3A" w14:textId="77777777">
      <w:pPr>
        <w:pStyle w:val="ParagrapheIndent1"/>
        <w:spacing w:after="240"/>
        <w:jc w:val="both"/>
        <w:rPr>
          <w:color w:val="000000"/>
          <w:lang w:val="fr-FR"/>
        </w:rPr>
      </w:pPr>
      <w:r>
        <w:rPr>
          <w:color w:val="000000"/>
          <w:lang w:val="fr-FR"/>
        </w:rPr>
        <w:t>En cas de litige, seul le Tribunal Administratif de Versailles est compétent en la matière.</w:t>
      </w:r>
    </w:p>
    <w:p w:rsidR="00B205E7" w:rsidRDefault="00704510" w14:paraId="2B52E38B" w14:textId="77777777">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rsidR="00B205E7" w:rsidRDefault="00704510" w14:paraId="25F0275C" w14:textId="43178EEB">
      <w:pPr>
        <w:pStyle w:val="Titre1"/>
        <w:shd w:val="clear" w:color="FD2456" w:fill="FD2456"/>
        <w:rPr>
          <w:rFonts w:ascii="Trebuchet MS" w:hAnsi="Trebuchet MS" w:eastAsia="Trebuchet MS" w:cs="Trebuchet MS"/>
          <w:color w:val="FFFFFF"/>
          <w:sz w:val="28"/>
          <w:lang w:val="fr-FR"/>
        </w:rPr>
      </w:pPr>
      <w:bookmarkStart w:name="ArtL1_CCAP-1-A36" w:id="71"/>
      <w:bookmarkStart w:name="_Toc256000034" w:id="72"/>
      <w:bookmarkEnd w:id="71"/>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6</w:t>
      </w:r>
      <w:r>
        <w:rPr>
          <w:rFonts w:ascii="Trebuchet MS" w:hAnsi="Trebuchet MS" w:eastAsia="Trebuchet MS" w:cs="Trebuchet MS"/>
          <w:color w:val="FFFFFF"/>
          <w:sz w:val="28"/>
          <w:lang w:val="fr-FR"/>
        </w:rPr>
        <w:t xml:space="preserve"> - Clauses complémentaires</w:t>
      </w:r>
      <w:bookmarkEnd w:id="72"/>
    </w:p>
    <w:p w:rsidRPr="00107EE6" w:rsidR="00B205E7" w:rsidRDefault="00704510" w14:paraId="0922C26D" w14:textId="77777777">
      <w:pPr>
        <w:spacing w:line="60" w:lineRule="exact"/>
        <w:rPr>
          <w:sz w:val="6"/>
          <w:lang w:val="fr-FR"/>
        </w:rPr>
      </w:pPr>
      <w:r w:rsidRPr="00107EE6">
        <w:rPr>
          <w:lang w:val="fr-FR"/>
        </w:rPr>
        <w:t xml:space="preserve"> </w:t>
      </w:r>
    </w:p>
    <w:p w:rsidR="00B205E7" w:rsidRDefault="00704510" w14:paraId="15898673" w14:textId="21C74FE5">
      <w:pPr>
        <w:pStyle w:val="Titre2"/>
        <w:ind w:left="280"/>
        <w:rPr>
          <w:rFonts w:ascii="Trebuchet MS" w:hAnsi="Trebuchet MS" w:eastAsia="Trebuchet MS" w:cs="Trebuchet MS"/>
          <w:i w:val="0"/>
          <w:color w:val="000000"/>
          <w:sz w:val="24"/>
          <w:lang w:val="fr-FR"/>
        </w:rPr>
      </w:pPr>
      <w:bookmarkStart w:name="ArtL2_NA34.1" w:id="73"/>
      <w:bookmarkStart w:name="_Toc256000035" w:id="74"/>
      <w:bookmarkEnd w:id="73"/>
      <w:r>
        <w:rPr>
          <w:rFonts w:ascii="Trebuchet MS" w:hAnsi="Trebuchet MS" w:eastAsia="Trebuchet MS" w:cs="Trebuchet MS"/>
          <w:i w:val="0"/>
          <w:color w:val="000000"/>
          <w:sz w:val="24"/>
          <w:lang w:val="fr-FR"/>
        </w:rPr>
        <w:t>1</w:t>
      </w:r>
      <w:r w:rsidR="00EA5991">
        <w:rPr>
          <w:rFonts w:ascii="Trebuchet MS" w:hAnsi="Trebuchet MS" w:eastAsia="Trebuchet MS" w:cs="Trebuchet MS"/>
          <w:i w:val="0"/>
          <w:color w:val="000000"/>
          <w:sz w:val="24"/>
          <w:lang w:val="fr-FR"/>
        </w:rPr>
        <w:t>6</w:t>
      </w:r>
      <w:r>
        <w:rPr>
          <w:rFonts w:ascii="Trebuchet MS" w:hAnsi="Trebuchet MS" w:eastAsia="Trebuchet MS" w:cs="Trebuchet MS"/>
          <w:i w:val="0"/>
          <w:color w:val="000000"/>
          <w:sz w:val="24"/>
          <w:lang w:val="fr-FR"/>
        </w:rPr>
        <w:t>.1 - Dispositif de vigilance (Article D 8222-5 du code du travail)</w:t>
      </w:r>
      <w:bookmarkEnd w:id="74"/>
    </w:p>
    <w:p w:rsidR="00B205E7" w:rsidRDefault="00704510" w14:paraId="57F79BC1" w14:textId="77777777">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rsidR="00B205E7" w:rsidRDefault="00704510" w14:paraId="511F1ADF" w14:textId="77777777">
      <w:pPr>
        <w:pStyle w:val="ParagrapheIndent2"/>
        <w:spacing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w:history="1" r:id="rId23">
        <w:r>
          <w:rPr>
            <w:color w:val="0070C0"/>
            <w:u w:val="single"/>
            <w:lang w:val="fr-FR"/>
          </w:rPr>
          <w:t>https://declarants.e-attestations.com</w:t>
        </w:r>
      </w:hyperlink>
    </w:p>
    <w:p w:rsidR="00B205E7" w:rsidRDefault="00B205E7" w14:paraId="3156BC19" w14:textId="77777777">
      <w:pPr>
        <w:pStyle w:val="ParagrapheIndent2"/>
        <w:spacing w:line="232" w:lineRule="exact"/>
        <w:jc w:val="both"/>
        <w:rPr>
          <w:color w:val="000000"/>
          <w:lang w:val="fr-FR"/>
        </w:rPr>
      </w:pPr>
    </w:p>
    <w:p w:rsidR="00B205E7" w:rsidRDefault="00B205E7" w14:paraId="677AD1D0" w14:textId="77777777">
      <w:pPr>
        <w:pStyle w:val="ParagrapheIndent2"/>
        <w:spacing w:line="232" w:lineRule="exact"/>
        <w:jc w:val="both"/>
        <w:rPr>
          <w:color w:val="000000"/>
          <w:lang w:val="fr-FR"/>
        </w:rPr>
      </w:pPr>
    </w:p>
    <w:p w:rsidR="00B205E7" w:rsidRDefault="00704510" w14:paraId="6DD00462" w14:textId="77777777">
      <w:pPr>
        <w:pStyle w:val="ParagrapheIndent2"/>
        <w:spacing w:line="232" w:lineRule="exact"/>
        <w:jc w:val="both"/>
        <w:rPr>
          <w:color w:val="000000"/>
          <w:lang w:val="fr-FR"/>
        </w:rPr>
      </w:pPr>
      <w:r>
        <w:rPr>
          <w:color w:val="000000"/>
          <w:lang w:val="fr-FR"/>
        </w:rPr>
        <w:t>A défaut, le marché pourra être résilié aux torts du titulaire. Ainsi le Pouvoir adjudicateur pourra faire procéder par un tiers à l'exécution des prestations prévues par le marché, aux frais et risques du titulaire.</w:t>
      </w:r>
    </w:p>
    <w:p w:rsidR="00B205E7" w:rsidRDefault="00704510" w14:paraId="60450C0D" w14:textId="77777777">
      <w:pPr>
        <w:pStyle w:val="ParagrapheIndent2"/>
        <w:spacing w:after="240" w:line="232" w:lineRule="exact"/>
        <w:jc w:val="both"/>
        <w:rPr>
          <w:color w:val="000000"/>
          <w:lang w:val="fr-FR"/>
        </w:rPr>
      </w:pPr>
      <w:r>
        <w:rPr>
          <w:color w:val="000000"/>
          <w:lang w:val="fr-FR"/>
        </w:rPr>
        <w:t> </w:t>
      </w:r>
    </w:p>
    <w:p w:rsidR="00B205E7" w:rsidRDefault="00704510" w14:paraId="53EC30A7" w14:textId="1391568D">
      <w:pPr>
        <w:pStyle w:val="Titre1"/>
        <w:shd w:val="clear" w:color="FD2456" w:fill="FD2456"/>
        <w:rPr>
          <w:rFonts w:ascii="Trebuchet MS" w:hAnsi="Trebuchet MS" w:eastAsia="Trebuchet MS" w:cs="Trebuchet MS"/>
          <w:color w:val="FFFFFF"/>
          <w:sz w:val="28"/>
          <w:lang w:val="fr-FR"/>
        </w:rPr>
      </w:pPr>
      <w:bookmarkStart w:name="ArtL1_CCAP-1-A38" w:id="75"/>
      <w:bookmarkStart w:name="_Toc256000036" w:id="76"/>
      <w:bookmarkEnd w:id="75"/>
      <w:r>
        <w:rPr>
          <w:rFonts w:ascii="Trebuchet MS" w:hAnsi="Trebuchet MS" w:eastAsia="Trebuchet MS" w:cs="Trebuchet MS"/>
          <w:color w:val="FFFFFF"/>
          <w:sz w:val="28"/>
          <w:lang w:val="fr-FR"/>
        </w:rPr>
        <w:t>1</w:t>
      </w:r>
      <w:r w:rsidR="00EA5991">
        <w:rPr>
          <w:rFonts w:ascii="Trebuchet MS" w:hAnsi="Trebuchet MS" w:eastAsia="Trebuchet MS" w:cs="Trebuchet MS"/>
          <w:color w:val="FFFFFF"/>
          <w:sz w:val="28"/>
          <w:lang w:val="fr-FR"/>
        </w:rPr>
        <w:t>7</w:t>
      </w:r>
      <w:r>
        <w:rPr>
          <w:rFonts w:ascii="Trebuchet MS" w:hAnsi="Trebuchet MS" w:eastAsia="Trebuchet MS" w:cs="Trebuchet MS"/>
          <w:color w:val="FFFFFF"/>
          <w:sz w:val="28"/>
          <w:lang w:val="fr-FR"/>
        </w:rPr>
        <w:t xml:space="preserve"> - Dérogations</w:t>
      </w:r>
      <w:bookmarkEnd w:id="76"/>
    </w:p>
    <w:p w:rsidRPr="00107EE6" w:rsidR="00B205E7" w:rsidRDefault="00704510" w14:paraId="27136005" w14:textId="77777777">
      <w:pPr>
        <w:spacing w:line="60" w:lineRule="exact"/>
        <w:rPr>
          <w:sz w:val="6"/>
          <w:lang w:val="fr-FR"/>
        </w:rPr>
      </w:pPr>
      <w:r w:rsidRPr="00107EE6">
        <w:rPr>
          <w:lang w:val="fr-FR"/>
        </w:rPr>
        <w:t xml:space="preserve"> </w:t>
      </w:r>
    </w:p>
    <w:p w:rsidR="00B205E7" w:rsidRDefault="00704510" w14:paraId="2D576221" w14:textId="77777777">
      <w:pPr>
        <w:pStyle w:val="ParagrapheIndent1"/>
        <w:spacing w:line="232" w:lineRule="exact"/>
        <w:jc w:val="both"/>
        <w:rPr>
          <w:color w:val="000000"/>
          <w:lang w:val="fr-FR"/>
        </w:rPr>
      </w:pPr>
      <w:r>
        <w:rPr>
          <w:color w:val="000000"/>
          <w:lang w:val="fr-FR"/>
        </w:rPr>
        <w:t>- L'article 4 du CCAP déroge à l'article 5.2 du CCAG - Prestations Intellectuelles</w:t>
      </w:r>
    </w:p>
    <w:p w:rsidR="00B205E7" w:rsidRDefault="00704510" w14:paraId="0C5C5C51" w14:textId="77777777">
      <w:pPr>
        <w:pStyle w:val="ParagrapheIndent1"/>
        <w:spacing w:line="232" w:lineRule="exact"/>
        <w:jc w:val="both"/>
        <w:rPr>
          <w:color w:val="000000"/>
          <w:lang w:val="fr-FR"/>
        </w:rPr>
      </w:pPr>
      <w:r>
        <w:rPr>
          <w:color w:val="000000"/>
          <w:lang w:val="fr-FR"/>
        </w:rPr>
        <w:t>- L'article 12 du CCAP déroge à l'article 35 du CCAG - Prestations Intellectuelles</w:t>
      </w:r>
    </w:p>
    <w:p w:rsidR="00B205E7" w:rsidRDefault="00704510" w14:paraId="4E4E381C" w14:textId="77777777">
      <w:pPr>
        <w:pStyle w:val="ParagrapheIndent1"/>
        <w:spacing w:line="232" w:lineRule="exact"/>
        <w:jc w:val="both"/>
        <w:rPr>
          <w:color w:val="000000"/>
          <w:lang w:val="fr-FR"/>
        </w:rPr>
      </w:pPr>
      <w:r>
        <w:rPr>
          <w:color w:val="000000"/>
          <w:lang w:val="fr-FR"/>
        </w:rPr>
        <w:t>- L'article 13.1 du CCAP déroge à l'article 14.1.3 du CCAG - Prestations Intellectuelles</w:t>
      </w:r>
    </w:p>
    <w:p w:rsidR="00B205E7" w:rsidRDefault="00704510" w14:paraId="29CB7C37" w14:textId="77777777">
      <w:pPr>
        <w:pStyle w:val="ParagrapheIndent1"/>
        <w:spacing w:line="232" w:lineRule="exact"/>
        <w:jc w:val="both"/>
        <w:rPr>
          <w:color w:val="000000"/>
          <w:lang w:val="fr-FR"/>
        </w:rPr>
      </w:pPr>
      <w:r>
        <w:rPr>
          <w:color w:val="000000"/>
          <w:lang w:val="fr-FR"/>
        </w:rPr>
        <w:t>- L'article 13.1 du CCAP déroge à l'article 14.1.2 du CCAG - Prestations Intellectuelles</w:t>
      </w:r>
    </w:p>
    <w:p w:rsidR="00B205E7" w:rsidRDefault="00704510" w14:paraId="7E690EFC" w14:textId="77777777">
      <w:pPr>
        <w:pStyle w:val="ParagrapheIndent1"/>
        <w:spacing w:line="232" w:lineRule="exact"/>
        <w:jc w:val="both"/>
        <w:rPr>
          <w:color w:val="000000"/>
          <w:lang w:val="fr-FR"/>
        </w:rPr>
      </w:pPr>
      <w:r>
        <w:rPr>
          <w:color w:val="000000"/>
          <w:lang w:val="fr-FR"/>
        </w:rPr>
        <w:t>- L'article 13.1 du CCAP déroge à l'article 14.1.1 alinéa 2 du CCAG - Prestations Intellectuelles</w:t>
      </w:r>
    </w:p>
    <w:p w:rsidR="00B205E7" w:rsidRDefault="00B205E7" w14:paraId="1F70E4EA" w14:textId="77777777">
      <w:pPr>
        <w:pStyle w:val="ParagrapheIndent1"/>
        <w:spacing w:line="232" w:lineRule="exact"/>
        <w:jc w:val="both"/>
        <w:rPr>
          <w:color w:val="000000"/>
          <w:lang w:val="fr-FR"/>
        </w:rPr>
      </w:pPr>
    </w:p>
    <w:sectPr w:rsidR="00B205E7">
      <w:footerReference w:type="default" r:id="rId24"/>
      <w:pgSz w:w="11900" w:h="16840" w:orient="portrait"/>
      <w:pgMar w:top="1140" w:right="1140" w:bottom="1140" w:left="1140" w:header="1140" w:footer="1140"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FA" w:author="Fabien Allaire" w:date="2025-04-23T15:16:00Z" w:id="49">
    <w:p w:rsidR="002C5C39" w:rsidRDefault="002C5C39" w14:paraId="628C997C" w14:textId="7F10AF15">
      <w:pPr>
        <w:pStyle w:val="Commentaire"/>
      </w:pPr>
      <w:r>
        <w:rPr>
          <w:rStyle w:val="Marquedecommentaire"/>
        </w:rPr>
        <w:annotationRef/>
      </w:r>
      <w:proofErr w:type="spellStart"/>
      <w:r>
        <w:t>Quand</w:t>
      </w:r>
      <w:proofErr w:type="spellEnd"/>
      <w:r>
        <w:t xml:space="preserve"> commence les </w:t>
      </w:r>
      <w:proofErr w:type="spellStart"/>
      <w:proofErr w:type="gramStart"/>
      <w:r>
        <w:t>délais</w:t>
      </w:r>
      <w:proofErr w:type="spellEnd"/>
      <w:r>
        <w:t xml:space="preserve"> ?</w:t>
      </w:r>
      <w:proofErr w:type="gramEnd"/>
    </w:p>
  </w:comment>
  <w:comment w:initials="FA" w:author="Fabien Allaire" w:date="2025-04-23T15:20:00Z" w:id="60">
    <w:p w:rsidRPr="00506190" w:rsidR="00506190" w:rsidRDefault="00506190" w14:paraId="0DDFE61E" w14:textId="5940CC5D">
      <w:pPr>
        <w:pStyle w:val="Commentaire"/>
        <w:rPr>
          <w:lang w:val="fr-FR"/>
        </w:rPr>
      </w:pPr>
      <w:r>
        <w:rPr>
          <w:rStyle w:val="Marquedecommentaire"/>
        </w:rPr>
        <w:annotationRef/>
      </w:r>
      <w:r w:rsidRPr="00506190">
        <w:rPr>
          <w:lang w:val="fr-FR"/>
        </w:rPr>
        <w:t>A mettre à jour en f</w:t>
      </w:r>
      <w:r>
        <w:rPr>
          <w:lang w:val="fr-FR"/>
        </w:rPr>
        <w:t>onction des délais des livrables</w:t>
      </w:r>
    </w:p>
  </w:comment>
</w:comments>
</file>

<file path=word/commentsExtended.xml><?xml version="1.0" encoding="utf-8"?>
<w15:commentsEx xmlns:mc="http://schemas.openxmlformats.org/markup-compatibility/2006" xmlns:w15="http://schemas.microsoft.com/office/word/2012/wordml" mc:Ignorable="w15">
  <w15:commentEx w15:done="0" w15:paraId="628C997C"/>
  <w15:commentEx w15:done="1" w15:paraId="0DDFE61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BB382DA" w16cex:dateUtc="2025-04-23T13:16:00Z"/>
  <w16cex:commentExtensible w16cex:durableId="2BB383A4" w16cex:dateUtc="2025-04-23T13:20:00Z"/>
</w16cex:commentsExtensible>
</file>

<file path=word/commentsIds.xml><?xml version="1.0" encoding="utf-8"?>
<w16cid:commentsIds xmlns:mc="http://schemas.openxmlformats.org/markup-compatibility/2006" xmlns:w16cid="http://schemas.microsoft.com/office/word/2016/wordml/cid" mc:Ignorable="w16cid">
  <w16cid:commentId w16cid:paraId="628C997C" w16cid:durableId="2BB382DA"/>
  <w16cid:commentId w16cid:paraId="0DDFE61E" w16cid:durableId="2BB383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0FBB" w:rsidRDefault="00704510" w14:paraId="6A65A469" w14:textId="77777777">
      <w:r>
        <w:separator/>
      </w:r>
    </w:p>
  </w:endnote>
  <w:endnote w:type="continuationSeparator" w:id="0">
    <w:p w:rsidR="000D0FBB" w:rsidRDefault="00704510" w14:paraId="2469052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5E7" w:rsidRDefault="00B205E7" w14:paraId="0E70305D" w14:textId="77777777">
    <w:pPr>
      <w:spacing w:line="240" w:lineRule="exact"/>
    </w:pPr>
  </w:p>
  <w:tbl>
    <w:tblPr>
      <w:tblW w:w="0" w:type="auto"/>
      <w:tblLayout w:type="fixed"/>
      <w:tblLook w:val="04A0" w:firstRow="1" w:lastRow="0" w:firstColumn="1" w:lastColumn="0" w:noHBand="0" w:noVBand="1"/>
    </w:tblPr>
    <w:tblGrid>
      <w:gridCol w:w="5220"/>
      <w:gridCol w:w="4400"/>
    </w:tblGrid>
    <w:tr w:rsidR="00B205E7" w14:paraId="14B88C26" w14:textId="77777777">
      <w:trPr>
        <w:trHeight w:val="245"/>
      </w:trPr>
      <w:tc>
        <w:tcPr>
          <w:tcW w:w="5220" w:type="dxa"/>
          <w:tcMar>
            <w:top w:w="0" w:type="dxa"/>
            <w:left w:w="0" w:type="dxa"/>
            <w:bottom w:w="0" w:type="dxa"/>
            <w:right w:w="0" w:type="dxa"/>
          </w:tcMar>
          <w:vAlign w:val="center"/>
        </w:tcPr>
        <w:p w:rsidR="00B205E7" w:rsidRDefault="00704510" w14:paraId="00FC25FF" w14:textId="7777777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rsidR="00B205E7" w:rsidRDefault="00704510" w14:paraId="644A62AE"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205E7" w:rsidRDefault="00B205E7" w14:paraId="19D10AE1" w14:textId="77777777">
    <w:pPr>
      <w:spacing w:line="240" w:lineRule="exact"/>
    </w:pPr>
  </w:p>
  <w:tbl>
    <w:tblPr>
      <w:tblW w:w="0" w:type="auto"/>
      <w:tblLayout w:type="fixed"/>
      <w:tblLook w:val="04A0" w:firstRow="1" w:lastRow="0" w:firstColumn="1" w:lastColumn="0" w:noHBand="0" w:noVBand="1"/>
    </w:tblPr>
    <w:tblGrid>
      <w:gridCol w:w="5220"/>
      <w:gridCol w:w="4400"/>
    </w:tblGrid>
    <w:tr w:rsidR="00B205E7" w14:paraId="573CDF53" w14:textId="77777777">
      <w:trPr>
        <w:trHeight w:val="245"/>
      </w:trPr>
      <w:tc>
        <w:tcPr>
          <w:tcW w:w="5220" w:type="dxa"/>
          <w:tcMar>
            <w:top w:w="0" w:type="dxa"/>
            <w:left w:w="0" w:type="dxa"/>
            <w:bottom w:w="0" w:type="dxa"/>
            <w:right w:w="0" w:type="dxa"/>
          </w:tcMar>
          <w:vAlign w:val="center"/>
        </w:tcPr>
        <w:p w:rsidR="00B205E7" w:rsidRDefault="00704510" w14:paraId="039B0F17" w14:textId="7777777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rsidR="00B205E7" w:rsidRDefault="00704510" w14:paraId="6E9EA56B" w14:textId="7777777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0FBB" w:rsidRDefault="00704510" w14:paraId="5F423F05" w14:textId="77777777">
      <w:r>
        <w:separator/>
      </w:r>
    </w:p>
  </w:footnote>
  <w:footnote w:type="continuationSeparator" w:id="0">
    <w:p w:rsidR="000D0FBB" w:rsidRDefault="00704510" w14:paraId="28DA24A0"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F737A"/>
    <w:multiLevelType w:val="multilevel"/>
    <w:tmpl w:val="C42C63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326B7FD9"/>
    <w:multiLevelType w:val="hybridMultilevel"/>
    <w:tmpl w:val="4DA2C222"/>
    <w:lvl w:ilvl="0" w:tplc="583EC3F0">
      <w:start w:val="5"/>
      <w:numFmt w:val="bullet"/>
      <w:lvlText w:val="-"/>
      <w:lvlJc w:val="left"/>
      <w:pPr>
        <w:ind w:left="720" w:hanging="360"/>
      </w:pPr>
      <w:rPr>
        <w:rFonts w:hint="default" w:ascii="Times New Roman" w:hAnsi="Times New Roman" w:eastAsia="Times New Roman"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 w15:restartNumberingAfterBreak="0">
    <w:nsid w:val="475E1624"/>
    <w:multiLevelType w:val="multilevel"/>
    <w:tmpl w:val="17D462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1C41FE4"/>
    <w:multiLevelType w:val="multilevel"/>
    <w:tmpl w:val="3D927D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591A0384"/>
    <w:multiLevelType w:val="hybridMultilevel"/>
    <w:tmpl w:val="1E92521E"/>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1"/>
  </w:num>
  <w:num w:numId="2">
    <w:abstractNumId w:val="4"/>
  </w:num>
  <w:num w:numId="3">
    <w:abstractNumId w:val="3"/>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bien Allaire">
    <w15:presenceInfo w15:providerId="AD" w15:userId="S::fabien.allaire@universite-paris-saclay.fr::cee4702a-7ab0-45e9-8ac0-b9ae7ff136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205E7"/>
    <w:rsid w:val="000D0FBB"/>
    <w:rsid w:val="00107EE6"/>
    <w:rsid w:val="00185FBF"/>
    <w:rsid w:val="002C5C39"/>
    <w:rsid w:val="00506190"/>
    <w:rsid w:val="006B6816"/>
    <w:rsid w:val="0070407B"/>
    <w:rsid w:val="00704510"/>
    <w:rsid w:val="007817FB"/>
    <w:rsid w:val="007D34E1"/>
    <w:rsid w:val="009C197E"/>
    <w:rsid w:val="00AD356D"/>
    <w:rsid w:val="00B205E7"/>
    <w:rsid w:val="00B540E9"/>
    <w:rsid w:val="00BB48D5"/>
    <w:rsid w:val="00C108A0"/>
    <w:rsid w:val="00CB6809"/>
    <w:rsid w:val="00EA5991"/>
    <w:rsid w:val="00F555A5"/>
    <w:rsid w:val="08D15DF7"/>
    <w:rsid w:val="111865AB"/>
    <w:rsid w:val="1985A483"/>
    <w:rsid w:val="29BAC973"/>
    <w:rsid w:val="2ADF1621"/>
    <w:rsid w:val="6928DC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3DE666E2"/>
  <w15:docId w15:val="{301502A0-82F8-4C59-9CA5-7588C832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CB6809"/>
    <w:pPr>
      <w:keepNext/>
      <w:keepLines/>
      <w:spacing w:before="40"/>
      <w:outlineLvl w:val="2"/>
    </w:pPr>
    <w:rPr>
      <w:rFonts w:asciiTheme="majorHAnsi" w:hAnsiTheme="majorHAnsi" w:eastAsiaTheme="majorEastAsia" w:cstheme="majorBidi"/>
      <w:color w:val="243F60" w:themeColor="accent1" w:themeShade="7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ableTD" w:customStyle="1">
    <w:name w:val="table TD"/>
    <w:basedOn w:val="Normal"/>
    <w:next w:val="Normal"/>
    <w:qFormat/>
    <w:rPr>
      <w:rFonts w:ascii="Trebuchet MS" w:hAnsi="Trebuchet MS" w:eastAsia="Trebuchet MS" w:cs="Trebuchet MS"/>
      <w:sz w:val="20"/>
    </w:rPr>
  </w:style>
  <w:style w:type="paragraph" w:styleId="Titletable" w:customStyle="1">
    <w:name w:val="Title table"/>
    <w:basedOn w:val="Normal"/>
    <w:next w:val="Normal"/>
    <w:qFormat/>
    <w:rPr>
      <w:rFonts w:ascii="Trebuchet MS" w:hAnsi="Trebuchet MS" w:eastAsia="Trebuchet MS" w:cs="Trebuchet MS"/>
      <w:b/>
      <w:color w:val="FFFFFF"/>
      <w:sz w:val="28"/>
    </w:rPr>
  </w:style>
  <w:style w:type="paragraph" w:styleId="PiedDePage" w:customStyle="1">
    <w:name w:val="PiedDePage"/>
    <w:basedOn w:val="Normal"/>
    <w:next w:val="Normal"/>
    <w:qFormat/>
    <w:rPr>
      <w:rFonts w:ascii="Trebuchet MS" w:hAnsi="Trebuchet MS" w:eastAsia="Trebuchet MS" w:cs="Trebuchet MS"/>
      <w:sz w:val="18"/>
    </w:rPr>
  </w:style>
  <w:style w:type="paragraph" w:styleId="ParagrapheIndent2" w:customStyle="1">
    <w:name w:val="ParagrapheIndent2"/>
    <w:basedOn w:val="Normal"/>
    <w:next w:val="Normal"/>
    <w:qFormat/>
    <w:rPr>
      <w:rFonts w:ascii="Trebuchet MS" w:hAnsi="Trebuchet MS" w:eastAsia="Trebuchet MS" w:cs="Trebuchet MS"/>
      <w:sz w:val="20"/>
    </w:rPr>
  </w:style>
  <w:style w:type="paragraph" w:styleId="style1" w:customStyle="1">
    <w:name w:val="style1"/>
    <w:basedOn w:val="Normal"/>
    <w:next w:val="Normal"/>
    <w:qFormat/>
    <w:rPr>
      <w:rFonts w:ascii="Trebuchet MS" w:hAnsi="Trebuchet MS" w:eastAsia="Trebuchet MS" w:cs="Trebuchet MS"/>
      <w:sz w:val="20"/>
    </w:rPr>
  </w:style>
  <w:style w:type="paragraph" w:styleId="ParagrapheIndent1" w:customStyle="1">
    <w:name w:val="ParagrapheIndent1"/>
    <w:basedOn w:val="Normal"/>
    <w:next w:val="Normal"/>
    <w:qFormat/>
    <w:rPr>
      <w:rFonts w:ascii="Trebuchet MS" w:hAnsi="Trebuchet MS" w:eastAsia="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paragraph" w:customStyle="1">
    <w:name w:val="paragraph"/>
    <w:basedOn w:val="Normal"/>
    <w:rsid w:val="00107EE6"/>
    <w:pPr>
      <w:spacing w:before="100" w:beforeAutospacing="1" w:after="100" w:afterAutospacing="1"/>
    </w:pPr>
    <w:rPr>
      <w:lang w:val="fr-FR" w:eastAsia="fr-FR"/>
    </w:rPr>
  </w:style>
  <w:style w:type="character" w:styleId="normaltextrun" w:customStyle="1">
    <w:name w:val="normaltextrun"/>
    <w:basedOn w:val="Policepardfaut"/>
    <w:rsid w:val="00107EE6"/>
  </w:style>
  <w:style w:type="character" w:styleId="eop" w:customStyle="1">
    <w:name w:val="eop"/>
    <w:basedOn w:val="Policepardfaut"/>
    <w:rsid w:val="00107EE6"/>
  </w:style>
  <w:style w:type="table" w:styleId="Grilledutableau">
    <w:name w:val="Table Grid"/>
    <w:basedOn w:val="TableauNormal"/>
    <w:rsid w:val="00AD356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edeliste">
    <w:name w:val="List Paragraph"/>
    <w:basedOn w:val="Normal"/>
    <w:uiPriority w:val="34"/>
    <w:qFormat/>
    <w:rsid w:val="00AD356D"/>
    <w:pPr>
      <w:ind w:left="720"/>
      <w:contextualSpacing/>
    </w:pPr>
  </w:style>
  <w:style w:type="character" w:styleId="Titre3Car" w:customStyle="1">
    <w:name w:val="Titre 3 Car"/>
    <w:basedOn w:val="Policepardfaut"/>
    <w:link w:val="Titre3"/>
    <w:semiHidden/>
    <w:rsid w:val="00CB6809"/>
    <w:rPr>
      <w:rFonts w:asciiTheme="majorHAnsi" w:hAnsiTheme="majorHAnsi" w:eastAsiaTheme="majorEastAsia" w:cstheme="majorBidi"/>
      <w:color w:val="243F60" w:themeColor="accent1" w:themeShade="7F"/>
      <w:sz w:val="24"/>
      <w:szCs w:val="24"/>
    </w:rPr>
  </w:style>
  <w:style w:type="character" w:styleId="Titre2Car" w:customStyle="1">
    <w:name w:val="Titre 2 Car"/>
    <w:basedOn w:val="Policepardfaut"/>
    <w:link w:val="Titre2"/>
    <w:rsid w:val="00C108A0"/>
    <w:rPr>
      <w:rFonts w:ascii="Arial" w:hAnsi="Arial" w:cs="Arial"/>
      <w:b/>
      <w:bCs/>
      <w:i/>
      <w:iCs/>
      <w:sz w:val="28"/>
      <w:szCs w:val="28"/>
    </w:rPr>
  </w:style>
  <w:style w:type="character" w:styleId="Marquedecommentaire">
    <w:name w:val="annotation reference"/>
    <w:basedOn w:val="Policepardfaut"/>
    <w:semiHidden/>
    <w:unhideWhenUsed/>
    <w:rsid w:val="002C5C39"/>
    <w:rPr>
      <w:sz w:val="16"/>
      <w:szCs w:val="16"/>
    </w:rPr>
  </w:style>
  <w:style w:type="paragraph" w:styleId="Commentaire">
    <w:name w:val="annotation text"/>
    <w:basedOn w:val="Normal"/>
    <w:link w:val="CommentaireCar"/>
    <w:semiHidden/>
    <w:unhideWhenUsed/>
    <w:rsid w:val="002C5C39"/>
    <w:rPr>
      <w:sz w:val="20"/>
      <w:szCs w:val="20"/>
    </w:rPr>
  </w:style>
  <w:style w:type="character" w:styleId="CommentaireCar" w:customStyle="1">
    <w:name w:val="Commentaire Car"/>
    <w:basedOn w:val="Policepardfaut"/>
    <w:link w:val="Commentaire"/>
    <w:semiHidden/>
    <w:rsid w:val="002C5C39"/>
  </w:style>
  <w:style w:type="paragraph" w:styleId="Objetducommentaire">
    <w:name w:val="annotation subject"/>
    <w:basedOn w:val="Commentaire"/>
    <w:next w:val="Commentaire"/>
    <w:link w:val="ObjetducommentaireCar"/>
    <w:semiHidden/>
    <w:unhideWhenUsed/>
    <w:rsid w:val="002C5C39"/>
    <w:rPr>
      <w:b/>
      <w:bCs/>
    </w:rPr>
  </w:style>
  <w:style w:type="character" w:styleId="ObjetducommentaireCar" w:customStyle="1">
    <w:name w:val="Objet du commentaire Car"/>
    <w:basedOn w:val="CommentaireCar"/>
    <w:link w:val="Objetducommentaire"/>
    <w:semiHidden/>
    <w:rsid w:val="002C5C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93839">
      <w:bodyDiv w:val="1"/>
      <w:marLeft w:val="0"/>
      <w:marRight w:val="0"/>
      <w:marTop w:val="0"/>
      <w:marBottom w:val="0"/>
      <w:divBdr>
        <w:top w:val="none" w:sz="0" w:space="0" w:color="auto"/>
        <w:left w:val="none" w:sz="0" w:space="0" w:color="auto"/>
        <w:bottom w:val="none" w:sz="0" w:space="0" w:color="auto"/>
        <w:right w:val="none" w:sz="0" w:space="0" w:color="auto"/>
      </w:divBdr>
      <w:divsChild>
        <w:div w:id="1906181344">
          <w:marLeft w:val="0"/>
          <w:marRight w:val="0"/>
          <w:marTop w:val="0"/>
          <w:marBottom w:val="0"/>
          <w:divBdr>
            <w:top w:val="none" w:sz="0" w:space="0" w:color="auto"/>
            <w:left w:val="none" w:sz="0" w:space="0" w:color="auto"/>
            <w:bottom w:val="none" w:sz="0" w:space="0" w:color="auto"/>
            <w:right w:val="none" w:sz="0" w:space="0" w:color="auto"/>
          </w:divBdr>
          <w:divsChild>
            <w:div w:id="204025478">
              <w:marLeft w:val="0"/>
              <w:marRight w:val="0"/>
              <w:marTop w:val="0"/>
              <w:marBottom w:val="0"/>
              <w:divBdr>
                <w:top w:val="none" w:sz="0" w:space="0" w:color="auto"/>
                <w:left w:val="none" w:sz="0" w:space="0" w:color="auto"/>
                <w:bottom w:val="none" w:sz="0" w:space="0" w:color="auto"/>
                <w:right w:val="none" w:sz="0" w:space="0" w:color="auto"/>
              </w:divBdr>
            </w:div>
            <w:div w:id="189400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4064">
      <w:bodyDiv w:val="1"/>
      <w:marLeft w:val="0"/>
      <w:marRight w:val="0"/>
      <w:marTop w:val="0"/>
      <w:marBottom w:val="0"/>
      <w:divBdr>
        <w:top w:val="none" w:sz="0" w:space="0" w:color="auto"/>
        <w:left w:val="none" w:sz="0" w:space="0" w:color="auto"/>
        <w:bottom w:val="none" w:sz="0" w:space="0" w:color="auto"/>
        <w:right w:val="none" w:sz="0" w:space="0" w:color="auto"/>
      </w:divBdr>
    </w:div>
    <w:div w:id="289560110">
      <w:bodyDiv w:val="1"/>
      <w:marLeft w:val="0"/>
      <w:marRight w:val="0"/>
      <w:marTop w:val="0"/>
      <w:marBottom w:val="0"/>
      <w:divBdr>
        <w:top w:val="none" w:sz="0" w:space="0" w:color="auto"/>
        <w:left w:val="none" w:sz="0" w:space="0" w:color="auto"/>
        <w:bottom w:val="none" w:sz="0" w:space="0" w:color="auto"/>
        <w:right w:val="none" w:sz="0" w:space="0" w:color="auto"/>
      </w:divBdr>
    </w:div>
    <w:div w:id="398554092">
      <w:bodyDiv w:val="1"/>
      <w:marLeft w:val="0"/>
      <w:marRight w:val="0"/>
      <w:marTop w:val="0"/>
      <w:marBottom w:val="0"/>
      <w:divBdr>
        <w:top w:val="none" w:sz="0" w:space="0" w:color="auto"/>
        <w:left w:val="none" w:sz="0" w:space="0" w:color="auto"/>
        <w:bottom w:val="none" w:sz="0" w:space="0" w:color="auto"/>
        <w:right w:val="none" w:sz="0" w:space="0" w:color="auto"/>
      </w:divBdr>
      <w:divsChild>
        <w:div w:id="1394043952">
          <w:marLeft w:val="0"/>
          <w:marRight w:val="0"/>
          <w:marTop w:val="0"/>
          <w:marBottom w:val="0"/>
          <w:divBdr>
            <w:top w:val="none" w:sz="0" w:space="0" w:color="auto"/>
            <w:left w:val="none" w:sz="0" w:space="0" w:color="auto"/>
            <w:bottom w:val="none" w:sz="0" w:space="0" w:color="auto"/>
            <w:right w:val="none" w:sz="0" w:space="0" w:color="auto"/>
          </w:divBdr>
          <w:divsChild>
            <w:div w:id="7621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414105">
      <w:bodyDiv w:val="1"/>
      <w:marLeft w:val="0"/>
      <w:marRight w:val="0"/>
      <w:marTop w:val="0"/>
      <w:marBottom w:val="0"/>
      <w:divBdr>
        <w:top w:val="none" w:sz="0" w:space="0" w:color="auto"/>
        <w:left w:val="none" w:sz="0" w:space="0" w:color="auto"/>
        <w:bottom w:val="none" w:sz="0" w:space="0" w:color="auto"/>
        <w:right w:val="none" w:sz="0" w:space="0" w:color="auto"/>
      </w:divBdr>
      <w:divsChild>
        <w:div w:id="479544422">
          <w:marLeft w:val="0"/>
          <w:marRight w:val="0"/>
          <w:marTop w:val="0"/>
          <w:marBottom w:val="0"/>
          <w:divBdr>
            <w:top w:val="none" w:sz="0" w:space="0" w:color="auto"/>
            <w:left w:val="none" w:sz="0" w:space="0" w:color="auto"/>
            <w:bottom w:val="none" w:sz="0" w:space="0" w:color="auto"/>
            <w:right w:val="none" w:sz="0" w:space="0" w:color="auto"/>
          </w:divBdr>
          <w:divsChild>
            <w:div w:id="14431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98868">
      <w:bodyDiv w:val="1"/>
      <w:marLeft w:val="0"/>
      <w:marRight w:val="0"/>
      <w:marTop w:val="0"/>
      <w:marBottom w:val="0"/>
      <w:divBdr>
        <w:top w:val="none" w:sz="0" w:space="0" w:color="auto"/>
        <w:left w:val="none" w:sz="0" w:space="0" w:color="auto"/>
        <w:bottom w:val="none" w:sz="0" w:space="0" w:color="auto"/>
        <w:right w:val="none" w:sz="0" w:space="0" w:color="auto"/>
      </w:divBdr>
    </w:div>
    <w:div w:id="772821524">
      <w:bodyDiv w:val="1"/>
      <w:marLeft w:val="0"/>
      <w:marRight w:val="0"/>
      <w:marTop w:val="0"/>
      <w:marBottom w:val="0"/>
      <w:divBdr>
        <w:top w:val="none" w:sz="0" w:space="0" w:color="auto"/>
        <w:left w:val="none" w:sz="0" w:space="0" w:color="auto"/>
        <w:bottom w:val="none" w:sz="0" w:space="0" w:color="auto"/>
        <w:right w:val="none" w:sz="0" w:space="0" w:color="auto"/>
      </w:divBdr>
    </w:div>
    <w:div w:id="828253243">
      <w:bodyDiv w:val="1"/>
      <w:marLeft w:val="0"/>
      <w:marRight w:val="0"/>
      <w:marTop w:val="0"/>
      <w:marBottom w:val="0"/>
      <w:divBdr>
        <w:top w:val="none" w:sz="0" w:space="0" w:color="auto"/>
        <w:left w:val="none" w:sz="0" w:space="0" w:color="auto"/>
        <w:bottom w:val="none" w:sz="0" w:space="0" w:color="auto"/>
        <w:right w:val="none" w:sz="0" w:space="0" w:color="auto"/>
      </w:divBdr>
    </w:div>
    <w:div w:id="894855619">
      <w:bodyDiv w:val="1"/>
      <w:marLeft w:val="0"/>
      <w:marRight w:val="0"/>
      <w:marTop w:val="0"/>
      <w:marBottom w:val="0"/>
      <w:divBdr>
        <w:top w:val="none" w:sz="0" w:space="0" w:color="auto"/>
        <w:left w:val="none" w:sz="0" w:space="0" w:color="auto"/>
        <w:bottom w:val="none" w:sz="0" w:space="0" w:color="auto"/>
        <w:right w:val="none" w:sz="0" w:space="0" w:color="auto"/>
      </w:divBdr>
      <w:divsChild>
        <w:div w:id="714549809">
          <w:marLeft w:val="0"/>
          <w:marRight w:val="0"/>
          <w:marTop w:val="0"/>
          <w:marBottom w:val="0"/>
          <w:divBdr>
            <w:top w:val="none" w:sz="0" w:space="0" w:color="auto"/>
            <w:left w:val="none" w:sz="0" w:space="0" w:color="auto"/>
            <w:bottom w:val="none" w:sz="0" w:space="0" w:color="auto"/>
            <w:right w:val="none" w:sz="0" w:space="0" w:color="auto"/>
          </w:divBdr>
          <w:divsChild>
            <w:div w:id="1439450619">
              <w:marLeft w:val="0"/>
              <w:marRight w:val="0"/>
              <w:marTop w:val="0"/>
              <w:marBottom w:val="0"/>
              <w:divBdr>
                <w:top w:val="none" w:sz="0" w:space="0" w:color="auto"/>
                <w:left w:val="none" w:sz="0" w:space="0" w:color="auto"/>
                <w:bottom w:val="none" w:sz="0" w:space="0" w:color="auto"/>
                <w:right w:val="none" w:sz="0" w:space="0" w:color="auto"/>
              </w:divBdr>
            </w:div>
            <w:div w:id="1406537416">
              <w:marLeft w:val="0"/>
              <w:marRight w:val="0"/>
              <w:marTop w:val="0"/>
              <w:marBottom w:val="0"/>
              <w:divBdr>
                <w:top w:val="none" w:sz="0" w:space="0" w:color="auto"/>
                <w:left w:val="none" w:sz="0" w:space="0" w:color="auto"/>
                <w:bottom w:val="none" w:sz="0" w:space="0" w:color="auto"/>
                <w:right w:val="none" w:sz="0" w:space="0" w:color="auto"/>
              </w:divBdr>
            </w:div>
            <w:div w:id="44723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3570">
      <w:bodyDiv w:val="1"/>
      <w:marLeft w:val="0"/>
      <w:marRight w:val="0"/>
      <w:marTop w:val="0"/>
      <w:marBottom w:val="0"/>
      <w:divBdr>
        <w:top w:val="none" w:sz="0" w:space="0" w:color="auto"/>
        <w:left w:val="none" w:sz="0" w:space="0" w:color="auto"/>
        <w:bottom w:val="none" w:sz="0" w:space="0" w:color="auto"/>
        <w:right w:val="none" w:sz="0" w:space="0" w:color="auto"/>
      </w:divBdr>
      <w:divsChild>
        <w:div w:id="67920354">
          <w:marLeft w:val="0"/>
          <w:marRight w:val="0"/>
          <w:marTop w:val="0"/>
          <w:marBottom w:val="0"/>
          <w:divBdr>
            <w:top w:val="none" w:sz="0" w:space="0" w:color="auto"/>
            <w:left w:val="none" w:sz="0" w:space="0" w:color="auto"/>
            <w:bottom w:val="none" w:sz="0" w:space="0" w:color="auto"/>
            <w:right w:val="none" w:sz="0" w:space="0" w:color="auto"/>
          </w:divBdr>
          <w:divsChild>
            <w:div w:id="1109861288">
              <w:marLeft w:val="0"/>
              <w:marRight w:val="0"/>
              <w:marTop w:val="0"/>
              <w:marBottom w:val="0"/>
              <w:divBdr>
                <w:top w:val="none" w:sz="0" w:space="0" w:color="auto"/>
                <w:left w:val="none" w:sz="0" w:space="0" w:color="auto"/>
                <w:bottom w:val="none" w:sz="0" w:space="0" w:color="auto"/>
                <w:right w:val="none" w:sz="0" w:space="0" w:color="auto"/>
              </w:divBdr>
              <w:divsChild>
                <w:div w:id="1268925990">
                  <w:marLeft w:val="0"/>
                  <w:marRight w:val="0"/>
                  <w:marTop w:val="0"/>
                  <w:marBottom w:val="0"/>
                  <w:divBdr>
                    <w:top w:val="none" w:sz="0" w:space="0" w:color="auto"/>
                    <w:left w:val="none" w:sz="0" w:space="0" w:color="auto"/>
                    <w:bottom w:val="none" w:sz="0" w:space="0" w:color="auto"/>
                    <w:right w:val="none" w:sz="0" w:space="0" w:color="auto"/>
                  </w:divBdr>
                  <w:divsChild>
                    <w:div w:id="1763448341">
                      <w:marLeft w:val="0"/>
                      <w:marRight w:val="0"/>
                      <w:marTop w:val="0"/>
                      <w:marBottom w:val="0"/>
                      <w:divBdr>
                        <w:top w:val="none" w:sz="0" w:space="0" w:color="auto"/>
                        <w:left w:val="none" w:sz="0" w:space="0" w:color="auto"/>
                        <w:bottom w:val="none" w:sz="0" w:space="0" w:color="auto"/>
                        <w:right w:val="none" w:sz="0" w:space="0" w:color="auto"/>
                      </w:divBdr>
                      <w:divsChild>
                        <w:div w:id="2010984297">
                          <w:marLeft w:val="0"/>
                          <w:marRight w:val="0"/>
                          <w:marTop w:val="0"/>
                          <w:marBottom w:val="0"/>
                          <w:divBdr>
                            <w:top w:val="none" w:sz="0" w:space="0" w:color="auto"/>
                            <w:left w:val="none" w:sz="0" w:space="0" w:color="auto"/>
                            <w:bottom w:val="none" w:sz="0" w:space="0" w:color="auto"/>
                            <w:right w:val="none" w:sz="0" w:space="0" w:color="auto"/>
                          </w:divBdr>
                        </w:div>
                      </w:divsChild>
                    </w:div>
                    <w:div w:id="853419065">
                      <w:marLeft w:val="0"/>
                      <w:marRight w:val="0"/>
                      <w:marTop w:val="0"/>
                      <w:marBottom w:val="0"/>
                      <w:divBdr>
                        <w:top w:val="none" w:sz="0" w:space="0" w:color="auto"/>
                        <w:left w:val="none" w:sz="0" w:space="0" w:color="auto"/>
                        <w:bottom w:val="none" w:sz="0" w:space="0" w:color="auto"/>
                        <w:right w:val="none" w:sz="0" w:space="0" w:color="auto"/>
                      </w:divBdr>
                      <w:divsChild>
                        <w:div w:id="939722931">
                          <w:marLeft w:val="0"/>
                          <w:marRight w:val="0"/>
                          <w:marTop w:val="0"/>
                          <w:marBottom w:val="0"/>
                          <w:divBdr>
                            <w:top w:val="none" w:sz="0" w:space="0" w:color="auto"/>
                            <w:left w:val="none" w:sz="0" w:space="0" w:color="auto"/>
                            <w:bottom w:val="none" w:sz="0" w:space="0" w:color="auto"/>
                            <w:right w:val="none" w:sz="0" w:space="0" w:color="auto"/>
                          </w:divBdr>
                        </w:div>
                      </w:divsChild>
                    </w:div>
                    <w:div w:id="1836342560">
                      <w:marLeft w:val="0"/>
                      <w:marRight w:val="0"/>
                      <w:marTop w:val="0"/>
                      <w:marBottom w:val="0"/>
                      <w:divBdr>
                        <w:top w:val="none" w:sz="0" w:space="0" w:color="auto"/>
                        <w:left w:val="none" w:sz="0" w:space="0" w:color="auto"/>
                        <w:bottom w:val="none" w:sz="0" w:space="0" w:color="auto"/>
                        <w:right w:val="none" w:sz="0" w:space="0" w:color="auto"/>
                      </w:divBdr>
                      <w:divsChild>
                        <w:div w:id="995573784">
                          <w:marLeft w:val="0"/>
                          <w:marRight w:val="0"/>
                          <w:marTop w:val="0"/>
                          <w:marBottom w:val="0"/>
                          <w:divBdr>
                            <w:top w:val="none" w:sz="0" w:space="0" w:color="auto"/>
                            <w:left w:val="none" w:sz="0" w:space="0" w:color="auto"/>
                            <w:bottom w:val="none" w:sz="0" w:space="0" w:color="auto"/>
                            <w:right w:val="none" w:sz="0" w:space="0" w:color="auto"/>
                          </w:divBdr>
                        </w:div>
                      </w:divsChild>
                    </w:div>
                    <w:div w:id="925109961">
                      <w:marLeft w:val="0"/>
                      <w:marRight w:val="0"/>
                      <w:marTop w:val="0"/>
                      <w:marBottom w:val="0"/>
                      <w:divBdr>
                        <w:top w:val="none" w:sz="0" w:space="0" w:color="auto"/>
                        <w:left w:val="none" w:sz="0" w:space="0" w:color="auto"/>
                        <w:bottom w:val="none" w:sz="0" w:space="0" w:color="auto"/>
                        <w:right w:val="none" w:sz="0" w:space="0" w:color="auto"/>
                      </w:divBdr>
                      <w:divsChild>
                        <w:div w:id="1028875552">
                          <w:marLeft w:val="0"/>
                          <w:marRight w:val="0"/>
                          <w:marTop w:val="0"/>
                          <w:marBottom w:val="0"/>
                          <w:divBdr>
                            <w:top w:val="none" w:sz="0" w:space="0" w:color="auto"/>
                            <w:left w:val="none" w:sz="0" w:space="0" w:color="auto"/>
                            <w:bottom w:val="none" w:sz="0" w:space="0" w:color="auto"/>
                            <w:right w:val="none" w:sz="0" w:space="0" w:color="auto"/>
                          </w:divBdr>
                        </w:div>
                        <w:div w:id="580066891">
                          <w:marLeft w:val="0"/>
                          <w:marRight w:val="0"/>
                          <w:marTop w:val="0"/>
                          <w:marBottom w:val="0"/>
                          <w:divBdr>
                            <w:top w:val="none" w:sz="0" w:space="0" w:color="auto"/>
                            <w:left w:val="none" w:sz="0" w:space="0" w:color="auto"/>
                            <w:bottom w:val="none" w:sz="0" w:space="0" w:color="auto"/>
                            <w:right w:val="none" w:sz="0" w:space="0" w:color="auto"/>
                          </w:divBdr>
                        </w:div>
                      </w:divsChild>
                    </w:div>
                    <w:div w:id="1782408341">
                      <w:marLeft w:val="0"/>
                      <w:marRight w:val="0"/>
                      <w:marTop w:val="0"/>
                      <w:marBottom w:val="0"/>
                      <w:divBdr>
                        <w:top w:val="none" w:sz="0" w:space="0" w:color="auto"/>
                        <w:left w:val="none" w:sz="0" w:space="0" w:color="auto"/>
                        <w:bottom w:val="none" w:sz="0" w:space="0" w:color="auto"/>
                        <w:right w:val="none" w:sz="0" w:space="0" w:color="auto"/>
                      </w:divBdr>
                      <w:divsChild>
                        <w:div w:id="1183670832">
                          <w:marLeft w:val="0"/>
                          <w:marRight w:val="0"/>
                          <w:marTop w:val="0"/>
                          <w:marBottom w:val="0"/>
                          <w:divBdr>
                            <w:top w:val="none" w:sz="0" w:space="0" w:color="auto"/>
                            <w:left w:val="none" w:sz="0" w:space="0" w:color="auto"/>
                            <w:bottom w:val="none" w:sz="0" w:space="0" w:color="auto"/>
                            <w:right w:val="none" w:sz="0" w:space="0" w:color="auto"/>
                          </w:divBdr>
                        </w:div>
                      </w:divsChild>
                    </w:div>
                    <w:div w:id="1552884248">
                      <w:marLeft w:val="0"/>
                      <w:marRight w:val="0"/>
                      <w:marTop w:val="0"/>
                      <w:marBottom w:val="0"/>
                      <w:divBdr>
                        <w:top w:val="none" w:sz="0" w:space="0" w:color="auto"/>
                        <w:left w:val="none" w:sz="0" w:space="0" w:color="auto"/>
                        <w:bottom w:val="none" w:sz="0" w:space="0" w:color="auto"/>
                        <w:right w:val="none" w:sz="0" w:space="0" w:color="auto"/>
                      </w:divBdr>
                      <w:divsChild>
                        <w:div w:id="1491286279">
                          <w:marLeft w:val="0"/>
                          <w:marRight w:val="0"/>
                          <w:marTop w:val="0"/>
                          <w:marBottom w:val="0"/>
                          <w:divBdr>
                            <w:top w:val="none" w:sz="0" w:space="0" w:color="auto"/>
                            <w:left w:val="none" w:sz="0" w:space="0" w:color="auto"/>
                            <w:bottom w:val="none" w:sz="0" w:space="0" w:color="auto"/>
                            <w:right w:val="none" w:sz="0" w:space="0" w:color="auto"/>
                          </w:divBdr>
                        </w:div>
                      </w:divsChild>
                    </w:div>
                    <w:div w:id="589583783">
                      <w:marLeft w:val="0"/>
                      <w:marRight w:val="0"/>
                      <w:marTop w:val="0"/>
                      <w:marBottom w:val="0"/>
                      <w:divBdr>
                        <w:top w:val="none" w:sz="0" w:space="0" w:color="auto"/>
                        <w:left w:val="none" w:sz="0" w:space="0" w:color="auto"/>
                        <w:bottom w:val="none" w:sz="0" w:space="0" w:color="auto"/>
                        <w:right w:val="none" w:sz="0" w:space="0" w:color="auto"/>
                      </w:divBdr>
                      <w:divsChild>
                        <w:div w:id="306974258">
                          <w:marLeft w:val="0"/>
                          <w:marRight w:val="0"/>
                          <w:marTop w:val="0"/>
                          <w:marBottom w:val="0"/>
                          <w:divBdr>
                            <w:top w:val="none" w:sz="0" w:space="0" w:color="auto"/>
                            <w:left w:val="none" w:sz="0" w:space="0" w:color="auto"/>
                            <w:bottom w:val="none" w:sz="0" w:space="0" w:color="auto"/>
                            <w:right w:val="none" w:sz="0" w:space="0" w:color="auto"/>
                          </w:divBdr>
                        </w:div>
                      </w:divsChild>
                    </w:div>
                    <w:div w:id="1642227318">
                      <w:marLeft w:val="0"/>
                      <w:marRight w:val="0"/>
                      <w:marTop w:val="0"/>
                      <w:marBottom w:val="0"/>
                      <w:divBdr>
                        <w:top w:val="none" w:sz="0" w:space="0" w:color="auto"/>
                        <w:left w:val="none" w:sz="0" w:space="0" w:color="auto"/>
                        <w:bottom w:val="none" w:sz="0" w:space="0" w:color="auto"/>
                        <w:right w:val="none" w:sz="0" w:space="0" w:color="auto"/>
                      </w:divBdr>
                      <w:divsChild>
                        <w:div w:id="2058621789">
                          <w:marLeft w:val="0"/>
                          <w:marRight w:val="0"/>
                          <w:marTop w:val="0"/>
                          <w:marBottom w:val="0"/>
                          <w:divBdr>
                            <w:top w:val="none" w:sz="0" w:space="0" w:color="auto"/>
                            <w:left w:val="none" w:sz="0" w:space="0" w:color="auto"/>
                            <w:bottom w:val="none" w:sz="0" w:space="0" w:color="auto"/>
                            <w:right w:val="none" w:sz="0" w:space="0" w:color="auto"/>
                          </w:divBdr>
                        </w:div>
                      </w:divsChild>
                    </w:div>
                    <w:div w:id="1092553791">
                      <w:marLeft w:val="0"/>
                      <w:marRight w:val="0"/>
                      <w:marTop w:val="0"/>
                      <w:marBottom w:val="0"/>
                      <w:divBdr>
                        <w:top w:val="none" w:sz="0" w:space="0" w:color="auto"/>
                        <w:left w:val="none" w:sz="0" w:space="0" w:color="auto"/>
                        <w:bottom w:val="none" w:sz="0" w:space="0" w:color="auto"/>
                        <w:right w:val="none" w:sz="0" w:space="0" w:color="auto"/>
                      </w:divBdr>
                      <w:divsChild>
                        <w:div w:id="1735156131">
                          <w:marLeft w:val="0"/>
                          <w:marRight w:val="0"/>
                          <w:marTop w:val="0"/>
                          <w:marBottom w:val="0"/>
                          <w:divBdr>
                            <w:top w:val="none" w:sz="0" w:space="0" w:color="auto"/>
                            <w:left w:val="none" w:sz="0" w:space="0" w:color="auto"/>
                            <w:bottom w:val="none" w:sz="0" w:space="0" w:color="auto"/>
                            <w:right w:val="none" w:sz="0" w:space="0" w:color="auto"/>
                          </w:divBdr>
                        </w:div>
                      </w:divsChild>
                    </w:div>
                    <w:div w:id="1205944169">
                      <w:marLeft w:val="0"/>
                      <w:marRight w:val="0"/>
                      <w:marTop w:val="0"/>
                      <w:marBottom w:val="0"/>
                      <w:divBdr>
                        <w:top w:val="none" w:sz="0" w:space="0" w:color="auto"/>
                        <w:left w:val="none" w:sz="0" w:space="0" w:color="auto"/>
                        <w:bottom w:val="none" w:sz="0" w:space="0" w:color="auto"/>
                        <w:right w:val="none" w:sz="0" w:space="0" w:color="auto"/>
                      </w:divBdr>
                      <w:divsChild>
                        <w:div w:id="1281915050">
                          <w:marLeft w:val="0"/>
                          <w:marRight w:val="0"/>
                          <w:marTop w:val="0"/>
                          <w:marBottom w:val="0"/>
                          <w:divBdr>
                            <w:top w:val="none" w:sz="0" w:space="0" w:color="auto"/>
                            <w:left w:val="none" w:sz="0" w:space="0" w:color="auto"/>
                            <w:bottom w:val="none" w:sz="0" w:space="0" w:color="auto"/>
                            <w:right w:val="none" w:sz="0" w:space="0" w:color="auto"/>
                          </w:divBdr>
                        </w:div>
                      </w:divsChild>
                    </w:div>
                    <w:div w:id="1362046740">
                      <w:marLeft w:val="0"/>
                      <w:marRight w:val="0"/>
                      <w:marTop w:val="0"/>
                      <w:marBottom w:val="0"/>
                      <w:divBdr>
                        <w:top w:val="none" w:sz="0" w:space="0" w:color="auto"/>
                        <w:left w:val="none" w:sz="0" w:space="0" w:color="auto"/>
                        <w:bottom w:val="none" w:sz="0" w:space="0" w:color="auto"/>
                        <w:right w:val="none" w:sz="0" w:space="0" w:color="auto"/>
                      </w:divBdr>
                      <w:divsChild>
                        <w:div w:id="946078866">
                          <w:marLeft w:val="0"/>
                          <w:marRight w:val="0"/>
                          <w:marTop w:val="0"/>
                          <w:marBottom w:val="0"/>
                          <w:divBdr>
                            <w:top w:val="none" w:sz="0" w:space="0" w:color="auto"/>
                            <w:left w:val="none" w:sz="0" w:space="0" w:color="auto"/>
                            <w:bottom w:val="none" w:sz="0" w:space="0" w:color="auto"/>
                            <w:right w:val="none" w:sz="0" w:space="0" w:color="auto"/>
                          </w:divBdr>
                        </w:div>
                      </w:divsChild>
                    </w:div>
                    <w:div w:id="26296090">
                      <w:marLeft w:val="0"/>
                      <w:marRight w:val="0"/>
                      <w:marTop w:val="0"/>
                      <w:marBottom w:val="0"/>
                      <w:divBdr>
                        <w:top w:val="none" w:sz="0" w:space="0" w:color="auto"/>
                        <w:left w:val="none" w:sz="0" w:space="0" w:color="auto"/>
                        <w:bottom w:val="none" w:sz="0" w:space="0" w:color="auto"/>
                        <w:right w:val="none" w:sz="0" w:space="0" w:color="auto"/>
                      </w:divBdr>
                      <w:divsChild>
                        <w:div w:id="956641537">
                          <w:marLeft w:val="0"/>
                          <w:marRight w:val="0"/>
                          <w:marTop w:val="0"/>
                          <w:marBottom w:val="0"/>
                          <w:divBdr>
                            <w:top w:val="none" w:sz="0" w:space="0" w:color="auto"/>
                            <w:left w:val="none" w:sz="0" w:space="0" w:color="auto"/>
                            <w:bottom w:val="none" w:sz="0" w:space="0" w:color="auto"/>
                            <w:right w:val="none" w:sz="0" w:space="0" w:color="auto"/>
                          </w:divBdr>
                        </w:div>
                      </w:divsChild>
                    </w:div>
                    <w:div w:id="1550799574">
                      <w:marLeft w:val="0"/>
                      <w:marRight w:val="0"/>
                      <w:marTop w:val="0"/>
                      <w:marBottom w:val="0"/>
                      <w:divBdr>
                        <w:top w:val="none" w:sz="0" w:space="0" w:color="auto"/>
                        <w:left w:val="none" w:sz="0" w:space="0" w:color="auto"/>
                        <w:bottom w:val="none" w:sz="0" w:space="0" w:color="auto"/>
                        <w:right w:val="none" w:sz="0" w:space="0" w:color="auto"/>
                      </w:divBdr>
                      <w:divsChild>
                        <w:div w:id="1816994988">
                          <w:marLeft w:val="0"/>
                          <w:marRight w:val="0"/>
                          <w:marTop w:val="0"/>
                          <w:marBottom w:val="0"/>
                          <w:divBdr>
                            <w:top w:val="none" w:sz="0" w:space="0" w:color="auto"/>
                            <w:left w:val="none" w:sz="0" w:space="0" w:color="auto"/>
                            <w:bottom w:val="none" w:sz="0" w:space="0" w:color="auto"/>
                            <w:right w:val="none" w:sz="0" w:space="0" w:color="auto"/>
                          </w:divBdr>
                        </w:div>
                      </w:divsChild>
                    </w:div>
                    <w:div w:id="462768053">
                      <w:marLeft w:val="0"/>
                      <w:marRight w:val="0"/>
                      <w:marTop w:val="0"/>
                      <w:marBottom w:val="0"/>
                      <w:divBdr>
                        <w:top w:val="none" w:sz="0" w:space="0" w:color="auto"/>
                        <w:left w:val="none" w:sz="0" w:space="0" w:color="auto"/>
                        <w:bottom w:val="none" w:sz="0" w:space="0" w:color="auto"/>
                        <w:right w:val="none" w:sz="0" w:space="0" w:color="auto"/>
                      </w:divBdr>
                      <w:divsChild>
                        <w:div w:id="1988705205">
                          <w:marLeft w:val="0"/>
                          <w:marRight w:val="0"/>
                          <w:marTop w:val="0"/>
                          <w:marBottom w:val="0"/>
                          <w:divBdr>
                            <w:top w:val="none" w:sz="0" w:space="0" w:color="auto"/>
                            <w:left w:val="none" w:sz="0" w:space="0" w:color="auto"/>
                            <w:bottom w:val="none" w:sz="0" w:space="0" w:color="auto"/>
                            <w:right w:val="none" w:sz="0" w:space="0" w:color="auto"/>
                          </w:divBdr>
                        </w:div>
                      </w:divsChild>
                    </w:div>
                    <w:div w:id="1504735995">
                      <w:marLeft w:val="0"/>
                      <w:marRight w:val="0"/>
                      <w:marTop w:val="0"/>
                      <w:marBottom w:val="0"/>
                      <w:divBdr>
                        <w:top w:val="none" w:sz="0" w:space="0" w:color="auto"/>
                        <w:left w:val="none" w:sz="0" w:space="0" w:color="auto"/>
                        <w:bottom w:val="none" w:sz="0" w:space="0" w:color="auto"/>
                        <w:right w:val="none" w:sz="0" w:space="0" w:color="auto"/>
                      </w:divBdr>
                      <w:divsChild>
                        <w:div w:id="118695033">
                          <w:marLeft w:val="0"/>
                          <w:marRight w:val="0"/>
                          <w:marTop w:val="0"/>
                          <w:marBottom w:val="0"/>
                          <w:divBdr>
                            <w:top w:val="none" w:sz="0" w:space="0" w:color="auto"/>
                            <w:left w:val="none" w:sz="0" w:space="0" w:color="auto"/>
                            <w:bottom w:val="none" w:sz="0" w:space="0" w:color="auto"/>
                            <w:right w:val="none" w:sz="0" w:space="0" w:color="auto"/>
                          </w:divBdr>
                        </w:div>
                      </w:divsChild>
                    </w:div>
                    <w:div w:id="773744824">
                      <w:marLeft w:val="0"/>
                      <w:marRight w:val="0"/>
                      <w:marTop w:val="0"/>
                      <w:marBottom w:val="0"/>
                      <w:divBdr>
                        <w:top w:val="none" w:sz="0" w:space="0" w:color="auto"/>
                        <w:left w:val="none" w:sz="0" w:space="0" w:color="auto"/>
                        <w:bottom w:val="none" w:sz="0" w:space="0" w:color="auto"/>
                        <w:right w:val="none" w:sz="0" w:space="0" w:color="auto"/>
                      </w:divBdr>
                      <w:divsChild>
                        <w:div w:id="1138648826">
                          <w:marLeft w:val="0"/>
                          <w:marRight w:val="0"/>
                          <w:marTop w:val="0"/>
                          <w:marBottom w:val="0"/>
                          <w:divBdr>
                            <w:top w:val="none" w:sz="0" w:space="0" w:color="auto"/>
                            <w:left w:val="none" w:sz="0" w:space="0" w:color="auto"/>
                            <w:bottom w:val="none" w:sz="0" w:space="0" w:color="auto"/>
                            <w:right w:val="none" w:sz="0" w:space="0" w:color="auto"/>
                          </w:divBdr>
                        </w:div>
                      </w:divsChild>
                    </w:div>
                    <w:div w:id="1658920635">
                      <w:marLeft w:val="0"/>
                      <w:marRight w:val="0"/>
                      <w:marTop w:val="0"/>
                      <w:marBottom w:val="0"/>
                      <w:divBdr>
                        <w:top w:val="none" w:sz="0" w:space="0" w:color="auto"/>
                        <w:left w:val="none" w:sz="0" w:space="0" w:color="auto"/>
                        <w:bottom w:val="none" w:sz="0" w:space="0" w:color="auto"/>
                        <w:right w:val="none" w:sz="0" w:space="0" w:color="auto"/>
                      </w:divBdr>
                      <w:divsChild>
                        <w:div w:id="260651321">
                          <w:marLeft w:val="0"/>
                          <w:marRight w:val="0"/>
                          <w:marTop w:val="0"/>
                          <w:marBottom w:val="0"/>
                          <w:divBdr>
                            <w:top w:val="none" w:sz="0" w:space="0" w:color="auto"/>
                            <w:left w:val="none" w:sz="0" w:space="0" w:color="auto"/>
                            <w:bottom w:val="none" w:sz="0" w:space="0" w:color="auto"/>
                            <w:right w:val="none" w:sz="0" w:space="0" w:color="auto"/>
                          </w:divBdr>
                        </w:div>
                      </w:divsChild>
                    </w:div>
                    <w:div w:id="1481195301">
                      <w:marLeft w:val="0"/>
                      <w:marRight w:val="0"/>
                      <w:marTop w:val="0"/>
                      <w:marBottom w:val="0"/>
                      <w:divBdr>
                        <w:top w:val="none" w:sz="0" w:space="0" w:color="auto"/>
                        <w:left w:val="none" w:sz="0" w:space="0" w:color="auto"/>
                        <w:bottom w:val="none" w:sz="0" w:space="0" w:color="auto"/>
                        <w:right w:val="none" w:sz="0" w:space="0" w:color="auto"/>
                      </w:divBdr>
                      <w:divsChild>
                        <w:div w:id="1876383789">
                          <w:marLeft w:val="0"/>
                          <w:marRight w:val="0"/>
                          <w:marTop w:val="0"/>
                          <w:marBottom w:val="0"/>
                          <w:divBdr>
                            <w:top w:val="none" w:sz="0" w:space="0" w:color="auto"/>
                            <w:left w:val="none" w:sz="0" w:space="0" w:color="auto"/>
                            <w:bottom w:val="none" w:sz="0" w:space="0" w:color="auto"/>
                            <w:right w:val="none" w:sz="0" w:space="0" w:color="auto"/>
                          </w:divBdr>
                        </w:div>
                        <w:div w:id="258754666">
                          <w:marLeft w:val="0"/>
                          <w:marRight w:val="0"/>
                          <w:marTop w:val="0"/>
                          <w:marBottom w:val="0"/>
                          <w:divBdr>
                            <w:top w:val="none" w:sz="0" w:space="0" w:color="auto"/>
                            <w:left w:val="none" w:sz="0" w:space="0" w:color="auto"/>
                            <w:bottom w:val="none" w:sz="0" w:space="0" w:color="auto"/>
                            <w:right w:val="none" w:sz="0" w:space="0" w:color="auto"/>
                          </w:divBdr>
                        </w:div>
                        <w:div w:id="1193373449">
                          <w:marLeft w:val="0"/>
                          <w:marRight w:val="0"/>
                          <w:marTop w:val="0"/>
                          <w:marBottom w:val="0"/>
                          <w:divBdr>
                            <w:top w:val="none" w:sz="0" w:space="0" w:color="auto"/>
                            <w:left w:val="none" w:sz="0" w:space="0" w:color="auto"/>
                            <w:bottom w:val="none" w:sz="0" w:space="0" w:color="auto"/>
                            <w:right w:val="none" w:sz="0" w:space="0" w:color="auto"/>
                          </w:divBdr>
                        </w:div>
                        <w:div w:id="715467871">
                          <w:marLeft w:val="0"/>
                          <w:marRight w:val="0"/>
                          <w:marTop w:val="0"/>
                          <w:marBottom w:val="0"/>
                          <w:divBdr>
                            <w:top w:val="none" w:sz="0" w:space="0" w:color="auto"/>
                            <w:left w:val="none" w:sz="0" w:space="0" w:color="auto"/>
                            <w:bottom w:val="none" w:sz="0" w:space="0" w:color="auto"/>
                            <w:right w:val="none" w:sz="0" w:space="0" w:color="auto"/>
                          </w:divBdr>
                        </w:div>
                        <w:div w:id="1042635438">
                          <w:marLeft w:val="0"/>
                          <w:marRight w:val="0"/>
                          <w:marTop w:val="0"/>
                          <w:marBottom w:val="0"/>
                          <w:divBdr>
                            <w:top w:val="none" w:sz="0" w:space="0" w:color="auto"/>
                            <w:left w:val="none" w:sz="0" w:space="0" w:color="auto"/>
                            <w:bottom w:val="none" w:sz="0" w:space="0" w:color="auto"/>
                            <w:right w:val="none" w:sz="0" w:space="0" w:color="auto"/>
                          </w:divBdr>
                        </w:div>
                      </w:divsChild>
                    </w:div>
                    <w:div w:id="450437251">
                      <w:marLeft w:val="0"/>
                      <w:marRight w:val="0"/>
                      <w:marTop w:val="0"/>
                      <w:marBottom w:val="0"/>
                      <w:divBdr>
                        <w:top w:val="none" w:sz="0" w:space="0" w:color="auto"/>
                        <w:left w:val="none" w:sz="0" w:space="0" w:color="auto"/>
                        <w:bottom w:val="none" w:sz="0" w:space="0" w:color="auto"/>
                        <w:right w:val="none" w:sz="0" w:space="0" w:color="auto"/>
                      </w:divBdr>
                      <w:divsChild>
                        <w:div w:id="24136970">
                          <w:marLeft w:val="0"/>
                          <w:marRight w:val="0"/>
                          <w:marTop w:val="0"/>
                          <w:marBottom w:val="0"/>
                          <w:divBdr>
                            <w:top w:val="none" w:sz="0" w:space="0" w:color="auto"/>
                            <w:left w:val="none" w:sz="0" w:space="0" w:color="auto"/>
                            <w:bottom w:val="none" w:sz="0" w:space="0" w:color="auto"/>
                            <w:right w:val="none" w:sz="0" w:space="0" w:color="auto"/>
                          </w:divBdr>
                        </w:div>
                      </w:divsChild>
                    </w:div>
                    <w:div w:id="288630699">
                      <w:marLeft w:val="0"/>
                      <w:marRight w:val="0"/>
                      <w:marTop w:val="0"/>
                      <w:marBottom w:val="0"/>
                      <w:divBdr>
                        <w:top w:val="none" w:sz="0" w:space="0" w:color="auto"/>
                        <w:left w:val="none" w:sz="0" w:space="0" w:color="auto"/>
                        <w:bottom w:val="none" w:sz="0" w:space="0" w:color="auto"/>
                        <w:right w:val="none" w:sz="0" w:space="0" w:color="auto"/>
                      </w:divBdr>
                      <w:divsChild>
                        <w:div w:id="116755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359187">
      <w:bodyDiv w:val="1"/>
      <w:marLeft w:val="0"/>
      <w:marRight w:val="0"/>
      <w:marTop w:val="0"/>
      <w:marBottom w:val="0"/>
      <w:divBdr>
        <w:top w:val="none" w:sz="0" w:space="0" w:color="auto"/>
        <w:left w:val="none" w:sz="0" w:space="0" w:color="auto"/>
        <w:bottom w:val="none" w:sz="0" w:space="0" w:color="auto"/>
        <w:right w:val="none" w:sz="0" w:space="0" w:color="auto"/>
      </w:divBdr>
    </w:div>
    <w:div w:id="1312907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comments" Target="comments.xml"/><Relationship Id="rId26" Type="http://schemas.microsoft.com/office/2011/relationships/people" Target="people.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declarants.e-attestations.com" TargetMode="External"/><Relationship Id="rId10" Type="http://schemas.openxmlformats.org/officeDocument/2006/relationships/image" Target="media/image4.png"/><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Fabien Allaire</lastModifiedBy>
  <revision>5</revision>
  <dcterms:created xsi:type="dcterms:W3CDTF">2025-04-22T13:07:00.0000000Z</dcterms:created>
  <dcterms:modified xsi:type="dcterms:W3CDTF">2025-04-24T06:43:19.0999279Z</dcterms:modified>
</coreProperties>
</file>