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A90365"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C66DB1" w:rsidRDefault="00C66DB1" w:rsidP="00C66DB1">
      <w:pPr>
        <w:pStyle w:val="En-tte"/>
        <w:tabs>
          <w:tab w:val="left" w:pos="708"/>
        </w:tabs>
        <w:ind w:left="426"/>
        <w:rPr>
          <w:rFonts w:ascii="Arial" w:hAnsi="Arial" w:cs="Arial"/>
          <w:bCs/>
          <w:u w:val="single"/>
        </w:rPr>
      </w:pPr>
      <w:r>
        <w:rPr>
          <w:rFonts w:ascii="Arial" w:hAnsi="Arial" w:cs="Arial"/>
          <w:bCs/>
          <w:u w:val="single"/>
        </w:rPr>
        <w:t>Pouvoir adjudicateur :</w:t>
      </w:r>
    </w:p>
    <w:p w:rsidR="00C66DB1" w:rsidRDefault="00C66DB1" w:rsidP="00C66DB1">
      <w:pPr>
        <w:pStyle w:val="En-tte"/>
        <w:tabs>
          <w:tab w:val="left" w:pos="708"/>
        </w:tabs>
        <w:ind w:left="426"/>
        <w:rPr>
          <w:rFonts w:ascii="Arial" w:hAnsi="Arial" w:cs="Arial"/>
          <w:b/>
          <w:bCs/>
        </w:rPr>
      </w:pPr>
      <w:r>
        <w:rPr>
          <w:rFonts w:ascii="Arial" w:hAnsi="Arial" w:cs="Arial"/>
          <w:b/>
          <w:bCs/>
        </w:rPr>
        <w:t>Centre Hospitalier Universitaire de Reims</w:t>
      </w:r>
      <w:r>
        <w:rPr>
          <w:rFonts w:ascii="Arial" w:hAnsi="Arial" w:cs="Arial"/>
          <w:bCs/>
        </w:rPr>
        <w:t xml:space="preserve"> - 45, rue Cognacq-Jay - 51092 Reims Cedex</w:t>
      </w:r>
    </w:p>
    <w:p w:rsidR="00C66DB1" w:rsidRDefault="00C66DB1" w:rsidP="00C66DB1">
      <w:pPr>
        <w:pStyle w:val="En-tte"/>
        <w:tabs>
          <w:tab w:val="left" w:pos="708"/>
        </w:tabs>
        <w:ind w:left="426"/>
        <w:rPr>
          <w:rFonts w:ascii="Arial" w:hAnsi="Arial" w:cs="Arial"/>
          <w:bCs/>
        </w:rPr>
      </w:pPr>
    </w:p>
    <w:p w:rsidR="00C66DB1" w:rsidRDefault="00C66DB1" w:rsidP="00C66DB1">
      <w:pPr>
        <w:pStyle w:val="En-tte"/>
        <w:tabs>
          <w:tab w:val="left" w:pos="708"/>
        </w:tabs>
        <w:ind w:left="426"/>
        <w:rPr>
          <w:rFonts w:ascii="Arial" w:hAnsi="Arial" w:cs="Arial"/>
          <w:bCs/>
          <w:u w:val="single"/>
        </w:rPr>
      </w:pPr>
      <w:r>
        <w:rPr>
          <w:rFonts w:ascii="Arial" w:hAnsi="Arial" w:cs="Arial"/>
          <w:bCs/>
          <w:u w:val="single"/>
        </w:rPr>
        <w:t xml:space="preserve">Direction acheteuse : </w:t>
      </w:r>
    </w:p>
    <w:p w:rsidR="00C66DB1" w:rsidRDefault="00C66DB1" w:rsidP="00C66DB1">
      <w:pPr>
        <w:pStyle w:val="En-tte"/>
        <w:tabs>
          <w:tab w:val="left" w:pos="708"/>
        </w:tabs>
        <w:ind w:left="426"/>
        <w:rPr>
          <w:rFonts w:ascii="Arial" w:hAnsi="Arial" w:cs="Arial"/>
          <w:bCs/>
        </w:rPr>
      </w:pPr>
      <w:r w:rsidRPr="00763A73">
        <w:rPr>
          <w:rFonts w:ascii="Arial" w:hAnsi="Arial" w:cs="Arial"/>
          <w:b/>
          <w:bCs/>
        </w:rPr>
        <w:t>Direction des Services numériques et de l’Ingénierie Biomédicale</w:t>
      </w:r>
    </w:p>
    <w:p w:rsidR="00C66DB1" w:rsidRDefault="00C66DB1" w:rsidP="00C66DB1">
      <w:pPr>
        <w:pStyle w:val="En-tte"/>
        <w:tabs>
          <w:tab w:val="left" w:pos="708"/>
        </w:tabs>
        <w:ind w:left="426"/>
        <w:rPr>
          <w:rFonts w:ascii="Arial" w:hAnsi="Arial" w:cs="Arial"/>
          <w:bCs/>
        </w:rPr>
      </w:pPr>
      <w:r w:rsidRPr="00763A73">
        <w:rPr>
          <w:rFonts w:ascii="Arial" w:hAnsi="Arial" w:cs="Arial"/>
          <w:bCs/>
        </w:rPr>
        <w:t>Avenue du</w:t>
      </w:r>
      <w:r>
        <w:rPr>
          <w:rFonts w:ascii="Arial" w:hAnsi="Arial" w:cs="Arial"/>
          <w:bCs/>
        </w:rPr>
        <w:t xml:space="preserve"> Général Koenig - 51092 Reims Cedex</w:t>
      </w:r>
    </w:p>
    <w:p w:rsidR="00B30BBB" w:rsidRDefault="00B30BBB" w:rsidP="00C66DB1">
      <w:pPr>
        <w:pStyle w:val="Corpsdetexte"/>
        <w:ind w:left="426"/>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835065" w:rsidRPr="00C66DB1" w:rsidRDefault="00C66DB1" w:rsidP="00C66DB1">
      <w:pPr>
        <w:pStyle w:val="En-tte"/>
        <w:tabs>
          <w:tab w:val="left" w:pos="708"/>
        </w:tabs>
        <w:ind w:left="426"/>
        <w:rPr>
          <w:rFonts w:ascii="Arial" w:hAnsi="Arial" w:cs="Arial"/>
          <w:b/>
          <w:bCs/>
        </w:rPr>
      </w:pPr>
      <w:r w:rsidRPr="00C66DB1">
        <w:rPr>
          <w:rFonts w:ascii="Arial" w:hAnsi="Arial" w:cs="Arial"/>
          <w:b/>
          <w:bCs/>
        </w:rPr>
        <w:t>Madame la Directrice des Services Numériques et de l’Ingénierie Biomédicale</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Pr="00C66DB1" w:rsidRDefault="001C0B2D" w:rsidP="00C66DB1">
      <w:pPr>
        <w:pStyle w:val="En-tte"/>
        <w:tabs>
          <w:tab w:val="left" w:pos="708"/>
        </w:tabs>
        <w:ind w:left="426"/>
        <w:rPr>
          <w:rFonts w:ascii="Arial" w:hAnsi="Arial" w:cs="Arial"/>
          <w:b/>
          <w:bCs/>
        </w:rPr>
      </w:pPr>
    </w:p>
    <w:p w:rsidR="00C66DB1" w:rsidRPr="00C66DB1" w:rsidRDefault="00C66DB1" w:rsidP="00C66DB1">
      <w:pPr>
        <w:pStyle w:val="En-tte"/>
        <w:tabs>
          <w:tab w:val="left" w:pos="708"/>
        </w:tabs>
        <w:ind w:left="426"/>
        <w:rPr>
          <w:rFonts w:ascii="Arial" w:hAnsi="Arial" w:cs="Arial"/>
          <w:b/>
          <w:bCs/>
        </w:rPr>
      </w:pPr>
      <w:r w:rsidRPr="00763A73">
        <w:rPr>
          <w:rFonts w:ascii="Arial" w:hAnsi="Arial" w:cs="Arial"/>
          <w:b/>
          <w:bCs/>
        </w:rPr>
        <w:t>MAPA – Acquisition, mise en œuvre, formation et maintenance d’une solution d’intelligence</w:t>
      </w:r>
      <w:r>
        <w:rPr>
          <w:rFonts w:ascii="Arial" w:hAnsi="Arial" w:cs="Arial"/>
          <w:b/>
          <w:bCs/>
        </w:rPr>
        <w:t xml:space="preserve"> artificielle en neuroradiologie</w:t>
      </w:r>
    </w:p>
    <w:p w:rsidR="001C0B2D" w:rsidRDefault="001C0B2D">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w:t>
      </w:r>
      <w:bookmarkStart w:id="1" w:name="_GoBack"/>
      <w:bookmarkEnd w:id="1"/>
      <w:r>
        <w:rPr>
          <w:rFonts w:ascii="Arial" w:hAnsi="Arial"/>
          <w:spacing w:val="-2"/>
          <w:sz w:val="16"/>
        </w:rPr>
        <w:t>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A90365">
        <w:rPr>
          <w:rFonts w:ascii="Arial" w:hAnsi="Arial" w:cs="Arial"/>
          <w:b/>
          <w:color w:val="00B0F0"/>
          <w:sz w:val="28"/>
          <w:szCs w:val="28"/>
        </w:rPr>
      </w:r>
      <w:r w:rsidR="00A90365">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C0B2D"/>
    <w:rsid w:val="004D00AB"/>
    <w:rsid w:val="006970F6"/>
    <w:rsid w:val="00835065"/>
    <w:rsid w:val="008872AE"/>
    <w:rsid w:val="00957F59"/>
    <w:rsid w:val="00A90365"/>
    <w:rsid w:val="00B30BBB"/>
    <w:rsid w:val="00B36D67"/>
    <w:rsid w:val="00C66DB1"/>
    <w:rsid w:val="00C66E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A29BA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3777</Words>
  <Characters>20775</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Julie GROUT</cp:lastModifiedBy>
  <cp:revision>12</cp:revision>
  <dcterms:created xsi:type="dcterms:W3CDTF">2023-11-28T10:43:00Z</dcterms:created>
  <dcterms:modified xsi:type="dcterms:W3CDTF">2025-04-24T08:57:00Z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