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017F36" w:rsidRDefault="00CC7A82" w:rsidP="00A26B14">
      <w:pPr>
        <w:pBdr>
          <w:top w:val="single" w:sz="12" w:space="1" w:color="auto"/>
        </w:pBdr>
        <w:jc w:val="center"/>
        <w:rPr>
          <w:rFonts w:eastAsia="Trebuchet MS" w:cstheme="minorHAnsi"/>
          <w:b/>
          <w:sz w:val="32"/>
          <w:szCs w:val="32"/>
        </w:rPr>
      </w:pPr>
      <w:r w:rsidRPr="00017F36">
        <w:rPr>
          <w:rFonts w:eastAsia="Trebuchet MS" w:cstheme="minorHAnsi"/>
          <w:b/>
          <w:sz w:val="32"/>
          <w:szCs w:val="32"/>
        </w:rPr>
        <w:t>Acte d'Engagement</w:t>
      </w:r>
    </w:p>
    <w:p w14:paraId="3FD326D1" w14:textId="77777777" w:rsidR="00CC7A82" w:rsidRPr="00017F36" w:rsidRDefault="00CC7A82" w:rsidP="00CC7A82">
      <w:pPr>
        <w:jc w:val="center"/>
        <w:rPr>
          <w:rFonts w:eastAsia="Trebuchet MS" w:cstheme="minorHAnsi"/>
          <w:b/>
          <w:sz w:val="32"/>
          <w:szCs w:val="32"/>
        </w:rPr>
      </w:pPr>
      <w:proofErr w:type="gramStart"/>
      <w:r w:rsidRPr="00017F36">
        <w:rPr>
          <w:rFonts w:eastAsia="Trebuchet MS" w:cstheme="minorHAnsi"/>
          <w:b/>
          <w:sz w:val="32"/>
          <w:szCs w:val="32"/>
        </w:rPr>
        <w:t>valant</w:t>
      </w:r>
      <w:proofErr w:type="gramEnd"/>
      <w:r w:rsidRPr="00017F36">
        <w:rPr>
          <w:rFonts w:eastAsia="Trebuchet MS" w:cstheme="minorHAnsi"/>
          <w:b/>
          <w:sz w:val="32"/>
          <w:szCs w:val="32"/>
        </w:rPr>
        <w:t xml:space="preserve"> Cahier des Clauses Administratives Particulières</w:t>
      </w:r>
    </w:p>
    <w:p w14:paraId="2284FC8A" w14:textId="3C347DB7" w:rsidR="00CC7A82" w:rsidRPr="00017F36" w:rsidRDefault="00CC7A82" w:rsidP="00A26B14">
      <w:pPr>
        <w:pBdr>
          <w:bottom w:val="single" w:sz="12" w:space="1" w:color="auto"/>
        </w:pBdr>
        <w:jc w:val="center"/>
        <w:rPr>
          <w:rFonts w:eastAsia="Trebuchet MS" w:cstheme="minorHAnsi"/>
          <w:b/>
          <w:sz w:val="32"/>
          <w:szCs w:val="32"/>
        </w:rPr>
      </w:pPr>
      <w:r w:rsidRPr="00017F36">
        <w:rPr>
          <w:rFonts w:eastAsia="Trebuchet MS" w:cstheme="minorHAnsi"/>
          <w:b/>
          <w:sz w:val="32"/>
          <w:szCs w:val="32"/>
        </w:rPr>
        <w:t xml:space="preserve">(AE </w:t>
      </w:r>
      <w:r w:rsidR="00131FF8" w:rsidRPr="00017F36">
        <w:rPr>
          <w:rFonts w:eastAsia="Trebuchet MS" w:cstheme="minorHAnsi"/>
          <w:b/>
          <w:sz w:val="32"/>
          <w:szCs w:val="32"/>
        </w:rPr>
        <w:t>-</w:t>
      </w:r>
      <w:r w:rsidRPr="00017F36">
        <w:rPr>
          <w:rFonts w:eastAsia="Trebuchet MS" w:cstheme="minorHAnsi"/>
          <w:b/>
          <w:sz w:val="32"/>
          <w:szCs w:val="32"/>
        </w:rPr>
        <w:t xml:space="preserve"> CCAP)</w:t>
      </w: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9870D06" w14:textId="145097BF" w:rsidR="00714A7E" w:rsidRPr="009B7F87" w:rsidRDefault="009B7F87" w:rsidP="009B7F87">
            <w:pPr>
              <w:jc w:val="center"/>
              <w:rPr>
                <w:rFonts w:eastAsia="Trebuchet MS" w:cstheme="minorHAnsi"/>
                <w:b/>
                <w:color w:val="000000"/>
                <w:sz w:val="32"/>
                <w:szCs w:val="32"/>
              </w:rPr>
            </w:pPr>
            <w:r w:rsidRPr="009B7F87">
              <w:rPr>
                <w:rFonts w:eastAsia="Trebuchet MS" w:cstheme="minorHAnsi"/>
                <w:b/>
                <w:sz w:val="32"/>
                <w:szCs w:val="32"/>
              </w:rPr>
              <w:t>Sécurité Privée</w:t>
            </w:r>
          </w:p>
        </w:tc>
      </w:tr>
    </w:tbl>
    <w:p w14:paraId="7D8481CA" w14:textId="77777777" w:rsidR="006C5742" w:rsidRPr="00FE4B34" w:rsidRDefault="006C5742" w:rsidP="006C5742">
      <w:pPr>
        <w:pStyle w:val="En-tte"/>
        <w:tabs>
          <w:tab w:val="clear" w:pos="4536"/>
          <w:tab w:val="clear" w:pos="9072"/>
        </w:tabs>
        <w:rPr>
          <w:rFonts w:cstheme="minorHAnsi"/>
          <w:bCs/>
        </w:rPr>
      </w:pPr>
    </w:p>
    <w:p w14:paraId="127F6B8C" w14:textId="68F7FBB0" w:rsidR="005D0B8F" w:rsidRPr="009B7F87" w:rsidRDefault="005D0B8F" w:rsidP="009B7F87">
      <w:pPr>
        <w:pBdr>
          <w:top w:val="single" w:sz="4" w:space="1" w:color="auto"/>
          <w:left w:val="single" w:sz="4" w:space="4" w:color="auto"/>
          <w:bottom w:val="single" w:sz="4" w:space="1" w:color="auto"/>
          <w:right w:val="single" w:sz="4" w:space="4" w:color="auto"/>
        </w:pBdr>
        <w:spacing w:before="120"/>
        <w:rPr>
          <w:b/>
          <w:bCs/>
          <w:sz w:val="24"/>
          <w:szCs w:val="24"/>
        </w:rPr>
      </w:pPr>
      <w:r w:rsidRPr="005D0B8F">
        <w:rPr>
          <w:b/>
          <w:bCs/>
          <w:i/>
          <w:iCs/>
          <w:sz w:val="24"/>
          <w:szCs w:val="24"/>
        </w:rPr>
        <w:t>Cadre réservé à l’acheteur :</w:t>
      </w:r>
      <w:r w:rsidR="009B7F87">
        <w:rPr>
          <w:b/>
          <w:bCs/>
          <w:i/>
          <w:iCs/>
          <w:sz w:val="24"/>
          <w:szCs w:val="24"/>
        </w:rPr>
        <w:t xml:space="preserve"> </w:t>
      </w:r>
      <w:r w:rsidR="31C59D31" w:rsidRPr="009B7F87">
        <w:rPr>
          <w:b/>
          <w:bCs/>
          <w:sz w:val="24"/>
          <w:szCs w:val="24"/>
        </w:rPr>
        <w:t xml:space="preserve">Marché n° </w:t>
      </w:r>
      <w:r w:rsidR="00FF47EC" w:rsidRPr="009B7F87">
        <w:rPr>
          <w:b/>
          <w:bCs/>
          <w:sz w:val="24"/>
          <w:szCs w:val="24"/>
        </w:rPr>
        <w:t>2</w:t>
      </w:r>
      <w:r w:rsidR="009B7F87" w:rsidRPr="009B7F87">
        <w:rPr>
          <w:b/>
          <w:bCs/>
          <w:sz w:val="24"/>
          <w:szCs w:val="24"/>
        </w:rPr>
        <w:t>5GIE0310</w:t>
      </w:r>
    </w:p>
    <w:p w14:paraId="7454432F" w14:textId="32088672" w:rsidR="00084B4D" w:rsidRPr="009B7F87" w:rsidRDefault="00084B4D" w:rsidP="009B7F87">
      <w:pPr>
        <w:spacing w:before="120" w:after="0" w:line="240" w:lineRule="auto"/>
        <w:ind w:left="360"/>
        <w:rPr>
          <w:rFonts w:eastAsia="Arial Narrow" w:cstheme="minorHAnsi"/>
        </w:rPr>
      </w:pPr>
      <w:r w:rsidRPr="009B7F87">
        <w:rPr>
          <w:rFonts w:eastAsia="Arial Narrow" w:cstheme="minorHAnsi"/>
        </w:rPr>
        <w:t>Procédure adaptée, en application des articles L2123-1</w:t>
      </w:r>
      <w:r w:rsidR="00865D90">
        <w:rPr>
          <w:rFonts w:eastAsia="Arial Narrow" w:cstheme="minorHAnsi"/>
        </w:rPr>
        <w:t xml:space="preserve"> et</w:t>
      </w:r>
      <w:r w:rsidRPr="009B7F87">
        <w:rPr>
          <w:rFonts w:eastAsia="Arial Narrow" w:cstheme="minorHAnsi"/>
        </w:rPr>
        <w:t xml:space="preserve"> R. 2123-1</w:t>
      </w:r>
      <w:r w:rsidRPr="009B7F87">
        <w:rPr>
          <w:rFonts w:cstheme="minorHAnsi"/>
          <w:shd w:val="clear" w:color="auto" w:fill="F4F4F4"/>
        </w:rPr>
        <w:t xml:space="preserve"> </w:t>
      </w:r>
      <w:r w:rsidRPr="009B7F87">
        <w:rPr>
          <w:rFonts w:eastAsia="Arial Narrow" w:cstheme="minorHAnsi"/>
        </w:rPr>
        <w:t>3° du Code de la commande publique (</w:t>
      </w:r>
      <w:r w:rsidRPr="009B7F87">
        <w:rPr>
          <w:rFonts w:eastAsia="Arial Narrow" w:cstheme="minorHAnsi"/>
          <w:i/>
          <w:iCs/>
        </w:rPr>
        <w:t>si marché de services sociaux et spécifiques)</w:t>
      </w:r>
    </w:p>
    <w:p w14:paraId="3AEC7A3C" w14:textId="70A17255" w:rsidR="00672823"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72823">
        <w:rPr>
          <w:rFonts w:eastAsia="Arial Narrow" w:cstheme="minorHAnsi"/>
          <w:sz w:val="32"/>
          <w:szCs w:val="32"/>
        </w:rPr>
        <w:t>Information à remplir par le candidat</w:t>
      </w:r>
    </w:p>
    <w:p w14:paraId="6F672C3D" w14:textId="77777777" w:rsidR="0018320B" w:rsidRDefault="0018320B" w:rsidP="00672823">
      <w:pPr>
        <w:pStyle w:val="Paragraphedeliste"/>
        <w:spacing w:before="120"/>
        <w:ind w:left="0"/>
        <w:contextualSpacing w:val="0"/>
        <w:rPr>
          <w:rFonts w:eastAsia="Arial Narrow" w:cstheme="minorHAnsi"/>
          <w:sz w:val="32"/>
          <w:szCs w:val="32"/>
        </w:rPr>
      </w:pPr>
    </w:p>
    <w:p w14:paraId="1321F2D4" w14:textId="6A62C5F5" w:rsidR="0018320B" w:rsidRPr="0018320B" w:rsidRDefault="00BE0887" w:rsidP="0018320B">
      <w:pPr>
        <w:pStyle w:val="Paragraphedeliste"/>
        <w:spacing w:before="120"/>
        <w:ind w:left="0"/>
        <w:contextualSpacing w:val="0"/>
        <w:rPr>
          <w:rFonts w:eastAsia="Arial Narrow" w:cstheme="minorHAnsi"/>
          <w:b/>
          <w:bCs/>
          <w:i/>
          <w:iCs/>
          <w:sz w:val="32"/>
          <w:szCs w:val="32"/>
        </w:rPr>
      </w:pPr>
      <w:r w:rsidRPr="0018320B">
        <w:rPr>
          <w:rFonts w:ascii="Wingdings" w:eastAsia="Wingdings" w:hAnsi="Wingdings" w:cstheme="minorHAnsi"/>
          <w:b/>
          <w:bCs/>
          <w:color w:val="00B050"/>
          <w:sz w:val="40"/>
          <w:szCs w:val="40"/>
        </w:rPr>
        <w:t>?</w:t>
      </w:r>
      <w:r w:rsidRPr="0018320B">
        <w:rPr>
          <w:rFonts w:eastAsia="Arial Narrow" w:cstheme="minorHAnsi"/>
          <w:b/>
          <w:bCs/>
          <w:color w:val="00B050"/>
          <w:sz w:val="32"/>
          <w:szCs w:val="32"/>
        </w:rPr>
        <w:t xml:space="preserve"> </w:t>
      </w:r>
      <w:r w:rsidR="0018320B" w:rsidRPr="0018320B">
        <w:rPr>
          <w:rFonts w:eastAsia="Arial Narrow" w:cstheme="minorHAnsi"/>
          <w:color w:val="0000FF"/>
          <w:sz w:val="32"/>
          <w:szCs w:val="32"/>
        </w:rPr>
        <w:t>Information pouvant faire l’objet de négociations</w:t>
      </w:r>
      <w:r w:rsidR="0018320B" w:rsidRPr="0018320B">
        <w:rPr>
          <w:rFonts w:eastAsia="Arial Narrow" w:cstheme="minorHAnsi"/>
          <w:sz w:val="44"/>
          <w:szCs w:val="44"/>
        </w:rPr>
        <w:t xml:space="preserve"> </w:t>
      </w:r>
    </w:p>
    <w:p w14:paraId="735E62A2" w14:textId="77777777" w:rsidR="00672823" w:rsidRDefault="00672823" w:rsidP="008F7EDA">
      <w:pPr>
        <w:pStyle w:val="Paragraphedeliste"/>
        <w:spacing w:before="120"/>
        <w:ind w:left="0"/>
        <w:contextualSpacing w:val="0"/>
        <w:rPr>
          <w:rFonts w:eastAsia="Arial Narrow" w:cstheme="minorHAnsi"/>
        </w:rPr>
      </w:pPr>
    </w:p>
    <w:p w14:paraId="47AA0937" w14:textId="1814A0A0"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0011252D">
        <w:rPr>
          <w:rFonts w:eastAsia="Arial Narrow" w:cstheme="minorHAnsi"/>
        </w:rPr>
        <w:t xml:space="preserve">32 </w:t>
      </w:r>
      <w:r w:rsidRPr="008F7EDA">
        <w:rPr>
          <w:rFonts w:eastAsia="Arial Narrow" w:cstheme="minorHAnsi"/>
        </w:rPr>
        <w:t>pages</w:t>
      </w:r>
      <w:r>
        <w:rPr>
          <w:rFonts w:eastAsia="Arial Narrow" w:cstheme="minorHAnsi"/>
        </w:rPr>
        <w:t xml:space="preserve"> avec les annexes.</w:t>
      </w:r>
    </w:p>
    <w:p w14:paraId="4FF86DE5" w14:textId="77777777" w:rsidR="00FF47EC" w:rsidRDefault="00FF47EC">
      <w:pPr>
        <w:spacing w:after="200" w:line="276" w:lineRule="auto"/>
        <w:rPr>
          <w:rFonts w:cstheme="minorHAnsi"/>
          <w:sz w:val="24"/>
          <w:szCs w:val="24"/>
        </w:rPr>
      </w:pPr>
    </w:p>
    <w:p w14:paraId="2CC3F153" w14:textId="045BC746" w:rsidR="001612A2" w:rsidRDefault="001612A2">
      <w:pPr>
        <w:spacing w:after="200" w:line="276" w:lineRule="auto"/>
        <w:rPr>
          <w:rFonts w:cstheme="minorHAnsi"/>
          <w:b/>
          <w:caps/>
          <w:sz w:val="24"/>
          <w:szCs w:val="24"/>
        </w:rPr>
      </w:pPr>
      <w:r>
        <w:rPr>
          <w:rFonts w:cstheme="minorHAnsi"/>
          <w:sz w:val="24"/>
          <w:szCs w:val="24"/>
        </w:rPr>
        <w:br w:type="page"/>
      </w:r>
    </w:p>
    <w:p w14:paraId="7814E308" w14:textId="0428D019" w:rsidR="0058331B" w:rsidRPr="00FE4B34" w:rsidRDefault="0058331B" w:rsidP="000B62A9">
      <w:pPr>
        <w:pStyle w:val="TM1"/>
        <w:spacing w:before="120" w:after="120"/>
        <w:jc w:val="center"/>
        <w:rPr>
          <w:rFonts w:cstheme="minorHAnsi"/>
          <w:sz w:val="24"/>
          <w:szCs w:val="24"/>
          <w:u w:val="none"/>
        </w:rPr>
      </w:pPr>
      <w:r w:rsidRPr="00FE4B34">
        <w:rPr>
          <w:rFonts w:cstheme="minorHAnsi"/>
          <w:sz w:val="24"/>
          <w:szCs w:val="24"/>
          <w:u w:val="none"/>
        </w:rPr>
        <w:lastRenderedPageBreak/>
        <w:t>SOMMAIRE</w:t>
      </w:r>
    </w:p>
    <w:p w14:paraId="55A7F9F4" w14:textId="5B359731" w:rsidR="005F403C" w:rsidRDefault="00803D41">
      <w:pPr>
        <w:pStyle w:val="TM1"/>
        <w:rPr>
          <w:rFonts w:eastAsiaTheme="minorEastAsia"/>
          <w:b w:val="0"/>
          <w:caps w:val="0"/>
          <w:noProof/>
          <w:sz w:val="24"/>
          <w:szCs w:val="24"/>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196502380" w:history="1">
        <w:r w:rsidR="005F403C" w:rsidRPr="00E36AA8">
          <w:rPr>
            <w:rStyle w:val="Lienhypertexte"/>
            <w:rFonts w:cstheme="minorHAnsi"/>
            <w:noProof/>
          </w:rPr>
          <w:t>PREAMBULE</w:t>
        </w:r>
        <w:r w:rsidR="005F403C">
          <w:rPr>
            <w:noProof/>
            <w:webHidden/>
          </w:rPr>
          <w:tab/>
        </w:r>
        <w:r w:rsidR="005F403C">
          <w:rPr>
            <w:noProof/>
            <w:webHidden/>
          </w:rPr>
          <w:fldChar w:fldCharType="begin"/>
        </w:r>
        <w:r w:rsidR="005F403C">
          <w:rPr>
            <w:noProof/>
            <w:webHidden/>
          </w:rPr>
          <w:instrText xml:space="preserve"> PAGEREF _Toc196502380 \h </w:instrText>
        </w:r>
        <w:r w:rsidR="005F403C">
          <w:rPr>
            <w:noProof/>
            <w:webHidden/>
          </w:rPr>
        </w:r>
        <w:r w:rsidR="005F403C">
          <w:rPr>
            <w:noProof/>
            <w:webHidden/>
          </w:rPr>
          <w:fldChar w:fldCharType="separate"/>
        </w:r>
        <w:r w:rsidR="005F403C">
          <w:rPr>
            <w:noProof/>
            <w:webHidden/>
          </w:rPr>
          <w:t>3</w:t>
        </w:r>
        <w:r w:rsidR="005F403C">
          <w:rPr>
            <w:noProof/>
            <w:webHidden/>
          </w:rPr>
          <w:fldChar w:fldCharType="end"/>
        </w:r>
      </w:hyperlink>
    </w:p>
    <w:p w14:paraId="282CEEFE" w14:textId="100E8565" w:rsidR="005F403C" w:rsidRDefault="005F403C">
      <w:pPr>
        <w:pStyle w:val="TM1"/>
        <w:rPr>
          <w:rFonts w:eastAsiaTheme="minorEastAsia"/>
          <w:b w:val="0"/>
          <w:caps w:val="0"/>
          <w:noProof/>
          <w:sz w:val="24"/>
          <w:szCs w:val="24"/>
          <w:u w:val="none"/>
          <w:lang w:eastAsia="fr-FR"/>
        </w:rPr>
      </w:pPr>
      <w:hyperlink w:anchor="_Toc196502381" w:history="1">
        <w:r w:rsidRPr="00E36AA8">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_Toc196502381 \h </w:instrText>
        </w:r>
        <w:r>
          <w:rPr>
            <w:noProof/>
            <w:webHidden/>
          </w:rPr>
        </w:r>
        <w:r>
          <w:rPr>
            <w:noProof/>
            <w:webHidden/>
          </w:rPr>
          <w:fldChar w:fldCharType="separate"/>
        </w:r>
        <w:r>
          <w:rPr>
            <w:noProof/>
            <w:webHidden/>
          </w:rPr>
          <w:t>5</w:t>
        </w:r>
        <w:r>
          <w:rPr>
            <w:noProof/>
            <w:webHidden/>
          </w:rPr>
          <w:fldChar w:fldCharType="end"/>
        </w:r>
      </w:hyperlink>
    </w:p>
    <w:p w14:paraId="5ED94895" w14:textId="2BDEA642" w:rsidR="005F403C" w:rsidRDefault="005F403C">
      <w:pPr>
        <w:pStyle w:val="TM1"/>
        <w:rPr>
          <w:rFonts w:eastAsiaTheme="minorEastAsia"/>
          <w:b w:val="0"/>
          <w:caps w:val="0"/>
          <w:noProof/>
          <w:sz w:val="24"/>
          <w:szCs w:val="24"/>
          <w:u w:val="none"/>
          <w:lang w:eastAsia="fr-FR"/>
        </w:rPr>
      </w:pPr>
      <w:hyperlink w:anchor="_Toc196502382" w:history="1">
        <w:r w:rsidRPr="00E36AA8">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_Toc196502382 \h </w:instrText>
        </w:r>
        <w:r>
          <w:rPr>
            <w:noProof/>
            <w:webHidden/>
          </w:rPr>
        </w:r>
        <w:r>
          <w:rPr>
            <w:noProof/>
            <w:webHidden/>
          </w:rPr>
          <w:fldChar w:fldCharType="separate"/>
        </w:r>
        <w:r>
          <w:rPr>
            <w:noProof/>
            <w:webHidden/>
          </w:rPr>
          <w:t>7</w:t>
        </w:r>
        <w:r>
          <w:rPr>
            <w:noProof/>
            <w:webHidden/>
          </w:rPr>
          <w:fldChar w:fldCharType="end"/>
        </w:r>
      </w:hyperlink>
    </w:p>
    <w:p w14:paraId="50C272D1" w14:textId="76F6CC0B" w:rsidR="005F403C" w:rsidRDefault="005F403C">
      <w:pPr>
        <w:pStyle w:val="TM1"/>
        <w:rPr>
          <w:rFonts w:eastAsiaTheme="minorEastAsia"/>
          <w:b w:val="0"/>
          <w:caps w:val="0"/>
          <w:noProof/>
          <w:sz w:val="24"/>
          <w:szCs w:val="24"/>
          <w:u w:val="none"/>
          <w:lang w:eastAsia="fr-FR"/>
        </w:rPr>
      </w:pPr>
      <w:hyperlink w:anchor="_Toc196502383" w:history="1">
        <w:r w:rsidRPr="00E36AA8">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_Toc196502383 \h </w:instrText>
        </w:r>
        <w:r>
          <w:rPr>
            <w:noProof/>
            <w:webHidden/>
          </w:rPr>
        </w:r>
        <w:r>
          <w:rPr>
            <w:noProof/>
            <w:webHidden/>
          </w:rPr>
          <w:fldChar w:fldCharType="separate"/>
        </w:r>
        <w:r>
          <w:rPr>
            <w:noProof/>
            <w:webHidden/>
          </w:rPr>
          <w:t>7</w:t>
        </w:r>
        <w:r>
          <w:rPr>
            <w:noProof/>
            <w:webHidden/>
          </w:rPr>
          <w:fldChar w:fldCharType="end"/>
        </w:r>
      </w:hyperlink>
    </w:p>
    <w:p w14:paraId="4EBB8AF9" w14:textId="0AE363FD" w:rsidR="005F403C" w:rsidRDefault="005F403C">
      <w:pPr>
        <w:pStyle w:val="TM1"/>
        <w:rPr>
          <w:rFonts w:eastAsiaTheme="minorEastAsia"/>
          <w:b w:val="0"/>
          <w:caps w:val="0"/>
          <w:noProof/>
          <w:sz w:val="24"/>
          <w:szCs w:val="24"/>
          <w:u w:val="none"/>
          <w:lang w:eastAsia="fr-FR"/>
        </w:rPr>
      </w:pPr>
      <w:hyperlink w:anchor="_Toc196502384" w:history="1">
        <w:r w:rsidRPr="00E36AA8">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_Toc196502384 \h </w:instrText>
        </w:r>
        <w:r>
          <w:rPr>
            <w:noProof/>
            <w:webHidden/>
          </w:rPr>
        </w:r>
        <w:r>
          <w:rPr>
            <w:noProof/>
            <w:webHidden/>
          </w:rPr>
          <w:fldChar w:fldCharType="separate"/>
        </w:r>
        <w:r>
          <w:rPr>
            <w:noProof/>
            <w:webHidden/>
          </w:rPr>
          <w:t>8</w:t>
        </w:r>
        <w:r>
          <w:rPr>
            <w:noProof/>
            <w:webHidden/>
          </w:rPr>
          <w:fldChar w:fldCharType="end"/>
        </w:r>
      </w:hyperlink>
    </w:p>
    <w:p w14:paraId="0BCF6480" w14:textId="575220EC" w:rsidR="005F403C" w:rsidRDefault="005F403C">
      <w:pPr>
        <w:pStyle w:val="TM1"/>
        <w:rPr>
          <w:rFonts w:eastAsiaTheme="minorEastAsia"/>
          <w:b w:val="0"/>
          <w:caps w:val="0"/>
          <w:noProof/>
          <w:sz w:val="24"/>
          <w:szCs w:val="24"/>
          <w:u w:val="none"/>
          <w:lang w:eastAsia="fr-FR"/>
        </w:rPr>
      </w:pPr>
      <w:hyperlink w:anchor="_Toc196502385" w:history="1">
        <w:r w:rsidRPr="00E36AA8">
          <w:rPr>
            <w:rStyle w:val="Lienhypertexte"/>
            <w:rFonts w:cstheme="minorHAnsi"/>
            <w:noProof/>
          </w:rPr>
          <w:t>ARTICLE 5 - PRIX</w:t>
        </w:r>
        <w:r>
          <w:rPr>
            <w:noProof/>
            <w:webHidden/>
          </w:rPr>
          <w:tab/>
        </w:r>
        <w:r>
          <w:rPr>
            <w:noProof/>
            <w:webHidden/>
          </w:rPr>
          <w:fldChar w:fldCharType="begin"/>
        </w:r>
        <w:r>
          <w:rPr>
            <w:noProof/>
            <w:webHidden/>
          </w:rPr>
          <w:instrText xml:space="preserve"> PAGEREF _Toc196502385 \h </w:instrText>
        </w:r>
        <w:r>
          <w:rPr>
            <w:noProof/>
            <w:webHidden/>
          </w:rPr>
        </w:r>
        <w:r>
          <w:rPr>
            <w:noProof/>
            <w:webHidden/>
          </w:rPr>
          <w:fldChar w:fldCharType="separate"/>
        </w:r>
        <w:r>
          <w:rPr>
            <w:noProof/>
            <w:webHidden/>
          </w:rPr>
          <w:t>8</w:t>
        </w:r>
        <w:r>
          <w:rPr>
            <w:noProof/>
            <w:webHidden/>
          </w:rPr>
          <w:fldChar w:fldCharType="end"/>
        </w:r>
      </w:hyperlink>
    </w:p>
    <w:p w14:paraId="2E4F4783" w14:textId="611159CD" w:rsidR="005F403C" w:rsidRDefault="005F403C">
      <w:pPr>
        <w:pStyle w:val="TM1"/>
        <w:rPr>
          <w:rFonts w:eastAsiaTheme="minorEastAsia"/>
          <w:b w:val="0"/>
          <w:caps w:val="0"/>
          <w:noProof/>
          <w:sz w:val="24"/>
          <w:szCs w:val="24"/>
          <w:u w:val="none"/>
          <w:lang w:eastAsia="fr-FR"/>
        </w:rPr>
      </w:pPr>
      <w:hyperlink w:anchor="_Toc196502386" w:history="1">
        <w:r w:rsidRPr="00E36AA8">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_Toc196502386 \h </w:instrText>
        </w:r>
        <w:r>
          <w:rPr>
            <w:noProof/>
            <w:webHidden/>
          </w:rPr>
        </w:r>
        <w:r>
          <w:rPr>
            <w:noProof/>
            <w:webHidden/>
          </w:rPr>
          <w:fldChar w:fldCharType="separate"/>
        </w:r>
        <w:r>
          <w:rPr>
            <w:noProof/>
            <w:webHidden/>
          </w:rPr>
          <w:t>9</w:t>
        </w:r>
        <w:r>
          <w:rPr>
            <w:noProof/>
            <w:webHidden/>
          </w:rPr>
          <w:fldChar w:fldCharType="end"/>
        </w:r>
      </w:hyperlink>
    </w:p>
    <w:p w14:paraId="32772B3B" w14:textId="50FDBF3C" w:rsidR="005F403C" w:rsidRDefault="005F403C">
      <w:pPr>
        <w:pStyle w:val="TM1"/>
        <w:rPr>
          <w:rFonts w:eastAsiaTheme="minorEastAsia"/>
          <w:b w:val="0"/>
          <w:caps w:val="0"/>
          <w:noProof/>
          <w:sz w:val="24"/>
          <w:szCs w:val="24"/>
          <w:u w:val="none"/>
          <w:lang w:eastAsia="fr-FR"/>
        </w:rPr>
      </w:pPr>
      <w:hyperlink w:anchor="_Toc196502387" w:history="1">
        <w:r w:rsidRPr="00E36AA8">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_Toc196502387 \h </w:instrText>
        </w:r>
        <w:r>
          <w:rPr>
            <w:noProof/>
            <w:webHidden/>
          </w:rPr>
        </w:r>
        <w:r>
          <w:rPr>
            <w:noProof/>
            <w:webHidden/>
          </w:rPr>
          <w:fldChar w:fldCharType="separate"/>
        </w:r>
        <w:r>
          <w:rPr>
            <w:noProof/>
            <w:webHidden/>
          </w:rPr>
          <w:t>11</w:t>
        </w:r>
        <w:r>
          <w:rPr>
            <w:noProof/>
            <w:webHidden/>
          </w:rPr>
          <w:fldChar w:fldCharType="end"/>
        </w:r>
      </w:hyperlink>
    </w:p>
    <w:p w14:paraId="20C24A95" w14:textId="53E44776" w:rsidR="005F403C" w:rsidRDefault="005F403C">
      <w:pPr>
        <w:pStyle w:val="TM1"/>
        <w:rPr>
          <w:rFonts w:eastAsiaTheme="minorEastAsia"/>
          <w:b w:val="0"/>
          <w:caps w:val="0"/>
          <w:noProof/>
          <w:sz w:val="24"/>
          <w:szCs w:val="24"/>
          <w:u w:val="none"/>
          <w:lang w:eastAsia="fr-FR"/>
        </w:rPr>
      </w:pPr>
      <w:hyperlink w:anchor="_Toc196502388" w:history="1">
        <w:r w:rsidRPr="00E36AA8">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_Toc196502388 \h </w:instrText>
        </w:r>
        <w:r>
          <w:rPr>
            <w:noProof/>
            <w:webHidden/>
          </w:rPr>
        </w:r>
        <w:r>
          <w:rPr>
            <w:noProof/>
            <w:webHidden/>
          </w:rPr>
          <w:fldChar w:fldCharType="separate"/>
        </w:r>
        <w:r>
          <w:rPr>
            <w:noProof/>
            <w:webHidden/>
          </w:rPr>
          <w:t>14</w:t>
        </w:r>
        <w:r>
          <w:rPr>
            <w:noProof/>
            <w:webHidden/>
          </w:rPr>
          <w:fldChar w:fldCharType="end"/>
        </w:r>
      </w:hyperlink>
    </w:p>
    <w:p w14:paraId="58B3E8EE" w14:textId="68835224" w:rsidR="005F403C" w:rsidRDefault="005F403C">
      <w:pPr>
        <w:pStyle w:val="TM1"/>
        <w:rPr>
          <w:rFonts w:eastAsiaTheme="minorEastAsia"/>
          <w:b w:val="0"/>
          <w:caps w:val="0"/>
          <w:noProof/>
          <w:sz w:val="24"/>
          <w:szCs w:val="24"/>
          <w:u w:val="none"/>
          <w:lang w:eastAsia="fr-FR"/>
        </w:rPr>
      </w:pPr>
      <w:hyperlink w:anchor="_Toc196502389" w:history="1">
        <w:r w:rsidRPr="00E36AA8">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_Toc196502389 \h </w:instrText>
        </w:r>
        <w:r>
          <w:rPr>
            <w:noProof/>
            <w:webHidden/>
          </w:rPr>
        </w:r>
        <w:r>
          <w:rPr>
            <w:noProof/>
            <w:webHidden/>
          </w:rPr>
          <w:fldChar w:fldCharType="separate"/>
        </w:r>
        <w:r>
          <w:rPr>
            <w:noProof/>
            <w:webHidden/>
          </w:rPr>
          <w:t>15</w:t>
        </w:r>
        <w:r>
          <w:rPr>
            <w:noProof/>
            <w:webHidden/>
          </w:rPr>
          <w:fldChar w:fldCharType="end"/>
        </w:r>
      </w:hyperlink>
    </w:p>
    <w:p w14:paraId="08FBD226" w14:textId="26512E04" w:rsidR="005F403C" w:rsidRDefault="005F403C">
      <w:pPr>
        <w:pStyle w:val="TM1"/>
        <w:rPr>
          <w:rFonts w:eastAsiaTheme="minorEastAsia"/>
          <w:b w:val="0"/>
          <w:caps w:val="0"/>
          <w:noProof/>
          <w:sz w:val="24"/>
          <w:szCs w:val="24"/>
          <w:u w:val="none"/>
          <w:lang w:eastAsia="fr-FR"/>
        </w:rPr>
      </w:pPr>
      <w:hyperlink w:anchor="_Toc196502390" w:history="1">
        <w:r w:rsidRPr="00E36AA8">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_Toc196502390 \h </w:instrText>
        </w:r>
        <w:r>
          <w:rPr>
            <w:noProof/>
            <w:webHidden/>
          </w:rPr>
        </w:r>
        <w:r>
          <w:rPr>
            <w:noProof/>
            <w:webHidden/>
          </w:rPr>
          <w:fldChar w:fldCharType="separate"/>
        </w:r>
        <w:r>
          <w:rPr>
            <w:noProof/>
            <w:webHidden/>
          </w:rPr>
          <w:t>15</w:t>
        </w:r>
        <w:r>
          <w:rPr>
            <w:noProof/>
            <w:webHidden/>
          </w:rPr>
          <w:fldChar w:fldCharType="end"/>
        </w:r>
      </w:hyperlink>
    </w:p>
    <w:p w14:paraId="3FB9AD8F" w14:textId="3AF8FAC0" w:rsidR="005F403C" w:rsidRDefault="005F403C">
      <w:pPr>
        <w:pStyle w:val="TM1"/>
        <w:rPr>
          <w:rFonts w:eastAsiaTheme="minorEastAsia"/>
          <w:b w:val="0"/>
          <w:caps w:val="0"/>
          <w:noProof/>
          <w:sz w:val="24"/>
          <w:szCs w:val="24"/>
          <w:u w:val="none"/>
          <w:lang w:eastAsia="fr-FR"/>
        </w:rPr>
      </w:pPr>
      <w:hyperlink w:anchor="_Toc196502391" w:history="1">
        <w:r w:rsidRPr="00E36AA8">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_Toc196502391 \h </w:instrText>
        </w:r>
        <w:r>
          <w:rPr>
            <w:noProof/>
            <w:webHidden/>
          </w:rPr>
        </w:r>
        <w:r>
          <w:rPr>
            <w:noProof/>
            <w:webHidden/>
          </w:rPr>
          <w:fldChar w:fldCharType="separate"/>
        </w:r>
        <w:r>
          <w:rPr>
            <w:noProof/>
            <w:webHidden/>
          </w:rPr>
          <w:t>15</w:t>
        </w:r>
        <w:r>
          <w:rPr>
            <w:noProof/>
            <w:webHidden/>
          </w:rPr>
          <w:fldChar w:fldCharType="end"/>
        </w:r>
      </w:hyperlink>
    </w:p>
    <w:p w14:paraId="514411CD" w14:textId="4AEEA174" w:rsidR="005F403C" w:rsidRDefault="005F403C">
      <w:pPr>
        <w:pStyle w:val="TM1"/>
        <w:rPr>
          <w:rFonts w:eastAsiaTheme="minorEastAsia"/>
          <w:b w:val="0"/>
          <w:caps w:val="0"/>
          <w:noProof/>
          <w:sz w:val="24"/>
          <w:szCs w:val="24"/>
          <w:u w:val="none"/>
          <w:lang w:eastAsia="fr-FR"/>
        </w:rPr>
      </w:pPr>
      <w:hyperlink w:anchor="_Toc196502392" w:history="1">
        <w:r w:rsidRPr="00E36AA8">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_Toc196502392 \h </w:instrText>
        </w:r>
        <w:r>
          <w:rPr>
            <w:noProof/>
            <w:webHidden/>
          </w:rPr>
        </w:r>
        <w:r>
          <w:rPr>
            <w:noProof/>
            <w:webHidden/>
          </w:rPr>
          <w:fldChar w:fldCharType="separate"/>
        </w:r>
        <w:r>
          <w:rPr>
            <w:noProof/>
            <w:webHidden/>
          </w:rPr>
          <w:t>17</w:t>
        </w:r>
        <w:r>
          <w:rPr>
            <w:noProof/>
            <w:webHidden/>
          </w:rPr>
          <w:fldChar w:fldCharType="end"/>
        </w:r>
      </w:hyperlink>
    </w:p>
    <w:p w14:paraId="3B6BD0EC" w14:textId="66FB157D" w:rsidR="005F403C" w:rsidRDefault="005F403C">
      <w:pPr>
        <w:pStyle w:val="TM1"/>
        <w:rPr>
          <w:rFonts w:eastAsiaTheme="minorEastAsia"/>
          <w:b w:val="0"/>
          <w:caps w:val="0"/>
          <w:noProof/>
          <w:sz w:val="24"/>
          <w:szCs w:val="24"/>
          <w:u w:val="none"/>
          <w:lang w:eastAsia="fr-FR"/>
        </w:rPr>
      </w:pPr>
      <w:hyperlink w:anchor="_Toc196502393" w:history="1">
        <w:r w:rsidRPr="00E36AA8">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_Toc196502393 \h </w:instrText>
        </w:r>
        <w:r>
          <w:rPr>
            <w:noProof/>
            <w:webHidden/>
          </w:rPr>
        </w:r>
        <w:r>
          <w:rPr>
            <w:noProof/>
            <w:webHidden/>
          </w:rPr>
          <w:fldChar w:fldCharType="separate"/>
        </w:r>
        <w:r>
          <w:rPr>
            <w:noProof/>
            <w:webHidden/>
          </w:rPr>
          <w:t>21</w:t>
        </w:r>
        <w:r>
          <w:rPr>
            <w:noProof/>
            <w:webHidden/>
          </w:rPr>
          <w:fldChar w:fldCharType="end"/>
        </w:r>
      </w:hyperlink>
    </w:p>
    <w:p w14:paraId="323AB358" w14:textId="67FCC6D1" w:rsidR="005F403C" w:rsidRDefault="005F403C">
      <w:pPr>
        <w:pStyle w:val="TM1"/>
        <w:rPr>
          <w:rFonts w:eastAsiaTheme="minorEastAsia"/>
          <w:b w:val="0"/>
          <w:caps w:val="0"/>
          <w:noProof/>
          <w:sz w:val="24"/>
          <w:szCs w:val="24"/>
          <w:u w:val="none"/>
          <w:lang w:eastAsia="fr-FR"/>
        </w:rPr>
      </w:pPr>
      <w:hyperlink w:anchor="_Toc196502394" w:history="1">
        <w:r w:rsidRPr="00E36AA8">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_Toc196502394 \h </w:instrText>
        </w:r>
        <w:r>
          <w:rPr>
            <w:noProof/>
            <w:webHidden/>
          </w:rPr>
        </w:r>
        <w:r>
          <w:rPr>
            <w:noProof/>
            <w:webHidden/>
          </w:rPr>
          <w:fldChar w:fldCharType="separate"/>
        </w:r>
        <w:r>
          <w:rPr>
            <w:noProof/>
            <w:webHidden/>
          </w:rPr>
          <w:t>23</w:t>
        </w:r>
        <w:r>
          <w:rPr>
            <w:noProof/>
            <w:webHidden/>
          </w:rPr>
          <w:fldChar w:fldCharType="end"/>
        </w:r>
      </w:hyperlink>
    </w:p>
    <w:p w14:paraId="10FF06FF" w14:textId="06C67F2C" w:rsidR="005F403C" w:rsidRDefault="005F403C">
      <w:pPr>
        <w:pStyle w:val="TM1"/>
        <w:rPr>
          <w:rFonts w:eastAsiaTheme="minorEastAsia"/>
          <w:b w:val="0"/>
          <w:caps w:val="0"/>
          <w:noProof/>
          <w:sz w:val="24"/>
          <w:szCs w:val="24"/>
          <w:u w:val="none"/>
          <w:lang w:eastAsia="fr-FR"/>
        </w:rPr>
      </w:pPr>
      <w:hyperlink w:anchor="_Toc196502395" w:history="1">
        <w:r w:rsidRPr="00E36AA8">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_Toc196502395 \h </w:instrText>
        </w:r>
        <w:r>
          <w:rPr>
            <w:noProof/>
            <w:webHidden/>
          </w:rPr>
        </w:r>
        <w:r>
          <w:rPr>
            <w:noProof/>
            <w:webHidden/>
          </w:rPr>
          <w:fldChar w:fldCharType="separate"/>
        </w:r>
        <w:r>
          <w:rPr>
            <w:noProof/>
            <w:webHidden/>
          </w:rPr>
          <w:t>23</w:t>
        </w:r>
        <w:r>
          <w:rPr>
            <w:noProof/>
            <w:webHidden/>
          </w:rPr>
          <w:fldChar w:fldCharType="end"/>
        </w:r>
      </w:hyperlink>
    </w:p>
    <w:p w14:paraId="22BC17D1" w14:textId="342E016F" w:rsidR="005F403C" w:rsidRDefault="005F403C">
      <w:pPr>
        <w:pStyle w:val="TM1"/>
        <w:rPr>
          <w:rFonts w:eastAsiaTheme="minorEastAsia"/>
          <w:b w:val="0"/>
          <w:caps w:val="0"/>
          <w:noProof/>
          <w:sz w:val="24"/>
          <w:szCs w:val="24"/>
          <w:u w:val="none"/>
          <w:lang w:eastAsia="fr-FR"/>
        </w:rPr>
      </w:pPr>
      <w:hyperlink w:anchor="_Toc196502396" w:history="1">
        <w:r w:rsidRPr="00E36AA8">
          <w:rPr>
            <w:rStyle w:val="Lienhypertexte"/>
            <w:rFonts w:cstheme="minorHAnsi"/>
            <w:noProof/>
          </w:rPr>
          <w:t>ARTICLE 16 - PRESTATIONS SIMILAIRES</w:t>
        </w:r>
        <w:r>
          <w:rPr>
            <w:noProof/>
            <w:webHidden/>
          </w:rPr>
          <w:tab/>
        </w:r>
        <w:r>
          <w:rPr>
            <w:noProof/>
            <w:webHidden/>
          </w:rPr>
          <w:fldChar w:fldCharType="begin"/>
        </w:r>
        <w:r>
          <w:rPr>
            <w:noProof/>
            <w:webHidden/>
          </w:rPr>
          <w:instrText xml:space="preserve"> PAGEREF _Toc196502396 \h </w:instrText>
        </w:r>
        <w:r>
          <w:rPr>
            <w:noProof/>
            <w:webHidden/>
          </w:rPr>
        </w:r>
        <w:r>
          <w:rPr>
            <w:noProof/>
            <w:webHidden/>
          </w:rPr>
          <w:fldChar w:fldCharType="separate"/>
        </w:r>
        <w:r>
          <w:rPr>
            <w:noProof/>
            <w:webHidden/>
          </w:rPr>
          <w:t>23</w:t>
        </w:r>
        <w:r>
          <w:rPr>
            <w:noProof/>
            <w:webHidden/>
          </w:rPr>
          <w:fldChar w:fldCharType="end"/>
        </w:r>
      </w:hyperlink>
    </w:p>
    <w:p w14:paraId="24EA62BA" w14:textId="213FA137" w:rsidR="005F403C" w:rsidRDefault="005F403C">
      <w:pPr>
        <w:pStyle w:val="TM1"/>
        <w:rPr>
          <w:rFonts w:eastAsiaTheme="minorEastAsia"/>
          <w:b w:val="0"/>
          <w:caps w:val="0"/>
          <w:noProof/>
          <w:sz w:val="24"/>
          <w:szCs w:val="24"/>
          <w:u w:val="none"/>
          <w:lang w:eastAsia="fr-FR"/>
        </w:rPr>
      </w:pPr>
      <w:hyperlink w:anchor="_Toc196502397" w:history="1">
        <w:r w:rsidRPr="00E36AA8">
          <w:rPr>
            <w:rStyle w:val="Lienhypertexte"/>
            <w:rFonts w:cstheme="minorHAnsi"/>
            <w:noProof/>
          </w:rPr>
          <w:t>ARTICLE 17 - CONFIDENTIALITÉ ET MESURES DE SÉCURITÉ</w:t>
        </w:r>
        <w:r>
          <w:rPr>
            <w:noProof/>
            <w:webHidden/>
          </w:rPr>
          <w:tab/>
        </w:r>
        <w:r>
          <w:rPr>
            <w:noProof/>
            <w:webHidden/>
          </w:rPr>
          <w:fldChar w:fldCharType="begin"/>
        </w:r>
        <w:r>
          <w:rPr>
            <w:noProof/>
            <w:webHidden/>
          </w:rPr>
          <w:instrText xml:space="preserve"> PAGEREF _Toc196502397 \h </w:instrText>
        </w:r>
        <w:r>
          <w:rPr>
            <w:noProof/>
            <w:webHidden/>
          </w:rPr>
        </w:r>
        <w:r>
          <w:rPr>
            <w:noProof/>
            <w:webHidden/>
          </w:rPr>
          <w:fldChar w:fldCharType="separate"/>
        </w:r>
        <w:r>
          <w:rPr>
            <w:noProof/>
            <w:webHidden/>
          </w:rPr>
          <w:t>23</w:t>
        </w:r>
        <w:r>
          <w:rPr>
            <w:noProof/>
            <w:webHidden/>
          </w:rPr>
          <w:fldChar w:fldCharType="end"/>
        </w:r>
      </w:hyperlink>
    </w:p>
    <w:p w14:paraId="4EDA3D15" w14:textId="63B9E678" w:rsidR="005F403C" w:rsidRDefault="005F403C">
      <w:pPr>
        <w:pStyle w:val="TM1"/>
        <w:rPr>
          <w:rFonts w:eastAsiaTheme="minorEastAsia"/>
          <w:b w:val="0"/>
          <w:caps w:val="0"/>
          <w:noProof/>
          <w:sz w:val="24"/>
          <w:szCs w:val="24"/>
          <w:u w:val="none"/>
          <w:lang w:eastAsia="fr-FR"/>
        </w:rPr>
      </w:pPr>
      <w:hyperlink w:anchor="_Toc196502398" w:history="1">
        <w:r w:rsidRPr="00E36AA8">
          <w:rPr>
            <w:rStyle w:val="Lienhypertexte"/>
            <w:rFonts w:cstheme="minorHAnsi"/>
            <w:noProof/>
          </w:rPr>
          <w:t>ARTICLE 18 - PROTECTION DES DONNÉES À CARACTÈRE PERSONNEL</w:t>
        </w:r>
        <w:r>
          <w:rPr>
            <w:noProof/>
            <w:webHidden/>
          </w:rPr>
          <w:tab/>
        </w:r>
        <w:r>
          <w:rPr>
            <w:noProof/>
            <w:webHidden/>
          </w:rPr>
          <w:fldChar w:fldCharType="begin"/>
        </w:r>
        <w:r>
          <w:rPr>
            <w:noProof/>
            <w:webHidden/>
          </w:rPr>
          <w:instrText xml:space="preserve"> PAGEREF _Toc196502398 \h </w:instrText>
        </w:r>
        <w:r>
          <w:rPr>
            <w:noProof/>
            <w:webHidden/>
          </w:rPr>
        </w:r>
        <w:r>
          <w:rPr>
            <w:noProof/>
            <w:webHidden/>
          </w:rPr>
          <w:fldChar w:fldCharType="separate"/>
        </w:r>
        <w:r>
          <w:rPr>
            <w:noProof/>
            <w:webHidden/>
          </w:rPr>
          <w:t>24</w:t>
        </w:r>
        <w:r>
          <w:rPr>
            <w:noProof/>
            <w:webHidden/>
          </w:rPr>
          <w:fldChar w:fldCharType="end"/>
        </w:r>
      </w:hyperlink>
    </w:p>
    <w:p w14:paraId="25661B5C" w14:textId="4FFE56A9" w:rsidR="005F403C" w:rsidRDefault="005F403C">
      <w:pPr>
        <w:pStyle w:val="TM1"/>
        <w:rPr>
          <w:rFonts w:eastAsiaTheme="minorEastAsia"/>
          <w:b w:val="0"/>
          <w:caps w:val="0"/>
          <w:noProof/>
          <w:sz w:val="24"/>
          <w:szCs w:val="24"/>
          <w:u w:val="none"/>
          <w:lang w:eastAsia="fr-FR"/>
        </w:rPr>
      </w:pPr>
      <w:hyperlink w:anchor="_Toc196502399" w:history="1">
        <w:r w:rsidRPr="00E36AA8">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_Toc196502399 \h </w:instrText>
        </w:r>
        <w:r>
          <w:rPr>
            <w:noProof/>
            <w:webHidden/>
          </w:rPr>
        </w:r>
        <w:r>
          <w:rPr>
            <w:noProof/>
            <w:webHidden/>
          </w:rPr>
          <w:fldChar w:fldCharType="separate"/>
        </w:r>
        <w:r>
          <w:rPr>
            <w:noProof/>
            <w:webHidden/>
          </w:rPr>
          <w:t>27</w:t>
        </w:r>
        <w:r>
          <w:rPr>
            <w:noProof/>
            <w:webHidden/>
          </w:rPr>
          <w:fldChar w:fldCharType="end"/>
        </w:r>
      </w:hyperlink>
    </w:p>
    <w:p w14:paraId="59344BE5" w14:textId="56CFE496" w:rsidR="005F403C" w:rsidRDefault="005F403C">
      <w:pPr>
        <w:pStyle w:val="TM1"/>
        <w:rPr>
          <w:rFonts w:eastAsiaTheme="minorEastAsia"/>
          <w:b w:val="0"/>
          <w:caps w:val="0"/>
          <w:noProof/>
          <w:sz w:val="24"/>
          <w:szCs w:val="24"/>
          <w:u w:val="none"/>
          <w:lang w:eastAsia="fr-FR"/>
        </w:rPr>
      </w:pPr>
      <w:hyperlink w:anchor="_Toc196502400" w:history="1">
        <w:r w:rsidRPr="00E36AA8">
          <w:rPr>
            <w:rStyle w:val="Lienhypertexte"/>
            <w:rFonts w:cstheme="minorHAnsi"/>
            <w:noProof/>
          </w:rPr>
          <w:t>ARTICLE 20 - DOCUMENTS À FOURNIR EN COURS DE MARCHÉ</w:t>
        </w:r>
        <w:r>
          <w:rPr>
            <w:noProof/>
            <w:webHidden/>
          </w:rPr>
          <w:tab/>
        </w:r>
        <w:r>
          <w:rPr>
            <w:noProof/>
            <w:webHidden/>
          </w:rPr>
          <w:fldChar w:fldCharType="begin"/>
        </w:r>
        <w:r>
          <w:rPr>
            <w:noProof/>
            <w:webHidden/>
          </w:rPr>
          <w:instrText xml:space="preserve"> PAGEREF _Toc196502400 \h </w:instrText>
        </w:r>
        <w:r>
          <w:rPr>
            <w:noProof/>
            <w:webHidden/>
          </w:rPr>
        </w:r>
        <w:r>
          <w:rPr>
            <w:noProof/>
            <w:webHidden/>
          </w:rPr>
          <w:fldChar w:fldCharType="separate"/>
        </w:r>
        <w:r>
          <w:rPr>
            <w:noProof/>
            <w:webHidden/>
          </w:rPr>
          <w:t>28</w:t>
        </w:r>
        <w:r>
          <w:rPr>
            <w:noProof/>
            <w:webHidden/>
          </w:rPr>
          <w:fldChar w:fldCharType="end"/>
        </w:r>
      </w:hyperlink>
    </w:p>
    <w:p w14:paraId="4650883A" w14:textId="295A3AF8" w:rsidR="005F403C" w:rsidRDefault="005F403C">
      <w:pPr>
        <w:pStyle w:val="TM1"/>
        <w:rPr>
          <w:rFonts w:eastAsiaTheme="minorEastAsia"/>
          <w:b w:val="0"/>
          <w:caps w:val="0"/>
          <w:noProof/>
          <w:sz w:val="24"/>
          <w:szCs w:val="24"/>
          <w:u w:val="none"/>
          <w:lang w:eastAsia="fr-FR"/>
        </w:rPr>
      </w:pPr>
      <w:hyperlink w:anchor="_Toc196502401" w:history="1">
        <w:r w:rsidRPr="00E36AA8">
          <w:rPr>
            <w:rStyle w:val="Lienhypertexte"/>
            <w:rFonts w:cstheme="minorHAnsi"/>
            <w:noProof/>
          </w:rPr>
          <w:t>ARTICLE 21 - RÉSILIATION</w:t>
        </w:r>
        <w:r>
          <w:rPr>
            <w:noProof/>
            <w:webHidden/>
          </w:rPr>
          <w:tab/>
        </w:r>
        <w:r>
          <w:rPr>
            <w:noProof/>
            <w:webHidden/>
          </w:rPr>
          <w:fldChar w:fldCharType="begin"/>
        </w:r>
        <w:r>
          <w:rPr>
            <w:noProof/>
            <w:webHidden/>
          </w:rPr>
          <w:instrText xml:space="preserve"> PAGEREF _Toc196502401 \h </w:instrText>
        </w:r>
        <w:r>
          <w:rPr>
            <w:noProof/>
            <w:webHidden/>
          </w:rPr>
        </w:r>
        <w:r>
          <w:rPr>
            <w:noProof/>
            <w:webHidden/>
          </w:rPr>
          <w:fldChar w:fldCharType="separate"/>
        </w:r>
        <w:r>
          <w:rPr>
            <w:noProof/>
            <w:webHidden/>
          </w:rPr>
          <w:t>29</w:t>
        </w:r>
        <w:r>
          <w:rPr>
            <w:noProof/>
            <w:webHidden/>
          </w:rPr>
          <w:fldChar w:fldCharType="end"/>
        </w:r>
      </w:hyperlink>
    </w:p>
    <w:p w14:paraId="1A86F276" w14:textId="0E8AE26F" w:rsidR="005F403C" w:rsidRDefault="005F403C">
      <w:pPr>
        <w:pStyle w:val="TM1"/>
        <w:rPr>
          <w:rFonts w:eastAsiaTheme="minorEastAsia"/>
          <w:b w:val="0"/>
          <w:caps w:val="0"/>
          <w:noProof/>
          <w:sz w:val="24"/>
          <w:szCs w:val="24"/>
          <w:u w:val="none"/>
          <w:lang w:eastAsia="fr-FR"/>
        </w:rPr>
      </w:pPr>
      <w:hyperlink w:anchor="_Toc196502402" w:history="1">
        <w:r w:rsidRPr="00E36AA8">
          <w:rPr>
            <w:rStyle w:val="Lienhypertexte"/>
            <w:rFonts w:cstheme="minorHAnsi"/>
            <w:noProof/>
          </w:rPr>
          <w:t>ARTICLE 22 - RÈGLEMENT DES LITIGES</w:t>
        </w:r>
        <w:r>
          <w:rPr>
            <w:noProof/>
            <w:webHidden/>
          </w:rPr>
          <w:tab/>
        </w:r>
        <w:r>
          <w:rPr>
            <w:noProof/>
            <w:webHidden/>
          </w:rPr>
          <w:fldChar w:fldCharType="begin"/>
        </w:r>
        <w:r>
          <w:rPr>
            <w:noProof/>
            <w:webHidden/>
          </w:rPr>
          <w:instrText xml:space="preserve"> PAGEREF _Toc196502402 \h </w:instrText>
        </w:r>
        <w:r>
          <w:rPr>
            <w:noProof/>
            <w:webHidden/>
          </w:rPr>
        </w:r>
        <w:r>
          <w:rPr>
            <w:noProof/>
            <w:webHidden/>
          </w:rPr>
          <w:fldChar w:fldCharType="separate"/>
        </w:r>
        <w:r>
          <w:rPr>
            <w:noProof/>
            <w:webHidden/>
          </w:rPr>
          <w:t>30</w:t>
        </w:r>
        <w:r>
          <w:rPr>
            <w:noProof/>
            <w:webHidden/>
          </w:rPr>
          <w:fldChar w:fldCharType="end"/>
        </w:r>
      </w:hyperlink>
    </w:p>
    <w:p w14:paraId="46106718" w14:textId="565CAA52" w:rsidR="005F403C" w:rsidRDefault="005F403C">
      <w:pPr>
        <w:pStyle w:val="TM1"/>
        <w:rPr>
          <w:rFonts w:eastAsiaTheme="minorEastAsia"/>
          <w:b w:val="0"/>
          <w:caps w:val="0"/>
          <w:noProof/>
          <w:sz w:val="24"/>
          <w:szCs w:val="24"/>
          <w:u w:val="none"/>
          <w:lang w:eastAsia="fr-FR"/>
        </w:rPr>
      </w:pPr>
      <w:hyperlink w:anchor="_Toc196502403" w:history="1">
        <w:r w:rsidRPr="00E36AA8">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_Toc196502403 \h </w:instrText>
        </w:r>
        <w:r>
          <w:rPr>
            <w:noProof/>
            <w:webHidden/>
          </w:rPr>
        </w:r>
        <w:r>
          <w:rPr>
            <w:noProof/>
            <w:webHidden/>
          </w:rPr>
          <w:fldChar w:fldCharType="separate"/>
        </w:r>
        <w:r>
          <w:rPr>
            <w:noProof/>
            <w:webHidden/>
          </w:rPr>
          <w:t>31</w:t>
        </w:r>
        <w:r>
          <w:rPr>
            <w:noProof/>
            <w:webHidden/>
          </w:rPr>
          <w:fldChar w:fldCharType="end"/>
        </w:r>
      </w:hyperlink>
    </w:p>
    <w:p w14:paraId="7A58933C" w14:textId="7E4FCF78"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Ref141167530"/>
      <w:bookmarkStart w:id="2" w:name="_Toc196502380"/>
      <w:r w:rsidRPr="0018320B">
        <w:rPr>
          <w:rFonts w:cstheme="minorHAnsi"/>
          <w:sz w:val="32"/>
          <w:szCs w:val="32"/>
        </w:rPr>
        <w:lastRenderedPageBreak/>
        <w:t>PREAMBULE</w:t>
      </w:r>
      <w:bookmarkEnd w:id="0"/>
      <w:bookmarkEnd w:id="2"/>
    </w:p>
    <w:p w14:paraId="0C3CF7BF" w14:textId="2D95A441" w:rsidR="00AE3D1F" w:rsidRDefault="00AE3D1F" w:rsidP="008A4EBC">
      <w:pPr>
        <w:pStyle w:val="Paragraphedeliste"/>
        <w:numPr>
          <w:ilvl w:val="0"/>
          <w:numId w:val="32"/>
        </w:numPr>
        <w:rPr>
          <w:rFonts w:eastAsia="Trebuchet MS" w:cstheme="minorHAnsi"/>
          <w:b/>
          <w:sz w:val="28"/>
          <w:szCs w:val="24"/>
        </w:rPr>
      </w:pPr>
      <w:r>
        <w:rPr>
          <w:rFonts w:eastAsia="Trebuchet MS" w:cstheme="minorHAnsi"/>
          <w:b/>
          <w:sz w:val="28"/>
          <w:szCs w:val="24"/>
        </w:rPr>
        <w:t xml:space="preserve">Présentation </w:t>
      </w:r>
      <w:r w:rsidR="001173CF">
        <w:rPr>
          <w:rFonts w:eastAsia="Trebuchet MS" w:cstheme="minorHAnsi"/>
          <w:b/>
          <w:sz w:val="28"/>
          <w:szCs w:val="24"/>
        </w:rPr>
        <w:t xml:space="preserve">du GIE </w:t>
      </w:r>
      <w:r w:rsidR="002207EF">
        <w:rPr>
          <w:rFonts w:eastAsia="Trebuchet MS" w:cstheme="minorHAnsi"/>
          <w:b/>
          <w:sz w:val="28"/>
          <w:szCs w:val="24"/>
        </w:rPr>
        <w:t>du Groupe</w:t>
      </w:r>
      <w:r w:rsidR="001173CF">
        <w:rPr>
          <w:rFonts w:eastAsia="Trebuchet MS" w:cstheme="minorHAnsi"/>
          <w:b/>
          <w:sz w:val="28"/>
          <w:szCs w:val="24"/>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E3D1F">
        <w:rPr>
          <w:rFonts w:asciiTheme="minorHAnsi" w:hAnsiTheme="minorHAnsi" w:cstheme="minorHAnsi"/>
          <w:b/>
          <w:bCs/>
          <w:color w:val="000000"/>
          <w:sz w:val="24"/>
          <w:lang w:val="fr-FR"/>
        </w:rPr>
        <w:t xml:space="preserve">A/ </w:t>
      </w:r>
      <w:r w:rsidR="001173CF">
        <w:rPr>
          <w:rFonts w:asciiTheme="minorHAnsi" w:hAnsiTheme="minorHAnsi" w:cstheme="minorHAnsi"/>
          <w:b/>
          <w:bCs/>
          <w:color w:val="000000"/>
          <w:sz w:val="24"/>
          <w:lang w:val="fr-FR"/>
        </w:rPr>
        <w:t xml:space="preserve">Le </w:t>
      </w:r>
      <w:r>
        <w:rPr>
          <w:rFonts w:asciiTheme="minorHAnsi" w:hAnsiTheme="minorHAnsi" w:cstheme="minorHAnsi"/>
          <w:b/>
          <w:bCs/>
          <w:color w:val="000000"/>
          <w:sz w:val="24"/>
          <w:lang w:val="fr-FR"/>
        </w:rPr>
        <w:t>GIE</w:t>
      </w:r>
      <w:r w:rsidR="001173CF">
        <w:rPr>
          <w:rFonts w:asciiTheme="minorHAnsi" w:hAnsiTheme="minorHAnsi" w:cstheme="minorHAnsi"/>
          <w:b/>
          <w:bCs/>
          <w:color w:val="000000"/>
          <w:sz w:val="24"/>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5CDD8E0C"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D64E0">
        <w:rPr>
          <w:rFonts w:asciiTheme="minorHAnsi" w:hAnsiTheme="minorHAnsi" w:cstheme="minorHAnsi"/>
          <w:b/>
          <w:color w:val="000000"/>
          <w:sz w:val="24"/>
          <w:lang w:val="fr-FR"/>
        </w:rPr>
        <w:t>B/ Rôle</w:t>
      </w:r>
      <w:r>
        <w:rPr>
          <w:rFonts w:asciiTheme="minorHAnsi" w:hAnsiTheme="minorHAnsi" w:cstheme="minorHAnsi"/>
          <w:b/>
          <w:bCs/>
          <w:color w:val="000000"/>
          <w:sz w:val="24"/>
          <w:lang w:val="fr-FR"/>
        </w:rPr>
        <w:t xml:space="preserve"> du </w:t>
      </w:r>
      <w:r w:rsidRPr="00AE3D1F">
        <w:rPr>
          <w:rFonts w:asciiTheme="minorHAnsi" w:hAnsiTheme="minorHAnsi" w:cstheme="minorHAnsi"/>
          <w:b/>
          <w:bCs/>
          <w:color w:val="000000"/>
          <w:sz w:val="24"/>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8A4EBC">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ses</w:t>
      </w:r>
      <w:proofErr w:type="gramEnd"/>
      <w:r w:rsidRPr="005D0B8F">
        <w:rPr>
          <w:rFonts w:asciiTheme="minorHAnsi" w:hAnsiTheme="minorHAnsi" w:cstheme="minorHAnsi"/>
          <w:color w:val="000000"/>
          <w:sz w:val="20"/>
          <w:szCs w:val="20"/>
          <w:lang w:val="fr-FR"/>
        </w:rPr>
        <w:t xml:space="preserve"> besoins propres.</w:t>
      </w:r>
    </w:p>
    <w:p w14:paraId="4C8EE969" w14:textId="5D5AEB39" w:rsidR="007037AF" w:rsidRPr="005D0B8F" w:rsidRDefault="007037AF" w:rsidP="008A4EBC">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418F78F3" w:rsidR="00102E20" w:rsidRPr="005D0B8F" w:rsidRDefault="00102E20" w:rsidP="008A4EBC">
      <w:pPr>
        <w:pStyle w:val="Paragraphedeliste"/>
        <w:numPr>
          <w:ilvl w:val="1"/>
          <w:numId w:val="18"/>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Ile-de-France.</w:t>
      </w:r>
    </w:p>
    <w:p w14:paraId="50578A07" w14:textId="4667CB7D" w:rsidR="00102E20" w:rsidRPr="005D0B8F" w:rsidRDefault="00102E20" w:rsidP="008A4EBC">
      <w:pPr>
        <w:pStyle w:val="Paragraphedeliste"/>
        <w:numPr>
          <w:ilvl w:val="1"/>
          <w:numId w:val="18"/>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8A4EBC">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d’entités non-membres du GIE, qui lui donne mandat (convention de groupement de commande).</w:t>
      </w:r>
    </w:p>
    <w:p w14:paraId="22F1C37A" w14:textId="75B275DF"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Ile-de-France passe les marchés subséquents, émet les bons de commande et suit l’exécution des prestations pour le compte du Groupe CCIR Paris Ile-de-France. </w:t>
      </w:r>
    </w:p>
    <w:p w14:paraId="204C7B26" w14:textId="1AF4230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Pour les autres membres du GIE Groupe CCI Paris Ile-de-France,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8A4EBC">
      <w:pPr>
        <w:pStyle w:val="Paragraphedeliste"/>
        <w:numPr>
          <w:ilvl w:val="0"/>
          <w:numId w:val="32"/>
        </w:numPr>
        <w:rPr>
          <w:rFonts w:eastAsia="Trebuchet MS" w:cstheme="minorHAnsi"/>
          <w:b/>
          <w:sz w:val="28"/>
          <w:szCs w:val="24"/>
        </w:rPr>
      </w:pPr>
      <w:r>
        <w:rPr>
          <w:rFonts w:eastAsia="Trebuchet MS" w:cstheme="minorHAnsi"/>
          <w:b/>
          <w:sz w:val="28"/>
          <w:szCs w:val="24"/>
        </w:rPr>
        <w:t>Contexte du marché / de la procédure</w:t>
      </w:r>
    </w:p>
    <w:p w14:paraId="5AAC716D" w14:textId="02FAD27B" w:rsidR="002207EF" w:rsidRPr="007A3804" w:rsidRDefault="00AE3D1F" w:rsidP="001173CF">
      <w:pPr>
        <w:pStyle w:val="Paragraphedeliste"/>
        <w:spacing w:before="240"/>
        <w:ind w:left="0"/>
        <w:rPr>
          <w:rFonts w:eastAsia="Trebuchet MS" w:cstheme="minorHAnsi"/>
          <w:sz w:val="20"/>
          <w:szCs w:val="20"/>
        </w:rPr>
      </w:pPr>
      <w:r w:rsidRPr="007A3804">
        <w:rPr>
          <w:rFonts w:eastAsia="Trebuchet MS" w:cstheme="minorHAnsi"/>
          <w:sz w:val="20"/>
          <w:szCs w:val="20"/>
        </w:rPr>
        <w:t xml:space="preserve">Le présent marché est passé pour des prestations de </w:t>
      </w:r>
      <w:r w:rsidR="007A3804" w:rsidRPr="007A3804">
        <w:rPr>
          <w:rFonts w:eastAsia="Trebuchet MS" w:cstheme="minorHAnsi"/>
          <w:sz w:val="20"/>
          <w:szCs w:val="20"/>
        </w:rPr>
        <w:t>sécurité privée pour l’ensemble des sites du groupe (hors HEC).</w:t>
      </w:r>
    </w:p>
    <w:p w14:paraId="73DD38C5" w14:textId="048FC9D4" w:rsidR="00AE3D1F" w:rsidRPr="007A3804" w:rsidRDefault="00AE3D1F" w:rsidP="001173CF">
      <w:pPr>
        <w:pStyle w:val="Paragraphedeliste"/>
        <w:spacing w:before="240"/>
        <w:ind w:left="0"/>
        <w:rPr>
          <w:rFonts w:eastAsia="Trebuchet MS" w:cstheme="minorHAnsi"/>
          <w:sz w:val="20"/>
          <w:szCs w:val="20"/>
        </w:rPr>
      </w:pPr>
      <w:r w:rsidRPr="007A3804">
        <w:rPr>
          <w:rFonts w:eastAsia="Trebuchet MS" w:cstheme="minorHAnsi"/>
          <w:sz w:val="20"/>
          <w:szCs w:val="20"/>
        </w:rPr>
        <w:t>Il s’agit :</w:t>
      </w:r>
    </w:p>
    <w:p w14:paraId="02EDB824" w14:textId="77777777" w:rsidR="001173CF" w:rsidRPr="00C34AC3" w:rsidRDefault="00AE3D1F" w:rsidP="008A4EBC">
      <w:pPr>
        <w:pStyle w:val="Paragraphedeliste"/>
        <w:numPr>
          <w:ilvl w:val="0"/>
          <w:numId w:val="18"/>
        </w:numPr>
        <w:rPr>
          <w:rFonts w:eastAsia="Trebuchet MS" w:cstheme="minorHAnsi"/>
          <w:color w:val="000000"/>
          <w:sz w:val="20"/>
          <w:szCs w:val="20"/>
        </w:rPr>
      </w:pPr>
      <w:r w:rsidRPr="00C34AC3">
        <w:rPr>
          <w:rFonts w:eastAsia="Trebuchet MS" w:cstheme="minorHAnsi"/>
          <w:color w:val="000000"/>
          <w:sz w:val="20"/>
          <w:szCs w:val="20"/>
        </w:rPr>
        <w:t>D’un renouvellement de marché</w:t>
      </w:r>
      <w:r w:rsidR="001173CF" w:rsidRPr="00C34AC3">
        <w:rPr>
          <w:rFonts w:eastAsia="Trebuchet MS" w:cstheme="minorHAnsi"/>
          <w:color w:val="000000"/>
          <w:sz w:val="20"/>
          <w:szCs w:val="20"/>
        </w:rPr>
        <w:t> :</w:t>
      </w:r>
    </w:p>
    <w:p w14:paraId="0064F4E1" w14:textId="77777777" w:rsidR="001173CF" w:rsidRPr="00C34AC3" w:rsidRDefault="001173CF" w:rsidP="008A4EBC">
      <w:pPr>
        <w:pStyle w:val="Paragraphedeliste"/>
        <w:numPr>
          <w:ilvl w:val="1"/>
          <w:numId w:val="18"/>
        </w:numPr>
        <w:rPr>
          <w:rFonts w:eastAsia="Trebuchet MS" w:cstheme="minorHAnsi"/>
          <w:color w:val="000000"/>
          <w:sz w:val="20"/>
          <w:szCs w:val="20"/>
        </w:rPr>
      </w:pPr>
      <w:r w:rsidRPr="00C34AC3">
        <w:rPr>
          <w:rFonts w:eastAsia="Trebuchet MS" w:cstheme="minorHAnsi"/>
          <w:color w:val="000000"/>
          <w:sz w:val="20"/>
          <w:szCs w:val="20"/>
        </w:rPr>
        <w:t>Avec les ajustements suivants :</w:t>
      </w:r>
    </w:p>
    <w:p w14:paraId="3C968CAC" w14:textId="22E0A91B" w:rsidR="007A3804" w:rsidRDefault="007A3804" w:rsidP="008A4EBC">
      <w:pPr>
        <w:pStyle w:val="Paragraphedeliste"/>
        <w:numPr>
          <w:ilvl w:val="2"/>
          <w:numId w:val="18"/>
        </w:numPr>
        <w:rPr>
          <w:rFonts w:eastAsia="Trebuchet MS" w:cstheme="minorHAnsi"/>
          <w:sz w:val="20"/>
          <w:szCs w:val="20"/>
        </w:rPr>
      </w:pPr>
      <w:r>
        <w:rPr>
          <w:rFonts w:eastAsia="Trebuchet MS" w:cstheme="minorHAnsi"/>
          <w:sz w:val="20"/>
          <w:szCs w:val="20"/>
        </w:rPr>
        <w:t>La procédure</w:t>
      </w:r>
    </w:p>
    <w:p w14:paraId="63D2850B" w14:textId="2D51F7A7" w:rsidR="00AE3D1F" w:rsidRPr="007A3804" w:rsidRDefault="007A3804" w:rsidP="008A4EBC">
      <w:pPr>
        <w:pStyle w:val="Paragraphedeliste"/>
        <w:numPr>
          <w:ilvl w:val="2"/>
          <w:numId w:val="18"/>
        </w:numPr>
        <w:rPr>
          <w:rFonts w:eastAsia="Trebuchet MS" w:cstheme="minorHAnsi"/>
          <w:sz w:val="20"/>
          <w:szCs w:val="20"/>
        </w:rPr>
      </w:pPr>
      <w:r w:rsidRPr="007A3804">
        <w:rPr>
          <w:rFonts w:eastAsia="Trebuchet MS" w:cstheme="minorHAnsi"/>
          <w:sz w:val="20"/>
          <w:szCs w:val="20"/>
        </w:rPr>
        <w:t>Le cadre de réponse financier,</w:t>
      </w:r>
    </w:p>
    <w:p w14:paraId="67840712" w14:textId="30077745" w:rsidR="007A3804" w:rsidRPr="007A3804" w:rsidRDefault="007A3804" w:rsidP="008A4EBC">
      <w:pPr>
        <w:pStyle w:val="Paragraphedeliste"/>
        <w:numPr>
          <w:ilvl w:val="2"/>
          <w:numId w:val="18"/>
        </w:numPr>
        <w:rPr>
          <w:rFonts w:eastAsia="Trebuchet MS" w:cstheme="minorHAnsi"/>
          <w:sz w:val="20"/>
          <w:szCs w:val="20"/>
        </w:rPr>
      </w:pPr>
      <w:r w:rsidRPr="007A3804">
        <w:rPr>
          <w:rFonts w:eastAsia="Trebuchet MS" w:cstheme="minorHAnsi"/>
          <w:sz w:val="20"/>
          <w:szCs w:val="20"/>
        </w:rPr>
        <w:t>Le périmètre</w:t>
      </w:r>
    </w:p>
    <w:p w14:paraId="6246E7A3" w14:textId="6DF3640B" w:rsidR="007A3804" w:rsidRPr="00C34AC3" w:rsidRDefault="007A3804" w:rsidP="008A4EBC">
      <w:pPr>
        <w:pStyle w:val="Paragraphedeliste"/>
        <w:numPr>
          <w:ilvl w:val="2"/>
          <w:numId w:val="18"/>
        </w:numPr>
        <w:rPr>
          <w:rFonts w:eastAsia="Trebuchet MS" w:cstheme="minorHAnsi"/>
          <w:color w:val="000000"/>
          <w:sz w:val="20"/>
          <w:szCs w:val="20"/>
        </w:rPr>
      </w:pPr>
      <w:r>
        <w:rPr>
          <w:rFonts w:eastAsia="Trebuchet MS" w:cstheme="minorHAnsi"/>
          <w:color w:val="000000"/>
          <w:sz w:val="20"/>
          <w:szCs w:val="20"/>
        </w:rPr>
        <w:t>Les modalités de variation des prix</w:t>
      </w:r>
    </w:p>
    <w:p w14:paraId="4814981D" w14:textId="77777777" w:rsidR="007A3804" w:rsidRDefault="007A3804">
      <w:pPr>
        <w:spacing w:after="200" w:line="276" w:lineRule="auto"/>
        <w:rPr>
          <w:rFonts w:eastAsia="Trebuchet MS" w:cstheme="minorHAnsi"/>
          <w:b/>
          <w:sz w:val="28"/>
          <w:szCs w:val="24"/>
        </w:rPr>
      </w:pPr>
      <w:r>
        <w:rPr>
          <w:rFonts w:eastAsia="Trebuchet MS" w:cstheme="minorHAnsi"/>
          <w:b/>
          <w:sz w:val="28"/>
          <w:szCs w:val="24"/>
        </w:rPr>
        <w:br w:type="page"/>
      </w:r>
    </w:p>
    <w:p w14:paraId="2503DDB8" w14:textId="1FC44841" w:rsidR="0018320B" w:rsidRDefault="0018320B" w:rsidP="008A4EBC">
      <w:pPr>
        <w:pStyle w:val="Paragraphedeliste"/>
        <w:numPr>
          <w:ilvl w:val="0"/>
          <w:numId w:val="32"/>
        </w:numPr>
        <w:rPr>
          <w:rFonts w:eastAsia="Trebuchet MS" w:cstheme="minorHAnsi"/>
          <w:b/>
          <w:sz w:val="28"/>
          <w:szCs w:val="24"/>
        </w:rPr>
      </w:pPr>
      <w:r w:rsidRPr="00032315">
        <w:rPr>
          <w:rFonts w:eastAsia="Trebuchet MS" w:cstheme="minorHAnsi"/>
          <w:b/>
          <w:sz w:val="28"/>
          <w:szCs w:val="24"/>
        </w:rPr>
        <w:lastRenderedPageBreak/>
        <w:t>Glossaire</w:t>
      </w:r>
    </w:p>
    <w:p w14:paraId="57DA2D8F" w14:textId="77777777" w:rsidR="00321967" w:rsidRPr="00032315" w:rsidRDefault="00321967" w:rsidP="00321967">
      <w:pPr>
        <w:spacing w:after="0"/>
      </w:pP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8A4EBC">
            <w:pPr>
              <w:pStyle w:val="Paragraphedeliste"/>
              <w:numPr>
                <w:ilvl w:val="0"/>
                <w:numId w:val="31"/>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FF47EC">
            <w:pPr>
              <w:pStyle w:val="Paragraphedeliste"/>
              <w:spacing w:after="0" w:line="276" w:lineRule="auto"/>
              <w:ind w:left="0"/>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8A4EBC">
            <w:pPr>
              <w:pStyle w:val="Paragraphedeliste"/>
              <w:numPr>
                <w:ilvl w:val="0"/>
                <w:numId w:val="31"/>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FF47EC">
            <w:pPr>
              <w:spacing w:after="0"/>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8A4EBC">
            <w:pPr>
              <w:pStyle w:val="Paragraphedeliste"/>
              <w:numPr>
                <w:ilvl w:val="0"/>
                <w:numId w:val="31"/>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FF47EC">
            <w:pPr>
              <w:pStyle w:val="Paragraphedeliste"/>
              <w:spacing w:after="0" w:line="276" w:lineRule="auto"/>
              <w:ind w:left="0"/>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8A4EBC">
            <w:pPr>
              <w:pStyle w:val="Paragraphedeliste"/>
              <w:numPr>
                <w:ilvl w:val="0"/>
                <w:numId w:val="31"/>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FF47EC">
            <w:pPr>
              <w:pStyle w:val="Paragraphedeliste"/>
              <w:spacing w:after="0" w:line="276" w:lineRule="auto"/>
              <w:ind w:left="0"/>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8A4EBC">
            <w:pPr>
              <w:pStyle w:val="Paragraphedeliste"/>
              <w:numPr>
                <w:ilvl w:val="0"/>
                <w:numId w:val="31"/>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FF47EC">
            <w:pPr>
              <w:pStyle w:val="Paragraphedeliste"/>
              <w:spacing w:after="0" w:line="276" w:lineRule="auto"/>
              <w:ind w:left="0"/>
              <w:rPr>
                <w:sz w:val="20"/>
                <w:szCs w:val="20"/>
              </w:rPr>
            </w:pPr>
            <w:r w:rsidRPr="392B7E6E">
              <w:rPr>
                <w:sz w:val="20"/>
                <w:szCs w:val="20"/>
              </w:rPr>
              <w:t>Code de la commande publique</w:t>
            </w:r>
          </w:p>
        </w:tc>
      </w:tr>
    </w:tbl>
    <w:p w14:paraId="6B3F0398" w14:textId="77777777" w:rsidR="0018320B" w:rsidRDefault="0018320B" w:rsidP="00590B71">
      <w:pPr>
        <w:pStyle w:val="Paragraphedeliste"/>
        <w:spacing w:after="200" w:line="276" w:lineRule="auto"/>
        <w:ind w:left="0"/>
        <w:rPr>
          <w:rFonts w:cstheme="minorHAnsi"/>
          <w:b/>
          <w:bCs/>
          <w:caps/>
          <w:sz w:val="20"/>
          <w:szCs w:val="20"/>
        </w:rPr>
      </w:pPr>
    </w:p>
    <w:p w14:paraId="38769144" w14:textId="3D0D0F9F" w:rsidR="00590B71" w:rsidRPr="00882FE1" w:rsidRDefault="00590B71">
      <w:pPr>
        <w:spacing w:after="200" w:line="276" w:lineRule="auto"/>
        <w:rPr>
          <w:rFonts w:cstheme="minorHAnsi"/>
          <w:caps/>
          <w:sz w:val="20"/>
          <w:szCs w:val="20"/>
          <w:highlight w:val="lightGray"/>
        </w:rPr>
      </w:pPr>
      <w:r>
        <w:rPr>
          <w:rFonts w:cstheme="minorHAnsi"/>
          <w:caps/>
          <w:sz w:val="32"/>
          <w:szCs w:val="24"/>
          <w:highlight w:val="lightGray"/>
        </w:rPr>
        <w:br w:type="page"/>
      </w:r>
    </w:p>
    <w:p w14:paraId="5FE194E3" w14:textId="77777777" w:rsidR="0018320B" w:rsidRPr="00B10AF6" w:rsidRDefault="0018320B" w:rsidP="0018320B">
      <w:pPr>
        <w:spacing w:after="0" w:line="240" w:lineRule="auto"/>
        <w:rPr>
          <w:rFonts w:cstheme="minorHAnsi"/>
          <w:b/>
          <w:caps/>
          <w:kern w:val="28"/>
          <w:sz w:val="24"/>
          <w:szCs w:val="20"/>
          <w:highlight w:val="lightGray"/>
        </w:rPr>
      </w:pPr>
    </w:p>
    <w:p w14:paraId="18520070" w14:textId="205D5AF1" w:rsidR="00F73740" w:rsidRPr="000D58BD" w:rsidRDefault="007E38CA" w:rsidP="008A4EBC">
      <w:pPr>
        <w:pStyle w:val="Titre1"/>
        <w:numPr>
          <w:ilvl w:val="0"/>
          <w:numId w:val="9"/>
        </w:numPr>
        <w:pBdr>
          <w:top w:val="single" w:sz="2" w:space="1" w:color="auto"/>
          <w:bottom w:val="single" w:sz="12" w:space="1" w:color="auto"/>
        </w:pBdr>
        <w:spacing w:before="0" w:after="360"/>
        <w:jc w:val="both"/>
        <w:rPr>
          <w:rFonts w:cstheme="minorHAnsi"/>
          <w:sz w:val="32"/>
          <w:szCs w:val="32"/>
        </w:rPr>
      </w:pPr>
      <w:bookmarkStart w:id="3" w:name="_Ref180132248"/>
      <w:bookmarkStart w:id="4" w:name="_Toc180155001"/>
      <w:bookmarkStart w:id="5" w:name="_Toc196502381"/>
      <w:r w:rsidRPr="000D58BD">
        <w:rPr>
          <w:rFonts w:cstheme="minorHAnsi"/>
          <w:sz w:val="32"/>
          <w:szCs w:val="32"/>
        </w:rPr>
        <w:t>COCONTRACTANTS</w:t>
      </w:r>
      <w:bookmarkEnd w:id="1"/>
      <w:bookmarkEnd w:id="3"/>
      <w:bookmarkEnd w:id="4"/>
      <w:bookmarkEnd w:id="5"/>
    </w:p>
    <w:p w14:paraId="1F8AB7C0" w14:textId="57B63C40" w:rsidR="004D7327" w:rsidRPr="00B10AF6" w:rsidRDefault="004D7327" w:rsidP="001A2D29">
      <w:pPr>
        <w:rPr>
          <w:sz w:val="20"/>
          <w:szCs w:val="20"/>
        </w:rPr>
      </w:pPr>
      <w:bookmarkStart w:id="6" w:name="_Toc106004769"/>
      <w:bookmarkStart w:id="7" w:name="_Toc106028353"/>
      <w:bookmarkStart w:id="8" w:name="_Toc106030206"/>
      <w:bookmarkStart w:id="9" w:name="_Toc106030331"/>
      <w:bookmarkEnd w:id="6"/>
      <w:bookmarkEnd w:id="7"/>
      <w:bookmarkEnd w:id="8"/>
      <w:bookmarkEnd w:id="9"/>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8A4EBC">
      <w:pPr>
        <w:widowControl w:val="0"/>
        <w:numPr>
          <w:ilvl w:val="0"/>
          <w:numId w:val="15"/>
        </w:numPr>
        <w:ind w:left="360" w:hanging="284"/>
        <w:rPr>
          <w:rFonts w:eastAsia="Arial Narrow" w:cstheme="minorHAnsi"/>
          <w:b/>
          <w:sz w:val="24"/>
          <w:szCs w:val="24"/>
        </w:rPr>
      </w:pPr>
      <w:r w:rsidRPr="00172A6F">
        <w:rPr>
          <w:rFonts w:eastAsia="Arial Narrow" w:cstheme="minorHAnsi"/>
          <w:b/>
          <w:sz w:val="24"/>
          <w:szCs w:val="24"/>
        </w:rPr>
        <w:t>D’une part</w:t>
      </w:r>
      <w:r w:rsidRPr="001D7FF2">
        <w:rPr>
          <w:rFonts w:eastAsia="Arial Narrow" w:cstheme="minorHAnsi"/>
          <w:b/>
          <w:sz w:val="24"/>
          <w:szCs w:val="24"/>
        </w:rPr>
        <w:t xml:space="preserve">, </w:t>
      </w:r>
    </w:p>
    <w:p w14:paraId="04F9161C" w14:textId="77777777" w:rsidR="009B41E6" w:rsidRPr="006B1675" w:rsidRDefault="00F9755E" w:rsidP="008A4EBC">
      <w:pPr>
        <w:pStyle w:val="ParagrapheIndent1"/>
        <w:numPr>
          <w:ilvl w:val="0"/>
          <w:numId w:val="25"/>
        </w:numPr>
        <w:spacing w:before="60" w:line="232" w:lineRule="exact"/>
        <w:ind w:right="20"/>
        <w:jc w:val="both"/>
        <w:rPr>
          <w:rFonts w:asciiTheme="minorHAnsi" w:eastAsia="Arial Narrow" w:hAnsiTheme="minorHAnsi" w:cstheme="minorHAnsi"/>
          <w:iCs/>
          <w:sz w:val="20"/>
          <w:szCs w:val="20"/>
          <w:lang w:val="fr-FR" w:eastAsia="fr-FR"/>
        </w:rPr>
      </w:pPr>
      <w:r w:rsidRPr="006B1675">
        <w:rPr>
          <w:rFonts w:asciiTheme="minorHAnsi" w:hAnsiTheme="minorHAnsi" w:cstheme="minorHAnsi"/>
          <w:b/>
          <w:sz w:val="20"/>
          <w:lang w:val="fr-FR"/>
        </w:rPr>
        <w:t>Le GIE du Groupe CCIR Paris Ile-de-</w:t>
      </w:r>
      <w:r w:rsidR="00B17DFD" w:rsidRPr="006B1675">
        <w:rPr>
          <w:rFonts w:asciiTheme="minorHAnsi" w:hAnsiTheme="minorHAnsi" w:cstheme="minorHAnsi"/>
          <w:b/>
          <w:sz w:val="20"/>
          <w:lang w:val="fr-FR"/>
        </w:rPr>
        <w:t>France agissant</w:t>
      </w:r>
      <w:r w:rsidR="009B41E6" w:rsidRPr="006B1675">
        <w:rPr>
          <w:rFonts w:asciiTheme="minorHAnsi" w:hAnsiTheme="minorHAnsi" w:cstheme="minorHAnsi"/>
          <w:b/>
          <w:sz w:val="20"/>
          <w:lang w:val="fr-FR"/>
        </w:rPr>
        <w:t> :</w:t>
      </w:r>
    </w:p>
    <w:p w14:paraId="50F6EE55" w14:textId="2F54F7EE" w:rsidR="009B41E6" w:rsidRPr="006B1675" w:rsidRDefault="005F403C" w:rsidP="00F07CDF">
      <w:pPr>
        <w:pStyle w:val="ParagrapheIndent1"/>
        <w:spacing w:before="60" w:line="232" w:lineRule="exact"/>
        <w:ind w:left="1134" w:right="20" w:hanging="490"/>
        <w:jc w:val="both"/>
        <w:rPr>
          <w:rFonts w:asciiTheme="minorHAnsi" w:eastAsia="Arial Narrow" w:hAnsiTheme="minorHAnsi" w:cstheme="minorHAnsi"/>
          <w:i/>
          <w:sz w:val="20"/>
          <w:szCs w:val="20"/>
          <w:lang w:val="fr-FR" w:eastAsia="fr-FR"/>
        </w:rPr>
      </w:pPr>
      <w:sdt>
        <w:sdtPr>
          <w:rPr>
            <w:rFonts w:asciiTheme="minorHAnsi" w:eastAsia="Arial Narrow" w:hAnsiTheme="minorHAnsi" w:cstheme="minorHAnsi"/>
            <w:iCs/>
            <w:sz w:val="20"/>
            <w:szCs w:val="20"/>
            <w:lang w:val="fr-FR" w:eastAsia="fr-FR"/>
          </w:rPr>
          <w:id w:val="892626163"/>
          <w14:checkbox>
            <w14:checked w14:val="1"/>
            <w14:checkedState w14:val="2612" w14:font="MS Gothic"/>
            <w14:uncheckedState w14:val="2610" w14:font="MS Gothic"/>
          </w14:checkbox>
        </w:sdtPr>
        <w:sdtEndPr/>
        <w:sdtContent>
          <w:r w:rsidR="006B1675" w:rsidRPr="006B1675">
            <w:rPr>
              <w:rFonts w:ascii="MS Gothic" w:eastAsia="MS Gothic" w:hAnsi="MS Gothic" w:cstheme="minorHAnsi" w:hint="eastAsia"/>
              <w:iCs/>
              <w:sz w:val="20"/>
              <w:szCs w:val="20"/>
              <w:lang w:val="fr-FR" w:eastAsia="fr-FR"/>
            </w:rPr>
            <w:t>☒</w:t>
          </w:r>
        </w:sdtContent>
      </w:sdt>
      <w:r w:rsidR="00F07CDF" w:rsidRPr="006B1675">
        <w:rPr>
          <w:rFonts w:asciiTheme="minorHAnsi" w:eastAsia="Arial Narrow" w:hAnsiTheme="minorHAnsi" w:cstheme="minorHAnsi"/>
          <w:iCs/>
          <w:sz w:val="20"/>
          <w:szCs w:val="20"/>
          <w:lang w:val="fr-FR" w:eastAsia="fr-FR"/>
        </w:rPr>
        <w:tab/>
      </w:r>
      <w:proofErr w:type="gramStart"/>
      <w:r w:rsidR="00F07CDF" w:rsidRPr="006B1675">
        <w:rPr>
          <w:rFonts w:asciiTheme="minorHAnsi" w:eastAsia="Arial Narrow" w:hAnsiTheme="minorHAnsi" w:cstheme="minorHAnsi"/>
          <w:iCs/>
          <w:sz w:val="20"/>
          <w:szCs w:val="20"/>
          <w:lang w:val="fr-FR" w:eastAsia="fr-FR"/>
        </w:rPr>
        <w:t>p</w:t>
      </w:r>
      <w:r w:rsidR="009B41E6" w:rsidRPr="006B1675">
        <w:rPr>
          <w:rFonts w:asciiTheme="minorHAnsi" w:eastAsia="Arial Narrow" w:hAnsiTheme="minorHAnsi" w:cstheme="minorHAnsi"/>
          <w:iCs/>
          <w:sz w:val="20"/>
          <w:szCs w:val="20"/>
          <w:lang w:val="fr-FR" w:eastAsia="fr-FR"/>
        </w:rPr>
        <w:t>our</w:t>
      </w:r>
      <w:proofErr w:type="gramEnd"/>
      <w:r w:rsidR="009B41E6" w:rsidRPr="006B1675">
        <w:rPr>
          <w:rFonts w:asciiTheme="minorHAnsi" w:eastAsia="Arial Narrow" w:hAnsiTheme="minorHAnsi" w:cstheme="minorHAnsi"/>
          <w:iCs/>
          <w:sz w:val="20"/>
          <w:szCs w:val="20"/>
          <w:lang w:val="fr-FR" w:eastAsia="fr-FR"/>
        </w:rPr>
        <w:t xml:space="preserve"> ses propres besoins</w:t>
      </w:r>
    </w:p>
    <w:p w14:paraId="5968AC7D" w14:textId="5AD4907D" w:rsidR="00F9755E" w:rsidRPr="006B1675" w:rsidRDefault="005F403C"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2125728182"/>
          <w14:checkbox>
            <w14:checked w14:val="1"/>
            <w14:checkedState w14:val="2612" w14:font="MS Gothic"/>
            <w14:uncheckedState w14:val="2610" w14:font="MS Gothic"/>
          </w14:checkbox>
        </w:sdtPr>
        <w:sdtEndPr/>
        <w:sdtContent>
          <w:r w:rsidR="006B1675" w:rsidRPr="006B1675">
            <w:rPr>
              <w:rFonts w:ascii="MS Gothic" w:eastAsia="MS Gothic" w:hAnsi="MS Gothic" w:cstheme="minorHAnsi" w:hint="eastAsia"/>
              <w:iCs/>
              <w:sz w:val="20"/>
              <w:szCs w:val="20"/>
              <w:lang w:val="fr-FR" w:eastAsia="fr-FR"/>
            </w:rPr>
            <w:t>☒</w:t>
          </w:r>
        </w:sdtContent>
      </w:sdt>
      <w:r w:rsidR="00F07CDF" w:rsidRPr="006B1675">
        <w:rPr>
          <w:rFonts w:asciiTheme="minorHAnsi" w:eastAsia="Arial Narrow" w:hAnsiTheme="minorHAnsi" w:cstheme="minorHAnsi"/>
          <w:iCs/>
          <w:sz w:val="20"/>
          <w:szCs w:val="20"/>
          <w:lang w:val="fr-FR" w:eastAsia="fr-FR"/>
        </w:rPr>
        <w:tab/>
        <w:t xml:space="preserve"> </w:t>
      </w:r>
      <w:proofErr w:type="gramStart"/>
      <w:r w:rsidR="00B17DFD" w:rsidRPr="006B1675">
        <w:rPr>
          <w:rFonts w:asciiTheme="minorHAnsi" w:eastAsia="Arial Narrow" w:hAnsiTheme="minorHAnsi" w:cstheme="minorHAnsi"/>
          <w:iCs/>
          <w:sz w:val="20"/>
          <w:szCs w:val="20"/>
          <w:lang w:val="fr-FR" w:eastAsia="fr-FR"/>
        </w:rPr>
        <w:t>en</w:t>
      </w:r>
      <w:proofErr w:type="gramEnd"/>
      <w:r w:rsidR="00B17DFD" w:rsidRPr="006B1675">
        <w:rPr>
          <w:rFonts w:asciiTheme="minorHAnsi" w:eastAsia="Arial Narrow" w:hAnsiTheme="minorHAnsi" w:cstheme="minorHAnsi"/>
          <w:iCs/>
          <w:sz w:val="20"/>
          <w:szCs w:val="20"/>
          <w:lang w:val="fr-FR" w:eastAsia="fr-FR"/>
        </w:rPr>
        <w:t xml:space="preserve"> tant que centrale d’achats</w:t>
      </w:r>
      <w:r w:rsidR="00B4382C" w:rsidRPr="006B1675">
        <w:rPr>
          <w:rFonts w:asciiTheme="minorHAnsi" w:eastAsia="Arial Narrow" w:hAnsiTheme="minorHAnsi" w:cstheme="minorHAnsi"/>
          <w:iCs/>
          <w:sz w:val="20"/>
          <w:szCs w:val="20"/>
          <w:lang w:val="fr-FR" w:eastAsia="fr-FR"/>
        </w:rPr>
        <w:t xml:space="preserve"> pour le compte de ses adhérents, membres et clients</w:t>
      </w:r>
    </w:p>
    <w:p w14:paraId="6B1D8972" w14:textId="406EC6A3" w:rsidR="00C85F02" w:rsidRPr="00172A6F" w:rsidRDefault="00C85F02" w:rsidP="008A4EBC">
      <w:pPr>
        <w:widowControl w:val="0"/>
        <w:numPr>
          <w:ilvl w:val="0"/>
          <w:numId w:val="15"/>
        </w:numPr>
        <w:spacing w:before="240"/>
        <w:ind w:left="360" w:hanging="284"/>
        <w:rPr>
          <w:rFonts w:cstheme="minorHAnsi"/>
          <w:b/>
          <w:sz w:val="20"/>
          <w:szCs w:val="20"/>
        </w:rPr>
      </w:pPr>
      <w:r w:rsidRPr="00172A6F">
        <w:rPr>
          <w:rFonts w:eastAsia="Arial Narrow" w:cstheme="minorHAnsi"/>
          <w:b/>
          <w:sz w:val="24"/>
          <w:szCs w:val="24"/>
        </w:rPr>
        <w:t>Et d’autre part</w:t>
      </w:r>
      <w:r w:rsidR="00985E19" w:rsidRPr="00172A6F">
        <w:rPr>
          <w:rFonts w:eastAsia="Arial Narrow" w:cstheme="minorHAnsi"/>
          <w:sz w:val="20"/>
          <w:szCs w:val="20"/>
          <w:vertAlign w:val="superscript"/>
        </w:rPr>
        <w:footnoteReference w:id="2"/>
      </w:r>
      <w:r w:rsidRPr="00172A6F">
        <w:rPr>
          <w:rFonts w:eastAsia="Arial Narrow" w:cstheme="minorHAnsi"/>
          <w:b/>
          <w:sz w:val="24"/>
          <w:szCs w:val="24"/>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8A4EBC">
      <w:pPr>
        <w:widowControl w:val="0"/>
        <w:numPr>
          <w:ilvl w:val="0"/>
          <w:numId w:val="14"/>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8A4EBC">
      <w:pPr>
        <w:widowControl w:val="0"/>
        <w:numPr>
          <w:ilvl w:val="0"/>
          <w:numId w:val="14"/>
        </w:numPr>
        <w:ind w:left="900" w:hanging="360"/>
        <w:jc w:val="both"/>
        <w:rPr>
          <w:rFonts w:cstheme="minorHAnsi"/>
          <w:sz w:val="20"/>
          <w:szCs w:val="20"/>
        </w:rPr>
      </w:pPr>
      <w:proofErr w:type="gramStart"/>
      <w:r w:rsidRPr="00947B6B">
        <w:rPr>
          <w:rFonts w:eastAsia="Arial Narrow" w:cstheme="minorHAnsi"/>
          <w:iCs/>
          <w:sz w:val="20"/>
          <w:szCs w:val="20"/>
        </w:rPr>
        <w:t>à</w:t>
      </w:r>
      <w:proofErr w:type="gramEnd"/>
      <w:r w:rsidRPr="00947B6B">
        <w:rPr>
          <w:rFonts w:eastAsia="Arial Narrow" w:cstheme="minorHAnsi"/>
          <w:iCs/>
          <w:sz w:val="20"/>
          <w:szCs w:val="20"/>
        </w:rPr>
        <w:t xml:space="preserve">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0B3312" w:rsidRDefault="00C85F02" w:rsidP="00C85F02">
      <w:pPr>
        <w:jc w:val="both"/>
        <w:rPr>
          <w:rFonts w:eastAsia="Arial Narrow" w:cstheme="minorHAnsi"/>
          <w:b/>
          <w:bCs/>
          <w:i/>
          <w:color w:val="0000FF"/>
          <w:sz w:val="24"/>
          <w:szCs w:val="24"/>
        </w:rPr>
      </w:pPr>
      <w:proofErr w:type="gramStart"/>
      <w:r w:rsidRPr="000B3312">
        <w:rPr>
          <w:rFonts w:eastAsia="Arial Narrow" w:cstheme="minorHAnsi"/>
          <w:b/>
          <w:bCs/>
          <w:i/>
          <w:color w:val="0000FF"/>
          <w:sz w:val="24"/>
          <w:szCs w:val="24"/>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lastRenderedPageBreak/>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signer, en leur nom et pour leur compte, les modifications ultérieures du marché public.</w:t>
      </w:r>
    </w:p>
    <w:p w14:paraId="30D2BD26" w14:textId="5F2A879F" w:rsidR="003C346E" w:rsidRPr="00172A6F" w:rsidRDefault="009E4085" w:rsidP="008A4EBC">
      <w:pPr>
        <w:pStyle w:val="Paragraphedeliste"/>
        <w:numPr>
          <w:ilvl w:val="0"/>
          <w:numId w:val="29"/>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5F403C"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du</w:t>
      </w:r>
      <w:proofErr w:type="gramEnd"/>
      <w:r w:rsidR="003C346E" w:rsidRPr="00172A6F">
        <w:rPr>
          <w:rFonts w:eastAsia="Arial Narrow" w:cstheme="minorHAnsi"/>
          <w:sz w:val="20"/>
          <w:szCs w:val="20"/>
        </w:rPr>
        <w:t xml:space="preserve"> Groupement solidaire</w:t>
      </w:r>
    </w:p>
    <w:p w14:paraId="333DAF5B" w14:textId="7B845F05" w:rsidR="003C346E" w:rsidRPr="00172A6F" w:rsidRDefault="005F403C"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solidaire</w:t>
      </w:r>
      <w:proofErr w:type="gramEnd"/>
      <w:r w:rsidR="003C346E" w:rsidRPr="00172A6F">
        <w:rPr>
          <w:rFonts w:eastAsia="Arial Narrow" w:cstheme="minorHAnsi"/>
          <w:sz w:val="20"/>
          <w:szCs w:val="20"/>
        </w:rPr>
        <w:t xml:space="preserv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35995CB4" w14:textId="4D3049BE" w:rsidR="003C346E" w:rsidRPr="000B3312" w:rsidRDefault="009E4085" w:rsidP="008A4EBC">
      <w:pPr>
        <w:pStyle w:val="Paragraphedeliste"/>
        <w:numPr>
          <w:ilvl w:val="0"/>
          <w:numId w:val="29"/>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8A4EBC">
      <w:pPr>
        <w:widowControl w:val="0"/>
        <w:numPr>
          <w:ilvl w:val="0"/>
          <w:numId w:val="14"/>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au(x) prix indiqué(s) dans les documents financiers du présent marché, </w:t>
      </w:r>
    </w:p>
    <w:p w14:paraId="21D435FD" w14:textId="141C2912" w:rsidR="00F73740" w:rsidRPr="00947B6B" w:rsidRDefault="00F73740" w:rsidP="008A4EBC">
      <w:pPr>
        <w:widowControl w:val="0"/>
        <w:numPr>
          <w:ilvl w:val="0"/>
          <w:numId w:val="14"/>
        </w:numPr>
        <w:ind w:left="900" w:hanging="360"/>
        <w:jc w:val="both"/>
        <w:rPr>
          <w:rFonts w:eastAsia="Arial Narrow" w:cstheme="minorHAnsi"/>
          <w:sz w:val="20"/>
          <w:szCs w:val="20"/>
        </w:rPr>
      </w:pPr>
      <w:proofErr w:type="gramStart"/>
      <w:r w:rsidRPr="00947B6B">
        <w:rPr>
          <w:rFonts w:eastAsia="Arial Narrow" w:cstheme="minorHAnsi"/>
          <w:sz w:val="20"/>
          <w:szCs w:val="20"/>
        </w:rPr>
        <w:t>à</w:t>
      </w:r>
      <w:proofErr w:type="gramEnd"/>
      <w:r w:rsidRPr="00947B6B">
        <w:rPr>
          <w:rFonts w:eastAsia="Arial Narrow" w:cstheme="minorHAnsi"/>
          <w:sz w:val="20"/>
          <w:szCs w:val="20"/>
        </w:rPr>
        <w:t xml:space="preserve"> reprendre les clauses du présent marché dans le contrat de sous-traitance, cette reprise conditionnant l’agrément des sous-traitants</w:t>
      </w:r>
    </w:p>
    <w:p w14:paraId="76D0624B" w14:textId="1707132E" w:rsidR="00B06823" w:rsidRDefault="00B06823">
      <w:pPr>
        <w:spacing w:after="200" w:line="276" w:lineRule="auto"/>
        <w:rPr>
          <w:rFonts w:cstheme="minorHAnsi"/>
        </w:rPr>
      </w:pPr>
      <w:r>
        <w:rPr>
          <w:rFonts w:cstheme="minorHAnsi"/>
        </w:rPr>
        <w:br w:type="page"/>
      </w:r>
    </w:p>
    <w:p w14:paraId="54662E34" w14:textId="3D5AC749" w:rsidR="00FC2D7C" w:rsidRPr="000D58BD" w:rsidRDefault="007E38CA" w:rsidP="00017F36">
      <w:pPr>
        <w:pStyle w:val="Titre1"/>
        <w:numPr>
          <w:ilvl w:val="0"/>
          <w:numId w:val="9"/>
        </w:numPr>
        <w:pBdr>
          <w:top w:val="single" w:sz="2" w:space="1" w:color="auto"/>
          <w:bottom w:val="single" w:sz="12" w:space="1" w:color="auto"/>
        </w:pBdr>
        <w:spacing w:before="0" w:after="0"/>
        <w:jc w:val="both"/>
        <w:rPr>
          <w:rFonts w:cstheme="minorHAnsi"/>
          <w:sz w:val="32"/>
          <w:szCs w:val="32"/>
        </w:rPr>
      </w:pPr>
      <w:bookmarkStart w:id="10" w:name="_Toc180155002"/>
      <w:bookmarkStart w:id="11" w:name="_Toc196502382"/>
      <w:r w:rsidRPr="000D58BD">
        <w:rPr>
          <w:rFonts w:cstheme="minorHAnsi"/>
          <w:sz w:val="32"/>
          <w:szCs w:val="32"/>
        </w:rPr>
        <w:lastRenderedPageBreak/>
        <w:t>OBJET DU MARCHÉ – DISPOSITIONS GÉNÉRALES</w:t>
      </w:r>
      <w:bookmarkEnd w:id="10"/>
      <w:bookmarkEnd w:id="11"/>
    </w:p>
    <w:p w14:paraId="53BCCC4C" w14:textId="7B12113D" w:rsidR="006C5742" w:rsidRPr="000465D3" w:rsidRDefault="006C5742" w:rsidP="00017F36">
      <w:pPr>
        <w:pStyle w:val="Titre2"/>
      </w:pPr>
      <w:bookmarkStart w:id="12" w:name="_Toc127452669"/>
      <w:bookmarkStart w:id="13" w:name="_Toc139613443"/>
      <w:bookmarkStart w:id="14" w:name="_Toc180155003"/>
      <w:r w:rsidRPr="000465D3">
        <w:t xml:space="preserve">Objet du </w:t>
      </w:r>
      <w:r w:rsidRPr="00F8747C">
        <w:t>marché</w:t>
      </w:r>
      <w:bookmarkEnd w:id="12"/>
      <w:bookmarkEnd w:id="13"/>
      <w:bookmarkEnd w:id="14"/>
    </w:p>
    <w:p w14:paraId="65BD9550" w14:textId="54B50738" w:rsidR="006C5742" w:rsidRPr="006B1675" w:rsidRDefault="006C5742" w:rsidP="006C5742">
      <w:pPr>
        <w:tabs>
          <w:tab w:val="left" w:pos="8700"/>
        </w:tabs>
        <w:jc w:val="both"/>
        <w:rPr>
          <w:rFonts w:cstheme="minorHAnsi"/>
          <w:sz w:val="20"/>
          <w:szCs w:val="20"/>
        </w:rPr>
      </w:pPr>
      <w:bookmarkStart w:id="15" w:name="_Toc127452670"/>
      <w:r w:rsidRPr="006B1675">
        <w:rPr>
          <w:rFonts w:cstheme="minorHAnsi"/>
          <w:sz w:val="20"/>
          <w:szCs w:val="20"/>
        </w:rPr>
        <w:t xml:space="preserve">Le présent marché </w:t>
      </w:r>
      <w:r w:rsidR="00702F3F" w:rsidRPr="006B1675">
        <w:rPr>
          <w:rFonts w:cstheme="minorHAnsi"/>
          <w:sz w:val="20"/>
          <w:szCs w:val="20"/>
        </w:rPr>
        <w:t>a pour objet</w:t>
      </w:r>
      <w:r w:rsidRPr="006B1675">
        <w:rPr>
          <w:rFonts w:cstheme="minorHAnsi"/>
          <w:sz w:val="20"/>
          <w:szCs w:val="20"/>
        </w:rPr>
        <w:t xml:space="preserve"> les </w:t>
      </w:r>
      <w:r w:rsidRPr="006B1675">
        <w:rPr>
          <w:rFonts w:cstheme="minorHAnsi"/>
          <w:bCs/>
          <w:sz w:val="20"/>
          <w:szCs w:val="20"/>
        </w:rPr>
        <w:t xml:space="preserve">prestations </w:t>
      </w:r>
      <w:r w:rsidR="006B1675" w:rsidRPr="006B1675">
        <w:rPr>
          <w:rFonts w:cstheme="minorHAnsi"/>
          <w:bCs/>
          <w:sz w:val="20"/>
          <w:szCs w:val="20"/>
        </w:rPr>
        <w:t>sécurité privée pour l’ensemble des sites du groupe CCIR Paris Ile de France.</w:t>
      </w:r>
    </w:p>
    <w:p w14:paraId="35160B02" w14:textId="68B6A344" w:rsidR="006C5742" w:rsidRPr="006B1675" w:rsidRDefault="006C5742" w:rsidP="006C5742">
      <w:pPr>
        <w:tabs>
          <w:tab w:val="left" w:pos="6450"/>
        </w:tabs>
        <w:spacing w:before="60"/>
        <w:jc w:val="both"/>
        <w:rPr>
          <w:rFonts w:cstheme="minorHAnsi"/>
          <w:sz w:val="20"/>
          <w:szCs w:val="20"/>
        </w:rPr>
      </w:pPr>
      <w:r w:rsidRPr="006B1675">
        <w:rPr>
          <w:rFonts w:cstheme="minorHAnsi"/>
          <w:sz w:val="20"/>
          <w:szCs w:val="20"/>
        </w:rPr>
        <w:t xml:space="preserve">Les spécifications des </w:t>
      </w:r>
      <w:r w:rsidRPr="006B1675">
        <w:rPr>
          <w:rFonts w:cstheme="minorHAnsi"/>
          <w:bCs/>
          <w:sz w:val="20"/>
          <w:szCs w:val="20"/>
        </w:rPr>
        <w:t xml:space="preserve">prestations </w:t>
      </w:r>
      <w:r w:rsidRPr="006B1675">
        <w:rPr>
          <w:rFonts w:cstheme="minorHAnsi"/>
          <w:sz w:val="20"/>
          <w:szCs w:val="20"/>
        </w:rPr>
        <w:t>dans le cahier des clauses techniques particulières (CCTP).</w:t>
      </w:r>
    </w:p>
    <w:p w14:paraId="2097876D" w14:textId="77777777" w:rsidR="00FD6ABB" w:rsidRPr="00FE4B34" w:rsidRDefault="00FD6ABB" w:rsidP="00017F36">
      <w:pPr>
        <w:pStyle w:val="Titre2"/>
      </w:pPr>
      <w:bookmarkStart w:id="16" w:name="_Toc180155007"/>
      <w:r w:rsidRPr="00FE4B34">
        <w:t>Allotissement</w:t>
      </w:r>
      <w:bookmarkEnd w:id="16"/>
    </w:p>
    <w:p w14:paraId="72EF0A90" w14:textId="77777777" w:rsidR="00FD6ABB" w:rsidRPr="00F8747C" w:rsidRDefault="00FD6ABB" w:rsidP="00FD6ABB">
      <w:pPr>
        <w:jc w:val="both"/>
        <w:rPr>
          <w:rFonts w:cstheme="minorHAnsi"/>
          <w:bCs/>
          <w:sz w:val="20"/>
          <w:szCs w:val="20"/>
        </w:rPr>
      </w:pPr>
      <w:r w:rsidRPr="00F8747C">
        <w:rPr>
          <w:rFonts w:cstheme="minorHAnsi"/>
          <w:bCs/>
          <w:sz w:val="20"/>
          <w:szCs w:val="20"/>
        </w:rPr>
        <w:t>La procédure, objet du présent marché, n’a pas fait l’objet d’un découpage en lot.</w:t>
      </w:r>
    </w:p>
    <w:p w14:paraId="22BC9B0C" w14:textId="28D8D23C" w:rsidR="001612A2" w:rsidRPr="00B51CE1" w:rsidRDefault="001612A2" w:rsidP="00017F36">
      <w:pPr>
        <w:pStyle w:val="Titre2"/>
      </w:pPr>
      <w:bookmarkStart w:id="17" w:name="_Toc180155004"/>
      <w:r w:rsidRPr="00B51CE1">
        <w:t xml:space="preserve">Périmètre du </w:t>
      </w:r>
      <w:bookmarkEnd w:id="15"/>
      <w:r w:rsidR="00F73740">
        <w:t>marché</w:t>
      </w:r>
      <w:bookmarkEnd w:id="17"/>
      <w:r w:rsidR="00FD6ABB">
        <w:t xml:space="preserve"> </w:t>
      </w:r>
    </w:p>
    <w:p w14:paraId="3894F1AD" w14:textId="5E342140" w:rsidR="001612A2" w:rsidRPr="00020C02" w:rsidRDefault="40392D72" w:rsidP="008A4EBC">
      <w:pPr>
        <w:pStyle w:val="Titre3"/>
        <w:numPr>
          <w:ilvl w:val="2"/>
          <w:numId w:val="9"/>
        </w:numPr>
        <w:ind w:left="2127"/>
        <w:jc w:val="both"/>
        <w:rPr>
          <w:rFonts w:cstheme="minorHAnsi"/>
          <w:i/>
          <w:iCs/>
          <w:color w:val="auto"/>
          <w:sz w:val="24"/>
          <w:szCs w:val="24"/>
        </w:rPr>
      </w:pPr>
      <w:bookmarkStart w:id="18" w:name="_Toc127452671"/>
      <w:bookmarkStart w:id="19" w:name="_Toc180155005"/>
      <w:r w:rsidRPr="00020C02">
        <w:rPr>
          <w:rFonts w:cstheme="minorHAnsi"/>
          <w:i/>
          <w:iCs/>
          <w:color w:val="auto"/>
          <w:sz w:val="24"/>
          <w:szCs w:val="24"/>
        </w:rPr>
        <w:t xml:space="preserve">Entités bénéficiaires du présent </w:t>
      </w:r>
      <w:bookmarkEnd w:id="18"/>
      <w:r w:rsidR="5090CD23" w:rsidRPr="00020C02">
        <w:rPr>
          <w:rFonts w:cstheme="minorHAnsi"/>
          <w:i/>
          <w:iCs/>
          <w:color w:val="auto"/>
          <w:sz w:val="24"/>
          <w:szCs w:val="24"/>
        </w:rPr>
        <w:t>marché</w:t>
      </w:r>
      <w:bookmarkEnd w:id="19"/>
      <w:r w:rsidRPr="00020C02">
        <w:rPr>
          <w:rFonts w:cstheme="minorHAnsi"/>
          <w:i/>
          <w:iCs/>
          <w:color w:val="auto"/>
          <w:sz w:val="24"/>
          <w:szCs w:val="24"/>
        </w:rPr>
        <w:t xml:space="preserve"> </w:t>
      </w:r>
    </w:p>
    <w:p w14:paraId="0CB7297B" w14:textId="63C83A8D" w:rsidR="00BE0F31" w:rsidRPr="00BE0F31" w:rsidRDefault="0A1AE5A8" w:rsidP="00BE0F31">
      <w:pPr>
        <w:spacing w:before="60"/>
        <w:jc w:val="both"/>
        <w:rPr>
          <w:rFonts w:cstheme="minorHAnsi"/>
          <w:bCs/>
          <w:sz w:val="20"/>
          <w:szCs w:val="20"/>
        </w:rPr>
      </w:pPr>
      <w:r w:rsidRPr="00BE0F31">
        <w:rPr>
          <w:rFonts w:cstheme="minorHAnsi"/>
          <w:bCs/>
          <w:sz w:val="20"/>
          <w:szCs w:val="20"/>
        </w:rPr>
        <w:t>La liste des entités bénéficiaires du présent marché est annexée au présent A</w:t>
      </w:r>
      <w:r w:rsidR="2D0F8BC8" w:rsidRPr="00BE0F31">
        <w:rPr>
          <w:rFonts w:cstheme="minorHAnsi"/>
          <w:bCs/>
          <w:sz w:val="20"/>
          <w:szCs w:val="20"/>
        </w:rPr>
        <w:t>cte d’</w:t>
      </w:r>
      <w:r w:rsidRPr="00BE0F31">
        <w:rPr>
          <w:rFonts w:cstheme="minorHAnsi"/>
          <w:bCs/>
          <w:sz w:val="20"/>
          <w:szCs w:val="20"/>
        </w:rPr>
        <w:t>E</w:t>
      </w:r>
      <w:r w:rsidR="2D0F8BC8" w:rsidRPr="00BE0F31">
        <w:rPr>
          <w:rFonts w:cstheme="minorHAnsi"/>
          <w:bCs/>
          <w:sz w:val="20"/>
          <w:szCs w:val="20"/>
        </w:rPr>
        <w:t>ngagement</w:t>
      </w:r>
      <w:r w:rsidR="6A0AC8A7" w:rsidRPr="00BE0F31">
        <w:rPr>
          <w:rFonts w:cstheme="minorHAnsi"/>
          <w:bCs/>
          <w:sz w:val="20"/>
          <w:szCs w:val="20"/>
        </w:rPr>
        <w:t xml:space="preserve"> (Annexe 1)</w:t>
      </w:r>
      <w:r w:rsidRPr="00BE0F31">
        <w:rPr>
          <w:rFonts w:cstheme="minorHAnsi"/>
          <w:bCs/>
          <w:sz w:val="20"/>
          <w:szCs w:val="20"/>
        </w:rPr>
        <w:t>.</w:t>
      </w:r>
    </w:p>
    <w:p w14:paraId="05939C63" w14:textId="340C86D7" w:rsidR="001612A2" w:rsidRPr="00020C02" w:rsidRDefault="40392D72" w:rsidP="008A4EBC">
      <w:pPr>
        <w:pStyle w:val="Titre3"/>
        <w:numPr>
          <w:ilvl w:val="2"/>
          <w:numId w:val="9"/>
        </w:numPr>
        <w:ind w:left="2127"/>
        <w:jc w:val="both"/>
        <w:rPr>
          <w:rFonts w:cstheme="minorHAnsi"/>
          <w:i/>
          <w:iCs/>
          <w:color w:val="auto"/>
          <w:sz w:val="24"/>
          <w:szCs w:val="24"/>
        </w:rPr>
      </w:pPr>
      <w:bookmarkStart w:id="20" w:name="_Toc127452672"/>
      <w:bookmarkStart w:id="21" w:name="_Toc180155006"/>
      <w:r w:rsidRPr="00020C02">
        <w:rPr>
          <w:rFonts w:cstheme="minorHAnsi"/>
          <w:i/>
          <w:iCs/>
          <w:color w:val="auto"/>
          <w:sz w:val="24"/>
          <w:szCs w:val="24"/>
        </w:rPr>
        <w:t xml:space="preserve">Entités pouvant intégrer le présent </w:t>
      </w:r>
      <w:r w:rsidR="5090CD23" w:rsidRPr="00020C02">
        <w:rPr>
          <w:rFonts w:cstheme="minorHAnsi"/>
          <w:i/>
          <w:iCs/>
          <w:color w:val="auto"/>
          <w:sz w:val="24"/>
          <w:szCs w:val="24"/>
        </w:rPr>
        <w:t>marché</w:t>
      </w:r>
      <w:r w:rsidRPr="00020C02">
        <w:rPr>
          <w:rFonts w:cstheme="minorHAnsi"/>
          <w:i/>
          <w:iCs/>
          <w:color w:val="auto"/>
          <w:sz w:val="24"/>
          <w:szCs w:val="24"/>
        </w:rPr>
        <w:t xml:space="preserve"> </w:t>
      </w:r>
      <w:bookmarkEnd w:id="20"/>
      <w:bookmarkEnd w:id="21"/>
    </w:p>
    <w:p w14:paraId="0AE32290" w14:textId="70D9B2C7" w:rsidR="001612A2" w:rsidRPr="00F8747C" w:rsidRDefault="001612A2" w:rsidP="001612A2">
      <w:pPr>
        <w:pStyle w:val="pf0"/>
        <w:jc w:val="both"/>
        <w:rPr>
          <w:rFonts w:asciiTheme="minorHAnsi" w:hAnsiTheme="minorHAnsi" w:cstheme="minorHAnsi"/>
          <w:bCs/>
          <w:sz w:val="20"/>
          <w:szCs w:val="20"/>
        </w:rPr>
      </w:pPr>
      <w:r w:rsidRPr="00F8747C">
        <w:rPr>
          <w:rFonts w:asciiTheme="minorHAnsi" w:hAnsiTheme="minorHAnsi" w:cstheme="minorHAnsi"/>
          <w:bCs/>
          <w:sz w:val="20"/>
          <w:szCs w:val="20"/>
        </w:rPr>
        <w:t xml:space="preserve">En cours d’exécution du présent </w:t>
      </w:r>
      <w:r w:rsidR="00E1666D" w:rsidRPr="00F8747C">
        <w:rPr>
          <w:rFonts w:asciiTheme="minorHAnsi" w:hAnsiTheme="minorHAnsi" w:cstheme="minorHAnsi"/>
          <w:bCs/>
          <w:sz w:val="20"/>
          <w:szCs w:val="20"/>
        </w:rPr>
        <w:t>marché</w:t>
      </w:r>
      <w:r w:rsidRPr="00F8747C">
        <w:rPr>
          <w:rFonts w:asciiTheme="minorHAnsi" w:hAnsiTheme="minorHAnsi" w:cstheme="minorHAnsi"/>
          <w:bCs/>
          <w:sz w:val="20"/>
          <w:szCs w:val="20"/>
        </w:rPr>
        <w:t>, de nouveaux adhérents</w:t>
      </w:r>
      <w:r w:rsidR="00B4382C" w:rsidRPr="00F8747C">
        <w:rPr>
          <w:rFonts w:asciiTheme="minorHAnsi" w:hAnsiTheme="minorHAnsi" w:cstheme="minorHAnsi"/>
          <w:bCs/>
          <w:sz w:val="20"/>
          <w:szCs w:val="20"/>
        </w:rPr>
        <w:t>, membres ou clients du</w:t>
      </w:r>
      <w:r w:rsidRPr="00F8747C">
        <w:rPr>
          <w:rFonts w:asciiTheme="minorHAnsi" w:hAnsiTheme="minorHAnsi" w:cstheme="minorHAnsi"/>
          <w:bCs/>
          <w:sz w:val="20"/>
          <w:szCs w:val="20"/>
        </w:rPr>
        <w:t xml:space="preserve"> GIE pourront, s’ils le souhaitent, bénéficier des prestations objet du</w:t>
      </w:r>
      <w:r w:rsidRPr="00F8747C">
        <w:rPr>
          <w:rFonts w:ascii="Arial" w:hAnsi="Arial" w:cs="Arial"/>
          <w:sz w:val="20"/>
          <w:szCs w:val="20"/>
        </w:rPr>
        <w:t xml:space="preserve"> </w:t>
      </w:r>
      <w:r w:rsidRPr="00F8747C">
        <w:rPr>
          <w:rFonts w:asciiTheme="minorHAnsi" w:hAnsiTheme="minorHAnsi" w:cstheme="minorHAnsi"/>
          <w:bCs/>
          <w:sz w:val="20"/>
          <w:szCs w:val="20"/>
        </w:rPr>
        <w:t xml:space="preserve">présent </w:t>
      </w:r>
      <w:r w:rsidR="00F73740" w:rsidRPr="00F8747C">
        <w:rPr>
          <w:rFonts w:asciiTheme="minorHAnsi" w:hAnsiTheme="minorHAnsi" w:cstheme="minorHAnsi"/>
          <w:bCs/>
          <w:sz w:val="20"/>
          <w:szCs w:val="20"/>
        </w:rPr>
        <w:t>marché</w:t>
      </w:r>
      <w:r w:rsidRPr="00F8747C">
        <w:rPr>
          <w:rFonts w:asciiTheme="minorHAnsi" w:hAnsiTheme="minorHAnsi" w:cstheme="minorHAnsi"/>
          <w:bCs/>
          <w:sz w:val="20"/>
          <w:szCs w:val="20"/>
        </w:rPr>
        <w:t>.</w:t>
      </w:r>
    </w:p>
    <w:p w14:paraId="06E6973C" w14:textId="5F9DBED2" w:rsidR="00F502A4" w:rsidRPr="00020C02" w:rsidRDefault="00020C02" w:rsidP="008A4EBC">
      <w:pPr>
        <w:pStyle w:val="Titre3"/>
        <w:numPr>
          <w:ilvl w:val="2"/>
          <w:numId w:val="9"/>
        </w:numPr>
        <w:ind w:left="1985"/>
        <w:jc w:val="both"/>
        <w:rPr>
          <w:rFonts w:cstheme="minorHAnsi"/>
          <w:i/>
          <w:iCs/>
          <w:color w:val="auto"/>
          <w:sz w:val="24"/>
          <w:szCs w:val="24"/>
        </w:rPr>
      </w:pPr>
      <w:r>
        <w:rPr>
          <w:rFonts w:cstheme="minorHAnsi"/>
          <w:i/>
          <w:iCs/>
          <w:color w:val="auto"/>
          <w:sz w:val="24"/>
          <w:szCs w:val="24"/>
        </w:rPr>
        <w:t xml:space="preserve">Limite de périmètre &amp; exclusion </w:t>
      </w:r>
    </w:p>
    <w:p w14:paraId="50E70E9F" w14:textId="7210EE30" w:rsidR="00F502A4" w:rsidRPr="00F8747C" w:rsidRDefault="00F502A4" w:rsidP="00F502A4">
      <w:pPr>
        <w:jc w:val="both"/>
        <w:rPr>
          <w:rFonts w:cstheme="minorHAnsi"/>
          <w:bCs/>
          <w:sz w:val="20"/>
          <w:szCs w:val="20"/>
        </w:rPr>
      </w:pPr>
      <w:r w:rsidRPr="00020C02">
        <w:rPr>
          <w:rFonts w:cstheme="minorHAnsi"/>
          <w:bCs/>
          <w:sz w:val="20"/>
          <w:szCs w:val="20"/>
        </w:rPr>
        <w:t>Le pouvoir adjudicateur confie au titulaire, pendant toute la durée de validité de l’accord-cadre, l’exécution de la totalité des prestations définies au présent marché, suivant les commandes faites au fur et à mesure des besoins.</w:t>
      </w:r>
    </w:p>
    <w:p w14:paraId="7DE6949D" w14:textId="5698BB2B" w:rsidR="00FC2D7C" w:rsidRPr="00E1666D" w:rsidRDefault="26EF62C5" w:rsidP="00017F36">
      <w:pPr>
        <w:pStyle w:val="Titre2"/>
      </w:pPr>
      <w:bookmarkStart w:id="22" w:name="_Toc5792948"/>
      <w:bookmarkStart w:id="23" w:name="_Toc180155008"/>
      <w:r>
        <w:t xml:space="preserve">Forme </w:t>
      </w:r>
      <w:r w:rsidR="31AB4750">
        <w:t xml:space="preserve">et montant </w:t>
      </w:r>
      <w:r>
        <w:t>du marché</w:t>
      </w:r>
      <w:bookmarkEnd w:id="22"/>
      <w:bookmarkEnd w:id="23"/>
    </w:p>
    <w:p w14:paraId="7D35D980" w14:textId="4E8371B2" w:rsidR="00DA13EC" w:rsidRPr="002B086E" w:rsidRDefault="00E3764D" w:rsidP="00DA13EC">
      <w:pPr>
        <w:spacing w:after="120"/>
        <w:jc w:val="both"/>
        <w:rPr>
          <w:rFonts w:cstheme="minorHAnsi"/>
          <w:bCs/>
          <w:sz w:val="20"/>
          <w:szCs w:val="20"/>
        </w:rPr>
      </w:pPr>
      <w:r w:rsidRPr="002B086E">
        <w:rPr>
          <w:rFonts w:cstheme="minorHAnsi"/>
          <w:bCs/>
          <w:sz w:val="20"/>
          <w:szCs w:val="20"/>
        </w:rPr>
        <w:t xml:space="preserve">Le présent marché est conclu sous la forme d’un accord-cadre mono </w:t>
      </w:r>
      <w:r w:rsidR="00BE0F31" w:rsidRPr="002B086E">
        <w:rPr>
          <w:rFonts w:cstheme="minorHAnsi"/>
          <w:bCs/>
          <w:sz w:val="20"/>
          <w:szCs w:val="20"/>
        </w:rPr>
        <w:t xml:space="preserve">attributaire </w:t>
      </w:r>
      <w:r w:rsidR="00DA13EC" w:rsidRPr="002B086E">
        <w:rPr>
          <w:rFonts w:cstheme="minorHAnsi"/>
          <w:bCs/>
          <w:sz w:val="20"/>
          <w:szCs w:val="20"/>
        </w:rPr>
        <w:t xml:space="preserve">à bons de commande, en application des articles </w:t>
      </w:r>
      <w:r w:rsidR="006958D2" w:rsidRPr="002B086E">
        <w:rPr>
          <w:rFonts w:cstheme="minorHAnsi"/>
          <w:bCs/>
          <w:sz w:val="20"/>
          <w:szCs w:val="20"/>
        </w:rPr>
        <w:t xml:space="preserve">R. 2162-13 et R. 2162-14 du </w:t>
      </w:r>
      <w:r w:rsidR="00B10909" w:rsidRPr="002B086E">
        <w:rPr>
          <w:rFonts w:cstheme="minorHAnsi"/>
          <w:bCs/>
          <w:sz w:val="20"/>
          <w:szCs w:val="20"/>
        </w:rPr>
        <w:t>Code de la commande publique</w:t>
      </w:r>
      <w:r w:rsidRPr="002B086E">
        <w:rPr>
          <w:rFonts w:cstheme="minorHAnsi"/>
          <w:bCs/>
          <w:sz w:val="20"/>
          <w:szCs w:val="20"/>
        </w:rPr>
        <w:t>.</w:t>
      </w:r>
    </w:p>
    <w:p w14:paraId="329A4CB1" w14:textId="63E40111" w:rsidR="00DA13EC" w:rsidRPr="00F8747C" w:rsidRDefault="00DA13EC" w:rsidP="00DA13EC">
      <w:pPr>
        <w:spacing w:after="120"/>
        <w:jc w:val="both"/>
        <w:rPr>
          <w:rFonts w:cstheme="minorHAnsi"/>
          <w:bCs/>
          <w:sz w:val="20"/>
          <w:szCs w:val="20"/>
        </w:rPr>
      </w:pPr>
      <w:r w:rsidRPr="00F8747C">
        <w:rPr>
          <w:rFonts w:cstheme="minorHAnsi"/>
          <w:bCs/>
          <w:sz w:val="20"/>
          <w:szCs w:val="20"/>
        </w:rPr>
        <w:t>Les bons de commande sont des documents écrits, adressés au</w:t>
      </w:r>
      <w:r w:rsidRPr="00F8747C">
        <w:rPr>
          <w:rFonts w:cstheme="minorHAnsi"/>
          <w:bCs/>
          <w:color w:val="0000FF"/>
          <w:sz w:val="20"/>
          <w:szCs w:val="20"/>
        </w:rPr>
        <w:t xml:space="preserve"> </w:t>
      </w:r>
      <w:r w:rsidRPr="00F8747C">
        <w:rPr>
          <w:rFonts w:cstheme="minorHAnsi"/>
          <w:bCs/>
          <w:sz w:val="20"/>
          <w:szCs w:val="20"/>
        </w:rPr>
        <w:t>titulaire</w:t>
      </w:r>
      <w:r w:rsidRPr="00F8747C">
        <w:rPr>
          <w:rFonts w:cstheme="minorHAnsi"/>
          <w:bCs/>
          <w:color w:val="0000FF"/>
          <w:sz w:val="20"/>
          <w:szCs w:val="20"/>
        </w:rPr>
        <w:t xml:space="preserve"> </w:t>
      </w:r>
      <w:r w:rsidRPr="00F8747C">
        <w:rPr>
          <w:rFonts w:cstheme="minorHAnsi"/>
          <w:bCs/>
          <w:sz w:val="20"/>
          <w:szCs w:val="20"/>
        </w:rPr>
        <w:t>de l’accord-cadre, qui précisent les prestations telles que décrites au présent accord-cadre, dont l’exécution est demandée et en déterminent les quantités.</w:t>
      </w:r>
    </w:p>
    <w:p w14:paraId="25BD1279" w14:textId="3D09D7D8" w:rsidR="000E186D" w:rsidRPr="002B086E" w:rsidRDefault="5A04F5A0" w:rsidP="392B7E6E">
      <w:pPr>
        <w:spacing w:before="120" w:after="120"/>
        <w:jc w:val="both"/>
        <w:rPr>
          <w:sz w:val="20"/>
          <w:szCs w:val="20"/>
        </w:rPr>
      </w:pPr>
      <w:r w:rsidRPr="48715C10">
        <w:rPr>
          <w:sz w:val="20"/>
          <w:szCs w:val="20"/>
        </w:rPr>
        <w:t>À</w:t>
      </w:r>
      <w:r w:rsidR="2E805776" w:rsidRPr="48715C10">
        <w:rPr>
          <w:sz w:val="20"/>
          <w:szCs w:val="20"/>
        </w:rPr>
        <w:t xml:space="preserve"> l’expiration de l’accord-cadre, aucun bon de commande ne pourra plus être émis, mais l’exécution des bons de commande déjà émis sera poursuivie jusqu’à son terme. La durée d'exécution des bons de commande ne pourra </w:t>
      </w:r>
      <w:r w:rsidR="2E805776" w:rsidRPr="002B086E">
        <w:rPr>
          <w:sz w:val="20"/>
          <w:szCs w:val="20"/>
        </w:rPr>
        <w:t>cependant pas excéder de plus de 6 mois la fin de validité de l’accord-cadre.</w:t>
      </w:r>
    </w:p>
    <w:p w14:paraId="5C594A95" w14:textId="4D6B4597" w:rsidR="00B25076" w:rsidRPr="00B25076" w:rsidRDefault="00B25076" w:rsidP="00B25076">
      <w:pPr>
        <w:spacing w:after="120"/>
        <w:jc w:val="both"/>
        <w:rPr>
          <w:rFonts w:cstheme="minorHAnsi"/>
          <w:sz w:val="20"/>
          <w:szCs w:val="20"/>
        </w:rPr>
      </w:pPr>
      <w:r w:rsidRPr="00D37E5B">
        <w:rPr>
          <w:rFonts w:cstheme="minorHAnsi"/>
          <w:sz w:val="20"/>
          <w:szCs w:val="20"/>
        </w:rPr>
        <w:t>L</w:t>
      </w:r>
      <w:r w:rsidR="007C5A7F">
        <w:rPr>
          <w:rFonts w:cstheme="minorHAnsi"/>
          <w:sz w:val="20"/>
          <w:szCs w:val="20"/>
        </w:rPr>
        <w:t>’engagement</w:t>
      </w:r>
      <w:r w:rsidRPr="00D37E5B">
        <w:rPr>
          <w:rFonts w:cstheme="minorHAnsi"/>
          <w:sz w:val="20"/>
          <w:szCs w:val="20"/>
        </w:rPr>
        <w:t xml:space="preserve"> </w:t>
      </w:r>
      <w:r w:rsidR="005F18CB">
        <w:rPr>
          <w:rFonts w:cstheme="minorHAnsi"/>
          <w:sz w:val="20"/>
          <w:szCs w:val="20"/>
        </w:rPr>
        <w:t>du présent marché</w:t>
      </w:r>
      <w:r w:rsidR="002B086E">
        <w:rPr>
          <w:rFonts w:cstheme="minorHAnsi"/>
          <w:sz w:val="20"/>
          <w:szCs w:val="20"/>
        </w:rPr>
        <w:t xml:space="preserve"> </w:t>
      </w:r>
      <w:r w:rsidRPr="00D37E5B">
        <w:rPr>
          <w:rFonts w:cstheme="minorHAnsi"/>
          <w:sz w:val="20"/>
          <w:szCs w:val="20"/>
        </w:rPr>
        <w:t>est le suivant :</w:t>
      </w:r>
    </w:p>
    <w:tbl>
      <w:tblPr>
        <w:tblStyle w:val="Grilledutableau"/>
        <w:tblW w:w="0" w:type="auto"/>
        <w:tblInd w:w="704" w:type="dxa"/>
        <w:tblLook w:val="04A0" w:firstRow="1" w:lastRow="0" w:firstColumn="1" w:lastColumn="0" w:noHBand="0" w:noVBand="1"/>
      </w:tblPr>
      <w:tblGrid>
        <w:gridCol w:w="6946"/>
        <w:gridCol w:w="1979"/>
      </w:tblGrid>
      <w:tr w:rsidR="00B25076" w:rsidRPr="00F8747C" w14:paraId="025D1644" w14:textId="77777777" w:rsidTr="002B086E">
        <w:tc>
          <w:tcPr>
            <w:tcW w:w="6946" w:type="dxa"/>
            <w:shd w:val="clear" w:color="auto" w:fill="F2F2F2" w:themeFill="background1" w:themeFillShade="F2"/>
            <w:vAlign w:val="center"/>
          </w:tcPr>
          <w:p w14:paraId="571279AD" w14:textId="2759918A" w:rsidR="00B25076" w:rsidRPr="00D37E5B" w:rsidRDefault="569C3900" w:rsidP="392B7E6E">
            <w:pPr>
              <w:spacing w:after="0"/>
              <w:jc w:val="both"/>
              <w:rPr>
                <w:i/>
                <w:iCs/>
                <w:sz w:val="20"/>
                <w:szCs w:val="20"/>
              </w:rPr>
            </w:pPr>
            <w:r w:rsidRPr="392B7E6E">
              <w:rPr>
                <w:sz w:val="20"/>
                <w:szCs w:val="20"/>
              </w:rPr>
              <w:t>Engagement m</w:t>
            </w:r>
            <w:r w:rsidR="5AC6CA15" w:rsidRPr="392B7E6E">
              <w:rPr>
                <w:sz w:val="20"/>
                <w:szCs w:val="20"/>
              </w:rPr>
              <w:t xml:space="preserve">aximum </w:t>
            </w:r>
            <w:r w:rsidR="5AC6CA15" w:rsidRPr="392B7E6E">
              <w:rPr>
                <w:color w:val="000000" w:themeColor="text1"/>
                <w:sz w:val="20"/>
                <w:szCs w:val="20"/>
              </w:rPr>
              <w:t>sur la durée totale du marché, toutes reconductions comprises</w:t>
            </w:r>
            <w:r w:rsidR="1D76EBA3" w:rsidRPr="392B7E6E">
              <w:rPr>
                <w:color w:val="000000" w:themeColor="text1"/>
                <w:sz w:val="20"/>
                <w:szCs w:val="20"/>
              </w:rPr>
              <w:t xml:space="preserve"> </w:t>
            </w:r>
          </w:p>
        </w:tc>
        <w:tc>
          <w:tcPr>
            <w:tcW w:w="1979" w:type="dxa"/>
            <w:vAlign w:val="center"/>
          </w:tcPr>
          <w:p w14:paraId="7AD2C1AD" w14:textId="5D64F17E" w:rsidR="00B25076" w:rsidRPr="00F8747C" w:rsidRDefault="00D317D7" w:rsidP="392B7E6E">
            <w:pPr>
              <w:spacing w:after="120"/>
              <w:rPr>
                <w:color w:val="FF0000"/>
                <w:sz w:val="20"/>
                <w:szCs w:val="20"/>
              </w:rPr>
            </w:pPr>
            <w:r>
              <w:rPr>
                <w:sz w:val="20"/>
                <w:szCs w:val="20"/>
              </w:rPr>
              <w:t>13 322 500</w:t>
            </w:r>
            <w:r w:rsidR="002B086E" w:rsidRPr="002B086E">
              <w:rPr>
                <w:sz w:val="20"/>
                <w:szCs w:val="20"/>
              </w:rPr>
              <w:t xml:space="preserve"> € HT</w:t>
            </w:r>
            <w:r w:rsidR="007B25D8" w:rsidRPr="002B086E">
              <w:rPr>
                <w:sz w:val="20"/>
                <w:szCs w:val="20"/>
              </w:rPr>
              <w:t xml:space="preserve"> </w:t>
            </w:r>
          </w:p>
        </w:tc>
      </w:tr>
    </w:tbl>
    <w:p w14:paraId="08913BFF" w14:textId="4C5E7437" w:rsidR="008455C7" w:rsidRPr="002B086E" w:rsidRDefault="008455C7" w:rsidP="008455C7">
      <w:pPr>
        <w:spacing w:before="240" w:after="120" w:line="240" w:lineRule="auto"/>
        <w:ind w:left="357"/>
        <w:jc w:val="both"/>
        <w:rPr>
          <w:rFonts w:cs="Arial"/>
          <w:i/>
          <w:szCs w:val="20"/>
        </w:rPr>
      </w:pPr>
      <w:bookmarkStart w:id="24" w:name="_Toc180155011"/>
      <w:r w:rsidRPr="002B086E">
        <w:rPr>
          <w:rFonts w:cs="Arial"/>
          <w:b/>
          <w:szCs w:val="20"/>
          <w:u w:val="single"/>
        </w:rPr>
        <w:t>Montant estimé du besoin :</w:t>
      </w:r>
      <w:r w:rsidRPr="002B086E">
        <w:rPr>
          <w:rFonts w:cs="Arial"/>
          <w:i/>
          <w:szCs w:val="20"/>
        </w:rPr>
        <w:t xml:space="preserve"> </w:t>
      </w:r>
      <w:r w:rsidRPr="002B086E">
        <w:rPr>
          <w:rFonts w:cs="Arial"/>
          <w:szCs w:val="20"/>
        </w:rPr>
        <w:t>l</w:t>
      </w:r>
      <w:r w:rsidRPr="002B086E">
        <w:rPr>
          <w:rFonts w:cs="Arial"/>
        </w:rPr>
        <w:t xml:space="preserve">e montant des prestations à exécuter au cours de la période correspondant à </w:t>
      </w:r>
      <w:sdt>
        <w:sdtPr>
          <w:rPr>
            <w:rFonts w:cs="Arial"/>
          </w:rPr>
          <w:alias w:val="[choix de la période]"/>
          <w:tag w:val="[choix de la période]"/>
          <w:id w:val="-80143798"/>
          <w:placeholder>
            <w:docPart w:val="93C52261AF27450E91759907D438A086"/>
          </w:placeholder>
          <w:comboBox>
            <w:listItem w:displayText="[choix de la période]" w:value="[choix de la période]"/>
            <w:listItem w:displayText="la première année d'exécution du marché" w:value="la première année d'exécution du marché"/>
            <w:listItem w:displayText="la durée totale du marché" w:value="la durée totale du marché"/>
          </w:comboBox>
        </w:sdtPr>
        <w:sdtEndPr/>
        <w:sdtContent>
          <w:r w:rsidR="002B086E" w:rsidRPr="002B086E">
            <w:rPr>
              <w:rFonts w:cs="Arial"/>
            </w:rPr>
            <w:t>la durée totale du marché</w:t>
          </w:r>
        </w:sdtContent>
      </w:sdt>
      <w:r w:rsidRPr="002B086E">
        <w:rPr>
          <w:rFonts w:cs="Arial"/>
        </w:rPr>
        <w:t xml:space="preserve"> est estimé à </w:t>
      </w:r>
      <w:r w:rsidR="00D317D7">
        <w:rPr>
          <w:rFonts w:cs="Arial"/>
        </w:rPr>
        <w:t>9 798 260,50</w:t>
      </w:r>
      <w:r w:rsidRPr="002B086E">
        <w:rPr>
          <w:rFonts w:cs="Arial"/>
          <w:bCs/>
          <w:iCs/>
          <w:szCs w:val="20"/>
        </w:rPr>
        <w:t xml:space="preserve"> </w:t>
      </w:r>
      <w:r w:rsidRPr="002B086E">
        <w:rPr>
          <w:rFonts w:cs="Arial"/>
          <w:b/>
        </w:rPr>
        <w:t>euros HT.</w:t>
      </w:r>
    </w:p>
    <w:p w14:paraId="4F5CE719" w14:textId="76E42575" w:rsidR="00131FF8" w:rsidRPr="000D58BD" w:rsidRDefault="00131FF8" w:rsidP="00017F36">
      <w:pPr>
        <w:pStyle w:val="Titre1"/>
        <w:numPr>
          <w:ilvl w:val="0"/>
          <w:numId w:val="9"/>
        </w:numPr>
        <w:pBdr>
          <w:top w:val="single" w:sz="2" w:space="1" w:color="auto"/>
          <w:bottom w:val="single" w:sz="12" w:space="1" w:color="auto"/>
        </w:pBdr>
        <w:spacing w:after="240"/>
        <w:jc w:val="both"/>
        <w:rPr>
          <w:rFonts w:cstheme="minorHAnsi"/>
          <w:sz w:val="32"/>
          <w:szCs w:val="32"/>
        </w:rPr>
      </w:pPr>
      <w:bookmarkStart w:id="25" w:name="_Toc180155017"/>
      <w:bookmarkStart w:id="26" w:name="_Toc196502383"/>
      <w:bookmarkEnd w:id="24"/>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5"/>
      <w:bookmarkEnd w:id="26"/>
    </w:p>
    <w:p w14:paraId="3A1A906F" w14:textId="3F3EA9E0" w:rsidR="00131FF8" w:rsidRPr="00FE4B34" w:rsidRDefault="00131FF8" w:rsidP="00017F36">
      <w:pPr>
        <w:pStyle w:val="Titre2"/>
      </w:pPr>
      <w:bookmarkStart w:id="27" w:name="_Toc180155018"/>
      <w:r w:rsidRPr="00FE4B34">
        <w:t xml:space="preserve">Durée </w:t>
      </w:r>
      <w:r w:rsidR="009C0EB2">
        <w:t xml:space="preserve">initiale </w:t>
      </w:r>
      <w:r w:rsidRPr="00FE4B34">
        <w:t>du marché</w:t>
      </w:r>
      <w:bookmarkEnd w:id="27"/>
    </w:p>
    <w:p w14:paraId="07AA7392" w14:textId="13EA65F1" w:rsidR="00B77DBE" w:rsidRDefault="7FEA16C0" w:rsidP="00B77DBE">
      <w:pPr>
        <w:spacing w:after="18"/>
        <w:jc w:val="both"/>
        <w:rPr>
          <w:color w:val="000000"/>
          <w:sz w:val="20"/>
          <w:szCs w:val="20"/>
        </w:rPr>
      </w:pPr>
      <w:r w:rsidRPr="00B77DBE">
        <w:rPr>
          <w:sz w:val="20"/>
          <w:szCs w:val="20"/>
        </w:rPr>
        <w:t xml:space="preserve">Le marché est conclu pour une durée de </w:t>
      </w:r>
      <w:r w:rsidR="00B77DBE" w:rsidRPr="00B77DBE">
        <w:rPr>
          <w:sz w:val="20"/>
          <w:szCs w:val="20"/>
        </w:rPr>
        <w:t xml:space="preserve">12 </w:t>
      </w:r>
      <w:r w:rsidRPr="00B77DBE">
        <w:rPr>
          <w:sz w:val="20"/>
          <w:szCs w:val="20"/>
        </w:rPr>
        <w:t xml:space="preserve">mois, à compter du </w:t>
      </w:r>
      <w:r w:rsidR="00B77DBE" w:rsidRPr="00B77DBE">
        <w:rPr>
          <w:sz w:val="20"/>
          <w:szCs w:val="20"/>
        </w:rPr>
        <w:t>1</w:t>
      </w:r>
      <w:r w:rsidR="00B77DBE" w:rsidRPr="00B77DBE">
        <w:rPr>
          <w:sz w:val="20"/>
          <w:szCs w:val="20"/>
          <w:vertAlign w:val="superscript"/>
        </w:rPr>
        <w:t>er</w:t>
      </w:r>
      <w:r w:rsidR="00B77DBE" w:rsidRPr="00B77DBE">
        <w:rPr>
          <w:sz w:val="20"/>
          <w:szCs w:val="20"/>
        </w:rPr>
        <w:t xml:space="preserve"> juillet 2025</w:t>
      </w:r>
      <w:r w:rsidR="00B77DBE">
        <w:rPr>
          <w:sz w:val="20"/>
          <w:szCs w:val="20"/>
        </w:rPr>
        <w:t>,</w:t>
      </w:r>
      <w:r w:rsidR="00B77DBE">
        <w:rPr>
          <w:rFonts w:ascii="Calibri" w:eastAsia="Calibri" w:hAnsi="Calibri" w:cs="Calibri"/>
          <w:color w:val="000000"/>
          <w:sz w:val="20"/>
          <w:szCs w:val="20"/>
        </w:rPr>
        <w:t xml:space="preserve"> sous réserve d’une notification antérieure à cette date.</w:t>
      </w:r>
    </w:p>
    <w:p w14:paraId="31205A51" w14:textId="70BBACDF" w:rsidR="00B77DBE" w:rsidRDefault="00B77DBE" w:rsidP="00B77DBE">
      <w:pPr>
        <w:rPr>
          <w:color w:val="000000"/>
          <w:sz w:val="20"/>
          <w:szCs w:val="20"/>
        </w:rPr>
      </w:pPr>
      <w:r>
        <w:rPr>
          <w:rFonts w:ascii="Calibri" w:eastAsia="Calibri" w:hAnsi="Calibri" w:cs="Calibri"/>
          <w:color w:val="000000"/>
          <w:sz w:val="20"/>
          <w:szCs w:val="20"/>
        </w:rPr>
        <w:t>La période entre la notification et le 1er juillet 2025 sera la période qui permettra les démarches administratives (reprise de personnel, etc…) et cadrage entre les parties.</w:t>
      </w:r>
    </w:p>
    <w:p w14:paraId="42E23D44" w14:textId="1DFA9755" w:rsidR="00B77DBE" w:rsidRDefault="00B77DBE" w:rsidP="00B77DBE">
      <w:pPr>
        <w:rPr>
          <w:color w:val="000000"/>
          <w:sz w:val="20"/>
          <w:szCs w:val="20"/>
        </w:rPr>
      </w:pPr>
      <w:r>
        <w:rPr>
          <w:rFonts w:ascii="Calibri" w:eastAsia="Calibri" w:hAnsi="Calibri" w:cs="Calibri"/>
          <w:color w:val="000000"/>
          <w:sz w:val="20"/>
          <w:szCs w:val="20"/>
        </w:rPr>
        <w:t xml:space="preserve"> Une prolongation du délai d'exécution peut être accordée par le pouvoir adjudicateur dans les conditions de l'article 13.3 du CCAG-FCS.</w:t>
      </w:r>
    </w:p>
    <w:p w14:paraId="2545202E" w14:textId="705CB997" w:rsidR="00131FF8" w:rsidRPr="00FE4B34" w:rsidRDefault="00131FF8" w:rsidP="00017F36">
      <w:pPr>
        <w:pStyle w:val="Titre2"/>
      </w:pPr>
      <w:bookmarkStart w:id="28" w:name="_Toc180155019"/>
      <w:r w:rsidRPr="00FE4B34">
        <w:lastRenderedPageBreak/>
        <w:t>Reconduction</w:t>
      </w:r>
      <w:bookmarkEnd w:id="28"/>
      <w:r w:rsidR="00947B6B">
        <w:rPr>
          <w:i/>
          <w:iCs/>
          <w:color w:val="FF0000"/>
          <w:sz w:val="24"/>
          <w:szCs w:val="24"/>
        </w:rPr>
        <w:t xml:space="preserve"> </w:t>
      </w:r>
    </w:p>
    <w:p w14:paraId="67F04B24" w14:textId="5E1CDA69" w:rsidR="00131FF8" w:rsidRPr="006122D4" w:rsidRDefault="00131FF8" w:rsidP="00FB61B0">
      <w:pPr>
        <w:spacing w:before="240" w:after="18"/>
        <w:jc w:val="both"/>
        <w:rPr>
          <w:rFonts w:cstheme="minorHAnsi"/>
          <w:sz w:val="20"/>
          <w:szCs w:val="20"/>
        </w:rPr>
      </w:pPr>
      <w:r w:rsidRPr="006122D4">
        <w:rPr>
          <w:rFonts w:cstheme="minorHAnsi"/>
          <w:sz w:val="20"/>
          <w:szCs w:val="20"/>
        </w:rPr>
        <w:t xml:space="preserve">Le marché est reconduit tacitement jusqu'à son terme. Le nombre de périodes de reconduction est fixé à </w:t>
      </w:r>
      <w:r w:rsidR="00B77DBE" w:rsidRPr="006122D4">
        <w:rPr>
          <w:rFonts w:cstheme="minorHAnsi"/>
          <w:sz w:val="20"/>
          <w:szCs w:val="20"/>
        </w:rPr>
        <w:t>3.</w:t>
      </w:r>
    </w:p>
    <w:p w14:paraId="087F9A65" w14:textId="0EF97D72" w:rsidR="00131FF8" w:rsidRPr="006122D4" w:rsidRDefault="7FEA16C0" w:rsidP="392B7E6E">
      <w:pPr>
        <w:spacing w:after="18"/>
        <w:jc w:val="both"/>
        <w:rPr>
          <w:sz w:val="20"/>
          <w:szCs w:val="20"/>
        </w:rPr>
      </w:pPr>
      <w:r w:rsidRPr="006122D4">
        <w:rPr>
          <w:sz w:val="20"/>
          <w:szCs w:val="20"/>
        </w:rPr>
        <w:t xml:space="preserve">La durée de chaque période de reconduction est de </w:t>
      </w:r>
      <w:r w:rsidR="006122D4" w:rsidRPr="006122D4">
        <w:rPr>
          <w:sz w:val="20"/>
          <w:szCs w:val="20"/>
        </w:rPr>
        <w:t>12</w:t>
      </w:r>
      <w:r w:rsidRPr="006122D4">
        <w:rPr>
          <w:sz w:val="20"/>
          <w:szCs w:val="20"/>
        </w:rPr>
        <w:t xml:space="preserve"> </w:t>
      </w:r>
      <w:r w:rsidR="000B3098" w:rsidRPr="006122D4">
        <w:rPr>
          <w:rFonts w:cstheme="minorHAnsi"/>
          <w:sz w:val="20"/>
          <w:szCs w:val="20"/>
        </w:rPr>
        <w:t>mois</w:t>
      </w:r>
      <w:r w:rsidRPr="006122D4">
        <w:rPr>
          <w:sz w:val="20"/>
          <w:szCs w:val="20"/>
        </w:rPr>
        <w:t>. La durée maximale du marché, toutes périodes confondues, est de</w:t>
      </w:r>
      <w:r w:rsidR="006122D4" w:rsidRPr="006122D4">
        <w:rPr>
          <w:sz w:val="20"/>
          <w:szCs w:val="20"/>
        </w:rPr>
        <w:t xml:space="preserve"> 48</w:t>
      </w:r>
      <w:r w:rsidRPr="006122D4">
        <w:rPr>
          <w:sz w:val="20"/>
          <w:szCs w:val="20"/>
        </w:rPr>
        <w:t> </w:t>
      </w:r>
      <w:r w:rsidR="000B3098" w:rsidRPr="006122D4">
        <w:rPr>
          <w:rFonts w:cstheme="minorHAnsi"/>
          <w:sz w:val="20"/>
          <w:szCs w:val="20"/>
        </w:rPr>
        <w:t>mois</w:t>
      </w:r>
      <w:r w:rsidR="006122D4" w:rsidRPr="006122D4">
        <w:rPr>
          <w:rFonts w:cstheme="minorHAnsi"/>
          <w:sz w:val="20"/>
          <w:szCs w:val="20"/>
        </w:rPr>
        <w:t>.</w:t>
      </w:r>
    </w:p>
    <w:p w14:paraId="20B42FB5" w14:textId="0236640C" w:rsidR="392B7E6E" w:rsidRPr="00947B6B" w:rsidRDefault="392B7E6E" w:rsidP="392B7E6E">
      <w:pPr>
        <w:spacing w:after="18"/>
        <w:jc w:val="both"/>
        <w:rPr>
          <w:sz w:val="20"/>
          <w:szCs w:val="20"/>
        </w:rPr>
      </w:pPr>
    </w:p>
    <w:p w14:paraId="2252C0E7" w14:textId="19AB692C" w:rsidR="00131FF8" w:rsidRPr="006122D4" w:rsidRDefault="00131FF8" w:rsidP="00131FF8">
      <w:pPr>
        <w:spacing w:after="18"/>
        <w:jc w:val="both"/>
        <w:rPr>
          <w:rFonts w:cstheme="minorHAnsi"/>
          <w:sz w:val="20"/>
          <w:szCs w:val="20"/>
        </w:rPr>
      </w:pPr>
      <w:r w:rsidRPr="006122D4">
        <w:rPr>
          <w:rFonts w:cstheme="minorHAnsi"/>
          <w:sz w:val="20"/>
          <w:szCs w:val="20"/>
        </w:rPr>
        <w:t>La reconduction est considérée comme acceptée si aucune décision écrite contraire n'est prise par le pouvoir adjudicateur au moins 2 mois avant la fin de la durée de validité du présent marché. Le titulaire ne peut pas refuser la reconduction.</w:t>
      </w:r>
    </w:p>
    <w:p w14:paraId="6423D07B" w14:textId="6A6D0949" w:rsidR="006D038E" w:rsidRPr="000D58BD" w:rsidRDefault="00D85059" w:rsidP="00017F36">
      <w:pPr>
        <w:pStyle w:val="Titre1"/>
        <w:numPr>
          <w:ilvl w:val="0"/>
          <w:numId w:val="9"/>
        </w:numPr>
        <w:pBdr>
          <w:top w:val="single" w:sz="2" w:space="1" w:color="auto"/>
          <w:bottom w:val="single" w:sz="12" w:space="1" w:color="auto"/>
        </w:pBdr>
        <w:spacing w:after="240"/>
        <w:jc w:val="both"/>
        <w:rPr>
          <w:rFonts w:cstheme="minorHAnsi"/>
          <w:sz w:val="32"/>
          <w:szCs w:val="32"/>
        </w:rPr>
      </w:pPr>
      <w:bookmarkStart w:id="29" w:name="_Toc180155020"/>
      <w:bookmarkStart w:id="30" w:name="_Toc196502384"/>
      <w:r w:rsidRPr="000D58BD">
        <w:rPr>
          <w:rFonts w:cstheme="minorHAnsi"/>
          <w:sz w:val="32"/>
          <w:szCs w:val="32"/>
        </w:rPr>
        <w:t>PIÈCES CONTRACTUELLES DU MARCHÉ</w:t>
      </w:r>
      <w:bookmarkEnd w:id="29"/>
      <w:bookmarkEnd w:id="30"/>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F1AED77" w14:textId="5A20A7BE" w:rsidR="006D038E" w:rsidRPr="006122D4" w:rsidRDefault="4C727FB6" w:rsidP="008A4EBC">
      <w:pPr>
        <w:widowControl w:val="0"/>
        <w:numPr>
          <w:ilvl w:val="0"/>
          <w:numId w:val="30"/>
        </w:numPr>
        <w:spacing w:before="60"/>
        <w:ind w:hanging="294"/>
        <w:jc w:val="both"/>
        <w:rPr>
          <w:sz w:val="20"/>
          <w:szCs w:val="20"/>
        </w:rPr>
      </w:pPr>
      <w:proofErr w:type="gramStart"/>
      <w:r w:rsidRPr="006122D4">
        <w:rPr>
          <w:rFonts w:eastAsia="Arial Narrow"/>
          <w:sz w:val="20"/>
          <w:szCs w:val="20"/>
        </w:rPr>
        <w:t>le</w:t>
      </w:r>
      <w:proofErr w:type="gramEnd"/>
      <w:r w:rsidRPr="006122D4">
        <w:rPr>
          <w:rFonts w:eastAsia="Arial Narrow"/>
          <w:sz w:val="20"/>
          <w:szCs w:val="20"/>
        </w:rPr>
        <w:t xml:space="preserve"> présent acte d’engagement valant cahier des clauses administratives</w:t>
      </w:r>
      <w:r w:rsidR="000B3098" w:rsidRPr="006122D4">
        <w:rPr>
          <w:rFonts w:eastAsia="Arial Narrow"/>
          <w:sz w:val="20"/>
          <w:szCs w:val="20"/>
        </w:rPr>
        <w:t xml:space="preserve"> </w:t>
      </w:r>
      <w:r w:rsidRPr="006122D4">
        <w:rPr>
          <w:rFonts w:eastAsia="Arial Narrow"/>
          <w:sz w:val="20"/>
          <w:szCs w:val="20"/>
        </w:rPr>
        <w:t>particulières et ses éventuelles annexes</w:t>
      </w:r>
      <w:r w:rsidR="6813BBA2" w:rsidRPr="006122D4">
        <w:rPr>
          <w:rFonts w:eastAsia="Arial Narrow"/>
          <w:sz w:val="20"/>
          <w:szCs w:val="20"/>
        </w:rPr>
        <w:t> </w:t>
      </w:r>
      <w:r w:rsidRPr="006122D4">
        <w:rPr>
          <w:rFonts w:eastAsia="Arial Narrow"/>
          <w:sz w:val="20"/>
          <w:szCs w:val="20"/>
        </w:rPr>
        <w:t>;</w:t>
      </w:r>
    </w:p>
    <w:p w14:paraId="2714D6C2" w14:textId="5206A7FF" w:rsidR="00AE526D" w:rsidRPr="007D70D5" w:rsidRDefault="00AE526D" w:rsidP="008A4EBC">
      <w:pPr>
        <w:widowControl w:val="0"/>
        <w:numPr>
          <w:ilvl w:val="0"/>
          <w:numId w:val="30"/>
        </w:numPr>
        <w:spacing w:before="40"/>
        <w:ind w:hanging="294"/>
        <w:jc w:val="both"/>
        <w:rPr>
          <w:rFonts w:cstheme="minorHAnsi"/>
          <w:sz w:val="20"/>
          <w:szCs w:val="20"/>
        </w:rPr>
      </w:pPr>
      <w:proofErr w:type="gramStart"/>
      <w:r w:rsidRPr="007D70D5">
        <w:rPr>
          <w:rFonts w:eastAsia="Arial Narrow" w:cstheme="minorHAnsi"/>
          <w:sz w:val="20"/>
          <w:szCs w:val="20"/>
        </w:rPr>
        <w:t>le</w:t>
      </w:r>
      <w:proofErr w:type="gramEnd"/>
      <w:r w:rsidRPr="007D70D5">
        <w:rPr>
          <w:rFonts w:eastAsia="Arial Narrow" w:cstheme="minorHAnsi"/>
          <w:sz w:val="20"/>
          <w:szCs w:val="20"/>
        </w:rPr>
        <w:t xml:space="preserve"> cahier des clauses techniques particulières et ses annexes éventuelles (CCTP) ; </w:t>
      </w:r>
    </w:p>
    <w:p w14:paraId="657F92DC" w14:textId="6467B1BC" w:rsidR="00AE526D" w:rsidRPr="006122D4" w:rsidRDefault="00AE526D" w:rsidP="008A4EBC">
      <w:pPr>
        <w:widowControl w:val="0"/>
        <w:numPr>
          <w:ilvl w:val="0"/>
          <w:numId w:val="30"/>
        </w:numPr>
        <w:spacing w:before="40"/>
        <w:ind w:hanging="294"/>
        <w:jc w:val="both"/>
        <w:rPr>
          <w:rFonts w:eastAsia="Arial Narrow" w:cstheme="minorHAnsi"/>
          <w:sz w:val="20"/>
          <w:szCs w:val="20"/>
        </w:rPr>
      </w:pPr>
      <w:proofErr w:type="gramStart"/>
      <w:r w:rsidRPr="007D70D5">
        <w:rPr>
          <w:rFonts w:eastAsia="Arial Narrow" w:cstheme="minorHAnsi"/>
          <w:sz w:val="20"/>
          <w:szCs w:val="20"/>
        </w:rPr>
        <w:t>le</w:t>
      </w:r>
      <w:proofErr w:type="gramEnd"/>
      <w:r w:rsidRPr="007D70D5">
        <w:rPr>
          <w:rFonts w:eastAsia="Arial Narrow" w:cstheme="minorHAnsi"/>
          <w:sz w:val="20"/>
          <w:szCs w:val="20"/>
        </w:rPr>
        <w:t xml:space="preserve"> cahier des clauses administratives générales applicables (CCAG) aux marchés publics</w:t>
      </w:r>
      <w:r w:rsidRPr="007D70D5">
        <w:rPr>
          <w:rFonts w:eastAsia="Arial Narrow" w:cstheme="minorHAnsi"/>
          <w:color w:val="0000FF"/>
          <w:sz w:val="20"/>
          <w:szCs w:val="20"/>
        </w:rPr>
        <w:t xml:space="preserve"> </w:t>
      </w:r>
      <w:r w:rsidRPr="007D70D5">
        <w:rPr>
          <w:rFonts w:eastAsia="Arial Narrow" w:cstheme="minorHAnsi"/>
          <w:sz w:val="20"/>
          <w:szCs w:val="20"/>
        </w:rPr>
        <w:t>de fournitures et services courants (FCS)</w:t>
      </w:r>
      <w:r w:rsidRPr="007D70D5">
        <w:rPr>
          <w:rFonts w:eastAsia="Arial Narrow" w:cstheme="minorHAnsi"/>
          <w:b/>
          <w:sz w:val="20"/>
          <w:szCs w:val="20"/>
        </w:rPr>
        <w:t xml:space="preserve"> </w:t>
      </w:r>
      <w:r w:rsidRPr="007D70D5">
        <w:rPr>
          <w:rFonts w:eastAsia="Arial Narrow" w:cstheme="minorHAnsi"/>
          <w:sz w:val="20"/>
          <w:szCs w:val="20"/>
        </w:rPr>
        <w:t>approuvé par l’arrêté du 30 mars 2021</w:t>
      </w:r>
      <w:r w:rsidR="001612A2" w:rsidRPr="007D70D5">
        <w:rPr>
          <w:rFonts w:eastAsia="Arial Narrow" w:cstheme="minorHAnsi"/>
          <w:sz w:val="20"/>
          <w:szCs w:val="20"/>
        </w:rPr>
        <w:t xml:space="preserve">, version en vigueur au 17 janvier 2023 </w:t>
      </w:r>
      <w:r w:rsidRPr="007D70D5">
        <w:rPr>
          <w:rFonts w:eastAsia="Arial Narrow" w:cstheme="minorHAnsi"/>
          <w:sz w:val="20"/>
          <w:szCs w:val="20"/>
        </w:rPr>
        <w:t>(pièce non jointe) ;</w:t>
      </w:r>
    </w:p>
    <w:p w14:paraId="332FC7B8" w14:textId="7010285B" w:rsidR="006D038E" w:rsidRPr="006122D4" w:rsidRDefault="40BDA2E6" w:rsidP="008A4EBC">
      <w:pPr>
        <w:widowControl w:val="0"/>
        <w:numPr>
          <w:ilvl w:val="0"/>
          <w:numId w:val="30"/>
        </w:numPr>
        <w:spacing w:before="40"/>
        <w:ind w:hanging="294"/>
        <w:jc w:val="both"/>
        <w:rPr>
          <w:rFonts w:eastAsia="Arial Narrow" w:cstheme="minorHAnsi"/>
          <w:sz w:val="20"/>
          <w:szCs w:val="20"/>
        </w:rPr>
      </w:pPr>
      <w:r w:rsidRPr="006122D4">
        <w:rPr>
          <w:rFonts w:eastAsia="Arial Narrow" w:cstheme="minorHAnsi"/>
          <w:sz w:val="20"/>
          <w:szCs w:val="20"/>
        </w:rPr>
        <w:t>Le cadre de réponse financier renseigné par le titulaire dans son offre et composé d</w:t>
      </w:r>
      <w:r w:rsidR="006122D4" w:rsidRPr="006122D4">
        <w:rPr>
          <w:rFonts w:eastAsia="Arial Narrow" w:cstheme="minorHAnsi"/>
          <w:sz w:val="20"/>
          <w:szCs w:val="20"/>
        </w:rPr>
        <w:t>u</w:t>
      </w:r>
      <w:r w:rsidRPr="006122D4">
        <w:rPr>
          <w:rFonts w:eastAsia="Arial Narrow" w:cstheme="minorHAnsi"/>
          <w:sz w:val="20"/>
          <w:szCs w:val="20"/>
        </w:rPr>
        <w:t xml:space="preserve"> </w:t>
      </w:r>
      <w:r w:rsidR="4C727FB6" w:rsidRPr="006122D4">
        <w:rPr>
          <w:rFonts w:eastAsia="Arial Narrow" w:cstheme="minorHAnsi"/>
          <w:sz w:val="20"/>
          <w:szCs w:val="20"/>
        </w:rPr>
        <w:t>bordereau des prix unitaires remis dans l’offre ;</w:t>
      </w:r>
    </w:p>
    <w:p w14:paraId="64A65046" w14:textId="4F8C9FCA" w:rsidR="006D038E" w:rsidRPr="006122D4" w:rsidRDefault="4C727FB6" w:rsidP="008A4EBC">
      <w:pPr>
        <w:widowControl w:val="0"/>
        <w:numPr>
          <w:ilvl w:val="0"/>
          <w:numId w:val="30"/>
        </w:numPr>
        <w:spacing w:before="40"/>
        <w:ind w:hanging="294"/>
        <w:jc w:val="both"/>
        <w:rPr>
          <w:sz w:val="20"/>
          <w:szCs w:val="20"/>
        </w:rPr>
      </w:pPr>
      <w:proofErr w:type="gramStart"/>
      <w:r w:rsidRPr="006122D4">
        <w:rPr>
          <w:rFonts w:eastAsia="Arial Narrow"/>
          <w:sz w:val="20"/>
          <w:szCs w:val="20"/>
        </w:rPr>
        <w:t>le</w:t>
      </w:r>
      <w:proofErr w:type="gramEnd"/>
      <w:r w:rsidRPr="006122D4">
        <w:rPr>
          <w:rFonts w:eastAsia="Arial Narrow"/>
          <w:sz w:val="20"/>
          <w:szCs w:val="20"/>
        </w:rPr>
        <w:t xml:space="preserve"> </w:t>
      </w:r>
      <w:r w:rsidRPr="006122D4">
        <w:rPr>
          <w:sz w:val="20"/>
          <w:szCs w:val="20"/>
        </w:rPr>
        <w:t xml:space="preserve">cadre de réponse </w:t>
      </w:r>
      <w:r w:rsidR="23A043AF" w:rsidRPr="006122D4">
        <w:rPr>
          <w:sz w:val="20"/>
          <w:szCs w:val="20"/>
        </w:rPr>
        <w:t xml:space="preserve">technique et fonctionnel </w:t>
      </w:r>
      <w:r w:rsidRPr="006122D4">
        <w:rPr>
          <w:sz w:val="20"/>
          <w:szCs w:val="20"/>
        </w:rPr>
        <w:t>remis dans l’offre</w:t>
      </w:r>
      <w:r w:rsidRPr="006122D4">
        <w:rPr>
          <w:rFonts w:eastAsia="Arial Narrow"/>
          <w:sz w:val="20"/>
          <w:szCs w:val="20"/>
        </w:rPr>
        <w:t> ;</w:t>
      </w:r>
    </w:p>
    <w:p w14:paraId="696F52A9" w14:textId="7DB2CF17" w:rsidR="00307B3F" w:rsidRPr="006122D4" w:rsidRDefault="00307B3F" w:rsidP="008A4EBC">
      <w:pPr>
        <w:widowControl w:val="0"/>
        <w:numPr>
          <w:ilvl w:val="0"/>
          <w:numId w:val="30"/>
        </w:numPr>
        <w:spacing w:before="40"/>
        <w:ind w:hanging="294"/>
        <w:jc w:val="both"/>
        <w:rPr>
          <w:rFonts w:cstheme="minorHAnsi"/>
          <w:sz w:val="20"/>
          <w:szCs w:val="20"/>
        </w:rPr>
      </w:pPr>
      <w:r w:rsidRPr="006122D4">
        <w:rPr>
          <w:rFonts w:cstheme="minorHAnsi"/>
          <w:sz w:val="20"/>
          <w:szCs w:val="20"/>
        </w:rPr>
        <w:t>Cadre CNIL</w:t>
      </w:r>
      <w:r w:rsidR="00B27701" w:rsidRPr="006122D4">
        <w:rPr>
          <w:rFonts w:cstheme="minorHAnsi"/>
          <w:sz w:val="20"/>
          <w:szCs w:val="20"/>
        </w:rPr>
        <w:t> ;</w:t>
      </w:r>
    </w:p>
    <w:p w14:paraId="4D44E108" w14:textId="06C64AB2" w:rsidR="00307B3F" w:rsidRPr="006B2485" w:rsidRDefault="00307B3F" w:rsidP="008A4EBC">
      <w:pPr>
        <w:widowControl w:val="0"/>
        <w:numPr>
          <w:ilvl w:val="0"/>
          <w:numId w:val="30"/>
        </w:numPr>
        <w:spacing w:before="40"/>
        <w:ind w:hanging="294"/>
        <w:jc w:val="both"/>
        <w:rPr>
          <w:rFonts w:cstheme="minorHAnsi"/>
          <w:sz w:val="20"/>
          <w:szCs w:val="20"/>
        </w:rPr>
      </w:pPr>
      <w:r w:rsidRPr="006B2485">
        <w:rPr>
          <w:rFonts w:cstheme="minorHAnsi"/>
          <w:sz w:val="20"/>
          <w:szCs w:val="20"/>
        </w:rPr>
        <w:t>PAS INFORMATIQUE</w:t>
      </w:r>
      <w:r w:rsidR="00B27701" w:rsidRPr="006B2485">
        <w:rPr>
          <w:rFonts w:cstheme="minorHAnsi"/>
          <w:sz w:val="20"/>
          <w:szCs w:val="20"/>
        </w:rPr>
        <w:t> ;</w:t>
      </w:r>
    </w:p>
    <w:p w14:paraId="3A74DFA6" w14:textId="5E495B76" w:rsidR="00AA356F" w:rsidRPr="007D70D5" w:rsidRDefault="00AA356F" w:rsidP="008A4EBC">
      <w:pPr>
        <w:widowControl w:val="0"/>
        <w:numPr>
          <w:ilvl w:val="0"/>
          <w:numId w:val="30"/>
        </w:numPr>
        <w:spacing w:before="40"/>
        <w:ind w:hanging="294"/>
        <w:jc w:val="both"/>
        <w:rPr>
          <w:rStyle w:val="Lienhypertexte"/>
          <w:sz w:val="20"/>
          <w:szCs w:val="20"/>
        </w:rPr>
      </w:pPr>
      <w:hyperlink r:id="rId12">
        <w:bookmarkStart w:id="31" w:name="_Hlk187164118"/>
        <w:r w:rsidRPr="76914536">
          <w:rPr>
            <w:sz w:val="20"/>
            <w:szCs w:val="20"/>
          </w:rPr>
          <w:t>Code de c</w:t>
        </w:r>
        <w:bookmarkEnd w:id="31"/>
        <w:r w:rsidRPr="76914536">
          <w:rPr>
            <w:sz w:val="20"/>
            <w:szCs w:val="20"/>
          </w:rPr>
          <w:t>onduite anti-corruption CCI Paris Île-de-France</w:t>
        </w:r>
      </w:hyperlink>
      <w:r w:rsidRPr="76914536">
        <w:rPr>
          <w:sz w:val="20"/>
          <w:szCs w:val="20"/>
        </w:rPr>
        <w:t xml:space="preserve"> </w:t>
      </w:r>
      <w:bookmarkStart w:id="32" w:name="_Int_RwJjsEWp"/>
      <w:r w:rsidRPr="76914536">
        <w:rPr>
          <w:sz w:val="20"/>
          <w:szCs w:val="20"/>
        </w:rPr>
        <w:t>accessible</w:t>
      </w:r>
      <w:bookmarkEnd w:id="32"/>
      <w:r w:rsidRPr="76914536">
        <w:rPr>
          <w:sz w:val="20"/>
          <w:szCs w:val="20"/>
        </w:rPr>
        <w:t xml:space="preserve"> sur le site internet du Groupe CCI Paris Île-de-France : </w:t>
      </w:r>
      <w:hyperlink r:id="rId13">
        <w:r w:rsidRPr="76914536">
          <w:rPr>
            <w:rStyle w:val="Lienhypertexte"/>
            <w:sz w:val="20"/>
            <w:szCs w:val="20"/>
          </w:rPr>
          <w:t>https://www.cci-paris-idf.fr/fr/notre-groupe/finances-juridique</w:t>
        </w:r>
      </w:hyperlink>
    </w:p>
    <w:p w14:paraId="4A129593" w14:textId="0DE38131" w:rsidR="006D038E" w:rsidRPr="007D70D5" w:rsidRDefault="006D038E" w:rsidP="006D038E">
      <w:pPr>
        <w:spacing w:before="120"/>
        <w:jc w:val="both"/>
        <w:rPr>
          <w:rFonts w:cstheme="minorHAnsi"/>
          <w:bCs/>
          <w:sz w:val="20"/>
          <w:szCs w:val="20"/>
        </w:rPr>
      </w:pPr>
      <w:r w:rsidRPr="007D70D5">
        <w:rPr>
          <w:rFonts w:cstheme="minorHAnsi"/>
          <w:bCs/>
          <w:sz w:val="20"/>
          <w:szCs w:val="20"/>
        </w:rPr>
        <w:t xml:space="preserve">Les pièces générales (CCAG), bien que non jointes au marché, sont réputées connues de l’ensemble des entreprises. </w:t>
      </w:r>
    </w:p>
    <w:p w14:paraId="380F6B66" w14:textId="674C4F78" w:rsidR="00CA7FED" w:rsidRPr="006122D4" w:rsidRDefault="31693768" w:rsidP="392B7E6E">
      <w:pPr>
        <w:spacing w:after="240"/>
        <w:jc w:val="both"/>
        <w:rPr>
          <w:sz w:val="20"/>
          <w:szCs w:val="20"/>
        </w:rPr>
      </w:pPr>
      <w:r w:rsidRPr="006122D4">
        <w:rPr>
          <w:sz w:val="20"/>
          <w:szCs w:val="20"/>
        </w:rPr>
        <w:t xml:space="preserve">Par dérogation à l’article 1.2 du CCAG </w:t>
      </w:r>
      <w:r w:rsidR="0F8A10B2" w:rsidRPr="006122D4">
        <w:rPr>
          <w:sz w:val="20"/>
          <w:szCs w:val="20"/>
        </w:rPr>
        <w:t>applicable au présent marché</w:t>
      </w:r>
      <w:r w:rsidRPr="006122D4">
        <w:rPr>
          <w:sz w:val="20"/>
          <w:szCs w:val="20"/>
        </w:rPr>
        <w:t xml:space="preserve">, le </w:t>
      </w:r>
      <w:r w:rsidR="6E1B07B8" w:rsidRPr="006122D4">
        <w:rPr>
          <w:sz w:val="20"/>
          <w:szCs w:val="20"/>
        </w:rPr>
        <w:t xml:space="preserve">présent </w:t>
      </w:r>
      <w:r w:rsidR="006122D4">
        <w:rPr>
          <w:sz w:val="20"/>
          <w:szCs w:val="20"/>
        </w:rPr>
        <w:t>accord-cadre</w:t>
      </w:r>
      <w:r w:rsidR="682A2DD8" w:rsidRPr="006122D4">
        <w:rPr>
          <w:sz w:val="20"/>
          <w:szCs w:val="20"/>
        </w:rPr>
        <w:t xml:space="preserve"> </w:t>
      </w:r>
      <w:r w:rsidRPr="006122D4">
        <w:rPr>
          <w:sz w:val="20"/>
          <w:szCs w:val="20"/>
        </w:rPr>
        <w:t xml:space="preserve">ne prévoient pas d’article récapitulant les dérogations au CCAG </w:t>
      </w:r>
      <w:r w:rsidR="0F8A10B2" w:rsidRPr="006122D4">
        <w:rPr>
          <w:sz w:val="20"/>
          <w:szCs w:val="20"/>
        </w:rPr>
        <w:t>applicable au présent marché</w:t>
      </w:r>
      <w:r w:rsidRPr="006122D4">
        <w:rPr>
          <w:sz w:val="20"/>
          <w:szCs w:val="20"/>
        </w:rPr>
        <w:t>.</w:t>
      </w:r>
    </w:p>
    <w:p w14:paraId="778AC5E9" w14:textId="77777777" w:rsidR="009001D8" w:rsidRPr="000D58BD" w:rsidRDefault="009001D8" w:rsidP="00017F36">
      <w:pPr>
        <w:pStyle w:val="Titre1"/>
        <w:numPr>
          <w:ilvl w:val="0"/>
          <w:numId w:val="9"/>
        </w:numPr>
        <w:pBdr>
          <w:top w:val="single" w:sz="2" w:space="1" w:color="auto"/>
          <w:bottom w:val="single" w:sz="12" w:space="1" w:color="auto"/>
        </w:pBdr>
        <w:spacing w:after="240"/>
        <w:jc w:val="both"/>
        <w:rPr>
          <w:rFonts w:cstheme="minorHAnsi"/>
          <w:sz w:val="32"/>
          <w:szCs w:val="32"/>
        </w:rPr>
      </w:pPr>
      <w:bookmarkStart w:id="33" w:name="_Toc180155021"/>
      <w:bookmarkStart w:id="34" w:name="_Toc196502385"/>
      <w:r w:rsidRPr="000D58BD">
        <w:rPr>
          <w:rFonts w:cstheme="minorHAnsi"/>
          <w:sz w:val="32"/>
          <w:szCs w:val="32"/>
        </w:rPr>
        <w:t>PRIX</w:t>
      </w:r>
      <w:bookmarkEnd w:id="33"/>
      <w:bookmarkEnd w:id="34"/>
    </w:p>
    <w:p w14:paraId="4173E348" w14:textId="77777777" w:rsidR="001D44F9" w:rsidRDefault="01A70650" w:rsidP="00017F36">
      <w:pPr>
        <w:pStyle w:val="Titre2"/>
      </w:pPr>
      <w:bookmarkStart w:id="35" w:name="_Toc359330055"/>
      <w:bookmarkStart w:id="36" w:name="_Toc488050888"/>
      <w:bookmarkStart w:id="37" w:name="_Toc180155022"/>
      <w:r>
        <w:t xml:space="preserve">Forme et détermination </w:t>
      </w:r>
      <w:r w:rsidR="6A4E32D8">
        <w:t xml:space="preserve">des prix </w:t>
      </w:r>
    </w:p>
    <w:p w14:paraId="13B237A3" w14:textId="1BD4380D" w:rsidR="00833871" w:rsidRPr="006122D4" w:rsidRDefault="6A4E32D8" w:rsidP="392B7E6E">
      <w:pPr>
        <w:spacing w:after="120"/>
        <w:jc w:val="both"/>
        <w:rPr>
          <w:sz w:val="20"/>
          <w:szCs w:val="20"/>
        </w:rPr>
      </w:pPr>
      <w:r w:rsidRPr="006122D4">
        <w:rPr>
          <w:sz w:val="20"/>
          <w:szCs w:val="20"/>
        </w:rPr>
        <w:t xml:space="preserve">Les </w:t>
      </w:r>
      <w:r w:rsidR="01A70650" w:rsidRPr="006122D4">
        <w:rPr>
          <w:sz w:val="20"/>
          <w:szCs w:val="20"/>
        </w:rPr>
        <w:t>prix d</w:t>
      </w:r>
      <w:r w:rsidR="4E46FCE5" w:rsidRPr="006122D4">
        <w:rPr>
          <w:sz w:val="20"/>
          <w:szCs w:val="20"/>
        </w:rPr>
        <w:t xml:space="preserve">u </w:t>
      </w:r>
      <w:r w:rsidR="00A93F58" w:rsidRPr="006122D4">
        <w:rPr>
          <w:sz w:val="20"/>
          <w:szCs w:val="20"/>
        </w:rPr>
        <w:t>marché sont</w:t>
      </w:r>
      <w:r w:rsidR="01A70650" w:rsidRPr="006122D4">
        <w:rPr>
          <w:sz w:val="20"/>
          <w:szCs w:val="20"/>
        </w:rPr>
        <w:t xml:space="preserve"> des prix unitaires exprimés en euro</w:t>
      </w:r>
      <w:r w:rsidR="7EC901D9" w:rsidRPr="006122D4">
        <w:rPr>
          <w:sz w:val="20"/>
          <w:szCs w:val="20"/>
        </w:rPr>
        <w:t>s</w:t>
      </w:r>
      <w:r w:rsidR="01A70650" w:rsidRPr="006122D4">
        <w:rPr>
          <w:sz w:val="20"/>
          <w:szCs w:val="20"/>
        </w:rPr>
        <w:t xml:space="preserve"> H</w:t>
      </w:r>
      <w:r w:rsidR="1151CAC3" w:rsidRPr="006122D4">
        <w:rPr>
          <w:sz w:val="20"/>
          <w:szCs w:val="20"/>
        </w:rPr>
        <w:t xml:space="preserve">ors </w:t>
      </w:r>
      <w:r w:rsidR="01A70650" w:rsidRPr="006122D4">
        <w:rPr>
          <w:sz w:val="20"/>
          <w:szCs w:val="20"/>
        </w:rPr>
        <w:t>T</w:t>
      </w:r>
      <w:r w:rsidR="61F6BA6D" w:rsidRPr="006122D4">
        <w:rPr>
          <w:sz w:val="20"/>
          <w:szCs w:val="20"/>
        </w:rPr>
        <w:t>axe (€ HT)</w:t>
      </w:r>
      <w:r w:rsidR="01A70650" w:rsidRPr="006122D4">
        <w:rPr>
          <w:sz w:val="20"/>
          <w:szCs w:val="20"/>
        </w:rPr>
        <w:t xml:space="preserve">, par dérogation aux dispositions de l’article 10.1.3 du CCAG </w:t>
      </w:r>
      <w:r w:rsidR="1E2EF095" w:rsidRPr="006122D4">
        <w:rPr>
          <w:sz w:val="20"/>
          <w:szCs w:val="20"/>
        </w:rPr>
        <w:t>applicable au présent marché</w:t>
      </w:r>
      <w:r w:rsidR="006122D4" w:rsidRPr="006122D4">
        <w:rPr>
          <w:sz w:val="20"/>
          <w:szCs w:val="20"/>
        </w:rPr>
        <w:t>.</w:t>
      </w:r>
    </w:p>
    <w:p w14:paraId="76A1FB86" w14:textId="4AABA09F" w:rsidR="004F2010" w:rsidRPr="004F2010" w:rsidRDefault="00833871" w:rsidP="004F2010">
      <w:pPr>
        <w:spacing w:after="120"/>
        <w:jc w:val="both"/>
        <w:rPr>
          <w:rFonts w:cstheme="minorHAnsi"/>
          <w:bCs/>
          <w:sz w:val="20"/>
          <w:szCs w:val="20"/>
        </w:rPr>
      </w:pPr>
      <w:r>
        <w:rPr>
          <w:rFonts w:cstheme="minorHAnsi"/>
          <w:bCs/>
          <w:sz w:val="20"/>
          <w:szCs w:val="20"/>
        </w:rPr>
        <w:t xml:space="preserve">Les prestations </w:t>
      </w:r>
      <w:r w:rsidR="004F2010" w:rsidRPr="004F2010">
        <w:rPr>
          <w:rFonts w:cstheme="minorHAnsi"/>
          <w:bCs/>
          <w:sz w:val="20"/>
          <w:szCs w:val="20"/>
        </w:rPr>
        <w:t>sont réglées par application des prix unitaires indiqués au Bordereau de Prix Unitaires (BPU) aux quantités commandées.</w:t>
      </w:r>
    </w:p>
    <w:p w14:paraId="69C33205" w14:textId="5B459A49" w:rsidR="001D44F9" w:rsidRPr="00FE4B34" w:rsidRDefault="001D44F9" w:rsidP="00017F36">
      <w:pPr>
        <w:pStyle w:val="Titre2"/>
      </w:pPr>
      <w:r>
        <w:t xml:space="preserve">Contenu des prix </w:t>
      </w:r>
    </w:p>
    <w:p w14:paraId="3ADF3D2E" w14:textId="208603CB" w:rsidR="001D44F9" w:rsidRPr="00E71F49" w:rsidRDefault="001D44F9" w:rsidP="001D44F9">
      <w:pPr>
        <w:spacing w:after="120"/>
        <w:jc w:val="both"/>
        <w:rPr>
          <w:sz w:val="20"/>
          <w:szCs w:val="20"/>
        </w:rPr>
      </w:pPr>
      <w:r w:rsidRPr="0036489E">
        <w:rPr>
          <w:sz w:val="20"/>
          <w:szCs w:val="20"/>
        </w:rPr>
        <w:t xml:space="preserve">Conformément à l’article 10.1.3 du CCAG applicable au présent marché, les prix sont réputés complets. Ils comprennent </w:t>
      </w:r>
      <w:r w:rsidRPr="392B7E6E">
        <w:rPr>
          <w:sz w:val="20"/>
          <w:szCs w:val="20"/>
        </w:rPr>
        <w:t xml:space="preserve">notamment toutes les charges fiscales ou autres frappant obligatoirement les prestations </w:t>
      </w:r>
      <w:r w:rsidRPr="392B7E6E">
        <w:rPr>
          <w:rFonts w:ascii="Calibri" w:eastAsia="Calibri" w:hAnsi="Calibri" w:cs="Calibri"/>
          <w:sz w:val="20"/>
          <w:szCs w:val="20"/>
        </w:rPr>
        <w:t>- à l’exception de la TVA</w:t>
      </w:r>
      <w:r w:rsidRPr="392B7E6E">
        <w:rPr>
          <w:sz w:val="20"/>
          <w:szCs w:val="20"/>
        </w:rPr>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Pr>
          <w:sz w:val="20"/>
          <w:szCs w:val="20"/>
        </w:rPr>
        <w:t>,</w:t>
      </w:r>
      <w:r w:rsidRPr="392B7E6E">
        <w:rPr>
          <w:sz w:val="20"/>
          <w:szCs w:val="20"/>
        </w:rPr>
        <w:t xml:space="preserve"> ainsi que toute sujétion d’exécution. Ils comprennent notamment les frais suivants :</w:t>
      </w:r>
    </w:p>
    <w:p w14:paraId="213AD438" w14:textId="2246BAF2" w:rsidR="001D44F9" w:rsidRPr="00E71F49" w:rsidRDefault="001D44F9" w:rsidP="008A4EBC">
      <w:pPr>
        <w:numPr>
          <w:ilvl w:val="0"/>
          <w:numId w:val="8"/>
        </w:numPr>
        <w:spacing w:after="0"/>
        <w:ind w:left="714" w:hanging="357"/>
        <w:jc w:val="both"/>
        <w:rPr>
          <w:sz w:val="20"/>
          <w:szCs w:val="20"/>
        </w:rPr>
      </w:pPr>
      <w:r w:rsidRPr="392B7E6E">
        <w:rPr>
          <w:sz w:val="20"/>
          <w:szCs w:val="20"/>
        </w:rPr>
        <w:lastRenderedPageBreak/>
        <w:t xml:space="preserve">Les coûts de gestion administrative, financière et technique du marché, dont </w:t>
      </w:r>
      <w:r w:rsidR="00F95C94">
        <w:rPr>
          <w:sz w:val="20"/>
          <w:szCs w:val="20"/>
        </w:rPr>
        <w:t xml:space="preserve">les </w:t>
      </w:r>
      <w:r w:rsidRPr="392B7E6E">
        <w:rPr>
          <w:sz w:val="20"/>
          <w:szCs w:val="20"/>
        </w:rPr>
        <w:t xml:space="preserve">frais de secrétariat, de coordination et de planifications internes, de certifications éventuelles, ainsi que </w:t>
      </w:r>
      <w:r w:rsidR="00F95C94">
        <w:rPr>
          <w:sz w:val="20"/>
          <w:szCs w:val="20"/>
        </w:rPr>
        <w:t xml:space="preserve">les </w:t>
      </w:r>
      <w:r w:rsidRPr="392B7E6E">
        <w:rPr>
          <w:sz w:val="20"/>
          <w:szCs w:val="20"/>
        </w:rPr>
        <w:t>frais d’assurances nécessaires,</w:t>
      </w:r>
    </w:p>
    <w:p w14:paraId="68EC3F42" w14:textId="77777777" w:rsidR="001D44F9" w:rsidRPr="00E71F49" w:rsidRDefault="001D44F9" w:rsidP="008A4EBC">
      <w:pPr>
        <w:numPr>
          <w:ilvl w:val="0"/>
          <w:numId w:val="8"/>
        </w:numPr>
        <w:spacing w:after="0"/>
        <w:ind w:left="714" w:hanging="357"/>
        <w:jc w:val="both"/>
        <w:rPr>
          <w:sz w:val="20"/>
          <w:szCs w:val="20"/>
        </w:rPr>
      </w:pPr>
      <w:r w:rsidRPr="392B7E6E">
        <w:rPr>
          <w:sz w:val="20"/>
          <w:szCs w:val="20"/>
        </w:rPr>
        <w:t>Les frais de déplacement nécessaires à l’exercice de la mission, (transport, hébergement et/ou restauration),</w:t>
      </w:r>
    </w:p>
    <w:p w14:paraId="4A43BBCA" w14:textId="5045A940" w:rsidR="001D44F9" w:rsidRPr="00E71F49" w:rsidRDefault="00F95C94" w:rsidP="008A4EBC">
      <w:pPr>
        <w:numPr>
          <w:ilvl w:val="0"/>
          <w:numId w:val="8"/>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 xml:space="preserve">établissement et </w:t>
      </w:r>
      <w:r>
        <w:rPr>
          <w:rFonts w:cstheme="minorHAnsi"/>
          <w:sz w:val="20"/>
          <w:szCs w:val="20"/>
        </w:rPr>
        <w:t xml:space="preserve">la </w:t>
      </w:r>
      <w:r w:rsidR="001D44F9" w:rsidRPr="00E71F49">
        <w:rPr>
          <w:rFonts w:cstheme="minorHAnsi"/>
          <w:sz w:val="20"/>
          <w:szCs w:val="20"/>
        </w:rPr>
        <w:t>remise des rapports, bilans, documents, etc. et cession éventuelle des droits de propriété de ces documents au pouvoir adjudicateur,</w:t>
      </w:r>
    </w:p>
    <w:p w14:paraId="2388150B" w14:textId="029425FB" w:rsidR="001D44F9" w:rsidRPr="00E71F49" w:rsidRDefault="002247DE" w:rsidP="008A4EBC">
      <w:pPr>
        <w:numPr>
          <w:ilvl w:val="0"/>
          <w:numId w:val="8"/>
        </w:numPr>
        <w:spacing w:after="0"/>
        <w:ind w:left="714" w:hanging="357"/>
        <w:jc w:val="both"/>
        <w:rPr>
          <w:rFonts w:cstheme="minorHAnsi"/>
          <w:sz w:val="20"/>
          <w:szCs w:val="20"/>
        </w:rPr>
      </w:pPr>
      <w:r>
        <w:rPr>
          <w:rFonts w:cstheme="minorHAnsi"/>
          <w:sz w:val="20"/>
          <w:szCs w:val="20"/>
        </w:rPr>
        <w:t xml:space="preserve">La </w:t>
      </w:r>
      <w:r w:rsidR="001D44F9" w:rsidRPr="00E71F49">
        <w:rPr>
          <w:rFonts w:cstheme="minorHAnsi"/>
          <w:sz w:val="20"/>
          <w:szCs w:val="20"/>
        </w:rPr>
        <w:t xml:space="preserve">participation à l’ensemble des réunions telles que fixées par le présent </w:t>
      </w:r>
      <w:r w:rsidR="001D44F9" w:rsidRPr="0036489E">
        <w:rPr>
          <w:rFonts w:cstheme="minorHAnsi"/>
          <w:sz w:val="20"/>
          <w:szCs w:val="20"/>
        </w:rPr>
        <w:t>AE/CC</w:t>
      </w:r>
      <w:r w:rsidRPr="0036489E">
        <w:rPr>
          <w:rFonts w:cstheme="minorHAnsi"/>
          <w:sz w:val="20"/>
          <w:szCs w:val="20"/>
        </w:rPr>
        <w:t>A</w:t>
      </w:r>
      <w:r w:rsidR="001D44F9" w:rsidRPr="0036489E">
        <w:rPr>
          <w:rFonts w:cstheme="minorHAnsi"/>
          <w:sz w:val="20"/>
          <w:szCs w:val="20"/>
        </w:rPr>
        <w:t xml:space="preserve">P, </w:t>
      </w:r>
      <w:r w:rsidR="001D44F9" w:rsidRPr="00E71F49">
        <w:rPr>
          <w:rFonts w:cstheme="minorHAnsi"/>
          <w:sz w:val="20"/>
          <w:szCs w:val="20"/>
        </w:rPr>
        <w:t>éventuellement complété des réunions supplémentaires proposées par le titulaire dans son offre,</w:t>
      </w:r>
    </w:p>
    <w:p w14:paraId="369C069C" w14:textId="1FEFFE41" w:rsidR="001D44F9" w:rsidRPr="00E71F49" w:rsidRDefault="002247DE" w:rsidP="008A4EBC">
      <w:pPr>
        <w:numPr>
          <w:ilvl w:val="0"/>
          <w:numId w:val="8"/>
        </w:numPr>
        <w:spacing w:after="0"/>
        <w:ind w:left="714" w:hanging="357"/>
        <w:jc w:val="both"/>
        <w:rPr>
          <w:rFonts w:cstheme="minorHAnsi"/>
          <w:sz w:val="20"/>
          <w:szCs w:val="20"/>
        </w:rPr>
      </w:pPr>
      <w:r>
        <w:rPr>
          <w:rFonts w:cstheme="minorHAnsi"/>
          <w:sz w:val="20"/>
          <w:szCs w:val="20"/>
        </w:rPr>
        <w:t xml:space="preserve">Les </w:t>
      </w:r>
      <w:r w:rsidR="001D44F9" w:rsidRPr="00E71F49">
        <w:rPr>
          <w:rFonts w:cstheme="minorHAnsi"/>
          <w:sz w:val="20"/>
          <w:szCs w:val="20"/>
        </w:rPr>
        <w:t>dépenses liées aux dispositions de la législation en vigueur,</w:t>
      </w:r>
    </w:p>
    <w:p w14:paraId="1AB670AE" w14:textId="3C56C25B" w:rsidR="001D44F9" w:rsidRPr="00E71F49" w:rsidRDefault="002247DE" w:rsidP="008A4EBC">
      <w:pPr>
        <w:numPr>
          <w:ilvl w:val="0"/>
          <w:numId w:val="8"/>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exécution des prestations conformément au marché, ainsi que toute sujétion permettant de mener à bien la mission et les prestations objet du marché.</w:t>
      </w:r>
    </w:p>
    <w:p w14:paraId="640D8D2A" w14:textId="77777777" w:rsidR="001D44F9" w:rsidRPr="00E71F49" w:rsidRDefault="001D44F9" w:rsidP="00912858">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p>
    <w:p w14:paraId="54C57B9E" w14:textId="388902BF" w:rsidR="004F2010" w:rsidRPr="00FE4B34" w:rsidRDefault="00833871" w:rsidP="00017F36">
      <w:pPr>
        <w:pStyle w:val="Titre2"/>
      </w:pPr>
      <w:bookmarkStart w:id="38" w:name="_Toc359330057"/>
      <w:bookmarkStart w:id="39" w:name="_Toc488050890"/>
      <w:bookmarkStart w:id="40" w:name="_Toc180155023"/>
      <w:r>
        <w:t>V</w:t>
      </w:r>
      <w:r w:rsidR="004F2010" w:rsidRPr="00FE4B34">
        <w:t>ariation des prix</w:t>
      </w:r>
      <w:bookmarkEnd w:id="38"/>
      <w:bookmarkEnd w:id="39"/>
      <w:bookmarkEnd w:id="40"/>
    </w:p>
    <w:p w14:paraId="681F9175" w14:textId="75F27DB3" w:rsidR="004F2010" w:rsidRPr="0036489E" w:rsidRDefault="004F2010" w:rsidP="004F2010">
      <w:pPr>
        <w:jc w:val="both"/>
        <w:rPr>
          <w:rFonts w:eastAsia="Arial Narrow" w:cstheme="minorHAnsi"/>
          <w:sz w:val="20"/>
          <w:szCs w:val="20"/>
        </w:rPr>
      </w:pPr>
      <w:r w:rsidRPr="0036489E">
        <w:rPr>
          <w:rFonts w:eastAsia="Arial Narrow" w:cstheme="minorHAnsi"/>
          <w:sz w:val="20"/>
          <w:szCs w:val="20"/>
        </w:rPr>
        <w:t xml:space="preserve">Les prix du </w:t>
      </w:r>
      <w:r w:rsidRPr="0036489E">
        <w:rPr>
          <w:rFonts w:cstheme="minorHAnsi"/>
          <w:sz w:val="20"/>
          <w:szCs w:val="20"/>
        </w:rPr>
        <w:t>marché</w:t>
      </w:r>
      <w:r w:rsidRPr="0036489E">
        <w:rPr>
          <w:rFonts w:eastAsia="Arial Narrow" w:cstheme="minorHAnsi"/>
          <w:sz w:val="20"/>
          <w:szCs w:val="20"/>
        </w:rPr>
        <w:t xml:space="preserve"> sont révisables par référence au barème du titulaire applicable lors de chaque reconduction du marché. </w:t>
      </w:r>
    </w:p>
    <w:p w14:paraId="1E1C2C45" w14:textId="13213EBB" w:rsidR="004F2010" w:rsidRPr="0036489E" w:rsidRDefault="004F2010" w:rsidP="004F2010">
      <w:pPr>
        <w:jc w:val="both"/>
        <w:rPr>
          <w:rFonts w:eastAsia="Arial Narrow" w:cstheme="minorHAnsi"/>
          <w:sz w:val="20"/>
          <w:szCs w:val="20"/>
        </w:rPr>
      </w:pPr>
      <w:r w:rsidRPr="0036489E">
        <w:rPr>
          <w:rFonts w:eastAsia="Arial Narrow" w:cstheme="minorHAnsi"/>
          <w:sz w:val="20"/>
          <w:szCs w:val="20"/>
        </w:rPr>
        <w:t xml:space="preserve">Dans ce cas, le titulaire communique par écrit à la Direction des Achats du GIE, avec un préavis de </w:t>
      </w:r>
      <w:r w:rsidR="0036489E" w:rsidRPr="0036489E">
        <w:rPr>
          <w:rFonts w:eastAsia="Arial Narrow" w:cstheme="minorHAnsi"/>
          <w:sz w:val="20"/>
          <w:szCs w:val="20"/>
        </w:rPr>
        <w:t>2</w:t>
      </w:r>
      <w:r w:rsidRPr="0036489E">
        <w:rPr>
          <w:rFonts w:eastAsia="Arial Narrow" w:cstheme="minorHAnsi"/>
          <w:sz w:val="20"/>
          <w:szCs w:val="20"/>
        </w:rPr>
        <w:t xml:space="preserve"> mois avant la date d’application, le nouveau barème, les pourcentages de variation ainsi que les justifications du nouveau barème. </w:t>
      </w:r>
    </w:p>
    <w:p w14:paraId="39DB02B9" w14:textId="77777777" w:rsidR="004F2010" w:rsidRPr="00E71F49" w:rsidRDefault="004F2010" w:rsidP="004F2010">
      <w:pPr>
        <w:jc w:val="both"/>
        <w:rPr>
          <w:rFonts w:eastAsia="Arial Narrow" w:cstheme="minorHAnsi"/>
          <w:sz w:val="20"/>
          <w:szCs w:val="20"/>
        </w:rPr>
      </w:pPr>
      <w:r w:rsidRPr="00E71F49">
        <w:rPr>
          <w:rFonts w:eastAsia="Arial Narrow" w:cstheme="minorHAnsi"/>
          <w:sz w:val="20"/>
          <w:szCs w:val="20"/>
        </w:rPr>
        <w:t xml:space="preserve">L’ajustement s’opère à la baisse ou à la hausse. </w:t>
      </w:r>
    </w:p>
    <w:p w14:paraId="7D8A5835" w14:textId="30CDF14E" w:rsidR="0036489E" w:rsidRPr="00BC6843" w:rsidRDefault="004F2010" w:rsidP="0036489E">
      <w:pPr>
        <w:spacing w:line="300" w:lineRule="exact"/>
        <w:jc w:val="both"/>
        <w:rPr>
          <w:rFonts w:ascii="Arial Narrow" w:hAnsi="Arial Narrow"/>
          <w:iCs/>
          <w:snapToGrid w:val="0"/>
        </w:rPr>
      </w:pPr>
      <w:r w:rsidRPr="00E71F49">
        <w:rPr>
          <w:rFonts w:eastAsia="Arial Narrow" w:cstheme="minorHAnsi"/>
          <w:b/>
          <w:sz w:val="20"/>
          <w:szCs w:val="20"/>
        </w:rPr>
        <w:t xml:space="preserve">Clause </w:t>
      </w:r>
      <w:r>
        <w:rPr>
          <w:rFonts w:eastAsia="Arial Narrow" w:cstheme="minorHAnsi"/>
          <w:b/>
          <w:sz w:val="20"/>
          <w:szCs w:val="20"/>
        </w:rPr>
        <w:t>butoir</w:t>
      </w:r>
      <w:r w:rsidRPr="00E71F49">
        <w:rPr>
          <w:rFonts w:eastAsia="Arial Narrow" w:cstheme="minorHAnsi"/>
          <w:b/>
          <w:sz w:val="20"/>
          <w:szCs w:val="20"/>
        </w:rPr>
        <w:t> </w:t>
      </w:r>
      <w:r w:rsidRPr="00E71F49">
        <w:rPr>
          <w:rFonts w:eastAsia="Arial Narrow" w:cstheme="minorHAnsi"/>
          <w:sz w:val="20"/>
          <w:szCs w:val="20"/>
        </w:rPr>
        <w:t xml:space="preserve">: les prix du </w:t>
      </w:r>
      <w:r w:rsidRPr="00E71F49">
        <w:rPr>
          <w:rFonts w:cstheme="minorHAnsi"/>
          <w:sz w:val="20"/>
          <w:szCs w:val="20"/>
        </w:rPr>
        <w:t>marché</w:t>
      </w:r>
      <w:r w:rsidRPr="00E71F49">
        <w:rPr>
          <w:rFonts w:eastAsia="Arial Narrow" w:cstheme="minorHAnsi"/>
          <w:sz w:val="20"/>
          <w:szCs w:val="20"/>
        </w:rPr>
        <w:t xml:space="preserve"> ajustés sur le barème du titulaire ne pourront être supérieurs à</w:t>
      </w:r>
      <w:r w:rsidR="0036489E">
        <w:rPr>
          <w:rFonts w:eastAsia="Arial Narrow" w:cstheme="minorHAnsi"/>
          <w:sz w:val="20"/>
          <w:szCs w:val="20"/>
        </w:rPr>
        <w:t xml:space="preserve"> 3</w:t>
      </w:r>
      <w:r w:rsidRPr="00E71F49">
        <w:rPr>
          <w:rFonts w:eastAsia="Arial Narrow" w:cstheme="minorHAnsi"/>
          <w:sz w:val="20"/>
          <w:szCs w:val="20"/>
        </w:rPr>
        <w:t xml:space="preserve"> % l’an. </w:t>
      </w:r>
      <w:r w:rsidR="0036489E">
        <w:rPr>
          <w:rFonts w:eastAsia="Trebuchet MS" w:cstheme="minorHAnsi"/>
          <w:color w:val="000000"/>
          <w:sz w:val="20"/>
          <w:szCs w:val="20"/>
        </w:rPr>
        <w:t>Les Parties se rencontrent afin de déterminer le pourcentage d’augmentation applicable pour l’année concernée.</w:t>
      </w:r>
    </w:p>
    <w:p w14:paraId="2485BCFE" w14:textId="539D334F" w:rsidR="00A0604E" w:rsidRPr="00FE4B34" w:rsidRDefault="00A0604E" w:rsidP="00017F36">
      <w:pPr>
        <w:pStyle w:val="Titre2"/>
      </w:pPr>
      <w:bookmarkStart w:id="41" w:name="_Toc90560131"/>
      <w:bookmarkStart w:id="42" w:name="_Toc180155025"/>
      <w:bookmarkEnd w:id="35"/>
      <w:bookmarkEnd w:id="36"/>
      <w:bookmarkEnd w:id="37"/>
      <w:r w:rsidRPr="00FE4B34">
        <w:t>Prix promotionnels - offres promotionnelles</w:t>
      </w:r>
      <w:bookmarkEnd w:id="41"/>
      <w:bookmarkEnd w:id="42"/>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Pr="00E71F49" w:rsidRDefault="124496E8" w:rsidP="392B7E6E">
      <w:pPr>
        <w:spacing w:after="120"/>
        <w:jc w:val="both"/>
        <w:rPr>
          <w:sz w:val="20"/>
          <w:szCs w:val="20"/>
        </w:rPr>
      </w:pPr>
      <w:r w:rsidRPr="392B7E6E">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871A22" w:rsidRDefault="3CA425F7" w:rsidP="008A4EBC">
      <w:pPr>
        <w:pStyle w:val="Paragraphedeliste"/>
        <w:numPr>
          <w:ilvl w:val="0"/>
          <w:numId w:val="4"/>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017F36">
      <w:pPr>
        <w:pStyle w:val="Titre1"/>
        <w:numPr>
          <w:ilvl w:val="0"/>
          <w:numId w:val="9"/>
        </w:numPr>
        <w:pBdr>
          <w:top w:val="single" w:sz="2" w:space="1" w:color="auto"/>
          <w:bottom w:val="single" w:sz="12" w:space="1" w:color="auto"/>
        </w:pBdr>
        <w:spacing w:after="240"/>
        <w:jc w:val="both"/>
        <w:rPr>
          <w:rFonts w:cstheme="minorHAnsi"/>
          <w:sz w:val="32"/>
          <w:szCs w:val="32"/>
        </w:rPr>
      </w:pPr>
      <w:bookmarkStart w:id="43" w:name="_Toc106030253"/>
      <w:bookmarkStart w:id="44" w:name="_Toc106030378"/>
      <w:bookmarkStart w:id="45" w:name="_Toc180155026"/>
      <w:bookmarkStart w:id="46" w:name="_Toc196502386"/>
      <w:bookmarkEnd w:id="43"/>
      <w:bookmarkEnd w:id="44"/>
      <w:r w:rsidRPr="000D58BD">
        <w:rPr>
          <w:rFonts w:cstheme="minorHAnsi"/>
          <w:sz w:val="32"/>
          <w:szCs w:val="32"/>
        </w:rPr>
        <w:t>FACTURATION ET PAIEMENT</w:t>
      </w:r>
      <w:bookmarkEnd w:id="45"/>
      <w:bookmarkEnd w:id="46"/>
    </w:p>
    <w:p w14:paraId="6DE47159" w14:textId="77777777" w:rsidR="00021D91" w:rsidRPr="000140A0" w:rsidRDefault="00021D91" w:rsidP="00017F36">
      <w:pPr>
        <w:pStyle w:val="Titre2"/>
      </w:pPr>
      <w:bookmarkStart w:id="47" w:name="_Toc180155028"/>
      <w:r w:rsidRPr="000140A0">
        <w:t>Avance</w:t>
      </w:r>
      <w:bookmarkEnd w:id="47"/>
    </w:p>
    <w:p w14:paraId="3A9C1109" w14:textId="247C2794" w:rsidR="00691B31" w:rsidRPr="004216C2" w:rsidRDefault="00691B31" w:rsidP="00691B31">
      <w:pPr>
        <w:jc w:val="both"/>
        <w:rPr>
          <w:rFonts w:cstheme="minorHAnsi"/>
          <w:bCs/>
          <w:sz w:val="20"/>
          <w:szCs w:val="20"/>
        </w:rPr>
      </w:pPr>
      <w:r w:rsidRPr="00416CFA">
        <w:rPr>
          <w:rFonts w:cstheme="minorHAnsi"/>
          <w:bCs/>
          <w:sz w:val="20"/>
          <w:szCs w:val="20"/>
        </w:rPr>
        <w:t xml:space="preserve">Il est fait application de </w:t>
      </w:r>
      <w:r w:rsidRPr="00416CFA">
        <w:rPr>
          <w:rFonts w:cstheme="minorHAnsi"/>
          <w:b/>
          <w:sz w:val="20"/>
          <w:szCs w:val="20"/>
        </w:rPr>
        <w:t>l'option B</w:t>
      </w:r>
      <w:r w:rsidRPr="00416CFA">
        <w:rPr>
          <w:rFonts w:cstheme="minorHAnsi"/>
          <w:bCs/>
          <w:sz w:val="20"/>
          <w:szCs w:val="20"/>
        </w:rPr>
        <w:t xml:space="preserve"> du </w:t>
      </w:r>
      <w:r w:rsidRPr="004216C2">
        <w:rPr>
          <w:rFonts w:cstheme="minorHAnsi"/>
          <w:bCs/>
          <w:sz w:val="20"/>
          <w:szCs w:val="20"/>
        </w:rPr>
        <w:t xml:space="preserve">CCAG </w:t>
      </w:r>
      <w:r w:rsidR="004216C2" w:rsidRPr="004216C2">
        <w:rPr>
          <w:rFonts w:cstheme="minorHAnsi"/>
          <w:sz w:val="20"/>
          <w:szCs w:val="20"/>
        </w:rPr>
        <w:t>applicable au présent marché</w:t>
      </w:r>
      <w:r w:rsidR="004216C2">
        <w:rPr>
          <w:rFonts w:cstheme="minorHAnsi"/>
          <w:sz w:val="20"/>
          <w:szCs w:val="20"/>
        </w:rPr>
        <w:t>.</w:t>
      </w:r>
    </w:p>
    <w:p w14:paraId="34467658" w14:textId="6ECB674A" w:rsidR="00691B31" w:rsidRPr="00416CFA" w:rsidRDefault="00691B31" w:rsidP="00691B31">
      <w:pPr>
        <w:jc w:val="both"/>
        <w:rPr>
          <w:rFonts w:cstheme="minorHAnsi"/>
          <w:bCs/>
          <w:sz w:val="20"/>
          <w:szCs w:val="20"/>
        </w:rPr>
      </w:pPr>
      <w:r w:rsidRPr="00416CFA">
        <w:rPr>
          <w:rFonts w:cstheme="minorHAnsi"/>
          <w:bCs/>
          <w:sz w:val="20"/>
          <w:szCs w:val="20"/>
        </w:rPr>
        <w:t>Sauf renonciation du titulaire portée ci-dessous au présent acte d’engagement valant CCAP, une avance est versée sur la part du marché dont l’exécution n’est pas sous-traitée, dans les conditions posées aux articles R2191-4 du code de la commande publique.</w:t>
      </w:r>
    </w:p>
    <w:p w14:paraId="2E5B79CF" w14:textId="77777777" w:rsidR="00691B31" w:rsidRPr="00416CFA" w:rsidRDefault="00691B31" w:rsidP="00691B31">
      <w:pPr>
        <w:jc w:val="both"/>
        <w:rPr>
          <w:rFonts w:cstheme="minorHAnsi"/>
          <w:bCs/>
          <w:sz w:val="20"/>
          <w:szCs w:val="20"/>
        </w:rPr>
      </w:pPr>
      <w:r w:rsidRPr="00416CFA">
        <w:rPr>
          <w:rFonts w:cstheme="minorHAnsi"/>
          <w:bCs/>
          <w:sz w:val="20"/>
          <w:szCs w:val="20"/>
        </w:rPr>
        <w:t>Son assiette est calculée conformément aux modalités prévues à l’article R2191-7 du code de la commande publique.</w:t>
      </w:r>
    </w:p>
    <w:p w14:paraId="789EED06" w14:textId="55894E19" w:rsidR="00691B31" w:rsidRPr="00AD0E1B" w:rsidRDefault="00691B31" w:rsidP="00691B31">
      <w:pPr>
        <w:jc w:val="both"/>
        <w:rPr>
          <w:rFonts w:cstheme="minorHAnsi"/>
          <w:b/>
          <w:i/>
          <w:iCs/>
          <w:sz w:val="20"/>
          <w:szCs w:val="20"/>
        </w:rPr>
      </w:pPr>
      <w:r w:rsidRPr="00AD0E1B">
        <w:rPr>
          <w:rFonts w:cstheme="minorHAnsi"/>
          <w:bCs/>
          <w:sz w:val="20"/>
          <w:szCs w:val="20"/>
        </w:rPr>
        <w:t xml:space="preserve">Son taux est de 5 %. </w:t>
      </w:r>
    </w:p>
    <w:p w14:paraId="259E608A" w14:textId="77777777" w:rsidR="008C7A3E" w:rsidRPr="00416CFA" w:rsidRDefault="008C7A3E" w:rsidP="008C7A3E">
      <w:pPr>
        <w:jc w:val="both"/>
        <w:rPr>
          <w:rFonts w:cstheme="minorHAnsi"/>
          <w:iCs/>
          <w:sz w:val="20"/>
          <w:szCs w:val="20"/>
        </w:rPr>
      </w:pPr>
      <w:r w:rsidRPr="00416CFA">
        <w:rPr>
          <w:rFonts w:cstheme="minorHAnsi"/>
          <w:iCs/>
          <w:sz w:val="20"/>
          <w:szCs w:val="20"/>
        </w:rPr>
        <w:lastRenderedPageBreak/>
        <w:t>Le montant de l’avance versée au titulaire n’est ni révisable ni actualisable.</w:t>
      </w:r>
    </w:p>
    <w:p w14:paraId="2A8C19B1" w14:textId="578B2951" w:rsidR="008C7A3E" w:rsidRPr="00416CFA" w:rsidRDefault="008C7A3E" w:rsidP="008C7A3E">
      <w:pPr>
        <w:jc w:val="both"/>
        <w:rPr>
          <w:rFonts w:cstheme="minorHAnsi"/>
          <w:iCs/>
          <w:sz w:val="20"/>
          <w:szCs w:val="20"/>
        </w:rPr>
      </w:pPr>
      <w:r w:rsidRPr="00416CFA">
        <w:rPr>
          <w:rFonts w:cstheme="minorHAnsi"/>
          <w:iCs/>
          <w:sz w:val="20"/>
          <w:szCs w:val="20"/>
        </w:rPr>
        <w:t>Le remboursement de l’avance s’effectue par précompte dès la première facture émise au titre des prestations dont le montant entre dans l’assiette de calcul de celle-là.</w:t>
      </w:r>
    </w:p>
    <w:p w14:paraId="5D378487" w14:textId="38F85D9B" w:rsidR="00FB414E" w:rsidRPr="00FE4B34" w:rsidRDefault="00FB414E" w:rsidP="00017F36">
      <w:pPr>
        <w:pStyle w:val="Titre2"/>
      </w:pPr>
      <w:bookmarkStart w:id="48" w:name="_Toc180155030"/>
      <w:r>
        <w:t>Modalités de facturation / Demandes de paiement</w:t>
      </w:r>
      <w:bookmarkEnd w:id="48"/>
    </w:p>
    <w:p w14:paraId="7F6663B7" w14:textId="637F0BDC" w:rsidR="00DA4ED0" w:rsidRPr="000E261B" w:rsidRDefault="00DA4ED0" w:rsidP="008A4EBC">
      <w:pPr>
        <w:pStyle w:val="Titre3"/>
        <w:numPr>
          <w:ilvl w:val="2"/>
          <w:numId w:val="9"/>
        </w:numPr>
        <w:ind w:left="1985"/>
        <w:jc w:val="both"/>
        <w:rPr>
          <w:rFonts w:cstheme="minorHAnsi"/>
          <w:i/>
          <w:iCs/>
          <w:color w:val="auto"/>
          <w:sz w:val="24"/>
          <w:szCs w:val="24"/>
        </w:rPr>
      </w:pPr>
      <w:bookmarkStart w:id="49" w:name="_Toc180155031"/>
      <w:r w:rsidRPr="000E261B">
        <w:rPr>
          <w:rFonts w:cstheme="minorHAnsi"/>
          <w:i/>
          <w:iCs/>
          <w:color w:val="auto"/>
          <w:sz w:val="24"/>
          <w:szCs w:val="24"/>
        </w:rPr>
        <w:t>Émission des demandes de paiement</w:t>
      </w:r>
      <w:bookmarkEnd w:id="49"/>
    </w:p>
    <w:p w14:paraId="58459A0C" w14:textId="10F3EB70" w:rsidR="002F19FF" w:rsidRPr="00AD0E1B" w:rsidRDefault="002F19FF" w:rsidP="00AD0E1B">
      <w:pPr>
        <w:jc w:val="both"/>
        <w:rPr>
          <w:rFonts w:cstheme="minorHAnsi"/>
          <w:iCs/>
          <w:sz w:val="20"/>
          <w:szCs w:val="20"/>
        </w:rPr>
      </w:pPr>
      <w:r w:rsidRPr="00AD0E1B">
        <w:rPr>
          <w:rFonts w:cstheme="minorHAnsi"/>
          <w:bCs/>
          <w:sz w:val="20"/>
          <w:szCs w:val="20"/>
        </w:rPr>
        <w:t>Les demandes de paiement sont émises à terme échu</w:t>
      </w:r>
      <w:r w:rsidR="00AD0E1B" w:rsidRPr="00AD0E1B">
        <w:rPr>
          <w:rFonts w:cstheme="minorHAnsi"/>
          <w:bCs/>
          <w:sz w:val="20"/>
          <w:szCs w:val="20"/>
        </w:rPr>
        <w:t xml:space="preserve"> a</w:t>
      </w:r>
      <w:r w:rsidRPr="00AD0E1B">
        <w:rPr>
          <w:rFonts w:cstheme="minorHAnsi"/>
          <w:iCs/>
          <w:sz w:val="20"/>
          <w:szCs w:val="20"/>
        </w:rPr>
        <w:t xml:space="preserve">près l’admission des prestations conformément aux stipulations du marché. </w:t>
      </w:r>
    </w:p>
    <w:p w14:paraId="2EFB5D05" w14:textId="3F406EF9"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p>
    <w:p w14:paraId="5F09F6F7" w14:textId="43E817CF" w:rsidR="00F57298" w:rsidRPr="00416CFA" w:rsidRDefault="00F57298" w:rsidP="008A4EBC">
      <w:pPr>
        <w:pStyle w:val="Paragraphedeliste"/>
        <w:numPr>
          <w:ilvl w:val="0"/>
          <w:numId w:val="5"/>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marché ;</w:t>
      </w:r>
    </w:p>
    <w:p w14:paraId="1C544FCD" w14:textId="39E62F19" w:rsidR="00F57298" w:rsidRPr="00416CFA" w:rsidRDefault="00F57298" w:rsidP="008A4EBC">
      <w:pPr>
        <w:pStyle w:val="Paragraphedeliste"/>
        <w:numPr>
          <w:ilvl w:val="0"/>
          <w:numId w:val="5"/>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bon de commande ;</w:t>
      </w:r>
    </w:p>
    <w:p w14:paraId="7E9E57D9" w14:textId="6C04C237" w:rsidR="00F57298" w:rsidRPr="00416CFA" w:rsidRDefault="00F57298" w:rsidP="008A4EBC">
      <w:pPr>
        <w:pStyle w:val="Paragraphedeliste"/>
        <w:numPr>
          <w:ilvl w:val="0"/>
          <w:numId w:val="5"/>
        </w:numPr>
        <w:ind w:hanging="153"/>
        <w:jc w:val="both"/>
        <w:rPr>
          <w:rFonts w:cstheme="minorHAnsi"/>
          <w:bCs/>
          <w:sz w:val="20"/>
          <w:szCs w:val="20"/>
        </w:rPr>
      </w:pPr>
      <w:proofErr w:type="gramStart"/>
      <w:r w:rsidRPr="00416CFA">
        <w:rPr>
          <w:rFonts w:cstheme="minorHAnsi"/>
          <w:bCs/>
          <w:sz w:val="20"/>
          <w:szCs w:val="20"/>
        </w:rPr>
        <w:t>la</w:t>
      </w:r>
      <w:proofErr w:type="gramEnd"/>
      <w:r w:rsidRPr="00416CFA">
        <w:rPr>
          <w:rFonts w:cstheme="minorHAnsi"/>
          <w:bCs/>
          <w:sz w:val="20"/>
          <w:szCs w:val="20"/>
        </w:rPr>
        <w:t xml:space="preserve"> désignation de la / des prestation(s) commandée(s)</w:t>
      </w:r>
      <w:r w:rsidR="00AE5868" w:rsidRPr="00416CFA">
        <w:rPr>
          <w:rFonts w:cstheme="minorHAnsi"/>
          <w:bCs/>
          <w:sz w:val="20"/>
          <w:szCs w:val="20"/>
        </w:rPr>
        <w:t> ;</w:t>
      </w:r>
    </w:p>
    <w:p w14:paraId="5E2CE3E8" w14:textId="258D779F" w:rsidR="00F57298" w:rsidRPr="00416CFA" w:rsidRDefault="00F57298" w:rsidP="008A4EBC">
      <w:pPr>
        <w:pStyle w:val="Paragraphedeliste"/>
        <w:numPr>
          <w:ilvl w:val="0"/>
          <w:numId w:val="5"/>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8A4EBC">
      <w:pPr>
        <w:pStyle w:val="Paragraphedeliste"/>
        <w:numPr>
          <w:ilvl w:val="0"/>
          <w:numId w:val="5"/>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de la TVA applicable à chaque prestation ;</w:t>
      </w:r>
    </w:p>
    <w:p w14:paraId="7492A49F" w14:textId="0F344BF5" w:rsidR="00AE5868" w:rsidRPr="00416CFA" w:rsidRDefault="00AE5868" w:rsidP="008A4EBC">
      <w:pPr>
        <w:pStyle w:val="Paragraphedeliste"/>
        <w:numPr>
          <w:ilvl w:val="0"/>
          <w:numId w:val="5"/>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8A4EBC">
      <w:pPr>
        <w:pStyle w:val="Titre3"/>
        <w:numPr>
          <w:ilvl w:val="2"/>
          <w:numId w:val="9"/>
        </w:numPr>
        <w:ind w:left="1985"/>
        <w:jc w:val="both"/>
        <w:rPr>
          <w:rFonts w:cstheme="minorHAnsi"/>
          <w:i/>
          <w:iCs/>
          <w:color w:val="auto"/>
        </w:rPr>
      </w:pPr>
      <w:bookmarkStart w:id="50" w:name="_Toc180155032"/>
      <w:r w:rsidRPr="00172A6F">
        <w:rPr>
          <w:rFonts w:cstheme="minorHAnsi"/>
          <w:i/>
          <w:iCs/>
          <w:color w:val="auto"/>
        </w:rPr>
        <w:t>Communication des demandes de paiement</w:t>
      </w:r>
      <w:bookmarkEnd w:id="50"/>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017F36">
      <w:pPr>
        <w:pStyle w:val="Titre2"/>
      </w:pPr>
      <w:bookmarkStart w:id="51" w:name="_Toc180155033"/>
      <w:r>
        <w:t>Modalités de paiement</w:t>
      </w:r>
      <w:bookmarkEnd w:id="51"/>
    </w:p>
    <w:p w14:paraId="39D97B74" w14:textId="4DAEC149" w:rsidR="00A228E1" w:rsidRPr="00172A6F" w:rsidRDefault="00A228E1" w:rsidP="008A4EBC">
      <w:pPr>
        <w:pStyle w:val="Titre3"/>
        <w:numPr>
          <w:ilvl w:val="2"/>
          <w:numId w:val="9"/>
        </w:numPr>
        <w:ind w:left="1985"/>
        <w:jc w:val="both"/>
        <w:rPr>
          <w:rFonts w:cstheme="minorHAnsi"/>
          <w:i/>
          <w:iCs/>
          <w:color w:val="auto"/>
        </w:rPr>
      </w:pPr>
      <w:bookmarkStart w:id="52" w:name="_Toc180155034"/>
      <w:r w:rsidRPr="00172A6F">
        <w:rPr>
          <w:rFonts w:cstheme="minorHAnsi"/>
          <w:i/>
          <w:iCs/>
          <w:color w:val="auto"/>
        </w:rPr>
        <w:t>Règlement des prestations - RIB</w:t>
      </w:r>
      <w:bookmarkEnd w:id="52"/>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8A4EBC">
      <w:pPr>
        <w:pStyle w:val="Titre3"/>
        <w:numPr>
          <w:ilvl w:val="2"/>
          <w:numId w:val="9"/>
        </w:numPr>
        <w:ind w:left="1985"/>
        <w:jc w:val="both"/>
        <w:rPr>
          <w:rFonts w:cstheme="minorHAnsi"/>
          <w:i/>
          <w:iCs/>
          <w:color w:val="auto"/>
        </w:rPr>
      </w:pPr>
      <w:bookmarkStart w:id="53" w:name="_Toc180155035"/>
      <w:r w:rsidRPr="00172A6F">
        <w:rPr>
          <w:rFonts w:cstheme="minorHAnsi"/>
          <w:i/>
          <w:iCs/>
          <w:color w:val="auto"/>
        </w:rPr>
        <w:t>Délai global de paiement</w:t>
      </w:r>
      <w:bookmarkEnd w:id="53"/>
    </w:p>
    <w:p w14:paraId="5573DEAC" w14:textId="0F925C28" w:rsidR="00A228E1" w:rsidRPr="00AD0E1B" w:rsidRDefault="073027AD" w:rsidP="392B7E6E">
      <w:pPr>
        <w:spacing w:before="240"/>
        <w:jc w:val="both"/>
        <w:rPr>
          <w:sz w:val="20"/>
          <w:szCs w:val="20"/>
        </w:rPr>
      </w:pPr>
      <w:r w:rsidRPr="00AD0E1B">
        <w:rPr>
          <w:sz w:val="20"/>
          <w:szCs w:val="20"/>
        </w:rPr>
        <w:t xml:space="preserve">En application des articles L2192-10 et R2192-10 du code de la commande publique, le délai maximum de paiement est de 30 jours à compter </w:t>
      </w:r>
      <w:r w:rsidRPr="00AD0E1B">
        <w:rPr>
          <w:rFonts w:eastAsiaTheme="minorEastAsia"/>
          <w:sz w:val="20"/>
          <w:szCs w:val="20"/>
        </w:rPr>
        <w:t>de la présentation de la demande de paiement</w:t>
      </w:r>
      <w:r w:rsidRPr="00AD0E1B">
        <w:rPr>
          <w:sz w:val="20"/>
          <w:szCs w:val="20"/>
        </w:rPr>
        <w:t>.</w:t>
      </w:r>
      <w:r w:rsidR="2A15BDFA" w:rsidRPr="00AD0E1B">
        <w:rPr>
          <w:sz w:val="20"/>
          <w:szCs w:val="20"/>
        </w:rPr>
        <w:t xml:space="preserve"> </w:t>
      </w:r>
    </w:p>
    <w:p w14:paraId="47A50B06" w14:textId="5FF128BA" w:rsidR="00A228E1" w:rsidRPr="00416CFA" w:rsidRDefault="00A228E1" w:rsidP="00691B31">
      <w:pPr>
        <w:jc w:val="both"/>
        <w:rPr>
          <w:rFonts w:cstheme="minorHAnsi"/>
          <w:bCs/>
          <w:sz w:val="20"/>
          <w:szCs w:val="20"/>
        </w:rPr>
      </w:pPr>
      <w:r w:rsidRPr="00416CFA">
        <w:rPr>
          <w:rFonts w:cstheme="minorHAnsi"/>
          <w:bCs/>
          <w:sz w:val="20"/>
          <w:szCs w:val="20"/>
        </w:rPr>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8A4EBC">
      <w:pPr>
        <w:pStyle w:val="Titre3"/>
        <w:numPr>
          <w:ilvl w:val="2"/>
          <w:numId w:val="9"/>
        </w:numPr>
        <w:ind w:left="1985"/>
        <w:jc w:val="both"/>
        <w:rPr>
          <w:rFonts w:cstheme="minorHAnsi"/>
          <w:i/>
          <w:iCs/>
          <w:color w:val="auto"/>
        </w:rPr>
      </w:pPr>
      <w:bookmarkStart w:id="54" w:name="_Toc180155036"/>
      <w:r w:rsidRPr="00172A6F">
        <w:rPr>
          <w:rFonts w:cstheme="minorHAnsi"/>
          <w:i/>
          <w:iCs/>
          <w:color w:val="auto"/>
        </w:rPr>
        <w:t>Retard de paiement</w:t>
      </w:r>
      <w:bookmarkEnd w:id="54"/>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szCs w:val="22"/>
          <w:lang w:val="fr-FR"/>
        </w:rPr>
        <w:t>conformément</w:t>
      </w:r>
      <w:r w:rsidRPr="00416CFA">
        <w:rPr>
          <w:rFonts w:asciiTheme="minorHAnsi" w:hAnsiTheme="minorHAnsi" w:cstheme="minorHAnsi"/>
          <w:sz w:val="20"/>
          <w:szCs w:val="22"/>
          <w:lang w:val="fr-FR"/>
        </w:rPr>
        <w:t xml:space="preserve"> à l’</w:t>
      </w:r>
      <w:r w:rsidR="000C7569" w:rsidRPr="00416CFA">
        <w:rPr>
          <w:rFonts w:asciiTheme="minorHAnsi" w:hAnsiTheme="minorHAnsi" w:cstheme="minorHAnsi"/>
          <w:sz w:val="20"/>
          <w:szCs w:val="22"/>
          <w:lang w:val="fr-FR"/>
        </w:rPr>
        <w:t>article</w:t>
      </w:r>
      <w:r w:rsidRPr="00416CFA">
        <w:rPr>
          <w:rFonts w:asciiTheme="minorHAnsi" w:hAnsiTheme="minorHAnsi" w:cstheme="minorHAnsi"/>
          <w:sz w:val="20"/>
          <w:szCs w:val="22"/>
          <w:lang w:val="fr-FR"/>
        </w:rPr>
        <w:t xml:space="preserve"> </w:t>
      </w:r>
      <w:r w:rsidR="000C7569" w:rsidRPr="00416CFA">
        <w:rPr>
          <w:rFonts w:asciiTheme="minorHAnsi" w:hAnsiTheme="minorHAnsi" w:cstheme="minorHAnsi"/>
          <w:sz w:val="20"/>
          <w:szCs w:val="22"/>
          <w:lang w:val="fr-FR"/>
        </w:rPr>
        <w:t>R2192</w:t>
      </w:r>
      <w:r w:rsidR="00B4639E" w:rsidRPr="00416CFA">
        <w:rPr>
          <w:rFonts w:asciiTheme="minorHAnsi" w:hAnsiTheme="minorHAnsi" w:cstheme="minorHAnsi"/>
          <w:sz w:val="20"/>
          <w:szCs w:val="22"/>
          <w:lang w:val="fr-FR"/>
        </w:rPr>
        <w:t>-</w:t>
      </w:r>
      <w:r w:rsidR="000C7569" w:rsidRPr="00416CFA">
        <w:rPr>
          <w:rFonts w:asciiTheme="minorHAnsi" w:hAnsiTheme="minorHAnsi" w:cstheme="minorHAnsi"/>
          <w:sz w:val="20"/>
          <w:szCs w:val="22"/>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lastRenderedPageBreak/>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017F36">
      <w:pPr>
        <w:pStyle w:val="Titre2"/>
      </w:pPr>
      <w:bookmarkStart w:id="55" w:name="_Toc180155037"/>
      <w:r>
        <w:t>Modalités de paiement en cas de cotraitance et/ou sous</w:t>
      </w:r>
      <w:r w:rsidR="2F107F22">
        <w:t>-</w:t>
      </w:r>
      <w:r>
        <w:t>traitance</w:t>
      </w:r>
      <w:bookmarkEnd w:id="55"/>
    </w:p>
    <w:p w14:paraId="3BB5D4B4" w14:textId="6CA66F8A" w:rsidR="000C7569" w:rsidRPr="00172A6F" w:rsidRDefault="000C7569" w:rsidP="008A4EBC">
      <w:pPr>
        <w:pStyle w:val="Titre3"/>
        <w:numPr>
          <w:ilvl w:val="2"/>
          <w:numId w:val="9"/>
        </w:numPr>
        <w:ind w:left="1985"/>
        <w:jc w:val="both"/>
        <w:rPr>
          <w:rFonts w:cstheme="minorHAnsi"/>
          <w:i/>
          <w:iCs/>
          <w:color w:val="auto"/>
        </w:rPr>
      </w:pPr>
      <w:bookmarkStart w:id="56" w:name="_Toc180155038"/>
      <w:r w:rsidRPr="00172A6F">
        <w:rPr>
          <w:rFonts w:cstheme="minorHAnsi"/>
          <w:i/>
          <w:iCs/>
          <w:color w:val="auto"/>
        </w:rPr>
        <w:t>Facturation et paiement en cas de co-traitance</w:t>
      </w:r>
      <w:bookmarkEnd w:id="56"/>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conjoint, chaque membre du groupement perçoit directement les sommes se rapportant à l’exécution de ses propres prestations.</w:t>
      </w:r>
    </w:p>
    <w:p w14:paraId="2489F974" w14:textId="3183CF2E"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solidaire, le paiement est effectué sur un compte unique, ouvert au nom du mandataire.</w:t>
      </w:r>
    </w:p>
    <w:p w14:paraId="6E9CFE3A" w14:textId="3915A271" w:rsidR="000C7569" w:rsidRPr="00AD0E1B" w:rsidRDefault="4E20DF55" w:rsidP="392B7E6E">
      <w:pPr>
        <w:jc w:val="both"/>
        <w:rPr>
          <w:sz w:val="20"/>
          <w:szCs w:val="20"/>
        </w:rPr>
      </w:pPr>
      <w:r w:rsidRPr="00AD0E1B">
        <w:rPr>
          <w:sz w:val="20"/>
          <w:szCs w:val="20"/>
        </w:rPr>
        <w:t>Les autres dispositions relatives à la cotraitance s’appliquent selon l’article 12.1 du CCAG</w:t>
      </w:r>
      <w:r w:rsidR="70DEFF8B" w:rsidRPr="00AD0E1B">
        <w:rPr>
          <w:sz w:val="20"/>
          <w:szCs w:val="20"/>
        </w:rPr>
        <w:t xml:space="preserve"> </w:t>
      </w:r>
      <w:r w:rsidR="0F8A10B2" w:rsidRPr="00AD0E1B">
        <w:rPr>
          <w:sz w:val="20"/>
          <w:szCs w:val="20"/>
        </w:rPr>
        <w:t>applicable au présent march</w:t>
      </w:r>
      <w:r w:rsidR="00AD0E1B" w:rsidRPr="00AD0E1B">
        <w:rPr>
          <w:sz w:val="20"/>
          <w:szCs w:val="20"/>
        </w:rPr>
        <w:t>é</w:t>
      </w:r>
      <w:r w:rsidR="3ED3894C" w:rsidRPr="00AD0E1B">
        <w:rPr>
          <w:sz w:val="20"/>
          <w:szCs w:val="20"/>
        </w:rPr>
        <w:t>.</w:t>
      </w:r>
    </w:p>
    <w:p w14:paraId="58157C7B" w14:textId="791A5CDC" w:rsidR="006301CC" w:rsidRPr="00172A6F" w:rsidRDefault="006301CC" w:rsidP="008A4EBC">
      <w:pPr>
        <w:pStyle w:val="Titre3"/>
        <w:numPr>
          <w:ilvl w:val="2"/>
          <w:numId w:val="9"/>
        </w:numPr>
        <w:ind w:left="1985"/>
        <w:jc w:val="both"/>
        <w:rPr>
          <w:rFonts w:cstheme="minorHAnsi"/>
          <w:i/>
          <w:iCs/>
          <w:color w:val="auto"/>
        </w:rPr>
      </w:pPr>
      <w:bookmarkStart w:id="57" w:name="_Toc180155039"/>
      <w:r w:rsidRPr="00172A6F">
        <w:rPr>
          <w:rFonts w:cstheme="minorHAnsi"/>
          <w:i/>
          <w:iCs/>
          <w:color w:val="auto"/>
        </w:rPr>
        <w:t>Facturation et paiement en cas de sous-</w:t>
      </w:r>
      <w:bookmarkEnd w:id="57"/>
      <w:r w:rsidR="00012916" w:rsidRPr="0001291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8A4EBC">
      <w:pPr>
        <w:pStyle w:val="Titre3"/>
        <w:numPr>
          <w:ilvl w:val="2"/>
          <w:numId w:val="9"/>
        </w:numPr>
        <w:ind w:left="1985"/>
        <w:jc w:val="both"/>
        <w:rPr>
          <w:rFonts w:cstheme="minorHAnsi"/>
          <w:i/>
          <w:iCs/>
          <w:color w:val="auto"/>
        </w:rPr>
      </w:pPr>
      <w:bookmarkStart w:id="58" w:name="_Toc180155040"/>
      <w:r w:rsidRPr="00172A6F">
        <w:rPr>
          <w:rFonts w:cstheme="minorHAnsi"/>
          <w:i/>
          <w:iCs/>
          <w:color w:val="auto"/>
        </w:rPr>
        <w:t>Cession ou nantissement des créances</w:t>
      </w:r>
      <w:bookmarkEnd w:id="58"/>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017F36">
      <w:pPr>
        <w:pStyle w:val="Titre1"/>
        <w:numPr>
          <w:ilvl w:val="0"/>
          <w:numId w:val="9"/>
        </w:numPr>
        <w:pBdr>
          <w:top w:val="single" w:sz="2" w:space="1" w:color="auto"/>
          <w:bottom w:val="single" w:sz="12" w:space="1" w:color="auto"/>
        </w:pBdr>
        <w:tabs>
          <w:tab w:val="num" w:pos="284"/>
        </w:tabs>
        <w:spacing w:after="240"/>
        <w:ind w:left="283" w:hanging="357"/>
        <w:jc w:val="both"/>
        <w:rPr>
          <w:rFonts w:cstheme="minorHAnsi"/>
          <w:sz w:val="32"/>
          <w:szCs w:val="32"/>
        </w:rPr>
      </w:pPr>
      <w:bookmarkStart w:id="59" w:name="_Toc180155041"/>
      <w:bookmarkStart w:id="60" w:name="_Ref186706600"/>
      <w:bookmarkStart w:id="61" w:name="_Ref116370716"/>
      <w:bookmarkStart w:id="62" w:name="_Ref116370793"/>
      <w:bookmarkStart w:id="63" w:name="_Toc196502387"/>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9"/>
      <w:bookmarkEnd w:id="60"/>
      <w:bookmarkEnd w:id="63"/>
      <w:r w:rsidRPr="00B06823">
        <w:rPr>
          <w:rFonts w:cstheme="minorHAnsi"/>
          <w:sz w:val="32"/>
          <w:szCs w:val="32"/>
        </w:rPr>
        <w:t xml:space="preserve"> </w:t>
      </w:r>
      <w:bookmarkEnd w:id="61"/>
      <w:bookmarkEnd w:id="62"/>
    </w:p>
    <w:p w14:paraId="3FB98561" w14:textId="67943469" w:rsidR="00FB0D70" w:rsidRDefault="005D56D0" w:rsidP="00017F36">
      <w:pPr>
        <w:pStyle w:val="Titre2"/>
      </w:pPr>
      <w:bookmarkStart w:id="64" w:name="_Toc180155042"/>
      <w:r w:rsidRPr="000B11B4">
        <w:t>Interlocuteurs</w:t>
      </w:r>
      <w:r w:rsidR="00FB0D70" w:rsidRPr="000B11B4">
        <w:t xml:space="preserve"> du titulaire</w:t>
      </w:r>
      <w:bookmarkEnd w:id="64"/>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4BA07A24" w:rsidR="009C3C25" w:rsidRPr="00FB0D70" w:rsidRDefault="00FF4723" w:rsidP="003950FD">
            <w:pPr>
              <w:spacing w:before="240"/>
              <w:jc w:val="both"/>
              <w:rPr>
                <w:rFonts w:cstheme="minorHAnsi"/>
                <w:bCs/>
                <w:sz w:val="20"/>
                <w:szCs w:val="20"/>
              </w:rPr>
            </w:pPr>
            <w:r>
              <w:rPr>
                <w:rFonts w:cstheme="minorHAnsi"/>
                <w:bCs/>
                <w:sz w:val="20"/>
                <w:szCs w:val="20"/>
              </w:rPr>
              <w:t>Direction des achats du GIE Groupe CCIR Paris Ile de France</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355AA97C" w:rsidR="009C3C25" w:rsidRPr="00FB0D70" w:rsidRDefault="009C3C25">
            <w:pPr>
              <w:jc w:val="both"/>
              <w:rPr>
                <w:rFonts w:cstheme="minorHAnsi"/>
                <w:bCs/>
                <w:sz w:val="20"/>
                <w:szCs w:val="20"/>
              </w:rPr>
            </w:pPr>
            <w:r w:rsidRPr="00FB0D70">
              <w:rPr>
                <w:rFonts w:cstheme="minorHAnsi"/>
                <w:bCs/>
                <w:sz w:val="20"/>
                <w:szCs w:val="20"/>
              </w:rPr>
              <w:t>Un interlocuteur du prestataire pour le suivi opérationnel du marché est désigné dans chaque établissement pouvant émettre un bon de commande</w:t>
            </w:r>
            <w:r w:rsidR="00FF4723">
              <w:rPr>
                <w:rFonts w:cstheme="minorHAnsi"/>
                <w:bCs/>
                <w:sz w:val="20"/>
                <w:szCs w:val="20"/>
              </w:rPr>
              <w:t xml:space="preserve"> </w:t>
            </w:r>
            <w:r w:rsidR="00087DF9">
              <w:rPr>
                <w:rFonts w:cstheme="minorHAnsi"/>
                <w:bCs/>
                <w:sz w:val="20"/>
                <w:szCs w:val="20"/>
              </w:rPr>
              <w:t xml:space="preserve">et le </w:t>
            </w:r>
            <w:r w:rsidR="00FF4723">
              <w:rPr>
                <w:rFonts w:cstheme="minorHAnsi"/>
                <w:bCs/>
                <w:sz w:val="20"/>
                <w:szCs w:val="20"/>
              </w:rPr>
              <w:t>Service de Prévention des Risques (SPR)</w:t>
            </w:r>
            <w:r w:rsidR="00087DF9">
              <w:rPr>
                <w:rFonts w:cstheme="minorHAnsi"/>
                <w:bCs/>
                <w:sz w:val="20"/>
                <w:szCs w:val="20"/>
              </w:rPr>
              <w:t xml:space="preserve"> garant de la conformité règlementaire et de l’application </w:t>
            </w:r>
            <w:r w:rsidR="00087DF9">
              <w:rPr>
                <w:rFonts w:cstheme="minorHAnsi"/>
                <w:bCs/>
                <w:sz w:val="20"/>
                <w:szCs w:val="20"/>
              </w:rPr>
              <w:lastRenderedPageBreak/>
              <w:t>des exigences de la politique santé et sécurité de la CCIR</w:t>
            </w:r>
            <w:r w:rsidRPr="00FB0D70">
              <w:rPr>
                <w:rFonts w:cstheme="minorHAnsi"/>
                <w:bCs/>
                <w:sz w:val="20"/>
                <w:szCs w:val="20"/>
              </w:rPr>
              <w:t>. Le nom et les coordonnées de chaque interlocuteur seront communiqués au titulaire après la notification du marché</w:t>
            </w:r>
            <w:r w:rsidR="00FF4723">
              <w:rPr>
                <w:rFonts w:cstheme="minorHAnsi"/>
                <w:bCs/>
                <w:sz w:val="20"/>
                <w:szCs w:val="20"/>
              </w:rPr>
              <w:t>.</w:t>
            </w:r>
          </w:p>
        </w:tc>
      </w:tr>
    </w:tbl>
    <w:p w14:paraId="17C4AFB7" w14:textId="363D17B1" w:rsidR="00E24624" w:rsidRPr="00E24624" w:rsidRDefault="00E24624" w:rsidP="00017F36">
      <w:pPr>
        <w:pStyle w:val="Titre2"/>
      </w:pPr>
      <w:r w:rsidRPr="00E24624">
        <w:lastRenderedPageBreak/>
        <w:t xml:space="preserve">Conditions générales d’exécution </w:t>
      </w:r>
    </w:p>
    <w:p w14:paraId="6F95C516" w14:textId="77777777" w:rsidR="00E24624" w:rsidRDefault="00E24624" w:rsidP="00E24624">
      <w:pPr>
        <w:pBdr>
          <w:top w:val="nil"/>
          <w:left w:val="nil"/>
          <w:bottom w:val="nil"/>
          <w:right w:val="nil"/>
          <w:between w:val="nil"/>
        </w:pBdr>
        <w:spacing w:after="240" w:line="232" w:lineRule="auto"/>
        <w:ind w:left="20" w:right="20"/>
        <w:jc w:val="both"/>
        <w:rPr>
          <w:color w:val="000000"/>
          <w:sz w:val="20"/>
          <w:szCs w:val="20"/>
        </w:rPr>
      </w:pPr>
      <w:r>
        <w:rPr>
          <w:rFonts w:ascii="Calibri" w:eastAsia="Calibri" w:hAnsi="Calibri" w:cs="Calibri"/>
          <w:color w:val="000000"/>
          <w:sz w:val="20"/>
          <w:szCs w:val="20"/>
        </w:rPr>
        <w:t>Les prestations devront être conformes aux stipulations du contrat (les normes et spécifications techniques applicables étant celles en vigueur à la date du contrat).</w:t>
      </w:r>
    </w:p>
    <w:p w14:paraId="5FB6D361" w14:textId="77777777" w:rsidR="00E24624" w:rsidRDefault="00E24624" w:rsidP="00E24624">
      <w:pPr>
        <w:rPr>
          <w:color w:val="000000"/>
          <w:sz w:val="20"/>
          <w:szCs w:val="20"/>
        </w:rPr>
      </w:pPr>
      <w:r>
        <w:rPr>
          <w:rFonts w:ascii="Calibri" w:eastAsia="Calibri" w:hAnsi="Calibri" w:cs="Calibri"/>
          <w:color w:val="000000"/>
          <w:sz w:val="20"/>
          <w:szCs w:val="20"/>
        </w:rPr>
        <w:t>Les conditions d’exécution sont décrites au CCTP</w:t>
      </w:r>
    </w:p>
    <w:p w14:paraId="11FBF375" w14:textId="77777777" w:rsidR="00E24624" w:rsidRPr="00E24624" w:rsidRDefault="00E24624" w:rsidP="00017F36">
      <w:pPr>
        <w:pStyle w:val="Titre2"/>
      </w:pPr>
      <w:r w:rsidRPr="00E24624">
        <w:t>Matériels, objets et approvisionnements confiés au titulaire :</w:t>
      </w:r>
    </w:p>
    <w:p w14:paraId="628FCD2E" w14:textId="77777777" w:rsidR="00E24624" w:rsidRDefault="00E24624" w:rsidP="00E24624">
      <w:pPr>
        <w:pBdr>
          <w:top w:val="nil"/>
          <w:left w:val="nil"/>
          <w:bottom w:val="nil"/>
          <w:right w:val="nil"/>
          <w:between w:val="nil"/>
        </w:pBdr>
        <w:spacing w:line="232" w:lineRule="auto"/>
        <w:ind w:left="20" w:right="20"/>
        <w:jc w:val="both"/>
        <w:rPr>
          <w:color w:val="000000"/>
          <w:sz w:val="20"/>
          <w:szCs w:val="20"/>
        </w:rPr>
      </w:pPr>
      <w:r>
        <w:rPr>
          <w:rFonts w:ascii="Calibri" w:eastAsia="Calibri" w:hAnsi="Calibri" w:cs="Calibri"/>
          <w:color w:val="000000"/>
          <w:sz w:val="20"/>
          <w:szCs w:val="20"/>
        </w:rPr>
        <w:t>En vue de l'exécution du contrat, des matériels, objets et approvisionnements peuvent être remis par le pouvoir adjudicateur au titulaire sans transfert de propriété à son profit. Les conditions de remise puis de restitution sont prévues à l'article 17 du CCAG-FCS.</w:t>
      </w:r>
    </w:p>
    <w:p w14:paraId="5FC2EDE5" w14:textId="2DF8A7BE" w:rsidR="00E24624" w:rsidRPr="00E24624" w:rsidRDefault="00E24624" w:rsidP="00017F36">
      <w:pPr>
        <w:pStyle w:val="Titre2"/>
      </w:pPr>
      <w:bookmarkStart w:id="65" w:name="_2u6wntf" w:colFirst="0" w:colLast="0"/>
      <w:bookmarkEnd w:id="65"/>
      <w:r w:rsidRPr="00E24624">
        <w:t xml:space="preserve">Tableau des délais de remise des documents par le titulaire </w:t>
      </w:r>
    </w:p>
    <w:tbl>
      <w:tblPr>
        <w:tblW w:w="102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16"/>
        <w:gridCol w:w="4019"/>
      </w:tblGrid>
      <w:tr w:rsidR="00E24624" w14:paraId="3703EE8A" w14:textId="77777777" w:rsidTr="00D55F64">
        <w:trPr>
          <w:trHeight w:val="563"/>
          <w:jc w:val="center"/>
        </w:trPr>
        <w:tc>
          <w:tcPr>
            <w:tcW w:w="6216" w:type="dxa"/>
            <w:shd w:val="clear" w:color="auto" w:fill="C6D9F1"/>
            <w:vAlign w:val="center"/>
          </w:tcPr>
          <w:p w14:paraId="6786795A" w14:textId="77777777" w:rsidR="00E24624" w:rsidRDefault="00E24624" w:rsidP="00D55F64">
            <w:pPr>
              <w:jc w:val="center"/>
              <w:rPr>
                <w:color w:val="000000"/>
                <w:sz w:val="20"/>
                <w:szCs w:val="20"/>
              </w:rPr>
            </w:pPr>
            <w:r>
              <w:rPr>
                <w:rFonts w:ascii="Calibri" w:eastAsia="Calibri" w:hAnsi="Calibri" w:cs="Calibri"/>
                <w:color w:val="000000"/>
                <w:sz w:val="20"/>
                <w:szCs w:val="20"/>
              </w:rPr>
              <w:t>Désignation des documents exigés</w:t>
            </w:r>
          </w:p>
        </w:tc>
        <w:tc>
          <w:tcPr>
            <w:tcW w:w="4019" w:type="dxa"/>
            <w:shd w:val="clear" w:color="auto" w:fill="C6D9F1"/>
            <w:vAlign w:val="center"/>
          </w:tcPr>
          <w:p w14:paraId="2CEA63D0" w14:textId="77777777" w:rsidR="00E24624" w:rsidRDefault="00E24624" w:rsidP="00D55F64">
            <w:pPr>
              <w:jc w:val="center"/>
              <w:rPr>
                <w:color w:val="000000"/>
                <w:sz w:val="20"/>
                <w:szCs w:val="20"/>
              </w:rPr>
            </w:pPr>
            <w:r>
              <w:rPr>
                <w:rFonts w:ascii="Calibri" w:eastAsia="Calibri" w:hAnsi="Calibri" w:cs="Calibri"/>
                <w:color w:val="000000"/>
                <w:sz w:val="20"/>
                <w:szCs w:val="20"/>
              </w:rPr>
              <w:t>Délais de remise des documents</w:t>
            </w:r>
          </w:p>
        </w:tc>
      </w:tr>
      <w:tr w:rsidR="00E24624" w14:paraId="1C83EAAC" w14:textId="77777777" w:rsidTr="00D55F64">
        <w:trPr>
          <w:trHeight w:val="1279"/>
          <w:jc w:val="center"/>
        </w:trPr>
        <w:tc>
          <w:tcPr>
            <w:tcW w:w="6216" w:type="dxa"/>
            <w:shd w:val="clear" w:color="auto" w:fill="auto"/>
            <w:vAlign w:val="center"/>
          </w:tcPr>
          <w:p w14:paraId="2CE30504" w14:textId="77777777" w:rsidR="00E24624" w:rsidRDefault="00E24624" w:rsidP="00D55F64">
            <w:pPr>
              <w:ind w:right="140"/>
              <w:jc w:val="both"/>
              <w:rPr>
                <w:color w:val="000000"/>
                <w:sz w:val="20"/>
                <w:szCs w:val="20"/>
              </w:rPr>
            </w:pPr>
            <w:r>
              <w:rPr>
                <w:rFonts w:ascii="Calibri" w:eastAsia="Calibri" w:hAnsi="Calibri" w:cs="Calibri"/>
                <w:color w:val="000000"/>
                <w:sz w:val="20"/>
                <w:szCs w:val="20"/>
              </w:rPr>
              <w:t>Liste des personnes en charge du suivi de l’exécution des prestations</w:t>
            </w:r>
          </w:p>
          <w:p w14:paraId="1C443EFA" w14:textId="77777777" w:rsidR="00E24624" w:rsidRDefault="00E24624" w:rsidP="00D55F64">
            <w:pPr>
              <w:ind w:right="140"/>
              <w:jc w:val="both"/>
              <w:rPr>
                <w:color w:val="000000"/>
                <w:sz w:val="20"/>
                <w:szCs w:val="20"/>
              </w:rPr>
            </w:pPr>
            <w:r>
              <w:rPr>
                <w:rFonts w:ascii="Calibri" w:eastAsia="Calibri" w:hAnsi="Calibri" w:cs="Calibri"/>
                <w:color w:val="000000"/>
                <w:sz w:val="20"/>
                <w:szCs w:val="20"/>
              </w:rPr>
              <w:t>Le document comprend notamment les noms, coordonnées et adresses mails d</w:t>
            </w:r>
            <w:r>
              <w:rPr>
                <w:rFonts w:ascii="Calibri" w:eastAsia="Calibri" w:hAnsi="Calibri" w:cs="Calibri"/>
                <w:sz w:val="20"/>
                <w:szCs w:val="20"/>
              </w:rPr>
              <w:t>es</w:t>
            </w:r>
            <w:r>
              <w:rPr>
                <w:rFonts w:ascii="Calibri" w:eastAsia="Calibri" w:hAnsi="Calibri" w:cs="Calibri"/>
                <w:color w:val="000000"/>
                <w:sz w:val="20"/>
                <w:szCs w:val="20"/>
              </w:rPr>
              <w:t xml:space="preserve"> responsables d’exploitation </w:t>
            </w:r>
            <w:r>
              <w:rPr>
                <w:rFonts w:ascii="Calibri" w:eastAsia="Calibri" w:hAnsi="Calibri" w:cs="Calibri"/>
                <w:sz w:val="20"/>
                <w:szCs w:val="20"/>
              </w:rPr>
              <w:t xml:space="preserve">titulaires et </w:t>
            </w:r>
            <w:r>
              <w:rPr>
                <w:rFonts w:ascii="Calibri" w:eastAsia="Calibri" w:hAnsi="Calibri" w:cs="Calibri"/>
                <w:color w:val="000000"/>
                <w:sz w:val="20"/>
                <w:szCs w:val="20"/>
              </w:rPr>
              <w:t>suppléants et responsable commercial (ceux prése</w:t>
            </w:r>
            <w:r>
              <w:rPr>
                <w:rFonts w:ascii="Calibri" w:eastAsia="Calibri" w:hAnsi="Calibri" w:cs="Calibri"/>
                <w:sz w:val="20"/>
                <w:szCs w:val="20"/>
              </w:rPr>
              <w:t>ntés dans l’offre du candidat)</w:t>
            </w:r>
          </w:p>
        </w:tc>
        <w:tc>
          <w:tcPr>
            <w:tcW w:w="4019" w:type="dxa"/>
            <w:shd w:val="clear" w:color="auto" w:fill="auto"/>
            <w:vAlign w:val="center"/>
          </w:tcPr>
          <w:p w14:paraId="0130AC1B" w14:textId="77777777" w:rsidR="00E24624" w:rsidRDefault="00E24624" w:rsidP="00D55F64">
            <w:pPr>
              <w:jc w:val="center"/>
              <w:rPr>
                <w:color w:val="000000"/>
                <w:sz w:val="20"/>
                <w:szCs w:val="20"/>
              </w:rPr>
            </w:pPr>
            <w:r>
              <w:rPr>
                <w:rFonts w:ascii="Calibri" w:eastAsia="Calibri" w:hAnsi="Calibri" w:cs="Calibri"/>
                <w:color w:val="000000"/>
                <w:sz w:val="20"/>
                <w:szCs w:val="20"/>
              </w:rPr>
              <w:t>A la 1ère réunion de cadrage</w:t>
            </w:r>
          </w:p>
          <w:p w14:paraId="43472C86" w14:textId="77777777" w:rsidR="00E24624" w:rsidRDefault="00E24624" w:rsidP="00D55F64">
            <w:pPr>
              <w:jc w:val="center"/>
              <w:rPr>
                <w:color w:val="000000"/>
                <w:sz w:val="20"/>
                <w:szCs w:val="20"/>
              </w:rPr>
            </w:pPr>
            <w:r>
              <w:rPr>
                <w:rFonts w:ascii="Calibri" w:eastAsia="Calibri" w:hAnsi="Calibri" w:cs="Calibri"/>
                <w:color w:val="000000"/>
                <w:sz w:val="20"/>
                <w:szCs w:val="20"/>
              </w:rPr>
              <w:t>Destinataire : responsable du site concerné *</w:t>
            </w:r>
          </w:p>
        </w:tc>
      </w:tr>
      <w:tr w:rsidR="00E24624" w14:paraId="5608FB67" w14:textId="77777777" w:rsidTr="00D55F64">
        <w:trPr>
          <w:trHeight w:val="1344"/>
          <w:jc w:val="center"/>
        </w:trPr>
        <w:tc>
          <w:tcPr>
            <w:tcW w:w="6216" w:type="dxa"/>
            <w:shd w:val="clear" w:color="auto" w:fill="auto"/>
            <w:vAlign w:val="center"/>
          </w:tcPr>
          <w:p w14:paraId="0BCE8D32" w14:textId="77777777" w:rsidR="00E24624" w:rsidRDefault="00E24624" w:rsidP="00D55F64">
            <w:pPr>
              <w:ind w:right="140"/>
              <w:jc w:val="both"/>
              <w:rPr>
                <w:color w:val="000000"/>
                <w:sz w:val="20"/>
                <w:szCs w:val="20"/>
              </w:rPr>
            </w:pPr>
            <w:r>
              <w:rPr>
                <w:rFonts w:ascii="Calibri" w:eastAsia="Calibri" w:hAnsi="Calibri" w:cs="Calibri"/>
                <w:color w:val="000000"/>
                <w:sz w:val="20"/>
                <w:szCs w:val="20"/>
              </w:rPr>
              <w:t>Liste nominative actualisée des agents titulaires et suppléants travaillant sur le site</w:t>
            </w:r>
          </w:p>
          <w:p w14:paraId="0E0B804C" w14:textId="77777777" w:rsidR="00E24624" w:rsidRDefault="00E24624" w:rsidP="00D55F64">
            <w:pPr>
              <w:ind w:right="140"/>
              <w:jc w:val="both"/>
              <w:rPr>
                <w:color w:val="000000"/>
                <w:sz w:val="20"/>
                <w:szCs w:val="20"/>
              </w:rPr>
            </w:pPr>
            <w:r>
              <w:rPr>
                <w:rFonts w:ascii="Calibri" w:eastAsia="Calibri" w:hAnsi="Calibri" w:cs="Calibri"/>
                <w:color w:val="000000"/>
                <w:sz w:val="20"/>
                <w:szCs w:val="20"/>
              </w:rPr>
              <w:t>Le document comprend le nom des agents, les prestations respectives et les horaires de travail sur papier à entête de l’entreprise</w:t>
            </w:r>
          </w:p>
        </w:tc>
        <w:tc>
          <w:tcPr>
            <w:tcW w:w="4019" w:type="dxa"/>
            <w:shd w:val="clear" w:color="auto" w:fill="auto"/>
            <w:vAlign w:val="center"/>
          </w:tcPr>
          <w:p w14:paraId="6A45A1DF" w14:textId="77777777" w:rsidR="00E24624" w:rsidRDefault="00E24624" w:rsidP="00D55F64">
            <w:pPr>
              <w:jc w:val="center"/>
              <w:rPr>
                <w:color w:val="000000"/>
                <w:sz w:val="20"/>
                <w:szCs w:val="20"/>
              </w:rPr>
            </w:pPr>
            <w:r>
              <w:rPr>
                <w:rFonts w:ascii="Calibri" w:eastAsia="Calibri" w:hAnsi="Calibri" w:cs="Calibri"/>
                <w:color w:val="000000"/>
                <w:sz w:val="20"/>
                <w:szCs w:val="20"/>
              </w:rPr>
              <w:t>15 jours calendaires après la notification du marché</w:t>
            </w:r>
          </w:p>
          <w:p w14:paraId="0C5FE60B" w14:textId="77777777" w:rsidR="00E24624" w:rsidRDefault="00E24624" w:rsidP="00D55F64">
            <w:pPr>
              <w:jc w:val="center"/>
              <w:rPr>
                <w:color w:val="000000"/>
                <w:sz w:val="20"/>
                <w:szCs w:val="20"/>
              </w:rPr>
            </w:pPr>
            <w:r>
              <w:rPr>
                <w:rFonts w:ascii="Calibri" w:eastAsia="Calibri" w:hAnsi="Calibri" w:cs="Calibri"/>
                <w:color w:val="000000"/>
                <w:sz w:val="20"/>
                <w:szCs w:val="20"/>
              </w:rPr>
              <w:t>Destinataire : responsable du site concerné *</w:t>
            </w:r>
          </w:p>
        </w:tc>
      </w:tr>
      <w:tr w:rsidR="00E24624" w14:paraId="60309C25" w14:textId="77777777" w:rsidTr="00D55F64">
        <w:trPr>
          <w:trHeight w:val="1406"/>
          <w:jc w:val="center"/>
        </w:trPr>
        <w:tc>
          <w:tcPr>
            <w:tcW w:w="6216" w:type="dxa"/>
            <w:shd w:val="clear" w:color="auto" w:fill="auto"/>
            <w:vAlign w:val="center"/>
          </w:tcPr>
          <w:p w14:paraId="31A17C3B" w14:textId="77777777" w:rsidR="00E24624" w:rsidRDefault="00E24624" w:rsidP="00D55F64">
            <w:pPr>
              <w:ind w:right="140"/>
              <w:jc w:val="both"/>
              <w:rPr>
                <w:color w:val="000000"/>
                <w:sz w:val="20"/>
                <w:szCs w:val="20"/>
              </w:rPr>
            </w:pPr>
            <w:r>
              <w:rPr>
                <w:rFonts w:ascii="Calibri" w:eastAsia="Calibri" w:hAnsi="Calibri" w:cs="Calibri"/>
                <w:color w:val="000000"/>
                <w:sz w:val="20"/>
                <w:szCs w:val="20"/>
              </w:rPr>
              <w:t>Attestations de qualification des agents titulaires et suppléants travaillant sur le site</w:t>
            </w:r>
          </w:p>
          <w:p w14:paraId="1B27A6CC" w14:textId="77777777" w:rsidR="00E24624" w:rsidRDefault="00E24624" w:rsidP="00D55F64">
            <w:pPr>
              <w:ind w:right="140"/>
              <w:jc w:val="both"/>
              <w:rPr>
                <w:color w:val="000000"/>
                <w:sz w:val="20"/>
                <w:szCs w:val="20"/>
              </w:rPr>
            </w:pPr>
            <w:r>
              <w:rPr>
                <w:rFonts w:ascii="Calibri" w:eastAsia="Calibri" w:hAnsi="Calibri" w:cs="Calibri"/>
                <w:color w:val="000000"/>
                <w:sz w:val="20"/>
                <w:szCs w:val="20"/>
              </w:rPr>
              <w:t>Le titulaire transmettra une copie des diplômes et habilitation des agents (SSIAP2, SSIAP1, CQP et MAC APS, Carte professionnelle, SST, habilitation électrique, etc.) sur chaque site</w:t>
            </w:r>
          </w:p>
        </w:tc>
        <w:tc>
          <w:tcPr>
            <w:tcW w:w="4019" w:type="dxa"/>
            <w:shd w:val="clear" w:color="auto" w:fill="auto"/>
            <w:vAlign w:val="center"/>
          </w:tcPr>
          <w:p w14:paraId="597ABFA2" w14:textId="3747F6E5" w:rsidR="00E24624" w:rsidRDefault="00E24624" w:rsidP="00D55F64">
            <w:pPr>
              <w:jc w:val="center"/>
              <w:rPr>
                <w:color w:val="000000"/>
                <w:sz w:val="20"/>
                <w:szCs w:val="20"/>
              </w:rPr>
            </w:pPr>
            <w:r>
              <w:rPr>
                <w:rFonts w:ascii="Calibri" w:eastAsia="Calibri" w:hAnsi="Calibri" w:cs="Calibri"/>
                <w:color w:val="000000"/>
                <w:sz w:val="20"/>
                <w:szCs w:val="20"/>
              </w:rPr>
              <w:t>15 jours calendaires après la notification du marché</w:t>
            </w:r>
          </w:p>
          <w:p w14:paraId="5516A123" w14:textId="77777777" w:rsidR="00E24624" w:rsidRDefault="00E24624" w:rsidP="00D55F64">
            <w:pPr>
              <w:jc w:val="center"/>
              <w:rPr>
                <w:color w:val="000000"/>
                <w:sz w:val="20"/>
                <w:szCs w:val="20"/>
              </w:rPr>
            </w:pPr>
            <w:r>
              <w:rPr>
                <w:rFonts w:ascii="Calibri" w:eastAsia="Calibri" w:hAnsi="Calibri" w:cs="Calibri"/>
                <w:color w:val="000000"/>
                <w:sz w:val="20"/>
                <w:szCs w:val="20"/>
              </w:rPr>
              <w:t>Destinataire : responsable du site concerné *</w:t>
            </w:r>
          </w:p>
        </w:tc>
      </w:tr>
      <w:tr w:rsidR="00E24624" w14:paraId="2FD5B13C" w14:textId="77777777" w:rsidTr="00D55F64">
        <w:trPr>
          <w:trHeight w:val="996"/>
          <w:jc w:val="center"/>
        </w:trPr>
        <w:tc>
          <w:tcPr>
            <w:tcW w:w="6216" w:type="dxa"/>
            <w:shd w:val="clear" w:color="auto" w:fill="auto"/>
            <w:vAlign w:val="center"/>
          </w:tcPr>
          <w:p w14:paraId="43E32EE1" w14:textId="77777777" w:rsidR="00E24624" w:rsidRDefault="00E24624" w:rsidP="00D55F64">
            <w:pPr>
              <w:ind w:right="140"/>
              <w:jc w:val="both"/>
              <w:rPr>
                <w:color w:val="000000"/>
                <w:sz w:val="20"/>
                <w:szCs w:val="20"/>
              </w:rPr>
            </w:pPr>
            <w:r>
              <w:rPr>
                <w:rFonts w:ascii="Calibri" w:eastAsia="Calibri" w:hAnsi="Calibri" w:cs="Calibri"/>
                <w:color w:val="000000"/>
                <w:sz w:val="20"/>
                <w:szCs w:val="20"/>
              </w:rPr>
              <w:t>Copie des certificats d’inscription à l’URSSAF des agents titulaires et suppléants pour chaque site</w:t>
            </w:r>
          </w:p>
        </w:tc>
        <w:tc>
          <w:tcPr>
            <w:tcW w:w="4019" w:type="dxa"/>
            <w:shd w:val="clear" w:color="auto" w:fill="auto"/>
            <w:vAlign w:val="center"/>
          </w:tcPr>
          <w:p w14:paraId="3A3CA938" w14:textId="5ED784FC" w:rsidR="00E24624" w:rsidRDefault="00E24624" w:rsidP="00D55F64">
            <w:pPr>
              <w:jc w:val="center"/>
              <w:rPr>
                <w:color w:val="000000"/>
                <w:sz w:val="20"/>
                <w:szCs w:val="20"/>
              </w:rPr>
            </w:pPr>
            <w:r>
              <w:rPr>
                <w:rFonts w:ascii="Calibri" w:eastAsia="Calibri" w:hAnsi="Calibri" w:cs="Calibri"/>
                <w:color w:val="000000"/>
                <w:sz w:val="20"/>
                <w:szCs w:val="20"/>
              </w:rPr>
              <w:t>15 jours calendaires après la notification du marché</w:t>
            </w:r>
          </w:p>
          <w:p w14:paraId="44349219" w14:textId="77777777" w:rsidR="00E24624" w:rsidRDefault="00E24624" w:rsidP="00D55F64">
            <w:pPr>
              <w:jc w:val="center"/>
              <w:rPr>
                <w:color w:val="000000"/>
                <w:sz w:val="20"/>
                <w:szCs w:val="20"/>
              </w:rPr>
            </w:pPr>
            <w:r>
              <w:rPr>
                <w:rFonts w:ascii="Calibri" w:eastAsia="Calibri" w:hAnsi="Calibri" w:cs="Calibri"/>
                <w:color w:val="000000"/>
                <w:sz w:val="20"/>
                <w:szCs w:val="20"/>
              </w:rPr>
              <w:t>Destinataire : responsable du site concerné *</w:t>
            </w:r>
          </w:p>
        </w:tc>
      </w:tr>
      <w:tr w:rsidR="00E24624" w14:paraId="752CCE88" w14:textId="77777777" w:rsidTr="00D55F64">
        <w:trPr>
          <w:trHeight w:val="841"/>
          <w:jc w:val="center"/>
        </w:trPr>
        <w:tc>
          <w:tcPr>
            <w:tcW w:w="6216" w:type="dxa"/>
            <w:shd w:val="clear" w:color="auto" w:fill="auto"/>
            <w:vAlign w:val="center"/>
          </w:tcPr>
          <w:p w14:paraId="33FD10B5" w14:textId="77777777" w:rsidR="00E24624" w:rsidRDefault="00E24624" w:rsidP="00D55F64">
            <w:pPr>
              <w:ind w:right="140"/>
              <w:jc w:val="both"/>
              <w:rPr>
                <w:color w:val="000000"/>
                <w:sz w:val="20"/>
                <w:szCs w:val="20"/>
              </w:rPr>
            </w:pPr>
            <w:r>
              <w:rPr>
                <w:rFonts w:ascii="Calibri" w:eastAsia="Calibri" w:hAnsi="Calibri" w:cs="Calibri"/>
                <w:color w:val="000000"/>
                <w:sz w:val="20"/>
                <w:szCs w:val="20"/>
              </w:rPr>
              <w:t>Planning des vacations</w:t>
            </w:r>
          </w:p>
          <w:p w14:paraId="0E76B54A" w14:textId="77777777" w:rsidR="00E24624" w:rsidRDefault="00E24624" w:rsidP="00D55F64">
            <w:pPr>
              <w:ind w:right="140"/>
              <w:jc w:val="both"/>
              <w:rPr>
                <w:color w:val="000000"/>
                <w:sz w:val="20"/>
                <w:szCs w:val="20"/>
              </w:rPr>
            </w:pPr>
            <w:r>
              <w:rPr>
                <w:rFonts w:ascii="Calibri" w:eastAsia="Calibri" w:hAnsi="Calibri" w:cs="Calibri"/>
                <w:color w:val="000000"/>
                <w:sz w:val="20"/>
                <w:szCs w:val="20"/>
              </w:rPr>
              <w:t>Le titulaire remettra le planning de vacation des agents en poste sur les sites</w:t>
            </w:r>
          </w:p>
        </w:tc>
        <w:tc>
          <w:tcPr>
            <w:tcW w:w="4019" w:type="dxa"/>
            <w:shd w:val="clear" w:color="auto" w:fill="auto"/>
            <w:vAlign w:val="center"/>
          </w:tcPr>
          <w:p w14:paraId="7B15A0EF" w14:textId="77777777" w:rsidR="00E24624" w:rsidRDefault="00E24624" w:rsidP="00D55F64">
            <w:pPr>
              <w:jc w:val="center"/>
              <w:rPr>
                <w:color w:val="000000"/>
                <w:sz w:val="20"/>
                <w:szCs w:val="20"/>
              </w:rPr>
            </w:pPr>
            <w:r>
              <w:rPr>
                <w:rFonts w:ascii="Calibri" w:eastAsia="Calibri" w:hAnsi="Calibri" w:cs="Calibri"/>
                <w:color w:val="000000"/>
                <w:sz w:val="20"/>
                <w:szCs w:val="20"/>
              </w:rPr>
              <w:t>Tous les 20 du mois pour le mois suivant</w:t>
            </w:r>
          </w:p>
          <w:p w14:paraId="07CBF4DA" w14:textId="77777777" w:rsidR="00E24624" w:rsidRDefault="00E24624" w:rsidP="00D55F64">
            <w:pPr>
              <w:jc w:val="center"/>
              <w:rPr>
                <w:sz w:val="20"/>
                <w:szCs w:val="20"/>
              </w:rPr>
            </w:pPr>
            <w:r>
              <w:rPr>
                <w:rFonts w:ascii="Calibri" w:eastAsia="Calibri" w:hAnsi="Calibri" w:cs="Calibri"/>
                <w:sz w:val="20"/>
                <w:szCs w:val="20"/>
              </w:rPr>
              <w:t>Tous les 5 du mois pour le mois exécuté</w:t>
            </w:r>
          </w:p>
          <w:p w14:paraId="367D04C5" w14:textId="77777777" w:rsidR="00E24624" w:rsidRDefault="00E24624" w:rsidP="00D55F64">
            <w:pPr>
              <w:jc w:val="center"/>
              <w:rPr>
                <w:color w:val="000000"/>
                <w:sz w:val="20"/>
                <w:szCs w:val="20"/>
              </w:rPr>
            </w:pPr>
            <w:r>
              <w:rPr>
                <w:rFonts w:ascii="Calibri" w:eastAsia="Calibri" w:hAnsi="Calibri" w:cs="Calibri"/>
                <w:color w:val="000000"/>
                <w:sz w:val="20"/>
                <w:szCs w:val="20"/>
              </w:rPr>
              <w:t>Destinataire : responsable du site concerné *</w:t>
            </w:r>
          </w:p>
        </w:tc>
      </w:tr>
      <w:tr w:rsidR="00E24624" w14:paraId="736B7982" w14:textId="77777777" w:rsidTr="00D55F64">
        <w:trPr>
          <w:trHeight w:val="988"/>
          <w:jc w:val="center"/>
        </w:trPr>
        <w:tc>
          <w:tcPr>
            <w:tcW w:w="6216" w:type="dxa"/>
            <w:shd w:val="clear" w:color="auto" w:fill="auto"/>
            <w:vAlign w:val="center"/>
          </w:tcPr>
          <w:p w14:paraId="52FC36DC" w14:textId="77777777" w:rsidR="00E24624" w:rsidRDefault="00E24624" w:rsidP="00D55F64">
            <w:pPr>
              <w:ind w:right="140"/>
              <w:jc w:val="both"/>
              <w:rPr>
                <w:color w:val="000000"/>
                <w:sz w:val="20"/>
                <w:szCs w:val="20"/>
              </w:rPr>
            </w:pPr>
            <w:r>
              <w:rPr>
                <w:rFonts w:ascii="Calibri" w:eastAsia="Calibri" w:hAnsi="Calibri" w:cs="Calibri"/>
                <w:color w:val="000000"/>
                <w:sz w:val="20"/>
                <w:szCs w:val="20"/>
              </w:rPr>
              <w:t>Attestation d’assurance « Responsabilité civile professionnelle »</w:t>
            </w:r>
          </w:p>
        </w:tc>
        <w:tc>
          <w:tcPr>
            <w:tcW w:w="4019" w:type="dxa"/>
            <w:shd w:val="clear" w:color="auto" w:fill="auto"/>
            <w:vAlign w:val="center"/>
          </w:tcPr>
          <w:p w14:paraId="30D16EB7" w14:textId="77777777" w:rsidR="00E24624" w:rsidRDefault="00E24624" w:rsidP="00D55F64">
            <w:pPr>
              <w:jc w:val="center"/>
              <w:rPr>
                <w:color w:val="000000"/>
                <w:sz w:val="20"/>
                <w:szCs w:val="20"/>
              </w:rPr>
            </w:pPr>
            <w:r>
              <w:rPr>
                <w:rFonts w:ascii="Calibri" w:eastAsia="Calibri" w:hAnsi="Calibri" w:cs="Calibri"/>
                <w:color w:val="000000"/>
                <w:sz w:val="20"/>
                <w:szCs w:val="20"/>
              </w:rPr>
              <w:t>15 jours calendaires après la notification du marché</w:t>
            </w:r>
          </w:p>
          <w:p w14:paraId="6D911F52" w14:textId="77777777" w:rsidR="00E24624" w:rsidRDefault="00E24624" w:rsidP="00D55F64">
            <w:pPr>
              <w:jc w:val="center"/>
              <w:rPr>
                <w:color w:val="000000"/>
                <w:sz w:val="20"/>
                <w:szCs w:val="20"/>
              </w:rPr>
            </w:pPr>
            <w:r>
              <w:rPr>
                <w:rFonts w:ascii="Calibri" w:eastAsia="Calibri" w:hAnsi="Calibri" w:cs="Calibri"/>
                <w:color w:val="000000"/>
                <w:sz w:val="20"/>
                <w:szCs w:val="20"/>
              </w:rPr>
              <w:t>Destinataire : Assistants achats – Direction des Achats</w:t>
            </w:r>
          </w:p>
        </w:tc>
      </w:tr>
      <w:tr w:rsidR="00E24624" w14:paraId="45D77A17" w14:textId="77777777" w:rsidTr="00D55F64">
        <w:trPr>
          <w:trHeight w:val="1264"/>
          <w:jc w:val="center"/>
        </w:trPr>
        <w:tc>
          <w:tcPr>
            <w:tcW w:w="6216" w:type="dxa"/>
            <w:shd w:val="clear" w:color="auto" w:fill="auto"/>
            <w:vAlign w:val="center"/>
          </w:tcPr>
          <w:p w14:paraId="7D215FA4" w14:textId="77777777" w:rsidR="00E24624" w:rsidRDefault="00E24624" w:rsidP="00D55F64">
            <w:pPr>
              <w:ind w:right="140"/>
              <w:jc w:val="both"/>
              <w:rPr>
                <w:color w:val="000000"/>
                <w:sz w:val="20"/>
                <w:szCs w:val="20"/>
              </w:rPr>
            </w:pPr>
            <w:r>
              <w:rPr>
                <w:rFonts w:ascii="Calibri" w:eastAsia="Calibri" w:hAnsi="Calibri" w:cs="Calibri"/>
                <w:color w:val="000000"/>
                <w:sz w:val="20"/>
                <w:szCs w:val="20"/>
              </w:rPr>
              <w:lastRenderedPageBreak/>
              <w:t>Informations relatives à l’obligation de reprise du personnel</w:t>
            </w:r>
          </w:p>
          <w:p w14:paraId="045F1AAE" w14:textId="0F57B610" w:rsidR="00E24624" w:rsidRDefault="00E24624" w:rsidP="00D55F64">
            <w:pPr>
              <w:ind w:right="140"/>
              <w:jc w:val="both"/>
              <w:rPr>
                <w:color w:val="000000"/>
                <w:sz w:val="20"/>
                <w:szCs w:val="20"/>
              </w:rPr>
            </w:pPr>
            <w:r>
              <w:rPr>
                <w:rFonts w:ascii="Calibri" w:eastAsia="Calibri" w:hAnsi="Calibri" w:cs="Calibri"/>
                <w:color w:val="000000"/>
                <w:sz w:val="20"/>
                <w:szCs w:val="20"/>
              </w:rPr>
              <w:t>Le candidat transmettra les informations relatives aux effectifs et à la masse salariale sur les sites. Cette demande peut intervenir dans les cas de non-reconduction, de résiliation et/ou de renouvellement de marché.</w:t>
            </w:r>
          </w:p>
        </w:tc>
        <w:tc>
          <w:tcPr>
            <w:tcW w:w="4019" w:type="dxa"/>
            <w:shd w:val="clear" w:color="auto" w:fill="auto"/>
            <w:vAlign w:val="center"/>
          </w:tcPr>
          <w:p w14:paraId="4F8F41AD" w14:textId="77777777" w:rsidR="00E24624" w:rsidRDefault="00E24624" w:rsidP="00D55F64">
            <w:pPr>
              <w:jc w:val="center"/>
              <w:rPr>
                <w:color w:val="000000"/>
                <w:sz w:val="20"/>
                <w:szCs w:val="20"/>
              </w:rPr>
            </w:pPr>
            <w:r>
              <w:rPr>
                <w:rFonts w:ascii="Calibri" w:eastAsia="Calibri" w:hAnsi="Calibri" w:cs="Calibri"/>
                <w:color w:val="000000"/>
                <w:sz w:val="20"/>
                <w:szCs w:val="20"/>
              </w:rPr>
              <w:t>Sur demande de la Direction des Achats</w:t>
            </w:r>
          </w:p>
        </w:tc>
      </w:tr>
    </w:tbl>
    <w:p w14:paraId="7673A1F0" w14:textId="77777777" w:rsidR="00E24624" w:rsidRDefault="00E24624" w:rsidP="00E24624">
      <w:pPr>
        <w:rPr>
          <w:color w:val="000000"/>
          <w:sz w:val="20"/>
          <w:szCs w:val="20"/>
        </w:rPr>
      </w:pPr>
    </w:p>
    <w:p w14:paraId="3D755AAA" w14:textId="0596F53B" w:rsidR="00E24624" w:rsidRDefault="00E24624" w:rsidP="00E24624">
      <w:pPr>
        <w:rPr>
          <w:rFonts w:ascii="Calibri" w:eastAsia="Calibri" w:hAnsi="Calibri" w:cs="Calibri"/>
          <w:b/>
          <w:i/>
          <w:color w:val="000000"/>
          <w:sz w:val="20"/>
          <w:szCs w:val="20"/>
        </w:rPr>
      </w:pPr>
      <w:r>
        <w:rPr>
          <w:rFonts w:ascii="Calibri" w:eastAsia="Calibri" w:hAnsi="Calibri" w:cs="Calibri"/>
          <w:color w:val="000000"/>
          <w:sz w:val="20"/>
          <w:szCs w:val="20"/>
        </w:rPr>
        <w:t xml:space="preserve">* Chaque document est tenu à jour et adressé, à chaque </w:t>
      </w:r>
      <w:r>
        <w:rPr>
          <w:rFonts w:ascii="Calibri" w:eastAsia="Calibri" w:hAnsi="Calibri" w:cs="Calibri"/>
          <w:sz w:val="20"/>
          <w:szCs w:val="20"/>
        </w:rPr>
        <w:t>événement</w:t>
      </w:r>
      <w:r>
        <w:rPr>
          <w:rFonts w:ascii="Calibri" w:eastAsia="Calibri" w:hAnsi="Calibri" w:cs="Calibri"/>
          <w:color w:val="000000"/>
          <w:sz w:val="20"/>
          <w:szCs w:val="20"/>
        </w:rPr>
        <w:t xml:space="preserve"> entraînant une modification, au responsable du site concerné ou à son représentant désigné par l’établissement lors de la 1ère réunion de cadrage.</w:t>
      </w:r>
      <w:bookmarkStart w:id="66" w:name="_19c6y18" w:colFirst="0" w:colLast="0"/>
      <w:bookmarkStart w:id="67" w:name="_5xa1h7tekh5f" w:colFirst="0" w:colLast="0"/>
      <w:bookmarkEnd w:id="66"/>
      <w:bookmarkEnd w:id="67"/>
    </w:p>
    <w:p w14:paraId="5A240CB7" w14:textId="04AD40AE" w:rsidR="00E24624" w:rsidRPr="00E24624" w:rsidRDefault="00E24624" w:rsidP="00017F36">
      <w:pPr>
        <w:pStyle w:val="Titre2"/>
      </w:pPr>
      <w:r w:rsidRPr="00E24624">
        <w:t>Obligation de communication des informations relatives à la masse salariale dédiée aux prestations</w:t>
      </w:r>
    </w:p>
    <w:p w14:paraId="4A87329E" w14:textId="77777777" w:rsidR="00E24624" w:rsidRDefault="00E24624" w:rsidP="00E24624">
      <w:pPr>
        <w:jc w:val="both"/>
        <w:rPr>
          <w:color w:val="000000"/>
          <w:sz w:val="20"/>
          <w:szCs w:val="20"/>
        </w:rPr>
      </w:pPr>
      <w:r>
        <w:rPr>
          <w:rFonts w:ascii="Calibri" w:eastAsia="Calibri" w:hAnsi="Calibri" w:cs="Calibri"/>
          <w:color w:val="000000"/>
          <w:sz w:val="20"/>
          <w:szCs w:val="20"/>
        </w:rPr>
        <w:t>Lors du renouvellement du marché, le titulaire s’engage à remettre, à la demande des entreprises souhaitant se porter candidates, les documents suivants :</w:t>
      </w:r>
    </w:p>
    <w:p w14:paraId="034D5BAB" w14:textId="77777777" w:rsidR="00E24624" w:rsidRDefault="00E24624" w:rsidP="008A4EBC">
      <w:pPr>
        <w:numPr>
          <w:ilvl w:val="0"/>
          <w:numId w:val="38"/>
        </w:numPr>
        <w:tabs>
          <w:tab w:val="right" w:pos="9622"/>
        </w:tabs>
        <w:spacing w:after="0" w:line="240" w:lineRule="auto"/>
        <w:jc w:val="both"/>
        <w:rPr>
          <w:color w:val="000000"/>
          <w:sz w:val="20"/>
          <w:szCs w:val="20"/>
        </w:rPr>
      </w:pPr>
      <w:proofErr w:type="gramStart"/>
      <w:r>
        <w:rPr>
          <w:rFonts w:ascii="Calibri" w:eastAsia="Calibri" w:hAnsi="Calibri" w:cs="Calibri"/>
          <w:color w:val="000000"/>
          <w:sz w:val="20"/>
          <w:szCs w:val="20"/>
        </w:rPr>
        <w:t>l’effectif</w:t>
      </w:r>
      <w:proofErr w:type="gramEnd"/>
      <w:r>
        <w:rPr>
          <w:rFonts w:ascii="Calibri" w:eastAsia="Calibri" w:hAnsi="Calibri" w:cs="Calibri"/>
          <w:color w:val="000000"/>
          <w:sz w:val="20"/>
          <w:szCs w:val="20"/>
        </w:rPr>
        <w:t xml:space="preserve"> du personnel dédié à l’exécution des prestations objet du marché ;</w:t>
      </w:r>
    </w:p>
    <w:p w14:paraId="0C118915" w14:textId="13CACFBE" w:rsidR="00E24624" w:rsidRPr="00E24624" w:rsidRDefault="00E24624" w:rsidP="008A4EBC">
      <w:pPr>
        <w:numPr>
          <w:ilvl w:val="0"/>
          <w:numId w:val="38"/>
        </w:numPr>
        <w:tabs>
          <w:tab w:val="right" w:pos="9622"/>
        </w:tabs>
        <w:spacing w:after="0" w:line="240" w:lineRule="auto"/>
        <w:jc w:val="both"/>
        <w:rPr>
          <w:color w:val="000000"/>
          <w:sz w:val="20"/>
          <w:szCs w:val="20"/>
        </w:rPr>
      </w:pPr>
      <w:proofErr w:type="gramStart"/>
      <w:r>
        <w:rPr>
          <w:rFonts w:ascii="Calibri" w:eastAsia="Calibri" w:hAnsi="Calibri" w:cs="Calibri"/>
          <w:color w:val="000000"/>
          <w:sz w:val="20"/>
          <w:szCs w:val="20"/>
        </w:rPr>
        <w:t>la</w:t>
      </w:r>
      <w:proofErr w:type="gramEnd"/>
      <w:r>
        <w:rPr>
          <w:rFonts w:ascii="Calibri" w:eastAsia="Calibri" w:hAnsi="Calibri" w:cs="Calibri"/>
          <w:color w:val="000000"/>
          <w:sz w:val="20"/>
          <w:szCs w:val="20"/>
        </w:rPr>
        <w:t xml:space="preserve"> masse salariale correspondant incluant les conditions particulières de rémunérations (primes, 13ème mois, etc.)</w:t>
      </w:r>
    </w:p>
    <w:p w14:paraId="31636533" w14:textId="40BC1F82" w:rsidR="005D56D0" w:rsidRPr="007C29EC" w:rsidRDefault="00471D5D" w:rsidP="00017F36">
      <w:pPr>
        <w:pStyle w:val="Titre2"/>
      </w:pPr>
      <w:r>
        <w:t>Réunion de lancement</w:t>
      </w:r>
    </w:p>
    <w:p w14:paraId="3100E74A" w14:textId="2C126846" w:rsidR="005D56D0" w:rsidRPr="00087DF9" w:rsidRDefault="005D56D0" w:rsidP="00A557DD">
      <w:pPr>
        <w:jc w:val="both"/>
        <w:rPr>
          <w:rFonts w:eastAsiaTheme="majorEastAsia" w:cstheme="minorHAnsi"/>
          <w:sz w:val="20"/>
          <w:szCs w:val="20"/>
        </w:rPr>
      </w:pPr>
      <w:r w:rsidRPr="00087DF9">
        <w:rPr>
          <w:sz w:val="20"/>
          <w:szCs w:val="20"/>
        </w:rPr>
        <w:t xml:space="preserve">La réunion de lancement </w:t>
      </w:r>
      <w:r w:rsidRPr="00087DF9">
        <w:rPr>
          <w:rFonts w:eastAsiaTheme="majorEastAsia" w:cstheme="minorHAnsi"/>
          <w:sz w:val="20"/>
          <w:szCs w:val="20"/>
        </w:rPr>
        <w:t>aura lieu au plus tard</w:t>
      </w:r>
      <w:r w:rsidRPr="00087DF9">
        <w:rPr>
          <w:sz w:val="20"/>
          <w:szCs w:val="20"/>
        </w:rPr>
        <w:t xml:space="preserve"> </w:t>
      </w:r>
      <w:r w:rsidR="00087DF9" w:rsidRPr="00087DF9">
        <w:rPr>
          <w:sz w:val="20"/>
          <w:szCs w:val="20"/>
        </w:rPr>
        <w:t>5</w:t>
      </w:r>
      <w:r w:rsidRPr="00087DF9">
        <w:rPr>
          <w:sz w:val="20"/>
          <w:szCs w:val="20"/>
        </w:rPr>
        <w:t xml:space="preserve"> </w:t>
      </w:r>
      <w:r w:rsidRPr="00087DF9">
        <w:rPr>
          <w:rFonts w:eastAsiaTheme="majorEastAsia" w:cstheme="minorHAnsi"/>
          <w:sz w:val="20"/>
          <w:szCs w:val="20"/>
        </w:rPr>
        <w:t xml:space="preserve">jours </w:t>
      </w:r>
      <w:r w:rsidR="00087DF9" w:rsidRPr="00087DF9">
        <w:rPr>
          <w:rFonts w:eastAsiaTheme="majorEastAsia" w:cstheme="minorHAnsi"/>
          <w:sz w:val="20"/>
          <w:szCs w:val="20"/>
        </w:rPr>
        <w:t xml:space="preserve">ouvrés </w:t>
      </w:r>
      <w:r w:rsidRPr="00087DF9">
        <w:rPr>
          <w:rFonts w:eastAsiaTheme="majorEastAsia" w:cstheme="minorHAnsi"/>
          <w:sz w:val="20"/>
          <w:szCs w:val="20"/>
        </w:rPr>
        <w:t>après la notification du marché.</w:t>
      </w:r>
    </w:p>
    <w:p w14:paraId="1EEF9774" w14:textId="77777777" w:rsidR="00764335" w:rsidRPr="00764335" w:rsidRDefault="00764335" w:rsidP="00017F36">
      <w:pPr>
        <w:pStyle w:val="Titre2"/>
      </w:pPr>
      <w:r w:rsidRPr="00764335">
        <w:t>Suivi des prestations</w:t>
      </w:r>
    </w:p>
    <w:p w14:paraId="68920C30" w14:textId="77777777"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 xml:space="preserve">pour toutes les entités bénéficiaires du présent </w:t>
      </w:r>
      <w:proofErr w:type="gramStart"/>
      <w:r>
        <w:rPr>
          <w:sz w:val="20"/>
          <w:szCs w:val="20"/>
        </w:rPr>
        <w:t>marché</w:t>
      </w:r>
      <w:r w:rsidRPr="00632301">
        <w:rPr>
          <w:sz w:val="20"/>
          <w:szCs w:val="20"/>
        </w:rPr>
        <w:t> ,</w:t>
      </w:r>
      <w:proofErr w:type="gramEnd"/>
      <w:r w:rsidRPr="00632301">
        <w:rPr>
          <w:sz w:val="20"/>
          <w:szCs w:val="20"/>
        </w:rPr>
        <w:t xml:space="preserve"> comprenant </w:t>
      </w:r>
      <w:proofErr w:type="gramStart"/>
      <w:r w:rsidRPr="00632301">
        <w:rPr>
          <w:sz w:val="20"/>
          <w:szCs w:val="20"/>
        </w:rPr>
        <w:t>a</w:t>
      </w:r>
      <w:proofErr w:type="gramEnd"/>
      <w:r w:rsidRPr="00632301">
        <w:rPr>
          <w:sz w:val="20"/>
          <w:szCs w:val="20"/>
        </w:rPr>
        <w:t xml:space="preserve"> minima les informations suivantes</w:t>
      </w:r>
      <w:r>
        <w:rPr>
          <w:sz w:val="20"/>
          <w:szCs w:val="20"/>
        </w:rPr>
        <w:t xml:space="preserve"> </w:t>
      </w:r>
      <w:r w:rsidRPr="00632301">
        <w:rPr>
          <w:sz w:val="20"/>
          <w:szCs w:val="20"/>
        </w:rPr>
        <w:t>:</w:t>
      </w:r>
    </w:p>
    <w:p w14:paraId="45EA7F7A" w14:textId="77777777" w:rsidR="00764335" w:rsidRPr="00632301" w:rsidRDefault="00764335" w:rsidP="008A4EBC">
      <w:pPr>
        <w:pStyle w:val="Paragraphedeliste"/>
        <w:numPr>
          <w:ilvl w:val="0"/>
          <w:numId w:val="33"/>
        </w:numPr>
        <w:rPr>
          <w:sz w:val="20"/>
          <w:szCs w:val="20"/>
        </w:rPr>
      </w:pPr>
      <w:proofErr w:type="gramStart"/>
      <w:r w:rsidRPr="00632301">
        <w:rPr>
          <w:sz w:val="20"/>
          <w:szCs w:val="20"/>
        </w:rPr>
        <w:t>comptes</w:t>
      </w:r>
      <w:proofErr w:type="gramEnd"/>
      <w:r w:rsidRPr="00632301">
        <w:rPr>
          <w:sz w:val="20"/>
          <w:szCs w:val="20"/>
        </w:rPr>
        <w:t>-rendus des réunions</w:t>
      </w:r>
      <w:r>
        <w:rPr>
          <w:sz w:val="20"/>
          <w:szCs w:val="20"/>
        </w:rPr>
        <w:t> ;</w:t>
      </w:r>
    </w:p>
    <w:p w14:paraId="713EE97A" w14:textId="1C639004" w:rsidR="00764335" w:rsidRPr="00632301" w:rsidRDefault="00764335" w:rsidP="008A4EBC">
      <w:pPr>
        <w:pStyle w:val="Paragraphedeliste"/>
        <w:numPr>
          <w:ilvl w:val="0"/>
          <w:numId w:val="33"/>
        </w:numPr>
        <w:rPr>
          <w:sz w:val="20"/>
          <w:szCs w:val="20"/>
        </w:rPr>
      </w:pPr>
      <w:proofErr w:type="gramStart"/>
      <w:r>
        <w:rPr>
          <w:sz w:val="20"/>
          <w:szCs w:val="20"/>
        </w:rPr>
        <w:t>état</w:t>
      </w:r>
      <w:proofErr w:type="gramEnd"/>
      <w:r>
        <w:rPr>
          <w:sz w:val="20"/>
          <w:szCs w:val="20"/>
        </w:rPr>
        <w:t xml:space="preserve"> des consommations</w:t>
      </w:r>
      <w:r w:rsidR="00DB78A4">
        <w:rPr>
          <w:sz w:val="20"/>
          <w:szCs w:val="20"/>
        </w:rPr>
        <w:t xml:space="preserve"> par entité</w:t>
      </w:r>
      <w:r>
        <w:rPr>
          <w:sz w:val="20"/>
          <w:szCs w:val="20"/>
        </w:rPr>
        <w:t> ;</w:t>
      </w:r>
    </w:p>
    <w:p w14:paraId="4D7E20AA" w14:textId="3AA5FB49" w:rsidR="00764335" w:rsidRPr="00DB78A4" w:rsidRDefault="00764335" w:rsidP="008A4EBC">
      <w:pPr>
        <w:pStyle w:val="Paragraphedeliste"/>
        <w:numPr>
          <w:ilvl w:val="0"/>
          <w:numId w:val="33"/>
        </w:numPr>
        <w:rPr>
          <w:sz w:val="20"/>
          <w:szCs w:val="20"/>
        </w:rPr>
      </w:pPr>
      <w:proofErr w:type="gramStart"/>
      <w:r w:rsidRPr="00DB78A4">
        <w:rPr>
          <w:sz w:val="20"/>
          <w:szCs w:val="20"/>
        </w:rPr>
        <w:t>relevé</w:t>
      </w:r>
      <w:proofErr w:type="gramEnd"/>
      <w:r w:rsidRPr="00DB78A4">
        <w:rPr>
          <w:sz w:val="20"/>
          <w:szCs w:val="20"/>
        </w:rPr>
        <w:t xml:space="preserve"> des incidents</w:t>
      </w:r>
      <w:r w:rsidR="00DB78A4" w:rsidRPr="00DB78A4">
        <w:rPr>
          <w:sz w:val="20"/>
          <w:szCs w:val="20"/>
        </w:rPr>
        <w:t xml:space="preserve"> et de</w:t>
      </w:r>
      <w:r w:rsidR="00DB78A4">
        <w:rPr>
          <w:sz w:val="20"/>
          <w:szCs w:val="20"/>
        </w:rPr>
        <w:t xml:space="preserve"> leur</w:t>
      </w:r>
      <w:r w:rsidRPr="00DB78A4">
        <w:rPr>
          <w:sz w:val="20"/>
          <w:szCs w:val="20"/>
        </w:rPr>
        <w:t>s résolutions ;</w:t>
      </w:r>
    </w:p>
    <w:p w14:paraId="7AB7FFCF" w14:textId="77777777" w:rsidR="00764335" w:rsidRDefault="00764335" w:rsidP="008A4EBC">
      <w:pPr>
        <w:pStyle w:val="Paragraphedeliste"/>
        <w:numPr>
          <w:ilvl w:val="0"/>
          <w:numId w:val="33"/>
        </w:numPr>
        <w:rPr>
          <w:sz w:val="20"/>
          <w:szCs w:val="20"/>
        </w:rPr>
      </w:pPr>
      <w:proofErr w:type="gramStart"/>
      <w:r>
        <w:rPr>
          <w:sz w:val="20"/>
          <w:szCs w:val="20"/>
        </w:rPr>
        <w:t>relevé</w:t>
      </w:r>
      <w:proofErr w:type="gramEnd"/>
      <w:r>
        <w:rPr>
          <w:sz w:val="20"/>
          <w:szCs w:val="20"/>
        </w:rPr>
        <w:t xml:space="preserve"> et résultat des contrôles contradictoires ;</w:t>
      </w:r>
    </w:p>
    <w:p w14:paraId="54A17C31" w14:textId="77777777" w:rsidR="00D87885" w:rsidRDefault="00D87885" w:rsidP="00D87885">
      <w:pPr>
        <w:pStyle w:val="Paragraphedeliste"/>
        <w:rPr>
          <w:sz w:val="20"/>
          <w:szCs w:val="20"/>
        </w:rPr>
      </w:pPr>
    </w:p>
    <w:p w14:paraId="063D0971" w14:textId="1E304C7F" w:rsidR="00764335" w:rsidRDefault="00764335" w:rsidP="00764335">
      <w:pPr>
        <w:jc w:val="both"/>
        <w:rPr>
          <w:sz w:val="20"/>
          <w:szCs w:val="20"/>
        </w:rPr>
      </w:pPr>
      <w:r>
        <w:rPr>
          <w:sz w:val="20"/>
          <w:szCs w:val="20"/>
        </w:rPr>
        <w:t xml:space="preserve">Ces informations pourront être mises à disposition sur le site du titulaire. Ce dernier communiquera à l’acheteurs toutes les informations nécessaires à la connexion (en particulier les identifiant et mot de passe). </w:t>
      </w:r>
      <w:r w:rsidR="00E62938">
        <w:rPr>
          <w:sz w:val="20"/>
          <w:szCs w:val="20"/>
        </w:rPr>
        <w:t>À</w:t>
      </w:r>
      <w:r>
        <w:rPr>
          <w:sz w:val="20"/>
          <w:szCs w:val="20"/>
        </w:rPr>
        <w:t xml:space="preserve"> défaut, il fera parvenir à </w:t>
      </w:r>
      <w:r w:rsidRPr="00DC0455">
        <w:rPr>
          <w:sz w:val="20"/>
          <w:szCs w:val="20"/>
        </w:rPr>
        <w:t xml:space="preserve">l’acheteur selon une </w:t>
      </w:r>
      <w:r w:rsidRPr="00DC0455">
        <w:rPr>
          <w:rFonts w:eastAsia="Times New Roman" w:cstheme="minorHAnsi"/>
          <w:bCs/>
          <w:sz w:val="20"/>
          <w:szCs w:val="18"/>
          <w:lang w:eastAsia="fr-FR"/>
        </w:rPr>
        <w:t xml:space="preserve">périodicité </w:t>
      </w:r>
      <w:r w:rsidR="00DC0455" w:rsidRPr="00DC0455">
        <w:rPr>
          <w:rFonts w:eastAsia="Times New Roman" w:cstheme="minorHAnsi"/>
          <w:bCs/>
          <w:sz w:val="20"/>
          <w:szCs w:val="18"/>
          <w:lang w:eastAsia="fr-FR"/>
        </w:rPr>
        <w:t>trimestrielle</w:t>
      </w:r>
      <w:r w:rsidRPr="00DC0455">
        <w:rPr>
          <w:rFonts w:eastAsia="Times New Roman" w:cstheme="minorHAnsi"/>
          <w:bCs/>
          <w:sz w:val="20"/>
          <w:szCs w:val="18"/>
          <w:lang w:eastAsia="fr-FR"/>
        </w:rPr>
        <w:t xml:space="preserve"> </w:t>
      </w:r>
      <w:r w:rsidRPr="00DC0455">
        <w:rPr>
          <w:sz w:val="20"/>
          <w:szCs w:val="20"/>
        </w:rPr>
        <w:t>l’ensemble des informations demandées ci-dessus.</w:t>
      </w:r>
    </w:p>
    <w:p w14:paraId="6CB65832" w14:textId="3E3B773C" w:rsidR="00D87885" w:rsidRPr="00DC0455" w:rsidRDefault="00D87885" w:rsidP="00764335">
      <w:pPr>
        <w:jc w:val="both"/>
        <w:rPr>
          <w:sz w:val="20"/>
          <w:szCs w:val="20"/>
        </w:rPr>
      </w:pPr>
      <w:r>
        <w:rPr>
          <w:sz w:val="20"/>
          <w:szCs w:val="20"/>
        </w:rPr>
        <w:t xml:space="preserve">Le titulaire s’engage à transmettre dans les 15 jours suivant la fin de chaque année civile, un état récapitulatif des effectifs affectés à l’exécution </w:t>
      </w:r>
      <w:r w:rsidR="00162AE7">
        <w:rPr>
          <w:sz w:val="20"/>
          <w:szCs w:val="20"/>
        </w:rPr>
        <w:t>des prestations</w:t>
      </w:r>
      <w:r>
        <w:rPr>
          <w:sz w:val="20"/>
          <w:szCs w:val="20"/>
        </w:rPr>
        <w:t xml:space="preserve"> par site et/ou établissement </w:t>
      </w:r>
      <w:r w:rsidR="00162AE7">
        <w:rPr>
          <w:sz w:val="20"/>
          <w:szCs w:val="20"/>
        </w:rPr>
        <w:t>avec la confirmation que chaque agent en poste est bien titulaire d’</w:t>
      </w:r>
      <w:r w:rsidR="00162AE7" w:rsidRPr="00162AE7">
        <w:rPr>
          <w:sz w:val="20"/>
          <w:szCs w:val="20"/>
        </w:rPr>
        <w:t xml:space="preserve">une carte professionnelle </w:t>
      </w:r>
      <w:r w:rsidR="00162AE7">
        <w:rPr>
          <w:sz w:val="20"/>
          <w:szCs w:val="20"/>
        </w:rPr>
        <w:t>en cours de validité afin de continuer à</w:t>
      </w:r>
      <w:r w:rsidR="00162AE7" w:rsidRPr="00162AE7">
        <w:rPr>
          <w:sz w:val="20"/>
          <w:szCs w:val="20"/>
        </w:rPr>
        <w:t xml:space="preserve"> exercer une activité en tant qu'agent</w:t>
      </w:r>
      <w:r w:rsidR="00162AE7">
        <w:rPr>
          <w:sz w:val="20"/>
          <w:szCs w:val="20"/>
        </w:rPr>
        <w:t>.</w:t>
      </w:r>
    </w:p>
    <w:p w14:paraId="6883FF76" w14:textId="77777777" w:rsidR="00564F73" w:rsidRPr="00471D5D" w:rsidRDefault="00564F73" w:rsidP="00017F36">
      <w:pPr>
        <w:pStyle w:val="Titre2"/>
      </w:pPr>
      <w:bookmarkStart w:id="68" w:name="_Ref116371070"/>
      <w:bookmarkStart w:id="69" w:name="_Toc180155044"/>
      <w:r w:rsidRPr="00471D5D">
        <w:t>Modalités d’exécution</w:t>
      </w:r>
      <w:bookmarkEnd w:id="68"/>
      <w:bookmarkEnd w:id="69"/>
    </w:p>
    <w:p w14:paraId="2AEC32E7" w14:textId="3E88E91D" w:rsidR="00564F73" w:rsidRPr="00D8255A" w:rsidRDefault="58570E46" w:rsidP="008A4EBC">
      <w:pPr>
        <w:pStyle w:val="Titre3"/>
        <w:numPr>
          <w:ilvl w:val="2"/>
          <w:numId w:val="9"/>
        </w:numPr>
        <w:ind w:left="1985"/>
        <w:jc w:val="both"/>
        <w:rPr>
          <w:rFonts w:cstheme="minorHAnsi"/>
          <w:i/>
          <w:iCs/>
          <w:color w:val="auto"/>
        </w:rPr>
      </w:pPr>
      <w:bookmarkStart w:id="70" w:name="_Toc180155045"/>
      <w:r w:rsidRPr="00D8255A">
        <w:rPr>
          <w:rFonts w:cstheme="minorHAnsi"/>
          <w:i/>
          <w:iCs/>
          <w:color w:val="auto"/>
        </w:rPr>
        <w:t>Exécution des bons de commandes</w:t>
      </w:r>
      <w:r w:rsidR="0F283564" w:rsidRPr="00D8255A">
        <w:rPr>
          <w:rFonts w:cstheme="minorHAnsi"/>
          <w:i/>
          <w:iCs/>
          <w:color w:val="auto"/>
        </w:rPr>
        <w:t xml:space="preserve"> </w:t>
      </w:r>
      <w:bookmarkStart w:id="71" w:name="_Hlk180413759"/>
      <w:bookmarkEnd w:id="70"/>
    </w:p>
    <w:p w14:paraId="42698403" w14:textId="7E956278" w:rsidR="00564F73" w:rsidRPr="00306F62" w:rsidRDefault="58570E46" w:rsidP="008A4EBC">
      <w:pPr>
        <w:pStyle w:val="Paragraphedeliste"/>
        <w:numPr>
          <w:ilvl w:val="0"/>
          <w:numId w:val="3"/>
        </w:numPr>
        <w:jc w:val="both"/>
        <w:rPr>
          <w:b/>
          <w:bCs/>
          <w:sz w:val="20"/>
          <w:szCs w:val="20"/>
        </w:rPr>
      </w:pPr>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8A4EBC">
      <w:pPr>
        <w:numPr>
          <w:ilvl w:val="0"/>
          <w:numId w:val="7"/>
        </w:numPr>
        <w:ind w:right="-427"/>
        <w:contextualSpacing/>
        <w:jc w:val="both"/>
        <w:rPr>
          <w:rFonts w:cstheme="minorHAnsi"/>
          <w:bCs/>
          <w:sz w:val="20"/>
          <w:szCs w:val="20"/>
        </w:rPr>
      </w:pPr>
      <w:proofErr w:type="gramStart"/>
      <w:r w:rsidRPr="00711191">
        <w:rPr>
          <w:rFonts w:cstheme="minorHAnsi"/>
          <w:bCs/>
          <w:sz w:val="20"/>
          <w:szCs w:val="20"/>
        </w:rPr>
        <w:t>le</w:t>
      </w:r>
      <w:proofErr w:type="gramEnd"/>
      <w:r w:rsidRPr="00711191">
        <w:rPr>
          <w:rFonts w:cstheme="minorHAnsi"/>
          <w:bCs/>
          <w:sz w:val="20"/>
          <w:szCs w:val="20"/>
        </w:rPr>
        <w:t xml:space="preserve"> numéro et la date du bon de commande,</w:t>
      </w:r>
    </w:p>
    <w:p w14:paraId="5A786EAA" w14:textId="77777777" w:rsidR="00564F73" w:rsidRPr="00711191" w:rsidRDefault="00564F73" w:rsidP="008A4EBC">
      <w:pPr>
        <w:numPr>
          <w:ilvl w:val="0"/>
          <w:numId w:val="7"/>
        </w:numPr>
        <w:ind w:right="-427"/>
        <w:contextualSpacing/>
        <w:jc w:val="both"/>
        <w:rPr>
          <w:rFonts w:cstheme="minorHAnsi"/>
          <w:bCs/>
          <w:sz w:val="20"/>
          <w:szCs w:val="20"/>
        </w:rPr>
      </w:pPr>
      <w:proofErr w:type="gramStart"/>
      <w:r w:rsidRPr="00711191">
        <w:rPr>
          <w:rFonts w:cstheme="minorHAnsi"/>
          <w:bCs/>
          <w:sz w:val="20"/>
          <w:szCs w:val="20"/>
        </w:rPr>
        <w:t>les</w:t>
      </w:r>
      <w:proofErr w:type="gramEnd"/>
      <w:r w:rsidRPr="00711191">
        <w:rPr>
          <w:rFonts w:cstheme="minorHAnsi"/>
          <w:bCs/>
          <w:sz w:val="20"/>
          <w:szCs w:val="20"/>
        </w:rPr>
        <w:t xml:space="preserve"> références de l’accord-cadre (intitulé, numéro),</w:t>
      </w:r>
    </w:p>
    <w:p w14:paraId="593A4BB2" w14:textId="77777777" w:rsidR="00564F73" w:rsidRPr="00711191" w:rsidRDefault="00564F73" w:rsidP="008A4EBC">
      <w:pPr>
        <w:numPr>
          <w:ilvl w:val="0"/>
          <w:numId w:val="7"/>
        </w:numPr>
        <w:ind w:right="-427"/>
        <w:contextualSpacing/>
        <w:jc w:val="both"/>
        <w:rPr>
          <w:rFonts w:cstheme="minorHAnsi"/>
          <w:bCs/>
          <w:sz w:val="20"/>
          <w:szCs w:val="20"/>
        </w:rPr>
      </w:pPr>
      <w:proofErr w:type="gramStart"/>
      <w:r w:rsidRPr="00711191">
        <w:rPr>
          <w:rFonts w:cstheme="minorHAnsi"/>
          <w:bCs/>
          <w:sz w:val="20"/>
          <w:szCs w:val="20"/>
        </w:rPr>
        <w:t>la</w:t>
      </w:r>
      <w:proofErr w:type="gramEnd"/>
      <w:r w:rsidRPr="00711191">
        <w:rPr>
          <w:rFonts w:cstheme="minorHAnsi"/>
          <w:bCs/>
          <w:sz w:val="20"/>
          <w:szCs w:val="20"/>
        </w:rPr>
        <w:t xml:space="preserve"> nature des prestations concernées, les sites de livraison ou d’exécution et les prix,</w:t>
      </w:r>
    </w:p>
    <w:p w14:paraId="2C76C0A2" w14:textId="77777777" w:rsidR="00564F73" w:rsidRPr="00711191" w:rsidRDefault="00564F73" w:rsidP="008A4EBC">
      <w:pPr>
        <w:numPr>
          <w:ilvl w:val="0"/>
          <w:numId w:val="7"/>
        </w:numPr>
        <w:ind w:right="-427"/>
        <w:contextualSpacing/>
        <w:jc w:val="both"/>
        <w:rPr>
          <w:rFonts w:cstheme="minorHAnsi"/>
          <w:bCs/>
          <w:sz w:val="20"/>
          <w:szCs w:val="20"/>
        </w:rPr>
      </w:pPr>
      <w:proofErr w:type="gramStart"/>
      <w:r w:rsidRPr="00711191">
        <w:rPr>
          <w:rFonts w:cstheme="minorHAnsi"/>
          <w:bCs/>
          <w:sz w:val="20"/>
          <w:szCs w:val="20"/>
        </w:rPr>
        <w:t>le</w:t>
      </w:r>
      <w:proofErr w:type="gramEnd"/>
      <w:r w:rsidRPr="00711191">
        <w:rPr>
          <w:rFonts w:cstheme="minorHAnsi"/>
          <w:bCs/>
          <w:sz w:val="20"/>
          <w:szCs w:val="20"/>
        </w:rPr>
        <w:t>(s) délai(s) ou date(s) d’exécution,</w:t>
      </w:r>
    </w:p>
    <w:p w14:paraId="62C8DFF1" w14:textId="77777777" w:rsidR="00564F73" w:rsidRPr="00711191" w:rsidRDefault="58570E46" w:rsidP="008A4EBC">
      <w:pPr>
        <w:numPr>
          <w:ilvl w:val="0"/>
          <w:numId w:val="7"/>
        </w:numPr>
        <w:spacing w:after="120"/>
        <w:ind w:left="714" w:right="-427" w:hanging="357"/>
        <w:contextualSpacing/>
        <w:jc w:val="both"/>
        <w:rPr>
          <w:rFonts w:cstheme="minorHAnsi"/>
          <w:bCs/>
          <w:sz w:val="20"/>
          <w:szCs w:val="20"/>
        </w:rPr>
      </w:pPr>
      <w:proofErr w:type="gramStart"/>
      <w:r w:rsidRPr="392B7E6E">
        <w:rPr>
          <w:sz w:val="20"/>
          <w:szCs w:val="20"/>
        </w:rPr>
        <w:t>le</w:t>
      </w:r>
      <w:proofErr w:type="gramEnd"/>
      <w:r w:rsidRPr="392B7E6E">
        <w:rPr>
          <w:sz w:val="20"/>
          <w:szCs w:val="20"/>
        </w:rPr>
        <w:t xml:space="preserve"> montant HT du bon de commande, le taux et le montant de la TVA, et le montant TTC du bon de commande.</w:t>
      </w:r>
    </w:p>
    <w:p w14:paraId="4F43F944" w14:textId="3728892C" w:rsidR="00564F73" w:rsidRPr="00711191" w:rsidRDefault="58570E46" w:rsidP="00306F62">
      <w:pPr>
        <w:spacing w:before="240" w:after="120"/>
        <w:ind w:right="-13"/>
        <w:jc w:val="both"/>
        <w:rPr>
          <w:sz w:val="20"/>
          <w:szCs w:val="20"/>
        </w:rPr>
      </w:pPr>
      <w:r w:rsidRPr="392B7E6E">
        <w:rPr>
          <w:sz w:val="20"/>
          <w:szCs w:val="20"/>
        </w:rPr>
        <w:lastRenderedPageBreak/>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4F14CC76" w:rsidR="00564F73" w:rsidRPr="00306F62" w:rsidRDefault="58570E46" w:rsidP="008A4EBC">
      <w:pPr>
        <w:pStyle w:val="Paragraphedeliste"/>
        <w:numPr>
          <w:ilvl w:val="0"/>
          <w:numId w:val="2"/>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711191"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 xml:space="preserve">en dérogation à l’article 13.1.2 du CCAG </w:t>
      </w:r>
      <w:r w:rsidR="0F8A10B2" w:rsidRPr="392B7E6E">
        <w:rPr>
          <w:sz w:val="20"/>
          <w:szCs w:val="20"/>
        </w:rPr>
        <w:t>applicable au présent marché</w:t>
      </w:r>
      <w:r w:rsidRPr="392B7E6E">
        <w:rPr>
          <w:sz w:val="20"/>
          <w:szCs w:val="20"/>
        </w:rPr>
        <w:t>.</w:t>
      </w:r>
    </w:p>
    <w:p w14:paraId="5E57E08B" w14:textId="032A8577" w:rsidR="119CF1C5" w:rsidRPr="00DC0455" w:rsidRDefault="119CF1C5" w:rsidP="392B7E6E">
      <w:pPr>
        <w:jc w:val="both"/>
        <w:rPr>
          <w:sz w:val="20"/>
          <w:szCs w:val="20"/>
        </w:rPr>
      </w:pPr>
      <w:r w:rsidRPr="392B7E6E">
        <w:rPr>
          <w:sz w:val="20"/>
          <w:szCs w:val="20"/>
        </w:rPr>
        <w:t xml:space="preserve">Une prolongation du délai d’exécution peut être accordée par le pouvoir adjudicateur dans les conditions de l’article </w:t>
      </w:r>
      <w:r w:rsidRPr="00DC0455">
        <w:rPr>
          <w:sz w:val="20"/>
          <w:szCs w:val="20"/>
        </w:rPr>
        <w:t>13.3 du CCAG applicable au présent marché.</w:t>
      </w:r>
    </w:p>
    <w:p w14:paraId="5DB31BC4" w14:textId="6F875C58" w:rsidR="00564F73" w:rsidRPr="00306F62" w:rsidRDefault="1D4C8752" w:rsidP="008A4EBC">
      <w:pPr>
        <w:pStyle w:val="Paragraphedeliste"/>
        <w:numPr>
          <w:ilvl w:val="0"/>
          <w:numId w:val="1"/>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77777777" w:rsidR="00564F73" w:rsidRPr="00711191" w:rsidRDefault="00564F73" w:rsidP="00564F73">
      <w:pPr>
        <w:ind w:right="-13"/>
        <w:jc w:val="both"/>
        <w:rPr>
          <w:rFonts w:cstheme="minorHAnsi"/>
          <w:sz w:val="20"/>
          <w:szCs w:val="20"/>
        </w:rPr>
      </w:pPr>
      <w:r w:rsidRPr="00711191">
        <w:rPr>
          <w:rFonts w:cstheme="minorHAnsi"/>
          <w:sz w:val="20"/>
          <w:szCs w:val="20"/>
        </w:rPr>
        <w:t xml:space="preserve">Le pouvoir adjudicateur peut à tout moment annuler ou modifier un bon de commande,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321F2080" w14:textId="77777777" w:rsidR="00564F73"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48D89496" w14:textId="67844F9E" w:rsidR="0032172D" w:rsidRPr="003B7919" w:rsidRDefault="0032172D" w:rsidP="00017F36">
      <w:pPr>
        <w:pStyle w:val="Titre1"/>
        <w:numPr>
          <w:ilvl w:val="0"/>
          <w:numId w:val="9"/>
        </w:numPr>
        <w:pBdr>
          <w:top w:val="single" w:sz="2" w:space="1" w:color="auto"/>
          <w:bottom w:val="single" w:sz="12" w:space="1" w:color="auto"/>
        </w:pBdr>
        <w:spacing w:after="240"/>
        <w:jc w:val="both"/>
        <w:rPr>
          <w:rFonts w:cstheme="minorHAnsi"/>
          <w:sz w:val="32"/>
          <w:szCs w:val="32"/>
        </w:rPr>
      </w:pPr>
      <w:bookmarkStart w:id="72" w:name="_Ref186715258"/>
      <w:bookmarkStart w:id="73" w:name="_Toc196502388"/>
      <w:bookmarkEnd w:id="71"/>
      <w:r w:rsidRPr="003B7919">
        <w:rPr>
          <w:rFonts w:cstheme="minorHAnsi"/>
          <w:sz w:val="32"/>
          <w:szCs w:val="32"/>
        </w:rPr>
        <w:t>CONDITIONS PARTICULIERES D’EXECUTION DES PRESTATIONS</w:t>
      </w:r>
      <w:bookmarkEnd w:id="72"/>
      <w:bookmarkEnd w:id="73"/>
    </w:p>
    <w:p w14:paraId="655BC12B" w14:textId="798583DA" w:rsidR="00F662B0" w:rsidRPr="00DC0455" w:rsidRDefault="00F662B0" w:rsidP="00017F36">
      <w:pPr>
        <w:pStyle w:val="Titre2"/>
      </w:pPr>
      <w:bookmarkStart w:id="74" w:name="_Toc180155059"/>
      <w:bookmarkStart w:id="75" w:name="_Ref186703240"/>
      <w:bookmarkStart w:id="76" w:name="_Ref186703269"/>
      <w:bookmarkStart w:id="77" w:name="_Hlk180414012"/>
      <w:r w:rsidRPr="00DC0455">
        <w:t xml:space="preserve">Audit de la </w:t>
      </w:r>
      <w:r w:rsidRPr="00DC0455">
        <w:rPr>
          <w:rFonts w:eastAsia="Times New Roman"/>
          <w:szCs w:val="24"/>
          <w:lang w:eastAsia="fr-FR"/>
        </w:rPr>
        <w:t>prestation</w:t>
      </w:r>
      <w:bookmarkEnd w:id="74"/>
      <w:bookmarkEnd w:id="75"/>
      <w:bookmarkEnd w:id="76"/>
    </w:p>
    <w:p w14:paraId="0C0E7281" w14:textId="77777777" w:rsidR="00F662B0" w:rsidRPr="00711191" w:rsidRDefault="00F662B0" w:rsidP="00F662B0">
      <w:pPr>
        <w:jc w:val="both"/>
        <w:rPr>
          <w:rFonts w:cstheme="minorHAnsi"/>
          <w:sz w:val="20"/>
          <w:szCs w:val="20"/>
        </w:rPr>
      </w:pPr>
      <w:r w:rsidRPr="00711191">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711191" w:rsidRDefault="00F662B0" w:rsidP="00F662B0">
      <w:pPr>
        <w:jc w:val="both"/>
        <w:rPr>
          <w:rFonts w:cstheme="minorHAnsi"/>
          <w:sz w:val="20"/>
          <w:szCs w:val="20"/>
        </w:rPr>
      </w:pPr>
      <w:r w:rsidRPr="00711191">
        <w:rPr>
          <w:rFonts w:cstheme="minorHAnsi"/>
          <w:sz w:val="20"/>
          <w:szCs w:val="20"/>
        </w:rPr>
        <w:t>Dans tous les cas, le titulaire sera averti, 15 jours avant l’opération d’audit :</w:t>
      </w:r>
    </w:p>
    <w:p w14:paraId="67291CDE" w14:textId="140A2AFD" w:rsidR="00F662B0" w:rsidRPr="00DC0455" w:rsidRDefault="00F662B0" w:rsidP="008A4EBC">
      <w:pPr>
        <w:pStyle w:val="Paragraphedeliste"/>
        <w:numPr>
          <w:ilvl w:val="0"/>
          <w:numId w:val="22"/>
        </w:numPr>
        <w:jc w:val="both"/>
        <w:rPr>
          <w:rFonts w:cstheme="minorHAnsi"/>
          <w:sz w:val="20"/>
          <w:szCs w:val="20"/>
        </w:rPr>
      </w:pPr>
      <w:r w:rsidRPr="00DC0455">
        <w:rPr>
          <w:rFonts w:cstheme="minorHAnsi"/>
          <w:sz w:val="20"/>
          <w:szCs w:val="20"/>
        </w:rPr>
        <w:t xml:space="preserve">De la </w:t>
      </w:r>
      <w:r w:rsidRPr="00DC0455">
        <w:rPr>
          <w:rFonts w:cstheme="minorHAnsi"/>
          <w:bCs/>
          <w:sz w:val="20"/>
          <w:szCs w:val="20"/>
        </w:rPr>
        <w:t>prestation</w:t>
      </w:r>
      <w:r w:rsidRPr="00DC0455">
        <w:rPr>
          <w:rFonts w:cstheme="minorHAnsi"/>
          <w:sz w:val="20"/>
          <w:szCs w:val="20"/>
        </w:rPr>
        <w:t> ;</w:t>
      </w:r>
    </w:p>
    <w:p w14:paraId="2F457114" w14:textId="77777777" w:rsidR="00F662B0" w:rsidRPr="00233D85" w:rsidRDefault="00F662B0" w:rsidP="008A4EBC">
      <w:pPr>
        <w:pStyle w:val="Paragraphedeliste"/>
        <w:numPr>
          <w:ilvl w:val="0"/>
          <w:numId w:val="22"/>
        </w:numPr>
        <w:jc w:val="both"/>
        <w:rPr>
          <w:rFonts w:cstheme="minorHAnsi"/>
          <w:sz w:val="20"/>
          <w:szCs w:val="20"/>
        </w:rPr>
      </w:pPr>
      <w:r w:rsidRPr="00233D85">
        <w:rPr>
          <w:rFonts w:cstheme="minorHAnsi"/>
          <w:sz w:val="20"/>
          <w:szCs w:val="20"/>
        </w:rPr>
        <w:t>De la date de réalisation de l’audit ou de la période d’audit ;</w:t>
      </w:r>
    </w:p>
    <w:p w14:paraId="160FCC7B" w14:textId="77777777" w:rsidR="00F662B0" w:rsidRPr="00233D85" w:rsidRDefault="00F662B0" w:rsidP="008A4EBC">
      <w:pPr>
        <w:pStyle w:val="Paragraphedeliste"/>
        <w:numPr>
          <w:ilvl w:val="0"/>
          <w:numId w:val="22"/>
        </w:numPr>
        <w:jc w:val="both"/>
        <w:rPr>
          <w:rFonts w:cstheme="minorHAnsi"/>
          <w:sz w:val="20"/>
          <w:szCs w:val="20"/>
        </w:rPr>
      </w:pPr>
      <w:r w:rsidRPr="00233D85">
        <w:rPr>
          <w:rFonts w:cstheme="minorHAnsi"/>
          <w:sz w:val="20"/>
          <w:szCs w:val="20"/>
        </w:rPr>
        <w:t>Du lieu d’audit.</w:t>
      </w:r>
    </w:p>
    <w:p w14:paraId="772457B5" w14:textId="1402FC8B" w:rsidR="00F662B0" w:rsidRPr="00DC0455" w:rsidRDefault="00F662B0" w:rsidP="00F662B0">
      <w:pPr>
        <w:jc w:val="both"/>
        <w:rPr>
          <w:rFonts w:cstheme="minorHAnsi"/>
          <w:sz w:val="20"/>
          <w:szCs w:val="20"/>
        </w:rPr>
      </w:pPr>
      <w:proofErr w:type="gramStart"/>
      <w:r w:rsidRPr="00233D85">
        <w:rPr>
          <w:rFonts w:cstheme="minorHAnsi"/>
          <w:sz w:val="20"/>
          <w:szCs w:val="20"/>
        </w:rPr>
        <w:t>Suite à</w:t>
      </w:r>
      <w:proofErr w:type="gramEnd"/>
      <w:r w:rsidRPr="00233D85">
        <w:rPr>
          <w:rFonts w:cstheme="minorHAnsi"/>
          <w:sz w:val="20"/>
          <w:szCs w:val="20"/>
        </w:rPr>
        <w:t xml:space="preserve"> l’audit, un compte rendu sera réalisé présentant le résultat de l’audit. Si l’audit met en avant des défauts, le titulaire sera enjoint de remédier à ces manquements dans un délai fixé d’un commun accord. Le titulaire reste </w:t>
      </w:r>
      <w:r w:rsidRPr="00DC0455">
        <w:rPr>
          <w:rFonts w:cstheme="minorHAnsi"/>
          <w:sz w:val="20"/>
          <w:szCs w:val="20"/>
        </w:rPr>
        <w:t xml:space="preserve">entièrement responsable de la </w:t>
      </w:r>
      <w:r w:rsidRPr="00DC0455">
        <w:rPr>
          <w:rFonts w:cstheme="minorHAnsi"/>
          <w:bCs/>
          <w:sz w:val="20"/>
          <w:szCs w:val="20"/>
        </w:rPr>
        <w:t>prestation</w:t>
      </w:r>
      <w:r w:rsidRPr="00DC0455">
        <w:rPr>
          <w:rFonts w:cstheme="minorHAnsi"/>
          <w:i/>
          <w:iCs/>
          <w:sz w:val="20"/>
          <w:szCs w:val="20"/>
        </w:rPr>
        <w:t xml:space="preserve"> </w:t>
      </w:r>
      <w:r w:rsidRPr="00DC0455">
        <w:rPr>
          <w:rFonts w:cstheme="minorHAnsi"/>
          <w:sz w:val="20"/>
          <w:szCs w:val="20"/>
        </w:rPr>
        <w:t>qu’il délivre.</w:t>
      </w:r>
    </w:p>
    <w:p w14:paraId="4845B077" w14:textId="31C14C83" w:rsidR="00F662B0" w:rsidRPr="004216C2" w:rsidRDefault="00F662B0" w:rsidP="00F662B0">
      <w:pPr>
        <w:jc w:val="both"/>
        <w:rPr>
          <w:rFonts w:cstheme="minorHAnsi"/>
          <w:sz w:val="20"/>
          <w:szCs w:val="20"/>
        </w:rPr>
      </w:pPr>
      <w:r w:rsidRPr="00233D85">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w:t>
      </w:r>
      <w:r w:rsidRPr="004216C2">
        <w:rPr>
          <w:rFonts w:cstheme="minorHAnsi"/>
          <w:sz w:val="20"/>
          <w:szCs w:val="20"/>
        </w:rPr>
        <w:t xml:space="preserve">CCAG </w:t>
      </w:r>
      <w:r w:rsidR="004216C2" w:rsidRPr="004216C2">
        <w:rPr>
          <w:rFonts w:cstheme="minorHAnsi"/>
          <w:sz w:val="20"/>
          <w:szCs w:val="20"/>
        </w:rPr>
        <w:t>applicable au présent marché</w:t>
      </w:r>
      <w:r w:rsidRPr="004216C2">
        <w:rPr>
          <w:rFonts w:cstheme="minorHAnsi"/>
          <w:sz w:val="20"/>
          <w:szCs w:val="20"/>
        </w:rPr>
        <w:t>.</w:t>
      </w:r>
    </w:p>
    <w:p w14:paraId="18B7CC3D" w14:textId="77777777" w:rsidR="00F662B0" w:rsidRPr="00D61F2B" w:rsidRDefault="00F662B0" w:rsidP="00017F36">
      <w:pPr>
        <w:pStyle w:val="Titre2"/>
      </w:pPr>
      <w:bookmarkStart w:id="78" w:name="_Ref116980715"/>
      <w:bookmarkStart w:id="79" w:name="_Toc180155060"/>
      <w:r w:rsidRPr="00D61F2B">
        <w:t>Qualité des fournitures</w:t>
      </w:r>
      <w:bookmarkEnd w:id="78"/>
      <w:bookmarkEnd w:id="79"/>
    </w:p>
    <w:p w14:paraId="5E2307A4" w14:textId="57967C95" w:rsidR="00F662B0" w:rsidRPr="00DC0455" w:rsidRDefault="00F662B0" w:rsidP="48715C10">
      <w:pPr>
        <w:jc w:val="both"/>
        <w:rPr>
          <w:sz w:val="20"/>
          <w:szCs w:val="20"/>
        </w:rPr>
      </w:pPr>
      <w:r w:rsidRPr="00DC0455">
        <w:rPr>
          <w:sz w:val="20"/>
          <w:szCs w:val="20"/>
        </w:rPr>
        <w:t>Les équipements</w:t>
      </w:r>
      <w:r w:rsidR="00DC0455" w:rsidRPr="00DC0455">
        <w:rPr>
          <w:sz w:val="20"/>
          <w:szCs w:val="20"/>
        </w:rPr>
        <w:t xml:space="preserve"> / matériels</w:t>
      </w:r>
      <w:r w:rsidR="012AD31E" w:rsidRPr="00DC0455">
        <w:rPr>
          <w:i/>
          <w:iCs/>
          <w:sz w:val="20"/>
          <w:szCs w:val="20"/>
        </w:rPr>
        <w:t xml:space="preserve"> </w:t>
      </w:r>
      <w:r w:rsidRPr="00DC0455">
        <w:rPr>
          <w:sz w:val="20"/>
          <w:szCs w:val="20"/>
        </w:rPr>
        <w:t>dans le cadre du présent marché doivent être en tous points conformes aux exigences du Cahier des clauses techniques particulières (CCTP).</w:t>
      </w:r>
    </w:p>
    <w:p w14:paraId="00E9035C" w14:textId="2C55380C" w:rsidR="00F662B0" w:rsidRPr="00D61F2B" w:rsidRDefault="00F662B0" w:rsidP="00017F36">
      <w:pPr>
        <w:pStyle w:val="Titre2"/>
      </w:pPr>
      <w:bookmarkStart w:id="80" w:name="_Toc180155061"/>
      <w:r w:rsidRPr="00D61F2B">
        <w:lastRenderedPageBreak/>
        <w:t xml:space="preserve">Maintenance des prestations </w:t>
      </w:r>
      <w:bookmarkEnd w:id="80"/>
    </w:p>
    <w:p w14:paraId="06329FAA" w14:textId="77777777" w:rsidR="00F662B0" w:rsidRPr="00711191" w:rsidRDefault="00F662B0" w:rsidP="00F662B0">
      <w:pPr>
        <w:jc w:val="both"/>
        <w:rPr>
          <w:rFonts w:cstheme="minorHAnsi"/>
          <w:sz w:val="20"/>
          <w:szCs w:val="20"/>
        </w:rPr>
      </w:pPr>
      <w:r w:rsidRPr="00711191">
        <w:rPr>
          <w:rFonts w:cstheme="minorHAnsi"/>
          <w:sz w:val="20"/>
          <w:szCs w:val="20"/>
        </w:rPr>
        <w:t xml:space="preserve">Le marché prévoit la maintenance des prestations livrées, celle-ci comprend les interventions demandées par le pouvoir adjudicateur, en cas de fonctionnement défectueux de l’un des éléments faisant l’objet du marché, ainsi que l’entretien préventif. </w:t>
      </w:r>
    </w:p>
    <w:p w14:paraId="5F23FBEC" w14:textId="77777777" w:rsidR="00F662B0" w:rsidRDefault="00F662B0" w:rsidP="00F662B0">
      <w:pPr>
        <w:jc w:val="both"/>
        <w:rPr>
          <w:rFonts w:cstheme="minorHAnsi"/>
          <w:sz w:val="20"/>
          <w:szCs w:val="20"/>
        </w:rPr>
      </w:pPr>
      <w:r w:rsidRPr="00711191">
        <w:rPr>
          <w:rFonts w:cstheme="minorHAnsi"/>
          <w:sz w:val="20"/>
          <w:szCs w:val="20"/>
        </w:rPr>
        <w:t xml:space="preserve">La maintenance porte également sur les modifications apportées au matériel à l’initiative du titulaire. Le pouvoir adjudicateur est préalablement avisé de ces modifications ; il peut s’y opposer, lorsqu’elles rendent nécessaires des changements dans ses processus de fonctionnement, à moins que le titulaire n’assume les frais de ces changements. </w:t>
      </w:r>
    </w:p>
    <w:p w14:paraId="028476CB" w14:textId="7E7E1E6F" w:rsidR="00F662B0" w:rsidRPr="00632DFC" w:rsidRDefault="00F662B0" w:rsidP="00017F36">
      <w:pPr>
        <w:pStyle w:val="Titre2"/>
      </w:pPr>
      <w:bookmarkStart w:id="81" w:name="_Toc180155062"/>
      <w:r w:rsidRPr="00632DFC">
        <w:t>Prolongation des délais</w:t>
      </w:r>
      <w:bookmarkEnd w:id="81"/>
    </w:p>
    <w:p w14:paraId="2ECE0D1C" w14:textId="7F4244C5" w:rsidR="00F662B0" w:rsidRDefault="00F662B0" w:rsidP="00F662B0">
      <w:pPr>
        <w:jc w:val="both"/>
        <w:rPr>
          <w:rFonts w:cstheme="minorHAnsi"/>
          <w:sz w:val="20"/>
          <w:szCs w:val="20"/>
        </w:rPr>
      </w:pPr>
      <w:r w:rsidRPr="00EC0B4A">
        <w:rPr>
          <w:rFonts w:cstheme="minorHAnsi"/>
          <w:sz w:val="20"/>
          <w:szCs w:val="20"/>
        </w:rPr>
        <w:t>Une prolongation d</w:t>
      </w:r>
      <w:r w:rsidR="003E69A4" w:rsidRPr="00EC0B4A">
        <w:rPr>
          <w:rFonts w:cstheme="minorHAnsi"/>
          <w:sz w:val="20"/>
          <w:szCs w:val="20"/>
        </w:rPr>
        <w:t>es</w:t>
      </w:r>
      <w:r w:rsidRPr="00EC0B4A">
        <w:rPr>
          <w:rFonts w:cstheme="minorHAnsi"/>
          <w:sz w:val="20"/>
          <w:szCs w:val="20"/>
        </w:rPr>
        <w:t xml:space="preserve"> délai</w:t>
      </w:r>
      <w:r w:rsidR="003E69A4" w:rsidRPr="00EC0B4A">
        <w:rPr>
          <w:rFonts w:cstheme="minorHAnsi"/>
          <w:sz w:val="20"/>
          <w:szCs w:val="20"/>
        </w:rPr>
        <w:t>s</w:t>
      </w:r>
      <w:r w:rsidRPr="00EC0B4A">
        <w:rPr>
          <w:rFonts w:cstheme="minorHAnsi"/>
          <w:sz w:val="20"/>
          <w:szCs w:val="20"/>
        </w:rPr>
        <w:t xml:space="preserve"> d’exécution peut être accordée par le pouvoir adjudicateur dans les conditions de l’article 13.3 du CCAG </w:t>
      </w:r>
      <w:r w:rsidR="004216C2" w:rsidRPr="00EC0B4A">
        <w:rPr>
          <w:rFonts w:cstheme="minorHAnsi"/>
          <w:sz w:val="20"/>
          <w:szCs w:val="20"/>
        </w:rPr>
        <w:t>applicable au présent marché</w:t>
      </w:r>
      <w:r w:rsidRPr="00EC0B4A">
        <w:rPr>
          <w:rFonts w:cstheme="minorHAnsi"/>
          <w:sz w:val="20"/>
          <w:szCs w:val="20"/>
        </w:rPr>
        <w:t>.</w:t>
      </w:r>
    </w:p>
    <w:p w14:paraId="110E740D" w14:textId="32FA6A72" w:rsidR="005F014E" w:rsidRPr="003B7919" w:rsidRDefault="0032172D" w:rsidP="00017F36">
      <w:pPr>
        <w:pStyle w:val="Titre1"/>
        <w:numPr>
          <w:ilvl w:val="0"/>
          <w:numId w:val="9"/>
        </w:numPr>
        <w:pBdr>
          <w:top w:val="single" w:sz="2" w:space="1" w:color="auto"/>
          <w:bottom w:val="single" w:sz="12" w:space="1" w:color="auto"/>
        </w:pBdr>
        <w:spacing w:after="240"/>
        <w:ind w:left="425" w:hanging="425"/>
        <w:jc w:val="both"/>
        <w:rPr>
          <w:rFonts w:cstheme="minorHAnsi"/>
          <w:sz w:val="32"/>
          <w:szCs w:val="32"/>
        </w:rPr>
      </w:pPr>
      <w:bookmarkStart w:id="82" w:name="_Toc180155063"/>
      <w:bookmarkStart w:id="83" w:name="_Toc196502389"/>
      <w:r w:rsidRPr="003B7919">
        <w:rPr>
          <w:rFonts w:cstheme="minorHAnsi"/>
          <w:sz w:val="32"/>
          <w:szCs w:val="32"/>
        </w:rPr>
        <w:t>OBLIGATIONS GÉNÉRALES DU TITULAIRE</w:t>
      </w:r>
      <w:bookmarkEnd w:id="82"/>
      <w:bookmarkEnd w:id="83"/>
      <w:r w:rsidRPr="003B7919">
        <w:rPr>
          <w:rFonts w:cstheme="minorHAnsi"/>
          <w:sz w:val="32"/>
          <w:szCs w:val="32"/>
        </w:rPr>
        <w:t xml:space="preserve"> </w:t>
      </w:r>
    </w:p>
    <w:p w14:paraId="7286DEF3" w14:textId="7F11F899" w:rsidR="005F014E" w:rsidRPr="00295E69" w:rsidRDefault="005F014E" w:rsidP="00017F36">
      <w:pPr>
        <w:pStyle w:val="Titre2"/>
      </w:pPr>
      <w:bookmarkStart w:id="84" w:name="_Ref116369885"/>
      <w:bookmarkStart w:id="85" w:name="_Toc180155064"/>
      <w:r w:rsidRPr="00295E69">
        <w:t>Responsabilité</w:t>
      </w:r>
      <w:bookmarkEnd w:id="84"/>
      <w:bookmarkEnd w:id="85"/>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77777777" w:rsidR="005F014E" w:rsidRPr="009A7152" w:rsidRDefault="005F014E" w:rsidP="00017F36">
      <w:pPr>
        <w:pStyle w:val="Titre2"/>
      </w:pPr>
      <w:r w:rsidRPr="009A7152">
        <w:t>Obligation de moyen et/ou de résultat</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017F36">
      <w:pPr>
        <w:pStyle w:val="Titre2"/>
      </w:pPr>
      <w:bookmarkStart w:id="86" w:name="_Toc180155065"/>
      <w:r w:rsidRPr="00295E69">
        <w:t>Obligation de conseil</w:t>
      </w:r>
      <w:bookmarkEnd w:id="86"/>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017F36">
      <w:pPr>
        <w:pStyle w:val="Titre2"/>
      </w:pPr>
      <w:bookmarkStart w:id="87" w:name="_Toc180155066"/>
      <w:r w:rsidRPr="00295E69">
        <w:t>Obligation d’information</w:t>
      </w:r>
      <w:bookmarkEnd w:id="87"/>
    </w:p>
    <w:p w14:paraId="02BFA160" w14:textId="0BC8FC93" w:rsidR="005F014E" w:rsidRPr="00D87885" w:rsidRDefault="005F014E" w:rsidP="48715C10">
      <w:pPr>
        <w:jc w:val="both"/>
        <w:rPr>
          <w:sz w:val="20"/>
          <w:szCs w:val="20"/>
        </w:rPr>
      </w:pPr>
      <w:r w:rsidRPr="00D87885">
        <w:rPr>
          <w:sz w:val="20"/>
          <w:szCs w:val="20"/>
        </w:rPr>
        <w:t>Le titulaire est tenu de signaler au pouvoir adjudicateur tous les éléments qui lui paraîtraient de nature à compromettre la bonne exécution de la prestation.</w:t>
      </w:r>
    </w:p>
    <w:p w14:paraId="550FDAC4" w14:textId="77777777" w:rsidR="00F662B0" w:rsidRPr="00B06823" w:rsidRDefault="00F662B0" w:rsidP="00017F36">
      <w:pPr>
        <w:pStyle w:val="Titre1"/>
        <w:numPr>
          <w:ilvl w:val="0"/>
          <w:numId w:val="9"/>
        </w:numPr>
        <w:pBdr>
          <w:top w:val="single" w:sz="2" w:space="1" w:color="auto"/>
          <w:bottom w:val="single" w:sz="12" w:space="1" w:color="auto"/>
        </w:pBdr>
        <w:spacing w:after="240"/>
        <w:ind w:left="425" w:hanging="425"/>
        <w:jc w:val="both"/>
        <w:rPr>
          <w:rFonts w:cstheme="minorHAnsi"/>
          <w:sz w:val="32"/>
          <w:szCs w:val="32"/>
        </w:rPr>
      </w:pPr>
      <w:bookmarkStart w:id="88" w:name="_Toc127452740"/>
      <w:bookmarkStart w:id="89" w:name="_Toc180155074"/>
      <w:bookmarkStart w:id="90" w:name="_Toc196502390"/>
      <w:bookmarkEnd w:id="77"/>
      <w:r w:rsidRPr="00B06823">
        <w:rPr>
          <w:rFonts w:cstheme="minorHAnsi"/>
          <w:sz w:val="32"/>
          <w:szCs w:val="32"/>
        </w:rPr>
        <w:t>DÉVELOPPEMENT DURABLE</w:t>
      </w:r>
      <w:bookmarkEnd w:id="88"/>
      <w:bookmarkEnd w:id="89"/>
      <w:bookmarkEnd w:id="90"/>
    </w:p>
    <w:p w14:paraId="61F7E69F" w14:textId="6735775D" w:rsidR="00154438" w:rsidRPr="00154438" w:rsidRDefault="00154438" w:rsidP="00154438">
      <w:pPr>
        <w:pStyle w:val="Paragraphedeliste"/>
        <w:ind w:left="0"/>
        <w:rPr>
          <w:rFonts w:cstheme="minorHAnsi"/>
        </w:rPr>
      </w:pPr>
      <w:bookmarkStart w:id="91" w:name="_Toc180155075"/>
      <w:bookmarkStart w:id="92" w:name="_Hlk180414677"/>
      <w:r w:rsidRPr="00154438">
        <w:rPr>
          <w:rFonts w:cstheme="minorHAnsi"/>
        </w:rPr>
        <w:t>Le titulaire s’engage à respecter et faire respecter les exigences mentionnées dans l’article « </w:t>
      </w:r>
      <w:r w:rsidRPr="00B77653">
        <w:rPr>
          <w:rFonts w:cstheme="majorHAnsi"/>
          <w:b/>
          <w:bCs/>
        </w:rPr>
        <w:t>ENGAGEMENT QUALITÉ DE SERVICES ET DÉMARCHE RESPONSABILITÉ SOCIALE ET ENVIRONNEMENTALE (RSE</w:t>
      </w:r>
      <w:r w:rsidRPr="00B77653">
        <w:rPr>
          <w:rFonts w:cstheme="majorHAnsi"/>
          <w:b/>
          <w:bCs/>
          <w:smallCaps/>
          <w:sz w:val="28"/>
          <w:szCs w:val="28"/>
        </w:rPr>
        <w:t>)</w:t>
      </w:r>
      <w:r w:rsidRPr="00154438">
        <w:rPr>
          <w:rFonts w:cstheme="minorHAnsi"/>
        </w:rPr>
        <w:t xml:space="preserve"> » du CCTP. </w:t>
      </w:r>
    </w:p>
    <w:p w14:paraId="1DB8367A" w14:textId="47F2DCF2" w:rsidR="007F19A4" w:rsidRPr="007F19A4" w:rsidRDefault="004F32FF" w:rsidP="00017F36">
      <w:pPr>
        <w:pStyle w:val="Titre1"/>
        <w:numPr>
          <w:ilvl w:val="0"/>
          <w:numId w:val="9"/>
        </w:numPr>
        <w:pBdr>
          <w:top w:val="single" w:sz="2" w:space="1" w:color="auto"/>
          <w:bottom w:val="single" w:sz="12" w:space="1" w:color="auto"/>
        </w:pBdr>
        <w:spacing w:after="240"/>
        <w:ind w:left="425" w:hanging="425"/>
        <w:jc w:val="both"/>
        <w:rPr>
          <w:rFonts w:cstheme="minorHAnsi"/>
          <w:sz w:val="32"/>
          <w:szCs w:val="32"/>
        </w:rPr>
      </w:pPr>
      <w:bookmarkStart w:id="93" w:name="_Toc196502391"/>
      <w:r w:rsidRPr="007F19A4">
        <w:rPr>
          <w:rFonts w:cstheme="minorHAnsi"/>
          <w:sz w:val="32"/>
          <w:szCs w:val="32"/>
        </w:rPr>
        <w:t>CONSTATATION DE L’EXÉCUTION DES PRESTATIONS</w:t>
      </w:r>
      <w:bookmarkEnd w:id="91"/>
      <w:bookmarkEnd w:id="93"/>
    </w:p>
    <w:p w14:paraId="661DFAB6" w14:textId="1F13042C" w:rsidR="004F3D02" w:rsidRPr="002021D0" w:rsidRDefault="004F3D02" w:rsidP="00017F36">
      <w:pPr>
        <w:pStyle w:val="Titre2"/>
      </w:pPr>
      <w:bookmarkStart w:id="94" w:name="_Toc180155078"/>
      <w:r w:rsidRPr="002021D0">
        <w:t>Vérifications</w:t>
      </w:r>
    </w:p>
    <w:p w14:paraId="27281566" w14:textId="77777777" w:rsidR="004F3D02" w:rsidRDefault="004F3D02" w:rsidP="004F3D02">
      <w:pPr>
        <w:jc w:val="both"/>
        <w:rPr>
          <w:color w:val="000000"/>
          <w:sz w:val="20"/>
          <w:szCs w:val="20"/>
        </w:rPr>
      </w:pPr>
      <w:bookmarkStart w:id="95" w:name="_nmf14n" w:colFirst="0" w:colLast="0"/>
      <w:bookmarkEnd w:id="95"/>
      <w:r>
        <w:rPr>
          <w:sz w:val="20"/>
          <w:szCs w:val="20"/>
        </w:rPr>
        <w:t xml:space="preserve">Les </w:t>
      </w:r>
      <w:r>
        <w:rPr>
          <w:rFonts w:ascii="Calibri" w:eastAsia="Calibri" w:hAnsi="Calibri" w:cs="Calibri"/>
          <w:color w:val="000000"/>
          <w:sz w:val="20"/>
          <w:szCs w:val="20"/>
        </w:rPr>
        <w:t xml:space="preserve">opérations de vérification sont celles décrites au CCAG FCS, </w:t>
      </w:r>
      <w:r>
        <w:rPr>
          <w:sz w:val="20"/>
          <w:szCs w:val="20"/>
        </w:rPr>
        <w:t>et</w:t>
      </w:r>
      <w:r>
        <w:rPr>
          <w:rFonts w:ascii="Calibri" w:eastAsia="Calibri" w:hAnsi="Calibri" w:cs="Calibri"/>
          <w:color w:val="000000"/>
          <w:sz w:val="20"/>
          <w:szCs w:val="20"/>
        </w:rPr>
        <w:t xml:space="preserve"> seront effectuées au regard des outils opérationnels de contrôle d’exécution définis ci-après.</w:t>
      </w:r>
    </w:p>
    <w:tbl>
      <w:tblPr>
        <w:tblW w:w="9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03"/>
        <w:gridCol w:w="3119"/>
      </w:tblGrid>
      <w:tr w:rsidR="004F3D02" w14:paraId="1A985841" w14:textId="77777777" w:rsidTr="00D55F64">
        <w:trPr>
          <w:trHeight w:val="561"/>
          <w:jc w:val="center"/>
        </w:trPr>
        <w:tc>
          <w:tcPr>
            <w:tcW w:w="6503" w:type="dxa"/>
            <w:shd w:val="clear" w:color="auto" w:fill="C6D9F1"/>
            <w:vAlign w:val="center"/>
          </w:tcPr>
          <w:p w14:paraId="20B80D86" w14:textId="77777777" w:rsidR="004F3D02" w:rsidRDefault="004F3D02" w:rsidP="00D55F64">
            <w:pPr>
              <w:jc w:val="center"/>
              <w:rPr>
                <w:color w:val="000000"/>
                <w:sz w:val="20"/>
                <w:szCs w:val="20"/>
              </w:rPr>
            </w:pPr>
            <w:r>
              <w:rPr>
                <w:rFonts w:ascii="Calibri" w:eastAsia="Calibri" w:hAnsi="Calibri" w:cs="Calibri"/>
                <w:color w:val="000000"/>
                <w:sz w:val="20"/>
                <w:szCs w:val="20"/>
              </w:rPr>
              <w:lastRenderedPageBreak/>
              <w:t>Outils opérationnels de contrôle d’exécution</w:t>
            </w:r>
          </w:p>
        </w:tc>
        <w:tc>
          <w:tcPr>
            <w:tcW w:w="3119" w:type="dxa"/>
            <w:shd w:val="clear" w:color="auto" w:fill="C6D9F1"/>
            <w:vAlign w:val="center"/>
          </w:tcPr>
          <w:p w14:paraId="4FEB8D4B" w14:textId="77777777" w:rsidR="004F3D02" w:rsidRDefault="004F3D02" w:rsidP="00D55F64">
            <w:pPr>
              <w:jc w:val="center"/>
              <w:rPr>
                <w:color w:val="000000"/>
                <w:sz w:val="20"/>
                <w:szCs w:val="20"/>
              </w:rPr>
            </w:pPr>
            <w:r>
              <w:rPr>
                <w:rFonts w:ascii="Calibri" w:eastAsia="Calibri" w:hAnsi="Calibri" w:cs="Calibri"/>
                <w:color w:val="000000"/>
                <w:sz w:val="20"/>
                <w:szCs w:val="20"/>
              </w:rPr>
              <w:t>Articles définissant les documents</w:t>
            </w:r>
          </w:p>
        </w:tc>
      </w:tr>
      <w:tr w:rsidR="004F3D02" w14:paraId="4B582222" w14:textId="77777777" w:rsidTr="00D55F64">
        <w:trPr>
          <w:trHeight w:val="536"/>
          <w:jc w:val="center"/>
        </w:trPr>
        <w:tc>
          <w:tcPr>
            <w:tcW w:w="6503" w:type="dxa"/>
            <w:shd w:val="clear" w:color="auto" w:fill="auto"/>
            <w:vAlign w:val="center"/>
          </w:tcPr>
          <w:p w14:paraId="617E7F91" w14:textId="77777777" w:rsidR="004F3D02" w:rsidRDefault="004F3D02" w:rsidP="00D55F64">
            <w:pPr>
              <w:ind w:right="140"/>
              <w:jc w:val="both"/>
              <w:rPr>
                <w:color w:val="000000"/>
                <w:sz w:val="20"/>
                <w:szCs w:val="20"/>
              </w:rPr>
            </w:pPr>
            <w:r>
              <w:rPr>
                <w:rFonts w:ascii="Calibri" w:eastAsia="Calibri" w:hAnsi="Calibri" w:cs="Calibri"/>
                <w:color w:val="000000"/>
                <w:sz w:val="20"/>
                <w:szCs w:val="20"/>
              </w:rPr>
              <w:t>Grilles de formation initiale et continue (théorique et pratique) des agents au site / au poste</w:t>
            </w:r>
          </w:p>
        </w:tc>
        <w:tc>
          <w:tcPr>
            <w:tcW w:w="3119" w:type="dxa"/>
            <w:shd w:val="clear" w:color="auto" w:fill="auto"/>
            <w:vAlign w:val="center"/>
          </w:tcPr>
          <w:p w14:paraId="4CF0C23B" w14:textId="3B753469" w:rsidR="004F3D02" w:rsidRDefault="004F3D02" w:rsidP="00D55F64">
            <w:pPr>
              <w:jc w:val="center"/>
              <w:rPr>
                <w:color w:val="000000"/>
                <w:sz w:val="20"/>
                <w:szCs w:val="20"/>
              </w:rPr>
            </w:pPr>
            <w:r>
              <w:rPr>
                <w:rFonts w:ascii="Calibri" w:eastAsia="Calibri" w:hAnsi="Calibri" w:cs="Calibri"/>
                <w:color w:val="000000"/>
                <w:sz w:val="20"/>
                <w:szCs w:val="20"/>
              </w:rPr>
              <w:t xml:space="preserve">Confère article </w:t>
            </w:r>
            <w:r w:rsidR="002021D0">
              <w:rPr>
                <w:rFonts w:ascii="Calibri" w:eastAsia="Calibri" w:hAnsi="Calibri" w:cs="Calibri"/>
                <w:color w:val="000000"/>
                <w:sz w:val="20"/>
                <w:szCs w:val="20"/>
              </w:rPr>
              <w:t>9</w:t>
            </w:r>
            <w:r>
              <w:rPr>
                <w:rFonts w:ascii="Calibri" w:eastAsia="Calibri" w:hAnsi="Calibri" w:cs="Calibri"/>
                <w:color w:val="000000"/>
                <w:sz w:val="20"/>
                <w:szCs w:val="20"/>
              </w:rPr>
              <w:t xml:space="preserve"> du CCTP</w:t>
            </w:r>
          </w:p>
        </w:tc>
      </w:tr>
      <w:tr w:rsidR="004F3D02" w14:paraId="11088B3C" w14:textId="77777777" w:rsidTr="00D55F64">
        <w:trPr>
          <w:trHeight w:val="553"/>
          <w:jc w:val="center"/>
        </w:trPr>
        <w:tc>
          <w:tcPr>
            <w:tcW w:w="6503" w:type="dxa"/>
            <w:shd w:val="clear" w:color="auto" w:fill="auto"/>
            <w:vAlign w:val="center"/>
          </w:tcPr>
          <w:p w14:paraId="0F223DE2" w14:textId="77777777" w:rsidR="004F3D02" w:rsidRDefault="004F3D02" w:rsidP="00D55F64">
            <w:pPr>
              <w:ind w:right="140"/>
              <w:jc w:val="both"/>
              <w:rPr>
                <w:color w:val="000000"/>
                <w:sz w:val="20"/>
                <w:szCs w:val="20"/>
              </w:rPr>
            </w:pPr>
            <w:r>
              <w:rPr>
                <w:sz w:val="20"/>
                <w:szCs w:val="20"/>
              </w:rPr>
              <w:t xml:space="preserve">Planning des vacations </w:t>
            </w:r>
          </w:p>
        </w:tc>
        <w:tc>
          <w:tcPr>
            <w:tcW w:w="3119" w:type="dxa"/>
            <w:shd w:val="clear" w:color="auto" w:fill="auto"/>
            <w:vAlign w:val="center"/>
          </w:tcPr>
          <w:p w14:paraId="2FACBE2D" w14:textId="00AF714E" w:rsidR="004F3D02" w:rsidRDefault="004F3D02" w:rsidP="00D55F64">
            <w:pPr>
              <w:jc w:val="center"/>
              <w:rPr>
                <w:color w:val="000000"/>
                <w:sz w:val="20"/>
                <w:szCs w:val="20"/>
              </w:rPr>
            </w:pPr>
            <w:r>
              <w:rPr>
                <w:sz w:val="20"/>
                <w:szCs w:val="20"/>
              </w:rPr>
              <w:t xml:space="preserve">Confère article </w:t>
            </w:r>
            <w:r w:rsidR="002021D0">
              <w:rPr>
                <w:sz w:val="20"/>
                <w:szCs w:val="20"/>
              </w:rPr>
              <w:t>5.2</w:t>
            </w:r>
            <w:r>
              <w:rPr>
                <w:sz w:val="20"/>
                <w:szCs w:val="20"/>
              </w:rPr>
              <w:t xml:space="preserve"> du CCTP</w:t>
            </w:r>
          </w:p>
        </w:tc>
      </w:tr>
      <w:tr w:rsidR="004F3D02" w14:paraId="46128F3D" w14:textId="77777777" w:rsidTr="00D55F64">
        <w:trPr>
          <w:trHeight w:val="553"/>
          <w:jc w:val="center"/>
        </w:trPr>
        <w:tc>
          <w:tcPr>
            <w:tcW w:w="6503" w:type="dxa"/>
            <w:shd w:val="clear" w:color="auto" w:fill="auto"/>
            <w:vAlign w:val="center"/>
          </w:tcPr>
          <w:p w14:paraId="0FD229D5" w14:textId="77777777" w:rsidR="004F3D02" w:rsidRDefault="004F3D02" w:rsidP="00D55F64">
            <w:pPr>
              <w:ind w:right="140"/>
              <w:jc w:val="both"/>
              <w:rPr>
                <w:color w:val="000000"/>
                <w:sz w:val="20"/>
                <w:szCs w:val="20"/>
              </w:rPr>
            </w:pPr>
            <w:r>
              <w:rPr>
                <w:rFonts w:ascii="Calibri" w:eastAsia="Calibri" w:hAnsi="Calibri" w:cs="Calibri"/>
                <w:color w:val="000000"/>
                <w:sz w:val="20"/>
                <w:szCs w:val="20"/>
              </w:rPr>
              <w:t>Plan de prévention</w:t>
            </w:r>
          </w:p>
        </w:tc>
        <w:tc>
          <w:tcPr>
            <w:tcW w:w="3119" w:type="dxa"/>
            <w:shd w:val="clear" w:color="auto" w:fill="auto"/>
            <w:vAlign w:val="center"/>
          </w:tcPr>
          <w:p w14:paraId="0C9B8A3A" w14:textId="07FCCF73" w:rsidR="004F3D02" w:rsidRDefault="004F3D02" w:rsidP="00D55F64">
            <w:pPr>
              <w:jc w:val="center"/>
              <w:rPr>
                <w:color w:val="000000"/>
                <w:sz w:val="20"/>
                <w:szCs w:val="20"/>
              </w:rPr>
            </w:pPr>
            <w:r>
              <w:rPr>
                <w:rFonts w:ascii="Calibri" w:eastAsia="Calibri" w:hAnsi="Calibri" w:cs="Calibri"/>
                <w:color w:val="000000"/>
                <w:sz w:val="20"/>
                <w:szCs w:val="20"/>
              </w:rPr>
              <w:t xml:space="preserve">Confère article </w:t>
            </w:r>
            <w:r w:rsidR="002021D0">
              <w:rPr>
                <w:rFonts w:ascii="Calibri" w:eastAsia="Calibri" w:hAnsi="Calibri" w:cs="Calibri"/>
                <w:color w:val="000000"/>
                <w:sz w:val="20"/>
                <w:szCs w:val="20"/>
              </w:rPr>
              <w:t>11</w:t>
            </w:r>
            <w:r>
              <w:rPr>
                <w:rFonts w:ascii="Calibri" w:eastAsia="Calibri" w:hAnsi="Calibri" w:cs="Calibri"/>
                <w:color w:val="000000"/>
                <w:sz w:val="20"/>
                <w:szCs w:val="20"/>
              </w:rPr>
              <w:t xml:space="preserve"> du CCTP</w:t>
            </w:r>
          </w:p>
        </w:tc>
      </w:tr>
      <w:tr w:rsidR="004F3D02" w14:paraId="696E1B50" w14:textId="77777777" w:rsidTr="00D55F64">
        <w:trPr>
          <w:trHeight w:val="1523"/>
          <w:jc w:val="center"/>
        </w:trPr>
        <w:tc>
          <w:tcPr>
            <w:tcW w:w="6503" w:type="dxa"/>
            <w:shd w:val="clear" w:color="auto" w:fill="auto"/>
            <w:vAlign w:val="center"/>
          </w:tcPr>
          <w:p w14:paraId="510DEB87" w14:textId="77777777" w:rsidR="004F3D02" w:rsidRDefault="004F3D02" w:rsidP="00D55F64">
            <w:pPr>
              <w:ind w:right="140"/>
              <w:jc w:val="both"/>
              <w:rPr>
                <w:color w:val="000000"/>
                <w:sz w:val="20"/>
                <w:szCs w:val="20"/>
              </w:rPr>
            </w:pPr>
            <w:r>
              <w:rPr>
                <w:rFonts w:ascii="Calibri" w:eastAsia="Calibri" w:hAnsi="Calibri" w:cs="Calibri"/>
                <w:color w:val="000000"/>
                <w:sz w:val="20"/>
                <w:szCs w:val="20"/>
              </w:rPr>
              <w:t>Moyens à la charge du titulaire</w:t>
            </w:r>
          </w:p>
          <w:p w14:paraId="1E11881D" w14:textId="77777777" w:rsidR="004F3D02" w:rsidRDefault="004F3D02" w:rsidP="008A4EBC">
            <w:pPr>
              <w:numPr>
                <w:ilvl w:val="0"/>
                <w:numId w:val="39"/>
              </w:numPr>
              <w:tabs>
                <w:tab w:val="right" w:pos="9622"/>
              </w:tabs>
              <w:spacing w:after="0" w:line="240" w:lineRule="auto"/>
              <w:ind w:right="140"/>
              <w:jc w:val="both"/>
              <w:rPr>
                <w:color w:val="000000"/>
                <w:sz w:val="20"/>
                <w:szCs w:val="20"/>
              </w:rPr>
            </w:pPr>
            <w:r>
              <w:rPr>
                <w:rFonts w:ascii="Calibri" w:eastAsia="Calibri" w:hAnsi="Calibri" w:cs="Calibri"/>
                <w:color w:val="000000"/>
                <w:sz w:val="20"/>
                <w:szCs w:val="20"/>
              </w:rPr>
              <w:t>Main courante électronique</w:t>
            </w:r>
          </w:p>
          <w:p w14:paraId="219F93DC" w14:textId="77777777" w:rsidR="004F3D02" w:rsidRDefault="004F3D02" w:rsidP="008A4EBC">
            <w:pPr>
              <w:numPr>
                <w:ilvl w:val="0"/>
                <w:numId w:val="39"/>
              </w:numPr>
              <w:tabs>
                <w:tab w:val="right" w:pos="9622"/>
              </w:tabs>
              <w:spacing w:after="0" w:line="240" w:lineRule="auto"/>
              <w:ind w:right="140"/>
              <w:jc w:val="both"/>
              <w:rPr>
                <w:color w:val="000000"/>
                <w:sz w:val="20"/>
                <w:szCs w:val="20"/>
              </w:rPr>
            </w:pPr>
            <w:r>
              <w:rPr>
                <w:rFonts w:ascii="Calibri" w:eastAsia="Calibri" w:hAnsi="Calibri" w:cs="Calibri"/>
                <w:color w:val="000000"/>
                <w:sz w:val="20"/>
                <w:szCs w:val="20"/>
              </w:rPr>
              <w:t>Rapport d’anomalie</w:t>
            </w:r>
          </w:p>
          <w:p w14:paraId="01F811CD" w14:textId="77777777" w:rsidR="004F3D02" w:rsidRDefault="004F3D02" w:rsidP="008A4EBC">
            <w:pPr>
              <w:numPr>
                <w:ilvl w:val="0"/>
                <w:numId w:val="39"/>
              </w:numPr>
              <w:tabs>
                <w:tab w:val="right" w:pos="9622"/>
              </w:tabs>
              <w:spacing w:after="0" w:line="240" w:lineRule="auto"/>
              <w:ind w:right="140"/>
              <w:jc w:val="both"/>
              <w:rPr>
                <w:color w:val="000000"/>
                <w:sz w:val="20"/>
                <w:szCs w:val="20"/>
              </w:rPr>
            </w:pPr>
            <w:r>
              <w:rPr>
                <w:rFonts w:ascii="Calibri" w:eastAsia="Calibri" w:hAnsi="Calibri" w:cs="Calibri"/>
                <w:color w:val="000000"/>
                <w:sz w:val="20"/>
                <w:szCs w:val="20"/>
              </w:rPr>
              <w:t>Consignes d’application permanentes et temporaires</w:t>
            </w:r>
          </w:p>
          <w:p w14:paraId="24CFA5C3" w14:textId="77777777" w:rsidR="004F3D02" w:rsidRDefault="004F3D02" w:rsidP="008A4EBC">
            <w:pPr>
              <w:numPr>
                <w:ilvl w:val="0"/>
                <w:numId w:val="39"/>
              </w:numPr>
              <w:tabs>
                <w:tab w:val="right" w:pos="9622"/>
              </w:tabs>
              <w:spacing w:after="0" w:line="240" w:lineRule="auto"/>
              <w:ind w:right="140"/>
              <w:jc w:val="both"/>
              <w:rPr>
                <w:color w:val="000000"/>
                <w:sz w:val="20"/>
                <w:szCs w:val="20"/>
              </w:rPr>
            </w:pPr>
            <w:r>
              <w:rPr>
                <w:rFonts w:ascii="Calibri" w:eastAsia="Calibri" w:hAnsi="Calibri" w:cs="Calibri"/>
                <w:color w:val="000000"/>
                <w:sz w:val="20"/>
                <w:szCs w:val="20"/>
              </w:rPr>
              <w:t>Tenue des agents</w:t>
            </w:r>
          </w:p>
          <w:p w14:paraId="4D16FDD6" w14:textId="77777777" w:rsidR="004F3D02" w:rsidRDefault="004F3D02" w:rsidP="008A4EBC">
            <w:pPr>
              <w:numPr>
                <w:ilvl w:val="0"/>
                <w:numId w:val="39"/>
              </w:numPr>
              <w:tabs>
                <w:tab w:val="right" w:pos="9622"/>
              </w:tabs>
              <w:spacing w:after="0" w:line="240" w:lineRule="auto"/>
              <w:ind w:right="140"/>
              <w:jc w:val="both"/>
              <w:rPr>
                <w:sz w:val="20"/>
                <w:szCs w:val="20"/>
              </w:rPr>
            </w:pPr>
            <w:r>
              <w:rPr>
                <w:rFonts w:ascii="Calibri" w:eastAsia="Calibri" w:hAnsi="Calibri" w:cs="Calibri"/>
                <w:sz w:val="20"/>
                <w:szCs w:val="20"/>
              </w:rPr>
              <w:t xml:space="preserve">Carte professionnelle </w:t>
            </w:r>
          </w:p>
        </w:tc>
        <w:tc>
          <w:tcPr>
            <w:tcW w:w="3119" w:type="dxa"/>
            <w:shd w:val="clear" w:color="auto" w:fill="auto"/>
            <w:vAlign w:val="center"/>
          </w:tcPr>
          <w:p w14:paraId="0614DCFA" w14:textId="4199AB19" w:rsidR="004F3D02" w:rsidRDefault="004F3D02" w:rsidP="00D55F64">
            <w:pPr>
              <w:jc w:val="center"/>
              <w:rPr>
                <w:color w:val="000000"/>
                <w:sz w:val="20"/>
                <w:szCs w:val="20"/>
              </w:rPr>
            </w:pPr>
            <w:r>
              <w:rPr>
                <w:rFonts w:ascii="Calibri" w:eastAsia="Calibri" w:hAnsi="Calibri" w:cs="Calibri"/>
                <w:color w:val="000000"/>
                <w:sz w:val="20"/>
                <w:szCs w:val="20"/>
              </w:rPr>
              <w:t xml:space="preserve">Confère article </w:t>
            </w:r>
            <w:r w:rsidR="002021D0">
              <w:rPr>
                <w:rFonts w:ascii="Calibri" w:eastAsia="Calibri" w:hAnsi="Calibri" w:cs="Calibri"/>
                <w:color w:val="000000"/>
                <w:sz w:val="20"/>
                <w:szCs w:val="20"/>
              </w:rPr>
              <w:t>8</w:t>
            </w:r>
            <w:r>
              <w:rPr>
                <w:rFonts w:ascii="Calibri" w:eastAsia="Calibri" w:hAnsi="Calibri" w:cs="Calibri"/>
                <w:color w:val="000000"/>
                <w:sz w:val="20"/>
                <w:szCs w:val="20"/>
              </w:rPr>
              <w:t xml:space="preserve"> du CCTP</w:t>
            </w:r>
          </w:p>
        </w:tc>
      </w:tr>
      <w:tr w:rsidR="004F3D02" w14:paraId="459B4004" w14:textId="77777777" w:rsidTr="00D55F64">
        <w:trPr>
          <w:trHeight w:val="1275"/>
          <w:jc w:val="center"/>
        </w:trPr>
        <w:tc>
          <w:tcPr>
            <w:tcW w:w="6503" w:type="dxa"/>
            <w:shd w:val="clear" w:color="auto" w:fill="auto"/>
            <w:vAlign w:val="center"/>
          </w:tcPr>
          <w:p w14:paraId="401ACA9E" w14:textId="77777777" w:rsidR="004F3D02" w:rsidRDefault="004F3D02" w:rsidP="00D55F64">
            <w:pPr>
              <w:ind w:right="140"/>
              <w:jc w:val="both"/>
              <w:rPr>
                <w:color w:val="000000"/>
                <w:sz w:val="20"/>
                <w:szCs w:val="20"/>
              </w:rPr>
            </w:pPr>
            <w:r>
              <w:rPr>
                <w:rFonts w:ascii="Calibri" w:eastAsia="Calibri" w:hAnsi="Calibri" w:cs="Calibri"/>
                <w:color w:val="000000"/>
                <w:sz w:val="20"/>
                <w:szCs w:val="20"/>
              </w:rPr>
              <w:t>Procédures de suivi et d’amélioration de la qualité</w:t>
            </w:r>
          </w:p>
          <w:p w14:paraId="5EDBE138" w14:textId="77777777" w:rsidR="004F3D02" w:rsidRDefault="004F3D02" w:rsidP="008A4EBC">
            <w:pPr>
              <w:numPr>
                <w:ilvl w:val="0"/>
                <w:numId w:val="39"/>
              </w:numPr>
              <w:tabs>
                <w:tab w:val="right" w:pos="9622"/>
              </w:tabs>
              <w:spacing w:after="0" w:line="240" w:lineRule="auto"/>
              <w:ind w:right="140"/>
              <w:jc w:val="both"/>
              <w:rPr>
                <w:color w:val="000000"/>
                <w:sz w:val="20"/>
                <w:szCs w:val="20"/>
              </w:rPr>
            </w:pPr>
            <w:r>
              <w:rPr>
                <w:rFonts w:ascii="Calibri" w:eastAsia="Calibri" w:hAnsi="Calibri" w:cs="Calibri"/>
                <w:color w:val="000000"/>
                <w:sz w:val="20"/>
                <w:szCs w:val="20"/>
              </w:rPr>
              <w:t>Contrôles qualité à l’initiative du titulaire</w:t>
            </w:r>
          </w:p>
          <w:p w14:paraId="345C08AC" w14:textId="77777777" w:rsidR="004F3D02" w:rsidRDefault="004F3D02" w:rsidP="008A4EBC">
            <w:pPr>
              <w:numPr>
                <w:ilvl w:val="0"/>
                <w:numId w:val="39"/>
              </w:numPr>
              <w:tabs>
                <w:tab w:val="right" w:pos="9622"/>
              </w:tabs>
              <w:spacing w:after="0" w:line="240" w:lineRule="auto"/>
              <w:ind w:right="140"/>
              <w:jc w:val="both"/>
              <w:rPr>
                <w:color w:val="000000"/>
                <w:sz w:val="20"/>
                <w:szCs w:val="20"/>
              </w:rPr>
            </w:pPr>
            <w:r>
              <w:rPr>
                <w:rFonts w:ascii="Calibri" w:eastAsia="Calibri" w:hAnsi="Calibri" w:cs="Calibri"/>
                <w:color w:val="000000"/>
                <w:sz w:val="20"/>
                <w:szCs w:val="20"/>
              </w:rPr>
              <w:t>Contrôles qualité à l’initiative de la CCI Paris Ile-de-France</w:t>
            </w:r>
          </w:p>
          <w:p w14:paraId="49C57478" w14:textId="77777777" w:rsidR="004F3D02" w:rsidRDefault="004F3D02" w:rsidP="008A4EBC">
            <w:pPr>
              <w:numPr>
                <w:ilvl w:val="0"/>
                <w:numId w:val="39"/>
              </w:numPr>
              <w:tabs>
                <w:tab w:val="right" w:pos="9622"/>
              </w:tabs>
              <w:spacing w:after="0" w:line="240" w:lineRule="auto"/>
              <w:ind w:right="140"/>
              <w:jc w:val="both"/>
              <w:rPr>
                <w:color w:val="000000"/>
                <w:sz w:val="20"/>
                <w:szCs w:val="20"/>
              </w:rPr>
            </w:pPr>
            <w:r>
              <w:rPr>
                <w:rFonts w:ascii="Calibri" w:eastAsia="Calibri" w:hAnsi="Calibri" w:cs="Calibri"/>
                <w:color w:val="000000"/>
                <w:sz w:val="20"/>
                <w:szCs w:val="20"/>
              </w:rPr>
              <w:t xml:space="preserve">Réunions qualité périodiques et les comptes-rendus </w:t>
            </w:r>
          </w:p>
        </w:tc>
        <w:tc>
          <w:tcPr>
            <w:tcW w:w="3119" w:type="dxa"/>
            <w:shd w:val="clear" w:color="auto" w:fill="auto"/>
            <w:vAlign w:val="center"/>
          </w:tcPr>
          <w:p w14:paraId="3711EC19" w14:textId="51EBA599" w:rsidR="004F3D02" w:rsidRDefault="004F3D02" w:rsidP="00D55F64">
            <w:pPr>
              <w:jc w:val="center"/>
              <w:rPr>
                <w:color w:val="000000"/>
                <w:sz w:val="20"/>
                <w:szCs w:val="20"/>
              </w:rPr>
            </w:pPr>
            <w:r>
              <w:rPr>
                <w:rFonts w:ascii="Calibri" w:eastAsia="Calibri" w:hAnsi="Calibri" w:cs="Calibri"/>
                <w:color w:val="000000"/>
                <w:sz w:val="20"/>
                <w:szCs w:val="20"/>
              </w:rPr>
              <w:t xml:space="preserve">Confère article </w:t>
            </w:r>
            <w:r w:rsidR="002021D0">
              <w:rPr>
                <w:rFonts w:ascii="Calibri" w:eastAsia="Calibri" w:hAnsi="Calibri" w:cs="Calibri"/>
                <w:color w:val="000000"/>
                <w:sz w:val="20"/>
                <w:szCs w:val="20"/>
              </w:rPr>
              <w:t>10</w:t>
            </w:r>
            <w:r>
              <w:rPr>
                <w:rFonts w:ascii="Calibri" w:eastAsia="Calibri" w:hAnsi="Calibri" w:cs="Calibri"/>
                <w:color w:val="000000"/>
                <w:sz w:val="20"/>
                <w:szCs w:val="20"/>
              </w:rPr>
              <w:t xml:space="preserve"> du CCTP</w:t>
            </w:r>
          </w:p>
        </w:tc>
      </w:tr>
    </w:tbl>
    <w:p w14:paraId="02E6DBCB" w14:textId="0275987D" w:rsidR="004F3D02" w:rsidRPr="002021D0" w:rsidRDefault="004F3D02" w:rsidP="00017F36">
      <w:pPr>
        <w:pStyle w:val="Titre2"/>
      </w:pPr>
      <w:bookmarkStart w:id="96" w:name="_wqoxsgwiisch" w:colFirst="0" w:colLast="0"/>
      <w:bookmarkEnd w:id="96"/>
      <w:r w:rsidRPr="002021D0">
        <w:t>Décision après vérification</w:t>
      </w:r>
    </w:p>
    <w:p w14:paraId="6D8A9F3C" w14:textId="77777777" w:rsidR="004F3D02" w:rsidRDefault="004F3D02" w:rsidP="004F3D02">
      <w:pPr>
        <w:jc w:val="both"/>
        <w:rPr>
          <w:color w:val="000000"/>
          <w:sz w:val="20"/>
          <w:szCs w:val="20"/>
        </w:rPr>
      </w:pPr>
      <w:r>
        <w:rPr>
          <w:rFonts w:ascii="Calibri" w:eastAsia="Calibri" w:hAnsi="Calibri" w:cs="Calibri"/>
          <w:color w:val="000000"/>
          <w:sz w:val="20"/>
          <w:szCs w:val="20"/>
        </w:rPr>
        <w:t>Les décisions après vérification seront prises dans un délai maximum de 30 jours à compter de la vérification des prestations par la CCI concernée, conformément aux opérations de vérification et de réception décrits à l’article 12.1 du présent document.</w:t>
      </w:r>
    </w:p>
    <w:p w14:paraId="2CDBC993" w14:textId="77777777" w:rsidR="004F3D02" w:rsidRDefault="004F3D02" w:rsidP="004F3D02">
      <w:pPr>
        <w:pBdr>
          <w:top w:val="nil"/>
          <w:left w:val="nil"/>
          <w:bottom w:val="nil"/>
          <w:right w:val="nil"/>
          <w:between w:val="nil"/>
        </w:pBdr>
        <w:spacing w:after="240" w:line="232" w:lineRule="auto"/>
        <w:ind w:left="20" w:right="20"/>
        <w:jc w:val="both"/>
        <w:rPr>
          <w:color w:val="000000"/>
          <w:sz w:val="20"/>
          <w:szCs w:val="20"/>
        </w:rPr>
      </w:pPr>
      <w:r>
        <w:rPr>
          <w:rFonts w:ascii="Calibri" w:eastAsia="Calibri" w:hAnsi="Calibri" w:cs="Calibri"/>
          <w:color w:val="000000"/>
          <w:sz w:val="20"/>
          <w:szCs w:val="20"/>
        </w:rPr>
        <w:t>Sous cette réserve, à l'issue des opérations de vérification, le pouvoir adjudicateur prendra sa décision dans les conditions prévues aux articles 24 et 25 du CCAG-FCS.</w:t>
      </w:r>
    </w:p>
    <w:p w14:paraId="779AE6C5" w14:textId="77777777" w:rsidR="007F19A4" w:rsidRPr="001D4691" w:rsidRDefault="007F19A4" w:rsidP="00017F36">
      <w:pPr>
        <w:pStyle w:val="Titre2"/>
      </w:pPr>
      <w:r w:rsidRPr="001D4691">
        <w:t>Opérations de vérification quantitative et qualitative</w:t>
      </w:r>
      <w:bookmarkEnd w:id="94"/>
    </w:p>
    <w:p w14:paraId="24072983" w14:textId="261BAF57" w:rsidR="007F19A4" w:rsidRPr="002021D0" w:rsidRDefault="007F19A4" w:rsidP="007F19A4">
      <w:pPr>
        <w:spacing w:after="120"/>
        <w:ind w:right="-13"/>
        <w:jc w:val="both"/>
        <w:rPr>
          <w:rFonts w:cstheme="minorHAnsi"/>
          <w:bCs/>
          <w:sz w:val="20"/>
          <w:szCs w:val="20"/>
        </w:rPr>
      </w:pPr>
      <w:r w:rsidRPr="002021D0">
        <w:rPr>
          <w:rFonts w:cstheme="minorHAnsi"/>
          <w:bCs/>
          <w:sz w:val="20"/>
          <w:szCs w:val="20"/>
        </w:rPr>
        <w:t xml:space="preserve">Les opérations de vérification quantitative et qualitative sont menées dans les locaux du pouvoir adjudicateur ou sur le site de l’évènement. Par dérogation de l’article 27.3 du CCAG FCS, </w:t>
      </w:r>
      <w:r w:rsidR="00934E7E" w:rsidRPr="002021D0">
        <w:rPr>
          <w:rFonts w:cstheme="minorHAnsi"/>
          <w:bCs/>
          <w:sz w:val="20"/>
          <w:szCs w:val="20"/>
        </w:rPr>
        <w:t xml:space="preserve">l’acheteur n’avise pas </w:t>
      </w:r>
      <w:r w:rsidR="00192B04" w:rsidRPr="002021D0">
        <w:rPr>
          <w:rFonts w:cstheme="minorHAnsi"/>
          <w:bCs/>
          <w:sz w:val="20"/>
          <w:szCs w:val="20"/>
        </w:rPr>
        <w:t>le titulaire des jours et heures fixés pour les opérations de vérification</w:t>
      </w:r>
      <w:r w:rsidR="00251520" w:rsidRPr="002021D0">
        <w:rPr>
          <w:rFonts w:cstheme="minorHAnsi"/>
          <w:bCs/>
          <w:sz w:val="20"/>
          <w:szCs w:val="20"/>
        </w:rPr>
        <w:t xml:space="preserve">, </w:t>
      </w:r>
      <w:r w:rsidR="005D5CBE" w:rsidRPr="002021D0">
        <w:rPr>
          <w:rFonts w:cstheme="minorHAnsi"/>
          <w:bCs/>
          <w:sz w:val="20"/>
          <w:szCs w:val="20"/>
        </w:rPr>
        <w:t>ce dernier n’y assistant pas</w:t>
      </w:r>
      <w:r w:rsidRPr="002021D0">
        <w:rPr>
          <w:rFonts w:cstheme="minorHAnsi"/>
          <w:bCs/>
          <w:sz w:val="20"/>
          <w:szCs w:val="20"/>
        </w:rPr>
        <w:t>.</w:t>
      </w:r>
    </w:p>
    <w:p w14:paraId="6C984C9D" w14:textId="5ABA7167" w:rsidR="007F19A4" w:rsidRPr="00AD5750" w:rsidRDefault="007F19A4" w:rsidP="007F19A4">
      <w:pPr>
        <w:jc w:val="both"/>
        <w:rPr>
          <w:rFonts w:cstheme="minorHAnsi"/>
          <w:sz w:val="20"/>
          <w:szCs w:val="20"/>
        </w:rPr>
      </w:pPr>
      <w:r w:rsidRPr="00711191">
        <w:rPr>
          <w:rFonts w:cstheme="minorHAnsi"/>
          <w:sz w:val="20"/>
          <w:szCs w:val="20"/>
        </w:rPr>
        <w:t xml:space="preserve">Par dérogation à l’article </w:t>
      </w:r>
      <w:r w:rsidRPr="00711191">
        <w:rPr>
          <w:rFonts w:cstheme="minorHAnsi"/>
          <w:bCs/>
          <w:sz w:val="20"/>
          <w:szCs w:val="20"/>
        </w:rPr>
        <w:t xml:space="preserve">28 du CCAG </w:t>
      </w:r>
      <w:r w:rsidR="004216C2" w:rsidRPr="004216C2">
        <w:rPr>
          <w:rFonts w:cstheme="minorHAnsi"/>
          <w:sz w:val="20"/>
          <w:szCs w:val="20"/>
        </w:rPr>
        <w:t>applicable au présent marché</w:t>
      </w:r>
      <w:r w:rsidRPr="004216C2">
        <w:rPr>
          <w:rFonts w:cstheme="minorHAnsi"/>
          <w:sz w:val="20"/>
          <w:szCs w:val="20"/>
        </w:rPr>
        <w:t xml:space="preserve">, le pouvoir adjudicateur </w:t>
      </w:r>
      <w:r w:rsidR="00C7799B">
        <w:rPr>
          <w:rFonts w:cstheme="minorHAnsi"/>
          <w:sz w:val="20"/>
          <w:szCs w:val="20"/>
        </w:rPr>
        <w:t xml:space="preserve">avec </w:t>
      </w:r>
      <w:r w:rsidR="00C7799B" w:rsidRPr="00C7799B">
        <w:rPr>
          <w:rFonts w:cstheme="minorHAnsi"/>
          <w:sz w:val="20"/>
          <w:szCs w:val="20"/>
        </w:rPr>
        <w:t xml:space="preserve">le Service de Prévention des Risques (SPR) </w:t>
      </w:r>
      <w:r w:rsidRPr="004216C2">
        <w:rPr>
          <w:rFonts w:cstheme="minorHAnsi"/>
          <w:sz w:val="20"/>
          <w:szCs w:val="20"/>
        </w:rPr>
        <w:t>effectue</w:t>
      </w:r>
      <w:r w:rsidR="00C7799B">
        <w:rPr>
          <w:rFonts w:cstheme="minorHAnsi"/>
          <w:sz w:val="20"/>
          <w:szCs w:val="20"/>
        </w:rPr>
        <w:t>nt</w:t>
      </w:r>
      <w:r w:rsidRPr="004216C2">
        <w:rPr>
          <w:rFonts w:cstheme="minorHAnsi"/>
          <w:sz w:val="20"/>
          <w:szCs w:val="20"/>
        </w:rPr>
        <w:t xml:space="preserve"> après livraison sur </w:t>
      </w:r>
      <w:r w:rsidRPr="00AD5750">
        <w:rPr>
          <w:rFonts w:cstheme="minorHAnsi"/>
          <w:sz w:val="20"/>
          <w:szCs w:val="20"/>
        </w:rPr>
        <w:t xml:space="preserve">site, les opérations de vérification quantitative et qualitative. </w:t>
      </w:r>
    </w:p>
    <w:p w14:paraId="47127B27" w14:textId="33DAF39C" w:rsidR="007F19A4" w:rsidRPr="00AD5750" w:rsidRDefault="007F19A4" w:rsidP="007F19A4">
      <w:pPr>
        <w:spacing w:after="120"/>
        <w:ind w:right="-13"/>
        <w:jc w:val="both"/>
        <w:rPr>
          <w:rFonts w:cstheme="minorHAnsi"/>
          <w:bCs/>
          <w:sz w:val="20"/>
          <w:szCs w:val="20"/>
        </w:rPr>
      </w:pPr>
      <w:r w:rsidRPr="00AD5750">
        <w:rPr>
          <w:rFonts w:cstheme="minorHAnsi"/>
          <w:bCs/>
          <w:sz w:val="20"/>
          <w:szCs w:val="20"/>
        </w:rPr>
        <w:t xml:space="preserve">Par dérogation à l’article 28-2 du CCAG </w:t>
      </w:r>
      <w:r w:rsidR="004216C2" w:rsidRPr="00AD5750">
        <w:rPr>
          <w:rFonts w:cstheme="minorHAnsi"/>
          <w:sz w:val="20"/>
          <w:szCs w:val="20"/>
        </w:rPr>
        <w:t xml:space="preserve">applicable au présent marché </w:t>
      </w:r>
      <w:r w:rsidRPr="00AD5750">
        <w:rPr>
          <w:rFonts w:cstheme="minorHAnsi"/>
          <w:sz w:val="20"/>
          <w:szCs w:val="20"/>
        </w:rPr>
        <w:t>le pouvoir adjudicateur</w:t>
      </w:r>
      <w:r w:rsidRPr="00AD5750">
        <w:rPr>
          <w:rFonts w:cstheme="minorHAnsi"/>
          <w:bCs/>
          <w:sz w:val="20"/>
          <w:szCs w:val="20"/>
        </w:rPr>
        <w:t xml:space="preserve"> </w:t>
      </w:r>
      <w:r w:rsidR="00C7799B">
        <w:rPr>
          <w:rFonts w:cstheme="minorHAnsi"/>
          <w:sz w:val="20"/>
          <w:szCs w:val="20"/>
        </w:rPr>
        <w:t xml:space="preserve">avec </w:t>
      </w:r>
      <w:r w:rsidR="00C7799B" w:rsidRPr="00C7799B">
        <w:rPr>
          <w:rFonts w:cstheme="minorHAnsi"/>
          <w:sz w:val="20"/>
          <w:szCs w:val="20"/>
        </w:rPr>
        <w:t>le Service de Prévention des Risques (SPR)</w:t>
      </w:r>
      <w:r w:rsidR="00C7799B">
        <w:rPr>
          <w:rFonts w:cstheme="minorHAnsi"/>
          <w:sz w:val="20"/>
          <w:szCs w:val="20"/>
        </w:rPr>
        <w:t xml:space="preserve"> </w:t>
      </w:r>
      <w:r w:rsidRPr="00AD5750">
        <w:rPr>
          <w:rFonts w:cstheme="minorHAnsi"/>
          <w:bCs/>
          <w:sz w:val="20"/>
          <w:szCs w:val="20"/>
        </w:rPr>
        <w:t>dispose de 7 jours ouvrés pour vérifier que les prestations sont conformes à la commande.</w:t>
      </w:r>
    </w:p>
    <w:p w14:paraId="0ACAE82D" w14:textId="77777777" w:rsidR="007F19A4" w:rsidRPr="001D4691" w:rsidRDefault="007F19A4" w:rsidP="00017F36">
      <w:pPr>
        <w:pStyle w:val="Titre2"/>
      </w:pPr>
      <w:bookmarkStart w:id="97" w:name="_Toc180155079"/>
      <w:r w:rsidRPr="001D4691">
        <w:t>Décision après vérification</w:t>
      </w:r>
      <w:bookmarkEnd w:id="97"/>
    </w:p>
    <w:p w14:paraId="3E603F2C" w14:textId="3EFCB570" w:rsidR="007F19A4" w:rsidRPr="00C7799B" w:rsidRDefault="007F19A4" w:rsidP="00012916">
      <w:pPr>
        <w:jc w:val="both"/>
        <w:rPr>
          <w:rFonts w:cstheme="minorHAnsi"/>
          <w:sz w:val="20"/>
          <w:szCs w:val="20"/>
        </w:rPr>
      </w:pPr>
      <w:r w:rsidRPr="00C7799B">
        <w:rPr>
          <w:rFonts w:cstheme="minorHAnsi"/>
          <w:sz w:val="20"/>
          <w:szCs w:val="20"/>
        </w:rPr>
        <w:t xml:space="preserve">A l’issue des opérations de vérification, le pouvoir adjudicateur </w:t>
      </w:r>
      <w:r w:rsidR="00C7799B" w:rsidRPr="00C7799B">
        <w:rPr>
          <w:rFonts w:cstheme="minorHAnsi"/>
          <w:sz w:val="20"/>
          <w:szCs w:val="20"/>
        </w:rPr>
        <w:t xml:space="preserve">avec le Service de Prévention des Risques (SPR) </w:t>
      </w:r>
      <w:r w:rsidRPr="00C7799B">
        <w:rPr>
          <w:rFonts w:cstheme="minorHAnsi"/>
          <w:sz w:val="20"/>
          <w:szCs w:val="20"/>
        </w:rPr>
        <w:t>prononce</w:t>
      </w:r>
      <w:r w:rsidR="00C7799B" w:rsidRPr="00C7799B">
        <w:rPr>
          <w:rFonts w:cstheme="minorHAnsi"/>
          <w:sz w:val="20"/>
          <w:szCs w:val="20"/>
        </w:rPr>
        <w:t>nt</w:t>
      </w:r>
      <w:r w:rsidR="000E2A20" w:rsidRPr="00C7799B">
        <w:rPr>
          <w:rFonts w:cstheme="minorHAnsi"/>
          <w:sz w:val="20"/>
          <w:szCs w:val="20"/>
        </w:rPr>
        <w:t>,</w:t>
      </w:r>
      <w:r w:rsidRPr="00C7799B">
        <w:rPr>
          <w:rFonts w:cstheme="minorHAnsi"/>
          <w:sz w:val="20"/>
          <w:szCs w:val="20"/>
        </w:rPr>
        <w:t xml:space="preserve"> dans les conditions définies à l’article </w:t>
      </w:r>
      <w:r w:rsidRPr="00C7799B">
        <w:rPr>
          <w:rFonts w:cstheme="minorHAnsi"/>
          <w:bCs/>
          <w:sz w:val="20"/>
          <w:szCs w:val="20"/>
        </w:rPr>
        <w:t xml:space="preserve">30 du CCAG FCS </w:t>
      </w:r>
      <w:r w:rsidRPr="00C7799B">
        <w:rPr>
          <w:rFonts w:cstheme="minorHAnsi"/>
          <w:sz w:val="20"/>
          <w:szCs w:val="20"/>
        </w:rPr>
        <w:t>:</w:t>
      </w:r>
    </w:p>
    <w:p w14:paraId="2ECF628B" w14:textId="12E65696" w:rsidR="00DB78A4" w:rsidRPr="00DB78A4" w:rsidRDefault="00DB78A4" w:rsidP="008A4EBC">
      <w:pPr>
        <w:numPr>
          <w:ilvl w:val="0"/>
          <w:numId w:val="34"/>
        </w:numPr>
        <w:rPr>
          <w:rFonts w:cstheme="minorHAnsi"/>
          <w:sz w:val="20"/>
          <w:szCs w:val="20"/>
        </w:rPr>
      </w:pPr>
      <w:r w:rsidRPr="00DB78A4">
        <w:rPr>
          <w:rFonts w:cstheme="minorHAnsi"/>
          <w:sz w:val="20"/>
          <w:szCs w:val="20"/>
        </w:rPr>
        <w:t xml:space="preserve">Soit une décision d’admission des </w:t>
      </w:r>
      <w:r w:rsidRPr="00460B58">
        <w:rPr>
          <w:rFonts w:cstheme="minorHAnsi"/>
          <w:sz w:val="20"/>
          <w:szCs w:val="20"/>
        </w:rPr>
        <w:t>prestations ;</w:t>
      </w:r>
      <w:r w:rsidRPr="00DB78A4">
        <w:rPr>
          <w:rFonts w:cstheme="minorHAnsi"/>
          <w:sz w:val="20"/>
          <w:szCs w:val="20"/>
        </w:rPr>
        <w:t> </w:t>
      </w:r>
    </w:p>
    <w:p w14:paraId="65043A19" w14:textId="0A22B819" w:rsidR="00DB78A4" w:rsidRPr="00DB78A4" w:rsidRDefault="00DB78A4" w:rsidP="008A4EBC">
      <w:pPr>
        <w:numPr>
          <w:ilvl w:val="0"/>
          <w:numId w:val="35"/>
        </w:numPr>
        <w:spacing w:after="0"/>
        <w:rPr>
          <w:rFonts w:cstheme="minorHAnsi"/>
          <w:sz w:val="20"/>
          <w:szCs w:val="20"/>
        </w:rPr>
      </w:pPr>
      <w:r w:rsidRPr="00DB78A4">
        <w:rPr>
          <w:rFonts w:cstheme="minorHAnsi"/>
          <w:sz w:val="20"/>
          <w:szCs w:val="20"/>
        </w:rPr>
        <w:t>Soit une décision d’ajournement des prestations ; cette décision doit être motivée</w:t>
      </w:r>
      <w:r w:rsidR="00306F62">
        <w:rPr>
          <w:rFonts w:cstheme="minorHAnsi"/>
          <w:sz w:val="20"/>
          <w:szCs w:val="20"/>
        </w:rPr>
        <w:t> ;</w:t>
      </w:r>
    </w:p>
    <w:p w14:paraId="6E35B57C" w14:textId="77777777" w:rsidR="00DB78A4" w:rsidRPr="00306F62" w:rsidRDefault="00DB78A4" w:rsidP="00460B58">
      <w:pPr>
        <w:ind w:left="709"/>
        <w:jc w:val="both"/>
        <w:rPr>
          <w:rFonts w:cstheme="minorHAnsi"/>
          <w:sz w:val="20"/>
          <w:szCs w:val="20"/>
        </w:rPr>
      </w:pPr>
      <w:r w:rsidRPr="00306F62">
        <w:rPr>
          <w:rFonts w:cstheme="minorHAnsi"/>
          <w:sz w:val="20"/>
          <w:szCs w:val="20"/>
        </w:rPr>
        <w:t>Si 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5C044ED4" w14:textId="506789C6" w:rsidR="00DB78A4" w:rsidRPr="00306F62" w:rsidRDefault="00DB78A4" w:rsidP="008A4EBC">
      <w:pPr>
        <w:pStyle w:val="Paragraphedeliste"/>
        <w:numPr>
          <w:ilvl w:val="0"/>
          <w:numId w:val="24"/>
        </w:numPr>
        <w:spacing w:after="0"/>
        <w:rPr>
          <w:rFonts w:cstheme="minorHAnsi"/>
          <w:sz w:val="20"/>
          <w:szCs w:val="20"/>
        </w:rPr>
      </w:pPr>
      <w:r w:rsidRPr="00306F62">
        <w:rPr>
          <w:rFonts w:cstheme="minorHAnsi"/>
          <w:sz w:val="20"/>
          <w:szCs w:val="20"/>
        </w:rPr>
        <w:t>Soit une décision d’admission avec réfaction ; cette décision doit être motivée.</w:t>
      </w:r>
    </w:p>
    <w:p w14:paraId="2C50FEAC" w14:textId="77777777" w:rsidR="00DB78A4" w:rsidRPr="00306F62" w:rsidRDefault="00DB78A4" w:rsidP="00460B58">
      <w:pPr>
        <w:ind w:left="709"/>
        <w:jc w:val="both"/>
        <w:rPr>
          <w:rFonts w:cstheme="minorHAnsi"/>
          <w:sz w:val="20"/>
          <w:szCs w:val="20"/>
        </w:rPr>
      </w:pPr>
      <w:r w:rsidRPr="00306F62">
        <w:rPr>
          <w:rFonts w:cstheme="minorHAnsi"/>
          <w:sz w:val="20"/>
          <w:szCs w:val="20"/>
        </w:rPr>
        <w:t>Si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711191" w:rsidRDefault="007F19A4" w:rsidP="008A4EBC">
      <w:pPr>
        <w:pStyle w:val="Paragraphedeliste"/>
        <w:numPr>
          <w:ilvl w:val="0"/>
          <w:numId w:val="6"/>
        </w:numPr>
        <w:rPr>
          <w:rFonts w:cstheme="minorHAnsi"/>
          <w:sz w:val="20"/>
          <w:szCs w:val="20"/>
        </w:rPr>
      </w:pPr>
      <w:r w:rsidRPr="00711191">
        <w:rPr>
          <w:rFonts w:cstheme="minorHAnsi"/>
          <w:sz w:val="20"/>
          <w:szCs w:val="20"/>
        </w:rPr>
        <w:t xml:space="preserve">Soit une décision de rejet partiel ou total des prestations ; cette décision doit être motivée. </w:t>
      </w:r>
    </w:p>
    <w:p w14:paraId="33E0EE4B" w14:textId="77777777" w:rsidR="005F014E" w:rsidRPr="00B06823" w:rsidRDefault="005F014E" w:rsidP="00017F36">
      <w:pPr>
        <w:pStyle w:val="Titre1"/>
        <w:numPr>
          <w:ilvl w:val="0"/>
          <w:numId w:val="9"/>
        </w:numPr>
        <w:pBdr>
          <w:top w:val="single" w:sz="2" w:space="1" w:color="auto"/>
          <w:bottom w:val="single" w:sz="12" w:space="1" w:color="auto"/>
        </w:pBdr>
        <w:spacing w:after="240"/>
        <w:ind w:left="425" w:hanging="425"/>
        <w:jc w:val="both"/>
        <w:rPr>
          <w:rFonts w:cstheme="minorHAnsi"/>
          <w:sz w:val="32"/>
          <w:szCs w:val="32"/>
        </w:rPr>
      </w:pPr>
      <w:bookmarkStart w:id="98" w:name="_Toc180155081"/>
      <w:bookmarkStart w:id="99" w:name="_Hlk180414765"/>
      <w:bookmarkStart w:id="100" w:name="_Toc196502392"/>
      <w:bookmarkEnd w:id="92"/>
      <w:r>
        <w:rPr>
          <w:rFonts w:cstheme="minorHAnsi"/>
          <w:sz w:val="32"/>
          <w:szCs w:val="32"/>
        </w:rPr>
        <w:lastRenderedPageBreak/>
        <w:t xml:space="preserve">PÉNALITÉS ET </w:t>
      </w:r>
      <w:r w:rsidRPr="00B06823">
        <w:rPr>
          <w:rFonts w:cstheme="minorHAnsi"/>
          <w:sz w:val="32"/>
          <w:szCs w:val="32"/>
        </w:rPr>
        <w:t>SANCTIONS</w:t>
      </w:r>
      <w:bookmarkEnd w:id="98"/>
      <w:bookmarkEnd w:id="100"/>
    </w:p>
    <w:p w14:paraId="57227568" w14:textId="77777777" w:rsidR="005F014E" w:rsidRPr="00FE4B34" w:rsidRDefault="005F014E" w:rsidP="00017F36">
      <w:pPr>
        <w:pStyle w:val="Titre2"/>
      </w:pPr>
      <w:bookmarkStart w:id="101" w:name="_Toc421694925"/>
      <w:bookmarkStart w:id="102" w:name="_Toc488050904"/>
      <w:bookmarkStart w:id="103" w:name="_Toc180155082"/>
      <w:bookmarkEnd w:id="99"/>
      <w:r w:rsidRPr="00FE4B34">
        <w:rPr>
          <w:rFonts w:ascii="Calibri" w:hAnsi="Calibri" w:cs="Calibri"/>
        </w:rPr>
        <w:t>Généralités</w:t>
      </w:r>
      <w:r w:rsidRPr="00FE4B34">
        <w:t xml:space="preserve"> sur les pénalités et sanctions associées aux pénalités</w:t>
      </w:r>
      <w:bookmarkEnd w:id="101"/>
      <w:bookmarkEnd w:id="102"/>
      <w:bookmarkEnd w:id="103"/>
    </w:p>
    <w:p w14:paraId="5FFEFF88" w14:textId="14BDA752" w:rsidR="005F014E" w:rsidRPr="000679D4" w:rsidRDefault="005F014E" w:rsidP="48715C10">
      <w:pPr>
        <w:spacing w:after="120"/>
        <w:jc w:val="both"/>
        <w:rPr>
          <w:sz w:val="20"/>
          <w:szCs w:val="20"/>
        </w:rPr>
      </w:pPr>
      <w:r w:rsidRPr="000679D4">
        <w:rPr>
          <w:sz w:val="20"/>
          <w:szCs w:val="20"/>
        </w:rPr>
        <w:t xml:space="preserve">Les stipulations de l’article 14 du CCAG </w:t>
      </w:r>
      <w:r w:rsidR="004216C2" w:rsidRPr="000679D4">
        <w:rPr>
          <w:sz w:val="20"/>
          <w:szCs w:val="20"/>
        </w:rPr>
        <w:t xml:space="preserve">applicable au présent marché </w:t>
      </w:r>
      <w:r w:rsidRPr="000679D4">
        <w:rPr>
          <w:sz w:val="20"/>
          <w:szCs w:val="20"/>
        </w:rPr>
        <w:t>sont applicables.</w:t>
      </w:r>
    </w:p>
    <w:p w14:paraId="549DDBB2" w14:textId="5D1583EE" w:rsidR="005F014E" w:rsidRPr="000679D4" w:rsidRDefault="005F014E" w:rsidP="005F014E">
      <w:pPr>
        <w:spacing w:after="120"/>
        <w:jc w:val="both"/>
        <w:rPr>
          <w:rFonts w:cstheme="minorHAnsi"/>
          <w:sz w:val="20"/>
          <w:szCs w:val="20"/>
        </w:rPr>
      </w:pPr>
      <w:r w:rsidRPr="000679D4">
        <w:rPr>
          <w:rFonts w:cstheme="minorHAnsi"/>
          <w:sz w:val="20"/>
          <w:szCs w:val="20"/>
        </w:rPr>
        <w:t xml:space="preserve">Il est rappelé, conformément à l’article 14.1 du </w:t>
      </w:r>
      <w:r w:rsidRPr="000679D4">
        <w:rPr>
          <w:rFonts w:cstheme="minorHAnsi"/>
          <w:bCs/>
          <w:sz w:val="20"/>
          <w:szCs w:val="20"/>
        </w:rPr>
        <w:t xml:space="preserve">CCAG </w:t>
      </w:r>
      <w:r w:rsidR="004216C2" w:rsidRPr="000679D4">
        <w:rPr>
          <w:rFonts w:cstheme="minorHAnsi"/>
          <w:sz w:val="20"/>
          <w:szCs w:val="20"/>
        </w:rPr>
        <w:t>applicable au présent marché</w:t>
      </w:r>
      <w:r w:rsidRPr="000679D4">
        <w:rPr>
          <w:rFonts w:cstheme="minorHAnsi"/>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0679D4">
        <w:rPr>
          <w:rFonts w:cstheme="minorHAnsi"/>
          <w:bCs/>
          <w:sz w:val="20"/>
          <w:szCs w:val="20"/>
        </w:rPr>
        <w:t xml:space="preserve">CCAG </w:t>
      </w:r>
      <w:r w:rsidR="004216C2" w:rsidRPr="000679D4">
        <w:rPr>
          <w:rFonts w:cstheme="minorHAnsi"/>
          <w:sz w:val="20"/>
          <w:szCs w:val="20"/>
        </w:rPr>
        <w:t>applicable au présent marché.</w:t>
      </w:r>
      <w:r w:rsidRPr="000679D4">
        <w:rPr>
          <w:rFonts w:cstheme="minorHAnsi"/>
          <w:sz w:val="20"/>
          <w:szCs w:val="20"/>
        </w:rPr>
        <w:t xml:space="preserve"> Elles sont encourues du simple fait de la constatation du retard par pouvoir adjudicateur.</w:t>
      </w:r>
    </w:p>
    <w:p w14:paraId="47022CF5" w14:textId="12EB5C57" w:rsidR="005F014E" w:rsidRPr="000679D4" w:rsidRDefault="005F014E" w:rsidP="48715C10">
      <w:pPr>
        <w:spacing w:after="120"/>
        <w:jc w:val="both"/>
        <w:rPr>
          <w:sz w:val="20"/>
          <w:szCs w:val="20"/>
        </w:rPr>
      </w:pPr>
      <w:r w:rsidRPr="000679D4">
        <w:rPr>
          <w:sz w:val="20"/>
          <w:szCs w:val="20"/>
        </w:rPr>
        <w:t xml:space="preserve">Par dérogation à l’article 14.1.3 du CCAG </w:t>
      </w:r>
      <w:r w:rsidR="004216C2" w:rsidRPr="000679D4">
        <w:rPr>
          <w:sz w:val="20"/>
          <w:szCs w:val="20"/>
        </w:rPr>
        <w:t>applicable au présent marché</w:t>
      </w:r>
      <w:r w:rsidRPr="000679D4">
        <w:rPr>
          <w:sz w:val="20"/>
          <w:szCs w:val="20"/>
        </w:rPr>
        <w:t>, le titulaire n’est pas exonéré des pénalités dont le montant total ne dépasse pas 1000 € HT pour l'ensemble du marché.</w:t>
      </w:r>
    </w:p>
    <w:p w14:paraId="39837F0F" w14:textId="45953720" w:rsidR="005F014E" w:rsidRPr="000679D4" w:rsidRDefault="005F014E" w:rsidP="005F014E">
      <w:pPr>
        <w:spacing w:after="120"/>
        <w:jc w:val="both"/>
        <w:rPr>
          <w:rFonts w:cstheme="minorHAnsi"/>
          <w:sz w:val="20"/>
          <w:szCs w:val="20"/>
        </w:rPr>
      </w:pPr>
      <w:r w:rsidRPr="000679D4">
        <w:rPr>
          <w:rFonts w:cstheme="minorHAnsi"/>
          <w:sz w:val="20"/>
          <w:szCs w:val="20"/>
        </w:rPr>
        <w:t xml:space="preserve">Les pénalités prévues aux articles </w:t>
      </w:r>
      <w:r w:rsidRPr="000679D4">
        <w:rPr>
          <w:rFonts w:cstheme="minorHAnsi"/>
          <w:bCs/>
          <w:iCs/>
          <w:sz w:val="20"/>
          <w:szCs w:val="20"/>
        </w:rPr>
        <w:fldChar w:fldCharType="begin"/>
      </w:r>
      <w:r w:rsidRPr="000679D4">
        <w:rPr>
          <w:rFonts w:cstheme="minorHAnsi"/>
          <w:sz w:val="20"/>
          <w:szCs w:val="20"/>
        </w:rPr>
        <w:instrText xml:space="preserve"> REF _Ref140584909 \r \h </w:instrText>
      </w:r>
      <w:r w:rsidRPr="000679D4">
        <w:rPr>
          <w:rFonts w:cstheme="minorHAnsi"/>
          <w:bCs/>
          <w:iCs/>
          <w:sz w:val="20"/>
          <w:szCs w:val="20"/>
        </w:rPr>
        <w:instrText xml:space="preserve"> \* MERGEFORMAT </w:instrText>
      </w:r>
      <w:r w:rsidRPr="000679D4">
        <w:rPr>
          <w:rFonts w:cstheme="minorHAnsi"/>
          <w:bCs/>
          <w:iCs/>
          <w:sz w:val="20"/>
          <w:szCs w:val="20"/>
        </w:rPr>
      </w:r>
      <w:r w:rsidRPr="000679D4">
        <w:rPr>
          <w:rFonts w:cstheme="minorHAnsi"/>
          <w:bCs/>
          <w:iCs/>
          <w:sz w:val="20"/>
          <w:szCs w:val="20"/>
        </w:rPr>
        <w:fldChar w:fldCharType="separate"/>
      </w:r>
      <w:r w:rsidR="0086309E" w:rsidRPr="000679D4">
        <w:rPr>
          <w:rFonts w:cstheme="minorHAnsi"/>
          <w:sz w:val="20"/>
          <w:szCs w:val="20"/>
        </w:rPr>
        <w:t>1</w:t>
      </w:r>
      <w:r w:rsidR="000679D4" w:rsidRPr="000679D4">
        <w:rPr>
          <w:rFonts w:cstheme="minorHAnsi"/>
          <w:sz w:val="20"/>
          <w:szCs w:val="20"/>
        </w:rPr>
        <w:t>2</w:t>
      </w:r>
      <w:r w:rsidR="0086309E" w:rsidRPr="000679D4">
        <w:rPr>
          <w:rFonts w:cstheme="minorHAnsi"/>
          <w:sz w:val="20"/>
          <w:szCs w:val="20"/>
        </w:rPr>
        <w:t>.2</w:t>
      </w:r>
      <w:r w:rsidRPr="000679D4">
        <w:rPr>
          <w:rFonts w:cstheme="minorHAnsi"/>
          <w:bCs/>
          <w:iCs/>
          <w:sz w:val="20"/>
          <w:szCs w:val="20"/>
        </w:rPr>
        <w:fldChar w:fldCharType="end"/>
      </w:r>
      <w:r w:rsidRPr="000679D4">
        <w:rPr>
          <w:rFonts w:cstheme="minorHAnsi"/>
          <w:bCs/>
          <w:iCs/>
          <w:sz w:val="20"/>
          <w:szCs w:val="20"/>
        </w:rPr>
        <w:t xml:space="preserve"> et </w:t>
      </w:r>
      <w:r w:rsidRPr="000679D4">
        <w:rPr>
          <w:rFonts w:cstheme="minorHAnsi"/>
          <w:bCs/>
          <w:iCs/>
          <w:sz w:val="20"/>
          <w:szCs w:val="20"/>
        </w:rPr>
        <w:fldChar w:fldCharType="begin"/>
      </w:r>
      <w:r w:rsidRPr="000679D4">
        <w:rPr>
          <w:rFonts w:cstheme="minorHAnsi"/>
          <w:bCs/>
          <w:iCs/>
          <w:sz w:val="20"/>
          <w:szCs w:val="20"/>
        </w:rPr>
        <w:instrText xml:space="preserve"> REF _Ref140584935 \r \h  \* MERGEFORMAT </w:instrText>
      </w:r>
      <w:r w:rsidRPr="000679D4">
        <w:rPr>
          <w:rFonts w:cstheme="minorHAnsi"/>
          <w:bCs/>
          <w:iCs/>
          <w:sz w:val="20"/>
          <w:szCs w:val="20"/>
        </w:rPr>
      </w:r>
      <w:r w:rsidRPr="000679D4">
        <w:rPr>
          <w:rFonts w:cstheme="minorHAnsi"/>
          <w:bCs/>
          <w:iCs/>
          <w:sz w:val="20"/>
          <w:szCs w:val="20"/>
        </w:rPr>
        <w:fldChar w:fldCharType="separate"/>
      </w:r>
      <w:r w:rsidR="0086309E" w:rsidRPr="000679D4">
        <w:rPr>
          <w:rFonts w:cstheme="minorHAnsi"/>
          <w:bCs/>
          <w:iCs/>
          <w:sz w:val="20"/>
          <w:szCs w:val="20"/>
        </w:rPr>
        <w:t>1</w:t>
      </w:r>
      <w:r w:rsidR="000679D4" w:rsidRPr="000679D4">
        <w:rPr>
          <w:rFonts w:cstheme="minorHAnsi"/>
          <w:bCs/>
          <w:iCs/>
          <w:sz w:val="20"/>
          <w:szCs w:val="20"/>
        </w:rPr>
        <w:t>2</w:t>
      </w:r>
      <w:r w:rsidR="0086309E" w:rsidRPr="000679D4">
        <w:rPr>
          <w:rFonts w:cstheme="minorHAnsi"/>
          <w:bCs/>
          <w:iCs/>
          <w:sz w:val="20"/>
          <w:szCs w:val="20"/>
        </w:rPr>
        <w:t>.</w:t>
      </w:r>
      <w:r w:rsidR="000679D4" w:rsidRPr="000679D4">
        <w:rPr>
          <w:rFonts w:cstheme="minorHAnsi"/>
          <w:bCs/>
          <w:iCs/>
          <w:sz w:val="20"/>
          <w:szCs w:val="20"/>
        </w:rPr>
        <w:t>3</w:t>
      </w:r>
      <w:r w:rsidRPr="000679D4">
        <w:rPr>
          <w:rFonts w:cstheme="minorHAnsi"/>
          <w:bCs/>
          <w:iCs/>
          <w:sz w:val="20"/>
          <w:szCs w:val="20"/>
        </w:rPr>
        <w:fldChar w:fldCharType="end"/>
      </w:r>
      <w:r w:rsidRPr="000679D4">
        <w:rPr>
          <w:rFonts w:cstheme="minorHAnsi"/>
          <w:sz w:val="20"/>
          <w:szCs w:val="20"/>
        </w:rPr>
        <w:t>, s’entendent sans mise en demeure préalable.</w:t>
      </w:r>
    </w:p>
    <w:p w14:paraId="04AE23F1" w14:textId="679C3724" w:rsidR="005F014E" w:rsidRPr="000679D4" w:rsidRDefault="005F014E" w:rsidP="005F014E">
      <w:pPr>
        <w:spacing w:after="120"/>
        <w:jc w:val="both"/>
        <w:rPr>
          <w:rFonts w:cstheme="minorHAnsi"/>
          <w:sz w:val="20"/>
          <w:szCs w:val="20"/>
        </w:rPr>
      </w:pPr>
      <w:r w:rsidRPr="000679D4">
        <w:rPr>
          <w:rFonts w:cstheme="minorHAnsi"/>
          <w:sz w:val="20"/>
          <w:szCs w:val="20"/>
        </w:rPr>
        <w:t xml:space="preserve">Toutes les pénalités prévues aux paragraphes suivants, c’est-à-dire prévues aux articles </w:t>
      </w:r>
      <w:r w:rsidR="000679D4" w:rsidRPr="000679D4">
        <w:rPr>
          <w:rFonts w:cstheme="minorHAnsi"/>
          <w:bCs/>
          <w:iCs/>
          <w:sz w:val="20"/>
          <w:szCs w:val="20"/>
        </w:rPr>
        <w:fldChar w:fldCharType="begin"/>
      </w:r>
      <w:r w:rsidR="000679D4" w:rsidRPr="000679D4">
        <w:rPr>
          <w:rFonts w:cstheme="minorHAnsi"/>
          <w:sz w:val="20"/>
          <w:szCs w:val="20"/>
        </w:rPr>
        <w:instrText xml:space="preserve"> REF _Ref140584909 \r \h </w:instrText>
      </w:r>
      <w:r w:rsidR="000679D4" w:rsidRPr="000679D4">
        <w:rPr>
          <w:rFonts w:cstheme="minorHAnsi"/>
          <w:bCs/>
          <w:iCs/>
          <w:sz w:val="20"/>
          <w:szCs w:val="20"/>
        </w:rPr>
        <w:instrText xml:space="preserve"> \* MERGEFORMAT </w:instrText>
      </w:r>
      <w:r w:rsidR="000679D4" w:rsidRPr="000679D4">
        <w:rPr>
          <w:rFonts w:cstheme="minorHAnsi"/>
          <w:bCs/>
          <w:iCs/>
          <w:sz w:val="20"/>
          <w:szCs w:val="20"/>
        </w:rPr>
      </w:r>
      <w:r w:rsidR="000679D4" w:rsidRPr="000679D4">
        <w:rPr>
          <w:rFonts w:cstheme="minorHAnsi"/>
          <w:bCs/>
          <w:iCs/>
          <w:sz w:val="20"/>
          <w:szCs w:val="20"/>
        </w:rPr>
        <w:fldChar w:fldCharType="separate"/>
      </w:r>
      <w:r w:rsidR="000679D4" w:rsidRPr="000679D4">
        <w:rPr>
          <w:rFonts w:cstheme="minorHAnsi"/>
          <w:sz w:val="20"/>
          <w:szCs w:val="20"/>
        </w:rPr>
        <w:t>12.2</w:t>
      </w:r>
      <w:r w:rsidR="000679D4" w:rsidRPr="000679D4">
        <w:rPr>
          <w:rFonts w:cstheme="minorHAnsi"/>
          <w:bCs/>
          <w:iCs/>
          <w:sz w:val="20"/>
          <w:szCs w:val="20"/>
        </w:rPr>
        <w:fldChar w:fldCharType="end"/>
      </w:r>
      <w:r w:rsidR="000679D4" w:rsidRPr="000679D4">
        <w:rPr>
          <w:rFonts w:cstheme="minorHAnsi"/>
          <w:bCs/>
          <w:iCs/>
          <w:sz w:val="20"/>
          <w:szCs w:val="20"/>
        </w:rPr>
        <w:t xml:space="preserve"> et </w:t>
      </w:r>
      <w:r w:rsidR="000679D4" w:rsidRPr="000679D4">
        <w:rPr>
          <w:rFonts w:cstheme="minorHAnsi"/>
          <w:bCs/>
          <w:iCs/>
          <w:sz w:val="20"/>
          <w:szCs w:val="20"/>
        </w:rPr>
        <w:fldChar w:fldCharType="begin"/>
      </w:r>
      <w:r w:rsidR="000679D4" w:rsidRPr="000679D4">
        <w:rPr>
          <w:rFonts w:cstheme="minorHAnsi"/>
          <w:bCs/>
          <w:iCs/>
          <w:sz w:val="20"/>
          <w:szCs w:val="20"/>
        </w:rPr>
        <w:instrText xml:space="preserve"> REF _Ref140584935 \r \h  \* MERGEFORMAT </w:instrText>
      </w:r>
      <w:r w:rsidR="000679D4" w:rsidRPr="000679D4">
        <w:rPr>
          <w:rFonts w:cstheme="minorHAnsi"/>
          <w:bCs/>
          <w:iCs/>
          <w:sz w:val="20"/>
          <w:szCs w:val="20"/>
        </w:rPr>
      </w:r>
      <w:r w:rsidR="000679D4" w:rsidRPr="000679D4">
        <w:rPr>
          <w:rFonts w:cstheme="minorHAnsi"/>
          <w:bCs/>
          <w:iCs/>
          <w:sz w:val="20"/>
          <w:szCs w:val="20"/>
        </w:rPr>
        <w:fldChar w:fldCharType="separate"/>
      </w:r>
      <w:r w:rsidR="000679D4" w:rsidRPr="000679D4">
        <w:rPr>
          <w:rFonts w:cstheme="minorHAnsi"/>
          <w:bCs/>
          <w:iCs/>
          <w:sz w:val="20"/>
          <w:szCs w:val="20"/>
        </w:rPr>
        <w:t>12.3</w:t>
      </w:r>
      <w:r w:rsidR="000679D4" w:rsidRPr="000679D4">
        <w:rPr>
          <w:rFonts w:cstheme="minorHAnsi"/>
          <w:bCs/>
          <w:iCs/>
          <w:sz w:val="20"/>
          <w:szCs w:val="20"/>
        </w:rPr>
        <w:fldChar w:fldCharType="end"/>
      </w:r>
      <w:r w:rsidR="000679D4" w:rsidRPr="000679D4">
        <w:rPr>
          <w:rFonts w:cstheme="minorHAnsi"/>
          <w:sz w:val="20"/>
          <w:szCs w:val="20"/>
        </w:rPr>
        <w:t xml:space="preserve">, </w:t>
      </w:r>
      <w:r w:rsidRPr="000679D4">
        <w:rPr>
          <w:rFonts w:cstheme="minorHAnsi"/>
          <w:sz w:val="20"/>
          <w:szCs w:val="20"/>
        </w:rPr>
        <w:t>sont cumulables.</w:t>
      </w:r>
    </w:p>
    <w:p w14:paraId="27A57E96" w14:textId="4693FFC4" w:rsidR="005F014E" w:rsidRPr="00711191" w:rsidRDefault="005F014E" w:rsidP="005F014E">
      <w:pPr>
        <w:spacing w:after="120"/>
        <w:jc w:val="both"/>
        <w:rPr>
          <w:rFonts w:cstheme="minorHAnsi"/>
          <w:sz w:val="20"/>
          <w:szCs w:val="20"/>
        </w:rPr>
      </w:pPr>
      <w:r w:rsidRPr="00C369F9">
        <w:rPr>
          <w:rFonts w:cstheme="minorHAnsi"/>
          <w:sz w:val="20"/>
          <w:szCs w:val="20"/>
        </w:rPr>
        <w:t>Si le montant cumulé des pénalités depuis le début de l’exécution du marché atteint 10 % du montant (annuel) HT du marché, le pouvoir adjudicateur se réserve le droit de résilier le marché aux torts du titulaire dans les conditions fixées à l’</w:t>
      </w:r>
      <w:r w:rsidRPr="00C369F9">
        <w:rPr>
          <w:rFonts w:cstheme="minorHAnsi"/>
          <w:sz w:val="20"/>
          <w:szCs w:val="20"/>
        </w:rPr>
        <w:fldChar w:fldCharType="begin"/>
      </w:r>
      <w:r w:rsidRPr="00C369F9">
        <w:rPr>
          <w:rFonts w:cstheme="minorHAnsi"/>
          <w:sz w:val="20"/>
          <w:szCs w:val="20"/>
        </w:rPr>
        <w:instrText xml:space="preserve"> REF _Ref116369680 \w \h  \* MERGEFORMAT </w:instrText>
      </w:r>
      <w:r w:rsidRPr="00C369F9">
        <w:rPr>
          <w:rFonts w:cstheme="minorHAnsi"/>
          <w:sz w:val="20"/>
          <w:szCs w:val="20"/>
        </w:rPr>
      </w:r>
      <w:r w:rsidRPr="00C369F9">
        <w:rPr>
          <w:rFonts w:cstheme="minorHAnsi"/>
          <w:sz w:val="20"/>
          <w:szCs w:val="20"/>
        </w:rPr>
        <w:fldChar w:fldCharType="separate"/>
      </w:r>
      <w:r w:rsidR="000679D4">
        <w:rPr>
          <w:rFonts w:cstheme="minorHAnsi"/>
          <w:sz w:val="20"/>
          <w:szCs w:val="20"/>
        </w:rPr>
        <w:t>article</w:t>
      </w:r>
      <w:r w:rsidR="0086309E">
        <w:rPr>
          <w:rFonts w:cstheme="minorHAnsi"/>
          <w:sz w:val="20"/>
          <w:szCs w:val="20"/>
        </w:rPr>
        <w:t xml:space="preserve"> - </w:t>
      </w:r>
      <w:r w:rsidRPr="00C369F9">
        <w:rPr>
          <w:rFonts w:cstheme="minorHAnsi"/>
          <w:sz w:val="20"/>
          <w:szCs w:val="20"/>
        </w:rPr>
        <w:fldChar w:fldCharType="end"/>
      </w:r>
      <w:r w:rsidRPr="00C369F9">
        <w:rPr>
          <w:rFonts w:cstheme="minorHAnsi"/>
          <w:sz w:val="20"/>
          <w:szCs w:val="20"/>
        </w:rPr>
        <w:t>« règlement des litiges » ci-dessous.</w:t>
      </w:r>
    </w:p>
    <w:p w14:paraId="12F61683" w14:textId="77777777" w:rsidR="005F014E" w:rsidRPr="00A4687E" w:rsidRDefault="005F014E" w:rsidP="00017F36">
      <w:pPr>
        <w:pStyle w:val="Titre2"/>
      </w:pPr>
      <w:bookmarkStart w:id="104" w:name="_Toc180155083"/>
      <w:bookmarkStart w:id="105" w:name="_Toc329122224"/>
      <w:bookmarkStart w:id="106" w:name="_Toc479695065"/>
      <w:bookmarkStart w:id="107" w:name="_Toc488050905"/>
      <w:bookmarkStart w:id="108" w:name="_Ref116480581"/>
      <w:bookmarkStart w:id="109" w:name="_Ref116480611"/>
      <w:bookmarkStart w:id="110" w:name="_Ref116480641"/>
      <w:bookmarkStart w:id="111" w:name="_Ref140584909"/>
      <w:r w:rsidRPr="00FE4B34">
        <w:t>Pénalités</w:t>
      </w:r>
      <w:bookmarkEnd w:id="104"/>
    </w:p>
    <w:p w14:paraId="01692CEC" w14:textId="777AF80D" w:rsidR="005F014E" w:rsidRDefault="00C7799B" w:rsidP="008A4EBC">
      <w:pPr>
        <w:pStyle w:val="Titre3"/>
        <w:numPr>
          <w:ilvl w:val="2"/>
          <w:numId w:val="9"/>
        </w:numPr>
        <w:spacing w:before="240"/>
        <w:ind w:left="1984" w:hanging="360"/>
        <w:jc w:val="both"/>
        <w:rPr>
          <w:rFonts w:eastAsiaTheme="minorHAnsi" w:cstheme="minorHAnsi"/>
          <w:i/>
          <w:iCs/>
          <w:color w:val="auto"/>
          <w:sz w:val="24"/>
          <w:szCs w:val="24"/>
        </w:rPr>
      </w:pPr>
      <w:bookmarkStart w:id="112" w:name="_Toc329122225"/>
      <w:bookmarkStart w:id="113" w:name="_Toc488050906"/>
      <w:bookmarkStart w:id="114" w:name="_Ref140584935"/>
      <w:bookmarkStart w:id="115" w:name="_Toc180155085"/>
      <w:bookmarkEnd w:id="105"/>
      <w:bookmarkEnd w:id="106"/>
      <w:bookmarkEnd w:id="107"/>
      <w:bookmarkEnd w:id="108"/>
      <w:bookmarkEnd w:id="109"/>
      <w:bookmarkEnd w:id="110"/>
      <w:bookmarkEnd w:id="111"/>
      <w:r w:rsidRPr="00C7799B">
        <w:rPr>
          <w:rFonts w:eastAsiaTheme="minorHAnsi" w:cstheme="minorHAnsi"/>
          <w:i/>
          <w:iCs/>
          <w:color w:val="auto"/>
          <w:sz w:val="24"/>
          <w:szCs w:val="24"/>
        </w:rPr>
        <w:t>Dysfonctionnements constatés liés aux dossiers agents</w:t>
      </w:r>
      <w:bookmarkEnd w:id="112"/>
      <w:bookmarkEnd w:id="113"/>
      <w:bookmarkEnd w:id="114"/>
      <w:bookmarkEnd w:id="115"/>
    </w:p>
    <w:tbl>
      <w:tblPr>
        <w:tblW w:w="9634" w:type="dxa"/>
        <w:tblCellMar>
          <w:left w:w="70" w:type="dxa"/>
          <w:right w:w="70" w:type="dxa"/>
        </w:tblCellMar>
        <w:tblLook w:val="04A0" w:firstRow="1" w:lastRow="0" w:firstColumn="1" w:lastColumn="0" w:noHBand="0" w:noVBand="1"/>
      </w:tblPr>
      <w:tblGrid>
        <w:gridCol w:w="6516"/>
        <w:gridCol w:w="3118"/>
      </w:tblGrid>
      <w:tr w:rsidR="007818A9" w:rsidRPr="007818A9" w14:paraId="71312AAA" w14:textId="77777777" w:rsidTr="007818A9">
        <w:trPr>
          <w:trHeight w:val="290"/>
        </w:trPr>
        <w:tc>
          <w:tcPr>
            <w:tcW w:w="6516"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50A9C514" w14:textId="77777777" w:rsidR="007818A9" w:rsidRPr="007818A9" w:rsidRDefault="007818A9" w:rsidP="007818A9">
            <w:pPr>
              <w:spacing w:after="0" w:line="240" w:lineRule="auto"/>
              <w:jc w:val="center"/>
              <w:rPr>
                <w:rFonts w:ascii="Calibri" w:eastAsia="Times New Roman" w:hAnsi="Calibri" w:cs="Calibri"/>
                <w:b/>
                <w:bCs/>
                <w:color w:val="000000"/>
                <w:kern w:val="0"/>
                <w:lang w:eastAsia="fr-FR"/>
                <w14:ligatures w14:val="none"/>
              </w:rPr>
            </w:pPr>
            <w:r w:rsidRPr="007818A9">
              <w:rPr>
                <w:rFonts w:ascii="Calibri" w:eastAsia="Times New Roman" w:hAnsi="Calibri" w:cs="Calibri"/>
                <w:b/>
                <w:bCs/>
                <w:color w:val="000000"/>
                <w:kern w:val="0"/>
                <w:lang w:eastAsia="fr-FR"/>
                <w14:ligatures w14:val="none"/>
              </w:rPr>
              <w:t>CONSTAT</w:t>
            </w:r>
          </w:p>
        </w:tc>
        <w:tc>
          <w:tcPr>
            <w:tcW w:w="3118" w:type="dxa"/>
            <w:tcBorders>
              <w:top w:val="single" w:sz="4" w:space="0" w:color="auto"/>
              <w:left w:val="nil"/>
              <w:bottom w:val="single" w:sz="4" w:space="0" w:color="auto"/>
              <w:right w:val="single" w:sz="4" w:space="0" w:color="auto"/>
            </w:tcBorders>
            <w:shd w:val="clear" w:color="000000" w:fill="00B050"/>
            <w:vAlign w:val="center"/>
            <w:hideMark/>
          </w:tcPr>
          <w:p w14:paraId="1BFA6CEB" w14:textId="77777777" w:rsidR="007818A9" w:rsidRPr="007818A9" w:rsidRDefault="007818A9" w:rsidP="007818A9">
            <w:pPr>
              <w:spacing w:after="0" w:line="240" w:lineRule="auto"/>
              <w:jc w:val="center"/>
              <w:rPr>
                <w:rFonts w:ascii="Calibri" w:eastAsia="Times New Roman" w:hAnsi="Calibri" w:cs="Calibri"/>
                <w:b/>
                <w:bCs/>
                <w:color w:val="000000"/>
                <w:kern w:val="0"/>
                <w:lang w:eastAsia="fr-FR"/>
                <w14:ligatures w14:val="none"/>
              </w:rPr>
            </w:pPr>
            <w:r w:rsidRPr="007818A9">
              <w:rPr>
                <w:rFonts w:ascii="Calibri" w:eastAsia="Times New Roman" w:hAnsi="Calibri" w:cs="Calibri"/>
                <w:b/>
                <w:bCs/>
                <w:color w:val="000000"/>
                <w:kern w:val="0"/>
                <w:lang w:eastAsia="fr-FR"/>
                <w14:ligatures w14:val="none"/>
              </w:rPr>
              <w:t>PENALITE APPLICABLE</w:t>
            </w:r>
          </w:p>
        </w:tc>
      </w:tr>
      <w:tr w:rsidR="007818A9" w:rsidRPr="007818A9" w14:paraId="4B8E600D" w14:textId="77777777" w:rsidTr="007818A9">
        <w:trPr>
          <w:trHeight w:val="520"/>
        </w:trPr>
        <w:tc>
          <w:tcPr>
            <w:tcW w:w="6516" w:type="dxa"/>
            <w:tcBorders>
              <w:top w:val="nil"/>
              <w:left w:val="single" w:sz="4" w:space="0" w:color="auto"/>
              <w:bottom w:val="single" w:sz="4" w:space="0" w:color="auto"/>
              <w:right w:val="single" w:sz="4" w:space="0" w:color="auto"/>
            </w:tcBorders>
            <w:shd w:val="clear" w:color="auto" w:fill="auto"/>
            <w:vAlign w:val="center"/>
            <w:hideMark/>
          </w:tcPr>
          <w:p w14:paraId="063EBDEA"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D.U.E. ou carte professionnelle d’un agent non prouvée (indisponible)</w:t>
            </w:r>
          </w:p>
        </w:tc>
        <w:tc>
          <w:tcPr>
            <w:tcW w:w="3118" w:type="dxa"/>
            <w:tcBorders>
              <w:top w:val="nil"/>
              <w:left w:val="nil"/>
              <w:bottom w:val="single" w:sz="4" w:space="0" w:color="auto"/>
              <w:right w:val="single" w:sz="4" w:space="0" w:color="auto"/>
            </w:tcBorders>
            <w:shd w:val="clear" w:color="auto" w:fill="auto"/>
            <w:vAlign w:val="center"/>
            <w:hideMark/>
          </w:tcPr>
          <w:p w14:paraId="30085AC1"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1000 euros H.T. par défaut constaté</w:t>
            </w:r>
          </w:p>
        </w:tc>
      </w:tr>
      <w:tr w:rsidR="007818A9" w:rsidRPr="007818A9" w14:paraId="4FB042AF" w14:textId="77777777" w:rsidTr="007818A9">
        <w:trPr>
          <w:trHeight w:val="780"/>
        </w:trPr>
        <w:tc>
          <w:tcPr>
            <w:tcW w:w="6516" w:type="dxa"/>
            <w:tcBorders>
              <w:top w:val="nil"/>
              <w:left w:val="single" w:sz="4" w:space="0" w:color="auto"/>
              <w:bottom w:val="single" w:sz="4" w:space="0" w:color="auto"/>
              <w:right w:val="single" w:sz="4" w:space="0" w:color="auto"/>
            </w:tcBorders>
            <w:shd w:val="clear" w:color="auto" w:fill="auto"/>
            <w:vAlign w:val="center"/>
            <w:hideMark/>
          </w:tcPr>
          <w:p w14:paraId="3007A692"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Dossier agent non fourni, non disponible, incomplet ou non à jour, ou non lisible selon les pièces définies au CCTP</w:t>
            </w:r>
          </w:p>
        </w:tc>
        <w:tc>
          <w:tcPr>
            <w:tcW w:w="3118" w:type="dxa"/>
            <w:tcBorders>
              <w:top w:val="nil"/>
              <w:left w:val="nil"/>
              <w:bottom w:val="single" w:sz="4" w:space="0" w:color="auto"/>
              <w:right w:val="single" w:sz="4" w:space="0" w:color="auto"/>
            </w:tcBorders>
            <w:shd w:val="clear" w:color="auto" w:fill="auto"/>
            <w:vAlign w:val="center"/>
            <w:hideMark/>
          </w:tcPr>
          <w:p w14:paraId="308DEC55"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500</w:t>
            </w:r>
            <w:r w:rsidRPr="007818A9">
              <w:rPr>
                <w:rFonts w:ascii="Times New Roman" w:eastAsia="Times New Roman" w:hAnsi="Times New Roman" w:cs="Times New Roman"/>
                <w:color w:val="000000"/>
                <w:kern w:val="0"/>
                <w:sz w:val="14"/>
                <w:szCs w:val="14"/>
                <w:lang w:eastAsia="fr-FR"/>
                <w14:ligatures w14:val="none"/>
              </w:rPr>
              <w:t xml:space="preserve"> </w:t>
            </w:r>
            <w:r w:rsidRPr="007818A9">
              <w:rPr>
                <w:rFonts w:ascii="Calibri" w:eastAsia="Times New Roman" w:hAnsi="Calibri" w:cs="Calibri"/>
                <w:color w:val="000000"/>
                <w:kern w:val="0"/>
                <w:sz w:val="20"/>
                <w:szCs w:val="20"/>
                <w:lang w:eastAsia="fr-FR"/>
                <w14:ligatures w14:val="none"/>
              </w:rPr>
              <w:t>euros H.T. par défaut constaté</w:t>
            </w:r>
          </w:p>
        </w:tc>
      </w:tr>
    </w:tbl>
    <w:p w14:paraId="1B8576E0" w14:textId="77777777" w:rsidR="00C7799B" w:rsidRDefault="00C7799B" w:rsidP="008A4EBC">
      <w:pPr>
        <w:pStyle w:val="Titre3"/>
        <w:numPr>
          <w:ilvl w:val="2"/>
          <w:numId w:val="9"/>
        </w:numPr>
        <w:spacing w:before="240"/>
        <w:ind w:left="1984" w:hanging="360"/>
        <w:jc w:val="both"/>
        <w:rPr>
          <w:rFonts w:eastAsiaTheme="minorHAnsi" w:cstheme="minorHAnsi"/>
          <w:i/>
          <w:iCs/>
          <w:color w:val="auto"/>
          <w:sz w:val="24"/>
          <w:szCs w:val="24"/>
        </w:rPr>
      </w:pPr>
      <w:r w:rsidRPr="00C7799B">
        <w:rPr>
          <w:rFonts w:eastAsiaTheme="minorHAnsi" w:cstheme="minorHAnsi"/>
          <w:i/>
          <w:iCs/>
          <w:color w:val="auto"/>
          <w:sz w:val="24"/>
          <w:szCs w:val="24"/>
        </w:rPr>
        <w:t>Dysfonctionnements constatés liés aux vacations</w:t>
      </w:r>
    </w:p>
    <w:tbl>
      <w:tblPr>
        <w:tblW w:w="9647" w:type="dxa"/>
        <w:tblCellMar>
          <w:left w:w="70" w:type="dxa"/>
          <w:right w:w="70" w:type="dxa"/>
        </w:tblCellMar>
        <w:tblLook w:val="04A0" w:firstRow="1" w:lastRow="0" w:firstColumn="1" w:lastColumn="0" w:noHBand="0" w:noVBand="1"/>
      </w:tblPr>
      <w:tblGrid>
        <w:gridCol w:w="4161"/>
        <w:gridCol w:w="2649"/>
        <w:gridCol w:w="2837"/>
      </w:tblGrid>
      <w:tr w:rsidR="007818A9" w:rsidRPr="007818A9" w14:paraId="7F7738D9" w14:textId="77777777" w:rsidTr="007818A9">
        <w:trPr>
          <w:trHeight w:val="257"/>
        </w:trPr>
        <w:tc>
          <w:tcPr>
            <w:tcW w:w="6810" w:type="dxa"/>
            <w:gridSpan w:val="2"/>
            <w:tcBorders>
              <w:top w:val="single" w:sz="4" w:space="0" w:color="auto"/>
              <w:left w:val="single" w:sz="4" w:space="0" w:color="auto"/>
              <w:bottom w:val="single" w:sz="4" w:space="0" w:color="auto"/>
              <w:right w:val="single" w:sz="4" w:space="0" w:color="auto"/>
            </w:tcBorders>
            <w:shd w:val="clear" w:color="000000" w:fill="00B050"/>
            <w:vAlign w:val="center"/>
            <w:hideMark/>
          </w:tcPr>
          <w:p w14:paraId="78367391" w14:textId="77777777" w:rsidR="007818A9" w:rsidRPr="007818A9" w:rsidRDefault="007818A9" w:rsidP="007818A9">
            <w:pPr>
              <w:spacing w:after="0" w:line="240" w:lineRule="auto"/>
              <w:jc w:val="center"/>
              <w:rPr>
                <w:rFonts w:ascii="Calibri" w:eastAsia="Times New Roman" w:hAnsi="Calibri" w:cs="Calibri"/>
                <w:b/>
                <w:bCs/>
                <w:color w:val="000000"/>
                <w:kern w:val="0"/>
                <w:lang w:eastAsia="fr-FR"/>
                <w14:ligatures w14:val="none"/>
              </w:rPr>
            </w:pPr>
            <w:r w:rsidRPr="007818A9">
              <w:rPr>
                <w:rFonts w:ascii="Calibri" w:eastAsia="Times New Roman" w:hAnsi="Calibri" w:cs="Calibri"/>
                <w:b/>
                <w:bCs/>
                <w:color w:val="000000"/>
                <w:kern w:val="0"/>
                <w:lang w:eastAsia="fr-FR"/>
                <w14:ligatures w14:val="none"/>
              </w:rPr>
              <w:t>CONSTAT</w:t>
            </w:r>
          </w:p>
        </w:tc>
        <w:tc>
          <w:tcPr>
            <w:tcW w:w="2837" w:type="dxa"/>
            <w:tcBorders>
              <w:top w:val="single" w:sz="4" w:space="0" w:color="auto"/>
              <w:left w:val="nil"/>
              <w:bottom w:val="single" w:sz="4" w:space="0" w:color="auto"/>
              <w:right w:val="single" w:sz="4" w:space="0" w:color="auto"/>
            </w:tcBorders>
            <w:shd w:val="clear" w:color="000000" w:fill="00B050"/>
            <w:vAlign w:val="center"/>
            <w:hideMark/>
          </w:tcPr>
          <w:p w14:paraId="5BFC773D" w14:textId="77777777" w:rsidR="007818A9" w:rsidRPr="007818A9" w:rsidRDefault="007818A9" w:rsidP="007818A9">
            <w:pPr>
              <w:spacing w:after="0" w:line="240" w:lineRule="auto"/>
              <w:jc w:val="center"/>
              <w:rPr>
                <w:rFonts w:ascii="Calibri" w:eastAsia="Times New Roman" w:hAnsi="Calibri" w:cs="Calibri"/>
                <w:b/>
                <w:bCs/>
                <w:color w:val="000000"/>
                <w:kern w:val="0"/>
                <w:lang w:eastAsia="fr-FR"/>
                <w14:ligatures w14:val="none"/>
              </w:rPr>
            </w:pPr>
            <w:r w:rsidRPr="007818A9">
              <w:rPr>
                <w:rFonts w:ascii="Calibri" w:eastAsia="Times New Roman" w:hAnsi="Calibri" w:cs="Calibri"/>
                <w:b/>
                <w:bCs/>
                <w:color w:val="000000"/>
                <w:kern w:val="0"/>
                <w:lang w:eastAsia="fr-FR"/>
                <w14:ligatures w14:val="none"/>
              </w:rPr>
              <w:t>PENALITE APPLICABLE</w:t>
            </w:r>
          </w:p>
        </w:tc>
      </w:tr>
      <w:tr w:rsidR="007818A9" w:rsidRPr="007818A9" w14:paraId="6C70B831" w14:textId="77777777" w:rsidTr="007818A9">
        <w:trPr>
          <w:trHeight w:val="257"/>
        </w:trPr>
        <w:tc>
          <w:tcPr>
            <w:tcW w:w="68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CCC6EF"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Vacation planifiée non tenue sans mesure de remplacement dans un délai de deux heures</w:t>
            </w:r>
          </w:p>
        </w:tc>
        <w:tc>
          <w:tcPr>
            <w:tcW w:w="2837" w:type="dxa"/>
            <w:tcBorders>
              <w:top w:val="nil"/>
              <w:left w:val="nil"/>
              <w:bottom w:val="single" w:sz="4" w:space="0" w:color="auto"/>
              <w:right w:val="single" w:sz="4" w:space="0" w:color="auto"/>
            </w:tcBorders>
            <w:shd w:val="clear" w:color="auto" w:fill="auto"/>
            <w:vAlign w:val="center"/>
            <w:hideMark/>
          </w:tcPr>
          <w:p w14:paraId="19F87A18"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300 euros H.T. par défaut constaté</w:t>
            </w:r>
          </w:p>
        </w:tc>
      </w:tr>
      <w:tr w:rsidR="007818A9" w:rsidRPr="007818A9" w14:paraId="7175EA73" w14:textId="77777777" w:rsidTr="007818A9">
        <w:trPr>
          <w:trHeight w:val="257"/>
        </w:trPr>
        <w:tc>
          <w:tcPr>
            <w:tcW w:w="4161" w:type="dxa"/>
            <w:vMerge w:val="restart"/>
            <w:tcBorders>
              <w:top w:val="nil"/>
              <w:left w:val="single" w:sz="4" w:space="0" w:color="auto"/>
              <w:bottom w:val="single" w:sz="4" w:space="0" w:color="auto"/>
              <w:right w:val="single" w:sz="4" w:space="0" w:color="auto"/>
            </w:tcBorders>
            <w:shd w:val="clear" w:color="auto" w:fill="auto"/>
            <w:vAlign w:val="center"/>
            <w:hideMark/>
          </w:tcPr>
          <w:p w14:paraId="3B5728F6"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Retard d’un agent à sa prise de poste ou départ d’un agent avant la fin de sa vacation</w:t>
            </w:r>
          </w:p>
        </w:tc>
        <w:tc>
          <w:tcPr>
            <w:tcW w:w="2648" w:type="dxa"/>
            <w:tcBorders>
              <w:top w:val="nil"/>
              <w:left w:val="nil"/>
              <w:bottom w:val="single" w:sz="4" w:space="0" w:color="auto"/>
              <w:right w:val="single" w:sz="4" w:space="0" w:color="auto"/>
            </w:tcBorders>
            <w:shd w:val="clear" w:color="auto" w:fill="auto"/>
            <w:vAlign w:val="center"/>
            <w:hideMark/>
          </w:tcPr>
          <w:p w14:paraId="19CB3445"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De 0 à 15 minutes</w:t>
            </w:r>
          </w:p>
        </w:tc>
        <w:tc>
          <w:tcPr>
            <w:tcW w:w="2837" w:type="dxa"/>
            <w:tcBorders>
              <w:top w:val="nil"/>
              <w:left w:val="nil"/>
              <w:bottom w:val="single" w:sz="4" w:space="0" w:color="auto"/>
              <w:right w:val="single" w:sz="4" w:space="0" w:color="auto"/>
            </w:tcBorders>
            <w:shd w:val="clear" w:color="auto" w:fill="auto"/>
            <w:vAlign w:val="center"/>
            <w:hideMark/>
          </w:tcPr>
          <w:p w14:paraId="23A0F8CF"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75 euros H.T. par défaut constaté</w:t>
            </w:r>
          </w:p>
        </w:tc>
      </w:tr>
      <w:tr w:rsidR="007818A9" w:rsidRPr="007818A9" w14:paraId="114781A8" w14:textId="77777777" w:rsidTr="007818A9">
        <w:trPr>
          <w:trHeight w:val="257"/>
        </w:trPr>
        <w:tc>
          <w:tcPr>
            <w:tcW w:w="4161" w:type="dxa"/>
            <w:vMerge/>
            <w:tcBorders>
              <w:top w:val="nil"/>
              <w:left w:val="single" w:sz="4" w:space="0" w:color="auto"/>
              <w:bottom w:val="single" w:sz="4" w:space="0" w:color="auto"/>
              <w:right w:val="single" w:sz="4" w:space="0" w:color="auto"/>
            </w:tcBorders>
            <w:vAlign w:val="center"/>
            <w:hideMark/>
          </w:tcPr>
          <w:p w14:paraId="53B02208"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p>
        </w:tc>
        <w:tc>
          <w:tcPr>
            <w:tcW w:w="2648" w:type="dxa"/>
            <w:tcBorders>
              <w:top w:val="nil"/>
              <w:left w:val="nil"/>
              <w:bottom w:val="single" w:sz="4" w:space="0" w:color="auto"/>
              <w:right w:val="single" w:sz="4" w:space="0" w:color="auto"/>
            </w:tcBorders>
            <w:shd w:val="clear" w:color="auto" w:fill="auto"/>
            <w:vAlign w:val="center"/>
            <w:hideMark/>
          </w:tcPr>
          <w:p w14:paraId="2716683F"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De 15 à 30 minutes</w:t>
            </w:r>
          </w:p>
        </w:tc>
        <w:tc>
          <w:tcPr>
            <w:tcW w:w="2837" w:type="dxa"/>
            <w:tcBorders>
              <w:top w:val="nil"/>
              <w:left w:val="nil"/>
              <w:bottom w:val="single" w:sz="4" w:space="0" w:color="auto"/>
              <w:right w:val="single" w:sz="4" w:space="0" w:color="auto"/>
            </w:tcBorders>
            <w:shd w:val="clear" w:color="auto" w:fill="auto"/>
            <w:vAlign w:val="center"/>
            <w:hideMark/>
          </w:tcPr>
          <w:p w14:paraId="21A9FC79"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125 euros H.T. par défaut constaté</w:t>
            </w:r>
          </w:p>
        </w:tc>
      </w:tr>
      <w:tr w:rsidR="007818A9" w:rsidRPr="007818A9" w14:paraId="635B23DB" w14:textId="77777777" w:rsidTr="007818A9">
        <w:trPr>
          <w:trHeight w:val="257"/>
        </w:trPr>
        <w:tc>
          <w:tcPr>
            <w:tcW w:w="4161" w:type="dxa"/>
            <w:vMerge/>
            <w:tcBorders>
              <w:top w:val="nil"/>
              <w:left w:val="single" w:sz="4" w:space="0" w:color="auto"/>
              <w:bottom w:val="single" w:sz="4" w:space="0" w:color="auto"/>
              <w:right w:val="single" w:sz="4" w:space="0" w:color="auto"/>
            </w:tcBorders>
            <w:vAlign w:val="center"/>
            <w:hideMark/>
          </w:tcPr>
          <w:p w14:paraId="7F45B962"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p>
        </w:tc>
        <w:tc>
          <w:tcPr>
            <w:tcW w:w="2648" w:type="dxa"/>
            <w:tcBorders>
              <w:top w:val="nil"/>
              <w:left w:val="nil"/>
              <w:bottom w:val="single" w:sz="4" w:space="0" w:color="auto"/>
              <w:right w:val="single" w:sz="4" w:space="0" w:color="auto"/>
            </w:tcBorders>
            <w:shd w:val="clear" w:color="auto" w:fill="auto"/>
            <w:vAlign w:val="center"/>
            <w:hideMark/>
          </w:tcPr>
          <w:p w14:paraId="30E5DD03"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De 30 à 60 minutes</w:t>
            </w:r>
          </w:p>
        </w:tc>
        <w:tc>
          <w:tcPr>
            <w:tcW w:w="2837" w:type="dxa"/>
            <w:tcBorders>
              <w:top w:val="nil"/>
              <w:left w:val="nil"/>
              <w:bottom w:val="single" w:sz="4" w:space="0" w:color="auto"/>
              <w:right w:val="single" w:sz="4" w:space="0" w:color="auto"/>
            </w:tcBorders>
            <w:shd w:val="clear" w:color="auto" w:fill="auto"/>
            <w:vAlign w:val="center"/>
            <w:hideMark/>
          </w:tcPr>
          <w:p w14:paraId="7D5C9207"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175 euros H.T. par défaut constaté</w:t>
            </w:r>
          </w:p>
        </w:tc>
      </w:tr>
      <w:tr w:rsidR="007818A9" w:rsidRPr="007818A9" w14:paraId="11C4939D" w14:textId="77777777" w:rsidTr="007818A9">
        <w:trPr>
          <w:trHeight w:val="257"/>
        </w:trPr>
        <w:tc>
          <w:tcPr>
            <w:tcW w:w="4161" w:type="dxa"/>
            <w:vMerge/>
            <w:tcBorders>
              <w:top w:val="nil"/>
              <w:left w:val="single" w:sz="4" w:space="0" w:color="auto"/>
              <w:bottom w:val="single" w:sz="4" w:space="0" w:color="auto"/>
              <w:right w:val="single" w:sz="4" w:space="0" w:color="auto"/>
            </w:tcBorders>
            <w:vAlign w:val="center"/>
            <w:hideMark/>
          </w:tcPr>
          <w:p w14:paraId="3A7B7894"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p>
        </w:tc>
        <w:tc>
          <w:tcPr>
            <w:tcW w:w="2648" w:type="dxa"/>
            <w:tcBorders>
              <w:top w:val="nil"/>
              <w:left w:val="nil"/>
              <w:bottom w:val="single" w:sz="4" w:space="0" w:color="auto"/>
              <w:right w:val="single" w:sz="4" w:space="0" w:color="auto"/>
            </w:tcBorders>
            <w:shd w:val="clear" w:color="auto" w:fill="auto"/>
            <w:vAlign w:val="center"/>
            <w:hideMark/>
          </w:tcPr>
          <w:p w14:paraId="2DCD8E73"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Plus d’1h</w:t>
            </w:r>
          </w:p>
        </w:tc>
        <w:tc>
          <w:tcPr>
            <w:tcW w:w="2837" w:type="dxa"/>
            <w:tcBorders>
              <w:top w:val="nil"/>
              <w:left w:val="nil"/>
              <w:bottom w:val="single" w:sz="4" w:space="0" w:color="auto"/>
              <w:right w:val="single" w:sz="4" w:space="0" w:color="auto"/>
            </w:tcBorders>
            <w:shd w:val="clear" w:color="auto" w:fill="auto"/>
            <w:vAlign w:val="center"/>
            <w:hideMark/>
          </w:tcPr>
          <w:p w14:paraId="41DE8C99"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250 euros H.T. par défaut constaté</w:t>
            </w:r>
          </w:p>
        </w:tc>
      </w:tr>
      <w:tr w:rsidR="007818A9" w:rsidRPr="007818A9" w14:paraId="58CEB1ED" w14:textId="77777777" w:rsidTr="007818A9">
        <w:trPr>
          <w:trHeight w:val="463"/>
        </w:trPr>
        <w:tc>
          <w:tcPr>
            <w:tcW w:w="68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5FB332"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Abandon de poste, départ anticipé</w:t>
            </w:r>
          </w:p>
        </w:tc>
        <w:tc>
          <w:tcPr>
            <w:tcW w:w="2837" w:type="dxa"/>
            <w:tcBorders>
              <w:top w:val="nil"/>
              <w:left w:val="nil"/>
              <w:bottom w:val="single" w:sz="4" w:space="0" w:color="auto"/>
              <w:right w:val="single" w:sz="4" w:space="0" w:color="auto"/>
            </w:tcBorders>
            <w:shd w:val="clear" w:color="auto" w:fill="auto"/>
            <w:vAlign w:val="center"/>
            <w:hideMark/>
          </w:tcPr>
          <w:p w14:paraId="1B6A51BE"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 xml:space="preserve">1er constat : 500 euros H.T. par agent et par occurrence </w:t>
            </w:r>
          </w:p>
        </w:tc>
      </w:tr>
      <w:tr w:rsidR="007818A9" w:rsidRPr="007818A9" w14:paraId="31D05D34" w14:textId="77777777" w:rsidTr="007818A9">
        <w:trPr>
          <w:trHeight w:val="463"/>
        </w:trPr>
        <w:tc>
          <w:tcPr>
            <w:tcW w:w="6810" w:type="dxa"/>
            <w:gridSpan w:val="2"/>
            <w:vMerge/>
            <w:tcBorders>
              <w:top w:val="single" w:sz="4" w:space="0" w:color="auto"/>
              <w:left w:val="single" w:sz="4" w:space="0" w:color="auto"/>
              <w:bottom w:val="single" w:sz="4" w:space="0" w:color="auto"/>
              <w:right w:val="single" w:sz="4" w:space="0" w:color="auto"/>
            </w:tcBorders>
            <w:vAlign w:val="center"/>
            <w:hideMark/>
          </w:tcPr>
          <w:p w14:paraId="0C8CAB04"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p>
        </w:tc>
        <w:tc>
          <w:tcPr>
            <w:tcW w:w="2837" w:type="dxa"/>
            <w:tcBorders>
              <w:top w:val="nil"/>
              <w:left w:val="nil"/>
              <w:bottom w:val="single" w:sz="4" w:space="0" w:color="auto"/>
              <w:right w:val="single" w:sz="4" w:space="0" w:color="auto"/>
            </w:tcBorders>
            <w:shd w:val="clear" w:color="auto" w:fill="auto"/>
            <w:vAlign w:val="center"/>
            <w:hideMark/>
          </w:tcPr>
          <w:p w14:paraId="0B896ABC"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 xml:space="preserve">Constat suivant : 750 euros H.T. + retrait immédiat de l'agent </w:t>
            </w:r>
          </w:p>
        </w:tc>
      </w:tr>
      <w:tr w:rsidR="007818A9" w:rsidRPr="007818A9" w14:paraId="30A4B81A" w14:textId="77777777" w:rsidTr="007818A9">
        <w:trPr>
          <w:trHeight w:val="1854"/>
        </w:trPr>
        <w:tc>
          <w:tcPr>
            <w:tcW w:w="68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94627E"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Vacation de plus de 12 heures consécutives sans procédure palliative (surveillance passive, raccompagnement au domicile pour les agents utilisant un véhicule léger ou un deux roues)</w:t>
            </w:r>
          </w:p>
        </w:tc>
        <w:tc>
          <w:tcPr>
            <w:tcW w:w="2837" w:type="dxa"/>
            <w:tcBorders>
              <w:top w:val="nil"/>
              <w:left w:val="nil"/>
              <w:bottom w:val="single" w:sz="4" w:space="0" w:color="auto"/>
              <w:right w:val="single" w:sz="4" w:space="0" w:color="auto"/>
            </w:tcBorders>
            <w:shd w:val="clear" w:color="auto" w:fill="auto"/>
            <w:vAlign w:val="center"/>
            <w:hideMark/>
          </w:tcPr>
          <w:p w14:paraId="54934401"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300 euros H.T. par défaut constaté</w:t>
            </w:r>
          </w:p>
        </w:tc>
      </w:tr>
      <w:tr w:rsidR="007818A9" w:rsidRPr="007818A9" w14:paraId="1889AB2A" w14:textId="77777777" w:rsidTr="007818A9">
        <w:trPr>
          <w:trHeight w:val="257"/>
        </w:trPr>
        <w:tc>
          <w:tcPr>
            <w:tcW w:w="68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3779D7"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Durée hebdomadaire de travail supérieure à 48 heures sans procédure palliative</w:t>
            </w:r>
          </w:p>
        </w:tc>
        <w:tc>
          <w:tcPr>
            <w:tcW w:w="2837" w:type="dxa"/>
            <w:tcBorders>
              <w:top w:val="nil"/>
              <w:left w:val="nil"/>
              <w:bottom w:val="single" w:sz="4" w:space="0" w:color="auto"/>
              <w:right w:val="single" w:sz="4" w:space="0" w:color="auto"/>
            </w:tcBorders>
            <w:shd w:val="clear" w:color="auto" w:fill="auto"/>
            <w:vAlign w:val="center"/>
            <w:hideMark/>
          </w:tcPr>
          <w:p w14:paraId="7D49F003" w14:textId="7B0E2FE9"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300</w:t>
            </w:r>
            <w:r w:rsidRPr="007818A9">
              <w:rPr>
                <w:rFonts w:ascii="Times New Roman" w:eastAsia="Times New Roman" w:hAnsi="Times New Roman" w:cs="Times New Roman"/>
                <w:color w:val="000000"/>
                <w:kern w:val="0"/>
                <w:sz w:val="14"/>
                <w:szCs w:val="14"/>
                <w:lang w:eastAsia="fr-FR"/>
                <w14:ligatures w14:val="none"/>
              </w:rPr>
              <w:t xml:space="preserve"> euros</w:t>
            </w:r>
            <w:r w:rsidRPr="007818A9">
              <w:rPr>
                <w:rFonts w:ascii="Calibri" w:eastAsia="Times New Roman" w:hAnsi="Calibri" w:cs="Calibri"/>
                <w:color w:val="000000"/>
                <w:kern w:val="0"/>
                <w:sz w:val="20"/>
                <w:szCs w:val="20"/>
                <w:lang w:eastAsia="fr-FR"/>
                <w14:ligatures w14:val="none"/>
              </w:rPr>
              <w:t xml:space="preserve"> H.T. par défaut constaté</w:t>
            </w:r>
          </w:p>
        </w:tc>
      </w:tr>
    </w:tbl>
    <w:p w14:paraId="5D4B0CD3" w14:textId="73CAC887" w:rsidR="00C7799B" w:rsidRDefault="00C7799B" w:rsidP="00C7799B"/>
    <w:p w14:paraId="726769AB" w14:textId="49C599B3" w:rsidR="007818A9" w:rsidRDefault="007818A9" w:rsidP="008A4EBC">
      <w:pPr>
        <w:pStyle w:val="Titre3"/>
        <w:numPr>
          <w:ilvl w:val="2"/>
          <w:numId w:val="9"/>
        </w:numPr>
        <w:spacing w:before="240"/>
        <w:ind w:left="1984" w:hanging="360"/>
        <w:jc w:val="both"/>
        <w:rPr>
          <w:rFonts w:eastAsiaTheme="minorHAnsi" w:cstheme="minorHAnsi"/>
          <w:i/>
          <w:iCs/>
          <w:color w:val="auto"/>
          <w:sz w:val="24"/>
          <w:szCs w:val="24"/>
        </w:rPr>
      </w:pPr>
      <w:r w:rsidRPr="007818A9">
        <w:rPr>
          <w:rFonts w:eastAsiaTheme="minorHAnsi" w:cstheme="minorHAnsi"/>
          <w:i/>
          <w:iCs/>
          <w:color w:val="auto"/>
          <w:sz w:val="24"/>
          <w:szCs w:val="24"/>
        </w:rPr>
        <w:lastRenderedPageBreak/>
        <w:t>Anomalies constatées dans le cadre des formations des agents</w:t>
      </w:r>
    </w:p>
    <w:tbl>
      <w:tblPr>
        <w:tblW w:w="9120" w:type="dxa"/>
        <w:tblCellMar>
          <w:left w:w="70" w:type="dxa"/>
          <w:right w:w="70" w:type="dxa"/>
        </w:tblCellMar>
        <w:tblLook w:val="04A0" w:firstRow="1" w:lastRow="0" w:firstColumn="1" w:lastColumn="0" w:noHBand="0" w:noVBand="1"/>
      </w:tblPr>
      <w:tblGrid>
        <w:gridCol w:w="5573"/>
        <w:gridCol w:w="3547"/>
      </w:tblGrid>
      <w:tr w:rsidR="007818A9" w:rsidRPr="007818A9" w14:paraId="27C586D9" w14:textId="77777777" w:rsidTr="00A65C90">
        <w:trPr>
          <w:trHeight w:val="288"/>
        </w:trPr>
        <w:tc>
          <w:tcPr>
            <w:tcW w:w="5573"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2D4D0629" w14:textId="77777777" w:rsidR="007818A9" w:rsidRPr="007818A9" w:rsidRDefault="007818A9" w:rsidP="007818A9">
            <w:pPr>
              <w:spacing w:after="0" w:line="240" w:lineRule="auto"/>
              <w:jc w:val="center"/>
              <w:rPr>
                <w:rFonts w:ascii="Calibri" w:eastAsia="Times New Roman" w:hAnsi="Calibri" w:cs="Calibri"/>
                <w:b/>
                <w:bCs/>
                <w:color w:val="000000"/>
                <w:kern w:val="0"/>
                <w:lang w:eastAsia="fr-FR"/>
                <w14:ligatures w14:val="none"/>
              </w:rPr>
            </w:pPr>
            <w:bookmarkStart w:id="116" w:name="_Toc488050908"/>
            <w:bookmarkStart w:id="117" w:name="_Toc180155087"/>
            <w:bookmarkStart w:id="118" w:name="_Toc329122227"/>
            <w:r w:rsidRPr="007818A9">
              <w:rPr>
                <w:rFonts w:ascii="Calibri" w:eastAsia="Times New Roman" w:hAnsi="Calibri" w:cs="Calibri"/>
                <w:b/>
                <w:bCs/>
                <w:color w:val="000000"/>
                <w:kern w:val="0"/>
                <w:lang w:eastAsia="fr-FR"/>
                <w14:ligatures w14:val="none"/>
              </w:rPr>
              <w:t>CONSTATA</w:t>
            </w:r>
            <w:proofErr w:type="gramStart"/>
            <w:r w:rsidRPr="007818A9">
              <w:rPr>
                <w:rFonts w:ascii="Calibri" w:eastAsia="Times New Roman" w:hAnsi="Calibri" w:cs="Calibri"/>
                <w:b/>
                <w:bCs/>
                <w:color w:val="000000"/>
                <w:kern w:val="0"/>
                <w:lang w:eastAsia="fr-FR"/>
                <w14:ligatures w14:val="none"/>
              </w:rPr>
              <w:t>23:B</w:t>
            </w:r>
            <w:proofErr w:type="gramEnd"/>
            <w:r w:rsidRPr="007818A9">
              <w:rPr>
                <w:rFonts w:ascii="Calibri" w:eastAsia="Times New Roman" w:hAnsi="Calibri" w:cs="Calibri"/>
                <w:b/>
                <w:bCs/>
                <w:color w:val="000000"/>
                <w:kern w:val="0"/>
                <w:lang w:eastAsia="fr-FR"/>
                <w14:ligatures w14:val="none"/>
              </w:rPr>
              <w:t>29</w:t>
            </w:r>
          </w:p>
        </w:tc>
        <w:tc>
          <w:tcPr>
            <w:tcW w:w="3547" w:type="dxa"/>
            <w:tcBorders>
              <w:top w:val="single" w:sz="4" w:space="0" w:color="auto"/>
              <w:left w:val="nil"/>
              <w:bottom w:val="single" w:sz="4" w:space="0" w:color="auto"/>
              <w:right w:val="single" w:sz="4" w:space="0" w:color="auto"/>
            </w:tcBorders>
            <w:shd w:val="clear" w:color="000000" w:fill="00B050"/>
            <w:vAlign w:val="center"/>
            <w:hideMark/>
          </w:tcPr>
          <w:p w14:paraId="7EF212BB" w14:textId="77777777" w:rsidR="007818A9" w:rsidRPr="007818A9" w:rsidRDefault="007818A9" w:rsidP="007818A9">
            <w:pPr>
              <w:spacing w:after="0" w:line="240" w:lineRule="auto"/>
              <w:jc w:val="center"/>
              <w:rPr>
                <w:rFonts w:ascii="Calibri" w:eastAsia="Times New Roman" w:hAnsi="Calibri" w:cs="Calibri"/>
                <w:b/>
                <w:bCs/>
                <w:color w:val="000000"/>
                <w:kern w:val="0"/>
                <w:lang w:eastAsia="fr-FR"/>
                <w14:ligatures w14:val="none"/>
              </w:rPr>
            </w:pPr>
            <w:r w:rsidRPr="007818A9">
              <w:rPr>
                <w:rFonts w:ascii="Calibri" w:eastAsia="Times New Roman" w:hAnsi="Calibri" w:cs="Calibri"/>
                <w:b/>
                <w:bCs/>
                <w:color w:val="000000"/>
                <w:kern w:val="0"/>
                <w:lang w:eastAsia="fr-FR"/>
                <w14:ligatures w14:val="none"/>
              </w:rPr>
              <w:t>PENALITE APPLICABLE</w:t>
            </w:r>
          </w:p>
        </w:tc>
      </w:tr>
      <w:tr w:rsidR="007818A9" w:rsidRPr="007818A9" w14:paraId="3BCCF508" w14:textId="77777777" w:rsidTr="00A65C90">
        <w:trPr>
          <w:trHeight w:val="1035"/>
        </w:trPr>
        <w:tc>
          <w:tcPr>
            <w:tcW w:w="5573" w:type="dxa"/>
            <w:tcBorders>
              <w:top w:val="nil"/>
              <w:left w:val="single" w:sz="4" w:space="0" w:color="auto"/>
              <w:bottom w:val="single" w:sz="4" w:space="0" w:color="auto"/>
              <w:right w:val="single" w:sz="4" w:space="0" w:color="auto"/>
            </w:tcBorders>
            <w:shd w:val="clear" w:color="auto" w:fill="auto"/>
            <w:vAlign w:val="center"/>
            <w:hideMark/>
          </w:tcPr>
          <w:p w14:paraId="5FD2F07F"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Formations et qualifications professionnelles exigées (formation initiale et recyclage) non réalisées / non obtenues dans les délais pour un agent ou copies attestations non fournies au site concerné</w:t>
            </w:r>
          </w:p>
        </w:tc>
        <w:tc>
          <w:tcPr>
            <w:tcW w:w="3547" w:type="dxa"/>
            <w:tcBorders>
              <w:top w:val="nil"/>
              <w:left w:val="nil"/>
              <w:bottom w:val="single" w:sz="4" w:space="0" w:color="auto"/>
              <w:right w:val="single" w:sz="4" w:space="0" w:color="auto"/>
            </w:tcBorders>
            <w:shd w:val="clear" w:color="auto" w:fill="auto"/>
            <w:vAlign w:val="center"/>
            <w:hideMark/>
          </w:tcPr>
          <w:p w14:paraId="3A6124C9"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75 euros H.T. par anomalie constatée</w:t>
            </w:r>
          </w:p>
        </w:tc>
      </w:tr>
      <w:tr w:rsidR="007818A9" w:rsidRPr="007818A9" w14:paraId="03C2BB6C" w14:textId="77777777" w:rsidTr="00A65C90">
        <w:trPr>
          <w:trHeight w:val="776"/>
        </w:trPr>
        <w:tc>
          <w:tcPr>
            <w:tcW w:w="5573" w:type="dxa"/>
            <w:tcBorders>
              <w:top w:val="nil"/>
              <w:left w:val="single" w:sz="4" w:space="0" w:color="auto"/>
              <w:bottom w:val="single" w:sz="4" w:space="0" w:color="auto"/>
              <w:right w:val="single" w:sz="4" w:space="0" w:color="auto"/>
            </w:tcBorders>
            <w:shd w:val="clear" w:color="auto" w:fill="auto"/>
            <w:vAlign w:val="center"/>
            <w:hideMark/>
          </w:tcPr>
          <w:p w14:paraId="40E10EB8"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 xml:space="preserve">Processus de formation initiale et continue (théorique et pratique) au site/au poste définis au CCTP non respectés </w:t>
            </w:r>
          </w:p>
        </w:tc>
        <w:tc>
          <w:tcPr>
            <w:tcW w:w="3547" w:type="dxa"/>
            <w:tcBorders>
              <w:top w:val="nil"/>
              <w:left w:val="nil"/>
              <w:bottom w:val="single" w:sz="4" w:space="0" w:color="auto"/>
              <w:right w:val="single" w:sz="4" w:space="0" w:color="auto"/>
            </w:tcBorders>
            <w:shd w:val="clear" w:color="auto" w:fill="auto"/>
            <w:vAlign w:val="center"/>
            <w:hideMark/>
          </w:tcPr>
          <w:p w14:paraId="14FE8861"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75 euros H.T. par anomalie constatée</w:t>
            </w:r>
          </w:p>
        </w:tc>
      </w:tr>
      <w:tr w:rsidR="007818A9" w:rsidRPr="007818A9" w14:paraId="37D1589D" w14:textId="77777777" w:rsidTr="00A65C90">
        <w:trPr>
          <w:trHeight w:val="776"/>
        </w:trPr>
        <w:tc>
          <w:tcPr>
            <w:tcW w:w="5573" w:type="dxa"/>
            <w:tcBorders>
              <w:top w:val="nil"/>
              <w:left w:val="single" w:sz="4" w:space="0" w:color="auto"/>
              <w:bottom w:val="single" w:sz="4" w:space="0" w:color="auto"/>
              <w:right w:val="single" w:sz="4" w:space="0" w:color="auto"/>
            </w:tcBorders>
            <w:shd w:val="clear" w:color="auto" w:fill="auto"/>
            <w:vAlign w:val="center"/>
            <w:hideMark/>
          </w:tcPr>
          <w:p w14:paraId="609CCAF7"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Agent en poste (ou planifié) non formé au site / au poste ou n’ayant pas validé les tests de la formation initiale ou continue (théorique et pratique)</w:t>
            </w:r>
          </w:p>
        </w:tc>
        <w:tc>
          <w:tcPr>
            <w:tcW w:w="3547" w:type="dxa"/>
            <w:tcBorders>
              <w:top w:val="nil"/>
              <w:left w:val="nil"/>
              <w:bottom w:val="single" w:sz="4" w:space="0" w:color="auto"/>
              <w:right w:val="single" w:sz="4" w:space="0" w:color="auto"/>
            </w:tcBorders>
            <w:shd w:val="clear" w:color="auto" w:fill="auto"/>
            <w:vAlign w:val="center"/>
            <w:hideMark/>
          </w:tcPr>
          <w:p w14:paraId="7A23506D"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200 euros HT par anomalie constaté</w:t>
            </w:r>
          </w:p>
        </w:tc>
      </w:tr>
      <w:tr w:rsidR="007818A9" w:rsidRPr="007818A9" w14:paraId="3292A6F5" w14:textId="77777777" w:rsidTr="00A65C90">
        <w:trPr>
          <w:trHeight w:val="776"/>
        </w:trPr>
        <w:tc>
          <w:tcPr>
            <w:tcW w:w="5573" w:type="dxa"/>
            <w:tcBorders>
              <w:top w:val="nil"/>
              <w:left w:val="single" w:sz="4" w:space="0" w:color="auto"/>
              <w:bottom w:val="single" w:sz="4" w:space="0" w:color="auto"/>
              <w:right w:val="single" w:sz="4" w:space="0" w:color="auto"/>
            </w:tcBorders>
            <w:shd w:val="clear" w:color="auto" w:fill="auto"/>
            <w:vAlign w:val="center"/>
            <w:hideMark/>
          </w:tcPr>
          <w:p w14:paraId="754151FA"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Nombre d’heures de formation initiale au site/au poste en doublure inférieur aux spécifications définies au CCTP</w:t>
            </w:r>
          </w:p>
        </w:tc>
        <w:tc>
          <w:tcPr>
            <w:tcW w:w="3547" w:type="dxa"/>
            <w:tcBorders>
              <w:top w:val="nil"/>
              <w:left w:val="nil"/>
              <w:bottom w:val="single" w:sz="4" w:space="0" w:color="auto"/>
              <w:right w:val="single" w:sz="4" w:space="0" w:color="auto"/>
            </w:tcBorders>
            <w:shd w:val="clear" w:color="auto" w:fill="auto"/>
            <w:vAlign w:val="center"/>
            <w:hideMark/>
          </w:tcPr>
          <w:p w14:paraId="65F2E6F1"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100 euros H.T. par anomalie constatée</w:t>
            </w:r>
          </w:p>
        </w:tc>
      </w:tr>
      <w:tr w:rsidR="007818A9" w:rsidRPr="007818A9" w14:paraId="32385165" w14:textId="77777777" w:rsidTr="00A65C90">
        <w:trPr>
          <w:trHeight w:val="776"/>
        </w:trPr>
        <w:tc>
          <w:tcPr>
            <w:tcW w:w="5573" w:type="dxa"/>
            <w:tcBorders>
              <w:top w:val="nil"/>
              <w:left w:val="single" w:sz="4" w:space="0" w:color="auto"/>
              <w:bottom w:val="single" w:sz="4" w:space="0" w:color="auto"/>
              <w:right w:val="single" w:sz="4" w:space="0" w:color="auto"/>
            </w:tcBorders>
            <w:shd w:val="clear" w:color="auto" w:fill="auto"/>
            <w:vAlign w:val="center"/>
            <w:hideMark/>
          </w:tcPr>
          <w:p w14:paraId="3F1BE510"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 xml:space="preserve">Nombre minimum de séances de formation continue (théorique et pratique) au site/au poste défini au CCTP non respecté </w:t>
            </w:r>
          </w:p>
        </w:tc>
        <w:tc>
          <w:tcPr>
            <w:tcW w:w="3547" w:type="dxa"/>
            <w:tcBorders>
              <w:top w:val="nil"/>
              <w:left w:val="nil"/>
              <w:bottom w:val="single" w:sz="4" w:space="0" w:color="auto"/>
              <w:right w:val="single" w:sz="4" w:space="0" w:color="auto"/>
            </w:tcBorders>
            <w:shd w:val="clear" w:color="auto" w:fill="auto"/>
            <w:vAlign w:val="center"/>
            <w:hideMark/>
          </w:tcPr>
          <w:p w14:paraId="2C2F6B68"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100 euros HT par anomalie constatée</w:t>
            </w:r>
          </w:p>
        </w:tc>
      </w:tr>
      <w:tr w:rsidR="007818A9" w:rsidRPr="007818A9" w14:paraId="09C79436" w14:textId="77777777" w:rsidTr="00A65C90">
        <w:trPr>
          <w:trHeight w:val="1035"/>
        </w:trPr>
        <w:tc>
          <w:tcPr>
            <w:tcW w:w="5573" w:type="dxa"/>
            <w:tcBorders>
              <w:top w:val="nil"/>
              <w:left w:val="single" w:sz="4" w:space="0" w:color="auto"/>
              <w:bottom w:val="single" w:sz="4" w:space="0" w:color="auto"/>
              <w:right w:val="single" w:sz="4" w:space="0" w:color="auto"/>
            </w:tcBorders>
            <w:shd w:val="clear" w:color="auto" w:fill="auto"/>
            <w:vAlign w:val="center"/>
            <w:hideMark/>
          </w:tcPr>
          <w:p w14:paraId="359756A6"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Documents d’enregistrement, de traçabilité et de suivi de la formation initiale et continue (théorique et pratique) au site/au poste définis au CCTP non établis ou incomplets ou non mis à jour</w:t>
            </w:r>
          </w:p>
        </w:tc>
        <w:tc>
          <w:tcPr>
            <w:tcW w:w="3547" w:type="dxa"/>
            <w:tcBorders>
              <w:top w:val="nil"/>
              <w:left w:val="nil"/>
              <w:bottom w:val="single" w:sz="4" w:space="0" w:color="auto"/>
              <w:right w:val="single" w:sz="4" w:space="0" w:color="auto"/>
            </w:tcBorders>
            <w:shd w:val="clear" w:color="auto" w:fill="auto"/>
            <w:vAlign w:val="center"/>
            <w:hideMark/>
          </w:tcPr>
          <w:p w14:paraId="09E3F8AC" w14:textId="02EFE53E" w:rsidR="007818A9" w:rsidRPr="007818A9" w:rsidRDefault="00A65C90"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100 euros HT par anomalie constatée</w:t>
            </w:r>
          </w:p>
        </w:tc>
      </w:tr>
    </w:tbl>
    <w:p w14:paraId="2F58EA84" w14:textId="26BE755F" w:rsidR="005F014E" w:rsidRDefault="007818A9" w:rsidP="008A4EBC">
      <w:pPr>
        <w:pStyle w:val="Titre3"/>
        <w:numPr>
          <w:ilvl w:val="2"/>
          <w:numId w:val="9"/>
        </w:numPr>
        <w:spacing w:before="240"/>
        <w:ind w:left="1984" w:hanging="360"/>
        <w:jc w:val="both"/>
        <w:rPr>
          <w:rFonts w:eastAsiaTheme="minorHAnsi" w:cstheme="minorHAnsi"/>
          <w:i/>
          <w:iCs/>
          <w:color w:val="auto"/>
          <w:sz w:val="24"/>
          <w:szCs w:val="24"/>
        </w:rPr>
      </w:pPr>
      <w:r w:rsidRPr="007818A9">
        <w:rPr>
          <w:rFonts w:eastAsiaTheme="minorHAnsi" w:cstheme="minorHAnsi"/>
          <w:i/>
          <w:iCs/>
          <w:color w:val="auto"/>
          <w:sz w:val="24"/>
          <w:szCs w:val="24"/>
        </w:rPr>
        <w:t>Anomalies constatées liées aux outils opérationnels</w:t>
      </w:r>
      <w:bookmarkEnd w:id="116"/>
      <w:bookmarkEnd w:id="117"/>
    </w:p>
    <w:tbl>
      <w:tblPr>
        <w:tblW w:w="9170" w:type="dxa"/>
        <w:tblCellMar>
          <w:left w:w="70" w:type="dxa"/>
          <w:right w:w="70" w:type="dxa"/>
        </w:tblCellMar>
        <w:tblLook w:val="04A0" w:firstRow="1" w:lastRow="0" w:firstColumn="1" w:lastColumn="0" w:noHBand="0" w:noVBand="1"/>
      </w:tblPr>
      <w:tblGrid>
        <w:gridCol w:w="5604"/>
        <w:gridCol w:w="3566"/>
      </w:tblGrid>
      <w:tr w:rsidR="007818A9" w:rsidRPr="007818A9" w14:paraId="421EA4BD" w14:textId="77777777" w:rsidTr="00A65C90">
        <w:trPr>
          <w:trHeight w:val="290"/>
        </w:trPr>
        <w:tc>
          <w:tcPr>
            <w:tcW w:w="5604"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0B683038" w14:textId="77777777" w:rsidR="007818A9" w:rsidRPr="007818A9" w:rsidRDefault="007818A9" w:rsidP="007818A9">
            <w:pPr>
              <w:spacing w:after="0" w:line="240" w:lineRule="auto"/>
              <w:jc w:val="center"/>
              <w:rPr>
                <w:rFonts w:ascii="Calibri" w:eastAsia="Times New Roman" w:hAnsi="Calibri" w:cs="Calibri"/>
                <w:b/>
                <w:bCs/>
                <w:color w:val="000000"/>
                <w:kern w:val="0"/>
                <w:lang w:eastAsia="fr-FR"/>
                <w14:ligatures w14:val="none"/>
              </w:rPr>
            </w:pPr>
            <w:r w:rsidRPr="007818A9">
              <w:rPr>
                <w:rFonts w:ascii="Calibri" w:eastAsia="Times New Roman" w:hAnsi="Calibri" w:cs="Calibri"/>
                <w:b/>
                <w:bCs/>
                <w:color w:val="000000"/>
                <w:kern w:val="0"/>
                <w:lang w:eastAsia="fr-FR"/>
                <w14:ligatures w14:val="none"/>
              </w:rPr>
              <w:t>CONSTAT+A</w:t>
            </w:r>
            <w:proofErr w:type="gramStart"/>
            <w:r w:rsidRPr="007818A9">
              <w:rPr>
                <w:rFonts w:ascii="Calibri" w:eastAsia="Times New Roman" w:hAnsi="Calibri" w:cs="Calibri"/>
                <w:b/>
                <w:bCs/>
                <w:color w:val="000000"/>
                <w:kern w:val="0"/>
                <w:lang w:eastAsia="fr-FR"/>
                <w14:ligatures w14:val="none"/>
              </w:rPr>
              <w:t>33:B</w:t>
            </w:r>
            <w:proofErr w:type="gramEnd"/>
            <w:r w:rsidRPr="007818A9">
              <w:rPr>
                <w:rFonts w:ascii="Calibri" w:eastAsia="Times New Roman" w:hAnsi="Calibri" w:cs="Calibri"/>
                <w:b/>
                <w:bCs/>
                <w:color w:val="000000"/>
                <w:kern w:val="0"/>
                <w:lang w:eastAsia="fr-FR"/>
                <w14:ligatures w14:val="none"/>
              </w:rPr>
              <w:t>42</w:t>
            </w:r>
          </w:p>
        </w:tc>
        <w:tc>
          <w:tcPr>
            <w:tcW w:w="3566" w:type="dxa"/>
            <w:tcBorders>
              <w:top w:val="single" w:sz="4" w:space="0" w:color="auto"/>
              <w:left w:val="nil"/>
              <w:bottom w:val="single" w:sz="4" w:space="0" w:color="auto"/>
              <w:right w:val="single" w:sz="4" w:space="0" w:color="auto"/>
            </w:tcBorders>
            <w:shd w:val="clear" w:color="000000" w:fill="00B050"/>
            <w:vAlign w:val="center"/>
            <w:hideMark/>
          </w:tcPr>
          <w:p w14:paraId="370E7EAE" w14:textId="77777777" w:rsidR="007818A9" w:rsidRPr="007818A9" w:rsidRDefault="007818A9" w:rsidP="007818A9">
            <w:pPr>
              <w:spacing w:after="0" w:line="240" w:lineRule="auto"/>
              <w:jc w:val="center"/>
              <w:rPr>
                <w:rFonts w:ascii="Calibri" w:eastAsia="Times New Roman" w:hAnsi="Calibri" w:cs="Calibri"/>
                <w:b/>
                <w:bCs/>
                <w:color w:val="000000"/>
                <w:kern w:val="0"/>
                <w:lang w:eastAsia="fr-FR"/>
                <w14:ligatures w14:val="none"/>
              </w:rPr>
            </w:pPr>
            <w:r w:rsidRPr="007818A9">
              <w:rPr>
                <w:rFonts w:ascii="Calibri" w:eastAsia="Times New Roman" w:hAnsi="Calibri" w:cs="Calibri"/>
                <w:b/>
                <w:bCs/>
                <w:color w:val="000000"/>
                <w:kern w:val="0"/>
                <w:lang w:eastAsia="fr-FR"/>
                <w14:ligatures w14:val="none"/>
              </w:rPr>
              <w:t>PENALITE APPLICABLE</w:t>
            </w:r>
          </w:p>
        </w:tc>
      </w:tr>
      <w:tr w:rsidR="007818A9" w:rsidRPr="007818A9" w14:paraId="56700C20" w14:textId="77777777" w:rsidTr="00A65C90">
        <w:trPr>
          <w:trHeight w:val="780"/>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2CA2C419"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Plan de prévention non établi, non renouvelé annuellement, indisponible, incomplet, non signé, inconnu ou non pris en compte par un agent</w:t>
            </w:r>
          </w:p>
        </w:tc>
        <w:tc>
          <w:tcPr>
            <w:tcW w:w="3566" w:type="dxa"/>
            <w:tcBorders>
              <w:top w:val="nil"/>
              <w:left w:val="nil"/>
              <w:bottom w:val="single" w:sz="4" w:space="0" w:color="auto"/>
              <w:right w:val="single" w:sz="4" w:space="0" w:color="auto"/>
            </w:tcBorders>
            <w:shd w:val="clear" w:color="auto" w:fill="auto"/>
            <w:vAlign w:val="center"/>
            <w:hideMark/>
          </w:tcPr>
          <w:p w14:paraId="7B49B9F6"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75 euros H.T. par anomalie constatée</w:t>
            </w:r>
          </w:p>
        </w:tc>
      </w:tr>
      <w:tr w:rsidR="007818A9" w:rsidRPr="007818A9" w14:paraId="0DD920E8" w14:textId="77777777" w:rsidTr="00A65C90">
        <w:trPr>
          <w:trHeight w:val="520"/>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238E07E9" w14:textId="52D5EB48"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 xml:space="preserve">Consignes et procédures d’application non en </w:t>
            </w:r>
            <w:r w:rsidR="00A65C90" w:rsidRPr="007818A9">
              <w:rPr>
                <w:rFonts w:ascii="Calibri" w:eastAsia="Times New Roman" w:hAnsi="Calibri" w:cs="Calibri"/>
                <w:color w:val="000000"/>
                <w:kern w:val="0"/>
                <w:sz w:val="20"/>
                <w:szCs w:val="20"/>
                <w:lang w:eastAsia="fr-FR"/>
                <w14:ligatures w14:val="none"/>
              </w:rPr>
              <w:t>place, incomplet</w:t>
            </w:r>
            <w:r w:rsidRPr="007818A9">
              <w:rPr>
                <w:rFonts w:ascii="Calibri" w:eastAsia="Times New Roman" w:hAnsi="Calibri" w:cs="Calibri"/>
                <w:color w:val="000000"/>
                <w:kern w:val="0"/>
                <w:sz w:val="20"/>
                <w:szCs w:val="20"/>
                <w:lang w:eastAsia="fr-FR"/>
                <w14:ligatures w14:val="none"/>
              </w:rPr>
              <w:t xml:space="preserve"> ou non à jour</w:t>
            </w:r>
          </w:p>
        </w:tc>
        <w:tc>
          <w:tcPr>
            <w:tcW w:w="3566" w:type="dxa"/>
            <w:tcBorders>
              <w:top w:val="nil"/>
              <w:left w:val="nil"/>
              <w:bottom w:val="single" w:sz="4" w:space="0" w:color="auto"/>
              <w:right w:val="single" w:sz="4" w:space="0" w:color="auto"/>
            </w:tcBorders>
            <w:shd w:val="clear" w:color="auto" w:fill="auto"/>
            <w:vAlign w:val="center"/>
            <w:hideMark/>
          </w:tcPr>
          <w:p w14:paraId="1AD238C8"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75 euros H.T. par anomalie constatée</w:t>
            </w:r>
          </w:p>
        </w:tc>
      </w:tr>
      <w:tr w:rsidR="007818A9" w:rsidRPr="007818A9" w14:paraId="19232E21" w14:textId="77777777" w:rsidTr="00A65C90">
        <w:trPr>
          <w:trHeight w:val="1040"/>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5DD02C5C"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Consignes ponctuelles / temporaires non écrites, partiellement écrites, non prises en compte par les agents, illisibles ou indisponibles, erronées ou non à jour.</w:t>
            </w:r>
          </w:p>
        </w:tc>
        <w:tc>
          <w:tcPr>
            <w:tcW w:w="3566" w:type="dxa"/>
            <w:tcBorders>
              <w:top w:val="nil"/>
              <w:left w:val="nil"/>
              <w:bottom w:val="single" w:sz="4" w:space="0" w:color="auto"/>
              <w:right w:val="single" w:sz="4" w:space="0" w:color="auto"/>
            </w:tcBorders>
            <w:shd w:val="clear" w:color="auto" w:fill="auto"/>
            <w:vAlign w:val="center"/>
            <w:hideMark/>
          </w:tcPr>
          <w:p w14:paraId="1642BB96"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75 euros H.T. par anomalie constatée</w:t>
            </w:r>
          </w:p>
        </w:tc>
      </w:tr>
      <w:tr w:rsidR="007818A9" w:rsidRPr="007818A9" w14:paraId="362A4B07" w14:textId="77777777" w:rsidTr="00A65C90">
        <w:trPr>
          <w:trHeight w:val="430"/>
        </w:trPr>
        <w:tc>
          <w:tcPr>
            <w:tcW w:w="5604" w:type="dxa"/>
            <w:vMerge w:val="restart"/>
            <w:tcBorders>
              <w:top w:val="nil"/>
              <w:left w:val="single" w:sz="4" w:space="0" w:color="auto"/>
              <w:bottom w:val="single" w:sz="4" w:space="0" w:color="auto"/>
              <w:right w:val="single" w:sz="4" w:space="0" w:color="auto"/>
            </w:tcBorders>
            <w:shd w:val="clear" w:color="auto" w:fill="auto"/>
            <w:vAlign w:val="center"/>
            <w:hideMark/>
          </w:tcPr>
          <w:p w14:paraId="75AD6A26"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Refus d'un agent d'accomplir une mission qui lui incombe dans le cadre de l'exécution des prestations prévues au CCTP</w:t>
            </w:r>
          </w:p>
        </w:tc>
        <w:tc>
          <w:tcPr>
            <w:tcW w:w="3566" w:type="dxa"/>
            <w:tcBorders>
              <w:top w:val="nil"/>
              <w:left w:val="nil"/>
              <w:bottom w:val="single" w:sz="4" w:space="0" w:color="auto"/>
              <w:right w:val="single" w:sz="4" w:space="0" w:color="auto"/>
            </w:tcBorders>
            <w:shd w:val="clear" w:color="auto" w:fill="auto"/>
            <w:vAlign w:val="center"/>
            <w:hideMark/>
          </w:tcPr>
          <w:p w14:paraId="18CE1C8F"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1er constat : 150 euros H.T.</w:t>
            </w:r>
          </w:p>
        </w:tc>
      </w:tr>
      <w:tr w:rsidR="007818A9" w:rsidRPr="007818A9" w14:paraId="74CAE03D" w14:textId="77777777" w:rsidTr="00A65C90">
        <w:trPr>
          <w:trHeight w:val="610"/>
        </w:trPr>
        <w:tc>
          <w:tcPr>
            <w:tcW w:w="5604" w:type="dxa"/>
            <w:vMerge/>
            <w:tcBorders>
              <w:top w:val="nil"/>
              <w:left w:val="single" w:sz="4" w:space="0" w:color="auto"/>
              <w:bottom w:val="single" w:sz="4" w:space="0" w:color="auto"/>
              <w:right w:val="single" w:sz="4" w:space="0" w:color="auto"/>
            </w:tcBorders>
            <w:vAlign w:val="center"/>
            <w:hideMark/>
          </w:tcPr>
          <w:p w14:paraId="0F8D2469"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p>
        </w:tc>
        <w:tc>
          <w:tcPr>
            <w:tcW w:w="3566" w:type="dxa"/>
            <w:tcBorders>
              <w:top w:val="nil"/>
              <w:left w:val="nil"/>
              <w:bottom w:val="single" w:sz="4" w:space="0" w:color="auto"/>
              <w:right w:val="single" w:sz="4" w:space="0" w:color="auto"/>
            </w:tcBorders>
            <w:shd w:val="clear" w:color="auto" w:fill="auto"/>
            <w:vAlign w:val="center"/>
            <w:hideMark/>
          </w:tcPr>
          <w:p w14:paraId="34BA93F5"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 xml:space="preserve">Constat suivant : 300 euros H.T. + retrait immédiat de l'agent </w:t>
            </w:r>
          </w:p>
        </w:tc>
      </w:tr>
      <w:tr w:rsidR="007818A9" w:rsidRPr="007818A9" w14:paraId="07E902D2" w14:textId="77777777" w:rsidTr="00A65C90">
        <w:trPr>
          <w:trHeight w:val="780"/>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260973E1"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 xml:space="preserve">Main courante électronique non utilisée, partiellement renseignée, indisponible ou non accessible, non dépannée </w:t>
            </w:r>
          </w:p>
        </w:tc>
        <w:tc>
          <w:tcPr>
            <w:tcW w:w="3566" w:type="dxa"/>
            <w:tcBorders>
              <w:top w:val="nil"/>
              <w:left w:val="nil"/>
              <w:bottom w:val="single" w:sz="4" w:space="0" w:color="auto"/>
              <w:right w:val="single" w:sz="4" w:space="0" w:color="auto"/>
            </w:tcBorders>
            <w:shd w:val="clear" w:color="auto" w:fill="auto"/>
            <w:vAlign w:val="center"/>
            <w:hideMark/>
          </w:tcPr>
          <w:p w14:paraId="53AF51FC"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75 euros H.T. par anomalie constatée</w:t>
            </w:r>
          </w:p>
        </w:tc>
      </w:tr>
      <w:tr w:rsidR="007818A9" w:rsidRPr="007818A9" w14:paraId="7455230D" w14:textId="77777777" w:rsidTr="00A65C90">
        <w:trPr>
          <w:trHeight w:val="520"/>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111DF6B4"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Rapports d’anomalie non effectués, partiellement renseignés, erronés ou indisponibles</w:t>
            </w:r>
          </w:p>
        </w:tc>
        <w:tc>
          <w:tcPr>
            <w:tcW w:w="3566" w:type="dxa"/>
            <w:tcBorders>
              <w:top w:val="nil"/>
              <w:left w:val="nil"/>
              <w:bottom w:val="single" w:sz="4" w:space="0" w:color="auto"/>
              <w:right w:val="single" w:sz="4" w:space="0" w:color="auto"/>
            </w:tcBorders>
            <w:shd w:val="clear" w:color="auto" w:fill="auto"/>
            <w:vAlign w:val="center"/>
            <w:hideMark/>
          </w:tcPr>
          <w:p w14:paraId="458E04A6"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75 euros H.T. par anomalie constatée</w:t>
            </w:r>
          </w:p>
        </w:tc>
      </w:tr>
      <w:tr w:rsidR="007818A9" w:rsidRPr="007818A9" w14:paraId="044A6C0F" w14:textId="77777777" w:rsidTr="00A65C90">
        <w:trPr>
          <w:trHeight w:val="1040"/>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012EA642" w14:textId="77777777"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Matériels à la charge du titulaire non installés, incomplets, partiellement ou non fonctionnels, non utilisés, non dépannés, non conformes aux engagements contractuels</w:t>
            </w:r>
          </w:p>
        </w:tc>
        <w:tc>
          <w:tcPr>
            <w:tcW w:w="3566" w:type="dxa"/>
            <w:tcBorders>
              <w:top w:val="nil"/>
              <w:left w:val="nil"/>
              <w:bottom w:val="single" w:sz="4" w:space="0" w:color="auto"/>
              <w:right w:val="single" w:sz="4" w:space="0" w:color="auto"/>
            </w:tcBorders>
            <w:shd w:val="clear" w:color="auto" w:fill="auto"/>
            <w:vAlign w:val="center"/>
            <w:hideMark/>
          </w:tcPr>
          <w:p w14:paraId="75ACE141"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 xml:space="preserve">100 euros H.T. par anomalie constatée et par jour de retard </w:t>
            </w:r>
          </w:p>
        </w:tc>
      </w:tr>
      <w:tr w:rsidR="007818A9" w:rsidRPr="007818A9" w14:paraId="6E79E4E6" w14:textId="77777777" w:rsidTr="00A65C90">
        <w:trPr>
          <w:trHeight w:val="1040"/>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36203A9D" w14:textId="450204B1" w:rsidR="007818A9" w:rsidRPr="007818A9" w:rsidRDefault="007818A9" w:rsidP="007818A9">
            <w:pPr>
              <w:spacing w:after="0" w:line="240" w:lineRule="auto"/>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 xml:space="preserve">Tenue non conforme réglementairement </w:t>
            </w:r>
            <w:r w:rsidR="00A65C90" w:rsidRPr="007818A9">
              <w:rPr>
                <w:rFonts w:ascii="Calibri" w:eastAsia="Times New Roman" w:hAnsi="Calibri" w:cs="Calibri"/>
                <w:color w:val="000000"/>
                <w:kern w:val="0"/>
                <w:sz w:val="20"/>
                <w:szCs w:val="20"/>
                <w:lang w:eastAsia="fr-FR"/>
                <w14:ligatures w14:val="none"/>
              </w:rPr>
              <w:t>et contractuellement</w:t>
            </w:r>
            <w:r w:rsidRPr="007818A9">
              <w:rPr>
                <w:rFonts w:ascii="Calibri" w:eastAsia="Times New Roman" w:hAnsi="Calibri" w:cs="Calibri"/>
                <w:color w:val="000000"/>
                <w:kern w:val="0"/>
                <w:sz w:val="20"/>
                <w:szCs w:val="20"/>
                <w:lang w:eastAsia="fr-FR"/>
                <w14:ligatures w14:val="none"/>
              </w:rPr>
              <w:t>, absence de tenue ou d’un élément de la tenue (logo entreprise, mention sécurité privée, qualification)</w:t>
            </w:r>
          </w:p>
        </w:tc>
        <w:tc>
          <w:tcPr>
            <w:tcW w:w="3566" w:type="dxa"/>
            <w:tcBorders>
              <w:top w:val="nil"/>
              <w:left w:val="nil"/>
              <w:bottom w:val="single" w:sz="4" w:space="0" w:color="auto"/>
              <w:right w:val="single" w:sz="4" w:space="0" w:color="auto"/>
            </w:tcBorders>
            <w:shd w:val="clear" w:color="auto" w:fill="auto"/>
            <w:vAlign w:val="center"/>
            <w:hideMark/>
          </w:tcPr>
          <w:p w14:paraId="0D757799" w14:textId="77777777" w:rsidR="007818A9" w:rsidRPr="007818A9" w:rsidRDefault="007818A9" w:rsidP="007818A9">
            <w:pPr>
              <w:spacing w:after="0" w:line="240" w:lineRule="auto"/>
              <w:jc w:val="center"/>
              <w:rPr>
                <w:rFonts w:ascii="Calibri" w:eastAsia="Times New Roman" w:hAnsi="Calibri" w:cs="Calibri"/>
                <w:color w:val="000000"/>
                <w:kern w:val="0"/>
                <w:sz w:val="20"/>
                <w:szCs w:val="20"/>
                <w:lang w:eastAsia="fr-FR"/>
                <w14:ligatures w14:val="none"/>
              </w:rPr>
            </w:pPr>
            <w:r w:rsidRPr="007818A9">
              <w:rPr>
                <w:rFonts w:ascii="Calibri" w:eastAsia="Times New Roman" w:hAnsi="Calibri" w:cs="Calibri"/>
                <w:color w:val="000000"/>
                <w:kern w:val="0"/>
                <w:sz w:val="20"/>
                <w:szCs w:val="20"/>
                <w:lang w:eastAsia="fr-FR"/>
                <w14:ligatures w14:val="none"/>
              </w:rPr>
              <w:t>200</w:t>
            </w:r>
            <w:r w:rsidRPr="007818A9">
              <w:rPr>
                <w:rFonts w:ascii="Times New Roman" w:eastAsia="Times New Roman" w:hAnsi="Times New Roman" w:cs="Times New Roman"/>
                <w:color w:val="000000"/>
                <w:kern w:val="0"/>
                <w:sz w:val="14"/>
                <w:szCs w:val="14"/>
                <w:lang w:eastAsia="fr-FR"/>
                <w14:ligatures w14:val="none"/>
              </w:rPr>
              <w:t> </w:t>
            </w:r>
            <w:r w:rsidRPr="007818A9">
              <w:rPr>
                <w:rFonts w:ascii="Calibri" w:eastAsia="Times New Roman" w:hAnsi="Calibri" w:cs="Calibri"/>
                <w:color w:val="000000"/>
                <w:kern w:val="0"/>
                <w:sz w:val="20"/>
                <w:szCs w:val="20"/>
                <w:lang w:eastAsia="fr-FR"/>
                <w14:ligatures w14:val="none"/>
              </w:rPr>
              <w:t>euros H.T. par anomalie constatée</w:t>
            </w:r>
          </w:p>
        </w:tc>
      </w:tr>
    </w:tbl>
    <w:p w14:paraId="2871483A" w14:textId="77777777" w:rsidR="007818A9" w:rsidRDefault="007818A9" w:rsidP="007818A9"/>
    <w:p w14:paraId="4AAAACAD" w14:textId="413DAF2E" w:rsidR="007818A9" w:rsidRDefault="008A4EBC" w:rsidP="008A4EBC">
      <w:pPr>
        <w:pStyle w:val="Titre3"/>
        <w:numPr>
          <w:ilvl w:val="2"/>
          <w:numId w:val="9"/>
        </w:numPr>
        <w:spacing w:before="240"/>
        <w:ind w:left="1984" w:hanging="360"/>
        <w:jc w:val="both"/>
        <w:rPr>
          <w:rFonts w:eastAsiaTheme="minorHAnsi" w:cstheme="minorHAnsi"/>
          <w:i/>
          <w:iCs/>
          <w:color w:val="auto"/>
          <w:sz w:val="24"/>
          <w:szCs w:val="24"/>
        </w:rPr>
      </w:pPr>
      <w:r w:rsidRPr="008A4EBC">
        <w:rPr>
          <w:rFonts w:eastAsiaTheme="minorHAnsi" w:cstheme="minorHAnsi"/>
          <w:i/>
          <w:iCs/>
          <w:color w:val="auto"/>
          <w:sz w:val="24"/>
          <w:szCs w:val="24"/>
        </w:rPr>
        <w:lastRenderedPageBreak/>
        <w:t>Anomalies constatées liées à l’encadrement et au suivi qualité de l’exploitation</w:t>
      </w:r>
    </w:p>
    <w:tbl>
      <w:tblPr>
        <w:tblW w:w="9170" w:type="dxa"/>
        <w:tblCellMar>
          <w:left w:w="70" w:type="dxa"/>
          <w:right w:w="70" w:type="dxa"/>
        </w:tblCellMar>
        <w:tblLook w:val="04A0" w:firstRow="1" w:lastRow="0" w:firstColumn="1" w:lastColumn="0" w:noHBand="0" w:noVBand="1"/>
      </w:tblPr>
      <w:tblGrid>
        <w:gridCol w:w="5604"/>
        <w:gridCol w:w="3566"/>
      </w:tblGrid>
      <w:tr w:rsidR="008A4EBC" w:rsidRPr="008A4EBC" w14:paraId="152C315D" w14:textId="77777777" w:rsidTr="00A65C90">
        <w:trPr>
          <w:trHeight w:val="294"/>
        </w:trPr>
        <w:tc>
          <w:tcPr>
            <w:tcW w:w="5604"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457B391F" w14:textId="77777777" w:rsidR="008A4EBC" w:rsidRPr="008A4EBC" w:rsidRDefault="008A4EBC" w:rsidP="008A4EBC">
            <w:pPr>
              <w:spacing w:after="0" w:line="240" w:lineRule="auto"/>
              <w:jc w:val="center"/>
              <w:rPr>
                <w:rFonts w:ascii="Calibri" w:eastAsia="Times New Roman" w:hAnsi="Calibri" w:cs="Calibri"/>
                <w:b/>
                <w:bCs/>
                <w:color w:val="000000"/>
                <w:kern w:val="0"/>
                <w:lang w:eastAsia="fr-FR"/>
                <w14:ligatures w14:val="none"/>
              </w:rPr>
            </w:pPr>
            <w:r w:rsidRPr="008A4EBC">
              <w:rPr>
                <w:rFonts w:ascii="Calibri" w:eastAsia="Times New Roman" w:hAnsi="Calibri" w:cs="Calibri"/>
                <w:b/>
                <w:bCs/>
                <w:color w:val="000000"/>
                <w:kern w:val="0"/>
                <w:lang w:eastAsia="fr-FR"/>
                <w14:ligatures w14:val="none"/>
              </w:rPr>
              <w:t>CONSTATA</w:t>
            </w:r>
            <w:proofErr w:type="gramStart"/>
            <w:r w:rsidRPr="008A4EBC">
              <w:rPr>
                <w:rFonts w:ascii="Calibri" w:eastAsia="Times New Roman" w:hAnsi="Calibri" w:cs="Calibri"/>
                <w:b/>
                <w:bCs/>
                <w:color w:val="000000"/>
                <w:kern w:val="0"/>
                <w:lang w:eastAsia="fr-FR"/>
                <w14:ligatures w14:val="none"/>
              </w:rPr>
              <w:t>47:B</w:t>
            </w:r>
            <w:proofErr w:type="gramEnd"/>
            <w:r w:rsidRPr="008A4EBC">
              <w:rPr>
                <w:rFonts w:ascii="Calibri" w:eastAsia="Times New Roman" w:hAnsi="Calibri" w:cs="Calibri"/>
                <w:b/>
                <w:bCs/>
                <w:color w:val="000000"/>
                <w:kern w:val="0"/>
                <w:lang w:eastAsia="fr-FR"/>
                <w14:ligatures w14:val="none"/>
              </w:rPr>
              <w:t>55</w:t>
            </w:r>
          </w:p>
        </w:tc>
        <w:tc>
          <w:tcPr>
            <w:tcW w:w="3566" w:type="dxa"/>
            <w:tcBorders>
              <w:top w:val="single" w:sz="4" w:space="0" w:color="auto"/>
              <w:left w:val="nil"/>
              <w:bottom w:val="single" w:sz="4" w:space="0" w:color="auto"/>
              <w:right w:val="single" w:sz="4" w:space="0" w:color="auto"/>
            </w:tcBorders>
            <w:shd w:val="clear" w:color="000000" w:fill="00B050"/>
            <w:vAlign w:val="center"/>
            <w:hideMark/>
          </w:tcPr>
          <w:p w14:paraId="234B2737" w14:textId="77777777" w:rsidR="008A4EBC" w:rsidRPr="008A4EBC" w:rsidRDefault="008A4EBC" w:rsidP="008A4EBC">
            <w:pPr>
              <w:spacing w:after="0" w:line="240" w:lineRule="auto"/>
              <w:jc w:val="center"/>
              <w:rPr>
                <w:rFonts w:ascii="Calibri" w:eastAsia="Times New Roman" w:hAnsi="Calibri" w:cs="Calibri"/>
                <w:b/>
                <w:bCs/>
                <w:color w:val="000000"/>
                <w:kern w:val="0"/>
                <w:lang w:eastAsia="fr-FR"/>
                <w14:ligatures w14:val="none"/>
              </w:rPr>
            </w:pPr>
            <w:r w:rsidRPr="008A4EBC">
              <w:rPr>
                <w:rFonts w:ascii="Calibri" w:eastAsia="Times New Roman" w:hAnsi="Calibri" w:cs="Calibri"/>
                <w:b/>
                <w:bCs/>
                <w:color w:val="000000"/>
                <w:kern w:val="0"/>
                <w:lang w:eastAsia="fr-FR"/>
                <w14:ligatures w14:val="none"/>
              </w:rPr>
              <w:t>PENALITE APPLICABLE</w:t>
            </w:r>
          </w:p>
        </w:tc>
      </w:tr>
      <w:tr w:rsidR="008A4EBC" w:rsidRPr="008A4EBC" w14:paraId="3EDF9A75" w14:textId="77777777" w:rsidTr="00A65C90">
        <w:trPr>
          <w:trHeight w:val="791"/>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5B6E8218" w14:textId="77777777" w:rsidR="008A4EBC" w:rsidRPr="008A4EBC" w:rsidRDefault="008A4EBC" w:rsidP="008A4EBC">
            <w:pPr>
              <w:spacing w:after="0" w:line="240" w:lineRule="auto"/>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Réunion qualité « locale » ou « transversale » prévue au CCTP non programmée, non tenue ou annulée par le titulaire.</w:t>
            </w:r>
          </w:p>
        </w:tc>
        <w:tc>
          <w:tcPr>
            <w:tcW w:w="3566" w:type="dxa"/>
            <w:tcBorders>
              <w:top w:val="nil"/>
              <w:left w:val="nil"/>
              <w:bottom w:val="single" w:sz="4" w:space="0" w:color="auto"/>
              <w:right w:val="single" w:sz="4" w:space="0" w:color="auto"/>
            </w:tcBorders>
            <w:shd w:val="clear" w:color="auto" w:fill="auto"/>
            <w:vAlign w:val="center"/>
            <w:hideMark/>
          </w:tcPr>
          <w:p w14:paraId="3981AD3C" w14:textId="6437619C" w:rsidR="008A4EBC" w:rsidRPr="008A4EBC" w:rsidRDefault="008A4EBC" w:rsidP="008A4EBC">
            <w:pPr>
              <w:spacing w:after="0" w:line="240" w:lineRule="auto"/>
              <w:jc w:val="center"/>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 xml:space="preserve">100 euros H.T. par </w:t>
            </w:r>
            <w:r w:rsidR="008470DD" w:rsidRPr="008A4EBC">
              <w:rPr>
                <w:rFonts w:ascii="Calibri" w:eastAsia="Times New Roman" w:hAnsi="Calibri" w:cs="Calibri"/>
                <w:color w:val="000000"/>
                <w:kern w:val="0"/>
                <w:sz w:val="20"/>
                <w:szCs w:val="20"/>
                <w:lang w:eastAsia="fr-FR"/>
                <w14:ligatures w14:val="none"/>
              </w:rPr>
              <w:t>anomalie</w:t>
            </w:r>
            <w:r w:rsidRPr="008A4EBC">
              <w:rPr>
                <w:rFonts w:ascii="Calibri" w:eastAsia="Times New Roman" w:hAnsi="Calibri" w:cs="Calibri"/>
                <w:color w:val="000000"/>
                <w:kern w:val="0"/>
                <w:sz w:val="20"/>
                <w:szCs w:val="20"/>
                <w:lang w:eastAsia="fr-FR"/>
                <w14:ligatures w14:val="none"/>
              </w:rPr>
              <w:t xml:space="preserve"> ou jour de retard constaté</w:t>
            </w:r>
          </w:p>
        </w:tc>
      </w:tr>
      <w:tr w:rsidR="008A4EBC" w:rsidRPr="008A4EBC" w14:paraId="3CA74AC4" w14:textId="77777777" w:rsidTr="00A65C90">
        <w:trPr>
          <w:trHeight w:val="791"/>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2335552B" w14:textId="77777777" w:rsidR="008A4EBC" w:rsidRPr="008A4EBC" w:rsidRDefault="008A4EBC" w:rsidP="008A4EBC">
            <w:pPr>
              <w:spacing w:after="0" w:line="240" w:lineRule="auto"/>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Compte-rendu des réunions qualité établi ou adressé au site concerné ou en central non réalisé dans le délai défini au CCTP après chaque réunion</w:t>
            </w:r>
          </w:p>
        </w:tc>
        <w:tc>
          <w:tcPr>
            <w:tcW w:w="3566" w:type="dxa"/>
            <w:tcBorders>
              <w:top w:val="nil"/>
              <w:left w:val="nil"/>
              <w:bottom w:val="single" w:sz="4" w:space="0" w:color="auto"/>
              <w:right w:val="single" w:sz="4" w:space="0" w:color="auto"/>
            </w:tcBorders>
            <w:shd w:val="clear" w:color="auto" w:fill="auto"/>
            <w:vAlign w:val="center"/>
            <w:hideMark/>
          </w:tcPr>
          <w:p w14:paraId="50112438" w14:textId="77777777" w:rsidR="008A4EBC" w:rsidRPr="008A4EBC" w:rsidRDefault="008A4EBC" w:rsidP="008A4EBC">
            <w:pPr>
              <w:spacing w:after="0" w:line="240" w:lineRule="auto"/>
              <w:jc w:val="center"/>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50 euros H.T. par jour de retard</w:t>
            </w:r>
          </w:p>
        </w:tc>
      </w:tr>
      <w:tr w:rsidR="008A4EBC" w:rsidRPr="008A4EBC" w14:paraId="67E08A98" w14:textId="77777777" w:rsidTr="00A65C90">
        <w:trPr>
          <w:trHeight w:val="1845"/>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78EC138C" w14:textId="77777777" w:rsidR="008A4EBC" w:rsidRPr="008A4EBC" w:rsidRDefault="008A4EBC" w:rsidP="008A4EBC">
            <w:pPr>
              <w:spacing w:after="0" w:line="240" w:lineRule="auto"/>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Contrôles sur site non effectués ou partiellement effectués ; absence de formation métier ; absence de remontée d’information en cas d’anomalie constatée lors des contrôles ou visites du prestataire concernant l’un des agents en poste ; absence d’enregistrement sur la main courante des passages du personnel d’encadrement du prestataire.</w:t>
            </w:r>
          </w:p>
        </w:tc>
        <w:tc>
          <w:tcPr>
            <w:tcW w:w="3566" w:type="dxa"/>
            <w:tcBorders>
              <w:top w:val="nil"/>
              <w:left w:val="nil"/>
              <w:bottom w:val="single" w:sz="4" w:space="0" w:color="auto"/>
              <w:right w:val="single" w:sz="4" w:space="0" w:color="auto"/>
            </w:tcBorders>
            <w:shd w:val="clear" w:color="auto" w:fill="auto"/>
            <w:vAlign w:val="center"/>
            <w:hideMark/>
          </w:tcPr>
          <w:p w14:paraId="13B6D39B" w14:textId="77777777" w:rsidR="008A4EBC" w:rsidRPr="008A4EBC" w:rsidRDefault="008A4EBC" w:rsidP="008A4EBC">
            <w:pPr>
              <w:spacing w:after="0" w:line="240" w:lineRule="auto"/>
              <w:jc w:val="center"/>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150 euros H.T. par anomalie constatée</w:t>
            </w:r>
          </w:p>
        </w:tc>
      </w:tr>
      <w:tr w:rsidR="008A4EBC" w:rsidRPr="008A4EBC" w14:paraId="1EED8FF4" w14:textId="77777777" w:rsidTr="00A65C90">
        <w:trPr>
          <w:trHeight w:val="1318"/>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2C31C648" w14:textId="77777777" w:rsidR="008A4EBC" w:rsidRPr="008A4EBC" w:rsidRDefault="008A4EBC" w:rsidP="008A4EBC">
            <w:pPr>
              <w:spacing w:after="0" w:line="240" w:lineRule="auto"/>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 xml:space="preserve">Continuité de l’encadrement de l’exploitation partiellement ou non assurée en cas d’absence (vacances, arrêt maladie…) du responsable d’exploitation titulaire. Absence ou indisponibilité du responsable d’exploitation suppléant </w:t>
            </w:r>
          </w:p>
        </w:tc>
        <w:tc>
          <w:tcPr>
            <w:tcW w:w="3566" w:type="dxa"/>
            <w:tcBorders>
              <w:top w:val="nil"/>
              <w:left w:val="nil"/>
              <w:bottom w:val="single" w:sz="4" w:space="0" w:color="auto"/>
              <w:right w:val="single" w:sz="4" w:space="0" w:color="auto"/>
            </w:tcBorders>
            <w:shd w:val="clear" w:color="auto" w:fill="auto"/>
            <w:vAlign w:val="center"/>
            <w:hideMark/>
          </w:tcPr>
          <w:p w14:paraId="0C908290" w14:textId="77777777" w:rsidR="008A4EBC" w:rsidRPr="008A4EBC" w:rsidRDefault="008A4EBC" w:rsidP="008A4EBC">
            <w:pPr>
              <w:spacing w:after="0" w:line="240" w:lineRule="auto"/>
              <w:jc w:val="center"/>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100 euros H.T. par jour d’absence d’encadrement</w:t>
            </w:r>
          </w:p>
        </w:tc>
      </w:tr>
      <w:tr w:rsidR="008A4EBC" w:rsidRPr="008A4EBC" w14:paraId="5F0BCADE" w14:textId="77777777" w:rsidTr="00A65C90">
        <w:trPr>
          <w:trHeight w:val="527"/>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1AB83B9D" w14:textId="77777777" w:rsidR="008A4EBC" w:rsidRPr="008A4EBC" w:rsidRDefault="008A4EBC" w:rsidP="008A4EBC">
            <w:pPr>
              <w:spacing w:after="0" w:line="240" w:lineRule="auto"/>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Profil responsable d’exploitation titulaire ou suppléant non conforme au CCTP</w:t>
            </w:r>
          </w:p>
        </w:tc>
        <w:tc>
          <w:tcPr>
            <w:tcW w:w="3566" w:type="dxa"/>
            <w:tcBorders>
              <w:top w:val="nil"/>
              <w:left w:val="nil"/>
              <w:bottom w:val="single" w:sz="4" w:space="0" w:color="auto"/>
              <w:right w:val="single" w:sz="4" w:space="0" w:color="auto"/>
            </w:tcBorders>
            <w:shd w:val="clear" w:color="auto" w:fill="auto"/>
            <w:vAlign w:val="center"/>
            <w:hideMark/>
          </w:tcPr>
          <w:p w14:paraId="28D3C3D0" w14:textId="3F4DE114" w:rsidR="008A4EBC" w:rsidRPr="008A4EBC" w:rsidRDefault="008A4EBC" w:rsidP="008A4EBC">
            <w:pPr>
              <w:spacing w:after="0" w:line="240" w:lineRule="auto"/>
              <w:jc w:val="center"/>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 xml:space="preserve">100 euros H.T. par jour de </w:t>
            </w:r>
            <w:r w:rsidR="008470DD" w:rsidRPr="008A4EBC">
              <w:rPr>
                <w:rFonts w:ascii="Calibri" w:eastAsia="Times New Roman" w:hAnsi="Calibri" w:cs="Calibri"/>
                <w:color w:val="000000"/>
                <w:kern w:val="0"/>
                <w:sz w:val="20"/>
                <w:szCs w:val="20"/>
                <w:lang w:eastAsia="fr-FR"/>
                <w14:ligatures w14:val="none"/>
              </w:rPr>
              <w:t>non-conformité</w:t>
            </w:r>
          </w:p>
        </w:tc>
      </w:tr>
      <w:tr w:rsidR="008A4EBC" w:rsidRPr="008A4EBC" w14:paraId="6EBCB229" w14:textId="77777777" w:rsidTr="00A65C90">
        <w:trPr>
          <w:trHeight w:val="791"/>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62728B5A" w14:textId="77777777" w:rsidR="008A4EBC" w:rsidRPr="008A4EBC" w:rsidRDefault="008A4EBC" w:rsidP="008A4EBC">
            <w:pPr>
              <w:spacing w:after="0" w:line="240" w:lineRule="auto"/>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 xml:space="preserve">Responsable d’exploitation titulaire non remplacé </w:t>
            </w:r>
          </w:p>
        </w:tc>
        <w:tc>
          <w:tcPr>
            <w:tcW w:w="3566" w:type="dxa"/>
            <w:tcBorders>
              <w:top w:val="nil"/>
              <w:left w:val="nil"/>
              <w:bottom w:val="single" w:sz="4" w:space="0" w:color="auto"/>
              <w:right w:val="single" w:sz="4" w:space="0" w:color="auto"/>
            </w:tcBorders>
            <w:shd w:val="clear" w:color="auto" w:fill="auto"/>
            <w:vAlign w:val="center"/>
            <w:hideMark/>
          </w:tcPr>
          <w:p w14:paraId="5F58DA54" w14:textId="77777777" w:rsidR="008A4EBC" w:rsidRPr="008A4EBC" w:rsidRDefault="008A4EBC" w:rsidP="008A4EBC">
            <w:pPr>
              <w:spacing w:after="0" w:line="240" w:lineRule="auto"/>
              <w:jc w:val="center"/>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 xml:space="preserve">50 euros HT par jour de retard à compter du délai stipulé à l’article 6.2 de l’accord-cadre </w:t>
            </w:r>
          </w:p>
        </w:tc>
      </w:tr>
      <w:tr w:rsidR="008A4EBC" w:rsidRPr="008A4EBC" w14:paraId="2B9D7A09" w14:textId="77777777" w:rsidTr="00A65C90">
        <w:trPr>
          <w:trHeight w:val="791"/>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580BD371" w14:textId="77777777" w:rsidR="008A4EBC" w:rsidRPr="008A4EBC" w:rsidRDefault="008A4EBC" w:rsidP="008A4EBC">
            <w:pPr>
              <w:spacing w:after="0" w:line="240" w:lineRule="auto"/>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Non-respect des délais de réactivité en réponse aux sollicitations et remontées d’anomalie définis au CCTP (selon les degrés de priorité)</w:t>
            </w:r>
          </w:p>
        </w:tc>
        <w:tc>
          <w:tcPr>
            <w:tcW w:w="3566" w:type="dxa"/>
            <w:tcBorders>
              <w:top w:val="nil"/>
              <w:left w:val="nil"/>
              <w:bottom w:val="single" w:sz="4" w:space="0" w:color="auto"/>
              <w:right w:val="single" w:sz="4" w:space="0" w:color="auto"/>
            </w:tcBorders>
            <w:shd w:val="clear" w:color="auto" w:fill="auto"/>
            <w:vAlign w:val="center"/>
            <w:hideMark/>
          </w:tcPr>
          <w:p w14:paraId="58BB7C54" w14:textId="77777777" w:rsidR="008A4EBC" w:rsidRPr="008A4EBC" w:rsidRDefault="008A4EBC" w:rsidP="008A4EBC">
            <w:pPr>
              <w:spacing w:after="0" w:line="240" w:lineRule="auto"/>
              <w:jc w:val="center"/>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75 euros H.T. par heure ou jour de retard selon le degré de priorité</w:t>
            </w:r>
          </w:p>
        </w:tc>
      </w:tr>
      <w:tr w:rsidR="008A4EBC" w:rsidRPr="008A4EBC" w14:paraId="162B0B18" w14:textId="77777777" w:rsidTr="00A65C90">
        <w:trPr>
          <w:trHeight w:val="791"/>
        </w:trPr>
        <w:tc>
          <w:tcPr>
            <w:tcW w:w="5604" w:type="dxa"/>
            <w:tcBorders>
              <w:top w:val="nil"/>
              <w:left w:val="single" w:sz="4" w:space="0" w:color="auto"/>
              <w:bottom w:val="single" w:sz="4" w:space="0" w:color="auto"/>
              <w:right w:val="single" w:sz="4" w:space="0" w:color="auto"/>
            </w:tcBorders>
            <w:shd w:val="clear" w:color="auto" w:fill="auto"/>
            <w:vAlign w:val="center"/>
            <w:hideMark/>
          </w:tcPr>
          <w:p w14:paraId="535F64BD" w14:textId="77777777" w:rsidR="008A4EBC" w:rsidRPr="008A4EBC" w:rsidRDefault="008A4EBC" w:rsidP="008A4EBC">
            <w:pPr>
              <w:spacing w:after="0" w:line="240" w:lineRule="auto"/>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Non-respect des échéances convenues lors des réunions qualités et/ou lors d’engagement pris mutuellement par écrit (compte-rendu, mail…)</w:t>
            </w:r>
          </w:p>
        </w:tc>
        <w:tc>
          <w:tcPr>
            <w:tcW w:w="3566" w:type="dxa"/>
            <w:tcBorders>
              <w:top w:val="nil"/>
              <w:left w:val="nil"/>
              <w:bottom w:val="single" w:sz="4" w:space="0" w:color="auto"/>
              <w:right w:val="single" w:sz="4" w:space="0" w:color="auto"/>
            </w:tcBorders>
            <w:shd w:val="clear" w:color="auto" w:fill="auto"/>
            <w:vAlign w:val="center"/>
            <w:hideMark/>
          </w:tcPr>
          <w:p w14:paraId="0DA88CB7" w14:textId="77777777" w:rsidR="008A4EBC" w:rsidRPr="008A4EBC" w:rsidRDefault="008A4EBC" w:rsidP="008A4EBC">
            <w:pPr>
              <w:spacing w:after="0" w:line="240" w:lineRule="auto"/>
              <w:jc w:val="center"/>
              <w:rPr>
                <w:rFonts w:ascii="Calibri" w:eastAsia="Times New Roman" w:hAnsi="Calibri" w:cs="Calibri"/>
                <w:color w:val="000000"/>
                <w:kern w:val="0"/>
                <w:sz w:val="20"/>
                <w:szCs w:val="20"/>
                <w:lang w:eastAsia="fr-FR"/>
                <w14:ligatures w14:val="none"/>
              </w:rPr>
            </w:pPr>
            <w:r w:rsidRPr="008A4EBC">
              <w:rPr>
                <w:rFonts w:ascii="Calibri" w:eastAsia="Times New Roman" w:hAnsi="Calibri" w:cs="Calibri"/>
                <w:color w:val="000000"/>
                <w:kern w:val="0"/>
                <w:sz w:val="20"/>
                <w:szCs w:val="20"/>
                <w:lang w:eastAsia="fr-FR"/>
                <w14:ligatures w14:val="none"/>
              </w:rPr>
              <w:t>75</w:t>
            </w:r>
            <w:r w:rsidRPr="008A4EBC">
              <w:rPr>
                <w:rFonts w:ascii="Times New Roman" w:eastAsia="Times New Roman" w:hAnsi="Times New Roman" w:cs="Times New Roman"/>
                <w:color w:val="000000"/>
                <w:kern w:val="0"/>
                <w:sz w:val="14"/>
                <w:szCs w:val="14"/>
                <w:lang w:eastAsia="fr-FR"/>
                <w14:ligatures w14:val="none"/>
              </w:rPr>
              <w:t> </w:t>
            </w:r>
            <w:r w:rsidRPr="008A4EBC">
              <w:rPr>
                <w:rFonts w:ascii="Calibri" w:eastAsia="Times New Roman" w:hAnsi="Calibri" w:cs="Calibri"/>
                <w:color w:val="000000"/>
                <w:kern w:val="0"/>
                <w:sz w:val="20"/>
                <w:szCs w:val="20"/>
                <w:lang w:eastAsia="fr-FR"/>
                <w14:ligatures w14:val="none"/>
              </w:rPr>
              <w:t>euros H.T. par jour de retard</w:t>
            </w:r>
          </w:p>
        </w:tc>
      </w:tr>
    </w:tbl>
    <w:p w14:paraId="396E1590" w14:textId="1B67D660" w:rsidR="008A4EBC" w:rsidRDefault="008A4EBC" w:rsidP="008A4EBC">
      <w:pPr>
        <w:pStyle w:val="Titre3"/>
        <w:numPr>
          <w:ilvl w:val="2"/>
          <w:numId w:val="9"/>
        </w:numPr>
        <w:spacing w:before="240"/>
        <w:ind w:left="1984" w:hanging="360"/>
        <w:jc w:val="both"/>
        <w:rPr>
          <w:rFonts w:eastAsiaTheme="minorHAnsi" w:cstheme="minorHAnsi"/>
          <w:i/>
          <w:iCs/>
          <w:color w:val="auto"/>
          <w:sz w:val="24"/>
          <w:szCs w:val="24"/>
        </w:rPr>
      </w:pPr>
      <w:r w:rsidRPr="008A4EBC">
        <w:rPr>
          <w:rFonts w:eastAsiaTheme="minorHAnsi" w:cstheme="minorHAnsi"/>
          <w:i/>
          <w:iCs/>
          <w:color w:val="auto"/>
          <w:sz w:val="24"/>
          <w:szCs w:val="24"/>
        </w:rPr>
        <w:t>Anomalies constatées en exploitation</w:t>
      </w:r>
    </w:p>
    <w:tbl>
      <w:tblPr>
        <w:tblW w:w="9718" w:type="dxa"/>
        <w:tblCellMar>
          <w:left w:w="70" w:type="dxa"/>
          <w:right w:w="70" w:type="dxa"/>
        </w:tblCellMar>
        <w:tblLook w:val="04A0" w:firstRow="1" w:lastRow="0" w:firstColumn="1" w:lastColumn="0" w:noHBand="0" w:noVBand="1"/>
      </w:tblPr>
      <w:tblGrid>
        <w:gridCol w:w="5939"/>
        <w:gridCol w:w="3779"/>
      </w:tblGrid>
      <w:tr w:rsidR="00920E35" w:rsidRPr="00920E35" w14:paraId="505C4BBB" w14:textId="77777777" w:rsidTr="003A5311">
        <w:trPr>
          <w:trHeight w:val="315"/>
        </w:trPr>
        <w:tc>
          <w:tcPr>
            <w:tcW w:w="5939"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39F562FD" w14:textId="77777777" w:rsidR="00920E35" w:rsidRPr="00920E35" w:rsidRDefault="00920E35" w:rsidP="00920E35">
            <w:pPr>
              <w:spacing w:after="0" w:line="240" w:lineRule="auto"/>
              <w:jc w:val="center"/>
              <w:rPr>
                <w:rFonts w:ascii="Calibri" w:eastAsia="Times New Roman" w:hAnsi="Calibri" w:cs="Calibri"/>
                <w:b/>
                <w:bCs/>
                <w:color w:val="000000"/>
                <w:kern w:val="0"/>
                <w:lang w:eastAsia="fr-FR"/>
                <w14:ligatures w14:val="none"/>
              </w:rPr>
            </w:pPr>
            <w:r w:rsidRPr="00920E35">
              <w:rPr>
                <w:rFonts w:ascii="Calibri" w:eastAsia="Times New Roman" w:hAnsi="Calibri" w:cs="Calibri"/>
                <w:b/>
                <w:bCs/>
                <w:color w:val="000000"/>
                <w:kern w:val="0"/>
                <w:lang w:eastAsia="fr-FR"/>
                <w14:ligatures w14:val="none"/>
              </w:rPr>
              <w:t>CONSTAT</w:t>
            </w:r>
          </w:p>
        </w:tc>
        <w:tc>
          <w:tcPr>
            <w:tcW w:w="3779" w:type="dxa"/>
            <w:tcBorders>
              <w:top w:val="single" w:sz="4" w:space="0" w:color="auto"/>
              <w:left w:val="nil"/>
              <w:bottom w:val="single" w:sz="4" w:space="0" w:color="auto"/>
              <w:right w:val="single" w:sz="4" w:space="0" w:color="auto"/>
            </w:tcBorders>
            <w:shd w:val="clear" w:color="000000" w:fill="00B050"/>
            <w:vAlign w:val="center"/>
            <w:hideMark/>
          </w:tcPr>
          <w:p w14:paraId="15E369BE" w14:textId="77777777" w:rsidR="00920E35" w:rsidRPr="00920E35" w:rsidRDefault="00920E35" w:rsidP="00920E35">
            <w:pPr>
              <w:spacing w:after="0" w:line="240" w:lineRule="auto"/>
              <w:jc w:val="center"/>
              <w:rPr>
                <w:rFonts w:ascii="Calibri" w:eastAsia="Times New Roman" w:hAnsi="Calibri" w:cs="Calibri"/>
                <w:b/>
                <w:bCs/>
                <w:color w:val="000000"/>
                <w:kern w:val="0"/>
                <w:lang w:eastAsia="fr-FR"/>
                <w14:ligatures w14:val="none"/>
              </w:rPr>
            </w:pPr>
            <w:r w:rsidRPr="00920E35">
              <w:rPr>
                <w:rFonts w:ascii="Calibri" w:eastAsia="Times New Roman" w:hAnsi="Calibri" w:cs="Calibri"/>
                <w:b/>
                <w:bCs/>
                <w:color w:val="000000"/>
                <w:kern w:val="0"/>
                <w:lang w:eastAsia="fr-FR"/>
                <w14:ligatures w14:val="none"/>
              </w:rPr>
              <w:t>PENALITE APPLICABLE</w:t>
            </w:r>
          </w:p>
        </w:tc>
      </w:tr>
      <w:tr w:rsidR="00920E35" w:rsidRPr="00920E35" w14:paraId="3632B37D" w14:textId="77777777" w:rsidTr="003A5311">
        <w:trPr>
          <w:trHeight w:val="860"/>
        </w:trPr>
        <w:tc>
          <w:tcPr>
            <w:tcW w:w="5939" w:type="dxa"/>
            <w:vMerge w:val="restart"/>
            <w:tcBorders>
              <w:top w:val="nil"/>
              <w:left w:val="single" w:sz="4" w:space="0" w:color="auto"/>
              <w:bottom w:val="single" w:sz="4" w:space="0" w:color="auto"/>
              <w:right w:val="single" w:sz="4" w:space="0" w:color="auto"/>
            </w:tcBorders>
            <w:shd w:val="clear" w:color="auto" w:fill="auto"/>
            <w:vAlign w:val="center"/>
            <w:hideMark/>
          </w:tcPr>
          <w:p w14:paraId="7FD21720"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 xml:space="preserve">Non-respect des consignes et procédures d’application écrites, permanentes ou ponctuelles définies au CCTP, du règlement intérieur de l'établissement </w:t>
            </w:r>
          </w:p>
        </w:tc>
        <w:tc>
          <w:tcPr>
            <w:tcW w:w="3779" w:type="dxa"/>
            <w:tcBorders>
              <w:top w:val="nil"/>
              <w:left w:val="nil"/>
              <w:bottom w:val="single" w:sz="4" w:space="0" w:color="auto"/>
              <w:right w:val="single" w:sz="4" w:space="0" w:color="auto"/>
            </w:tcBorders>
            <w:shd w:val="clear" w:color="auto" w:fill="auto"/>
            <w:vAlign w:val="center"/>
            <w:hideMark/>
          </w:tcPr>
          <w:p w14:paraId="39CE30CB"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 xml:space="preserve">1er constat : 75 euros H.T. </w:t>
            </w:r>
          </w:p>
        </w:tc>
      </w:tr>
      <w:tr w:rsidR="00920E35" w:rsidRPr="00920E35" w14:paraId="595131DA" w14:textId="77777777" w:rsidTr="003A5311">
        <w:trPr>
          <w:trHeight w:val="566"/>
        </w:trPr>
        <w:tc>
          <w:tcPr>
            <w:tcW w:w="5939" w:type="dxa"/>
            <w:vMerge/>
            <w:tcBorders>
              <w:top w:val="nil"/>
              <w:left w:val="single" w:sz="4" w:space="0" w:color="auto"/>
              <w:bottom w:val="single" w:sz="4" w:space="0" w:color="auto"/>
              <w:right w:val="single" w:sz="4" w:space="0" w:color="auto"/>
            </w:tcBorders>
            <w:vAlign w:val="center"/>
            <w:hideMark/>
          </w:tcPr>
          <w:p w14:paraId="521C90C9"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p>
        </w:tc>
        <w:tc>
          <w:tcPr>
            <w:tcW w:w="3779" w:type="dxa"/>
            <w:tcBorders>
              <w:top w:val="nil"/>
              <w:left w:val="nil"/>
              <w:bottom w:val="single" w:sz="4" w:space="0" w:color="auto"/>
              <w:right w:val="single" w:sz="4" w:space="0" w:color="auto"/>
            </w:tcBorders>
            <w:shd w:val="clear" w:color="auto" w:fill="auto"/>
            <w:vAlign w:val="center"/>
            <w:hideMark/>
          </w:tcPr>
          <w:p w14:paraId="2CEB48B6"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 xml:space="preserve">Constat suivant : 150 euros H.T. + retrait immédiat de l'agent </w:t>
            </w:r>
          </w:p>
        </w:tc>
      </w:tr>
      <w:tr w:rsidR="00920E35" w:rsidRPr="00920E35" w14:paraId="12F99F93" w14:textId="77777777" w:rsidTr="003A5311">
        <w:trPr>
          <w:trHeight w:val="1416"/>
        </w:trPr>
        <w:tc>
          <w:tcPr>
            <w:tcW w:w="5939" w:type="dxa"/>
            <w:tcBorders>
              <w:top w:val="nil"/>
              <w:left w:val="single" w:sz="4" w:space="0" w:color="auto"/>
              <w:bottom w:val="single" w:sz="4" w:space="0" w:color="auto"/>
              <w:right w:val="single" w:sz="4" w:space="0" w:color="auto"/>
            </w:tcBorders>
            <w:shd w:val="clear" w:color="auto" w:fill="auto"/>
            <w:vAlign w:val="center"/>
            <w:hideMark/>
          </w:tcPr>
          <w:p w14:paraId="1AF259D4" w14:textId="49D8246F"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 xml:space="preserve">Circuits de ronde : Circuit de ronde partiellement ou non réalisé ou non respecté, Circuit de ronde effectué partiellement ou non enregistré sur la main </w:t>
            </w:r>
            <w:r w:rsidR="008470DD" w:rsidRPr="00920E35">
              <w:rPr>
                <w:rFonts w:ascii="Calibri" w:eastAsia="Times New Roman" w:hAnsi="Calibri" w:cs="Calibri"/>
                <w:color w:val="000000"/>
                <w:kern w:val="0"/>
                <w:sz w:val="20"/>
                <w:szCs w:val="20"/>
                <w:lang w:eastAsia="fr-FR"/>
                <w14:ligatures w14:val="none"/>
              </w:rPr>
              <w:t>courante électronique</w:t>
            </w:r>
            <w:r w:rsidRPr="00920E35">
              <w:rPr>
                <w:rFonts w:ascii="Calibri" w:eastAsia="Times New Roman" w:hAnsi="Calibri" w:cs="Calibri"/>
                <w:color w:val="000000"/>
                <w:kern w:val="0"/>
                <w:sz w:val="20"/>
                <w:szCs w:val="20"/>
                <w:lang w:eastAsia="fr-FR"/>
                <w14:ligatures w14:val="none"/>
              </w:rPr>
              <w:t xml:space="preserve"> ; nombre et durée de ronde non conforme aux consignes ; </w:t>
            </w:r>
          </w:p>
        </w:tc>
        <w:tc>
          <w:tcPr>
            <w:tcW w:w="3779" w:type="dxa"/>
            <w:tcBorders>
              <w:top w:val="nil"/>
              <w:left w:val="nil"/>
              <w:bottom w:val="single" w:sz="4" w:space="0" w:color="auto"/>
              <w:right w:val="single" w:sz="4" w:space="0" w:color="auto"/>
            </w:tcBorders>
            <w:shd w:val="clear" w:color="auto" w:fill="auto"/>
            <w:vAlign w:val="center"/>
            <w:hideMark/>
          </w:tcPr>
          <w:p w14:paraId="5E6CE77D"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75 euros H.T. par anomalie constatée</w:t>
            </w:r>
          </w:p>
        </w:tc>
      </w:tr>
      <w:tr w:rsidR="00920E35" w:rsidRPr="00920E35" w14:paraId="3899B19B" w14:textId="77777777" w:rsidTr="003A5311">
        <w:trPr>
          <w:trHeight w:val="1133"/>
        </w:trPr>
        <w:tc>
          <w:tcPr>
            <w:tcW w:w="5939" w:type="dxa"/>
            <w:tcBorders>
              <w:top w:val="nil"/>
              <w:left w:val="single" w:sz="4" w:space="0" w:color="auto"/>
              <w:bottom w:val="single" w:sz="4" w:space="0" w:color="auto"/>
              <w:right w:val="single" w:sz="4" w:space="0" w:color="auto"/>
            </w:tcBorders>
            <w:shd w:val="clear" w:color="auto" w:fill="auto"/>
            <w:vAlign w:val="center"/>
            <w:hideMark/>
          </w:tcPr>
          <w:p w14:paraId="0D6B72DE" w14:textId="77777777" w:rsidR="00920E35" w:rsidRPr="00920E35" w:rsidRDefault="00920E35" w:rsidP="00920E35">
            <w:pPr>
              <w:spacing w:after="0" w:line="240" w:lineRule="auto"/>
              <w:jc w:val="both"/>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Agent en poste distrait de ses missions de sécurité par l’utilisation de téléphone portable, ordinateur, tablette ou autres équipements personnels, d’Internet à des fins personnelles.</w:t>
            </w:r>
          </w:p>
        </w:tc>
        <w:tc>
          <w:tcPr>
            <w:tcW w:w="3779" w:type="dxa"/>
            <w:tcBorders>
              <w:top w:val="nil"/>
              <w:left w:val="nil"/>
              <w:bottom w:val="single" w:sz="4" w:space="0" w:color="auto"/>
              <w:right w:val="single" w:sz="4" w:space="0" w:color="auto"/>
            </w:tcBorders>
            <w:shd w:val="clear" w:color="auto" w:fill="auto"/>
            <w:vAlign w:val="center"/>
            <w:hideMark/>
          </w:tcPr>
          <w:p w14:paraId="6E22656B"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75 euros H.T. par anomalie constatée</w:t>
            </w:r>
          </w:p>
        </w:tc>
      </w:tr>
      <w:tr w:rsidR="00920E35" w:rsidRPr="00920E35" w14:paraId="341322FE" w14:textId="77777777" w:rsidTr="003A5311">
        <w:trPr>
          <w:trHeight w:val="849"/>
        </w:trPr>
        <w:tc>
          <w:tcPr>
            <w:tcW w:w="5939" w:type="dxa"/>
            <w:tcBorders>
              <w:top w:val="nil"/>
              <w:left w:val="single" w:sz="4" w:space="0" w:color="auto"/>
              <w:bottom w:val="single" w:sz="4" w:space="0" w:color="auto"/>
              <w:right w:val="single" w:sz="4" w:space="0" w:color="auto"/>
            </w:tcBorders>
            <w:shd w:val="clear" w:color="auto" w:fill="auto"/>
            <w:vAlign w:val="center"/>
            <w:hideMark/>
          </w:tcPr>
          <w:p w14:paraId="7B3F6B56" w14:textId="77777777" w:rsidR="00920E35" w:rsidRPr="00920E35" w:rsidRDefault="00920E35" w:rsidP="00920E35">
            <w:pPr>
              <w:spacing w:after="0" w:line="240" w:lineRule="auto"/>
              <w:jc w:val="both"/>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Attitude et comportement agent ou responsable d’exploitation titulaire ou suppléant non adaptés et conformes aux missions de sécurité humaine</w:t>
            </w:r>
          </w:p>
        </w:tc>
        <w:tc>
          <w:tcPr>
            <w:tcW w:w="3779" w:type="dxa"/>
            <w:tcBorders>
              <w:top w:val="nil"/>
              <w:left w:val="nil"/>
              <w:bottom w:val="single" w:sz="4" w:space="0" w:color="auto"/>
              <w:right w:val="single" w:sz="4" w:space="0" w:color="auto"/>
            </w:tcBorders>
            <w:shd w:val="clear" w:color="auto" w:fill="auto"/>
            <w:vAlign w:val="center"/>
            <w:hideMark/>
          </w:tcPr>
          <w:p w14:paraId="4B05AEE3"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75 euros H.T. par anomalie constatée</w:t>
            </w:r>
          </w:p>
        </w:tc>
      </w:tr>
      <w:tr w:rsidR="00920E35" w:rsidRPr="00920E35" w14:paraId="2D20F8DE" w14:textId="77777777" w:rsidTr="003A5311">
        <w:trPr>
          <w:trHeight w:val="1133"/>
        </w:trPr>
        <w:tc>
          <w:tcPr>
            <w:tcW w:w="5939" w:type="dxa"/>
            <w:tcBorders>
              <w:top w:val="nil"/>
              <w:left w:val="single" w:sz="4" w:space="0" w:color="auto"/>
              <w:bottom w:val="single" w:sz="4" w:space="0" w:color="auto"/>
              <w:right w:val="single" w:sz="4" w:space="0" w:color="auto"/>
            </w:tcBorders>
            <w:shd w:val="clear" w:color="auto" w:fill="auto"/>
            <w:vAlign w:val="center"/>
            <w:hideMark/>
          </w:tcPr>
          <w:p w14:paraId="5D322CA9" w14:textId="3D76B892"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lastRenderedPageBreak/>
              <w:t xml:space="preserve">Agression verbale, insulte, menace d'un personnel ou </w:t>
            </w:r>
            <w:r w:rsidR="008470DD" w:rsidRPr="00920E35">
              <w:rPr>
                <w:rFonts w:ascii="Calibri" w:eastAsia="Times New Roman" w:hAnsi="Calibri" w:cs="Calibri"/>
                <w:color w:val="000000"/>
                <w:kern w:val="0"/>
                <w:sz w:val="20"/>
                <w:szCs w:val="20"/>
                <w:lang w:eastAsia="fr-FR"/>
                <w14:ligatures w14:val="none"/>
              </w:rPr>
              <w:t>un usager</w:t>
            </w:r>
            <w:r w:rsidRPr="00920E35">
              <w:rPr>
                <w:rFonts w:ascii="Calibri" w:eastAsia="Times New Roman" w:hAnsi="Calibri" w:cs="Calibri"/>
                <w:color w:val="000000"/>
                <w:kern w:val="0"/>
                <w:sz w:val="20"/>
                <w:szCs w:val="20"/>
                <w:lang w:eastAsia="fr-FR"/>
                <w14:ligatures w14:val="none"/>
              </w:rPr>
              <w:t xml:space="preserve"> de l'établissement par un agent en poste sans préjudice d'autres sanctions administratives ou judiciaires</w:t>
            </w:r>
          </w:p>
        </w:tc>
        <w:tc>
          <w:tcPr>
            <w:tcW w:w="3779" w:type="dxa"/>
            <w:tcBorders>
              <w:top w:val="nil"/>
              <w:left w:val="nil"/>
              <w:bottom w:val="single" w:sz="4" w:space="0" w:color="auto"/>
              <w:right w:val="single" w:sz="4" w:space="0" w:color="auto"/>
            </w:tcBorders>
            <w:shd w:val="clear" w:color="auto" w:fill="auto"/>
            <w:vAlign w:val="center"/>
            <w:hideMark/>
          </w:tcPr>
          <w:p w14:paraId="68E826AF"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 xml:space="preserve">300 euros H.T. par anomalie constatée + retrait immédiat de l'agent </w:t>
            </w:r>
          </w:p>
        </w:tc>
      </w:tr>
      <w:tr w:rsidR="00920E35" w:rsidRPr="00920E35" w14:paraId="32988223" w14:textId="77777777" w:rsidTr="003A5311">
        <w:trPr>
          <w:trHeight w:val="849"/>
        </w:trPr>
        <w:tc>
          <w:tcPr>
            <w:tcW w:w="5939" w:type="dxa"/>
            <w:tcBorders>
              <w:top w:val="nil"/>
              <w:left w:val="single" w:sz="4" w:space="0" w:color="auto"/>
              <w:bottom w:val="single" w:sz="4" w:space="0" w:color="auto"/>
              <w:right w:val="single" w:sz="4" w:space="0" w:color="auto"/>
            </w:tcBorders>
            <w:shd w:val="clear" w:color="auto" w:fill="auto"/>
            <w:vAlign w:val="center"/>
            <w:hideMark/>
          </w:tcPr>
          <w:p w14:paraId="64F828B3" w14:textId="7C341508"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 xml:space="preserve">Agression physique d'un personnel ou un usager de l'établissement par un agent en poste sans préjudice d'autres sanctions </w:t>
            </w:r>
            <w:r w:rsidR="008470DD" w:rsidRPr="00920E35">
              <w:rPr>
                <w:rFonts w:ascii="Calibri" w:eastAsia="Times New Roman" w:hAnsi="Calibri" w:cs="Calibri"/>
                <w:color w:val="000000"/>
                <w:kern w:val="0"/>
                <w:sz w:val="20"/>
                <w:szCs w:val="20"/>
                <w:lang w:eastAsia="fr-FR"/>
                <w14:ligatures w14:val="none"/>
              </w:rPr>
              <w:t>adminis</w:t>
            </w:r>
            <w:r w:rsidR="008470DD">
              <w:rPr>
                <w:rFonts w:ascii="Calibri" w:eastAsia="Times New Roman" w:hAnsi="Calibri" w:cs="Calibri"/>
                <w:color w:val="000000"/>
                <w:kern w:val="0"/>
                <w:sz w:val="20"/>
                <w:szCs w:val="20"/>
                <w:lang w:eastAsia="fr-FR"/>
                <w14:ligatures w14:val="none"/>
              </w:rPr>
              <w:t>tra</w:t>
            </w:r>
            <w:r w:rsidR="008470DD" w:rsidRPr="00920E35">
              <w:rPr>
                <w:rFonts w:ascii="Calibri" w:eastAsia="Times New Roman" w:hAnsi="Calibri" w:cs="Calibri"/>
                <w:color w:val="000000"/>
                <w:kern w:val="0"/>
                <w:sz w:val="20"/>
                <w:szCs w:val="20"/>
                <w:lang w:eastAsia="fr-FR"/>
                <w14:ligatures w14:val="none"/>
              </w:rPr>
              <w:t>tives</w:t>
            </w:r>
            <w:r w:rsidRPr="00920E35">
              <w:rPr>
                <w:rFonts w:ascii="Calibri" w:eastAsia="Times New Roman" w:hAnsi="Calibri" w:cs="Calibri"/>
                <w:color w:val="000000"/>
                <w:kern w:val="0"/>
                <w:sz w:val="20"/>
                <w:szCs w:val="20"/>
                <w:lang w:eastAsia="fr-FR"/>
                <w14:ligatures w14:val="none"/>
              </w:rPr>
              <w:t xml:space="preserve"> ou judiciaires </w:t>
            </w:r>
          </w:p>
        </w:tc>
        <w:tc>
          <w:tcPr>
            <w:tcW w:w="3779" w:type="dxa"/>
            <w:tcBorders>
              <w:top w:val="nil"/>
              <w:left w:val="nil"/>
              <w:bottom w:val="single" w:sz="4" w:space="0" w:color="auto"/>
              <w:right w:val="single" w:sz="4" w:space="0" w:color="auto"/>
            </w:tcBorders>
            <w:shd w:val="clear" w:color="auto" w:fill="auto"/>
            <w:vAlign w:val="center"/>
            <w:hideMark/>
          </w:tcPr>
          <w:p w14:paraId="1F3E42E1"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 xml:space="preserve">500 euros H.T. par anomalie constatée + retrait immédiat de l'agent </w:t>
            </w:r>
          </w:p>
        </w:tc>
      </w:tr>
    </w:tbl>
    <w:p w14:paraId="64ADA15E" w14:textId="2175FF3C" w:rsidR="00920E35" w:rsidRDefault="00920E35" w:rsidP="00920E35">
      <w:pPr>
        <w:pStyle w:val="Titre3"/>
        <w:numPr>
          <w:ilvl w:val="2"/>
          <w:numId w:val="9"/>
        </w:numPr>
        <w:spacing w:before="240"/>
        <w:ind w:left="1984" w:hanging="360"/>
        <w:jc w:val="both"/>
        <w:rPr>
          <w:rFonts w:eastAsiaTheme="minorHAnsi" w:cstheme="minorHAnsi"/>
          <w:i/>
          <w:iCs/>
          <w:color w:val="auto"/>
          <w:sz w:val="24"/>
          <w:szCs w:val="24"/>
        </w:rPr>
      </w:pPr>
      <w:r w:rsidRPr="00920E35">
        <w:rPr>
          <w:rFonts w:eastAsiaTheme="minorHAnsi" w:cstheme="minorHAnsi"/>
          <w:i/>
          <w:iCs/>
          <w:color w:val="auto"/>
          <w:sz w:val="24"/>
          <w:szCs w:val="24"/>
        </w:rPr>
        <w:t>Dysfonctionnement lié à la permanence téléphonique du titulaire</w:t>
      </w:r>
    </w:p>
    <w:tbl>
      <w:tblPr>
        <w:tblW w:w="9654" w:type="dxa"/>
        <w:tblCellMar>
          <w:left w:w="70" w:type="dxa"/>
          <w:right w:w="70" w:type="dxa"/>
        </w:tblCellMar>
        <w:tblLook w:val="04A0" w:firstRow="1" w:lastRow="0" w:firstColumn="1" w:lastColumn="0" w:noHBand="0" w:noVBand="1"/>
      </w:tblPr>
      <w:tblGrid>
        <w:gridCol w:w="4164"/>
        <w:gridCol w:w="2651"/>
        <w:gridCol w:w="2839"/>
      </w:tblGrid>
      <w:tr w:rsidR="00920E35" w:rsidRPr="00920E35" w14:paraId="21772E47" w14:textId="77777777" w:rsidTr="00A65C90">
        <w:trPr>
          <w:trHeight w:val="252"/>
        </w:trPr>
        <w:tc>
          <w:tcPr>
            <w:tcW w:w="6815" w:type="dxa"/>
            <w:gridSpan w:val="2"/>
            <w:tcBorders>
              <w:top w:val="single" w:sz="4" w:space="0" w:color="auto"/>
              <w:left w:val="single" w:sz="4" w:space="0" w:color="auto"/>
              <w:bottom w:val="single" w:sz="4" w:space="0" w:color="auto"/>
              <w:right w:val="single" w:sz="4" w:space="0" w:color="auto"/>
            </w:tcBorders>
            <w:shd w:val="clear" w:color="000000" w:fill="00B050"/>
            <w:vAlign w:val="center"/>
            <w:hideMark/>
          </w:tcPr>
          <w:p w14:paraId="1CE6067D" w14:textId="77777777" w:rsidR="00920E35" w:rsidRPr="00920E35" w:rsidRDefault="00920E35" w:rsidP="00920E35">
            <w:pPr>
              <w:spacing w:after="0" w:line="240" w:lineRule="auto"/>
              <w:jc w:val="center"/>
              <w:rPr>
                <w:rFonts w:ascii="Calibri" w:eastAsia="Times New Roman" w:hAnsi="Calibri" w:cs="Calibri"/>
                <w:b/>
                <w:bCs/>
                <w:color w:val="000000"/>
                <w:kern w:val="0"/>
                <w:lang w:eastAsia="fr-FR"/>
                <w14:ligatures w14:val="none"/>
              </w:rPr>
            </w:pPr>
            <w:r w:rsidRPr="00920E35">
              <w:rPr>
                <w:rFonts w:ascii="Calibri" w:eastAsia="Times New Roman" w:hAnsi="Calibri" w:cs="Calibri"/>
                <w:b/>
                <w:bCs/>
                <w:color w:val="000000"/>
                <w:kern w:val="0"/>
                <w:lang w:eastAsia="fr-FR"/>
                <w14:ligatures w14:val="none"/>
              </w:rPr>
              <w:t>CONSTAT</w:t>
            </w:r>
          </w:p>
        </w:tc>
        <w:tc>
          <w:tcPr>
            <w:tcW w:w="2839" w:type="dxa"/>
            <w:tcBorders>
              <w:top w:val="single" w:sz="4" w:space="0" w:color="auto"/>
              <w:left w:val="nil"/>
              <w:bottom w:val="single" w:sz="4" w:space="0" w:color="auto"/>
              <w:right w:val="single" w:sz="4" w:space="0" w:color="auto"/>
            </w:tcBorders>
            <w:shd w:val="clear" w:color="000000" w:fill="00B050"/>
            <w:vAlign w:val="center"/>
            <w:hideMark/>
          </w:tcPr>
          <w:p w14:paraId="3F93BAEF" w14:textId="77777777" w:rsidR="00920E35" w:rsidRPr="00920E35" w:rsidRDefault="00920E35" w:rsidP="00920E35">
            <w:pPr>
              <w:spacing w:after="0" w:line="240" w:lineRule="auto"/>
              <w:jc w:val="center"/>
              <w:rPr>
                <w:rFonts w:ascii="Calibri" w:eastAsia="Times New Roman" w:hAnsi="Calibri" w:cs="Calibri"/>
                <w:b/>
                <w:bCs/>
                <w:color w:val="000000"/>
                <w:kern w:val="0"/>
                <w:lang w:eastAsia="fr-FR"/>
                <w14:ligatures w14:val="none"/>
              </w:rPr>
            </w:pPr>
            <w:r w:rsidRPr="00920E35">
              <w:rPr>
                <w:rFonts w:ascii="Calibri" w:eastAsia="Times New Roman" w:hAnsi="Calibri" w:cs="Calibri"/>
                <w:b/>
                <w:bCs/>
                <w:color w:val="000000"/>
                <w:kern w:val="0"/>
                <w:lang w:eastAsia="fr-FR"/>
                <w14:ligatures w14:val="none"/>
              </w:rPr>
              <w:t>PENALITE APPLICABLE</w:t>
            </w:r>
          </w:p>
        </w:tc>
      </w:tr>
      <w:tr w:rsidR="00920E35" w:rsidRPr="00920E35" w14:paraId="4DB69483" w14:textId="77777777" w:rsidTr="00A65C90">
        <w:trPr>
          <w:trHeight w:val="252"/>
        </w:trPr>
        <w:tc>
          <w:tcPr>
            <w:tcW w:w="4164" w:type="dxa"/>
            <w:vMerge w:val="restart"/>
            <w:tcBorders>
              <w:top w:val="nil"/>
              <w:left w:val="single" w:sz="4" w:space="0" w:color="auto"/>
              <w:bottom w:val="single" w:sz="4" w:space="0" w:color="auto"/>
              <w:right w:val="single" w:sz="4" w:space="0" w:color="auto"/>
            </w:tcBorders>
            <w:shd w:val="clear" w:color="auto" w:fill="auto"/>
            <w:vAlign w:val="center"/>
            <w:hideMark/>
          </w:tcPr>
          <w:p w14:paraId="74373042" w14:textId="2C25DF75"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 xml:space="preserve">Permanence téléphonique du </w:t>
            </w:r>
            <w:r w:rsidR="008470DD" w:rsidRPr="00920E35">
              <w:rPr>
                <w:rFonts w:ascii="Calibri" w:eastAsia="Times New Roman" w:hAnsi="Calibri" w:cs="Calibri"/>
                <w:color w:val="000000"/>
                <w:kern w:val="0"/>
                <w:sz w:val="20"/>
                <w:szCs w:val="20"/>
                <w:lang w:eastAsia="fr-FR"/>
                <w14:ligatures w14:val="none"/>
              </w:rPr>
              <w:t>titulaire indisponible</w:t>
            </w:r>
            <w:r w:rsidRPr="00920E35">
              <w:rPr>
                <w:rFonts w:ascii="Calibri" w:eastAsia="Times New Roman" w:hAnsi="Calibri" w:cs="Calibri"/>
                <w:color w:val="000000"/>
                <w:kern w:val="0"/>
                <w:sz w:val="20"/>
                <w:szCs w:val="20"/>
                <w:lang w:eastAsia="fr-FR"/>
                <w14:ligatures w14:val="none"/>
              </w:rPr>
              <w:t xml:space="preserve"> ou injoignable les nuits, les week-ends, les jours fériés (en dehors des horaires de disponibilité du responsable d’exploitation et/ou de son suppléant) </w:t>
            </w:r>
          </w:p>
        </w:tc>
        <w:tc>
          <w:tcPr>
            <w:tcW w:w="2650" w:type="dxa"/>
            <w:tcBorders>
              <w:top w:val="nil"/>
              <w:left w:val="nil"/>
              <w:bottom w:val="single" w:sz="4" w:space="0" w:color="auto"/>
              <w:right w:val="single" w:sz="4" w:space="0" w:color="auto"/>
            </w:tcBorders>
            <w:shd w:val="clear" w:color="auto" w:fill="auto"/>
            <w:vAlign w:val="center"/>
            <w:hideMark/>
          </w:tcPr>
          <w:p w14:paraId="04434559"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Entre 0 et 12h</w:t>
            </w:r>
          </w:p>
        </w:tc>
        <w:tc>
          <w:tcPr>
            <w:tcW w:w="2839" w:type="dxa"/>
            <w:tcBorders>
              <w:top w:val="nil"/>
              <w:left w:val="nil"/>
              <w:bottom w:val="single" w:sz="4" w:space="0" w:color="auto"/>
              <w:right w:val="single" w:sz="4" w:space="0" w:color="auto"/>
            </w:tcBorders>
            <w:shd w:val="clear" w:color="auto" w:fill="auto"/>
            <w:vAlign w:val="center"/>
            <w:hideMark/>
          </w:tcPr>
          <w:p w14:paraId="23C81411"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50 euros H.T. par anomalie constatée</w:t>
            </w:r>
          </w:p>
        </w:tc>
      </w:tr>
      <w:tr w:rsidR="00920E35" w:rsidRPr="00920E35" w14:paraId="451104CE" w14:textId="77777777" w:rsidTr="00A65C90">
        <w:trPr>
          <w:trHeight w:val="451"/>
        </w:trPr>
        <w:tc>
          <w:tcPr>
            <w:tcW w:w="4164" w:type="dxa"/>
            <w:vMerge/>
            <w:tcBorders>
              <w:top w:val="nil"/>
              <w:left w:val="single" w:sz="4" w:space="0" w:color="auto"/>
              <w:bottom w:val="single" w:sz="4" w:space="0" w:color="auto"/>
              <w:right w:val="single" w:sz="4" w:space="0" w:color="auto"/>
            </w:tcBorders>
            <w:vAlign w:val="center"/>
            <w:hideMark/>
          </w:tcPr>
          <w:p w14:paraId="706C323D"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p>
        </w:tc>
        <w:tc>
          <w:tcPr>
            <w:tcW w:w="2650" w:type="dxa"/>
            <w:tcBorders>
              <w:top w:val="nil"/>
              <w:left w:val="nil"/>
              <w:bottom w:val="single" w:sz="4" w:space="0" w:color="auto"/>
              <w:right w:val="single" w:sz="4" w:space="0" w:color="auto"/>
            </w:tcBorders>
            <w:shd w:val="clear" w:color="auto" w:fill="auto"/>
            <w:vAlign w:val="center"/>
            <w:hideMark/>
          </w:tcPr>
          <w:p w14:paraId="01D04766"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Entre 12h et 24h</w:t>
            </w:r>
          </w:p>
        </w:tc>
        <w:tc>
          <w:tcPr>
            <w:tcW w:w="2839" w:type="dxa"/>
            <w:tcBorders>
              <w:top w:val="nil"/>
              <w:left w:val="nil"/>
              <w:bottom w:val="single" w:sz="4" w:space="0" w:color="auto"/>
              <w:right w:val="single" w:sz="4" w:space="0" w:color="auto"/>
            </w:tcBorders>
            <w:shd w:val="clear" w:color="auto" w:fill="auto"/>
            <w:vAlign w:val="center"/>
            <w:hideMark/>
          </w:tcPr>
          <w:p w14:paraId="2E4FC3A3"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100 euros H.T. par anomalie constatée</w:t>
            </w:r>
          </w:p>
        </w:tc>
      </w:tr>
      <w:tr w:rsidR="00920E35" w:rsidRPr="00920E35" w14:paraId="39EE2507" w14:textId="77777777" w:rsidTr="00A65C90">
        <w:trPr>
          <w:trHeight w:val="451"/>
        </w:trPr>
        <w:tc>
          <w:tcPr>
            <w:tcW w:w="4164" w:type="dxa"/>
            <w:vMerge/>
            <w:tcBorders>
              <w:top w:val="nil"/>
              <w:left w:val="single" w:sz="4" w:space="0" w:color="auto"/>
              <w:bottom w:val="single" w:sz="4" w:space="0" w:color="auto"/>
              <w:right w:val="single" w:sz="4" w:space="0" w:color="auto"/>
            </w:tcBorders>
            <w:vAlign w:val="center"/>
            <w:hideMark/>
          </w:tcPr>
          <w:p w14:paraId="38F23358"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p>
        </w:tc>
        <w:tc>
          <w:tcPr>
            <w:tcW w:w="2650" w:type="dxa"/>
            <w:tcBorders>
              <w:top w:val="nil"/>
              <w:left w:val="nil"/>
              <w:bottom w:val="single" w:sz="4" w:space="0" w:color="auto"/>
              <w:right w:val="single" w:sz="4" w:space="0" w:color="auto"/>
            </w:tcBorders>
            <w:shd w:val="clear" w:color="auto" w:fill="auto"/>
            <w:vAlign w:val="center"/>
            <w:hideMark/>
          </w:tcPr>
          <w:p w14:paraId="3EA88F03"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Entre 24h et 48h</w:t>
            </w:r>
          </w:p>
        </w:tc>
        <w:tc>
          <w:tcPr>
            <w:tcW w:w="2839" w:type="dxa"/>
            <w:tcBorders>
              <w:top w:val="nil"/>
              <w:left w:val="nil"/>
              <w:bottom w:val="single" w:sz="4" w:space="0" w:color="auto"/>
              <w:right w:val="single" w:sz="4" w:space="0" w:color="auto"/>
            </w:tcBorders>
            <w:shd w:val="clear" w:color="auto" w:fill="auto"/>
            <w:vAlign w:val="center"/>
            <w:hideMark/>
          </w:tcPr>
          <w:p w14:paraId="638329F9"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200 euros H.T. par anomalie constatée</w:t>
            </w:r>
          </w:p>
        </w:tc>
      </w:tr>
      <w:tr w:rsidR="00920E35" w:rsidRPr="00920E35" w14:paraId="658A6663" w14:textId="77777777" w:rsidTr="00A65C90">
        <w:trPr>
          <w:trHeight w:val="451"/>
        </w:trPr>
        <w:tc>
          <w:tcPr>
            <w:tcW w:w="4164" w:type="dxa"/>
            <w:vMerge/>
            <w:tcBorders>
              <w:top w:val="nil"/>
              <w:left w:val="single" w:sz="4" w:space="0" w:color="auto"/>
              <w:bottom w:val="single" w:sz="4" w:space="0" w:color="auto"/>
              <w:right w:val="single" w:sz="4" w:space="0" w:color="auto"/>
            </w:tcBorders>
            <w:vAlign w:val="center"/>
            <w:hideMark/>
          </w:tcPr>
          <w:p w14:paraId="000F42C8"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p>
        </w:tc>
        <w:tc>
          <w:tcPr>
            <w:tcW w:w="2650" w:type="dxa"/>
            <w:tcBorders>
              <w:top w:val="nil"/>
              <w:left w:val="nil"/>
              <w:bottom w:val="single" w:sz="4" w:space="0" w:color="auto"/>
              <w:right w:val="single" w:sz="4" w:space="0" w:color="auto"/>
            </w:tcBorders>
            <w:shd w:val="clear" w:color="auto" w:fill="auto"/>
            <w:vAlign w:val="center"/>
            <w:hideMark/>
          </w:tcPr>
          <w:p w14:paraId="64819FD6"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Plus de 48h</w:t>
            </w:r>
          </w:p>
        </w:tc>
        <w:tc>
          <w:tcPr>
            <w:tcW w:w="2839" w:type="dxa"/>
            <w:tcBorders>
              <w:top w:val="nil"/>
              <w:left w:val="nil"/>
              <w:bottom w:val="single" w:sz="4" w:space="0" w:color="auto"/>
              <w:right w:val="single" w:sz="4" w:space="0" w:color="auto"/>
            </w:tcBorders>
            <w:shd w:val="clear" w:color="auto" w:fill="auto"/>
            <w:vAlign w:val="center"/>
            <w:hideMark/>
          </w:tcPr>
          <w:p w14:paraId="5BDDC2E3" w14:textId="1C7D8C63"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500</w:t>
            </w:r>
            <w:r w:rsidRPr="00920E35">
              <w:rPr>
                <w:rFonts w:ascii="Times New Roman" w:eastAsia="Times New Roman" w:hAnsi="Times New Roman" w:cs="Times New Roman"/>
                <w:color w:val="000000"/>
                <w:kern w:val="0"/>
                <w:sz w:val="14"/>
                <w:szCs w:val="14"/>
                <w:lang w:eastAsia="fr-FR"/>
                <w14:ligatures w14:val="none"/>
              </w:rPr>
              <w:t> </w:t>
            </w:r>
            <w:r w:rsidRPr="00920E35">
              <w:rPr>
                <w:rFonts w:ascii="Calibri" w:eastAsia="Times New Roman" w:hAnsi="Calibri" w:cs="Calibri"/>
                <w:color w:val="000000"/>
                <w:kern w:val="0"/>
                <w:sz w:val="20"/>
                <w:szCs w:val="20"/>
                <w:lang w:eastAsia="fr-FR"/>
                <w14:ligatures w14:val="none"/>
              </w:rPr>
              <w:t>euros H.T. par anomalie constatée</w:t>
            </w:r>
          </w:p>
        </w:tc>
      </w:tr>
    </w:tbl>
    <w:p w14:paraId="014690E0" w14:textId="77777777" w:rsidR="00920E35" w:rsidRDefault="00920E35" w:rsidP="00920E35"/>
    <w:p w14:paraId="0C697CDE" w14:textId="71D906F3" w:rsidR="00920E35" w:rsidRDefault="00920E35" w:rsidP="00920E35">
      <w:pPr>
        <w:pStyle w:val="Titre3"/>
        <w:numPr>
          <w:ilvl w:val="2"/>
          <w:numId w:val="9"/>
        </w:numPr>
        <w:spacing w:before="240"/>
        <w:ind w:left="1984" w:hanging="360"/>
        <w:jc w:val="both"/>
        <w:rPr>
          <w:rFonts w:eastAsiaTheme="minorHAnsi" w:cstheme="minorHAnsi"/>
          <w:i/>
          <w:iCs/>
          <w:color w:val="auto"/>
          <w:sz w:val="24"/>
          <w:szCs w:val="24"/>
        </w:rPr>
      </w:pPr>
      <w:r w:rsidRPr="00920E35">
        <w:rPr>
          <w:rFonts w:eastAsiaTheme="minorHAnsi" w:cstheme="minorHAnsi"/>
          <w:i/>
          <w:iCs/>
          <w:color w:val="auto"/>
          <w:sz w:val="24"/>
          <w:szCs w:val="24"/>
        </w:rPr>
        <w:t>Détail des pénalités applicables en cas de communication téléphonique à titre personnel</w:t>
      </w:r>
    </w:p>
    <w:tbl>
      <w:tblPr>
        <w:tblW w:w="9533" w:type="dxa"/>
        <w:tblCellMar>
          <w:left w:w="70" w:type="dxa"/>
          <w:right w:w="70" w:type="dxa"/>
        </w:tblCellMar>
        <w:tblLook w:val="04A0" w:firstRow="1" w:lastRow="0" w:firstColumn="1" w:lastColumn="0" w:noHBand="0" w:noVBand="1"/>
      </w:tblPr>
      <w:tblGrid>
        <w:gridCol w:w="5826"/>
        <w:gridCol w:w="3707"/>
      </w:tblGrid>
      <w:tr w:rsidR="00920E35" w:rsidRPr="00920E35" w14:paraId="4CE57162" w14:textId="77777777" w:rsidTr="003A5311">
        <w:trPr>
          <w:trHeight w:val="276"/>
        </w:trPr>
        <w:tc>
          <w:tcPr>
            <w:tcW w:w="5826"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5382965C" w14:textId="77777777" w:rsidR="00920E35" w:rsidRPr="00920E35" w:rsidRDefault="00920E35" w:rsidP="00920E35">
            <w:pPr>
              <w:spacing w:after="0" w:line="240" w:lineRule="auto"/>
              <w:jc w:val="center"/>
              <w:rPr>
                <w:rFonts w:ascii="Calibri" w:eastAsia="Times New Roman" w:hAnsi="Calibri" w:cs="Calibri"/>
                <w:b/>
                <w:bCs/>
                <w:color w:val="000000"/>
                <w:kern w:val="0"/>
                <w:lang w:eastAsia="fr-FR"/>
                <w14:ligatures w14:val="none"/>
              </w:rPr>
            </w:pPr>
            <w:r w:rsidRPr="00920E35">
              <w:rPr>
                <w:rFonts w:ascii="Calibri" w:eastAsia="Times New Roman" w:hAnsi="Calibri" w:cs="Calibri"/>
                <w:b/>
                <w:bCs/>
                <w:color w:val="000000"/>
                <w:kern w:val="0"/>
                <w:lang w:eastAsia="fr-FR"/>
                <w14:ligatures w14:val="none"/>
              </w:rPr>
              <w:t>CONSTAT</w:t>
            </w:r>
          </w:p>
        </w:tc>
        <w:tc>
          <w:tcPr>
            <w:tcW w:w="3707" w:type="dxa"/>
            <w:tcBorders>
              <w:top w:val="single" w:sz="4" w:space="0" w:color="auto"/>
              <w:left w:val="nil"/>
              <w:bottom w:val="single" w:sz="4" w:space="0" w:color="auto"/>
              <w:right w:val="single" w:sz="4" w:space="0" w:color="auto"/>
            </w:tcBorders>
            <w:shd w:val="clear" w:color="000000" w:fill="00B050"/>
            <w:vAlign w:val="center"/>
            <w:hideMark/>
          </w:tcPr>
          <w:p w14:paraId="53CF25AE" w14:textId="77777777" w:rsidR="00920E35" w:rsidRPr="00920E35" w:rsidRDefault="00920E35" w:rsidP="00920E35">
            <w:pPr>
              <w:spacing w:after="0" w:line="240" w:lineRule="auto"/>
              <w:jc w:val="center"/>
              <w:rPr>
                <w:rFonts w:ascii="Calibri" w:eastAsia="Times New Roman" w:hAnsi="Calibri" w:cs="Calibri"/>
                <w:b/>
                <w:bCs/>
                <w:color w:val="000000"/>
                <w:kern w:val="0"/>
                <w:lang w:eastAsia="fr-FR"/>
                <w14:ligatures w14:val="none"/>
              </w:rPr>
            </w:pPr>
            <w:r w:rsidRPr="00920E35">
              <w:rPr>
                <w:rFonts w:ascii="Calibri" w:eastAsia="Times New Roman" w:hAnsi="Calibri" w:cs="Calibri"/>
                <w:b/>
                <w:bCs/>
                <w:color w:val="000000"/>
                <w:kern w:val="0"/>
                <w:lang w:eastAsia="fr-FR"/>
                <w14:ligatures w14:val="none"/>
              </w:rPr>
              <w:t>PENALITE APPLICABLE</w:t>
            </w:r>
          </w:p>
        </w:tc>
      </w:tr>
      <w:tr w:rsidR="00920E35" w:rsidRPr="00920E35" w14:paraId="7BC20E2A" w14:textId="77777777" w:rsidTr="003A5311">
        <w:trPr>
          <w:trHeight w:val="991"/>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193B8908"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Utilisation du téléphone d’un site du groupe CCI Paris Ile-de-France à des fins personnelles par un agent du titulaire</w:t>
            </w:r>
          </w:p>
        </w:tc>
        <w:tc>
          <w:tcPr>
            <w:tcW w:w="3707" w:type="dxa"/>
            <w:tcBorders>
              <w:top w:val="nil"/>
              <w:left w:val="nil"/>
              <w:bottom w:val="nil"/>
              <w:right w:val="single" w:sz="4" w:space="0" w:color="auto"/>
            </w:tcBorders>
            <w:shd w:val="clear" w:color="auto" w:fill="auto"/>
            <w:vAlign w:val="center"/>
            <w:hideMark/>
          </w:tcPr>
          <w:p w14:paraId="1C04B5E0"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Le coût des appels téléphoniques sera multiplié par trois (3) et facturé au prestataire + retrait immédiat de l'agent</w:t>
            </w:r>
          </w:p>
        </w:tc>
      </w:tr>
    </w:tbl>
    <w:p w14:paraId="34E90769" w14:textId="77777777" w:rsidR="00920E35" w:rsidRDefault="00920E35" w:rsidP="00920E35"/>
    <w:p w14:paraId="3FAF8664" w14:textId="28F11D6E" w:rsidR="00920E35" w:rsidRDefault="00920E35" w:rsidP="00920E35">
      <w:pPr>
        <w:pStyle w:val="Titre3"/>
        <w:numPr>
          <w:ilvl w:val="2"/>
          <w:numId w:val="9"/>
        </w:numPr>
        <w:spacing w:before="240"/>
        <w:ind w:left="1984" w:hanging="360"/>
        <w:jc w:val="both"/>
        <w:rPr>
          <w:rFonts w:eastAsiaTheme="minorHAnsi" w:cstheme="minorHAnsi"/>
          <w:i/>
          <w:iCs/>
          <w:color w:val="auto"/>
          <w:sz w:val="24"/>
          <w:szCs w:val="24"/>
        </w:rPr>
      </w:pPr>
      <w:r w:rsidRPr="00920E35">
        <w:rPr>
          <w:rFonts w:eastAsiaTheme="minorHAnsi" w:cstheme="minorHAnsi"/>
          <w:i/>
          <w:iCs/>
          <w:color w:val="auto"/>
          <w:sz w:val="24"/>
          <w:szCs w:val="24"/>
        </w:rPr>
        <w:t>Indemnisation en cas de perte ou dégradation du matériel</w:t>
      </w:r>
    </w:p>
    <w:tbl>
      <w:tblPr>
        <w:tblW w:w="9445" w:type="dxa"/>
        <w:tblCellMar>
          <w:left w:w="70" w:type="dxa"/>
          <w:right w:w="70" w:type="dxa"/>
        </w:tblCellMar>
        <w:tblLook w:val="04A0" w:firstRow="1" w:lastRow="0" w:firstColumn="1" w:lastColumn="0" w:noHBand="0" w:noVBand="1"/>
      </w:tblPr>
      <w:tblGrid>
        <w:gridCol w:w="5772"/>
        <w:gridCol w:w="3673"/>
      </w:tblGrid>
      <w:tr w:rsidR="00920E35" w:rsidRPr="00920E35" w14:paraId="6BB0157A" w14:textId="77777777" w:rsidTr="003A5311">
        <w:trPr>
          <w:trHeight w:val="297"/>
        </w:trPr>
        <w:tc>
          <w:tcPr>
            <w:tcW w:w="5772"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736DFD15" w14:textId="77777777" w:rsidR="00920E35" w:rsidRPr="00920E35" w:rsidRDefault="00920E35" w:rsidP="00920E35">
            <w:pPr>
              <w:spacing w:after="0" w:line="240" w:lineRule="auto"/>
              <w:jc w:val="center"/>
              <w:rPr>
                <w:rFonts w:ascii="Calibri" w:eastAsia="Times New Roman" w:hAnsi="Calibri" w:cs="Calibri"/>
                <w:b/>
                <w:bCs/>
                <w:color w:val="000000"/>
                <w:kern w:val="0"/>
                <w:lang w:eastAsia="fr-FR"/>
                <w14:ligatures w14:val="none"/>
              </w:rPr>
            </w:pPr>
            <w:r w:rsidRPr="00920E35">
              <w:rPr>
                <w:rFonts w:ascii="Calibri" w:eastAsia="Times New Roman" w:hAnsi="Calibri" w:cs="Calibri"/>
                <w:b/>
                <w:bCs/>
                <w:color w:val="000000"/>
                <w:kern w:val="0"/>
                <w:lang w:eastAsia="fr-FR"/>
                <w14:ligatures w14:val="none"/>
              </w:rPr>
              <w:t>CONSTAT</w:t>
            </w:r>
          </w:p>
        </w:tc>
        <w:tc>
          <w:tcPr>
            <w:tcW w:w="3673" w:type="dxa"/>
            <w:tcBorders>
              <w:top w:val="single" w:sz="4" w:space="0" w:color="auto"/>
              <w:left w:val="nil"/>
              <w:bottom w:val="single" w:sz="4" w:space="0" w:color="auto"/>
              <w:right w:val="single" w:sz="4" w:space="0" w:color="auto"/>
            </w:tcBorders>
            <w:shd w:val="clear" w:color="000000" w:fill="00B050"/>
            <w:vAlign w:val="center"/>
            <w:hideMark/>
          </w:tcPr>
          <w:p w14:paraId="5D930192" w14:textId="77777777" w:rsidR="00920E35" w:rsidRPr="00920E35" w:rsidRDefault="00920E35" w:rsidP="00920E35">
            <w:pPr>
              <w:spacing w:after="0" w:line="240" w:lineRule="auto"/>
              <w:jc w:val="center"/>
              <w:rPr>
                <w:rFonts w:ascii="Calibri" w:eastAsia="Times New Roman" w:hAnsi="Calibri" w:cs="Calibri"/>
                <w:b/>
                <w:bCs/>
                <w:color w:val="000000"/>
                <w:kern w:val="0"/>
                <w:lang w:eastAsia="fr-FR"/>
                <w14:ligatures w14:val="none"/>
              </w:rPr>
            </w:pPr>
            <w:r w:rsidRPr="00920E35">
              <w:rPr>
                <w:rFonts w:ascii="Calibri" w:eastAsia="Times New Roman" w:hAnsi="Calibri" w:cs="Calibri"/>
                <w:b/>
                <w:bCs/>
                <w:color w:val="000000"/>
                <w:kern w:val="0"/>
                <w:lang w:eastAsia="fr-FR"/>
                <w14:ligatures w14:val="none"/>
              </w:rPr>
              <w:t>PENALITE APPLICABLE</w:t>
            </w:r>
          </w:p>
        </w:tc>
      </w:tr>
      <w:tr w:rsidR="00920E35" w:rsidRPr="00920E35" w14:paraId="5434343F" w14:textId="77777777" w:rsidTr="003A5311">
        <w:trPr>
          <w:trHeight w:val="1068"/>
        </w:trPr>
        <w:tc>
          <w:tcPr>
            <w:tcW w:w="5772" w:type="dxa"/>
            <w:tcBorders>
              <w:top w:val="nil"/>
              <w:left w:val="single" w:sz="4" w:space="0" w:color="auto"/>
              <w:bottom w:val="single" w:sz="4" w:space="0" w:color="auto"/>
              <w:right w:val="single" w:sz="4" w:space="0" w:color="auto"/>
            </w:tcBorders>
            <w:shd w:val="clear" w:color="auto" w:fill="auto"/>
            <w:vAlign w:val="center"/>
            <w:hideMark/>
          </w:tcPr>
          <w:p w14:paraId="5D34E88C"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En cas de perte, bris, vols, dégradation du matériel mis à disposition du titulaire par un site de la CCI Paris Ile-de-France : clés, badges d’accès, télécommandes, zones de vie, PC sécurité, etc.</w:t>
            </w:r>
          </w:p>
        </w:tc>
        <w:tc>
          <w:tcPr>
            <w:tcW w:w="3673" w:type="dxa"/>
            <w:tcBorders>
              <w:top w:val="nil"/>
              <w:left w:val="nil"/>
              <w:bottom w:val="single" w:sz="4" w:space="0" w:color="auto"/>
              <w:right w:val="single" w:sz="4" w:space="0" w:color="auto"/>
            </w:tcBorders>
            <w:shd w:val="clear" w:color="auto" w:fill="auto"/>
            <w:vAlign w:val="center"/>
            <w:hideMark/>
          </w:tcPr>
          <w:p w14:paraId="51CA2D2F"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L’indemnisation est égale aux frais de remplacement, de nettoyage et/ou de réparation du matériel</w:t>
            </w:r>
          </w:p>
        </w:tc>
      </w:tr>
    </w:tbl>
    <w:p w14:paraId="35DC62BA" w14:textId="77777777" w:rsidR="00017F36" w:rsidRDefault="00017F36" w:rsidP="00920E35">
      <w:pPr>
        <w:rPr>
          <w:sz w:val="20"/>
          <w:szCs w:val="20"/>
        </w:rPr>
      </w:pPr>
    </w:p>
    <w:p w14:paraId="7B1D6577" w14:textId="0ED25390" w:rsidR="00920E35" w:rsidRPr="00017F36" w:rsidRDefault="00920E35" w:rsidP="00920E35">
      <w:pPr>
        <w:rPr>
          <w:sz w:val="20"/>
          <w:szCs w:val="20"/>
        </w:rPr>
      </w:pPr>
      <w:r w:rsidRPr="00017F36">
        <w:rPr>
          <w:sz w:val="20"/>
          <w:szCs w:val="20"/>
        </w:rPr>
        <w:t>Le titulaire est responsable des systèmes de sécurité ainsi que des moyens d’accès mis à sa disposition : en cas de perte de moyens d’accès, le titulaire prendra en charge le remplacement des dispositifs d’accès concernés (ex : clés et cylindres concernés).</w:t>
      </w:r>
    </w:p>
    <w:p w14:paraId="321CA664" w14:textId="2B41D8ED" w:rsidR="00920E35" w:rsidRDefault="00920E35" w:rsidP="00920E35">
      <w:pPr>
        <w:pStyle w:val="Titre3"/>
        <w:numPr>
          <w:ilvl w:val="2"/>
          <w:numId w:val="9"/>
        </w:numPr>
        <w:spacing w:before="240"/>
        <w:ind w:left="1984" w:hanging="360"/>
        <w:jc w:val="both"/>
        <w:rPr>
          <w:rFonts w:eastAsiaTheme="minorHAnsi" w:cstheme="minorHAnsi"/>
          <w:i/>
          <w:iCs/>
          <w:color w:val="auto"/>
          <w:sz w:val="24"/>
          <w:szCs w:val="24"/>
        </w:rPr>
      </w:pPr>
      <w:r w:rsidRPr="00920E35">
        <w:rPr>
          <w:rFonts w:eastAsiaTheme="minorHAnsi" w:cstheme="minorHAnsi"/>
          <w:i/>
          <w:iCs/>
          <w:color w:val="auto"/>
          <w:sz w:val="24"/>
          <w:szCs w:val="24"/>
        </w:rPr>
        <w:t>Détail des pénalités applicables en cas de défaut d’envoi des documents</w:t>
      </w:r>
    </w:p>
    <w:tbl>
      <w:tblPr>
        <w:tblW w:w="9546" w:type="dxa"/>
        <w:tblCellMar>
          <w:left w:w="70" w:type="dxa"/>
          <w:right w:w="70" w:type="dxa"/>
        </w:tblCellMar>
        <w:tblLook w:val="04A0" w:firstRow="1" w:lastRow="0" w:firstColumn="1" w:lastColumn="0" w:noHBand="0" w:noVBand="1"/>
      </w:tblPr>
      <w:tblGrid>
        <w:gridCol w:w="5834"/>
        <w:gridCol w:w="3712"/>
      </w:tblGrid>
      <w:tr w:rsidR="00920E35" w:rsidRPr="00920E35" w14:paraId="69B6D63F" w14:textId="77777777" w:rsidTr="003A5311">
        <w:trPr>
          <w:trHeight w:val="464"/>
        </w:trPr>
        <w:tc>
          <w:tcPr>
            <w:tcW w:w="5834"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47751EE4" w14:textId="77777777" w:rsidR="00920E35" w:rsidRPr="00920E35" w:rsidRDefault="00920E35" w:rsidP="00920E35">
            <w:pPr>
              <w:spacing w:after="0" w:line="240" w:lineRule="auto"/>
              <w:jc w:val="center"/>
              <w:rPr>
                <w:rFonts w:ascii="Calibri" w:eastAsia="Times New Roman" w:hAnsi="Calibri" w:cs="Calibri"/>
                <w:b/>
                <w:bCs/>
                <w:color w:val="000000"/>
                <w:kern w:val="0"/>
                <w:lang w:eastAsia="fr-FR"/>
                <w14:ligatures w14:val="none"/>
              </w:rPr>
            </w:pPr>
            <w:r w:rsidRPr="00920E35">
              <w:rPr>
                <w:rFonts w:ascii="Calibri" w:eastAsia="Times New Roman" w:hAnsi="Calibri" w:cs="Calibri"/>
                <w:b/>
                <w:bCs/>
                <w:color w:val="000000"/>
                <w:kern w:val="0"/>
                <w:lang w:eastAsia="fr-FR"/>
                <w14:ligatures w14:val="none"/>
              </w:rPr>
              <w:t>CONSTAT</w:t>
            </w:r>
          </w:p>
        </w:tc>
        <w:tc>
          <w:tcPr>
            <w:tcW w:w="3712" w:type="dxa"/>
            <w:tcBorders>
              <w:top w:val="single" w:sz="4" w:space="0" w:color="auto"/>
              <w:left w:val="nil"/>
              <w:bottom w:val="single" w:sz="4" w:space="0" w:color="auto"/>
              <w:right w:val="single" w:sz="4" w:space="0" w:color="auto"/>
            </w:tcBorders>
            <w:shd w:val="clear" w:color="000000" w:fill="00B050"/>
            <w:vAlign w:val="center"/>
            <w:hideMark/>
          </w:tcPr>
          <w:p w14:paraId="732EE93E" w14:textId="77777777" w:rsidR="00920E35" w:rsidRPr="00920E35" w:rsidRDefault="00920E35" w:rsidP="00920E35">
            <w:pPr>
              <w:spacing w:after="0" w:line="240" w:lineRule="auto"/>
              <w:jc w:val="center"/>
              <w:rPr>
                <w:rFonts w:ascii="Calibri" w:eastAsia="Times New Roman" w:hAnsi="Calibri" w:cs="Calibri"/>
                <w:b/>
                <w:bCs/>
                <w:color w:val="000000"/>
                <w:kern w:val="0"/>
                <w:lang w:eastAsia="fr-FR"/>
                <w14:ligatures w14:val="none"/>
              </w:rPr>
            </w:pPr>
            <w:r w:rsidRPr="00920E35">
              <w:rPr>
                <w:rFonts w:ascii="Calibri" w:eastAsia="Times New Roman" w:hAnsi="Calibri" w:cs="Calibri"/>
                <w:b/>
                <w:bCs/>
                <w:color w:val="000000"/>
                <w:kern w:val="0"/>
                <w:lang w:eastAsia="fr-FR"/>
                <w14:ligatures w14:val="none"/>
              </w:rPr>
              <w:t>PENALITE APPLICABLE</w:t>
            </w:r>
          </w:p>
        </w:tc>
      </w:tr>
      <w:tr w:rsidR="00920E35" w:rsidRPr="00920E35" w14:paraId="2D431F2F" w14:textId="77777777" w:rsidTr="003A5311">
        <w:trPr>
          <w:trHeight w:val="1665"/>
        </w:trPr>
        <w:tc>
          <w:tcPr>
            <w:tcW w:w="5834" w:type="dxa"/>
            <w:tcBorders>
              <w:top w:val="nil"/>
              <w:left w:val="single" w:sz="4" w:space="0" w:color="auto"/>
              <w:bottom w:val="single" w:sz="4" w:space="0" w:color="auto"/>
              <w:right w:val="single" w:sz="4" w:space="0" w:color="auto"/>
            </w:tcBorders>
            <w:shd w:val="clear" w:color="auto" w:fill="auto"/>
            <w:vAlign w:val="center"/>
            <w:hideMark/>
          </w:tcPr>
          <w:p w14:paraId="2646304A"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En cas de défaut ou retard dans la remise des documents demandés, dans les nouveaux délais fixés par la CCI Paris Ile-de-France, au titulaire, à l’article 6.2 du présent document</w:t>
            </w:r>
          </w:p>
        </w:tc>
        <w:tc>
          <w:tcPr>
            <w:tcW w:w="3712" w:type="dxa"/>
            <w:tcBorders>
              <w:top w:val="nil"/>
              <w:left w:val="nil"/>
              <w:bottom w:val="single" w:sz="4" w:space="0" w:color="auto"/>
              <w:right w:val="single" w:sz="4" w:space="0" w:color="auto"/>
            </w:tcBorders>
            <w:shd w:val="clear" w:color="auto" w:fill="auto"/>
            <w:vAlign w:val="center"/>
            <w:hideMark/>
          </w:tcPr>
          <w:p w14:paraId="6DB754F5"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25 euros H.T. par jour de retard</w:t>
            </w:r>
          </w:p>
        </w:tc>
      </w:tr>
      <w:tr w:rsidR="00920E35" w:rsidRPr="00920E35" w14:paraId="243709B2" w14:textId="77777777" w:rsidTr="003A5311">
        <w:trPr>
          <w:trHeight w:val="832"/>
        </w:trPr>
        <w:tc>
          <w:tcPr>
            <w:tcW w:w="5834" w:type="dxa"/>
            <w:vMerge w:val="restart"/>
            <w:tcBorders>
              <w:top w:val="nil"/>
              <w:left w:val="single" w:sz="4" w:space="0" w:color="auto"/>
              <w:bottom w:val="single" w:sz="4" w:space="0" w:color="auto"/>
              <w:right w:val="single" w:sz="4" w:space="0" w:color="auto"/>
            </w:tcBorders>
            <w:shd w:val="clear" w:color="auto" w:fill="auto"/>
            <w:vAlign w:val="center"/>
            <w:hideMark/>
          </w:tcPr>
          <w:p w14:paraId="0310225F"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En cas de défaut ou retard dans la remise des informations relatives à l’obligation de reprise du personnel (effectif et masse salariale)</w:t>
            </w:r>
          </w:p>
        </w:tc>
        <w:tc>
          <w:tcPr>
            <w:tcW w:w="3712" w:type="dxa"/>
            <w:tcBorders>
              <w:top w:val="nil"/>
              <w:left w:val="nil"/>
              <w:bottom w:val="single" w:sz="4" w:space="0" w:color="auto"/>
              <w:right w:val="single" w:sz="4" w:space="0" w:color="auto"/>
            </w:tcBorders>
            <w:shd w:val="clear" w:color="auto" w:fill="auto"/>
            <w:vAlign w:val="center"/>
            <w:hideMark/>
          </w:tcPr>
          <w:p w14:paraId="1D035741"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500 euros H.T. après expiration du délai de remise des informations</w:t>
            </w:r>
          </w:p>
        </w:tc>
      </w:tr>
      <w:tr w:rsidR="00920E35" w:rsidRPr="00920E35" w14:paraId="6C8E65FE" w14:textId="77777777" w:rsidTr="003A5311">
        <w:trPr>
          <w:trHeight w:val="464"/>
        </w:trPr>
        <w:tc>
          <w:tcPr>
            <w:tcW w:w="5834" w:type="dxa"/>
            <w:vMerge/>
            <w:tcBorders>
              <w:top w:val="nil"/>
              <w:left w:val="single" w:sz="4" w:space="0" w:color="auto"/>
              <w:bottom w:val="single" w:sz="4" w:space="0" w:color="auto"/>
              <w:right w:val="single" w:sz="4" w:space="0" w:color="auto"/>
            </w:tcBorders>
            <w:vAlign w:val="center"/>
            <w:hideMark/>
          </w:tcPr>
          <w:p w14:paraId="6E7BBB2B"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p>
        </w:tc>
        <w:tc>
          <w:tcPr>
            <w:tcW w:w="3712" w:type="dxa"/>
            <w:tcBorders>
              <w:top w:val="nil"/>
              <w:left w:val="nil"/>
              <w:bottom w:val="single" w:sz="4" w:space="0" w:color="auto"/>
              <w:right w:val="single" w:sz="4" w:space="0" w:color="auto"/>
            </w:tcBorders>
            <w:shd w:val="clear" w:color="auto" w:fill="auto"/>
            <w:vAlign w:val="center"/>
            <w:hideMark/>
          </w:tcPr>
          <w:p w14:paraId="1BC841BB"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 </w:t>
            </w:r>
          </w:p>
        </w:tc>
      </w:tr>
      <w:tr w:rsidR="00920E35" w:rsidRPr="00920E35" w14:paraId="7B08DD90" w14:textId="77777777" w:rsidTr="003A5311">
        <w:trPr>
          <w:trHeight w:val="832"/>
        </w:trPr>
        <w:tc>
          <w:tcPr>
            <w:tcW w:w="5834" w:type="dxa"/>
            <w:vMerge/>
            <w:tcBorders>
              <w:top w:val="nil"/>
              <w:left w:val="single" w:sz="4" w:space="0" w:color="auto"/>
              <w:bottom w:val="single" w:sz="4" w:space="0" w:color="auto"/>
              <w:right w:val="single" w:sz="4" w:space="0" w:color="auto"/>
            </w:tcBorders>
            <w:vAlign w:val="center"/>
            <w:hideMark/>
          </w:tcPr>
          <w:p w14:paraId="2DEBB0EB" w14:textId="77777777" w:rsidR="00920E35" w:rsidRPr="00920E35" w:rsidRDefault="00920E35" w:rsidP="00920E35">
            <w:pPr>
              <w:spacing w:after="0" w:line="240" w:lineRule="auto"/>
              <w:rPr>
                <w:rFonts w:ascii="Calibri" w:eastAsia="Times New Roman" w:hAnsi="Calibri" w:cs="Calibri"/>
                <w:color w:val="000000"/>
                <w:kern w:val="0"/>
                <w:sz w:val="20"/>
                <w:szCs w:val="20"/>
                <w:lang w:eastAsia="fr-FR"/>
                <w14:ligatures w14:val="none"/>
              </w:rPr>
            </w:pPr>
          </w:p>
        </w:tc>
        <w:tc>
          <w:tcPr>
            <w:tcW w:w="3712" w:type="dxa"/>
            <w:tcBorders>
              <w:top w:val="nil"/>
              <w:left w:val="nil"/>
              <w:bottom w:val="single" w:sz="4" w:space="0" w:color="auto"/>
              <w:right w:val="single" w:sz="4" w:space="0" w:color="auto"/>
            </w:tcBorders>
            <w:shd w:val="clear" w:color="auto" w:fill="auto"/>
            <w:vAlign w:val="center"/>
            <w:hideMark/>
          </w:tcPr>
          <w:p w14:paraId="45EEF3B9"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Pénalité majorée de 50 euros H.T. par jour de retard supplémentaire</w:t>
            </w:r>
          </w:p>
        </w:tc>
      </w:tr>
      <w:tr w:rsidR="00920E35" w:rsidRPr="00920E35" w14:paraId="0A9C773D" w14:textId="77777777" w:rsidTr="003A5311">
        <w:trPr>
          <w:trHeight w:val="464"/>
        </w:trPr>
        <w:tc>
          <w:tcPr>
            <w:tcW w:w="5834" w:type="dxa"/>
            <w:tcBorders>
              <w:top w:val="nil"/>
              <w:left w:val="single" w:sz="4" w:space="0" w:color="auto"/>
              <w:bottom w:val="single" w:sz="4" w:space="0" w:color="auto"/>
              <w:right w:val="single" w:sz="4" w:space="0" w:color="auto"/>
            </w:tcBorders>
            <w:shd w:val="clear" w:color="auto" w:fill="auto"/>
            <w:noWrap/>
            <w:vAlign w:val="center"/>
            <w:hideMark/>
          </w:tcPr>
          <w:p w14:paraId="1E28E9F5" w14:textId="77777777" w:rsidR="00920E35" w:rsidRPr="00920E35" w:rsidRDefault="00920E35" w:rsidP="00920E35">
            <w:pPr>
              <w:spacing w:after="0" w:line="240" w:lineRule="auto"/>
              <w:jc w:val="both"/>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 xml:space="preserve">Absence de mise à disposition des plannings consolidés </w:t>
            </w:r>
          </w:p>
        </w:tc>
        <w:tc>
          <w:tcPr>
            <w:tcW w:w="3712" w:type="dxa"/>
            <w:tcBorders>
              <w:top w:val="nil"/>
              <w:left w:val="nil"/>
              <w:bottom w:val="single" w:sz="4" w:space="0" w:color="auto"/>
              <w:right w:val="single" w:sz="4" w:space="0" w:color="auto"/>
            </w:tcBorders>
            <w:shd w:val="clear" w:color="auto" w:fill="auto"/>
            <w:vAlign w:val="center"/>
            <w:hideMark/>
          </w:tcPr>
          <w:p w14:paraId="22A40D3C"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 xml:space="preserve">50 euros H.T. par jour de retard </w:t>
            </w:r>
          </w:p>
        </w:tc>
      </w:tr>
    </w:tbl>
    <w:p w14:paraId="1C217DEE" w14:textId="14FF4675" w:rsidR="00920E35" w:rsidRDefault="00920E35" w:rsidP="00920E35">
      <w:pPr>
        <w:pStyle w:val="Titre3"/>
        <w:numPr>
          <w:ilvl w:val="2"/>
          <w:numId w:val="9"/>
        </w:numPr>
        <w:spacing w:before="240"/>
        <w:ind w:left="1984" w:hanging="360"/>
        <w:jc w:val="both"/>
        <w:rPr>
          <w:rFonts w:eastAsiaTheme="minorHAnsi" w:cstheme="minorHAnsi"/>
          <w:i/>
          <w:iCs/>
          <w:color w:val="auto"/>
          <w:sz w:val="24"/>
          <w:szCs w:val="24"/>
        </w:rPr>
      </w:pPr>
      <w:r w:rsidRPr="00920E35">
        <w:rPr>
          <w:rFonts w:eastAsiaTheme="minorHAnsi" w:cstheme="minorHAnsi"/>
          <w:i/>
          <w:iCs/>
          <w:color w:val="auto"/>
          <w:sz w:val="24"/>
          <w:szCs w:val="24"/>
        </w:rPr>
        <w:t>Refacturation de dépenses engendrées par un manquement du titulaire</w:t>
      </w:r>
    </w:p>
    <w:tbl>
      <w:tblPr>
        <w:tblW w:w="9533" w:type="dxa"/>
        <w:tblCellMar>
          <w:left w:w="70" w:type="dxa"/>
          <w:right w:w="70" w:type="dxa"/>
        </w:tblCellMar>
        <w:tblLook w:val="04A0" w:firstRow="1" w:lastRow="0" w:firstColumn="1" w:lastColumn="0" w:noHBand="0" w:noVBand="1"/>
      </w:tblPr>
      <w:tblGrid>
        <w:gridCol w:w="5826"/>
        <w:gridCol w:w="3707"/>
      </w:tblGrid>
      <w:tr w:rsidR="00920E35" w:rsidRPr="00920E35" w14:paraId="153DEDA8" w14:textId="77777777" w:rsidTr="003A5311">
        <w:trPr>
          <w:trHeight w:val="299"/>
        </w:trPr>
        <w:tc>
          <w:tcPr>
            <w:tcW w:w="5826"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3C4A2A51" w14:textId="77777777" w:rsidR="00920E35" w:rsidRPr="00920E35" w:rsidRDefault="00920E35" w:rsidP="00920E35">
            <w:pPr>
              <w:spacing w:after="0" w:line="240" w:lineRule="auto"/>
              <w:jc w:val="center"/>
              <w:rPr>
                <w:rFonts w:ascii="Calibri" w:eastAsia="Times New Roman" w:hAnsi="Calibri" w:cs="Calibri"/>
                <w:b/>
                <w:bCs/>
                <w:color w:val="000000"/>
                <w:kern w:val="0"/>
                <w:lang w:eastAsia="fr-FR"/>
                <w14:ligatures w14:val="none"/>
              </w:rPr>
            </w:pPr>
            <w:r w:rsidRPr="00920E35">
              <w:rPr>
                <w:rFonts w:ascii="Calibri" w:eastAsia="Times New Roman" w:hAnsi="Calibri" w:cs="Calibri"/>
                <w:b/>
                <w:bCs/>
                <w:color w:val="000000"/>
                <w:kern w:val="0"/>
                <w:lang w:eastAsia="fr-FR"/>
                <w14:ligatures w14:val="none"/>
              </w:rPr>
              <w:t>CONSTAT</w:t>
            </w:r>
          </w:p>
        </w:tc>
        <w:tc>
          <w:tcPr>
            <w:tcW w:w="3707" w:type="dxa"/>
            <w:tcBorders>
              <w:top w:val="single" w:sz="4" w:space="0" w:color="auto"/>
              <w:left w:val="nil"/>
              <w:bottom w:val="single" w:sz="4" w:space="0" w:color="auto"/>
              <w:right w:val="single" w:sz="4" w:space="0" w:color="auto"/>
            </w:tcBorders>
            <w:shd w:val="clear" w:color="000000" w:fill="00B050"/>
            <w:vAlign w:val="center"/>
            <w:hideMark/>
          </w:tcPr>
          <w:p w14:paraId="04463A79" w14:textId="77777777" w:rsidR="00920E35" w:rsidRPr="00920E35" w:rsidRDefault="00920E35" w:rsidP="00920E35">
            <w:pPr>
              <w:spacing w:after="0" w:line="240" w:lineRule="auto"/>
              <w:jc w:val="center"/>
              <w:rPr>
                <w:rFonts w:ascii="Calibri" w:eastAsia="Times New Roman" w:hAnsi="Calibri" w:cs="Calibri"/>
                <w:b/>
                <w:bCs/>
                <w:color w:val="000000"/>
                <w:kern w:val="0"/>
                <w:lang w:eastAsia="fr-FR"/>
                <w14:ligatures w14:val="none"/>
              </w:rPr>
            </w:pPr>
            <w:r w:rsidRPr="00920E35">
              <w:rPr>
                <w:rFonts w:ascii="Calibri" w:eastAsia="Times New Roman" w:hAnsi="Calibri" w:cs="Calibri"/>
                <w:b/>
                <w:bCs/>
                <w:color w:val="000000"/>
                <w:kern w:val="0"/>
                <w:lang w:eastAsia="fr-FR"/>
                <w14:ligatures w14:val="none"/>
              </w:rPr>
              <w:t>PENALITE APPLICABLE</w:t>
            </w:r>
          </w:p>
        </w:tc>
      </w:tr>
      <w:tr w:rsidR="00920E35" w:rsidRPr="00920E35" w14:paraId="236C799A" w14:textId="77777777" w:rsidTr="003A5311">
        <w:trPr>
          <w:trHeight w:val="1612"/>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03D2F444"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 xml:space="preserve">En cas de dépense engagée par le site du groupe CCI Paris </w:t>
            </w:r>
            <w:proofErr w:type="spellStart"/>
            <w:r w:rsidRPr="00920E35">
              <w:rPr>
                <w:rFonts w:ascii="Calibri" w:eastAsia="Times New Roman" w:hAnsi="Calibri" w:cs="Calibri"/>
                <w:color w:val="000000"/>
                <w:kern w:val="0"/>
                <w:sz w:val="20"/>
                <w:szCs w:val="20"/>
                <w:lang w:eastAsia="fr-FR"/>
                <w14:ligatures w14:val="none"/>
              </w:rPr>
              <w:t>Idf</w:t>
            </w:r>
            <w:proofErr w:type="spellEnd"/>
            <w:r w:rsidRPr="00920E35">
              <w:rPr>
                <w:rFonts w:ascii="Calibri" w:eastAsia="Times New Roman" w:hAnsi="Calibri" w:cs="Calibri"/>
                <w:color w:val="000000"/>
                <w:kern w:val="0"/>
                <w:sz w:val="20"/>
                <w:szCs w:val="20"/>
                <w:lang w:eastAsia="fr-FR"/>
                <w14:ligatures w14:val="none"/>
              </w:rPr>
              <w:t xml:space="preserve"> concerné </w:t>
            </w:r>
            <w:proofErr w:type="gramStart"/>
            <w:r w:rsidRPr="00920E35">
              <w:rPr>
                <w:rFonts w:ascii="Calibri" w:eastAsia="Times New Roman" w:hAnsi="Calibri" w:cs="Calibri"/>
                <w:color w:val="000000"/>
                <w:kern w:val="0"/>
                <w:sz w:val="20"/>
                <w:szCs w:val="20"/>
                <w:lang w:eastAsia="fr-FR"/>
                <w14:ligatures w14:val="none"/>
              </w:rPr>
              <w:t>suite à un</w:t>
            </w:r>
            <w:proofErr w:type="gramEnd"/>
            <w:r w:rsidRPr="00920E35">
              <w:rPr>
                <w:rFonts w:ascii="Calibri" w:eastAsia="Times New Roman" w:hAnsi="Calibri" w:cs="Calibri"/>
                <w:color w:val="000000"/>
                <w:kern w:val="0"/>
                <w:sz w:val="20"/>
                <w:szCs w:val="20"/>
                <w:lang w:eastAsia="fr-FR"/>
                <w14:ligatures w14:val="none"/>
              </w:rPr>
              <w:t xml:space="preserve"> manquement du titulaire </w:t>
            </w:r>
            <w:proofErr w:type="gramStart"/>
            <w:r w:rsidRPr="00920E35">
              <w:rPr>
                <w:rFonts w:ascii="Calibri" w:eastAsia="Times New Roman" w:hAnsi="Calibri" w:cs="Calibri"/>
                <w:color w:val="000000"/>
                <w:kern w:val="0"/>
                <w:sz w:val="20"/>
                <w:szCs w:val="20"/>
                <w:lang w:eastAsia="fr-FR"/>
                <w14:ligatures w14:val="none"/>
              </w:rPr>
              <w:t>comme par exemple</w:t>
            </w:r>
            <w:proofErr w:type="gramEnd"/>
            <w:r w:rsidRPr="00920E35">
              <w:rPr>
                <w:rFonts w:ascii="Calibri" w:eastAsia="Times New Roman" w:hAnsi="Calibri" w:cs="Calibri"/>
                <w:color w:val="000000"/>
                <w:kern w:val="0"/>
                <w:sz w:val="20"/>
                <w:szCs w:val="20"/>
                <w:lang w:eastAsia="fr-FR"/>
                <w14:ligatures w14:val="none"/>
              </w:rPr>
              <w:t xml:space="preserve"> le coût d’intervention pour une absence de mise en service de la télésurveillance du site, ouverture de site </w:t>
            </w:r>
            <w:proofErr w:type="gramStart"/>
            <w:r w:rsidRPr="00920E35">
              <w:rPr>
                <w:rFonts w:ascii="Calibri" w:eastAsia="Times New Roman" w:hAnsi="Calibri" w:cs="Calibri"/>
                <w:color w:val="000000"/>
                <w:kern w:val="0"/>
                <w:sz w:val="20"/>
                <w:szCs w:val="20"/>
                <w:lang w:eastAsia="fr-FR"/>
                <w14:ligatures w14:val="none"/>
              </w:rPr>
              <w:t>suite à un</w:t>
            </w:r>
            <w:proofErr w:type="gramEnd"/>
            <w:r w:rsidRPr="00920E35">
              <w:rPr>
                <w:rFonts w:ascii="Calibri" w:eastAsia="Times New Roman" w:hAnsi="Calibri" w:cs="Calibri"/>
                <w:color w:val="000000"/>
                <w:kern w:val="0"/>
                <w:sz w:val="20"/>
                <w:szCs w:val="20"/>
                <w:lang w:eastAsia="fr-FR"/>
                <w14:ligatures w14:val="none"/>
              </w:rPr>
              <w:t xml:space="preserve"> retard ou une absence d’un agent</w:t>
            </w:r>
          </w:p>
        </w:tc>
        <w:tc>
          <w:tcPr>
            <w:tcW w:w="3707" w:type="dxa"/>
            <w:tcBorders>
              <w:top w:val="nil"/>
              <w:left w:val="nil"/>
              <w:bottom w:val="single" w:sz="4" w:space="0" w:color="auto"/>
              <w:right w:val="single" w:sz="4" w:space="0" w:color="auto"/>
            </w:tcBorders>
            <w:shd w:val="clear" w:color="auto" w:fill="auto"/>
            <w:vAlign w:val="center"/>
            <w:hideMark/>
          </w:tcPr>
          <w:p w14:paraId="4EF18AF3" w14:textId="77777777" w:rsidR="00920E35" w:rsidRPr="00920E35" w:rsidRDefault="00920E35" w:rsidP="00920E35">
            <w:pPr>
              <w:spacing w:after="0" w:line="240" w:lineRule="auto"/>
              <w:jc w:val="center"/>
              <w:rPr>
                <w:rFonts w:ascii="Calibri" w:eastAsia="Times New Roman" w:hAnsi="Calibri" w:cs="Calibri"/>
                <w:color w:val="000000"/>
                <w:kern w:val="0"/>
                <w:sz w:val="20"/>
                <w:szCs w:val="20"/>
                <w:lang w:eastAsia="fr-FR"/>
                <w14:ligatures w14:val="none"/>
              </w:rPr>
            </w:pPr>
            <w:r w:rsidRPr="00920E35">
              <w:rPr>
                <w:rFonts w:ascii="Calibri" w:eastAsia="Times New Roman" w:hAnsi="Calibri" w:cs="Calibri"/>
                <w:color w:val="000000"/>
                <w:kern w:val="0"/>
                <w:sz w:val="20"/>
                <w:szCs w:val="20"/>
                <w:lang w:eastAsia="fr-FR"/>
                <w14:ligatures w14:val="none"/>
              </w:rPr>
              <w:t>L’indemnisation est égale aux coûts de la prestation réalisée</w:t>
            </w:r>
          </w:p>
        </w:tc>
      </w:tr>
    </w:tbl>
    <w:p w14:paraId="6383D6BD" w14:textId="77777777" w:rsidR="005F014E" w:rsidRPr="006B600E" w:rsidRDefault="005F014E" w:rsidP="00017F36">
      <w:pPr>
        <w:pStyle w:val="Titre2"/>
      </w:pPr>
      <w:bookmarkStart w:id="119" w:name="_Toc180155091"/>
      <w:r>
        <w:t>Sanctions</w:t>
      </w:r>
      <w:bookmarkEnd w:id="119"/>
    </w:p>
    <w:p w14:paraId="53D1FEF4" w14:textId="77777777" w:rsidR="005F014E" w:rsidRPr="00806AE9" w:rsidRDefault="005F014E" w:rsidP="008A4EBC">
      <w:pPr>
        <w:pStyle w:val="Titre3"/>
        <w:numPr>
          <w:ilvl w:val="2"/>
          <w:numId w:val="9"/>
        </w:numPr>
        <w:spacing w:before="240"/>
        <w:ind w:left="1984" w:hanging="360"/>
        <w:jc w:val="both"/>
        <w:rPr>
          <w:rFonts w:eastAsiaTheme="minorHAnsi" w:cstheme="minorHAnsi"/>
          <w:i/>
          <w:iCs/>
          <w:color w:val="auto"/>
          <w:sz w:val="24"/>
          <w:szCs w:val="24"/>
        </w:rPr>
      </w:pPr>
      <w:bookmarkStart w:id="120" w:name="_Toc180155092"/>
      <w:r w:rsidRPr="00806AE9">
        <w:rPr>
          <w:rFonts w:eastAsiaTheme="minorHAnsi" w:cstheme="minorHAnsi"/>
          <w:i/>
          <w:iCs/>
          <w:color w:val="auto"/>
          <w:sz w:val="24"/>
          <w:szCs w:val="24"/>
        </w:rPr>
        <w:t>Travail dissimulé au sens des articles L8221-3 et suivants du code du travail</w:t>
      </w:r>
      <w:bookmarkEnd w:id="120"/>
    </w:p>
    <w:p w14:paraId="3A2EBEDE" w14:textId="77777777" w:rsidR="005F014E"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8A4EBC">
      <w:pPr>
        <w:pStyle w:val="Titre3"/>
        <w:numPr>
          <w:ilvl w:val="2"/>
          <w:numId w:val="9"/>
        </w:numPr>
        <w:spacing w:before="240"/>
        <w:ind w:left="1984" w:hanging="360"/>
        <w:jc w:val="both"/>
        <w:rPr>
          <w:rFonts w:eastAsiaTheme="minorHAnsi" w:cstheme="minorHAnsi"/>
          <w:i/>
          <w:iCs/>
          <w:color w:val="auto"/>
          <w:sz w:val="24"/>
          <w:szCs w:val="24"/>
        </w:rPr>
      </w:pPr>
      <w:bookmarkStart w:id="121" w:name="_Toc180155093"/>
      <w:r w:rsidRPr="00806AE9">
        <w:rPr>
          <w:rFonts w:eastAsiaTheme="minorHAnsi" w:cstheme="minorHAnsi"/>
          <w:i/>
          <w:iCs/>
          <w:color w:val="auto"/>
          <w:sz w:val="24"/>
          <w:szCs w:val="24"/>
        </w:rPr>
        <w:t xml:space="preserve">Non reconduction pour </w:t>
      </w:r>
      <w:r w:rsidR="00A973D7" w:rsidRPr="00806AE9">
        <w:rPr>
          <w:rFonts w:eastAsiaTheme="minorHAnsi" w:cstheme="minorHAnsi"/>
          <w:i/>
          <w:iCs/>
          <w:color w:val="auto"/>
          <w:sz w:val="24"/>
          <w:szCs w:val="24"/>
        </w:rPr>
        <w:t>non-présentation</w:t>
      </w:r>
      <w:r w:rsidRPr="00806AE9">
        <w:rPr>
          <w:rFonts w:eastAsiaTheme="minorHAnsi" w:cstheme="minorHAnsi"/>
          <w:i/>
          <w:iCs/>
          <w:color w:val="auto"/>
          <w:sz w:val="24"/>
          <w:szCs w:val="24"/>
        </w:rPr>
        <w:t xml:space="preserve"> des attestations sur l’honneur prévues au code du travail</w:t>
      </w:r>
      <w:bookmarkEnd w:id="121"/>
    </w:p>
    <w:p w14:paraId="1A273BB8" w14:textId="47253520"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l’article </w:t>
      </w:r>
      <w:r w:rsidR="000679D4">
        <w:rPr>
          <w:rFonts w:cstheme="minorHAnsi"/>
          <w:sz w:val="20"/>
          <w:szCs w:val="20"/>
        </w:rPr>
        <w:t>20</w:t>
      </w:r>
      <w:r>
        <w:rPr>
          <w:rFonts w:cstheme="minorHAnsi"/>
          <w:sz w:val="20"/>
          <w:szCs w:val="20"/>
        </w:rPr>
        <w:t xml:space="preserve"> du présent document, le présent marché sera résilié de plein droit.</w:t>
      </w:r>
    </w:p>
    <w:p w14:paraId="2E5D1787" w14:textId="77777777" w:rsidR="005F014E" w:rsidRPr="00806AE9" w:rsidRDefault="005F014E" w:rsidP="008A4EBC">
      <w:pPr>
        <w:pStyle w:val="Titre3"/>
        <w:numPr>
          <w:ilvl w:val="2"/>
          <w:numId w:val="9"/>
        </w:numPr>
        <w:spacing w:before="240"/>
        <w:ind w:left="1984" w:hanging="360"/>
        <w:jc w:val="both"/>
        <w:rPr>
          <w:rFonts w:eastAsiaTheme="minorHAnsi" w:cstheme="minorHAnsi"/>
          <w:i/>
          <w:iCs/>
          <w:color w:val="auto"/>
          <w:sz w:val="24"/>
          <w:szCs w:val="24"/>
        </w:rPr>
      </w:pPr>
      <w:bookmarkStart w:id="122" w:name="_Ref178340968"/>
      <w:bookmarkStart w:id="123" w:name="_Toc180155094"/>
      <w:r w:rsidRPr="00806AE9">
        <w:rPr>
          <w:rFonts w:eastAsiaTheme="minorHAnsi" w:cstheme="minorHAnsi"/>
          <w:i/>
          <w:iCs/>
          <w:color w:val="auto"/>
          <w:sz w:val="24"/>
          <w:szCs w:val="24"/>
        </w:rPr>
        <w:t>Résiliation pour faute du titulaire</w:t>
      </w:r>
      <w:bookmarkEnd w:id="122"/>
      <w:bookmarkEnd w:id="123"/>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0DF01BFE" w14:textId="77777777" w:rsidR="009C0EB2" w:rsidRPr="000D58BD" w:rsidRDefault="009C0EB2" w:rsidP="00017F36">
      <w:pPr>
        <w:pStyle w:val="Titre1"/>
        <w:numPr>
          <w:ilvl w:val="0"/>
          <w:numId w:val="9"/>
        </w:numPr>
        <w:pBdr>
          <w:top w:val="single" w:sz="2" w:space="1" w:color="auto"/>
          <w:bottom w:val="single" w:sz="12" w:space="1" w:color="auto"/>
        </w:pBdr>
        <w:spacing w:after="240"/>
        <w:ind w:left="425" w:hanging="425"/>
        <w:jc w:val="both"/>
        <w:rPr>
          <w:rFonts w:cstheme="minorHAnsi"/>
          <w:sz w:val="32"/>
          <w:szCs w:val="32"/>
        </w:rPr>
      </w:pPr>
      <w:bookmarkStart w:id="124" w:name="_Toc180155097"/>
      <w:bookmarkStart w:id="125" w:name="_Toc196502393"/>
      <w:bookmarkEnd w:id="118"/>
      <w:r w:rsidRPr="000D58BD">
        <w:rPr>
          <w:rFonts w:cstheme="minorHAnsi"/>
          <w:sz w:val="32"/>
          <w:szCs w:val="32"/>
        </w:rPr>
        <w:t>CLAUSE DE RÉEXAMEN</w:t>
      </w:r>
      <w:bookmarkEnd w:id="124"/>
      <w:bookmarkEnd w:id="125"/>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E4760B" w:rsidRDefault="009C0EB2" w:rsidP="00017F36">
      <w:pPr>
        <w:pStyle w:val="Titre2"/>
      </w:pPr>
      <w:bookmarkStart w:id="126" w:name="_Toc180155098"/>
      <w:r w:rsidRPr="00E4760B">
        <w:t>Modification(s) et/ou ajout(s) de prestation et/ou de matériel</w:t>
      </w:r>
      <w:bookmarkEnd w:id="126"/>
    </w:p>
    <w:p w14:paraId="38B6B304" w14:textId="77777777" w:rsidR="009C0EB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 et/ou matériel(s).</w:t>
      </w:r>
    </w:p>
    <w:p w14:paraId="53FE6310" w14:textId="77777777" w:rsidR="009C0EB2" w:rsidRPr="00416CFA"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612B4902" w14:textId="77777777" w:rsidR="009C0EB2" w:rsidRPr="00416CFA" w:rsidRDefault="009C0EB2" w:rsidP="008A4EBC">
      <w:pPr>
        <w:pStyle w:val="Paragraphedeliste"/>
        <w:numPr>
          <w:ilvl w:val="0"/>
          <w:numId w:val="26"/>
        </w:numPr>
        <w:spacing w:after="0"/>
        <w:jc w:val="both"/>
        <w:rPr>
          <w:rFonts w:cstheme="minorHAnsi"/>
          <w:sz w:val="20"/>
          <w:szCs w:val="20"/>
        </w:rPr>
      </w:pPr>
      <w:r w:rsidRPr="00416CFA">
        <w:rPr>
          <w:rFonts w:cstheme="minorHAnsi"/>
          <w:sz w:val="20"/>
          <w:szCs w:val="20"/>
        </w:rPr>
        <w:t xml:space="preserve">Les modifications et/ou ajouts rendus nécessaires </w:t>
      </w:r>
      <w:proofErr w:type="gramStart"/>
      <w:r w:rsidRPr="00416CFA">
        <w:rPr>
          <w:rFonts w:cstheme="minorHAnsi"/>
          <w:sz w:val="20"/>
          <w:szCs w:val="20"/>
        </w:rPr>
        <w:t>suite à des évolutions</w:t>
      </w:r>
      <w:proofErr w:type="gramEnd"/>
      <w:r w:rsidRPr="00416CFA">
        <w:rPr>
          <w:rFonts w:cstheme="minorHAnsi"/>
          <w:sz w:val="20"/>
          <w:szCs w:val="20"/>
        </w:rPr>
        <w:t xml:space="preserve">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77777777" w:rsidR="009C0EB2" w:rsidRPr="00416CFA" w:rsidRDefault="009C0EB2" w:rsidP="008A4EBC">
      <w:pPr>
        <w:pStyle w:val="Paragraphedeliste"/>
        <w:numPr>
          <w:ilvl w:val="1"/>
          <w:numId w:val="26"/>
        </w:numPr>
        <w:spacing w:after="0"/>
        <w:ind w:left="1134"/>
        <w:jc w:val="both"/>
        <w:rPr>
          <w:rFonts w:cstheme="minorHAnsi"/>
          <w:sz w:val="20"/>
          <w:szCs w:val="20"/>
        </w:rPr>
      </w:pPr>
      <w:r w:rsidRPr="00416CFA">
        <w:rPr>
          <w:rFonts w:cstheme="minorHAnsi"/>
          <w:sz w:val="20"/>
          <w:szCs w:val="20"/>
        </w:rPr>
        <w:lastRenderedPageBreak/>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416CFA" w:rsidRDefault="009C0EB2" w:rsidP="008A4EBC">
      <w:pPr>
        <w:pStyle w:val="Paragraphedeliste"/>
        <w:numPr>
          <w:ilvl w:val="1"/>
          <w:numId w:val="26"/>
        </w:numPr>
        <w:ind w:left="1134"/>
        <w:jc w:val="both"/>
        <w:rPr>
          <w:rFonts w:cstheme="minorHAnsi"/>
          <w:sz w:val="20"/>
          <w:szCs w:val="20"/>
        </w:rPr>
      </w:pPr>
      <w:r w:rsidRPr="00416CFA">
        <w:rPr>
          <w:rFonts w:cstheme="minorHAnsi"/>
          <w:sz w:val="20"/>
          <w:szCs w:val="20"/>
        </w:rPr>
        <w:t>Et/ou l’ajout d’une nouvelle prestation ou d’un nouveau matériel par déclinaison fonctionnelle ou accessoire ou option à celui déjà existant au marché.</w:t>
      </w:r>
    </w:p>
    <w:p w14:paraId="7FE73B70" w14:textId="77777777" w:rsidR="009C0EB2" w:rsidRPr="00416CFA" w:rsidRDefault="009C0EB2" w:rsidP="008A4EBC">
      <w:pPr>
        <w:pStyle w:val="Paragraphedeliste"/>
        <w:numPr>
          <w:ilvl w:val="0"/>
          <w:numId w:val="26"/>
        </w:numPr>
        <w:spacing w:before="240"/>
        <w:jc w:val="both"/>
        <w:rPr>
          <w:rFonts w:cstheme="minorHAnsi"/>
          <w:sz w:val="20"/>
          <w:szCs w:val="20"/>
        </w:rPr>
      </w:pPr>
      <w:r w:rsidRPr="00416CFA">
        <w:rPr>
          <w:rFonts w:cstheme="minorHAnsi"/>
          <w:sz w:val="20"/>
          <w:szCs w:val="20"/>
        </w:rPr>
        <w:t xml:space="preserve">Les modifications et/ou les ajouts rendus nécessaires </w:t>
      </w:r>
      <w:proofErr w:type="gramStart"/>
      <w:r w:rsidRPr="00416CFA">
        <w:rPr>
          <w:rFonts w:cstheme="minorHAnsi"/>
          <w:sz w:val="20"/>
          <w:szCs w:val="20"/>
        </w:rPr>
        <w:t>suite à une</w:t>
      </w:r>
      <w:proofErr w:type="gramEnd"/>
      <w:r w:rsidRPr="00416CFA">
        <w:rPr>
          <w:rFonts w:cstheme="minorHAnsi"/>
          <w:sz w:val="20"/>
          <w:szCs w:val="20"/>
        </w:rPr>
        <w:t xml:space="preserve"> évolution réglementaire et/ou normative ;</w:t>
      </w:r>
    </w:p>
    <w:p w14:paraId="64E039B0" w14:textId="77777777" w:rsidR="009C0EB2" w:rsidRPr="00416CFA" w:rsidRDefault="009C0EB2" w:rsidP="008A4EBC">
      <w:pPr>
        <w:pStyle w:val="Paragraphedeliste"/>
        <w:numPr>
          <w:ilvl w:val="0"/>
          <w:numId w:val="26"/>
        </w:numPr>
        <w:jc w:val="both"/>
        <w:rPr>
          <w:rFonts w:cstheme="minorHAnsi"/>
          <w:sz w:val="20"/>
          <w:szCs w:val="20"/>
        </w:rPr>
      </w:pPr>
      <w:r w:rsidRPr="00416CFA">
        <w:rPr>
          <w:rFonts w:cstheme="minorHAnsi"/>
          <w:sz w:val="20"/>
          <w:szCs w:val="20"/>
        </w:rPr>
        <w:t>Les modification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0911F47A" w14:textId="77777777" w:rsidR="009C0EB2" w:rsidRPr="00416CFA" w:rsidRDefault="009C0EB2" w:rsidP="009C0EB2">
      <w:pPr>
        <w:ind w:left="709"/>
        <w:jc w:val="both"/>
        <w:rPr>
          <w:rFonts w:cstheme="minorHAnsi"/>
          <w:sz w:val="20"/>
          <w:szCs w:val="20"/>
        </w:rPr>
      </w:pPr>
      <w:r w:rsidRPr="00416CFA">
        <w:rPr>
          <w:rFonts w:cstheme="minorHAnsi"/>
          <w:sz w:val="20"/>
          <w:szCs w:val="20"/>
        </w:rPr>
        <w:t>Sont notamment concernés :</w:t>
      </w:r>
    </w:p>
    <w:p w14:paraId="789261CF" w14:textId="46671FE5" w:rsidR="009C0EB2" w:rsidRPr="000679D4" w:rsidRDefault="00833AAC" w:rsidP="008A4EBC">
      <w:pPr>
        <w:pStyle w:val="Paragraphedeliste"/>
        <w:numPr>
          <w:ilvl w:val="0"/>
          <w:numId w:val="27"/>
        </w:numPr>
        <w:ind w:left="1134"/>
        <w:jc w:val="both"/>
        <w:rPr>
          <w:rFonts w:cstheme="minorHAnsi"/>
          <w:bCs/>
          <w:sz w:val="20"/>
          <w:szCs w:val="20"/>
        </w:rPr>
      </w:pPr>
      <w:r w:rsidRPr="000679D4">
        <w:rPr>
          <w:rFonts w:cstheme="minorHAnsi"/>
          <w:bCs/>
          <w:sz w:val="20"/>
          <w:szCs w:val="20"/>
        </w:rPr>
        <w:t>Les évolutions liées à la diminution ou l’ajout de site(s)</w:t>
      </w:r>
    </w:p>
    <w:p w14:paraId="22BF2CE6" w14:textId="77777777" w:rsidR="009C0EB2" w:rsidRPr="00593E22" w:rsidRDefault="009C0EB2" w:rsidP="00017F36">
      <w:pPr>
        <w:pStyle w:val="Titre2"/>
      </w:pPr>
      <w:bookmarkStart w:id="127" w:name="_Toc180155099"/>
      <w:r w:rsidRPr="00593E22">
        <w:t>Modalités de mise en œuvre des modifications</w:t>
      </w:r>
      <w:bookmarkEnd w:id="127"/>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8A4EBC">
      <w:pPr>
        <w:pStyle w:val="Paragraphedeliste"/>
        <w:numPr>
          <w:ilvl w:val="0"/>
          <w:numId w:val="23"/>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DB3C7FA" w14:textId="77777777" w:rsidR="009C0EB2" w:rsidRDefault="009C0EB2" w:rsidP="008A4EBC">
      <w:pPr>
        <w:pStyle w:val="Paragraphedeliste"/>
        <w:numPr>
          <w:ilvl w:val="0"/>
          <w:numId w:val="23"/>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017F36">
      <w:pPr>
        <w:pStyle w:val="Titre2"/>
      </w:pPr>
      <w:bookmarkStart w:id="128" w:name="_Toc180155100"/>
      <w:r w:rsidRPr="00E4760B">
        <w:t>Modifications temporaires en cas de circonstances imprévisibles</w:t>
      </w:r>
      <w:bookmarkEnd w:id="128"/>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8A4EBC">
      <w:pPr>
        <w:pStyle w:val="Paragraphedeliste"/>
        <w:numPr>
          <w:ilvl w:val="0"/>
          <w:numId w:val="23"/>
        </w:numPr>
        <w:jc w:val="both"/>
        <w:rPr>
          <w:rFonts w:cstheme="minorHAnsi"/>
          <w:sz w:val="20"/>
          <w:szCs w:val="20"/>
        </w:rPr>
      </w:pPr>
      <w:bookmarkStart w:id="129"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8A4EBC">
      <w:pPr>
        <w:pStyle w:val="Paragraphedeliste"/>
        <w:numPr>
          <w:ilvl w:val="0"/>
          <w:numId w:val="23"/>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8A4EBC">
      <w:pPr>
        <w:pStyle w:val="Paragraphedeliste"/>
        <w:numPr>
          <w:ilvl w:val="0"/>
          <w:numId w:val="23"/>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8A4EBC">
      <w:pPr>
        <w:pStyle w:val="Paragraphedeliste"/>
        <w:numPr>
          <w:ilvl w:val="0"/>
          <w:numId w:val="23"/>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29"/>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lastRenderedPageBreak/>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6C49EA">
      <w:pPr>
        <w:pStyle w:val="Titre1"/>
        <w:numPr>
          <w:ilvl w:val="0"/>
          <w:numId w:val="9"/>
        </w:numPr>
        <w:pBdr>
          <w:top w:val="single" w:sz="2" w:space="1" w:color="auto"/>
          <w:bottom w:val="single" w:sz="12" w:space="1" w:color="auto"/>
        </w:pBdr>
        <w:spacing w:after="240"/>
        <w:ind w:left="142" w:hanging="74"/>
        <w:jc w:val="both"/>
        <w:rPr>
          <w:rFonts w:cstheme="minorHAnsi"/>
          <w:sz w:val="32"/>
          <w:szCs w:val="32"/>
        </w:rPr>
      </w:pPr>
      <w:bookmarkStart w:id="130" w:name="_Toc180155101"/>
      <w:bookmarkStart w:id="131" w:name="_Toc196502394"/>
      <w:r w:rsidRPr="00B06823">
        <w:rPr>
          <w:rFonts w:cstheme="minorHAnsi"/>
          <w:sz w:val="32"/>
          <w:szCs w:val="32"/>
        </w:rPr>
        <w:t>SOUS-TRAITANCE</w:t>
      </w:r>
      <w:bookmarkEnd w:id="130"/>
      <w:bookmarkEnd w:id="131"/>
      <w:r w:rsidR="007A409C">
        <w:rPr>
          <w:rFonts w:cstheme="minorHAnsi"/>
          <w:sz w:val="32"/>
          <w:szCs w:val="32"/>
        </w:rPr>
        <w:t xml:space="preserve"> </w:t>
      </w:r>
    </w:p>
    <w:p w14:paraId="66B6A3E6" w14:textId="0607DC0C" w:rsidR="005F014E" w:rsidRPr="00711191" w:rsidRDefault="005F014E" w:rsidP="005F014E">
      <w:pPr>
        <w:spacing w:before="240"/>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6C49EA">
      <w:pPr>
        <w:pStyle w:val="Titre1"/>
        <w:numPr>
          <w:ilvl w:val="0"/>
          <w:numId w:val="9"/>
        </w:numPr>
        <w:pBdr>
          <w:top w:val="single" w:sz="2" w:space="1" w:color="auto"/>
          <w:bottom w:val="single" w:sz="12" w:space="1" w:color="auto"/>
        </w:pBdr>
        <w:spacing w:after="240"/>
        <w:ind w:left="425" w:hanging="357"/>
        <w:jc w:val="both"/>
        <w:rPr>
          <w:rFonts w:cstheme="minorHAnsi"/>
          <w:sz w:val="32"/>
          <w:szCs w:val="32"/>
        </w:rPr>
      </w:pPr>
      <w:bookmarkStart w:id="132" w:name="_Toc180155102"/>
      <w:bookmarkStart w:id="133" w:name="_Toc196502395"/>
      <w:r w:rsidRPr="00B06823">
        <w:rPr>
          <w:rFonts w:cstheme="minorHAnsi"/>
          <w:sz w:val="32"/>
          <w:szCs w:val="32"/>
        </w:rPr>
        <w:t>CESSION DU MARCHÉ</w:t>
      </w:r>
      <w:bookmarkEnd w:id="132"/>
      <w:bookmarkEnd w:id="133"/>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22F0176F" w14:textId="04A1BF43" w:rsidR="005F014E" w:rsidRPr="00B06823" w:rsidRDefault="005F014E" w:rsidP="006C49EA">
      <w:pPr>
        <w:pStyle w:val="Titre1"/>
        <w:numPr>
          <w:ilvl w:val="0"/>
          <w:numId w:val="9"/>
        </w:numPr>
        <w:pBdr>
          <w:top w:val="single" w:sz="2" w:space="1" w:color="auto"/>
          <w:bottom w:val="single" w:sz="12" w:space="1" w:color="auto"/>
        </w:pBdr>
        <w:spacing w:after="240"/>
        <w:jc w:val="both"/>
        <w:rPr>
          <w:rFonts w:cstheme="minorHAnsi"/>
          <w:sz w:val="32"/>
          <w:szCs w:val="32"/>
        </w:rPr>
      </w:pPr>
      <w:bookmarkStart w:id="134" w:name="_Toc139613535"/>
      <w:bookmarkStart w:id="135" w:name="_Toc180155103"/>
      <w:bookmarkStart w:id="136" w:name="_Toc196502396"/>
      <w:r w:rsidRPr="00B06823">
        <w:rPr>
          <w:rFonts w:cstheme="minorHAnsi"/>
          <w:sz w:val="32"/>
          <w:szCs w:val="32"/>
        </w:rPr>
        <w:t>PRESTATIONS SIMILAIRES</w:t>
      </w:r>
      <w:bookmarkEnd w:id="134"/>
      <w:bookmarkEnd w:id="135"/>
      <w:bookmarkEnd w:id="136"/>
      <w:r w:rsidRPr="00A77989">
        <w:rPr>
          <w:rFonts w:cstheme="minorHAnsi"/>
          <w:color w:val="FF0000"/>
          <w:sz w:val="24"/>
          <w:szCs w:val="24"/>
        </w:rPr>
        <w:t xml:space="preserve"> </w:t>
      </w:r>
    </w:p>
    <w:p w14:paraId="6FBFC567" w14:textId="094837B6" w:rsidR="005F014E" w:rsidRPr="00711191" w:rsidRDefault="005F014E" w:rsidP="005F014E">
      <w:pPr>
        <w:spacing w:before="240"/>
        <w:jc w:val="both"/>
        <w:rPr>
          <w:rFonts w:cstheme="minorHAnsi"/>
          <w:sz w:val="20"/>
          <w:szCs w:val="20"/>
        </w:rPr>
      </w:pPr>
      <w:r w:rsidRPr="00711191">
        <w:rPr>
          <w:rFonts w:cstheme="minorHAnsi"/>
          <w:sz w:val="20"/>
          <w:szCs w:val="20"/>
        </w:rPr>
        <w:t xml:space="preserve">En application de R.2122-7 du code de la commande publique, la réalisation de prestations similaires à celle du marché pourra être exécutée par le titulaire du présent marché dans le cadre d’un ou de plusieurs marchés négociés qui seront passés ultérieurement à la notification du présent marché. </w:t>
      </w:r>
    </w:p>
    <w:p w14:paraId="2B04F695" w14:textId="77777777" w:rsidR="005F014E" w:rsidRPr="00711191" w:rsidRDefault="005F014E" w:rsidP="005F014E">
      <w:pPr>
        <w:jc w:val="both"/>
        <w:rPr>
          <w:rFonts w:cstheme="minorHAnsi"/>
          <w:sz w:val="20"/>
          <w:szCs w:val="20"/>
        </w:rPr>
      </w:pPr>
      <w:r w:rsidRPr="00711191">
        <w:rPr>
          <w:rFonts w:cstheme="minorHAnsi"/>
          <w:sz w:val="20"/>
          <w:szCs w:val="20"/>
        </w:rPr>
        <w:t xml:space="preserve">La durée pendant laquelle ce ou ces marchés peuvent être conclu(s) ne peut dépasser trois ans à compter de la notification du présent marché. </w:t>
      </w:r>
    </w:p>
    <w:p w14:paraId="624E50FC" w14:textId="77777777" w:rsidR="0084768B" w:rsidRPr="00B06823" w:rsidRDefault="0084768B" w:rsidP="006C49EA">
      <w:pPr>
        <w:pStyle w:val="Titre1"/>
        <w:numPr>
          <w:ilvl w:val="0"/>
          <w:numId w:val="9"/>
        </w:numPr>
        <w:pBdr>
          <w:top w:val="single" w:sz="2" w:space="1" w:color="auto"/>
          <w:bottom w:val="single" w:sz="12" w:space="1" w:color="auto"/>
        </w:pBdr>
        <w:spacing w:after="240"/>
        <w:jc w:val="both"/>
        <w:rPr>
          <w:rFonts w:cstheme="minorHAnsi"/>
          <w:sz w:val="32"/>
          <w:szCs w:val="32"/>
        </w:rPr>
      </w:pPr>
      <w:bookmarkStart w:id="137" w:name="_Toc256000008"/>
      <w:bookmarkStart w:id="138" w:name="_Toc180155104"/>
      <w:bookmarkStart w:id="139" w:name="_Hlk180414948"/>
      <w:bookmarkStart w:id="140" w:name="_Toc196502397"/>
      <w:r w:rsidRPr="00B06823">
        <w:rPr>
          <w:rFonts w:cstheme="minorHAnsi"/>
          <w:sz w:val="32"/>
          <w:szCs w:val="32"/>
        </w:rPr>
        <w:t>CONFIDENTIALITÉ ET MESURES DE SÉCURITÉ</w:t>
      </w:r>
      <w:bookmarkEnd w:id="137"/>
      <w:bookmarkEnd w:id="138"/>
      <w:bookmarkEnd w:id="140"/>
    </w:p>
    <w:bookmarkEnd w:id="139"/>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szCs w:val="22"/>
          <w:lang w:val="fr-FR"/>
        </w:rPr>
      </w:pPr>
      <w:r w:rsidRPr="00802417">
        <w:rPr>
          <w:rFonts w:asciiTheme="minorHAnsi" w:hAnsiTheme="minorHAnsi" w:cstheme="minorHAnsi"/>
          <w:sz w:val="20"/>
          <w:szCs w:val="22"/>
          <w:lang w:val="fr-FR"/>
        </w:rPr>
        <w:t xml:space="preserve">Le présent marché comporte une obligation de confidentialité telle que prévue à l'article 5.1 </w:t>
      </w:r>
      <w:r w:rsidRPr="00C369F9">
        <w:rPr>
          <w:rFonts w:asciiTheme="minorHAnsi" w:hAnsiTheme="minorHAnsi" w:cstheme="minorHAnsi"/>
          <w:sz w:val="20"/>
          <w:szCs w:val="22"/>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lastRenderedPageBreak/>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6C49EA">
      <w:pPr>
        <w:pStyle w:val="Titre1"/>
        <w:numPr>
          <w:ilvl w:val="0"/>
          <w:numId w:val="9"/>
        </w:numPr>
        <w:pBdr>
          <w:top w:val="single" w:sz="2" w:space="1" w:color="auto"/>
          <w:bottom w:val="single" w:sz="12" w:space="1" w:color="auto"/>
        </w:pBdr>
        <w:spacing w:after="240"/>
        <w:jc w:val="both"/>
        <w:rPr>
          <w:rFonts w:cstheme="minorHAnsi"/>
          <w:sz w:val="32"/>
          <w:szCs w:val="32"/>
        </w:rPr>
      </w:pPr>
      <w:bookmarkStart w:id="141" w:name="_Toc90560102"/>
      <w:bookmarkStart w:id="142" w:name="_Ref116369956"/>
      <w:bookmarkStart w:id="143" w:name="_Toc180155105"/>
      <w:bookmarkStart w:id="144" w:name="_Hlk180415007"/>
      <w:bookmarkStart w:id="145" w:name="_Toc196502398"/>
      <w:r w:rsidRPr="00B06823">
        <w:rPr>
          <w:rFonts w:cstheme="minorHAnsi"/>
          <w:sz w:val="32"/>
          <w:szCs w:val="32"/>
        </w:rPr>
        <w:t>PROTECTION DES DONNÉES À CARACTÈRE PERSONNEL</w:t>
      </w:r>
      <w:bookmarkEnd w:id="141"/>
      <w:bookmarkEnd w:id="142"/>
      <w:bookmarkEnd w:id="143"/>
      <w:bookmarkEnd w:id="145"/>
    </w:p>
    <w:bookmarkEnd w:id="144"/>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Conformément à l'article 5.</w:t>
      </w:r>
      <w:r w:rsidRPr="00C369F9">
        <w:rPr>
          <w:rFonts w:asciiTheme="minorHAnsi" w:hAnsiTheme="minorHAnsi" w:cstheme="minorHAnsi"/>
          <w:sz w:val="20"/>
          <w:szCs w:val="22"/>
          <w:lang w:val="fr-FR"/>
        </w:rPr>
        <w:t>2 du</w:t>
      </w:r>
      <w:r w:rsidR="006E25BF" w:rsidRPr="00C369F9">
        <w:rPr>
          <w:rFonts w:asciiTheme="minorHAnsi" w:hAnsiTheme="minorHAnsi" w:cstheme="minorHAnsi"/>
          <w:sz w:val="20"/>
          <w:szCs w:val="22"/>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szCs w:val="22"/>
          <w:lang w:val="fr-FR"/>
        </w:rPr>
        <w:t>, chaque partie au</w:t>
      </w:r>
      <w:r w:rsidRPr="00416CFA">
        <w:rPr>
          <w:rFonts w:asciiTheme="minorHAnsi" w:hAnsiTheme="minorHAnsi" w:cstheme="minorHAnsi"/>
          <w:sz w:val="20"/>
          <w:szCs w:val="22"/>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017F36">
      <w:pPr>
        <w:pStyle w:val="Titre2"/>
      </w:pPr>
      <w:bookmarkStart w:id="146" w:name="_Toc90560103"/>
      <w:bookmarkStart w:id="147" w:name="_Ref116369233"/>
      <w:bookmarkStart w:id="148" w:name="_Toc180155106"/>
      <w:r w:rsidRPr="00FE4B34">
        <w:t>Description du traitement de données à caractère personnel</w:t>
      </w:r>
      <w:bookmarkEnd w:id="146"/>
      <w:bookmarkEnd w:id="147"/>
      <w:bookmarkEnd w:id="148"/>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017F36">
      <w:pPr>
        <w:pStyle w:val="Titre2"/>
      </w:pPr>
      <w:bookmarkStart w:id="149" w:name="_Toc90560104"/>
      <w:bookmarkStart w:id="150" w:name="_Toc180155107"/>
      <w:r w:rsidRPr="00FE4B34">
        <w:t>Obligations du titulaire</w:t>
      </w:r>
      <w:bookmarkEnd w:id="149"/>
      <w:bookmarkEnd w:id="150"/>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s'engage à :</w:t>
      </w:r>
    </w:p>
    <w:p w14:paraId="0312C637" w14:textId="77777777" w:rsidR="0084768B" w:rsidRPr="00416CFA" w:rsidRDefault="0084768B" w:rsidP="008A4EBC">
      <w:pPr>
        <w:pStyle w:val="ParagrapheIndent2"/>
        <w:numPr>
          <w:ilvl w:val="0"/>
          <w:numId w:val="19"/>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présenter</w:t>
      </w:r>
      <w:proofErr w:type="gramEnd"/>
      <w:r w:rsidRPr="00416CFA">
        <w:rPr>
          <w:rFonts w:asciiTheme="minorHAnsi" w:hAnsiTheme="minorHAnsi" w:cstheme="minorHAnsi"/>
          <w:sz w:val="20"/>
          <w:szCs w:val="22"/>
          <w:lang w:val="fr-FR"/>
        </w:rPr>
        <w:t xml:space="preserve"> des garanties suffisantes au sens de la loi du 6 janvier 1978 modifiée ;</w:t>
      </w:r>
    </w:p>
    <w:p w14:paraId="024AD1F9" w14:textId="77777777" w:rsidR="0084768B" w:rsidRPr="00416CFA" w:rsidRDefault="0084768B" w:rsidP="008A4EBC">
      <w:pPr>
        <w:pStyle w:val="ParagrapheIndent2"/>
        <w:numPr>
          <w:ilvl w:val="0"/>
          <w:numId w:val="19"/>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traiter</w:t>
      </w:r>
      <w:proofErr w:type="gramEnd"/>
      <w:r w:rsidRPr="00416CFA">
        <w:rPr>
          <w:rFonts w:asciiTheme="minorHAnsi" w:hAnsiTheme="minorHAnsi" w:cstheme="minorHAnsi"/>
          <w:sz w:val="20"/>
          <w:szCs w:val="22"/>
          <w:lang w:val="fr-FR"/>
        </w:rPr>
        <w:t xml:space="preserve"> les données uniquement pour les seules finalités du traitement ;</w:t>
      </w:r>
    </w:p>
    <w:p w14:paraId="0B65F476" w14:textId="77777777" w:rsidR="0084768B" w:rsidRPr="00416CFA" w:rsidRDefault="0084768B" w:rsidP="008A4EBC">
      <w:pPr>
        <w:pStyle w:val="ParagrapheIndent2"/>
        <w:numPr>
          <w:ilvl w:val="0"/>
          <w:numId w:val="19"/>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traiter</w:t>
      </w:r>
      <w:proofErr w:type="gramEnd"/>
      <w:r w:rsidRPr="00416CFA">
        <w:rPr>
          <w:rFonts w:asciiTheme="minorHAnsi" w:hAnsiTheme="minorHAnsi" w:cstheme="minorHAnsi"/>
          <w:sz w:val="20"/>
          <w:szCs w:val="22"/>
          <w:lang w:val="fr-FR"/>
        </w:rPr>
        <w:t xml:space="preserve"> les données conformément aux instructions de l'acheteur ;</w:t>
      </w:r>
    </w:p>
    <w:p w14:paraId="6160036A" w14:textId="77777777" w:rsidR="0084768B" w:rsidRPr="00416CFA" w:rsidRDefault="0084768B" w:rsidP="008A4EBC">
      <w:pPr>
        <w:pStyle w:val="ParagrapheIndent2"/>
        <w:numPr>
          <w:ilvl w:val="0"/>
          <w:numId w:val="19"/>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recueillir</w:t>
      </w:r>
      <w:proofErr w:type="gramEnd"/>
      <w:r w:rsidRPr="00416CFA">
        <w:rPr>
          <w:rFonts w:asciiTheme="minorHAnsi" w:hAnsiTheme="minorHAnsi" w:cstheme="minorHAnsi"/>
          <w:sz w:val="20"/>
          <w:szCs w:val="22"/>
          <w:lang w:val="fr-FR"/>
        </w:rPr>
        <w:t xml:space="preserve"> l’accord des intéressés pour toute collecte de données à caractère personnel lorsque cet accord est requis par la réglementation en la matière ;</w:t>
      </w:r>
    </w:p>
    <w:p w14:paraId="3B6FE6B3" w14:textId="77777777" w:rsidR="0084768B" w:rsidRPr="00416CFA" w:rsidRDefault="0084768B" w:rsidP="008A4EBC">
      <w:pPr>
        <w:pStyle w:val="ParagrapheIndent2"/>
        <w:numPr>
          <w:ilvl w:val="0"/>
          <w:numId w:val="19"/>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garantir</w:t>
      </w:r>
      <w:proofErr w:type="gramEnd"/>
      <w:r w:rsidRPr="00416CFA">
        <w:rPr>
          <w:rFonts w:asciiTheme="minorHAnsi" w:hAnsiTheme="minorHAnsi" w:cstheme="minorHAnsi"/>
          <w:sz w:val="20"/>
          <w:szCs w:val="22"/>
          <w:lang w:val="fr-FR"/>
        </w:rPr>
        <w:t xml:space="preserve"> la confidentialité des données à caractère personnel traitées dans le cadre du présent marché ;</w:t>
      </w:r>
    </w:p>
    <w:p w14:paraId="4EF22596" w14:textId="77777777" w:rsidR="0084768B" w:rsidRPr="00416CFA" w:rsidRDefault="0084768B" w:rsidP="008A4EBC">
      <w:pPr>
        <w:pStyle w:val="ParagrapheIndent2"/>
        <w:numPr>
          <w:ilvl w:val="0"/>
          <w:numId w:val="19"/>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veiller</w:t>
      </w:r>
      <w:proofErr w:type="gramEnd"/>
      <w:r w:rsidRPr="00416CFA">
        <w:rPr>
          <w:rFonts w:asciiTheme="minorHAnsi" w:hAnsiTheme="minorHAnsi" w:cstheme="minorHAnsi"/>
          <w:sz w:val="20"/>
          <w:szCs w:val="22"/>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8A4EBC">
      <w:pPr>
        <w:pStyle w:val="ParagrapheIndent2"/>
        <w:numPr>
          <w:ilvl w:val="0"/>
          <w:numId w:val="19"/>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ne</w:t>
      </w:r>
      <w:proofErr w:type="gramEnd"/>
      <w:r w:rsidRPr="00416CFA">
        <w:rPr>
          <w:rFonts w:asciiTheme="minorHAnsi" w:hAnsiTheme="minorHAnsi" w:cstheme="minorHAnsi"/>
          <w:sz w:val="20"/>
          <w:szCs w:val="22"/>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8A4EBC">
      <w:pPr>
        <w:pStyle w:val="ParagrapheIndent2"/>
        <w:numPr>
          <w:ilvl w:val="0"/>
          <w:numId w:val="19"/>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ne</w:t>
      </w:r>
      <w:proofErr w:type="gramEnd"/>
      <w:r w:rsidRPr="00416CFA">
        <w:rPr>
          <w:rFonts w:asciiTheme="minorHAnsi" w:hAnsiTheme="minorHAnsi" w:cstheme="minorHAnsi"/>
          <w:sz w:val="20"/>
          <w:szCs w:val="22"/>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8A4EBC">
      <w:pPr>
        <w:pStyle w:val="ParagrapheIndent2"/>
        <w:numPr>
          <w:ilvl w:val="0"/>
          <w:numId w:val="19"/>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prendre</w:t>
      </w:r>
      <w:proofErr w:type="gramEnd"/>
      <w:r w:rsidRPr="00416CFA">
        <w:rPr>
          <w:rFonts w:asciiTheme="minorHAnsi" w:hAnsiTheme="minorHAnsi" w:cstheme="minorHAnsi"/>
          <w:sz w:val="20"/>
          <w:szCs w:val="22"/>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8A4EBC">
      <w:pPr>
        <w:pStyle w:val="Titre3"/>
        <w:numPr>
          <w:ilvl w:val="2"/>
          <w:numId w:val="9"/>
        </w:numPr>
        <w:ind w:left="1985"/>
        <w:jc w:val="both"/>
        <w:rPr>
          <w:rFonts w:cstheme="minorHAnsi"/>
          <w:i/>
          <w:iCs/>
          <w:color w:val="auto"/>
        </w:rPr>
      </w:pPr>
      <w:bookmarkStart w:id="151" w:name="_Toc90560105"/>
      <w:bookmarkStart w:id="152" w:name="_Toc180155108"/>
      <w:r w:rsidRPr="00172A6F">
        <w:rPr>
          <w:rFonts w:cstheme="minorHAnsi"/>
          <w:i/>
          <w:iCs/>
          <w:color w:val="auto"/>
        </w:rPr>
        <w:t>Autorisation de désignation d'un autre prestataire</w:t>
      </w:r>
      <w:bookmarkEnd w:id="151"/>
      <w:bookmarkEnd w:id="152"/>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lastRenderedPageBreak/>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8A4EBC">
      <w:pPr>
        <w:pStyle w:val="Titre3"/>
        <w:numPr>
          <w:ilvl w:val="2"/>
          <w:numId w:val="9"/>
        </w:numPr>
        <w:ind w:left="1985"/>
        <w:jc w:val="both"/>
        <w:rPr>
          <w:rFonts w:cstheme="minorHAnsi"/>
          <w:i/>
          <w:iCs/>
          <w:color w:val="auto"/>
        </w:rPr>
      </w:pPr>
      <w:bookmarkStart w:id="153" w:name="_Toc90560106"/>
      <w:bookmarkStart w:id="154" w:name="_Toc180155109"/>
      <w:r w:rsidRPr="00172A6F">
        <w:rPr>
          <w:rFonts w:cstheme="minorHAnsi"/>
          <w:i/>
          <w:iCs/>
          <w:color w:val="auto"/>
        </w:rPr>
        <w:t>Droit d'information des personnes concernées</w:t>
      </w:r>
      <w:bookmarkEnd w:id="153"/>
      <w:bookmarkEnd w:id="154"/>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Il appartient à l'acheteur de fournir l'information aux personnes concernées par les opérations de traitement au moment de la collecte des données</w:t>
      </w:r>
    </w:p>
    <w:p w14:paraId="1BBCB956" w14:textId="77777777" w:rsidR="0084768B" w:rsidRPr="00172A6F" w:rsidRDefault="0084768B" w:rsidP="008A4EBC">
      <w:pPr>
        <w:pStyle w:val="Titre3"/>
        <w:numPr>
          <w:ilvl w:val="2"/>
          <w:numId w:val="9"/>
        </w:numPr>
        <w:ind w:left="1985"/>
        <w:jc w:val="both"/>
        <w:rPr>
          <w:rFonts w:cstheme="minorHAnsi"/>
          <w:i/>
          <w:iCs/>
          <w:color w:val="auto"/>
        </w:rPr>
      </w:pPr>
      <w:bookmarkStart w:id="155" w:name="_Toc90560107"/>
      <w:bookmarkStart w:id="156" w:name="_Toc180155110"/>
      <w:r w:rsidRPr="00172A6F">
        <w:rPr>
          <w:rFonts w:cstheme="minorHAnsi"/>
          <w:i/>
          <w:iCs/>
          <w:color w:val="auto"/>
        </w:rPr>
        <w:t>Exercice des droits des personnes</w:t>
      </w:r>
      <w:bookmarkEnd w:id="155"/>
      <w:bookmarkEnd w:id="156"/>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8A4EBC">
      <w:pPr>
        <w:pStyle w:val="Titre3"/>
        <w:numPr>
          <w:ilvl w:val="2"/>
          <w:numId w:val="9"/>
        </w:numPr>
        <w:ind w:left="1985"/>
        <w:jc w:val="both"/>
        <w:rPr>
          <w:rFonts w:cstheme="minorHAnsi"/>
          <w:i/>
          <w:iCs/>
          <w:color w:val="auto"/>
        </w:rPr>
      </w:pPr>
      <w:bookmarkStart w:id="157" w:name="_Toc90560108"/>
      <w:bookmarkStart w:id="158" w:name="_Toc180155111"/>
      <w:r w:rsidRPr="00172A6F">
        <w:rPr>
          <w:rFonts w:cstheme="minorHAnsi"/>
          <w:i/>
          <w:iCs/>
          <w:color w:val="auto"/>
        </w:rPr>
        <w:t>Notification des violations de données à caractère personnel</w:t>
      </w:r>
      <w:bookmarkEnd w:id="157"/>
      <w:bookmarkEnd w:id="158"/>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notification contient au moins :</w:t>
      </w:r>
    </w:p>
    <w:p w14:paraId="20D674A1" w14:textId="7777777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w:t>
      </w:r>
      <w:proofErr w:type="gramEnd"/>
      <w:r w:rsidRPr="00416CFA">
        <w:rPr>
          <w:rFonts w:asciiTheme="minorHAnsi" w:hAnsiTheme="minorHAnsi" w:cstheme="minorHAnsi"/>
          <w:sz w:val="20"/>
          <w:szCs w:val="22"/>
        </w:rPr>
        <w:t xml:space="preserve"> nom et les coordonnées du délégué à la protection des données ou d'un autre point de contact ;</w:t>
      </w:r>
    </w:p>
    <w:p w14:paraId="1BAF3971" w14:textId="7777777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description des conséquences probables de la violation de données à caractère personnel ;</w:t>
      </w:r>
    </w:p>
    <w:p w14:paraId="2C3B6457" w14:textId="77777777" w:rsidR="0084768B" w:rsidRPr="00416CFA" w:rsidRDefault="0084768B" w:rsidP="008A4EBC">
      <w:pPr>
        <w:pStyle w:val="ParagrapheIndent3"/>
        <w:numPr>
          <w:ilvl w:val="0"/>
          <w:numId w:val="19"/>
        </w:numPr>
        <w:spacing w:before="60" w:after="12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8A4EBC">
      <w:pPr>
        <w:pStyle w:val="Titre3"/>
        <w:numPr>
          <w:ilvl w:val="2"/>
          <w:numId w:val="9"/>
        </w:numPr>
        <w:ind w:left="1985"/>
        <w:jc w:val="both"/>
        <w:rPr>
          <w:rFonts w:cstheme="minorHAnsi"/>
          <w:i/>
          <w:iCs/>
          <w:color w:val="auto"/>
        </w:rPr>
      </w:pPr>
      <w:bookmarkStart w:id="159" w:name="_Toc90560109"/>
      <w:bookmarkStart w:id="160" w:name="_Toc180155112"/>
      <w:r w:rsidRPr="00172A6F">
        <w:rPr>
          <w:rFonts w:cstheme="minorHAnsi"/>
          <w:i/>
          <w:iCs/>
          <w:color w:val="auto"/>
        </w:rPr>
        <w:t>Aide du titulaire dans le cadre du respect par l'acheteur de ses obligations</w:t>
      </w:r>
      <w:bookmarkEnd w:id="159"/>
      <w:bookmarkEnd w:id="160"/>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8A4EBC">
      <w:pPr>
        <w:pStyle w:val="Titre3"/>
        <w:numPr>
          <w:ilvl w:val="2"/>
          <w:numId w:val="9"/>
        </w:numPr>
        <w:ind w:left="1985"/>
        <w:jc w:val="both"/>
        <w:rPr>
          <w:rFonts w:cstheme="minorHAnsi"/>
          <w:i/>
          <w:iCs/>
          <w:color w:val="auto"/>
        </w:rPr>
      </w:pPr>
      <w:bookmarkStart w:id="161" w:name="_Toc90560110"/>
      <w:bookmarkStart w:id="162" w:name="_Toc180155113"/>
      <w:r w:rsidRPr="00172A6F">
        <w:rPr>
          <w:rFonts w:cstheme="minorHAnsi"/>
          <w:i/>
          <w:iCs/>
          <w:color w:val="auto"/>
        </w:rPr>
        <w:t>Mesures de sécurité des données à caractère personnel</w:t>
      </w:r>
      <w:bookmarkEnd w:id="161"/>
      <w:bookmarkEnd w:id="162"/>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s'engage à mettre en œuvre les mesures de sécurité suivantes :</w:t>
      </w:r>
    </w:p>
    <w:p w14:paraId="64D40F1F" w14:textId="77777777" w:rsidR="0084768B" w:rsidRPr="00416CFA" w:rsidRDefault="0084768B" w:rsidP="008A4EBC">
      <w:pPr>
        <w:pStyle w:val="ParagrapheIndent3"/>
        <w:numPr>
          <w:ilvl w:val="0"/>
          <w:numId w:val="19"/>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w:t>
      </w:r>
      <w:proofErr w:type="spellStart"/>
      <w:r w:rsidRPr="00416CFA">
        <w:rPr>
          <w:rFonts w:asciiTheme="minorHAnsi" w:hAnsiTheme="minorHAnsi" w:cstheme="minorHAnsi"/>
          <w:sz w:val="20"/>
          <w:szCs w:val="22"/>
        </w:rPr>
        <w:t>pseudonymisation</w:t>
      </w:r>
      <w:proofErr w:type="spellEnd"/>
      <w:r w:rsidRPr="00416CFA">
        <w:rPr>
          <w:rFonts w:asciiTheme="minorHAnsi" w:hAnsiTheme="minorHAnsi" w:cstheme="minorHAnsi"/>
          <w:sz w:val="20"/>
          <w:szCs w:val="22"/>
        </w:rPr>
        <w:t xml:space="preserve"> et le chiffrement des données à caractère personnel</w:t>
      </w:r>
    </w:p>
    <w:p w14:paraId="365511CC" w14:textId="77777777" w:rsidR="0084768B" w:rsidRPr="00416CFA" w:rsidRDefault="0084768B" w:rsidP="008A4EBC">
      <w:pPr>
        <w:pStyle w:val="ParagrapheIndent3"/>
        <w:numPr>
          <w:ilvl w:val="0"/>
          <w:numId w:val="19"/>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les</w:t>
      </w:r>
      <w:proofErr w:type="gramEnd"/>
      <w:r w:rsidRPr="00416CFA">
        <w:rPr>
          <w:rFonts w:asciiTheme="minorHAnsi" w:hAnsiTheme="minorHAnsi" w:cstheme="minorHAnsi"/>
          <w:sz w:val="20"/>
          <w:szCs w:val="22"/>
        </w:rPr>
        <w:t xml:space="preserve"> moyens permettant de garantir la confidentialité, l'intégrité, la disponibilité et la résilience constantes des systèmes et des services de </w:t>
      </w:r>
      <w:proofErr w:type="gramStart"/>
      <w:r w:rsidRPr="00416CFA">
        <w:rPr>
          <w:rFonts w:asciiTheme="minorHAnsi" w:hAnsiTheme="minorHAnsi" w:cstheme="minorHAnsi"/>
          <w:sz w:val="20"/>
          <w:szCs w:val="22"/>
        </w:rPr>
        <w:t>traitement;</w:t>
      </w:r>
      <w:proofErr w:type="gramEnd"/>
    </w:p>
    <w:p w14:paraId="78988A69" w14:textId="77777777" w:rsidR="0084768B" w:rsidRPr="00416CFA" w:rsidRDefault="0084768B" w:rsidP="008A4EBC">
      <w:pPr>
        <w:pStyle w:val="ParagrapheIndent3"/>
        <w:numPr>
          <w:ilvl w:val="0"/>
          <w:numId w:val="19"/>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les</w:t>
      </w:r>
      <w:proofErr w:type="gramEnd"/>
      <w:r w:rsidRPr="00416CFA">
        <w:rPr>
          <w:rFonts w:asciiTheme="minorHAnsi" w:hAnsiTheme="minorHAnsi" w:cstheme="minorHAnsi"/>
          <w:sz w:val="20"/>
          <w:szCs w:val="22"/>
        </w:rPr>
        <w:t xml:space="preserve"> moyens permettant de rétablir la disponibilité des données à caractère personnel et l'accès à celles-ci dans des délais appropriés en cas d'incident physique ou </w:t>
      </w:r>
      <w:proofErr w:type="gramStart"/>
      <w:r w:rsidRPr="00416CFA">
        <w:rPr>
          <w:rFonts w:asciiTheme="minorHAnsi" w:hAnsiTheme="minorHAnsi" w:cstheme="minorHAnsi"/>
          <w:sz w:val="20"/>
          <w:szCs w:val="22"/>
        </w:rPr>
        <w:t>technique;</w:t>
      </w:r>
      <w:proofErr w:type="gramEnd"/>
    </w:p>
    <w:p w14:paraId="0F02CD0B" w14:textId="77777777" w:rsidR="0084768B" w:rsidRPr="00416CFA" w:rsidRDefault="0084768B" w:rsidP="008A4EBC">
      <w:pPr>
        <w:pStyle w:val="ParagrapheIndent3"/>
        <w:numPr>
          <w:ilvl w:val="0"/>
          <w:numId w:val="19"/>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une</w:t>
      </w:r>
      <w:proofErr w:type="gramEnd"/>
      <w:r w:rsidRPr="00416CFA">
        <w:rPr>
          <w:rFonts w:asciiTheme="minorHAnsi" w:hAnsiTheme="minorHAnsi" w:cstheme="minorHAnsi"/>
          <w:sz w:val="20"/>
          <w:szCs w:val="22"/>
        </w:rPr>
        <w:t xml:space="preserv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8A4EBC">
      <w:pPr>
        <w:pStyle w:val="ParagrapheIndent3"/>
        <w:numPr>
          <w:ilvl w:val="0"/>
          <w:numId w:val="19"/>
        </w:numPr>
        <w:spacing w:before="60" w:after="12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lastRenderedPageBreak/>
        <w:t>prendre</w:t>
      </w:r>
      <w:proofErr w:type="gramEnd"/>
      <w:r w:rsidRPr="00416CFA">
        <w:rPr>
          <w:rFonts w:asciiTheme="minorHAnsi" w:hAnsiTheme="minorHAnsi" w:cstheme="minorHAnsi"/>
          <w:sz w:val="20"/>
          <w:szCs w:val="22"/>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8A4EBC">
      <w:pPr>
        <w:pStyle w:val="Titre3"/>
        <w:numPr>
          <w:ilvl w:val="2"/>
          <w:numId w:val="9"/>
        </w:numPr>
        <w:ind w:left="1985"/>
        <w:jc w:val="both"/>
        <w:rPr>
          <w:rFonts w:cstheme="minorHAnsi"/>
          <w:i/>
          <w:iCs/>
          <w:color w:val="auto"/>
        </w:rPr>
      </w:pPr>
      <w:bookmarkStart w:id="163" w:name="_Toc90560111"/>
      <w:bookmarkStart w:id="164" w:name="_Toc180155114"/>
      <w:r w:rsidRPr="00172A6F">
        <w:rPr>
          <w:rFonts w:cstheme="minorHAnsi"/>
          <w:i/>
          <w:iCs/>
          <w:color w:val="auto"/>
        </w:rPr>
        <w:t>Durée et modalités de conservation des données</w:t>
      </w:r>
      <w:bookmarkEnd w:id="163"/>
      <w:bookmarkEnd w:id="164"/>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durée et les modalités de conservation des données sont les suivantes : durée de conservation des données limitée strictement à la durée du marché.</w:t>
      </w:r>
    </w:p>
    <w:p w14:paraId="5DA50DDC" w14:textId="77777777" w:rsidR="0084768B" w:rsidRPr="00172A6F" w:rsidRDefault="0084768B" w:rsidP="008A4EBC">
      <w:pPr>
        <w:pStyle w:val="Titre3"/>
        <w:numPr>
          <w:ilvl w:val="2"/>
          <w:numId w:val="9"/>
        </w:numPr>
        <w:ind w:left="1985"/>
        <w:jc w:val="both"/>
        <w:rPr>
          <w:rFonts w:cstheme="minorHAnsi"/>
          <w:i/>
          <w:iCs/>
          <w:color w:val="auto"/>
        </w:rPr>
      </w:pPr>
      <w:bookmarkStart w:id="165" w:name="_Toc90560112"/>
      <w:bookmarkStart w:id="166" w:name="_Toc180155115"/>
      <w:r w:rsidRPr="00172A6F">
        <w:rPr>
          <w:rFonts w:cstheme="minorHAnsi"/>
          <w:i/>
          <w:iCs/>
          <w:color w:val="auto"/>
        </w:rPr>
        <w:t>Sort des données</w:t>
      </w:r>
      <w:bookmarkEnd w:id="165"/>
      <w:bookmarkEnd w:id="166"/>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8A4EBC">
      <w:pPr>
        <w:pStyle w:val="Titre3"/>
        <w:numPr>
          <w:ilvl w:val="2"/>
          <w:numId w:val="9"/>
        </w:numPr>
        <w:ind w:left="1985"/>
        <w:jc w:val="both"/>
        <w:rPr>
          <w:rFonts w:cstheme="minorHAnsi"/>
          <w:i/>
          <w:iCs/>
          <w:color w:val="auto"/>
        </w:rPr>
      </w:pPr>
      <w:bookmarkStart w:id="167" w:name="_Toc90560113"/>
      <w:bookmarkStart w:id="168" w:name="_Toc180155116"/>
      <w:r w:rsidRPr="00172A6F">
        <w:rPr>
          <w:rFonts w:cstheme="minorHAnsi"/>
          <w:i/>
          <w:iCs/>
          <w:color w:val="auto"/>
        </w:rPr>
        <w:t>Délégué à la protection des données</w:t>
      </w:r>
      <w:bookmarkEnd w:id="167"/>
      <w:bookmarkEnd w:id="168"/>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8A4EBC">
      <w:pPr>
        <w:pStyle w:val="Titre3"/>
        <w:numPr>
          <w:ilvl w:val="2"/>
          <w:numId w:val="9"/>
        </w:numPr>
        <w:ind w:left="1985"/>
        <w:jc w:val="both"/>
        <w:rPr>
          <w:rFonts w:cstheme="minorHAnsi"/>
          <w:i/>
          <w:iCs/>
          <w:color w:val="auto"/>
        </w:rPr>
      </w:pPr>
      <w:bookmarkStart w:id="169" w:name="_Toc90560114"/>
      <w:bookmarkStart w:id="170" w:name="_Toc180155117"/>
      <w:r w:rsidRPr="00172A6F">
        <w:rPr>
          <w:rFonts w:cstheme="minorHAnsi"/>
          <w:i/>
          <w:iCs/>
          <w:color w:val="auto"/>
        </w:rPr>
        <w:t>Registre des catégories d'activités de traitement</w:t>
      </w:r>
      <w:bookmarkEnd w:id="169"/>
      <w:bookmarkEnd w:id="170"/>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déclare tenir par écrit un registre de toutes les catégories d'activités de traitement effectuées pour le compte de l'acheteur comprenant :</w:t>
      </w:r>
    </w:p>
    <w:p w14:paraId="188101D8" w14:textId="7777777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w:t>
      </w:r>
      <w:proofErr w:type="gramEnd"/>
      <w:r w:rsidRPr="00416CFA">
        <w:rPr>
          <w:rFonts w:asciiTheme="minorHAnsi" w:hAnsiTheme="minorHAnsi" w:cstheme="minorHAnsi"/>
          <w:sz w:val="20"/>
          <w:szCs w:val="22"/>
        </w:rPr>
        <w:t xml:space="preserv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les</w:t>
      </w:r>
      <w:proofErr w:type="gramEnd"/>
      <w:r w:rsidRPr="00416CFA">
        <w:rPr>
          <w:rFonts w:asciiTheme="minorHAnsi" w:hAnsiTheme="minorHAnsi" w:cstheme="minorHAnsi"/>
          <w:sz w:val="20"/>
          <w:szCs w:val="22"/>
        </w:rPr>
        <w:t xml:space="preserve"> catégories de traitements effectués pour le compte de l'acheteur,</w:t>
      </w:r>
    </w:p>
    <w:p w14:paraId="698998A1" w14:textId="7777777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w:t>
      </w:r>
      <w:proofErr w:type="gramEnd"/>
      <w:r w:rsidRPr="00416CFA">
        <w:rPr>
          <w:rFonts w:asciiTheme="minorHAnsi" w:hAnsiTheme="minorHAnsi" w:cstheme="minorHAnsi"/>
          <w:sz w:val="20"/>
          <w:szCs w:val="22"/>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une</w:t>
      </w:r>
      <w:proofErr w:type="gramEnd"/>
      <w:r w:rsidRPr="00416CFA">
        <w:rPr>
          <w:rFonts w:asciiTheme="minorHAnsi" w:hAnsiTheme="minorHAnsi" w:cstheme="minorHAnsi"/>
          <w:sz w:val="20"/>
          <w:szCs w:val="22"/>
        </w:rPr>
        <w:t xml:space="preserve"> description générale des mesures de sécurité techniques et organisationnelles, y compris entre autres, selon les besoins :</w:t>
      </w:r>
    </w:p>
    <w:p w14:paraId="52B5E637" w14:textId="7777777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w:t>
      </w:r>
      <w:proofErr w:type="spellStart"/>
      <w:r w:rsidRPr="00416CFA">
        <w:rPr>
          <w:rFonts w:asciiTheme="minorHAnsi" w:hAnsiTheme="minorHAnsi" w:cstheme="minorHAnsi"/>
          <w:sz w:val="20"/>
          <w:szCs w:val="22"/>
        </w:rPr>
        <w:t>pseudonymisation</w:t>
      </w:r>
      <w:proofErr w:type="spellEnd"/>
      <w:r w:rsidRPr="00416CFA">
        <w:rPr>
          <w:rFonts w:asciiTheme="minorHAnsi" w:hAnsiTheme="minorHAnsi" w:cstheme="minorHAnsi"/>
          <w:sz w:val="20"/>
          <w:szCs w:val="22"/>
        </w:rPr>
        <w:t xml:space="preserve"> et le chiffrement des données à caractère </w:t>
      </w:r>
      <w:proofErr w:type="gramStart"/>
      <w:r w:rsidRPr="00416CFA">
        <w:rPr>
          <w:rFonts w:asciiTheme="minorHAnsi" w:hAnsiTheme="minorHAnsi" w:cstheme="minorHAnsi"/>
          <w:sz w:val="20"/>
          <w:szCs w:val="22"/>
        </w:rPr>
        <w:t>personnel;</w:t>
      </w:r>
      <w:proofErr w:type="gramEnd"/>
    </w:p>
    <w:p w14:paraId="274DB7A7" w14:textId="7777777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des</w:t>
      </w:r>
      <w:proofErr w:type="gramEnd"/>
      <w:r w:rsidRPr="00416CFA">
        <w:rPr>
          <w:rFonts w:asciiTheme="minorHAnsi" w:hAnsiTheme="minorHAnsi" w:cstheme="minorHAnsi"/>
          <w:sz w:val="20"/>
          <w:szCs w:val="22"/>
        </w:rPr>
        <w:t xml:space="preserve"> moyens permettant de garantir la confidentialité, l'intégrité, la disponibilité et la résilience constantes des systèmes et des services de </w:t>
      </w:r>
      <w:proofErr w:type="gramStart"/>
      <w:r w:rsidRPr="00416CFA">
        <w:rPr>
          <w:rFonts w:asciiTheme="minorHAnsi" w:hAnsiTheme="minorHAnsi" w:cstheme="minorHAnsi"/>
          <w:sz w:val="20"/>
          <w:szCs w:val="22"/>
        </w:rPr>
        <w:t>traitement;</w:t>
      </w:r>
      <w:proofErr w:type="gramEnd"/>
    </w:p>
    <w:p w14:paraId="6B8B5C2E" w14:textId="7777777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des</w:t>
      </w:r>
      <w:proofErr w:type="gramEnd"/>
      <w:r w:rsidRPr="00416CFA">
        <w:rPr>
          <w:rFonts w:asciiTheme="minorHAnsi" w:hAnsiTheme="minorHAnsi" w:cstheme="minorHAnsi"/>
          <w:sz w:val="20"/>
          <w:szCs w:val="22"/>
        </w:rPr>
        <w:t xml:space="preserve"> moyens permettant de rétablir la disponibilité des données à caractère personnel et l'accès à celles-ci dans des délais appropriés en cas d'incident physique ou </w:t>
      </w:r>
      <w:proofErr w:type="gramStart"/>
      <w:r w:rsidRPr="00416CFA">
        <w:rPr>
          <w:rFonts w:asciiTheme="minorHAnsi" w:hAnsiTheme="minorHAnsi" w:cstheme="minorHAnsi"/>
          <w:sz w:val="20"/>
          <w:szCs w:val="22"/>
        </w:rPr>
        <w:t>technique;</w:t>
      </w:r>
      <w:proofErr w:type="gramEnd"/>
    </w:p>
    <w:p w14:paraId="5C5C3ABC" w14:textId="77777777" w:rsidR="0084768B" w:rsidRPr="00416CFA" w:rsidRDefault="0084768B" w:rsidP="008A4EBC">
      <w:pPr>
        <w:pStyle w:val="ParagrapheIndent3"/>
        <w:numPr>
          <w:ilvl w:val="0"/>
          <w:numId w:val="19"/>
        </w:numPr>
        <w:spacing w:before="60" w:after="24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une</w:t>
      </w:r>
      <w:proofErr w:type="gramEnd"/>
      <w:r w:rsidRPr="00416CFA">
        <w:rPr>
          <w:rFonts w:asciiTheme="minorHAnsi" w:hAnsiTheme="minorHAnsi" w:cstheme="minorHAnsi"/>
          <w:sz w:val="20"/>
          <w:szCs w:val="22"/>
        </w:rPr>
        <w:t xml:space="preserv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8A4EBC">
      <w:pPr>
        <w:pStyle w:val="Titre3"/>
        <w:numPr>
          <w:ilvl w:val="2"/>
          <w:numId w:val="9"/>
        </w:numPr>
        <w:ind w:left="1985"/>
        <w:jc w:val="both"/>
        <w:rPr>
          <w:rFonts w:cstheme="minorHAnsi"/>
          <w:i/>
          <w:iCs/>
          <w:color w:val="auto"/>
        </w:rPr>
      </w:pPr>
      <w:bookmarkStart w:id="171" w:name="_Toc90560115"/>
      <w:bookmarkStart w:id="172" w:name="_Toc180155118"/>
      <w:r w:rsidRPr="00802417">
        <w:rPr>
          <w:rFonts w:cstheme="minorHAnsi"/>
          <w:i/>
          <w:iCs/>
          <w:color w:val="auto"/>
        </w:rPr>
        <w:t>Documentation</w:t>
      </w:r>
      <w:bookmarkEnd w:id="171"/>
      <w:bookmarkEnd w:id="172"/>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017F36">
      <w:pPr>
        <w:pStyle w:val="Titre2"/>
      </w:pPr>
      <w:bookmarkStart w:id="173" w:name="_Toc90560116"/>
      <w:bookmarkStart w:id="174" w:name="_Toc180155119"/>
      <w:r w:rsidRPr="00FE4B34">
        <w:t>Obligations de l'acheteur</w:t>
      </w:r>
      <w:bookmarkEnd w:id="173"/>
      <w:bookmarkEnd w:id="174"/>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74D25E2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fournir</w:t>
      </w:r>
      <w:proofErr w:type="gramEnd"/>
      <w:r w:rsidRPr="00416CFA">
        <w:rPr>
          <w:rFonts w:asciiTheme="minorHAnsi" w:hAnsiTheme="minorHAnsi" w:cstheme="minorHAnsi"/>
          <w:sz w:val="20"/>
          <w:szCs w:val="18"/>
        </w:rPr>
        <w:t xml:space="preserve"> au titulaire les données visées à l'article "Description du traitement de données à caractère personnel",</w:t>
      </w:r>
    </w:p>
    <w:p w14:paraId="1AD58E2D" w14:textId="7777777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documenter</w:t>
      </w:r>
      <w:proofErr w:type="gramEnd"/>
      <w:r w:rsidRPr="00416CFA">
        <w:rPr>
          <w:rFonts w:asciiTheme="minorHAnsi" w:hAnsiTheme="minorHAnsi" w:cstheme="minorHAnsi"/>
          <w:sz w:val="20"/>
          <w:szCs w:val="18"/>
        </w:rPr>
        <w:t xml:space="preserve"> par écrit toute instruction concernant le traitement des données par le titulaire,</w:t>
      </w:r>
    </w:p>
    <w:p w14:paraId="0DBC25B9" w14:textId="7777777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veiller</w:t>
      </w:r>
      <w:proofErr w:type="gramEnd"/>
      <w:r w:rsidRPr="00416CFA">
        <w:rPr>
          <w:rFonts w:asciiTheme="minorHAnsi" w:hAnsiTheme="minorHAnsi" w:cstheme="minorHAnsi"/>
          <w:sz w:val="20"/>
          <w:szCs w:val="18"/>
        </w:rPr>
        <w:t>,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8A4EBC">
      <w:pPr>
        <w:pStyle w:val="ParagrapheIndent3"/>
        <w:numPr>
          <w:ilvl w:val="0"/>
          <w:numId w:val="19"/>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superviser</w:t>
      </w:r>
      <w:proofErr w:type="gramEnd"/>
      <w:r w:rsidRPr="00416CFA">
        <w:rPr>
          <w:rFonts w:asciiTheme="minorHAnsi" w:hAnsiTheme="minorHAnsi" w:cstheme="minorHAnsi"/>
          <w:sz w:val="20"/>
          <w:szCs w:val="18"/>
        </w:rPr>
        <w:t xml:space="preserve"> le traitement, y compris réaliser les audits et les inspections auprès du titulaire.</w:t>
      </w:r>
    </w:p>
    <w:p w14:paraId="22789903" w14:textId="30321D6A" w:rsidR="00CE3C95" w:rsidRPr="00B06823" w:rsidRDefault="007E38CA" w:rsidP="006C49EA">
      <w:pPr>
        <w:pStyle w:val="Titre1"/>
        <w:numPr>
          <w:ilvl w:val="0"/>
          <w:numId w:val="9"/>
        </w:numPr>
        <w:pBdr>
          <w:top w:val="single" w:sz="2" w:space="1" w:color="auto"/>
          <w:bottom w:val="single" w:sz="12" w:space="1" w:color="auto"/>
        </w:pBdr>
        <w:spacing w:after="240"/>
        <w:jc w:val="both"/>
        <w:rPr>
          <w:rFonts w:cstheme="minorHAnsi"/>
          <w:sz w:val="32"/>
          <w:szCs w:val="32"/>
        </w:rPr>
      </w:pPr>
      <w:bookmarkStart w:id="175" w:name="_Toc106030267"/>
      <w:bookmarkStart w:id="176" w:name="_Toc106030392"/>
      <w:bookmarkStart w:id="177" w:name="_Toc106030268"/>
      <w:bookmarkStart w:id="178" w:name="_Toc106030393"/>
      <w:bookmarkStart w:id="179" w:name="_Toc106030269"/>
      <w:bookmarkStart w:id="180" w:name="_Toc106030394"/>
      <w:bookmarkStart w:id="181" w:name="_Toc106030270"/>
      <w:bookmarkStart w:id="182" w:name="_Toc106030395"/>
      <w:bookmarkStart w:id="183" w:name="_Toc106030271"/>
      <w:bookmarkStart w:id="184" w:name="_Toc106030396"/>
      <w:bookmarkStart w:id="185" w:name="_Toc106030272"/>
      <w:bookmarkStart w:id="186" w:name="_Toc106030397"/>
      <w:bookmarkStart w:id="187" w:name="_Toc106030273"/>
      <w:bookmarkStart w:id="188" w:name="_Toc106030398"/>
      <w:bookmarkStart w:id="189" w:name="_Toc106030274"/>
      <w:bookmarkStart w:id="190" w:name="_Toc106030399"/>
      <w:bookmarkStart w:id="191" w:name="_Toc106030275"/>
      <w:bookmarkStart w:id="192" w:name="_Toc106030400"/>
      <w:bookmarkStart w:id="193" w:name="_Toc180155120"/>
      <w:bookmarkStart w:id="194" w:name="_Toc196502399"/>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B06823">
        <w:rPr>
          <w:rFonts w:cstheme="minorHAnsi"/>
          <w:sz w:val="32"/>
          <w:szCs w:val="32"/>
        </w:rPr>
        <w:lastRenderedPageBreak/>
        <w:t>DROIT DE PROPRIÉTÉ INDUSTRIELLE ET INTELLECTUELLE</w:t>
      </w:r>
      <w:bookmarkEnd w:id="193"/>
      <w:bookmarkEnd w:id="194"/>
    </w:p>
    <w:p w14:paraId="0792C336" w14:textId="6B24560C" w:rsidR="00CE3C95" w:rsidRPr="001E2CCE" w:rsidRDefault="00CE3C95" w:rsidP="00CE3C95">
      <w:pPr>
        <w:pStyle w:val="ParagrapheIndent1"/>
        <w:spacing w:after="360"/>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Aucun droit de propriété intellectuelle n'est applicable à ce </w:t>
      </w:r>
      <w:r w:rsidR="001F1C8D" w:rsidRPr="001E2CCE">
        <w:rPr>
          <w:rFonts w:asciiTheme="minorHAnsi" w:hAnsiTheme="minorHAnsi" w:cstheme="minorHAnsi"/>
          <w:sz w:val="20"/>
          <w:szCs w:val="22"/>
          <w:lang w:val="fr-FR"/>
        </w:rPr>
        <w:t>marché.</w:t>
      </w:r>
    </w:p>
    <w:p w14:paraId="62E6E077" w14:textId="6138E3DF" w:rsidR="00D228EA" w:rsidRPr="00C651FA" w:rsidRDefault="00D228EA" w:rsidP="00017F36">
      <w:pPr>
        <w:pStyle w:val="Titre2"/>
      </w:pPr>
      <w:bookmarkStart w:id="195" w:name="_Toc162944121"/>
      <w:bookmarkStart w:id="196" w:name="_Toc162944382"/>
      <w:bookmarkStart w:id="197" w:name="_Toc162944123"/>
      <w:bookmarkStart w:id="198" w:name="_Toc162944384"/>
      <w:bookmarkStart w:id="199" w:name="_Toc162944126"/>
      <w:bookmarkStart w:id="200" w:name="_Toc162944387"/>
      <w:bookmarkStart w:id="201" w:name="_Toc162944132"/>
      <w:bookmarkStart w:id="202" w:name="_Toc162944393"/>
      <w:bookmarkStart w:id="203" w:name="_Toc162944135"/>
      <w:bookmarkStart w:id="204" w:name="_Toc162944396"/>
      <w:bookmarkStart w:id="205" w:name="_Toc162944139"/>
      <w:bookmarkStart w:id="206" w:name="_Toc162944400"/>
      <w:bookmarkStart w:id="207" w:name="_Toc162944144"/>
      <w:bookmarkStart w:id="208" w:name="_Toc162944405"/>
      <w:bookmarkStart w:id="209" w:name="_Toc162944147"/>
      <w:bookmarkStart w:id="210" w:name="_Toc162944408"/>
      <w:bookmarkStart w:id="211" w:name="_Toc162944150"/>
      <w:bookmarkStart w:id="212" w:name="_Toc162944411"/>
      <w:bookmarkStart w:id="213" w:name="_Toc162944151"/>
      <w:bookmarkStart w:id="214" w:name="_Toc162944412"/>
      <w:bookmarkStart w:id="215" w:name="_Toc162944152"/>
      <w:bookmarkStart w:id="216" w:name="_Toc162944413"/>
      <w:bookmarkStart w:id="217" w:name="_Toc162944154"/>
      <w:bookmarkStart w:id="218" w:name="_Toc162944415"/>
      <w:bookmarkStart w:id="219" w:name="_Toc162944156"/>
      <w:bookmarkStart w:id="220" w:name="_Toc162944417"/>
      <w:bookmarkStart w:id="221" w:name="_Toc162944158"/>
      <w:bookmarkStart w:id="222" w:name="_Toc162944419"/>
      <w:bookmarkStart w:id="223" w:name="_Toc162944163"/>
      <w:bookmarkStart w:id="224" w:name="_Toc162944424"/>
      <w:bookmarkStart w:id="225" w:name="_Toc162944165"/>
      <w:bookmarkStart w:id="226" w:name="_Toc162944426"/>
      <w:bookmarkStart w:id="227" w:name="_Toc162944169"/>
      <w:bookmarkStart w:id="228" w:name="_Toc162944430"/>
      <w:bookmarkStart w:id="229" w:name="_Toc162944170"/>
      <w:bookmarkStart w:id="230" w:name="_Toc162944431"/>
      <w:bookmarkStart w:id="231" w:name="_Toc162944171"/>
      <w:bookmarkStart w:id="232" w:name="_Toc162944432"/>
      <w:bookmarkStart w:id="233" w:name="_Toc162944172"/>
      <w:bookmarkStart w:id="234" w:name="_Toc162944433"/>
      <w:bookmarkStart w:id="235" w:name="_Toc162944175"/>
      <w:bookmarkStart w:id="236" w:name="_Toc162944436"/>
      <w:bookmarkStart w:id="237" w:name="_Toc162944177"/>
      <w:bookmarkStart w:id="238" w:name="_Toc162944438"/>
      <w:bookmarkStart w:id="239" w:name="_Toc162944179"/>
      <w:bookmarkStart w:id="240" w:name="_Toc162944440"/>
      <w:bookmarkStart w:id="241" w:name="_Toc162944181"/>
      <w:bookmarkStart w:id="242" w:name="_Toc162944442"/>
      <w:bookmarkStart w:id="243" w:name="_Toc162944185"/>
      <w:bookmarkStart w:id="244" w:name="_Toc162944446"/>
      <w:bookmarkStart w:id="245" w:name="_Toc162944187"/>
      <w:bookmarkStart w:id="246" w:name="_Toc162944448"/>
      <w:bookmarkStart w:id="247" w:name="_Toc162944192"/>
      <w:bookmarkStart w:id="248" w:name="_Toc162944453"/>
      <w:bookmarkStart w:id="249" w:name="_Toc131230486"/>
      <w:bookmarkStart w:id="250" w:name="_Toc257365182"/>
      <w:bookmarkStart w:id="251" w:name="_Toc358102838"/>
      <w:bookmarkStart w:id="252" w:name="_Toc60935254"/>
      <w:bookmarkStart w:id="253" w:name="_Ref116369487"/>
      <w:bookmarkStart w:id="254" w:name="_Ref116369623"/>
      <w:bookmarkStart w:id="255" w:name="_Toc180155121"/>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C651FA">
        <w:t xml:space="preserve">Droits de propriété antérieurs au </w:t>
      </w:r>
      <w:bookmarkEnd w:id="249"/>
      <w:bookmarkEnd w:id="250"/>
      <w:bookmarkEnd w:id="251"/>
      <w:bookmarkEnd w:id="252"/>
      <w:r w:rsidRPr="00C651FA">
        <w:t>marché</w:t>
      </w:r>
      <w:bookmarkEnd w:id="253"/>
      <w:bookmarkEnd w:id="254"/>
      <w:bookmarkEnd w:id="255"/>
    </w:p>
    <w:p w14:paraId="4E3E2459" w14:textId="4C1689B3" w:rsidR="00D228EA" w:rsidRPr="001D4691" w:rsidRDefault="00D228EA" w:rsidP="008A4EBC">
      <w:pPr>
        <w:pStyle w:val="Titre3"/>
        <w:numPr>
          <w:ilvl w:val="2"/>
          <w:numId w:val="9"/>
        </w:numPr>
        <w:spacing w:before="240"/>
        <w:ind w:left="1984"/>
        <w:jc w:val="both"/>
        <w:rPr>
          <w:rFonts w:cstheme="minorHAnsi"/>
          <w:i/>
          <w:iCs/>
          <w:color w:val="auto"/>
          <w:sz w:val="24"/>
          <w:szCs w:val="24"/>
        </w:rPr>
      </w:pPr>
      <w:bookmarkStart w:id="256" w:name="_Toc257365183"/>
      <w:bookmarkStart w:id="257" w:name="_Toc60935255"/>
      <w:bookmarkStart w:id="258" w:name="_Ref116479623"/>
      <w:bookmarkStart w:id="259" w:name="_Toc180155122"/>
      <w:bookmarkStart w:id="260" w:name="_Hlk114664729"/>
      <w:r w:rsidRPr="001D4691">
        <w:rPr>
          <w:rFonts w:cstheme="minorHAnsi"/>
          <w:i/>
          <w:iCs/>
          <w:color w:val="auto"/>
          <w:sz w:val="24"/>
          <w:szCs w:val="24"/>
        </w:rPr>
        <w:t>Définition des droits de propriété antérieurs</w:t>
      </w:r>
      <w:bookmarkEnd w:id="256"/>
      <w:bookmarkEnd w:id="257"/>
      <w:bookmarkEnd w:id="258"/>
      <w:bookmarkEnd w:id="259"/>
    </w:p>
    <w:p w14:paraId="4105527C" w14:textId="1DFE7713"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szCs w:val="22"/>
          <w:lang w:val="fr-FR"/>
        </w:rPr>
        <w:t>marché</w:t>
      </w:r>
      <w:r w:rsidR="00E01458"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ou sur lesquels elle détient une licence d'exploitation, l'ensemble étant ci-après désigné par</w:t>
      </w:r>
      <w:r w:rsidR="00E6068D" w:rsidRPr="001E2CCE">
        <w:rPr>
          <w:rFonts w:asciiTheme="minorHAnsi" w:hAnsiTheme="minorHAnsi" w:cstheme="minorHAnsi"/>
          <w:sz w:val="20"/>
          <w:szCs w:val="22"/>
          <w:lang w:val="fr-FR"/>
        </w:rPr>
        <w:t xml:space="preserve"> « Connaissances</w:t>
      </w:r>
      <w:r w:rsidRPr="001E2CCE">
        <w:rPr>
          <w:rFonts w:asciiTheme="minorHAnsi" w:hAnsiTheme="minorHAnsi" w:cstheme="minorHAnsi"/>
          <w:sz w:val="20"/>
          <w:szCs w:val="22"/>
          <w:lang w:val="fr-FR"/>
        </w:rPr>
        <w:t xml:space="preserve"> Antérieures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w:t>
      </w:r>
      <w:r w:rsidR="00E6068D" w:rsidRPr="001E2CCE">
        <w:rPr>
          <w:rFonts w:asciiTheme="minorHAnsi" w:hAnsiTheme="minorHAnsi" w:cstheme="minorHAnsi"/>
          <w:sz w:val="20"/>
          <w:szCs w:val="22"/>
          <w:lang w:val="fr-FR"/>
        </w:rPr>
        <w:t>À</w:t>
      </w:r>
      <w:r w:rsidRPr="001E2CCE">
        <w:rPr>
          <w:rFonts w:asciiTheme="minorHAnsi" w:hAnsiTheme="minorHAnsi" w:cstheme="minorHAnsi"/>
          <w:sz w:val="20"/>
          <w:szCs w:val="22"/>
          <w:lang w:val="fr-FR"/>
        </w:rPr>
        <w:t xml:space="preserve"> ce titre, elle reste libre de les exploiter, dans la limite des droits dont elle disposait, et sauf à préserver les droits de l’autre Partie tels qu’ils sont définis ci-après aux articles</w:t>
      </w:r>
      <w:r w:rsidR="00E6068D" w:rsidRPr="001E2CCE">
        <w:rPr>
          <w:rFonts w:asciiTheme="minorHAnsi" w:hAnsiTheme="minorHAnsi" w:cstheme="minorHAnsi"/>
          <w:sz w:val="20"/>
          <w:szCs w:val="22"/>
          <w:lang w:val="fr-FR"/>
        </w:rPr>
        <w:t xml:space="preserve"> « Périmètre</w:t>
      </w:r>
      <w:r w:rsidRPr="001E2CCE">
        <w:rPr>
          <w:rFonts w:asciiTheme="minorHAnsi" w:hAnsiTheme="minorHAnsi" w:cstheme="minorHAnsi"/>
          <w:sz w:val="20"/>
          <w:szCs w:val="22"/>
          <w:lang w:val="fr-FR"/>
        </w:rPr>
        <w:t xml:space="preserve"> d’utilisation des Connaissances Antérieures par le Titulaire</w:t>
      </w:r>
      <w:r w:rsidR="007F5585" w:rsidRPr="001E2CCE">
        <w:rPr>
          <w:rFonts w:asciiTheme="minorHAnsi" w:hAnsiTheme="minorHAnsi" w:cstheme="minorHAnsi"/>
          <w:sz w:val="20"/>
          <w:szCs w:val="22"/>
          <w:lang w:val="fr-FR"/>
        </w:rPr>
        <w:t xml:space="preserve"> », </w:t>
      </w:r>
      <w:r w:rsidRPr="001E2CCE">
        <w:rPr>
          <w:rFonts w:asciiTheme="minorHAnsi" w:hAnsiTheme="minorHAnsi" w:cstheme="minorHAnsi"/>
          <w:sz w:val="20"/>
          <w:szCs w:val="22"/>
          <w:lang w:val="fr-FR"/>
        </w:rPr>
        <w:t>«</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Dispositions communes aux Parties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et «</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Droits générés par le </w:t>
      </w:r>
      <w:r w:rsidR="00E6068D" w:rsidRPr="001E2CCE">
        <w:rPr>
          <w:rFonts w:asciiTheme="minorHAnsi" w:hAnsiTheme="minorHAnsi" w:cstheme="minorHAnsi"/>
          <w:sz w:val="20"/>
          <w:szCs w:val="22"/>
          <w:lang w:val="fr-FR"/>
        </w:rPr>
        <w:t xml:space="preserve">présent </w:t>
      </w:r>
      <w:r w:rsidR="001F1C8D" w:rsidRPr="001E2CCE">
        <w:rPr>
          <w:rFonts w:asciiTheme="minorHAnsi" w:hAnsiTheme="minorHAnsi" w:cstheme="minorHAnsi"/>
          <w:sz w:val="20"/>
          <w:szCs w:val="22"/>
          <w:lang w:val="fr-FR"/>
        </w:rPr>
        <w:t>marché </w:t>
      </w:r>
      <w:r w:rsidRPr="001E2CCE">
        <w:rPr>
          <w:rFonts w:asciiTheme="minorHAnsi" w:hAnsiTheme="minorHAnsi" w:cstheme="minorHAnsi"/>
          <w:sz w:val="20"/>
          <w:szCs w:val="22"/>
          <w:lang w:val="fr-FR"/>
        </w:rPr>
        <w:t>».</w:t>
      </w:r>
    </w:p>
    <w:p w14:paraId="043A24F5" w14:textId="77777777" w:rsidR="00D228EA" w:rsidRPr="001D4691" w:rsidRDefault="00D228EA" w:rsidP="008A4EBC">
      <w:pPr>
        <w:pStyle w:val="Titre3"/>
        <w:numPr>
          <w:ilvl w:val="2"/>
          <w:numId w:val="9"/>
        </w:numPr>
        <w:spacing w:before="240"/>
        <w:ind w:left="1984"/>
        <w:jc w:val="both"/>
        <w:rPr>
          <w:rFonts w:cstheme="minorHAnsi"/>
          <w:i/>
          <w:iCs/>
          <w:color w:val="auto"/>
          <w:sz w:val="24"/>
          <w:szCs w:val="24"/>
        </w:rPr>
      </w:pPr>
      <w:bookmarkStart w:id="261" w:name="_Toc257365184"/>
      <w:bookmarkStart w:id="262" w:name="_Toc60935256"/>
      <w:bookmarkStart w:id="263" w:name="_Ref116479767"/>
      <w:bookmarkStart w:id="264" w:name="_Toc180155123"/>
      <w:r w:rsidRPr="001D4691">
        <w:rPr>
          <w:rFonts w:cstheme="minorHAnsi"/>
          <w:i/>
          <w:iCs/>
          <w:color w:val="auto"/>
          <w:sz w:val="24"/>
          <w:szCs w:val="24"/>
        </w:rPr>
        <w:t>Périmètre d’utilisation des Connaissances Antérieures par le Titulaire</w:t>
      </w:r>
      <w:bookmarkEnd w:id="261"/>
      <w:bookmarkEnd w:id="262"/>
      <w:bookmarkEnd w:id="263"/>
      <w:bookmarkEnd w:id="264"/>
    </w:p>
    <w:p w14:paraId="45A8908A" w14:textId="3661ED7D"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Le Titulaire s'engage à n'utiliser pour l'exécution du marché que des Connaissances Antérieures :</w:t>
      </w:r>
    </w:p>
    <w:p w14:paraId="018F5A1A" w14:textId="15A39A2A" w:rsidR="00D228EA" w:rsidRPr="00012916" w:rsidRDefault="00D228EA" w:rsidP="008A4EBC">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Appartenant au domaine public et qui sont donc librement exploitables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et reproductibles sans limitation par quiconque ou,</w:t>
      </w:r>
    </w:p>
    <w:p w14:paraId="73804D04" w14:textId="3C608CAB" w:rsidR="00D228EA" w:rsidRPr="00012916" w:rsidRDefault="00D228EA" w:rsidP="008A4EBC">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le Titulaire </w:t>
      </w:r>
      <w:proofErr w:type="spellStart"/>
      <w:r w:rsidRPr="001E2CCE">
        <w:rPr>
          <w:rFonts w:asciiTheme="minorHAnsi" w:hAnsiTheme="minorHAnsi" w:cstheme="minorHAnsi"/>
          <w:sz w:val="20"/>
          <w:szCs w:val="22"/>
          <w:lang w:val="fr-FR"/>
        </w:rPr>
        <w:t>a</w:t>
      </w:r>
      <w:proofErr w:type="spellEnd"/>
      <w:r w:rsidRPr="001E2CCE">
        <w:rPr>
          <w:rFonts w:asciiTheme="minorHAnsi" w:hAnsiTheme="minorHAnsi" w:cstheme="minorHAnsi"/>
          <w:sz w:val="20"/>
          <w:szCs w:val="22"/>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ou,</w:t>
      </w:r>
    </w:p>
    <w:p w14:paraId="1C178DCA" w14:textId="5DECEEF0" w:rsidR="00D228EA" w:rsidRPr="00012916" w:rsidRDefault="00D228EA" w:rsidP="008A4EBC">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w:t>
      </w:r>
      <w:r w:rsidR="00D57FEF" w:rsidRPr="001E2CCE">
        <w:rPr>
          <w:rFonts w:asciiTheme="minorHAnsi" w:hAnsiTheme="minorHAnsi" w:cstheme="minorHAnsi"/>
          <w:sz w:val="20"/>
          <w:szCs w:val="22"/>
          <w:lang w:val="fr-FR"/>
        </w:rPr>
        <w:t>le pouvoir adjudicateur</w:t>
      </w:r>
      <w:r w:rsidRPr="001E2CCE">
        <w:rPr>
          <w:rFonts w:asciiTheme="minorHAnsi" w:hAnsiTheme="minorHAnsi" w:cstheme="minorHAnsi"/>
          <w:sz w:val="20"/>
          <w:szCs w:val="22"/>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w:t>
      </w:r>
    </w:p>
    <w:p w14:paraId="41A63219" w14:textId="4C0AC67E"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szCs w:val="22"/>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qui dispose de vingt et un (21) jours après notification pour lui donner son accord, le silence valant refus.</w:t>
      </w:r>
    </w:p>
    <w:p w14:paraId="1FDCB7F2" w14:textId="06E588B2"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En cas de refus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 xml:space="preserve">et si le Titulaire persiste dans sa demande, le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Par ailleurs, en cas d'utilisation de Connaissances Antérieures visées au point b) ci-dessus, </w:t>
      </w:r>
      <w:r w:rsidR="005F3779"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Dans le cadre de cette licence :</w:t>
      </w:r>
    </w:p>
    <w:p w14:paraId="601A2DC8" w14:textId="4391EBE5" w:rsidR="00D228EA" w:rsidRPr="00012916" w:rsidRDefault="00D57FEF" w:rsidP="008A4EBC">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a le droit d’utiliser les Connaissances Antérieures pour l’exploitation de l’Ouvrage et des études associées ;</w:t>
      </w:r>
    </w:p>
    <w:p w14:paraId="675B4545" w14:textId="77777777" w:rsidR="00D228EA" w:rsidRPr="00012916" w:rsidRDefault="00D228EA" w:rsidP="008A4EBC">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Si l'exploitation de l’Ouvrage et des études associées, est confiée à un tiers, celui-ci bénéficiera de plein droit, sans frais additionnel, d'une sous-licence d'utilisation ;</w:t>
      </w:r>
    </w:p>
    <w:p w14:paraId="337D4C52" w14:textId="6D0B933B" w:rsidR="00D228EA" w:rsidRPr="00012916" w:rsidRDefault="00D57FEF" w:rsidP="008A4EBC">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szCs w:val="22"/>
          <w:lang w:val="fr-FR"/>
        </w:rPr>
        <w:t xml:space="preserve">le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8A4EBC">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szCs w:val="22"/>
          <w:lang w:val="fr-FR"/>
        </w:rPr>
        <w:t xml:space="preserve">au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d’exécuter ses missions de service public ;</w:t>
      </w:r>
    </w:p>
    <w:p w14:paraId="512912D5" w14:textId="50D62E35" w:rsidR="00D228EA" w:rsidRPr="00012916" w:rsidRDefault="005F3779" w:rsidP="008A4EBC">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8A4EBC">
      <w:pPr>
        <w:pStyle w:val="Titre3"/>
        <w:numPr>
          <w:ilvl w:val="2"/>
          <w:numId w:val="9"/>
        </w:numPr>
        <w:spacing w:before="240"/>
        <w:ind w:left="1984"/>
        <w:jc w:val="both"/>
        <w:rPr>
          <w:rFonts w:cstheme="minorHAnsi"/>
          <w:i/>
          <w:iCs/>
          <w:color w:val="auto"/>
          <w:sz w:val="24"/>
          <w:szCs w:val="24"/>
        </w:rPr>
      </w:pPr>
      <w:bookmarkStart w:id="265" w:name="_Toc257365185"/>
      <w:bookmarkStart w:id="266" w:name="_Toc60935257"/>
      <w:bookmarkStart w:id="267" w:name="_Ref116480011"/>
      <w:bookmarkStart w:id="268" w:name="_Ref116480012"/>
      <w:bookmarkStart w:id="269" w:name="_Toc180155124"/>
      <w:r w:rsidRPr="001D4691">
        <w:rPr>
          <w:rFonts w:cstheme="minorHAnsi"/>
          <w:i/>
          <w:iCs/>
          <w:color w:val="auto"/>
          <w:sz w:val="24"/>
          <w:szCs w:val="24"/>
        </w:rPr>
        <w:lastRenderedPageBreak/>
        <w:t>Dispositions communes aux Parties</w:t>
      </w:r>
      <w:bookmarkEnd w:id="265"/>
      <w:bookmarkEnd w:id="266"/>
      <w:bookmarkEnd w:id="267"/>
      <w:bookmarkEnd w:id="268"/>
      <w:bookmarkEnd w:id="269"/>
    </w:p>
    <w:p w14:paraId="19706566" w14:textId="72E79DA1" w:rsidR="00D228EA" w:rsidRPr="001E2CCE" w:rsidRDefault="00D228EA">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Dès lors que des Connaissances Antérieures citées aux points b) ou c) de l’article «Périmètre d’utilisation des Connaissances Antérieures par le Titulaire» sont mises en œuvre dans le cadre du</w:t>
      </w:r>
      <w:r w:rsidR="00DB2723" w:rsidRPr="001E2CCE">
        <w:rPr>
          <w:rFonts w:asciiTheme="minorHAnsi" w:hAnsiTheme="minorHAnsi" w:cstheme="minorHAnsi"/>
          <w:sz w:val="20"/>
          <w:szCs w:val="22"/>
          <w:lang w:val="fr-FR"/>
        </w:rPr>
        <w:t xml:space="preserve"> présent </w:t>
      </w:r>
      <w:r w:rsidR="003D1846" w:rsidRPr="00012916">
        <w:rPr>
          <w:rFonts w:asciiTheme="minorHAnsi" w:hAnsiTheme="minorHAnsi" w:cstheme="minorHAnsi"/>
          <w:sz w:val="20"/>
          <w:szCs w:val="22"/>
          <w:lang w:val="fr-FR"/>
        </w:rPr>
        <w:t>marché</w:t>
      </w:r>
      <w:r w:rsidRPr="001E2CCE">
        <w:rPr>
          <w:rFonts w:asciiTheme="minorHAnsi" w:hAnsiTheme="minorHAnsi" w:cstheme="minorHAnsi"/>
          <w:sz w:val="20"/>
          <w:szCs w:val="22"/>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017F36">
      <w:pPr>
        <w:pStyle w:val="Titre2"/>
      </w:pPr>
      <w:bookmarkStart w:id="270" w:name="_Toc131230487"/>
      <w:bookmarkStart w:id="271" w:name="_Toc257365186"/>
      <w:bookmarkStart w:id="272" w:name="_Toc358102839"/>
      <w:bookmarkStart w:id="273" w:name="_Toc60935258"/>
      <w:bookmarkStart w:id="274" w:name="_Ref116479659"/>
      <w:bookmarkStart w:id="275" w:name="_Ref178348491"/>
      <w:bookmarkStart w:id="276" w:name="_Toc180155125"/>
      <w:r w:rsidRPr="0084141F">
        <w:t xml:space="preserve">Droits générés par le </w:t>
      </w:r>
      <w:bookmarkEnd w:id="270"/>
      <w:bookmarkEnd w:id="271"/>
      <w:bookmarkEnd w:id="272"/>
      <w:bookmarkEnd w:id="273"/>
      <w:r w:rsidR="00783CBE">
        <w:t xml:space="preserve">présent </w:t>
      </w:r>
      <w:bookmarkStart w:id="277" w:name="_Toc257365187"/>
      <w:bookmarkStart w:id="278" w:name="_Toc60935259"/>
      <w:bookmarkEnd w:id="274"/>
      <w:r w:rsidR="003D1846">
        <w:t>marché</w:t>
      </w:r>
      <w:bookmarkEnd w:id="275"/>
      <w:bookmarkEnd w:id="276"/>
    </w:p>
    <w:p w14:paraId="6A674D5E" w14:textId="5A700164" w:rsidR="00D228EA" w:rsidRPr="001D4691" w:rsidRDefault="00D228EA" w:rsidP="008A4EBC">
      <w:pPr>
        <w:pStyle w:val="Titre3"/>
        <w:numPr>
          <w:ilvl w:val="2"/>
          <w:numId w:val="9"/>
        </w:numPr>
        <w:spacing w:before="240"/>
        <w:ind w:left="1984"/>
        <w:jc w:val="both"/>
        <w:rPr>
          <w:rFonts w:cstheme="minorHAnsi"/>
          <w:i/>
          <w:iCs/>
          <w:color w:val="auto"/>
          <w:sz w:val="24"/>
          <w:szCs w:val="24"/>
        </w:rPr>
      </w:pPr>
      <w:bookmarkStart w:id="279" w:name="_Ref116479646"/>
      <w:bookmarkStart w:id="280" w:name="_Ref116479835"/>
      <w:bookmarkStart w:id="281" w:name="_Toc180155126"/>
      <w:r w:rsidRPr="001D4691">
        <w:rPr>
          <w:rFonts w:cstheme="minorHAnsi"/>
          <w:i/>
          <w:iCs/>
          <w:color w:val="auto"/>
          <w:sz w:val="24"/>
          <w:szCs w:val="24"/>
        </w:rPr>
        <w:t>Dispositions communes sur les droits de propriété et d'exploitation des Résultats</w:t>
      </w:r>
      <w:bookmarkEnd w:id="277"/>
      <w:bookmarkEnd w:id="278"/>
      <w:bookmarkEnd w:id="279"/>
      <w:bookmarkEnd w:id="280"/>
      <w:bookmarkEnd w:id="281"/>
    </w:p>
    <w:p w14:paraId="3B85BD3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Dévolution au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acquiert au titre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Dès lors, en ce qui concerne les Résultats relevant de la propriété littéraire et artistique, </w:t>
      </w: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conséquence, le Titulaire renonce à tout droit sur les Résultats.</w:t>
      </w:r>
    </w:p>
    <w:p w14:paraId="40F3D354" w14:textId="77777777" w:rsidR="00D228EA" w:rsidRPr="001D4691" w:rsidRDefault="00D228EA" w:rsidP="008A4EBC">
      <w:pPr>
        <w:pStyle w:val="Titre3"/>
        <w:numPr>
          <w:ilvl w:val="2"/>
          <w:numId w:val="9"/>
        </w:numPr>
        <w:spacing w:before="240"/>
        <w:ind w:left="1984"/>
        <w:jc w:val="both"/>
        <w:rPr>
          <w:rFonts w:cstheme="minorHAnsi"/>
          <w:i/>
          <w:iCs/>
          <w:color w:val="auto"/>
          <w:sz w:val="24"/>
          <w:szCs w:val="24"/>
        </w:rPr>
      </w:pPr>
      <w:bookmarkStart w:id="282" w:name="_Toc257365188"/>
      <w:bookmarkStart w:id="283" w:name="_Toc358102840"/>
      <w:bookmarkStart w:id="284" w:name="_Toc60935260"/>
      <w:bookmarkStart w:id="285" w:name="_Toc180155127"/>
      <w:r w:rsidRPr="001D4691">
        <w:rPr>
          <w:rFonts w:cstheme="minorHAnsi"/>
          <w:i/>
          <w:iCs/>
          <w:color w:val="auto"/>
          <w:sz w:val="24"/>
          <w:szCs w:val="24"/>
        </w:rPr>
        <w:t>Garanties contre les revendications des tiers</w:t>
      </w:r>
      <w:bookmarkEnd w:id="282"/>
      <w:bookmarkEnd w:id="283"/>
      <w:bookmarkEnd w:id="284"/>
      <w:bookmarkEnd w:id="285"/>
    </w:p>
    <w:p w14:paraId="64FF158E" w14:textId="6A26E9B5"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Titulaire garantit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Pr="00711191">
        <w:rPr>
          <w:rFonts w:asciiTheme="minorHAnsi" w:hAnsiTheme="minorHAnsi" w:cstheme="minorHAnsi"/>
          <w:sz w:val="20"/>
          <w:szCs w:val="22"/>
          <w:lang w:val="fr-FR"/>
        </w:rPr>
        <w:t xml:space="preserve">contre les revendications des tiers concernant les droits de propriété littéraire, artistique ou industrielle, les procédés ou les méthodes mis en œuvre pour l'exécution du </w:t>
      </w:r>
      <w:r w:rsidR="003D1846" w:rsidRPr="00012916">
        <w:rPr>
          <w:rFonts w:asciiTheme="minorHAnsi" w:hAnsiTheme="minorHAnsi" w:cstheme="minorHAnsi"/>
          <w:sz w:val="20"/>
          <w:szCs w:val="22"/>
          <w:lang w:val="fr-FR"/>
        </w:rPr>
        <w:t>marché</w:t>
      </w:r>
      <w:r w:rsidRPr="00711191">
        <w:rPr>
          <w:rFonts w:asciiTheme="minorHAnsi" w:hAnsiTheme="minorHAnsi" w:cstheme="minorHAnsi"/>
          <w:sz w:val="20"/>
          <w:szCs w:val="22"/>
          <w:lang w:val="fr-FR"/>
        </w:rPr>
        <w:t xml:space="preserve"> au titre des articles</w:t>
      </w:r>
      <w:r w:rsidR="006E25BF">
        <w:rPr>
          <w:rFonts w:asciiTheme="minorHAnsi" w:hAnsiTheme="minorHAnsi" w:cstheme="minorHAnsi"/>
          <w:sz w:val="20"/>
          <w:szCs w:val="22"/>
          <w:lang w:val="fr-FR"/>
        </w:rPr>
        <w:t xml:space="preserve"> </w:t>
      </w:r>
      <w:r w:rsidR="00783CBE" w:rsidRPr="00711191">
        <w:rPr>
          <w:rFonts w:asciiTheme="minorHAnsi" w:hAnsiTheme="minorHAnsi" w:cstheme="minorHAnsi"/>
          <w:sz w:val="20"/>
          <w:szCs w:val="22"/>
          <w:lang w:val="fr-FR"/>
        </w:rPr>
        <w:t>« Droits</w:t>
      </w:r>
      <w:r w:rsidRPr="00711191">
        <w:rPr>
          <w:rFonts w:asciiTheme="minorHAnsi" w:hAnsiTheme="minorHAnsi" w:cstheme="minorHAnsi"/>
          <w:sz w:val="20"/>
          <w:szCs w:val="22"/>
          <w:lang w:val="fr-FR"/>
        </w:rPr>
        <w:t xml:space="preserve"> de propriété antérieurs au </w:t>
      </w:r>
      <w:r w:rsidR="003D1846" w:rsidRPr="00012916">
        <w:rPr>
          <w:rFonts w:asciiTheme="minorHAnsi" w:hAnsiTheme="minorHAnsi" w:cstheme="minorHAnsi"/>
          <w:sz w:val="20"/>
          <w:szCs w:val="22"/>
          <w:lang w:val="fr-FR"/>
        </w:rPr>
        <w:t>marché</w:t>
      </w:r>
      <w:r w:rsidR="00E6068D" w:rsidRPr="00711191">
        <w:rPr>
          <w:rFonts w:asciiTheme="minorHAnsi" w:hAnsiTheme="minorHAnsi" w:cstheme="minorHAnsi"/>
          <w:sz w:val="20"/>
          <w:szCs w:val="22"/>
          <w:lang w:val="fr-FR"/>
        </w:rPr>
        <w:t xml:space="preserve"> »</w:t>
      </w:r>
      <w:r w:rsidRPr="00711191">
        <w:rPr>
          <w:rFonts w:asciiTheme="minorHAnsi" w:hAnsiTheme="minorHAnsi" w:cstheme="minorHAnsi"/>
          <w:sz w:val="20"/>
          <w:szCs w:val="22"/>
          <w:lang w:val="fr-FR"/>
        </w:rPr>
        <w:t xml:space="preserve"> et, le cas échéant, «</w:t>
      </w:r>
      <w:r w:rsidR="00E6068D" w:rsidRPr="00711191">
        <w:rPr>
          <w:rFonts w:asciiTheme="minorHAnsi" w:hAnsiTheme="minorHAnsi" w:cstheme="minorHAnsi"/>
          <w:sz w:val="20"/>
          <w:szCs w:val="22"/>
          <w:lang w:val="fr-FR"/>
        </w:rPr>
        <w:t> </w:t>
      </w:r>
      <w:r w:rsidRPr="00711191">
        <w:rPr>
          <w:rFonts w:asciiTheme="minorHAnsi" w:hAnsiTheme="minorHAnsi" w:cstheme="minorHAnsi"/>
          <w:sz w:val="20"/>
          <w:szCs w:val="22"/>
          <w:lang w:val="fr-FR"/>
        </w:rPr>
        <w:t xml:space="preserve">Droits générés par </w:t>
      </w:r>
      <w:r w:rsidR="003D1846" w:rsidRPr="00012916">
        <w:rPr>
          <w:rFonts w:asciiTheme="minorHAnsi" w:hAnsiTheme="minorHAnsi" w:cstheme="minorHAnsi"/>
          <w:sz w:val="20"/>
          <w:szCs w:val="22"/>
          <w:lang w:val="fr-FR"/>
        </w:rPr>
        <w:t xml:space="preserve">marché </w:t>
      </w:r>
      <w:r w:rsidRPr="00711191">
        <w:rPr>
          <w:rFonts w:asciiTheme="minorHAnsi" w:hAnsiTheme="minorHAnsi" w:cstheme="minorHAnsi"/>
          <w:sz w:val="20"/>
          <w:szCs w:val="22"/>
          <w:lang w:val="fr-FR"/>
        </w:rPr>
        <w:t>».</w:t>
      </w:r>
    </w:p>
    <w:p w14:paraId="28EAD2D6" w14:textId="71E0AAE1" w:rsidR="00D228EA" w:rsidRPr="00012916" w:rsidRDefault="00E6068D"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À</w:t>
      </w:r>
      <w:r w:rsidR="00D228EA" w:rsidRPr="00711191">
        <w:rPr>
          <w:rFonts w:asciiTheme="minorHAnsi" w:hAnsiTheme="minorHAnsi" w:cstheme="minorHAnsi"/>
          <w:sz w:val="20"/>
          <w:szCs w:val="22"/>
          <w:lang w:val="fr-FR"/>
        </w:rPr>
        <w:t xml:space="preserve"> ce titre, le Titulaire sera responsable de tout préjudice subi par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dans les limites visées à </w:t>
      </w:r>
      <w:proofErr w:type="gramStart"/>
      <w:r w:rsidR="00D228EA" w:rsidRPr="00711191">
        <w:rPr>
          <w:rFonts w:asciiTheme="minorHAnsi" w:hAnsiTheme="minorHAnsi" w:cstheme="minorHAnsi"/>
          <w:sz w:val="20"/>
          <w:szCs w:val="22"/>
          <w:lang w:val="fr-FR"/>
        </w:rPr>
        <w:t>l'article</w:t>
      </w:r>
      <w:r w:rsidR="00783CBE" w:rsidRPr="00711191">
        <w:rPr>
          <w:rFonts w:asciiTheme="minorHAnsi" w:hAnsiTheme="minorHAnsi" w:cstheme="minorHAnsi"/>
          <w:sz w:val="20"/>
          <w:szCs w:val="22"/>
          <w:lang w:val="fr-FR"/>
        </w:rPr>
        <w:t xml:space="preserve"> </w:t>
      </w:r>
      <w:r w:rsidR="006E25BF">
        <w:rPr>
          <w:rFonts w:asciiTheme="minorHAnsi" w:hAnsiTheme="minorHAnsi" w:cstheme="minorHAnsi"/>
          <w:sz w:val="20"/>
          <w:szCs w:val="22"/>
          <w:lang w:val="fr-FR"/>
        </w:rPr>
        <w:t xml:space="preserve"> </w:t>
      </w:r>
      <w:r w:rsidR="00783CBE" w:rsidRPr="00711191">
        <w:rPr>
          <w:rFonts w:asciiTheme="minorHAnsi" w:hAnsiTheme="minorHAnsi" w:cstheme="minorHAnsi"/>
          <w:sz w:val="20"/>
          <w:szCs w:val="22"/>
          <w:lang w:val="fr-FR"/>
        </w:rPr>
        <w:t>«</w:t>
      </w:r>
      <w:proofErr w:type="gramEnd"/>
      <w:r w:rsidRPr="00711191">
        <w:rPr>
          <w:rFonts w:asciiTheme="minorHAnsi" w:hAnsiTheme="minorHAnsi" w:cstheme="minorHAnsi"/>
          <w:sz w:val="20"/>
          <w:szCs w:val="22"/>
          <w:lang w:val="fr-FR"/>
        </w:rPr>
        <w:t> </w:t>
      </w:r>
      <w:r w:rsidR="00783CBE" w:rsidRPr="00711191">
        <w:rPr>
          <w:rFonts w:asciiTheme="minorHAnsi" w:hAnsiTheme="minorHAnsi" w:cstheme="minorHAnsi"/>
          <w:sz w:val="20"/>
          <w:szCs w:val="22"/>
          <w:lang w:val="fr-FR"/>
        </w:rPr>
        <w:t>Responsabilité </w:t>
      </w:r>
      <w:r w:rsidR="00D228EA" w:rsidRPr="00711191">
        <w:rPr>
          <w:rFonts w:asciiTheme="minorHAnsi" w:hAnsiTheme="minorHAnsi" w:cstheme="minorHAnsi"/>
          <w:sz w:val="20"/>
          <w:szCs w:val="22"/>
          <w:lang w:val="fr-FR"/>
        </w:rPr>
        <w:t>».</w:t>
      </w:r>
    </w:p>
    <w:p w14:paraId="43C64C21" w14:textId="04CB2071" w:rsidR="00D228EA" w:rsidRPr="00711191"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Toutefois, cette garantie ne sera pas due lorsque la revendication du tiers porte sur des Connaissances Antérieures mises en œuvre au titre de l'article</w:t>
      </w:r>
      <w:r w:rsidR="00D85059" w:rsidRPr="00711191">
        <w:rPr>
          <w:rFonts w:asciiTheme="minorHAnsi" w:hAnsiTheme="minorHAnsi" w:cstheme="minorHAnsi"/>
          <w:sz w:val="20"/>
          <w:szCs w:val="22"/>
          <w:lang w:val="fr-FR"/>
        </w:rPr>
        <w:t xml:space="preserve"> </w:t>
      </w:r>
      <w:r w:rsidR="00F44BBD" w:rsidRPr="00711191">
        <w:rPr>
          <w:rFonts w:asciiTheme="minorHAnsi" w:hAnsiTheme="minorHAnsi" w:cstheme="minorHAnsi"/>
          <w:sz w:val="20"/>
          <w:szCs w:val="22"/>
          <w:lang w:val="fr-FR"/>
        </w:rPr>
        <w:t>« Périmètre</w:t>
      </w:r>
      <w:r w:rsidRPr="00711191">
        <w:rPr>
          <w:rFonts w:asciiTheme="minorHAnsi" w:hAnsiTheme="minorHAnsi" w:cstheme="minorHAnsi"/>
          <w:sz w:val="20"/>
          <w:szCs w:val="22"/>
          <w:lang w:val="fr-FR"/>
        </w:rPr>
        <w:t xml:space="preserve"> d’utilisation des Connaissances Antérieu</w:t>
      </w:r>
      <w:r w:rsidR="005F3779" w:rsidRPr="00711191">
        <w:rPr>
          <w:rFonts w:asciiTheme="minorHAnsi" w:hAnsiTheme="minorHAnsi" w:cstheme="minorHAnsi"/>
          <w:sz w:val="20"/>
          <w:szCs w:val="22"/>
          <w:lang w:val="fr-FR"/>
        </w:rPr>
        <w:t xml:space="preserve">res par le </w:t>
      </w:r>
      <w:r w:rsidR="008F13BF" w:rsidRPr="00711191">
        <w:rPr>
          <w:rFonts w:asciiTheme="minorHAnsi" w:hAnsiTheme="minorHAnsi" w:cstheme="minorHAnsi"/>
          <w:sz w:val="20"/>
          <w:szCs w:val="22"/>
          <w:lang w:val="fr-FR"/>
        </w:rPr>
        <w:t>Titulaire »</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point</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C</w:t>
      </w:r>
      <w:r w:rsidR="005F3779" w:rsidRPr="00711191">
        <w:rPr>
          <w:rFonts w:asciiTheme="minorHAnsi" w:hAnsiTheme="minorHAnsi" w:cstheme="minorHAnsi"/>
          <w:sz w:val="20"/>
          <w:szCs w:val="22"/>
          <w:lang w:val="fr-FR"/>
        </w:rPr>
        <w:t>).</w:t>
      </w:r>
    </w:p>
    <w:p w14:paraId="52268377" w14:textId="731BBD16" w:rsidR="003B5B62" w:rsidRPr="00711191" w:rsidRDefault="003B5B62" w:rsidP="00AD1DAF">
      <w:pPr>
        <w:jc w:val="both"/>
        <w:rPr>
          <w:sz w:val="20"/>
          <w:szCs w:val="20"/>
        </w:rPr>
      </w:pPr>
      <w:r w:rsidRPr="002B5AE0">
        <w:rPr>
          <w:sz w:val="20"/>
          <w:szCs w:val="20"/>
        </w:rPr>
        <w:t xml:space="preserve">Conformément à l'article </w:t>
      </w:r>
      <w:r w:rsidRPr="002B5AE0">
        <w:rPr>
          <w:rFonts w:cstheme="minorHAnsi"/>
          <w:bCs/>
          <w:iCs/>
          <w:sz w:val="20"/>
          <w:szCs w:val="20"/>
        </w:rPr>
        <w:t>37 du CCAG-FCS</w:t>
      </w:r>
      <w:r w:rsidRPr="002B5AE0">
        <w:rPr>
          <w:sz w:val="20"/>
          <w:szCs w:val="20"/>
        </w:rPr>
        <w:t xml:space="preserve">, les résultats réalisés dans le cadre </w:t>
      </w:r>
      <w:r w:rsidR="003D1846" w:rsidRPr="002B5AE0">
        <w:rPr>
          <w:sz w:val="20"/>
          <w:szCs w:val="20"/>
        </w:rPr>
        <w:t xml:space="preserve">du </w:t>
      </w:r>
      <w:r w:rsidR="003D1846" w:rsidRPr="002B5AE0">
        <w:rPr>
          <w:rFonts w:cstheme="minorHAnsi"/>
          <w:sz w:val="20"/>
          <w:szCs w:val="20"/>
        </w:rPr>
        <w:t>marché</w:t>
      </w:r>
      <w:r w:rsidR="003D1846" w:rsidRPr="002B5AE0">
        <w:rPr>
          <w:sz w:val="20"/>
          <w:szCs w:val="20"/>
        </w:rPr>
        <w:t xml:space="preserve"> </w:t>
      </w:r>
      <w:r w:rsidRPr="002B5AE0">
        <w:rPr>
          <w:sz w:val="20"/>
          <w:szCs w:val="20"/>
        </w:rPr>
        <w:t xml:space="preserve">font l'objet d'une cession à titre </w:t>
      </w:r>
      <w:r w:rsidRPr="00C369F9">
        <w:rPr>
          <w:sz w:val="20"/>
          <w:szCs w:val="20"/>
        </w:rPr>
        <w:t>non exclusif au profit du pouvoir adjudicateur. Par conséquent, le titulaire peut utiliser les résultats pour ses propres besoins, y compris commercialement.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6C49EA">
      <w:pPr>
        <w:pStyle w:val="Titre1"/>
        <w:numPr>
          <w:ilvl w:val="0"/>
          <w:numId w:val="9"/>
        </w:numPr>
        <w:pBdr>
          <w:top w:val="single" w:sz="2" w:space="1" w:color="auto"/>
          <w:bottom w:val="single" w:sz="12" w:space="1" w:color="auto"/>
        </w:pBdr>
        <w:spacing w:after="240"/>
        <w:jc w:val="both"/>
        <w:rPr>
          <w:rFonts w:cstheme="minorHAnsi"/>
          <w:sz w:val="32"/>
          <w:szCs w:val="32"/>
        </w:rPr>
      </w:pPr>
      <w:bookmarkStart w:id="286" w:name="_Toc106030302"/>
      <w:bookmarkStart w:id="287" w:name="_Toc106030427"/>
      <w:bookmarkStart w:id="288" w:name="_Toc106028445"/>
      <w:bookmarkStart w:id="289" w:name="_Toc106030313"/>
      <w:bookmarkStart w:id="290" w:name="_Toc106030438"/>
      <w:bookmarkStart w:id="291" w:name="_Toc180155128"/>
      <w:bookmarkStart w:id="292" w:name="_Toc196502400"/>
      <w:bookmarkEnd w:id="260"/>
      <w:bookmarkEnd w:id="286"/>
      <w:bookmarkEnd w:id="287"/>
      <w:bookmarkEnd w:id="288"/>
      <w:bookmarkEnd w:id="289"/>
      <w:bookmarkEnd w:id="290"/>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291"/>
      <w:bookmarkEnd w:id="292"/>
    </w:p>
    <w:p w14:paraId="3B0299C0" w14:textId="47DD8F48" w:rsidR="009A7152" w:rsidRPr="00AE0D81" w:rsidRDefault="000841B9" w:rsidP="00017F36">
      <w:pPr>
        <w:pStyle w:val="Titre2"/>
      </w:pPr>
      <w:bookmarkStart w:id="293" w:name="_Ref180394037"/>
      <w:bookmarkStart w:id="294" w:name="_Toc180155129"/>
      <w:r w:rsidRPr="00AE0D81">
        <w:t>Attestations du code du travail en vue de la reconduction du marché</w:t>
      </w:r>
      <w:bookmarkEnd w:id="293"/>
      <w:r w:rsidRPr="00AE0D81">
        <w:t xml:space="preserve"> </w:t>
      </w:r>
      <w:bookmarkEnd w:id="294"/>
    </w:p>
    <w:p w14:paraId="5B79CA3B" w14:textId="2DABE50E" w:rsidR="000841B9" w:rsidRDefault="00F13489" w:rsidP="000841B9">
      <w:pPr>
        <w:widowControl w:val="0"/>
        <w:spacing w:before="240"/>
        <w:jc w:val="both"/>
        <w:rPr>
          <w:rFonts w:cstheme="minorHAnsi"/>
          <w:sz w:val="20"/>
          <w:szCs w:val="20"/>
        </w:rPr>
      </w:pPr>
      <w:bookmarkStart w:id="295"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4"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017F36">
      <w:pPr>
        <w:pStyle w:val="Titre2"/>
      </w:pPr>
      <w:r w:rsidRPr="00AE0D81">
        <w:t>Assurance</w:t>
      </w:r>
      <w:bookmarkEnd w:id="295"/>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lastRenderedPageBreak/>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017F36">
      <w:pPr>
        <w:pStyle w:val="Titre2"/>
      </w:pPr>
      <w:bookmarkStart w:id="296" w:name="_Toc127452760"/>
      <w:bookmarkStart w:id="297" w:name="_Toc180155131"/>
      <w:r w:rsidRPr="009C32B0">
        <w:t xml:space="preserve">Constitution d’une base de données économiques, sociales et </w:t>
      </w:r>
      <w:bookmarkEnd w:id="296"/>
      <w:r w:rsidRPr="009C32B0">
        <w:t>environnementales</w:t>
      </w:r>
      <w:bookmarkEnd w:id="297"/>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DC3426">
      <w:pPr>
        <w:pStyle w:val="Titre1"/>
        <w:numPr>
          <w:ilvl w:val="0"/>
          <w:numId w:val="9"/>
        </w:numPr>
        <w:pBdr>
          <w:top w:val="single" w:sz="2" w:space="1" w:color="auto"/>
          <w:bottom w:val="single" w:sz="12" w:space="1" w:color="auto"/>
        </w:pBdr>
        <w:spacing w:after="240"/>
        <w:jc w:val="both"/>
        <w:rPr>
          <w:rFonts w:cstheme="minorHAnsi"/>
          <w:sz w:val="32"/>
          <w:szCs w:val="32"/>
        </w:rPr>
      </w:pPr>
      <w:bookmarkStart w:id="298" w:name="_Toc180155132"/>
      <w:bookmarkStart w:id="299" w:name="_Ref187052608"/>
      <w:bookmarkStart w:id="300" w:name="_Toc196502401"/>
      <w:r w:rsidRPr="00B06823">
        <w:rPr>
          <w:rFonts w:cstheme="minorHAnsi"/>
          <w:sz w:val="32"/>
          <w:szCs w:val="32"/>
        </w:rPr>
        <w:t>RÉSILIATION</w:t>
      </w:r>
      <w:bookmarkEnd w:id="298"/>
      <w:bookmarkEnd w:id="299"/>
      <w:bookmarkEnd w:id="300"/>
    </w:p>
    <w:p w14:paraId="42E986E3" w14:textId="77777777" w:rsidR="007E6167" w:rsidRPr="00517BA3" w:rsidRDefault="007E6167" w:rsidP="00017F36">
      <w:pPr>
        <w:pStyle w:val="Titre2"/>
      </w:pPr>
      <w:bookmarkStart w:id="301" w:name="_Ref116369191"/>
      <w:bookmarkStart w:id="302" w:name="_Toc180155133"/>
      <w:r w:rsidRPr="00517BA3">
        <w:t xml:space="preserve">Résiliation pour </w:t>
      </w:r>
      <w:r w:rsidR="00480983" w:rsidRPr="00517BA3">
        <w:t>faute du titulaire</w:t>
      </w:r>
      <w:bookmarkEnd w:id="301"/>
      <w:bookmarkEnd w:id="302"/>
    </w:p>
    <w:p w14:paraId="103FF157" w14:textId="283E6950" w:rsidR="00480983" w:rsidRPr="00711191" w:rsidRDefault="00C457AD" w:rsidP="00E51E0B">
      <w:pPr>
        <w:jc w:val="both"/>
        <w:rPr>
          <w:rFonts w:cstheme="minorHAnsi"/>
          <w:sz w:val="20"/>
          <w:szCs w:val="20"/>
        </w:rPr>
      </w:pPr>
      <w:r w:rsidRPr="002B5AE0">
        <w:rPr>
          <w:rFonts w:cstheme="minorHAnsi"/>
          <w:sz w:val="20"/>
          <w:szCs w:val="20"/>
        </w:rPr>
        <w:t xml:space="preserve">En complément à l’article </w:t>
      </w:r>
      <w:r w:rsidRPr="002B5AE0">
        <w:rPr>
          <w:rFonts w:cstheme="minorHAnsi"/>
          <w:bCs/>
          <w:sz w:val="20"/>
          <w:szCs w:val="20"/>
        </w:rPr>
        <w:t>41 du</w:t>
      </w:r>
      <w:r w:rsidRPr="002B5AE0">
        <w:rPr>
          <w:rFonts w:cstheme="minorHAnsi"/>
          <w:sz w:val="20"/>
          <w:szCs w:val="20"/>
        </w:rPr>
        <w:t xml:space="preserve"> </w:t>
      </w:r>
      <w:r w:rsidRPr="002B5AE0">
        <w:rPr>
          <w:rFonts w:cstheme="minorHAnsi"/>
          <w:bCs/>
          <w:sz w:val="20"/>
          <w:szCs w:val="20"/>
        </w:rPr>
        <w:t>CCAG FCS</w:t>
      </w:r>
      <w:r w:rsidRPr="002B5AE0">
        <w:rPr>
          <w:rFonts w:cstheme="minorHAnsi"/>
          <w:sz w:val="20"/>
          <w:szCs w:val="20"/>
        </w:rPr>
        <w:t xml:space="preserve">, la résiliation pour faute du titulaire se fera aux frais et risques de celui-ci. </w:t>
      </w:r>
      <w:r w:rsidR="00CF6566" w:rsidRPr="002B5AE0">
        <w:rPr>
          <w:rFonts w:cstheme="minorHAnsi"/>
          <w:sz w:val="20"/>
          <w:szCs w:val="20"/>
        </w:rPr>
        <w:t xml:space="preserve">La </w:t>
      </w:r>
      <w:r w:rsidR="00CF6566" w:rsidRPr="00C369F9">
        <w:rPr>
          <w:rFonts w:cstheme="minorHAnsi"/>
          <w:sz w:val="20"/>
          <w:szCs w:val="20"/>
        </w:rPr>
        <w:t xml:space="preserve">résiliation pour faute du titulaire se fera conformément à l’article </w:t>
      </w:r>
      <w:r w:rsidR="00F17AF6">
        <w:rPr>
          <w:rFonts w:cstheme="minorHAnsi"/>
          <w:sz w:val="20"/>
          <w:szCs w:val="20"/>
        </w:rPr>
        <w:t>12.3</w:t>
      </w:r>
      <w:r w:rsidR="00CF6566" w:rsidRPr="00C369F9">
        <w:rPr>
          <w:rFonts w:cstheme="minorHAnsi"/>
          <w:sz w:val="20"/>
          <w:szCs w:val="20"/>
        </w:rPr>
        <w:t xml:space="preserve"> du présent document.</w:t>
      </w:r>
    </w:p>
    <w:p w14:paraId="001A55B3" w14:textId="77777777" w:rsidR="00480983" w:rsidRPr="00F12D8F" w:rsidRDefault="00480983" w:rsidP="00017F36">
      <w:pPr>
        <w:pStyle w:val="Titre2"/>
      </w:pPr>
      <w:bookmarkStart w:id="303" w:name="_Toc180155134"/>
      <w:r w:rsidRPr="00F12D8F">
        <w:t>Résiliation pour motif d’intérêt général</w:t>
      </w:r>
      <w:bookmarkEnd w:id="303"/>
    </w:p>
    <w:p w14:paraId="0D566542" w14:textId="21431ADC" w:rsidR="003649A5" w:rsidRPr="00F17AF6" w:rsidRDefault="0081226C" w:rsidP="00E51E0B">
      <w:pPr>
        <w:jc w:val="both"/>
        <w:rPr>
          <w:rFonts w:cstheme="minorHAnsi"/>
          <w:sz w:val="20"/>
          <w:szCs w:val="20"/>
        </w:rPr>
      </w:pPr>
      <w:r w:rsidRPr="00F17AF6">
        <w:rPr>
          <w:rFonts w:cstheme="minorHAnsi"/>
          <w:sz w:val="20"/>
          <w:szCs w:val="20"/>
        </w:rPr>
        <w:t xml:space="preserve">Conformément à </w:t>
      </w:r>
      <w:r w:rsidRPr="00F17AF6">
        <w:rPr>
          <w:rFonts w:cstheme="minorHAnsi"/>
          <w:bCs/>
          <w:sz w:val="20"/>
          <w:szCs w:val="20"/>
        </w:rPr>
        <w:t>l’article</w:t>
      </w:r>
      <w:r w:rsidR="002140B8" w:rsidRPr="00F17AF6">
        <w:rPr>
          <w:rFonts w:cstheme="minorHAnsi"/>
          <w:bCs/>
          <w:sz w:val="20"/>
          <w:szCs w:val="20"/>
        </w:rPr>
        <w:t xml:space="preserve"> </w:t>
      </w:r>
      <w:r w:rsidR="009E2513" w:rsidRPr="00F17AF6">
        <w:rPr>
          <w:rFonts w:cstheme="minorHAnsi"/>
          <w:bCs/>
          <w:sz w:val="20"/>
          <w:szCs w:val="20"/>
        </w:rPr>
        <w:t>42 du CCAG FCS</w:t>
      </w:r>
      <w:r w:rsidRPr="00F17AF6">
        <w:rPr>
          <w:rFonts w:cstheme="minorHAnsi"/>
          <w:sz w:val="20"/>
          <w:szCs w:val="20"/>
        </w:rPr>
        <w:t>, le pouvoir adjudicateur peut mettre fin au marché à tout moment pour motif d’intérêt général.</w:t>
      </w:r>
    </w:p>
    <w:p w14:paraId="4677556B" w14:textId="4F710375" w:rsidR="0081226C" w:rsidRPr="00F17AF6" w:rsidRDefault="0081226C" w:rsidP="00E51E0B">
      <w:pPr>
        <w:jc w:val="both"/>
        <w:rPr>
          <w:rFonts w:cstheme="minorHAnsi"/>
          <w:sz w:val="20"/>
          <w:szCs w:val="20"/>
        </w:rPr>
      </w:pPr>
      <w:r w:rsidRPr="00F17AF6">
        <w:rPr>
          <w:rFonts w:cstheme="minorHAnsi"/>
          <w:sz w:val="20"/>
          <w:szCs w:val="20"/>
        </w:rPr>
        <w:t xml:space="preserve">L’indemnisation </w:t>
      </w:r>
      <w:r w:rsidR="00FE496D" w:rsidRPr="00F17AF6">
        <w:rPr>
          <w:rFonts w:cstheme="minorHAnsi"/>
          <w:sz w:val="20"/>
          <w:szCs w:val="20"/>
        </w:rPr>
        <w:t xml:space="preserve">pour </w:t>
      </w:r>
      <w:r w:rsidRPr="00F17AF6">
        <w:rPr>
          <w:rFonts w:cstheme="minorHAnsi"/>
          <w:sz w:val="20"/>
          <w:szCs w:val="20"/>
        </w:rPr>
        <w:t xml:space="preserve">résiliation est calculée conformément à l’article </w:t>
      </w:r>
      <w:r w:rsidR="004F4A92" w:rsidRPr="00F17AF6">
        <w:rPr>
          <w:rFonts w:cstheme="minorHAnsi"/>
          <w:bCs/>
          <w:sz w:val="20"/>
          <w:szCs w:val="20"/>
        </w:rPr>
        <w:t xml:space="preserve">42 </w:t>
      </w:r>
      <w:r w:rsidRPr="00F17AF6">
        <w:rPr>
          <w:rFonts w:cstheme="minorHAnsi"/>
          <w:bCs/>
          <w:sz w:val="20"/>
          <w:szCs w:val="20"/>
        </w:rPr>
        <w:t>du CCAG</w:t>
      </w:r>
      <w:r w:rsidR="009B2C4A" w:rsidRPr="00F17AF6">
        <w:rPr>
          <w:rFonts w:cstheme="minorHAnsi"/>
          <w:i/>
          <w:iCs/>
          <w:sz w:val="20"/>
          <w:szCs w:val="20"/>
        </w:rPr>
        <w:t xml:space="preserve"> </w:t>
      </w:r>
      <w:r w:rsidRPr="00F17AF6">
        <w:rPr>
          <w:rFonts w:cstheme="minorHAnsi"/>
          <w:sz w:val="20"/>
          <w:szCs w:val="20"/>
        </w:rPr>
        <w:t xml:space="preserve">et le marché résilié est liquidé dans les conditions de l’article </w:t>
      </w:r>
      <w:r w:rsidR="004F4A92" w:rsidRPr="00F17AF6">
        <w:rPr>
          <w:rFonts w:cstheme="minorHAnsi"/>
          <w:bCs/>
          <w:sz w:val="20"/>
          <w:szCs w:val="20"/>
        </w:rPr>
        <w:t>43</w:t>
      </w:r>
      <w:r w:rsidRPr="00F17AF6">
        <w:rPr>
          <w:rFonts w:cstheme="minorHAnsi"/>
          <w:bCs/>
          <w:sz w:val="20"/>
          <w:szCs w:val="20"/>
        </w:rPr>
        <w:t>.2 du CCAG</w:t>
      </w:r>
      <w:r w:rsidR="009E2513" w:rsidRPr="00F17AF6">
        <w:rPr>
          <w:rFonts w:cstheme="minorHAnsi"/>
          <w:bCs/>
          <w:sz w:val="20"/>
          <w:szCs w:val="20"/>
        </w:rPr>
        <w:t xml:space="preserve"> </w:t>
      </w:r>
      <w:r w:rsidRPr="00F17AF6">
        <w:rPr>
          <w:rFonts w:cstheme="minorHAnsi"/>
          <w:bCs/>
          <w:sz w:val="20"/>
          <w:szCs w:val="20"/>
        </w:rPr>
        <w:t>FCS</w:t>
      </w:r>
      <w:r w:rsidR="00E32EB5" w:rsidRPr="00F17AF6">
        <w:rPr>
          <w:rFonts w:cstheme="minorHAnsi"/>
          <w:bCs/>
          <w:sz w:val="20"/>
          <w:szCs w:val="20"/>
        </w:rPr>
        <w:t>.</w:t>
      </w:r>
    </w:p>
    <w:p w14:paraId="03CDBF9B" w14:textId="39C1A931" w:rsidR="00F12D8F" w:rsidRPr="00F12D8F" w:rsidRDefault="00F12D8F" w:rsidP="00017F36">
      <w:pPr>
        <w:pStyle w:val="Titre2"/>
      </w:pPr>
      <w:bookmarkStart w:id="304" w:name="_Toc180155135"/>
      <w:r w:rsidRPr="00F12D8F">
        <w:t>Redressement ou liquidation judiciaire</w:t>
      </w:r>
      <w:bookmarkEnd w:id="304"/>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lastRenderedPageBreak/>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DC3426">
      <w:pPr>
        <w:pStyle w:val="Titre1"/>
        <w:numPr>
          <w:ilvl w:val="0"/>
          <w:numId w:val="9"/>
        </w:numPr>
        <w:pBdr>
          <w:top w:val="single" w:sz="2" w:space="1" w:color="auto"/>
          <w:bottom w:val="single" w:sz="12" w:space="1" w:color="auto"/>
        </w:pBdr>
        <w:spacing w:after="240"/>
        <w:jc w:val="both"/>
        <w:rPr>
          <w:rFonts w:cstheme="minorHAnsi"/>
          <w:sz w:val="32"/>
          <w:szCs w:val="32"/>
        </w:rPr>
      </w:pPr>
      <w:bookmarkStart w:id="305" w:name="_Ref116369680"/>
      <w:bookmarkStart w:id="306" w:name="_Toc180155136"/>
      <w:bookmarkStart w:id="307" w:name="_Toc196502402"/>
      <w:r w:rsidRPr="00B06823">
        <w:rPr>
          <w:rFonts w:cstheme="minorHAnsi"/>
          <w:sz w:val="32"/>
          <w:szCs w:val="32"/>
        </w:rPr>
        <w:t>RÈGLEMENT DES LITIGES</w:t>
      </w:r>
      <w:bookmarkEnd w:id="305"/>
      <w:bookmarkEnd w:id="306"/>
      <w:bookmarkEnd w:id="307"/>
    </w:p>
    <w:p w14:paraId="561010FD" w14:textId="3A708A61" w:rsidR="00D66CD6" w:rsidRPr="0070499D" w:rsidRDefault="008D467A" w:rsidP="00017F36">
      <w:pPr>
        <w:pStyle w:val="Titre2"/>
      </w:pPr>
      <w:bookmarkStart w:id="308"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8A4EBC">
      <w:pPr>
        <w:numPr>
          <w:ilvl w:val="0"/>
          <w:numId w:val="36"/>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8A4EBC">
      <w:pPr>
        <w:numPr>
          <w:ilvl w:val="0"/>
          <w:numId w:val="36"/>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017F36">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Courriel : greffe.ta-paris@juradm.fr</w:t>
      </w:r>
      <w:r>
        <w:rPr>
          <w:rStyle w:val="eop"/>
          <w:rFonts w:ascii="Calibri" w:hAnsi="Calibri" w:cs="Calibri"/>
          <w:sz w:val="20"/>
        </w:rPr>
        <w:t> </w:t>
      </w:r>
    </w:p>
    <w:p w14:paraId="360F0880" w14:textId="4E6446DF" w:rsidR="008330FD" w:rsidRDefault="008330FD">
      <w:pPr>
        <w:spacing w:after="200" w:line="276" w:lineRule="auto"/>
        <w:rPr>
          <w:rFonts w:cstheme="minorHAnsi"/>
          <w:b/>
        </w:rPr>
      </w:pPr>
      <w:bookmarkStart w:id="309" w:name="_Toc106004855"/>
      <w:bookmarkEnd w:id="308"/>
      <w:bookmarkEnd w:id="309"/>
      <w:r>
        <w:rPr>
          <w:rFonts w:cstheme="minorHAnsi"/>
          <w:b/>
        </w:rPr>
        <w:br w:type="page"/>
      </w:r>
    </w:p>
    <w:p w14:paraId="5C30AB43" w14:textId="15AE6C77" w:rsidR="0089313E" w:rsidRPr="00B06823" w:rsidRDefault="0089313E" w:rsidP="00DC3426">
      <w:pPr>
        <w:pStyle w:val="Titre1"/>
        <w:numPr>
          <w:ilvl w:val="0"/>
          <w:numId w:val="9"/>
        </w:numPr>
        <w:pBdr>
          <w:top w:val="single" w:sz="2" w:space="1" w:color="auto"/>
          <w:bottom w:val="single" w:sz="12" w:space="1" w:color="auto"/>
        </w:pBdr>
        <w:spacing w:after="240"/>
        <w:jc w:val="both"/>
        <w:rPr>
          <w:rFonts w:cstheme="minorHAnsi"/>
          <w:sz w:val="32"/>
          <w:szCs w:val="32"/>
        </w:rPr>
      </w:pPr>
      <w:bookmarkStart w:id="310" w:name="_Toc490144842"/>
      <w:bookmarkStart w:id="311" w:name="_Toc97823621"/>
      <w:bookmarkStart w:id="312" w:name="_Toc180155139"/>
      <w:bookmarkStart w:id="313" w:name="_Toc196502403"/>
      <w:r w:rsidRPr="00B06823">
        <w:rPr>
          <w:rFonts w:cstheme="minorHAnsi"/>
          <w:sz w:val="32"/>
          <w:szCs w:val="32"/>
        </w:rPr>
        <w:lastRenderedPageBreak/>
        <w:t>SIGNATURE DE</w:t>
      </w:r>
      <w:r w:rsidR="004F6C24" w:rsidRPr="00B06823">
        <w:rPr>
          <w:rFonts w:cstheme="minorHAnsi"/>
          <w:sz w:val="32"/>
          <w:szCs w:val="32"/>
        </w:rPr>
        <w:t>S PARTIES</w:t>
      </w:r>
      <w:bookmarkEnd w:id="310"/>
      <w:bookmarkEnd w:id="311"/>
      <w:bookmarkEnd w:id="312"/>
      <w:bookmarkEnd w:id="313"/>
    </w:p>
    <w:p w14:paraId="4A626519" w14:textId="77777777" w:rsidR="004F6C24" w:rsidRPr="00A6020A" w:rsidRDefault="004F6C24" w:rsidP="00017F36">
      <w:pPr>
        <w:pStyle w:val="Titre2"/>
      </w:pPr>
      <w:bookmarkStart w:id="314" w:name="_Toc180155140"/>
      <w:bookmarkStart w:id="315" w:name="_Toc490144843"/>
      <w:bookmarkStart w:id="316" w:name="_Toc197326336"/>
      <w:bookmarkStart w:id="317" w:name="_Toc97823622"/>
      <w:r w:rsidRPr="00A6020A">
        <w:t>Prévention de la corruption</w:t>
      </w:r>
      <w:bookmarkEnd w:id="314"/>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5"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6"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7"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BF5DB0"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253D5DE5" w14:textId="29E0E84F" w:rsidR="004F6C24" w:rsidRPr="0070499D" w:rsidRDefault="004F6C24" w:rsidP="00017F36">
      <w:pPr>
        <w:pStyle w:val="Titre2"/>
      </w:pPr>
      <w:bookmarkStart w:id="318" w:name="_Toc180155141"/>
      <w:r w:rsidRPr="0070499D">
        <w:t>SIGNATURE DE L’ENTREPRISE</w:t>
      </w:r>
      <w:bookmarkEnd w:id="318"/>
    </w:p>
    <w:p w14:paraId="682DE0A8" w14:textId="77777777" w:rsidR="0068671E" w:rsidRPr="00655C92" w:rsidRDefault="0068671E" w:rsidP="008A4EBC">
      <w:pPr>
        <w:pStyle w:val="Titre3"/>
        <w:numPr>
          <w:ilvl w:val="2"/>
          <w:numId w:val="9"/>
        </w:numPr>
        <w:spacing w:before="240"/>
        <w:ind w:left="1984"/>
        <w:jc w:val="both"/>
        <w:rPr>
          <w:rFonts w:cstheme="minorHAnsi"/>
          <w:i/>
          <w:iCs/>
          <w:color w:val="auto"/>
          <w:sz w:val="24"/>
          <w:szCs w:val="24"/>
        </w:rPr>
      </w:pPr>
      <w:bookmarkStart w:id="319" w:name="_Toc180154970"/>
      <w:bookmarkStart w:id="320" w:name="_Toc180155142"/>
      <w:r w:rsidRPr="00655C92">
        <w:rPr>
          <w:rFonts w:cstheme="minorHAnsi"/>
          <w:i/>
          <w:iCs/>
          <w:color w:val="auto"/>
          <w:sz w:val="24"/>
          <w:szCs w:val="24"/>
        </w:rPr>
        <w:t>Avance</w:t>
      </w:r>
      <w:r w:rsidRPr="00655C92">
        <w:rPr>
          <w:rFonts w:cstheme="minorHAnsi"/>
          <w:i/>
          <w:iCs/>
          <w:color w:val="auto"/>
          <w:sz w:val="24"/>
          <w:szCs w:val="24"/>
          <w:vertAlign w:val="superscript"/>
        </w:rPr>
        <w:footnoteReference w:id="6"/>
      </w:r>
      <w:bookmarkEnd w:id="315"/>
      <w:bookmarkEnd w:id="316"/>
      <w:bookmarkEnd w:id="317"/>
      <w:bookmarkEnd w:id="319"/>
      <w:bookmarkEnd w:id="320"/>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21"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22" w:name="_Toc180154971"/>
      <w:bookmarkStart w:id="323" w:name="_Toc180155143"/>
      <w:r w:rsidRPr="00A61041">
        <w:rPr>
          <w:sz w:val="20"/>
          <w:szCs w:val="20"/>
        </w:rPr>
        <w:fldChar w:fldCharType="end"/>
      </w:r>
      <w:bookmarkEnd w:id="321"/>
      <w:r w:rsidR="00F97170" w:rsidRPr="00A61041">
        <w:rPr>
          <w:sz w:val="20"/>
          <w:szCs w:val="20"/>
        </w:rPr>
        <w:tab/>
      </w:r>
      <w:proofErr w:type="gramStart"/>
      <w:r w:rsidRPr="00A61041">
        <w:rPr>
          <w:sz w:val="20"/>
          <w:szCs w:val="20"/>
        </w:rPr>
        <w:t>renoncer</w:t>
      </w:r>
      <w:proofErr w:type="gramEnd"/>
      <w:r w:rsidRPr="00A61041">
        <w:rPr>
          <w:sz w:val="20"/>
          <w:szCs w:val="20"/>
        </w:rPr>
        <w:t xml:space="preserve"> à percevoir une avance</w:t>
      </w:r>
      <w:bookmarkEnd w:id="322"/>
      <w:bookmarkEnd w:id="323"/>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24" w:name="_Toc180154972"/>
      <w:bookmarkStart w:id="325" w:name="_Toc180155144"/>
      <w:r w:rsidRPr="00A61041">
        <w:rPr>
          <w:sz w:val="20"/>
          <w:szCs w:val="20"/>
        </w:rPr>
        <w:fldChar w:fldCharType="end"/>
      </w:r>
      <w:r w:rsidR="00F97170">
        <w:tab/>
      </w:r>
      <w:proofErr w:type="gramStart"/>
      <w:r w:rsidRPr="00A61041">
        <w:rPr>
          <w:sz w:val="20"/>
          <w:szCs w:val="20"/>
        </w:rPr>
        <w:t>vouloir</w:t>
      </w:r>
      <w:proofErr w:type="gramEnd"/>
      <w:r w:rsidRPr="00A61041">
        <w:rPr>
          <w:sz w:val="20"/>
          <w:szCs w:val="20"/>
        </w:rPr>
        <w:t xml:space="preserve"> percevoir une avance dans les conditions fixées au présent acte d’engagement</w:t>
      </w:r>
      <w:bookmarkEnd w:id="324"/>
      <w:bookmarkEnd w:id="325"/>
    </w:p>
    <w:p w14:paraId="6545DA7C" w14:textId="77777777" w:rsidR="0089313E" w:rsidRPr="00A61041" w:rsidRDefault="0089313E" w:rsidP="00A61041">
      <w:pPr>
        <w:rPr>
          <w:sz w:val="20"/>
          <w:szCs w:val="20"/>
        </w:rPr>
      </w:pPr>
      <w:bookmarkStart w:id="326" w:name="_Toc180154973"/>
      <w:bookmarkStart w:id="327" w:name="_Toc180155145"/>
      <w:r w:rsidRPr="00A61041">
        <w:rPr>
          <w:sz w:val="20"/>
          <w:szCs w:val="20"/>
        </w:rPr>
        <w:t>L’entreprise est informée que, si aucun choix n’est opéré, elle est réputée renoncer à percevoir l’avance.</w:t>
      </w:r>
      <w:bookmarkEnd w:id="326"/>
      <w:bookmarkEnd w:id="327"/>
    </w:p>
    <w:p w14:paraId="43DBB0B2" w14:textId="77777777" w:rsidR="0089313E" w:rsidRPr="00655C92" w:rsidRDefault="0089313E" w:rsidP="008A4EBC">
      <w:pPr>
        <w:pStyle w:val="Titre3"/>
        <w:numPr>
          <w:ilvl w:val="2"/>
          <w:numId w:val="9"/>
        </w:numPr>
        <w:spacing w:before="240"/>
        <w:ind w:left="1984"/>
        <w:jc w:val="both"/>
        <w:rPr>
          <w:rFonts w:cstheme="minorHAnsi"/>
          <w:i/>
          <w:iCs/>
          <w:color w:val="auto"/>
          <w:sz w:val="24"/>
          <w:szCs w:val="24"/>
        </w:rPr>
      </w:pPr>
      <w:bookmarkStart w:id="328" w:name="_Toc490144832"/>
      <w:bookmarkStart w:id="329" w:name="_Toc97823623"/>
      <w:bookmarkStart w:id="330" w:name="_Toc180154974"/>
      <w:bookmarkStart w:id="331" w:name="_Toc180155146"/>
      <w:r w:rsidRPr="00655C92">
        <w:rPr>
          <w:rFonts w:cstheme="minorHAnsi"/>
          <w:i/>
          <w:iCs/>
          <w:color w:val="auto"/>
          <w:sz w:val="24"/>
          <w:szCs w:val="24"/>
        </w:rPr>
        <w:t>Présentation de sous-traitant(s) lors de la remise de l’offre</w:t>
      </w:r>
      <w:bookmarkEnd w:id="328"/>
      <w:bookmarkEnd w:id="329"/>
      <w:bookmarkEnd w:id="330"/>
      <w:bookmarkEnd w:id="331"/>
    </w:p>
    <w:p w14:paraId="5E167AD9" w14:textId="157E0897" w:rsidR="0089313E" w:rsidRPr="00BF5DB0" w:rsidRDefault="009E4085" w:rsidP="000B62A9">
      <w:pPr>
        <w:jc w:val="both"/>
        <w:outlineLvl w:val="1"/>
        <w:rPr>
          <w:rFonts w:cstheme="minorHAnsi"/>
          <w:sz w:val="20"/>
          <w:szCs w:val="20"/>
        </w:rPr>
      </w:pPr>
      <w:bookmarkStart w:id="332" w:name="_Toc180154975"/>
      <w:bookmarkStart w:id="333"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32"/>
      <w:bookmarkEnd w:id="333"/>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34" w:name="_Toc180154976"/>
      <w:bookmarkStart w:id="335" w:name="_Toc180155148"/>
      <w:r w:rsidRPr="00A61041">
        <w:rPr>
          <w:sz w:val="20"/>
          <w:szCs w:val="20"/>
        </w:rPr>
        <w:fldChar w:fldCharType="end"/>
      </w:r>
      <w:r w:rsidR="00F97170" w:rsidRPr="00A61041">
        <w:rPr>
          <w:sz w:val="20"/>
          <w:szCs w:val="20"/>
        </w:rPr>
        <w:tab/>
      </w:r>
      <w:proofErr w:type="gramStart"/>
      <w:r w:rsidRPr="00A61041">
        <w:rPr>
          <w:sz w:val="20"/>
          <w:szCs w:val="20"/>
        </w:rPr>
        <w:t>ne</w:t>
      </w:r>
      <w:proofErr w:type="gramEnd"/>
      <w:r w:rsidRPr="00A61041">
        <w:rPr>
          <w:sz w:val="20"/>
          <w:szCs w:val="20"/>
        </w:rPr>
        <w:t xml:space="preserve"> présente(nt) pas de sous-traitant(s) dans l’offre ;</w:t>
      </w:r>
      <w:bookmarkEnd w:id="334"/>
      <w:bookmarkEnd w:id="335"/>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36" w:name="_Toc180154977"/>
      <w:bookmarkStart w:id="337" w:name="_Toc180155149"/>
      <w:r w:rsidRPr="00A61041">
        <w:rPr>
          <w:sz w:val="20"/>
          <w:szCs w:val="20"/>
        </w:rPr>
        <w:fldChar w:fldCharType="end"/>
      </w:r>
      <w:r w:rsidR="00F97170" w:rsidRPr="00A61041">
        <w:rPr>
          <w:sz w:val="20"/>
          <w:szCs w:val="20"/>
        </w:rPr>
        <w:tab/>
      </w:r>
      <w:proofErr w:type="gramStart"/>
      <w:r w:rsidRPr="00A61041">
        <w:rPr>
          <w:sz w:val="20"/>
          <w:szCs w:val="20"/>
        </w:rPr>
        <w:t>présente</w:t>
      </w:r>
      <w:proofErr w:type="gramEnd"/>
      <w:r w:rsidRPr="00A61041">
        <w:rPr>
          <w:sz w:val="20"/>
          <w:szCs w:val="20"/>
        </w:rPr>
        <w:t>(nt) un (des) sous-traitant(s) dans l’offre.</w:t>
      </w:r>
      <w:bookmarkEnd w:id="336"/>
      <w:bookmarkEnd w:id="337"/>
    </w:p>
    <w:p w14:paraId="375E096B" w14:textId="77777777" w:rsidR="0089313E" w:rsidRPr="00655C92" w:rsidRDefault="0089313E" w:rsidP="008A4EBC">
      <w:pPr>
        <w:pStyle w:val="Titre3"/>
        <w:numPr>
          <w:ilvl w:val="2"/>
          <w:numId w:val="9"/>
        </w:numPr>
        <w:spacing w:before="240"/>
        <w:ind w:left="1984"/>
        <w:jc w:val="both"/>
        <w:rPr>
          <w:rFonts w:cstheme="minorHAnsi"/>
          <w:i/>
          <w:iCs/>
          <w:color w:val="auto"/>
          <w:sz w:val="24"/>
          <w:szCs w:val="24"/>
        </w:rPr>
      </w:pPr>
      <w:bookmarkStart w:id="338" w:name="_Toc490144844"/>
      <w:bookmarkStart w:id="339" w:name="_Toc197326337"/>
      <w:bookmarkStart w:id="340" w:name="_Toc97823624"/>
      <w:bookmarkStart w:id="341" w:name="_Toc180154986"/>
      <w:bookmarkStart w:id="342" w:name="_Toc180155151"/>
      <w:r w:rsidRPr="00655C92">
        <w:rPr>
          <w:rFonts w:cstheme="minorHAnsi"/>
          <w:i/>
          <w:iCs/>
          <w:color w:val="auto"/>
          <w:sz w:val="24"/>
          <w:szCs w:val="24"/>
        </w:rPr>
        <w:lastRenderedPageBreak/>
        <w:t>Délai de validité de l’offre</w:t>
      </w:r>
      <w:bookmarkEnd w:id="338"/>
      <w:bookmarkEnd w:id="339"/>
      <w:bookmarkEnd w:id="340"/>
      <w:bookmarkEnd w:id="341"/>
      <w:bookmarkEnd w:id="342"/>
      <w:r w:rsidRPr="00655C92">
        <w:rPr>
          <w:rFonts w:cstheme="minorHAnsi"/>
          <w:i/>
          <w:iCs/>
          <w:color w:val="auto"/>
          <w:sz w:val="24"/>
          <w:szCs w:val="24"/>
        </w:rPr>
        <w:t xml:space="preserve"> </w:t>
      </w:r>
    </w:p>
    <w:p w14:paraId="2D9C1907" w14:textId="0C75B85D" w:rsidR="0089313E" w:rsidRPr="00F17AF6" w:rsidRDefault="0089313E" w:rsidP="000B62A9">
      <w:pPr>
        <w:jc w:val="both"/>
        <w:outlineLvl w:val="1"/>
        <w:rPr>
          <w:rFonts w:cstheme="minorHAnsi"/>
          <w:sz w:val="20"/>
          <w:szCs w:val="20"/>
        </w:rPr>
      </w:pPr>
      <w:bookmarkStart w:id="343" w:name="_Toc180154987"/>
      <w:bookmarkStart w:id="344" w:name="_Toc180155152"/>
      <w:r w:rsidRPr="00F17AF6">
        <w:rPr>
          <w:rFonts w:cstheme="minorHAnsi"/>
          <w:sz w:val="20"/>
          <w:szCs w:val="20"/>
        </w:rPr>
        <w:t xml:space="preserve">L’offre ainsi présentée ne me lie toutefois que si la décision d’attribution par la personne habilitée à signer le marché intervient dans </w:t>
      </w:r>
      <w:proofErr w:type="gramStart"/>
      <w:r w:rsidRPr="00F17AF6">
        <w:rPr>
          <w:rFonts w:cstheme="minorHAnsi"/>
          <w:sz w:val="20"/>
          <w:szCs w:val="20"/>
        </w:rPr>
        <w:t xml:space="preserve">un délai </w:t>
      </w:r>
      <w:r w:rsidR="00F17AF6" w:rsidRPr="00F17AF6">
        <w:rPr>
          <w:rFonts w:cstheme="minorHAnsi"/>
          <w:sz w:val="20"/>
          <w:szCs w:val="20"/>
        </w:rPr>
        <w:t xml:space="preserve">de </w:t>
      </w:r>
      <w:r w:rsidR="00D336D6" w:rsidRPr="00F17AF6">
        <w:rPr>
          <w:rFonts w:cstheme="minorHAnsi"/>
          <w:bCs/>
          <w:iCs/>
          <w:sz w:val="20"/>
          <w:szCs w:val="20"/>
        </w:rPr>
        <w:t>12</w:t>
      </w:r>
      <w:r w:rsidRPr="00F17AF6">
        <w:rPr>
          <w:rFonts w:cstheme="minorHAnsi"/>
          <w:bCs/>
          <w:iCs/>
          <w:sz w:val="20"/>
          <w:szCs w:val="20"/>
        </w:rPr>
        <w:t>0</w:t>
      </w:r>
      <w:r w:rsidRPr="00F17AF6">
        <w:rPr>
          <w:rFonts w:cstheme="minorHAnsi"/>
          <w:sz w:val="20"/>
          <w:szCs w:val="20"/>
        </w:rPr>
        <w:t xml:space="preserve"> jours calendaires</w:t>
      </w:r>
      <w:proofErr w:type="gramEnd"/>
      <w:r w:rsidRPr="00F17AF6">
        <w:rPr>
          <w:rFonts w:cstheme="minorHAnsi"/>
          <w:sz w:val="20"/>
          <w:szCs w:val="20"/>
        </w:rPr>
        <w:t xml:space="preserve"> à compter de la date limite de remise des offres.</w:t>
      </w:r>
      <w:bookmarkEnd w:id="343"/>
      <w:bookmarkEnd w:id="344"/>
      <w:r w:rsidRPr="00F17AF6">
        <w:rPr>
          <w:rFonts w:cstheme="minorHAnsi"/>
          <w:sz w:val="20"/>
          <w:szCs w:val="20"/>
        </w:rPr>
        <w:t xml:space="preserve"> </w:t>
      </w:r>
    </w:p>
    <w:p w14:paraId="2FA20634" w14:textId="6FFA6928" w:rsidR="0089313E" w:rsidRPr="00655C92" w:rsidRDefault="0070499D" w:rsidP="008A4EBC">
      <w:pPr>
        <w:pStyle w:val="Titre3"/>
        <w:numPr>
          <w:ilvl w:val="2"/>
          <w:numId w:val="9"/>
        </w:numPr>
        <w:spacing w:before="240"/>
        <w:ind w:left="1984"/>
        <w:jc w:val="both"/>
        <w:rPr>
          <w:rFonts w:cstheme="minorHAnsi"/>
          <w:i/>
          <w:iCs/>
          <w:color w:val="auto"/>
          <w:sz w:val="24"/>
          <w:szCs w:val="24"/>
        </w:rPr>
      </w:pPr>
      <w:bookmarkStart w:id="345" w:name="_Toc490144845"/>
      <w:bookmarkStart w:id="346" w:name="_Toc197326339"/>
      <w:bookmarkStart w:id="347" w:name="_Toc97823625"/>
      <w:bookmarkStart w:id="348" w:name="_Toc180154988"/>
      <w:bookmarkStart w:id="349"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sz w:val="24"/>
          <w:szCs w:val="24"/>
        </w:rPr>
        <w:t xml:space="preserve"> </w:t>
      </w:r>
      <w:r w:rsidR="0089313E" w:rsidRPr="00655C92">
        <w:rPr>
          <w:rFonts w:cstheme="minorHAnsi"/>
          <w:i/>
          <w:iCs/>
          <w:color w:val="auto"/>
          <w:sz w:val="24"/>
          <w:szCs w:val="24"/>
        </w:rPr>
        <w:t xml:space="preserve">Signature de l’entreprise </w:t>
      </w:r>
      <w:r w:rsidR="0089313E" w:rsidRPr="00655C92">
        <w:rPr>
          <w:rFonts w:cstheme="minorHAnsi"/>
          <w:i/>
          <w:iCs/>
          <w:color w:val="auto"/>
          <w:sz w:val="24"/>
          <w:szCs w:val="24"/>
          <w:vertAlign w:val="superscript"/>
        </w:rPr>
        <w:footnoteReference w:id="8"/>
      </w:r>
      <w:bookmarkEnd w:id="345"/>
      <w:bookmarkEnd w:id="346"/>
      <w:bookmarkEnd w:id="347"/>
      <w:bookmarkEnd w:id="348"/>
      <w:bookmarkEnd w:id="349"/>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017F36">
      <w:pPr>
        <w:pStyle w:val="Titre2"/>
      </w:pPr>
      <w:bookmarkStart w:id="350" w:name="_Toc180154989"/>
      <w:bookmarkStart w:id="351" w:name="_Toc180155154"/>
      <w:bookmarkStart w:id="352" w:name="_Toc197326341"/>
      <w:bookmarkStart w:id="353" w:name="_Toc490144847"/>
      <w:bookmarkStart w:id="354"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350"/>
      <w:bookmarkEnd w:id="351"/>
    </w:p>
    <w:p w14:paraId="79EE39E7" w14:textId="77777777" w:rsidR="00DC3426" w:rsidRPr="00DC3426" w:rsidRDefault="008D467A" w:rsidP="00DC3426">
      <w:pPr>
        <w:pStyle w:val="Titre3"/>
        <w:numPr>
          <w:ilvl w:val="2"/>
          <w:numId w:val="9"/>
        </w:numPr>
        <w:spacing w:before="240"/>
        <w:ind w:left="1984"/>
        <w:jc w:val="both"/>
        <w:rPr>
          <w:rFonts w:eastAsia="Arial Narrow" w:cstheme="minorHAnsi"/>
          <w:color w:val="0000FF"/>
          <w:sz w:val="20"/>
          <w:szCs w:val="20"/>
        </w:rPr>
      </w:pPr>
      <w:bookmarkStart w:id="355" w:name="_Toc180154990"/>
      <w:bookmarkStart w:id="356" w:name="_Toc180155155"/>
      <w:r w:rsidRPr="00D67F3C">
        <w:rPr>
          <w:rFonts w:cstheme="minorHAnsi"/>
          <w:i/>
          <w:iCs/>
          <w:color w:val="auto"/>
          <w:sz w:val="24"/>
          <w:szCs w:val="24"/>
        </w:rPr>
        <w:t xml:space="preserve">Récapitulatif des annexes établies après la remise des offres </w:t>
      </w:r>
      <w:bookmarkEnd w:id="352"/>
      <w:bookmarkEnd w:id="353"/>
      <w:bookmarkEnd w:id="354"/>
      <w:bookmarkEnd w:id="355"/>
      <w:bookmarkEnd w:id="356"/>
    </w:p>
    <w:p w14:paraId="74A798C4" w14:textId="1B67D8A0" w:rsidR="0089313E" w:rsidRPr="00312544" w:rsidRDefault="0089313E" w:rsidP="00DC3426">
      <w:pPr>
        <w:pStyle w:val="Titre3"/>
        <w:numPr>
          <w:ilvl w:val="0"/>
          <w:numId w:val="0"/>
        </w:numPr>
        <w:spacing w:before="240"/>
        <w:ind w:left="720" w:hanging="360"/>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41B6F4BD"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proofErr w:type="gramStart"/>
      <w:r w:rsidR="0089313E" w:rsidRPr="00BF5DB0">
        <w:rPr>
          <w:rFonts w:eastAsia="Arial Narrow" w:cstheme="minorHAnsi"/>
          <w:sz w:val="20"/>
          <w:szCs w:val="20"/>
        </w:rPr>
        <w:t>a</w:t>
      </w:r>
      <w:proofErr w:type="gramEnd"/>
      <w:r w:rsidR="0089313E" w:rsidRPr="00BF5DB0">
        <w:rPr>
          <w:rFonts w:eastAsia="Arial Narrow" w:cstheme="minorHAnsi"/>
          <w:sz w:val="20"/>
          <w:szCs w:val="20"/>
        </w:rPr>
        <w:t xml:space="preserve"> fait l’objet d’une</w:t>
      </w:r>
      <w:r w:rsidR="0089313E" w:rsidRPr="00BF5DB0">
        <w:rPr>
          <w:rFonts w:eastAsia="Arial Narrow" w:cstheme="minorHAnsi"/>
          <w:color w:val="0000FF"/>
          <w:sz w:val="20"/>
          <w:szCs w:val="20"/>
        </w:rPr>
        <w:t xml:space="preserve"> négociation</w:t>
      </w:r>
      <w:r w:rsidR="0089313E" w:rsidRPr="00D313D5">
        <w:rPr>
          <w:rFonts w:eastAsia="Arial Narrow" w:cstheme="minorHAnsi"/>
          <w:color w:val="FF0000"/>
          <w:sz w:val="20"/>
          <w:szCs w:val="20"/>
        </w:rPr>
        <w:t xml:space="preserve"> </w:t>
      </w:r>
      <w:r w:rsidR="0089313E" w:rsidRPr="00BF5DB0">
        <w:rPr>
          <w:rFonts w:eastAsia="Arial Narrow" w:cstheme="minorHAnsi"/>
          <w:sz w:val="20"/>
          <w:szCs w:val="20"/>
        </w:rPr>
        <w:t>jointe en annexe</w:t>
      </w:r>
    </w:p>
    <w:p w14:paraId="5331BABB" w14:textId="4B1BFF0B"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proofErr w:type="gramStart"/>
      <w:r w:rsidR="0089313E" w:rsidRPr="00BF5DB0">
        <w:rPr>
          <w:rFonts w:eastAsia="Arial Narrow" w:cstheme="minorHAnsi"/>
          <w:color w:val="0000FF"/>
          <w:sz w:val="20"/>
          <w:szCs w:val="20"/>
        </w:rPr>
        <w:t>est</w:t>
      </w:r>
      <w:proofErr w:type="gramEnd"/>
      <w:r w:rsidR="0089313E" w:rsidRPr="00BF5DB0">
        <w:rPr>
          <w:rFonts w:eastAsia="Arial Narrow" w:cstheme="minorHAnsi"/>
          <w:color w:val="0000FF"/>
          <w:sz w:val="20"/>
          <w:szCs w:val="20"/>
        </w:rPr>
        <w:t xml:space="preserve"> établi à la suite des négociations ;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5F8F5580"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au</w:t>
      </w:r>
      <w:r w:rsidRPr="009B2C4A">
        <w:rPr>
          <w:rFonts w:cstheme="minorHAnsi"/>
          <w:color w:val="0000FF"/>
          <w:sz w:val="20"/>
          <w:szCs w:val="20"/>
        </w:rPr>
        <w:t xml:space="preserve"> </w:t>
      </w:r>
      <w:r w:rsidRPr="00BF5DB0">
        <w:rPr>
          <w:rFonts w:cstheme="minorHAnsi"/>
          <w:color w:val="0000FF"/>
          <w:sz w:val="20"/>
          <w:szCs w:val="20"/>
        </w:rPr>
        <w:t>résultat de la négociation</w:t>
      </w:r>
      <w:r w:rsidRPr="009B2C4A">
        <w:rPr>
          <w:rFonts w:cstheme="minorHAnsi"/>
          <w:color w:val="0000FF"/>
          <w:sz w:val="20"/>
          <w:szCs w:val="20"/>
        </w:rPr>
        <w:t xml:space="preserve"> </w:t>
      </w:r>
    </w:p>
    <w:p w14:paraId="3DC2FC8D" w14:textId="13EE0B14" w:rsidR="0089313E" w:rsidRPr="009B2C4A"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 xml:space="preserve">utre(s) </w:t>
      </w:r>
      <w:r w:rsidRPr="00A6020A">
        <w:rPr>
          <w:rFonts w:eastAsia="Arial Narrow" w:cstheme="minorHAnsi"/>
          <w:i/>
          <w:iCs/>
          <w:color w:val="FF0000"/>
          <w:sz w:val="20"/>
          <w:szCs w:val="20"/>
        </w:rPr>
        <w:t>à lister</w:t>
      </w:r>
      <w:r w:rsidRPr="009B2C4A">
        <w:rPr>
          <w:rFonts w:cstheme="minorHAnsi"/>
          <w:color w:val="0000FF"/>
          <w:sz w:val="20"/>
          <w:szCs w:val="20"/>
        </w:rPr>
        <w:t> :</w:t>
      </w:r>
    </w:p>
    <w:p w14:paraId="2DAE72A7" w14:textId="515B586A" w:rsidR="0089313E" w:rsidRPr="00D67F3C" w:rsidRDefault="0089313E" w:rsidP="008A4EBC">
      <w:pPr>
        <w:pStyle w:val="Titre3"/>
        <w:numPr>
          <w:ilvl w:val="2"/>
          <w:numId w:val="9"/>
        </w:numPr>
        <w:spacing w:before="240"/>
        <w:ind w:left="1984"/>
        <w:jc w:val="both"/>
        <w:rPr>
          <w:rFonts w:cstheme="minorHAnsi"/>
          <w:i/>
          <w:iCs/>
          <w:color w:val="auto"/>
          <w:sz w:val="24"/>
          <w:szCs w:val="24"/>
        </w:rPr>
      </w:pPr>
      <w:bookmarkStart w:id="357" w:name="_Toc490144850"/>
      <w:bookmarkStart w:id="358" w:name="_Toc197326344"/>
      <w:bookmarkStart w:id="359" w:name="_Toc97823630"/>
      <w:bookmarkStart w:id="360" w:name="_Toc180154993"/>
      <w:bookmarkStart w:id="361" w:name="_Toc180155158"/>
      <w:r w:rsidRPr="00D67F3C">
        <w:rPr>
          <w:rFonts w:cstheme="minorHAnsi"/>
          <w:i/>
          <w:iCs/>
          <w:color w:val="auto"/>
          <w:sz w:val="24"/>
          <w:szCs w:val="24"/>
        </w:rPr>
        <w:t xml:space="preserve">Signature </w:t>
      </w:r>
      <w:bookmarkEnd w:id="357"/>
      <w:bookmarkEnd w:id="358"/>
      <w:bookmarkEnd w:id="359"/>
      <w:r w:rsidR="00A67F29" w:rsidRPr="00D67F3C">
        <w:rPr>
          <w:rFonts w:cstheme="minorHAnsi"/>
          <w:i/>
          <w:iCs/>
          <w:color w:val="auto"/>
          <w:sz w:val="24"/>
          <w:szCs w:val="24"/>
        </w:rPr>
        <w:t>du GIE du Groupe CCIR Paris Ile-de-France</w:t>
      </w:r>
      <w:bookmarkEnd w:id="360"/>
      <w:bookmarkEnd w:id="361"/>
      <w:r w:rsidRPr="00D67F3C">
        <w:rPr>
          <w:rFonts w:cstheme="minorHAnsi"/>
          <w:i/>
          <w:iCs/>
          <w:color w:val="auto"/>
          <w:sz w:val="24"/>
          <w:szCs w:val="24"/>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5C0734B0" w14:textId="77777777" w:rsidR="001612A2" w:rsidRPr="00F17AF6" w:rsidRDefault="001612A2" w:rsidP="00912F1C">
      <w:pPr>
        <w:spacing w:before="240" w:after="0"/>
        <w:ind w:left="3420"/>
        <w:jc w:val="both"/>
        <w:rPr>
          <w:rFonts w:cstheme="minorHAnsi"/>
          <w:sz w:val="20"/>
          <w:szCs w:val="20"/>
        </w:rPr>
      </w:pPr>
      <w:r w:rsidRPr="00F17AF6">
        <w:rPr>
          <w:rFonts w:cstheme="minorHAnsi"/>
          <w:sz w:val="20"/>
          <w:szCs w:val="20"/>
        </w:rPr>
        <w:t>Valérie HENRIOT</w:t>
      </w:r>
    </w:p>
    <w:p w14:paraId="36FCAA68" w14:textId="7779979F" w:rsidR="009F2729" w:rsidRPr="00F17AF6" w:rsidRDefault="001612A2" w:rsidP="002E344A">
      <w:pPr>
        <w:spacing w:after="0"/>
        <w:ind w:left="3420"/>
        <w:jc w:val="both"/>
        <w:rPr>
          <w:rFonts w:cstheme="minorHAnsi"/>
          <w:sz w:val="20"/>
          <w:szCs w:val="20"/>
        </w:rPr>
      </w:pPr>
      <w:r w:rsidRPr="00F17AF6">
        <w:rPr>
          <w:rFonts w:cstheme="minorHAnsi"/>
          <w:sz w:val="20"/>
          <w:szCs w:val="20"/>
        </w:rPr>
        <w:t xml:space="preserve">Directrice générale du GIE </w:t>
      </w:r>
      <w:r w:rsidR="001A3BFC" w:rsidRPr="00F17AF6">
        <w:rPr>
          <w:rFonts w:cstheme="minorHAnsi"/>
          <w:sz w:val="20"/>
          <w:szCs w:val="20"/>
        </w:rPr>
        <w:t xml:space="preserve">Groupe </w:t>
      </w:r>
      <w:r w:rsidRPr="00F17AF6">
        <w:rPr>
          <w:rFonts w:cstheme="minorHAnsi"/>
          <w:sz w:val="20"/>
          <w:szCs w:val="20"/>
        </w:rPr>
        <w:t xml:space="preserve">CCIR Paris Ile de </w:t>
      </w:r>
      <w:r w:rsidR="009F2729" w:rsidRPr="00F17AF6">
        <w:rPr>
          <w:rFonts w:cstheme="minorHAnsi"/>
          <w:sz w:val="20"/>
          <w:szCs w:val="20"/>
        </w:rPr>
        <w:t>France</w:t>
      </w:r>
    </w:p>
    <w:p w14:paraId="45E27E24" w14:textId="631ACAE6" w:rsidR="005221A2" w:rsidRDefault="005221A2">
      <w:pPr>
        <w:spacing w:after="200" w:line="276" w:lineRule="auto"/>
        <w:rPr>
          <w:rFonts w:cstheme="minorHAnsi"/>
          <w:highlight w:val="lightGray"/>
        </w:rPr>
      </w:pPr>
    </w:p>
    <w:sectPr w:rsidR="005221A2" w:rsidSect="003E56BA">
      <w:footerReference w:type="default" r:id="rId18"/>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63E2F" w14:textId="77777777" w:rsidR="00EE7247" w:rsidRDefault="00EE7247" w:rsidP="0058331B">
      <w:r>
        <w:separator/>
      </w:r>
    </w:p>
  </w:endnote>
  <w:endnote w:type="continuationSeparator" w:id="0">
    <w:p w14:paraId="743135E5" w14:textId="77777777" w:rsidR="00EE7247" w:rsidRDefault="00EE7247" w:rsidP="0058331B">
      <w:r>
        <w:continuationSeparator/>
      </w:r>
    </w:p>
  </w:endnote>
  <w:endnote w:type="continuationNotice" w:id="1">
    <w:p w14:paraId="19A32F33" w14:textId="77777777" w:rsidR="00EE7247" w:rsidRDefault="00EE72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C9C69" w14:textId="77777777" w:rsidR="00EE7247" w:rsidRDefault="00EE7247" w:rsidP="0058331B">
      <w:r>
        <w:separator/>
      </w:r>
    </w:p>
  </w:footnote>
  <w:footnote w:type="continuationSeparator" w:id="0">
    <w:p w14:paraId="44B7B0AB" w14:textId="77777777" w:rsidR="00EE7247" w:rsidRDefault="00EE7247" w:rsidP="0058331B">
      <w:r>
        <w:continuationSeparator/>
      </w:r>
    </w:p>
  </w:footnote>
  <w:footnote w:type="continuationNotice" w:id="1">
    <w:p w14:paraId="0D9027F5" w14:textId="77777777" w:rsidR="00EE7247" w:rsidRDefault="00EE7247">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1"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2"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6"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8"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0"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2"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8"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20"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22"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23"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25"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6"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29"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BB491F"/>
    <w:multiLevelType w:val="multilevel"/>
    <w:tmpl w:val="C4C082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31"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0891550"/>
    <w:multiLevelType w:val="multilevel"/>
    <w:tmpl w:val="852432CE"/>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B3F673D"/>
    <w:multiLevelType w:val="multilevel"/>
    <w:tmpl w:val="9928241A"/>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72896364">
    <w:abstractNumId w:val="22"/>
  </w:num>
  <w:num w:numId="2" w16cid:durableId="271133036">
    <w:abstractNumId w:val="1"/>
  </w:num>
  <w:num w:numId="3" w16cid:durableId="160511070">
    <w:abstractNumId w:val="24"/>
  </w:num>
  <w:num w:numId="4" w16cid:durableId="1641812658">
    <w:abstractNumId w:val="19"/>
  </w:num>
  <w:num w:numId="5" w16cid:durableId="1173492694">
    <w:abstractNumId w:val="23"/>
  </w:num>
  <w:num w:numId="6" w16cid:durableId="1014917023">
    <w:abstractNumId w:val="20"/>
  </w:num>
  <w:num w:numId="7" w16cid:durableId="1885830397">
    <w:abstractNumId w:val="37"/>
  </w:num>
  <w:num w:numId="8" w16cid:durableId="832649504">
    <w:abstractNumId w:val="29"/>
  </w:num>
  <w:num w:numId="9" w16cid:durableId="956914969">
    <w:abstractNumId w:val="30"/>
  </w:num>
  <w:num w:numId="10" w16cid:durableId="84694272">
    <w:abstractNumId w:val="28"/>
  </w:num>
  <w:num w:numId="11" w16cid:durableId="1960526201">
    <w:abstractNumId w:val="12"/>
  </w:num>
  <w:num w:numId="12" w16cid:durableId="318462320">
    <w:abstractNumId w:val="9"/>
  </w:num>
  <w:num w:numId="13" w16cid:durableId="277151785">
    <w:abstractNumId w:val="25"/>
  </w:num>
  <w:num w:numId="14" w16cid:durableId="1994025784">
    <w:abstractNumId w:val="21"/>
  </w:num>
  <w:num w:numId="15" w16cid:durableId="1994600519">
    <w:abstractNumId w:val="13"/>
  </w:num>
  <w:num w:numId="16" w16cid:durableId="1243293957">
    <w:abstractNumId w:val="27"/>
  </w:num>
  <w:num w:numId="17" w16cid:durableId="28146911">
    <w:abstractNumId w:val="18"/>
  </w:num>
  <w:num w:numId="18" w16cid:durableId="912160299">
    <w:abstractNumId w:val="26"/>
  </w:num>
  <w:num w:numId="19" w16cid:durableId="1077440870">
    <w:abstractNumId w:val="5"/>
  </w:num>
  <w:num w:numId="20" w16cid:durableId="1252399455">
    <w:abstractNumId w:val="0"/>
  </w:num>
  <w:num w:numId="21" w16cid:durableId="315571668">
    <w:abstractNumId w:val="11"/>
  </w:num>
  <w:num w:numId="22" w16cid:durableId="203641885">
    <w:abstractNumId w:val="4"/>
  </w:num>
  <w:num w:numId="23" w16cid:durableId="19479678">
    <w:abstractNumId w:val="14"/>
  </w:num>
  <w:num w:numId="24" w16cid:durableId="763839712">
    <w:abstractNumId w:val="32"/>
  </w:num>
  <w:num w:numId="25" w16cid:durableId="122308116">
    <w:abstractNumId w:val="17"/>
  </w:num>
  <w:num w:numId="26" w16cid:durableId="1926914187">
    <w:abstractNumId w:val="36"/>
  </w:num>
  <w:num w:numId="27" w16cid:durableId="1690446597">
    <w:abstractNumId w:val="7"/>
  </w:num>
  <w:num w:numId="28" w16cid:durableId="2085490591">
    <w:abstractNumId w:val="15"/>
  </w:num>
  <w:num w:numId="29" w16cid:durableId="1969312543">
    <w:abstractNumId w:val="10"/>
  </w:num>
  <w:num w:numId="30" w16cid:durableId="2085447441">
    <w:abstractNumId w:val="3"/>
  </w:num>
  <w:num w:numId="31" w16cid:durableId="1042632390">
    <w:abstractNumId w:val="16"/>
  </w:num>
  <w:num w:numId="32" w16cid:durableId="420183664">
    <w:abstractNumId w:val="35"/>
  </w:num>
  <w:num w:numId="33" w16cid:durableId="1258830463">
    <w:abstractNumId w:val="31"/>
  </w:num>
  <w:num w:numId="34" w16cid:durableId="1186364621">
    <w:abstractNumId w:val="8"/>
  </w:num>
  <w:num w:numId="35" w16cid:durableId="370113835">
    <w:abstractNumId w:val="2"/>
  </w:num>
  <w:num w:numId="36" w16cid:durableId="1618675497">
    <w:abstractNumId w:val="33"/>
  </w:num>
  <w:num w:numId="37" w16cid:durableId="1275946684">
    <w:abstractNumId w:val="6"/>
  </w:num>
  <w:num w:numId="38" w16cid:durableId="1678576618">
    <w:abstractNumId w:val="38"/>
  </w:num>
  <w:num w:numId="39" w16cid:durableId="1484615768">
    <w:abstractNumId w:val="34"/>
  </w:num>
  <w:num w:numId="40" w16cid:durableId="88178940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4705557">
    <w:abstractNumId w:val="18"/>
  </w:num>
  <w:num w:numId="42" w16cid:durableId="224336084">
    <w:abstractNumId w:val="18"/>
  </w:num>
  <w:num w:numId="43" w16cid:durableId="1364600275">
    <w:abstractNumId w:val="18"/>
  </w:num>
  <w:num w:numId="44" w16cid:durableId="761683735">
    <w:abstractNumId w:val="18"/>
  </w:num>
  <w:num w:numId="45" w16cid:durableId="521087557">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12916"/>
    <w:rsid w:val="00013F73"/>
    <w:rsid w:val="000140A0"/>
    <w:rsid w:val="00014412"/>
    <w:rsid w:val="00016B7F"/>
    <w:rsid w:val="00017F36"/>
    <w:rsid w:val="00020C02"/>
    <w:rsid w:val="00021D91"/>
    <w:rsid w:val="000233CD"/>
    <w:rsid w:val="0003136F"/>
    <w:rsid w:val="00032315"/>
    <w:rsid w:val="0003632A"/>
    <w:rsid w:val="00040585"/>
    <w:rsid w:val="00041640"/>
    <w:rsid w:val="00042CC8"/>
    <w:rsid w:val="00044474"/>
    <w:rsid w:val="00044FCB"/>
    <w:rsid w:val="00045359"/>
    <w:rsid w:val="000465D3"/>
    <w:rsid w:val="0005027D"/>
    <w:rsid w:val="00052708"/>
    <w:rsid w:val="00054D35"/>
    <w:rsid w:val="00055D42"/>
    <w:rsid w:val="0005695E"/>
    <w:rsid w:val="00057313"/>
    <w:rsid w:val="000608EB"/>
    <w:rsid w:val="0006264D"/>
    <w:rsid w:val="00062ED9"/>
    <w:rsid w:val="00065008"/>
    <w:rsid w:val="00065C9E"/>
    <w:rsid w:val="00065F64"/>
    <w:rsid w:val="000679D4"/>
    <w:rsid w:val="00071130"/>
    <w:rsid w:val="00071CB4"/>
    <w:rsid w:val="000827D9"/>
    <w:rsid w:val="00082E89"/>
    <w:rsid w:val="000841B9"/>
    <w:rsid w:val="00084B4D"/>
    <w:rsid w:val="000853D0"/>
    <w:rsid w:val="00085467"/>
    <w:rsid w:val="000875B1"/>
    <w:rsid w:val="00087DF9"/>
    <w:rsid w:val="00087F7B"/>
    <w:rsid w:val="00090A1E"/>
    <w:rsid w:val="00092A84"/>
    <w:rsid w:val="00092B4E"/>
    <w:rsid w:val="000970C3"/>
    <w:rsid w:val="000A0CD4"/>
    <w:rsid w:val="000A178F"/>
    <w:rsid w:val="000A3EB9"/>
    <w:rsid w:val="000A4B93"/>
    <w:rsid w:val="000A5796"/>
    <w:rsid w:val="000A667C"/>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5001"/>
    <w:rsid w:val="000D58BD"/>
    <w:rsid w:val="000D5B87"/>
    <w:rsid w:val="000D6BB8"/>
    <w:rsid w:val="000D72A9"/>
    <w:rsid w:val="000D7A2D"/>
    <w:rsid w:val="000E186D"/>
    <w:rsid w:val="000E261B"/>
    <w:rsid w:val="000E2A20"/>
    <w:rsid w:val="000E30A4"/>
    <w:rsid w:val="000E4347"/>
    <w:rsid w:val="000E528A"/>
    <w:rsid w:val="000E621F"/>
    <w:rsid w:val="000E710C"/>
    <w:rsid w:val="000E7958"/>
    <w:rsid w:val="000F2ED3"/>
    <w:rsid w:val="000F416C"/>
    <w:rsid w:val="00100153"/>
    <w:rsid w:val="0010085B"/>
    <w:rsid w:val="0010099A"/>
    <w:rsid w:val="00102B1B"/>
    <w:rsid w:val="00102E20"/>
    <w:rsid w:val="00104EA3"/>
    <w:rsid w:val="0010AD5A"/>
    <w:rsid w:val="0011252D"/>
    <w:rsid w:val="001129B2"/>
    <w:rsid w:val="00113A53"/>
    <w:rsid w:val="00114ADD"/>
    <w:rsid w:val="00116E66"/>
    <w:rsid w:val="001173CF"/>
    <w:rsid w:val="00121F89"/>
    <w:rsid w:val="001224D4"/>
    <w:rsid w:val="001278EA"/>
    <w:rsid w:val="00127D6B"/>
    <w:rsid w:val="001315BC"/>
    <w:rsid w:val="00131FF8"/>
    <w:rsid w:val="00134B34"/>
    <w:rsid w:val="001351F8"/>
    <w:rsid w:val="00135434"/>
    <w:rsid w:val="0013676B"/>
    <w:rsid w:val="0014130D"/>
    <w:rsid w:val="0014151A"/>
    <w:rsid w:val="00141A51"/>
    <w:rsid w:val="00145910"/>
    <w:rsid w:val="001500D5"/>
    <w:rsid w:val="00150D93"/>
    <w:rsid w:val="001528B4"/>
    <w:rsid w:val="00153AB3"/>
    <w:rsid w:val="00154438"/>
    <w:rsid w:val="00155B84"/>
    <w:rsid w:val="001612A2"/>
    <w:rsid w:val="0016140C"/>
    <w:rsid w:val="001619D4"/>
    <w:rsid w:val="00161C3D"/>
    <w:rsid w:val="001626FA"/>
    <w:rsid w:val="00162AE7"/>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4AC5"/>
    <w:rsid w:val="0019521C"/>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77FB"/>
    <w:rsid w:val="001C7B49"/>
    <w:rsid w:val="001C7C22"/>
    <w:rsid w:val="001D1FB6"/>
    <w:rsid w:val="001D4071"/>
    <w:rsid w:val="001D44F9"/>
    <w:rsid w:val="001D4691"/>
    <w:rsid w:val="001D6B4A"/>
    <w:rsid w:val="001D6EAA"/>
    <w:rsid w:val="001D6FE1"/>
    <w:rsid w:val="001D7FF2"/>
    <w:rsid w:val="001E0A05"/>
    <w:rsid w:val="001E1464"/>
    <w:rsid w:val="001E1774"/>
    <w:rsid w:val="001E1AB0"/>
    <w:rsid w:val="001E2CCE"/>
    <w:rsid w:val="001E56AB"/>
    <w:rsid w:val="001E7EFA"/>
    <w:rsid w:val="001F0F72"/>
    <w:rsid w:val="001F1C8D"/>
    <w:rsid w:val="001F1CF8"/>
    <w:rsid w:val="001F1FD3"/>
    <w:rsid w:val="001F2757"/>
    <w:rsid w:val="001F3664"/>
    <w:rsid w:val="001F3CDF"/>
    <w:rsid w:val="001F4259"/>
    <w:rsid w:val="001F6E49"/>
    <w:rsid w:val="001F7842"/>
    <w:rsid w:val="00200C09"/>
    <w:rsid w:val="0020137E"/>
    <w:rsid w:val="002021D0"/>
    <w:rsid w:val="00204ED7"/>
    <w:rsid w:val="002056DE"/>
    <w:rsid w:val="002067A3"/>
    <w:rsid w:val="00206F51"/>
    <w:rsid w:val="00207482"/>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960"/>
    <w:rsid w:val="002313C8"/>
    <w:rsid w:val="0023169C"/>
    <w:rsid w:val="00232417"/>
    <w:rsid w:val="00233D85"/>
    <w:rsid w:val="00234C04"/>
    <w:rsid w:val="00234E9D"/>
    <w:rsid w:val="002403BA"/>
    <w:rsid w:val="0024074A"/>
    <w:rsid w:val="00240AFF"/>
    <w:rsid w:val="00241278"/>
    <w:rsid w:val="0025096A"/>
    <w:rsid w:val="00251520"/>
    <w:rsid w:val="00251665"/>
    <w:rsid w:val="002519CE"/>
    <w:rsid w:val="002545AE"/>
    <w:rsid w:val="00255051"/>
    <w:rsid w:val="002566DD"/>
    <w:rsid w:val="00256B02"/>
    <w:rsid w:val="00260279"/>
    <w:rsid w:val="002624BD"/>
    <w:rsid w:val="002640FA"/>
    <w:rsid w:val="00266EAC"/>
    <w:rsid w:val="0027495A"/>
    <w:rsid w:val="0027495D"/>
    <w:rsid w:val="00283FD5"/>
    <w:rsid w:val="00284059"/>
    <w:rsid w:val="00284395"/>
    <w:rsid w:val="002850B0"/>
    <w:rsid w:val="00290079"/>
    <w:rsid w:val="0029186B"/>
    <w:rsid w:val="00295E69"/>
    <w:rsid w:val="002962E3"/>
    <w:rsid w:val="0029774C"/>
    <w:rsid w:val="002A0290"/>
    <w:rsid w:val="002A0BAC"/>
    <w:rsid w:val="002A2AEF"/>
    <w:rsid w:val="002A316D"/>
    <w:rsid w:val="002A5C8C"/>
    <w:rsid w:val="002A721B"/>
    <w:rsid w:val="002B086E"/>
    <w:rsid w:val="002B1AA1"/>
    <w:rsid w:val="002B1C5D"/>
    <w:rsid w:val="002B507E"/>
    <w:rsid w:val="002B569A"/>
    <w:rsid w:val="002B5AE0"/>
    <w:rsid w:val="002C3628"/>
    <w:rsid w:val="002D19FD"/>
    <w:rsid w:val="002D2E87"/>
    <w:rsid w:val="002D528E"/>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3A48"/>
    <w:rsid w:val="00305469"/>
    <w:rsid w:val="00305999"/>
    <w:rsid w:val="00306F62"/>
    <w:rsid w:val="00307B3F"/>
    <w:rsid w:val="00310BEF"/>
    <w:rsid w:val="00312544"/>
    <w:rsid w:val="00315316"/>
    <w:rsid w:val="00315463"/>
    <w:rsid w:val="0031BE75"/>
    <w:rsid w:val="0032165D"/>
    <w:rsid w:val="0032172D"/>
    <w:rsid w:val="00321967"/>
    <w:rsid w:val="0032304A"/>
    <w:rsid w:val="00326C83"/>
    <w:rsid w:val="00326E7E"/>
    <w:rsid w:val="0033127A"/>
    <w:rsid w:val="00332D42"/>
    <w:rsid w:val="0033552F"/>
    <w:rsid w:val="0033706D"/>
    <w:rsid w:val="00337AF7"/>
    <w:rsid w:val="00340270"/>
    <w:rsid w:val="003409EE"/>
    <w:rsid w:val="00341F64"/>
    <w:rsid w:val="00344E43"/>
    <w:rsid w:val="003456F7"/>
    <w:rsid w:val="00346E10"/>
    <w:rsid w:val="00351E0F"/>
    <w:rsid w:val="0035722E"/>
    <w:rsid w:val="003640DE"/>
    <w:rsid w:val="0036489E"/>
    <w:rsid w:val="003649A5"/>
    <w:rsid w:val="003675D5"/>
    <w:rsid w:val="003716AC"/>
    <w:rsid w:val="003723A9"/>
    <w:rsid w:val="00372774"/>
    <w:rsid w:val="00377214"/>
    <w:rsid w:val="003809B6"/>
    <w:rsid w:val="00382E99"/>
    <w:rsid w:val="003900C0"/>
    <w:rsid w:val="003905AC"/>
    <w:rsid w:val="003928DD"/>
    <w:rsid w:val="003950FD"/>
    <w:rsid w:val="00396691"/>
    <w:rsid w:val="00396BCB"/>
    <w:rsid w:val="0039790B"/>
    <w:rsid w:val="003A06A7"/>
    <w:rsid w:val="003A2A77"/>
    <w:rsid w:val="003A2FE0"/>
    <w:rsid w:val="003A4B0D"/>
    <w:rsid w:val="003A5311"/>
    <w:rsid w:val="003A5887"/>
    <w:rsid w:val="003A5D75"/>
    <w:rsid w:val="003B0C72"/>
    <w:rsid w:val="003B1F7D"/>
    <w:rsid w:val="003B240B"/>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5191"/>
    <w:rsid w:val="003E56BA"/>
    <w:rsid w:val="003E5C33"/>
    <w:rsid w:val="003E69A4"/>
    <w:rsid w:val="003E76B7"/>
    <w:rsid w:val="003F046A"/>
    <w:rsid w:val="003F095E"/>
    <w:rsid w:val="003F2CD0"/>
    <w:rsid w:val="003F3681"/>
    <w:rsid w:val="003F4693"/>
    <w:rsid w:val="003F52EA"/>
    <w:rsid w:val="003F67AB"/>
    <w:rsid w:val="00401B72"/>
    <w:rsid w:val="004070E3"/>
    <w:rsid w:val="0040732D"/>
    <w:rsid w:val="00413963"/>
    <w:rsid w:val="0041588B"/>
    <w:rsid w:val="00416CFA"/>
    <w:rsid w:val="004172F9"/>
    <w:rsid w:val="004174B0"/>
    <w:rsid w:val="004216C2"/>
    <w:rsid w:val="0042217C"/>
    <w:rsid w:val="004307D2"/>
    <w:rsid w:val="00431332"/>
    <w:rsid w:val="0043360C"/>
    <w:rsid w:val="00440937"/>
    <w:rsid w:val="00440BE6"/>
    <w:rsid w:val="00442C02"/>
    <w:rsid w:val="00451F0F"/>
    <w:rsid w:val="00452806"/>
    <w:rsid w:val="00453B70"/>
    <w:rsid w:val="004550BB"/>
    <w:rsid w:val="00460240"/>
    <w:rsid w:val="00460B58"/>
    <w:rsid w:val="00464C3B"/>
    <w:rsid w:val="004654E0"/>
    <w:rsid w:val="0046552B"/>
    <w:rsid w:val="0046625C"/>
    <w:rsid w:val="00466E3D"/>
    <w:rsid w:val="00470334"/>
    <w:rsid w:val="00471D5D"/>
    <w:rsid w:val="00472293"/>
    <w:rsid w:val="004757B3"/>
    <w:rsid w:val="00476D71"/>
    <w:rsid w:val="0047788A"/>
    <w:rsid w:val="00480983"/>
    <w:rsid w:val="00483E91"/>
    <w:rsid w:val="004874DC"/>
    <w:rsid w:val="00490DBB"/>
    <w:rsid w:val="00491361"/>
    <w:rsid w:val="004958CE"/>
    <w:rsid w:val="004970B9"/>
    <w:rsid w:val="004A231D"/>
    <w:rsid w:val="004A4FF4"/>
    <w:rsid w:val="004B3472"/>
    <w:rsid w:val="004B3C17"/>
    <w:rsid w:val="004B4AB4"/>
    <w:rsid w:val="004B6060"/>
    <w:rsid w:val="004B6C6D"/>
    <w:rsid w:val="004C036D"/>
    <w:rsid w:val="004C3457"/>
    <w:rsid w:val="004C3999"/>
    <w:rsid w:val="004C4E93"/>
    <w:rsid w:val="004C5A8E"/>
    <w:rsid w:val="004C734A"/>
    <w:rsid w:val="004D2052"/>
    <w:rsid w:val="004D313D"/>
    <w:rsid w:val="004D3CA6"/>
    <w:rsid w:val="004D5937"/>
    <w:rsid w:val="004D5E0C"/>
    <w:rsid w:val="004D7327"/>
    <w:rsid w:val="004E0CC6"/>
    <w:rsid w:val="004E0F90"/>
    <w:rsid w:val="004E2510"/>
    <w:rsid w:val="004E26AF"/>
    <w:rsid w:val="004E296D"/>
    <w:rsid w:val="004E3D1C"/>
    <w:rsid w:val="004E5F83"/>
    <w:rsid w:val="004E73A1"/>
    <w:rsid w:val="004E7F1E"/>
    <w:rsid w:val="004F0CBB"/>
    <w:rsid w:val="004F1973"/>
    <w:rsid w:val="004F2010"/>
    <w:rsid w:val="004F2665"/>
    <w:rsid w:val="004F2803"/>
    <w:rsid w:val="004F32FF"/>
    <w:rsid w:val="004F3D02"/>
    <w:rsid w:val="004F4A92"/>
    <w:rsid w:val="004F669B"/>
    <w:rsid w:val="004F6C24"/>
    <w:rsid w:val="00500D48"/>
    <w:rsid w:val="005012AB"/>
    <w:rsid w:val="005030ED"/>
    <w:rsid w:val="0050596D"/>
    <w:rsid w:val="005059DC"/>
    <w:rsid w:val="00505E47"/>
    <w:rsid w:val="005066E9"/>
    <w:rsid w:val="00506A1C"/>
    <w:rsid w:val="00506EB3"/>
    <w:rsid w:val="00510FD0"/>
    <w:rsid w:val="005117B7"/>
    <w:rsid w:val="00512D03"/>
    <w:rsid w:val="00513676"/>
    <w:rsid w:val="00514D46"/>
    <w:rsid w:val="00516678"/>
    <w:rsid w:val="00517BA3"/>
    <w:rsid w:val="00517DC6"/>
    <w:rsid w:val="00521567"/>
    <w:rsid w:val="005221A2"/>
    <w:rsid w:val="0052588E"/>
    <w:rsid w:val="00526834"/>
    <w:rsid w:val="0053020A"/>
    <w:rsid w:val="00531D27"/>
    <w:rsid w:val="00534E5B"/>
    <w:rsid w:val="00535006"/>
    <w:rsid w:val="00535F85"/>
    <w:rsid w:val="0053745E"/>
    <w:rsid w:val="00537F36"/>
    <w:rsid w:val="00540E75"/>
    <w:rsid w:val="00543A61"/>
    <w:rsid w:val="005454B9"/>
    <w:rsid w:val="005461D7"/>
    <w:rsid w:val="0055074D"/>
    <w:rsid w:val="00550A99"/>
    <w:rsid w:val="005523CB"/>
    <w:rsid w:val="00552CF2"/>
    <w:rsid w:val="00554657"/>
    <w:rsid w:val="005610FD"/>
    <w:rsid w:val="005612D9"/>
    <w:rsid w:val="00561BAB"/>
    <w:rsid w:val="005623C2"/>
    <w:rsid w:val="00564F73"/>
    <w:rsid w:val="005655E7"/>
    <w:rsid w:val="00570CF9"/>
    <w:rsid w:val="00570DD2"/>
    <w:rsid w:val="00570F44"/>
    <w:rsid w:val="00573355"/>
    <w:rsid w:val="005754C0"/>
    <w:rsid w:val="00575B00"/>
    <w:rsid w:val="00575E5C"/>
    <w:rsid w:val="0058331B"/>
    <w:rsid w:val="005860BE"/>
    <w:rsid w:val="005870F3"/>
    <w:rsid w:val="005908E3"/>
    <w:rsid w:val="00590B71"/>
    <w:rsid w:val="00591564"/>
    <w:rsid w:val="0059230F"/>
    <w:rsid w:val="00593E22"/>
    <w:rsid w:val="00595914"/>
    <w:rsid w:val="00596444"/>
    <w:rsid w:val="00596B82"/>
    <w:rsid w:val="005A4925"/>
    <w:rsid w:val="005A4B0A"/>
    <w:rsid w:val="005A7C08"/>
    <w:rsid w:val="005B095D"/>
    <w:rsid w:val="005B0A85"/>
    <w:rsid w:val="005B1BB0"/>
    <w:rsid w:val="005B3C3D"/>
    <w:rsid w:val="005B52ED"/>
    <w:rsid w:val="005B6B3A"/>
    <w:rsid w:val="005B7736"/>
    <w:rsid w:val="005C2A7D"/>
    <w:rsid w:val="005C4C96"/>
    <w:rsid w:val="005D0B8F"/>
    <w:rsid w:val="005D322D"/>
    <w:rsid w:val="005D56D0"/>
    <w:rsid w:val="005D5CBE"/>
    <w:rsid w:val="005D5DBD"/>
    <w:rsid w:val="005E4F2F"/>
    <w:rsid w:val="005E5789"/>
    <w:rsid w:val="005E5E0E"/>
    <w:rsid w:val="005F014E"/>
    <w:rsid w:val="005F18CB"/>
    <w:rsid w:val="005F3779"/>
    <w:rsid w:val="005F403C"/>
    <w:rsid w:val="005F4CF1"/>
    <w:rsid w:val="005F5AF1"/>
    <w:rsid w:val="005F7E36"/>
    <w:rsid w:val="006040C7"/>
    <w:rsid w:val="006122D4"/>
    <w:rsid w:val="006127BA"/>
    <w:rsid w:val="00613000"/>
    <w:rsid w:val="00613A00"/>
    <w:rsid w:val="00613C11"/>
    <w:rsid w:val="00616543"/>
    <w:rsid w:val="00617DE3"/>
    <w:rsid w:val="00623446"/>
    <w:rsid w:val="00623C54"/>
    <w:rsid w:val="00624EC5"/>
    <w:rsid w:val="006301CC"/>
    <w:rsid w:val="0063080A"/>
    <w:rsid w:val="00630CD9"/>
    <w:rsid w:val="0063132C"/>
    <w:rsid w:val="00632301"/>
    <w:rsid w:val="00632DFC"/>
    <w:rsid w:val="00634BE9"/>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60ABC"/>
    <w:rsid w:val="00661203"/>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6F0E"/>
    <w:rsid w:val="00677107"/>
    <w:rsid w:val="00677816"/>
    <w:rsid w:val="0068079E"/>
    <w:rsid w:val="00683004"/>
    <w:rsid w:val="006830F6"/>
    <w:rsid w:val="00686057"/>
    <w:rsid w:val="006866ED"/>
    <w:rsid w:val="0068671E"/>
    <w:rsid w:val="00686C96"/>
    <w:rsid w:val="00686DF5"/>
    <w:rsid w:val="0069010A"/>
    <w:rsid w:val="00690ACF"/>
    <w:rsid w:val="00691A2B"/>
    <w:rsid w:val="00691B31"/>
    <w:rsid w:val="00694369"/>
    <w:rsid w:val="006958D2"/>
    <w:rsid w:val="00697DF3"/>
    <w:rsid w:val="006A12EC"/>
    <w:rsid w:val="006A13F7"/>
    <w:rsid w:val="006A257C"/>
    <w:rsid w:val="006A6FB9"/>
    <w:rsid w:val="006B0F55"/>
    <w:rsid w:val="006B1675"/>
    <w:rsid w:val="006B2485"/>
    <w:rsid w:val="006B600E"/>
    <w:rsid w:val="006C0CC7"/>
    <w:rsid w:val="006C49EA"/>
    <w:rsid w:val="006C4DD4"/>
    <w:rsid w:val="006C5742"/>
    <w:rsid w:val="006C5DCB"/>
    <w:rsid w:val="006D038E"/>
    <w:rsid w:val="006D28A3"/>
    <w:rsid w:val="006D3B7F"/>
    <w:rsid w:val="006D5DE2"/>
    <w:rsid w:val="006D60CC"/>
    <w:rsid w:val="006D698D"/>
    <w:rsid w:val="006D6F83"/>
    <w:rsid w:val="006E04D3"/>
    <w:rsid w:val="006E0E37"/>
    <w:rsid w:val="006E25BF"/>
    <w:rsid w:val="006E536A"/>
    <w:rsid w:val="006E5719"/>
    <w:rsid w:val="006E5DFD"/>
    <w:rsid w:val="006E5F57"/>
    <w:rsid w:val="006E6C4A"/>
    <w:rsid w:val="006F0670"/>
    <w:rsid w:val="006F1FB6"/>
    <w:rsid w:val="006F2BB3"/>
    <w:rsid w:val="006F3FC1"/>
    <w:rsid w:val="006F4AFE"/>
    <w:rsid w:val="006F5C7D"/>
    <w:rsid w:val="006F7E14"/>
    <w:rsid w:val="00700543"/>
    <w:rsid w:val="00702F3F"/>
    <w:rsid w:val="007037AF"/>
    <w:rsid w:val="0070499D"/>
    <w:rsid w:val="00704FBB"/>
    <w:rsid w:val="00705C5C"/>
    <w:rsid w:val="0070757E"/>
    <w:rsid w:val="0070771E"/>
    <w:rsid w:val="00711191"/>
    <w:rsid w:val="00711C16"/>
    <w:rsid w:val="00712C41"/>
    <w:rsid w:val="00713C96"/>
    <w:rsid w:val="00713CB9"/>
    <w:rsid w:val="00714A7E"/>
    <w:rsid w:val="00715B6C"/>
    <w:rsid w:val="00716C1F"/>
    <w:rsid w:val="0071761B"/>
    <w:rsid w:val="00720812"/>
    <w:rsid w:val="00722C11"/>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144F"/>
    <w:rsid w:val="00764335"/>
    <w:rsid w:val="00765416"/>
    <w:rsid w:val="0076593A"/>
    <w:rsid w:val="007674F0"/>
    <w:rsid w:val="0077027C"/>
    <w:rsid w:val="007740EA"/>
    <w:rsid w:val="0077543C"/>
    <w:rsid w:val="007801A8"/>
    <w:rsid w:val="007818A9"/>
    <w:rsid w:val="0078318F"/>
    <w:rsid w:val="00783CBE"/>
    <w:rsid w:val="007859F0"/>
    <w:rsid w:val="00786B88"/>
    <w:rsid w:val="007878F3"/>
    <w:rsid w:val="0079110A"/>
    <w:rsid w:val="00794B32"/>
    <w:rsid w:val="00795467"/>
    <w:rsid w:val="00795659"/>
    <w:rsid w:val="00795F3D"/>
    <w:rsid w:val="0079698A"/>
    <w:rsid w:val="007A0642"/>
    <w:rsid w:val="007A1829"/>
    <w:rsid w:val="007A1BAA"/>
    <w:rsid w:val="007A2C93"/>
    <w:rsid w:val="007A3804"/>
    <w:rsid w:val="007A409C"/>
    <w:rsid w:val="007A52DB"/>
    <w:rsid w:val="007A5D62"/>
    <w:rsid w:val="007B1732"/>
    <w:rsid w:val="007B25D8"/>
    <w:rsid w:val="007B3145"/>
    <w:rsid w:val="007C1886"/>
    <w:rsid w:val="007C29EC"/>
    <w:rsid w:val="007C2BD1"/>
    <w:rsid w:val="007C2F1F"/>
    <w:rsid w:val="007C4A2F"/>
    <w:rsid w:val="007C5A7F"/>
    <w:rsid w:val="007D4EE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5585"/>
    <w:rsid w:val="00800AC2"/>
    <w:rsid w:val="00801471"/>
    <w:rsid w:val="00801BFF"/>
    <w:rsid w:val="00802417"/>
    <w:rsid w:val="00803D41"/>
    <w:rsid w:val="00806AE9"/>
    <w:rsid w:val="0080707F"/>
    <w:rsid w:val="00807F22"/>
    <w:rsid w:val="0081226C"/>
    <w:rsid w:val="008139D6"/>
    <w:rsid w:val="00813E34"/>
    <w:rsid w:val="008258CE"/>
    <w:rsid w:val="00827CEF"/>
    <w:rsid w:val="00831B42"/>
    <w:rsid w:val="00831B46"/>
    <w:rsid w:val="008330FD"/>
    <w:rsid w:val="00833871"/>
    <w:rsid w:val="00833AAC"/>
    <w:rsid w:val="008354C6"/>
    <w:rsid w:val="0084141F"/>
    <w:rsid w:val="008455C7"/>
    <w:rsid w:val="008470DD"/>
    <w:rsid w:val="0084768B"/>
    <w:rsid w:val="00847724"/>
    <w:rsid w:val="008500CD"/>
    <w:rsid w:val="008515C7"/>
    <w:rsid w:val="00851FCA"/>
    <w:rsid w:val="00852D20"/>
    <w:rsid w:val="008533B2"/>
    <w:rsid w:val="00857357"/>
    <w:rsid w:val="0085781B"/>
    <w:rsid w:val="00857E92"/>
    <w:rsid w:val="00860C98"/>
    <w:rsid w:val="00862520"/>
    <w:rsid w:val="0086309E"/>
    <w:rsid w:val="00863862"/>
    <w:rsid w:val="00864D18"/>
    <w:rsid w:val="00865D90"/>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CB7"/>
    <w:rsid w:val="0089416B"/>
    <w:rsid w:val="008950BB"/>
    <w:rsid w:val="00895BDF"/>
    <w:rsid w:val="008A1A83"/>
    <w:rsid w:val="008A3283"/>
    <w:rsid w:val="008A36C7"/>
    <w:rsid w:val="008A4EBC"/>
    <w:rsid w:val="008B01EC"/>
    <w:rsid w:val="008B1749"/>
    <w:rsid w:val="008B254C"/>
    <w:rsid w:val="008B31EF"/>
    <w:rsid w:val="008B3C2C"/>
    <w:rsid w:val="008B47B5"/>
    <w:rsid w:val="008B4DD3"/>
    <w:rsid w:val="008C2E31"/>
    <w:rsid w:val="008C3616"/>
    <w:rsid w:val="008C7A3E"/>
    <w:rsid w:val="008D052A"/>
    <w:rsid w:val="008D42B6"/>
    <w:rsid w:val="008D467A"/>
    <w:rsid w:val="008E0DC7"/>
    <w:rsid w:val="008E3291"/>
    <w:rsid w:val="008E3DF2"/>
    <w:rsid w:val="008F0E1B"/>
    <w:rsid w:val="008F13BF"/>
    <w:rsid w:val="008F343B"/>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206E0"/>
    <w:rsid w:val="00920E35"/>
    <w:rsid w:val="0092113B"/>
    <w:rsid w:val="00924B00"/>
    <w:rsid w:val="00925E9E"/>
    <w:rsid w:val="009321C6"/>
    <w:rsid w:val="009341B4"/>
    <w:rsid w:val="00934E7E"/>
    <w:rsid w:val="00935E8C"/>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7173"/>
    <w:rsid w:val="0097143A"/>
    <w:rsid w:val="009716D4"/>
    <w:rsid w:val="0097256E"/>
    <w:rsid w:val="00972B55"/>
    <w:rsid w:val="00973410"/>
    <w:rsid w:val="009734A3"/>
    <w:rsid w:val="009803E3"/>
    <w:rsid w:val="00981F30"/>
    <w:rsid w:val="009824A7"/>
    <w:rsid w:val="00985E19"/>
    <w:rsid w:val="00987455"/>
    <w:rsid w:val="009A273B"/>
    <w:rsid w:val="009A7152"/>
    <w:rsid w:val="009AEED6"/>
    <w:rsid w:val="009B2C4A"/>
    <w:rsid w:val="009B41E6"/>
    <w:rsid w:val="009B534A"/>
    <w:rsid w:val="009B5B78"/>
    <w:rsid w:val="009B63BC"/>
    <w:rsid w:val="009B7944"/>
    <w:rsid w:val="009B7BE4"/>
    <w:rsid w:val="009B7F87"/>
    <w:rsid w:val="009C0975"/>
    <w:rsid w:val="009C0EB2"/>
    <w:rsid w:val="009C142C"/>
    <w:rsid w:val="009C2304"/>
    <w:rsid w:val="009C32B0"/>
    <w:rsid w:val="009C352D"/>
    <w:rsid w:val="009C3C25"/>
    <w:rsid w:val="009C707A"/>
    <w:rsid w:val="009D2F8E"/>
    <w:rsid w:val="009D4690"/>
    <w:rsid w:val="009D5378"/>
    <w:rsid w:val="009E0660"/>
    <w:rsid w:val="009E1F72"/>
    <w:rsid w:val="009E2513"/>
    <w:rsid w:val="009E35F3"/>
    <w:rsid w:val="009E4085"/>
    <w:rsid w:val="009E5AE1"/>
    <w:rsid w:val="009E5C8D"/>
    <w:rsid w:val="009E63BA"/>
    <w:rsid w:val="009F05BF"/>
    <w:rsid w:val="009F10AC"/>
    <w:rsid w:val="009F2729"/>
    <w:rsid w:val="009F41E5"/>
    <w:rsid w:val="009F7B96"/>
    <w:rsid w:val="00A00203"/>
    <w:rsid w:val="00A00956"/>
    <w:rsid w:val="00A01222"/>
    <w:rsid w:val="00A03342"/>
    <w:rsid w:val="00A033ED"/>
    <w:rsid w:val="00A0604E"/>
    <w:rsid w:val="00A06A0A"/>
    <w:rsid w:val="00A104ED"/>
    <w:rsid w:val="00A11558"/>
    <w:rsid w:val="00A12E88"/>
    <w:rsid w:val="00A16861"/>
    <w:rsid w:val="00A16B17"/>
    <w:rsid w:val="00A16C65"/>
    <w:rsid w:val="00A17231"/>
    <w:rsid w:val="00A17816"/>
    <w:rsid w:val="00A17928"/>
    <w:rsid w:val="00A228E1"/>
    <w:rsid w:val="00A26B14"/>
    <w:rsid w:val="00A35783"/>
    <w:rsid w:val="00A36D37"/>
    <w:rsid w:val="00A37A79"/>
    <w:rsid w:val="00A404CE"/>
    <w:rsid w:val="00A45EDF"/>
    <w:rsid w:val="00A4687E"/>
    <w:rsid w:val="00A50D6D"/>
    <w:rsid w:val="00A534D3"/>
    <w:rsid w:val="00A54687"/>
    <w:rsid w:val="00A552EF"/>
    <w:rsid w:val="00A554C4"/>
    <w:rsid w:val="00A557DD"/>
    <w:rsid w:val="00A579FE"/>
    <w:rsid w:val="00A6020A"/>
    <w:rsid w:val="00A61041"/>
    <w:rsid w:val="00A612BF"/>
    <w:rsid w:val="00A61DC2"/>
    <w:rsid w:val="00A65C90"/>
    <w:rsid w:val="00A65FD2"/>
    <w:rsid w:val="00A669E8"/>
    <w:rsid w:val="00A67F29"/>
    <w:rsid w:val="00A70474"/>
    <w:rsid w:val="00A711B2"/>
    <w:rsid w:val="00A71391"/>
    <w:rsid w:val="00A77989"/>
    <w:rsid w:val="00A842C9"/>
    <w:rsid w:val="00A847FF"/>
    <w:rsid w:val="00A84999"/>
    <w:rsid w:val="00A858AB"/>
    <w:rsid w:val="00A87D57"/>
    <w:rsid w:val="00A90079"/>
    <w:rsid w:val="00A91736"/>
    <w:rsid w:val="00A933C5"/>
    <w:rsid w:val="00A93B3D"/>
    <w:rsid w:val="00A93F58"/>
    <w:rsid w:val="00A973D7"/>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E1B"/>
    <w:rsid w:val="00AD0F5A"/>
    <w:rsid w:val="00AD1DAF"/>
    <w:rsid w:val="00AD2780"/>
    <w:rsid w:val="00AD2DCA"/>
    <w:rsid w:val="00AD35D8"/>
    <w:rsid w:val="00AD36E2"/>
    <w:rsid w:val="00AD5750"/>
    <w:rsid w:val="00AD6271"/>
    <w:rsid w:val="00AD64E0"/>
    <w:rsid w:val="00AE0AE6"/>
    <w:rsid w:val="00AE0D81"/>
    <w:rsid w:val="00AE10B5"/>
    <w:rsid w:val="00AE347B"/>
    <w:rsid w:val="00AE3D1F"/>
    <w:rsid w:val="00AE4EF9"/>
    <w:rsid w:val="00AE5093"/>
    <w:rsid w:val="00AE526D"/>
    <w:rsid w:val="00AE5868"/>
    <w:rsid w:val="00AE5B7F"/>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3B58"/>
    <w:rsid w:val="00B55EE6"/>
    <w:rsid w:val="00B57106"/>
    <w:rsid w:val="00B63F60"/>
    <w:rsid w:val="00B64BEF"/>
    <w:rsid w:val="00B67091"/>
    <w:rsid w:val="00B72351"/>
    <w:rsid w:val="00B743AA"/>
    <w:rsid w:val="00B77DBE"/>
    <w:rsid w:val="00B8071C"/>
    <w:rsid w:val="00B80725"/>
    <w:rsid w:val="00B808F0"/>
    <w:rsid w:val="00B82391"/>
    <w:rsid w:val="00B832EB"/>
    <w:rsid w:val="00B84D30"/>
    <w:rsid w:val="00B86791"/>
    <w:rsid w:val="00B86886"/>
    <w:rsid w:val="00B871C3"/>
    <w:rsid w:val="00B87590"/>
    <w:rsid w:val="00B87E2D"/>
    <w:rsid w:val="00B9075B"/>
    <w:rsid w:val="00B928B7"/>
    <w:rsid w:val="00B93C6B"/>
    <w:rsid w:val="00B942D8"/>
    <w:rsid w:val="00BA1560"/>
    <w:rsid w:val="00BA67D9"/>
    <w:rsid w:val="00BB3CB6"/>
    <w:rsid w:val="00BB793D"/>
    <w:rsid w:val="00BC2A8D"/>
    <w:rsid w:val="00BC4A80"/>
    <w:rsid w:val="00BC565E"/>
    <w:rsid w:val="00BC7459"/>
    <w:rsid w:val="00BD3438"/>
    <w:rsid w:val="00BD35BB"/>
    <w:rsid w:val="00BD5A02"/>
    <w:rsid w:val="00BD6D5C"/>
    <w:rsid w:val="00BD6DD0"/>
    <w:rsid w:val="00BE0887"/>
    <w:rsid w:val="00BE0F31"/>
    <w:rsid w:val="00BE1913"/>
    <w:rsid w:val="00BE1C6D"/>
    <w:rsid w:val="00BE33AC"/>
    <w:rsid w:val="00BE44F1"/>
    <w:rsid w:val="00BF13CF"/>
    <w:rsid w:val="00BF35F8"/>
    <w:rsid w:val="00BF48A3"/>
    <w:rsid w:val="00BF50D4"/>
    <w:rsid w:val="00BF5B3E"/>
    <w:rsid w:val="00BF5DB0"/>
    <w:rsid w:val="00C00B29"/>
    <w:rsid w:val="00C0185A"/>
    <w:rsid w:val="00C048F0"/>
    <w:rsid w:val="00C0675C"/>
    <w:rsid w:val="00C06855"/>
    <w:rsid w:val="00C1218A"/>
    <w:rsid w:val="00C126DE"/>
    <w:rsid w:val="00C1278B"/>
    <w:rsid w:val="00C1468B"/>
    <w:rsid w:val="00C1697C"/>
    <w:rsid w:val="00C239D8"/>
    <w:rsid w:val="00C23BC6"/>
    <w:rsid w:val="00C26C54"/>
    <w:rsid w:val="00C273BA"/>
    <w:rsid w:val="00C30962"/>
    <w:rsid w:val="00C31211"/>
    <w:rsid w:val="00C3142A"/>
    <w:rsid w:val="00C33DC5"/>
    <w:rsid w:val="00C34AC3"/>
    <w:rsid w:val="00C359DB"/>
    <w:rsid w:val="00C369E3"/>
    <w:rsid w:val="00C369F9"/>
    <w:rsid w:val="00C37C48"/>
    <w:rsid w:val="00C40F74"/>
    <w:rsid w:val="00C41131"/>
    <w:rsid w:val="00C42147"/>
    <w:rsid w:val="00C432F3"/>
    <w:rsid w:val="00C44C35"/>
    <w:rsid w:val="00C44C3A"/>
    <w:rsid w:val="00C45096"/>
    <w:rsid w:val="00C455A7"/>
    <w:rsid w:val="00C457AD"/>
    <w:rsid w:val="00C45E01"/>
    <w:rsid w:val="00C46F19"/>
    <w:rsid w:val="00C47B49"/>
    <w:rsid w:val="00C50C06"/>
    <w:rsid w:val="00C51657"/>
    <w:rsid w:val="00C52356"/>
    <w:rsid w:val="00C5556A"/>
    <w:rsid w:val="00C651FA"/>
    <w:rsid w:val="00C66AF3"/>
    <w:rsid w:val="00C67F24"/>
    <w:rsid w:val="00C72835"/>
    <w:rsid w:val="00C72BE6"/>
    <w:rsid w:val="00C756E2"/>
    <w:rsid w:val="00C76E22"/>
    <w:rsid w:val="00C7799B"/>
    <w:rsid w:val="00C81DBC"/>
    <w:rsid w:val="00C82B9A"/>
    <w:rsid w:val="00C859A7"/>
    <w:rsid w:val="00C85F02"/>
    <w:rsid w:val="00C87447"/>
    <w:rsid w:val="00C911E7"/>
    <w:rsid w:val="00C9235F"/>
    <w:rsid w:val="00C931A8"/>
    <w:rsid w:val="00C933AC"/>
    <w:rsid w:val="00C9721B"/>
    <w:rsid w:val="00CA23A7"/>
    <w:rsid w:val="00CA33C2"/>
    <w:rsid w:val="00CA7FED"/>
    <w:rsid w:val="00CB2389"/>
    <w:rsid w:val="00CB2843"/>
    <w:rsid w:val="00CB6E09"/>
    <w:rsid w:val="00CB77B4"/>
    <w:rsid w:val="00CC0956"/>
    <w:rsid w:val="00CC1315"/>
    <w:rsid w:val="00CC3C52"/>
    <w:rsid w:val="00CC3F8E"/>
    <w:rsid w:val="00CC4B3F"/>
    <w:rsid w:val="00CC7A82"/>
    <w:rsid w:val="00CD1387"/>
    <w:rsid w:val="00CD3581"/>
    <w:rsid w:val="00CD428D"/>
    <w:rsid w:val="00CD53F9"/>
    <w:rsid w:val="00CD7AA1"/>
    <w:rsid w:val="00CD7C6F"/>
    <w:rsid w:val="00CE085A"/>
    <w:rsid w:val="00CE3C95"/>
    <w:rsid w:val="00CE41AB"/>
    <w:rsid w:val="00CE41D6"/>
    <w:rsid w:val="00CE6059"/>
    <w:rsid w:val="00CE7C7C"/>
    <w:rsid w:val="00CF2841"/>
    <w:rsid w:val="00CF6566"/>
    <w:rsid w:val="00CF68FE"/>
    <w:rsid w:val="00CF72C5"/>
    <w:rsid w:val="00D027B2"/>
    <w:rsid w:val="00D046B2"/>
    <w:rsid w:val="00D146AD"/>
    <w:rsid w:val="00D228EA"/>
    <w:rsid w:val="00D23EC8"/>
    <w:rsid w:val="00D24717"/>
    <w:rsid w:val="00D25A6D"/>
    <w:rsid w:val="00D2683D"/>
    <w:rsid w:val="00D301F8"/>
    <w:rsid w:val="00D313D5"/>
    <w:rsid w:val="00D317D7"/>
    <w:rsid w:val="00D3183D"/>
    <w:rsid w:val="00D32D69"/>
    <w:rsid w:val="00D336D6"/>
    <w:rsid w:val="00D3439C"/>
    <w:rsid w:val="00D35DE5"/>
    <w:rsid w:val="00D370F8"/>
    <w:rsid w:val="00D37E5B"/>
    <w:rsid w:val="00D408E2"/>
    <w:rsid w:val="00D42032"/>
    <w:rsid w:val="00D46383"/>
    <w:rsid w:val="00D469F5"/>
    <w:rsid w:val="00D47015"/>
    <w:rsid w:val="00D4753E"/>
    <w:rsid w:val="00D51D2B"/>
    <w:rsid w:val="00D5557D"/>
    <w:rsid w:val="00D57FEF"/>
    <w:rsid w:val="00D61182"/>
    <w:rsid w:val="00D6144D"/>
    <w:rsid w:val="00D61835"/>
    <w:rsid w:val="00D61F2B"/>
    <w:rsid w:val="00D64470"/>
    <w:rsid w:val="00D659D5"/>
    <w:rsid w:val="00D6663A"/>
    <w:rsid w:val="00D66C2B"/>
    <w:rsid w:val="00D66CD6"/>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87885"/>
    <w:rsid w:val="00D95098"/>
    <w:rsid w:val="00DA13EC"/>
    <w:rsid w:val="00DA4A4D"/>
    <w:rsid w:val="00DA4ED0"/>
    <w:rsid w:val="00DA577F"/>
    <w:rsid w:val="00DA5D24"/>
    <w:rsid w:val="00DA5E7A"/>
    <w:rsid w:val="00DA7064"/>
    <w:rsid w:val="00DB1DC4"/>
    <w:rsid w:val="00DB2723"/>
    <w:rsid w:val="00DB60A7"/>
    <w:rsid w:val="00DB6E03"/>
    <w:rsid w:val="00DB78A4"/>
    <w:rsid w:val="00DC0455"/>
    <w:rsid w:val="00DC128B"/>
    <w:rsid w:val="00DC3248"/>
    <w:rsid w:val="00DC3426"/>
    <w:rsid w:val="00DE1113"/>
    <w:rsid w:val="00DE1203"/>
    <w:rsid w:val="00DE2187"/>
    <w:rsid w:val="00DE3058"/>
    <w:rsid w:val="00DE5D66"/>
    <w:rsid w:val="00DF22C1"/>
    <w:rsid w:val="00DF2301"/>
    <w:rsid w:val="00DF4B8C"/>
    <w:rsid w:val="00DF59AF"/>
    <w:rsid w:val="00DF65DC"/>
    <w:rsid w:val="00DF6712"/>
    <w:rsid w:val="00E01458"/>
    <w:rsid w:val="00E01F4D"/>
    <w:rsid w:val="00E05B9A"/>
    <w:rsid w:val="00E05E9B"/>
    <w:rsid w:val="00E07121"/>
    <w:rsid w:val="00E10822"/>
    <w:rsid w:val="00E10C0F"/>
    <w:rsid w:val="00E13B5E"/>
    <w:rsid w:val="00E154C8"/>
    <w:rsid w:val="00E1666D"/>
    <w:rsid w:val="00E207AD"/>
    <w:rsid w:val="00E221B1"/>
    <w:rsid w:val="00E22C56"/>
    <w:rsid w:val="00E24624"/>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98F"/>
    <w:rsid w:val="00E449A0"/>
    <w:rsid w:val="00E457E1"/>
    <w:rsid w:val="00E4760B"/>
    <w:rsid w:val="00E51E0B"/>
    <w:rsid w:val="00E51FE3"/>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80FB9"/>
    <w:rsid w:val="00E81162"/>
    <w:rsid w:val="00E837DC"/>
    <w:rsid w:val="00E856E3"/>
    <w:rsid w:val="00E85963"/>
    <w:rsid w:val="00E90CC0"/>
    <w:rsid w:val="00E92DAC"/>
    <w:rsid w:val="00E93B9F"/>
    <w:rsid w:val="00E97F08"/>
    <w:rsid w:val="00EA164D"/>
    <w:rsid w:val="00EA5261"/>
    <w:rsid w:val="00EA78A1"/>
    <w:rsid w:val="00EA7C13"/>
    <w:rsid w:val="00EB4F96"/>
    <w:rsid w:val="00EB6E9F"/>
    <w:rsid w:val="00EB792E"/>
    <w:rsid w:val="00EC0B4A"/>
    <w:rsid w:val="00EC1184"/>
    <w:rsid w:val="00EC23ED"/>
    <w:rsid w:val="00EC3340"/>
    <w:rsid w:val="00EC588E"/>
    <w:rsid w:val="00ED0290"/>
    <w:rsid w:val="00ED18E0"/>
    <w:rsid w:val="00ED5FAF"/>
    <w:rsid w:val="00ED6495"/>
    <w:rsid w:val="00ED74C8"/>
    <w:rsid w:val="00EE3DC7"/>
    <w:rsid w:val="00EE5D1D"/>
    <w:rsid w:val="00EE642B"/>
    <w:rsid w:val="00EE6474"/>
    <w:rsid w:val="00EE7247"/>
    <w:rsid w:val="00EF239A"/>
    <w:rsid w:val="00EF4C2A"/>
    <w:rsid w:val="00EF7A94"/>
    <w:rsid w:val="00F02E36"/>
    <w:rsid w:val="00F03D4B"/>
    <w:rsid w:val="00F07CDF"/>
    <w:rsid w:val="00F103DF"/>
    <w:rsid w:val="00F12D8F"/>
    <w:rsid w:val="00F13489"/>
    <w:rsid w:val="00F15513"/>
    <w:rsid w:val="00F15776"/>
    <w:rsid w:val="00F157AD"/>
    <w:rsid w:val="00F15BD1"/>
    <w:rsid w:val="00F17AF6"/>
    <w:rsid w:val="00F17ED0"/>
    <w:rsid w:val="00F200EF"/>
    <w:rsid w:val="00F206C0"/>
    <w:rsid w:val="00F22354"/>
    <w:rsid w:val="00F245B5"/>
    <w:rsid w:val="00F247A4"/>
    <w:rsid w:val="00F247B3"/>
    <w:rsid w:val="00F24C0D"/>
    <w:rsid w:val="00F25A16"/>
    <w:rsid w:val="00F30098"/>
    <w:rsid w:val="00F3222E"/>
    <w:rsid w:val="00F32535"/>
    <w:rsid w:val="00F32705"/>
    <w:rsid w:val="00F333AE"/>
    <w:rsid w:val="00F367FF"/>
    <w:rsid w:val="00F36AA1"/>
    <w:rsid w:val="00F36C6A"/>
    <w:rsid w:val="00F37EC0"/>
    <w:rsid w:val="00F40742"/>
    <w:rsid w:val="00F41C70"/>
    <w:rsid w:val="00F44BBD"/>
    <w:rsid w:val="00F44E63"/>
    <w:rsid w:val="00F459E2"/>
    <w:rsid w:val="00F47740"/>
    <w:rsid w:val="00F47B3F"/>
    <w:rsid w:val="00F502A4"/>
    <w:rsid w:val="00F523B8"/>
    <w:rsid w:val="00F52F80"/>
    <w:rsid w:val="00F53229"/>
    <w:rsid w:val="00F57298"/>
    <w:rsid w:val="00F57C47"/>
    <w:rsid w:val="00F603DC"/>
    <w:rsid w:val="00F61641"/>
    <w:rsid w:val="00F6472E"/>
    <w:rsid w:val="00F647CE"/>
    <w:rsid w:val="00F64998"/>
    <w:rsid w:val="00F662B0"/>
    <w:rsid w:val="00F70CE3"/>
    <w:rsid w:val="00F71272"/>
    <w:rsid w:val="00F71E7B"/>
    <w:rsid w:val="00F73740"/>
    <w:rsid w:val="00F73D3F"/>
    <w:rsid w:val="00F75152"/>
    <w:rsid w:val="00F76A64"/>
    <w:rsid w:val="00F77676"/>
    <w:rsid w:val="00F77FE5"/>
    <w:rsid w:val="00F80562"/>
    <w:rsid w:val="00F807B5"/>
    <w:rsid w:val="00F81375"/>
    <w:rsid w:val="00F83C69"/>
    <w:rsid w:val="00F84837"/>
    <w:rsid w:val="00F851BF"/>
    <w:rsid w:val="00F8747C"/>
    <w:rsid w:val="00F904A3"/>
    <w:rsid w:val="00F909C8"/>
    <w:rsid w:val="00F91EEF"/>
    <w:rsid w:val="00F93541"/>
    <w:rsid w:val="00F935CF"/>
    <w:rsid w:val="00F954F7"/>
    <w:rsid w:val="00F95C94"/>
    <w:rsid w:val="00F97170"/>
    <w:rsid w:val="00F9755E"/>
    <w:rsid w:val="00FA0670"/>
    <w:rsid w:val="00FB0167"/>
    <w:rsid w:val="00FB0D70"/>
    <w:rsid w:val="00FB0FA0"/>
    <w:rsid w:val="00FB1E5D"/>
    <w:rsid w:val="00FB414E"/>
    <w:rsid w:val="00FB5936"/>
    <w:rsid w:val="00FB61B0"/>
    <w:rsid w:val="00FC1D53"/>
    <w:rsid w:val="00FC2892"/>
    <w:rsid w:val="00FC2D7C"/>
    <w:rsid w:val="00FC3963"/>
    <w:rsid w:val="00FC3F54"/>
    <w:rsid w:val="00FC5F93"/>
    <w:rsid w:val="00FC600C"/>
    <w:rsid w:val="00FC640C"/>
    <w:rsid w:val="00FC6C11"/>
    <w:rsid w:val="00FC771A"/>
    <w:rsid w:val="00FD11BB"/>
    <w:rsid w:val="00FD5146"/>
    <w:rsid w:val="00FD682D"/>
    <w:rsid w:val="00FD6ABB"/>
    <w:rsid w:val="00FE156A"/>
    <w:rsid w:val="00FE378A"/>
    <w:rsid w:val="00FE496D"/>
    <w:rsid w:val="00FE4B34"/>
    <w:rsid w:val="00FE5B8F"/>
    <w:rsid w:val="00FE63FF"/>
    <w:rsid w:val="00FE6578"/>
    <w:rsid w:val="00FF3532"/>
    <w:rsid w:val="00FF4240"/>
    <w:rsid w:val="00FF4723"/>
    <w:rsid w:val="00FF47EC"/>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03C"/>
    <w:pPr>
      <w:spacing w:after="160" w:line="259" w:lineRule="auto"/>
    </w:pPr>
    <w:rPr>
      <w:kern w:val="2"/>
      <w14:ligatures w14:val="standardContextual"/>
    </w:rPr>
  </w:style>
  <w:style w:type="paragraph" w:styleId="Titre1">
    <w:name w:val="heading 1"/>
    <w:basedOn w:val="Normal"/>
    <w:next w:val="Normal"/>
    <w:link w:val="Titre1Car"/>
    <w:qFormat/>
    <w:rsid w:val="00FC2D7C"/>
    <w:pPr>
      <w:keepNext/>
      <w:numPr>
        <w:numId w:val="13"/>
      </w:numPr>
      <w:spacing w:before="240" w:after="60"/>
      <w:outlineLvl w:val="0"/>
    </w:pPr>
    <w:rPr>
      <w:b/>
      <w:kern w:val="28"/>
      <w:sz w:val="26"/>
    </w:rPr>
  </w:style>
  <w:style w:type="paragraph" w:styleId="Titre2">
    <w:name w:val="heading 2"/>
    <w:aliases w:val="T2"/>
    <w:basedOn w:val="Normal"/>
    <w:next w:val="Normal"/>
    <w:link w:val="Titre2Car"/>
    <w:autoRedefine/>
    <w:qFormat/>
    <w:rsid w:val="00017F36"/>
    <w:pPr>
      <w:keepNext/>
      <w:numPr>
        <w:ilvl w:val="1"/>
        <w:numId w:val="9"/>
      </w:numPr>
      <w:spacing w:before="120" w:after="120"/>
      <w:ind w:left="147" w:firstLine="703"/>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7"/>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3"/>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3"/>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3"/>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3"/>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3"/>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3"/>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5F403C"/>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5F403C"/>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017F36"/>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0"/>
      </w:numPr>
    </w:pPr>
  </w:style>
  <w:style w:type="numbering" w:customStyle="1" w:styleId="Style2">
    <w:name w:val="Style2"/>
    <w:uiPriority w:val="99"/>
    <w:rsid w:val="008B1749"/>
    <w:pPr>
      <w:numPr>
        <w:numId w:val="11"/>
      </w:numPr>
    </w:pPr>
  </w:style>
  <w:style w:type="numbering" w:customStyle="1" w:styleId="Style3">
    <w:name w:val="Style3"/>
    <w:uiPriority w:val="99"/>
    <w:rsid w:val="00D301F8"/>
    <w:pPr>
      <w:numPr>
        <w:numId w:val="12"/>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6"/>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rPr>
  </w:style>
  <w:style w:type="paragraph" w:customStyle="1" w:styleId="ParagrapheIndent3">
    <w:name w:val="ParagrapheIndent3"/>
    <w:basedOn w:val="Normal"/>
    <w:next w:val="Normal"/>
    <w:qFormat/>
    <w:rsid w:val="00F851BF"/>
    <w:rPr>
      <w:rFonts w:ascii="Trebuchet MS" w:eastAsia="Trebuchet MS" w:hAnsi="Trebuchet MS" w:cs="Trebuchet MS"/>
      <w:szCs w:val="24"/>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8"/>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szCs w:val="24"/>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28"/>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7129728">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04088349">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321398790">
      <w:bodyDiv w:val="1"/>
      <w:marLeft w:val="0"/>
      <w:marRight w:val="0"/>
      <w:marTop w:val="0"/>
      <w:marBottom w:val="0"/>
      <w:divBdr>
        <w:top w:val="none" w:sz="0" w:space="0" w:color="auto"/>
        <w:left w:val="none" w:sz="0" w:space="0" w:color="auto"/>
        <w:bottom w:val="none" w:sz="0" w:space="0" w:color="auto"/>
        <w:right w:val="none" w:sz="0" w:space="0" w:color="auto"/>
      </w:divBdr>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7845195">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01714243">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08178229">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45690328">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1358687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697389215">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039441">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33983904">
      <w:bodyDiv w:val="1"/>
      <w:marLeft w:val="0"/>
      <w:marRight w:val="0"/>
      <w:marTop w:val="0"/>
      <w:marBottom w:val="0"/>
      <w:divBdr>
        <w:top w:val="none" w:sz="0" w:space="0" w:color="auto"/>
        <w:left w:val="none" w:sz="0" w:space="0" w:color="auto"/>
        <w:bottom w:val="none" w:sz="0" w:space="0" w:color="auto"/>
        <w:right w:val="none" w:sz="0" w:space="0" w:color="auto"/>
      </w:divBdr>
    </w:div>
    <w:div w:id="188482644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087414127">
      <w:bodyDiv w:val="1"/>
      <w:marLeft w:val="0"/>
      <w:marRight w:val="0"/>
      <w:marTop w:val="0"/>
      <w:marBottom w:val="0"/>
      <w:divBdr>
        <w:top w:val="none" w:sz="0" w:space="0" w:color="auto"/>
        <w:left w:val="none" w:sz="0" w:space="0" w:color="auto"/>
        <w:bottom w:val="none" w:sz="0" w:space="0" w:color="auto"/>
        <w:right w:val="none" w:sz="0" w:space="0" w:color="auto"/>
      </w:divBdr>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cci-paris-iledefrance.signalement.net/entreprises" TargetMode="External"/><Relationship Id="rId2" Type="http://schemas.openxmlformats.org/officeDocument/2006/relationships/customXml" Target="../customXml/item2.xml"/><Relationship Id="rId16" Type="http://schemas.openxmlformats.org/officeDocument/2006/relationships/hyperlink" Target="https://www.cci-paris-idf.fr/fr/notre-groupe/finances-juridiqu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attestations.fr" TargetMode="External"/><Relationship Id="rId22" Type="http://schemas.microsoft.com/office/2020/10/relationships/intelligence" Target="intelligence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C52261AF27450E91759907D438A086"/>
        <w:category>
          <w:name w:val="Général"/>
          <w:gallery w:val="placeholder"/>
        </w:category>
        <w:types>
          <w:type w:val="bbPlcHdr"/>
        </w:types>
        <w:behaviors>
          <w:behavior w:val="content"/>
        </w:behaviors>
        <w:guid w:val="{E3FA741E-9A63-4E8F-A62F-CEA3C28B6D4A}"/>
      </w:docPartPr>
      <w:docPartBody>
        <w:p w:rsidR="006D5DE2" w:rsidRDefault="00F56AFD" w:rsidP="00F56AFD">
          <w:pPr>
            <w:pStyle w:val="93C52261AF27450E91759907D438A086"/>
          </w:pPr>
          <w:r w:rsidRPr="002B284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FD"/>
    <w:rsid w:val="00076C0E"/>
    <w:rsid w:val="001224D4"/>
    <w:rsid w:val="001A5CB1"/>
    <w:rsid w:val="001C2329"/>
    <w:rsid w:val="0023661F"/>
    <w:rsid w:val="002476F0"/>
    <w:rsid w:val="002566DD"/>
    <w:rsid w:val="00275683"/>
    <w:rsid w:val="002F6033"/>
    <w:rsid w:val="003456F7"/>
    <w:rsid w:val="003905AC"/>
    <w:rsid w:val="003A781B"/>
    <w:rsid w:val="004511F8"/>
    <w:rsid w:val="004550BB"/>
    <w:rsid w:val="00596B82"/>
    <w:rsid w:val="005A5B5C"/>
    <w:rsid w:val="00637767"/>
    <w:rsid w:val="00686057"/>
    <w:rsid w:val="006D5DE2"/>
    <w:rsid w:val="00704FBB"/>
    <w:rsid w:val="00804FFC"/>
    <w:rsid w:val="008E2AC3"/>
    <w:rsid w:val="00A00203"/>
    <w:rsid w:val="00A318F4"/>
    <w:rsid w:val="00A33497"/>
    <w:rsid w:val="00B34F0A"/>
    <w:rsid w:val="00B42074"/>
    <w:rsid w:val="00B86886"/>
    <w:rsid w:val="00BD3B89"/>
    <w:rsid w:val="00BE44F1"/>
    <w:rsid w:val="00D401D6"/>
    <w:rsid w:val="00D66C2B"/>
    <w:rsid w:val="00DB2E2E"/>
    <w:rsid w:val="00DC63CD"/>
    <w:rsid w:val="00E10C0F"/>
    <w:rsid w:val="00F459E2"/>
    <w:rsid w:val="00F56AFD"/>
    <w:rsid w:val="00F776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6AFD"/>
    <w:rPr>
      <w:color w:val="808080"/>
    </w:rPr>
  </w:style>
  <w:style w:type="paragraph" w:customStyle="1" w:styleId="93C52261AF27450E91759907D438A086">
    <w:name w:val="93C52261AF27450E91759907D438A086"/>
    <w:rsid w:val="00F5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2.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B59630-A02C-49C9-8635-E51EC22349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13935</Words>
  <Characters>76643</Characters>
  <Application>Microsoft Office Word</Application>
  <DocSecurity>0</DocSecurity>
  <Lines>638</Lines>
  <Paragraphs>180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90398</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PETTE Frederique</cp:lastModifiedBy>
  <cp:revision>5</cp:revision>
  <cp:lastPrinted>2024-08-21T00:23:00Z</cp:lastPrinted>
  <dcterms:created xsi:type="dcterms:W3CDTF">2025-04-11T10:03:00Z</dcterms:created>
  <dcterms:modified xsi:type="dcterms:W3CDTF">2025-04-25T17:39:00Z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