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D3948" w14:textId="31CBF63C" w:rsidR="0093630E" w:rsidRPr="00EC6FFF" w:rsidRDefault="0093630E" w:rsidP="0093630E">
      <w:pPr>
        <w:ind w:left="2268"/>
        <w:jc w:val="center"/>
        <w:rPr>
          <w:rFonts w:ascii="Arial" w:hAnsi="Arial" w:cs="Arial"/>
          <w:sz w:val="22"/>
          <w:szCs w:val="22"/>
        </w:rPr>
      </w:pPr>
    </w:p>
    <w:p w14:paraId="067BF718" w14:textId="77777777" w:rsidR="003067CC" w:rsidRPr="00EC6FFF" w:rsidRDefault="003067CC" w:rsidP="003067CC">
      <w:pPr>
        <w:rPr>
          <w:rFonts w:ascii="Arial" w:hAnsi="Arial" w:cs="Arial"/>
          <w:sz w:val="22"/>
          <w:szCs w:val="22"/>
        </w:rPr>
      </w:pPr>
    </w:p>
    <w:p w14:paraId="5CC3180D" w14:textId="77777777" w:rsidR="003067CC" w:rsidRPr="00EC6FFF" w:rsidRDefault="003067CC" w:rsidP="003067CC">
      <w:pPr>
        <w:rPr>
          <w:rFonts w:ascii="Arial" w:hAnsi="Arial" w:cs="Arial"/>
          <w:sz w:val="22"/>
          <w:szCs w:val="22"/>
        </w:rPr>
      </w:pPr>
    </w:p>
    <w:p w14:paraId="437E9DBD" w14:textId="1A56938E" w:rsidR="003067CC" w:rsidRPr="00EC6FFF" w:rsidRDefault="003067CC" w:rsidP="003067CC">
      <w:pPr>
        <w:suppressAutoHyphens/>
        <w:rPr>
          <w:rFonts w:ascii="Arial" w:hAnsi="Arial" w:cs="Arial"/>
          <w:sz w:val="22"/>
          <w:szCs w:val="22"/>
          <w:lang w:eastAsia="ar-SA"/>
        </w:rPr>
      </w:pPr>
    </w:p>
    <w:p w14:paraId="6B762E87" w14:textId="77777777" w:rsidR="003067CC" w:rsidRPr="00EC6FFF" w:rsidRDefault="003067CC" w:rsidP="003067CC">
      <w:pPr>
        <w:suppressAutoHyphens/>
        <w:rPr>
          <w:rFonts w:ascii="Arial" w:hAnsi="Arial" w:cs="Arial"/>
          <w:b/>
          <w:sz w:val="22"/>
          <w:szCs w:val="22"/>
          <w:lang w:eastAsia="ar-SA"/>
        </w:rPr>
      </w:pPr>
    </w:p>
    <w:p w14:paraId="2FE3ED33" w14:textId="77777777" w:rsidR="003067CC" w:rsidRPr="00EC6FFF" w:rsidRDefault="003067CC" w:rsidP="003067CC">
      <w:pPr>
        <w:suppressAutoHyphens/>
        <w:rPr>
          <w:rFonts w:ascii="Arial" w:hAnsi="Arial" w:cs="Arial"/>
          <w:b/>
          <w:sz w:val="22"/>
          <w:szCs w:val="22"/>
          <w:lang w:eastAsia="ar-SA"/>
        </w:rPr>
      </w:pPr>
    </w:p>
    <w:p w14:paraId="560F969E" w14:textId="77777777" w:rsidR="003067CC" w:rsidRPr="00EC6FFF" w:rsidRDefault="003067CC" w:rsidP="003067CC">
      <w:pPr>
        <w:suppressAutoHyphens/>
        <w:rPr>
          <w:rFonts w:ascii="Arial" w:hAnsi="Arial" w:cs="Arial"/>
          <w:b/>
          <w:smallCaps/>
          <w:sz w:val="22"/>
          <w:szCs w:val="22"/>
          <w:lang w:eastAsia="ar-SA"/>
        </w:rPr>
      </w:pPr>
    </w:p>
    <w:p w14:paraId="2F12041D" w14:textId="77777777" w:rsidR="003067CC" w:rsidRPr="00EC6FFF" w:rsidRDefault="003067CC" w:rsidP="003067CC">
      <w:pPr>
        <w:suppressAutoHyphens/>
        <w:rPr>
          <w:rFonts w:ascii="Arial" w:hAnsi="Arial" w:cs="Arial"/>
          <w:b/>
          <w:smallCaps/>
          <w:sz w:val="22"/>
          <w:szCs w:val="22"/>
          <w:lang w:eastAsia="ar-SA"/>
        </w:rPr>
      </w:pPr>
    </w:p>
    <w:p w14:paraId="6134A8C5" w14:textId="77777777" w:rsidR="003067CC" w:rsidRPr="00EC6FFF" w:rsidRDefault="003067CC" w:rsidP="003067CC">
      <w:pPr>
        <w:suppressAutoHyphens/>
        <w:rPr>
          <w:rFonts w:ascii="Arial" w:hAnsi="Arial" w:cs="Arial"/>
          <w:b/>
          <w:smallCaps/>
          <w:sz w:val="22"/>
          <w:szCs w:val="22"/>
          <w:lang w:eastAsia="ar-SA"/>
        </w:rPr>
      </w:pPr>
    </w:p>
    <w:p w14:paraId="4ACF2A55" w14:textId="6A2F2B74" w:rsidR="000C1535" w:rsidRPr="00666C62" w:rsidRDefault="006B6173" w:rsidP="000C1535">
      <w:pPr>
        <w:pBdr>
          <w:bottom w:val="single" w:sz="4" w:space="0" w:color="auto"/>
        </w:pBdr>
        <w:suppressAutoHyphens/>
        <w:ind w:right="-25"/>
        <w:jc w:val="center"/>
        <w:rPr>
          <w:rFonts w:ascii="Arial" w:hAnsi="Arial" w:cs="Arial"/>
          <w:b/>
        </w:rPr>
      </w:pPr>
      <w:r>
        <w:rPr>
          <w:rFonts w:ascii="Arial" w:hAnsi="Arial" w:cs="Arial"/>
          <w:b/>
          <w:sz w:val="28"/>
        </w:rPr>
        <w:t xml:space="preserve">MARCHE </w:t>
      </w:r>
      <w:r w:rsidR="00AB5295">
        <w:rPr>
          <w:rFonts w:ascii="Arial" w:hAnsi="Arial" w:cs="Arial"/>
          <w:b/>
          <w:sz w:val="28"/>
        </w:rPr>
        <w:t xml:space="preserve">PUBLIC </w:t>
      </w:r>
      <w:r w:rsidR="00E2707E">
        <w:rPr>
          <w:rFonts w:ascii="Arial" w:hAnsi="Arial" w:cs="Arial"/>
          <w:b/>
          <w:sz w:val="28"/>
        </w:rPr>
        <w:t>N°2025</w:t>
      </w:r>
      <w:r w:rsidR="000C1535" w:rsidRPr="00666C62">
        <w:rPr>
          <w:rFonts w:ascii="Arial" w:hAnsi="Arial" w:cs="Arial"/>
          <w:b/>
          <w:sz w:val="28"/>
        </w:rPr>
        <w:t>-</w:t>
      </w:r>
      <w:r>
        <w:rPr>
          <w:rFonts w:ascii="Arial" w:hAnsi="Arial" w:cs="Arial"/>
          <w:b/>
          <w:sz w:val="28"/>
        </w:rPr>
        <w:t>31</w:t>
      </w:r>
    </w:p>
    <w:p w14:paraId="0897D6A0" w14:textId="77777777" w:rsidR="000C1535" w:rsidRPr="00261232" w:rsidRDefault="000C1535" w:rsidP="000C1535">
      <w:pPr>
        <w:pBdr>
          <w:bottom w:val="single" w:sz="4" w:space="0" w:color="auto"/>
        </w:pBdr>
        <w:suppressAutoHyphens/>
        <w:ind w:right="-25"/>
        <w:jc w:val="center"/>
        <w:rPr>
          <w:rFonts w:ascii="Arial" w:hAnsi="Arial" w:cs="Arial"/>
        </w:rPr>
      </w:pPr>
    </w:p>
    <w:p w14:paraId="44116023" w14:textId="77777777" w:rsidR="000C1535" w:rsidRDefault="000C1535" w:rsidP="000C1535">
      <w:pPr>
        <w:suppressAutoHyphens/>
        <w:ind w:left="720" w:right="-25"/>
        <w:rPr>
          <w:rFonts w:ascii="Arial" w:hAnsi="Arial" w:cs="Arial"/>
        </w:rPr>
      </w:pPr>
    </w:p>
    <w:p w14:paraId="14E92E50" w14:textId="24E385A3" w:rsidR="006031A4" w:rsidRPr="006031A4" w:rsidRDefault="006031A4" w:rsidP="006031A4">
      <w:pPr>
        <w:jc w:val="center"/>
        <w:rPr>
          <w:rFonts w:ascii="Arial" w:hAnsi="Arial" w:cs="Arial"/>
          <w:b/>
          <w:bCs/>
        </w:rPr>
      </w:pPr>
      <w:bookmarkStart w:id="0" w:name="OLE_LINK1"/>
      <w:r w:rsidRPr="006031A4">
        <w:rPr>
          <w:rFonts w:ascii="Arial" w:hAnsi="Arial" w:cs="Arial"/>
          <w:b/>
          <w:bCs/>
        </w:rPr>
        <w:t>Prestations logistiques pharmaceutiques et non pharmaceutiques pour des produits, dispositifs et matériels dans le cadre du déploiement des différents plans de réponse aux menaces sanitaires dans le Département de Mayotte</w:t>
      </w:r>
    </w:p>
    <w:bookmarkEnd w:id="0"/>
    <w:p w14:paraId="05C37185" w14:textId="77777777" w:rsidR="000C1535" w:rsidRPr="00261232" w:rsidRDefault="000C1535" w:rsidP="006031A4">
      <w:pPr>
        <w:suppressAutoHyphens/>
        <w:ind w:right="-25"/>
        <w:jc w:val="center"/>
        <w:rPr>
          <w:rFonts w:ascii="Arial" w:hAnsi="Arial" w:cs="Arial"/>
        </w:rPr>
      </w:pPr>
    </w:p>
    <w:tbl>
      <w:tblPr>
        <w:tblStyle w:val="Grilledutableau"/>
        <w:tblW w:w="9209" w:type="dxa"/>
        <w:jc w:val="center"/>
        <w:tblLayout w:type="fixed"/>
        <w:tblLook w:val="04A0" w:firstRow="1" w:lastRow="0" w:firstColumn="1" w:lastColumn="0" w:noHBand="0" w:noVBand="1"/>
      </w:tblPr>
      <w:tblGrid>
        <w:gridCol w:w="1129"/>
        <w:gridCol w:w="8080"/>
      </w:tblGrid>
      <w:tr w:rsidR="006031A4" w:rsidRPr="006031A4" w14:paraId="2A96B01A" w14:textId="77777777" w:rsidTr="006031A4">
        <w:trPr>
          <w:jc w:val="center"/>
        </w:trPr>
        <w:tc>
          <w:tcPr>
            <w:tcW w:w="1129" w:type="dxa"/>
            <w:vAlign w:val="center"/>
          </w:tcPr>
          <w:p w14:paraId="2FF64354" w14:textId="77777777" w:rsidR="006031A4" w:rsidRPr="006031A4" w:rsidRDefault="006031A4" w:rsidP="006031A4">
            <w:pPr>
              <w:spacing w:before="60" w:after="60"/>
              <w:jc w:val="left"/>
              <w:rPr>
                <w:rFonts w:ascii="Arial" w:hAnsi="Arial" w:cs="Arial"/>
                <w:b/>
                <w:sz w:val="20"/>
                <w:szCs w:val="20"/>
                <w:u w:val="single"/>
              </w:rPr>
            </w:pPr>
            <w:r w:rsidRPr="006031A4">
              <w:rPr>
                <w:rFonts w:ascii="Arial" w:hAnsi="Arial" w:cs="Arial"/>
                <w:b/>
                <w:sz w:val="20"/>
                <w:szCs w:val="20"/>
                <w:u w:val="single"/>
              </w:rPr>
              <w:t>LOT N°1</w:t>
            </w:r>
          </w:p>
        </w:tc>
        <w:tc>
          <w:tcPr>
            <w:tcW w:w="8080" w:type="dxa"/>
            <w:vAlign w:val="center"/>
          </w:tcPr>
          <w:p w14:paraId="1581AB56" w14:textId="77777777" w:rsidR="006031A4" w:rsidRPr="006031A4" w:rsidRDefault="006031A4" w:rsidP="006031A4">
            <w:pPr>
              <w:spacing w:before="60" w:after="60"/>
              <w:ind w:right="360"/>
              <w:rPr>
                <w:rFonts w:ascii="Arial" w:hAnsi="Arial" w:cs="Arial"/>
                <w:b/>
                <w:bCs/>
                <w:sz w:val="20"/>
                <w:szCs w:val="20"/>
              </w:rPr>
            </w:pPr>
            <w:r w:rsidRPr="006031A4">
              <w:rPr>
                <w:rFonts w:ascii="Arial" w:hAnsi="Arial" w:cs="Arial"/>
                <w:b/>
                <w:bCs/>
                <w:sz w:val="20"/>
                <w:szCs w:val="20"/>
              </w:rPr>
              <w:t>Prestations logistiques pharmaceutiques pour des produits, dispositifs, équipements et matériels de santé dans le cadre de situations sanitaires exceptionnelles et du déploiement des différents plans de réponse aux menaces sanitaires dans le Département de Mayotte</w:t>
            </w:r>
          </w:p>
        </w:tc>
      </w:tr>
      <w:tr w:rsidR="006031A4" w:rsidRPr="006031A4" w14:paraId="58630923" w14:textId="77777777" w:rsidTr="006031A4">
        <w:trPr>
          <w:jc w:val="center"/>
        </w:trPr>
        <w:tc>
          <w:tcPr>
            <w:tcW w:w="1129" w:type="dxa"/>
            <w:vAlign w:val="center"/>
          </w:tcPr>
          <w:p w14:paraId="71EE8F36" w14:textId="77777777" w:rsidR="006031A4" w:rsidRPr="006031A4" w:rsidRDefault="006031A4" w:rsidP="006031A4">
            <w:pPr>
              <w:spacing w:before="60" w:after="60"/>
              <w:jc w:val="left"/>
              <w:rPr>
                <w:rFonts w:ascii="Arial" w:hAnsi="Arial" w:cs="Arial"/>
                <w:b/>
                <w:sz w:val="20"/>
                <w:szCs w:val="20"/>
                <w:u w:val="single"/>
              </w:rPr>
            </w:pPr>
            <w:r w:rsidRPr="006031A4">
              <w:rPr>
                <w:rFonts w:ascii="Arial" w:hAnsi="Arial" w:cs="Arial"/>
                <w:b/>
                <w:sz w:val="20"/>
                <w:szCs w:val="20"/>
                <w:u w:val="single"/>
              </w:rPr>
              <w:t>LOT N°2</w:t>
            </w:r>
          </w:p>
        </w:tc>
        <w:tc>
          <w:tcPr>
            <w:tcW w:w="8080" w:type="dxa"/>
            <w:vAlign w:val="center"/>
          </w:tcPr>
          <w:p w14:paraId="67F90C8A" w14:textId="56F009D0" w:rsidR="006031A4" w:rsidRPr="006031A4" w:rsidRDefault="006031A4" w:rsidP="00B430B7">
            <w:pPr>
              <w:spacing w:before="60" w:after="60" w:line="259" w:lineRule="auto"/>
              <w:rPr>
                <w:rFonts w:ascii="Arial" w:hAnsi="Arial" w:cs="Arial"/>
                <w:b/>
                <w:sz w:val="20"/>
                <w:szCs w:val="20"/>
                <w:u w:val="single"/>
              </w:rPr>
            </w:pPr>
            <w:r w:rsidRPr="006031A4">
              <w:rPr>
                <w:rFonts w:ascii="Arial" w:hAnsi="Arial" w:cs="Arial"/>
                <w:b/>
                <w:bCs/>
                <w:sz w:val="20"/>
                <w:szCs w:val="20"/>
              </w:rPr>
              <w:t xml:space="preserve">Prestations logistiques pour des produits, </w:t>
            </w:r>
            <w:r w:rsidR="00B430B7">
              <w:rPr>
                <w:rFonts w:ascii="Arial" w:hAnsi="Arial" w:cs="Arial"/>
                <w:b/>
                <w:bCs/>
                <w:sz w:val="20"/>
                <w:szCs w:val="20"/>
              </w:rPr>
              <w:t>dispositif</w:t>
            </w:r>
            <w:r w:rsidRPr="006031A4">
              <w:rPr>
                <w:rFonts w:ascii="Arial" w:hAnsi="Arial" w:cs="Arial"/>
                <w:b/>
                <w:bCs/>
                <w:sz w:val="20"/>
                <w:szCs w:val="20"/>
              </w:rPr>
              <w:t>s, équipements et matériels dans le cadre de situations sanitaires exceptionnelles et du déploiement des différents plans de réponse aux menaces sanitaires dans le Département de Mayotte</w:t>
            </w:r>
          </w:p>
        </w:tc>
      </w:tr>
    </w:tbl>
    <w:p w14:paraId="35E6B696" w14:textId="77777777" w:rsidR="000C1535" w:rsidRDefault="000C1535" w:rsidP="006031A4">
      <w:pPr>
        <w:suppressAutoHyphens/>
        <w:ind w:left="720" w:right="-25"/>
        <w:rPr>
          <w:rFonts w:ascii="Arial" w:hAnsi="Arial" w:cs="Arial"/>
        </w:rPr>
      </w:pPr>
    </w:p>
    <w:p w14:paraId="6A370DAC" w14:textId="77777777" w:rsidR="000C1535" w:rsidRPr="00261232" w:rsidRDefault="000C1535" w:rsidP="006031A4">
      <w:pPr>
        <w:suppressAutoHyphens/>
        <w:ind w:right="-25"/>
        <w:jc w:val="center"/>
        <w:rPr>
          <w:rFonts w:ascii="Arial" w:hAnsi="Arial" w:cs="Arial"/>
        </w:rPr>
      </w:pPr>
    </w:p>
    <w:p w14:paraId="1075C218" w14:textId="1DFDECAF" w:rsidR="003067CC" w:rsidRPr="00EC6FFF" w:rsidRDefault="003067CC" w:rsidP="006031A4">
      <w:pPr>
        <w:suppressAutoHyphens/>
        <w:rPr>
          <w:rFonts w:ascii="Arial" w:hAnsi="Arial" w:cs="Arial"/>
          <w:b/>
          <w:smallCaps/>
          <w:spacing w:val="40"/>
          <w:sz w:val="22"/>
          <w:szCs w:val="22"/>
          <w:lang w:eastAsia="ar-SA"/>
        </w:rPr>
      </w:pPr>
    </w:p>
    <w:p w14:paraId="10A3DDA6" w14:textId="2C7306CA" w:rsidR="003067CC" w:rsidRDefault="003067CC" w:rsidP="003067CC">
      <w:pPr>
        <w:suppressAutoHyphens/>
        <w:jc w:val="center"/>
        <w:rPr>
          <w:rFonts w:ascii="Arial" w:hAnsi="Arial" w:cs="Arial"/>
          <w:b/>
          <w:smallCaps/>
          <w:spacing w:val="40"/>
          <w:sz w:val="22"/>
          <w:szCs w:val="22"/>
          <w:lang w:eastAsia="ar-SA"/>
        </w:rPr>
      </w:pPr>
      <w:r w:rsidRPr="00EC6FFF">
        <w:rPr>
          <w:rFonts w:ascii="Arial" w:hAnsi="Arial" w:cs="Arial"/>
          <w:b/>
          <w:smallCaps/>
          <w:spacing w:val="40"/>
          <w:sz w:val="22"/>
          <w:szCs w:val="22"/>
          <w:lang w:eastAsia="ar-SA"/>
        </w:rPr>
        <w:t>CADRE DE MEMOIRE TECHNIQUE</w:t>
      </w:r>
    </w:p>
    <w:p w14:paraId="53D84069" w14:textId="6EC37DA4" w:rsidR="001D7536" w:rsidRDefault="001D7536" w:rsidP="003067CC">
      <w:pPr>
        <w:suppressAutoHyphens/>
        <w:jc w:val="center"/>
        <w:rPr>
          <w:rFonts w:ascii="Arial" w:hAnsi="Arial" w:cs="Arial"/>
          <w:b/>
          <w:smallCaps/>
          <w:spacing w:val="40"/>
          <w:sz w:val="22"/>
          <w:szCs w:val="22"/>
          <w:lang w:eastAsia="ar-SA"/>
        </w:rPr>
      </w:pPr>
    </w:p>
    <w:p w14:paraId="5CB7F24A" w14:textId="2618AB76" w:rsidR="001D7536" w:rsidRPr="00EC6FFF" w:rsidRDefault="000C1535" w:rsidP="003067CC">
      <w:pPr>
        <w:suppressAutoHyphens/>
        <w:jc w:val="center"/>
        <w:rPr>
          <w:rFonts w:ascii="Arial" w:hAnsi="Arial" w:cs="Arial"/>
          <w:b/>
          <w:smallCaps/>
          <w:spacing w:val="40"/>
          <w:sz w:val="22"/>
          <w:szCs w:val="22"/>
          <w:lang w:eastAsia="ar-SA"/>
        </w:rPr>
      </w:pPr>
      <w:r>
        <w:rPr>
          <w:rFonts w:ascii="Arial" w:hAnsi="Arial" w:cs="Arial"/>
          <w:b/>
          <w:smallCaps/>
          <w:spacing w:val="40"/>
          <w:sz w:val="22"/>
          <w:szCs w:val="22"/>
          <w:lang w:eastAsia="ar-SA"/>
        </w:rPr>
        <w:t xml:space="preserve">COMMUN AUX </w:t>
      </w:r>
      <w:r w:rsidR="006031A4">
        <w:rPr>
          <w:rFonts w:ascii="Arial" w:hAnsi="Arial" w:cs="Arial"/>
          <w:b/>
          <w:smallCaps/>
          <w:spacing w:val="40"/>
          <w:sz w:val="22"/>
          <w:szCs w:val="22"/>
          <w:lang w:eastAsia="ar-SA"/>
        </w:rPr>
        <w:t>DEUX</w:t>
      </w:r>
      <w:r>
        <w:rPr>
          <w:rFonts w:ascii="Arial" w:hAnsi="Arial" w:cs="Arial"/>
          <w:b/>
          <w:smallCaps/>
          <w:spacing w:val="40"/>
          <w:sz w:val="22"/>
          <w:szCs w:val="22"/>
          <w:lang w:eastAsia="ar-SA"/>
        </w:rPr>
        <w:t xml:space="preserve"> LOTS</w:t>
      </w:r>
    </w:p>
    <w:p w14:paraId="797AF55B" w14:textId="77777777" w:rsidR="003067CC" w:rsidRPr="00EC6FFF" w:rsidRDefault="003067CC" w:rsidP="003067CC">
      <w:pPr>
        <w:suppressAutoHyphens/>
        <w:jc w:val="center"/>
        <w:rPr>
          <w:rFonts w:ascii="Arial" w:hAnsi="Arial" w:cs="Arial"/>
          <w:b/>
          <w:smallCaps/>
          <w:spacing w:val="40"/>
          <w:sz w:val="22"/>
          <w:szCs w:val="22"/>
          <w:lang w:eastAsia="ar-SA"/>
        </w:rPr>
      </w:pPr>
    </w:p>
    <w:p w14:paraId="7D238BE8" w14:textId="77777777" w:rsidR="003067CC" w:rsidRPr="00EC6FFF" w:rsidRDefault="003067CC" w:rsidP="003067CC">
      <w:pPr>
        <w:suppressAutoHyphens/>
        <w:jc w:val="center"/>
        <w:rPr>
          <w:rFonts w:ascii="Arial" w:hAnsi="Arial" w:cs="Arial"/>
          <w:b/>
          <w:smallCaps/>
          <w:spacing w:val="40"/>
          <w:sz w:val="22"/>
          <w:szCs w:val="22"/>
          <w:lang w:eastAsia="ar-SA"/>
        </w:rPr>
      </w:pPr>
    </w:p>
    <w:p w14:paraId="57BB3A31" w14:textId="77777777" w:rsidR="003067CC" w:rsidRPr="00EC6FFF" w:rsidRDefault="003067CC" w:rsidP="003067CC">
      <w:pPr>
        <w:suppressAutoHyphens/>
        <w:jc w:val="center"/>
        <w:rPr>
          <w:rFonts w:ascii="Arial" w:hAnsi="Arial" w:cs="Arial"/>
          <w:b/>
          <w:smallCaps/>
          <w:spacing w:val="40"/>
          <w:sz w:val="22"/>
          <w:szCs w:val="22"/>
          <w:lang w:eastAsia="ar-SA"/>
        </w:rPr>
      </w:pPr>
    </w:p>
    <w:p w14:paraId="44B44DD5" w14:textId="77777777" w:rsidR="003067CC" w:rsidRPr="00EC6FFF" w:rsidRDefault="003067CC" w:rsidP="003067CC">
      <w:pPr>
        <w:suppressAutoHyphens/>
        <w:jc w:val="center"/>
        <w:rPr>
          <w:rFonts w:ascii="Arial" w:hAnsi="Arial" w:cs="Arial"/>
          <w:b/>
          <w:smallCaps/>
          <w:spacing w:val="40"/>
          <w:sz w:val="22"/>
          <w:szCs w:val="22"/>
          <w:lang w:eastAsia="ar-SA"/>
        </w:rPr>
      </w:pPr>
    </w:p>
    <w:p w14:paraId="617B9141" w14:textId="5B2A3BD3" w:rsidR="001D7536" w:rsidRDefault="001D7536" w:rsidP="006B6173">
      <w:pPr>
        <w:suppressAutoHyphens/>
        <w:rPr>
          <w:rFonts w:ascii="Arial" w:hAnsi="Arial" w:cs="Arial"/>
          <w:b/>
          <w:smallCaps/>
          <w:spacing w:val="40"/>
          <w:sz w:val="22"/>
          <w:szCs w:val="22"/>
          <w:lang w:eastAsia="ar-SA"/>
        </w:rPr>
      </w:pPr>
    </w:p>
    <w:p w14:paraId="25BA2AB4" w14:textId="07000A4B" w:rsidR="001D7536" w:rsidRDefault="001D7536" w:rsidP="003067CC">
      <w:pPr>
        <w:suppressAutoHyphens/>
        <w:jc w:val="center"/>
        <w:rPr>
          <w:rFonts w:ascii="Arial" w:hAnsi="Arial" w:cs="Arial"/>
          <w:b/>
          <w:smallCaps/>
          <w:spacing w:val="40"/>
          <w:sz w:val="22"/>
          <w:szCs w:val="22"/>
          <w:lang w:eastAsia="ar-SA"/>
        </w:rPr>
      </w:pPr>
    </w:p>
    <w:p w14:paraId="27979233" w14:textId="68EDA5B5" w:rsidR="001D7536" w:rsidRDefault="001D7536" w:rsidP="003067CC">
      <w:pPr>
        <w:suppressAutoHyphens/>
        <w:jc w:val="center"/>
        <w:rPr>
          <w:rFonts w:ascii="Arial" w:hAnsi="Arial" w:cs="Arial"/>
          <w:b/>
          <w:smallCaps/>
          <w:spacing w:val="40"/>
          <w:sz w:val="22"/>
          <w:szCs w:val="22"/>
          <w:lang w:eastAsia="ar-SA"/>
        </w:rPr>
      </w:pPr>
    </w:p>
    <w:p w14:paraId="7FFB0BA2" w14:textId="63B455AA" w:rsidR="001D7536" w:rsidRDefault="001D7536" w:rsidP="003067CC">
      <w:pPr>
        <w:suppressAutoHyphens/>
        <w:jc w:val="center"/>
        <w:rPr>
          <w:rFonts w:ascii="Arial" w:hAnsi="Arial" w:cs="Arial"/>
          <w:b/>
          <w:smallCaps/>
          <w:spacing w:val="40"/>
          <w:sz w:val="22"/>
          <w:szCs w:val="22"/>
          <w:lang w:eastAsia="ar-SA"/>
        </w:rPr>
      </w:pPr>
    </w:p>
    <w:p w14:paraId="18474C94" w14:textId="77777777" w:rsidR="001D7536" w:rsidRPr="00EC6FFF" w:rsidRDefault="001D7536" w:rsidP="002F4FD8">
      <w:pPr>
        <w:suppressAutoHyphens/>
        <w:jc w:val="center"/>
        <w:rPr>
          <w:rFonts w:ascii="Arial" w:hAnsi="Arial" w:cs="Arial"/>
          <w:b/>
          <w:smallCaps/>
          <w:spacing w:val="40"/>
          <w:sz w:val="22"/>
          <w:szCs w:val="22"/>
          <w:lang w:eastAsia="ar-SA"/>
        </w:rPr>
      </w:pPr>
    </w:p>
    <w:p w14:paraId="705A7068" w14:textId="5B975919" w:rsidR="008531B1" w:rsidRDefault="006B6173" w:rsidP="002F4FD8">
      <w:pPr>
        <w:jc w:val="center"/>
        <w:rPr>
          <w:rFonts w:ascii="Arial" w:hAnsi="Arial" w:cs="Arial"/>
          <w:b/>
          <w:smallCaps/>
          <w:spacing w:val="40"/>
          <w:sz w:val="22"/>
          <w:szCs w:val="22"/>
          <w:lang w:eastAsia="ar-SA"/>
        </w:rPr>
      </w:pPr>
      <w:r>
        <w:rPr>
          <w:rFonts w:ascii="Arial" w:hAnsi="Arial" w:cs="Arial"/>
          <w:b/>
          <w:smallCaps/>
          <w:spacing w:val="40"/>
          <w:sz w:val="22"/>
          <w:szCs w:val="22"/>
          <w:lang w:eastAsia="ar-SA"/>
        </w:rPr>
        <w:t xml:space="preserve">VERSION </w:t>
      </w:r>
      <w:r w:rsidR="00B430B7">
        <w:rPr>
          <w:rFonts w:ascii="Arial" w:hAnsi="Arial" w:cs="Arial"/>
          <w:b/>
          <w:smallCaps/>
          <w:spacing w:val="40"/>
          <w:sz w:val="22"/>
          <w:szCs w:val="22"/>
          <w:lang w:eastAsia="ar-SA"/>
        </w:rPr>
        <w:t>03</w:t>
      </w:r>
      <w:r w:rsidR="008C2300">
        <w:rPr>
          <w:rFonts w:ascii="Arial" w:hAnsi="Arial" w:cs="Arial"/>
          <w:b/>
          <w:smallCaps/>
          <w:spacing w:val="40"/>
          <w:sz w:val="22"/>
          <w:szCs w:val="22"/>
          <w:lang w:eastAsia="ar-SA"/>
        </w:rPr>
        <w:t xml:space="preserve"> du </w:t>
      </w:r>
      <w:r w:rsidR="00B430B7">
        <w:rPr>
          <w:rFonts w:ascii="Arial" w:hAnsi="Arial" w:cs="Arial"/>
          <w:b/>
          <w:smallCaps/>
          <w:spacing w:val="40"/>
          <w:sz w:val="22"/>
          <w:szCs w:val="22"/>
          <w:lang w:eastAsia="ar-SA"/>
        </w:rPr>
        <w:t>15</w:t>
      </w:r>
      <w:r w:rsidR="006031A4">
        <w:rPr>
          <w:rFonts w:ascii="Arial" w:hAnsi="Arial" w:cs="Arial"/>
          <w:b/>
          <w:smallCaps/>
          <w:spacing w:val="40"/>
          <w:sz w:val="22"/>
          <w:szCs w:val="22"/>
          <w:lang w:eastAsia="ar-SA"/>
        </w:rPr>
        <w:t xml:space="preserve"> avril 2025</w:t>
      </w:r>
    </w:p>
    <w:p w14:paraId="399F3592" w14:textId="77060275" w:rsidR="000C7C1D" w:rsidRDefault="000C7C1D" w:rsidP="002F4FD8">
      <w:pPr>
        <w:jc w:val="center"/>
        <w:rPr>
          <w:rFonts w:ascii="Arial" w:hAnsi="Arial" w:cs="Arial"/>
          <w:b/>
          <w:smallCaps/>
          <w:spacing w:val="40"/>
          <w:sz w:val="22"/>
          <w:szCs w:val="22"/>
          <w:lang w:eastAsia="ar-SA"/>
        </w:rPr>
      </w:pPr>
    </w:p>
    <w:p w14:paraId="3C994315" w14:textId="77777777" w:rsidR="000C7C1D" w:rsidRPr="00614283" w:rsidRDefault="000C7C1D" w:rsidP="000C7C1D">
      <w:pPr>
        <w:jc w:val="left"/>
        <w:rPr>
          <w:rFonts w:ascii="Arial" w:hAnsi="Arial" w:cs="Arial"/>
          <w:b/>
          <w:smallCaps/>
          <w:spacing w:val="40"/>
          <w:sz w:val="22"/>
          <w:szCs w:val="22"/>
          <w:lang w:eastAsia="ar-SA"/>
        </w:rPr>
      </w:pPr>
    </w:p>
    <w:p w14:paraId="09CCC296" w14:textId="3DEAE78B" w:rsidR="002F4FD8" w:rsidRPr="00EC6FFF" w:rsidRDefault="002F4FD8" w:rsidP="006B6173">
      <w:pPr>
        <w:spacing w:before="200" w:after="200"/>
        <w:outlineLvl w:val="0"/>
        <w:rPr>
          <w:rFonts w:ascii="Arial" w:hAnsi="Arial" w:cs="Arial"/>
          <w:sz w:val="22"/>
          <w:szCs w:val="22"/>
        </w:rPr>
        <w:sectPr w:rsidR="002F4FD8" w:rsidRPr="00EC6FFF" w:rsidSect="00AB5295">
          <w:headerReference w:type="default" r:id="rId11"/>
          <w:footerReference w:type="even" r:id="rId12"/>
          <w:footerReference w:type="default" r:id="rId13"/>
          <w:headerReference w:type="first" r:id="rId14"/>
          <w:pgSz w:w="11907" w:h="16840" w:code="9"/>
          <w:pgMar w:top="851" w:right="851" w:bottom="851" w:left="851" w:header="567" w:footer="567" w:gutter="0"/>
          <w:pgNumType w:start="1"/>
          <w:cols w:space="720" w:equalWidth="0">
            <w:col w:w="10178" w:space="709"/>
          </w:cols>
          <w:titlePg/>
          <w:docGrid w:linePitch="326"/>
        </w:sectPr>
      </w:pPr>
    </w:p>
    <w:p w14:paraId="39D2BADB" w14:textId="77777777" w:rsidR="00336910" w:rsidRPr="00EC6FFF" w:rsidRDefault="00336910" w:rsidP="00E60868">
      <w:pPr>
        <w:pStyle w:val="texte1"/>
        <w:pBdr>
          <w:top w:val="single" w:sz="4" w:space="1" w:color="auto"/>
          <w:left w:val="single" w:sz="4" w:space="3" w:color="auto"/>
          <w:bottom w:val="single" w:sz="4" w:space="1" w:color="auto"/>
          <w:right w:val="single" w:sz="4" w:space="14" w:color="auto"/>
        </w:pBdr>
        <w:jc w:val="center"/>
        <w:rPr>
          <w:rFonts w:ascii="Arial" w:hAnsi="Arial" w:cs="Arial"/>
          <w:b/>
          <w:sz w:val="22"/>
          <w:szCs w:val="22"/>
        </w:rPr>
      </w:pPr>
      <w:bookmarkStart w:id="1" w:name="_Toc525705725"/>
      <w:bookmarkStart w:id="2" w:name="_Toc134337386"/>
      <w:r w:rsidRPr="00EC6FFF">
        <w:rPr>
          <w:rFonts w:ascii="Arial" w:hAnsi="Arial" w:cs="Arial"/>
          <w:b/>
          <w:sz w:val="22"/>
          <w:szCs w:val="22"/>
        </w:rPr>
        <w:lastRenderedPageBreak/>
        <w:t>AVERTISSEMENT</w:t>
      </w:r>
    </w:p>
    <w:p w14:paraId="6457323B" w14:textId="767AFEEA" w:rsidR="00336910" w:rsidRPr="00EC6FFF" w:rsidRDefault="007C7706" w:rsidP="00E60868">
      <w:pPr>
        <w:pStyle w:val="texte1"/>
        <w:pBdr>
          <w:top w:val="single" w:sz="4" w:space="1" w:color="auto"/>
          <w:left w:val="single" w:sz="4" w:space="3" w:color="auto"/>
          <w:bottom w:val="single" w:sz="4" w:space="1" w:color="auto"/>
          <w:right w:val="single" w:sz="4" w:space="14" w:color="auto"/>
        </w:pBdr>
        <w:jc w:val="center"/>
        <w:rPr>
          <w:rFonts w:ascii="Arial" w:hAnsi="Arial" w:cs="Arial"/>
          <w:sz w:val="22"/>
          <w:szCs w:val="22"/>
        </w:rPr>
      </w:pPr>
      <w:r>
        <w:rPr>
          <w:rFonts w:ascii="Arial" w:hAnsi="Arial" w:cs="Arial"/>
          <w:sz w:val="22"/>
          <w:szCs w:val="22"/>
        </w:rPr>
        <w:t>Pour chacun des lots, l</w:t>
      </w:r>
      <w:r w:rsidR="00336910" w:rsidRPr="00EC6FFF">
        <w:rPr>
          <w:rFonts w:ascii="Arial" w:hAnsi="Arial" w:cs="Arial"/>
          <w:sz w:val="22"/>
          <w:szCs w:val="22"/>
        </w:rPr>
        <w:t>es candidats devront établir leur mémoire technique en respectant strictement l'organisation du présent cadre (respect de l'ordre et du titrage des chapitres et articles)</w:t>
      </w:r>
      <w:r w:rsidR="00AF247A" w:rsidRPr="00EC6FFF">
        <w:rPr>
          <w:rFonts w:ascii="Arial" w:hAnsi="Arial" w:cs="Arial"/>
          <w:sz w:val="22"/>
          <w:szCs w:val="22"/>
        </w:rPr>
        <w:t>.</w:t>
      </w:r>
    </w:p>
    <w:p w14:paraId="536E590F" w14:textId="47F913B0" w:rsidR="00E025ED" w:rsidRDefault="00336910" w:rsidP="00D9040F">
      <w:pPr>
        <w:pStyle w:val="texte1"/>
        <w:pBdr>
          <w:top w:val="single" w:sz="4" w:space="1" w:color="auto"/>
          <w:left w:val="single" w:sz="4" w:space="3" w:color="auto"/>
          <w:bottom w:val="single" w:sz="4" w:space="1" w:color="auto"/>
          <w:right w:val="single" w:sz="4" w:space="14" w:color="auto"/>
        </w:pBdr>
        <w:jc w:val="center"/>
        <w:rPr>
          <w:rFonts w:ascii="Arial" w:hAnsi="Arial" w:cs="Arial"/>
          <w:sz w:val="22"/>
          <w:szCs w:val="22"/>
        </w:rPr>
      </w:pPr>
      <w:r w:rsidRPr="00EC6FFF">
        <w:rPr>
          <w:rFonts w:ascii="Arial" w:hAnsi="Arial" w:cs="Arial"/>
          <w:sz w:val="22"/>
          <w:szCs w:val="22"/>
        </w:rPr>
        <w:t>Ils pourront ajouter tous renseignements complémentaires qu'ils juger</w:t>
      </w:r>
      <w:r w:rsidR="0093498D" w:rsidRPr="00EC6FFF">
        <w:rPr>
          <w:rFonts w:ascii="Arial" w:hAnsi="Arial" w:cs="Arial"/>
          <w:sz w:val="22"/>
          <w:szCs w:val="22"/>
        </w:rPr>
        <w:t>aient utiles en fin de document.</w:t>
      </w:r>
      <w:r w:rsidR="0090774B" w:rsidRPr="00EC6FFF">
        <w:rPr>
          <w:rFonts w:ascii="Arial" w:hAnsi="Arial" w:cs="Arial"/>
          <w:sz w:val="22"/>
          <w:szCs w:val="22"/>
        </w:rPr>
        <w:t xml:space="preserve"> Le mémoire technique du candidat n’excèdera pas </w:t>
      </w:r>
      <w:r w:rsidR="00B430B7">
        <w:rPr>
          <w:rFonts w:ascii="Arial" w:hAnsi="Arial" w:cs="Arial"/>
          <w:sz w:val="22"/>
          <w:szCs w:val="22"/>
        </w:rPr>
        <w:t>5</w:t>
      </w:r>
      <w:r w:rsidR="0090774B" w:rsidRPr="00EC6FFF">
        <w:rPr>
          <w:rFonts w:ascii="Arial" w:hAnsi="Arial" w:cs="Arial"/>
          <w:sz w:val="22"/>
          <w:szCs w:val="22"/>
        </w:rPr>
        <w:t xml:space="preserve">0 </w:t>
      </w:r>
      <w:r w:rsidR="00276795" w:rsidRPr="00EC6FFF">
        <w:rPr>
          <w:rFonts w:ascii="Arial" w:hAnsi="Arial" w:cs="Arial"/>
          <w:sz w:val="22"/>
          <w:szCs w:val="22"/>
        </w:rPr>
        <w:t>pages.</w:t>
      </w:r>
      <w:bookmarkEnd w:id="1"/>
      <w:bookmarkEnd w:id="2"/>
      <w:r w:rsidR="00B430B7">
        <w:rPr>
          <w:rFonts w:ascii="Arial" w:hAnsi="Arial" w:cs="Arial"/>
          <w:sz w:val="22"/>
          <w:szCs w:val="22"/>
        </w:rPr>
        <w:t xml:space="preserve"> Le</w:t>
      </w:r>
      <w:r w:rsidR="003E7222">
        <w:rPr>
          <w:rFonts w:ascii="Arial" w:hAnsi="Arial" w:cs="Arial"/>
          <w:sz w:val="22"/>
          <w:szCs w:val="22"/>
        </w:rPr>
        <w:t xml:space="preserve"> </w:t>
      </w:r>
      <w:r w:rsidR="00B430B7">
        <w:rPr>
          <w:rFonts w:ascii="Arial" w:hAnsi="Arial" w:cs="Arial"/>
          <w:sz w:val="22"/>
          <w:szCs w:val="22"/>
        </w:rPr>
        <w:t>candidat peut compléter son mémoire par des annexes à lister à la fin du mémoire (certificats</w:t>
      </w:r>
      <w:r w:rsidR="003E7222">
        <w:rPr>
          <w:rFonts w:ascii="Arial" w:hAnsi="Arial" w:cs="Arial"/>
          <w:sz w:val="22"/>
          <w:szCs w:val="22"/>
        </w:rPr>
        <w:t>, procédure…).</w:t>
      </w:r>
    </w:p>
    <w:p w14:paraId="1A5175F9" w14:textId="4DFDCF8B" w:rsidR="00E025ED" w:rsidRPr="008F1CE4" w:rsidRDefault="00E025ED" w:rsidP="00E025ED">
      <w:pPr>
        <w:pStyle w:val="Titre1"/>
        <w:rPr>
          <w:rFonts w:ascii="Arial" w:hAnsi="Arial"/>
          <w:sz w:val="24"/>
          <w:szCs w:val="24"/>
        </w:rPr>
      </w:pPr>
      <w:r w:rsidRPr="008F1CE4">
        <w:rPr>
          <w:rFonts w:ascii="Arial" w:hAnsi="Arial"/>
          <w:sz w:val="24"/>
          <w:szCs w:val="24"/>
        </w:rPr>
        <w:t>Rappel des critères de sélection des offres</w:t>
      </w:r>
    </w:p>
    <w:p w14:paraId="4EE30B3F" w14:textId="42691441" w:rsidR="00E025ED" w:rsidRDefault="00E025ED" w:rsidP="004E3FEB">
      <w:pPr>
        <w:pStyle w:val="texte1"/>
        <w:shd w:val="clear" w:color="auto" w:fill="FFFFFF"/>
        <w:spacing w:after="0"/>
        <w:ind w:right="40"/>
        <w:rPr>
          <w:rFonts w:ascii="Arial" w:hAnsi="Arial" w:cs="Arial"/>
          <w:sz w:val="22"/>
          <w:szCs w:val="22"/>
        </w:rPr>
      </w:pPr>
    </w:p>
    <w:p w14:paraId="543ACE7D" w14:textId="1B727235" w:rsidR="00E025ED" w:rsidRPr="000C7C1D" w:rsidRDefault="00E025ED" w:rsidP="004E3FEB">
      <w:pPr>
        <w:pStyle w:val="texte1"/>
        <w:shd w:val="clear" w:color="auto" w:fill="FFFFFF"/>
        <w:spacing w:after="0"/>
        <w:ind w:right="40"/>
        <w:rPr>
          <w:rFonts w:ascii="Arial" w:hAnsi="Arial" w:cs="Arial"/>
          <w:sz w:val="20"/>
          <w:szCs w:val="20"/>
        </w:rPr>
      </w:pPr>
      <w:r w:rsidRPr="000C7C1D">
        <w:rPr>
          <w:rFonts w:ascii="Arial" w:hAnsi="Arial" w:cs="Arial"/>
          <w:sz w:val="20"/>
          <w:szCs w:val="20"/>
        </w:rPr>
        <w:t>Les offres irrégulières, inacceptables, inappropriées ou anormalement basses sont rejetées dans les conditions fixées aux articles L. 2152-1 à L. 2152-6 du code de la commande publique. Sous cette réserve, le marché est attribué au candidat ayant présenté l’offre économiquement la plus avantageuse, jugée telle sur la base des critères pondérés d’attribution ci-après mentionnés :</w:t>
      </w:r>
    </w:p>
    <w:p w14:paraId="66EA7B73" w14:textId="5C4B9657" w:rsidR="00E025ED" w:rsidRDefault="00E025ED" w:rsidP="004E3FEB">
      <w:pPr>
        <w:pStyle w:val="texte1"/>
        <w:shd w:val="clear" w:color="auto" w:fill="FFFFFF"/>
        <w:spacing w:after="0"/>
        <w:ind w:right="40"/>
        <w:rPr>
          <w:rFonts w:ascii="Arial" w:hAnsi="Arial" w:cs="Arial"/>
          <w:sz w:val="22"/>
          <w:szCs w:val="22"/>
        </w:rPr>
      </w:pPr>
    </w:p>
    <w:p w14:paraId="62480564" w14:textId="3C334617" w:rsidR="000C7C1D" w:rsidRDefault="000C7C1D" w:rsidP="000C7C1D">
      <w:pPr>
        <w:rPr>
          <w:rFonts w:ascii="Arial" w:hAnsi="Arial" w:cs="Arial"/>
          <w:b/>
          <w:bCs/>
          <w:sz w:val="20"/>
          <w:szCs w:val="20"/>
          <w:lang w:eastAsia="ar-SA"/>
        </w:rPr>
      </w:pPr>
      <w:r w:rsidRPr="000C7C1D">
        <w:rPr>
          <w:rFonts w:ascii="Arial" w:hAnsi="Arial" w:cs="Arial"/>
          <w:b/>
          <w:bCs/>
          <w:sz w:val="20"/>
          <w:szCs w:val="20"/>
          <w:lang w:eastAsia="ar-SA"/>
        </w:rPr>
        <w:t>LOT 1 : Prestations logistiques pharmaceutiques pour des produits, dispositifs, équipements et matériels de santé dans le cadre de situations sanitaires exceptionnelles et du déploiement des différents plans de réponse aux menaces sanitaires dans le Département de Mayotte</w:t>
      </w:r>
    </w:p>
    <w:p w14:paraId="5AD36809" w14:textId="33CCA646" w:rsidR="000C7C1D" w:rsidRDefault="000C7C1D" w:rsidP="004E3FEB">
      <w:pPr>
        <w:pStyle w:val="texte1"/>
        <w:shd w:val="clear" w:color="auto" w:fill="FFFFFF"/>
        <w:spacing w:after="0"/>
        <w:ind w:right="40"/>
        <w:rPr>
          <w:rFonts w:ascii="Arial" w:hAnsi="Arial" w:cs="Arial"/>
          <w:sz w:val="22"/>
          <w:szCs w:val="22"/>
        </w:rPr>
      </w:pPr>
    </w:p>
    <w:tbl>
      <w:tblPr>
        <w:tblW w:w="5324"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61"/>
        <w:gridCol w:w="1702"/>
        <w:gridCol w:w="5290"/>
        <w:gridCol w:w="1873"/>
      </w:tblGrid>
      <w:tr w:rsidR="008F1CE4" w:rsidRPr="008F1CE4" w14:paraId="4070FD81" w14:textId="77777777" w:rsidTr="00562BCD">
        <w:trPr>
          <w:tblHeader/>
          <w:jc w:val="center"/>
        </w:trPr>
        <w:tc>
          <w:tcPr>
            <w:tcW w:w="906" w:type="pct"/>
            <w:tcBorders>
              <w:top w:val="single" w:sz="12" w:space="0" w:color="auto"/>
              <w:left w:val="single" w:sz="18" w:space="0" w:color="auto"/>
              <w:bottom w:val="single" w:sz="12" w:space="0" w:color="auto"/>
              <w:right w:val="single" w:sz="6" w:space="0" w:color="auto"/>
            </w:tcBorders>
            <w:shd w:val="clear" w:color="auto" w:fill="auto"/>
            <w:vAlign w:val="center"/>
          </w:tcPr>
          <w:p w14:paraId="343FC149" w14:textId="77777777" w:rsidR="008F1CE4" w:rsidRPr="008F1CE4" w:rsidRDefault="008F1CE4" w:rsidP="00562BCD">
            <w:pPr>
              <w:keepNext/>
              <w:keepLines/>
              <w:spacing w:before="120"/>
              <w:ind w:firstLine="284"/>
              <w:jc w:val="center"/>
              <w:rPr>
                <w:rFonts w:ascii="Arial" w:hAnsi="Arial" w:cs="Arial"/>
                <w:b/>
                <w:sz w:val="18"/>
                <w:szCs w:val="18"/>
              </w:rPr>
            </w:pPr>
            <w:r w:rsidRPr="008F1CE4">
              <w:rPr>
                <w:rFonts w:ascii="Arial" w:hAnsi="Arial" w:cs="Arial"/>
                <w:b/>
                <w:sz w:val="18"/>
                <w:szCs w:val="18"/>
              </w:rPr>
              <w:t>Critères</w:t>
            </w:r>
          </w:p>
        </w:tc>
        <w:tc>
          <w:tcPr>
            <w:tcW w:w="786"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0CE6D48E" w14:textId="77777777" w:rsidR="008F1CE4" w:rsidRPr="008F1CE4" w:rsidRDefault="008F1CE4" w:rsidP="00562BCD">
            <w:pPr>
              <w:keepNext/>
              <w:keepLines/>
              <w:spacing w:before="120"/>
              <w:ind w:firstLine="284"/>
              <w:jc w:val="center"/>
              <w:rPr>
                <w:rFonts w:ascii="Arial" w:hAnsi="Arial" w:cs="Arial"/>
                <w:b/>
                <w:sz w:val="18"/>
                <w:szCs w:val="18"/>
              </w:rPr>
            </w:pPr>
            <w:r w:rsidRPr="008F1CE4">
              <w:rPr>
                <w:rFonts w:ascii="Arial" w:hAnsi="Arial" w:cs="Arial"/>
                <w:b/>
                <w:sz w:val="18"/>
                <w:szCs w:val="18"/>
              </w:rPr>
              <w:t>Pondération</w:t>
            </w:r>
          </w:p>
        </w:tc>
        <w:tc>
          <w:tcPr>
            <w:tcW w:w="2443"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E75068F" w14:textId="77777777" w:rsidR="008F1CE4" w:rsidRPr="008F1CE4" w:rsidRDefault="008F1CE4" w:rsidP="00562BCD">
            <w:pPr>
              <w:keepNext/>
              <w:keepLines/>
              <w:spacing w:before="120"/>
              <w:ind w:firstLine="284"/>
              <w:jc w:val="center"/>
              <w:rPr>
                <w:rFonts w:ascii="Arial" w:hAnsi="Arial" w:cs="Arial"/>
                <w:b/>
                <w:sz w:val="18"/>
                <w:szCs w:val="18"/>
              </w:rPr>
            </w:pPr>
            <w:r w:rsidRPr="008F1CE4">
              <w:rPr>
                <w:rFonts w:ascii="Arial" w:hAnsi="Arial" w:cs="Arial"/>
                <w:b/>
                <w:sz w:val="18"/>
                <w:szCs w:val="18"/>
              </w:rPr>
              <w:t>Sous-critères</w:t>
            </w:r>
          </w:p>
        </w:tc>
        <w:tc>
          <w:tcPr>
            <w:tcW w:w="865"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3A894D8D" w14:textId="77777777" w:rsidR="008F1CE4" w:rsidRPr="008F1CE4" w:rsidRDefault="008F1CE4" w:rsidP="00562BCD">
            <w:pPr>
              <w:keepNext/>
              <w:keepLines/>
              <w:spacing w:before="120"/>
              <w:ind w:firstLine="284"/>
              <w:jc w:val="center"/>
              <w:rPr>
                <w:rFonts w:ascii="Arial" w:hAnsi="Arial" w:cs="Arial"/>
                <w:b/>
                <w:sz w:val="18"/>
                <w:szCs w:val="18"/>
              </w:rPr>
            </w:pPr>
            <w:r w:rsidRPr="008F1CE4">
              <w:rPr>
                <w:rFonts w:ascii="Arial" w:hAnsi="Arial" w:cs="Arial"/>
                <w:b/>
                <w:sz w:val="18"/>
                <w:szCs w:val="18"/>
              </w:rPr>
              <w:t>Pondération</w:t>
            </w:r>
          </w:p>
        </w:tc>
      </w:tr>
      <w:tr w:rsidR="00060442" w:rsidRPr="008F1CE4" w14:paraId="5F663D8E" w14:textId="77777777" w:rsidTr="00562BCD">
        <w:trPr>
          <w:trHeight w:val="84"/>
          <w:jc w:val="center"/>
        </w:trPr>
        <w:tc>
          <w:tcPr>
            <w:tcW w:w="906" w:type="pct"/>
            <w:vMerge w:val="restart"/>
            <w:tcBorders>
              <w:top w:val="single" w:sz="12" w:space="0" w:color="auto"/>
              <w:left w:val="single" w:sz="18" w:space="0" w:color="auto"/>
              <w:right w:val="single" w:sz="6" w:space="0" w:color="auto"/>
            </w:tcBorders>
            <w:shd w:val="pct5" w:color="auto" w:fill="auto"/>
            <w:vAlign w:val="center"/>
          </w:tcPr>
          <w:p w14:paraId="49BA0B30" w14:textId="77777777" w:rsidR="00060442" w:rsidRPr="008F1CE4" w:rsidRDefault="00060442" w:rsidP="00060442">
            <w:pPr>
              <w:keepNext/>
              <w:keepLines/>
              <w:spacing w:before="120"/>
              <w:ind w:firstLine="284"/>
              <w:jc w:val="center"/>
              <w:rPr>
                <w:rFonts w:ascii="Arial" w:hAnsi="Arial" w:cs="Arial"/>
                <w:b/>
                <w:sz w:val="18"/>
                <w:szCs w:val="18"/>
              </w:rPr>
            </w:pPr>
            <w:r w:rsidRPr="008F1CE4">
              <w:rPr>
                <w:rFonts w:ascii="Arial" w:hAnsi="Arial" w:cs="Arial"/>
                <w:b/>
                <w:sz w:val="18"/>
                <w:szCs w:val="18"/>
              </w:rPr>
              <w:t>C1</w:t>
            </w:r>
          </w:p>
          <w:p w14:paraId="014C1BAA" w14:textId="77777777" w:rsidR="00060442" w:rsidRPr="008F1CE4" w:rsidRDefault="00060442" w:rsidP="00060442">
            <w:pPr>
              <w:keepNext/>
              <w:keepLines/>
              <w:spacing w:before="120"/>
              <w:ind w:firstLine="284"/>
              <w:jc w:val="center"/>
              <w:rPr>
                <w:rFonts w:ascii="Arial" w:hAnsi="Arial" w:cs="Arial"/>
                <w:sz w:val="18"/>
                <w:szCs w:val="18"/>
              </w:rPr>
            </w:pPr>
            <w:r w:rsidRPr="008F1CE4">
              <w:rPr>
                <w:rFonts w:ascii="Arial" w:hAnsi="Arial" w:cs="Arial"/>
                <w:sz w:val="18"/>
                <w:szCs w:val="18"/>
              </w:rPr>
              <w:t>Qualité technique</w:t>
            </w:r>
          </w:p>
        </w:tc>
        <w:tc>
          <w:tcPr>
            <w:tcW w:w="786" w:type="pct"/>
            <w:vMerge w:val="restart"/>
            <w:tcBorders>
              <w:top w:val="single" w:sz="12" w:space="0" w:color="auto"/>
              <w:left w:val="single" w:sz="6" w:space="0" w:color="auto"/>
              <w:right w:val="single" w:sz="12" w:space="0" w:color="auto"/>
            </w:tcBorders>
            <w:shd w:val="pct5" w:color="auto" w:fill="auto"/>
            <w:vAlign w:val="center"/>
          </w:tcPr>
          <w:p w14:paraId="5FCDF976" w14:textId="77777777" w:rsidR="00060442" w:rsidRPr="008F1CE4" w:rsidRDefault="00060442" w:rsidP="00060442">
            <w:pPr>
              <w:keepNext/>
              <w:keepLines/>
              <w:spacing w:before="120"/>
              <w:ind w:firstLine="284"/>
              <w:jc w:val="center"/>
              <w:rPr>
                <w:rFonts w:ascii="Arial" w:hAnsi="Arial" w:cs="Arial"/>
                <w:sz w:val="18"/>
                <w:szCs w:val="18"/>
              </w:rPr>
            </w:pPr>
            <w:r w:rsidRPr="008F1CE4">
              <w:rPr>
                <w:rFonts w:ascii="Arial" w:hAnsi="Arial" w:cs="Arial"/>
                <w:sz w:val="18"/>
                <w:szCs w:val="18"/>
              </w:rPr>
              <w:t>50%</w:t>
            </w:r>
          </w:p>
        </w:tc>
        <w:tc>
          <w:tcPr>
            <w:tcW w:w="2443" w:type="pct"/>
            <w:tcBorders>
              <w:left w:val="single" w:sz="12" w:space="0" w:color="auto"/>
              <w:bottom w:val="single" w:sz="6" w:space="0" w:color="auto"/>
              <w:right w:val="single" w:sz="12" w:space="0" w:color="auto"/>
            </w:tcBorders>
            <w:shd w:val="clear" w:color="auto" w:fill="DAEEF3" w:themeFill="accent5" w:themeFillTint="33"/>
          </w:tcPr>
          <w:p w14:paraId="7BE80040" w14:textId="7052B357" w:rsidR="00060442" w:rsidRPr="008F1CE4" w:rsidRDefault="00060442" w:rsidP="00060442">
            <w:pPr>
              <w:jc w:val="left"/>
              <w:rPr>
                <w:rFonts w:ascii="Arial" w:hAnsi="Arial" w:cs="Arial"/>
                <w:sz w:val="18"/>
                <w:szCs w:val="18"/>
              </w:rPr>
            </w:pPr>
            <w:r w:rsidRPr="008F1CE4">
              <w:rPr>
                <w:rFonts w:ascii="Arial" w:hAnsi="Arial" w:cs="Arial"/>
                <w:b/>
                <w:sz w:val="18"/>
                <w:szCs w:val="18"/>
                <w:lang w:eastAsia="ar-SA"/>
              </w:rPr>
              <w:t xml:space="preserve">Opérations logistiques : </w:t>
            </w:r>
            <w:r w:rsidRPr="008F1CE4">
              <w:rPr>
                <w:rFonts w:ascii="Arial" w:hAnsi="Arial" w:cs="Arial"/>
                <w:sz w:val="18"/>
                <w:szCs w:val="18"/>
                <w:lang w:eastAsia="ar-SA"/>
              </w:rPr>
              <w:t>description des processus de réception et préparation de commande</w:t>
            </w:r>
          </w:p>
        </w:tc>
        <w:tc>
          <w:tcPr>
            <w:tcW w:w="865" w:type="pct"/>
            <w:tcBorders>
              <w:left w:val="single" w:sz="6" w:space="0" w:color="auto"/>
              <w:right w:val="single" w:sz="12" w:space="0" w:color="auto"/>
            </w:tcBorders>
            <w:shd w:val="clear" w:color="auto" w:fill="DAEEF3" w:themeFill="accent5" w:themeFillTint="33"/>
            <w:vAlign w:val="center"/>
          </w:tcPr>
          <w:p w14:paraId="0E5EA17F" w14:textId="1C8E1317" w:rsidR="00060442" w:rsidRPr="008F1CE4" w:rsidRDefault="00060442" w:rsidP="00060442">
            <w:pPr>
              <w:keepNext/>
              <w:keepLines/>
              <w:spacing w:before="120"/>
              <w:ind w:firstLine="284"/>
              <w:jc w:val="center"/>
              <w:rPr>
                <w:rFonts w:ascii="Arial" w:hAnsi="Arial" w:cs="Arial"/>
                <w:sz w:val="18"/>
                <w:szCs w:val="18"/>
              </w:rPr>
            </w:pPr>
            <w:r w:rsidRPr="008F1CE4">
              <w:rPr>
                <w:rFonts w:ascii="Arial" w:hAnsi="Arial" w:cs="Arial"/>
                <w:sz w:val="18"/>
                <w:szCs w:val="18"/>
              </w:rPr>
              <w:t>1</w:t>
            </w:r>
            <w:r>
              <w:rPr>
                <w:rFonts w:ascii="Arial" w:hAnsi="Arial" w:cs="Arial"/>
                <w:sz w:val="18"/>
                <w:szCs w:val="18"/>
              </w:rPr>
              <w:t>5</w:t>
            </w:r>
            <w:r w:rsidRPr="008F1CE4">
              <w:rPr>
                <w:rFonts w:ascii="Arial" w:hAnsi="Arial" w:cs="Arial"/>
                <w:sz w:val="18"/>
                <w:szCs w:val="18"/>
              </w:rPr>
              <w:t>%</w:t>
            </w:r>
          </w:p>
        </w:tc>
      </w:tr>
      <w:tr w:rsidR="00060442" w:rsidRPr="008F1CE4" w14:paraId="30EE3404"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7054682B" w14:textId="77777777" w:rsidR="00060442" w:rsidRPr="008F1CE4" w:rsidRDefault="00060442" w:rsidP="00060442">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712D35ED" w14:textId="77777777" w:rsidR="00060442" w:rsidRPr="008F1CE4" w:rsidRDefault="00060442" w:rsidP="00060442">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B6DDE8" w:themeFill="accent5" w:themeFillTint="66"/>
          </w:tcPr>
          <w:p w14:paraId="6E7AAC1F" w14:textId="3882F571" w:rsidR="00060442" w:rsidRPr="008F1CE4" w:rsidRDefault="00060442" w:rsidP="00060442">
            <w:pPr>
              <w:jc w:val="left"/>
              <w:rPr>
                <w:rFonts w:ascii="Arial" w:hAnsi="Arial" w:cs="Arial"/>
                <w:sz w:val="18"/>
                <w:szCs w:val="18"/>
              </w:rPr>
            </w:pPr>
            <w:r w:rsidRPr="008F1CE4">
              <w:rPr>
                <w:rFonts w:ascii="Arial" w:hAnsi="Arial" w:cs="Arial"/>
                <w:b/>
                <w:sz w:val="18"/>
                <w:szCs w:val="18"/>
                <w:lang w:eastAsia="ar-SA"/>
              </w:rPr>
              <w:t xml:space="preserve">Moyens de maintien température dirigée : </w:t>
            </w:r>
            <w:r w:rsidRPr="008F1CE4">
              <w:rPr>
                <w:rFonts w:ascii="Arial" w:hAnsi="Arial" w:cs="Arial"/>
                <w:sz w:val="18"/>
                <w:szCs w:val="18"/>
                <w:lang w:eastAsia="ar-SA"/>
              </w:rPr>
              <w:t>emballages et sondes</w:t>
            </w:r>
          </w:p>
        </w:tc>
        <w:tc>
          <w:tcPr>
            <w:tcW w:w="865" w:type="pct"/>
            <w:tcBorders>
              <w:left w:val="single" w:sz="6" w:space="0" w:color="auto"/>
              <w:right w:val="single" w:sz="12" w:space="0" w:color="auto"/>
            </w:tcBorders>
            <w:shd w:val="clear" w:color="auto" w:fill="B6DDE8" w:themeFill="accent5" w:themeFillTint="66"/>
            <w:vAlign w:val="center"/>
          </w:tcPr>
          <w:p w14:paraId="732A182C" w14:textId="5FEC4935" w:rsidR="00060442" w:rsidRPr="008F1CE4" w:rsidRDefault="00060442" w:rsidP="00060442">
            <w:pPr>
              <w:keepNext/>
              <w:keepLines/>
              <w:spacing w:before="120"/>
              <w:ind w:firstLine="284"/>
              <w:jc w:val="center"/>
              <w:rPr>
                <w:rFonts w:ascii="Arial" w:hAnsi="Arial" w:cs="Arial"/>
                <w:sz w:val="18"/>
                <w:szCs w:val="18"/>
              </w:rPr>
            </w:pPr>
            <w:r w:rsidRPr="008F1CE4">
              <w:rPr>
                <w:rFonts w:ascii="Arial" w:hAnsi="Arial" w:cs="Arial"/>
                <w:sz w:val="18"/>
                <w:szCs w:val="18"/>
              </w:rPr>
              <w:t>1</w:t>
            </w:r>
            <w:r>
              <w:rPr>
                <w:rFonts w:ascii="Arial" w:hAnsi="Arial" w:cs="Arial"/>
                <w:sz w:val="18"/>
                <w:szCs w:val="18"/>
              </w:rPr>
              <w:t>5</w:t>
            </w:r>
            <w:r w:rsidRPr="008F1CE4">
              <w:rPr>
                <w:rFonts w:ascii="Arial" w:hAnsi="Arial" w:cs="Arial"/>
                <w:sz w:val="18"/>
                <w:szCs w:val="18"/>
              </w:rPr>
              <w:t>%</w:t>
            </w:r>
          </w:p>
        </w:tc>
      </w:tr>
      <w:tr w:rsidR="00060442" w:rsidRPr="008F1CE4" w14:paraId="0DF0E3DD"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3D4E43D0" w14:textId="77777777" w:rsidR="00060442" w:rsidRPr="008F1CE4" w:rsidRDefault="00060442" w:rsidP="00060442">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7E8C4B8A" w14:textId="77777777" w:rsidR="00060442" w:rsidRPr="008F1CE4" w:rsidRDefault="00060442" w:rsidP="00060442">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DAEEF3" w:themeFill="accent5" w:themeFillTint="33"/>
          </w:tcPr>
          <w:p w14:paraId="673AEA30" w14:textId="3EDB57B7" w:rsidR="00060442" w:rsidRPr="008F1CE4" w:rsidRDefault="00060442" w:rsidP="00060442">
            <w:pPr>
              <w:jc w:val="left"/>
              <w:rPr>
                <w:rFonts w:ascii="Arial" w:hAnsi="Arial" w:cs="Arial"/>
                <w:b/>
                <w:sz w:val="18"/>
                <w:szCs w:val="18"/>
                <w:lang w:eastAsia="ar-SA"/>
              </w:rPr>
            </w:pPr>
            <w:r w:rsidRPr="008F1CE4">
              <w:rPr>
                <w:rFonts w:ascii="Arial" w:hAnsi="Arial" w:cs="Arial"/>
                <w:b/>
                <w:sz w:val="18"/>
                <w:szCs w:val="18"/>
                <w:lang w:eastAsia="ar-SA"/>
              </w:rPr>
              <w:t xml:space="preserve">Conditions de sécurité : </w:t>
            </w:r>
            <w:r w:rsidRPr="008F1CE4">
              <w:rPr>
                <w:rFonts w:ascii="Arial" w:hAnsi="Arial" w:cs="Arial"/>
                <w:sz w:val="18"/>
                <w:szCs w:val="18"/>
                <w:lang w:eastAsia="ar-SA"/>
              </w:rPr>
              <w:t>description et performance des conditions de sécurité (anti-malveillance, incendie)</w:t>
            </w:r>
          </w:p>
        </w:tc>
        <w:tc>
          <w:tcPr>
            <w:tcW w:w="865" w:type="pct"/>
            <w:tcBorders>
              <w:left w:val="single" w:sz="6" w:space="0" w:color="auto"/>
              <w:right w:val="single" w:sz="12" w:space="0" w:color="auto"/>
            </w:tcBorders>
            <w:shd w:val="clear" w:color="auto" w:fill="DAEEF3" w:themeFill="accent5" w:themeFillTint="33"/>
            <w:vAlign w:val="center"/>
          </w:tcPr>
          <w:p w14:paraId="5A37136B" w14:textId="2B67ADE9" w:rsidR="00060442" w:rsidRPr="008F1CE4" w:rsidRDefault="00060442" w:rsidP="00060442">
            <w:pPr>
              <w:keepNext/>
              <w:keepLines/>
              <w:spacing w:before="120"/>
              <w:ind w:firstLine="284"/>
              <w:jc w:val="center"/>
              <w:rPr>
                <w:rFonts w:ascii="Arial" w:hAnsi="Arial" w:cs="Arial"/>
                <w:sz w:val="18"/>
                <w:szCs w:val="18"/>
              </w:rPr>
            </w:pPr>
            <w:r>
              <w:rPr>
                <w:rFonts w:ascii="Arial" w:hAnsi="Arial" w:cs="Arial"/>
                <w:sz w:val="18"/>
                <w:szCs w:val="18"/>
              </w:rPr>
              <w:t>10</w:t>
            </w:r>
            <w:r w:rsidRPr="008F1CE4">
              <w:rPr>
                <w:rFonts w:ascii="Arial" w:hAnsi="Arial" w:cs="Arial"/>
                <w:sz w:val="18"/>
                <w:szCs w:val="18"/>
              </w:rPr>
              <w:t>%</w:t>
            </w:r>
          </w:p>
        </w:tc>
      </w:tr>
      <w:tr w:rsidR="00060442" w:rsidRPr="008F1CE4" w14:paraId="7915447F"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6D624FA7" w14:textId="77777777" w:rsidR="00060442" w:rsidRPr="008F1CE4" w:rsidRDefault="00060442" w:rsidP="00060442">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6F96A69C" w14:textId="77777777" w:rsidR="00060442" w:rsidRPr="008F1CE4" w:rsidRDefault="00060442" w:rsidP="00060442">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B6DDE8" w:themeFill="accent5" w:themeFillTint="66"/>
          </w:tcPr>
          <w:p w14:paraId="0182B313" w14:textId="0095A50A" w:rsidR="00060442" w:rsidRPr="008F1CE4" w:rsidRDefault="00060442" w:rsidP="00060442">
            <w:pPr>
              <w:jc w:val="left"/>
              <w:rPr>
                <w:rFonts w:ascii="Arial" w:hAnsi="Arial" w:cs="Arial"/>
                <w:sz w:val="18"/>
                <w:szCs w:val="18"/>
                <w:lang w:eastAsia="ar-SA"/>
              </w:rPr>
            </w:pPr>
            <w:r w:rsidRPr="008F1CE4">
              <w:rPr>
                <w:rFonts w:ascii="Arial" w:hAnsi="Arial" w:cs="Arial"/>
                <w:b/>
                <w:sz w:val="18"/>
                <w:szCs w:val="18"/>
                <w:lang w:eastAsia="ar-SA"/>
              </w:rPr>
              <w:t>Conditions de stockage</w:t>
            </w:r>
            <w:r w:rsidRPr="008F1CE4">
              <w:rPr>
                <w:rFonts w:ascii="Arial" w:hAnsi="Arial" w:cs="Arial"/>
                <w:sz w:val="18"/>
                <w:szCs w:val="18"/>
                <w:lang w:eastAsia="ar-SA"/>
              </w:rPr>
              <w:t xml:space="preserve"> </w:t>
            </w:r>
            <w:r w:rsidRPr="008F1CE4">
              <w:rPr>
                <w:rFonts w:ascii="Arial" w:hAnsi="Arial" w:cs="Arial"/>
                <w:b/>
                <w:sz w:val="18"/>
                <w:szCs w:val="18"/>
                <w:lang w:eastAsia="ar-SA"/>
              </w:rPr>
              <w:t xml:space="preserve">+2°C/+8°C </w:t>
            </w:r>
            <w:r w:rsidRPr="008F1CE4">
              <w:rPr>
                <w:rFonts w:ascii="Arial" w:hAnsi="Arial" w:cs="Arial"/>
                <w:sz w:val="18"/>
                <w:szCs w:val="18"/>
                <w:lang w:eastAsia="ar-SA"/>
              </w:rPr>
              <w:t>(nb emplacements max disponibles, équipements, suivi T°)</w:t>
            </w:r>
          </w:p>
        </w:tc>
        <w:tc>
          <w:tcPr>
            <w:tcW w:w="865" w:type="pct"/>
            <w:tcBorders>
              <w:left w:val="single" w:sz="6" w:space="0" w:color="auto"/>
              <w:right w:val="single" w:sz="12" w:space="0" w:color="auto"/>
            </w:tcBorders>
            <w:shd w:val="clear" w:color="auto" w:fill="B6DDE8" w:themeFill="accent5" w:themeFillTint="66"/>
            <w:vAlign w:val="center"/>
          </w:tcPr>
          <w:p w14:paraId="0E1C91E2" w14:textId="49197363" w:rsidR="00060442" w:rsidRPr="008F1CE4" w:rsidRDefault="00060442" w:rsidP="00060442">
            <w:pPr>
              <w:keepNext/>
              <w:keepLines/>
              <w:spacing w:before="120"/>
              <w:ind w:firstLine="284"/>
              <w:jc w:val="center"/>
              <w:rPr>
                <w:rFonts w:ascii="Arial" w:hAnsi="Arial" w:cs="Arial"/>
                <w:sz w:val="18"/>
                <w:szCs w:val="18"/>
              </w:rPr>
            </w:pPr>
            <w:r w:rsidRPr="008F1CE4">
              <w:rPr>
                <w:rFonts w:ascii="Arial" w:hAnsi="Arial" w:cs="Arial"/>
                <w:sz w:val="18"/>
                <w:szCs w:val="18"/>
              </w:rPr>
              <w:t>1</w:t>
            </w:r>
            <w:r w:rsidR="00DA34D9">
              <w:rPr>
                <w:rFonts w:ascii="Arial" w:hAnsi="Arial" w:cs="Arial"/>
                <w:sz w:val="18"/>
                <w:szCs w:val="18"/>
              </w:rPr>
              <w:t>0</w:t>
            </w:r>
            <w:r w:rsidRPr="008F1CE4">
              <w:rPr>
                <w:rFonts w:ascii="Arial" w:hAnsi="Arial" w:cs="Arial"/>
                <w:sz w:val="18"/>
                <w:szCs w:val="18"/>
              </w:rPr>
              <w:t>%</w:t>
            </w:r>
          </w:p>
        </w:tc>
      </w:tr>
      <w:tr w:rsidR="00060442" w:rsidRPr="008F1CE4" w14:paraId="234EF20A"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3FF1A6B9" w14:textId="77777777" w:rsidR="00060442" w:rsidRPr="008F1CE4" w:rsidRDefault="00060442" w:rsidP="00060442">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3495DCB4" w14:textId="77777777" w:rsidR="00060442" w:rsidRPr="008F1CE4" w:rsidRDefault="00060442" w:rsidP="00060442">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DAEEF3" w:themeFill="accent5" w:themeFillTint="33"/>
            <w:vAlign w:val="center"/>
          </w:tcPr>
          <w:p w14:paraId="6EA81DA2" w14:textId="40941CF4" w:rsidR="00060442" w:rsidRPr="00DA34D9" w:rsidRDefault="00DA34D9" w:rsidP="00060442">
            <w:pPr>
              <w:jc w:val="left"/>
              <w:rPr>
                <w:rFonts w:ascii="Arial" w:hAnsi="Arial" w:cs="Arial"/>
                <w:i/>
                <w:sz w:val="18"/>
                <w:szCs w:val="18"/>
              </w:rPr>
            </w:pPr>
            <w:r w:rsidRPr="00DA34D9">
              <w:rPr>
                <w:rFonts w:ascii="Arial" w:hAnsi="Arial" w:cs="Arial"/>
                <w:b/>
                <w:sz w:val="18"/>
                <w:szCs w:val="18"/>
              </w:rPr>
              <w:t>Conditions de stockage +15°C/+25°</w:t>
            </w:r>
            <w:r w:rsidRPr="00DA34D9">
              <w:rPr>
                <w:rFonts w:ascii="Arial" w:hAnsi="Arial" w:cs="Arial"/>
                <w:sz w:val="18"/>
                <w:szCs w:val="18"/>
              </w:rPr>
              <w:t xml:space="preserve">C (nb emplacements max disponibles, plan de stockage, équipements, suivi T°) </w:t>
            </w:r>
          </w:p>
        </w:tc>
        <w:tc>
          <w:tcPr>
            <w:tcW w:w="865" w:type="pct"/>
            <w:tcBorders>
              <w:left w:val="single" w:sz="6" w:space="0" w:color="auto"/>
              <w:right w:val="single" w:sz="12" w:space="0" w:color="auto"/>
            </w:tcBorders>
            <w:shd w:val="clear" w:color="auto" w:fill="DAEEF3" w:themeFill="accent5" w:themeFillTint="33"/>
            <w:vAlign w:val="center"/>
          </w:tcPr>
          <w:p w14:paraId="4285D526" w14:textId="4666DD99" w:rsidR="00060442" w:rsidRPr="008F1CE4" w:rsidRDefault="00DA34D9" w:rsidP="00060442">
            <w:pPr>
              <w:keepNext/>
              <w:keepLines/>
              <w:spacing w:before="120"/>
              <w:ind w:firstLine="284"/>
              <w:jc w:val="center"/>
              <w:rPr>
                <w:rFonts w:ascii="Arial" w:hAnsi="Arial" w:cs="Arial"/>
                <w:sz w:val="18"/>
                <w:szCs w:val="18"/>
              </w:rPr>
            </w:pPr>
            <w:r>
              <w:rPr>
                <w:rFonts w:ascii="Arial" w:hAnsi="Arial" w:cs="Arial"/>
                <w:sz w:val="18"/>
                <w:szCs w:val="18"/>
              </w:rPr>
              <w:t>10</w:t>
            </w:r>
            <w:r w:rsidR="00060442" w:rsidRPr="008F1CE4">
              <w:rPr>
                <w:rFonts w:ascii="Arial" w:hAnsi="Arial" w:cs="Arial"/>
                <w:sz w:val="18"/>
                <w:szCs w:val="18"/>
              </w:rPr>
              <w:t>%</w:t>
            </w:r>
          </w:p>
        </w:tc>
      </w:tr>
      <w:tr w:rsidR="00DA34D9" w:rsidRPr="008F1CE4" w14:paraId="1D1F0706"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26A83E4E" w14:textId="77777777" w:rsidR="00DA34D9" w:rsidRPr="008F1CE4" w:rsidRDefault="00DA34D9" w:rsidP="00DA34D9">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1F6AF38E" w14:textId="77777777" w:rsidR="00DA34D9" w:rsidRPr="008F1CE4" w:rsidRDefault="00DA34D9" w:rsidP="00DA34D9">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B6DDE8" w:themeFill="accent5" w:themeFillTint="66"/>
          </w:tcPr>
          <w:p w14:paraId="650E516C" w14:textId="4405D7B2" w:rsidR="00DA34D9" w:rsidRPr="008F1CE4" w:rsidRDefault="00DA34D9" w:rsidP="00DA34D9">
            <w:pPr>
              <w:jc w:val="left"/>
              <w:rPr>
                <w:rFonts w:ascii="Arial" w:hAnsi="Arial" w:cs="Arial"/>
                <w:b/>
                <w:sz w:val="18"/>
                <w:szCs w:val="18"/>
                <w:lang w:eastAsia="ar-SA"/>
              </w:rPr>
            </w:pPr>
            <w:r w:rsidRPr="008F1CE4">
              <w:rPr>
                <w:rFonts w:ascii="Arial" w:hAnsi="Arial" w:cs="Arial"/>
                <w:b/>
                <w:sz w:val="18"/>
                <w:szCs w:val="18"/>
                <w:lang w:eastAsia="ar-SA"/>
              </w:rPr>
              <w:t>Conditions de mobilisation des stocks </w:t>
            </w:r>
            <w:r w:rsidRPr="008F1CE4">
              <w:rPr>
                <w:rFonts w:ascii="Arial" w:hAnsi="Arial" w:cs="Arial"/>
                <w:sz w:val="18"/>
                <w:szCs w:val="18"/>
                <w:lang w:eastAsia="ar-SA"/>
              </w:rPr>
              <w:t>: procédure de mise en alerte (site + transport)</w:t>
            </w:r>
          </w:p>
        </w:tc>
        <w:tc>
          <w:tcPr>
            <w:tcW w:w="865" w:type="pct"/>
            <w:tcBorders>
              <w:left w:val="single" w:sz="6" w:space="0" w:color="auto"/>
              <w:right w:val="single" w:sz="12" w:space="0" w:color="auto"/>
            </w:tcBorders>
            <w:shd w:val="clear" w:color="auto" w:fill="B6DDE8" w:themeFill="accent5" w:themeFillTint="66"/>
            <w:vAlign w:val="center"/>
          </w:tcPr>
          <w:p w14:paraId="715676F8" w14:textId="7D4EA12D" w:rsidR="00DA34D9" w:rsidRPr="008F1CE4" w:rsidRDefault="00DA34D9" w:rsidP="00DA34D9">
            <w:pPr>
              <w:keepNext/>
              <w:keepLines/>
              <w:spacing w:before="120"/>
              <w:ind w:firstLine="284"/>
              <w:jc w:val="center"/>
              <w:rPr>
                <w:rFonts w:ascii="Arial" w:hAnsi="Arial" w:cs="Arial"/>
                <w:sz w:val="18"/>
                <w:szCs w:val="18"/>
              </w:rPr>
            </w:pPr>
            <w:r>
              <w:rPr>
                <w:rFonts w:ascii="Arial" w:hAnsi="Arial" w:cs="Arial"/>
                <w:sz w:val="18"/>
                <w:szCs w:val="18"/>
              </w:rPr>
              <w:t>10</w:t>
            </w:r>
            <w:r w:rsidRPr="008F1CE4">
              <w:rPr>
                <w:rFonts w:ascii="Arial" w:hAnsi="Arial" w:cs="Arial"/>
                <w:sz w:val="18"/>
                <w:szCs w:val="18"/>
              </w:rPr>
              <w:t>%</w:t>
            </w:r>
          </w:p>
        </w:tc>
      </w:tr>
      <w:tr w:rsidR="00DA34D9" w:rsidRPr="008F1CE4" w14:paraId="4B509090" w14:textId="77777777" w:rsidTr="00562BCD">
        <w:trPr>
          <w:trHeight w:val="84"/>
          <w:jc w:val="center"/>
        </w:trPr>
        <w:tc>
          <w:tcPr>
            <w:tcW w:w="906" w:type="pct"/>
            <w:vMerge/>
            <w:tcBorders>
              <w:left w:val="single" w:sz="18" w:space="0" w:color="auto"/>
              <w:right w:val="single" w:sz="6" w:space="0" w:color="auto"/>
            </w:tcBorders>
            <w:shd w:val="pct5" w:color="auto" w:fill="auto"/>
            <w:vAlign w:val="center"/>
          </w:tcPr>
          <w:p w14:paraId="4A5D3FA1" w14:textId="77777777" w:rsidR="00DA34D9" w:rsidRPr="008F1CE4" w:rsidRDefault="00DA34D9" w:rsidP="00DA34D9">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765EE425" w14:textId="77777777" w:rsidR="00DA34D9" w:rsidRPr="008F1CE4" w:rsidRDefault="00DA34D9" w:rsidP="00DA34D9">
            <w:pPr>
              <w:keepNext/>
              <w:keepLines/>
              <w:spacing w:before="120"/>
              <w:ind w:firstLine="284"/>
              <w:jc w:val="center"/>
              <w:rPr>
                <w:rFonts w:ascii="Arial" w:hAnsi="Arial" w:cs="Arial"/>
                <w:sz w:val="18"/>
                <w:szCs w:val="18"/>
              </w:rPr>
            </w:pPr>
          </w:p>
        </w:tc>
        <w:tc>
          <w:tcPr>
            <w:tcW w:w="2443" w:type="pct"/>
            <w:tcBorders>
              <w:left w:val="single" w:sz="12" w:space="0" w:color="auto"/>
              <w:right w:val="single" w:sz="12" w:space="0" w:color="auto"/>
            </w:tcBorders>
            <w:shd w:val="clear" w:color="auto" w:fill="DAEEF3" w:themeFill="accent5" w:themeFillTint="33"/>
          </w:tcPr>
          <w:p w14:paraId="3163456C" w14:textId="174FF08E" w:rsidR="00DA34D9" w:rsidRPr="008F1CE4" w:rsidRDefault="00DA34D9" w:rsidP="00DA34D9">
            <w:pPr>
              <w:jc w:val="left"/>
              <w:rPr>
                <w:rFonts w:ascii="Arial" w:hAnsi="Arial" w:cs="Arial"/>
                <w:sz w:val="18"/>
                <w:szCs w:val="18"/>
              </w:rPr>
            </w:pPr>
            <w:r w:rsidRPr="00DA34D9">
              <w:rPr>
                <w:rFonts w:ascii="Arial" w:hAnsi="Arial" w:cs="Arial"/>
                <w:b/>
                <w:sz w:val="18"/>
                <w:szCs w:val="18"/>
              </w:rPr>
              <w:t>Moyens de transport</w:t>
            </w:r>
            <w:r>
              <w:rPr>
                <w:rFonts w:ascii="Arial" w:hAnsi="Arial" w:cs="Arial"/>
                <w:sz w:val="18"/>
                <w:szCs w:val="18"/>
              </w:rPr>
              <w:t xml:space="preserve"> (parc véhicules)</w:t>
            </w:r>
          </w:p>
        </w:tc>
        <w:tc>
          <w:tcPr>
            <w:tcW w:w="865" w:type="pct"/>
            <w:tcBorders>
              <w:left w:val="single" w:sz="6" w:space="0" w:color="auto"/>
              <w:bottom w:val="single" w:sz="6" w:space="0" w:color="auto"/>
              <w:right w:val="single" w:sz="12" w:space="0" w:color="auto"/>
            </w:tcBorders>
            <w:shd w:val="clear" w:color="auto" w:fill="DAEEF3" w:themeFill="accent5" w:themeFillTint="33"/>
            <w:vAlign w:val="center"/>
          </w:tcPr>
          <w:p w14:paraId="486AFBF4"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w:t>
            </w:r>
          </w:p>
        </w:tc>
      </w:tr>
      <w:tr w:rsidR="00DA34D9" w:rsidRPr="008F1CE4" w14:paraId="094E19CC" w14:textId="77777777" w:rsidTr="00154D36">
        <w:trPr>
          <w:trHeight w:val="84"/>
          <w:jc w:val="center"/>
        </w:trPr>
        <w:tc>
          <w:tcPr>
            <w:tcW w:w="906" w:type="pct"/>
            <w:vMerge/>
            <w:tcBorders>
              <w:left w:val="single" w:sz="18" w:space="0" w:color="auto"/>
              <w:right w:val="single" w:sz="6" w:space="0" w:color="auto"/>
            </w:tcBorders>
            <w:shd w:val="pct5" w:color="auto" w:fill="auto"/>
            <w:vAlign w:val="center"/>
          </w:tcPr>
          <w:p w14:paraId="6CC6C4BE" w14:textId="77777777" w:rsidR="00DA34D9" w:rsidRPr="008F1CE4" w:rsidRDefault="00DA34D9" w:rsidP="00DA34D9">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12" w:space="0" w:color="auto"/>
            </w:tcBorders>
            <w:shd w:val="pct5" w:color="auto" w:fill="auto"/>
            <w:vAlign w:val="center"/>
          </w:tcPr>
          <w:p w14:paraId="2076A476" w14:textId="77777777" w:rsidR="00DA34D9" w:rsidRPr="008F1CE4" w:rsidRDefault="00DA34D9" w:rsidP="00DA34D9">
            <w:pPr>
              <w:keepNext/>
              <w:keepLines/>
              <w:spacing w:before="120"/>
              <w:ind w:firstLine="284"/>
              <w:jc w:val="center"/>
              <w:rPr>
                <w:rFonts w:ascii="Arial" w:hAnsi="Arial" w:cs="Arial"/>
                <w:sz w:val="18"/>
                <w:szCs w:val="18"/>
              </w:rPr>
            </w:pPr>
          </w:p>
        </w:tc>
        <w:tc>
          <w:tcPr>
            <w:tcW w:w="2443" w:type="pct"/>
            <w:tcBorders>
              <w:left w:val="single" w:sz="12" w:space="0" w:color="auto"/>
              <w:bottom w:val="single" w:sz="8" w:space="0" w:color="auto"/>
              <w:right w:val="single" w:sz="12" w:space="0" w:color="auto"/>
            </w:tcBorders>
            <w:shd w:val="clear" w:color="auto" w:fill="B6DDE8" w:themeFill="accent5" w:themeFillTint="66"/>
            <w:vAlign w:val="center"/>
          </w:tcPr>
          <w:p w14:paraId="566F0B77" w14:textId="77777777" w:rsidR="00DA34D9" w:rsidRPr="008F1CE4" w:rsidRDefault="00DA34D9" w:rsidP="00DA34D9">
            <w:pPr>
              <w:jc w:val="left"/>
              <w:rPr>
                <w:rFonts w:ascii="Arial" w:hAnsi="Arial" w:cs="Arial"/>
                <w:b/>
                <w:sz w:val="18"/>
                <w:szCs w:val="18"/>
                <w:lang w:eastAsia="ar-SA"/>
              </w:rPr>
            </w:pPr>
            <w:r w:rsidRPr="008F1CE4">
              <w:rPr>
                <w:rFonts w:ascii="Arial" w:hAnsi="Arial" w:cs="Arial"/>
                <w:b/>
                <w:sz w:val="18"/>
                <w:szCs w:val="18"/>
                <w:lang w:eastAsia="ar-SA"/>
              </w:rPr>
              <w:t xml:space="preserve">Gestion de la qualité : </w:t>
            </w:r>
            <w:r w:rsidRPr="008F1CE4">
              <w:rPr>
                <w:rFonts w:ascii="Arial" w:hAnsi="Arial" w:cs="Arial"/>
                <w:sz w:val="18"/>
                <w:szCs w:val="18"/>
                <w:lang w:eastAsia="ar-SA"/>
              </w:rPr>
              <w:t>gestion des déviations, réclamations, documentation</w:t>
            </w:r>
          </w:p>
          <w:p w14:paraId="02900B07" w14:textId="7D17CA8A" w:rsidR="00DA34D9" w:rsidRPr="008F1CE4" w:rsidRDefault="00DA34D9" w:rsidP="00DA34D9">
            <w:pPr>
              <w:jc w:val="left"/>
              <w:rPr>
                <w:rFonts w:ascii="Arial" w:hAnsi="Arial" w:cs="Arial"/>
                <w:sz w:val="18"/>
                <w:szCs w:val="18"/>
              </w:rPr>
            </w:pPr>
            <w:r w:rsidRPr="008F1CE4">
              <w:rPr>
                <w:rFonts w:ascii="Arial" w:hAnsi="Arial" w:cs="Arial"/>
                <w:i/>
                <w:sz w:val="18"/>
                <w:szCs w:val="18"/>
                <w:lang w:eastAsia="ar-SA"/>
              </w:rPr>
              <w:t>(Selon réponse à l’annexe 5 du CCTP et mémoire technique)</w:t>
            </w:r>
          </w:p>
        </w:tc>
        <w:tc>
          <w:tcPr>
            <w:tcW w:w="865" w:type="pct"/>
            <w:tcBorders>
              <w:left w:val="single" w:sz="6" w:space="0" w:color="auto"/>
              <w:bottom w:val="single" w:sz="8" w:space="0" w:color="auto"/>
              <w:right w:val="single" w:sz="12" w:space="0" w:color="auto"/>
            </w:tcBorders>
            <w:shd w:val="clear" w:color="auto" w:fill="B6DDE8" w:themeFill="accent5" w:themeFillTint="66"/>
            <w:vAlign w:val="center"/>
          </w:tcPr>
          <w:p w14:paraId="6B03BBF2" w14:textId="5A8E96D2" w:rsidR="00DA34D9" w:rsidRPr="008F1CE4" w:rsidRDefault="00DA34D9" w:rsidP="00DA34D9">
            <w:pPr>
              <w:keepNext/>
              <w:keepLines/>
              <w:spacing w:before="120"/>
              <w:ind w:firstLine="284"/>
              <w:jc w:val="center"/>
              <w:rPr>
                <w:rFonts w:ascii="Arial" w:hAnsi="Arial" w:cs="Arial"/>
                <w:sz w:val="18"/>
                <w:szCs w:val="18"/>
              </w:rPr>
            </w:pPr>
            <w:r>
              <w:rPr>
                <w:rFonts w:ascii="Arial" w:hAnsi="Arial" w:cs="Arial"/>
                <w:sz w:val="18"/>
                <w:szCs w:val="18"/>
              </w:rPr>
              <w:t>8</w:t>
            </w:r>
            <w:r w:rsidRPr="008F1CE4">
              <w:rPr>
                <w:rFonts w:ascii="Arial" w:hAnsi="Arial" w:cs="Arial"/>
                <w:sz w:val="18"/>
                <w:szCs w:val="18"/>
              </w:rPr>
              <w:t>%</w:t>
            </w:r>
          </w:p>
        </w:tc>
      </w:tr>
      <w:tr w:rsidR="00DA34D9" w:rsidRPr="008F1CE4" w14:paraId="208D3FAF" w14:textId="77777777" w:rsidTr="00154D36">
        <w:trPr>
          <w:trHeight w:val="84"/>
          <w:jc w:val="center"/>
        </w:trPr>
        <w:tc>
          <w:tcPr>
            <w:tcW w:w="906" w:type="pct"/>
            <w:vMerge/>
            <w:tcBorders>
              <w:left w:val="single" w:sz="18" w:space="0" w:color="auto"/>
              <w:right w:val="single" w:sz="6" w:space="0" w:color="auto"/>
            </w:tcBorders>
            <w:shd w:val="pct5" w:color="auto" w:fill="auto"/>
            <w:vAlign w:val="center"/>
          </w:tcPr>
          <w:p w14:paraId="14405A4A" w14:textId="77777777" w:rsidR="00DA34D9" w:rsidRPr="008F1CE4" w:rsidRDefault="00DA34D9" w:rsidP="00DA34D9">
            <w:pPr>
              <w:keepNext/>
              <w:keepLines/>
              <w:spacing w:before="120"/>
              <w:ind w:firstLine="284"/>
              <w:jc w:val="center"/>
              <w:rPr>
                <w:rFonts w:ascii="Arial" w:hAnsi="Arial" w:cs="Arial"/>
                <w:color w:val="FF0000"/>
                <w:sz w:val="18"/>
                <w:szCs w:val="18"/>
              </w:rPr>
            </w:pPr>
          </w:p>
        </w:tc>
        <w:tc>
          <w:tcPr>
            <w:tcW w:w="786" w:type="pct"/>
            <w:vMerge/>
            <w:tcBorders>
              <w:left w:val="single" w:sz="6" w:space="0" w:color="auto"/>
              <w:right w:val="single" w:sz="8" w:space="0" w:color="auto"/>
            </w:tcBorders>
            <w:shd w:val="pct5" w:color="auto" w:fill="auto"/>
            <w:vAlign w:val="center"/>
          </w:tcPr>
          <w:p w14:paraId="03D47EAF" w14:textId="77777777" w:rsidR="00DA34D9" w:rsidRPr="008F1CE4" w:rsidRDefault="00DA34D9" w:rsidP="00DA34D9">
            <w:pPr>
              <w:keepNext/>
              <w:keepLines/>
              <w:spacing w:before="120"/>
              <w:ind w:firstLine="284"/>
              <w:jc w:val="center"/>
              <w:rPr>
                <w:rFonts w:ascii="Arial" w:hAnsi="Arial" w:cs="Arial"/>
                <w:sz w:val="18"/>
                <w:szCs w:val="18"/>
              </w:rPr>
            </w:pPr>
          </w:p>
        </w:tc>
        <w:tc>
          <w:tcPr>
            <w:tcW w:w="2443"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14:paraId="0A0CC317" w14:textId="10346592" w:rsidR="00DA34D9" w:rsidRPr="008F1CE4" w:rsidRDefault="00DA34D9" w:rsidP="00DA34D9">
            <w:pPr>
              <w:jc w:val="left"/>
              <w:rPr>
                <w:rFonts w:ascii="Arial" w:hAnsi="Arial" w:cs="Arial"/>
                <w:b/>
                <w:sz w:val="18"/>
                <w:szCs w:val="18"/>
                <w:lang w:eastAsia="ar-SA"/>
              </w:rPr>
            </w:pPr>
            <w:r w:rsidRPr="008F1CE4">
              <w:rPr>
                <w:rFonts w:ascii="Arial" w:hAnsi="Arial" w:cs="Arial"/>
                <w:b/>
                <w:sz w:val="18"/>
                <w:szCs w:val="18"/>
                <w:lang w:eastAsia="ar-SA"/>
              </w:rPr>
              <w:t>Conditions de stockage</w:t>
            </w:r>
            <w:r w:rsidRPr="008F1CE4">
              <w:rPr>
                <w:rFonts w:ascii="Arial" w:hAnsi="Arial" w:cs="Arial"/>
                <w:sz w:val="18"/>
                <w:szCs w:val="18"/>
                <w:lang w:eastAsia="ar-SA"/>
              </w:rPr>
              <w:t xml:space="preserve"> </w:t>
            </w:r>
            <w:r w:rsidRPr="008F1CE4">
              <w:rPr>
                <w:rFonts w:ascii="Arial" w:hAnsi="Arial" w:cs="Arial"/>
                <w:b/>
                <w:sz w:val="18"/>
                <w:szCs w:val="18"/>
                <w:lang w:eastAsia="ar-SA"/>
              </w:rPr>
              <w:t>en froid négatif</w:t>
            </w:r>
            <w:r w:rsidRPr="008F1CE4">
              <w:rPr>
                <w:rFonts w:ascii="Arial" w:hAnsi="Arial" w:cs="Arial"/>
                <w:sz w:val="18"/>
                <w:szCs w:val="18"/>
                <w:lang w:eastAsia="ar-SA"/>
              </w:rPr>
              <w:t xml:space="preserve"> </w:t>
            </w:r>
          </w:p>
        </w:tc>
        <w:tc>
          <w:tcPr>
            <w:tcW w:w="865" w:type="pct"/>
            <w:tcBorders>
              <w:top w:val="single" w:sz="8" w:space="0" w:color="auto"/>
              <w:left w:val="single" w:sz="8" w:space="0" w:color="auto"/>
              <w:bottom w:val="single" w:sz="8" w:space="0" w:color="auto"/>
              <w:right w:val="single" w:sz="12" w:space="0" w:color="auto"/>
            </w:tcBorders>
            <w:shd w:val="clear" w:color="auto" w:fill="DAEEF3" w:themeFill="accent5" w:themeFillTint="33"/>
            <w:vAlign w:val="center"/>
          </w:tcPr>
          <w:p w14:paraId="26A4EFB8" w14:textId="42AF7B3E" w:rsidR="00DA34D9" w:rsidRPr="008F1CE4" w:rsidRDefault="00DA34D9" w:rsidP="00DA34D9">
            <w:pPr>
              <w:keepNext/>
              <w:keepLines/>
              <w:spacing w:before="120"/>
              <w:ind w:firstLine="284"/>
              <w:jc w:val="center"/>
              <w:rPr>
                <w:rFonts w:ascii="Arial" w:hAnsi="Arial" w:cs="Arial"/>
                <w:sz w:val="18"/>
                <w:szCs w:val="18"/>
              </w:rPr>
            </w:pPr>
            <w:r>
              <w:rPr>
                <w:rFonts w:ascii="Arial" w:hAnsi="Arial" w:cs="Arial"/>
                <w:sz w:val="18"/>
                <w:szCs w:val="18"/>
              </w:rPr>
              <w:t>7</w:t>
            </w:r>
            <w:r w:rsidRPr="008F1CE4">
              <w:rPr>
                <w:rFonts w:ascii="Arial" w:hAnsi="Arial" w:cs="Arial"/>
                <w:sz w:val="18"/>
                <w:szCs w:val="18"/>
              </w:rPr>
              <w:t>%</w:t>
            </w:r>
          </w:p>
        </w:tc>
      </w:tr>
      <w:tr w:rsidR="00DA34D9" w:rsidRPr="008F1CE4" w14:paraId="72D66E03" w14:textId="77777777" w:rsidTr="00562BCD">
        <w:trPr>
          <w:trHeight w:val="84"/>
          <w:jc w:val="center"/>
        </w:trPr>
        <w:tc>
          <w:tcPr>
            <w:tcW w:w="906" w:type="pct"/>
            <w:vMerge/>
            <w:tcBorders>
              <w:left w:val="single" w:sz="18" w:space="0" w:color="auto"/>
              <w:bottom w:val="single" w:sz="12" w:space="0" w:color="auto"/>
              <w:right w:val="single" w:sz="6" w:space="0" w:color="auto"/>
            </w:tcBorders>
            <w:shd w:val="pct5" w:color="auto" w:fill="auto"/>
            <w:vAlign w:val="center"/>
          </w:tcPr>
          <w:p w14:paraId="65D0EE3E" w14:textId="77777777" w:rsidR="00DA34D9" w:rsidRPr="008F1CE4" w:rsidRDefault="00DA34D9" w:rsidP="00DA34D9">
            <w:pPr>
              <w:keepNext/>
              <w:keepLines/>
              <w:spacing w:before="120"/>
              <w:ind w:firstLine="284"/>
              <w:jc w:val="center"/>
              <w:rPr>
                <w:rFonts w:ascii="Arial" w:hAnsi="Arial" w:cs="Arial"/>
                <w:color w:val="FF0000"/>
                <w:sz w:val="18"/>
                <w:szCs w:val="18"/>
              </w:rPr>
            </w:pPr>
          </w:p>
        </w:tc>
        <w:tc>
          <w:tcPr>
            <w:tcW w:w="786" w:type="pct"/>
            <w:vMerge/>
            <w:tcBorders>
              <w:left w:val="single" w:sz="6" w:space="0" w:color="auto"/>
              <w:bottom w:val="single" w:sz="12" w:space="0" w:color="auto"/>
              <w:right w:val="single" w:sz="12" w:space="0" w:color="auto"/>
            </w:tcBorders>
            <w:shd w:val="pct5" w:color="auto" w:fill="auto"/>
            <w:vAlign w:val="center"/>
          </w:tcPr>
          <w:p w14:paraId="1B50C047" w14:textId="77777777" w:rsidR="00DA34D9" w:rsidRPr="008F1CE4" w:rsidRDefault="00DA34D9" w:rsidP="00DA34D9">
            <w:pPr>
              <w:keepNext/>
              <w:keepLine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12" w:space="0" w:color="auto"/>
              <w:right w:val="single" w:sz="12" w:space="0" w:color="auto"/>
            </w:tcBorders>
            <w:shd w:val="clear" w:color="auto" w:fill="B6DDE8" w:themeFill="accent5" w:themeFillTint="66"/>
          </w:tcPr>
          <w:p w14:paraId="03ED3206" w14:textId="6D773B56" w:rsidR="00DA34D9" w:rsidRPr="008F1CE4" w:rsidRDefault="00DA34D9" w:rsidP="00DA34D9">
            <w:pPr>
              <w:jc w:val="left"/>
              <w:rPr>
                <w:rFonts w:ascii="Arial" w:hAnsi="Arial" w:cs="Arial"/>
                <w:b/>
                <w:sz w:val="18"/>
                <w:szCs w:val="18"/>
                <w:lang w:eastAsia="ar-SA"/>
              </w:rPr>
            </w:pPr>
            <w:r w:rsidRPr="008F1CE4">
              <w:rPr>
                <w:rFonts w:ascii="Arial" w:hAnsi="Arial" w:cs="Arial"/>
                <w:b/>
                <w:sz w:val="18"/>
                <w:szCs w:val="18"/>
                <w:lang w:eastAsia="ar-SA"/>
              </w:rPr>
              <w:t>S</w:t>
            </w:r>
            <w:r>
              <w:rPr>
                <w:rFonts w:ascii="Arial" w:hAnsi="Arial" w:cs="Arial"/>
                <w:b/>
                <w:sz w:val="18"/>
                <w:szCs w:val="18"/>
                <w:lang w:eastAsia="ar-SA"/>
              </w:rPr>
              <w:t>ystème d’information (SI)</w:t>
            </w:r>
            <w:r w:rsidRPr="008F1CE4">
              <w:rPr>
                <w:rFonts w:ascii="Arial" w:hAnsi="Arial" w:cs="Arial"/>
                <w:b/>
                <w:sz w:val="18"/>
                <w:szCs w:val="18"/>
                <w:lang w:eastAsia="ar-SA"/>
              </w:rPr>
              <w:t xml:space="preserve"> : </w:t>
            </w:r>
            <w:r w:rsidRPr="008F1CE4">
              <w:rPr>
                <w:rFonts w:ascii="Arial" w:hAnsi="Arial" w:cs="Arial"/>
                <w:sz w:val="18"/>
                <w:szCs w:val="18"/>
                <w:lang w:eastAsia="ar-SA"/>
              </w:rPr>
              <w:t>description du SI utilisé et de la gestion des stocks</w:t>
            </w:r>
          </w:p>
        </w:tc>
        <w:tc>
          <w:tcPr>
            <w:tcW w:w="865" w:type="pct"/>
            <w:tcBorders>
              <w:top w:val="single" w:sz="8" w:space="0" w:color="auto"/>
              <w:left w:val="single" w:sz="6" w:space="0" w:color="auto"/>
              <w:bottom w:val="single" w:sz="12" w:space="0" w:color="auto"/>
              <w:right w:val="single" w:sz="12" w:space="0" w:color="auto"/>
            </w:tcBorders>
            <w:shd w:val="clear" w:color="auto" w:fill="B6DDE8" w:themeFill="accent5" w:themeFillTint="66"/>
            <w:vAlign w:val="center"/>
          </w:tcPr>
          <w:p w14:paraId="3DA4B592" w14:textId="0E303EE8" w:rsidR="00DA34D9" w:rsidRPr="008F1CE4" w:rsidRDefault="00DA34D9" w:rsidP="00DA34D9">
            <w:pPr>
              <w:keepNext/>
              <w:keepLines/>
              <w:spacing w:before="120"/>
              <w:ind w:firstLine="284"/>
              <w:jc w:val="center"/>
              <w:rPr>
                <w:rFonts w:ascii="Arial" w:hAnsi="Arial" w:cs="Arial"/>
                <w:sz w:val="18"/>
                <w:szCs w:val="18"/>
              </w:rPr>
            </w:pPr>
            <w:r>
              <w:rPr>
                <w:rFonts w:ascii="Arial" w:hAnsi="Arial" w:cs="Arial"/>
                <w:sz w:val="18"/>
                <w:szCs w:val="18"/>
              </w:rPr>
              <w:t>5</w:t>
            </w:r>
            <w:r w:rsidRPr="008F1CE4">
              <w:rPr>
                <w:rFonts w:ascii="Arial" w:hAnsi="Arial" w:cs="Arial"/>
                <w:sz w:val="18"/>
                <w:szCs w:val="18"/>
              </w:rPr>
              <w:t>%</w:t>
            </w:r>
          </w:p>
        </w:tc>
      </w:tr>
      <w:tr w:rsidR="00DA34D9" w:rsidRPr="008F1CE4" w14:paraId="63F2EC03" w14:textId="77777777" w:rsidTr="00562BCD">
        <w:trPr>
          <w:trHeight w:val="84"/>
          <w:jc w:val="center"/>
        </w:trPr>
        <w:tc>
          <w:tcPr>
            <w:tcW w:w="906" w:type="pct"/>
            <w:tcBorders>
              <w:top w:val="single" w:sz="12" w:space="0" w:color="auto"/>
              <w:left w:val="single" w:sz="18" w:space="0" w:color="auto"/>
              <w:bottom w:val="single" w:sz="12" w:space="0" w:color="auto"/>
              <w:right w:val="single" w:sz="6" w:space="0" w:color="auto"/>
            </w:tcBorders>
            <w:shd w:val="pct5" w:color="auto" w:fill="auto"/>
            <w:vAlign w:val="center"/>
          </w:tcPr>
          <w:p w14:paraId="27477056" w14:textId="77777777" w:rsidR="00DA34D9" w:rsidRPr="008F1CE4" w:rsidRDefault="00DA34D9" w:rsidP="00DA34D9">
            <w:pPr>
              <w:keepNext/>
              <w:keepLines/>
              <w:spacing w:before="120"/>
              <w:ind w:firstLine="284"/>
              <w:jc w:val="center"/>
              <w:rPr>
                <w:rFonts w:ascii="Arial" w:hAnsi="Arial" w:cs="Arial"/>
                <w:b/>
                <w:sz w:val="18"/>
                <w:szCs w:val="18"/>
              </w:rPr>
            </w:pPr>
            <w:r w:rsidRPr="008F1CE4">
              <w:rPr>
                <w:rFonts w:ascii="Arial" w:hAnsi="Arial" w:cs="Arial"/>
                <w:b/>
                <w:sz w:val="18"/>
                <w:szCs w:val="18"/>
              </w:rPr>
              <w:t>C2</w:t>
            </w:r>
          </w:p>
          <w:p w14:paraId="7AAD67D5"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Développement durable</w:t>
            </w:r>
          </w:p>
        </w:tc>
        <w:tc>
          <w:tcPr>
            <w:tcW w:w="786" w:type="pct"/>
            <w:tcBorders>
              <w:top w:val="single" w:sz="12" w:space="0" w:color="auto"/>
              <w:left w:val="single" w:sz="6" w:space="0" w:color="auto"/>
              <w:bottom w:val="single" w:sz="12" w:space="0" w:color="auto"/>
              <w:right w:val="single" w:sz="12" w:space="0" w:color="auto"/>
            </w:tcBorders>
            <w:shd w:val="pct5" w:color="auto" w:fill="auto"/>
            <w:vAlign w:val="center"/>
          </w:tcPr>
          <w:p w14:paraId="6975595A"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w:t>
            </w:r>
          </w:p>
        </w:tc>
        <w:tc>
          <w:tcPr>
            <w:tcW w:w="2443" w:type="pct"/>
            <w:tcBorders>
              <w:top w:val="single" w:sz="12" w:space="0" w:color="auto"/>
              <w:left w:val="single" w:sz="12" w:space="0" w:color="auto"/>
              <w:bottom w:val="single" w:sz="12" w:space="0" w:color="auto"/>
              <w:right w:val="single" w:sz="12" w:space="0" w:color="auto"/>
            </w:tcBorders>
            <w:shd w:val="clear" w:color="auto" w:fill="DAEEF3" w:themeFill="accent5" w:themeFillTint="33"/>
          </w:tcPr>
          <w:p w14:paraId="55F1BF04" w14:textId="77777777" w:rsidR="00DA34D9" w:rsidRPr="008F1CE4" w:rsidDel="00F22652" w:rsidRDefault="00DA34D9" w:rsidP="00DA34D9">
            <w:pPr>
              <w:jc w:val="left"/>
              <w:rPr>
                <w:rFonts w:ascii="Arial" w:hAnsi="Arial" w:cs="Arial"/>
                <w:sz w:val="18"/>
                <w:szCs w:val="18"/>
                <w:lang w:eastAsia="ar-SA"/>
              </w:rPr>
            </w:pPr>
            <w:r w:rsidRPr="008F1CE4">
              <w:rPr>
                <w:rFonts w:ascii="Arial" w:hAnsi="Arial" w:cs="Arial"/>
                <w:b/>
                <w:sz w:val="18"/>
                <w:szCs w:val="18"/>
                <w:lang w:eastAsia="ar-SA"/>
              </w:rPr>
              <w:t>Développement durable</w:t>
            </w:r>
            <w:r w:rsidRPr="008F1CE4">
              <w:rPr>
                <w:rFonts w:ascii="Arial" w:hAnsi="Arial" w:cs="Arial"/>
                <w:sz w:val="18"/>
                <w:szCs w:val="18"/>
                <w:lang w:eastAsia="ar-SA"/>
              </w:rPr>
              <w:t xml:space="preserve"> (engagements environnementaux et de développement durable du candidat selon l’annexe 1 du CCAP à renseigner par le candidat) </w:t>
            </w:r>
          </w:p>
        </w:tc>
        <w:tc>
          <w:tcPr>
            <w:tcW w:w="865" w:type="pct"/>
            <w:tcBorders>
              <w:top w:val="single" w:sz="12" w:space="0" w:color="auto"/>
              <w:left w:val="single" w:sz="6" w:space="0" w:color="auto"/>
              <w:bottom w:val="single" w:sz="12" w:space="0" w:color="auto"/>
              <w:right w:val="single" w:sz="12" w:space="0" w:color="auto"/>
            </w:tcBorders>
            <w:shd w:val="clear" w:color="auto" w:fill="DAEEF3" w:themeFill="accent5" w:themeFillTint="33"/>
            <w:vAlign w:val="center"/>
          </w:tcPr>
          <w:p w14:paraId="3639D6D1" w14:textId="77777777" w:rsidR="00DA34D9" w:rsidRPr="008F1CE4" w:rsidDel="00F22652"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100%</w:t>
            </w:r>
          </w:p>
        </w:tc>
      </w:tr>
      <w:tr w:rsidR="00DA34D9" w:rsidRPr="008F1CE4" w14:paraId="5F09F139" w14:textId="77777777" w:rsidTr="00562BCD">
        <w:trPr>
          <w:trHeight w:val="117"/>
          <w:jc w:val="center"/>
        </w:trPr>
        <w:tc>
          <w:tcPr>
            <w:tcW w:w="906" w:type="pct"/>
            <w:vMerge w:val="restart"/>
            <w:tcBorders>
              <w:top w:val="single" w:sz="2" w:space="0" w:color="auto"/>
              <w:left w:val="single" w:sz="18" w:space="0" w:color="auto"/>
              <w:bottom w:val="single" w:sz="12" w:space="0" w:color="auto"/>
              <w:right w:val="single" w:sz="2" w:space="0" w:color="auto"/>
            </w:tcBorders>
            <w:shd w:val="pct5" w:color="auto" w:fill="auto"/>
            <w:vAlign w:val="center"/>
          </w:tcPr>
          <w:p w14:paraId="795511FE" w14:textId="77777777" w:rsidR="00DA34D9" w:rsidRPr="008F1CE4" w:rsidRDefault="00DA34D9" w:rsidP="00DA34D9">
            <w:pPr>
              <w:keepNext/>
              <w:keepLines/>
              <w:suppressAutoHyphens/>
              <w:spacing w:before="120"/>
              <w:ind w:firstLine="284"/>
              <w:jc w:val="center"/>
              <w:rPr>
                <w:rFonts w:ascii="Arial" w:hAnsi="Arial" w:cs="Arial"/>
                <w:b/>
                <w:sz w:val="18"/>
                <w:szCs w:val="18"/>
              </w:rPr>
            </w:pPr>
            <w:r w:rsidRPr="008F1CE4">
              <w:rPr>
                <w:rFonts w:ascii="Arial" w:hAnsi="Arial" w:cs="Arial"/>
                <w:b/>
                <w:sz w:val="18"/>
                <w:szCs w:val="18"/>
              </w:rPr>
              <w:t>C3</w:t>
            </w:r>
          </w:p>
          <w:p w14:paraId="4FA0347C" w14:textId="77777777" w:rsidR="00DA34D9" w:rsidRPr="008F1CE4" w:rsidRDefault="00DA34D9" w:rsidP="00DA34D9">
            <w:pPr>
              <w:keepNext/>
              <w:keepLines/>
              <w:suppressAutoHyphens/>
              <w:spacing w:before="120"/>
              <w:ind w:firstLine="284"/>
              <w:jc w:val="center"/>
              <w:rPr>
                <w:rFonts w:ascii="Arial" w:hAnsi="Arial" w:cs="Arial"/>
                <w:sz w:val="18"/>
                <w:szCs w:val="18"/>
              </w:rPr>
            </w:pPr>
            <w:r w:rsidRPr="008F1CE4">
              <w:rPr>
                <w:rFonts w:ascii="Arial" w:hAnsi="Arial" w:cs="Arial"/>
                <w:sz w:val="18"/>
                <w:szCs w:val="18"/>
              </w:rPr>
              <w:t>Coût des prestations</w:t>
            </w:r>
          </w:p>
        </w:tc>
        <w:tc>
          <w:tcPr>
            <w:tcW w:w="786" w:type="pct"/>
            <w:vMerge w:val="restart"/>
            <w:tcBorders>
              <w:top w:val="single" w:sz="2" w:space="0" w:color="auto"/>
              <w:left w:val="single" w:sz="2" w:space="0" w:color="auto"/>
              <w:bottom w:val="single" w:sz="12" w:space="0" w:color="auto"/>
              <w:right w:val="single" w:sz="12" w:space="0" w:color="auto"/>
            </w:tcBorders>
            <w:shd w:val="pct5" w:color="auto" w:fill="auto"/>
            <w:vAlign w:val="center"/>
          </w:tcPr>
          <w:p w14:paraId="500A5296" w14:textId="77777777" w:rsidR="00DA34D9" w:rsidRPr="008F1CE4" w:rsidRDefault="00DA34D9" w:rsidP="00DA34D9">
            <w:pPr>
              <w:keepNext/>
              <w:keepLines/>
              <w:suppressAutoHyphens/>
              <w:spacing w:before="120"/>
              <w:ind w:firstLine="284"/>
              <w:jc w:val="center"/>
              <w:rPr>
                <w:rFonts w:ascii="Arial" w:hAnsi="Arial" w:cs="Arial"/>
                <w:sz w:val="18"/>
                <w:szCs w:val="18"/>
              </w:rPr>
            </w:pPr>
            <w:r w:rsidRPr="008F1CE4">
              <w:rPr>
                <w:rFonts w:ascii="Arial" w:hAnsi="Arial" w:cs="Arial"/>
                <w:sz w:val="18"/>
                <w:szCs w:val="18"/>
              </w:rPr>
              <w:t>40%</w:t>
            </w:r>
          </w:p>
        </w:tc>
        <w:tc>
          <w:tcPr>
            <w:tcW w:w="2443" w:type="pct"/>
            <w:tcBorders>
              <w:top w:val="single" w:sz="12" w:space="0" w:color="auto"/>
              <w:left w:val="single" w:sz="12" w:space="0" w:color="auto"/>
              <w:bottom w:val="single" w:sz="8" w:space="0" w:color="auto"/>
              <w:right w:val="single" w:sz="12" w:space="0" w:color="auto"/>
            </w:tcBorders>
            <w:shd w:val="clear" w:color="auto" w:fill="B6DDE8" w:themeFill="accent5" w:themeFillTint="66"/>
          </w:tcPr>
          <w:p w14:paraId="370F20A8" w14:textId="3D4A514E" w:rsidR="00DA34D9" w:rsidRPr="008F1CE4" w:rsidRDefault="004C2D2D" w:rsidP="00DA34D9">
            <w:pPr>
              <w:jc w:val="left"/>
              <w:rPr>
                <w:rFonts w:ascii="Arial" w:hAnsi="Arial" w:cs="Arial"/>
                <w:b/>
                <w:sz w:val="18"/>
                <w:szCs w:val="18"/>
                <w:lang w:eastAsia="ar-SA"/>
              </w:rPr>
            </w:pPr>
            <w:r w:rsidRPr="004C2D2D">
              <w:rPr>
                <w:rFonts w:ascii="Arial" w:hAnsi="Arial" w:cs="Arial"/>
                <w:b/>
                <w:sz w:val="18"/>
                <w:szCs w:val="18"/>
                <w:lang w:eastAsia="ar-SA"/>
              </w:rPr>
              <w:t>Prestations de stockage ambiant et en température dirigée +15°C/+25°C</w:t>
            </w:r>
          </w:p>
        </w:tc>
        <w:tc>
          <w:tcPr>
            <w:tcW w:w="865" w:type="pct"/>
            <w:tcBorders>
              <w:top w:val="single" w:sz="8" w:space="0" w:color="auto"/>
              <w:left w:val="single" w:sz="12" w:space="0" w:color="auto"/>
              <w:bottom w:val="single" w:sz="8" w:space="0" w:color="auto"/>
              <w:right w:val="single" w:sz="12" w:space="0" w:color="auto"/>
            </w:tcBorders>
            <w:shd w:val="clear" w:color="auto" w:fill="B6DDE8" w:themeFill="accent5" w:themeFillTint="66"/>
            <w:vAlign w:val="center"/>
          </w:tcPr>
          <w:p w14:paraId="5A64908A" w14:textId="1A2615EB" w:rsidR="00DA34D9" w:rsidRPr="008F1CE4" w:rsidRDefault="004C2D2D" w:rsidP="00DA34D9">
            <w:pPr>
              <w:keepNext/>
              <w:keepLines/>
              <w:spacing w:before="120"/>
              <w:ind w:firstLine="284"/>
              <w:jc w:val="center"/>
              <w:rPr>
                <w:rFonts w:ascii="Arial" w:hAnsi="Arial" w:cs="Arial"/>
                <w:sz w:val="18"/>
                <w:szCs w:val="18"/>
              </w:rPr>
            </w:pPr>
            <w:r>
              <w:rPr>
                <w:rFonts w:ascii="Arial" w:hAnsi="Arial" w:cs="Arial"/>
                <w:sz w:val="18"/>
                <w:szCs w:val="18"/>
              </w:rPr>
              <w:t>2</w:t>
            </w:r>
            <w:r w:rsidR="00DA34D9" w:rsidRPr="008F1CE4">
              <w:rPr>
                <w:rFonts w:ascii="Arial" w:hAnsi="Arial" w:cs="Arial"/>
                <w:sz w:val="18"/>
                <w:szCs w:val="18"/>
              </w:rPr>
              <w:t>0%</w:t>
            </w:r>
          </w:p>
        </w:tc>
      </w:tr>
      <w:tr w:rsidR="00DA34D9" w:rsidRPr="008F1CE4" w14:paraId="66EFD5FE" w14:textId="77777777" w:rsidTr="00562BCD">
        <w:trPr>
          <w:trHeight w:val="117"/>
          <w:jc w:val="center"/>
        </w:trPr>
        <w:tc>
          <w:tcPr>
            <w:tcW w:w="906" w:type="pct"/>
            <w:vMerge/>
            <w:tcBorders>
              <w:top w:val="single" w:sz="2" w:space="0" w:color="auto"/>
              <w:left w:val="single" w:sz="18" w:space="0" w:color="auto"/>
              <w:bottom w:val="single" w:sz="12" w:space="0" w:color="auto"/>
              <w:right w:val="single" w:sz="2" w:space="0" w:color="auto"/>
            </w:tcBorders>
            <w:shd w:val="pct5" w:color="auto" w:fill="auto"/>
            <w:vAlign w:val="center"/>
          </w:tcPr>
          <w:p w14:paraId="1B77F18C"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12" w:space="0" w:color="auto"/>
              <w:right w:val="single" w:sz="12" w:space="0" w:color="auto"/>
            </w:tcBorders>
            <w:shd w:val="pct5" w:color="auto" w:fill="auto"/>
            <w:vAlign w:val="center"/>
          </w:tcPr>
          <w:p w14:paraId="637A5988"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8" w:space="0" w:color="auto"/>
              <w:right w:val="single" w:sz="12" w:space="0" w:color="auto"/>
            </w:tcBorders>
            <w:shd w:val="clear" w:color="auto" w:fill="DAEEF3" w:themeFill="accent5" w:themeFillTint="33"/>
          </w:tcPr>
          <w:p w14:paraId="4AB5B3F5" w14:textId="77777777" w:rsidR="004C2D2D" w:rsidRDefault="004C2D2D" w:rsidP="00DA34D9">
            <w:pPr>
              <w:jc w:val="left"/>
              <w:rPr>
                <w:rFonts w:ascii="Arial" w:hAnsi="Arial" w:cs="Arial"/>
                <w:b/>
                <w:sz w:val="18"/>
                <w:szCs w:val="18"/>
                <w:lang w:eastAsia="ar-SA"/>
              </w:rPr>
            </w:pPr>
            <w:r w:rsidRPr="004C2D2D">
              <w:rPr>
                <w:rFonts w:ascii="Arial" w:hAnsi="Arial" w:cs="Arial"/>
                <w:b/>
                <w:sz w:val="18"/>
                <w:szCs w:val="18"/>
                <w:lang w:eastAsia="ar-SA"/>
              </w:rPr>
              <w:t xml:space="preserve">Prestations de stockage en températures +2°C/+8°C </w:t>
            </w:r>
          </w:p>
          <w:p w14:paraId="67C98FCB" w14:textId="5ECF1DC3" w:rsidR="00DA34D9" w:rsidRPr="008F1CE4" w:rsidRDefault="004C2D2D" w:rsidP="00DA34D9">
            <w:pPr>
              <w:jc w:val="left"/>
              <w:rPr>
                <w:rFonts w:ascii="Arial" w:hAnsi="Arial" w:cs="Arial"/>
                <w:b/>
                <w:sz w:val="18"/>
                <w:szCs w:val="18"/>
                <w:lang w:eastAsia="ar-SA"/>
              </w:rPr>
            </w:pPr>
            <w:r w:rsidRPr="004C2D2D">
              <w:rPr>
                <w:rFonts w:ascii="Arial" w:hAnsi="Arial" w:cs="Arial"/>
                <w:b/>
                <w:sz w:val="18"/>
                <w:szCs w:val="18"/>
                <w:lang w:eastAsia="ar-SA"/>
              </w:rPr>
              <w:t>et -80°C</w:t>
            </w:r>
          </w:p>
        </w:tc>
        <w:tc>
          <w:tcPr>
            <w:tcW w:w="865" w:type="pct"/>
            <w:tcBorders>
              <w:top w:val="single" w:sz="8" w:space="0" w:color="auto"/>
              <w:left w:val="single" w:sz="12" w:space="0" w:color="auto"/>
              <w:bottom w:val="single" w:sz="8" w:space="0" w:color="auto"/>
              <w:right w:val="single" w:sz="12" w:space="0" w:color="auto"/>
            </w:tcBorders>
            <w:shd w:val="clear" w:color="auto" w:fill="DAEEF3" w:themeFill="accent5" w:themeFillTint="33"/>
            <w:vAlign w:val="center"/>
          </w:tcPr>
          <w:p w14:paraId="3A9E5356"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20%</w:t>
            </w:r>
          </w:p>
        </w:tc>
      </w:tr>
      <w:tr w:rsidR="00DA34D9" w:rsidRPr="008F1CE4" w14:paraId="051E660A" w14:textId="77777777" w:rsidTr="00562BCD">
        <w:trPr>
          <w:trHeight w:val="117"/>
          <w:jc w:val="center"/>
        </w:trPr>
        <w:tc>
          <w:tcPr>
            <w:tcW w:w="906" w:type="pct"/>
            <w:vMerge/>
            <w:tcBorders>
              <w:top w:val="single" w:sz="2" w:space="0" w:color="auto"/>
              <w:left w:val="single" w:sz="18" w:space="0" w:color="auto"/>
              <w:bottom w:val="single" w:sz="12" w:space="0" w:color="auto"/>
              <w:right w:val="single" w:sz="2" w:space="0" w:color="auto"/>
            </w:tcBorders>
            <w:shd w:val="pct5" w:color="auto" w:fill="auto"/>
            <w:vAlign w:val="center"/>
          </w:tcPr>
          <w:p w14:paraId="19F1639E"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12" w:space="0" w:color="auto"/>
              <w:right w:val="single" w:sz="12" w:space="0" w:color="auto"/>
            </w:tcBorders>
            <w:shd w:val="pct5" w:color="auto" w:fill="auto"/>
            <w:vAlign w:val="center"/>
          </w:tcPr>
          <w:p w14:paraId="5C875EEB"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8" w:space="0" w:color="auto"/>
              <w:right w:val="single" w:sz="12" w:space="0" w:color="auto"/>
            </w:tcBorders>
            <w:shd w:val="clear" w:color="auto" w:fill="B6DDE8" w:themeFill="accent5" w:themeFillTint="66"/>
          </w:tcPr>
          <w:p w14:paraId="505131E4" w14:textId="483F6AC8" w:rsidR="00DA34D9" w:rsidRPr="008F1CE4" w:rsidRDefault="00555344" w:rsidP="00DA34D9">
            <w:pPr>
              <w:jc w:val="left"/>
              <w:rPr>
                <w:rFonts w:ascii="Arial" w:hAnsi="Arial" w:cs="Arial"/>
                <w:b/>
                <w:sz w:val="18"/>
                <w:szCs w:val="18"/>
                <w:lang w:eastAsia="ar-SA"/>
              </w:rPr>
            </w:pPr>
            <w:r w:rsidRPr="00555344">
              <w:rPr>
                <w:rFonts w:ascii="Arial" w:hAnsi="Arial" w:cs="Arial"/>
                <w:b/>
                <w:sz w:val="18"/>
                <w:szCs w:val="18"/>
                <w:lang w:eastAsia="ar-SA"/>
              </w:rPr>
              <w:t>Astreinte : forfait mensuel et coût horaire</w:t>
            </w:r>
          </w:p>
        </w:tc>
        <w:tc>
          <w:tcPr>
            <w:tcW w:w="865" w:type="pct"/>
            <w:tcBorders>
              <w:top w:val="single" w:sz="8" w:space="0" w:color="auto"/>
              <w:left w:val="single" w:sz="12" w:space="0" w:color="auto"/>
              <w:bottom w:val="single" w:sz="8" w:space="0" w:color="auto"/>
              <w:right w:val="single" w:sz="12" w:space="0" w:color="auto"/>
            </w:tcBorders>
            <w:shd w:val="clear" w:color="auto" w:fill="B6DDE8" w:themeFill="accent5" w:themeFillTint="66"/>
            <w:vAlign w:val="center"/>
          </w:tcPr>
          <w:p w14:paraId="55F3CD78"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20%</w:t>
            </w:r>
          </w:p>
        </w:tc>
      </w:tr>
      <w:tr w:rsidR="00DA34D9" w:rsidRPr="008F1CE4" w14:paraId="704A694B" w14:textId="77777777" w:rsidTr="00562BCD">
        <w:trPr>
          <w:trHeight w:val="117"/>
          <w:jc w:val="center"/>
        </w:trPr>
        <w:tc>
          <w:tcPr>
            <w:tcW w:w="906" w:type="pct"/>
            <w:vMerge/>
            <w:tcBorders>
              <w:top w:val="single" w:sz="2" w:space="0" w:color="auto"/>
              <w:left w:val="single" w:sz="18" w:space="0" w:color="auto"/>
              <w:bottom w:val="single" w:sz="12" w:space="0" w:color="auto"/>
              <w:right w:val="single" w:sz="2" w:space="0" w:color="auto"/>
            </w:tcBorders>
            <w:shd w:val="pct5" w:color="auto" w:fill="auto"/>
            <w:vAlign w:val="center"/>
          </w:tcPr>
          <w:p w14:paraId="7A3D4141"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12" w:space="0" w:color="auto"/>
              <w:right w:val="single" w:sz="12" w:space="0" w:color="auto"/>
            </w:tcBorders>
            <w:shd w:val="pct5" w:color="auto" w:fill="auto"/>
            <w:vAlign w:val="center"/>
          </w:tcPr>
          <w:p w14:paraId="1AFD6096"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8" w:space="0" w:color="auto"/>
              <w:right w:val="single" w:sz="12" w:space="0" w:color="auto"/>
            </w:tcBorders>
            <w:shd w:val="clear" w:color="auto" w:fill="DAEEF3" w:themeFill="accent5" w:themeFillTint="33"/>
          </w:tcPr>
          <w:p w14:paraId="056F2BA5" w14:textId="3C7E77C2" w:rsidR="00DA34D9" w:rsidRPr="008F1CE4" w:rsidRDefault="00555344" w:rsidP="00DA34D9">
            <w:pPr>
              <w:suppressAutoHyphens/>
              <w:rPr>
                <w:rFonts w:ascii="Arial" w:hAnsi="Arial" w:cs="Arial"/>
                <w:b/>
                <w:sz w:val="18"/>
                <w:szCs w:val="18"/>
                <w:lang w:eastAsia="ar-SA"/>
              </w:rPr>
            </w:pPr>
            <w:r w:rsidRPr="00555344">
              <w:rPr>
                <w:rFonts w:ascii="Arial" w:hAnsi="Arial" w:cs="Arial"/>
                <w:b/>
                <w:sz w:val="18"/>
                <w:szCs w:val="18"/>
                <w:lang w:eastAsia="ar-SA"/>
              </w:rPr>
              <w:t>Prestations de réception ambiant et Température dirigée</w:t>
            </w:r>
          </w:p>
        </w:tc>
        <w:tc>
          <w:tcPr>
            <w:tcW w:w="865" w:type="pct"/>
            <w:tcBorders>
              <w:top w:val="single" w:sz="8" w:space="0" w:color="auto"/>
              <w:left w:val="single" w:sz="12" w:space="0" w:color="auto"/>
              <w:bottom w:val="single" w:sz="8" w:space="0" w:color="auto"/>
              <w:right w:val="single" w:sz="12" w:space="0" w:color="auto"/>
            </w:tcBorders>
            <w:shd w:val="clear" w:color="auto" w:fill="DAEEF3" w:themeFill="accent5" w:themeFillTint="33"/>
            <w:vAlign w:val="center"/>
          </w:tcPr>
          <w:p w14:paraId="14EA018E"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w:t>
            </w:r>
          </w:p>
        </w:tc>
      </w:tr>
      <w:tr w:rsidR="00DA34D9" w:rsidRPr="008F1CE4" w14:paraId="4FE4A20F" w14:textId="77777777" w:rsidTr="00562BCD">
        <w:trPr>
          <w:trHeight w:val="117"/>
          <w:jc w:val="center"/>
        </w:trPr>
        <w:tc>
          <w:tcPr>
            <w:tcW w:w="906" w:type="pct"/>
            <w:vMerge/>
            <w:tcBorders>
              <w:top w:val="single" w:sz="2" w:space="0" w:color="auto"/>
              <w:left w:val="single" w:sz="18" w:space="0" w:color="auto"/>
              <w:bottom w:val="single" w:sz="12" w:space="0" w:color="auto"/>
              <w:right w:val="single" w:sz="2" w:space="0" w:color="auto"/>
            </w:tcBorders>
            <w:shd w:val="pct5" w:color="auto" w:fill="auto"/>
            <w:vAlign w:val="center"/>
          </w:tcPr>
          <w:p w14:paraId="71B651BD"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12" w:space="0" w:color="auto"/>
              <w:right w:val="single" w:sz="12" w:space="0" w:color="auto"/>
            </w:tcBorders>
            <w:shd w:val="pct5" w:color="auto" w:fill="auto"/>
            <w:vAlign w:val="center"/>
          </w:tcPr>
          <w:p w14:paraId="7A6AA449"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8" w:space="0" w:color="auto"/>
              <w:right w:val="single" w:sz="12" w:space="0" w:color="auto"/>
            </w:tcBorders>
            <w:shd w:val="clear" w:color="auto" w:fill="B6DDE8" w:themeFill="accent5" w:themeFillTint="66"/>
          </w:tcPr>
          <w:p w14:paraId="682D829F" w14:textId="521E4C3A" w:rsidR="00DA34D9" w:rsidRPr="008F1CE4" w:rsidRDefault="00555344" w:rsidP="00DA34D9">
            <w:pPr>
              <w:jc w:val="left"/>
              <w:rPr>
                <w:rFonts w:ascii="Arial" w:hAnsi="Arial" w:cs="Arial"/>
                <w:b/>
                <w:sz w:val="18"/>
                <w:szCs w:val="18"/>
                <w:lang w:eastAsia="ar-SA"/>
              </w:rPr>
            </w:pPr>
            <w:r w:rsidRPr="00555344">
              <w:rPr>
                <w:rFonts w:ascii="Arial" w:hAnsi="Arial" w:cs="Arial"/>
                <w:b/>
                <w:sz w:val="18"/>
                <w:szCs w:val="18"/>
                <w:lang w:eastAsia="ar-SA"/>
              </w:rPr>
              <w:t>Prestations de préparation de commande ambiant et température dirigée</w:t>
            </w:r>
          </w:p>
        </w:tc>
        <w:tc>
          <w:tcPr>
            <w:tcW w:w="865" w:type="pct"/>
            <w:tcBorders>
              <w:top w:val="single" w:sz="8" w:space="0" w:color="auto"/>
              <w:left w:val="single" w:sz="12" w:space="0" w:color="auto"/>
              <w:bottom w:val="single" w:sz="8" w:space="0" w:color="auto"/>
              <w:right w:val="single" w:sz="12" w:space="0" w:color="auto"/>
            </w:tcBorders>
            <w:shd w:val="clear" w:color="auto" w:fill="B6DDE8" w:themeFill="accent5" w:themeFillTint="66"/>
            <w:vAlign w:val="center"/>
          </w:tcPr>
          <w:p w14:paraId="34F90293" w14:textId="332FC972" w:rsidR="00DA34D9" w:rsidRPr="008F1CE4" w:rsidRDefault="004C2D2D" w:rsidP="00DA34D9">
            <w:pPr>
              <w:keepNext/>
              <w:keepLines/>
              <w:spacing w:before="120"/>
              <w:ind w:firstLine="284"/>
              <w:jc w:val="center"/>
              <w:rPr>
                <w:rFonts w:ascii="Arial" w:hAnsi="Arial" w:cs="Arial"/>
                <w:sz w:val="18"/>
                <w:szCs w:val="18"/>
              </w:rPr>
            </w:pPr>
            <w:r>
              <w:rPr>
                <w:rFonts w:ascii="Arial" w:hAnsi="Arial" w:cs="Arial"/>
                <w:sz w:val="18"/>
                <w:szCs w:val="18"/>
              </w:rPr>
              <w:t>1</w:t>
            </w:r>
            <w:r w:rsidR="00DA34D9" w:rsidRPr="008F1CE4">
              <w:rPr>
                <w:rFonts w:ascii="Arial" w:hAnsi="Arial" w:cs="Arial"/>
                <w:sz w:val="18"/>
                <w:szCs w:val="18"/>
              </w:rPr>
              <w:t>0%</w:t>
            </w:r>
          </w:p>
        </w:tc>
      </w:tr>
      <w:tr w:rsidR="00DA34D9" w:rsidRPr="008F1CE4" w14:paraId="347EFDE4" w14:textId="77777777" w:rsidTr="00562BCD">
        <w:trPr>
          <w:trHeight w:val="117"/>
          <w:jc w:val="center"/>
        </w:trPr>
        <w:tc>
          <w:tcPr>
            <w:tcW w:w="906" w:type="pct"/>
            <w:vMerge/>
            <w:tcBorders>
              <w:top w:val="single" w:sz="2" w:space="0" w:color="auto"/>
              <w:left w:val="single" w:sz="18" w:space="0" w:color="auto"/>
              <w:bottom w:val="single" w:sz="12" w:space="0" w:color="auto"/>
              <w:right w:val="single" w:sz="2" w:space="0" w:color="auto"/>
            </w:tcBorders>
            <w:shd w:val="pct5" w:color="auto" w:fill="auto"/>
            <w:vAlign w:val="center"/>
          </w:tcPr>
          <w:p w14:paraId="1129FF6E"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12" w:space="0" w:color="auto"/>
              <w:right w:val="single" w:sz="12" w:space="0" w:color="auto"/>
            </w:tcBorders>
            <w:shd w:val="pct5" w:color="auto" w:fill="auto"/>
            <w:vAlign w:val="center"/>
          </w:tcPr>
          <w:p w14:paraId="1338DA9B"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8" w:space="0" w:color="auto"/>
              <w:right w:val="single" w:sz="12" w:space="0" w:color="auto"/>
            </w:tcBorders>
            <w:shd w:val="clear" w:color="auto" w:fill="DAEEF3" w:themeFill="accent5" w:themeFillTint="33"/>
          </w:tcPr>
          <w:p w14:paraId="07273644" w14:textId="33E3F4C6" w:rsidR="00DA34D9" w:rsidRPr="008F1CE4" w:rsidRDefault="00555344" w:rsidP="00DA34D9">
            <w:pPr>
              <w:jc w:val="left"/>
              <w:rPr>
                <w:rFonts w:ascii="Arial" w:hAnsi="Arial" w:cs="Arial"/>
                <w:b/>
                <w:sz w:val="18"/>
                <w:szCs w:val="18"/>
                <w:lang w:eastAsia="ar-SA"/>
              </w:rPr>
            </w:pPr>
            <w:r w:rsidRPr="00555344">
              <w:rPr>
                <w:rFonts w:ascii="Arial" w:hAnsi="Arial" w:cs="Arial"/>
                <w:b/>
                <w:sz w:val="18"/>
                <w:szCs w:val="18"/>
                <w:lang w:eastAsia="ar-SA"/>
              </w:rPr>
              <w:t>Prestations annexes et Heure de régie à l'unité logistique</w:t>
            </w:r>
          </w:p>
        </w:tc>
        <w:tc>
          <w:tcPr>
            <w:tcW w:w="865" w:type="pct"/>
            <w:tcBorders>
              <w:top w:val="single" w:sz="8" w:space="0" w:color="auto"/>
              <w:left w:val="single" w:sz="12" w:space="0" w:color="auto"/>
              <w:bottom w:val="single" w:sz="8" w:space="0" w:color="auto"/>
              <w:right w:val="single" w:sz="12" w:space="0" w:color="auto"/>
            </w:tcBorders>
            <w:shd w:val="clear" w:color="auto" w:fill="DAEEF3" w:themeFill="accent5" w:themeFillTint="33"/>
            <w:vAlign w:val="center"/>
          </w:tcPr>
          <w:p w14:paraId="06598CE6"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w:t>
            </w:r>
          </w:p>
        </w:tc>
      </w:tr>
      <w:tr w:rsidR="00DA34D9" w:rsidRPr="008F1CE4" w14:paraId="0ED374D4" w14:textId="77777777" w:rsidTr="00562BCD">
        <w:trPr>
          <w:trHeight w:val="117"/>
          <w:jc w:val="center"/>
        </w:trPr>
        <w:tc>
          <w:tcPr>
            <w:tcW w:w="906" w:type="pct"/>
            <w:vMerge/>
            <w:tcBorders>
              <w:top w:val="single" w:sz="2" w:space="0" w:color="auto"/>
              <w:left w:val="single" w:sz="18" w:space="0" w:color="auto"/>
              <w:bottom w:val="single" w:sz="2" w:space="0" w:color="auto"/>
              <w:right w:val="single" w:sz="2" w:space="0" w:color="auto"/>
            </w:tcBorders>
            <w:shd w:val="pct5" w:color="auto" w:fill="auto"/>
            <w:vAlign w:val="center"/>
          </w:tcPr>
          <w:p w14:paraId="06DEDF5C" w14:textId="77777777" w:rsidR="00DA34D9" w:rsidRPr="008F1CE4" w:rsidRDefault="00DA34D9" w:rsidP="00DA34D9">
            <w:pPr>
              <w:keepNext/>
              <w:keepLines/>
              <w:suppressAutoHyphens/>
              <w:spacing w:before="120"/>
              <w:ind w:firstLine="284"/>
              <w:jc w:val="center"/>
              <w:rPr>
                <w:rFonts w:ascii="Arial" w:hAnsi="Arial" w:cs="Arial"/>
                <w:color w:val="FF0000"/>
                <w:sz w:val="18"/>
                <w:szCs w:val="18"/>
              </w:rPr>
            </w:pPr>
          </w:p>
        </w:tc>
        <w:tc>
          <w:tcPr>
            <w:tcW w:w="786" w:type="pct"/>
            <w:vMerge/>
            <w:tcBorders>
              <w:top w:val="single" w:sz="2" w:space="0" w:color="auto"/>
              <w:left w:val="single" w:sz="2" w:space="0" w:color="auto"/>
              <w:bottom w:val="single" w:sz="2" w:space="0" w:color="auto"/>
              <w:right w:val="single" w:sz="12" w:space="0" w:color="auto"/>
            </w:tcBorders>
            <w:shd w:val="pct5" w:color="auto" w:fill="auto"/>
            <w:vAlign w:val="center"/>
          </w:tcPr>
          <w:p w14:paraId="2F2B837F" w14:textId="77777777" w:rsidR="00DA34D9" w:rsidRPr="008F1CE4" w:rsidRDefault="00DA34D9" w:rsidP="00DA34D9">
            <w:pPr>
              <w:keepNext/>
              <w:keepLines/>
              <w:suppressAutoHyphens/>
              <w:spacing w:before="120"/>
              <w:ind w:firstLine="284"/>
              <w:jc w:val="center"/>
              <w:rPr>
                <w:rFonts w:ascii="Arial" w:hAnsi="Arial" w:cs="Arial"/>
                <w:sz w:val="18"/>
                <w:szCs w:val="18"/>
              </w:rPr>
            </w:pPr>
          </w:p>
        </w:tc>
        <w:tc>
          <w:tcPr>
            <w:tcW w:w="2443" w:type="pct"/>
            <w:tcBorders>
              <w:top w:val="single" w:sz="8" w:space="0" w:color="auto"/>
              <w:left w:val="single" w:sz="12" w:space="0" w:color="auto"/>
              <w:bottom w:val="single" w:sz="2" w:space="0" w:color="auto"/>
              <w:right w:val="single" w:sz="12" w:space="0" w:color="auto"/>
            </w:tcBorders>
            <w:shd w:val="clear" w:color="auto" w:fill="B6DDE8" w:themeFill="accent5" w:themeFillTint="66"/>
          </w:tcPr>
          <w:p w14:paraId="33606605" w14:textId="1402EF53" w:rsidR="00DA34D9" w:rsidRPr="008F1CE4" w:rsidRDefault="00555344" w:rsidP="00DA34D9">
            <w:pPr>
              <w:jc w:val="left"/>
              <w:rPr>
                <w:rFonts w:ascii="Arial" w:hAnsi="Arial" w:cs="Arial"/>
                <w:b/>
                <w:sz w:val="18"/>
                <w:szCs w:val="18"/>
                <w:lang w:eastAsia="ar-SA"/>
              </w:rPr>
            </w:pPr>
            <w:r w:rsidRPr="00555344">
              <w:rPr>
                <w:rFonts w:ascii="Arial" w:hAnsi="Arial" w:cs="Arial"/>
                <w:b/>
                <w:sz w:val="18"/>
                <w:szCs w:val="18"/>
                <w:lang w:eastAsia="ar-SA"/>
              </w:rPr>
              <w:t>Transport ambiant et température dirigée prix/km</w:t>
            </w:r>
          </w:p>
        </w:tc>
        <w:tc>
          <w:tcPr>
            <w:tcW w:w="865" w:type="pct"/>
            <w:tcBorders>
              <w:top w:val="single" w:sz="8" w:space="0" w:color="auto"/>
              <w:left w:val="single" w:sz="12" w:space="0" w:color="auto"/>
              <w:bottom w:val="single" w:sz="2" w:space="0" w:color="auto"/>
              <w:right w:val="single" w:sz="12" w:space="0" w:color="auto"/>
            </w:tcBorders>
            <w:shd w:val="clear" w:color="auto" w:fill="B6DDE8" w:themeFill="accent5" w:themeFillTint="66"/>
            <w:vAlign w:val="center"/>
          </w:tcPr>
          <w:p w14:paraId="1436A137" w14:textId="77777777" w:rsidR="00DA34D9" w:rsidRPr="008F1CE4" w:rsidRDefault="00DA34D9" w:rsidP="00DA34D9">
            <w:pPr>
              <w:keepNext/>
              <w:keepLines/>
              <w:spacing w:before="120"/>
              <w:ind w:firstLine="284"/>
              <w:jc w:val="center"/>
              <w:rPr>
                <w:rFonts w:ascii="Arial" w:hAnsi="Arial" w:cs="Arial"/>
                <w:sz w:val="18"/>
                <w:szCs w:val="18"/>
              </w:rPr>
            </w:pPr>
            <w:r w:rsidRPr="008F1CE4">
              <w:rPr>
                <w:rFonts w:ascii="Arial" w:hAnsi="Arial" w:cs="Arial"/>
                <w:sz w:val="18"/>
                <w:szCs w:val="18"/>
              </w:rPr>
              <w:t>10%</w:t>
            </w:r>
          </w:p>
        </w:tc>
      </w:tr>
    </w:tbl>
    <w:p w14:paraId="620E621E" w14:textId="3B35426E" w:rsidR="000402D8" w:rsidRDefault="000402D8" w:rsidP="004E3FEB">
      <w:pPr>
        <w:pStyle w:val="texte1"/>
        <w:shd w:val="clear" w:color="auto" w:fill="FFFFFF"/>
        <w:spacing w:after="0"/>
        <w:ind w:right="40"/>
        <w:rPr>
          <w:rFonts w:ascii="Arial" w:hAnsi="Arial" w:cs="Arial"/>
          <w:sz w:val="22"/>
          <w:szCs w:val="22"/>
        </w:rPr>
      </w:pPr>
    </w:p>
    <w:p w14:paraId="05423BB9" w14:textId="5BF1BA2B" w:rsidR="000C7C1D" w:rsidRDefault="000C7C1D" w:rsidP="004E3FEB">
      <w:pPr>
        <w:pStyle w:val="texte1"/>
        <w:shd w:val="clear" w:color="auto" w:fill="FFFFFF"/>
        <w:spacing w:after="0"/>
        <w:ind w:right="40"/>
        <w:rPr>
          <w:rFonts w:ascii="Arial" w:hAnsi="Arial" w:cs="Arial"/>
          <w:sz w:val="22"/>
          <w:szCs w:val="22"/>
        </w:rPr>
      </w:pPr>
    </w:p>
    <w:p w14:paraId="3FF79075" w14:textId="77777777" w:rsidR="00413D4C" w:rsidRDefault="00413D4C" w:rsidP="004E3FEB">
      <w:pPr>
        <w:pStyle w:val="texte1"/>
        <w:shd w:val="clear" w:color="auto" w:fill="FFFFFF"/>
        <w:spacing w:after="0"/>
        <w:ind w:right="40"/>
        <w:rPr>
          <w:rFonts w:ascii="Arial" w:hAnsi="Arial" w:cs="Arial"/>
          <w:sz w:val="22"/>
          <w:szCs w:val="22"/>
        </w:rPr>
        <w:sectPr w:rsidR="00413D4C" w:rsidSect="001224E1">
          <w:headerReference w:type="default" r:id="rId15"/>
          <w:footerReference w:type="default" r:id="rId16"/>
          <w:pgSz w:w="11907" w:h="16840" w:code="9"/>
          <w:pgMar w:top="851" w:right="851" w:bottom="1135" w:left="851" w:header="567" w:footer="317" w:gutter="0"/>
          <w:cols w:space="720"/>
        </w:sectPr>
      </w:pPr>
    </w:p>
    <w:p w14:paraId="5CC720E0" w14:textId="77777777" w:rsidR="00413D4C" w:rsidRDefault="00413D4C" w:rsidP="00413D4C">
      <w:pPr>
        <w:pStyle w:val="texte1"/>
        <w:shd w:val="clear" w:color="auto" w:fill="FFFFFF"/>
        <w:spacing w:after="0"/>
        <w:ind w:right="40"/>
        <w:rPr>
          <w:rFonts w:ascii="Arial" w:hAnsi="Arial" w:cs="Arial"/>
          <w:b/>
          <w:bCs/>
          <w:sz w:val="20"/>
          <w:szCs w:val="20"/>
        </w:rPr>
      </w:pPr>
    </w:p>
    <w:p w14:paraId="4FAFE249" w14:textId="53FB7BE6" w:rsidR="00413D4C" w:rsidRPr="000C7C1D" w:rsidRDefault="00413D4C" w:rsidP="00413D4C">
      <w:pPr>
        <w:pStyle w:val="texte1"/>
        <w:shd w:val="clear" w:color="auto" w:fill="FFFFFF"/>
        <w:spacing w:after="0"/>
        <w:ind w:right="40"/>
        <w:rPr>
          <w:rFonts w:ascii="Arial" w:hAnsi="Arial" w:cs="Arial"/>
          <w:sz w:val="20"/>
          <w:szCs w:val="20"/>
        </w:rPr>
      </w:pPr>
      <w:r w:rsidRPr="000C7C1D">
        <w:rPr>
          <w:rFonts w:ascii="Arial" w:hAnsi="Arial" w:cs="Arial"/>
          <w:b/>
          <w:bCs/>
          <w:sz w:val="20"/>
          <w:szCs w:val="20"/>
        </w:rPr>
        <w:t xml:space="preserve">LOT 2 : Prestations logistiques pour des produits, </w:t>
      </w:r>
      <w:r w:rsidR="00B430B7" w:rsidRPr="00B430B7">
        <w:rPr>
          <w:rFonts w:ascii="Arial" w:hAnsi="Arial" w:cs="Arial"/>
          <w:b/>
          <w:bCs/>
          <w:sz w:val="20"/>
          <w:szCs w:val="20"/>
        </w:rPr>
        <w:t xml:space="preserve">dispositifs, </w:t>
      </w:r>
      <w:r w:rsidRPr="000C7C1D">
        <w:rPr>
          <w:rFonts w:ascii="Arial" w:hAnsi="Arial" w:cs="Arial"/>
          <w:b/>
          <w:bCs/>
          <w:sz w:val="20"/>
          <w:szCs w:val="20"/>
        </w:rPr>
        <w:t>équipements et matériels dans le cadre de situations sanitaires exceptionnelles et du déploiement des différents plans de réponse aux menaces sanitaires dans le Département de Mayotte</w:t>
      </w:r>
    </w:p>
    <w:p w14:paraId="637FDB49" w14:textId="13770C48" w:rsidR="00282D01" w:rsidRDefault="00282D01" w:rsidP="004E3FEB">
      <w:pPr>
        <w:pStyle w:val="texte1"/>
        <w:shd w:val="clear" w:color="auto" w:fill="FFFFFF"/>
        <w:spacing w:after="0"/>
        <w:ind w:right="40"/>
        <w:rPr>
          <w:rFonts w:ascii="Arial" w:hAnsi="Arial" w:cs="Arial"/>
          <w:sz w:val="22"/>
          <w:szCs w:val="22"/>
        </w:rPr>
      </w:pPr>
    </w:p>
    <w:tbl>
      <w:tblPr>
        <w:tblW w:w="540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1"/>
        <w:gridCol w:w="2044"/>
        <w:gridCol w:w="5190"/>
        <w:gridCol w:w="1886"/>
      </w:tblGrid>
      <w:tr w:rsidR="00413D4C" w:rsidRPr="00282D01" w14:paraId="349C6E69" w14:textId="77777777" w:rsidTr="00562BCD">
        <w:trPr>
          <w:tblHeader/>
          <w:jc w:val="center"/>
        </w:trPr>
        <w:tc>
          <w:tcPr>
            <w:tcW w:w="851" w:type="pct"/>
            <w:tcBorders>
              <w:top w:val="single" w:sz="12" w:space="0" w:color="auto"/>
              <w:left w:val="single" w:sz="12" w:space="0" w:color="auto"/>
              <w:bottom w:val="single" w:sz="12" w:space="0" w:color="auto"/>
              <w:right w:val="single" w:sz="6" w:space="0" w:color="auto"/>
            </w:tcBorders>
            <w:shd w:val="clear" w:color="auto" w:fill="auto"/>
            <w:vAlign w:val="center"/>
          </w:tcPr>
          <w:p w14:paraId="09EEAA4A" w14:textId="77777777" w:rsidR="00413D4C" w:rsidRPr="00282D01" w:rsidRDefault="00413D4C" w:rsidP="00562BCD">
            <w:pPr>
              <w:keepNext/>
              <w:keepLines/>
              <w:spacing w:before="120"/>
              <w:ind w:firstLine="284"/>
              <w:jc w:val="center"/>
              <w:rPr>
                <w:rFonts w:ascii="Arial" w:hAnsi="Arial" w:cs="Arial"/>
                <w:b/>
                <w:sz w:val="20"/>
                <w:szCs w:val="20"/>
              </w:rPr>
            </w:pPr>
            <w:r w:rsidRPr="00282D01">
              <w:rPr>
                <w:rFonts w:ascii="Arial" w:hAnsi="Arial" w:cs="Arial"/>
                <w:b/>
                <w:sz w:val="20"/>
                <w:szCs w:val="20"/>
              </w:rPr>
              <w:t>Critères</w:t>
            </w:r>
          </w:p>
        </w:tc>
        <w:tc>
          <w:tcPr>
            <w:tcW w:w="930"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24077C7A" w14:textId="77777777" w:rsidR="00413D4C" w:rsidRPr="00282D01" w:rsidRDefault="00413D4C" w:rsidP="00562BCD">
            <w:pPr>
              <w:keepNext/>
              <w:keepLines/>
              <w:spacing w:before="120"/>
              <w:ind w:firstLine="284"/>
              <w:jc w:val="center"/>
              <w:rPr>
                <w:rFonts w:ascii="Arial" w:hAnsi="Arial" w:cs="Arial"/>
                <w:b/>
                <w:sz w:val="20"/>
                <w:szCs w:val="20"/>
              </w:rPr>
            </w:pPr>
            <w:r w:rsidRPr="00282D01">
              <w:rPr>
                <w:rFonts w:ascii="Arial" w:hAnsi="Arial" w:cs="Arial"/>
                <w:b/>
                <w:sz w:val="20"/>
                <w:szCs w:val="20"/>
              </w:rPr>
              <w:t>Pondération</w:t>
            </w:r>
          </w:p>
        </w:tc>
        <w:tc>
          <w:tcPr>
            <w:tcW w:w="2361" w:type="pct"/>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4E3F1283" w14:textId="77777777" w:rsidR="00413D4C" w:rsidRPr="00282D01" w:rsidRDefault="00413D4C" w:rsidP="00562BCD">
            <w:pPr>
              <w:keepNext/>
              <w:keepLines/>
              <w:spacing w:before="120"/>
              <w:ind w:firstLine="284"/>
              <w:jc w:val="center"/>
              <w:rPr>
                <w:rFonts w:ascii="Arial" w:hAnsi="Arial" w:cs="Arial"/>
                <w:b/>
                <w:sz w:val="20"/>
                <w:szCs w:val="20"/>
              </w:rPr>
            </w:pPr>
            <w:r w:rsidRPr="00282D01">
              <w:rPr>
                <w:rFonts w:ascii="Arial" w:hAnsi="Arial" w:cs="Arial"/>
                <w:b/>
                <w:sz w:val="20"/>
                <w:szCs w:val="20"/>
              </w:rPr>
              <w:t>Sous-critères</w:t>
            </w:r>
          </w:p>
        </w:tc>
        <w:tc>
          <w:tcPr>
            <w:tcW w:w="858" w:type="pct"/>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14:paraId="64B5FC49" w14:textId="77777777" w:rsidR="00413D4C" w:rsidRPr="00282D01" w:rsidRDefault="00413D4C" w:rsidP="00562BCD">
            <w:pPr>
              <w:keepNext/>
              <w:keepLines/>
              <w:spacing w:before="120"/>
              <w:ind w:firstLine="284"/>
              <w:jc w:val="center"/>
              <w:rPr>
                <w:rFonts w:ascii="Arial" w:hAnsi="Arial" w:cs="Arial"/>
                <w:b/>
                <w:sz w:val="20"/>
                <w:szCs w:val="20"/>
              </w:rPr>
            </w:pPr>
            <w:r w:rsidRPr="00282D01">
              <w:rPr>
                <w:rFonts w:ascii="Arial" w:hAnsi="Arial" w:cs="Arial"/>
                <w:b/>
                <w:sz w:val="20"/>
                <w:szCs w:val="20"/>
              </w:rPr>
              <w:t>Pondération</w:t>
            </w:r>
          </w:p>
        </w:tc>
      </w:tr>
      <w:tr w:rsidR="00167AB0" w:rsidRPr="00282D01" w14:paraId="5EABC937" w14:textId="77777777" w:rsidTr="00562BCD">
        <w:trPr>
          <w:trHeight w:val="84"/>
          <w:jc w:val="center"/>
        </w:trPr>
        <w:tc>
          <w:tcPr>
            <w:tcW w:w="851" w:type="pct"/>
            <w:vMerge w:val="restart"/>
            <w:tcBorders>
              <w:top w:val="single" w:sz="12" w:space="0" w:color="auto"/>
              <w:left w:val="single" w:sz="12" w:space="0" w:color="auto"/>
              <w:right w:val="single" w:sz="6" w:space="0" w:color="auto"/>
            </w:tcBorders>
            <w:shd w:val="pct5" w:color="auto" w:fill="auto"/>
            <w:vAlign w:val="center"/>
          </w:tcPr>
          <w:p w14:paraId="70448F94" w14:textId="77777777" w:rsidR="00167AB0" w:rsidRPr="00282D01" w:rsidRDefault="00167AB0" w:rsidP="00167AB0">
            <w:pPr>
              <w:keepNext/>
              <w:keepLines/>
              <w:spacing w:before="120"/>
              <w:ind w:firstLine="284"/>
              <w:jc w:val="center"/>
              <w:rPr>
                <w:rFonts w:ascii="Arial" w:hAnsi="Arial" w:cs="Arial"/>
                <w:b/>
                <w:sz w:val="20"/>
                <w:szCs w:val="20"/>
              </w:rPr>
            </w:pPr>
            <w:r w:rsidRPr="00282D01">
              <w:rPr>
                <w:rFonts w:ascii="Arial" w:hAnsi="Arial" w:cs="Arial"/>
                <w:b/>
                <w:sz w:val="20"/>
                <w:szCs w:val="20"/>
              </w:rPr>
              <w:t>C1</w:t>
            </w:r>
          </w:p>
          <w:p w14:paraId="11450E04" w14:textId="77777777" w:rsidR="00167AB0" w:rsidRPr="00282D01" w:rsidRDefault="00167AB0" w:rsidP="00167AB0">
            <w:pPr>
              <w:keepNext/>
              <w:keepLines/>
              <w:spacing w:before="120"/>
              <w:ind w:firstLine="284"/>
              <w:jc w:val="center"/>
              <w:rPr>
                <w:rFonts w:ascii="Arial" w:hAnsi="Arial" w:cs="Arial"/>
                <w:sz w:val="20"/>
                <w:szCs w:val="20"/>
              </w:rPr>
            </w:pPr>
            <w:r w:rsidRPr="00282D01">
              <w:rPr>
                <w:rFonts w:ascii="Arial" w:hAnsi="Arial" w:cs="Arial"/>
                <w:sz w:val="20"/>
                <w:szCs w:val="20"/>
              </w:rPr>
              <w:t>Qualité technique</w:t>
            </w:r>
          </w:p>
        </w:tc>
        <w:tc>
          <w:tcPr>
            <w:tcW w:w="930" w:type="pct"/>
            <w:vMerge w:val="restart"/>
            <w:tcBorders>
              <w:top w:val="single" w:sz="12" w:space="0" w:color="auto"/>
              <w:left w:val="single" w:sz="6" w:space="0" w:color="auto"/>
              <w:right w:val="single" w:sz="12" w:space="0" w:color="auto"/>
            </w:tcBorders>
            <w:shd w:val="pct5" w:color="auto" w:fill="auto"/>
            <w:vAlign w:val="center"/>
          </w:tcPr>
          <w:p w14:paraId="21375CA3" w14:textId="77777777" w:rsidR="00167AB0" w:rsidRPr="00282D01" w:rsidRDefault="00167AB0" w:rsidP="00167AB0">
            <w:pPr>
              <w:keepNext/>
              <w:keepLines/>
              <w:spacing w:before="120"/>
              <w:ind w:firstLine="284"/>
              <w:jc w:val="center"/>
              <w:rPr>
                <w:rFonts w:ascii="Arial" w:hAnsi="Arial" w:cs="Arial"/>
                <w:sz w:val="20"/>
                <w:szCs w:val="20"/>
              </w:rPr>
            </w:pPr>
            <w:r w:rsidRPr="00282D01">
              <w:rPr>
                <w:rFonts w:ascii="Arial" w:hAnsi="Arial" w:cs="Arial"/>
                <w:sz w:val="20"/>
                <w:szCs w:val="20"/>
              </w:rPr>
              <w:t>50%</w:t>
            </w:r>
          </w:p>
        </w:tc>
        <w:tc>
          <w:tcPr>
            <w:tcW w:w="2361" w:type="pct"/>
            <w:tcBorders>
              <w:left w:val="single" w:sz="12" w:space="0" w:color="auto"/>
              <w:right w:val="single" w:sz="12" w:space="0" w:color="auto"/>
            </w:tcBorders>
            <w:shd w:val="clear" w:color="auto" w:fill="DAEEF3" w:themeFill="accent5" w:themeFillTint="33"/>
          </w:tcPr>
          <w:p w14:paraId="63E9A0FF" w14:textId="6DFAD129" w:rsidR="00167AB0" w:rsidRPr="00282D01" w:rsidRDefault="00167AB0" w:rsidP="00167AB0">
            <w:pPr>
              <w:jc w:val="left"/>
              <w:rPr>
                <w:rFonts w:ascii="Arial" w:hAnsi="Arial" w:cs="Arial"/>
                <w:sz w:val="20"/>
                <w:szCs w:val="20"/>
                <w:lang w:eastAsia="ar-SA"/>
              </w:rPr>
            </w:pPr>
            <w:r w:rsidRPr="00282D01">
              <w:rPr>
                <w:rFonts w:ascii="Arial" w:hAnsi="Arial" w:cs="Arial"/>
                <w:b/>
                <w:sz w:val="20"/>
                <w:szCs w:val="20"/>
                <w:lang w:eastAsia="ar-SA"/>
              </w:rPr>
              <w:t>Conditions de stockage ambiant</w:t>
            </w:r>
            <w:r w:rsidRPr="00282D01">
              <w:rPr>
                <w:rFonts w:ascii="Arial" w:hAnsi="Arial" w:cs="Arial"/>
                <w:sz w:val="20"/>
                <w:szCs w:val="20"/>
                <w:lang w:eastAsia="ar-SA"/>
              </w:rPr>
              <w:t xml:space="preserve"> (nb emplacements max disponibles, plan de stockage, équipements)</w:t>
            </w:r>
          </w:p>
        </w:tc>
        <w:tc>
          <w:tcPr>
            <w:tcW w:w="858" w:type="pct"/>
            <w:tcBorders>
              <w:left w:val="single" w:sz="6" w:space="0" w:color="auto"/>
              <w:right w:val="single" w:sz="12" w:space="0" w:color="auto"/>
            </w:tcBorders>
            <w:shd w:val="clear" w:color="auto" w:fill="DAEEF3" w:themeFill="accent5" w:themeFillTint="33"/>
            <w:vAlign w:val="center"/>
          </w:tcPr>
          <w:p w14:paraId="14D230EE" w14:textId="4A36F4F3" w:rsidR="00167AB0" w:rsidRPr="00282D01" w:rsidRDefault="00167AB0" w:rsidP="00167AB0">
            <w:pPr>
              <w:keepNext/>
              <w:keepLines/>
              <w:spacing w:before="120"/>
              <w:ind w:firstLine="284"/>
              <w:jc w:val="center"/>
              <w:rPr>
                <w:rFonts w:ascii="Arial" w:hAnsi="Arial" w:cs="Arial"/>
                <w:sz w:val="20"/>
                <w:szCs w:val="20"/>
              </w:rPr>
            </w:pPr>
            <w:r w:rsidRPr="00282D01">
              <w:rPr>
                <w:rFonts w:ascii="Arial" w:hAnsi="Arial" w:cs="Arial"/>
                <w:sz w:val="20"/>
                <w:szCs w:val="20"/>
              </w:rPr>
              <w:t>20%</w:t>
            </w:r>
          </w:p>
        </w:tc>
      </w:tr>
      <w:tr w:rsidR="00167AB0" w:rsidRPr="00282D01" w14:paraId="222838DF" w14:textId="77777777" w:rsidTr="00154D36">
        <w:trPr>
          <w:trHeight w:val="84"/>
          <w:jc w:val="center"/>
        </w:trPr>
        <w:tc>
          <w:tcPr>
            <w:tcW w:w="851" w:type="pct"/>
            <w:vMerge/>
            <w:tcBorders>
              <w:top w:val="single" w:sz="12" w:space="0" w:color="auto"/>
              <w:left w:val="single" w:sz="12" w:space="0" w:color="auto"/>
              <w:right w:val="single" w:sz="6" w:space="0" w:color="auto"/>
            </w:tcBorders>
            <w:shd w:val="pct5" w:color="auto" w:fill="auto"/>
            <w:vAlign w:val="center"/>
          </w:tcPr>
          <w:p w14:paraId="7F532A01" w14:textId="77777777" w:rsidR="00167AB0" w:rsidRPr="00282D01" w:rsidRDefault="00167AB0" w:rsidP="00167AB0">
            <w:pPr>
              <w:keepNext/>
              <w:keepLines/>
              <w:spacing w:before="120"/>
              <w:ind w:firstLine="284"/>
              <w:jc w:val="center"/>
              <w:rPr>
                <w:rFonts w:ascii="Arial" w:hAnsi="Arial" w:cs="Arial"/>
                <w:sz w:val="20"/>
                <w:szCs w:val="20"/>
              </w:rPr>
            </w:pPr>
          </w:p>
        </w:tc>
        <w:tc>
          <w:tcPr>
            <w:tcW w:w="930" w:type="pct"/>
            <w:vMerge/>
            <w:tcBorders>
              <w:top w:val="single" w:sz="12" w:space="0" w:color="auto"/>
              <w:left w:val="single" w:sz="6" w:space="0" w:color="auto"/>
              <w:right w:val="single" w:sz="12" w:space="0" w:color="auto"/>
            </w:tcBorders>
            <w:shd w:val="pct5" w:color="auto" w:fill="auto"/>
            <w:vAlign w:val="center"/>
          </w:tcPr>
          <w:p w14:paraId="347F5F33" w14:textId="77777777" w:rsidR="00167AB0" w:rsidRPr="00282D01" w:rsidRDefault="00167AB0" w:rsidP="00167AB0">
            <w:pPr>
              <w:keepNext/>
              <w:keepLines/>
              <w:spacing w:before="120"/>
              <w:ind w:firstLine="284"/>
              <w:jc w:val="center"/>
              <w:rPr>
                <w:rFonts w:ascii="Arial" w:hAnsi="Arial" w:cs="Arial"/>
                <w:sz w:val="20"/>
                <w:szCs w:val="20"/>
              </w:rPr>
            </w:pPr>
          </w:p>
        </w:tc>
        <w:tc>
          <w:tcPr>
            <w:tcW w:w="2361" w:type="pct"/>
            <w:tcBorders>
              <w:left w:val="single" w:sz="12" w:space="0" w:color="auto"/>
              <w:bottom w:val="single" w:sz="4" w:space="0" w:color="auto"/>
              <w:right w:val="single" w:sz="12" w:space="0" w:color="auto"/>
            </w:tcBorders>
            <w:shd w:val="clear" w:color="auto" w:fill="B6DDE8" w:themeFill="accent5" w:themeFillTint="66"/>
          </w:tcPr>
          <w:p w14:paraId="157404AB" w14:textId="3F9612FE" w:rsidR="00167AB0" w:rsidRPr="00282D01" w:rsidRDefault="00167AB0" w:rsidP="00167AB0">
            <w:pPr>
              <w:jc w:val="left"/>
              <w:rPr>
                <w:rFonts w:ascii="Arial" w:hAnsi="Arial" w:cs="Arial"/>
                <w:sz w:val="20"/>
                <w:szCs w:val="20"/>
                <w:lang w:eastAsia="ar-SA"/>
              </w:rPr>
            </w:pPr>
            <w:r w:rsidRPr="00282D01">
              <w:rPr>
                <w:rFonts w:ascii="Arial" w:hAnsi="Arial" w:cs="Arial"/>
                <w:b/>
                <w:sz w:val="20"/>
                <w:szCs w:val="20"/>
                <w:lang w:eastAsia="ar-SA"/>
              </w:rPr>
              <w:t xml:space="preserve">Conditions de mobilisation des stocks : </w:t>
            </w:r>
            <w:r w:rsidRPr="00282D01">
              <w:rPr>
                <w:rFonts w:ascii="Arial" w:hAnsi="Arial" w:cs="Arial"/>
                <w:sz w:val="20"/>
                <w:szCs w:val="20"/>
                <w:lang w:eastAsia="ar-SA"/>
              </w:rPr>
              <w:t>procédure de mise en alerte (site + transport)</w:t>
            </w:r>
          </w:p>
        </w:tc>
        <w:tc>
          <w:tcPr>
            <w:tcW w:w="858" w:type="pct"/>
            <w:tcBorders>
              <w:left w:val="single" w:sz="6" w:space="0" w:color="auto"/>
              <w:bottom w:val="single" w:sz="4" w:space="0" w:color="auto"/>
              <w:right w:val="single" w:sz="12" w:space="0" w:color="auto"/>
            </w:tcBorders>
            <w:shd w:val="clear" w:color="auto" w:fill="B6DDE8" w:themeFill="accent5" w:themeFillTint="66"/>
            <w:vAlign w:val="center"/>
          </w:tcPr>
          <w:p w14:paraId="1EE3BF22" w14:textId="7B6381F9" w:rsidR="00167AB0" w:rsidRPr="00282D01" w:rsidRDefault="00167AB0" w:rsidP="00167AB0">
            <w:pPr>
              <w:keepNext/>
              <w:keepLines/>
              <w:spacing w:before="120"/>
              <w:ind w:firstLine="284"/>
              <w:jc w:val="center"/>
              <w:rPr>
                <w:rFonts w:ascii="Arial" w:hAnsi="Arial" w:cs="Arial"/>
                <w:sz w:val="20"/>
                <w:szCs w:val="20"/>
              </w:rPr>
            </w:pPr>
            <w:r w:rsidRPr="00282D01">
              <w:rPr>
                <w:rFonts w:ascii="Arial" w:hAnsi="Arial" w:cs="Arial"/>
                <w:sz w:val="20"/>
                <w:szCs w:val="20"/>
              </w:rPr>
              <w:t>20%</w:t>
            </w:r>
          </w:p>
        </w:tc>
      </w:tr>
      <w:tr w:rsidR="009023A0" w:rsidRPr="00282D01" w14:paraId="7AD86E9F" w14:textId="77777777" w:rsidTr="00154D36">
        <w:trPr>
          <w:trHeight w:val="84"/>
          <w:jc w:val="center"/>
        </w:trPr>
        <w:tc>
          <w:tcPr>
            <w:tcW w:w="851" w:type="pct"/>
            <w:vMerge/>
            <w:tcBorders>
              <w:top w:val="single" w:sz="12" w:space="0" w:color="auto"/>
              <w:left w:val="single" w:sz="12" w:space="0" w:color="auto"/>
              <w:right w:val="single" w:sz="6" w:space="0" w:color="auto"/>
            </w:tcBorders>
            <w:shd w:val="pct5" w:color="auto" w:fill="auto"/>
            <w:vAlign w:val="center"/>
          </w:tcPr>
          <w:p w14:paraId="7C1A7B5B" w14:textId="77777777" w:rsidR="009023A0" w:rsidRPr="00282D01" w:rsidRDefault="009023A0" w:rsidP="009023A0">
            <w:pPr>
              <w:keepNext/>
              <w:keepLines/>
              <w:spacing w:before="120"/>
              <w:ind w:firstLine="284"/>
              <w:jc w:val="center"/>
              <w:rPr>
                <w:rFonts w:ascii="Arial" w:hAnsi="Arial" w:cs="Arial"/>
                <w:sz w:val="20"/>
                <w:szCs w:val="20"/>
              </w:rPr>
            </w:pPr>
          </w:p>
        </w:tc>
        <w:tc>
          <w:tcPr>
            <w:tcW w:w="930" w:type="pct"/>
            <w:vMerge/>
            <w:tcBorders>
              <w:top w:val="single" w:sz="12" w:space="0" w:color="auto"/>
              <w:left w:val="single" w:sz="6" w:space="0" w:color="auto"/>
              <w:right w:val="single" w:sz="12" w:space="0" w:color="auto"/>
            </w:tcBorders>
            <w:shd w:val="pct5" w:color="auto" w:fill="auto"/>
            <w:vAlign w:val="center"/>
          </w:tcPr>
          <w:p w14:paraId="1EFB42AE" w14:textId="77777777" w:rsidR="009023A0" w:rsidRPr="00282D01" w:rsidRDefault="009023A0" w:rsidP="009023A0">
            <w:pPr>
              <w:keepNext/>
              <w:keepLines/>
              <w:spacing w:before="120"/>
              <w:ind w:firstLine="284"/>
              <w:jc w:val="center"/>
              <w:rPr>
                <w:rFonts w:ascii="Arial" w:hAnsi="Arial" w:cs="Arial"/>
                <w:sz w:val="20"/>
                <w:szCs w:val="20"/>
              </w:rPr>
            </w:pPr>
          </w:p>
        </w:tc>
        <w:tc>
          <w:tcPr>
            <w:tcW w:w="2361" w:type="pct"/>
            <w:tcBorders>
              <w:top w:val="single" w:sz="4" w:space="0" w:color="auto"/>
              <w:left w:val="single" w:sz="12" w:space="0" w:color="auto"/>
              <w:bottom w:val="single" w:sz="12" w:space="0" w:color="auto"/>
              <w:right w:val="single" w:sz="12" w:space="0" w:color="auto"/>
            </w:tcBorders>
            <w:shd w:val="clear" w:color="auto" w:fill="DAEEF3" w:themeFill="accent5" w:themeFillTint="33"/>
          </w:tcPr>
          <w:p w14:paraId="2839C0FD" w14:textId="0729A67F" w:rsidR="009023A0" w:rsidRPr="00282D01" w:rsidRDefault="009023A0" w:rsidP="009023A0">
            <w:pPr>
              <w:jc w:val="left"/>
              <w:rPr>
                <w:rFonts w:ascii="Arial" w:hAnsi="Arial" w:cs="Arial"/>
                <w:b/>
                <w:sz w:val="20"/>
                <w:szCs w:val="20"/>
                <w:lang w:eastAsia="ar-SA"/>
              </w:rPr>
            </w:pPr>
            <w:r w:rsidRPr="00282D01">
              <w:rPr>
                <w:rFonts w:ascii="Arial" w:hAnsi="Arial" w:cs="Arial"/>
                <w:b/>
                <w:sz w:val="20"/>
                <w:szCs w:val="20"/>
                <w:lang w:eastAsia="ar-SA"/>
              </w:rPr>
              <w:t xml:space="preserve">Transport : </w:t>
            </w:r>
            <w:r w:rsidRPr="00282D01">
              <w:rPr>
                <w:rFonts w:ascii="Arial" w:hAnsi="Arial" w:cs="Arial"/>
                <w:sz w:val="20"/>
                <w:szCs w:val="20"/>
                <w:lang w:eastAsia="ar-SA"/>
              </w:rPr>
              <w:t>moyens de transport (parc véhicules)</w:t>
            </w:r>
          </w:p>
        </w:tc>
        <w:tc>
          <w:tcPr>
            <w:tcW w:w="858" w:type="pct"/>
            <w:tcBorders>
              <w:top w:val="single" w:sz="4" w:space="0" w:color="auto"/>
              <w:left w:val="single" w:sz="6" w:space="0" w:color="auto"/>
              <w:bottom w:val="single" w:sz="12" w:space="0" w:color="auto"/>
              <w:right w:val="single" w:sz="12" w:space="0" w:color="auto"/>
            </w:tcBorders>
            <w:shd w:val="clear" w:color="auto" w:fill="DAEEF3" w:themeFill="accent5" w:themeFillTint="33"/>
            <w:vAlign w:val="center"/>
          </w:tcPr>
          <w:p w14:paraId="4AAD7117" w14:textId="63E4FD8C" w:rsidR="009023A0" w:rsidRPr="00282D01" w:rsidRDefault="009023A0" w:rsidP="009023A0">
            <w:pPr>
              <w:keepNext/>
              <w:keepLines/>
              <w:spacing w:before="120"/>
              <w:ind w:firstLine="284"/>
              <w:jc w:val="center"/>
              <w:rPr>
                <w:rFonts w:ascii="Arial" w:hAnsi="Arial" w:cs="Arial"/>
                <w:sz w:val="20"/>
                <w:szCs w:val="20"/>
              </w:rPr>
            </w:pPr>
            <w:r w:rsidRPr="00282D01">
              <w:rPr>
                <w:rFonts w:ascii="Arial" w:hAnsi="Arial" w:cs="Arial"/>
                <w:sz w:val="20"/>
                <w:szCs w:val="20"/>
              </w:rPr>
              <w:t>20%</w:t>
            </w:r>
          </w:p>
        </w:tc>
      </w:tr>
      <w:tr w:rsidR="009023A0" w:rsidRPr="00282D01" w14:paraId="2D61FF8A" w14:textId="77777777" w:rsidTr="00154D36">
        <w:trPr>
          <w:trHeight w:val="84"/>
          <w:jc w:val="center"/>
        </w:trPr>
        <w:tc>
          <w:tcPr>
            <w:tcW w:w="851" w:type="pct"/>
            <w:vMerge/>
            <w:tcBorders>
              <w:left w:val="single" w:sz="12" w:space="0" w:color="auto"/>
              <w:right w:val="single" w:sz="6" w:space="0" w:color="auto"/>
            </w:tcBorders>
            <w:shd w:val="pct5" w:color="auto" w:fill="auto"/>
            <w:vAlign w:val="center"/>
          </w:tcPr>
          <w:p w14:paraId="5C18BFD9" w14:textId="77777777" w:rsidR="009023A0" w:rsidRPr="00282D01" w:rsidRDefault="009023A0" w:rsidP="009023A0">
            <w:pPr>
              <w:keepNext/>
              <w:keepLines/>
              <w:spacing w:before="120"/>
              <w:ind w:firstLine="284"/>
              <w:jc w:val="center"/>
              <w:rPr>
                <w:rFonts w:ascii="Arial" w:hAnsi="Arial" w:cs="Arial"/>
                <w:sz w:val="20"/>
                <w:szCs w:val="20"/>
              </w:rPr>
            </w:pPr>
          </w:p>
        </w:tc>
        <w:tc>
          <w:tcPr>
            <w:tcW w:w="930" w:type="pct"/>
            <w:vMerge/>
            <w:tcBorders>
              <w:left w:val="single" w:sz="6" w:space="0" w:color="auto"/>
              <w:right w:val="single" w:sz="12" w:space="0" w:color="auto"/>
            </w:tcBorders>
            <w:shd w:val="pct5" w:color="auto" w:fill="auto"/>
            <w:vAlign w:val="center"/>
          </w:tcPr>
          <w:p w14:paraId="3C84CBDD" w14:textId="77777777" w:rsidR="009023A0" w:rsidRPr="00282D01" w:rsidRDefault="009023A0" w:rsidP="009023A0">
            <w:pPr>
              <w:keepNext/>
              <w:keepLines/>
              <w:spacing w:before="120"/>
              <w:ind w:firstLine="284"/>
              <w:jc w:val="center"/>
              <w:rPr>
                <w:rFonts w:ascii="Arial" w:hAnsi="Arial" w:cs="Arial"/>
                <w:sz w:val="20"/>
                <w:szCs w:val="20"/>
              </w:rPr>
            </w:pPr>
          </w:p>
        </w:tc>
        <w:tc>
          <w:tcPr>
            <w:tcW w:w="2361" w:type="pct"/>
            <w:tcBorders>
              <w:left w:val="single" w:sz="12" w:space="0" w:color="auto"/>
              <w:right w:val="single" w:sz="12" w:space="0" w:color="auto"/>
            </w:tcBorders>
            <w:shd w:val="clear" w:color="auto" w:fill="B6DDE8" w:themeFill="accent5" w:themeFillTint="66"/>
          </w:tcPr>
          <w:p w14:paraId="4D8DA391" w14:textId="3F9C69BF" w:rsidR="009023A0" w:rsidRPr="00282D01" w:rsidRDefault="009023A0" w:rsidP="009023A0">
            <w:pPr>
              <w:jc w:val="left"/>
              <w:rPr>
                <w:rFonts w:ascii="Arial" w:hAnsi="Arial" w:cs="Arial"/>
                <w:b/>
                <w:sz w:val="20"/>
                <w:szCs w:val="20"/>
              </w:rPr>
            </w:pPr>
            <w:r w:rsidRPr="00282D01">
              <w:rPr>
                <w:rFonts w:ascii="Arial" w:hAnsi="Arial" w:cs="Arial"/>
                <w:b/>
                <w:sz w:val="20"/>
                <w:szCs w:val="20"/>
                <w:lang w:eastAsia="ar-SA"/>
              </w:rPr>
              <w:t xml:space="preserve">Opérations logistiques : </w:t>
            </w:r>
            <w:r w:rsidRPr="00282D01">
              <w:rPr>
                <w:rFonts w:ascii="Arial" w:hAnsi="Arial" w:cs="Arial"/>
                <w:sz w:val="20"/>
                <w:szCs w:val="20"/>
                <w:lang w:eastAsia="ar-SA"/>
              </w:rPr>
              <w:t>description des processus de réception et préparation de commande</w:t>
            </w:r>
            <w:r w:rsidRPr="00282D01">
              <w:rPr>
                <w:rFonts w:ascii="Arial" w:hAnsi="Arial" w:cs="Arial"/>
                <w:b/>
                <w:sz w:val="20"/>
                <w:szCs w:val="20"/>
                <w:lang w:eastAsia="ar-SA"/>
              </w:rPr>
              <w:t xml:space="preserve"> </w:t>
            </w:r>
          </w:p>
        </w:tc>
        <w:tc>
          <w:tcPr>
            <w:tcW w:w="858" w:type="pct"/>
            <w:tcBorders>
              <w:left w:val="single" w:sz="6" w:space="0" w:color="auto"/>
              <w:right w:val="single" w:sz="12" w:space="0" w:color="auto"/>
            </w:tcBorders>
            <w:shd w:val="clear" w:color="auto" w:fill="B6DDE8" w:themeFill="accent5" w:themeFillTint="66"/>
            <w:vAlign w:val="center"/>
          </w:tcPr>
          <w:p w14:paraId="4DC8DA0D" w14:textId="6E91A305" w:rsidR="009023A0" w:rsidRPr="00282D01" w:rsidRDefault="009023A0" w:rsidP="009023A0">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9023A0" w:rsidRPr="00282D01" w14:paraId="1B17C61A" w14:textId="77777777" w:rsidTr="00154D36">
        <w:trPr>
          <w:trHeight w:val="84"/>
          <w:jc w:val="center"/>
        </w:trPr>
        <w:tc>
          <w:tcPr>
            <w:tcW w:w="851" w:type="pct"/>
            <w:vMerge/>
            <w:tcBorders>
              <w:left w:val="single" w:sz="12" w:space="0" w:color="auto"/>
              <w:right w:val="single" w:sz="6" w:space="0" w:color="auto"/>
            </w:tcBorders>
            <w:shd w:val="pct5" w:color="auto" w:fill="auto"/>
            <w:vAlign w:val="center"/>
          </w:tcPr>
          <w:p w14:paraId="23950A4E" w14:textId="77777777" w:rsidR="009023A0" w:rsidRPr="00282D01" w:rsidRDefault="009023A0" w:rsidP="009023A0">
            <w:pPr>
              <w:keepNext/>
              <w:keepLines/>
              <w:spacing w:before="120"/>
              <w:ind w:firstLine="284"/>
              <w:jc w:val="center"/>
              <w:rPr>
                <w:rFonts w:ascii="Arial" w:hAnsi="Arial" w:cs="Arial"/>
                <w:sz w:val="20"/>
                <w:szCs w:val="20"/>
              </w:rPr>
            </w:pPr>
          </w:p>
        </w:tc>
        <w:tc>
          <w:tcPr>
            <w:tcW w:w="930" w:type="pct"/>
            <w:vMerge/>
            <w:tcBorders>
              <w:left w:val="single" w:sz="6" w:space="0" w:color="auto"/>
              <w:right w:val="single" w:sz="12" w:space="0" w:color="auto"/>
            </w:tcBorders>
            <w:shd w:val="pct5" w:color="auto" w:fill="auto"/>
            <w:vAlign w:val="center"/>
          </w:tcPr>
          <w:p w14:paraId="27B91C84" w14:textId="77777777" w:rsidR="009023A0" w:rsidRPr="00282D01" w:rsidRDefault="009023A0" w:rsidP="009023A0">
            <w:pPr>
              <w:keepNext/>
              <w:keepLines/>
              <w:spacing w:before="120"/>
              <w:ind w:firstLine="284"/>
              <w:jc w:val="center"/>
              <w:rPr>
                <w:rFonts w:ascii="Arial" w:hAnsi="Arial" w:cs="Arial"/>
                <w:sz w:val="20"/>
                <w:szCs w:val="20"/>
              </w:rPr>
            </w:pPr>
          </w:p>
        </w:tc>
        <w:tc>
          <w:tcPr>
            <w:tcW w:w="2361" w:type="pct"/>
            <w:tcBorders>
              <w:left w:val="single" w:sz="12" w:space="0" w:color="auto"/>
              <w:right w:val="single" w:sz="12" w:space="0" w:color="auto"/>
            </w:tcBorders>
            <w:shd w:val="clear" w:color="auto" w:fill="DAEEF3" w:themeFill="accent5" w:themeFillTint="33"/>
          </w:tcPr>
          <w:p w14:paraId="0387C70D" w14:textId="68DB1390" w:rsidR="009023A0" w:rsidRPr="00282D01" w:rsidRDefault="009023A0" w:rsidP="009023A0">
            <w:pPr>
              <w:jc w:val="left"/>
              <w:rPr>
                <w:rFonts w:ascii="Arial" w:hAnsi="Arial" w:cs="Arial"/>
                <w:sz w:val="20"/>
                <w:szCs w:val="20"/>
                <w:lang w:eastAsia="ar-SA"/>
              </w:rPr>
            </w:pPr>
            <w:r w:rsidRPr="00282D01">
              <w:rPr>
                <w:rFonts w:ascii="Arial" w:hAnsi="Arial" w:cs="Arial"/>
                <w:b/>
                <w:sz w:val="20"/>
                <w:szCs w:val="20"/>
                <w:lang w:eastAsia="ar-SA"/>
              </w:rPr>
              <w:t xml:space="preserve">Gestion de la qualité : </w:t>
            </w:r>
            <w:r w:rsidRPr="00282D01">
              <w:rPr>
                <w:rFonts w:ascii="Arial" w:hAnsi="Arial" w:cs="Arial"/>
                <w:sz w:val="20"/>
                <w:szCs w:val="20"/>
                <w:lang w:eastAsia="ar-SA"/>
              </w:rPr>
              <w:t xml:space="preserve">gestion des non-conformités, réclamations, documentation </w:t>
            </w:r>
          </w:p>
        </w:tc>
        <w:tc>
          <w:tcPr>
            <w:tcW w:w="858" w:type="pct"/>
            <w:tcBorders>
              <w:left w:val="single" w:sz="6" w:space="0" w:color="auto"/>
              <w:right w:val="single" w:sz="12" w:space="0" w:color="auto"/>
            </w:tcBorders>
            <w:shd w:val="clear" w:color="auto" w:fill="DAEEF3" w:themeFill="accent5" w:themeFillTint="33"/>
            <w:vAlign w:val="center"/>
          </w:tcPr>
          <w:p w14:paraId="0AEC0210" w14:textId="378A6F74" w:rsidR="009023A0" w:rsidRPr="00282D01" w:rsidRDefault="009023A0" w:rsidP="009023A0">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9023A0" w:rsidRPr="00282D01" w14:paraId="7FDC32BD" w14:textId="77777777" w:rsidTr="00154D36">
        <w:trPr>
          <w:trHeight w:val="84"/>
          <w:jc w:val="center"/>
        </w:trPr>
        <w:tc>
          <w:tcPr>
            <w:tcW w:w="851" w:type="pct"/>
            <w:vMerge/>
            <w:tcBorders>
              <w:left w:val="single" w:sz="12" w:space="0" w:color="auto"/>
              <w:right w:val="single" w:sz="6" w:space="0" w:color="auto"/>
            </w:tcBorders>
            <w:shd w:val="pct5" w:color="auto" w:fill="auto"/>
            <w:vAlign w:val="center"/>
          </w:tcPr>
          <w:p w14:paraId="7A17A650" w14:textId="77777777" w:rsidR="009023A0" w:rsidRPr="00282D01" w:rsidRDefault="009023A0" w:rsidP="009023A0">
            <w:pPr>
              <w:keepNext/>
              <w:keepLines/>
              <w:spacing w:before="120"/>
              <w:ind w:firstLine="284"/>
              <w:jc w:val="center"/>
              <w:rPr>
                <w:rFonts w:ascii="Arial" w:hAnsi="Arial" w:cs="Arial"/>
                <w:sz w:val="20"/>
                <w:szCs w:val="20"/>
              </w:rPr>
            </w:pPr>
          </w:p>
        </w:tc>
        <w:tc>
          <w:tcPr>
            <w:tcW w:w="930" w:type="pct"/>
            <w:vMerge/>
            <w:tcBorders>
              <w:left w:val="single" w:sz="6" w:space="0" w:color="auto"/>
              <w:right w:val="single" w:sz="12" w:space="0" w:color="auto"/>
            </w:tcBorders>
            <w:shd w:val="pct5" w:color="auto" w:fill="auto"/>
            <w:vAlign w:val="center"/>
          </w:tcPr>
          <w:p w14:paraId="78544737" w14:textId="77777777" w:rsidR="009023A0" w:rsidRPr="00282D01" w:rsidRDefault="009023A0" w:rsidP="009023A0">
            <w:pPr>
              <w:keepNext/>
              <w:keepLines/>
              <w:spacing w:before="120"/>
              <w:ind w:firstLine="284"/>
              <w:jc w:val="center"/>
              <w:rPr>
                <w:rFonts w:ascii="Arial" w:hAnsi="Arial" w:cs="Arial"/>
                <w:sz w:val="20"/>
                <w:szCs w:val="20"/>
              </w:rPr>
            </w:pPr>
          </w:p>
        </w:tc>
        <w:tc>
          <w:tcPr>
            <w:tcW w:w="2361" w:type="pct"/>
            <w:tcBorders>
              <w:left w:val="single" w:sz="12" w:space="0" w:color="auto"/>
              <w:bottom w:val="single" w:sz="6" w:space="0" w:color="auto"/>
              <w:right w:val="single" w:sz="12" w:space="0" w:color="auto"/>
            </w:tcBorders>
            <w:shd w:val="clear" w:color="auto" w:fill="B6DDE8" w:themeFill="accent5" w:themeFillTint="66"/>
          </w:tcPr>
          <w:p w14:paraId="543D086F" w14:textId="072E5489" w:rsidR="009023A0" w:rsidRPr="00282D01" w:rsidRDefault="009023A0" w:rsidP="009023A0">
            <w:pPr>
              <w:jc w:val="left"/>
              <w:rPr>
                <w:rFonts w:ascii="Arial" w:hAnsi="Arial" w:cs="Arial"/>
                <w:b/>
                <w:sz w:val="20"/>
                <w:szCs w:val="20"/>
                <w:lang w:eastAsia="ar-SA"/>
              </w:rPr>
            </w:pPr>
            <w:r w:rsidRPr="00282D01">
              <w:rPr>
                <w:rFonts w:ascii="Arial" w:hAnsi="Arial" w:cs="Arial"/>
                <w:b/>
                <w:sz w:val="20"/>
                <w:szCs w:val="20"/>
                <w:lang w:eastAsia="ar-SA"/>
              </w:rPr>
              <w:t xml:space="preserve">SI : </w:t>
            </w:r>
            <w:r w:rsidRPr="00282D01">
              <w:rPr>
                <w:rFonts w:ascii="Arial" w:hAnsi="Arial" w:cs="Arial"/>
                <w:sz w:val="20"/>
                <w:szCs w:val="20"/>
                <w:lang w:eastAsia="ar-SA"/>
              </w:rPr>
              <w:t>description du SI et de la gestion des stocks</w:t>
            </w:r>
          </w:p>
        </w:tc>
        <w:tc>
          <w:tcPr>
            <w:tcW w:w="858" w:type="pct"/>
            <w:tcBorders>
              <w:left w:val="single" w:sz="6" w:space="0" w:color="auto"/>
              <w:bottom w:val="single" w:sz="6" w:space="0" w:color="auto"/>
              <w:right w:val="single" w:sz="12" w:space="0" w:color="auto"/>
            </w:tcBorders>
            <w:shd w:val="clear" w:color="auto" w:fill="B6DDE8" w:themeFill="accent5" w:themeFillTint="66"/>
            <w:vAlign w:val="center"/>
          </w:tcPr>
          <w:p w14:paraId="4479631D" w14:textId="176DCF0F" w:rsidR="009023A0" w:rsidRPr="00282D01" w:rsidRDefault="009023A0" w:rsidP="009023A0">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9023A0" w:rsidRPr="00282D01" w14:paraId="470BBE63" w14:textId="77777777" w:rsidTr="00154D36">
        <w:trPr>
          <w:trHeight w:val="84"/>
          <w:jc w:val="center"/>
        </w:trPr>
        <w:tc>
          <w:tcPr>
            <w:tcW w:w="851" w:type="pct"/>
            <w:vMerge/>
            <w:tcBorders>
              <w:left w:val="single" w:sz="12" w:space="0" w:color="auto"/>
              <w:bottom w:val="single" w:sz="12" w:space="0" w:color="auto"/>
              <w:right w:val="single" w:sz="6" w:space="0" w:color="auto"/>
            </w:tcBorders>
            <w:shd w:val="pct5" w:color="auto" w:fill="auto"/>
            <w:vAlign w:val="center"/>
          </w:tcPr>
          <w:p w14:paraId="3D936962" w14:textId="77777777" w:rsidR="009023A0" w:rsidRPr="00282D01" w:rsidRDefault="009023A0" w:rsidP="009023A0">
            <w:pPr>
              <w:keepNext/>
              <w:keepLines/>
              <w:spacing w:before="120"/>
              <w:ind w:firstLine="284"/>
              <w:jc w:val="center"/>
              <w:rPr>
                <w:rFonts w:ascii="Arial" w:hAnsi="Arial" w:cs="Arial"/>
                <w:sz w:val="20"/>
                <w:szCs w:val="20"/>
              </w:rPr>
            </w:pPr>
          </w:p>
        </w:tc>
        <w:tc>
          <w:tcPr>
            <w:tcW w:w="930" w:type="pct"/>
            <w:vMerge/>
            <w:tcBorders>
              <w:left w:val="single" w:sz="6" w:space="0" w:color="auto"/>
              <w:bottom w:val="single" w:sz="12" w:space="0" w:color="auto"/>
              <w:right w:val="single" w:sz="12" w:space="0" w:color="auto"/>
            </w:tcBorders>
            <w:shd w:val="pct5" w:color="auto" w:fill="auto"/>
            <w:vAlign w:val="center"/>
          </w:tcPr>
          <w:p w14:paraId="5B3E9DA8" w14:textId="77777777" w:rsidR="009023A0" w:rsidRPr="00282D01" w:rsidRDefault="009023A0" w:rsidP="009023A0">
            <w:pPr>
              <w:keepNext/>
              <w:keepLines/>
              <w:spacing w:before="120"/>
              <w:ind w:firstLine="284"/>
              <w:jc w:val="center"/>
              <w:rPr>
                <w:rFonts w:ascii="Arial" w:hAnsi="Arial" w:cs="Arial"/>
                <w:sz w:val="20"/>
                <w:szCs w:val="20"/>
              </w:rPr>
            </w:pPr>
          </w:p>
        </w:tc>
        <w:tc>
          <w:tcPr>
            <w:tcW w:w="2361" w:type="pct"/>
            <w:tcBorders>
              <w:left w:val="single" w:sz="12" w:space="0" w:color="auto"/>
              <w:bottom w:val="single" w:sz="4" w:space="0" w:color="auto"/>
              <w:right w:val="single" w:sz="12" w:space="0" w:color="auto"/>
            </w:tcBorders>
            <w:shd w:val="clear" w:color="auto" w:fill="DAEEF3" w:themeFill="accent5" w:themeFillTint="33"/>
          </w:tcPr>
          <w:p w14:paraId="0C3313B2" w14:textId="103B7F46" w:rsidR="009023A0" w:rsidRPr="00282D01" w:rsidRDefault="009023A0" w:rsidP="009023A0">
            <w:pPr>
              <w:jc w:val="left"/>
              <w:rPr>
                <w:rFonts w:ascii="Arial" w:hAnsi="Arial" w:cs="Arial"/>
                <w:b/>
                <w:sz w:val="20"/>
                <w:szCs w:val="20"/>
                <w:lang w:eastAsia="ar-SA"/>
              </w:rPr>
            </w:pPr>
            <w:r w:rsidRPr="00282D01">
              <w:rPr>
                <w:rFonts w:ascii="Arial" w:hAnsi="Arial" w:cs="Arial"/>
                <w:b/>
                <w:sz w:val="20"/>
                <w:szCs w:val="20"/>
                <w:lang w:eastAsia="ar-SA"/>
              </w:rPr>
              <w:t xml:space="preserve">Conditions de sécurité : </w:t>
            </w:r>
            <w:r w:rsidRPr="00282D01">
              <w:rPr>
                <w:rFonts w:ascii="Arial" w:hAnsi="Arial" w:cs="Arial"/>
                <w:sz w:val="20"/>
                <w:szCs w:val="20"/>
                <w:lang w:eastAsia="ar-SA"/>
              </w:rPr>
              <w:t>description et performance des conditions de sécurité (anti-malveillance, incendie)</w:t>
            </w:r>
          </w:p>
        </w:tc>
        <w:tc>
          <w:tcPr>
            <w:tcW w:w="858" w:type="pct"/>
            <w:tcBorders>
              <w:left w:val="single" w:sz="6" w:space="0" w:color="auto"/>
              <w:bottom w:val="single" w:sz="4" w:space="0" w:color="auto"/>
              <w:right w:val="single" w:sz="12" w:space="0" w:color="auto"/>
            </w:tcBorders>
            <w:shd w:val="clear" w:color="auto" w:fill="DAEEF3" w:themeFill="accent5" w:themeFillTint="33"/>
            <w:vAlign w:val="center"/>
          </w:tcPr>
          <w:p w14:paraId="1E874917" w14:textId="558E4A9D" w:rsidR="009023A0" w:rsidRPr="00282D01" w:rsidRDefault="009023A0" w:rsidP="009023A0">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413D4C" w:rsidRPr="00282D01" w14:paraId="0F94AF5D" w14:textId="77777777" w:rsidTr="00562BCD">
        <w:trPr>
          <w:trHeight w:val="84"/>
          <w:jc w:val="center"/>
        </w:trPr>
        <w:tc>
          <w:tcPr>
            <w:tcW w:w="851" w:type="pct"/>
            <w:tcBorders>
              <w:top w:val="single" w:sz="12" w:space="0" w:color="auto"/>
              <w:left w:val="single" w:sz="12" w:space="0" w:color="auto"/>
              <w:bottom w:val="single" w:sz="12" w:space="0" w:color="auto"/>
              <w:right w:val="single" w:sz="6" w:space="0" w:color="auto"/>
            </w:tcBorders>
            <w:shd w:val="pct5" w:color="auto" w:fill="auto"/>
            <w:vAlign w:val="center"/>
          </w:tcPr>
          <w:p w14:paraId="2893BD4C" w14:textId="77777777" w:rsidR="00413D4C" w:rsidRPr="00282D01" w:rsidRDefault="00413D4C" w:rsidP="00562BCD">
            <w:pPr>
              <w:keepNext/>
              <w:keepLines/>
              <w:spacing w:before="120"/>
              <w:ind w:firstLine="284"/>
              <w:jc w:val="center"/>
              <w:rPr>
                <w:rFonts w:ascii="Arial" w:hAnsi="Arial" w:cs="Arial"/>
                <w:b/>
                <w:sz w:val="20"/>
                <w:szCs w:val="20"/>
              </w:rPr>
            </w:pPr>
            <w:r w:rsidRPr="00282D01">
              <w:rPr>
                <w:rFonts w:ascii="Arial" w:hAnsi="Arial" w:cs="Arial"/>
                <w:b/>
                <w:sz w:val="20"/>
                <w:szCs w:val="20"/>
              </w:rPr>
              <w:t>C2</w:t>
            </w:r>
          </w:p>
          <w:p w14:paraId="46D1E493" w14:textId="77777777" w:rsidR="00413D4C" w:rsidRPr="00282D01" w:rsidRDefault="00413D4C" w:rsidP="00562BCD">
            <w:pPr>
              <w:keepNext/>
              <w:keepLines/>
              <w:spacing w:before="120"/>
              <w:ind w:firstLine="284"/>
              <w:jc w:val="center"/>
              <w:rPr>
                <w:rFonts w:ascii="Arial" w:hAnsi="Arial" w:cs="Arial"/>
                <w:sz w:val="20"/>
                <w:szCs w:val="20"/>
              </w:rPr>
            </w:pPr>
            <w:r w:rsidRPr="00282D01">
              <w:rPr>
                <w:rFonts w:ascii="Arial" w:hAnsi="Arial" w:cs="Arial"/>
                <w:sz w:val="20"/>
                <w:szCs w:val="20"/>
              </w:rPr>
              <w:t>Développement durable</w:t>
            </w:r>
          </w:p>
        </w:tc>
        <w:tc>
          <w:tcPr>
            <w:tcW w:w="930" w:type="pct"/>
            <w:tcBorders>
              <w:top w:val="single" w:sz="12" w:space="0" w:color="auto"/>
              <w:left w:val="single" w:sz="6" w:space="0" w:color="auto"/>
              <w:bottom w:val="single" w:sz="12" w:space="0" w:color="auto"/>
              <w:right w:val="single" w:sz="12" w:space="0" w:color="auto"/>
            </w:tcBorders>
            <w:shd w:val="pct5" w:color="auto" w:fill="auto"/>
            <w:vAlign w:val="center"/>
          </w:tcPr>
          <w:p w14:paraId="7D3ABEAE" w14:textId="77777777" w:rsidR="00413D4C" w:rsidRPr="00282D01" w:rsidRDefault="00413D4C" w:rsidP="00562BCD">
            <w:pPr>
              <w:keepNext/>
              <w:keepLines/>
              <w:spacing w:before="120"/>
              <w:ind w:firstLine="284"/>
              <w:jc w:val="center"/>
              <w:rPr>
                <w:rFonts w:ascii="Arial" w:hAnsi="Arial" w:cs="Arial"/>
                <w:sz w:val="20"/>
                <w:szCs w:val="20"/>
              </w:rPr>
            </w:pPr>
            <w:r w:rsidRPr="00282D01">
              <w:rPr>
                <w:rFonts w:ascii="Arial" w:hAnsi="Arial" w:cs="Arial"/>
                <w:sz w:val="20"/>
                <w:szCs w:val="20"/>
              </w:rPr>
              <w:t>10%</w:t>
            </w:r>
          </w:p>
        </w:tc>
        <w:tc>
          <w:tcPr>
            <w:tcW w:w="2361" w:type="pct"/>
            <w:tcBorders>
              <w:top w:val="single" w:sz="12" w:space="0" w:color="auto"/>
              <w:left w:val="single" w:sz="12" w:space="0" w:color="auto"/>
              <w:bottom w:val="single" w:sz="12" w:space="0" w:color="auto"/>
              <w:right w:val="single" w:sz="12" w:space="0" w:color="auto"/>
            </w:tcBorders>
            <w:shd w:val="clear" w:color="auto" w:fill="DAEEF3" w:themeFill="accent5" w:themeFillTint="33"/>
          </w:tcPr>
          <w:p w14:paraId="51B20CE6" w14:textId="77777777" w:rsidR="00413D4C" w:rsidRPr="00282D01" w:rsidRDefault="00413D4C" w:rsidP="00562BCD">
            <w:pPr>
              <w:jc w:val="left"/>
              <w:rPr>
                <w:rFonts w:ascii="Arial" w:hAnsi="Arial" w:cs="Arial"/>
                <w:sz w:val="20"/>
                <w:szCs w:val="20"/>
                <w:lang w:eastAsia="ar-SA"/>
              </w:rPr>
            </w:pPr>
            <w:r w:rsidRPr="00282D01">
              <w:rPr>
                <w:rFonts w:ascii="Arial" w:hAnsi="Arial" w:cs="Arial"/>
                <w:b/>
                <w:sz w:val="20"/>
                <w:szCs w:val="20"/>
                <w:lang w:eastAsia="ar-SA"/>
              </w:rPr>
              <w:t>Développement durable</w:t>
            </w:r>
            <w:r w:rsidRPr="00282D01">
              <w:rPr>
                <w:rFonts w:ascii="Arial" w:hAnsi="Arial" w:cs="Arial"/>
                <w:sz w:val="20"/>
                <w:szCs w:val="20"/>
                <w:lang w:eastAsia="ar-SA"/>
              </w:rPr>
              <w:t xml:space="preserve"> (engagements environnementaux et de développement durable du candidat selon l’annexe n° 1 du CCAP à renseigner par le candidat) </w:t>
            </w:r>
          </w:p>
        </w:tc>
        <w:tc>
          <w:tcPr>
            <w:tcW w:w="858" w:type="pct"/>
            <w:tcBorders>
              <w:top w:val="single" w:sz="12" w:space="0" w:color="auto"/>
              <w:left w:val="single" w:sz="6" w:space="0" w:color="auto"/>
              <w:bottom w:val="single" w:sz="12" w:space="0" w:color="auto"/>
              <w:right w:val="single" w:sz="12" w:space="0" w:color="auto"/>
            </w:tcBorders>
            <w:shd w:val="clear" w:color="auto" w:fill="DAEEF3" w:themeFill="accent5" w:themeFillTint="33"/>
            <w:vAlign w:val="center"/>
          </w:tcPr>
          <w:p w14:paraId="36A5BEC7" w14:textId="77777777" w:rsidR="00413D4C" w:rsidRPr="00282D01" w:rsidRDefault="00413D4C" w:rsidP="00562BCD">
            <w:pPr>
              <w:keepNext/>
              <w:keepLines/>
              <w:spacing w:before="120"/>
              <w:ind w:firstLine="284"/>
              <w:jc w:val="center"/>
              <w:rPr>
                <w:rFonts w:ascii="Arial" w:hAnsi="Arial" w:cs="Arial"/>
                <w:sz w:val="20"/>
                <w:szCs w:val="20"/>
              </w:rPr>
            </w:pPr>
            <w:r w:rsidRPr="00282D01">
              <w:rPr>
                <w:rFonts w:ascii="Arial" w:hAnsi="Arial" w:cs="Arial"/>
                <w:sz w:val="20"/>
                <w:szCs w:val="20"/>
              </w:rPr>
              <w:t>100%</w:t>
            </w:r>
          </w:p>
        </w:tc>
      </w:tr>
      <w:tr w:rsidR="002949F1" w:rsidRPr="00282D01" w14:paraId="4A04B1BE" w14:textId="77777777" w:rsidTr="002949F1">
        <w:trPr>
          <w:trHeight w:val="117"/>
          <w:jc w:val="center"/>
        </w:trPr>
        <w:tc>
          <w:tcPr>
            <w:tcW w:w="851" w:type="pct"/>
            <w:vMerge w:val="restart"/>
            <w:tcBorders>
              <w:top w:val="single" w:sz="12" w:space="0" w:color="auto"/>
              <w:left w:val="single" w:sz="12" w:space="0" w:color="auto"/>
              <w:bottom w:val="single" w:sz="12" w:space="0" w:color="auto"/>
              <w:right w:val="single" w:sz="6" w:space="0" w:color="auto"/>
            </w:tcBorders>
            <w:shd w:val="pct5" w:color="auto" w:fill="auto"/>
            <w:vAlign w:val="center"/>
          </w:tcPr>
          <w:p w14:paraId="561838CF" w14:textId="77777777" w:rsidR="002949F1" w:rsidRPr="00282D01" w:rsidRDefault="002949F1" w:rsidP="002949F1">
            <w:pPr>
              <w:keepNext/>
              <w:keepLines/>
              <w:suppressAutoHyphens/>
              <w:spacing w:before="120"/>
              <w:ind w:firstLine="284"/>
              <w:jc w:val="center"/>
              <w:rPr>
                <w:rFonts w:ascii="Arial" w:hAnsi="Arial" w:cs="Arial"/>
                <w:b/>
                <w:sz w:val="20"/>
                <w:szCs w:val="20"/>
              </w:rPr>
            </w:pPr>
            <w:r w:rsidRPr="00282D01">
              <w:rPr>
                <w:rFonts w:ascii="Arial" w:hAnsi="Arial" w:cs="Arial"/>
                <w:b/>
                <w:sz w:val="20"/>
                <w:szCs w:val="20"/>
              </w:rPr>
              <w:t>C3</w:t>
            </w:r>
          </w:p>
          <w:p w14:paraId="7A48359D" w14:textId="77777777" w:rsidR="002949F1" w:rsidRPr="00282D01" w:rsidRDefault="002949F1" w:rsidP="002949F1">
            <w:pPr>
              <w:keepNext/>
              <w:keepLines/>
              <w:suppressAutoHyphens/>
              <w:spacing w:before="120"/>
              <w:ind w:firstLine="284"/>
              <w:jc w:val="center"/>
              <w:rPr>
                <w:rFonts w:ascii="Arial" w:hAnsi="Arial" w:cs="Arial"/>
                <w:sz w:val="20"/>
                <w:szCs w:val="20"/>
              </w:rPr>
            </w:pPr>
            <w:r w:rsidRPr="00282D01">
              <w:rPr>
                <w:rFonts w:ascii="Arial" w:hAnsi="Arial" w:cs="Arial"/>
                <w:sz w:val="20"/>
                <w:szCs w:val="20"/>
              </w:rPr>
              <w:t xml:space="preserve">Coût des prestations </w:t>
            </w:r>
          </w:p>
        </w:tc>
        <w:tc>
          <w:tcPr>
            <w:tcW w:w="930" w:type="pct"/>
            <w:vMerge w:val="restart"/>
            <w:tcBorders>
              <w:top w:val="single" w:sz="12" w:space="0" w:color="auto"/>
              <w:left w:val="single" w:sz="6" w:space="0" w:color="auto"/>
              <w:bottom w:val="single" w:sz="12" w:space="0" w:color="auto"/>
              <w:right w:val="single" w:sz="12" w:space="0" w:color="auto"/>
            </w:tcBorders>
            <w:shd w:val="pct5" w:color="auto" w:fill="auto"/>
            <w:vAlign w:val="center"/>
          </w:tcPr>
          <w:p w14:paraId="3F3DAEC3" w14:textId="77777777" w:rsidR="002949F1" w:rsidRPr="00282D01" w:rsidRDefault="002949F1" w:rsidP="002949F1">
            <w:pPr>
              <w:keepNext/>
              <w:keepLines/>
              <w:suppressAutoHyphens/>
              <w:spacing w:before="120"/>
              <w:ind w:firstLine="284"/>
              <w:jc w:val="center"/>
              <w:rPr>
                <w:rFonts w:ascii="Arial" w:hAnsi="Arial" w:cs="Arial"/>
                <w:sz w:val="20"/>
                <w:szCs w:val="20"/>
              </w:rPr>
            </w:pPr>
            <w:r w:rsidRPr="00282D01">
              <w:rPr>
                <w:rFonts w:ascii="Arial" w:hAnsi="Arial" w:cs="Arial"/>
                <w:sz w:val="20"/>
                <w:szCs w:val="20"/>
              </w:rPr>
              <w:t>40%</w:t>
            </w:r>
          </w:p>
        </w:tc>
        <w:tc>
          <w:tcPr>
            <w:tcW w:w="2361" w:type="pct"/>
            <w:tcBorders>
              <w:top w:val="single" w:sz="4" w:space="0" w:color="auto"/>
              <w:left w:val="single" w:sz="12" w:space="0" w:color="auto"/>
              <w:bottom w:val="single" w:sz="4" w:space="0" w:color="auto"/>
              <w:right w:val="single" w:sz="12" w:space="0" w:color="auto"/>
            </w:tcBorders>
            <w:shd w:val="clear" w:color="auto" w:fill="B6DDE8" w:themeFill="accent5" w:themeFillTint="66"/>
          </w:tcPr>
          <w:p w14:paraId="3C6649E1" w14:textId="4ED14CFD" w:rsidR="002949F1" w:rsidRPr="00282D01" w:rsidRDefault="002949F1" w:rsidP="002949F1">
            <w:pPr>
              <w:jc w:val="left"/>
              <w:rPr>
                <w:rFonts w:ascii="Arial" w:hAnsi="Arial" w:cs="Arial"/>
                <w:b/>
                <w:sz w:val="20"/>
                <w:szCs w:val="20"/>
              </w:rPr>
            </w:pPr>
            <w:r w:rsidRPr="00282D01">
              <w:rPr>
                <w:rFonts w:ascii="Arial" w:hAnsi="Arial" w:cs="Arial"/>
                <w:b/>
                <w:sz w:val="20"/>
                <w:szCs w:val="20"/>
                <w:lang w:eastAsia="ar-SA"/>
              </w:rPr>
              <w:t xml:space="preserve">Prestations de stockage : </w:t>
            </w:r>
            <w:r w:rsidRPr="00282D01">
              <w:rPr>
                <w:rFonts w:ascii="Arial" w:hAnsi="Arial" w:cs="Arial"/>
                <w:sz w:val="20"/>
                <w:szCs w:val="20"/>
                <w:lang w:eastAsia="ar-SA"/>
              </w:rPr>
              <w:t>tout type de palettes sur racks</w:t>
            </w:r>
          </w:p>
        </w:tc>
        <w:tc>
          <w:tcPr>
            <w:tcW w:w="858" w:type="pct"/>
            <w:tcBorders>
              <w:top w:val="single" w:sz="4" w:space="0" w:color="auto"/>
              <w:left w:val="single" w:sz="12" w:space="0" w:color="auto"/>
              <w:bottom w:val="single" w:sz="4" w:space="0" w:color="auto"/>
              <w:right w:val="single" w:sz="12" w:space="0" w:color="auto"/>
            </w:tcBorders>
            <w:shd w:val="clear" w:color="auto" w:fill="B6DDE8" w:themeFill="accent5" w:themeFillTint="66"/>
            <w:vAlign w:val="center"/>
          </w:tcPr>
          <w:p w14:paraId="3B2D0AD0" w14:textId="4E836B96"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30%</w:t>
            </w:r>
          </w:p>
        </w:tc>
      </w:tr>
      <w:tr w:rsidR="002949F1" w:rsidRPr="00282D01" w14:paraId="44BCA473" w14:textId="77777777" w:rsidTr="00562BCD">
        <w:trPr>
          <w:trHeight w:val="117"/>
          <w:jc w:val="center"/>
        </w:trPr>
        <w:tc>
          <w:tcPr>
            <w:tcW w:w="851" w:type="pct"/>
            <w:vMerge/>
            <w:tcBorders>
              <w:top w:val="single" w:sz="2" w:space="0" w:color="auto"/>
              <w:left w:val="single" w:sz="12" w:space="0" w:color="auto"/>
              <w:bottom w:val="single" w:sz="12" w:space="0" w:color="auto"/>
              <w:right w:val="single" w:sz="6" w:space="0" w:color="auto"/>
            </w:tcBorders>
            <w:shd w:val="pct5" w:color="auto" w:fill="auto"/>
            <w:vAlign w:val="center"/>
          </w:tcPr>
          <w:p w14:paraId="31239A3E"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930" w:type="pct"/>
            <w:vMerge/>
            <w:tcBorders>
              <w:top w:val="single" w:sz="12" w:space="0" w:color="auto"/>
              <w:left w:val="single" w:sz="6" w:space="0" w:color="auto"/>
              <w:bottom w:val="single" w:sz="12" w:space="0" w:color="auto"/>
              <w:right w:val="single" w:sz="12" w:space="0" w:color="auto"/>
            </w:tcBorders>
            <w:shd w:val="pct5" w:color="auto" w:fill="auto"/>
            <w:vAlign w:val="center"/>
          </w:tcPr>
          <w:p w14:paraId="3DE11CA8"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2361" w:type="pct"/>
            <w:tcBorders>
              <w:top w:val="single" w:sz="4" w:space="0" w:color="auto"/>
              <w:left w:val="single" w:sz="12" w:space="0" w:color="auto"/>
              <w:bottom w:val="single" w:sz="4" w:space="0" w:color="auto"/>
              <w:right w:val="single" w:sz="12" w:space="0" w:color="auto"/>
            </w:tcBorders>
            <w:shd w:val="clear" w:color="auto" w:fill="DAEEF3" w:themeFill="accent5" w:themeFillTint="33"/>
          </w:tcPr>
          <w:p w14:paraId="00153499" w14:textId="3860D559" w:rsidR="002949F1" w:rsidRPr="002949F1" w:rsidRDefault="002949F1" w:rsidP="002949F1">
            <w:pPr>
              <w:jc w:val="left"/>
              <w:rPr>
                <w:rFonts w:ascii="Arial" w:hAnsi="Arial" w:cs="Arial"/>
                <w:sz w:val="20"/>
                <w:szCs w:val="20"/>
                <w:lang w:eastAsia="ar-SA"/>
              </w:rPr>
            </w:pPr>
            <w:r w:rsidRPr="002949F1">
              <w:rPr>
                <w:rFonts w:ascii="Arial" w:hAnsi="Arial" w:cs="Arial"/>
                <w:b/>
                <w:sz w:val="20"/>
                <w:szCs w:val="20"/>
                <w:lang w:eastAsia="ar-SA"/>
              </w:rPr>
              <w:t>Astreinte</w:t>
            </w:r>
            <w:r w:rsidRPr="002949F1">
              <w:rPr>
                <w:rFonts w:ascii="Arial" w:hAnsi="Arial" w:cs="Arial"/>
                <w:sz w:val="20"/>
                <w:szCs w:val="20"/>
                <w:lang w:eastAsia="ar-SA"/>
              </w:rPr>
              <w:t> : forfait mensuel et coût horaire</w:t>
            </w:r>
          </w:p>
        </w:tc>
        <w:tc>
          <w:tcPr>
            <w:tcW w:w="858" w:type="pct"/>
            <w:tcBorders>
              <w:top w:val="single" w:sz="4" w:space="0" w:color="auto"/>
              <w:left w:val="single" w:sz="12" w:space="0" w:color="auto"/>
              <w:bottom w:val="single" w:sz="4" w:space="0" w:color="auto"/>
              <w:right w:val="single" w:sz="12" w:space="0" w:color="auto"/>
            </w:tcBorders>
            <w:shd w:val="clear" w:color="auto" w:fill="DAEEF3" w:themeFill="accent5" w:themeFillTint="33"/>
            <w:vAlign w:val="center"/>
          </w:tcPr>
          <w:p w14:paraId="488F83B5" w14:textId="75E59A62"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25%</w:t>
            </w:r>
          </w:p>
        </w:tc>
      </w:tr>
      <w:tr w:rsidR="002949F1" w:rsidRPr="00282D01" w14:paraId="01A1D117" w14:textId="77777777" w:rsidTr="00154D36">
        <w:trPr>
          <w:trHeight w:val="117"/>
          <w:jc w:val="center"/>
        </w:trPr>
        <w:tc>
          <w:tcPr>
            <w:tcW w:w="851" w:type="pct"/>
            <w:vMerge/>
            <w:tcBorders>
              <w:top w:val="single" w:sz="2" w:space="0" w:color="auto"/>
              <w:left w:val="single" w:sz="12" w:space="0" w:color="auto"/>
              <w:bottom w:val="single" w:sz="12" w:space="0" w:color="auto"/>
              <w:right w:val="single" w:sz="6" w:space="0" w:color="auto"/>
            </w:tcBorders>
            <w:shd w:val="pct5" w:color="auto" w:fill="auto"/>
            <w:vAlign w:val="center"/>
          </w:tcPr>
          <w:p w14:paraId="13FDB442"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930" w:type="pct"/>
            <w:vMerge/>
            <w:tcBorders>
              <w:top w:val="single" w:sz="12" w:space="0" w:color="auto"/>
              <w:left w:val="single" w:sz="6" w:space="0" w:color="auto"/>
              <w:bottom w:val="single" w:sz="12" w:space="0" w:color="auto"/>
              <w:right w:val="single" w:sz="12" w:space="0" w:color="auto"/>
            </w:tcBorders>
            <w:shd w:val="pct5" w:color="auto" w:fill="auto"/>
            <w:vAlign w:val="center"/>
          </w:tcPr>
          <w:p w14:paraId="06F911B6"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2361" w:type="pct"/>
            <w:tcBorders>
              <w:top w:val="single" w:sz="4" w:space="0" w:color="auto"/>
              <w:left w:val="single" w:sz="12" w:space="0" w:color="auto"/>
              <w:bottom w:val="single" w:sz="12" w:space="0" w:color="auto"/>
              <w:right w:val="single" w:sz="12" w:space="0" w:color="auto"/>
            </w:tcBorders>
            <w:shd w:val="clear" w:color="auto" w:fill="B6DDE8" w:themeFill="accent5" w:themeFillTint="66"/>
          </w:tcPr>
          <w:p w14:paraId="1C291C68" w14:textId="0460A6C1" w:rsidR="002949F1" w:rsidRPr="00282D01" w:rsidRDefault="002949F1" w:rsidP="002949F1">
            <w:pPr>
              <w:jc w:val="left"/>
              <w:rPr>
                <w:rFonts w:ascii="Arial" w:hAnsi="Arial" w:cs="Arial"/>
                <w:b/>
                <w:sz w:val="20"/>
                <w:szCs w:val="20"/>
                <w:lang w:eastAsia="ar-SA"/>
              </w:rPr>
            </w:pPr>
            <w:r w:rsidRPr="00282D01">
              <w:rPr>
                <w:rFonts w:ascii="Arial" w:hAnsi="Arial" w:cs="Arial"/>
                <w:b/>
                <w:sz w:val="20"/>
                <w:szCs w:val="20"/>
                <w:lang w:eastAsia="ar-SA"/>
              </w:rPr>
              <w:t xml:space="preserve">Transport : </w:t>
            </w:r>
            <w:r w:rsidRPr="002949F1">
              <w:rPr>
                <w:rFonts w:ascii="Arial" w:hAnsi="Arial" w:cs="Arial"/>
                <w:sz w:val="20"/>
                <w:szCs w:val="20"/>
                <w:lang w:eastAsia="ar-SA"/>
              </w:rPr>
              <w:t>prix / km</w:t>
            </w:r>
          </w:p>
        </w:tc>
        <w:tc>
          <w:tcPr>
            <w:tcW w:w="858" w:type="pct"/>
            <w:tcBorders>
              <w:top w:val="single" w:sz="4" w:space="0" w:color="auto"/>
              <w:left w:val="single" w:sz="12" w:space="0" w:color="auto"/>
              <w:bottom w:val="single" w:sz="12" w:space="0" w:color="auto"/>
              <w:right w:val="single" w:sz="12" w:space="0" w:color="auto"/>
            </w:tcBorders>
            <w:shd w:val="clear" w:color="auto" w:fill="B6DDE8" w:themeFill="accent5" w:themeFillTint="66"/>
            <w:vAlign w:val="center"/>
          </w:tcPr>
          <w:p w14:paraId="7033787A" w14:textId="0AE9E50D"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15%</w:t>
            </w:r>
          </w:p>
        </w:tc>
      </w:tr>
      <w:tr w:rsidR="002949F1" w:rsidRPr="00282D01" w14:paraId="0E9B830D" w14:textId="77777777" w:rsidTr="00154D36">
        <w:trPr>
          <w:trHeight w:val="117"/>
          <w:jc w:val="center"/>
        </w:trPr>
        <w:tc>
          <w:tcPr>
            <w:tcW w:w="851" w:type="pct"/>
            <w:vMerge/>
            <w:tcBorders>
              <w:top w:val="single" w:sz="2" w:space="0" w:color="auto"/>
              <w:left w:val="single" w:sz="12" w:space="0" w:color="auto"/>
              <w:bottom w:val="single" w:sz="12" w:space="0" w:color="auto"/>
              <w:right w:val="single" w:sz="6" w:space="0" w:color="auto"/>
            </w:tcBorders>
            <w:shd w:val="pct5" w:color="auto" w:fill="auto"/>
            <w:vAlign w:val="center"/>
          </w:tcPr>
          <w:p w14:paraId="37DF2112"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930" w:type="pct"/>
            <w:vMerge/>
            <w:tcBorders>
              <w:top w:val="single" w:sz="12" w:space="0" w:color="auto"/>
              <w:left w:val="single" w:sz="6" w:space="0" w:color="auto"/>
              <w:bottom w:val="single" w:sz="12" w:space="0" w:color="auto"/>
              <w:right w:val="single" w:sz="12" w:space="0" w:color="auto"/>
            </w:tcBorders>
            <w:shd w:val="pct5" w:color="auto" w:fill="auto"/>
            <w:vAlign w:val="center"/>
          </w:tcPr>
          <w:p w14:paraId="06046E7C"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2361" w:type="pct"/>
            <w:tcBorders>
              <w:top w:val="single" w:sz="12" w:space="0" w:color="auto"/>
              <w:left w:val="single" w:sz="12" w:space="0" w:color="auto"/>
              <w:bottom w:val="single" w:sz="4" w:space="0" w:color="auto"/>
              <w:right w:val="single" w:sz="12" w:space="0" w:color="auto"/>
            </w:tcBorders>
            <w:shd w:val="clear" w:color="auto" w:fill="DAEEF3" w:themeFill="accent5" w:themeFillTint="33"/>
          </w:tcPr>
          <w:p w14:paraId="730F39CD" w14:textId="4A04DA45" w:rsidR="002949F1" w:rsidRPr="00282D01" w:rsidRDefault="002949F1" w:rsidP="002949F1">
            <w:pPr>
              <w:jc w:val="left"/>
              <w:rPr>
                <w:rFonts w:ascii="Arial" w:hAnsi="Arial" w:cs="Arial"/>
                <w:b/>
                <w:sz w:val="20"/>
                <w:szCs w:val="20"/>
                <w:lang w:eastAsia="ar-SA"/>
              </w:rPr>
            </w:pPr>
            <w:r w:rsidRPr="00282D01">
              <w:rPr>
                <w:rFonts w:ascii="Arial" w:hAnsi="Arial" w:cs="Arial"/>
                <w:b/>
                <w:sz w:val="20"/>
                <w:szCs w:val="20"/>
                <w:lang w:eastAsia="ar-SA"/>
              </w:rPr>
              <w:t>Prestations de réception</w:t>
            </w:r>
          </w:p>
        </w:tc>
        <w:tc>
          <w:tcPr>
            <w:tcW w:w="858" w:type="pct"/>
            <w:tcBorders>
              <w:top w:val="single" w:sz="12" w:space="0" w:color="auto"/>
              <w:left w:val="single" w:sz="12" w:space="0" w:color="auto"/>
              <w:bottom w:val="single" w:sz="4" w:space="0" w:color="auto"/>
              <w:right w:val="single" w:sz="12" w:space="0" w:color="auto"/>
            </w:tcBorders>
            <w:shd w:val="clear" w:color="auto" w:fill="DAEEF3" w:themeFill="accent5" w:themeFillTint="33"/>
            <w:vAlign w:val="center"/>
          </w:tcPr>
          <w:p w14:paraId="2A295480" w14:textId="37366BE6"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2949F1" w:rsidRPr="00282D01" w14:paraId="754CC709" w14:textId="77777777" w:rsidTr="00562BCD">
        <w:trPr>
          <w:trHeight w:val="117"/>
          <w:jc w:val="center"/>
        </w:trPr>
        <w:tc>
          <w:tcPr>
            <w:tcW w:w="851" w:type="pct"/>
            <w:vMerge/>
            <w:tcBorders>
              <w:top w:val="single" w:sz="2" w:space="0" w:color="auto"/>
              <w:left w:val="single" w:sz="12" w:space="0" w:color="auto"/>
              <w:bottom w:val="single" w:sz="12" w:space="0" w:color="auto"/>
              <w:right w:val="single" w:sz="6" w:space="0" w:color="auto"/>
            </w:tcBorders>
            <w:shd w:val="pct5" w:color="auto" w:fill="auto"/>
            <w:vAlign w:val="center"/>
          </w:tcPr>
          <w:p w14:paraId="7EFF474F"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930" w:type="pct"/>
            <w:vMerge/>
            <w:tcBorders>
              <w:top w:val="single" w:sz="12" w:space="0" w:color="auto"/>
              <w:left w:val="single" w:sz="6" w:space="0" w:color="auto"/>
              <w:bottom w:val="single" w:sz="12" w:space="0" w:color="auto"/>
              <w:right w:val="single" w:sz="12" w:space="0" w:color="auto"/>
            </w:tcBorders>
            <w:shd w:val="pct5" w:color="auto" w:fill="auto"/>
            <w:vAlign w:val="center"/>
          </w:tcPr>
          <w:p w14:paraId="225FADBE" w14:textId="77777777" w:rsidR="002949F1" w:rsidRPr="00282D01" w:rsidRDefault="002949F1" w:rsidP="002949F1">
            <w:pPr>
              <w:keepNext/>
              <w:keepLines/>
              <w:suppressAutoHyphens/>
              <w:spacing w:before="120"/>
              <w:ind w:firstLine="284"/>
              <w:jc w:val="center"/>
              <w:rPr>
                <w:rFonts w:ascii="Arial" w:hAnsi="Arial" w:cs="Arial"/>
                <w:sz w:val="20"/>
                <w:szCs w:val="20"/>
              </w:rPr>
            </w:pPr>
          </w:p>
        </w:tc>
        <w:tc>
          <w:tcPr>
            <w:tcW w:w="2361" w:type="pct"/>
            <w:tcBorders>
              <w:top w:val="single" w:sz="4" w:space="0" w:color="auto"/>
              <w:left w:val="single" w:sz="12" w:space="0" w:color="auto"/>
              <w:bottom w:val="single" w:sz="4" w:space="0" w:color="auto"/>
              <w:right w:val="single" w:sz="12" w:space="0" w:color="auto"/>
            </w:tcBorders>
            <w:shd w:val="clear" w:color="auto" w:fill="B6DDE8" w:themeFill="accent5" w:themeFillTint="66"/>
          </w:tcPr>
          <w:p w14:paraId="4B99183B" w14:textId="5AA71FE9" w:rsidR="002949F1" w:rsidRPr="00282D01" w:rsidRDefault="002949F1" w:rsidP="002949F1">
            <w:pPr>
              <w:jc w:val="left"/>
              <w:rPr>
                <w:rFonts w:ascii="Arial" w:hAnsi="Arial" w:cs="Arial"/>
                <w:b/>
                <w:sz w:val="20"/>
                <w:szCs w:val="20"/>
                <w:lang w:eastAsia="ar-SA"/>
              </w:rPr>
            </w:pPr>
            <w:r w:rsidRPr="00282D01">
              <w:rPr>
                <w:rFonts w:ascii="Arial" w:hAnsi="Arial" w:cs="Arial"/>
                <w:b/>
                <w:sz w:val="20"/>
                <w:szCs w:val="20"/>
                <w:lang w:eastAsia="ar-SA"/>
              </w:rPr>
              <w:t>Prestations de préparation de commande</w:t>
            </w:r>
          </w:p>
        </w:tc>
        <w:tc>
          <w:tcPr>
            <w:tcW w:w="858" w:type="pct"/>
            <w:tcBorders>
              <w:top w:val="single" w:sz="4" w:space="0" w:color="auto"/>
              <w:left w:val="single" w:sz="12" w:space="0" w:color="auto"/>
              <w:bottom w:val="single" w:sz="4" w:space="0" w:color="auto"/>
              <w:right w:val="single" w:sz="12" w:space="0" w:color="auto"/>
            </w:tcBorders>
            <w:shd w:val="clear" w:color="auto" w:fill="B6DDE8" w:themeFill="accent5" w:themeFillTint="66"/>
            <w:vAlign w:val="center"/>
          </w:tcPr>
          <w:p w14:paraId="4B4370D7" w14:textId="58800276"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10%</w:t>
            </w:r>
          </w:p>
        </w:tc>
      </w:tr>
      <w:tr w:rsidR="002949F1" w:rsidRPr="00282D01" w14:paraId="5A17A016" w14:textId="77777777" w:rsidTr="00154D36">
        <w:trPr>
          <w:trHeight w:val="117"/>
          <w:jc w:val="center"/>
        </w:trPr>
        <w:tc>
          <w:tcPr>
            <w:tcW w:w="851" w:type="pct"/>
            <w:vMerge/>
            <w:tcBorders>
              <w:top w:val="single" w:sz="2" w:space="0" w:color="auto"/>
              <w:left w:val="single" w:sz="12" w:space="0" w:color="auto"/>
              <w:bottom w:val="single" w:sz="12" w:space="0" w:color="auto"/>
              <w:right w:val="single" w:sz="6" w:space="0" w:color="auto"/>
            </w:tcBorders>
            <w:shd w:val="pct5" w:color="auto" w:fill="auto"/>
            <w:vAlign w:val="center"/>
          </w:tcPr>
          <w:p w14:paraId="1D7CA9CB" w14:textId="77777777" w:rsidR="002949F1" w:rsidRPr="00282D01" w:rsidRDefault="002949F1" w:rsidP="002949F1">
            <w:pPr>
              <w:keepNext/>
              <w:keepLines/>
              <w:spacing w:before="120"/>
              <w:ind w:firstLine="284"/>
              <w:jc w:val="center"/>
              <w:rPr>
                <w:rFonts w:ascii="Arial" w:hAnsi="Arial" w:cs="Arial"/>
                <w:sz w:val="20"/>
                <w:szCs w:val="20"/>
              </w:rPr>
            </w:pPr>
          </w:p>
        </w:tc>
        <w:tc>
          <w:tcPr>
            <w:tcW w:w="930" w:type="pct"/>
            <w:vMerge/>
            <w:tcBorders>
              <w:top w:val="single" w:sz="12" w:space="0" w:color="auto"/>
              <w:left w:val="single" w:sz="6" w:space="0" w:color="auto"/>
              <w:bottom w:val="single" w:sz="12" w:space="0" w:color="auto"/>
              <w:right w:val="single" w:sz="12" w:space="0" w:color="auto"/>
            </w:tcBorders>
            <w:shd w:val="pct5" w:color="auto" w:fill="auto"/>
            <w:vAlign w:val="center"/>
          </w:tcPr>
          <w:p w14:paraId="528A9E99" w14:textId="77777777" w:rsidR="002949F1" w:rsidRPr="00282D01" w:rsidRDefault="002949F1" w:rsidP="002949F1">
            <w:pPr>
              <w:keepNext/>
              <w:keepLines/>
              <w:spacing w:before="120"/>
              <w:ind w:firstLine="284"/>
              <w:jc w:val="center"/>
              <w:rPr>
                <w:rFonts w:ascii="Arial" w:hAnsi="Arial" w:cs="Arial"/>
                <w:sz w:val="20"/>
                <w:szCs w:val="20"/>
              </w:rPr>
            </w:pPr>
          </w:p>
        </w:tc>
        <w:tc>
          <w:tcPr>
            <w:tcW w:w="2361" w:type="pct"/>
            <w:tcBorders>
              <w:top w:val="single" w:sz="4" w:space="0" w:color="auto"/>
              <w:left w:val="single" w:sz="12" w:space="0" w:color="auto"/>
              <w:bottom w:val="single" w:sz="4" w:space="0" w:color="auto"/>
              <w:right w:val="single" w:sz="12" w:space="0" w:color="auto"/>
            </w:tcBorders>
            <w:shd w:val="clear" w:color="auto" w:fill="DAEEF3" w:themeFill="accent5" w:themeFillTint="33"/>
          </w:tcPr>
          <w:p w14:paraId="2AF322DC" w14:textId="41EB5A62" w:rsidR="002949F1" w:rsidRPr="00282D01" w:rsidRDefault="002949F1" w:rsidP="002949F1">
            <w:pPr>
              <w:jc w:val="left"/>
              <w:rPr>
                <w:rFonts w:ascii="Arial" w:hAnsi="Arial" w:cs="Arial"/>
                <w:b/>
                <w:sz w:val="20"/>
                <w:szCs w:val="20"/>
                <w:lang w:eastAsia="ar-SA"/>
              </w:rPr>
            </w:pPr>
            <w:r w:rsidRPr="00282D01">
              <w:rPr>
                <w:rFonts w:ascii="Arial" w:hAnsi="Arial" w:cs="Arial"/>
                <w:b/>
                <w:sz w:val="20"/>
                <w:szCs w:val="20"/>
                <w:lang w:eastAsia="ar-SA"/>
              </w:rPr>
              <w:t>Prestations annexes et Heure de régie à l'unité logistique</w:t>
            </w:r>
          </w:p>
        </w:tc>
        <w:tc>
          <w:tcPr>
            <w:tcW w:w="858" w:type="pct"/>
            <w:tcBorders>
              <w:top w:val="single" w:sz="4" w:space="0" w:color="auto"/>
              <w:left w:val="single" w:sz="12" w:space="0" w:color="auto"/>
              <w:bottom w:val="single" w:sz="4" w:space="0" w:color="auto"/>
              <w:right w:val="single" w:sz="12" w:space="0" w:color="auto"/>
            </w:tcBorders>
            <w:shd w:val="clear" w:color="auto" w:fill="DAEEF3" w:themeFill="accent5" w:themeFillTint="33"/>
            <w:vAlign w:val="center"/>
          </w:tcPr>
          <w:p w14:paraId="4C8D0C24" w14:textId="7CF7428E" w:rsidR="002949F1" w:rsidRPr="00282D01" w:rsidRDefault="002949F1" w:rsidP="002949F1">
            <w:pPr>
              <w:keepNext/>
              <w:keepLines/>
              <w:spacing w:before="120"/>
              <w:ind w:firstLine="284"/>
              <w:jc w:val="center"/>
              <w:rPr>
                <w:rFonts w:ascii="Arial" w:hAnsi="Arial" w:cs="Arial"/>
                <w:sz w:val="20"/>
                <w:szCs w:val="20"/>
              </w:rPr>
            </w:pPr>
            <w:r w:rsidRPr="00282D01">
              <w:rPr>
                <w:rFonts w:ascii="Arial" w:hAnsi="Arial" w:cs="Arial"/>
                <w:sz w:val="20"/>
                <w:szCs w:val="20"/>
              </w:rPr>
              <w:t>10%</w:t>
            </w:r>
          </w:p>
        </w:tc>
      </w:tr>
    </w:tbl>
    <w:p w14:paraId="591EEDDD" w14:textId="47AB5A83" w:rsidR="00413D4C" w:rsidRDefault="00413D4C" w:rsidP="004E3FEB">
      <w:pPr>
        <w:pStyle w:val="texte1"/>
        <w:shd w:val="clear" w:color="auto" w:fill="FFFFFF"/>
        <w:spacing w:after="0"/>
        <w:ind w:right="40"/>
        <w:rPr>
          <w:rFonts w:ascii="Arial" w:hAnsi="Arial" w:cs="Arial"/>
          <w:sz w:val="22"/>
          <w:szCs w:val="22"/>
        </w:rPr>
      </w:pPr>
    </w:p>
    <w:p w14:paraId="13BC3872" w14:textId="77777777" w:rsidR="00413D4C" w:rsidRDefault="00413D4C" w:rsidP="004E3FEB">
      <w:pPr>
        <w:pStyle w:val="texte1"/>
        <w:shd w:val="clear" w:color="auto" w:fill="FFFFFF"/>
        <w:spacing w:after="0"/>
        <w:ind w:right="40"/>
        <w:rPr>
          <w:rFonts w:ascii="Arial" w:hAnsi="Arial" w:cs="Arial"/>
          <w:sz w:val="22"/>
          <w:szCs w:val="22"/>
        </w:rPr>
      </w:pPr>
    </w:p>
    <w:p w14:paraId="5940D844" w14:textId="02DA88A3" w:rsidR="00282D01" w:rsidRDefault="00282D01" w:rsidP="004E3FEB">
      <w:pPr>
        <w:pStyle w:val="texte1"/>
        <w:shd w:val="clear" w:color="auto" w:fill="FFFFFF"/>
        <w:spacing w:after="0"/>
        <w:ind w:right="40"/>
        <w:rPr>
          <w:rFonts w:ascii="Arial" w:hAnsi="Arial" w:cs="Arial"/>
          <w:sz w:val="22"/>
          <w:szCs w:val="22"/>
        </w:rPr>
      </w:pPr>
    </w:p>
    <w:p w14:paraId="3B26324E" w14:textId="34966BC4" w:rsidR="009A280F" w:rsidRDefault="009A280F" w:rsidP="004E3FEB">
      <w:pPr>
        <w:pStyle w:val="texte1"/>
        <w:shd w:val="clear" w:color="auto" w:fill="FFFFFF"/>
        <w:spacing w:after="0"/>
        <w:ind w:right="40"/>
        <w:rPr>
          <w:rFonts w:ascii="Arial" w:hAnsi="Arial" w:cs="Arial"/>
          <w:sz w:val="22"/>
          <w:szCs w:val="22"/>
        </w:rPr>
        <w:sectPr w:rsidR="009A280F" w:rsidSect="001224E1">
          <w:pgSz w:w="11907" w:h="16840" w:code="9"/>
          <w:pgMar w:top="851" w:right="851" w:bottom="1135" w:left="851" w:header="567" w:footer="317" w:gutter="0"/>
          <w:cols w:space="720"/>
        </w:sectPr>
      </w:pPr>
    </w:p>
    <w:p w14:paraId="20220991" w14:textId="56702A3D" w:rsidR="00E025ED" w:rsidRPr="008F1CE4" w:rsidRDefault="00E025ED" w:rsidP="00E025ED">
      <w:pPr>
        <w:pStyle w:val="Titre1"/>
        <w:rPr>
          <w:rFonts w:ascii="Arial" w:hAnsi="Arial"/>
          <w:sz w:val="24"/>
          <w:szCs w:val="24"/>
        </w:rPr>
      </w:pPr>
      <w:r w:rsidRPr="008F1CE4">
        <w:rPr>
          <w:rFonts w:ascii="Arial" w:hAnsi="Arial"/>
          <w:sz w:val="24"/>
          <w:szCs w:val="24"/>
        </w:rPr>
        <w:t>description des réponses attendues</w:t>
      </w:r>
    </w:p>
    <w:p w14:paraId="67071BB3" w14:textId="77777777" w:rsidR="00D238A0" w:rsidRDefault="00D238A0" w:rsidP="00D238A0">
      <w:pPr>
        <w:pStyle w:val="Paragraphedeliste"/>
        <w:spacing w:line="259" w:lineRule="auto"/>
        <w:ind w:left="0"/>
        <w:rPr>
          <w:rFonts w:ascii="Arial" w:hAnsi="Arial" w:cs="Arial"/>
          <w:color w:val="000000"/>
          <w:sz w:val="20"/>
          <w:szCs w:val="20"/>
        </w:rPr>
      </w:pPr>
    </w:p>
    <w:p w14:paraId="1D38E056" w14:textId="4CCA12A2" w:rsidR="00E025ED" w:rsidRPr="008F1CE4" w:rsidRDefault="00D238A0" w:rsidP="008F1CE4">
      <w:pPr>
        <w:pStyle w:val="Paragraphedeliste"/>
        <w:spacing w:line="259" w:lineRule="auto"/>
        <w:ind w:left="0"/>
        <w:rPr>
          <w:rFonts w:ascii="Arial" w:hAnsi="Arial" w:cs="Arial"/>
          <w:color w:val="000000"/>
          <w:sz w:val="20"/>
          <w:szCs w:val="20"/>
        </w:rPr>
      </w:pPr>
      <w:r w:rsidRPr="00F04E77">
        <w:rPr>
          <w:rFonts w:ascii="Arial" w:hAnsi="Arial" w:cs="Arial"/>
          <w:color w:val="000000"/>
          <w:sz w:val="20"/>
          <w:szCs w:val="20"/>
        </w:rPr>
        <w:t xml:space="preserve">Le candidat indique ci-dessous l’ensemble des moyens mis en œuvre pour l’organisation de la prestation en détaillant </w:t>
      </w:r>
      <w:r>
        <w:rPr>
          <w:rFonts w:ascii="Arial" w:hAnsi="Arial" w:cs="Arial"/>
          <w:color w:val="000000"/>
          <w:sz w:val="20"/>
          <w:szCs w:val="20"/>
        </w:rPr>
        <w:t>les prestations prévues au CCTP.</w:t>
      </w:r>
      <w:r w:rsidR="00F70C87">
        <w:rPr>
          <w:rFonts w:ascii="Arial" w:hAnsi="Arial" w:cs="Arial"/>
          <w:color w:val="000000"/>
          <w:sz w:val="20"/>
          <w:szCs w:val="20"/>
        </w:rPr>
        <w:t xml:space="preserve"> </w:t>
      </w:r>
      <w:r w:rsidR="00476495" w:rsidRPr="00C03C48">
        <w:rPr>
          <w:rFonts w:ascii="Arial" w:eastAsiaTheme="minorHAnsi" w:hAnsi="Arial" w:cs="Arial"/>
          <w:sz w:val="20"/>
          <w:szCs w:val="20"/>
          <w:lang w:eastAsia="en-US"/>
        </w:rPr>
        <w:t>Tout autre élément permettant de juger la qualité de la prestation e</w:t>
      </w:r>
      <w:r w:rsidR="00476495">
        <w:rPr>
          <w:rFonts w:ascii="Arial" w:eastAsiaTheme="minorHAnsi" w:hAnsi="Arial" w:cs="Arial"/>
          <w:sz w:val="20"/>
          <w:szCs w:val="20"/>
          <w:lang w:eastAsia="en-US"/>
        </w:rPr>
        <w:t>s</w:t>
      </w:r>
      <w:r w:rsidR="00476495" w:rsidRPr="00C03C48">
        <w:rPr>
          <w:rFonts w:ascii="Arial" w:eastAsiaTheme="minorHAnsi" w:hAnsi="Arial" w:cs="Arial"/>
          <w:sz w:val="20"/>
          <w:szCs w:val="20"/>
          <w:lang w:eastAsia="en-US"/>
        </w:rPr>
        <w:t>t demandé</w:t>
      </w:r>
      <w:r w:rsidR="00476495">
        <w:rPr>
          <w:rFonts w:ascii="Arial" w:eastAsiaTheme="minorHAnsi" w:hAnsi="Arial" w:cs="Arial"/>
          <w:sz w:val="20"/>
          <w:szCs w:val="20"/>
          <w:lang w:eastAsia="en-US"/>
        </w:rPr>
        <w:t>.</w:t>
      </w:r>
    </w:p>
    <w:p w14:paraId="1697095A" w14:textId="7FE3071B" w:rsidR="005D48FB" w:rsidRPr="008F1CE4" w:rsidRDefault="005D48FB" w:rsidP="00413D4C">
      <w:pPr>
        <w:pStyle w:val="texte1"/>
        <w:shd w:val="clear" w:color="auto" w:fill="FFFFFF"/>
        <w:spacing w:before="120" w:after="120"/>
        <w:ind w:right="40"/>
        <w:jc w:val="left"/>
        <w:rPr>
          <w:rFonts w:ascii="Arial" w:hAnsi="Arial" w:cs="Arial"/>
          <w:b/>
          <w:sz w:val="22"/>
          <w:szCs w:val="22"/>
          <w:u w:val="single"/>
        </w:rPr>
      </w:pPr>
      <w:r w:rsidRPr="005D48FB">
        <w:rPr>
          <w:rFonts w:ascii="Arial" w:hAnsi="Arial" w:cs="Arial"/>
          <w:b/>
          <w:sz w:val="22"/>
          <w:szCs w:val="22"/>
          <w:u w:val="single"/>
        </w:rPr>
        <w:t>LOT 1 :</w:t>
      </w:r>
    </w:p>
    <w:tbl>
      <w:tblPr>
        <w:tblW w:w="5190" w:type="pct"/>
        <w:tblCellMar>
          <w:left w:w="70" w:type="dxa"/>
          <w:right w:w="70" w:type="dxa"/>
        </w:tblCellMar>
        <w:tblLook w:val="0000" w:firstRow="0" w:lastRow="0" w:firstColumn="0" w:lastColumn="0" w:noHBand="0" w:noVBand="0"/>
      </w:tblPr>
      <w:tblGrid>
        <w:gridCol w:w="2123"/>
        <w:gridCol w:w="8459"/>
      </w:tblGrid>
      <w:tr w:rsidR="00BD0955" w:rsidRPr="00C03C48" w14:paraId="09474095" w14:textId="77777777" w:rsidTr="008D159C">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41A8B91F" w14:textId="7D76A3FC" w:rsidR="00E025ED" w:rsidRDefault="00BD0955" w:rsidP="001224E1">
            <w:pPr>
              <w:pStyle w:val="CANBT"/>
              <w:spacing w:after="0"/>
              <w:ind w:firstLine="60"/>
              <w:jc w:val="center"/>
              <w:rPr>
                <w:rFonts w:ascii="Arial" w:hAnsi="Arial" w:cs="Arial"/>
                <w:b/>
              </w:rPr>
            </w:pPr>
            <w:r w:rsidRPr="00C03C48">
              <w:rPr>
                <w:rFonts w:ascii="Arial" w:hAnsi="Arial" w:cs="Arial"/>
                <w:b/>
              </w:rPr>
              <w:t>Critère</w:t>
            </w:r>
            <w:r w:rsidR="003D1700" w:rsidRPr="00C03C48">
              <w:rPr>
                <w:rFonts w:ascii="Arial" w:hAnsi="Arial" w:cs="Arial"/>
                <w:b/>
              </w:rPr>
              <w:t xml:space="preserve"> </w:t>
            </w:r>
            <w:r w:rsidR="008D159C">
              <w:rPr>
                <w:rFonts w:ascii="Arial" w:hAnsi="Arial" w:cs="Arial"/>
                <w:b/>
              </w:rPr>
              <w:t>1</w:t>
            </w:r>
            <w:r w:rsidR="00E025ED">
              <w:rPr>
                <w:rFonts w:ascii="Arial" w:hAnsi="Arial" w:cs="Arial"/>
                <w:b/>
              </w:rPr>
              <w:t xml:space="preserve"> </w:t>
            </w:r>
          </w:p>
          <w:p w14:paraId="3799B3E0" w14:textId="6AB6247F" w:rsidR="008D159C" w:rsidRPr="00C03C48" w:rsidRDefault="00E025ED" w:rsidP="004F00FE">
            <w:pPr>
              <w:pStyle w:val="CANBT"/>
              <w:spacing w:after="0"/>
              <w:ind w:firstLine="60"/>
              <w:jc w:val="center"/>
              <w:rPr>
                <w:rFonts w:ascii="Arial" w:hAnsi="Arial" w:cs="Arial"/>
                <w:b/>
              </w:rPr>
            </w:pPr>
            <w:r>
              <w:rPr>
                <w:rFonts w:ascii="Arial" w:hAnsi="Arial" w:cs="Arial"/>
                <w:b/>
              </w:rPr>
              <w:t xml:space="preserve">Qualité </w:t>
            </w:r>
            <w:r w:rsidR="003D1700" w:rsidRPr="00C03C48">
              <w:rPr>
                <w:rFonts w:ascii="Arial" w:hAnsi="Arial" w:cs="Arial"/>
                <w:b/>
              </w:rPr>
              <w:t>technique</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19ED578A" w14:textId="77777777" w:rsidR="0072746F" w:rsidRPr="00C03C48" w:rsidRDefault="0072746F" w:rsidP="0072746F">
            <w:pPr>
              <w:pStyle w:val="CANBT"/>
              <w:spacing w:after="0"/>
              <w:ind w:left="64"/>
              <w:jc w:val="center"/>
              <w:rPr>
                <w:rFonts w:ascii="Arial" w:hAnsi="Arial" w:cs="Arial"/>
                <w:b/>
              </w:rPr>
            </w:pPr>
          </w:p>
          <w:p w14:paraId="50A0E363" w14:textId="1B001640" w:rsidR="00BD0955" w:rsidRPr="00C03C48" w:rsidRDefault="00AE1331" w:rsidP="0072746F">
            <w:pPr>
              <w:pStyle w:val="CANBT"/>
              <w:spacing w:after="0"/>
              <w:ind w:left="64"/>
              <w:jc w:val="center"/>
              <w:rPr>
                <w:rFonts w:ascii="Arial" w:hAnsi="Arial" w:cs="Arial"/>
                <w:b/>
              </w:rPr>
            </w:pPr>
            <w:r w:rsidRPr="00C03C48">
              <w:rPr>
                <w:rFonts w:ascii="Arial" w:hAnsi="Arial" w:cs="Arial"/>
                <w:b/>
              </w:rPr>
              <w:t>Description attendue</w:t>
            </w:r>
          </w:p>
          <w:p w14:paraId="1E965BAA" w14:textId="0BC64710" w:rsidR="0072746F" w:rsidRPr="00C03C48" w:rsidRDefault="0072746F" w:rsidP="0072746F">
            <w:pPr>
              <w:pStyle w:val="CANBT"/>
              <w:spacing w:after="0"/>
              <w:ind w:left="64"/>
              <w:jc w:val="center"/>
              <w:rPr>
                <w:rFonts w:ascii="Arial" w:hAnsi="Arial" w:cs="Arial"/>
                <w:b/>
              </w:rPr>
            </w:pPr>
          </w:p>
        </w:tc>
      </w:tr>
      <w:tr w:rsidR="00422201" w:rsidRPr="00667709" w14:paraId="0C9315AD"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F7D15C0" w14:textId="5158DB94" w:rsidR="00422201" w:rsidRPr="00422201" w:rsidRDefault="00422201" w:rsidP="00422201">
            <w:pPr>
              <w:overflowPunct w:val="0"/>
              <w:autoSpaceDE w:val="0"/>
              <w:autoSpaceDN w:val="0"/>
              <w:adjustRightInd w:val="0"/>
              <w:spacing w:before="120" w:after="40"/>
              <w:ind w:right="80" w:firstLine="60"/>
              <w:jc w:val="center"/>
              <w:textAlignment w:val="baseline"/>
              <w:rPr>
                <w:rFonts w:ascii="Arial" w:eastAsia="Calibri" w:hAnsi="Arial" w:cs="Arial"/>
                <w:sz w:val="20"/>
                <w:szCs w:val="20"/>
                <w:lang w:eastAsia="en-US"/>
              </w:rPr>
            </w:pPr>
            <w:r w:rsidRPr="00422201">
              <w:rPr>
                <w:rFonts w:ascii="Arial" w:hAnsi="Arial" w:cs="Arial"/>
                <w:b/>
                <w:sz w:val="20"/>
                <w:szCs w:val="20"/>
              </w:rPr>
              <w:t>Conditions de stockage</w:t>
            </w:r>
            <w:r w:rsidRPr="00422201">
              <w:rPr>
                <w:rFonts w:ascii="Arial" w:hAnsi="Arial" w:cs="Arial"/>
                <w:sz w:val="20"/>
                <w:szCs w:val="20"/>
              </w:rPr>
              <w:t xml:space="preserve"> </w:t>
            </w:r>
            <w:r w:rsidRPr="00422201">
              <w:rPr>
                <w:rFonts w:ascii="Arial" w:hAnsi="Arial" w:cs="Arial"/>
                <w:b/>
                <w:sz w:val="20"/>
                <w:szCs w:val="20"/>
              </w:rPr>
              <w:t xml:space="preserve">+15°C/+25°C </w:t>
            </w:r>
            <w:r w:rsidRPr="00422201">
              <w:rPr>
                <w:rFonts w:ascii="Arial" w:hAnsi="Arial" w:cs="Arial"/>
                <w:sz w:val="20"/>
                <w:szCs w:val="20"/>
              </w:rPr>
              <w:t xml:space="preserve">(nb emplacements max disponibles, plan de stockage, équipements, suivi T°) </w:t>
            </w:r>
          </w:p>
        </w:tc>
        <w:tc>
          <w:tcPr>
            <w:tcW w:w="3997" w:type="pct"/>
            <w:shd w:val="clear" w:color="auto" w:fill="auto"/>
            <w:vAlign w:val="center"/>
          </w:tcPr>
          <w:p w14:paraId="67AEFA64" w14:textId="77777777" w:rsidR="00422201" w:rsidRDefault="00422201" w:rsidP="00422201">
            <w:pPr>
              <w:pStyle w:val="Paragraphedeliste"/>
              <w:ind w:left="0"/>
              <w:rPr>
                <w:rFonts w:ascii="Arial" w:eastAsia="Calibri" w:hAnsi="Arial" w:cs="Arial"/>
                <w:sz w:val="20"/>
                <w:szCs w:val="20"/>
                <w:lang w:eastAsia="en-US"/>
              </w:rPr>
            </w:pPr>
            <w:r>
              <w:rPr>
                <w:rFonts w:ascii="Arial" w:eastAsia="Calibri" w:hAnsi="Arial" w:cs="Arial"/>
                <w:sz w:val="20"/>
                <w:szCs w:val="20"/>
                <w:lang w:eastAsia="en-US"/>
              </w:rPr>
              <w:t>Décrire :</w:t>
            </w:r>
          </w:p>
          <w:p w14:paraId="3EC8C70A" w14:textId="77777777" w:rsidR="00422201"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La situation géographique du site de stockage</w:t>
            </w:r>
          </w:p>
          <w:p w14:paraId="37889603" w14:textId="77777777" w:rsidR="00422201"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Les zones de stockage : plans des zones de stockage, photos</w:t>
            </w:r>
          </w:p>
          <w:p w14:paraId="0DEFC098" w14:textId="77777777" w:rsidR="00422201"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 nombre d’emplacements maximum disponible</w:t>
            </w:r>
          </w:p>
          <w:p w14:paraId="41BC2FFB" w14:textId="77777777" w:rsidR="00422201"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 type de structure de stockage (palettiers)</w:t>
            </w:r>
          </w:p>
          <w:p w14:paraId="12CDE2E0" w14:textId="6CF9A2F6" w:rsidR="00422201" w:rsidRPr="004F00FE"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La situation géographique des stocks au sein de l’entrepôt en précisant si les stocks seront dans des allées dédiées</w:t>
            </w:r>
          </w:p>
          <w:p w14:paraId="7D04B1E9" w14:textId="6F759B29" w:rsidR="00422201" w:rsidRDefault="00422201"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Les moyens de maintien en température dirigée : climatisation, cartographie de qualification/validation des locaux, moyens de suivi et d’’enregistrement des températures</w:t>
            </w:r>
          </w:p>
          <w:p w14:paraId="0DCE6D22" w14:textId="690C4149" w:rsidR="00027F47" w:rsidRDefault="00027F47" w:rsidP="00422201">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Conditions d’hygiène, sanitation</w:t>
            </w:r>
          </w:p>
          <w:p w14:paraId="1B83063D" w14:textId="398FB881" w:rsidR="00422201" w:rsidRPr="00746CBC" w:rsidRDefault="00746CBC" w:rsidP="00422201">
            <w:pPr>
              <w:rPr>
                <w:rFonts w:ascii="Arial" w:eastAsia="Calibri" w:hAnsi="Arial" w:cs="Arial"/>
                <w:i/>
                <w:sz w:val="20"/>
                <w:szCs w:val="20"/>
                <w:lang w:eastAsia="en-US"/>
              </w:rPr>
            </w:pPr>
            <w:r w:rsidRPr="00746CBC">
              <w:rPr>
                <w:rFonts w:ascii="Arial" w:eastAsia="Calibri" w:hAnsi="Arial" w:cs="Arial"/>
                <w:i/>
                <w:sz w:val="20"/>
                <w:szCs w:val="20"/>
                <w:lang w:eastAsia="en-US"/>
              </w:rPr>
              <w:t>Des photos</w:t>
            </w:r>
            <w:r>
              <w:rPr>
                <w:rFonts w:ascii="Arial" w:eastAsia="Calibri" w:hAnsi="Arial" w:cs="Arial"/>
                <w:i/>
                <w:sz w:val="20"/>
                <w:szCs w:val="20"/>
                <w:lang w:eastAsia="en-US"/>
              </w:rPr>
              <w:t xml:space="preserve">, </w:t>
            </w:r>
            <w:r w:rsidR="00821030">
              <w:rPr>
                <w:rFonts w:ascii="Arial" w:eastAsia="Calibri" w:hAnsi="Arial" w:cs="Arial"/>
                <w:i/>
                <w:sz w:val="20"/>
                <w:szCs w:val="20"/>
                <w:lang w:eastAsia="en-US"/>
              </w:rPr>
              <w:t xml:space="preserve">plans, </w:t>
            </w:r>
            <w:r>
              <w:rPr>
                <w:rFonts w:ascii="Arial" w:eastAsia="Calibri" w:hAnsi="Arial" w:cs="Arial"/>
                <w:i/>
                <w:sz w:val="20"/>
                <w:szCs w:val="20"/>
                <w:lang w:eastAsia="en-US"/>
              </w:rPr>
              <w:t>fiches techniques des équipements</w:t>
            </w:r>
            <w:r w:rsidRPr="00746CBC">
              <w:rPr>
                <w:rFonts w:ascii="Arial" w:eastAsia="Calibri" w:hAnsi="Arial" w:cs="Arial"/>
                <w:i/>
                <w:sz w:val="20"/>
                <w:szCs w:val="20"/>
                <w:lang w:eastAsia="en-US"/>
              </w:rPr>
              <w:t xml:space="preserve"> </w:t>
            </w:r>
            <w:r w:rsidR="00290D18">
              <w:rPr>
                <w:rFonts w:ascii="Arial" w:eastAsia="Calibri" w:hAnsi="Arial" w:cs="Arial"/>
                <w:i/>
                <w:sz w:val="20"/>
                <w:szCs w:val="20"/>
                <w:lang w:eastAsia="en-US"/>
              </w:rPr>
              <w:t>(…) seront apprécié</w:t>
            </w:r>
            <w:r w:rsidRPr="00746CBC">
              <w:rPr>
                <w:rFonts w:ascii="Arial" w:eastAsia="Calibri" w:hAnsi="Arial" w:cs="Arial"/>
                <w:i/>
                <w:sz w:val="20"/>
                <w:szCs w:val="20"/>
                <w:lang w:eastAsia="en-US"/>
              </w:rPr>
              <w:t>s pour accompagner les réponses.</w:t>
            </w:r>
          </w:p>
        </w:tc>
      </w:tr>
      <w:tr w:rsidR="00422201" w:rsidRPr="00C03C48" w14:paraId="5E81FA5C"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16E23D45" w14:textId="1A275299" w:rsidR="00422201" w:rsidRPr="00422201" w:rsidRDefault="00422201" w:rsidP="00422201">
            <w:pPr>
              <w:jc w:val="center"/>
              <w:rPr>
                <w:rFonts w:ascii="Arial" w:hAnsi="Arial" w:cs="Arial"/>
                <w:color w:val="000000"/>
                <w:sz w:val="20"/>
                <w:szCs w:val="20"/>
              </w:rPr>
            </w:pPr>
            <w:r w:rsidRPr="00422201">
              <w:rPr>
                <w:rFonts w:ascii="Arial" w:hAnsi="Arial" w:cs="Arial"/>
                <w:b/>
                <w:sz w:val="20"/>
                <w:szCs w:val="20"/>
              </w:rPr>
              <w:t>Conditions de stockage</w:t>
            </w:r>
            <w:r w:rsidRPr="00422201">
              <w:rPr>
                <w:rFonts w:ascii="Arial" w:hAnsi="Arial" w:cs="Arial"/>
                <w:sz w:val="20"/>
                <w:szCs w:val="20"/>
              </w:rPr>
              <w:t xml:space="preserve"> </w:t>
            </w:r>
            <w:r w:rsidRPr="00422201">
              <w:rPr>
                <w:rFonts w:ascii="Arial" w:hAnsi="Arial" w:cs="Arial"/>
                <w:b/>
                <w:sz w:val="20"/>
                <w:szCs w:val="20"/>
              </w:rPr>
              <w:t xml:space="preserve">+2°C/+8°C </w:t>
            </w:r>
            <w:r w:rsidRPr="00422201">
              <w:rPr>
                <w:rFonts w:ascii="Arial" w:hAnsi="Arial" w:cs="Arial"/>
                <w:sz w:val="20"/>
                <w:szCs w:val="20"/>
              </w:rPr>
              <w:t>(nb emplacements max disponibles, équipements, suivi T°)</w:t>
            </w:r>
          </w:p>
        </w:tc>
        <w:tc>
          <w:tcPr>
            <w:tcW w:w="3997" w:type="pct"/>
            <w:vAlign w:val="center"/>
          </w:tcPr>
          <w:p w14:paraId="639BDC46" w14:textId="77777777" w:rsidR="00422201" w:rsidRDefault="00422201" w:rsidP="00422201">
            <w:pPr>
              <w:pStyle w:val="Paragraphedeliste"/>
              <w:ind w:left="0"/>
              <w:rPr>
                <w:rFonts w:ascii="Arial" w:hAnsi="Arial" w:cs="Arial"/>
                <w:sz w:val="20"/>
                <w:szCs w:val="20"/>
              </w:rPr>
            </w:pPr>
            <w:r>
              <w:rPr>
                <w:rFonts w:ascii="Arial" w:hAnsi="Arial" w:cs="Arial"/>
                <w:sz w:val="20"/>
                <w:szCs w:val="20"/>
              </w:rPr>
              <w:t>Décrire :</w:t>
            </w:r>
          </w:p>
          <w:p w14:paraId="48C56F5F" w14:textId="241263C7" w:rsidR="00422201" w:rsidRDefault="00422201" w:rsidP="00422201">
            <w:pPr>
              <w:pStyle w:val="Paragraphedeliste"/>
              <w:numPr>
                <w:ilvl w:val="0"/>
                <w:numId w:val="42"/>
              </w:numPr>
              <w:ind w:left="207"/>
              <w:rPr>
                <w:rFonts w:ascii="Arial" w:hAnsi="Arial" w:cs="Arial"/>
                <w:sz w:val="20"/>
                <w:szCs w:val="20"/>
              </w:rPr>
            </w:pPr>
            <w:r>
              <w:rPr>
                <w:rFonts w:ascii="Arial" w:hAnsi="Arial" w:cs="Arial"/>
                <w:sz w:val="20"/>
                <w:szCs w:val="20"/>
              </w:rPr>
              <w:t>Les équipements de stockage en froid positif : chambre froide (volume)</w:t>
            </w:r>
          </w:p>
          <w:p w14:paraId="02C7B168" w14:textId="77777777" w:rsidR="00422201" w:rsidRDefault="00422201" w:rsidP="00422201">
            <w:pPr>
              <w:pStyle w:val="Paragraphedeliste"/>
              <w:numPr>
                <w:ilvl w:val="0"/>
                <w:numId w:val="42"/>
              </w:numPr>
              <w:ind w:left="207"/>
              <w:rPr>
                <w:rFonts w:ascii="Arial" w:hAnsi="Arial" w:cs="Arial"/>
                <w:sz w:val="20"/>
                <w:szCs w:val="20"/>
              </w:rPr>
            </w:pPr>
            <w:r>
              <w:rPr>
                <w:rFonts w:ascii="Arial" w:hAnsi="Arial" w:cs="Arial"/>
                <w:sz w:val="20"/>
                <w:szCs w:val="20"/>
              </w:rPr>
              <w:t>Les moyens de suivi et d’enregistrement de la température</w:t>
            </w:r>
          </w:p>
          <w:p w14:paraId="165ED542" w14:textId="6322BC92" w:rsidR="00422201" w:rsidRDefault="00422201" w:rsidP="00422201">
            <w:pPr>
              <w:pStyle w:val="Paragraphedeliste"/>
              <w:numPr>
                <w:ilvl w:val="0"/>
                <w:numId w:val="42"/>
              </w:numPr>
              <w:ind w:left="207"/>
              <w:rPr>
                <w:rFonts w:ascii="Arial" w:hAnsi="Arial" w:cs="Arial"/>
                <w:sz w:val="20"/>
                <w:szCs w:val="20"/>
              </w:rPr>
            </w:pPr>
            <w:r>
              <w:rPr>
                <w:rFonts w:ascii="Arial" w:hAnsi="Arial" w:cs="Arial"/>
                <w:sz w:val="20"/>
                <w:szCs w:val="20"/>
              </w:rPr>
              <w:t xml:space="preserve">Le nombre et le type d’emplacements disponible : palettes, étagères (mètre linéaire), </w:t>
            </w:r>
          </w:p>
          <w:p w14:paraId="7556C6D7" w14:textId="77777777" w:rsidR="00027F47" w:rsidRDefault="00422201" w:rsidP="00027F47">
            <w:pPr>
              <w:pStyle w:val="Paragraphedeliste"/>
              <w:numPr>
                <w:ilvl w:val="0"/>
                <w:numId w:val="42"/>
              </w:numPr>
              <w:ind w:left="207"/>
              <w:rPr>
                <w:rFonts w:ascii="Arial" w:hAnsi="Arial" w:cs="Arial"/>
                <w:sz w:val="20"/>
                <w:szCs w:val="20"/>
              </w:rPr>
            </w:pPr>
            <w:r>
              <w:rPr>
                <w:rFonts w:ascii="Arial" w:hAnsi="Arial" w:cs="Arial"/>
                <w:sz w:val="20"/>
                <w:szCs w:val="20"/>
              </w:rPr>
              <w:t>La date de dernière qualification de la chambre froide</w:t>
            </w:r>
          </w:p>
          <w:p w14:paraId="2B6F4F0B" w14:textId="77777777" w:rsidR="00027F47" w:rsidRDefault="00027F47" w:rsidP="00027F47">
            <w:pPr>
              <w:pStyle w:val="Paragraphedeliste"/>
              <w:numPr>
                <w:ilvl w:val="0"/>
                <w:numId w:val="42"/>
              </w:numPr>
              <w:ind w:left="207"/>
              <w:rPr>
                <w:rFonts w:ascii="Arial" w:hAnsi="Arial" w:cs="Arial"/>
                <w:sz w:val="20"/>
                <w:szCs w:val="20"/>
              </w:rPr>
            </w:pPr>
            <w:r>
              <w:rPr>
                <w:rFonts w:ascii="Arial" w:hAnsi="Arial" w:cs="Arial"/>
                <w:sz w:val="20"/>
                <w:szCs w:val="20"/>
              </w:rPr>
              <w:t xml:space="preserve">Back-up(s) en cas de panne </w:t>
            </w:r>
          </w:p>
          <w:p w14:paraId="00552BE7" w14:textId="4834C5E0" w:rsidR="00746CBC" w:rsidRPr="00154D36" w:rsidRDefault="00746CBC" w:rsidP="00746CBC">
            <w:pPr>
              <w:pStyle w:val="Paragraphedeliste"/>
              <w:ind w:left="207"/>
              <w:rPr>
                <w:rFonts w:ascii="Arial" w:hAnsi="Arial" w:cs="Arial"/>
                <w:sz w:val="20"/>
                <w:szCs w:val="20"/>
              </w:rPr>
            </w:pPr>
            <w:r w:rsidRPr="00746CBC">
              <w:rPr>
                <w:rFonts w:ascii="Arial" w:eastAsia="Calibri" w:hAnsi="Arial" w:cs="Arial"/>
                <w:i/>
                <w:sz w:val="20"/>
                <w:szCs w:val="20"/>
                <w:lang w:eastAsia="en-US"/>
              </w:rPr>
              <w:t>Des photos</w:t>
            </w:r>
            <w:r>
              <w:rPr>
                <w:rFonts w:ascii="Arial" w:eastAsia="Calibri" w:hAnsi="Arial" w:cs="Arial"/>
                <w:i/>
                <w:sz w:val="20"/>
                <w:szCs w:val="20"/>
                <w:lang w:eastAsia="en-US"/>
              </w:rPr>
              <w:t>,</w:t>
            </w:r>
            <w:r w:rsidR="00821030">
              <w:rPr>
                <w:rFonts w:ascii="Arial" w:eastAsia="Calibri" w:hAnsi="Arial" w:cs="Arial"/>
                <w:i/>
                <w:sz w:val="20"/>
                <w:szCs w:val="20"/>
                <w:lang w:eastAsia="en-US"/>
              </w:rPr>
              <w:t xml:space="preserve"> plans,</w:t>
            </w:r>
            <w:r>
              <w:rPr>
                <w:rFonts w:ascii="Arial" w:eastAsia="Calibri" w:hAnsi="Arial" w:cs="Arial"/>
                <w:i/>
                <w:sz w:val="20"/>
                <w:szCs w:val="20"/>
                <w:lang w:eastAsia="en-US"/>
              </w:rPr>
              <w:t xml:space="preserve"> fiches techniques des équipements</w:t>
            </w:r>
            <w:r w:rsidR="00290D18">
              <w:rPr>
                <w:rFonts w:ascii="Arial" w:eastAsia="Calibri" w:hAnsi="Arial" w:cs="Arial"/>
                <w:i/>
                <w:sz w:val="20"/>
                <w:szCs w:val="20"/>
                <w:lang w:eastAsia="en-US"/>
              </w:rPr>
              <w:t xml:space="preserve"> (…) seront apprécié</w:t>
            </w:r>
            <w:r w:rsidRPr="00746CBC">
              <w:rPr>
                <w:rFonts w:ascii="Arial" w:eastAsia="Calibri" w:hAnsi="Arial" w:cs="Arial"/>
                <w:i/>
                <w:sz w:val="20"/>
                <w:szCs w:val="20"/>
                <w:lang w:eastAsia="en-US"/>
              </w:rPr>
              <w:t>s pour accompagner les réponses</w:t>
            </w:r>
            <w:r>
              <w:rPr>
                <w:rFonts w:ascii="Arial" w:eastAsia="Calibri" w:hAnsi="Arial" w:cs="Arial"/>
                <w:i/>
                <w:sz w:val="20"/>
                <w:szCs w:val="20"/>
                <w:lang w:eastAsia="en-US"/>
              </w:rPr>
              <w:t>.</w:t>
            </w:r>
          </w:p>
        </w:tc>
      </w:tr>
      <w:tr w:rsidR="00422201" w:rsidRPr="00C03C48" w14:paraId="12E8F000"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697D9F01" w14:textId="3C4929E1" w:rsidR="00422201" w:rsidRPr="00422201" w:rsidRDefault="00422201" w:rsidP="00422201">
            <w:pPr>
              <w:jc w:val="center"/>
              <w:rPr>
                <w:rFonts w:ascii="Arial" w:hAnsi="Arial" w:cs="Arial"/>
                <w:b/>
                <w:sz w:val="20"/>
                <w:szCs w:val="20"/>
              </w:rPr>
            </w:pPr>
            <w:r w:rsidRPr="00422201">
              <w:rPr>
                <w:rFonts w:ascii="Arial" w:hAnsi="Arial" w:cs="Arial"/>
                <w:b/>
                <w:sz w:val="20"/>
                <w:szCs w:val="20"/>
              </w:rPr>
              <w:t>Conditions de stockage</w:t>
            </w:r>
            <w:r w:rsidRPr="00422201">
              <w:rPr>
                <w:rFonts w:ascii="Arial" w:hAnsi="Arial" w:cs="Arial"/>
                <w:sz w:val="20"/>
                <w:szCs w:val="20"/>
              </w:rPr>
              <w:t xml:space="preserve"> </w:t>
            </w:r>
            <w:r w:rsidRPr="00422201">
              <w:rPr>
                <w:rFonts w:ascii="Arial" w:hAnsi="Arial" w:cs="Arial"/>
                <w:b/>
                <w:sz w:val="20"/>
                <w:szCs w:val="20"/>
              </w:rPr>
              <w:t>en froid négatif</w:t>
            </w:r>
            <w:r w:rsidRPr="00422201">
              <w:rPr>
                <w:rFonts w:ascii="Arial" w:hAnsi="Arial" w:cs="Arial"/>
                <w:sz w:val="20"/>
                <w:szCs w:val="20"/>
              </w:rPr>
              <w:t xml:space="preserve"> </w:t>
            </w:r>
          </w:p>
        </w:tc>
        <w:tc>
          <w:tcPr>
            <w:tcW w:w="3997" w:type="pct"/>
            <w:vAlign w:val="center"/>
          </w:tcPr>
          <w:p w14:paraId="1349D7D0" w14:textId="2F18D276" w:rsidR="00422201" w:rsidRPr="00422201" w:rsidRDefault="00422201" w:rsidP="00422201">
            <w:pPr>
              <w:pStyle w:val="Paragraphedeliste"/>
              <w:ind w:left="0"/>
              <w:jc w:val="left"/>
              <w:rPr>
                <w:rFonts w:ascii="Arial" w:hAnsi="Arial" w:cs="Arial"/>
                <w:sz w:val="20"/>
                <w:szCs w:val="20"/>
              </w:rPr>
            </w:pPr>
            <w:r>
              <w:rPr>
                <w:rFonts w:ascii="Arial" w:hAnsi="Arial" w:cs="Arial"/>
                <w:sz w:val="20"/>
                <w:szCs w:val="20"/>
              </w:rPr>
              <w:t>Décrire l</w:t>
            </w:r>
            <w:r w:rsidRPr="00422201">
              <w:rPr>
                <w:rFonts w:ascii="Arial" w:hAnsi="Arial" w:cs="Arial"/>
                <w:sz w:val="20"/>
                <w:szCs w:val="20"/>
              </w:rPr>
              <w:t>e local où sera placé le congélateur -80°C : situation gé</w:t>
            </w:r>
            <w:r w:rsidR="00FD0055">
              <w:rPr>
                <w:rFonts w:ascii="Arial" w:hAnsi="Arial" w:cs="Arial"/>
                <w:sz w:val="20"/>
                <w:szCs w:val="20"/>
              </w:rPr>
              <w:t>ographique dans l’entrepôt, environnement du</w:t>
            </w:r>
            <w:r w:rsidRPr="00422201">
              <w:rPr>
                <w:rFonts w:ascii="Arial" w:hAnsi="Arial" w:cs="Arial"/>
                <w:sz w:val="20"/>
                <w:szCs w:val="20"/>
              </w:rPr>
              <w:t xml:space="preserve"> local : </w:t>
            </w:r>
            <w:r w:rsidR="00FD0055">
              <w:rPr>
                <w:rFonts w:ascii="Arial" w:hAnsi="Arial" w:cs="Arial"/>
                <w:sz w:val="20"/>
                <w:szCs w:val="20"/>
              </w:rPr>
              <w:t xml:space="preserve">sec, </w:t>
            </w:r>
            <w:r w:rsidRPr="00422201">
              <w:rPr>
                <w:rFonts w:ascii="Arial" w:hAnsi="Arial" w:cs="Arial"/>
                <w:sz w:val="20"/>
                <w:szCs w:val="20"/>
              </w:rPr>
              <w:t>ventilé, sécurisation des accès</w:t>
            </w:r>
            <w:r w:rsidR="00FD0055">
              <w:rPr>
                <w:rFonts w:ascii="Arial" w:hAnsi="Arial" w:cs="Arial"/>
                <w:sz w:val="20"/>
                <w:szCs w:val="20"/>
              </w:rPr>
              <w:t>…</w:t>
            </w:r>
          </w:p>
        </w:tc>
      </w:tr>
      <w:tr w:rsidR="00422201" w:rsidRPr="00C03C48" w14:paraId="7328B4D5"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03C453AA" w14:textId="657AB54E" w:rsidR="00422201" w:rsidRPr="00D23AA4" w:rsidRDefault="00422201" w:rsidP="00422201">
            <w:pPr>
              <w:jc w:val="center"/>
              <w:rPr>
                <w:rFonts w:ascii="Arial" w:hAnsi="Arial" w:cs="Arial"/>
                <w:b/>
                <w:sz w:val="22"/>
                <w:szCs w:val="22"/>
              </w:rPr>
            </w:pPr>
            <w:r w:rsidRPr="000C7C1D">
              <w:rPr>
                <w:rFonts w:ascii="Arial" w:hAnsi="Arial" w:cs="Arial"/>
                <w:b/>
                <w:sz w:val="20"/>
                <w:szCs w:val="20"/>
                <w:lang w:eastAsia="ar-SA"/>
              </w:rPr>
              <w:t xml:space="preserve">Opérations logistiques : </w:t>
            </w:r>
            <w:r w:rsidRPr="000C7C1D">
              <w:rPr>
                <w:rFonts w:ascii="Arial" w:hAnsi="Arial" w:cs="Arial"/>
                <w:sz w:val="20"/>
                <w:szCs w:val="20"/>
                <w:lang w:eastAsia="ar-SA"/>
              </w:rPr>
              <w:t>description des processus de réception et préparation de commande</w:t>
            </w:r>
          </w:p>
        </w:tc>
        <w:tc>
          <w:tcPr>
            <w:tcW w:w="3997" w:type="pct"/>
            <w:vAlign w:val="center"/>
          </w:tcPr>
          <w:p w14:paraId="0CC2C456" w14:textId="3F413838" w:rsidR="00422201" w:rsidRDefault="00422201" w:rsidP="001C7D76">
            <w:pPr>
              <w:pStyle w:val="Paragraphedeliste"/>
              <w:spacing w:after="120"/>
              <w:ind w:left="0"/>
              <w:contextualSpacing w:val="0"/>
              <w:rPr>
                <w:rFonts w:ascii="Arial" w:hAnsi="Arial" w:cs="Arial"/>
                <w:sz w:val="20"/>
                <w:szCs w:val="20"/>
              </w:rPr>
            </w:pPr>
            <w:r>
              <w:rPr>
                <w:rFonts w:ascii="Arial" w:hAnsi="Arial" w:cs="Arial"/>
                <w:sz w:val="20"/>
                <w:szCs w:val="20"/>
              </w:rPr>
              <w:t>Décrire les process de réception et de préparation de commande :</w:t>
            </w:r>
          </w:p>
          <w:p w14:paraId="1128A637" w14:textId="6D301917" w:rsidR="00422201" w:rsidRDefault="00F759F4" w:rsidP="00F759F4">
            <w:pPr>
              <w:pStyle w:val="Paragraphedeliste"/>
              <w:numPr>
                <w:ilvl w:val="0"/>
                <w:numId w:val="43"/>
              </w:numPr>
              <w:ind w:left="207"/>
              <w:rPr>
                <w:rFonts w:ascii="Arial" w:hAnsi="Arial" w:cs="Arial"/>
                <w:sz w:val="20"/>
                <w:szCs w:val="20"/>
              </w:rPr>
            </w:pPr>
            <w:r>
              <w:rPr>
                <w:rFonts w:ascii="Arial" w:hAnsi="Arial" w:cs="Arial"/>
                <w:sz w:val="20"/>
                <w:szCs w:val="20"/>
              </w:rPr>
              <w:t>Les c</w:t>
            </w:r>
            <w:r w:rsidR="00422201">
              <w:rPr>
                <w:rFonts w:ascii="Arial" w:hAnsi="Arial" w:cs="Arial"/>
                <w:sz w:val="20"/>
                <w:szCs w:val="20"/>
              </w:rPr>
              <w:t>ontrôles qualitatif</w:t>
            </w:r>
            <w:r w:rsidR="001B7A72">
              <w:rPr>
                <w:rFonts w:ascii="Arial" w:hAnsi="Arial" w:cs="Arial"/>
                <w:sz w:val="20"/>
                <w:szCs w:val="20"/>
              </w:rPr>
              <w:t xml:space="preserve"> et quantitatif (contrôles pharmacien…)</w:t>
            </w:r>
          </w:p>
          <w:p w14:paraId="693F87DB" w14:textId="3CE47415" w:rsidR="001C7D76" w:rsidRDefault="001C7D76" w:rsidP="00F759F4">
            <w:pPr>
              <w:pStyle w:val="Paragraphedeliste"/>
              <w:numPr>
                <w:ilvl w:val="0"/>
                <w:numId w:val="43"/>
              </w:numPr>
              <w:ind w:left="207"/>
              <w:rPr>
                <w:rFonts w:ascii="Arial" w:hAnsi="Arial" w:cs="Arial"/>
                <w:sz w:val="20"/>
                <w:szCs w:val="20"/>
              </w:rPr>
            </w:pPr>
            <w:r>
              <w:rPr>
                <w:rFonts w:ascii="Arial" w:hAnsi="Arial" w:cs="Arial"/>
                <w:sz w:val="20"/>
                <w:szCs w:val="20"/>
              </w:rPr>
              <w:t>Procédures ou modes opératoires mis en place</w:t>
            </w:r>
          </w:p>
          <w:p w14:paraId="138BE197" w14:textId="327C6D2E" w:rsidR="001B7A72" w:rsidRDefault="001B7A72" w:rsidP="00F759F4">
            <w:pPr>
              <w:pStyle w:val="Paragraphedeliste"/>
              <w:numPr>
                <w:ilvl w:val="0"/>
                <w:numId w:val="43"/>
              </w:numPr>
              <w:ind w:left="207"/>
              <w:rPr>
                <w:rFonts w:ascii="Arial" w:hAnsi="Arial" w:cs="Arial"/>
                <w:sz w:val="20"/>
                <w:szCs w:val="20"/>
              </w:rPr>
            </w:pPr>
            <w:r>
              <w:rPr>
                <w:rFonts w:ascii="Arial" w:hAnsi="Arial" w:cs="Arial"/>
                <w:sz w:val="20"/>
                <w:szCs w:val="20"/>
              </w:rPr>
              <w:t>Procédure en cas de non-conformité</w:t>
            </w:r>
          </w:p>
          <w:p w14:paraId="51BC4D5B" w14:textId="56071C9A" w:rsidR="00422201" w:rsidRDefault="00422201" w:rsidP="00F759F4">
            <w:pPr>
              <w:pStyle w:val="Paragraphedeliste"/>
              <w:numPr>
                <w:ilvl w:val="0"/>
                <w:numId w:val="43"/>
              </w:numPr>
              <w:ind w:left="207"/>
              <w:rPr>
                <w:rFonts w:ascii="Arial" w:hAnsi="Arial" w:cs="Arial"/>
                <w:sz w:val="20"/>
                <w:szCs w:val="20"/>
              </w:rPr>
            </w:pPr>
            <w:r>
              <w:rPr>
                <w:rFonts w:ascii="Arial" w:hAnsi="Arial" w:cs="Arial"/>
                <w:sz w:val="20"/>
                <w:szCs w:val="20"/>
              </w:rPr>
              <w:t>Identification des produits</w:t>
            </w:r>
          </w:p>
          <w:p w14:paraId="6C2D2921" w14:textId="49BCB349" w:rsidR="00422201" w:rsidRDefault="00422201" w:rsidP="00F759F4">
            <w:pPr>
              <w:pStyle w:val="Paragraphedeliste"/>
              <w:numPr>
                <w:ilvl w:val="0"/>
                <w:numId w:val="43"/>
              </w:numPr>
              <w:ind w:left="207"/>
              <w:rPr>
                <w:rFonts w:ascii="Arial" w:hAnsi="Arial" w:cs="Arial"/>
                <w:sz w:val="20"/>
                <w:szCs w:val="20"/>
              </w:rPr>
            </w:pPr>
            <w:r>
              <w:rPr>
                <w:rFonts w:ascii="Arial" w:hAnsi="Arial" w:cs="Arial"/>
                <w:sz w:val="20"/>
                <w:szCs w:val="20"/>
              </w:rPr>
              <w:t>Formation des personnels</w:t>
            </w:r>
            <w:r w:rsidR="001B7A72">
              <w:rPr>
                <w:rFonts w:ascii="Arial" w:hAnsi="Arial" w:cs="Arial"/>
                <w:sz w:val="20"/>
                <w:szCs w:val="20"/>
              </w:rPr>
              <w:t xml:space="preserve"> (types de formation)</w:t>
            </w:r>
          </w:p>
          <w:p w14:paraId="1DCA40E8" w14:textId="6008D4FF" w:rsidR="00821030" w:rsidRPr="00821030" w:rsidRDefault="00707273" w:rsidP="00821030">
            <w:pPr>
              <w:pStyle w:val="Paragraphedeliste"/>
              <w:ind w:left="207"/>
              <w:rPr>
                <w:rFonts w:ascii="Arial" w:hAnsi="Arial" w:cs="Arial"/>
                <w:i/>
                <w:sz w:val="20"/>
                <w:szCs w:val="20"/>
              </w:rPr>
            </w:pPr>
            <w:r>
              <w:rPr>
                <w:rFonts w:ascii="Arial" w:eastAsia="Calibri" w:hAnsi="Arial" w:cs="Arial"/>
                <w:i/>
                <w:sz w:val="20"/>
                <w:szCs w:val="20"/>
                <w:lang w:eastAsia="en-US"/>
              </w:rPr>
              <w:t>C</w:t>
            </w:r>
            <w:r w:rsidR="00821030" w:rsidRPr="00821030">
              <w:rPr>
                <w:rFonts w:ascii="Arial" w:eastAsia="Calibri" w:hAnsi="Arial" w:cs="Arial"/>
                <w:i/>
                <w:sz w:val="20"/>
                <w:szCs w:val="20"/>
                <w:lang w:eastAsia="en-US"/>
              </w:rPr>
              <w:t>ertaines procédures existantes peuvent être jointes pour compléter la réponse.</w:t>
            </w:r>
          </w:p>
        </w:tc>
      </w:tr>
      <w:tr w:rsidR="00422201" w:rsidRPr="00C03C48" w14:paraId="0DB60673"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10A27464" w14:textId="77777777" w:rsidR="00422201" w:rsidRDefault="00422201" w:rsidP="00422201">
            <w:pPr>
              <w:jc w:val="center"/>
              <w:rPr>
                <w:rFonts w:ascii="Arial" w:hAnsi="Arial" w:cs="Arial"/>
                <w:b/>
                <w:sz w:val="20"/>
                <w:szCs w:val="20"/>
                <w:lang w:eastAsia="ar-SA"/>
              </w:rPr>
            </w:pPr>
            <w:r>
              <w:rPr>
                <w:rFonts w:ascii="Arial" w:hAnsi="Arial" w:cs="Arial"/>
                <w:b/>
                <w:sz w:val="20"/>
                <w:szCs w:val="20"/>
                <w:lang w:eastAsia="ar-SA"/>
              </w:rPr>
              <w:t>Gestion de la qualité :</w:t>
            </w:r>
          </w:p>
          <w:p w14:paraId="74EC2BB0" w14:textId="1EA08B9B" w:rsidR="00422201" w:rsidRPr="000C7C1D" w:rsidRDefault="00422201" w:rsidP="001B7A72">
            <w:pPr>
              <w:jc w:val="center"/>
              <w:rPr>
                <w:rFonts w:ascii="Arial" w:hAnsi="Arial" w:cs="Arial"/>
                <w:b/>
                <w:sz w:val="20"/>
                <w:szCs w:val="20"/>
                <w:lang w:eastAsia="ar-SA"/>
              </w:rPr>
            </w:pPr>
            <w:r w:rsidRPr="000C7C1D">
              <w:rPr>
                <w:rFonts w:ascii="Arial" w:hAnsi="Arial" w:cs="Arial"/>
                <w:sz w:val="20"/>
                <w:szCs w:val="20"/>
                <w:lang w:eastAsia="ar-SA"/>
              </w:rPr>
              <w:t>gestion des déviations, réclamations, documentation</w:t>
            </w:r>
          </w:p>
        </w:tc>
        <w:tc>
          <w:tcPr>
            <w:tcW w:w="3997" w:type="pct"/>
            <w:vAlign w:val="center"/>
          </w:tcPr>
          <w:p w14:paraId="5632297E" w14:textId="3AC5836E" w:rsidR="00422201" w:rsidRDefault="00422201" w:rsidP="00422201">
            <w:pPr>
              <w:rPr>
                <w:rFonts w:ascii="Arial" w:hAnsi="Arial" w:cs="Arial"/>
                <w:sz w:val="20"/>
                <w:szCs w:val="20"/>
              </w:rPr>
            </w:pPr>
            <w:r>
              <w:rPr>
                <w:rFonts w:ascii="Arial" w:hAnsi="Arial" w:cs="Arial"/>
                <w:sz w:val="20"/>
                <w:szCs w:val="20"/>
              </w:rPr>
              <w:t>Décrire</w:t>
            </w:r>
            <w:r w:rsidR="001B7A72">
              <w:rPr>
                <w:rFonts w:ascii="Arial" w:hAnsi="Arial" w:cs="Arial"/>
                <w:sz w:val="20"/>
                <w:szCs w:val="20"/>
              </w:rPr>
              <w:t> :</w:t>
            </w:r>
          </w:p>
          <w:p w14:paraId="2D3E15B1" w14:textId="77777777" w:rsidR="00422201" w:rsidRDefault="00422201" w:rsidP="001B7A72">
            <w:pPr>
              <w:pStyle w:val="Paragraphedeliste"/>
              <w:numPr>
                <w:ilvl w:val="0"/>
                <w:numId w:val="43"/>
              </w:numPr>
              <w:ind w:left="207"/>
              <w:rPr>
                <w:rFonts w:ascii="Arial" w:hAnsi="Arial" w:cs="Arial"/>
                <w:sz w:val="20"/>
                <w:szCs w:val="20"/>
              </w:rPr>
            </w:pPr>
            <w:r>
              <w:rPr>
                <w:rFonts w:ascii="Arial" w:hAnsi="Arial" w:cs="Arial"/>
                <w:sz w:val="20"/>
                <w:szCs w:val="20"/>
              </w:rPr>
              <w:t>Le traitement des réclamations, déviations, excursion de température, rappels/retraits de lots</w:t>
            </w:r>
          </w:p>
          <w:p w14:paraId="277F5AFF" w14:textId="6464637E" w:rsidR="00422201" w:rsidRDefault="00422201" w:rsidP="001B7A72">
            <w:pPr>
              <w:pStyle w:val="Paragraphedeliste"/>
              <w:numPr>
                <w:ilvl w:val="0"/>
                <w:numId w:val="43"/>
              </w:numPr>
              <w:ind w:left="207"/>
              <w:rPr>
                <w:rFonts w:ascii="Arial" w:hAnsi="Arial" w:cs="Arial"/>
                <w:sz w:val="20"/>
                <w:szCs w:val="20"/>
              </w:rPr>
            </w:pPr>
            <w:r>
              <w:rPr>
                <w:rFonts w:ascii="Arial" w:hAnsi="Arial" w:cs="Arial"/>
                <w:sz w:val="20"/>
                <w:szCs w:val="20"/>
              </w:rPr>
              <w:t>La gestion de la documentation ; manuel qualité, procédure d’inventaire</w:t>
            </w:r>
            <w:r w:rsidR="00F0676D">
              <w:rPr>
                <w:rFonts w:ascii="Arial" w:hAnsi="Arial" w:cs="Arial"/>
                <w:sz w:val="20"/>
                <w:szCs w:val="20"/>
              </w:rPr>
              <w:t>…</w:t>
            </w:r>
          </w:p>
          <w:p w14:paraId="74303415" w14:textId="77777777" w:rsidR="00F6433E" w:rsidRDefault="00F6433E" w:rsidP="00F6433E">
            <w:pPr>
              <w:pStyle w:val="Paragraphedeliste"/>
              <w:ind w:left="207"/>
              <w:rPr>
                <w:rFonts w:ascii="Arial" w:hAnsi="Arial" w:cs="Arial"/>
                <w:sz w:val="20"/>
                <w:szCs w:val="20"/>
              </w:rPr>
            </w:pPr>
          </w:p>
          <w:p w14:paraId="5D6633EE" w14:textId="50587BE3" w:rsidR="00F6433E" w:rsidRDefault="00F6433E" w:rsidP="00F6433E">
            <w:pPr>
              <w:pStyle w:val="Paragraphedeliste"/>
              <w:ind w:left="207"/>
              <w:rPr>
                <w:rFonts w:ascii="Arial" w:hAnsi="Arial" w:cs="Arial"/>
                <w:sz w:val="20"/>
                <w:szCs w:val="20"/>
              </w:rPr>
            </w:pPr>
            <w:r>
              <w:rPr>
                <w:rFonts w:ascii="Arial" w:hAnsi="Arial" w:cs="Arial"/>
                <w:sz w:val="20"/>
                <w:szCs w:val="20"/>
              </w:rPr>
              <w:t xml:space="preserve">Compléter l’annexe </w:t>
            </w:r>
            <w:r w:rsidR="00290D18">
              <w:rPr>
                <w:rFonts w:ascii="Arial" w:hAnsi="Arial" w:cs="Arial"/>
                <w:sz w:val="20"/>
                <w:szCs w:val="20"/>
              </w:rPr>
              <w:t xml:space="preserve">5 du C.C.T.P. </w:t>
            </w:r>
            <w:r>
              <w:rPr>
                <w:rFonts w:ascii="Arial" w:hAnsi="Arial" w:cs="Arial"/>
                <w:sz w:val="20"/>
                <w:szCs w:val="20"/>
              </w:rPr>
              <w:t>« Engagement qualité »</w:t>
            </w:r>
          </w:p>
          <w:p w14:paraId="2354F7E0" w14:textId="3AB738F5" w:rsidR="00290D18" w:rsidRPr="003332C7" w:rsidRDefault="00290D18" w:rsidP="00F6433E">
            <w:pPr>
              <w:pStyle w:val="Paragraphedeliste"/>
              <w:ind w:left="207"/>
              <w:rPr>
                <w:rFonts w:ascii="Arial" w:hAnsi="Arial" w:cs="Arial"/>
                <w:sz w:val="20"/>
                <w:szCs w:val="20"/>
              </w:rPr>
            </w:pPr>
            <w:r>
              <w:rPr>
                <w:rFonts w:ascii="Arial" w:eastAsia="Calibri" w:hAnsi="Arial" w:cs="Arial"/>
                <w:i/>
                <w:sz w:val="20"/>
                <w:szCs w:val="20"/>
                <w:lang w:eastAsia="en-US"/>
              </w:rPr>
              <w:t>C</w:t>
            </w:r>
            <w:r w:rsidRPr="00821030">
              <w:rPr>
                <w:rFonts w:ascii="Arial" w:eastAsia="Calibri" w:hAnsi="Arial" w:cs="Arial"/>
                <w:i/>
                <w:sz w:val="20"/>
                <w:szCs w:val="20"/>
                <w:lang w:eastAsia="en-US"/>
              </w:rPr>
              <w:t xml:space="preserve">ertaines procédures </w:t>
            </w:r>
            <w:r>
              <w:rPr>
                <w:rFonts w:ascii="Arial" w:eastAsia="Calibri" w:hAnsi="Arial" w:cs="Arial"/>
                <w:i/>
                <w:sz w:val="20"/>
                <w:szCs w:val="20"/>
                <w:lang w:eastAsia="en-US"/>
              </w:rPr>
              <w:t>ou documents existants peuvent être joint</w:t>
            </w:r>
            <w:r w:rsidRPr="00821030">
              <w:rPr>
                <w:rFonts w:ascii="Arial" w:eastAsia="Calibri" w:hAnsi="Arial" w:cs="Arial"/>
                <w:i/>
                <w:sz w:val="20"/>
                <w:szCs w:val="20"/>
                <w:lang w:eastAsia="en-US"/>
              </w:rPr>
              <w:t>s pour compléter la réponse.</w:t>
            </w:r>
          </w:p>
        </w:tc>
      </w:tr>
      <w:tr w:rsidR="00422201" w:rsidRPr="00C03C48" w14:paraId="42565249"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370AE1E5" w14:textId="77777777" w:rsidR="00422201" w:rsidRDefault="00422201" w:rsidP="00422201">
            <w:pPr>
              <w:jc w:val="center"/>
              <w:rPr>
                <w:rFonts w:ascii="Arial" w:hAnsi="Arial" w:cs="Arial"/>
                <w:b/>
                <w:sz w:val="20"/>
                <w:szCs w:val="20"/>
                <w:lang w:eastAsia="ar-SA"/>
              </w:rPr>
            </w:pPr>
            <w:r w:rsidRPr="000C7C1D">
              <w:rPr>
                <w:rFonts w:ascii="Arial" w:hAnsi="Arial" w:cs="Arial"/>
                <w:b/>
                <w:sz w:val="20"/>
                <w:szCs w:val="20"/>
                <w:lang w:eastAsia="ar-SA"/>
              </w:rPr>
              <w:t xml:space="preserve">SI : </w:t>
            </w:r>
          </w:p>
          <w:p w14:paraId="4CFD6CBF" w14:textId="63EDDB81" w:rsidR="00422201" w:rsidRDefault="00422201" w:rsidP="00422201">
            <w:pPr>
              <w:jc w:val="center"/>
              <w:rPr>
                <w:rFonts w:ascii="Arial" w:hAnsi="Arial" w:cs="Arial"/>
                <w:b/>
                <w:sz w:val="20"/>
                <w:szCs w:val="20"/>
                <w:lang w:eastAsia="ar-SA"/>
              </w:rPr>
            </w:pPr>
            <w:r w:rsidRPr="000C7C1D">
              <w:rPr>
                <w:rFonts w:ascii="Arial" w:hAnsi="Arial" w:cs="Arial"/>
                <w:sz w:val="20"/>
                <w:szCs w:val="20"/>
                <w:lang w:eastAsia="ar-SA"/>
              </w:rPr>
              <w:t>description du SI utilisé et de la gestion des stocks</w:t>
            </w:r>
          </w:p>
        </w:tc>
        <w:tc>
          <w:tcPr>
            <w:tcW w:w="3997" w:type="pct"/>
            <w:vAlign w:val="center"/>
          </w:tcPr>
          <w:p w14:paraId="0BE50DCA" w14:textId="77777777" w:rsidR="00422201" w:rsidRDefault="00422201" w:rsidP="00422201">
            <w:pPr>
              <w:rPr>
                <w:rFonts w:ascii="Arial" w:hAnsi="Arial" w:cs="Arial"/>
                <w:sz w:val="20"/>
                <w:szCs w:val="20"/>
              </w:rPr>
            </w:pPr>
            <w:r>
              <w:rPr>
                <w:rFonts w:ascii="Arial" w:hAnsi="Arial" w:cs="Arial"/>
                <w:sz w:val="20"/>
                <w:szCs w:val="20"/>
              </w:rPr>
              <w:t>Décrire :</w:t>
            </w:r>
          </w:p>
          <w:p w14:paraId="27DC86DC" w14:textId="7FCC578E" w:rsidR="00422201" w:rsidRDefault="00422201" w:rsidP="00422201">
            <w:pPr>
              <w:pStyle w:val="Paragraphedeliste"/>
              <w:numPr>
                <w:ilvl w:val="0"/>
                <w:numId w:val="43"/>
              </w:numPr>
              <w:rPr>
                <w:rFonts w:ascii="Arial" w:hAnsi="Arial" w:cs="Arial"/>
                <w:sz w:val="20"/>
                <w:szCs w:val="20"/>
              </w:rPr>
            </w:pPr>
            <w:r w:rsidRPr="00FA5F0B">
              <w:rPr>
                <w:rFonts w:ascii="Arial" w:hAnsi="Arial" w:cs="Arial"/>
                <w:sz w:val="20"/>
                <w:szCs w:val="20"/>
              </w:rPr>
              <w:t xml:space="preserve">Le système d’information utilisé pour gérer les stocks : WMS, </w:t>
            </w:r>
            <w:r w:rsidR="003E7222" w:rsidRPr="00FA5F0B">
              <w:rPr>
                <w:rFonts w:ascii="Arial" w:hAnsi="Arial" w:cs="Arial"/>
                <w:sz w:val="20"/>
                <w:szCs w:val="20"/>
              </w:rPr>
              <w:t>E</w:t>
            </w:r>
            <w:r w:rsidR="003E7222">
              <w:rPr>
                <w:rFonts w:ascii="Arial" w:hAnsi="Arial" w:cs="Arial"/>
                <w:sz w:val="20"/>
                <w:szCs w:val="20"/>
              </w:rPr>
              <w:t>xcel, …</w:t>
            </w:r>
          </w:p>
          <w:p w14:paraId="7A9F8116" w14:textId="253C4824" w:rsidR="00422201" w:rsidRDefault="0033439F" w:rsidP="00422201">
            <w:pPr>
              <w:pStyle w:val="Paragraphedeliste"/>
              <w:numPr>
                <w:ilvl w:val="0"/>
                <w:numId w:val="43"/>
              </w:numPr>
              <w:rPr>
                <w:rFonts w:ascii="Arial" w:hAnsi="Arial" w:cs="Arial"/>
                <w:sz w:val="20"/>
                <w:szCs w:val="20"/>
              </w:rPr>
            </w:pPr>
            <w:r>
              <w:rPr>
                <w:rFonts w:ascii="Arial" w:hAnsi="Arial" w:cs="Arial"/>
                <w:sz w:val="20"/>
                <w:szCs w:val="20"/>
              </w:rPr>
              <w:t>L</w:t>
            </w:r>
            <w:r w:rsidR="00422201">
              <w:rPr>
                <w:rFonts w:ascii="Arial" w:hAnsi="Arial" w:cs="Arial"/>
                <w:sz w:val="20"/>
                <w:szCs w:val="20"/>
              </w:rPr>
              <w:t xml:space="preserve">es flux informationnels envisagés avec Santé publique </w:t>
            </w:r>
            <w:r w:rsidR="00290D18">
              <w:rPr>
                <w:rFonts w:ascii="Arial" w:hAnsi="Arial" w:cs="Arial"/>
                <w:sz w:val="20"/>
                <w:szCs w:val="20"/>
              </w:rPr>
              <w:t>France</w:t>
            </w:r>
          </w:p>
          <w:p w14:paraId="3141BF58" w14:textId="2C6B8C9A" w:rsidR="00290D18" w:rsidRPr="00290D18" w:rsidRDefault="00290D18" w:rsidP="00290D18">
            <w:pPr>
              <w:rPr>
                <w:rFonts w:ascii="Arial" w:hAnsi="Arial" w:cs="Arial"/>
                <w:i/>
                <w:sz w:val="20"/>
                <w:szCs w:val="20"/>
              </w:rPr>
            </w:pPr>
            <w:r>
              <w:rPr>
                <w:rFonts w:ascii="Arial" w:hAnsi="Arial" w:cs="Arial"/>
                <w:i/>
                <w:sz w:val="20"/>
                <w:szCs w:val="20"/>
              </w:rPr>
              <w:t>D</w:t>
            </w:r>
            <w:r w:rsidRPr="00290D18">
              <w:rPr>
                <w:rFonts w:ascii="Arial" w:hAnsi="Arial" w:cs="Arial"/>
                <w:i/>
                <w:sz w:val="20"/>
                <w:szCs w:val="20"/>
              </w:rPr>
              <w:t>es schémas ou captures d’écran pourront compléter les réponses.</w:t>
            </w:r>
          </w:p>
        </w:tc>
      </w:tr>
      <w:tr w:rsidR="00422201" w:rsidRPr="00C03C48" w14:paraId="33C74C4B"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04D27EE6" w14:textId="77777777" w:rsidR="00422201" w:rsidRDefault="00422201" w:rsidP="00422201">
            <w:pPr>
              <w:jc w:val="center"/>
              <w:rPr>
                <w:rFonts w:ascii="Arial" w:hAnsi="Arial" w:cs="Arial"/>
                <w:b/>
                <w:sz w:val="20"/>
                <w:szCs w:val="20"/>
                <w:lang w:eastAsia="ar-SA"/>
              </w:rPr>
            </w:pPr>
            <w:r w:rsidRPr="000C7C1D">
              <w:rPr>
                <w:rFonts w:ascii="Arial" w:hAnsi="Arial" w:cs="Arial"/>
                <w:b/>
                <w:sz w:val="20"/>
                <w:szCs w:val="20"/>
                <w:lang w:eastAsia="ar-SA"/>
              </w:rPr>
              <w:t xml:space="preserve">Conditions de sécurité : </w:t>
            </w:r>
          </w:p>
          <w:p w14:paraId="0FD8B3AE" w14:textId="65944972" w:rsidR="00422201" w:rsidRPr="000C7C1D" w:rsidRDefault="00422201" w:rsidP="00422201">
            <w:pPr>
              <w:jc w:val="center"/>
              <w:rPr>
                <w:rFonts w:ascii="Arial" w:hAnsi="Arial" w:cs="Arial"/>
                <w:b/>
                <w:sz w:val="20"/>
                <w:szCs w:val="20"/>
                <w:lang w:eastAsia="ar-SA"/>
              </w:rPr>
            </w:pPr>
            <w:r w:rsidRPr="000C7C1D">
              <w:rPr>
                <w:rFonts w:ascii="Arial" w:hAnsi="Arial" w:cs="Arial"/>
                <w:sz w:val="20"/>
                <w:szCs w:val="20"/>
                <w:lang w:eastAsia="ar-SA"/>
              </w:rPr>
              <w:t>description et performance des conditions de sécurité (anti-malveillance, incendie)</w:t>
            </w:r>
          </w:p>
        </w:tc>
        <w:tc>
          <w:tcPr>
            <w:tcW w:w="3997" w:type="pct"/>
            <w:vAlign w:val="center"/>
          </w:tcPr>
          <w:p w14:paraId="3419F831" w14:textId="5D60B40B" w:rsidR="00422201" w:rsidRDefault="00422201" w:rsidP="001B7A72">
            <w:pPr>
              <w:pStyle w:val="Paragraphedeliste"/>
              <w:spacing w:before="60" w:after="60"/>
              <w:ind w:left="62"/>
              <w:contextualSpacing w:val="0"/>
              <w:rPr>
                <w:rFonts w:ascii="Arial" w:eastAsia="Calibri" w:hAnsi="Arial" w:cs="Arial"/>
                <w:sz w:val="20"/>
                <w:szCs w:val="20"/>
                <w:lang w:eastAsia="en-US"/>
              </w:rPr>
            </w:pPr>
            <w:r>
              <w:rPr>
                <w:rFonts w:ascii="Arial" w:eastAsia="Calibri" w:hAnsi="Arial" w:cs="Arial"/>
                <w:sz w:val="20"/>
                <w:szCs w:val="20"/>
                <w:lang w:eastAsia="en-US"/>
              </w:rPr>
              <w:t>Description de la sécurité du site, tant en extérieur qu’en intérieur, tel que</w:t>
            </w:r>
            <w:r w:rsidRPr="00574209">
              <w:rPr>
                <w:rFonts w:ascii="Arial" w:eastAsia="Calibri" w:hAnsi="Arial" w:cs="Arial"/>
                <w:sz w:val="20"/>
                <w:szCs w:val="20"/>
                <w:lang w:eastAsia="en-US"/>
              </w:rPr>
              <w:t xml:space="preserve"> : portail périmétrique, vidéosurveillance, accès par badges, accès visiteurs/prestataires, agent de sécurité, alarmes de sécurité,</w:t>
            </w:r>
            <w:r>
              <w:rPr>
                <w:rFonts w:ascii="Arial" w:eastAsia="Calibri" w:hAnsi="Arial" w:cs="Arial"/>
                <w:sz w:val="20"/>
                <w:szCs w:val="20"/>
                <w:lang w:eastAsia="en-US"/>
              </w:rPr>
              <w:t xml:space="preserve"> système de télésurveillance (…).</w:t>
            </w:r>
          </w:p>
          <w:p w14:paraId="6EE16F20" w14:textId="0696F3C4" w:rsidR="00422201" w:rsidRPr="001B7A72" w:rsidRDefault="001B7A72" w:rsidP="001B7A72">
            <w:pPr>
              <w:pStyle w:val="Paragraphedeliste"/>
              <w:spacing w:before="60" w:after="60"/>
              <w:ind w:left="62"/>
              <w:contextualSpacing w:val="0"/>
              <w:rPr>
                <w:rFonts w:ascii="Arial" w:eastAsia="Calibri" w:hAnsi="Arial" w:cs="Arial"/>
                <w:sz w:val="20"/>
                <w:szCs w:val="20"/>
                <w:lang w:eastAsia="en-US"/>
              </w:rPr>
            </w:pPr>
            <w:r>
              <w:rPr>
                <w:rFonts w:ascii="Arial" w:eastAsia="Calibri" w:hAnsi="Arial" w:cs="Arial"/>
                <w:sz w:val="20"/>
                <w:szCs w:val="20"/>
                <w:lang w:eastAsia="en-US"/>
              </w:rPr>
              <w:t>D</w:t>
            </w:r>
            <w:r w:rsidR="00422201" w:rsidRPr="00574209">
              <w:rPr>
                <w:rFonts w:ascii="Arial" w:eastAsia="Calibri" w:hAnsi="Arial" w:cs="Arial"/>
                <w:sz w:val="20"/>
                <w:szCs w:val="20"/>
                <w:lang w:eastAsia="en-US"/>
              </w:rPr>
              <w:t>escription et plan du dispositif anti-incendie : extincteurs et RIA, portes et murs coupe-feu, sprinkler, procédures conser</w:t>
            </w:r>
            <w:r w:rsidR="00422201">
              <w:rPr>
                <w:rFonts w:ascii="Arial" w:eastAsia="Calibri" w:hAnsi="Arial" w:cs="Arial"/>
                <w:sz w:val="20"/>
                <w:szCs w:val="20"/>
                <w:lang w:eastAsia="en-US"/>
              </w:rPr>
              <w:t>vatoires, (…)</w:t>
            </w:r>
          </w:p>
          <w:p w14:paraId="611D9AC4" w14:textId="3E880675" w:rsidR="00422201" w:rsidRPr="001B7A72" w:rsidRDefault="00422201" w:rsidP="001B7A72">
            <w:pPr>
              <w:pStyle w:val="Paragraphedeliste"/>
              <w:spacing w:before="60" w:after="60"/>
              <w:ind w:left="62"/>
              <w:contextualSpacing w:val="0"/>
              <w:rPr>
                <w:rFonts w:ascii="Arial" w:eastAsia="Calibri" w:hAnsi="Arial" w:cs="Arial"/>
                <w:sz w:val="20"/>
                <w:szCs w:val="20"/>
                <w:lang w:eastAsia="en-US"/>
              </w:rPr>
            </w:pPr>
            <w:r w:rsidRPr="00DB57A0">
              <w:rPr>
                <w:rFonts w:ascii="Arial" w:eastAsia="Calibri" w:hAnsi="Arial" w:cs="Arial"/>
                <w:sz w:val="20"/>
                <w:szCs w:val="20"/>
                <w:lang w:eastAsia="en-US"/>
              </w:rPr>
              <w:t>Sécurité et performance du plan de continuité d’activité notamment en cas d’intempéries,</w:t>
            </w:r>
            <w:r>
              <w:rPr>
                <w:rFonts w:ascii="Arial" w:eastAsia="Calibri" w:hAnsi="Arial" w:cs="Arial"/>
                <w:sz w:val="20"/>
                <w:szCs w:val="20"/>
                <w:lang w:eastAsia="en-US"/>
              </w:rPr>
              <w:t xml:space="preserve"> d’incendie,</w:t>
            </w:r>
            <w:r w:rsidRPr="00DB57A0">
              <w:rPr>
                <w:rFonts w:ascii="Arial" w:eastAsia="Calibri" w:hAnsi="Arial" w:cs="Arial"/>
                <w:sz w:val="20"/>
                <w:szCs w:val="20"/>
                <w:lang w:eastAsia="en-US"/>
              </w:rPr>
              <w:t xml:space="preserve"> de force majeure pour a</w:t>
            </w:r>
            <w:r>
              <w:rPr>
                <w:rFonts w:ascii="Arial" w:eastAsia="Calibri" w:hAnsi="Arial" w:cs="Arial"/>
                <w:sz w:val="20"/>
                <w:szCs w:val="20"/>
                <w:lang w:eastAsia="en-US"/>
              </w:rPr>
              <w:t>ssurer la continuité de service.</w:t>
            </w:r>
          </w:p>
          <w:p w14:paraId="0771CCB7" w14:textId="07B0C2E6" w:rsidR="00422201" w:rsidRPr="003E7222" w:rsidRDefault="00422201" w:rsidP="001B7A72">
            <w:pPr>
              <w:pStyle w:val="Paragraphedeliste"/>
              <w:spacing w:before="60" w:after="60"/>
              <w:ind w:left="62"/>
              <w:contextualSpacing w:val="0"/>
              <w:rPr>
                <w:rFonts w:ascii="Arial" w:eastAsia="Calibri" w:hAnsi="Arial" w:cs="Arial"/>
                <w:i/>
                <w:sz w:val="20"/>
                <w:szCs w:val="20"/>
                <w:lang w:eastAsia="en-US"/>
              </w:rPr>
            </w:pPr>
            <w:r w:rsidRPr="003E7222">
              <w:rPr>
                <w:rFonts w:ascii="Arial" w:eastAsia="Calibri" w:hAnsi="Arial" w:cs="Arial"/>
                <w:i/>
                <w:sz w:val="20"/>
                <w:szCs w:val="20"/>
                <w:lang w:eastAsia="en-US"/>
              </w:rPr>
              <w:t>Des photos</w:t>
            </w:r>
            <w:r w:rsidR="003E7222">
              <w:rPr>
                <w:rFonts w:ascii="Arial" w:eastAsia="Calibri" w:hAnsi="Arial" w:cs="Arial"/>
                <w:i/>
                <w:sz w:val="20"/>
                <w:szCs w:val="20"/>
                <w:lang w:eastAsia="en-US"/>
              </w:rPr>
              <w:t xml:space="preserve"> et fiches techniques</w:t>
            </w:r>
            <w:r w:rsidRPr="003E7222">
              <w:rPr>
                <w:rFonts w:ascii="Arial" w:eastAsia="Calibri" w:hAnsi="Arial" w:cs="Arial"/>
                <w:i/>
                <w:sz w:val="20"/>
                <w:szCs w:val="20"/>
                <w:lang w:eastAsia="en-US"/>
              </w:rPr>
              <w:t xml:space="preserve"> des différents dispositifs seraient appréciés</w:t>
            </w:r>
            <w:r w:rsidR="00290D18" w:rsidRPr="003E7222">
              <w:rPr>
                <w:rFonts w:ascii="Arial" w:eastAsia="Calibri" w:hAnsi="Arial" w:cs="Arial"/>
                <w:i/>
                <w:sz w:val="20"/>
                <w:szCs w:val="20"/>
                <w:lang w:eastAsia="en-US"/>
              </w:rPr>
              <w:t>.</w:t>
            </w:r>
          </w:p>
        </w:tc>
      </w:tr>
      <w:tr w:rsidR="00422201" w:rsidRPr="00C03C48" w14:paraId="0538A9BD"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5421A499" w14:textId="77777777" w:rsidR="00422201" w:rsidRDefault="00422201" w:rsidP="00422201">
            <w:pPr>
              <w:jc w:val="center"/>
              <w:rPr>
                <w:rFonts w:ascii="Arial" w:hAnsi="Arial" w:cs="Arial"/>
                <w:b/>
                <w:sz w:val="20"/>
                <w:szCs w:val="20"/>
                <w:lang w:eastAsia="ar-SA"/>
              </w:rPr>
            </w:pPr>
            <w:r w:rsidRPr="00282D01">
              <w:rPr>
                <w:rFonts w:ascii="Arial" w:hAnsi="Arial" w:cs="Arial"/>
                <w:b/>
                <w:sz w:val="20"/>
                <w:szCs w:val="20"/>
                <w:lang w:eastAsia="ar-SA"/>
              </w:rPr>
              <w:t>Conditio</w:t>
            </w:r>
            <w:r>
              <w:rPr>
                <w:rFonts w:ascii="Arial" w:hAnsi="Arial" w:cs="Arial"/>
                <w:b/>
                <w:sz w:val="20"/>
                <w:szCs w:val="20"/>
                <w:lang w:eastAsia="ar-SA"/>
              </w:rPr>
              <w:t>ns de mobilisation des stocks :</w:t>
            </w:r>
          </w:p>
          <w:p w14:paraId="36C3FFA6" w14:textId="623CDE1B" w:rsidR="00422201" w:rsidRPr="000C7C1D" w:rsidRDefault="00422201" w:rsidP="00422201">
            <w:pPr>
              <w:jc w:val="center"/>
              <w:rPr>
                <w:rFonts w:ascii="Arial" w:hAnsi="Arial" w:cs="Arial"/>
                <w:b/>
                <w:sz w:val="20"/>
                <w:szCs w:val="20"/>
                <w:lang w:eastAsia="ar-SA"/>
              </w:rPr>
            </w:pPr>
            <w:r w:rsidRPr="00282D01">
              <w:rPr>
                <w:rFonts w:ascii="Arial" w:hAnsi="Arial" w:cs="Arial"/>
                <w:sz w:val="20"/>
                <w:szCs w:val="20"/>
                <w:lang w:eastAsia="ar-SA"/>
              </w:rPr>
              <w:t>procédure de mise en alerte (site + transport)</w:t>
            </w:r>
          </w:p>
        </w:tc>
        <w:tc>
          <w:tcPr>
            <w:tcW w:w="3997" w:type="pct"/>
            <w:vAlign w:val="center"/>
          </w:tcPr>
          <w:p w14:paraId="0E96E571" w14:textId="5650915D" w:rsidR="00422201" w:rsidRDefault="00422201" w:rsidP="001C6D85">
            <w:pPr>
              <w:pStyle w:val="Paragraphedeliste"/>
              <w:ind w:left="0"/>
              <w:rPr>
                <w:rFonts w:ascii="Arial" w:eastAsia="Calibri" w:hAnsi="Arial" w:cs="Arial"/>
                <w:sz w:val="20"/>
                <w:szCs w:val="20"/>
                <w:lang w:eastAsia="en-US"/>
              </w:rPr>
            </w:pPr>
            <w:r>
              <w:rPr>
                <w:rFonts w:ascii="Arial" w:eastAsia="Calibri" w:hAnsi="Arial" w:cs="Arial"/>
                <w:sz w:val="20"/>
                <w:szCs w:val="20"/>
                <w:lang w:eastAsia="en-US"/>
              </w:rPr>
              <w:t>Décrire :</w:t>
            </w:r>
          </w:p>
          <w:p w14:paraId="0D94E507" w14:textId="5A1862B2" w:rsidR="00422201" w:rsidRDefault="00422201" w:rsidP="001C6D85">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La procédure organisationnelle des astreintes : le process de déclenchement à partir d’</w:t>
            </w:r>
            <w:r w:rsidR="001C6D85">
              <w:rPr>
                <w:rFonts w:ascii="Arial" w:eastAsia="Calibri" w:hAnsi="Arial" w:cs="Arial"/>
                <w:sz w:val="20"/>
                <w:szCs w:val="20"/>
                <w:lang w:eastAsia="en-US"/>
              </w:rPr>
              <w:t xml:space="preserve">une alerte </w:t>
            </w:r>
          </w:p>
          <w:p w14:paraId="5CD39BE1" w14:textId="748F211A" w:rsidR="00422201" w:rsidRDefault="00422201" w:rsidP="001C6D85">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Les acteurs</w:t>
            </w:r>
            <w:r w:rsidR="00481338">
              <w:rPr>
                <w:rFonts w:ascii="Arial" w:eastAsia="Calibri" w:hAnsi="Arial" w:cs="Arial"/>
                <w:sz w:val="20"/>
                <w:szCs w:val="20"/>
                <w:lang w:eastAsia="en-US"/>
              </w:rPr>
              <w:t>: matrice de communication, numéro de téléphone unique</w:t>
            </w:r>
          </w:p>
          <w:p w14:paraId="2340BA16" w14:textId="77777777" w:rsidR="00422201" w:rsidRDefault="00422201" w:rsidP="00422201">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 xml:space="preserve">Les délais </w:t>
            </w:r>
            <w:r w:rsidR="00481338">
              <w:rPr>
                <w:rFonts w:ascii="Arial" w:eastAsia="Calibri" w:hAnsi="Arial" w:cs="Arial"/>
                <w:sz w:val="20"/>
                <w:szCs w:val="20"/>
                <w:lang w:eastAsia="en-US"/>
              </w:rPr>
              <w:t>de mise à disposition des stocks</w:t>
            </w:r>
          </w:p>
          <w:p w14:paraId="18335B0C" w14:textId="2DF3C7D9" w:rsidR="00290D18" w:rsidRPr="00F0676D" w:rsidRDefault="00290D18" w:rsidP="00D30083">
            <w:pPr>
              <w:pStyle w:val="Paragraphedeliste"/>
              <w:ind w:left="207"/>
              <w:rPr>
                <w:rFonts w:ascii="Arial" w:eastAsia="Calibri" w:hAnsi="Arial" w:cs="Arial"/>
                <w:sz w:val="20"/>
                <w:szCs w:val="20"/>
                <w:lang w:eastAsia="en-US"/>
              </w:rPr>
            </w:pPr>
            <w:r w:rsidRPr="00290D18">
              <w:rPr>
                <w:rFonts w:ascii="Arial" w:eastAsia="Calibri" w:hAnsi="Arial" w:cs="Arial"/>
                <w:i/>
                <w:sz w:val="20"/>
                <w:szCs w:val="20"/>
                <w:lang w:eastAsia="en-US"/>
              </w:rPr>
              <w:t xml:space="preserve">L’annexe </w:t>
            </w:r>
            <w:r>
              <w:rPr>
                <w:rFonts w:ascii="Arial" w:eastAsia="Calibri" w:hAnsi="Arial" w:cs="Arial"/>
                <w:i/>
                <w:sz w:val="20"/>
                <w:szCs w:val="20"/>
                <w:lang w:eastAsia="en-US"/>
              </w:rPr>
              <w:t xml:space="preserve">2 </w:t>
            </w:r>
            <w:r w:rsidRPr="00290D18">
              <w:rPr>
                <w:rFonts w:ascii="Arial" w:eastAsia="Calibri" w:hAnsi="Arial" w:cs="Arial"/>
                <w:i/>
                <w:sz w:val="20"/>
                <w:szCs w:val="20"/>
                <w:lang w:eastAsia="en-US"/>
              </w:rPr>
              <w:t>du CCTP doit être renseignée pour compléter la réponse</w:t>
            </w:r>
            <w:r>
              <w:rPr>
                <w:rFonts w:ascii="Arial" w:eastAsia="Calibri" w:hAnsi="Arial" w:cs="Arial"/>
                <w:sz w:val="20"/>
                <w:szCs w:val="20"/>
                <w:lang w:eastAsia="en-US"/>
              </w:rPr>
              <w:t>.</w:t>
            </w:r>
          </w:p>
        </w:tc>
      </w:tr>
      <w:tr w:rsidR="00422201" w:rsidRPr="00C03C48" w14:paraId="02636E32"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88315CC" w14:textId="77777777" w:rsidR="00481338" w:rsidRDefault="00422201" w:rsidP="00422201">
            <w:pPr>
              <w:jc w:val="center"/>
              <w:rPr>
                <w:rFonts w:ascii="Arial" w:hAnsi="Arial" w:cs="Arial"/>
                <w:b/>
                <w:sz w:val="20"/>
                <w:szCs w:val="20"/>
                <w:lang w:eastAsia="ar-SA"/>
              </w:rPr>
            </w:pPr>
            <w:r w:rsidRPr="000C7C1D">
              <w:rPr>
                <w:rFonts w:ascii="Arial" w:hAnsi="Arial" w:cs="Arial"/>
                <w:b/>
                <w:sz w:val="20"/>
                <w:szCs w:val="20"/>
                <w:lang w:eastAsia="ar-SA"/>
              </w:rPr>
              <w:t xml:space="preserve">Moyens de maintien température dirigée : </w:t>
            </w:r>
          </w:p>
          <w:p w14:paraId="5F869AAD" w14:textId="3BEE8578" w:rsidR="00422201" w:rsidRPr="00282D01" w:rsidRDefault="00422201" w:rsidP="00422201">
            <w:pPr>
              <w:jc w:val="center"/>
              <w:rPr>
                <w:rFonts w:ascii="Arial" w:hAnsi="Arial" w:cs="Arial"/>
                <w:b/>
                <w:sz w:val="20"/>
                <w:szCs w:val="20"/>
                <w:lang w:eastAsia="ar-SA"/>
              </w:rPr>
            </w:pPr>
            <w:r w:rsidRPr="000C7C1D">
              <w:rPr>
                <w:rFonts w:ascii="Arial" w:hAnsi="Arial" w:cs="Arial"/>
                <w:sz w:val="20"/>
                <w:szCs w:val="20"/>
                <w:lang w:eastAsia="ar-SA"/>
              </w:rPr>
              <w:t>emballages et sondes</w:t>
            </w:r>
          </w:p>
        </w:tc>
        <w:tc>
          <w:tcPr>
            <w:tcW w:w="3997" w:type="pct"/>
            <w:vAlign w:val="center"/>
          </w:tcPr>
          <w:p w14:paraId="05AFA975" w14:textId="784DE803" w:rsidR="00422201" w:rsidRDefault="00422201" w:rsidP="00481338">
            <w:pPr>
              <w:pStyle w:val="Paragraphedeliste"/>
              <w:ind w:left="65"/>
              <w:rPr>
                <w:rFonts w:ascii="Arial" w:eastAsia="Calibri" w:hAnsi="Arial" w:cs="Arial"/>
                <w:sz w:val="20"/>
                <w:szCs w:val="20"/>
                <w:lang w:eastAsia="en-US"/>
              </w:rPr>
            </w:pPr>
            <w:r>
              <w:rPr>
                <w:rFonts w:ascii="Arial" w:eastAsia="Calibri" w:hAnsi="Arial" w:cs="Arial"/>
                <w:sz w:val="20"/>
                <w:szCs w:val="20"/>
                <w:lang w:eastAsia="en-US"/>
              </w:rPr>
              <w:t xml:space="preserve">Décrire : </w:t>
            </w:r>
          </w:p>
          <w:p w14:paraId="76D5594A" w14:textId="44A4B1DA" w:rsidR="00422201" w:rsidRDefault="00422201" w:rsidP="00481338">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Les types d’emballage isothermes utilisés, les volumes, leur autonomie, leur qualification, leur amplitude de température</w:t>
            </w:r>
          </w:p>
          <w:p w14:paraId="49E8C892" w14:textId="0E50AC9F" w:rsidR="00422201" w:rsidRPr="00F656BF" w:rsidRDefault="00422201" w:rsidP="00481338">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 type de sondes , leur étalonnage</w:t>
            </w:r>
          </w:p>
        </w:tc>
      </w:tr>
      <w:tr w:rsidR="00422201" w:rsidRPr="00C03C48" w14:paraId="711594FB"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65562C97" w14:textId="77777777" w:rsidR="00422201" w:rsidRDefault="00422201" w:rsidP="00422201">
            <w:pPr>
              <w:jc w:val="center"/>
              <w:rPr>
                <w:rFonts w:ascii="Arial" w:hAnsi="Arial" w:cs="Arial"/>
                <w:b/>
                <w:sz w:val="20"/>
                <w:szCs w:val="20"/>
                <w:lang w:eastAsia="ar-SA"/>
              </w:rPr>
            </w:pPr>
            <w:r>
              <w:rPr>
                <w:rFonts w:ascii="Arial" w:hAnsi="Arial" w:cs="Arial"/>
                <w:b/>
                <w:sz w:val="20"/>
                <w:szCs w:val="20"/>
                <w:lang w:eastAsia="ar-SA"/>
              </w:rPr>
              <w:t>Transport :</w:t>
            </w:r>
          </w:p>
          <w:p w14:paraId="02C827B5" w14:textId="1A91C599" w:rsidR="00422201" w:rsidRPr="000C7C1D" w:rsidRDefault="00422201" w:rsidP="00422201">
            <w:pPr>
              <w:jc w:val="center"/>
              <w:rPr>
                <w:rFonts w:ascii="Arial" w:hAnsi="Arial" w:cs="Arial"/>
                <w:b/>
                <w:sz w:val="20"/>
                <w:szCs w:val="20"/>
                <w:lang w:eastAsia="ar-SA"/>
              </w:rPr>
            </w:pPr>
            <w:r w:rsidRPr="00282D01">
              <w:rPr>
                <w:rFonts w:ascii="Arial" w:hAnsi="Arial" w:cs="Arial"/>
                <w:sz w:val="20"/>
                <w:szCs w:val="20"/>
                <w:lang w:eastAsia="ar-SA"/>
              </w:rPr>
              <w:t>moyens de transport (parc véhicules)</w:t>
            </w:r>
          </w:p>
        </w:tc>
        <w:tc>
          <w:tcPr>
            <w:tcW w:w="3997" w:type="pct"/>
            <w:vAlign w:val="center"/>
          </w:tcPr>
          <w:p w14:paraId="3A93006D" w14:textId="77777777" w:rsidR="00422201" w:rsidRDefault="00422201" w:rsidP="00481338">
            <w:pPr>
              <w:pStyle w:val="Paragraphedeliste"/>
              <w:ind w:left="65"/>
              <w:rPr>
                <w:rFonts w:ascii="Arial" w:eastAsia="Calibri" w:hAnsi="Arial" w:cs="Arial"/>
                <w:sz w:val="20"/>
                <w:szCs w:val="20"/>
                <w:lang w:eastAsia="en-US"/>
              </w:rPr>
            </w:pPr>
            <w:r>
              <w:rPr>
                <w:rFonts w:ascii="Arial" w:eastAsia="Calibri" w:hAnsi="Arial" w:cs="Arial"/>
                <w:sz w:val="20"/>
                <w:szCs w:val="20"/>
                <w:lang w:eastAsia="en-US"/>
              </w:rPr>
              <w:t xml:space="preserve">Décrire : </w:t>
            </w:r>
          </w:p>
          <w:p w14:paraId="12061DD9" w14:textId="077D24DA" w:rsidR="00422201" w:rsidRDefault="00422201" w:rsidP="00481338">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 type et nombre de véhicules, préciser si le parc véhicules possède des véhicules réfrigérés. Si oui, décrire les conditions de température et si le véhicule a fait l’objet d’une qualification/validation (protocole, cartographie)</w:t>
            </w:r>
          </w:p>
          <w:p w14:paraId="53A80D5D" w14:textId="668FC2DC" w:rsidR="00422201" w:rsidRDefault="00422201" w:rsidP="00481338">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Préciser si le transport fait l’objet d’une sous-traitance : si oui, préciser le nom du sous-traitant, les types de véhicules utilisés, s’il existe un contrat de sous-traitance</w:t>
            </w:r>
            <w:r w:rsidR="00481338">
              <w:rPr>
                <w:rFonts w:ascii="Arial" w:eastAsia="Calibri" w:hAnsi="Arial" w:cs="Arial"/>
                <w:sz w:val="20"/>
                <w:szCs w:val="20"/>
                <w:lang w:eastAsia="en-US"/>
              </w:rPr>
              <w:t xml:space="preserve"> avec un programme d’</w:t>
            </w:r>
            <w:r>
              <w:rPr>
                <w:rFonts w:ascii="Arial" w:eastAsia="Calibri" w:hAnsi="Arial" w:cs="Arial"/>
                <w:sz w:val="20"/>
                <w:szCs w:val="20"/>
                <w:lang w:eastAsia="en-US"/>
              </w:rPr>
              <w:t xml:space="preserve">audits </w:t>
            </w:r>
          </w:p>
        </w:tc>
      </w:tr>
    </w:tbl>
    <w:p w14:paraId="04F1156D" w14:textId="4A5EA821" w:rsidR="00BD0955" w:rsidRDefault="00BD0955" w:rsidP="00620703">
      <w:pPr>
        <w:pStyle w:val="texte1"/>
        <w:shd w:val="clear" w:color="auto" w:fill="FFFFFF"/>
        <w:spacing w:after="0"/>
        <w:ind w:right="40"/>
        <w:rPr>
          <w:rFonts w:ascii="Arial" w:hAnsi="Arial" w:cs="Arial"/>
          <w:sz w:val="22"/>
          <w:szCs w:val="22"/>
        </w:rPr>
      </w:pPr>
    </w:p>
    <w:tbl>
      <w:tblPr>
        <w:tblW w:w="5190" w:type="pct"/>
        <w:tblCellMar>
          <w:left w:w="70" w:type="dxa"/>
          <w:right w:w="70" w:type="dxa"/>
        </w:tblCellMar>
        <w:tblLook w:val="0000" w:firstRow="0" w:lastRow="0" w:firstColumn="0" w:lastColumn="0" w:noHBand="0" w:noVBand="0"/>
      </w:tblPr>
      <w:tblGrid>
        <w:gridCol w:w="2123"/>
        <w:gridCol w:w="8459"/>
      </w:tblGrid>
      <w:tr w:rsidR="00734395" w:rsidRPr="00C03C48" w14:paraId="348F502A" w14:textId="77777777" w:rsidTr="00562BCD">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40E0468D" w14:textId="6B0B006B" w:rsidR="00734395" w:rsidRDefault="00734395" w:rsidP="00562BCD">
            <w:pPr>
              <w:pStyle w:val="CANBT"/>
              <w:spacing w:after="0"/>
              <w:ind w:firstLine="60"/>
              <w:jc w:val="center"/>
              <w:rPr>
                <w:rFonts w:ascii="Arial" w:hAnsi="Arial" w:cs="Arial"/>
                <w:b/>
              </w:rPr>
            </w:pPr>
            <w:r w:rsidRPr="00C03C48">
              <w:rPr>
                <w:rFonts w:ascii="Arial" w:hAnsi="Arial" w:cs="Arial"/>
                <w:b/>
              </w:rPr>
              <w:t xml:space="preserve">Critère </w:t>
            </w:r>
            <w:r>
              <w:rPr>
                <w:rFonts w:ascii="Arial" w:hAnsi="Arial" w:cs="Arial"/>
                <w:b/>
              </w:rPr>
              <w:t>2</w:t>
            </w:r>
          </w:p>
          <w:p w14:paraId="76FF6D68" w14:textId="039E7BCE" w:rsidR="00734395" w:rsidRPr="00C03C48" w:rsidRDefault="00734395" w:rsidP="00562BCD">
            <w:pPr>
              <w:pStyle w:val="CANBT"/>
              <w:spacing w:after="0"/>
              <w:ind w:firstLine="60"/>
              <w:jc w:val="center"/>
              <w:rPr>
                <w:rFonts w:ascii="Arial" w:hAnsi="Arial" w:cs="Arial"/>
                <w:b/>
              </w:rPr>
            </w:pPr>
            <w:r>
              <w:rPr>
                <w:rFonts w:ascii="Arial" w:hAnsi="Arial" w:cs="Arial"/>
                <w:b/>
              </w:rPr>
              <w:t>Développement durable</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401514FC" w14:textId="77777777" w:rsidR="00734395" w:rsidRPr="00C03C48" w:rsidRDefault="00734395" w:rsidP="00562BCD">
            <w:pPr>
              <w:pStyle w:val="CANBT"/>
              <w:spacing w:after="0"/>
              <w:ind w:left="64"/>
              <w:jc w:val="center"/>
              <w:rPr>
                <w:rFonts w:ascii="Arial" w:hAnsi="Arial" w:cs="Arial"/>
                <w:b/>
              </w:rPr>
            </w:pPr>
          </w:p>
          <w:p w14:paraId="03D2D819" w14:textId="77777777" w:rsidR="00734395" w:rsidRPr="00C03C48" w:rsidRDefault="00734395" w:rsidP="00562BCD">
            <w:pPr>
              <w:pStyle w:val="CANBT"/>
              <w:spacing w:after="0"/>
              <w:ind w:left="64"/>
              <w:jc w:val="center"/>
              <w:rPr>
                <w:rFonts w:ascii="Arial" w:hAnsi="Arial" w:cs="Arial"/>
                <w:b/>
              </w:rPr>
            </w:pPr>
            <w:r w:rsidRPr="00C03C48">
              <w:rPr>
                <w:rFonts w:ascii="Arial" w:hAnsi="Arial" w:cs="Arial"/>
                <w:b/>
              </w:rPr>
              <w:t>Description attendue</w:t>
            </w:r>
          </w:p>
          <w:p w14:paraId="4AB8F4AC" w14:textId="77777777" w:rsidR="00734395" w:rsidRPr="00C03C48" w:rsidRDefault="00734395" w:rsidP="00562BCD">
            <w:pPr>
              <w:pStyle w:val="CANBT"/>
              <w:spacing w:after="0"/>
              <w:ind w:left="64"/>
              <w:jc w:val="center"/>
              <w:rPr>
                <w:rFonts w:ascii="Arial" w:hAnsi="Arial" w:cs="Arial"/>
                <w:b/>
              </w:rPr>
            </w:pPr>
          </w:p>
        </w:tc>
      </w:tr>
      <w:tr w:rsidR="00734395" w14:paraId="252F30B4" w14:textId="77777777" w:rsidTr="0073439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AB25B17" w14:textId="6304D632" w:rsidR="00734395" w:rsidRPr="000C7C1D" w:rsidRDefault="00734395" w:rsidP="00562BCD">
            <w:pPr>
              <w:jc w:val="center"/>
              <w:rPr>
                <w:rFonts w:ascii="Arial" w:hAnsi="Arial" w:cs="Arial"/>
                <w:b/>
                <w:sz w:val="20"/>
                <w:szCs w:val="20"/>
                <w:lang w:eastAsia="ar-SA"/>
              </w:rPr>
            </w:pPr>
            <w:r>
              <w:rPr>
                <w:rFonts w:ascii="Arial" w:hAnsi="Arial" w:cs="Arial"/>
                <w:color w:val="000000"/>
                <w:sz w:val="20"/>
                <w:szCs w:val="20"/>
              </w:rPr>
              <w:t>Développement durable</w:t>
            </w:r>
          </w:p>
        </w:tc>
        <w:tc>
          <w:tcPr>
            <w:tcW w:w="3997" w:type="pct"/>
            <w:vAlign w:val="center"/>
          </w:tcPr>
          <w:p w14:paraId="1472D4B5" w14:textId="6DF10BE6" w:rsidR="00734395" w:rsidRDefault="00734395" w:rsidP="00734395">
            <w:pPr>
              <w:spacing w:before="120" w:after="120"/>
              <w:rPr>
                <w:rFonts w:ascii="Arial" w:eastAsia="Calibri" w:hAnsi="Arial" w:cs="Arial"/>
                <w:sz w:val="20"/>
                <w:szCs w:val="20"/>
                <w:lang w:eastAsia="en-US"/>
              </w:rPr>
            </w:pPr>
            <w:r>
              <w:rPr>
                <w:rFonts w:ascii="Arial" w:eastAsia="Calibri" w:hAnsi="Arial" w:cs="Arial"/>
                <w:sz w:val="20"/>
                <w:szCs w:val="20"/>
                <w:lang w:eastAsia="en-US"/>
              </w:rPr>
              <w:t xml:space="preserve">Compléter l’annexe </w:t>
            </w:r>
            <w:r w:rsidR="003E7222">
              <w:rPr>
                <w:rFonts w:ascii="Arial" w:eastAsia="Calibri" w:hAnsi="Arial" w:cs="Arial"/>
                <w:sz w:val="20"/>
                <w:szCs w:val="20"/>
                <w:lang w:eastAsia="en-US"/>
              </w:rPr>
              <w:t xml:space="preserve">n°2 du C.C.A.P. </w:t>
            </w:r>
            <w:r>
              <w:rPr>
                <w:rFonts w:ascii="Arial" w:eastAsia="Calibri" w:hAnsi="Arial" w:cs="Arial"/>
                <w:sz w:val="20"/>
                <w:szCs w:val="20"/>
                <w:lang w:eastAsia="en-US"/>
              </w:rPr>
              <w:t>« Engagements environnementaux et de développement durable »</w:t>
            </w:r>
          </w:p>
          <w:p w14:paraId="2773EBF0" w14:textId="7DB51F1B" w:rsidR="00734395" w:rsidRPr="00734395" w:rsidRDefault="00734395" w:rsidP="00734395">
            <w:pPr>
              <w:spacing w:after="120"/>
              <w:rPr>
                <w:rFonts w:ascii="Arial" w:eastAsia="Calibri" w:hAnsi="Arial" w:cs="Arial"/>
                <w:sz w:val="20"/>
                <w:szCs w:val="20"/>
                <w:lang w:eastAsia="en-US"/>
              </w:rPr>
            </w:pPr>
            <w:r>
              <w:rPr>
                <w:rFonts w:ascii="Arial" w:eastAsia="Calibri" w:hAnsi="Arial" w:cs="Arial"/>
                <w:sz w:val="20"/>
                <w:szCs w:val="20"/>
                <w:lang w:eastAsia="en-US"/>
              </w:rPr>
              <w:t>Joindre les documents justificatifs (certifications ISO 14001</w:t>
            </w:r>
            <w:r w:rsidR="00290D18">
              <w:rPr>
                <w:rFonts w:ascii="Arial" w:eastAsia="Calibri" w:hAnsi="Arial" w:cs="Arial"/>
                <w:sz w:val="20"/>
                <w:szCs w:val="20"/>
                <w:lang w:eastAsia="en-US"/>
              </w:rPr>
              <w:t xml:space="preserve"> ou équivalent</w:t>
            </w:r>
            <w:r>
              <w:rPr>
                <w:rFonts w:ascii="Arial" w:eastAsia="Calibri" w:hAnsi="Arial" w:cs="Arial"/>
                <w:sz w:val="20"/>
                <w:szCs w:val="20"/>
                <w:lang w:eastAsia="en-US"/>
              </w:rPr>
              <w:t>,</w:t>
            </w:r>
            <w:r w:rsidR="00290D18">
              <w:rPr>
                <w:rFonts w:ascii="Arial" w:eastAsia="Calibri" w:hAnsi="Arial" w:cs="Arial"/>
                <w:sz w:val="20"/>
                <w:szCs w:val="20"/>
                <w:lang w:eastAsia="en-US"/>
              </w:rPr>
              <w:t xml:space="preserve"> politique RSE du candidat</w:t>
            </w:r>
            <w:r>
              <w:rPr>
                <w:rFonts w:ascii="Arial" w:eastAsia="Calibri" w:hAnsi="Arial" w:cs="Arial"/>
                <w:sz w:val="20"/>
                <w:szCs w:val="20"/>
                <w:lang w:eastAsia="en-US"/>
              </w:rPr>
              <w:t>…)</w:t>
            </w:r>
            <w:r w:rsidR="003E7222">
              <w:rPr>
                <w:rFonts w:ascii="Arial" w:eastAsia="Calibri" w:hAnsi="Arial" w:cs="Arial"/>
                <w:sz w:val="20"/>
                <w:szCs w:val="20"/>
                <w:lang w:eastAsia="en-US"/>
              </w:rPr>
              <w:t>.</w:t>
            </w:r>
          </w:p>
        </w:tc>
      </w:tr>
    </w:tbl>
    <w:p w14:paraId="59B368C0" w14:textId="323014AA" w:rsidR="00F53E38" w:rsidRDefault="00F53E38" w:rsidP="00620703">
      <w:pPr>
        <w:pStyle w:val="texte1"/>
        <w:shd w:val="clear" w:color="auto" w:fill="FFFFFF"/>
        <w:spacing w:after="0"/>
        <w:ind w:right="40"/>
        <w:rPr>
          <w:rFonts w:ascii="Arial" w:hAnsi="Arial" w:cs="Arial"/>
          <w:sz w:val="22"/>
          <w:szCs w:val="22"/>
        </w:rPr>
      </w:pPr>
    </w:p>
    <w:tbl>
      <w:tblPr>
        <w:tblW w:w="5190" w:type="pct"/>
        <w:tblCellMar>
          <w:left w:w="70" w:type="dxa"/>
          <w:right w:w="70" w:type="dxa"/>
        </w:tblCellMar>
        <w:tblLook w:val="0000" w:firstRow="0" w:lastRow="0" w:firstColumn="0" w:lastColumn="0" w:noHBand="0" w:noVBand="0"/>
      </w:tblPr>
      <w:tblGrid>
        <w:gridCol w:w="2123"/>
        <w:gridCol w:w="8459"/>
      </w:tblGrid>
      <w:tr w:rsidR="00734395" w:rsidRPr="00C03C48" w14:paraId="1482E313" w14:textId="77777777" w:rsidTr="00562BCD">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7087505E" w14:textId="284D9539" w:rsidR="00734395" w:rsidRDefault="00734395" w:rsidP="00562BCD">
            <w:pPr>
              <w:pStyle w:val="CANBT"/>
              <w:spacing w:after="0"/>
              <w:ind w:firstLine="60"/>
              <w:jc w:val="center"/>
              <w:rPr>
                <w:rFonts w:ascii="Arial" w:hAnsi="Arial" w:cs="Arial"/>
                <w:b/>
              </w:rPr>
            </w:pPr>
            <w:r w:rsidRPr="00C03C48">
              <w:rPr>
                <w:rFonts w:ascii="Arial" w:hAnsi="Arial" w:cs="Arial"/>
                <w:b/>
              </w:rPr>
              <w:t xml:space="preserve">Critère </w:t>
            </w:r>
            <w:r>
              <w:rPr>
                <w:rFonts w:ascii="Arial" w:hAnsi="Arial" w:cs="Arial"/>
                <w:b/>
              </w:rPr>
              <w:t>3</w:t>
            </w:r>
          </w:p>
          <w:p w14:paraId="122320CF" w14:textId="65C9FBF1" w:rsidR="00734395" w:rsidRPr="00C03C48" w:rsidRDefault="00734395" w:rsidP="00562BCD">
            <w:pPr>
              <w:pStyle w:val="CANBT"/>
              <w:spacing w:after="0"/>
              <w:ind w:firstLine="60"/>
              <w:jc w:val="center"/>
              <w:rPr>
                <w:rFonts w:ascii="Arial" w:hAnsi="Arial" w:cs="Arial"/>
                <w:b/>
              </w:rPr>
            </w:pPr>
            <w:r>
              <w:rPr>
                <w:rFonts w:ascii="Arial" w:hAnsi="Arial" w:cs="Arial"/>
                <w:b/>
              </w:rPr>
              <w:t>Coûts des prestations</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68AE6603" w14:textId="77777777" w:rsidR="00734395" w:rsidRPr="00C03C48" w:rsidRDefault="00734395" w:rsidP="00562BCD">
            <w:pPr>
              <w:pStyle w:val="CANBT"/>
              <w:spacing w:after="0"/>
              <w:ind w:left="64"/>
              <w:jc w:val="center"/>
              <w:rPr>
                <w:rFonts w:ascii="Arial" w:hAnsi="Arial" w:cs="Arial"/>
                <w:b/>
              </w:rPr>
            </w:pPr>
          </w:p>
          <w:p w14:paraId="058C5F81" w14:textId="77777777" w:rsidR="00734395" w:rsidRPr="00C03C48" w:rsidRDefault="00734395" w:rsidP="00562BCD">
            <w:pPr>
              <w:pStyle w:val="CANBT"/>
              <w:spacing w:after="0"/>
              <w:ind w:left="64"/>
              <w:jc w:val="center"/>
              <w:rPr>
                <w:rFonts w:ascii="Arial" w:hAnsi="Arial" w:cs="Arial"/>
                <w:b/>
              </w:rPr>
            </w:pPr>
            <w:r w:rsidRPr="00C03C48">
              <w:rPr>
                <w:rFonts w:ascii="Arial" w:hAnsi="Arial" w:cs="Arial"/>
                <w:b/>
              </w:rPr>
              <w:t>Description attendue</w:t>
            </w:r>
          </w:p>
          <w:p w14:paraId="7538863E" w14:textId="77777777" w:rsidR="00734395" w:rsidRPr="00C03C48" w:rsidRDefault="00734395" w:rsidP="00562BCD">
            <w:pPr>
              <w:pStyle w:val="CANBT"/>
              <w:spacing w:after="0"/>
              <w:ind w:left="64"/>
              <w:jc w:val="center"/>
              <w:rPr>
                <w:rFonts w:ascii="Arial" w:hAnsi="Arial" w:cs="Arial"/>
                <w:b/>
              </w:rPr>
            </w:pPr>
          </w:p>
        </w:tc>
      </w:tr>
      <w:tr w:rsidR="0041481B" w:rsidRPr="00F656BF" w14:paraId="2D32E107"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07F0CDEB" w14:textId="77777777" w:rsidR="0041481B" w:rsidRDefault="0041481B" w:rsidP="00562BCD">
            <w:pPr>
              <w:jc w:val="center"/>
              <w:rPr>
                <w:rFonts w:ascii="Arial" w:hAnsi="Arial" w:cs="Arial"/>
                <w:sz w:val="20"/>
                <w:szCs w:val="20"/>
                <w:lang w:eastAsia="ar-SA"/>
              </w:rPr>
            </w:pPr>
            <w:r w:rsidRPr="0041481B">
              <w:rPr>
                <w:rFonts w:ascii="Arial" w:hAnsi="Arial" w:cs="Arial"/>
                <w:sz w:val="20"/>
                <w:szCs w:val="20"/>
                <w:lang w:eastAsia="ar-SA"/>
              </w:rPr>
              <w:t>Réception</w:t>
            </w:r>
          </w:p>
          <w:p w14:paraId="193FE84A" w14:textId="78CF2F1D" w:rsidR="0041481B" w:rsidRPr="0041481B" w:rsidRDefault="0041481B" w:rsidP="00562BCD">
            <w:pPr>
              <w:jc w:val="center"/>
              <w:rPr>
                <w:rFonts w:ascii="Arial" w:hAnsi="Arial" w:cs="Arial"/>
                <w:sz w:val="20"/>
                <w:szCs w:val="20"/>
                <w:lang w:eastAsia="ar-SA"/>
              </w:rPr>
            </w:pPr>
            <w:r>
              <w:rPr>
                <w:rFonts w:ascii="Arial" w:hAnsi="Arial" w:cs="Arial"/>
                <w:sz w:val="20"/>
                <w:szCs w:val="20"/>
                <w:lang w:eastAsia="ar-SA"/>
              </w:rPr>
              <w:t>ambiant, +15°C/+25°C et +2°C/+8°C et froid négatif jusqu’à -80°C</w:t>
            </w:r>
          </w:p>
        </w:tc>
        <w:tc>
          <w:tcPr>
            <w:tcW w:w="3997" w:type="pct"/>
            <w:vMerge w:val="restart"/>
            <w:vAlign w:val="center"/>
          </w:tcPr>
          <w:p w14:paraId="42FA3D87" w14:textId="77777777" w:rsidR="0041481B" w:rsidRDefault="0041481B" w:rsidP="0041481B">
            <w:pPr>
              <w:jc w:val="center"/>
              <w:rPr>
                <w:rFonts w:ascii="Arial" w:eastAsia="Calibri" w:hAnsi="Arial" w:cs="Arial"/>
                <w:sz w:val="20"/>
                <w:szCs w:val="20"/>
                <w:lang w:eastAsia="en-US"/>
              </w:rPr>
            </w:pPr>
            <w:r>
              <w:rPr>
                <w:rFonts w:ascii="Arial" w:eastAsia="Calibri" w:hAnsi="Arial" w:cs="Arial"/>
                <w:sz w:val="20"/>
                <w:szCs w:val="20"/>
                <w:lang w:eastAsia="en-US"/>
              </w:rPr>
              <w:t xml:space="preserve">Compléter les grilles tarifaires par type de prestation </w:t>
            </w:r>
          </w:p>
          <w:p w14:paraId="049A4417" w14:textId="71C26B10" w:rsidR="0041481B" w:rsidRPr="00F656BF" w:rsidRDefault="0041481B" w:rsidP="0041481B">
            <w:pPr>
              <w:jc w:val="center"/>
              <w:rPr>
                <w:rFonts w:ascii="Arial" w:eastAsia="Calibri" w:hAnsi="Arial" w:cs="Arial"/>
                <w:sz w:val="20"/>
                <w:szCs w:val="20"/>
                <w:lang w:eastAsia="en-US"/>
              </w:rPr>
            </w:pPr>
            <w:r>
              <w:rPr>
                <w:rFonts w:ascii="Arial" w:eastAsia="Calibri" w:hAnsi="Arial" w:cs="Arial"/>
                <w:sz w:val="20"/>
                <w:szCs w:val="20"/>
                <w:lang w:eastAsia="en-US"/>
              </w:rPr>
              <w:t>en prenant soin de ne pas modifier les bordereaux de prix unitaires</w:t>
            </w:r>
            <w:r w:rsidR="00290D18">
              <w:rPr>
                <w:rFonts w:ascii="Arial" w:eastAsia="Calibri" w:hAnsi="Arial" w:cs="Arial"/>
                <w:sz w:val="20"/>
                <w:szCs w:val="20"/>
                <w:lang w:eastAsia="en-US"/>
              </w:rPr>
              <w:t xml:space="preserve"> et de compléter l’ensemble des lignes.</w:t>
            </w:r>
          </w:p>
        </w:tc>
      </w:tr>
      <w:tr w:rsidR="0041481B" w:rsidRPr="00F656BF" w14:paraId="7F54C5D8"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7BB87330" w14:textId="77777777" w:rsidR="0041481B" w:rsidRDefault="0041481B" w:rsidP="00562BCD">
            <w:pPr>
              <w:jc w:val="center"/>
              <w:rPr>
                <w:rFonts w:ascii="Arial" w:hAnsi="Arial" w:cs="Arial"/>
                <w:sz w:val="20"/>
                <w:szCs w:val="20"/>
                <w:lang w:eastAsia="ar-SA"/>
              </w:rPr>
            </w:pPr>
            <w:r>
              <w:rPr>
                <w:rFonts w:ascii="Arial" w:hAnsi="Arial" w:cs="Arial"/>
                <w:sz w:val="20"/>
                <w:szCs w:val="20"/>
                <w:lang w:eastAsia="ar-SA"/>
              </w:rPr>
              <w:t>Stockage</w:t>
            </w:r>
          </w:p>
          <w:p w14:paraId="42239C5B" w14:textId="32CAE4D5" w:rsidR="0041481B" w:rsidRPr="0041481B" w:rsidRDefault="0041481B" w:rsidP="00562BCD">
            <w:pPr>
              <w:jc w:val="center"/>
              <w:rPr>
                <w:rFonts w:ascii="Arial" w:hAnsi="Arial" w:cs="Arial"/>
                <w:sz w:val="20"/>
                <w:szCs w:val="20"/>
                <w:lang w:eastAsia="ar-SA"/>
              </w:rPr>
            </w:pPr>
            <w:r>
              <w:rPr>
                <w:rFonts w:ascii="Arial" w:hAnsi="Arial" w:cs="Arial"/>
                <w:sz w:val="20"/>
                <w:szCs w:val="20"/>
                <w:lang w:eastAsia="ar-SA"/>
              </w:rPr>
              <w:t>ambiant, +15°C/+25°C et +2°C/+8°C et froid négatif jusqu’à -80°C</w:t>
            </w:r>
          </w:p>
        </w:tc>
        <w:tc>
          <w:tcPr>
            <w:tcW w:w="3997" w:type="pct"/>
            <w:vMerge/>
            <w:vAlign w:val="center"/>
          </w:tcPr>
          <w:p w14:paraId="6B322F7D" w14:textId="77777777" w:rsidR="0041481B" w:rsidRPr="00F656BF" w:rsidRDefault="0041481B" w:rsidP="00562BCD">
            <w:pPr>
              <w:rPr>
                <w:rFonts w:ascii="Arial" w:eastAsia="Calibri" w:hAnsi="Arial" w:cs="Arial"/>
                <w:sz w:val="20"/>
                <w:szCs w:val="20"/>
                <w:lang w:eastAsia="en-US"/>
              </w:rPr>
            </w:pPr>
          </w:p>
        </w:tc>
      </w:tr>
      <w:tr w:rsidR="0041481B" w:rsidRPr="00F656BF" w14:paraId="5980CE37"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25DE76AD" w14:textId="5CCC8EEB" w:rsidR="0041481B" w:rsidRDefault="0041481B" w:rsidP="00562BCD">
            <w:pPr>
              <w:jc w:val="center"/>
              <w:rPr>
                <w:rFonts w:ascii="Arial" w:hAnsi="Arial" w:cs="Arial"/>
                <w:sz w:val="20"/>
                <w:szCs w:val="20"/>
                <w:lang w:eastAsia="ar-SA"/>
              </w:rPr>
            </w:pPr>
            <w:r>
              <w:rPr>
                <w:rFonts w:ascii="Arial" w:hAnsi="Arial" w:cs="Arial"/>
                <w:sz w:val="20"/>
                <w:szCs w:val="20"/>
                <w:lang w:eastAsia="ar-SA"/>
              </w:rPr>
              <w:t>Préparation de commande</w:t>
            </w:r>
          </w:p>
          <w:p w14:paraId="2E93B05A" w14:textId="4020B670" w:rsidR="0041481B" w:rsidRDefault="0041481B" w:rsidP="00562BCD">
            <w:pPr>
              <w:jc w:val="center"/>
              <w:rPr>
                <w:rFonts w:ascii="Arial" w:hAnsi="Arial" w:cs="Arial"/>
                <w:sz w:val="20"/>
                <w:szCs w:val="20"/>
                <w:lang w:eastAsia="ar-SA"/>
              </w:rPr>
            </w:pPr>
            <w:r>
              <w:rPr>
                <w:rFonts w:ascii="Arial" w:hAnsi="Arial" w:cs="Arial"/>
                <w:sz w:val="20"/>
                <w:szCs w:val="20"/>
                <w:lang w:eastAsia="ar-SA"/>
              </w:rPr>
              <w:t>ambiant</w:t>
            </w:r>
          </w:p>
          <w:p w14:paraId="6EC406AB" w14:textId="2E7D8AB7" w:rsidR="0041481B" w:rsidRPr="0041481B" w:rsidRDefault="0041481B" w:rsidP="00562BCD">
            <w:pPr>
              <w:jc w:val="center"/>
              <w:rPr>
                <w:rFonts w:ascii="Arial" w:hAnsi="Arial" w:cs="Arial"/>
                <w:sz w:val="20"/>
                <w:szCs w:val="20"/>
                <w:lang w:eastAsia="ar-SA"/>
              </w:rPr>
            </w:pPr>
            <w:r>
              <w:rPr>
                <w:rFonts w:ascii="Arial" w:hAnsi="Arial" w:cs="Arial"/>
                <w:sz w:val="20"/>
                <w:szCs w:val="20"/>
                <w:lang w:eastAsia="ar-SA"/>
              </w:rPr>
              <w:t>+15°C/+25°C et +2°C/+8°C et froid négatif jusqu’à -80°C</w:t>
            </w:r>
          </w:p>
        </w:tc>
        <w:tc>
          <w:tcPr>
            <w:tcW w:w="3997" w:type="pct"/>
            <w:vMerge/>
            <w:vAlign w:val="center"/>
          </w:tcPr>
          <w:p w14:paraId="7140AEDA" w14:textId="77777777" w:rsidR="0041481B" w:rsidRPr="00F656BF" w:rsidRDefault="0041481B" w:rsidP="00562BCD">
            <w:pPr>
              <w:rPr>
                <w:rFonts w:ascii="Arial" w:eastAsia="Calibri" w:hAnsi="Arial" w:cs="Arial"/>
                <w:sz w:val="20"/>
                <w:szCs w:val="20"/>
                <w:lang w:eastAsia="en-US"/>
              </w:rPr>
            </w:pPr>
          </w:p>
        </w:tc>
      </w:tr>
      <w:tr w:rsidR="0041481B" w:rsidRPr="00F656BF" w14:paraId="186EF868"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1E439F6D" w14:textId="53BFAAB1" w:rsidR="0041481B" w:rsidRPr="0041481B" w:rsidRDefault="0041481B" w:rsidP="00562BCD">
            <w:pPr>
              <w:jc w:val="center"/>
              <w:rPr>
                <w:rFonts w:ascii="Arial" w:hAnsi="Arial" w:cs="Arial"/>
                <w:sz w:val="20"/>
                <w:szCs w:val="20"/>
                <w:lang w:eastAsia="ar-SA"/>
              </w:rPr>
            </w:pPr>
            <w:r>
              <w:rPr>
                <w:rFonts w:ascii="Arial" w:hAnsi="Arial" w:cs="Arial"/>
                <w:sz w:val="20"/>
                <w:szCs w:val="20"/>
                <w:lang w:eastAsia="ar-SA"/>
              </w:rPr>
              <w:t>Prestations annexes et heures de régie</w:t>
            </w:r>
          </w:p>
        </w:tc>
        <w:tc>
          <w:tcPr>
            <w:tcW w:w="3997" w:type="pct"/>
            <w:vMerge/>
            <w:vAlign w:val="center"/>
          </w:tcPr>
          <w:p w14:paraId="2347E6D3" w14:textId="77777777" w:rsidR="0041481B" w:rsidRPr="00F656BF" w:rsidRDefault="0041481B" w:rsidP="00562BCD">
            <w:pPr>
              <w:rPr>
                <w:rFonts w:ascii="Arial" w:eastAsia="Calibri" w:hAnsi="Arial" w:cs="Arial"/>
                <w:sz w:val="20"/>
                <w:szCs w:val="20"/>
                <w:lang w:eastAsia="en-US"/>
              </w:rPr>
            </w:pPr>
          </w:p>
        </w:tc>
      </w:tr>
      <w:tr w:rsidR="0041481B" w:rsidRPr="00F656BF" w14:paraId="293C2886"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65C879B" w14:textId="77777777" w:rsidR="0041481B" w:rsidRDefault="0041481B" w:rsidP="00562BCD">
            <w:pPr>
              <w:jc w:val="center"/>
              <w:rPr>
                <w:rFonts w:ascii="Arial" w:hAnsi="Arial" w:cs="Arial"/>
                <w:sz w:val="20"/>
                <w:szCs w:val="20"/>
                <w:lang w:eastAsia="ar-SA"/>
              </w:rPr>
            </w:pPr>
            <w:r>
              <w:rPr>
                <w:rFonts w:ascii="Arial" w:hAnsi="Arial" w:cs="Arial"/>
                <w:sz w:val="20"/>
                <w:szCs w:val="20"/>
                <w:lang w:eastAsia="ar-SA"/>
              </w:rPr>
              <w:t>Transport</w:t>
            </w:r>
          </w:p>
          <w:p w14:paraId="66C3639C" w14:textId="4165D763" w:rsidR="0041481B" w:rsidRPr="0041481B" w:rsidRDefault="0041481B" w:rsidP="00562BCD">
            <w:pPr>
              <w:jc w:val="center"/>
              <w:rPr>
                <w:rFonts w:ascii="Arial" w:hAnsi="Arial" w:cs="Arial"/>
                <w:sz w:val="20"/>
                <w:szCs w:val="20"/>
                <w:lang w:eastAsia="ar-SA"/>
              </w:rPr>
            </w:pPr>
            <w:r>
              <w:rPr>
                <w:rFonts w:ascii="Arial" w:hAnsi="Arial" w:cs="Arial"/>
                <w:sz w:val="20"/>
                <w:szCs w:val="20"/>
                <w:lang w:eastAsia="ar-SA"/>
              </w:rPr>
              <w:t>ambiant, +15°C/+25°C et +2°C/+8°C</w:t>
            </w:r>
          </w:p>
        </w:tc>
        <w:tc>
          <w:tcPr>
            <w:tcW w:w="3997" w:type="pct"/>
            <w:vMerge/>
            <w:vAlign w:val="center"/>
          </w:tcPr>
          <w:p w14:paraId="70D151CD" w14:textId="77777777" w:rsidR="0041481B" w:rsidRPr="00F656BF" w:rsidRDefault="0041481B" w:rsidP="00562BCD">
            <w:pPr>
              <w:rPr>
                <w:rFonts w:ascii="Arial" w:eastAsia="Calibri" w:hAnsi="Arial" w:cs="Arial"/>
                <w:sz w:val="20"/>
                <w:szCs w:val="20"/>
                <w:lang w:eastAsia="en-US"/>
              </w:rPr>
            </w:pPr>
          </w:p>
        </w:tc>
      </w:tr>
      <w:tr w:rsidR="0041481B" w:rsidRPr="00F656BF" w14:paraId="5F58D855"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56159230" w14:textId="5F616C06" w:rsidR="0041481B" w:rsidRPr="0041481B" w:rsidRDefault="0041481B" w:rsidP="003E7222">
            <w:pPr>
              <w:jc w:val="center"/>
              <w:rPr>
                <w:rFonts w:ascii="Arial" w:hAnsi="Arial" w:cs="Arial"/>
                <w:sz w:val="20"/>
                <w:szCs w:val="20"/>
                <w:lang w:eastAsia="ar-SA"/>
              </w:rPr>
            </w:pPr>
            <w:r>
              <w:rPr>
                <w:rFonts w:ascii="Arial" w:hAnsi="Arial" w:cs="Arial"/>
                <w:sz w:val="20"/>
                <w:szCs w:val="20"/>
                <w:lang w:eastAsia="ar-SA"/>
              </w:rPr>
              <w:t>Astreinte</w:t>
            </w:r>
          </w:p>
        </w:tc>
        <w:tc>
          <w:tcPr>
            <w:tcW w:w="3997" w:type="pct"/>
            <w:vMerge/>
            <w:vAlign w:val="center"/>
          </w:tcPr>
          <w:p w14:paraId="149626BD" w14:textId="77777777" w:rsidR="0041481B" w:rsidRPr="00F656BF" w:rsidRDefault="0041481B" w:rsidP="00562BCD">
            <w:pPr>
              <w:rPr>
                <w:rFonts w:ascii="Arial" w:eastAsia="Calibri" w:hAnsi="Arial" w:cs="Arial"/>
                <w:sz w:val="20"/>
                <w:szCs w:val="20"/>
                <w:lang w:eastAsia="en-US"/>
              </w:rPr>
            </w:pPr>
          </w:p>
        </w:tc>
      </w:tr>
    </w:tbl>
    <w:p w14:paraId="1B578891" w14:textId="0DE2EEAE" w:rsidR="00F53E38" w:rsidRDefault="00F53E38" w:rsidP="00620703">
      <w:pPr>
        <w:pStyle w:val="texte1"/>
        <w:shd w:val="clear" w:color="auto" w:fill="FFFFFF"/>
        <w:spacing w:after="0"/>
        <w:ind w:right="40"/>
        <w:rPr>
          <w:rFonts w:ascii="Arial" w:hAnsi="Arial" w:cs="Arial"/>
          <w:sz w:val="22"/>
          <w:szCs w:val="22"/>
        </w:rPr>
      </w:pPr>
    </w:p>
    <w:p w14:paraId="55EB3797" w14:textId="51F6F42A" w:rsidR="00F53E38" w:rsidRDefault="00F53E38" w:rsidP="00620703">
      <w:pPr>
        <w:pStyle w:val="texte1"/>
        <w:shd w:val="clear" w:color="auto" w:fill="FFFFFF"/>
        <w:spacing w:after="0"/>
        <w:ind w:right="40"/>
        <w:rPr>
          <w:rFonts w:ascii="Arial" w:hAnsi="Arial" w:cs="Arial"/>
          <w:sz w:val="22"/>
          <w:szCs w:val="22"/>
        </w:rPr>
      </w:pPr>
    </w:p>
    <w:p w14:paraId="22CA281E" w14:textId="77777777" w:rsidR="00235493" w:rsidRDefault="00235493">
      <w:pPr>
        <w:jc w:val="left"/>
        <w:rPr>
          <w:rFonts w:ascii="Arial" w:hAnsi="Arial" w:cs="Arial"/>
          <w:b/>
          <w:sz w:val="22"/>
          <w:szCs w:val="22"/>
          <w:u w:val="single"/>
        </w:rPr>
      </w:pPr>
      <w:r>
        <w:rPr>
          <w:rFonts w:ascii="Arial" w:hAnsi="Arial" w:cs="Arial"/>
          <w:b/>
          <w:sz w:val="22"/>
          <w:szCs w:val="22"/>
          <w:u w:val="single"/>
        </w:rPr>
        <w:br w:type="page"/>
      </w:r>
    </w:p>
    <w:p w14:paraId="4360B36B" w14:textId="3B5E0A00" w:rsidR="00413D4C" w:rsidRDefault="00413D4C" w:rsidP="00413D4C">
      <w:pPr>
        <w:pStyle w:val="texte1"/>
        <w:shd w:val="clear" w:color="auto" w:fill="FFFFFF"/>
        <w:spacing w:before="120" w:after="120"/>
        <w:ind w:right="40"/>
        <w:jc w:val="left"/>
        <w:rPr>
          <w:rFonts w:ascii="Arial" w:hAnsi="Arial" w:cs="Arial"/>
          <w:b/>
          <w:sz w:val="22"/>
          <w:szCs w:val="22"/>
          <w:u w:val="single"/>
        </w:rPr>
      </w:pPr>
      <w:r w:rsidRPr="005D48FB">
        <w:rPr>
          <w:rFonts w:ascii="Arial" w:hAnsi="Arial" w:cs="Arial"/>
          <w:b/>
          <w:sz w:val="22"/>
          <w:szCs w:val="22"/>
          <w:u w:val="single"/>
        </w:rPr>
        <w:t>L</w:t>
      </w:r>
      <w:r>
        <w:rPr>
          <w:rFonts w:ascii="Arial" w:hAnsi="Arial" w:cs="Arial"/>
          <w:b/>
          <w:sz w:val="22"/>
          <w:szCs w:val="22"/>
          <w:u w:val="single"/>
        </w:rPr>
        <w:t>OT 2</w:t>
      </w:r>
      <w:r w:rsidRPr="005D48FB">
        <w:rPr>
          <w:rFonts w:ascii="Arial" w:hAnsi="Arial" w:cs="Arial"/>
          <w:b/>
          <w:sz w:val="22"/>
          <w:szCs w:val="22"/>
          <w:u w:val="single"/>
        </w:rPr>
        <w:t> :</w:t>
      </w:r>
    </w:p>
    <w:p w14:paraId="21B279D1" w14:textId="77777777" w:rsidR="00235493" w:rsidRPr="008F1CE4" w:rsidRDefault="00235493" w:rsidP="00413D4C">
      <w:pPr>
        <w:pStyle w:val="texte1"/>
        <w:shd w:val="clear" w:color="auto" w:fill="FFFFFF"/>
        <w:spacing w:before="120" w:after="120"/>
        <w:ind w:right="40"/>
        <w:jc w:val="left"/>
        <w:rPr>
          <w:rFonts w:ascii="Arial" w:hAnsi="Arial" w:cs="Arial"/>
          <w:b/>
          <w:sz w:val="22"/>
          <w:szCs w:val="22"/>
          <w:u w:val="single"/>
        </w:rPr>
      </w:pPr>
    </w:p>
    <w:tbl>
      <w:tblPr>
        <w:tblW w:w="5190" w:type="pct"/>
        <w:tblCellMar>
          <w:left w:w="70" w:type="dxa"/>
          <w:right w:w="70" w:type="dxa"/>
        </w:tblCellMar>
        <w:tblLook w:val="0000" w:firstRow="0" w:lastRow="0" w:firstColumn="0" w:lastColumn="0" w:noHBand="0" w:noVBand="0"/>
      </w:tblPr>
      <w:tblGrid>
        <w:gridCol w:w="2123"/>
        <w:gridCol w:w="8459"/>
      </w:tblGrid>
      <w:tr w:rsidR="00413D4C" w:rsidRPr="00C03C48" w14:paraId="09FD68B0" w14:textId="77777777" w:rsidTr="00562BCD">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4D7DA5DC" w14:textId="77777777" w:rsidR="00413D4C" w:rsidRDefault="00413D4C" w:rsidP="00562BCD">
            <w:pPr>
              <w:pStyle w:val="CANBT"/>
              <w:spacing w:after="0"/>
              <w:ind w:firstLine="60"/>
              <w:jc w:val="center"/>
              <w:rPr>
                <w:rFonts w:ascii="Arial" w:hAnsi="Arial" w:cs="Arial"/>
                <w:b/>
              </w:rPr>
            </w:pPr>
            <w:r w:rsidRPr="00C03C48">
              <w:rPr>
                <w:rFonts w:ascii="Arial" w:hAnsi="Arial" w:cs="Arial"/>
                <w:b/>
              </w:rPr>
              <w:t xml:space="preserve">Critère </w:t>
            </w:r>
            <w:r>
              <w:rPr>
                <w:rFonts w:ascii="Arial" w:hAnsi="Arial" w:cs="Arial"/>
                <w:b/>
              </w:rPr>
              <w:t xml:space="preserve">1 </w:t>
            </w:r>
          </w:p>
          <w:p w14:paraId="6850D365" w14:textId="77777777" w:rsidR="00413D4C" w:rsidRPr="00C03C48" w:rsidRDefault="00413D4C" w:rsidP="00562BCD">
            <w:pPr>
              <w:pStyle w:val="CANBT"/>
              <w:spacing w:after="0"/>
              <w:ind w:firstLine="60"/>
              <w:jc w:val="center"/>
              <w:rPr>
                <w:rFonts w:ascii="Arial" w:hAnsi="Arial" w:cs="Arial"/>
                <w:b/>
              </w:rPr>
            </w:pPr>
            <w:r>
              <w:rPr>
                <w:rFonts w:ascii="Arial" w:hAnsi="Arial" w:cs="Arial"/>
                <w:b/>
              </w:rPr>
              <w:t xml:space="preserve">Qualité </w:t>
            </w:r>
            <w:r w:rsidRPr="00C03C48">
              <w:rPr>
                <w:rFonts w:ascii="Arial" w:hAnsi="Arial" w:cs="Arial"/>
                <w:b/>
              </w:rPr>
              <w:t>technique</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7FCAA7CC" w14:textId="77777777" w:rsidR="00413D4C" w:rsidRPr="00C03C48" w:rsidRDefault="00413D4C" w:rsidP="00562BCD">
            <w:pPr>
              <w:pStyle w:val="CANBT"/>
              <w:spacing w:after="0"/>
              <w:ind w:left="64"/>
              <w:jc w:val="center"/>
              <w:rPr>
                <w:rFonts w:ascii="Arial" w:hAnsi="Arial" w:cs="Arial"/>
                <w:b/>
              </w:rPr>
            </w:pPr>
          </w:p>
          <w:p w14:paraId="1C9442B6" w14:textId="77777777" w:rsidR="00413D4C" w:rsidRPr="00C03C48" w:rsidRDefault="00413D4C" w:rsidP="00562BCD">
            <w:pPr>
              <w:pStyle w:val="CANBT"/>
              <w:spacing w:after="0"/>
              <w:ind w:left="64"/>
              <w:jc w:val="center"/>
              <w:rPr>
                <w:rFonts w:ascii="Arial" w:hAnsi="Arial" w:cs="Arial"/>
                <w:b/>
              </w:rPr>
            </w:pPr>
            <w:r w:rsidRPr="00C03C48">
              <w:rPr>
                <w:rFonts w:ascii="Arial" w:hAnsi="Arial" w:cs="Arial"/>
                <w:b/>
              </w:rPr>
              <w:t>Description attendue</w:t>
            </w:r>
          </w:p>
          <w:p w14:paraId="7ECFEE7F" w14:textId="77777777" w:rsidR="00413D4C" w:rsidRPr="00C03C48" w:rsidRDefault="00413D4C" w:rsidP="00562BCD">
            <w:pPr>
              <w:pStyle w:val="CANBT"/>
              <w:spacing w:after="0"/>
              <w:ind w:left="64"/>
              <w:jc w:val="center"/>
              <w:rPr>
                <w:rFonts w:ascii="Arial" w:hAnsi="Arial" w:cs="Arial"/>
                <w:b/>
              </w:rPr>
            </w:pPr>
          </w:p>
        </w:tc>
      </w:tr>
      <w:tr w:rsidR="00413D4C" w:rsidRPr="00667709" w14:paraId="5691A710"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59A5E6CD" w14:textId="095FBDD0" w:rsidR="00413D4C" w:rsidRPr="00422201" w:rsidRDefault="00413D4C" w:rsidP="00413D4C">
            <w:pPr>
              <w:overflowPunct w:val="0"/>
              <w:autoSpaceDE w:val="0"/>
              <w:autoSpaceDN w:val="0"/>
              <w:adjustRightInd w:val="0"/>
              <w:spacing w:before="120" w:after="40"/>
              <w:ind w:right="80" w:firstLine="60"/>
              <w:jc w:val="center"/>
              <w:textAlignment w:val="baseline"/>
              <w:rPr>
                <w:rFonts w:ascii="Arial" w:eastAsia="Calibri" w:hAnsi="Arial" w:cs="Arial"/>
                <w:sz w:val="20"/>
                <w:szCs w:val="20"/>
                <w:lang w:eastAsia="en-US"/>
              </w:rPr>
            </w:pPr>
            <w:r w:rsidRPr="00652362">
              <w:rPr>
                <w:rFonts w:ascii="Arial" w:hAnsi="Arial" w:cs="Arial"/>
                <w:b/>
                <w:sz w:val="22"/>
                <w:szCs w:val="22"/>
              </w:rPr>
              <w:t>Conditions de stockage ambiant</w:t>
            </w:r>
            <w:r w:rsidRPr="00652362">
              <w:rPr>
                <w:rFonts w:ascii="Arial" w:hAnsi="Arial" w:cs="Arial"/>
                <w:sz w:val="22"/>
                <w:szCs w:val="22"/>
              </w:rPr>
              <w:t xml:space="preserve"> (nb emplacements max disponibles, plan de stockage, équipements)</w:t>
            </w:r>
          </w:p>
        </w:tc>
        <w:tc>
          <w:tcPr>
            <w:tcW w:w="3997" w:type="pct"/>
            <w:shd w:val="clear" w:color="auto" w:fill="auto"/>
            <w:vAlign w:val="center"/>
          </w:tcPr>
          <w:p w14:paraId="4C942F86" w14:textId="77777777" w:rsidR="00413D4C" w:rsidRDefault="00413D4C" w:rsidP="00413D4C">
            <w:pPr>
              <w:pStyle w:val="Paragraphedeliste"/>
              <w:ind w:left="0"/>
              <w:rPr>
                <w:rFonts w:ascii="Arial" w:eastAsia="Calibri" w:hAnsi="Arial" w:cs="Arial"/>
                <w:sz w:val="20"/>
                <w:szCs w:val="20"/>
                <w:lang w:eastAsia="en-US"/>
              </w:rPr>
            </w:pPr>
            <w:r>
              <w:rPr>
                <w:rFonts w:ascii="Arial" w:eastAsia="Calibri" w:hAnsi="Arial" w:cs="Arial"/>
                <w:sz w:val="20"/>
                <w:szCs w:val="20"/>
                <w:lang w:eastAsia="en-US"/>
              </w:rPr>
              <w:t>Décrire :</w:t>
            </w:r>
          </w:p>
          <w:p w14:paraId="6BEFF47B" w14:textId="77777777" w:rsidR="00413D4C"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La situation géographique du site de stockage</w:t>
            </w:r>
          </w:p>
          <w:p w14:paraId="6F82F37D" w14:textId="77777777" w:rsidR="00413D4C"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Les zones de stockage : plans des zones de stockage, photos</w:t>
            </w:r>
          </w:p>
          <w:p w14:paraId="0DC3F654" w14:textId="77777777" w:rsidR="00413D4C"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 nombre d’emplacements maximum disponible</w:t>
            </w:r>
          </w:p>
          <w:p w14:paraId="31CDA7FE" w14:textId="77777777" w:rsidR="00413D4C"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 type de structure de stockage (palettiers)</w:t>
            </w:r>
          </w:p>
          <w:p w14:paraId="39B28CF2" w14:textId="77777777" w:rsidR="00413D4C" w:rsidRPr="004F00FE"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La situation géographique des stocks au sein de l’entrepôt en précisant si les stocks seront dans des allées dédiées</w:t>
            </w:r>
          </w:p>
          <w:p w14:paraId="2AECA98D" w14:textId="77777777" w:rsidR="00413D4C" w:rsidRDefault="00413D4C" w:rsidP="00413D4C">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L’environnement des locaux de stockage (sec, climatisé…)</w:t>
            </w:r>
          </w:p>
          <w:p w14:paraId="4928ABA9" w14:textId="77777777" w:rsidR="003E7222" w:rsidRDefault="00027F47" w:rsidP="003E7222">
            <w:pPr>
              <w:pStyle w:val="Paragraphedeliste"/>
              <w:numPr>
                <w:ilvl w:val="0"/>
                <w:numId w:val="42"/>
              </w:numPr>
              <w:ind w:left="207"/>
              <w:rPr>
                <w:rFonts w:ascii="Arial" w:eastAsia="Calibri" w:hAnsi="Arial" w:cs="Arial"/>
                <w:sz w:val="20"/>
                <w:szCs w:val="20"/>
                <w:lang w:eastAsia="en-US"/>
              </w:rPr>
            </w:pPr>
            <w:r>
              <w:rPr>
                <w:rFonts w:ascii="Arial" w:eastAsia="Calibri" w:hAnsi="Arial" w:cs="Arial"/>
                <w:sz w:val="20"/>
                <w:szCs w:val="20"/>
                <w:lang w:eastAsia="en-US"/>
              </w:rPr>
              <w:t>Conditions d’hygiène, sanitation</w:t>
            </w:r>
          </w:p>
          <w:p w14:paraId="58C9F38F" w14:textId="0A0A3EB3" w:rsidR="003E7222" w:rsidRPr="003E7222" w:rsidRDefault="003E7222" w:rsidP="003E7222">
            <w:pPr>
              <w:rPr>
                <w:rFonts w:ascii="Arial" w:eastAsia="Calibri" w:hAnsi="Arial" w:cs="Arial"/>
                <w:sz w:val="20"/>
                <w:szCs w:val="20"/>
                <w:lang w:eastAsia="en-US"/>
              </w:rPr>
            </w:pPr>
            <w:r w:rsidRPr="00746CBC">
              <w:rPr>
                <w:rFonts w:ascii="Arial" w:eastAsia="Calibri" w:hAnsi="Arial" w:cs="Arial"/>
                <w:i/>
                <w:sz w:val="20"/>
                <w:szCs w:val="20"/>
                <w:lang w:eastAsia="en-US"/>
              </w:rPr>
              <w:t>Des photos</w:t>
            </w:r>
            <w:r>
              <w:rPr>
                <w:rFonts w:ascii="Arial" w:eastAsia="Calibri" w:hAnsi="Arial" w:cs="Arial"/>
                <w:i/>
                <w:sz w:val="20"/>
                <w:szCs w:val="20"/>
                <w:lang w:eastAsia="en-US"/>
              </w:rPr>
              <w:t>, plans, fiches techniques des équipements</w:t>
            </w:r>
            <w:r w:rsidRPr="00746CBC">
              <w:rPr>
                <w:rFonts w:ascii="Arial" w:eastAsia="Calibri" w:hAnsi="Arial" w:cs="Arial"/>
                <w:i/>
                <w:sz w:val="20"/>
                <w:szCs w:val="20"/>
                <w:lang w:eastAsia="en-US"/>
              </w:rPr>
              <w:t xml:space="preserve"> </w:t>
            </w:r>
            <w:r>
              <w:rPr>
                <w:rFonts w:ascii="Arial" w:eastAsia="Calibri" w:hAnsi="Arial" w:cs="Arial"/>
                <w:i/>
                <w:sz w:val="20"/>
                <w:szCs w:val="20"/>
                <w:lang w:eastAsia="en-US"/>
              </w:rPr>
              <w:t>(…) seront apprécié</w:t>
            </w:r>
            <w:r w:rsidRPr="00746CBC">
              <w:rPr>
                <w:rFonts w:ascii="Arial" w:eastAsia="Calibri" w:hAnsi="Arial" w:cs="Arial"/>
                <w:i/>
                <w:sz w:val="20"/>
                <w:szCs w:val="20"/>
                <w:lang w:eastAsia="en-US"/>
              </w:rPr>
              <w:t>s pour accompagner les réponses.</w:t>
            </w:r>
          </w:p>
        </w:tc>
      </w:tr>
      <w:tr w:rsidR="00413D4C" w:rsidRPr="00C03C48" w14:paraId="1DCDD4CE"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2CC30328" w14:textId="7B3FA834" w:rsidR="00413D4C" w:rsidRPr="0033439F" w:rsidRDefault="0033439F" w:rsidP="00413D4C">
            <w:pPr>
              <w:jc w:val="center"/>
              <w:rPr>
                <w:rFonts w:ascii="Arial" w:hAnsi="Arial" w:cs="Arial"/>
                <w:color w:val="000000"/>
                <w:sz w:val="20"/>
                <w:szCs w:val="20"/>
              </w:rPr>
            </w:pPr>
            <w:r w:rsidRPr="0033439F">
              <w:rPr>
                <w:rFonts w:ascii="Arial" w:hAnsi="Arial" w:cs="Arial"/>
                <w:b/>
                <w:sz w:val="20"/>
                <w:szCs w:val="20"/>
              </w:rPr>
              <w:t xml:space="preserve">Opérations logistiques : </w:t>
            </w:r>
            <w:r w:rsidRPr="0033439F">
              <w:rPr>
                <w:rFonts w:ascii="Arial" w:hAnsi="Arial" w:cs="Arial"/>
                <w:sz w:val="20"/>
                <w:szCs w:val="20"/>
              </w:rPr>
              <w:t>description des processus de réception et préparation de commande</w:t>
            </w:r>
          </w:p>
        </w:tc>
        <w:tc>
          <w:tcPr>
            <w:tcW w:w="3997" w:type="pct"/>
            <w:vAlign w:val="center"/>
          </w:tcPr>
          <w:p w14:paraId="21130EB7" w14:textId="77777777" w:rsidR="0033439F" w:rsidRDefault="0033439F" w:rsidP="0033439F">
            <w:pPr>
              <w:pStyle w:val="Paragraphedeliste"/>
              <w:ind w:left="0"/>
              <w:rPr>
                <w:rFonts w:ascii="Arial" w:hAnsi="Arial" w:cs="Arial"/>
                <w:sz w:val="20"/>
                <w:szCs w:val="20"/>
              </w:rPr>
            </w:pPr>
            <w:r>
              <w:rPr>
                <w:rFonts w:ascii="Arial" w:hAnsi="Arial" w:cs="Arial"/>
                <w:sz w:val="20"/>
                <w:szCs w:val="20"/>
              </w:rPr>
              <w:t>Décrire les process de réception et de préparation de commande :</w:t>
            </w:r>
          </w:p>
          <w:p w14:paraId="732846F6" w14:textId="67A56C20" w:rsidR="0033439F" w:rsidRDefault="0033439F" w:rsidP="0033439F">
            <w:pPr>
              <w:pStyle w:val="Paragraphedeliste"/>
              <w:numPr>
                <w:ilvl w:val="0"/>
                <w:numId w:val="43"/>
              </w:numPr>
              <w:ind w:left="207"/>
              <w:rPr>
                <w:rFonts w:ascii="Arial" w:hAnsi="Arial" w:cs="Arial"/>
                <w:sz w:val="20"/>
                <w:szCs w:val="20"/>
              </w:rPr>
            </w:pPr>
            <w:r>
              <w:rPr>
                <w:rFonts w:ascii="Arial" w:hAnsi="Arial" w:cs="Arial"/>
                <w:sz w:val="20"/>
                <w:szCs w:val="20"/>
              </w:rPr>
              <w:t xml:space="preserve">Les contrôles qualitatif et quantitatif </w:t>
            </w:r>
          </w:p>
          <w:p w14:paraId="6B374C51" w14:textId="77777777" w:rsidR="0033439F" w:rsidRDefault="0033439F" w:rsidP="0033439F">
            <w:pPr>
              <w:pStyle w:val="Paragraphedeliste"/>
              <w:numPr>
                <w:ilvl w:val="0"/>
                <w:numId w:val="43"/>
              </w:numPr>
              <w:ind w:left="207"/>
              <w:rPr>
                <w:rFonts w:ascii="Arial" w:hAnsi="Arial" w:cs="Arial"/>
                <w:sz w:val="20"/>
                <w:szCs w:val="20"/>
              </w:rPr>
            </w:pPr>
            <w:r>
              <w:rPr>
                <w:rFonts w:ascii="Arial" w:hAnsi="Arial" w:cs="Arial"/>
                <w:sz w:val="20"/>
                <w:szCs w:val="20"/>
              </w:rPr>
              <w:t>Procédure en cas de non-conformité</w:t>
            </w:r>
          </w:p>
          <w:p w14:paraId="4377B07E" w14:textId="77777777" w:rsidR="0033439F" w:rsidRDefault="0033439F" w:rsidP="0033439F">
            <w:pPr>
              <w:pStyle w:val="Paragraphedeliste"/>
              <w:numPr>
                <w:ilvl w:val="0"/>
                <w:numId w:val="43"/>
              </w:numPr>
              <w:ind w:left="207"/>
              <w:rPr>
                <w:rFonts w:ascii="Arial" w:hAnsi="Arial" w:cs="Arial"/>
                <w:sz w:val="20"/>
                <w:szCs w:val="20"/>
              </w:rPr>
            </w:pPr>
            <w:r>
              <w:rPr>
                <w:rFonts w:ascii="Arial" w:hAnsi="Arial" w:cs="Arial"/>
                <w:sz w:val="20"/>
                <w:szCs w:val="20"/>
              </w:rPr>
              <w:t>Identification des produits</w:t>
            </w:r>
          </w:p>
          <w:p w14:paraId="62148BD7" w14:textId="77777777" w:rsidR="00413D4C" w:rsidRDefault="0033439F" w:rsidP="0033439F">
            <w:pPr>
              <w:pStyle w:val="Paragraphedeliste"/>
              <w:ind w:left="207"/>
              <w:rPr>
                <w:rFonts w:ascii="Arial" w:hAnsi="Arial" w:cs="Arial"/>
                <w:sz w:val="20"/>
                <w:szCs w:val="20"/>
              </w:rPr>
            </w:pPr>
            <w:r>
              <w:rPr>
                <w:rFonts w:ascii="Arial" w:hAnsi="Arial" w:cs="Arial"/>
                <w:sz w:val="20"/>
                <w:szCs w:val="20"/>
              </w:rPr>
              <w:t>Formation des personnels (types de formation)</w:t>
            </w:r>
          </w:p>
          <w:p w14:paraId="51434C2A" w14:textId="04CC19B1" w:rsidR="003E7222" w:rsidRPr="00C03C48" w:rsidRDefault="003E7222" w:rsidP="0033439F">
            <w:pPr>
              <w:pStyle w:val="Paragraphedeliste"/>
              <w:ind w:left="207"/>
              <w:rPr>
                <w:rFonts w:ascii="Arial" w:hAnsi="Arial" w:cs="Arial"/>
                <w:sz w:val="20"/>
                <w:szCs w:val="20"/>
              </w:rPr>
            </w:pPr>
            <w:r>
              <w:rPr>
                <w:rFonts w:ascii="Arial" w:eastAsia="Calibri" w:hAnsi="Arial" w:cs="Arial"/>
                <w:i/>
                <w:sz w:val="20"/>
                <w:szCs w:val="20"/>
                <w:lang w:eastAsia="en-US"/>
              </w:rPr>
              <w:t>C</w:t>
            </w:r>
            <w:r w:rsidRPr="00821030">
              <w:rPr>
                <w:rFonts w:ascii="Arial" w:eastAsia="Calibri" w:hAnsi="Arial" w:cs="Arial"/>
                <w:i/>
                <w:sz w:val="20"/>
                <w:szCs w:val="20"/>
                <w:lang w:eastAsia="en-US"/>
              </w:rPr>
              <w:t>ertaines procédures existantes peuvent être jointes pour compléter la réponse.</w:t>
            </w:r>
          </w:p>
        </w:tc>
      </w:tr>
      <w:tr w:rsidR="0033439F" w:rsidRPr="00C03C48" w14:paraId="610EEE6A"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692D163" w14:textId="77777777" w:rsidR="0033439F" w:rsidRDefault="0033439F" w:rsidP="0033439F">
            <w:pPr>
              <w:jc w:val="center"/>
              <w:rPr>
                <w:rFonts w:ascii="Arial" w:hAnsi="Arial" w:cs="Arial"/>
                <w:b/>
                <w:sz w:val="20"/>
                <w:szCs w:val="20"/>
              </w:rPr>
            </w:pPr>
            <w:r w:rsidRPr="0033439F">
              <w:rPr>
                <w:rFonts w:ascii="Arial" w:hAnsi="Arial" w:cs="Arial"/>
                <w:b/>
                <w:sz w:val="20"/>
                <w:szCs w:val="20"/>
              </w:rPr>
              <w:t xml:space="preserve">Gestion de la qualité : </w:t>
            </w:r>
          </w:p>
          <w:p w14:paraId="7C69ABBD" w14:textId="3B3049FA" w:rsidR="0033439F" w:rsidRPr="0033439F" w:rsidRDefault="0033439F" w:rsidP="0033439F">
            <w:pPr>
              <w:jc w:val="center"/>
              <w:rPr>
                <w:rFonts w:ascii="Arial" w:hAnsi="Arial" w:cs="Arial"/>
                <w:b/>
                <w:sz w:val="20"/>
                <w:szCs w:val="20"/>
              </w:rPr>
            </w:pPr>
            <w:r w:rsidRPr="0033439F">
              <w:rPr>
                <w:rFonts w:ascii="Arial" w:hAnsi="Arial" w:cs="Arial"/>
                <w:sz w:val="20"/>
                <w:szCs w:val="20"/>
              </w:rPr>
              <w:t xml:space="preserve">gestion des non-conformités, réclamations, documentation </w:t>
            </w:r>
          </w:p>
        </w:tc>
        <w:tc>
          <w:tcPr>
            <w:tcW w:w="3997" w:type="pct"/>
            <w:vAlign w:val="center"/>
          </w:tcPr>
          <w:p w14:paraId="7689446A" w14:textId="5802DEF1" w:rsidR="0033439F" w:rsidRPr="00F6433E" w:rsidRDefault="0033439F" w:rsidP="00F6433E">
            <w:pPr>
              <w:spacing w:after="120"/>
              <w:rPr>
                <w:rFonts w:ascii="Arial" w:hAnsi="Arial" w:cs="Arial"/>
                <w:sz w:val="20"/>
                <w:szCs w:val="20"/>
              </w:rPr>
            </w:pPr>
            <w:r>
              <w:rPr>
                <w:rFonts w:ascii="Arial" w:hAnsi="Arial" w:cs="Arial"/>
                <w:sz w:val="20"/>
                <w:szCs w:val="20"/>
              </w:rPr>
              <w:t>Décrire </w:t>
            </w:r>
            <w:r w:rsidR="00F6433E">
              <w:rPr>
                <w:rFonts w:ascii="Arial" w:hAnsi="Arial" w:cs="Arial"/>
                <w:sz w:val="20"/>
                <w:szCs w:val="20"/>
              </w:rPr>
              <w:t>l</w:t>
            </w:r>
            <w:r w:rsidRPr="00F6433E">
              <w:rPr>
                <w:rFonts w:ascii="Arial" w:hAnsi="Arial" w:cs="Arial"/>
                <w:sz w:val="20"/>
                <w:szCs w:val="20"/>
              </w:rPr>
              <w:t>e traitement des réclamations, la gestion de la documentation ; procédure d’inventaire</w:t>
            </w:r>
          </w:p>
          <w:p w14:paraId="30DEA47F" w14:textId="0EF5183C" w:rsidR="00F6433E" w:rsidRDefault="00F6433E" w:rsidP="00F6433E">
            <w:pPr>
              <w:pStyle w:val="Paragraphedeliste"/>
              <w:spacing w:after="120"/>
              <w:ind w:left="0"/>
              <w:rPr>
                <w:rFonts w:ascii="Arial" w:hAnsi="Arial" w:cs="Arial"/>
                <w:sz w:val="20"/>
                <w:szCs w:val="20"/>
              </w:rPr>
            </w:pPr>
            <w:r>
              <w:rPr>
                <w:rFonts w:ascii="Arial" w:hAnsi="Arial" w:cs="Arial"/>
                <w:sz w:val="20"/>
                <w:szCs w:val="20"/>
              </w:rPr>
              <w:t xml:space="preserve">Compléter l’annexe </w:t>
            </w:r>
            <w:r w:rsidR="003E7222">
              <w:rPr>
                <w:rFonts w:ascii="Arial" w:hAnsi="Arial" w:cs="Arial"/>
                <w:sz w:val="20"/>
                <w:szCs w:val="20"/>
              </w:rPr>
              <w:t xml:space="preserve">4 du C.C.T.P. </w:t>
            </w:r>
            <w:r>
              <w:rPr>
                <w:rFonts w:ascii="Arial" w:hAnsi="Arial" w:cs="Arial"/>
                <w:sz w:val="20"/>
                <w:szCs w:val="20"/>
              </w:rPr>
              <w:t>« Engagement qualité »</w:t>
            </w:r>
            <w:r w:rsidR="003E7222">
              <w:rPr>
                <w:rFonts w:ascii="Arial" w:hAnsi="Arial" w:cs="Arial"/>
                <w:sz w:val="20"/>
                <w:szCs w:val="20"/>
              </w:rPr>
              <w:t>.</w:t>
            </w:r>
          </w:p>
          <w:p w14:paraId="7CEE67BE" w14:textId="267B762E" w:rsidR="003E7222" w:rsidRPr="00422201" w:rsidRDefault="003E7222" w:rsidP="00F6433E">
            <w:pPr>
              <w:pStyle w:val="Paragraphedeliste"/>
              <w:spacing w:after="120"/>
              <w:ind w:left="0"/>
              <w:rPr>
                <w:rFonts w:ascii="Arial" w:hAnsi="Arial" w:cs="Arial"/>
                <w:sz w:val="20"/>
                <w:szCs w:val="20"/>
              </w:rPr>
            </w:pPr>
            <w:r>
              <w:rPr>
                <w:rFonts w:ascii="Arial" w:eastAsia="Calibri" w:hAnsi="Arial" w:cs="Arial"/>
                <w:i/>
                <w:sz w:val="20"/>
                <w:szCs w:val="20"/>
                <w:lang w:eastAsia="en-US"/>
              </w:rPr>
              <w:t>C</w:t>
            </w:r>
            <w:r w:rsidRPr="00821030">
              <w:rPr>
                <w:rFonts w:ascii="Arial" w:eastAsia="Calibri" w:hAnsi="Arial" w:cs="Arial"/>
                <w:i/>
                <w:sz w:val="20"/>
                <w:szCs w:val="20"/>
                <w:lang w:eastAsia="en-US"/>
              </w:rPr>
              <w:t xml:space="preserve">ertaines procédures </w:t>
            </w:r>
            <w:r>
              <w:rPr>
                <w:rFonts w:ascii="Arial" w:eastAsia="Calibri" w:hAnsi="Arial" w:cs="Arial"/>
                <w:i/>
                <w:sz w:val="20"/>
                <w:szCs w:val="20"/>
                <w:lang w:eastAsia="en-US"/>
              </w:rPr>
              <w:t>ou documents existants peuvent être joint</w:t>
            </w:r>
            <w:r w:rsidRPr="00821030">
              <w:rPr>
                <w:rFonts w:ascii="Arial" w:eastAsia="Calibri" w:hAnsi="Arial" w:cs="Arial"/>
                <w:i/>
                <w:sz w:val="20"/>
                <w:szCs w:val="20"/>
                <w:lang w:eastAsia="en-US"/>
              </w:rPr>
              <w:t>s pour compléter la réponse.</w:t>
            </w:r>
          </w:p>
        </w:tc>
      </w:tr>
      <w:tr w:rsidR="0033439F" w:rsidRPr="00C03C48" w14:paraId="2B0249CF"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DE3B40C" w14:textId="77777777" w:rsidR="0033439F" w:rsidRPr="0033439F" w:rsidRDefault="0033439F" w:rsidP="0033439F">
            <w:pPr>
              <w:jc w:val="center"/>
              <w:rPr>
                <w:rFonts w:ascii="Arial" w:hAnsi="Arial" w:cs="Arial"/>
                <w:b/>
                <w:sz w:val="20"/>
                <w:szCs w:val="20"/>
              </w:rPr>
            </w:pPr>
            <w:r w:rsidRPr="0033439F">
              <w:rPr>
                <w:rFonts w:ascii="Arial" w:hAnsi="Arial" w:cs="Arial"/>
                <w:b/>
                <w:sz w:val="20"/>
                <w:szCs w:val="20"/>
              </w:rPr>
              <w:t xml:space="preserve">SI : </w:t>
            </w:r>
          </w:p>
          <w:p w14:paraId="14DD453B" w14:textId="7ED1B397" w:rsidR="0033439F" w:rsidRPr="00D23AA4" w:rsidRDefault="0033439F" w:rsidP="0033439F">
            <w:pPr>
              <w:jc w:val="center"/>
              <w:rPr>
                <w:rFonts w:ascii="Arial" w:hAnsi="Arial" w:cs="Arial"/>
                <w:b/>
                <w:sz w:val="22"/>
                <w:szCs w:val="22"/>
              </w:rPr>
            </w:pPr>
            <w:r w:rsidRPr="0033439F">
              <w:rPr>
                <w:rFonts w:ascii="Arial" w:hAnsi="Arial" w:cs="Arial"/>
                <w:sz w:val="20"/>
                <w:szCs w:val="20"/>
              </w:rPr>
              <w:t>description du SI et de la gestion des stocks</w:t>
            </w:r>
          </w:p>
        </w:tc>
        <w:tc>
          <w:tcPr>
            <w:tcW w:w="3997" w:type="pct"/>
            <w:vAlign w:val="center"/>
          </w:tcPr>
          <w:p w14:paraId="7DBB0B9F" w14:textId="77777777" w:rsidR="0033439F" w:rsidRDefault="0033439F" w:rsidP="0033439F">
            <w:pPr>
              <w:rPr>
                <w:rFonts w:ascii="Arial" w:hAnsi="Arial" w:cs="Arial"/>
                <w:sz w:val="20"/>
                <w:szCs w:val="20"/>
              </w:rPr>
            </w:pPr>
            <w:r>
              <w:rPr>
                <w:rFonts w:ascii="Arial" w:hAnsi="Arial" w:cs="Arial"/>
                <w:sz w:val="20"/>
                <w:szCs w:val="20"/>
              </w:rPr>
              <w:t>Décrire :</w:t>
            </w:r>
          </w:p>
          <w:p w14:paraId="14B60E26" w14:textId="3DCEE730" w:rsidR="0033439F" w:rsidRDefault="0033439F" w:rsidP="00CB2C4C">
            <w:pPr>
              <w:pStyle w:val="Paragraphedeliste"/>
              <w:numPr>
                <w:ilvl w:val="0"/>
                <w:numId w:val="43"/>
              </w:numPr>
              <w:ind w:left="349"/>
              <w:rPr>
                <w:rFonts w:ascii="Arial" w:hAnsi="Arial" w:cs="Arial"/>
                <w:sz w:val="20"/>
                <w:szCs w:val="20"/>
              </w:rPr>
            </w:pPr>
            <w:r w:rsidRPr="0033439F">
              <w:rPr>
                <w:rFonts w:ascii="Arial" w:hAnsi="Arial" w:cs="Arial"/>
                <w:sz w:val="20"/>
                <w:szCs w:val="20"/>
              </w:rPr>
              <w:t xml:space="preserve">Le système d’information utilisé pour gérer les stocks : WMS, </w:t>
            </w:r>
            <w:r w:rsidR="003E7222" w:rsidRPr="0033439F">
              <w:rPr>
                <w:rFonts w:ascii="Arial" w:hAnsi="Arial" w:cs="Arial"/>
                <w:sz w:val="20"/>
                <w:szCs w:val="20"/>
              </w:rPr>
              <w:t>Excel, …</w:t>
            </w:r>
          </w:p>
          <w:p w14:paraId="6D8DE227" w14:textId="28BE23A6" w:rsidR="0033439F" w:rsidRDefault="0033439F" w:rsidP="00CB2C4C">
            <w:pPr>
              <w:pStyle w:val="Paragraphedeliste"/>
              <w:numPr>
                <w:ilvl w:val="0"/>
                <w:numId w:val="43"/>
              </w:numPr>
              <w:ind w:left="349"/>
              <w:rPr>
                <w:rFonts w:ascii="Arial" w:hAnsi="Arial" w:cs="Arial"/>
                <w:sz w:val="20"/>
                <w:szCs w:val="20"/>
              </w:rPr>
            </w:pPr>
            <w:r>
              <w:rPr>
                <w:rFonts w:ascii="Arial" w:hAnsi="Arial" w:cs="Arial"/>
                <w:sz w:val="20"/>
                <w:szCs w:val="20"/>
              </w:rPr>
              <w:t>L</w:t>
            </w:r>
            <w:r w:rsidRPr="0033439F">
              <w:rPr>
                <w:rFonts w:ascii="Arial" w:hAnsi="Arial" w:cs="Arial"/>
                <w:sz w:val="20"/>
                <w:szCs w:val="20"/>
              </w:rPr>
              <w:t xml:space="preserve">es flux informationnels envisagés avec Santé publique </w:t>
            </w:r>
            <w:r w:rsidR="003E7222">
              <w:rPr>
                <w:rFonts w:ascii="Arial" w:hAnsi="Arial" w:cs="Arial"/>
                <w:sz w:val="20"/>
                <w:szCs w:val="20"/>
              </w:rPr>
              <w:t>France</w:t>
            </w:r>
          </w:p>
          <w:p w14:paraId="3544C9E6" w14:textId="472BA8A1" w:rsidR="003E7222" w:rsidRPr="003E7222" w:rsidRDefault="003E7222" w:rsidP="003E7222">
            <w:pPr>
              <w:rPr>
                <w:rFonts w:ascii="Arial" w:hAnsi="Arial" w:cs="Arial"/>
                <w:sz w:val="20"/>
                <w:szCs w:val="20"/>
              </w:rPr>
            </w:pPr>
            <w:r>
              <w:rPr>
                <w:rFonts w:ascii="Arial" w:hAnsi="Arial" w:cs="Arial"/>
                <w:i/>
                <w:sz w:val="20"/>
                <w:szCs w:val="20"/>
              </w:rPr>
              <w:t>D</w:t>
            </w:r>
            <w:r w:rsidRPr="00290D18">
              <w:rPr>
                <w:rFonts w:ascii="Arial" w:hAnsi="Arial" w:cs="Arial"/>
                <w:i/>
                <w:sz w:val="20"/>
                <w:szCs w:val="20"/>
              </w:rPr>
              <w:t>es schémas ou captures d’écran pourront compléter les réponses.</w:t>
            </w:r>
          </w:p>
        </w:tc>
      </w:tr>
      <w:tr w:rsidR="00CB2C4C" w:rsidRPr="00C03C48" w14:paraId="5E1A6E29"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A6B9D8D" w14:textId="77777777" w:rsidR="00CB2C4C" w:rsidRDefault="00CB2C4C" w:rsidP="00CB2C4C">
            <w:pPr>
              <w:jc w:val="center"/>
              <w:rPr>
                <w:rFonts w:ascii="Arial" w:hAnsi="Arial" w:cs="Arial"/>
                <w:b/>
                <w:sz w:val="20"/>
                <w:szCs w:val="20"/>
              </w:rPr>
            </w:pPr>
            <w:r>
              <w:rPr>
                <w:rFonts w:ascii="Arial" w:hAnsi="Arial" w:cs="Arial"/>
                <w:b/>
                <w:sz w:val="20"/>
                <w:szCs w:val="20"/>
              </w:rPr>
              <w:t>Conditions de sécurité :</w:t>
            </w:r>
          </w:p>
          <w:p w14:paraId="6498758B" w14:textId="08F8C35E" w:rsidR="00CB2C4C" w:rsidRPr="00CB2C4C" w:rsidRDefault="00CB2C4C" w:rsidP="00CB2C4C">
            <w:pPr>
              <w:jc w:val="center"/>
              <w:rPr>
                <w:rFonts w:ascii="Arial" w:hAnsi="Arial" w:cs="Arial"/>
                <w:b/>
                <w:sz w:val="20"/>
                <w:szCs w:val="20"/>
                <w:lang w:eastAsia="ar-SA"/>
              </w:rPr>
            </w:pPr>
            <w:r w:rsidRPr="00CB2C4C">
              <w:rPr>
                <w:rFonts w:ascii="Arial" w:hAnsi="Arial" w:cs="Arial"/>
                <w:sz w:val="20"/>
                <w:szCs w:val="20"/>
              </w:rPr>
              <w:t>description et performance des conditions de sécurité (anti-malveillance, incendie)</w:t>
            </w:r>
          </w:p>
        </w:tc>
        <w:tc>
          <w:tcPr>
            <w:tcW w:w="3997" w:type="pct"/>
            <w:vAlign w:val="center"/>
          </w:tcPr>
          <w:p w14:paraId="74D0F413" w14:textId="77777777" w:rsidR="00CB2C4C" w:rsidRDefault="00CB2C4C" w:rsidP="00CB2C4C">
            <w:pPr>
              <w:pStyle w:val="Paragraphedeliste"/>
              <w:spacing w:before="60" w:after="60"/>
              <w:ind w:left="62"/>
              <w:contextualSpacing w:val="0"/>
              <w:rPr>
                <w:rFonts w:ascii="Arial" w:eastAsia="Calibri" w:hAnsi="Arial" w:cs="Arial"/>
                <w:sz w:val="20"/>
                <w:szCs w:val="20"/>
                <w:lang w:eastAsia="en-US"/>
              </w:rPr>
            </w:pPr>
            <w:r>
              <w:rPr>
                <w:rFonts w:ascii="Arial" w:eastAsia="Calibri" w:hAnsi="Arial" w:cs="Arial"/>
                <w:sz w:val="20"/>
                <w:szCs w:val="20"/>
                <w:lang w:eastAsia="en-US"/>
              </w:rPr>
              <w:t>Description de la sécurité du site, tant en extérieur qu’en intérieur, tel que</w:t>
            </w:r>
            <w:r w:rsidRPr="00574209">
              <w:rPr>
                <w:rFonts w:ascii="Arial" w:eastAsia="Calibri" w:hAnsi="Arial" w:cs="Arial"/>
                <w:sz w:val="20"/>
                <w:szCs w:val="20"/>
                <w:lang w:eastAsia="en-US"/>
              </w:rPr>
              <w:t xml:space="preserve"> : portail périmétrique, vidéosurveillance, accès par badges, accès visiteurs/prestataires, agent de sécurité, alarmes de sécurité,</w:t>
            </w:r>
            <w:r>
              <w:rPr>
                <w:rFonts w:ascii="Arial" w:eastAsia="Calibri" w:hAnsi="Arial" w:cs="Arial"/>
                <w:sz w:val="20"/>
                <w:szCs w:val="20"/>
                <w:lang w:eastAsia="en-US"/>
              </w:rPr>
              <w:t xml:space="preserve"> système de télésurveillance (…).</w:t>
            </w:r>
          </w:p>
          <w:p w14:paraId="0F306D26" w14:textId="77777777" w:rsidR="00CB2C4C" w:rsidRPr="001B7A72" w:rsidRDefault="00CB2C4C" w:rsidP="00CB2C4C">
            <w:pPr>
              <w:pStyle w:val="Paragraphedeliste"/>
              <w:spacing w:before="60" w:after="60"/>
              <w:ind w:left="62"/>
              <w:contextualSpacing w:val="0"/>
              <w:rPr>
                <w:rFonts w:ascii="Arial" w:eastAsia="Calibri" w:hAnsi="Arial" w:cs="Arial"/>
                <w:sz w:val="20"/>
                <w:szCs w:val="20"/>
                <w:lang w:eastAsia="en-US"/>
              </w:rPr>
            </w:pPr>
            <w:r>
              <w:rPr>
                <w:rFonts w:ascii="Arial" w:eastAsia="Calibri" w:hAnsi="Arial" w:cs="Arial"/>
                <w:sz w:val="20"/>
                <w:szCs w:val="20"/>
                <w:lang w:eastAsia="en-US"/>
              </w:rPr>
              <w:t>D</w:t>
            </w:r>
            <w:r w:rsidRPr="00574209">
              <w:rPr>
                <w:rFonts w:ascii="Arial" w:eastAsia="Calibri" w:hAnsi="Arial" w:cs="Arial"/>
                <w:sz w:val="20"/>
                <w:szCs w:val="20"/>
                <w:lang w:eastAsia="en-US"/>
              </w:rPr>
              <w:t>escription et plan du dispositif anti-incendie : extincteurs et RIA, portes et murs coupe-feu, sprinkler, procédures conser</w:t>
            </w:r>
            <w:r>
              <w:rPr>
                <w:rFonts w:ascii="Arial" w:eastAsia="Calibri" w:hAnsi="Arial" w:cs="Arial"/>
                <w:sz w:val="20"/>
                <w:szCs w:val="20"/>
                <w:lang w:eastAsia="en-US"/>
              </w:rPr>
              <w:t>vatoires, (…)</w:t>
            </w:r>
          </w:p>
          <w:p w14:paraId="4FD8022D" w14:textId="77777777" w:rsidR="00CB2C4C" w:rsidRPr="001B7A72" w:rsidRDefault="00CB2C4C" w:rsidP="00CB2C4C">
            <w:pPr>
              <w:pStyle w:val="Paragraphedeliste"/>
              <w:spacing w:before="60" w:after="60"/>
              <w:ind w:left="62"/>
              <w:contextualSpacing w:val="0"/>
              <w:rPr>
                <w:rFonts w:ascii="Arial" w:eastAsia="Calibri" w:hAnsi="Arial" w:cs="Arial"/>
                <w:sz w:val="20"/>
                <w:szCs w:val="20"/>
                <w:lang w:eastAsia="en-US"/>
              </w:rPr>
            </w:pPr>
            <w:r w:rsidRPr="00DB57A0">
              <w:rPr>
                <w:rFonts w:ascii="Arial" w:eastAsia="Calibri" w:hAnsi="Arial" w:cs="Arial"/>
                <w:sz w:val="20"/>
                <w:szCs w:val="20"/>
                <w:lang w:eastAsia="en-US"/>
              </w:rPr>
              <w:t>Sécurité et performance du plan de continuité d’activité notamment en cas d’intempéries,</w:t>
            </w:r>
            <w:r>
              <w:rPr>
                <w:rFonts w:ascii="Arial" w:eastAsia="Calibri" w:hAnsi="Arial" w:cs="Arial"/>
                <w:sz w:val="20"/>
                <w:szCs w:val="20"/>
                <w:lang w:eastAsia="en-US"/>
              </w:rPr>
              <w:t xml:space="preserve"> d’incendie,</w:t>
            </w:r>
            <w:r w:rsidRPr="00DB57A0">
              <w:rPr>
                <w:rFonts w:ascii="Arial" w:eastAsia="Calibri" w:hAnsi="Arial" w:cs="Arial"/>
                <w:sz w:val="20"/>
                <w:szCs w:val="20"/>
                <w:lang w:eastAsia="en-US"/>
              </w:rPr>
              <w:t xml:space="preserve"> de force majeure pour a</w:t>
            </w:r>
            <w:r>
              <w:rPr>
                <w:rFonts w:ascii="Arial" w:eastAsia="Calibri" w:hAnsi="Arial" w:cs="Arial"/>
                <w:sz w:val="20"/>
                <w:szCs w:val="20"/>
                <w:lang w:eastAsia="en-US"/>
              </w:rPr>
              <w:t>ssurer la continuité de service.</w:t>
            </w:r>
          </w:p>
          <w:p w14:paraId="4082343A" w14:textId="45699B48" w:rsidR="00CB2C4C" w:rsidRPr="003E7222" w:rsidRDefault="00CB2C4C" w:rsidP="00CB2C4C">
            <w:pPr>
              <w:pStyle w:val="Paragraphedeliste"/>
              <w:ind w:left="207"/>
              <w:rPr>
                <w:rFonts w:ascii="Arial" w:hAnsi="Arial" w:cs="Arial"/>
                <w:i/>
                <w:sz w:val="20"/>
                <w:szCs w:val="20"/>
              </w:rPr>
            </w:pPr>
            <w:r w:rsidRPr="003E7222">
              <w:rPr>
                <w:rFonts w:ascii="Arial" w:eastAsia="Calibri" w:hAnsi="Arial" w:cs="Arial"/>
                <w:i/>
                <w:sz w:val="20"/>
                <w:szCs w:val="20"/>
                <w:lang w:eastAsia="en-US"/>
              </w:rPr>
              <w:t xml:space="preserve">Des photos </w:t>
            </w:r>
            <w:r w:rsidR="003E7222" w:rsidRPr="003E7222">
              <w:rPr>
                <w:rFonts w:ascii="Arial" w:eastAsia="Calibri" w:hAnsi="Arial" w:cs="Arial"/>
                <w:i/>
                <w:sz w:val="20"/>
                <w:szCs w:val="20"/>
                <w:lang w:eastAsia="en-US"/>
              </w:rPr>
              <w:t xml:space="preserve">et fiches techniques </w:t>
            </w:r>
            <w:r w:rsidRPr="003E7222">
              <w:rPr>
                <w:rFonts w:ascii="Arial" w:eastAsia="Calibri" w:hAnsi="Arial" w:cs="Arial"/>
                <w:i/>
                <w:sz w:val="20"/>
                <w:szCs w:val="20"/>
                <w:lang w:eastAsia="en-US"/>
              </w:rPr>
              <w:t>des différents dispositifs seraient appréciés</w:t>
            </w:r>
            <w:r w:rsidR="003E7222" w:rsidRPr="003E7222">
              <w:rPr>
                <w:rFonts w:ascii="Arial" w:eastAsia="Calibri" w:hAnsi="Arial" w:cs="Arial"/>
                <w:i/>
                <w:sz w:val="20"/>
                <w:szCs w:val="20"/>
                <w:lang w:eastAsia="en-US"/>
              </w:rPr>
              <w:t>.</w:t>
            </w:r>
          </w:p>
        </w:tc>
      </w:tr>
      <w:tr w:rsidR="00CB2C4C" w:rsidRPr="00C03C48" w14:paraId="52C2AB74"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0FFD57B8" w14:textId="77777777" w:rsidR="00CB2C4C" w:rsidRDefault="00CB2C4C" w:rsidP="00CB2C4C">
            <w:pPr>
              <w:jc w:val="center"/>
              <w:rPr>
                <w:rFonts w:ascii="Arial" w:hAnsi="Arial" w:cs="Arial"/>
                <w:b/>
                <w:sz w:val="20"/>
                <w:szCs w:val="20"/>
              </w:rPr>
            </w:pPr>
            <w:r w:rsidRPr="00CB2C4C">
              <w:rPr>
                <w:rFonts w:ascii="Arial" w:hAnsi="Arial" w:cs="Arial"/>
                <w:b/>
                <w:sz w:val="20"/>
                <w:szCs w:val="20"/>
              </w:rPr>
              <w:t>Conditio</w:t>
            </w:r>
            <w:r>
              <w:rPr>
                <w:rFonts w:ascii="Arial" w:hAnsi="Arial" w:cs="Arial"/>
                <w:b/>
                <w:sz w:val="20"/>
                <w:szCs w:val="20"/>
              </w:rPr>
              <w:t>ns de mobilisation des stocks :</w:t>
            </w:r>
          </w:p>
          <w:p w14:paraId="3A8E83E9" w14:textId="1D097C96" w:rsidR="00CB2C4C" w:rsidRPr="00CB2C4C" w:rsidRDefault="00CB2C4C" w:rsidP="00CB2C4C">
            <w:pPr>
              <w:jc w:val="center"/>
              <w:rPr>
                <w:rFonts w:ascii="Arial" w:hAnsi="Arial" w:cs="Arial"/>
                <w:b/>
                <w:sz w:val="20"/>
                <w:szCs w:val="20"/>
                <w:lang w:eastAsia="ar-SA"/>
              </w:rPr>
            </w:pPr>
            <w:r w:rsidRPr="00CB2C4C">
              <w:rPr>
                <w:rFonts w:ascii="Arial" w:hAnsi="Arial" w:cs="Arial"/>
                <w:sz w:val="20"/>
                <w:szCs w:val="20"/>
              </w:rPr>
              <w:t>procédure de mise en alerte (site + transport)</w:t>
            </w:r>
          </w:p>
        </w:tc>
        <w:tc>
          <w:tcPr>
            <w:tcW w:w="3997" w:type="pct"/>
            <w:vAlign w:val="center"/>
          </w:tcPr>
          <w:p w14:paraId="36E059DB" w14:textId="77777777" w:rsidR="00CB2C4C" w:rsidRDefault="00CB2C4C" w:rsidP="00CB2C4C">
            <w:pPr>
              <w:pStyle w:val="Paragraphedeliste"/>
              <w:ind w:left="0"/>
              <w:rPr>
                <w:rFonts w:ascii="Arial" w:eastAsia="Calibri" w:hAnsi="Arial" w:cs="Arial"/>
                <w:sz w:val="20"/>
                <w:szCs w:val="20"/>
                <w:lang w:eastAsia="en-US"/>
              </w:rPr>
            </w:pPr>
            <w:r>
              <w:rPr>
                <w:rFonts w:ascii="Arial" w:eastAsia="Calibri" w:hAnsi="Arial" w:cs="Arial"/>
                <w:sz w:val="20"/>
                <w:szCs w:val="20"/>
                <w:lang w:eastAsia="en-US"/>
              </w:rPr>
              <w:t>Décrire :</w:t>
            </w:r>
          </w:p>
          <w:p w14:paraId="57E40857" w14:textId="77777777" w:rsidR="00CB2C4C" w:rsidRDefault="00CB2C4C" w:rsidP="00CB2C4C">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 xml:space="preserve">La procédure organisationnelle des astreintes : le process de déclenchement à partir d’une alerte </w:t>
            </w:r>
          </w:p>
          <w:p w14:paraId="6220CD04" w14:textId="77777777" w:rsidR="00CB2C4C" w:rsidRDefault="00CB2C4C" w:rsidP="00CB2C4C">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Les acteurs: matrice de communication, numéro de téléphone unique</w:t>
            </w:r>
          </w:p>
          <w:p w14:paraId="589E1671" w14:textId="77777777" w:rsidR="00CB2C4C" w:rsidRDefault="00CB2C4C" w:rsidP="00CB2C4C">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Les délais de mise à disposition des stocks</w:t>
            </w:r>
          </w:p>
          <w:p w14:paraId="1CA721A6" w14:textId="555BF345" w:rsidR="003E7222" w:rsidRPr="003E7222" w:rsidRDefault="003E7222" w:rsidP="003E7222">
            <w:pPr>
              <w:rPr>
                <w:rFonts w:ascii="Arial" w:eastAsia="Calibri" w:hAnsi="Arial" w:cs="Arial"/>
                <w:sz w:val="20"/>
                <w:szCs w:val="20"/>
                <w:lang w:eastAsia="en-US"/>
              </w:rPr>
            </w:pPr>
            <w:r w:rsidRPr="00290D18">
              <w:rPr>
                <w:rFonts w:ascii="Arial" w:eastAsia="Calibri" w:hAnsi="Arial" w:cs="Arial"/>
                <w:i/>
                <w:sz w:val="20"/>
                <w:szCs w:val="20"/>
                <w:lang w:eastAsia="en-US"/>
              </w:rPr>
              <w:t xml:space="preserve">L’annexe </w:t>
            </w:r>
            <w:r>
              <w:rPr>
                <w:rFonts w:ascii="Arial" w:eastAsia="Calibri" w:hAnsi="Arial" w:cs="Arial"/>
                <w:i/>
                <w:sz w:val="20"/>
                <w:szCs w:val="20"/>
                <w:lang w:eastAsia="en-US"/>
              </w:rPr>
              <w:t xml:space="preserve">2 </w:t>
            </w:r>
            <w:r w:rsidRPr="00290D18">
              <w:rPr>
                <w:rFonts w:ascii="Arial" w:eastAsia="Calibri" w:hAnsi="Arial" w:cs="Arial"/>
                <w:i/>
                <w:sz w:val="20"/>
                <w:szCs w:val="20"/>
                <w:lang w:eastAsia="en-US"/>
              </w:rPr>
              <w:t>du CCTP doit être renseignée pour compléter la réponse</w:t>
            </w:r>
            <w:r>
              <w:rPr>
                <w:rFonts w:ascii="Arial" w:eastAsia="Calibri" w:hAnsi="Arial" w:cs="Arial"/>
                <w:sz w:val="20"/>
                <w:szCs w:val="20"/>
                <w:lang w:eastAsia="en-US"/>
              </w:rPr>
              <w:t>.</w:t>
            </w:r>
          </w:p>
        </w:tc>
      </w:tr>
      <w:tr w:rsidR="00CB2C4C" w:rsidRPr="00C03C48" w14:paraId="7C65FE2D" w14:textId="77777777" w:rsidTr="002375D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742BEDD1" w14:textId="77777777" w:rsidR="00CB2C4C" w:rsidRDefault="00CB2C4C" w:rsidP="00CB2C4C">
            <w:pPr>
              <w:jc w:val="center"/>
              <w:rPr>
                <w:rFonts w:ascii="Arial" w:hAnsi="Arial" w:cs="Arial"/>
                <w:b/>
                <w:sz w:val="20"/>
                <w:szCs w:val="20"/>
              </w:rPr>
            </w:pPr>
            <w:r>
              <w:rPr>
                <w:rFonts w:ascii="Arial" w:hAnsi="Arial" w:cs="Arial"/>
                <w:b/>
                <w:sz w:val="20"/>
                <w:szCs w:val="20"/>
              </w:rPr>
              <w:t>Transport :</w:t>
            </w:r>
          </w:p>
          <w:p w14:paraId="3C9F22FB" w14:textId="4818A2D7" w:rsidR="00CB2C4C" w:rsidRPr="00CB2C4C" w:rsidRDefault="00CB2C4C" w:rsidP="00CB2C4C">
            <w:pPr>
              <w:jc w:val="center"/>
              <w:rPr>
                <w:rFonts w:ascii="Arial" w:hAnsi="Arial" w:cs="Arial"/>
                <w:b/>
                <w:sz w:val="20"/>
                <w:szCs w:val="20"/>
                <w:lang w:eastAsia="ar-SA"/>
              </w:rPr>
            </w:pPr>
            <w:r w:rsidRPr="00CB2C4C">
              <w:rPr>
                <w:rFonts w:ascii="Arial" w:hAnsi="Arial" w:cs="Arial"/>
                <w:sz w:val="20"/>
                <w:szCs w:val="20"/>
              </w:rPr>
              <w:t>moyens de transport (parc véhicules)</w:t>
            </w:r>
          </w:p>
        </w:tc>
        <w:tc>
          <w:tcPr>
            <w:tcW w:w="3997" w:type="pct"/>
            <w:vAlign w:val="center"/>
          </w:tcPr>
          <w:p w14:paraId="27A7D3E3" w14:textId="77777777" w:rsidR="00CB2C4C" w:rsidRDefault="00CB2C4C" w:rsidP="00CB2C4C">
            <w:pPr>
              <w:pStyle w:val="Paragraphedeliste"/>
              <w:ind w:left="65"/>
              <w:rPr>
                <w:rFonts w:ascii="Arial" w:eastAsia="Calibri" w:hAnsi="Arial" w:cs="Arial"/>
                <w:sz w:val="20"/>
                <w:szCs w:val="20"/>
                <w:lang w:eastAsia="en-US"/>
              </w:rPr>
            </w:pPr>
            <w:r>
              <w:rPr>
                <w:rFonts w:ascii="Arial" w:eastAsia="Calibri" w:hAnsi="Arial" w:cs="Arial"/>
                <w:sz w:val="20"/>
                <w:szCs w:val="20"/>
                <w:lang w:eastAsia="en-US"/>
              </w:rPr>
              <w:t xml:space="preserve">Décrire : </w:t>
            </w:r>
          </w:p>
          <w:p w14:paraId="6C786B87" w14:textId="49BCB8F9" w:rsidR="00CB2C4C" w:rsidRDefault="00CB2C4C" w:rsidP="00CB2C4C">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 parc de véhicules (nombre et types)</w:t>
            </w:r>
          </w:p>
          <w:p w14:paraId="681110E8" w14:textId="507F25C2" w:rsidR="002B7166" w:rsidRDefault="002B7166" w:rsidP="00CB2C4C">
            <w:pPr>
              <w:pStyle w:val="Paragraphedeliste"/>
              <w:numPr>
                <w:ilvl w:val="0"/>
                <w:numId w:val="43"/>
              </w:numPr>
              <w:ind w:left="207"/>
              <w:rPr>
                <w:rFonts w:ascii="Arial" w:eastAsia="Calibri" w:hAnsi="Arial" w:cs="Arial"/>
                <w:sz w:val="20"/>
                <w:szCs w:val="20"/>
                <w:lang w:eastAsia="en-US"/>
              </w:rPr>
            </w:pPr>
            <w:r>
              <w:rPr>
                <w:rFonts w:ascii="Arial" w:eastAsia="Calibri" w:hAnsi="Arial" w:cs="Arial"/>
                <w:sz w:val="20"/>
                <w:szCs w:val="20"/>
                <w:lang w:eastAsia="en-US"/>
              </w:rPr>
              <w:t>Les moyens de manutention</w:t>
            </w:r>
          </w:p>
          <w:p w14:paraId="1738E2EB" w14:textId="62C1FF7E" w:rsidR="00CB2C4C" w:rsidRPr="001B7A72" w:rsidRDefault="00CB2C4C" w:rsidP="00CB2C4C">
            <w:pPr>
              <w:pStyle w:val="Paragraphedeliste"/>
              <w:spacing w:before="60" w:after="60"/>
              <w:ind w:left="62"/>
              <w:contextualSpacing w:val="0"/>
              <w:rPr>
                <w:rFonts w:ascii="Arial" w:eastAsia="Calibri" w:hAnsi="Arial" w:cs="Arial"/>
                <w:sz w:val="20"/>
                <w:szCs w:val="20"/>
                <w:lang w:eastAsia="en-US"/>
              </w:rPr>
            </w:pPr>
            <w:r>
              <w:rPr>
                <w:rFonts w:ascii="Arial" w:eastAsia="Calibri" w:hAnsi="Arial" w:cs="Arial"/>
                <w:sz w:val="20"/>
                <w:szCs w:val="20"/>
                <w:lang w:eastAsia="en-US"/>
              </w:rPr>
              <w:t>Préciser si le transport fait l’objet d’une sous-traitance : si oui, préciser le nom du sous-traitant, les types de véhicules utilisés, s’il existe un contrat de sous-traitance avec un programme d’audits</w:t>
            </w:r>
          </w:p>
        </w:tc>
      </w:tr>
    </w:tbl>
    <w:p w14:paraId="5E25A307" w14:textId="688C3B22" w:rsidR="00B26526" w:rsidRDefault="00B26526" w:rsidP="00620703">
      <w:pPr>
        <w:pStyle w:val="texte1"/>
        <w:shd w:val="clear" w:color="auto" w:fill="FFFFFF"/>
        <w:spacing w:after="0"/>
        <w:ind w:right="40"/>
        <w:rPr>
          <w:rFonts w:ascii="Arial" w:hAnsi="Arial" w:cs="Arial"/>
          <w:sz w:val="22"/>
          <w:szCs w:val="22"/>
        </w:rPr>
      </w:pPr>
    </w:p>
    <w:p w14:paraId="66C56BE7" w14:textId="0360C700" w:rsidR="00235493" w:rsidRDefault="00235493">
      <w:pPr>
        <w:jc w:val="left"/>
        <w:rPr>
          <w:rFonts w:ascii="Arial" w:hAnsi="Arial" w:cs="Arial"/>
          <w:sz w:val="22"/>
          <w:szCs w:val="22"/>
        </w:rPr>
      </w:pPr>
      <w:r>
        <w:rPr>
          <w:rFonts w:ascii="Arial" w:hAnsi="Arial" w:cs="Arial"/>
          <w:sz w:val="22"/>
          <w:szCs w:val="22"/>
        </w:rPr>
        <w:br w:type="page"/>
      </w:r>
    </w:p>
    <w:p w14:paraId="32BF0598" w14:textId="77777777" w:rsidR="00D30083" w:rsidRDefault="00D30083" w:rsidP="00620703">
      <w:pPr>
        <w:pStyle w:val="texte1"/>
        <w:shd w:val="clear" w:color="auto" w:fill="FFFFFF"/>
        <w:spacing w:after="0"/>
        <w:ind w:right="40"/>
        <w:rPr>
          <w:rFonts w:ascii="Arial" w:hAnsi="Arial" w:cs="Arial"/>
          <w:sz w:val="22"/>
          <w:szCs w:val="22"/>
        </w:rPr>
      </w:pPr>
    </w:p>
    <w:tbl>
      <w:tblPr>
        <w:tblW w:w="5190" w:type="pct"/>
        <w:tblCellMar>
          <w:left w:w="70" w:type="dxa"/>
          <w:right w:w="70" w:type="dxa"/>
        </w:tblCellMar>
        <w:tblLook w:val="0000" w:firstRow="0" w:lastRow="0" w:firstColumn="0" w:lastColumn="0" w:noHBand="0" w:noVBand="0"/>
      </w:tblPr>
      <w:tblGrid>
        <w:gridCol w:w="2123"/>
        <w:gridCol w:w="8459"/>
      </w:tblGrid>
      <w:tr w:rsidR="002375DA" w:rsidRPr="00C03C48" w14:paraId="5A4734EC" w14:textId="77777777" w:rsidTr="00562BCD">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1536F0E7" w14:textId="77777777" w:rsidR="002375DA" w:rsidRDefault="002375DA" w:rsidP="00562BCD">
            <w:pPr>
              <w:pStyle w:val="CANBT"/>
              <w:spacing w:after="0"/>
              <w:ind w:firstLine="60"/>
              <w:jc w:val="center"/>
              <w:rPr>
                <w:rFonts w:ascii="Arial" w:hAnsi="Arial" w:cs="Arial"/>
                <w:b/>
              </w:rPr>
            </w:pPr>
            <w:r w:rsidRPr="00C03C48">
              <w:rPr>
                <w:rFonts w:ascii="Arial" w:hAnsi="Arial" w:cs="Arial"/>
                <w:b/>
              </w:rPr>
              <w:t xml:space="preserve">Critère </w:t>
            </w:r>
            <w:r>
              <w:rPr>
                <w:rFonts w:ascii="Arial" w:hAnsi="Arial" w:cs="Arial"/>
                <w:b/>
              </w:rPr>
              <w:t>2</w:t>
            </w:r>
          </w:p>
          <w:p w14:paraId="77C49A1E" w14:textId="77777777" w:rsidR="002375DA" w:rsidRPr="00C03C48" w:rsidRDefault="002375DA" w:rsidP="00562BCD">
            <w:pPr>
              <w:pStyle w:val="CANBT"/>
              <w:spacing w:after="0"/>
              <w:ind w:firstLine="60"/>
              <w:jc w:val="center"/>
              <w:rPr>
                <w:rFonts w:ascii="Arial" w:hAnsi="Arial" w:cs="Arial"/>
                <w:b/>
              </w:rPr>
            </w:pPr>
            <w:r>
              <w:rPr>
                <w:rFonts w:ascii="Arial" w:hAnsi="Arial" w:cs="Arial"/>
                <w:b/>
              </w:rPr>
              <w:t>Développement durable</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4C5966AF" w14:textId="77777777" w:rsidR="002375DA" w:rsidRPr="00C03C48" w:rsidRDefault="002375DA" w:rsidP="00562BCD">
            <w:pPr>
              <w:pStyle w:val="CANBT"/>
              <w:spacing w:after="0"/>
              <w:ind w:left="64"/>
              <w:jc w:val="center"/>
              <w:rPr>
                <w:rFonts w:ascii="Arial" w:hAnsi="Arial" w:cs="Arial"/>
                <w:b/>
              </w:rPr>
            </w:pPr>
          </w:p>
          <w:p w14:paraId="1CC53619" w14:textId="77777777" w:rsidR="002375DA" w:rsidRPr="00C03C48" w:rsidRDefault="002375DA" w:rsidP="00562BCD">
            <w:pPr>
              <w:pStyle w:val="CANBT"/>
              <w:spacing w:after="0"/>
              <w:ind w:left="64"/>
              <w:jc w:val="center"/>
              <w:rPr>
                <w:rFonts w:ascii="Arial" w:hAnsi="Arial" w:cs="Arial"/>
                <w:b/>
              </w:rPr>
            </w:pPr>
            <w:r w:rsidRPr="00C03C48">
              <w:rPr>
                <w:rFonts w:ascii="Arial" w:hAnsi="Arial" w:cs="Arial"/>
                <w:b/>
              </w:rPr>
              <w:t>Description attendue</w:t>
            </w:r>
          </w:p>
          <w:p w14:paraId="54B90D7C" w14:textId="77777777" w:rsidR="002375DA" w:rsidRPr="00C03C48" w:rsidRDefault="002375DA" w:rsidP="00562BCD">
            <w:pPr>
              <w:pStyle w:val="CANBT"/>
              <w:spacing w:after="0"/>
              <w:ind w:left="64"/>
              <w:jc w:val="center"/>
              <w:rPr>
                <w:rFonts w:ascii="Arial" w:hAnsi="Arial" w:cs="Arial"/>
                <w:b/>
              </w:rPr>
            </w:pPr>
          </w:p>
        </w:tc>
      </w:tr>
      <w:tr w:rsidR="002375DA" w14:paraId="2CAD7619"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78C62AA1" w14:textId="77777777" w:rsidR="002375DA" w:rsidRPr="000C7C1D" w:rsidRDefault="002375DA" w:rsidP="00562BCD">
            <w:pPr>
              <w:jc w:val="center"/>
              <w:rPr>
                <w:rFonts w:ascii="Arial" w:hAnsi="Arial" w:cs="Arial"/>
                <w:b/>
                <w:sz w:val="20"/>
                <w:szCs w:val="20"/>
                <w:lang w:eastAsia="ar-SA"/>
              </w:rPr>
            </w:pPr>
            <w:r>
              <w:rPr>
                <w:rFonts w:ascii="Arial" w:hAnsi="Arial" w:cs="Arial"/>
                <w:color w:val="000000"/>
                <w:sz w:val="20"/>
                <w:szCs w:val="20"/>
              </w:rPr>
              <w:t>Développement durable</w:t>
            </w:r>
          </w:p>
        </w:tc>
        <w:tc>
          <w:tcPr>
            <w:tcW w:w="3997" w:type="pct"/>
            <w:vAlign w:val="center"/>
          </w:tcPr>
          <w:p w14:paraId="655E6E14" w14:textId="3123CA60" w:rsidR="002375DA" w:rsidRDefault="002375DA" w:rsidP="00562BCD">
            <w:pPr>
              <w:spacing w:before="120" w:after="120"/>
              <w:rPr>
                <w:rFonts w:ascii="Arial" w:eastAsia="Calibri" w:hAnsi="Arial" w:cs="Arial"/>
                <w:sz w:val="20"/>
                <w:szCs w:val="20"/>
                <w:lang w:eastAsia="en-US"/>
              </w:rPr>
            </w:pPr>
            <w:r>
              <w:rPr>
                <w:rFonts w:ascii="Arial" w:eastAsia="Calibri" w:hAnsi="Arial" w:cs="Arial"/>
                <w:sz w:val="20"/>
                <w:szCs w:val="20"/>
                <w:lang w:eastAsia="en-US"/>
              </w:rPr>
              <w:t xml:space="preserve">Compléter l’annexe </w:t>
            </w:r>
            <w:r w:rsidR="00D30083">
              <w:rPr>
                <w:rFonts w:ascii="Arial" w:eastAsia="Calibri" w:hAnsi="Arial" w:cs="Arial"/>
                <w:sz w:val="20"/>
                <w:szCs w:val="20"/>
                <w:lang w:eastAsia="en-US"/>
              </w:rPr>
              <w:t xml:space="preserve">n°1 du C.C.A.P. </w:t>
            </w:r>
            <w:r>
              <w:rPr>
                <w:rFonts w:ascii="Arial" w:eastAsia="Calibri" w:hAnsi="Arial" w:cs="Arial"/>
                <w:sz w:val="20"/>
                <w:szCs w:val="20"/>
                <w:lang w:eastAsia="en-US"/>
              </w:rPr>
              <w:t>« Engagements environnementaux et de développement durable »</w:t>
            </w:r>
          </w:p>
          <w:p w14:paraId="72B1DE63" w14:textId="3EB461E8" w:rsidR="002375DA" w:rsidRPr="00734395" w:rsidRDefault="002375DA" w:rsidP="00562BCD">
            <w:pPr>
              <w:spacing w:after="120"/>
              <w:rPr>
                <w:rFonts w:ascii="Arial" w:eastAsia="Calibri" w:hAnsi="Arial" w:cs="Arial"/>
                <w:sz w:val="20"/>
                <w:szCs w:val="20"/>
                <w:lang w:eastAsia="en-US"/>
              </w:rPr>
            </w:pPr>
            <w:r>
              <w:rPr>
                <w:rFonts w:ascii="Arial" w:eastAsia="Calibri" w:hAnsi="Arial" w:cs="Arial"/>
                <w:sz w:val="20"/>
                <w:szCs w:val="20"/>
                <w:lang w:eastAsia="en-US"/>
              </w:rPr>
              <w:t>Joindre les documents justificatifs (certifications ISO 14001</w:t>
            </w:r>
            <w:r w:rsidR="00D30083">
              <w:rPr>
                <w:rFonts w:ascii="Arial" w:eastAsia="Calibri" w:hAnsi="Arial" w:cs="Arial"/>
                <w:sz w:val="20"/>
                <w:szCs w:val="20"/>
                <w:lang w:eastAsia="en-US"/>
              </w:rPr>
              <w:t xml:space="preserve"> ou équivalent</w:t>
            </w:r>
            <w:r>
              <w:rPr>
                <w:rFonts w:ascii="Arial" w:eastAsia="Calibri" w:hAnsi="Arial" w:cs="Arial"/>
                <w:sz w:val="20"/>
                <w:szCs w:val="20"/>
                <w:lang w:eastAsia="en-US"/>
              </w:rPr>
              <w:t>,</w:t>
            </w:r>
            <w:r w:rsidR="00D30083">
              <w:rPr>
                <w:rFonts w:ascii="Arial" w:eastAsia="Calibri" w:hAnsi="Arial" w:cs="Arial"/>
                <w:sz w:val="20"/>
                <w:szCs w:val="20"/>
                <w:lang w:eastAsia="en-US"/>
              </w:rPr>
              <w:t xml:space="preserve"> </w:t>
            </w:r>
            <w:r w:rsidR="00D30083">
              <w:rPr>
                <w:rFonts w:ascii="Arial" w:eastAsia="Calibri" w:hAnsi="Arial" w:cs="Arial"/>
                <w:sz w:val="20"/>
                <w:szCs w:val="20"/>
                <w:lang w:eastAsia="en-US"/>
              </w:rPr>
              <w:t>politique RSE du candidat…).</w:t>
            </w:r>
          </w:p>
        </w:tc>
      </w:tr>
    </w:tbl>
    <w:p w14:paraId="28C28641" w14:textId="707D5098" w:rsidR="002375DA" w:rsidRDefault="002375DA" w:rsidP="00620703">
      <w:pPr>
        <w:pStyle w:val="texte1"/>
        <w:shd w:val="clear" w:color="auto" w:fill="FFFFFF"/>
        <w:spacing w:after="0"/>
        <w:ind w:right="40"/>
        <w:rPr>
          <w:rFonts w:ascii="Arial" w:hAnsi="Arial" w:cs="Arial"/>
          <w:sz w:val="22"/>
          <w:szCs w:val="22"/>
        </w:rPr>
      </w:pPr>
    </w:p>
    <w:p w14:paraId="1289BE66" w14:textId="77777777" w:rsidR="00235493" w:rsidRDefault="00235493" w:rsidP="00620703">
      <w:pPr>
        <w:pStyle w:val="texte1"/>
        <w:shd w:val="clear" w:color="auto" w:fill="FFFFFF"/>
        <w:spacing w:after="0"/>
        <w:ind w:right="40"/>
        <w:rPr>
          <w:rFonts w:ascii="Arial" w:hAnsi="Arial" w:cs="Arial"/>
          <w:sz w:val="22"/>
          <w:szCs w:val="22"/>
        </w:rPr>
      </w:pPr>
      <w:bookmarkStart w:id="3" w:name="_GoBack"/>
      <w:bookmarkEnd w:id="3"/>
    </w:p>
    <w:tbl>
      <w:tblPr>
        <w:tblW w:w="5190" w:type="pct"/>
        <w:tblCellMar>
          <w:left w:w="70" w:type="dxa"/>
          <w:right w:w="70" w:type="dxa"/>
        </w:tblCellMar>
        <w:tblLook w:val="0000" w:firstRow="0" w:lastRow="0" w:firstColumn="0" w:lastColumn="0" w:noHBand="0" w:noVBand="0"/>
      </w:tblPr>
      <w:tblGrid>
        <w:gridCol w:w="2123"/>
        <w:gridCol w:w="8459"/>
      </w:tblGrid>
      <w:tr w:rsidR="002375DA" w:rsidRPr="00C03C48" w14:paraId="66653C83" w14:textId="77777777" w:rsidTr="00562BCD">
        <w:trPr>
          <w:trHeight w:val="517"/>
        </w:trPr>
        <w:tc>
          <w:tcPr>
            <w:tcW w:w="1003" w:type="pct"/>
            <w:tcBorders>
              <w:top w:val="single" w:sz="4" w:space="0" w:color="000000"/>
              <w:left w:val="single" w:sz="4" w:space="0" w:color="000000"/>
              <w:bottom w:val="single" w:sz="4" w:space="0" w:color="000000"/>
              <w:right w:val="single" w:sz="4" w:space="0" w:color="auto"/>
            </w:tcBorders>
            <w:shd w:val="clear" w:color="auto" w:fill="DBE5F1" w:themeFill="accent1" w:themeFillTint="33"/>
            <w:vAlign w:val="center"/>
          </w:tcPr>
          <w:p w14:paraId="164CE66C" w14:textId="77777777" w:rsidR="002375DA" w:rsidRDefault="002375DA" w:rsidP="00562BCD">
            <w:pPr>
              <w:pStyle w:val="CANBT"/>
              <w:spacing w:after="0"/>
              <w:ind w:firstLine="60"/>
              <w:jc w:val="center"/>
              <w:rPr>
                <w:rFonts w:ascii="Arial" w:hAnsi="Arial" w:cs="Arial"/>
                <w:b/>
              </w:rPr>
            </w:pPr>
            <w:r w:rsidRPr="00C03C48">
              <w:rPr>
                <w:rFonts w:ascii="Arial" w:hAnsi="Arial" w:cs="Arial"/>
                <w:b/>
              </w:rPr>
              <w:t xml:space="preserve">Critère </w:t>
            </w:r>
            <w:r>
              <w:rPr>
                <w:rFonts w:ascii="Arial" w:hAnsi="Arial" w:cs="Arial"/>
                <w:b/>
              </w:rPr>
              <w:t>3</w:t>
            </w:r>
          </w:p>
          <w:p w14:paraId="1F307A4E" w14:textId="77777777" w:rsidR="002375DA" w:rsidRPr="00C03C48" w:rsidRDefault="002375DA" w:rsidP="00562BCD">
            <w:pPr>
              <w:pStyle w:val="CANBT"/>
              <w:spacing w:after="0"/>
              <w:ind w:firstLine="60"/>
              <w:jc w:val="center"/>
              <w:rPr>
                <w:rFonts w:ascii="Arial" w:hAnsi="Arial" w:cs="Arial"/>
                <w:b/>
              </w:rPr>
            </w:pPr>
            <w:r>
              <w:rPr>
                <w:rFonts w:ascii="Arial" w:hAnsi="Arial" w:cs="Arial"/>
                <w:b/>
              </w:rPr>
              <w:t>Coûts des prestations</w:t>
            </w:r>
          </w:p>
        </w:tc>
        <w:tc>
          <w:tcPr>
            <w:tcW w:w="3997" w:type="pct"/>
            <w:tcBorders>
              <w:top w:val="single" w:sz="4" w:space="0" w:color="auto"/>
              <w:left w:val="single" w:sz="4" w:space="0" w:color="auto"/>
              <w:bottom w:val="single" w:sz="4" w:space="0" w:color="000000"/>
              <w:right w:val="single" w:sz="4" w:space="0" w:color="auto"/>
            </w:tcBorders>
            <w:shd w:val="clear" w:color="auto" w:fill="DBE5F1" w:themeFill="accent1" w:themeFillTint="33"/>
          </w:tcPr>
          <w:p w14:paraId="21D0B73D" w14:textId="77777777" w:rsidR="002375DA" w:rsidRPr="00C03C48" w:rsidRDefault="002375DA" w:rsidP="00562BCD">
            <w:pPr>
              <w:pStyle w:val="CANBT"/>
              <w:spacing w:after="0"/>
              <w:ind w:left="64"/>
              <w:jc w:val="center"/>
              <w:rPr>
                <w:rFonts w:ascii="Arial" w:hAnsi="Arial" w:cs="Arial"/>
                <w:b/>
              </w:rPr>
            </w:pPr>
          </w:p>
          <w:p w14:paraId="5F125BC7" w14:textId="77777777" w:rsidR="002375DA" w:rsidRPr="00C03C48" w:rsidRDefault="002375DA" w:rsidP="00562BCD">
            <w:pPr>
              <w:pStyle w:val="CANBT"/>
              <w:spacing w:after="0"/>
              <w:ind w:left="64"/>
              <w:jc w:val="center"/>
              <w:rPr>
                <w:rFonts w:ascii="Arial" w:hAnsi="Arial" w:cs="Arial"/>
                <w:b/>
              </w:rPr>
            </w:pPr>
            <w:r w:rsidRPr="00C03C48">
              <w:rPr>
                <w:rFonts w:ascii="Arial" w:hAnsi="Arial" w:cs="Arial"/>
                <w:b/>
              </w:rPr>
              <w:t>Description attendue</w:t>
            </w:r>
          </w:p>
          <w:p w14:paraId="5E57B91B" w14:textId="77777777" w:rsidR="002375DA" w:rsidRPr="00C03C48" w:rsidRDefault="002375DA" w:rsidP="00562BCD">
            <w:pPr>
              <w:pStyle w:val="CANBT"/>
              <w:spacing w:after="0"/>
              <w:ind w:left="64"/>
              <w:jc w:val="center"/>
              <w:rPr>
                <w:rFonts w:ascii="Arial" w:hAnsi="Arial" w:cs="Arial"/>
                <w:b/>
              </w:rPr>
            </w:pPr>
          </w:p>
        </w:tc>
      </w:tr>
      <w:tr w:rsidR="002375DA" w:rsidRPr="00F656BF" w14:paraId="7FE9AA64"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54CF6985" w14:textId="77777777" w:rsidR="002375DA" w:rsidRDefault="002375DA" w:rsidP="00562BCD">
            <w:pPr>
              <w:jc w:val="center"/>
              <w:rPr>
                <w:rFonts w:ascii="Arial" w:hAnsi="Arial" w:cs="Arial"/>
                <w:sz w:val="20"/>
                <w:szCs w:val="20"/>
                <w:lang w:eastAsia="ar-SA"/>
              </w:rPr>
            </w:pPr>
            <w:r w:rsidRPr="0041481B">
              <w:rPr>
                <w:rFonts w:ascii="Arial" w:hAnsi="Arial" w:cs="Arial"/>
                <w:sz w:val="20"/>
                <w:szCs w:val="20"/>
                <w:lang w:eastAsia="ar-SA"/>
              </w:rPr>
              <w:t>Réception</w:t>
            </w:r>
          </w:p>
          <w:p w14:paraId="340FFDCA" w14:textId="570BD5F5" w:rsidR="002375DA" w:rsidRPr="0041481B" w:rsidRDefault="002375DA" w:rsidP="002375DA">
            <w:pPr>
              <w:jc w:val="center"/>
              <w:rPr>
                <w:rFonts w:ascii="Arial" w:hAnsi="Arial" w:cs="Arial"/>
                <w:sz w:val="20"/>
                <w:szCs w:val="20"/>
                <w:lang w:eastAsia="ar-SA"/>
              </w:rPr>
            </w:pPr>
            <w:r>
              <w:rPr>
                <w:rFonts w:ascii="Arial" w:hAnsi="Arial" w:cs="Arial"/>
                <w:sz w:val="20"/>
                <w:szCs w:val="20"/>
                <w:lang w:eastAsia="ar-SA"/>
              </w:rPr>
              <w:t xml:space="preserve">ambiant, </w:t>
            </w:r>
          </w:p>
        </w:tc>
        <w:tc>
          <w:tcPr>
            <w:tcW w:w="3997" w:type="pct"/>
            <w:vMerge w:val="restart"/>
            <w:vAlign w:val="center"/>
          </w:tcPr>
          <w:p w14:paraId="64880C7E" w14:textId="77777777" w:rsidR="002375DA" w:rsidRDefault="002375DA" w:rsidP="00562BCD">
            <w:pPr>
              <w:jc w:val="center"/>
              <w:rPr>
                <w:rFonts w:ascii="Arial" w:eastAsia="Calibri" w:hAnsi="Arial" w:cs="Arial"/>
                <w:sz w:val="20"/>
                <w:szCs w:val="20"/>
                <w:lang w:eastAsia="en-US"/>
              </w:rPr>
            </w:pPr>
            <w:r>
              <w:rPr>
                <w:rFonts w:ascii="Arial" w:eastAsia="Calibri" w:hAnsi="Arial" w:cs="Arial"/>
                <w:sz w:val="20"/>
                <w:szCs w:val="20"/>
                <w:lang w:eastAsia="en-US"/>
              </w:rPr>
              <w:t xml:space="preserve">Compléter les grilles tarifaires par type de prestation </w:t>
            </w:r>
          </w:p>
          <w:p w14:paraId="52541D02" w14:textId="77777777" w:rsidR="002375DA" w:rsidRPr="00F656BF" w:rsidRDefault="002375DA" w:rsidP="00562BCD">
            <w:pPr>
              <w:jc w:val="center"/>
              <w:rPr>
                <w:rFonts w:ascii="Arial" w:eastAsia="Calibri" w:hAnsi="Arial" w:cs="Arial"/>
                <w:sz w:val="20"/>
                <w:szCs w:val="20"/>
                <w:lang w:eastAsia="en-US"/>
              </w:rPr>
            </w:pPr>
            <w:r>
              <w:rPr>
                <w:rFonts w:ascii="Arial" w:eastAsia="Calibri" w:hAnsi="Arial" w:cs="Arial"/>
                <w:sz w:val="20"/>
                <w:szCs w:val="20"/>
                <w:lang w:eastAsia="en-US"/>
              </w:rPr>
              <w:t>en prenant soin de ne pas modifier les bordereaux de prix unitaires</w:t>
            </w:r>
          </w:p>
        </w:tc>
      </w:tr>
      <w:tr w:rsidR="002375DA" w:rsidRPr="00F656BF" w14:paraId="0B4C5883"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423AC845" w14:textId="77777777" w:rsidR="002375DA" w:rsidRDefault="002375DA" w:rsidP="00562BCD">
            <w:pPr>
              <w:jc w:val="center"/>
              <w:rPr>
                <w:rFonts w:ascii="Arial" w:hAnsi="Arial" w:cs="Arial"/>
                <w:sz w:val="20"/>
                <w:szCs w:val="20"/>
                <w:lang w:eastAsia="ar-SA"/>
              </w:rPr>
            </w:pPr>
            <w:r>
              <w:rPr>
                <w:rFonts w:ascii="Arial" w:hAnsi="Arial" w:cs="Arial"/>
                <w:sz w:val="20"/>
                <w:szCs w:val="20"/>
                <w:lang w:eastAsia="ar-SA"/>
              </w:rPr>
              <w:t>Stockage</w:t>
            </w:r>
          </w:p>
          <w:p w14:paraId="6421E857" w14:textId="3A6C22CA" w:rsidR="002375DA" w:rsidRPr="0041481B" w:rsidRDefault="002375DA" w:rsidP="00562BCD">
            <w:pPr>
              <w:jc w:val="center"/>
              <w:rPr>
                <w:rFonts w:ascii="Arial" w:hAnsi="Arial" w:cs="Arial"/>
                <w:sz w:val="20"/>
                <w:szCs w:val="20"/>
                <w:lang w:eastAsia="ar-SA"/>
              </w:rPr>
            </w:pPr>
            <w:r>
              <w:rPr>
                <w:rFonts w:ascii="Arial" w:hAnsi="Arial" w:cs="Arial"/>
                <w:sz w:val="20"/>
                <w:szCs w:val="20"/>
                <w:lang w:eastAsia="ar-SA"/>
              </w:rPr>
              <w:t>ambiant</w:t>
            </w:r>
          </w:p>
        </w:tc>
        <w:tc>
          <w:tcPr>
            <w:tcW w:w="3997" w:type="pct"/>
            <w:vMerge/>
            <w:vAlign w:val="center"/>
          </w:tcPr>
          <w:p w14:paraId="03DB3351" w14:textId="77777777" w:rsidR="002375DA" w:rsidRPr="00F656BF" w:rsidRDefault="002375DA" w:rsidP="00562BCD">
            <w:pPr>
              <w:rPr>
                <w:rFonts w:ascii="Arial" w:eastAsia="Calibri" w:hAnsi="Arial" w:cs="Arial"/>
                <w:sz w:val="20"/>
                <w:szCs w:val="20"/>
                <w:lang w:eastAsia="en-US"/>
              </w:rPr>
            </w:pPr>
          </w:p>
        </w:tc>
      </w:tr>
      <w:tr w:rsidR="002375DA" w:rsidRPr="00F656BF" w14:paraId="0543B69A"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0AEC41E8" w14:textId="77777777" w:rsidR="002375DA" w:rsidRDefault="002375DA" w:rsidP="00562BCD">
            <w:pPr>
              <w:jc w:val="center"/>
              <w:rPr>
                <w:rFonts w:ascii="Arial" w:hAnsi="Arial" w:cs="Arial"/>
                <w:sz w:val="20"/>
                <w:szCs w:val="20"/>
                <w:lang w:eastAsia="ar-SA"/>
              </w:rPr>
            </w:pPr>
            <w:r>
              <w:rPr>
                <w:rFonts w:ascii="Arial" w:hAnsi="Arial" w:cs="Arial"/>
                <w:sz w:val="20"/>
                <w:szCs w:val="20"/>
                <w:lang w:eastAsia="ar-SA"/>
              </w:rPr>
              <w:t>Préparation de commande</w:t>
            </w:r>
          </w:p>
          <w:p w14:paraId="03F5FA84" w14:textId="6EC3F7E3" w:rsidR="002375DA" w:rsidRPr="0041481B" w:rsidRDefault="002375DA" w:rsidP="002375DA">
            <w:pPr>
              <w:jc w:val="center"/>
              <w:rPr>
                <w:rFonts w:ascii="Arial" w:hAnsi="Arial" w:cs="Arial"/>
                <w:sz w:val="20"/>
                <w:szCs w:val="20"/>
                <w:lang w:eastAsia="ar-SA"/>
              </w:rPr>
            </w:pPr>
            <w:r>
              <w:rPr>
                <w:rFonts w:ascii="Arial" w:hAnsi="Arial" w:cs="Arial"/>
                <w:sz w:val="20"/>
                <w:szCs w:val="20"/>
                <w:lang w:eastAsia="ar-SA"/>
              </w:rPr>
              <w:t>ambiant</w:t>
            </w:r>
          </w:p>
        </w:tc>
        <w:tc>
          <w:tcPr>
            <w:tcW w:w="3997" w:type="pct"/>
            <w:vMerge/>
            <w:vAlign w:val="center"/>
          </w:tcPr>
          <w:p w14:paraId="0E9856B9" w14:textId="77777777" w:rsidR="002375DA" w:rsidRPr="00F656BF" w:rsidRDefault="002375DA" w:rsidP="00562BCD">
            <w:pPr>
              <w:rPr>
                <w:rFonts w:ascii="Arial" w:eastAsia="Calibri" w:hAnsi="Arial" w:cs="Arial"/>
                <w:sz w:val="20"/>
                <w:szCs w:val="20"/>
                <w:lang w:eastAsia="en-US"/>
              </w:rPr>
            </w:pPr>
          </w:p>
        </w:tc>
      </w:tr>
      <w:tr w:rsidR="002375DA" w:rsidRPr="00F656BF" w14:paraId="3C7B1942"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11C0D8B0" w14:textId="77777777" w:rsidR="002375DA" w:rsidRPr="0041481B" w:rsidRDefault="002375DA" w:rsidP="00562BCD">
            <w:pPr>
              <w:jc w:val="center"/>
              <w:rPr>
                <w:rFonts w:ascii="Arial" w:hAnsi="Arial" w:cs="Arial"/>
                <w:sz w:val="20"/>
                <w:szCs w:val="20"/>
                <w:lang w:eastAsia="ar-SA"/>
              </w:rPr>
            </w:pPr>
            <w:r>
              <w:rPr>
                <w:rFonts w:ascii="Arial" w:hAnsi="Arial" w:cs="Arial"/>
                <w:sz w:val="20"/>
                <w:szCs w:val="20"/>
                <w:lang w:eastAsia="ar-SA"/>
              </w:rPr>
              <w:t>Prestations annexes et heures de régie</w:t>
            </w:r>
          </w:p>
        </w:tc>
        <w:tc>
          <w:tcPr>
            <w:tcW w:w="3997" w:type="pct"/>
            <w:vMerge/>
            <w:vAlign w:val="center"/>
          </w:tcPr>
          <w:p w14:paraId="2E4587E5" w14:textId="77777777" w:rsidR="002375DA" w:rsidRPr="00F656BF" w:rsidRDefault="002375DA" w:rsidP="00562BCD">
            <w:pPr>
              <w:rPr>
                <w:rFonts w:ascii="Arial" w:eastAsia="Calibri" w:hAnsi="Arial" w:cs="Arial"/>
                <w:sz w:val="20"/>
                <w:szCs w:val="20"/>
                <w:lang w:eastAsia="en-US"/>
              </w:rPr>
            </w:pPr>
          </w:p>
        </w:tc>
      </w:tr>
      <w:tr w:rsidR="002375DA" w:rsidRPr="00F656BF" w14:paraId="27659589"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5984D43D" w14:textId="77777777" w:rsidR="002375DA" w:rsidRDefault="002375DA" w:rsidP="00562BCD">
            <w:pPr>
              <w:jc w:val="center"/>
              <w:rPr>
                <w:rFonts w:ascii="Arial" w:hAnsi="Arial" w:cs="Arial"/>
                <w:sz w:val="20"/>
                <w:szCs w:val="20"/>
                <w:lang w:eastAsia="ar-SA"/>
              </w:rPr>
            </w:pPr>
            <w:r>
              <w:rPr>
                <w:rFonts w:ascii="Arial" w:hAnsi="Arial" w:cs="Arial"/>
                <w:sz w:val="20"/>
                <w:szCs w:val="20"/>
                <w:lang w:eastAsia="ar-SA"/>
              </w:rPr>
              <w:t>Transport</w:t>
            </w:r>
          </w:p>
          <w:p w14:paraId="57CF0B24" w14:textId="7E95448D" w:rsidR="002375DA" w:rsidRPr="0041481B" w:rsidRDefault="002375DA" w:rsidP="00562BCD">
            <w:pPr>
              <w:jc w:val="center"/>
              <w:rPr>
                <w:rFonts w:ascii="Arial" w:hAnsi="Arial" w:cs="Arial"/>
                <w:sz w:val="20"/>
                <w:szCs w:val="20"/>
                <w:lang w:eastAsia="ar-SA"/>
              </w:rPr>
            </w:pPr>
            <w:r>
              <w:rPr>
                <w:rFonts w:ascii="Arial" w:hAnsi="Arial" w:cs="Arial"/>
                <w:sz w:val="20"/>
                <w:szCs w:val="20"/>
                <w:lang w:eastAsia="ar-SA"/>
              </w:rPr>
              <w:t>ambiant</w:t>
            </w:r>
          </w:p>
        </w:tc>
        <w:tc>
          <w:tcPr>
            <w:tcW w:w="3997" w:type="pct"/>
            <w:vMerge/>
            <w:vAlign w:val="center"/>
          </w:tcPr>
          <w:p w14:paraId="3CEB3BE5" w14:textId="77777777" w:rsidR="002375DA" w:rsidRPr="00F656BF" w:rsidRDefault="002375DA" w:rsidP="00562BCD">
            <w:pPr>
              <w:rPr>
                <w:rFonts w:ascii="Arial" w:eastAsia="Calibri" w:hAnsi="Arial" w:cs="Arial"/>
                <w:sz w:val="20"/>
                <w:szCs w:val="20"/>
                <w:lang w:eastAsia="en-US"/>
              </w:rPr>
            </w:pPr>
          </w:p>
        </w:tc>
      </w:tr>
      <w:tr w:rsidR="002375DA" w:rsidRPr="00F656BF" w14:paraId="2290ACF7" w14:textId="77777777" w:rsidTr="00562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7"/>
        </w:trPr>
        <w:tc>
          <w:tcPr>
            <w:tcW w:w="1003" w:type="pct"/>
            <w:shd w:val="clear" w:color="auto" w:fill="auto"/>
            <w:vAlign w:val="center"/>
          </w:tcPr>
          <w:p w14:paraId="7F267E56" w14:textId="77777777" w:rsidR="002375DA" w:rsidRDefault="002375DA" w:rsidP="00562BCD">
            <w:pPr>
              <w:jc w:val="center"/>
              <w:rPr>
                <w:rFonts w:ascii="Arial" w:hAnsi="Arial" w:cs="Arial"/>
                <w:sz w:val="20"/>
                <w:szCs w:val="20"/>
                <w:lang w:eastAsia="ar-SA"/>
              </w:rPr>
            </w:pPr>
            <w:r>
              <w:rPr>
                <w:rFonts w:ascii="Arial" w:hAnsi="Arial" w:cs="Arial"/>
                <w:sz w:val="20"/>
                <w:szCs w:val="20"/>
                <w:lang w:eastAsia="ar-SA"/>
              </w:rPr>
              <w:t>Astreinte</w:t>
            </w:r>
          </w:p>
          <w:p w14:paraId="02C993B8" w14:textId="77777777" w:rsidR="002375DA" w:rsidRPr="0041481B" w:rsidRDefault="002375DA" w:rsidP="00562BCD">
            <w:pPr>
              <w:jc w:val="center"/>
              <w:rPr>
                <w:rFonts w:ascii="Arial" w:hAnsi="Arial" w:cs="Arial"/>
                <w:sz w:val="20"/>
                <w:szCs w:val="20"/>
                <w:lang w:eastAsia="ar-SA"/>
              </w:rPr>
            </w:pPr>
            <w:r>
              <w:rPr>
                <w:rFonts w:ascii="Arial" w:hAnsi="Arial" w:cs="Arial"/>
                <w:sz w:val="20"/>
                <w:szCs w:val="20"/>
                <w:lang w:eastAsia="ar-SA"/>
              </w:rPr>
              <w:t>forfait et coûts horaires</w:t>
            </w:r>
          </w:p>
        </w:tc>
        <w:tc>
          <w:tcPr>
            <w:tcW w:w="3997" w:type="pct"/>
            <w:vMerge/>
            <w:vAlign w:val="center"/>
          </w:tcPr>
          <w:p w14:paraId="0A34B1AB" w14:textId="77777777" w:rsidR="002375DA" w:rsidRPr="00F656BF" w:rsidRDefault="002375DA" w:rsidP="00562BCD">
            <w:pPr>
              <w:rPr>
                <w:rFonts w:ascii="Arial" w:eastAsia="Calibri" w:hAnsi="Arial" w:cs="Arial"/>
                <w:sz w:val="20"/>
                <w:szCs w:val="20"/>
                <w:lang w:eastAsia="en-US"/>
              </w:rPr>
            </w:pPr>
          </w:p>
        </w:tc>
      </w:tr>
    </w:tbl>
    <w:p w14:paraId="63C97E4B" w14:textId="552FE073" w:rsidR="00D9040F" w:rsidRPr="00EC6FFF" w:rsidRDefault="00D9040F" w:rsidP="00620703">
      <w:pPr>
        <w:pStyle w:val="texte1"/>
        <w:shd w:val="clear" w:color="auto" w:fill="FFFFFF"/>
        <w:spacing w:after="0"/>
        <w:ind w:right="40"/>
        <w:rPr>
          <w:rFonts w:ascii="Arial" w:hAnsi="Arial" w:cs="Arial"/>
          <w:sz w:val="22"/>
          <w:szCs w:val="22"/>
        </w:rPr>
      </w:pPr>
    </w:p>
    <w:sectPr w:rsidR="00D9040F" w:rsidRPr="00EC6FFF" w:rsidSect="001224E1">
      <w:pgSz w:w="11907" w:h="16840" w:code="9"/>
      <w:pgMar w:top="851" w:right="851" w:bottom="1135" w:left="851" w:header="567" w:footer="3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020F6" w14:textId="77777777" w:rsidR="00713CE7" w:rsidRDefault="00713CE7">
      <w:r>
        <w:separator/>
      </w:r>
    </w:p>
  </w:endnote>
  <w:endnote w:type="continuationSeparator" w:id="0">
    <w:p w14:paraId="7CB89D25" w14:textId="77777777" w:rsidR="00713CE7" w:rsidRDefault="00713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6FCAA" w14:textId="77777777" w:rsidR="00562BCD" w:rsidRDefault="00562BCD"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0007E299" w14:textId="77777777" w:rsidR="00562BCD" w:rsidRDefault="00562BCD" w:rsidP="002648C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E9CA2" w14:textId="0CE7595D" w:rsidR="00562BCD" w:rsidRDefault="00562BCD" w:rsidP="00CF697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780BB755" w14:textId="77777777" w:rsidR="00562BCD" w:rsidRDefault="00562BCD" w:rsidP="002648C3">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9FB0" w14:textId="77777777" w:rsidR="00562BCD" w:rsidRDefault="00562BCD"/>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562BCD" w:rsidRPr="00865990" w14:paraId="63121128" w14:textId="77777777">
      <w:trPr>
        <w:cantSplit/>
        <w:jc w:val="center"/>
      </w:trPr>
      <w:tc>
        <w:tcPr>
          <w:tcW w:w="8947" w:type="dxa"/>
          <w:tcBorders>
            <w:top w:val="single" w:sz="6" w:space="0" w:color="auto"/>
          </w:tcBorders>
        </w:tcPr>
        <w:p w14:paraId="3E713F98" w14:textId="77777777" w:rsidR="00562BCD" w:rsidRDefault="00562BCD" w:rsidP="00865990">
          <w:pPr>
            <w:pStyle w:val="Pieddepage"/>
            <w:rPr>
              <w:rFonts w:ascii="Arial" w:hAnsi="Arial" w:cs="Arial"/>
              <w:sz w:val="18"/>
              <w:szCs w:val="18"/>
            </w:rPr>
          </w:pPr>
        </w:p>
        <w:p w14:paraId="752B27CC" w14:textId="37BB8783" w:rsidR="00562BCD" w:rsidRPr="00865990" w:rsidRDefault="00562BCD" w:rsidP="00B430B7">
          <w:pPr>
            <w:pStyle w:val="Pieddepage"/>
            <w:rPr>
              <w:rFonts w:ascii="Arial" w:hAnsi="Arial" w:cs="Arial"/>
              <w:sz w:val="18"/>
              <w:szCs w:val="18"/>
            </w:rPr>
          </w:pPr>
          <w:r w:rsidRPr="00865990">
            <w:rPr>
              <w:rFonts w:ascii="Arial" w:hAnsi="Arial" w:cs="Arial"/>
              <w:sz w:val="18"/>
              <w:szCs w:val="18"/>
            </w:rPr>
            <w:t>202</w:t>
          </w:r>
          <w:r>
            <w:rPr>
              <w:rFonts w:ascii="Arial" w:hAnsi="Arial" w:cs="Arial"/>
              <w:sz w:val="18"/>
              <w:szCs w:val="18"/>
            </w:rPr>
            <w:t>5</w:t>
          </w:r>
          <w:r w:rsidRPr="00865990">
            <w:rPr>
              <w:rFonts w:ascii="Arial" w:hAnsi="Arial" w:cs="Arial"/>
              <w:sz w:val="18"/>
              <w:szCs w:val="18"/>
            </w:rPr>
            <w:t>-</w:t>
          </w:r>
          <w:r>
            <w:rPr>
              <w:rFonts w:ascii="Arial" w:hAnsi="Arial" w:cs="Arial"/>
              <w:sz w:val="18"/>
              <w:szCs w:val="18"/>
            </w:rPr>
            <w:t xml:space="preserve">31 – </w:t>
          </w:r>
          <w:r w:rsidRPr="000C7C1D">
            <w:rPr>
              <w:rFonts w:ascii="Arial" w:hAnsi="Arial" w:cs="Arial"/>
              <w:sz w:val="18"/>
              <w:szCs w:val="18"/>
            </w:rPr>
            <w:t>Prestations logistiques pharmaceutiques et non pharmaceutiques pour des produits, dispositifs et matériels dans le cadre du déploiement des différents plans de réponse aux menaces sanitaires dans le Département de Mayotte</w:t>
          </w:r>
        </w:p>
      </w:tc>
      <w:tc>
        <w:tcPr>
          <w:tcW w:w="1226" w:type="dxa"/>
          <w:tcBorders>
            <w:top w:val="single" w:sz="6" w:space="0" w:color="auto"/>
          </w:tcBorders>
        </w:tcPr>
        <w:p w14:paraId="13A2AEA1" w14:textId="3CE9C568" w:rsidR="00562BCD" w:rsidRPr="00865990" w:rsidRDefault="00562BCD">
          <w:pPr>
            <w:pStyle w:val="Pieddepage"/>
            <w:jc w:val="center"/>
            <w:rPr>
              <w:rFonts w:ascii="Arial" w:hAnsi="Arial" w:cs="Arial"/>
              <w:sz w:val="18"/>
              <w:szCs w:val="18"/>
            </w:rPr>
          </w:pPr>
          <w:r w:rsidRPr="00865990">
            <w:rPr>
              <w:rFonts w:ascii="Arial" w:hAnsi="Arial" w:cs="Arial"/>
              <w:snapToGrid w:val="0"/>
              <w:sz w:val="18"/>
              <w:szCs w:val="18"/>
              <w:lang w:val="de-DE"/>
            </w:rPr>
            <w:t xml:space="preserve">Page </w:t>
          </w:r>
          <w:r w:rsidRPr="00865990">
            <w:rPr>
              <w:rFonts w:ascii="Arial" w:hAnsi="Arial" w:cs="Arial"/>
              <w:snapToGrid w:val="0"/>
              <w:sz w:val="18"/>
              <w:szCs w:val="18"/>
              <w:lang w:val="de-DE"/>
            </w:rPr>
            <w:fldChar w:fldCharType="begin"/>
          </w:r>
          <w:r w:rsidRPr="00865990">
            <w:rPr>
              <w:rFonts w:ascii="Arial" w:hAnsi="Arial" w:cs="Arial"/>
              <w:snapToGrid w:val="0"/>
              <w:sz w:val="18"/>
              <w:szCs w:val="18"/>
              <w:lang w:val="de-DE"/>
            </w:rPr>
            <w:instrText xml:space="preserve"> PAGE </w:instrText>
          </w:r>
          <w:r w:rsidRPr="00865990">
            <w:rPr>
              <w:rFonts w:ascii="Arial" w:hAnsi="Arial" w:cs="Arial"/>
              <w:snapToGrid w:val="0"/>
              <w:sz w:val="18"/>
              <w:szCs w:val="18"/>
              <w:lang w:val="de-DE"/>
            </w:rPr>
            <w:fldChar w:fldCharType="separate"/>
          </w:r>
          <w:r w:rsidR="00EF25E8">
            <w:rPr>
              <w:rFonts w:ascii="Arial" w:hAnsi="Arial" w:cs="Arial"/>
              <w:noProof/>
              <w:snapToGrid w:val="0"/>
              <w:sz w:val="18"/>
              <w:szCs w:val="18"/>
              <w:lang w:val="de-DE"/>
            </w:rPr>
            <w:t>7</w:t>
          </w:r>
          <w:r w:rsidRPr="00865990">
            <w:rPr>
              <w:rFonts w:ascii="Arial" w:hAnsi="Arial" w:cs="Arial"/>
              <w:snapToGrid w:val="0"/>
              <w:sz w:val="18"/>
              <w:szCs w:val="18"/>
              <w:lang w:val="de-DE"/>
            </w:rPr>
            <w:fldChar w:fldCharType="end"/>
          </w:r>
          <w:r w:rsidRPr="00865990">
            <w:rPr>
              <w:rFonts w:ascii="Arial" w:hAnsi="Arial" w:cs="Arial"/>
              <w:snapToGrid w:val="0"/>
              <w:sz w:val="18"/>
              <w:szCs w:val="18"/>
            </w:rPr>
            <w:t xml:space="preserve"> sur</w:t>
          </w:r>
          <w:r w:rsidRPr="00865990">
            <w:rPr>
              <w:rFonts w:ascii="Arial" w:hAnsi="Arial" w:cs="Arial"/>
              <w:snapToGrid w:val="0"/>
              <w:sz w:val="18"/>
              <w:szCs w:val="18"/>
              <w:lang w:val="de-DE"/>
            </w:rPr>
            <w:t xml:space="preserve"> </w:t>
          </w:r>
          <w:r w:rsidRPr="00865990">
            <w:rPr>
              <w:rFonts w:ascii="Arial" w:hAnsi="Arial" w:cs="Arial"/>
              <w:snapToGrid w:val="0"/>
              <w:sz w:val="18"/>
              <w:szCs w:val="18"/>
              <w:lang w:val="de-DE"/>
            </w:rPr>
            <w:fldChar w:fldCharType="begin"/>
          </w:r>
          <w:r w:rsidRPr="00865990">
            <w:rPr>
              <w:rFonts w:ascii="Arial" w:hAnsi="Arial" w:cs="Arial"/>
              <w:snapToGrid w:val="0"/>
              <w:sz w:val="18"/>
              <w:szCs w:val="18"/>
              <w:lang w:val="de-DE"/>
            </w:rPr>
            <w:instrText xml:space="preserve"> NUMPAGES </w:instrText>
          </w:r>
          <w:r w:rsidRPr="00865990">
            <w:rPr>
              <w:rFonts w:ascii="Arial" w:hAnsi="Arial" w:cs="Arial"/>
              <w:snapToGrid w:val="0"/>
              <w:sz w:val="18"/>
              <w:szCs w:val="18"/>
              <w:lang w:val="de-DE"/>
            </w:rPr>
            <w:fldChar w:fldCharType="separate"/>
          </w:r>
          <w:r w:rsidR="00EF25E8">
            <w:rPr>
              <w:rFonts w:ascii="Arial" w:hAnsi="Arial" w:cs="Arial"/>
              <w:noProof/>
              <w:snapToGrid w:val="0"/>
              <w:sz w:val="18"/>
              <w:szCs w:val="18"/>
              <w:lang w:val="de-DE"/>
            </w:rPr>
            <w:t>7</w:t>
          </w:r>
          <w:r w:rsidRPr="00865990">
            <w:rPr>
              <w:rFonts w:ascii="Arial" w:hAnsi="Arial" w:cs="Arial"/>
              <w:snapToGrid w:val="0"/>
              <w:sz w:val="18"/>
              <w:szCs w:val="18"/>
              <w:lang w:val="de-DE"/>
            </w:rPr>
            <w:fldChar w:fldCharType="end"/>
          </w:r>
        </w:p>
      </w:tc>
    </w:tr>
  </w:tbl>
  <w:p w14:paraId="47290DFD" w14:textId="77777777" w:rsidR="00562BCD" w:rsidRDefault="00562BCD"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0A127" w14:textId="77777777" w:rsidR="00713CE7" w:rsidRDefault="00713CE7">
      <w:r>
        <w:separator/>
      </w:r>
    </w:p>
  </w:footnote>
  <w:footnote w:type="continuationSeparator" w:id="0">
    <w:p w14:paraId="4B953DC2" w14:textId="77777777" w:rsidR="00713CE7" w:rsidRDefault="00713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752352"/>
      <w:placeholder>
        <w:docPart w:val="3621702616BB4BACBB5AE32D9266CD43"/>
      </w:placeholder>
      <w:temporary/>
      <w:showingPlcHdr/>
      <w15:appearance w15:val="hidden"/>
    </w:sdtPr>
    <w:sdtEndPr/>
    <w:sdtContent>
      <w:p w14:paraId="5378DD77" w14:textId="77777777" w:rsidR="00562BCD" w:rsidRDefault="00562BCD">
        <w:pPr>
          <w:pStyle w:val="En-tte"/>
        </w:pPr>
        <w:r>
          <w:t>[Tapez ici]</w:t>
        </w:r>
      </w:p>
    </w:sdtContent>
  </w:sdt>
  <w:p w14:paraId="26720EF8" w14:textId="77777777" w:rsidR="00562BCD" w:rsidRDefault="00562B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9B5FE" w14:textId="77777777" w:rsidR="00562BCD" w:rsidRDefault="00562BCD" w:rsidP="00AB5295">
    <w:pPr>
      <w:pStyle w:val="En-tte"/>
      <w:spacing w:after="700"/>
      <w:ind w:left="-1077"/>
    </w:pPr>
    <w:r>
      <w:rPr>
        <w:noProof/>
      </w:rPr>
      <w:drawing>
        <wp:anchor distT="0" distB="0" distL="114300" distR="114300" simplePos="0" relativeHeight="251660288" behindDoc="1" locked="0" layoutInCell="1" allowOverlap="1" wp14:anchorId="04F2FC2B" wp14:editId="78C0A1F5">
          <wp:simplePos x="0" y="0"/>
          <wp:positionH relativeFrom="column">
            <wp:posOffset>4026535</wp:posOffset>
          </wp:positionH>
          <wp:positionV relativeFrom="paragraph">
            <wp:posOffset>156210</wp:posOffset>
          </wp:positionV>
          <wp:extent cx="1746250" cy="985520"/>
          <wp:effectExtent l="0" t="0" r="635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11237E2" wp14:editId="02F68098">
          <wp:simplePos x="0" y="0"/>
          <wp:positionH relativeFrom="page">
            <wp:posOffset>420370</wp:posOffset>
          </wp:positionH>
          <wp:positionV relativeFrom="page">
            <wp:posOffset>420370</wp:posOffset>
          </wp:positionV>
          <wp:extent cx="1471930" cy="13347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37D945" w14:textId="77777777" w:rsidR="00562BCD" w:rsidRDefault="00562BCD" w:rsidP="00AB5295">
    <w:pPr>
      <w:pStyle w:val="En-tte"/>
    </w:pPr>
  </w:p>
  <w:p w14:paraId="5296F99E" w14:textId="77777777" w:rsidR="00562BCD" w:rsidRDefault="00562BCD" w:rsidP="00AB5295">
    <w:pPr>
      <w:pStyle w:val="En-tte"/>
    </w:pPr>
  </w:p>
  <w:p w14:paraId="3DE1C0CF" w14:textId="77777777" w:rsidR="00562BCD" w:rsidRDefault="00562BC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20E15" w14:textId="77777777" w:rsidR="00562BCD" w:rsidRPr="00620703" w:rsidRDefault="00562BCD" w:rsidP="006207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4BE"/>
    <w:multiLevelType w:val="hybridMultilevel"/>
    <w:tmpl w:val="8CB46102"/>
    <w:lvl w:ilvl="0" w:tplc="4CDC1376">
      <w:start w:val="2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5776B"/>
    <w:multiLevelType w:val="hybridMultilevel"/>
    <w:tmpl w:val="293644BA"/>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9755D3"/>
    <w:multiLevelType w:val="hybridMultilevel"/>
    <w:tmpl w:val="FB5EE3F4"/>
    <w:lvl w:ilvl="0" w:tplc="D6ECA68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2915BD"/>
    <w:multiLevelType w:val="hybridMultilevel"/>
    <w:tmpl w:val="33103BA0"/>
    <w:lvl w:ilvl="0" w:tplc="30D0EB8A">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2D3CBC"/>
    <w:multiLevelType w:val="hybridMultilevel"/>
    <w:tmpl w:val="656C3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A3DE3"/>
    <w:multiLevelType w:val="hybridMultilevel"/>
    <w:tmpl w:val="EF94C0E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00D00E9"/>
    <w:multiLevelType w:val="hybridMultilevel"/>
    <w:tmpl w:val="527CC2B8"/>
    <w:lvl w:ilvl="0" w:tplc="19E835E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81041C"/>
    <w:multiLevelType w:val="multilevel"/>
    <w:tmpl w:val="EE061C86"/>
    <w:lvl w:ilvl="0">
      <w:start w:val="1"/>
      <w:numFmt w:val="decimal"/>
      <w:pStyle w:val="Titre1"/>
      <w:lvlText w:val="%1"/>
      <w:lvlJc w:val="left"/>
      <w:pPr>
        <w:tabs>
          <w:tab w:val="num" w:pos="5109"/>
        </w:tabs>
        <w:ind w:left="5109"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C759EF"/>
    <w:multiLevelType w:val="hybridMultilevel"/>
    <w:tmpl w:val="DA9C255E"/>
    <w:lvl w:ilvl="0" w:tplc="D6ECA680">
      <w:numFmt w:val="bullet"/>
      <w:lvlText w:val="-"/>
      <w:lvlJc w:val="left"/>
      <w:pPr>
        <w:ind w:left="1" w:hanging="360"/>
      </w:pPr>
      <w:rPr>
        <w:rFonts w:ascii="Arial" w:eastAsia="Times New Roman" w:hAnsi="Arial" w:cs="Arial" w:hint="default"/>
      </w:rPr>
    </w:lvl>
    <w:lvl w:ilvl="1" w:tplc="040C0003" w:tentative="1">
      <w:start w:val="1"/>
      <w:numFmt w:val="bullet"/>
      <w:lvlText w:val="o"/>
      <w:lvlJc w:val="left"/>
      <w:pPr>
        <w:ind w:left="721" w:hanging="360"/>
      </w:pPr>
      <w:rPr>
        <w:rFonts w:ascii="Courier New" w:hAnsi="Courier New" w:cs="Courier New" w:hint="default"/>
      </w:rPr>
    </w:lvl>
    <w:lvl w:ilvl="2" w:tplc="040C0005" w:tentative="1">
      <w:start w:val="1"/>
      <w:numFmt w:val="bullet"/>
      <w:lvlText w:val=""/>
      <w:lvlJc w:val="left"/>
      <w:pPr>
        <w:ind w:left="1441" w:hanging="360"/>
      </w:pPr>
      <w:rPr>
        <w:rFonts w:ascii="Wingdings" w:hAnsi="Wingdings" w:hint="default"/>
      </w:rPr>
    </w:lvl>
    <w:lvl w:ilvl="3" w:tplc="040C0001" w:tentative="1">
      <w:start w:val="1"/>
      <w:numFmt w:val="bullet"/>
      <w:lvlText w:val=""/>
      <w:lvlJc w:val="left"/>
      <w:pPr>
        <w:ind w:left="2161" w:hanging="360"/>
      </w:pPr>
      <w:rPr>
        <w:rFonts w:ascii="Symbol" w:hAnsi="Symbol" w:hint="default"/>
      </w:rPr>
    </w:lvl>
    <w:lvl w:ilvl="4" w:tplc="040C0003" w:tentative="1">
      <w:start w:val="1"/>
      <w:numFmt w:val="bullet"/>
      <w:lvlText w:val="o"/>
      <w:lvlJc w:val="left"/>
      <w:pPr>
        <w:ind w:left="2881" w:hanging="360"/>
      </w:pPr>
      <w:rPr>
        <w:rFonts w:ascii="Courier New" w:hAnsi="Courier New" w:cs="Courier New" w:hint="default"/>
      </w:rPr>
    </w:lvl>
    <w:lvl w:ilvl="5" w:tplc="040C0005" w:tentative="1">
      <w:start w:val="1"/>
      <w:numFmt w:val="bullet"/>
      <w:lvlText w:val=""/>
      <w:lvlJc w:val="left"/>
      <w:pPr>
        <w:ind w:left="3601" w:hanging="360"/>
      </w:pPr>
      <w:rPr>
        <w:rFonts w:ascii="Wingdings" w:hAnsi="Wingdings" w:hint="default"/>
      </w:rPr>
    </w:lvl>
    <w:lvl w:ilvl="6" w:tplc="040C0001" w:tentative="1">
      <w:start w:val="1"/>
      <w:numFmt w:val="bullet"/>
      <w:lvlText w:val=""/>
      <w:lvlJc w:val="left"/>
      <w:pPr>
        <w:ind w:left="4321" w:hanging="360"/>
      </w:pPr>
      <w:rPr>
        <w:rFonts w:ascii="Symbol" w:hAnsi="Symbol" w:hint="default"/>
      </w:rPr>
    </w:lvl>
    <w:lvl w:ilvl="7" w:tplc="040C0003" w:tentative="1">
      <w:start w:val="1"/>
      <w:numFmt w:val="bullet"/>
      <w:lvlText w:val="o"/>
      <w:lvlJc w:val="left"/>
      <w:pPr>
        <w:ind w:left="5041" w:hanging="360"/>
      </w:pPr>
      <w:rPr>
        <w:rFonts w:ascii="Courier New" w:hAnsi="Courier New" w:cs="Courier New" w:hint="default"/>
      </w:rPr>
    </w:lvl>
    <w:lvl w:ilvl="8" w:tplc="040C0005" w:tentative="1">
      <w:start w:val="1"/>
      <w:numFmt w:val="bullet"/>
      <w:lvlText w:val=""/>
      <w:lvlJc w:val="left"/>
      <w:pPr>
        <w:ind w:left="5761" w:hanging="360"/>
      </w:pPr>
      <w:rPr>
        <w:rFonts w:ascii="Wingdings" w:hAnsi="Wingdings" w:hint="default"/>
      </w:rPr>
    </w:lvl>
  </w:abstractNum>
  <w:abstractNum w:abstractNumId="9" w15:restartNumberingAfterBreak="0">
    <w:nsid w:val="23BA541E"/>
    <w:multiLevelType w:val="hybridMultilevel"/>
    <w:tmpl w:val="889A11C4"/>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46E5013"/>
    <w:multiLevelType w:val="hybridMultilevel"/>
    <w:tmpl w:val="D3BC931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8417157"/>
    <w:multiLevelType w:val="hybridMultilevel"/>
    <w:tmpl w:val="7C7E5F94"/>
    <w:lvl w:ilvl="0" w:tplc="9D1CA940">
      <w:numFmt w:val="bullet"/>
      <w:lvlText w:val="-"/>
      <w:lvlJc w:val="left"/>
      <w:pPr>
        <w:ind w:left="1080" w:hanging="360"/>
      </w:pPr>
      <w:rPr>
        <w:rFonts w:ascii="Arial Narrow" w:eastAsia="Times New Roman"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B284B43"/>
    <w:multiLevelType w:val="hybridMultilevel"/>
    <w:tmpl w:val="0032E6A2"/>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CBB4C57"/>
    <w:multiLevelType w:val="hybridMultilevel"/>
    <w:tmpl w:val="8F1EF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110A63"/>
    <w:multiLevelType w:val="hybridMultilevel"/>
    <w:tmpl w:val="7088A6AA"/>
    <w:lvl w:ilvl="0" w:tplc="DFE61AFA">
      <w:start w:val="1"/>
      <w:numFmt w:val="bullet"/>
      <w:lvlText w:val=""/>
      <w:lvlJc w:val="left"/>
      <w:pPr>
        <w:tabs>
          <w:tab w:val="num" w:pos="607"/>
        </w:tabs>
        <w:ind w:left="607" w:hanging="247"/>
      </w:pPr>
      <w:rPr>
        <w:rFonts w:ascii="Symbol" w:hAnsi="Symbol" w:hint="default"/>
        <w:kern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2346D"/>
    <w:multiLevelType w:val="hybridMultilevel"/>
    <w:tmpl w:val="CBC60856"/>
    <w:lvl w:ilvl="0" w:tplc="D6ECA6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C91618"/>
    <w:multiLevelType w:val="hybridMultilevel"/>
    <w:tmpl w:val="4DF62FA4"/>
    <w:lvl w:ilvl="0" w:tplc="E6E20E3A">
      <w:start w:val="20"/>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F76B62"/>
    <w:multiLevelType w:val="hybridMultilevel"/>
    <w:tmpl w:val="5CEA122A"/>
    <w:lvl w:ilvl="0" w:tplc="7FB0FDE2">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F46290"/>
    <w:multiLevelType w:val="hybridMultilevel"/>
    <w:tmpl w:val="142AE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466DB8"/>
    <w:multiLevelType w:val="hybridMultilevel"/>
    <w:tmpl w:val="E3E2DA9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E2009F"/>
    <w:multiLevelType w:val="hybridMultilevel"/>
    <w:tmpl w:val="F3C445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7DC16A1"/>
    <w:multiLevelType w:val="hybridMultilevel"/>
    <w:tmpl w:val="ABEAB2AE"/>
    <w:lvl w:ilvl="0" w:tplc="D6ECA68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9800ACB"/>
    <w:multiLevelType w:val="hybridMultilevel"/>
    <w:tmpl w:val="61F6B8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3B509B0"/>
    <w:multiLevelType w:val="hybridMultilevel"/>
    <w:tmpl w:val="B998A53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5AEE357F"/>
    <w:multiLevelType w:val="hybridMultilevel"/>
    <w:tmpl w:val="426C8A94"/>
    <w:lvl w:ilvl="0" w:tplc="15DE2ADA">
      <w:numFmt w:val="bullet"/>
      <w:lvlText w:val=""/>
      <w:lvlJc w:val="left"/>
      <w:pPr>
        <w:ind w:left="720" w:hanging="360"/>
      </w:pPr>
      <w:rPr>
        <w:rFonts w:ascii="Wingdings" w:eastAsia="Calibri" w:hAnsi="Wingdings"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CF6D6A"/>
    <w:multiLevelType w:val="hybridMultilevel"/>
    <w:tmpl w:val="0BD2B1BE"/>
    <w:lvl w:ilvl="0" w:tplc="C540A43C">
      <w:start w:val="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8E9131F"/>
    <w:multiLevelType w:val="hybridMultilevel"/>
    <w:tmpl w:val="F57ADFAE"/>
    <w:lvl w:ilvl="0" w:tplc="A3C4410C">
      <w:start w:val="17"/>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6C3B63EF"/>
    <w:multiLevelType w:val="hybridMultilevel"/>
    <w:tmpl w:val="2F345CA4"/>
    <w:lvl w:ilvl="0" w:tplc="D6ECA6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B11D7D"/>
    <w:multiLevelType w:val="hybridMultilevel"/>
    <w:tmpl w:val="89E495D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47B5774"/>
    <w:multiLevelType w:val="hybridMultilevel"/>
    <w:tmpl w:val="8452AB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8B4AB0"/>
    <w:multiLevelType w:val="hybridMultilevel"/>
    <w:tmpl w:val="FD0C64A6"/>
    <w:lvl w:ilvl="0" w:tplc="15DE2ADA">
      <w:numFmt w:val="bullet"/>
      <w:lvlText w:val=""/>
      <w:lvlJc w:val="left"/>
      <w:pPr>
        <w:ind w:left="720" w:hanging="360"/>
      </w:pPr>
      <w:rPr>
        <w:rFonts w:ascii="Wingdings" w:eastAsia="Calibri" w:hAnsi="Wingdings"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664BB"/>
    <w:multiLevelType w:val="hybridMultilevel"/>
    <w:tmpl w:val="59208BCA"/>
    <w:lvl w:ilvl="0" w:tplc="05D8A8E2">
      <w:start w:val="3"/>
      <w:numFmt w:val="bullet"/>
      <w:lvlText w:val="-"/>
      <w:lvlJc w:val="left"/>
      <w:pPr>
        <w:ind w:left="1419" w:hanging="360"/>
      </w:pPr>
      <w:rPr>
        <w:rFonts w:ascii="Arial" w:eastAsia="Times New Roman" w:hAnsi="Arial" w:cs="Arial" w:hint="default"/>
      </w:rPr>
    </w:lvl>
    <w:lvl w:ilvl="1" w:tplc="040C0003" w:tentative="1">
      <w:start w:val="1"/>
      <w:numFmt w:val="bullet"/>
      <w:lvlText w:val="o"/>
      <w:lvlJc w:val="left"/>
      <w:pPr>
        <w:ind w:left="2139" w:hanging="360"/>
      </w:pPr>
      <w:rPr>
        <w:rFonts w:ascii="Courier New" w:hAnsi="Courier New" w:cs="Courier New" w:hint="default"/>
      </w:rPr>
    </w:lvl>
    <w:lvl w:ilvl="2" w:tplc="040C0005" w:tentative="1">
      <w:start w:val="1"/>
      <w:numFmt w:val="bullet"/>
      <w:lvlText w:val=""/>
      <w:lvlJc w:val="left"/>
      <w:pPr>
        <w:ind w:left="2859" w:hanging="360"/>
      </w:pPr>
      <w:rPr>
        <w:rFonts w:ascii="Wingdings" w:hAnsi="Wingdings" w:hint="default"/>
      </w:rPr>
    </w:lvl>
    <w:lvl w:ilvl="3" w:tplc="040C0001" w:tentative="1">
      <w:start w:val="1"/>
      <w:numFmt w:val="bullet"/>
      <w:lvlText w:val=""/>
      <w:lvlJc w:val="left"/>
      <w:pPr>
        <w:ind w:left="3579" w:hanging="360"/>
      </w:pPr>
      <w:rPr>
        <w:rFonts w:ascii="Symbol" w:hAnsi="Symbol" w:hint="default"/>
      </w:rPr>
    </w:lvl>
    <w:lvl w:ilvl="4" w:tplc="040C0003" w:tentative="1">
      <w:start w:val="1"/>
      <w:numFmt w:val="bullet"/>
      <w:lvlText w:val="o"/>
      <w:lvlJc w:val="left"/>
      <w:pPr>
        <w:ind w:left="4299" w:hanging="360"/>
      </w:pPr>
      <w:rPr>
        <w:rFonts w:ascii="Courier New" w:hAnsi="Courier New" w:cs="Courier New" w:hint="default"/>
      </w:rPr>
    </w:lvl>
    <w:lvl w:ilvl="5" w:tplc="040C0005" w:tentative="1">
      <w:start w:val="1"/>
      <w:numFmt w:val="bullet"/>
      <w:lvlText w:val=""/>
      <w:lvlJc w:val="left"/>
      <w:pPr>
        <w:ind w:left="5019" w:hanging="360"/>
      </w:pPr>
      <w:rPr>
        <w:rFonts w:ascii="Wingdings" w:hAnsi="Wingdings" w:hint="default"/>
      </w:rPr>
    </w:lvl>
    <w:lvl w:ilvl="6" w:tplc="040C0001" w:tentative="1">
      <w:start w:val="1"/>
      <w:numFmt w:val="bullet"/>
      <w:lvlText w:val=""/>
      <w:lvlJc w:val="left"/>
      <w:pPr>
        <w:ind w:left="5739" w:hanging="360"/>
      </w:pPr>
      <w:rPr>
        <w:rFonts w:ascii="Symbol" w:hAnsi="Symbol" w:hint="default"/>
      </w:rPr>
    </w:lvl>
    <w:lvl w:ilvl="7" w:tplc="040C0003" w:tentative="1">
      <w:start w:val="1"/>
      <w:numFmt w:val="bullet"/>
      <w:lvlText w:val="o"/>
      <w:lvlJc w:val="left"/>
      <w:pPr>
        <w:ind w:left="6459" w:hanging="360"/>
      </w:pPr>
      <w:rPr>
        <w:rFonts w:ascii="Courier New" w:hAnsi="Courier New" w:cs="Courier New" w:hint="default"/>
      </w:rPr>
    </w:lvl>
    <w:lvl w:ilvl="8" w:tplc="040C0005" w:tentative="1">
      <w:start w:val="1"/>
      <w:numFmt w:val="bullet"/>
      <w:lvlText w:val=""/>
      <w:lvlJc w:val="left"/>
      <w:pPr>
        <w:ind w:left="7179" w:hanging="360"/>
      </w:pPr>
      <w:rPr>
        <w:rFonts w:ascii="Wingdings" w:hAnsi="Wingdings" w:hint="default"/>
      </w:rPr>
    </w:lvl>
  </w:abstractNum>
  <w:abstractNum w:abstractNumId="32" w15:restartNumberingAfterBreak="0">
    <w:nsid w:val="762B28D3"/>
    <w:multiLevelType w:val="hybridMultilevel"/>
    <w:tmpl w:val="DC22BDB8"/>
    <w:lvl w:ilvl="0" w:tplc="E6E20E3A">
      <w:start w:val="20"/>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990662"/>
    <w:multiLevelType w:val="hybridMultilevel"/>
    <w:tmpl w:val="2D36F02C"/>
    <w:lvl w:ilvl="0" w:tplc="CB342982">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ED2D17"/>
    <w:multiLevelType w:val="hybridMultilevel"/>
    <w:tmpl w:val="847AC028"/>
    <w:lvl w:ilvl="0" w:tplc="E2A8C34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7"/>
  </w:num>
  <w:num w:numId="4">
    <w:abstractNumId w:val="29"/>
  </w:num>
  <w:num w:numId="5">
    <w:abstractNumId w:val="7"/>
  </w:num>
  <w:num w:numId="6">
    <w:abstractNumId w:val="7"/>
  </w:num>
  <w:num w:numId="7">
    <w:abstractNumId w:val="7"/>
  </w:num>
  <w:num w:numId="8">
    <w:abstractNumId w:val="7"/>
  </w:num>
  <w:num w:numId="9">
    <w:abstractNumId w:val="7"/>
  </w:num>
  <w:num w:numId="10">
    <w:abstractNumId w:val="7"/>
  </w:num>
  <w:num w:numId="11">
    <w:abstractNumId w:val="2"/>
  </w:num>
  <w:num w:numId="12">
    <w:abstractNumId w:val="18"/>
  </w:num>
  <w:num w:numId="13">
    <w:abstractNumId w:val="14"/>
  </w:num>
  <w:num w:numId="14">
    <w:abstractNumId w:val="33"/>
  </w:num>
  <w:num w:numId="15">
    <w:abstractNumId w:val="31"/>
  </w:num>
  <w:num w:numId="16">
    <w:abstractNumId w:val="12"/>
  </w:num>
  <w:num w:numId="17">
    <w:abstractNumId w:val="1"/>
  </w:num>
  <w:num w:numId="18">
    <w:abstractNumId w:val="9"/>
  </w:num>
  <w:num w:numId="19">
    <w:abstractNumId w:val="32"/>
  </w:num>
  <w:num w:numId="20">
    <w:abstractNumId w:val="4"/>
  </w:num>
  <w:num w:numId="21">
    <w:abstractNumId w:val="5"/>
  </w:num>
  <w:num w:numId="22">
    <w:abstractNumId w:val="13"/>
  </w:num>
  <w:num w:numId="23">
    <w:abstractNumId w:val="26"/>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2"/>
  </w:num>
  <w:num w:numId="27">
    <w:abstractNumId w:val="17"/>
  </w:num>
  <w:num w:numId="28">
    <w:abstractNumId w:val="20"/>
  </w:num>
  <w:num w:numId="29">
    <w:abstractNumId w:val="24"/>
  </w:num>
  <w:num w:numId="30">
    <w:abstractNumId w:val="19"/>
  </w:num>
  <w:num w:numId="31">
    <w:abstractNumId w:val="30"/>
  </w:num>
  <w:num w:numId="32">
    <w:abstractNumId w:val="25"/>
  </w:num>
  <w:num w:numId="33">
    <w:abstractNumId w:val="10"/>
  </w:num>
  <w:num w:numId="34">
    <w:abstractNumId w:val="0"/>
  </w:num>
  <w:num w:numId="35">
    <w:abstractNumId w:val="27"/>
  </w:num>
  <w:num w:numId="36">
    <w:abstractNumId w:val="15"/>
  </w:num>
  <w:num w:numId="37">
    <w:abstractNumId w:val="21"/>
  </w:num>
  <w:num w:numId="38">
    <w:abstractNumId w:val="6"/>
  </w:num>
  <w:num w:numId="39">
    <w:abstractNumId w:val="3"/>
  </w:num>
  <w:num w:numId="40">
    <w:abstractNumId w:val="8"/>
  </w:num>
  <w:num w:numId="41">
    <w:abstractNumId w:val="28"/>
  </w:num>
  <w:num w:numId="42">
    <w:abstractNumId w:val="34"/>
  </w:num>
  <w:num w:numId="4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9" w:dllVersion="512" w:checkStyle="1"/>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7C"/>
    <w:rsid w:val="00003CB7"/>
    <w:rsid w:val="00006B59"/>
    <w:rsid w:val="0001056A"/>
    <w:rsid w:val="000172A2"/>
    <w:rsid w:val="00027F47"/>
    <w:rsid w:val="00030CA8"/>
    <w:rsid w:val="000364AC"/>
    <w:rsid w:val="000402D8"/>
    <w:rsid w:val="000412EE"/>
    <w:rsid w:val="0005014F"/>
    <w:rsid w:val="00050E66"/>
    <w:rsid w:val="00060442"/>
    <w:rsid w:val="000661D0"/>
    <w:rsid w:val="000778DA"/>
    <w:rsid w:val="00090F9B"/>
    <w:rsid w:val="000918FC"/>
    <w:rsid w:val="00093E38"/>
    <w:rsid w:val="00094119"/>
    <w:rsid w:val="000A1A65"/>
    <w:rsid w:val="000B3523"/>
    <w:rsid w:val="000B526C"/>
    <w:rsid w:val="000B5778"/>
    <w:rsid w:val="000C1535"/>
    <w:rsid w:val="000C5C4D"/>
    <w:rsid w:val="000C7C1D"/>
    <w:rsid w:val="000F4DB1"/>
    <w:rsid w:val="000F5EC5"/>
    <w:rsid w:val="0010673E"/>
    <w:rsid w:val="00110191"/>
    <w:rsid w:val="00117461"/>
    <w:rsid w:val="001224E1"/>
    <w:rsid w:val="0013065D"/>
    <w:rsid w:val="0013700F"/>
    <w:rsid w:val="0014119F"/>
    <w:rsid w:val="00141E7F"/>
    <w:rsid w:val="0015102F"/>
    <w:rsid w:val="00154D36"/>
    <w:rsid w:val="001556E3"/>
    <w:rsid w:val="00160E3E"/>
    <w:rsid w:val="00167AB0"/>
    <w:rsid w:val="00177073"/>
    <w:rsid w:val="00181B46"/>
    <w:rsid w:val="0018316F"/>
    <w:rsid w:val="001869D8"/>
    <w:rsid w:val="0019171F"/>
    <w:rsid w:val="00192CA5"/>
    <w:rsid w:val="001976A4"/>
    <w:rsid w:val="001B7096"/>
    <w:rsid w:val="001B7A72"/>
    <w:rsid w:val="001C1F0B"/>
    <w:rsid w:val="001C2C0F"/>
    <w:rsid w:val="001C3B65"/>
    <w:rsid w:val="001C48AD"/>
    <w:rsid w:val="001C6D85"/>
    <w:rsid w:val="001C7D76"/>
    <w:rsid w:val="001D357A"/>
    <w:rsid w:val="001D663B"/>
    <w:rsid w:val="001D7536"/>
    <w:rsid w:val="001D7A4D"/>
    <w:rsid w:val="001F0374"/>
    <w:rsid w:val="001F0F09"/>
    <w:rsid w:val="001F34C6"/>
    <w:rsid w:val="00213A39"/>
    <w:rsid w:val="00217D73"/>
    <w:rsid w:val="00220C80"/>
    <w:rsid w:val="00222C27"/>
    <w:rsid w:val="00223835"/>
    <w:rsid w:val="00235493"/>
    <w:rsid w:val="002375DA"/>
    <w:rsid w:val="00243A21"/>
    <w:rsid w:val="00256B8E"/>
    <w:rsid w:val="002622DB"/>
    <w:rsid w:val="002648C3"/>
    <w:rsid w:val="0027097E"/>
    <w:rsid w:val="00276795"/>
    <w:rsid w:val="002826A7"/>
    <w:rsid w:val="00282D01"/>
    <w:rsid w:val="002831B0"/>
    <w:rsid w:val="00287896"/>
    <w:rsid w:val="00287967"/>
    <w:rsid w:val="00290A03"/>
    <w:rsid w:val="00290D18"/>
    <w:rsid w:val="00293AFE"/>
    <w:rsid w:val="002949F1"/>
    <w:rsid w:val="002A2B2D"/>
    <w:rsid w:val="002A3191"/>
    <w:rsid w:val="002A53CE"/>
    <w:rsid w:val="002B4B77"/>
    <w:rsid w:val="002B7166"/>
    <w:rsid w:val="002C480D"/>
    <w:rsid w:val="002C7F4B"/>
    <w:rsid w:val="002D4C71"/>
    <w:rsid w:val="002E69ED"/>
    <w:rsid w:val="002F2BB9"/>
    <w:rsid w:val="002F4FD8"/>
    <w:rsid w:val="002F5532"/>
    <w:rsid w:val="002F782D"/>
    <w:rsid w:val="00302027"/>
    <w:rsid w:val="003067CC"/>
    <w:rsid w:val="00317921"/>
    <w:rsid w:val="00330553"/>
    <w:rsid w:val="003332C7"/>
    <w:rsid w:val="0033439F"/>
    <w:rsid w:val="00336738"/>
    <w:rsid w:val="00336910"/>
    <w:rsid w:val="00351649"/>
    <w:rsid w:val="00354B13"/>
    <w:rsid w:val="00356527"/>
    <w:rsid w:val="003664EE"/>
    <w:rsid w:val="00370D6F"/>
    <w:rsid w:val="003800EC"/>
    <w:rsid w:val="0038529B"/>
    <w:rsid w:val="00386C2C"/>
    <w:rsid w:val="00387FC3"/>
    <w:rsid w:val="0039198E"/>
    <w:rsid w:val="00396080"/>
    <w:rsid w:val="003A36D7"/>
    <w:rsid w:val="003C128A"/>
    <w:rsid w:val="003C1600"/>
    <w:rsid w:val="003C5605"/>
    <w:rsid w:val="003C6698"/>
    <w:rsid w:val="003D1700"/>
    <w:rsid w:val="003D1AF7"/>
    <w:rsid w:val="003D57DE"/>
    <w:rsid w:val="003D598A"/>
    <w:rsid w:val="003E7222"/>
    <w:rsid w:val="00404BE0"/>
    <w:rsid w:val="0041130B"/>
    <w:rsid w:val="00413D4C"/>
    <w:rsid w:val="0041481B"/>
    <w:rsid w:val="0041531A"/>
    <w:rsid w:val="004160D1"/>
    <w:rsid w:val="00422201"/>
    <w:rsid w:val="00423D7C"/>
    <w:rsid w:val="00445194"/>
    <w:rsid w:val="004474A8"/>
    <w:rsid w:val="0045614F"/>
    <w:rsid w:val="00464571"/>
    <w:rsid w:val="0046792A"/>
    <w:rsid w:val="00473CAB"/>
    <w:rsid w:val="00476495"/>
    <w:rsid w:val="00476EF1"/>
    <w:rsid w:val="00481338"/>
    <w:rsid w:val="00485D38"/>
    <w:rsid w:val="004A7CFB"/>
    <w:rsid w:val="004B093A"/>
    <w:rsid w:val="004B0E0B"/>
    <w:rsid w:val="004B1150"/>
    <w:rsid w:val="004B11FE"/>
    <w:rsid w:val="004B77D1"/>
    <w:rsid w:val="004C29FD"/>
    <w:rsid w:val="004C2D2D"/>
    <w:rsid w:val="004E10BF"/>
    <w:rsid w:val="004E1C60"/>
    <w:rsid w:val="004E3A11"/>
    <w:rsid w:val="004E3FEB"/>
    <w:rsid w:val="004F00FE"/>
    <w:rsid w:val="004F0E2B"/>
    <w:rsid w:val="004F1122"/>
    <w:rsid w:val="00502BD5"/>
    <w:rsid w:val="00504728"/>
    <w:rsid w:val="00506B24"/>
    <w:rsid w:val="005171ED"/>
    <w:rsid w:val="00520146"/>
    <w:rsid w:val="00527EE1"/>
    <w:rsid w:val="00531A91"/>
    <w:rsid w:val="005324EC"/>
    <w:rsid w:val="00537609"/>
    <w:rsid w:val="00537E85"/>
    <w:rsid w:val="00537FE0"/>
    <w:rsid w:val="00541E68"/>
    <w:rsid w:val="0054476C"/>
    <w:rsid w:val="00555344"/>
    <w:rsid w:val="00562BCD"/>
    <w:rsid w:val="00574209"/>
    <w:rsid w:val="005742E7"/>
    <w:rsid w:val="005965AD"/>
    <w:rsid w:val="005966F2"/>
    <w:rsid w:val="005A2BAD"/>
    <w:rsid w:val="005A7BFF"/>
    <w:rsid w:val="005B7E29"/>
    <w:rsid w:val="005C1775"/>
    <w:rsid w:val="005C5A6F"/>
    <w:rsid w:val="005C6EB3"/>
    <w:rsid w:val="005D1F63"/>
    <w:rsid w:val="005D48FB"/>
    <w:rsid w:val="005D72CD"/>
    <w:rsid w:val="005D7756"/>
    <w:rsid w:val="005E0420"/>
    <w:rsid w:val="005E11AD"/>
    <w:rsid w:val="005E3A92"/>
    <w:rsid w:val="005E55B9"/>
    <w:rsid w:val="005E5F18"/>
    <w:rsid w:val="005F4483"/>
    <w:rsid w:val="006031A4"/>
    <w:rsid w:val="00614283"/>
    <w:rsid w:val="00620703"/>
    <w:rsid w:val="006221B1"/>
    <w:rsid w:val="00625F80"/>
    <w:rsid w:val="00631676"/>
    <w:rsid w:val="006406EE"/>
    <w:rsid w:val="0064110D"/>
    <w:rsid w:val="00643E7D"/>
    <w:rsid w:val="00650DB5"/>
    <w:rsid w:val="0065140F"/>
    <w:rsid w:val="006525D3"/>
    <w:rsid w:val="006530D0"/>
    <w:rsid w:val="006538B7"/>
    <w:rsid w:val="0066217E"/>
    <w:rsid w:val="00662966"/>
    <w:rsid w:val="006660A7"/>
    <w:rsid w:val="00667709"/>
    <w:rsid w:val="00674579"/>
    <w:rsid w:val="00675B5F"/>
    <w:rsid w:val="006857DB"/>
    <w:rsid w:val="00686D42"/>
    <w:rsid w:val="00690E32"/>
    <w:rsid w:val="00695FB1"/>
    <w:rsid w:val="0069720C"/>
    <w:rsid w:val="006A21FA"/>
    <w:rsid w:val="006A527C"/>
    <w:rsid w:val="006B6173"/>
    <w:rsid w:val="006B7B48"/>
    <w:rsid w:val="006C2818"/>
    <w:rsid w:val="006E18DF"/>
    <w:rsid w:val="006E3AB7"/>
    <w:rsid w:val="00701FDA"/>
    <w:rsid w:val="00704F70"/>
    <w:rsid w:val="00705953"/>
    <w:rsid w:val="00707273"/>
    <w:rsid w:val="007126B5"/>
    <w:rsid w:val="00713CE7"/>
    <w:rsid w:val="0071627F"/>
    <w:rsid w:val="0071670D"/>
    <w:rsid w:val="0072200D"/>
    <w:rsid w:val="00725612"/>
    <w:rsid w:val="00725B4B"/>
    <w:rsid w:val="0072746F"/>
    <w:rsid w:val="00734395"/>
    <w:rsid w:val="007370C5"/>
    <w:rsid w:val="00746CBC"/>
    <w:rsid w:val="0075477E"/>
    <w:rsid w:val="007558D1"/>
    <w:rsid w:val="007707B8"/>
    <w:rsid w:val="007763DE"/>
    <w:rsid w:val="00783277"/>
    <w:rsid w:val="0078395C"/>
    <w:rsid w:val="00783DDB"/>
    <w:rsid w:val="007869E6"/>
    <w:rsid w:val="00797138"/>
    <w:rsid w:val="007A4517"/>
    <w:rsid w:val="007A6E05"/>
    <w:rsid w:val="007C0328"/>
    <w:rsid w:val="007C572B"/>
    <w:rsid w:val="007C7706"/>
    <w:rsid w:val="007D138A"/>
    <w:rsid w:val="007D5B10"/>
    <w:rsid w:val="007E05E3"/>
    <w:rsid w:val="007E3365"/>
    <w:rsid w:val="007E78D5"/>
    <w:rsid w:val="007F1CA4"/>
    <w:rsid w:val="008010C3"/>
    <w:rsid w:val="008030D7"/>
    <w:rsid w:val="00804426"/>
    <w:rsid w:val="008056F2"/>
    <w:rsid w:val="00811474"/>
    <w:rsid w:val="00821030"/>
    <w:rsid w:val="00822E0B"/>
    <w:rsid w:val="00833CF3"/>
    <w:rsid w:val="00841B04"/>
    <w:rsid w:val="0084216F"/>
    <w:rsid w:val="008423F5"/>
    <w:rsid w:val="00846615"/>
    <w:rsid w:val="008531B1"/>
    <w:rsid w:val="00861117"/>
    <w:rsid w:val="00865990"/>
    <w:rsid w:val="00867CB8"/>
    <w:rsid w:val="008715EE"/>
    <w:rsid w:val="00881C03"/>
    <w:rsid w:val="00884531"/>
    <w:rsid w:val="00884ECB"/>
    <w:rsid w:val="00894C21"/>
    <w:rsid w:val="008A0846"/>
    <w:rsid w:val="008A16F4"/>
    <w:rsid w:val="008A562A"/>
    <w:rsid w:val="008A7047"/>
    <w:rsid w:val="008A70A4"/>
    <w:rsid w:val="008C0CFB"/>
    <w:rsid w:val="008C2300"/>
    <w:rsid w:val="008C358E"/>
    <w:rsid w:val="008C3D87"/>
    <w:rsid w:val="008D159C"/>
    <w:rsid w:val="008D7D91"/>
    <w:rsid w:val="008F1CE4"/>
    <w:rsid w:val="008F2737"/>
    <w:rsid w:val="00901443"/>
    <w:rsid w:val="009023A0"/>
    <w:rsid w:val="00906D4C"/>
    <w:rsid w:val="0090774B"/>
    <w:rsid w:val="0091020B"/>
    <w:rsid w:val="009154FA"/>
    <w:rsid w:val="00917FAC"/>
    <w:rsid w:val="00927B4C"/>
    <w:rsid w:val="0093495C"/>
    <w:rsid w:val="0093498D"/>
    <w:rsid w:val="0093630E"/>
    <w:rsid w:val="00946012"/>
    <w:rsid w:val="00953C22"/>
    <w:rsid w:val="00961169"/>
    <w:rsid w:val="00963146"/>
    <w:rsid w:val="00964168"/>
    <w:rsid w:val="009646E9"/>
    <w:rsid w:val="009655A2"/>
    <w:rsid w:val="00966BD0"/>
    <w:rsid w:val="00974CAD"/>
    <w:rsid w:val="00990DE9"/>
    <w:rsid w:val="0099506B"/>
    <w:rsid w:val="009A280F"/>
    <w:rsid w:val="009A30B1"/>
    <w:rsid w:val="009A5961"/>
    <w:rsid w:val="009A67E0"/>
    <w:rsid w:val="009B11CB"/>
    <w:rsid w:val="009B22FF"/>
    <w:rsid w:val="009B3BB3"/>
    <w:rsid w:val="009C1C3D"/>
    <w:rsid w:val="009C3AEC"/>
    <w:rsid w:val="009C5F03"/>
    <w:rsid w:val="009E00C3"/>
    <w:rsid w:val="009E2E2C"/>
    <w:rsid w:val="009E7949"/>
    <w:rsid w:val="009F5C3F"/>
    <w:rsid w:val="009F79CD"/>
    <w:rsid w:val="00A01A9D"/>
    <w:rsid w:val="00A01F17"/>
    <w:rsid w:val="00A11207"/>
    <w:rsid w:val="00A2007B"/>
    <w:rsid w:val="00A23779"/>
    <w:rsid w:val="00A274C4"/>
    <w:rsid w:val="00A30256"/>
    <w:rsid w:val="00A327DF"/>
    <w:rsid w:val="00A35C01"/>
    <w:rsid w:val="00A36A77"/>
    <w:rsid w:val="00A507E7"/>
    <w:rsid w:val="00A54B08"/>
    <w:rsid w:val="00A62DB4"/>
    <w:rsid w:val="00A67127"/>
    <w:rsid w:val="00A715AE"/>
    <w:rsid w:val="00A85F87"/>
    <w:rsid w:val="00A949A3"/>
    <w:rsid w:val="00A97572"/>
    <w:rsid w:val="00AA019E"/>
    <w:rsid w:val="00AA6F18"/>
    <w:rsid w:val="00AB407D"/>
    <w:rsid w:val="00AB5295"/>
    <w:rsid w:val="00AB5F5A"/>
    <w:rsid w:val="00AB72D0"/>
    <w:rsid w:val="00AB737E"/>
    <w:rsid w:val="00AC020B"/>
    <w:rsid w:val="00AC14FD"/>
    <w:rsid w:val="00AC21E5"/>
    <w:rsid w:val="00AC2D20"/>
    <w:rsid w:val="00AE1331"/>
    <w:rsid w:val="00AE6D36"/>
    <w:rsid w:val="00AF247A"/>
    <w:rsid w:val="00AF274D"/>
    <w:rsid w:val="00AF33BD"/>
    <w:rsid w:val="00B0044F"/>
    <w:rsid w:val="00B14D93"/>
    <w:rsid w:val="00B226A4"/>
    <w:rsid w:val="00B26526"/>
    <w:rsid w:val="00B272E2"/>
    <w:rsid w:val="00B338AB"/>
    <w:rsid w:val="00B36DC6"/>
    <w:rsid w:val="00B430B7"/>
    <w:rsid w:val="00B62CD9"/>
    <w:rsid w:val="00B66121"/>
    <w:rsid w:val="00B8425D"/>
    <w:rsid w:val="00B91DB4"/>
    <w:rsid w:val="00B935A1"/>
    <w:rsid w:val="00B93911"/>
    <w:rsid w:val="00B94F95"/>
    <w:rsid w:val="00BA6F43"/>
    <w:rsid w:val="00BB5F5B"/>
    <w:rsid w:val="00BD0955"/>
    <w:rsid w:val="00BE0E97"/>
    <w:rsid w:val="00BE1F1C"/>
    <w:rsid w:val="00BE5C46"/>
    <w:rsid w:val="00C03C48"/>
    <w:rsid w:val="00C11CDA"/>
    <w:rsid w:val="00C13687"/>
    <w:rsid w:val="00C14875"/>
    <w:rsid w:val="00C35B98"/>
    <w:rsid w:val="00C413B3"/>
    <w:rsid w:val="00C431EA"/>
    <w:rsid w:val="00C4429D"/>
    <w:rsid w:val="00C44763"/>
    <w:rsid w:val="00C45C69"/>
    <w:rsid w:val="00C45DE1"/>
    <w:rsid w:val="00C51444"/>
    <w:rsid w:val="00C57E03"/>
    <w:rsid w:val="00C666C2"/>
    <w:rsid w:val="00C70747"/>
    <w:rsid w:val="00C744E9"/>
    <w:rsid w:val="00C75AC0"/>
    <w:rsid w:val="00C8084B"/>
    <w:rsid w:val="00C86334"/>
    <w:rsid w:val="00C90C4D"/>
    <w:rsid w:val="00C95AE5"/>
    <w:rsid w:val="00CA0DAE"/>
    <w:rsid w:val="00CA2213"/>
    <w:rsid w:val="00CB2C4C"/>
    <w:rsid w:val="00CB42FE"/>
    <w:rsid w:val="00CB433F"/>
    <w:rsid w:val="00CB59E2"/>
    <w:rsid w:val="00CB6582"/>
    <w:rsid w:val="00CC3682"/>
    <w:rsid w:val="00CC36C7"/>
    <w:rsid w:val="00CC68B5"/>
    <w:rsid w:val="00CD107B"/>
    <w:rsid w:val="00CD57E2"/>
    <w:rsid w:val="00CE347C"/>
    <w:rsid w:val="00CE3FC6"/>
    <w:rsid w:val="00CE6EDE"/>
    <w:rsid w:val="00CF697D"/>
    <w:rsid w:val="00D13ECA"/>
    <w:rsid w:val="00D206D5"/>
    <w:rsid w:val="00D22D6B"/>
    <w:rsid w:val="00D2337A"/>
    <w:rsid w:val="00D238A0"/>
    <w:rsid w:val="00D246DC"/>
    <w:rsid w:val="00D25619"/>
    <w:rsid w:val="00D30083"/>
    <w:rsid w:val="00D3512D"/>
    <w:rsid w:val="00D35523"/>
    <w:rsid w:val="00D364F5"/>
    <w:rsid w:val="00D37FBA"/>
    <w:rsid w:val="00D50CCD"/>
    <w:rsid w:val="00D62D93"/>
    <w:rsid w:val="00D643E7"/>
    <w:rsid w:val="00D64B26"/>
    <w:rsid w:val="00D80C70"/>
    <w:rsid w:val="00D8299C"/>
    <w:rsid w:val="00D86329"/>
    <w:rsid w:val="00D9040F"/>
    <w:rsid w:val="00D94233"/>
    <w:rsid w:val="00DA28AE"/>
    <w:rsid w:val="00DA34D9"/>
    <w:rsid w:val="00DA45E2"/>
    <w:rsid w:val="00DB0FA0"/>
    <w:rsid w:val="00DB35CE"/>
    <w:rsid w:val="00DB57A0"/>
    <w:rsid w:val="00DB6B6D"/>
    <w:rsid w:val="00DC330C"/>
    <w:rsid w:val="00DC4753"/>
    <w:rsid w:val="00DC4B3E"/>
    <w:rsid w:val="00DD214A"/>
    <w:rsid w:val="00DD34EC"/>
    <w:rsid w:val="00DE5E19"/>
    <w:rsid w:val="00DF06CE"/>
    <w:rsid w:val="00DF0ACC"/>
    <w:rsid w:val="00DF656A"/>
    <w:rsid w:val="00DF7DE7"/>
    <w:rsid w:val="00E00A7C"/>
    <w:rsid w:val="00E02276"/>
    <w:rsid w:val="00E025ED"/>
    <w:rsid w:val="00E114D7"/>
    <w:rsid w:val="00E133B2"/>
    <w:rsid w:val="00E23F23"/>
    <w:rsid w:val="00E2497F"/>
    <w:rsid w:val="00E24C5E"/>
    <w:rsid w:val="00E2707E"/>
    <w:rsid w:val="00E35269"/>
    <w:rsid w:val="00E43D8D"/>
    <w:rsid w:val="00E46834"/>
    <w:rsid w:val="00E476ED"/>
    <w:rsid w:val="00E51B3A"/>
    <w:rsid w:val="00E51E58"/>
    <w:rsid w:val="00E55052"/>
    <w:rsid w:val="00E60868"/>
    <w:rsid w:val="00E80337"/>
    <w:rsid w:val="00E812AE"/>
    <w:rsid w:val="00E8152D"/>
    <w:rsid w:val="00E8503F"/>
    <w:rsid w:val="00E85FA1"/>
    <w:rsid w:val="00E8749F"/>
    <w:rsid w:val="00E927F7"/>
    <w:rsid w:val="00E9559E"/>
    <w:rsid w:val="00EA0712"/>
    <w:rsid w:val="00EB0FD2"/>
    <w:rsid w:val="00EB1CEC"/>
    <w:rsid w:val="00EC3EE1"/>
    <w:rsid w:val="00EC6FFF"/>
    <w:rsid w:val="00ED0771"/>
    <w:rsid w:val="00ED1E80"/>
    <w:rsid w:val="00ED41BA"/>
    <w:rsid w:val="00EE4ABE"/>
    <w:rsid w:val="00EF045B"/>
    <w:rsid w:val="00EF25E8"/>
    <w:rsid w:val="00F009D2"/>
    <w:rsid w:val="00F0253A"/>
    <w:rsid w:val="00F035D6"/>
    <w:rsid w:val="00F0676D"/>
    <w:rsid w:val="00F10E0D"/>
    <w:rsid w:val="00F13617"/>
    <w:rsid w:val="00F13B95"/>
    <w:rsid w:val="00F15201"/>
    <w:rsid w:val="00F25325"/>
    <w:rsid w:val="00F4063F"/>
    <w:rsid w:val="00F443F2"/>
    <w:rsid w:val="00F4560B"/>
    <w:rsid w:val="00F53926"/>
    <w:rsid w:val="00F53E38"/>
    <w:rsid w:val="00F57CC1"/>
    <w:rsid w:val="00F60469"/>
    <w:rsid w:val="00F6433E"/>
    <w:rsid w:val="00F656BF"/>
    <w:rsid w:val="00F65DB3"/>
    <w:rsid w:val="00F70C87"/>
    <w:rsid w:val="00F759F4"/>
    <w:rsid w:val="00F764B0"/>
    <w:rsid w:val="00F80BE5"/>
    <w:rsid w:val="00F81B48"/>
    <w:rsid w:val="00F82B34"/>
    <w:rsid w:val="00F83B54"/>
    <w:rsid w:val="00F91750"/>
    <w:rsid w:val="00F91C8D"/>
    <w:rsid w:val="00F92BFA"/>
    <w:rsid w:val="00FA5F0B"/>
    <w:rsid w:val="00FB4E8E"/>
    <w:rsid w:val="00FC179C"/>
    <w:rsid w:val="00FC2258"/>
    <w:rsid w:val="00FC4FCA"/>
    <w:rsid w:val="00FD0055"/>
    <w:rsid w:val="00FD14BD"/>
    <w:rsid w:val="00FD662D"/>
    <w:rsid w:val="00FD7D54"/>
    <w:rsid w:val="00FE001A"/>
    <w:rsid w:val="00FF5B36"/>
    <w:rsid w:val="00FF73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79BA9B0"/>
  <w15:docId w15:val="{65BA9EA5-4E97-49A6-84CD-5F7CF6280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1"/>
      </w:numPr>
      <w:tabs>
        <w:tab w:val="clear" w:pos="5109"/>
        <w:tab w:val="num" w:pos="432"/>
      </w:tabs>
      <w:spacing w:before="120" w:after="120"/>
      <w:ind w:left="432"/>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rPr>
      <w:sz w:val="22"/>
      <w:szCs w:val="22"/>
    </w:rPr>
  </w:style>
  <w:style w:type="paragraph" w:styleId="Pieddepage">
    <w:name w:val="footer"/>
    <w:basedOn w:val="Normal"/>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uiPriority w:val="99"/>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uiPriority w:val="99"/>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uiPriority w:val="99"/>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uiPriority w:val="99"/>
    <w:rsid w:val="002E69ED"/>
    <w:rPr>
      <w:rFonts w:ascii="Times New (W1)" w:hAnsi="Times New (W1)"/>
      <w:sz w:val="22"/>
      <w:szCs w:val="22"/>
    </w:rPr>
  </w:style>
  <w:style w:type="paragraph" w:styleId="Paragraphedeliste">
    <w:name w:val="List Paragraph"/>
    <w:aliases w:val="Level 1 Puce,MAP"/>
    <w:basedOn w:val="Normal"/>
    <w:link w:val="ParagraphedelisteCar"/>
    <w:uiPriority w:val="34"/>
    <w:qFormat/>
    <w:rsid w:val="003800EC"/>
    <w:pPr>
      <w:ind w:left="720"/>
      <w:contextualSpacing/>
    </w:pPr>
  </w:style>
  <w:style w:type="paragraph" w:styleId="Rvision">
    <w:name w:val="Revision"/>
    <w:hidden/>
    <w:uiPriority w:val="99"/>
    <w:semiHidden/>
    <w:rsid w:val="00DF7DE7"/>
    <w:rPr>
      <w:rFonts w:ascii="Times New (W1)" w:hAnsi="Times New (W1)"/>
      <w:sz w:val="24"/>
      <w:szCs w:val="24"/>
    </w:rPr>
  </w:style>
  <w:style w:type="paragraph" w:customStyle="1" w:styleId="CarCar1">
    <w:name w:val="Car Car1"/>
    <w:basedOn w:val="Normal"/>
    <w:rsid w:val="00DC4B3E"/>
    <w:pPr>
      <w:spacing w:after="160" w:line="240" w:lineRule="exact"/>
      <w:jc w:val="left"/>
    </w:pPr>
    <w:rPr>
      <w:rFonts w:ascii="Verdana" w:hAnsi="Verdana" w:cs="Verdana"/>
      <w:sz w:val="20"/>
      <w:szCs w:val="20"/>
      <w:lang w:val="en-US" w:eastAsia="en-US"/>
    </w:rPr>
  </w:style>
  <w:style w:type="paragraph" w:customStyle="1" w:styleId="CarCar10">
    <w:name w:val="Car Car1"/>
    <w:basedOn w:val="Normal"/>
    <w:rsid w:val="00A949A3"/>
    <w:pPr>
      <w:spacing w:after="160" w:line="240" w:lineRule="exact"/>
      <w:jc w:val="left"/>
    </w:pPr>
    <w:rPr>
      <w:rFonts w:ascii="Verdana" w:hAnsi="Verdana" w:cs="Verdana"/>
      <w:sz w:val="20"/>
      <w:szCs w:val="20"/>
      <w:lang w:val="en-US" w:eastAsia="en-US"/>
    </w:rPr>
  </w:style>
  <w:style w:type="paragraph" w:customStyle="1" w:styleId="CANBT">
    <w:name w:val="CANBT"/>
    <w:basedOn w:val="Normal"/>
    <w:rsid w:val="00BD0955"/>
    <w:pPr>
      <w:widowControl w:val="0"/>
      <w:suppressAutoHyphens/>
      <w:spacing w:after="120"/>
    </w:pPr>
    <w:rPr>
      <w:rFonts w:ascii="Verdana" w:hAnsi="Verdana"/>
      <w:sz w:val="20"/>
      <w:szCs w:val="20"/>
      <w:lang w:eastAsia="zh-CN"/>
    </w:rPr>
  </w:style>
  <w:style w:type="paragraph" w:styleId="Sous-titre">
    <w:name w:val="Subtitle"/>
    <w:basedOn w:val="Normal"/>
    <w:next w:val="Normal"/>
    <w:link w:val="Sous-titreCar"/>
    <w:uiPriority w:val="11"/>
    <w:qFormat/>
    <w:rsid w:val="00F035D6"/>
    <w:pPr>
      <w:overflowPunct w:val="0"/>
      <w:autoSpaceDE w:val="0"/>
      <w:autoSpaceDN w:val="0"/>
      <w:adjustRightInd w:val="0"/>
      <w:spacing w:after="60"/>
      <w:jc w:val="center"/>
      <w:textAlignment w:val="baseline"/>
      <w:outlineLvl w:val="1"/>
    </w:pPr>
    <w:rPr>
      <w:rFonts w:ascii="Calibri Light" w:hAnsi="Calibri Light"/>
    </w:rPr>
  </w:style>
  <w:style w:type="character" w:customStyle="1" w:styleId="Sous-titreCar">
    <w:name w:val="Sous-titre Car"/>
    <w:basedOn w:val="Policepardfaut"/>
    <w:link w:val="Sous-titre"/>
    <w:uiPriority w:val="11"/>
    <w:rsid w:val="00F035D6"/>
    <w:rPr>
      <w:rFonts w:ascii="Calibri Light" w:hAnsi="Calibri Light"/>
      <w:sz w:val="24"/>
      <w:szCs w:val="24"/>
    </w:rPr>
  </w:style>
  <w:style w:type="paragraph" w:customStyle="1" w:styleId="Default">
    <w:name w:val="Default"/>
    <w:rsid w:val="00D37FBA"/>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8F2737"/>
    <w:pPr>
      <w:spacing w:before="100" w:beforeAutospacing="1" w:after="100" w:afterAutospacing="1"/>
      <w:jc w:val="left"/>
    </w:pPr>
    <w:rPr>
      <w:rFonts w:ascii="Times New Roman" w:hAnsi="Times New Roman"/>
    </w:rPr>
  </w:style>
  <w:style w:type="character" w:customStyle="1" w:styleId="ParagraphedelisteCar">
    <w:name w:val="Paragraphe de liste Car"/>
    <w:aliases w:val="Level 1 Puce Car,MAP Car"/>
    <w:basedOn w:val="Policepardfaut"/>
    <w:link w:val="Paragraphedeliste"/>
    <w:uiPriority w:val="34"/>
    <w:locked/>
    <w:rsid w:val="002826A7"/>
    <w:rPr>
      <w:rFonts w:ascii="Times New (W1)" w:hAnsi="Times New (W1)"/>
      <w:sz w:val="24"/>
      <w:szCs w:val="24"/>
    </w:rPr>
  </w:style>
  <w:style w:type="table" w:styleId="Grilledutableau">
    <w:name w:val="Table Grid"/>
    <w:basedOn w:val="TableauNormal"/>
    <w:uiPriority w:val="59"/>
    <w:rsid w:val="006031A4"/>
    <w:rPr>
      <w:rFonts w:ascii="Arial" w:eastAsia="Arial" w:hAnsi="Arial"/>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55201">
      <w:bodyDiv w:val="1"/>
      <w:marLeft w:val="0"/>
      <w:marRight w:val="0"/>
      <w:marTop w:val="0"/>
      <w:marBottom w:val="0"/>
      <w:divBdr>
        <w:top w:val="none" w:sz="0" w:space="0" w:color="auto"/>
        <w:left w:val="none" w:sz="0" w:space="0" w:color="auto"/>
        <w:bottom w:val="none" w:sz="0" w:space="0" w:color="auto"/>
        <w:right w:val="none" w:sz="0" w:space="0" w:color="auto"/>
      </w:divBdr>
    </w:div>
    <w:div w:id="190850080">
      <w:bodyDiv w:val="1"/>
      <w:marLeft w:val="0"/>
      <w:marRight w:val="0"/>
      <w:marTop w:val="0"/>
      <w:marBottom w:val="0"/>
      <w:divBdr>
        <w:top w:val="none" w:sz="0" w:space="0" w:color="auto"/>
        <w:left w:val="none" w:sz="0" w:space="0" w:color="auto"/>
        <w:bottom w:val="none" w:sz="0" w:space="0" w:color="auto"/>
        <w:right w:val="none" w:sz="0" w:space="0" w:color="auto"/>
      </w:divBdr>
    </w:div>
    <w:div w:id="247622724">
      <w:bodyDiv w:val="1"/>
      <w:marLeft w:val="0"/>
      <w:marRight w:val="0"/>
      <w:marTop w:val="0"/>
      <w:marBottom w:val="0"/>
      <w:divBdr>
        <w:top w:val="none" w:sz="0" w:space="0" w:color="auto"/>
        <w:left w:val="none" w:sz="0" w:space="0" w:color="auto"/>
        <w:bottom w:val="none" w:sz="0" w:space="0" w:color="auto"/>
        <w:right w:val="none" w:sz="0" w:space="0" w:color="auto"/>
      </w:divBdr>
    </w:div>
    <w:div w:id="253711162">
      <w:bodyDiv w:val="1"/>
      <w:marLeft w:val="0"/>
      <w:marRight w:val="0"/>
      <w:marTop w:val="0"/>
      <w:marBottom w:val="0"/>
      <w:divBdr>
        <w:top w:val="none" w:sz="0" w:space="0" w:color="auto"/>
        <w:left w:val="none" w:sz="0" w:space="0" w:color="auto"/>
        <w:bottom w:val="none" w:sz="0" w:space="0" w:color="auto"/>
        <w:right w:val="none" w:sz="0" w:space="0" w:color="auto"/>
      </w:divBdr>
    </w:div>
    <w:div w:id="272326328">
      <w:bodyDiv w:val="1"/>
      <w:marLeft w:val="0"/>
      <w:marRight w:val="0"/>
      <w:marTop w:val="0"/>
      <w:marBottom w:val="0"/>
      <w:divBdr>
        <w:top w:val="none" w:sz="0" w:space="0" w:color="auto"/>
        <w:left w:val="none" w:sz="0" w:space="0" w:color="auto"/>
        <w:bottom w:val="none" w:sz="0" w:space="0" w:color="auto"/>
        <w:right w:val="none" w:sz="0" w:space="0" w:color="auto"/>
      </w:divBdr>
    </w:div>
    <w:div w:id="438259965">
      <w:bodyDiv w:val="1"/>
      <w:marLeft w:val="0"/>
      <w:marRight w:val="0"/>
      <w:marTop w:val="0"/>
      <w:marBottom w:val="0"/>
      <w:divBdr>
        <w:top w:val="none" w:sz="0" w:space="0" w:color="auto"/>
        <w:left w:val="none" w:sz="0" w:space="0" w:color="auto"/>
        <w:bottom w:val="none" w:sz="0" w:space="0" w:color="auto"/>
        <w:right w:val="none" w:sz="0" w:space="0" w:color="auto"/>
      </w:divBdr>
    </w:div>
    <w:div w:id="520969643">
      <w:bodyDiv w:val="1"/>
      <w:marLeft w:val="0"/>
      <w:marRight w:val="0"/>
      <w:marTop w:val="0"/>
      <w:marBottom w:val="0"/>
      <w:divBdr>
        <w:top w:val="none" w:sz="0" w:space="0" w:color="auto"/>
        <w:left w:val="none" w:sz="0" w:space="0" w:color="auto"/>
        <w:bottom w:val="none" w:sz="0" w:space="0" w:color="auto"/>
        <w:right w:val="none" w:sz="0" w:space="0" w:color="auto"/>
      </w:divBdr>
    </w:div>
    <w:div w:id="599684030">
      <w:bodyDiv w:val="1"/>
      <w:marLeft w:val="0"/>
      <w:marRight w:val="0"/>
      <w:marTop w:val="0"/>
      <w:marBottom w:val="0"/>
      <w:divBdr>
        <w:top w:val="none" w:sz="0" w:space="0" w:color="auto"/>
        <w:left w:val="none" w:sz="0" w:space="0" w:color="auto"/>
        <w:bottom w:val="none" w:sz="0" w:space="0" w:color="auto"/>
        <w:right w:val="none" w:sz="0" w:space="0" w:color="auto"/>
      </w:divBdr>
    </w:div>
    <w:div w:id="635792985">
      <w:bodyDiv w:val="1"/>
      <w:marLeft w:val="0"/>
      <w:marRight w:val="0"/>
      <w:marTop w:val="0"/>
      <w:marBottom w:val="0"/>
      <w:divBdr>
        <w:top w:val="none" w:sz="0" w:space="0" w:color="auto"/>
        <w:left w:val="none" w:sz="0" w:space="0" w:color="auto"/>
        <w:bottom w:val="none" w:sz="0" w:space="0" w:color="auto"/>
        <w:right w:val="none" w:sz="0" w:space="0" w:color="auto"/>
      </w:divBdr>
    </w:div>
    <w:div w:id="691034337">
      <w:bodyDiv w:val="1"/>
      <w:marLeft w:val="0"/>
      <w:marRight w:val="0"/>
      <w:marTop w:val="0"/>
      <w:marBottom w:val="0"/>
      <w:divBdr>
        <w:top w:val="none" w:sz="0" w:space="0" w:color="auto"/>
        <w:left w:val="none" w:sz="0" w:space="0" w:color="auto"/>
        <w:bottom w:val="none" w:sz="0" w:space="0" w:color="auto"/>
        <w:right w:val="none" w:sz="0" w:space="0" w:color="auto"/>
      </w:divBdr>
    </w:div>
    <w:div w:id="791217005">
      <w:bodyDiv w:val="1"/>
      <w:marLeft w:val="0"/>
      <w:marRight w:val="0"/>
      <w:marTop w:val="0"/>
      <w:marBottom w:val="0"/>
      <w:divBdr>
        <w:top w:val="none" w:sz="0" w:space="0" w:color="auto"/>
        <w:left w:val="none" w:sz="0" w:space="0" w:color="auto"/>
        <w:bottom w:val="none" w:sz="0" w:space="0" w:color="auto"/>
        <w:right w:val="none" w:sz="0" w:space="0" w:color="auto"/>
      </w:divBdr>
    </w:div>
    <w:div w:id="898710398">
      <w:bodyDiv w:val="1"/>
      <w:marLeft w:val="0"/>
      <w:marRight w:val="0"/>
      <w:marTop w:val="0"/>
      <w:marBottom w:val="0"/>
      <w:divBdr>
        <w:top w:val="none" w:sz="0" w:space="0" w:color="auto"/>
        <w:left w:val="none" w:sz="0" w:space="0" w:color="auto"/>
        <w:bottom w:val="none" w:sz="0" w:space="0" w:color="auto"/>
        <w:right w:val="none" w:sz="0" w:space="0" w:color="auto"/>
      </w:divBdr>
    </w:div>
    <w:div w:id="1078484133">
      <w:bodyDiv w:val="1"/>
      <w:marLeft w:val="0"/>
      <w:marRight w:val="0"/>
      <w:marTop w:val="0"/>
      <w:marBottom w:val="0"/>
      <w:divBdr>
        <w:top w:val="none" w:sz="0" w:space="0" w:color="auto"/>
        <w:left w:val="none" w:sz="0" w:space="0" w:color="auto"/>
        <w:bottom w:val="none" w:sz="0" w:space="0" w:color="auto"/>
        <w:right w:val="none" w:sz="0" w:space="0" w:color="auto"/>
      </w:divBdr>
    </w:div>
    <w:div w:id="1106970469">
      <w:bodyDiv w:val="1"/>
      <w:marLeft w:val="0"/>
      <w:marRight w:val="0"/>
      <w:marTop w:val="0"/>
      <w:marBottom w:val="0"/>
      <w:divBdr>
        <w:top w:val="none" w:sz="0" w:space="0" w:color="auto"/>
        <w:left w:val="none" w:sz="0" w:space="0" w:color="auto"/>
        <w:bottom w:val="none" w:sz="0" w:space="0" w:color="auto"/>
        <w:right w:val="none" w:sz="0" w:space="0" w:color="auto"/>
      </w:divBdr>
    </w:div>
    <w:div w:id="1127353006">
      <w:bodyDiv w:val="1"/>
      <w:marLeft w:val="0"/>
      <w:marRight w:val="0"/>
      <w:marTop w:val="0"/>
      <w:marBottom w:val="0"/>
      <w:divBdr>
        <w:top w:val="none" w:sz="0" w:space="0" w:color="auto"/>
        <w:left w:val="none" w:sz="0" w:space="0" w:color="auto"/>
        <w:bottom w:val="none" w:sz="0" w:space="0" w:color="auto"/>
        <w:right w:val="none" w:sz="0" w:space="0" w:color="auto"/>
      </w:divBdr>
    </w:div>
    <w:div w:id="1161123386">
      <w:bodyDiv w:val="1"/>
      <w:marLeft w:val="0"/>
      <w:marRight w:val="0"/>
      <w:marTop w:val="0"/>
      <w:marBottom w:val="0"/>
      <w:divBdr>
        <w:top w:val="none" w:sz="0" w:space="0" w:color="auto"/>
        <w:left w:val="none" w:sz="0" w:space="0" w:color="auto"/>
        <w:bottom w:val="none" w:sz="0" w:space="0" w:color="auto"/>
        <w:right w:val="none" w:sz="0" w:space="0" w:color="auto"/>
      </w:divBdr>
    </w:div>
    <w:div w:id="1238855903">
      <w:bodyDiv w:val="1"/>
      <w:marLeft w:val="0"/>
      <w:marRight w:val="0"/>
      <w:marTop w:val="0"/>
      <w:marBottom w:val="0"/>
      <w:divBdr>
        <w:top w:val="none" w:sz="0" w:space="0" w:color="auto"/>
        <w:left w:val="none" w:sz="0" w:space="0" w:color="auto"/>
        <w:bottom w:val="none" w:sz="0" w:space="0" w:color="auto"/>
        <w:right w:val="none" w:sz="0" w:space="0" w:color="auto"/>
      </w:divBdr>
    </w:div>
    <w:div w:id="1271164385">
      <w:bodyDiv w:val="1"/>
      <w:marLeft w:val="0"/>
      <w:marRight w:val="0"/>
      <w:marTop w:val="0"/>
      <w:marBottom w:val="0"/>
      <w:divBdr>
        <w:top w:val="none" w:sz="0" w:space="0" w:color="auto"/>
        <w:left w:val="none" w:sz="0" w:space="0" w:color="auto"/>
        <w:bottom w:val="none" w:sz="0" w:space="0" w:color="auto"/>
        <w:right w:val="none" w:sz="0" w:space="0" w:color="auto"/>
      </w:divBdr>
    </w:div>
    <w:div w:id="1271427000">
      <w:bodyDiv w:val="1"/>
      <w:marLeft w:val="0"/>
      <w:marRight w:val="0"/>
      <w:marTop w:val="0"/>
      <w:marBottom w:val="0"/>
      <w:divBdr>
        <w:top w:val="none" w:sz="0" w:space="0" w:color="auto"/>
        <w:left w:val="none" w:sz="0" w:space="0" w:color="auto"/>
        <w:bottom w:val="none" w:sz="0" w:space="0" w:color="auto"/>
        <w:right w:val="none" w:sz="0" w:space="0" w:color="auto"/>
      </w:divBdr>
    </w:div>
    <w:div w:id="1301879026">
      <w:bodyDiv w:val="1"/>
      <w:marLeft w:val="0"/>
      <w:marRight w:val="0"/>
      <w:marTop w:val="0"/>
      <w:marBottom w:val="0"/>
      <w:divBdr>
        <w:top w:val="none" w:sz="0" w:space="0" w:color="auto"/>
        <w:left w:val="none" w:sz="0" w:space="0" w:color="auto"/>
        <w:bottom w:val="none" w:sz="0" w:space="0" w:color="auto"/>
        <w:right w:val="none" w:sz="0" w:space="0" w:color="auto"/>
      </w:divBdr>
    </w:div>
    <w:div w:id="1428193054">
      <w:bodyDiv w:val="1"/>
      <w:marLeft w:val="0"/>
      <w:marRight w:val="0"/>
      <w:marTop w:val="0"/>
      <w:marBottom w:val="0"/>
      <w:divBdr>
        <w:top w:val="none" w:sz="0" w:space="0" w:color="auto"/>
        <w:left w:val="none" w:sz="0" w:space="0" w:color="auto"/>
        <w:bottom w:val="none" w:sz="0" w:space="0" w:color="auto"/>
        <w:right w:val="none" w:sz="0" w:space="0" w:color="auto"/>
      </w:divBdr>
    </w:div>
    <w:div w:id="1443379092">
      <w:bodyDiv w:val="1"/>
      <w:marLeft w:val="0"/>
      <w:marRight w:val="0"/>
      <w:marTop w:val="0"/>
      <w:marBottom w:val="0"/>
      <w:divBdr>
        <w:top w:val="none" w:sz="0" w:space="0" w:color="auto"/>
        <w:left w:val="none" w:sz="0" w:space="0" w:color="auto"/>
        <w:bottom w:val="none" w:sz="0" w:space="0" w:color="auto"/>
        <w:right w:val="none" w:sz="0" w:space="0" w:color="auto"/>
      </w:divBdr>
    </w:div>
    <w:div w:id="1464884180">
      <w:bodyDiv w:val="1"/>
      <w:marLeft w:val="0"/>
      <w:marRight w:val="0"/>
      <w:marTop w:val="0"/>
      <w:marBottom w:val="0"/>
      <w:divBdr>
        <w:top w:val="none" w:sz="0" w:space="0" w:color="auto"/>
        <w:left w:val="none" w:sz="0" w:space="0" w:color="auto"/>
        <w:bottom w:val="none" w:sz="0" w:space="0" w:color="auto"/>
        <w:right w:val="none" w:sz="0" w:space="0" w:color="auto"/>
      </w:divBdr>
    </w:div>
    <w:div w:id="1624925134">
      <w:bodyDiv w:val="1"/>
      <w:marLeft w:val="0"/>
      <w:marRight w:val="0"/>
      <w:marTop w:val="0"/>
      <w:marBottom w:val="0"/>
      <w:divBdr>
        <w:top w:val="none" w:sz="0" w:space="0" w:color="auto"/>
        <w:left w:val="none" w:sz="0" w:space="0" w:color="auto"/>
        <w:bottom w:val="none" w:sz="0" w:space="0" w:color="auto"/>
        <w:right w:val="none" w:sz="0" w:space="0" w:color="auto"/>
      </w:divBdr>
    </w:div>
    <w:div w:id="1694650540">
      <w:bodyDiv w:val="1"/>
      <w:marLeft w:val="0"/>
      <w:marRight w:val="0"/>
      <w:marTop w:val="0"/>
      <w:marBottom w:val="0"/>
      <w:divBdr>
        <w:top w:val="none" w:sz="0" w:space="0" w:color="auto"/>
        <w:left w:val="none" w:sz="0" w:space="0" w:color="auto"/>
        <w:bottom w:val="none" w:sz="0" w:space="0" w:color="auto"/>
        <w:right w:val="none" w:sz="0" w:space="0" w:color="auto"/>
      </w:divBdr>
    </w:div>
    <w:div w:id="1750422294">
      <w:bodyDiv w:val="1"/>
      <w:marLeft w:val="0"/>
      <w:marRight w:val="0"/>
      <w:marTop w:val="0"/>
      <w:marBottom w:val="0"/>
      <w:divBdr>
        <w:top w:val="none" w:sz="0" w:space="0" w:color="auto"/>
        <w:left w:val="none" w:sz="0" w:space="0" w:color="auto"/>
        <w:bottom w:val="none" w:sz="0" w:space="0" w:color="auto"/>
        <w:right w:val="none" w:sz="0" w:space="0" w:color="auto"/>
      </w:divBdr>
    </w:div>
    <w:div w:id="1780828264">
      <w:bodyDiv w:val="1"/>
      <w:marLeft w:val="0"/>
      <w:marRight w:val="0"/>
      <w:marTop w:val="0"/>
      <w:marBottom w:val="0"/>
      <w:divBdr>
        <w:top w:val="none" w:sz="0" w:space="0" w:color="auto"/>
        <w:left w:val="none" w:sz="0" w:space="0" w:color="auto"/>
        <w:bottom w:val="none" w:sz="0" w:space="0" w:color="auto"/>
        <w:right w:val="none" w:sz="0" w:space="0" w:color="auto"/>
      </w:divBdr>
    </w:div>
    <w:div w:id="1819953029">
      <w:bodyDiv w:val="1"/>
      <w:marLeft w:val="0"/>
      <w:marRight w:val="0"/>
      <w:marTop w:val="0"/>
      <w:marBottom w:val="0"/>
      <w:divBdr>
        <w:top w:val="none" w:sz="0" w:space="0" w:color="auto"/>
        <w:left w:val="none" w:sz="0" w:space="0" w:color="auto"/>
        <w:bottom w:val="none" w:sz="0" w:space="0" w:color="auto"/>
        <w:right w:val="none" w:sz="0" w:space="0" w:color="auto"/>
      </w:divBdr>
    </w:div>
    <w:div w:id="1852716865">
      <w:bodyDiv w:val="1"/>
      <w:marLeft w:val="0"/>
      <w:marRight w:val="0"/>
      <w:marTop w:val="0"/>
      <w:marBottom w:val="0"/>
      <w:divBdr>
        <w:top w:val="none" w:sz="0" w:space="0" w:color="auto"/>
        <w:left w:val="none" w:sz="0" w:space="0" w:color="auto"/>
        <w:bottom w:val="none" w:sz="0" w:space="0" w:color="auto"/>
        <w:right w:val="none" w:sz="0" w:space="0" w:color="auto"/>
      </w:divBdr>
    </w:div>
    <w:div w:id="1936479197">
      <w:bodyDiv w:val="1"/>
      <w:marLeft w:val="0"/>
      <w:marRight w:val="0"/>
      <w:marTop w:val="0"/>
      <w:marBottom w:val="0"/>
      <w:divBdr>
        <w:top w:val="none" w:sz="0" w:space="0" w:color="auto"/>
        <w:left w:val="none" w:sz="0" w:space="0" w:color="auto"/>
        <w:bottom w:val="none" w:sz="0" w:space="0" w:color="auto"/>
        <w:right w:val="none" w:sz="0" w:space="0" w:color="auto"/>
      </w:divBdr>
    </w:div>
    <w:div w:id="2067869524">
      <w:bodyDiv w:val="1"/>
      <w:marLeft w:val="0"/>
      <w:marRight w:val="0"/>
      <w:marTop w:val="0"/>
      <w:marBottom w:val="0"/>
      <w:divBdr>
        <w:top w:val="none" w:sz="0" w:space="0" w:color="auto"/>
        <w:left w:val="none" w:sz="0" w:space="0" w:color="auto"/>
        <w:bottom w:val="none" w:sz="0" w:space="0" w:color="auto"/>
        <w:right w:val="none" w:sz="0" w:space="0" w:color="auto"/>
      </w:divBdr>
    </w:div>
    <w:div w:id="2072730267">
      <w:bodyDiv w:val="1"/>
      <w:marLeft w:val="0"/>
      <w:marRight w:val="0"/>
      <w:marTop w:val="0"/>
      <w:marBottom w:val="0"/>
      <w:divBdr>
        <w:top w:val="none" w:sz="0" w:space="0" w:color="auto"/>
        <w:left w:val="none" w:sz="0" w:space="0" w:color="auto"/>
        <w:bottom w:val="none" w:sz="0" w:space="0" w:color="auto"/>
        <w:right w:val="none" w:sz="0" w:space="0" w:color="auto"/>
      </w:divBdr>
    </w:div>
    <w:div w:id="2077970214">
      <w:bodyDiv w:val="1"/>
      <w:marLeft w:val="0"/>
      <w:marRight w:val="0"/>
      <w:marTop w:val="0"/>
      <w:marBottom w:val="0"/>
      <w:divBdr>
        <w:top w:val="none" w:sz="0" w:space="0" w:color="auto"/>
        <w:left w:val="none" w:sz="0" w:space="0" w:color="auto"/>
        <w:bottom w:val="none" w:sz="0" w:space="0" w:color="auto"/>
        <w:right w:val="none" w:sz="0" w:space="0" w:color="auto"/>
      </w:divBdr>
    </w:div>
    <w:div w:id="213085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21702616BB4BACBB5AE32D9266CD43"/>
        <w:category>
          <w:name w:val="Général"/>
          <w:gallery w:val="placeholder"/>
        </w:category>
        <w:types>
          <w:type w:val="bbPlcHdr"/>
        </w:types>
        <w:behaviors>
          <w:behavior w:val="content"/>
        </w:behaviors>
        <w:guid w:val="{B63A1700-D14D-486A-8980-5EBD3D019103}"/>
      </w:docPartPr>
      <w:docPartBody>
        <w:p w:rsidR="00B62FE6" w:rsidRDefault="005D6C56" w:rsidP="005D6C56">
          <w:pPr>
            <w:pStyle w:val="3621702616BB4BACBB5AE32D9266CD43"/>
          </w:pPr>
          <w:r>
            <w:t>[Tapez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C56"/>
    <w:rsid w:val="005A1346"/>
    <w:rsid w:val="005D6C56"/>
    <w:rsid w:val="005E0140"/>
    <w:rsid w:val="00B62F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621702616BB4BACBB5AE32D9266CD43">
    <w:name w:val="3621702616BB4BACBB5AE32D9266CD43"/>
    <w:rsid w:val="005D6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76E1BC0DC81446B6D46781A011B0A1" ma:contentTypeVersion="2" ma:contentTypeDescription="Crée un document." ma:contentTypeScope="" ma:versionID="9a93840c9653a6bdbdc4021c1c9dc8f3">
  <xsd:schema xmlns:xsd="http://www.w3.org/2001/XMLSchema" xmlns:xs="http://www.w3.org/2001/XMLSchema" xmlns:p="http://schemas.microsoft.com/office/2006/metadata/properties" xmlns:ns2="fd1873c8-10bc-420f-9640-261618e5e0c5" targetNamespace="http://schemas.microsoft.com/office/2006/metadata/properties" ma:root="true" ma:fieldsID="f86ecc944bbf67dbf41937c8e30c6a4f" ns2:_="">
    <xsd:import namespace="fd1873c8-10bc-420f-9640-261618e5e0c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873c8-10bc-420f-9640-261618e5e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D3BA2-3265-4F0A-84E1-AE0FEA273B44}">
  <ds:schemaRefs>
    <ds:schemaRef ds:uri="http://schemas.microsoft.com/sharepoint/v3/contenttype/forms"/>
  </ds:schemaRefs>
</ds:datastoreItem>
</file>

<file path=customXml/itemProps2.xml><?xml version="1.0" encoding="utf-8"?>
<ds:datastoreItem xmlns:ds="http://schemas.openxmlformats.org/officeDocument/2006/customXml" ds:itemID="{4826068B-D435-4A33-AF11-14B2F6FFE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873c8-10bc-420f-9640-261618e5e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29664A-649F-40A2-8C83-A1E963024F0F}">
  <ds:schemaRefs>
    <ds:schemaRef ds:uri="http://purl.org/dc/dcmitype/"/>
    <ds:schemaRef ds:uri="http://schemas.microsoft.com/office/infopath/2007/PartnerControls"/>
    <ds:schemaRef ds:uri="http://purl.org/dc/elements/1.1/"/>
    <ds:schemaRef ds:uri="http://schemas.microsoft.com/office/2006/metadata/properties"/>
    <ds:schemaRef ds:uri="fd1873c8-10bc-420f-9640-261618e5e0c5"/>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85FEC58E-FAEE-4DB0-AF62-815399B6F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0</TotalTime>
  <Pages>7</Pages>
  <Words>2068</Words>
  <Characters>12389</Characters>
  <Application>Microsoft Office Word</Application>
  <DocSecurity>0</DocSecurity>
  <Lines>103</Lines>
  <Paragraphs>28</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CLARISSE Marie-Elodie</cp:lastModifiedBy>
  <cp:revision>2</cp:revision>
  <cp:lastPrinted>2025-04-08T11:54:00Z</cp:lastPrinted>
  <dcterms:created xsi:type="dcterms:W3CDTF">2025-04-15T13:44:00Z</dcterms:created>
  <dcterms:modified xsi:type="dcterms:W3CDTF">2025-04-15T13:44:00Z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0x0101001B76E1BC0DC81446B6D46781A011B0A1</vt:lpwstr>
  </property>
</Properties>
</file>