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C3A25" w14:textId="77777777" w:rsidR="00E7358E" w:rsidRDefault="00E7358E">
      <w:pPr>
        <w:jc w:val="center"/>
        <w:rPr>
          <w:rFonts w:ascii="Marianne" w:hAnsi="Marianne"/>
          <w:b/>
          <w:sz w:val="28"/>
          <w:szCs w:val="28"/>
        </w:rPr>
      </w:pPr>
    </w:p>
    <w:tbl>
      <w:tblPr>
        <w:tblStyle w:val="Grilledutableau"/>
        <w:tblW w:w="0" w:type="auto"/>
        <w:tblLook w:val="04A0" w:firstRow="1" w:lastRow="0" w:firstColumn="1" w:lastColumn="0" w:noHBand="0" w:noVBand="1"/>
      </w:tblPr>
      <w:tblGrid>
        <w:gridCol w:w="9062"/>
      </w:tblGrid>
      <w:tr w:rsidR="00E7358E" w14:paraId="50B064A5" w14:textId="77777777">
        <w:tc>
          <w:tcPr>
            <w:tcW w:w="9062" w:type="dxa"/>
          </w:tcPr>
          <w:p w14:paraId="198F91A8" w14:textId="77777777" w:rsidR="00E7358E" w:rsidRPr="00464622" w:rsidRDefault="00C665C3">
            <w:pPr>
              <w:jc w:val="center"/>
              <w:rPr>
                <w:rFonts w:ascii="Marianne" w:hAnsi="Marianne"/>
                <w:b/>
                <w:sz w:val="24"/>
                <w:szCs w:val="24"/>
              </w:rPr>
            </w:pPr>
            <w:r w:rsidRPr="00464622">
              <w:rPr>
                <w:rFonts w:ascii="Marianne" w:hAnsi="Marianne"/>
                <w:b/>
                <w:sz w:val="28"/>
                <w:szCs w:val="28"/>
              </w:rPr>
              <w:t>Questionnaire de sourçage</w:t>
            </w:r>
            <w:r w:rsidRPr="00464622">
              <w:rPr>
                <w:rFonts w:ascii="Marianne" w:hAnsi="Marianne"/>
                <w:b/>
                <w:sz w:val="24"/>
                <w:szCs w:val="24"/>
              </w:rPr>
              <w:t xml:space="preserve"> </w:t>
            </w:r>
          </w:p>
          <w:p w14:paraId="33D3A94E" w14:textId="72BFD126" w:rsidR="00E7358E" w:rsidRDefault="00C665C3">
            <w:pPr>
              <w:jc w:val="center"/>
              <w:rPr>
                <w:rFonts w:ascii="Marianne" w:hAnsi="Marianne"/>
                <w:b/>
                <w:sz w:val="28"/>
                <w:szCs w:val="28"/>
              </w:rPr>
            </w:pPr>
            <w:proofErr w:type="gramStart"/>
            <w:r>
              <w:rPr>
                <w:rFonts w:ascii="Marianne" w:hAnsi="Marianne"/>
                <w:b/>
                <w:sz w:val="28"/>
                <w:szCs w:val="28"/>
              </w:rPr>
              <w:t>portant</w:t>
            </w:r>
            <w:proofErr w:type="gramEnd"/>
            <w:r>
              <w:rPr>
                <w:rFonts w:ascii="Marianne" w:hAnsi="Marianne"/>
                <w:b/>
                <w:sz w:val="28"/>
                <w:szCs w:val="28"/>
              </w:rPr>
              <w:t xml:space="preserve"> sur la </w:t>
            </w:r>
            <w:r w:rsidR="00A05EF7">
              <w:rPr>
                <w:rFonts w:ascii="Marianne" w:hAnsi="Marianne"/>
                <w:b/>
                <w:sz w:val="28"/>
                <w:szCs w:val="28"/>
              </w:rPr>
              <w:t>p</w:t>
            </w:r>
            <w:r w:rsidR="00A05EF7" w:rsidRPr="00A05EF7">
              <w:rPr>
                <w:rFonts w:ascii="Marianne" w:hAnsi="Marianne"/>
                <w:b/>
                <w:sz w:val="28"/>
                <w:szCs w:val="28"/>
              </w:rPr>
              <w:t>réparation aux concours et examens professionnels</w:t>
            </w:r>
            <w:r w:rsidR="00CC55E9">
              <w:rPr>
                <w:rFonts w:ascii="Marianne" w:hAnsi="Marianne"/>
                <w:b/>
                <w:sz w:val="28"/>
                <w:szCs w:val="28"/>
              </w:rPr>
              <w:t xml:space="preserve"> des filières </w:t>
            </w:r>
            <w:r w:rsidR="00AA2166">
              <w:rPr>
                <w:rFonts w:ascii="Marianne" w:hAnsi="Marianne"/>
                <w:b/>
                <w:sz w:val="28"/>
                <w:szCs w:val="28"/>
              </w:rPr>
              <w:t>administratives</w:t>
            </w:r>
          </w:p>
          <w:p w14:paraId="5A12F5EB" w14:textId="77777777" w:rsidR="00E7358E" w:rsidRDefault="00E7358E">
            <w:pPr>
              <w:jc w:val="center"/>
              <w:rPr>
                <w:rFonts w:ascii="Marianne" w:hAnsi="Marianne"/>
                <w:b/>
                <w:sz w:val="28"/>
                <w:szCs w:val="28"/>
              </w:rPr>
            </w:pPr>
          </w:p>
          <w:p w14:paraId="24711762" w14:textId="4B8A57E0" w:rsidR="00E7358E" w:rsidRDefault="00C665C3">
            <w:pPr>
              <w:jc w:val="center"/>
              <w:rPr>
                <w:rFonts w:ascii="Marianne" w:hAnsi="Marianne"/>
                <w:b/>
                <w:sz w:val="28"/>
                <w:szCs w:val="28"/>
              </w:rPr>
            </w:pPr>
            <w:r>
              <w:rPr>
                <w:rFonts w:ascii="Marianne" w:hAnsi="Marianne"/>
                <w:b/>
                <w:sz w:val="28"/>
                <w:szCs w:val="28"/>
              </w:rPr>
              <w:t xml:space="preserve">Date de remise des réponses : au plus tard le </w:t>
            </w:r>
            <w:r w:rsidR="00014040" w:rsidRPr="006F49B7">
              <w:rPr>
                <w:rFonts w:ascii="Marianne" w:hAnsi="Marianne"/>
                <w:b/>
                <w:sz w:val="28"/>
                <w:szCs w:val="28"/>
                <w:highlight w:val="yellow"/>
              </w:rPr>
              <w:t>15</w:t>
            </w:r>
            <w:r w:rsidR="00A05EF7" w:rsidRPr="006F49B7">
              <w:rPr>
                <w:rFonts w:ascii="Marianne" w:hAnsi="Marianne"/>
                <w:b/>
                <w:sz w:val="28"/>
                <w:szCs w:val="28"/>
                <w:highlight w:val="yellow"/>
              </w:rPr>
              <w:t>/</w:t>
            </w:r>
            <w:r w:rsidR="00014040" w:rsidRPr="006F49B7">
              <w:rPr>
                <w:rFonts w:ascii="Marianne" w:hAnsi="Marianne"/>
                <w:b/>
                <w:sz w:val="28"/>
                <w:szCs w:val="28"/>
                <w:highlight w:val="yellow"/>
              </w:rPr>
              <w:t>05</w:t>
            </w:r>
            <w:r w:rsidR="00A05EF7" w:rsidRPr="006F49B7">
              <w:rPr>
                <w:rFonts w:ascii="Marianne" w:hAnsi="Marianne"/>
                <w:b/>
                <w:sz w:val="28"/>
                <w:szCs w:val="28"/>
                <w:highlight w:val="yellow"/>
              </w:rPr>
              <w:t>/2025</w:t>
            </w:r>
            <w:r w:rsidR="00A05EF7">
              <w:rPr>
                <w:rFonts w:ascii="Marianne" w:hAnsi="Marianne"/>
                <w:b/>
                <w:sz w:val="28"/>
                <w:szCs w:val="28"/>
              </w:rPr>
              <w:t xml:space="preserve"> </w:t>
            </w:r>
            <w:r>
              <w:rPr>
                <w:rFonts w:ascii="Marianne" w:hAnsi="Marianne"/>
                <w:b/>
                <w:sz w:val="28"/>
                <w:szCs w:val="28"/>
              </w:rPr>
              <w:t xml:space="preserve">à </w:t>
            </w:r>
            <w:r w:rsidR="00014040">
              <w:rPr>
                <w:rFonts w:ascii="Marianne" w:hAnsi="Marianne"/>
                <w:b/>
                <w:sz w:val="28"/>
                <w:szCs w:val="28"/>
              </w:rPr>
              <w:t>12h00</w:t>
            </w:r>
          </w:p>
          <w:p w14:paraId="219ACA5E" w14:textId="77777777" w:rsidR="00E7358E" w:rsidRDefault="00C665C3">
            <w:pPr>
              <w:jc w:val="center"/>
              <w:rPr>
                <w:rFonts w:ascii="Marianne" w:hAnsi="Marianne"/>
                <w:b/>
                <w:sz w:val="28"/>
                <w:szCs w:val="28"/>
              </w:rPr>
            </w:pPr>
            <w:r>
              <w:rPr>
                <w:rFonts w:ascii="Marianne" w:hAnsi="Marianne"/>
                <w:b/>
                <w:sz w:val="28"/>
                <w:szCs w:val="28"/>
              </w:rPr>
              <w:t>Via la plateforme des achats de l’état (PLACE)</w:t>
            </w:r>
          </w:p>
          <w:p w14:paraId="4A5241BA" w14:textId="77777777" w:rsidR="00E7358E" w:rsidRDefault="00E7358E">
            <w:pPr>
              <w:jc w:val="center"/>
              <w:rPr>
                <w:rFonts w:ascii="Marianne" w:hAnsi="Marianne"/>
                <w:b/>
                <w:sz w:val="28"/>
                <w:szCs w:val="28"/>
              </w:rPr>
            </w:pPr>
          </w:p>
        </w:tc>
      </w:tr>
    </w:tbl>
    <w:p w14:paraId="1A11F33F" w14:textId="77777777" w:rsidR="00E7358E" w:rsidRDefault="00E7358E">
      <w:pPr>
        <w:rPr>
          <w:rFonts w:ascii="Marianne" w:hAnsi="Marianne"/>
          <w:b/>
          <w:sz w:val="28"/>
          <w:szCs w:val="28"/>
        </w:rPr>
      </w:pPr>
    </w:p>
    <w:p w14:paraId="3DAD818B" w14:textId="77777777" w:rsidR="00E7358E" w:rsidRPr="000473AD" w:rsidRDefault="00C665C3">
      <w:pPr>
        <w:rPr>
          <w:rFonts w:ascii="Marianne" w:hAnsi="Marianne"/>
          <w:bCs/>
          <w:sz w:val="28"/>
          <w:szCs w:val="28"/>
          <w:u w:val="single"/>
        </w:rPr>
      </w:pPr>
      <w:r w:rsidRPr="000473AD">
        <w:rPr>
          <w:rFonts w:ascii="Marianne" w:hAnsi="Marianne"/>
          <w:bCs/>
          <w:sz w:val="28"/>
          <w:szCs w:val="28"/>
          <w:u w:val="single"/>
        </w:rPr>
        <w:t>Contexte :</w:t>
      </w:r>
    </w:p>
    <w:p w14:paraId="06A774B5" w14:textId="10281010" w:rsidR="00E7358E" w:rsidRDefault="00E7358E">
      <w:pPr>
        <w:spacing w:before="60" w:after="0" w:line="240" w:lineRule="auto"/>
        <w:jc w:val="both"/>
        <w:rPr>
          <w:rFonts w:ascii="Marianne" w:eastAsia="Cambria" w:hAnsi="Marianne" w:cs="Times New Roman"/>
          <w:bCs/>
        </w:rPr>
      </w:pPr>
    </w:p>
    <w:p w14:paraId="3219E2D9" w14:textId="77777777" w:rsidR="007E1FFE" w:rsidRPr="00B62229" w:rsidRDefault="007E1FFE" w:rsidP="007E1FFE">
      <w:pPr>
        <w:rPr>
          <w:rFonts w:ascii="Marianne" w:eastAsia="Cambria" w:hAnsi="Marianne" w:cs="Times New Roman"/>
          <w:bCs/>
          <w:sz w:val="20"/>
          <w:szCs w:val="20"/>
        </w:rPr>
      </w:pPr>
      <w:r w:rsidRPr="00B62229">
        <w:rPr>
          <w:rFonts w:ascii="Marianne" w:eastAsia="Cambria" w:hAnsi="Marianne" w:cs="Times New Roman"/>
          <w:bCs/>
          <w:sz w:val="20"/>
          <w:szCs w:val="20"/>
        </w:rPr>
        <w:t xml:space="preserve">La préparation des concours et examens professionnels est organisée par l’ensemble des ministères, à tous les niveaux d’actions : national, central et déconcentré. </w:t>
      </w:r>
    </w:p>
    <w:p w14:paraId="262062B8" w14:textId="77777777" w:rsidR="007E1FFE" w:rsidRPr="00B62229" w:rsidRDefault="007E1FFE" w:rsidP="007E1FFE">
      <w:pPr>
        <w:rPr>
          <w:rFonts w:ascii="Marianne" w:eastAsia="Cambria" w:hAnsi="Marianne" w:cs="Times New Roman"/>
          <w:bCs/>
          <w:sz w:val="20"/>
          <w:szCs w:val="20"/>
        </w:rPr>
      </w:pPr>
      <w:r w:rsidRPr="00B62229">
        <w:rPr>
          <w:rFonts w:ascii="Marianne" w:eastAsia="Cambria" w:hAnsi="Marianne" w:cs="Times New Roman"/>
          <w:bCs/>
          <w:sz w:val="20"/>
          <w:szCs w:val="20"/>
        </w:rPr>
        <w:t xml:space="preserve">Aujourd’hui, 25 marchés ministériels sont conclus pour satisfaire ce besoin important de formation et ainsi accompagner les agents dans leur démarche d’évolution professionnelle. </w:t>
      </w:r>
    </w:p>
    <w:p w14:paraId="5642D3B4" w14:textId="39915CEB" w:rsidR="00CC7015" w:rsidRPr="00B62229" w:rsidRDefault="007E1FFE" w:rsidP="007E1FFE">
      <w:pPr>
        <w:rPr>
          <w:rFonts w:ascii="Marianne" w:eastAsia="Cambria" w:hAnsi="Marianne" w:cs="Times New Roman"/>
          <w:bCs/>
          <w:sz w:val="20"/>
          <w:szCs w:val="20"/>
        </w:rPr>
      </w:pPr>
      <w:r w:rsidRPr="00B62229">
        <w:rPr>
          <w:rFonts w:ascii="Marianne" w:eastAsia="Cambria" w:hAnsi="Marianne" w:cs="Times New Roman"/>
          <w:bCs/>
          <w:sz w:val="20"/>
          <w:szCs w:val="20"/>
        </w:rPr>
        <w:t xml:space="preserve">Au regard de ces besoins essentiels d’accompagnement, </w:t>
      </w:r>
      <w:r w:rsidR="00F45C06">
        <w:rPr>
          <w:rFonts w:ascii="Marianne" w:eastAsia="Cambria" w:hAnsi="Marianne" w:cs="Times New Roman"/>
          <w:bCs/>
          <w:sz w:val="20"/>
          <w:szCs w:val="20"/>
        </w:rPr>
        <w:t>une réflexion est en cours au niveau interministériel</w:t>
      </w:r>
      <w:r w:rsidRPr="00B62229">
        <w:rPr>
          <w:rFonts w:ascii="Marianne" w:eastAsia="Cambria" w:hAnsi="Marianne" w:cs="Times New Roman"/>
          <w:bCs/>
          <w:sz w:val="20"/>
          <w:szCs w:val="20"/>
        </w:rPr>
        <w:t xml:space="preserve"> de mettre en place une offre de formation </w:t>
      </w:r>
      <w:r w:rsidR="00F45C06">
        <w:rPr>
          <w:rFonts w:ascii="Marianne" w:eastAsia="Cambria" w:hAnsi="Marianne" w:cs="Times New Roman"/>
          <w:bCs/>
          <w:sz w:val="20"/>
          <w:szCs w:val="20"/>
        </w:rPr>
        <w:t xml:space="preserve">mutualisée </w:t>
      </w:r>
      <w:r w:rsidRPr="00B62229">
        <w:rPr>
          <w:rFonts w:ascii="Marianne" w:eastAsia="Cambria" w:hAnsi="Marianne" w:cs="Times New Roman"/>
          <w:bCs/>
          <w:sz w:val="20"/>
          <w:szCs w:val="20"/>
        </w:rPr>
        <w:t xml:space="preserve">qui prenne en compte les points forts de l’existant et soit structurée, lisible, accessible et pertinente. </w:t>
      </w:r>
    </w:p>
    <w:p w14:paraId="4843B01D" w14:textId="77777777" w:rsidR="00B62229" w:rsidRDefault="00B62229" w:rsidP="00B62229">
      <w:pPr>
        <w:pStyle w:val="NORMALCADRAGE"/>
        <w:spacing w:line="276" w:lineRule="auto"/>
        <w:rPr>
          <w:sz w:val="20"/>
          <w:szCs w:val="20"/>
        </w:rPr>
      </w:pPr>
      <w:r>
        <w:rPr>
          <w:sz w:val="20"/>
          <w:szCs w:val="20"/>
        </w:rPr>
        <w:t xml:space="preserve">Pour chaque concours et examen professionnel, différents axes de développement des compétences détaillés ci-dessous sont à structurer en parcours de formation, en fonction des publics cibles : </w:t>
      </w:r>
      <w:r>
        <w:rPr>
          <w:b/>
          <w:bCs/>
          <w:sz w:val="20"/>
          <w:szCs w:val="20"/>
        </w:rPr>
        <w:t>entraînement aux épreuves écrites</w:t>
      </w:r>
      <w:r>
        <w:rPr>
          <w:sz w:val="20"/>
          <w:szCs w:val="20"/>
        </w:rPr>
        <w:t xml:space="preserve"> (qualités d’analyses et qualités rédactionnelles, préparation à la méthodologie de la note de synthèse, connaissances administratives et juridiques, connaissance de l’organisation et des missions des services centraux et déconcentrés de l’Etat, connaissance de l’environnement professionnel interministériel (politiques transversales)…), </w:t>
      </w:r>
      <w:r>
        <w:rPr>
          <w:b/>
          <w:bCs/>
          <w:sz w:val="20"/>
          <w:szCs w:val="20"/>
        </w:rPr>
        <w:t>entrainement aux épreuves orales</w:t>
      </w:r>
      <w:r>
        <w:rPr>
          <w:sz w:val="20"/>
          <w:szCs w:val="20"/>
        </w:rPr>
        <w:t xml:space="preserve"> (connaissances administratives et juridiques, connaissance de l’organisation et des missions des services centraux et déconcentrés de l’Etat, connaissance de l’environnement professionnel interministériel (politiques transversales)…), </w:t>
      </w:r>
      <w:r>
        <w:rPr>
          <w:b/>
          <w:bCs/>
          <w:sz w:val="20"/>
          <w:szCs w:val="20"/>
        </w:rPr>
        <w:t>préparer à la méthodologie de la rédaction du dossier RAEP</w:t>
      </w:r>
      <w:r>
        <w:rPr>
          <w:sz w:val="20"/>
          <w:szCs w:val="20"/>
        </w:rPr>
        <w:t xml:space="preserve">. </w:t>
      </w:r>
    </w:p>
    <w:p w14:paraId="7A7A29DB" w14:textId="77777777" w:rsidR="00B62229" w:rsidRDefault="00B62229" w:rsidP="007E1FFE">
      <w:pPr>
        <w:rPr>
          <w:rFonts w:ascii="Marianne" w:eastAsia="Cambria" w:hAnsi="Marianne" w:cs="Times New Roman"/>
          <w:bCs/>
        </w:rPr>
      </w:pPr>
    </w:p>
    <w:p w14:paraId="5E9CA0EC" w14:textId="77777777" w:rsidR="00CC7015" w:rsidRDefault="00CC7015">
      <w:pPr>
        <w:spacing w:before="60" w:after="0" w:line="240" w:lineRule="auto"/>
        <w:jc w:val="both"/>
        <w:rPr>
          <w:rFonts w:ascii="Marianne" w:eastAsia="Cambria" w:hAnsi="Marianne" w:cs="Times New Roman"/>
          <w:bCs/>
        </w:rPr>
      </w:pPr>
    </w:p>
    <w:p w14:paraId="6134FB20" w14:textId="77777777" w:rsidR="00E7358E" w:rsidRPr="000473AD" w:rsidRDefault="00C665C3">
      <w:pPr>
        <w:spacing w:before="60" w:after="0" w:line="240" w:lineRule="auto"/>
        <w:jc w:val="both"/>
        <w:rPr>
          <w:rFonts w:ascii="Marianne" w:eastAsia="Cambria" w:hAnsi="Marianne" w:cs="Times New Roman"/>
          <w:bCs/>
          <w:sz w:val="28"/>
          <w:szCs w:val="28"/>
          <w:u w:val="single"/>
        </w:rPr>
      </w:pPr>
      <w:r w:rsidRPr="000473AD">
        <w:rPr>
          <w:rFonts w:ascii="Marianne" w:eastAsia="Cambria" w:hAnsi="Marianne" w:cs="Times New Roman"/>
          <w:bCs/>
          <w:sz w:val="28"/>
          <w:szCs w:val="28"/>
          <w:u w:val="single"/>
        </w:rPr>
        <w:t>Modalités :</w:t>
      </w:r>
    </w:p>
    <w:p w14:paraId="4892DD61" w14:textId="4D574088" w:rsidR="00E7358E" w:rsidRPr="00F45C06" w:rsidRDefault="00C665C3">
      <w:pPr>
        <w:spacing w:before="60" w:after="0" w:line="240" w:lineRule="auto"/>
        <w:jc w:val="both"/>
        <w:rPr>
          <w:rFonts w:ascii="Marianne" w:hAnsi="Marianne"/>
          <w:bCs/>
          <w:sz w:val="20"/>
          <w:szCs w:val="20"/>
        </w:rPr>
      </w:pPr>
      <w:r w:rsidRPr="00F45C06">
        <w:rPr>
          <w:rFonts w:ascii="Marianne" w:eastAsia="Cambria" w:hAnsi="Marianne" w:cs="Times New Roman"/>
          <w:bCs/>
          <w:sz w:val="20"/>
          <w:szCs w:val="20"/>
        </w:rPr>
        <w:t>Le présent questionnaire de sourçage ne constitue ni une consultation, ni un appel d’offres</w:t>
      </w:r>
      <w:r w:rsidR="009214A3">
        <w:rPr>
          <w:rFonts w:ascii="Marianne" w:eastAsia="Cambria" w:hAnsi="Marianne" w:cs="Times New Roman"/>
          <w:bCs/>
          <w:sz w:val="20"/>
          <w:szCs w:val="20"/>
        </w:rPr>
        <w:t xml:space="preserve">. Il s’inscrit simplement dans une démarche prospective afin de lancer un support contractuel interministériel. </w:t>
      </w:r>
    </w:p>
    <w:p w14:paraId="4543BB83" w14:textId="77777777" w:rsidR="00E7358E" w:rsidRDefault="00E7358E">
      <w:pPr>
        <w:spacing w:before="60" w:after="0" w:line="240" w:lineRule="auto"/>
        <w:jc w:val="both"/>
        <w:rPr>
          <w:rFonts w:ascii="Marianne" w:eastAsia="Cambria" w:hAnsi="Marianne" w:cs="Times New Roman"/>
          <w:bCs/>
        </w:rPr>
      </w:pPr>
    </w:p>
    <w:p w14:paraId="527D724C" w14:textId="77777777" w:rsidR="00E7358E" w:rsidRPr="00F45C06" w:rsidRDefault="00C665C3">
      <w:pPr>
        <w:spacing w:before="60" w:after="0" w:line="240" w:lineRule="auto"/>
        <w:jc w:val="both"/>
        <w:rPr>
          <w:rFonts w:ascii="Marianne" w:hAnsi="Marianne"/>
          <w:bCs/>
          <w:sz w:val="20"/>
          <w:szCs w:val="20"/>
        </w:rPr>
      </w:pPr>
      <w:r w:rsidRPr="00F45C06">
        <w:rPr>
          <w:rFonts w:ascii="Marianne" w:eastAsia="Cambria" w:hAnsi="Marianne" w:cs="Times New Roman"/>
          <w:bCs/>
          <w:sz w:val="20"/>
          <w:szCs w:val="20"/>
        </w:rPr>
        <w:lastRenderedPageBreak/>
        <w:t>À ce stade, en amont de la réflexion, la réponse des opérateurs compétents est une démarche volontaire et non discriminante.</w:t>
      </w:r>
    </w:p>
    <w:p w14:paraId="3196A20E" w14:textId="77777777" w:rsidR="00E7358E" w:rsidRPr="00F45C06" w:rsidRDefault="00C665C3">
      <w:pPr>
        <w:spacing w:before="60" w:after="0" w:line="240" w:lineRule="auto"/>
        <w:jc w:val="both"/>
        <w:rPr>
          <w:rFonts w:ascii="Marianne" w:eastAsia="Calibri" w:hAnsi="Marianne" w:cs="Calibri"/>
          <w:bCs/>
          <w:sz w:val="18"/>
          <w:szCs w:val="20"/>
        </w:rPr>
      </w:pPr>
      <w:r w:rsidRPr="00F45C06">
        <w:rPr>
          <w:rFonts w:ascii="Marianne" w:eastAsia="Cambria" w:hAnsi="Marianne" w:cs="Times New Roman"/>
          <w:bCs/>
          <w:sz w:val="20"/>
          <w:szCs w:val="20"/>
        </w:rPr>
        <w:t>Réciproquement, les réponses au questionnaire de sourçage ne constitueront pas des engagements contractuels ou précontractuels de la part de leurs auteurs.</w:t>
      </w:r>
    </w:p>
    <w:p w14:paraId="7AD3C1C2" w14:textId="77777777" w:rsidR="00E7358E" w:rsidRPr="00F45C06" w:rsidRDefault="00E7358E">
      <w:pPr>
        <w:spacing w:before="60" w:after="0" w:line="240" w:lineRule="auto"/>
        <w:jc w:val="both"/>
        <w:rPr>
          <w:rFonts w:ascii="Marianne" w:eastAsia="Cambria" w:hAnsi="Marianne" w:cs="Times New Roman"/>
          <w:bCs/>
          <w:sz w:val="20"/>
          <w:szCs w:val="20"/>
        </w:rPr>
      </w:pPr>
    </w:p>
    <w:p w14:paraId="28BD250A" w14:textId="77777777" w:rsidR="00E7358E" w:rsidRPr="00F45C06" w:rsidRDefault="00C665C3">
      <w:pPr>
        <w:spacing w:before="60" w:after="0" w:line="240" w:lineRule="auto"/>
        <w:jc w:val="both"/>
        <w:rPr>
          <w:rFonts w:ascii="Marianne" w:eastAsia="Calibri" w:hAnsi="Marianne" w:cs="Calibri"/>
          <w:bCs/>
          <w:sz w:val="18"/>
          <w:szCs w:val="20"/>
        </w:rPr>
      </w:pPr>
      <w:r w:rsidRPr="00F45C06">
        <w:rPr>
          <w:rFonts w:ascii="Marianne" w:eastAsia="Cambria" w:hAnsi="Marianne" w:cs="Times New Roman"/>
          <w:bCs/>
          <w:sz w:val="20"/>
          <w:szCs w:val="20"/>
        </w:rPr>
        <w:t>Les opérateurs compétents seuls ou en groupement sont informés qu’ils ne peuvent prétendre à aucune indemnité, et/ou rémunération, et/ou remboursement de frais pour les prestations réalisées dans le cadre des travaux qu’ils engageraient pour répondre à ce questionnaire de sourçage.</w:t>
      </w:r>
    </w:p>
    <w:p w14:paraId="7B42CA52" w14:textId="77777777" w:rsidR="00E7358E" w:rsidRPr="00F45C06" w:rsidRDefault="00E7358E">
      <w:pPr>
        <w:spacing w:before="60" w:after="0" w:line="240" w:lineRule="auto"/>
        <w:jc w:val="both"/>
        <w:rPr>
          <w:rFonts w:ascii="Marianne" w:eastAsia="Calibri" w:hAnsi="Marianne" w:cs="Calibri"/>
          <w:bCs/>
          <w:sz w:val="18"/>
          <w:szCs w:val="20"/>
        </w:rPr>
      </w:pPr>
    </w:p>
    <w:p w14:paraId="4C5895E3" w14:textId="63CC9548" w:rsidR="00E7358E" w:rsidRPr="00F45C06" w:rsidRDefault="00C665C3">
      <w:pPr>
        <w:jc w:val="both"/>
        <w:rPr>
          <w:rFonts w:ascii="Marianne" w:eastAsia="Cambria" w:hAnsi="Marianne" w:cs="Times New Roman"/>
          <w:bCs/>
          <w:sz w:val="20"/>
          <w:szCs w:val="20"/>
        </w:rPr>
      </w:pPr>
      <w:r w:rsidRPr="00F45C06">
        <w:rPr>
          <w:rFonts w:ascii="Marianne" w:eastAsia="Cambria" w:hAnsi="Marianne" w:cs="Times New Roman"/>
          <w:bCs/>
          <w:sz w:val="20"/>
          <w:szCs w:val="20"/>
        </w:rPr>
        <w:t xml:space="preserve">Les </w:t>
      </w:r>
      <w:r w:rsidR="00A85DBB" w:rsidRPr="00F45C06">
        <w:rPr>
          <w:rFonts w:ascii="Marianne" w:eastAsia="Cambria" w:hAnsi="Marianne" w:cs="Times New Roman"/>
          <w:bCs/>
          <w:sz w:val="20"/>
          <w:szCs w:val="20"/>
        </w:rPr>
        <w:t>opérateurs économiques</w:t>
      </w:r>
      <w:r w:rsidRPr="00F45C06">
        <w:rPr>
          <w:rFonts w:ascii="Marianne" w:eastAsia="Cambria" w:hAnsi="Marianne" w:cs="Times New Roman"/>
          <w:bCs/>
          <w:sz w:val="20"/>
          <w:szCs w:val="20"/>
        </w:rPr>
        <w:t xml:space="preserve"> souhaitant répondre peuvent le faire, sur tout ou partie des questions</w:t>
      </w:r>
      <w:r w:rsidR="00A05EF7" w:rsidRPr="00F45C06">
        <w:rPr>
          <w:rFonts w:ascii="Marianne" w:eastAsia="Cambria" w:hAnsi="Marianne" w:cs="Times New Roman"/>
          <w:bCs/>
          <w:sz w:val="20"/>
          <w:szCs w:val="20"/>
        </w:rPr>
        <w:t>.</w:t>
      </w:r>
    </w:p>
    <w:p w14:paraId="4D597D07" w14:textId="77777777" w:rsidR="00E7358E" w:rsidRDefault="00E7358E">
      <w:pPr>
        <w:jc w:val="both"/>
        <w:rPr>
          <w:rFonts w:ascii="Marianne" w:eastAsia="Cambria" w:hAnsi="Marianne" w:cs="Times New Roman"/>
          <w:bCs/>
        </w:rPr>
      </w:pPr>
    </w:p>
    <w:p w14:paraId="7D1E517A" w14:textId="77777777" w:rsidR="00E7358E" w:rsidRPr="000473AD" w:rsidRDefault="00C665C3">
      <w:pPr>
        <w:jc w:val="both"/>
        <w:rPr>
          <w:rFonts w:ascii="Marianne" w:eastAsia="Cambria" w:hAnsi="Marianne" w:cs="Times New Roman"/>
          <w:bCs/>
          <w:sz w:val="28"/>
          <w:szCs w:val="28"/>
          <w:u w:val="single"/>
        </w:rPr>
      </w:pPr>
      <w:r w:rsidRPr="000473AD">
        <w:rPr>
          <w:rFonts w:ascii="Marianne" w:eastAsia="Cambria" w:hAnsi="Marianne" w:cs="Times New Roman"/>
          <w:bCs/>
          <w:sz w:val="28"/>
          <w:szCs w:val="28"/>
          <w:u w:val="single"/>
        </w:rPr>
        <w:t>Correspondance et remise des réponses :</w:t>
      </w:r>
    </w:p>
    <w:p w14:paraId="0F28B0A8" w14:textId="77777777" w:rsidR="00E7358E" w:rsidRPr="00112218" w:rsidRDefault="00C665C3">
      <w:pPr>
        <w:jc w:val="both"/>
        <w:rPr>
          <w:rFonts w:ascii="Marianne" w:hAnsi="Marianne"/>
          <w:sz w:val="20"/>
          <w:szCs w:val="20"/>
        </w:rPr>
      </w:pPr>
      <w:r w:rsidRPr="00112218">
        <w:rPr>
          <w:rFonts w:ascii="Marianne" w:hAnsi="Marianne"/>
          <w:sz w:val="20"/>
          <w:szCs w:val="20"/>
        </w:rPr>
        <w:t>Les opérateurs économiques intéressés transmettent leur réponse au questionnaire par courrier électronique via la plate-forme des achats de l'État (PLACE) :</w:t>
      </w:r>
    </w:p>
    <w:p w14:paraId="270DCFE9" w14:textId="74FD5678" w:rsidR="00E7358E" w:rsidRPr="00112218" w:rsidRDefault="00223164">
      <w:pPr>
        <w:jc w:val="both"/>
        <w:rPr>
          <w:rFonts w:ascii="Marianne" w:hAnsi="Marianne"/>
          <w:sz w:val="20"/>
          <w:szCs w:val="20"/>
        </w:rPr>
      </w:pPr>
      <w:hyperlink r:id="rId8" w:tooltip="https://www.marches-publics.gouv.fr/entreprise" w:history="1">
        <w:r w:rsidR="00C665C3" w:rsidRPr="00112218">
          <w:rPr>
            <w:rStyle w:val="Lienhypertexte"/>
            <w:rFonts w:ascii="Marianne" w:hAnsi="Marianne"/>
            <w:sz w:val="20"/>
            <w:szCs w:val="20"/>
          </w:rPr>
          <w:t>https://www.marches-publics.gouv.fr/entreprise</w:t>
        </w:r>
      </w:hyperlink>
      <w:r w:rsidR="00C665C3" w:rsidRPr="00112218">
        <w:rPr>
          <w:rFonts w:ascii="Marianne" w:hAnsi="Marianne"/>
          <w:sz w:val="20"/>
          <w:szCs w:val="20"/>
        </w:rPr>
        <w:t xml:space="preserve"> - référence </w:t>
      </w:r>
      <w:r w:rsidR="00E23929" w:rsidRPr="00223164">
        <w:rPr>
          <w:rFonts w:ascii="Marianne" w:hAnsi="Marianne"/>
          <w:sz w:val="20"/>
          <w:szCs w:val="20"/>
          <w:highlight w:val="yellow"/>
        </w:rPr>
        <w:t>RFI-SRH-ACIM-2025</w:t>
      </w:r>
    </w:p>
    <w:p w14:paraId="57EDDDEF" w14:textId="5EF89825" w:rsidR="00E7358E" w:rsidRPr="00112218" w:rsidRDefault="00C665C3">
      <w:pPr>
        <w:jc w:val="both"/>
        <w:rPr>
          <w:rFonts w:ascii="Marianne" w:hAnsi="Marianne"/>
          <w:sz w:val="20"/>
          <w:szCs w:val="20"/>
        </w:rPr>
      </w:pPr>
      <w:r w:rsidRPr="00112218">
        <w:rPr>
          <w:rFonts w:ascii="Marianne" w:hAnsi="Marianne"/>
          <w:sz w:val="20"/>
          <w:szCs w:val="20"/>
        </w:rPr>
        <w:t>Les réponses au questionnaire de sourçage doivent être envoyées au plus tard le</w:t>
      </w:r>
      <w:r w:rsidR="00AE29D6" w:rsidRPr="00112218">
        <w:rPr>
          <w:rFonts w:ascii="Marianne" w:hAnsi="Marianne"/>
          <w:sz w:val="20"/>
          <w:szCs w:val="20"/>
        </w:rPr>
        <w:t xml:space="preserve"> </w:t>
      </w:r>
      <w:r w:rsidR="00014040">
        <w:rPr>
          <w:rFonts w:ascii="Marianne" w:hAnsi="Marianne"/>
          <w:sz w:val="20"/>
          <w:szCs w:val="20"/>
        </w:rPr>
        <w:t>15/05/</w:t>
      </w:r>
      <w:r w:rsidR="000473AD" w:rsidRPr="00112218">
        <w:rPr>
          <w:rFonts w:ascii="Marianne" w:hAnsi="Marianne"/>
          <w:sz w:val="20"/>
          <w:szCs w:val="20"/>
        </w:rPr>
        <w:t xml:space="preserve">2025 à </w:t>
      </w:r>
      <w:r w:rsidR="00014040">
        <w:rPr>
          <w:rFonts w:ascii="Marianne" w:hAnsi="Marianne"/>
          <w:sz w:val="20"/>
          <w:szCs w:val="20"/>
        </w:rPr>
        <w:t>12</w:t>
      </w:r>
      <w:r w:rsidR="000473AD" w:rsidRPr="00112218">
        <w:rPr>
          <w:rFonts w:ascii="Marianne" w:hAnsi="Marianne"/>
          <w:sz w:val="20"/>
          <w:szCs w:val="20"/>
        </w:rPr>
        <w:t>h00.</w:t>
      </w:r>
    </w:p>
    <w:p w14:paraId="5B67EDD1" w14:textId="77777777" w:rsidR="00E7358E" w:rsidRPr="00112218" w:rsidRDefault="00E7358E">
      <w:pPr>
        <w:jc w:val="both"/>
        <w:rPr>
          <w:rFonts w:ascii="Marianne" w:hAnsi="Marianne"/>
          <w:sz w:val="20"/>
          <w:szCs w:val="20"/>
        </w:rPr>
      </w:pPr>
    </w:p>
    <w:p w14:paraId="3D1B5C84" w14:textId="77777777" w:rsidR="00E7358E" w:rsidRPr="00112218" w:rsidRDefault="00C665C3">
      <w:pPr>
        <w:jc w:val="both"/>
        <w:rPr>
          <w:rFonts w:ascii="Marianne" w:hAnsi="Marianne"/>
          <w:sz w:val="20"/>
          <w:szCs w:val="20"/>
        </w:rPr>
      </w:pPr>
      <w:r w:rsidRPr="00112218">
        <w:rPr>
          <w:rFonts w:ascii="Marianne" w:hAnsi="Marianne"/>
          <w:sz w:val="20"/>
          <w:szCs w:val="20"/>
        </w:rPr>
        <w:t xml:space="preserve">Le MASA accepte tout autre document qui pourrait présenter un intérêt pour la réalisation de son étude. </w:t>
      </w:r>
    </w:p>
    <w:p w14:paraId="5DB91BE1" w14:textId="77777777" w:rsidR="00E7358E" w:rsidRDefault="00E7358E">
      <w:pPr>
        <w:jc w:val="both"/>
        <w:rPr>
          <w:rFonts w:ascii="Marianne" w:hAnsi="Marianne"/>
        </w:rPr>
      </w:pPr>
    </w:p>
    <w:p w14:paraId="216F5E1B" w14:textId="77777777" w:rsidR="00E7358E" w:rsidRPr="000473AD" w:rsidRDefault="00C665C3">
      <w:pPr>
        <w:jc w:val="both"/>
        <w:rPr>
          <w:rFonts w:ascii="Marianne" w:hAnsi="Marianne"/>
          <w:sz w:val="28"/>
          <w:szCs w:val="28"/>
          <w:u w:val="single"/>
        </w:rPr>
      </w:pPr>
      <w:r w:rsidRPr="000473AD">
        <w:rPr>
          <w:rFonts w:ascii="Marianne" w:hAnsi="Marianne"/>
          <w:sz w:val="28"/>
          <w:szCs w:val="28"/>
          <w:u w:val="single"/>
        </w:rPr>
        <w:t>Demande de précisions :</w:t>
      </w:r>
    </w:p>
    <w:p w14:paraId="07826139" w14:textId="6FE1C5CC" w:rsidR="000473AD" w:rsidRPr="00AA2166" w:rsidRDefault="00C665C3">
      <w:pPr>
        <w:jc w:val="both"/>
        <w:rPr>
          <w:rFonts w:ascii="Marianne" w:hAnsi="Marianne"/>
          <w:sz w:val="20"/>
          <w:szCs w:val="20"/>
        </w:rPr>
      </w:pPr>
      <w:r w:rsidRPr="00AA2166">
        <w:rPr>
          <w:rFonts w:ascii="Marianne" w:hAnsi="Marianne"/>
          <w:sz w:val="20"/>
          <w:szCs w:val="20"/>
        </w:rPr>
        <w:t>Les opérateurs économiques peuvent demander des précisions sur le questionnaire de sourçage. La demande de précisions doit être adressée par courrier électronique via PLACE au plus tard le</w:t>
      </w:r>
      <w:r w:rsidR="00164B72" w:rsidRPr="00AA2166">
        <w:rPr>
          <w:rFonts w:ascii="Marianne" w:hAnsi="Marianne"/>
          <w:sz w:val="20"/>
          <w:szCs w:val="20"/>
        </w:rPr>
        <w:t xml:space="preserve"> </w:t>
      </w:r>
      <w:r w:rsidR="009D0035" w:rsidRPr="0015640D">
        <w:rPr>
          <w:rFonts w:ascii="Marianne" w:hAnsi="Marianne"/>
          <w:b/>
          <w:bCs/>
          <w:sz w:val="20"/>
          <w:szCs w:val="20"/>
          <w:u w:val="single"/>
        </w:rPr>
        <w:t>15/05/2025</w:t>
      </w:r>
      <w:r w:rsidR="009D0035">
        <w:rPr>
          <w:rFonts w:ascii="Marianne" w:hAnsi="Marianne"/>
          <w:sz w:val="20"/>
          <w:szCs w:val="20"/>
        </w:rPr>
        <w:t xml:space="preserve"> à 12h</w:t>
      </w:r>
      <w:r w:rsidR="002A5A07" w:rsidRPr="00AA2166">
        <w:rPr>
          <w:rFonts w:ascii="Marianne" w:hAnsi="Marianne"/>
          <w:sz w:val="20"/>
          <w:szCs w:val="20"/>
        </w:rPr>
        <w:t>00</w:t>
      </w:r>
      <w:r w:rsidR="000473AD" w:rsidRPr="00AA2166">
        <w:rPr>
          <w:rFonts w:ascii="Marianne" w:hAnsi="Marianne"/>
          <w:sz w:val="20"/>
          <w:szCs w:val="20"/>
        </w:rPr>
        <w:t>.</w:t>
      </w:r>
    </w:p>
    <w:p w14:paraId="6C7AA3F4" w14:textId="6706B609" w:rsidR="000473AD" w:rsidRPr="00AA2166" w:rsidRDefault="00C665C3">
      <w:pPr>
        <w:jc w:val="both"/>
        <w:rPr>
          <w:rFonts w:ascii="Marianne" w:hAnsi="Marianne"/>
          <w:sz w:val="20"/>
          <w:szCs w:val="20"/>
        </w:rPr>
      </w:pPr>
      <w:r w:rsidRPr="00AA2166">
        <w:rPr>
          <w:rFonts w:ascii="Marianne" w:hAnsi="Marianne"/>
          <w:sz w:val="20"/>
          <w:szCs w:val="20"/>
        </w:rPr>
        <w:t xml:space="preserve">Les réponses sont communiquées aux seuls opérateurs économiques dûment identifiés lors du retrait du questionnaire de sourçage. Il est donc vivement recommandé aux opérateurs économiques de s’identifier lors du retrait des documents. </w:t>
      </w:r>
    </w:p>
    <w:p w14:paraId="2BB3B545" w14:textId="77777777" w:rsidR="000473AD" w:rsidRPr="00AA2166" w:rsidRDefault="000473AD">
      <w:pPr>
        <w:jc w:val="both"/>
        <w:rPr>
          <w:rFonts w:ascii="Marianne" w:hAnsi="Marianne"/>
          <w:sz w:val="20"/>
          <w:szCs w:val="20"/>
        </w:rPr>
      </w:pPr>
    </w:p>
    <w:p w14:paraId="2D62F19A" w14:textId="71819A03" w:rsidR="00E7358E" w:rsidRPr="00AA2166" w:rsidRDefault="00C665C3">
      <w:pPr>
        <w:jc w:val="both"/>
        <w:rPr>
          <w:rFonts w:ascii="Marianne" w:hAnsi="Marianne"/>
          <w:sz w:val="20"/>
          <w:szCs w:val="20"/>
        </w:rPr>
      </w:pPr>
      <w:r w:rsidRPr="00AA2166">
        <w:rPr>
          <w:rFonts w:ascii="Marianne" w:hAnsi="Marianne"/>
          <w:sz w:val="20"/>
          <w:szCs w:val="20"/>
        </w:rPr>
        <w:t xml:space="preserve">Dans ce cadre, vous trouverez ci-dessous le questionnaire de sourçage scindé en </w:t>
      </w:r>
      <w:r w:rsidR="006F49B7">
        <w:rPr>
          <w:rFonts w:ascii="Marianne" w:hAnsi="Marianne"/>
          <w:sz w:val="20"/>
          <w:szCs w:val="20"/>
        </w:rPr>
        <w:t>huit</w:t>
      </w:r>
      <w:r w:rsidR="001A51C7" w:rsidRPr="00AA2166">
        <w:rPr>
          <w:rFonts w:ascii="Marianne" w:hAnsi="Marianne"/>
          <w:sz w:val="20"/>
          <w:szCs w:val="20"/>
        </w:rPr>
        <w:t xml:space="preserve"> (</w:t>
      </w:r>
      <w:r w:rsidR="006F49B7">
        <w:rPr>
          <w:rFonts w:ascii="Marianne" w:hAnsi="Marianne"/>
          <w:sz w:val="20"/>
          <w:szCs w:val="20"/>
        </w:rPr>
        <w:t>8</w:t>
      </w:r>
      <w:r w:rsidR="001A51C7" w:rsidRPr="00AA2166">
        <w:rPr>
          <w:rFonts w:ascii="Marianne" w:hAnsi="Marianne"/>
          <w:sz w:val="20"/>
          <w:szCs w:val="20"/>
        </w:rPr>
        <w:t xml:space="preserve">) </w:t>
      </w:r>
      <w:r w:rsidRPr="00AA2166">
        <w:rPr>
          <w:rFonts w:ascii="Marianne" w:hAnsi="Marianne"/>
          <w:sz w:val="20"/>
          <w:szCs w:val="20"/>
        </w:rPr>
        <w:t>partie</w:t>
      </w:r>
      <w:r w:rsidR="001A51C7" w:rsidRPr="00AA2166">
        <w:rPr>
          <w:rFonts w:ascii="Marianne" w:hAnsi="Marianne"/>
          <w:sz w:val="20"/>
          <w:szCs w:val="20"/>
        </w:rPr>
        <w:t>s</w:t>
      </w:r>
      <w:r w:rsidRPr="00AA2166">
        <w:rPr>
          <w:rFonts w:ascii="Marianne" w:hAnsi="Marianne"/>
          <w:sz w:val="20"/>
          <w:szCs w:val="20"/>
        </w:rPr>
        <w:t>. Il vous est demandé lors de cette présentation de respecter strictement les parties, une section libre est prévue en fin document. Le formalisme du support est laissé à votre convenance. Il sera conservé à l’administration à l’issue des échanges.</w:t>
      </w:r>
    </w:p>
    <w:p w14:paraId="5E0B32C3" w14:textId="5711DF55" w:rsidR="000473AD" w:rsidRDefault="000473AD">
      <w:pPr>
        <w:jc w:val="both"/>
        <w:rPr>
          <w:rFonts w:ascii="Marianne" w:hAnsi="Marianne"/>
        </w:rPr>
      </w:pPr>
    </w:p>
    <w:p w14:paraId="63B1A7F4" w14:textId="318520F2" w:rsidR="000A0646" w:rsidRDefault="000A0646">
      <w:pPr>
        <w:jc w:val="both"/>
        <w:rPr>
          <w:rFonts w:ascii="Marianne" w:hAnsi="Marianne"/>
        </w:rPr>
      </w:pPr>
    </w:p>
    <w:p w14:paraId="5B4DAD91" w14:textId="77777777" w:rsidR="000A0646" w:rsidRDefault="000A0646">
      <w:pPr>
        <w:jc w:val="both"/>
        <w:rPr>
          <w:rFonts w:ascii="Marianne" w:hAnsi="Marianne"/>
        </w:rPr>
      </w:pPr>
    </w:p>
    <w:p w14:paraId="1156FDC0" w14:textId="77777777" w:rsidR="00CC4BE2" w:rsidRDefault="00C665C3">
      <w:pPr>
        <w:rPr>
          <w:rFonts w:ascii="Marianne" w:hAnsi="Marianne"/>
          <w:b/>
          <w:bCs/>
          <w:u w:val="single"/>
        </w:rPr>
      </w:pPr>
      <w:r>
        <w:rPr>
          <w:rFonts w:ascii="Marianne" w:hAnsi="Marianne"/>
          <w:b/>
          <w:bCs/>
          <w:u w:val="single"/>
        </w:rPr>
        <w:t>Informations générales de l’opérateur économique</w:t>
      </w:r>
      <w:r w:rsidR="00CC4BE2">
        <w:rPr>
          <w:rFonts w:ascii="Marianne" w:hAnsi="Marianne"/>
          <w:b/>
          <w:bCs/>
          <w:u w:val="single"/>
        </w:rPr>
        <w:t xml:space="preserve"> </w:t>
      </w:r>
    </w:p>
    <w:p w14:paraId="4A0DC22C" w14:textId="5017206F" w:rsidR="00E7358E" w:rsidRPr="00AA2166" w:rsidRDefault="00CC4BE2">
      <w:pPr>
        <w:rPr>
          <w:rFonts w:ascii="Marianne" w:hAnsi="Marianne"/>
          <w:sz w:val="20"/>
          <w:szCs w:val="20"/>
        </w:rPr>
      </w:pPr>
      <w:r w:rsidRPr="00AA2166">
        <w:rPr>
          <w:rFonts w:ascii="Marianne" w:hAnsi="Marianne"/>
          <w:sz w:val="20"/>
          <w:szCs w:val="20"/>
        </w:rPr>
        <w:t>Il est possible de communiquer votre plaquette de présentation</w:t>
      </w:r>
    </w:p>
    <w:tbl>
      <w:tblPr>
        <w:tblW w:w="939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9" w:type="dxa"/>
          <w:bottom w:w="55" w:type="dxa"/>
          <w:right w:w="55" w:type="dxa"/>
        </w:tblCellMar>
        <w:tblLook w:val="04A0" w:firstRow="1" w:lastRow="0" w:firstColumn="1" w:lastColumn="0" w:noHBand="0" w:noVBand="1"/>
      </w:tblPr>
      <w:tblGrid>
        <w:gridCol w:w="2974"/>
        <w:gridCol w:w="6421"/>
      </w:tblGrid>
      <w:tr w:rsidR="00E7358E" w:rsidRPr="00AA2166" w14:paraId="490DC945" w14:textId="77777777">
        <w:tc>
          <w:tcPr>
            <w:tcW w:w="2974" w:type="dxa"/>
            <w:tcBorders>
              <w:top w:val="single" w:sz="2" w:space="0" w:color="000001"/>
              <w:left w:val="single" w:sz="2" w:space="0" w:color="000001"/>
              <w:bottom w:val="single" w:sz="2" w:space="0" w:color="000001"/>
              <w:right w:val="single" w:sz="2" w:space="0" w:color="000001"/>
            </w:tcBorders>
          </w:tcPr>
          <w:p w14:paraId="0CDF0142" w14:textId="4A16D3E3" w:rsidR="002A5A07" w:rsidRPr="00AA2166" w:rsidRDefault="00CC4BE2">
            <w:pPr>
              <w:rPr>
                <w:rFonts w:ascii="Marianne" w:hAnsi="Marianne"/>
                <w:bCs/>
                <w:sz w:val="20"/>
                <w:szCs w:val="20"/>
              </w:rPr>
            </w:pPr>
            <w:r w:rsidRPr="00AA2166">
              <w:rPr>
                <w:rFonts w:ascii="Marianne" w:hAnsi="Marianne"/>
                <w:bCs/>
                <w:sz w:val="20"/>
                <w:szCs w:val="20"/>
              </w:rPr>
              <w:t>Présentation</w:t>
            </w:r>
          </w:p>
        </w:tc>
        <w:tc>
          <w:tcPr>
            <w:tcW w:w="6421" w:type="dxa"/>
            <w:tcBorders>
              <w:top w:val="single" w:sz="2" w:space="0" w:color="000001"/>
              <w:left w:val="single" w:sz="2" w:space="0" w:color="000001"/>
              <w:bottom w:val="single" w:sz="2" w:space="0" w:color="000001"/>
              <w:right w:val="single" w:sz="2" w:space="0" w:color="000001"/>
            </w:tcBorders>
          </w:tcPr>
          <w:p w14:paraId="6D48BBE5" w14:textId="7C448758" w:rsidR="00CC4BE2" w:rsidRPr="00AA2166" w:rsidRDefault="00CC4BE2" w:rsidP="00CC4BE2">
            <w:pPr>
              <w:rPr>
                <w:rFonts w:ascii="Marianne" w:hAnsi="Marianne"/>
                <w:bCs/>
                <w:iCs/>
                <w:sz w:val="20"/>
                <w:szCs w:val="20"/>
              </w:rPr>
            </w:pPr>
            <w:r w:rsidRPr="00AA2166">
              <w:rPr>
                <w:rFonts w:ascii="Marianne" w:hAnsi="Marianne"/>
                <w:bCs/>
                <w:iCs/>
                <w:sz w:val="20"/>
                <w:szCs w:val="20"/>
              </w:rPr>
              <w:t>Raison sociale :</w:t>
            </w:r>
          </w:p>
          <w:p w14:paraId="1A5D42B8" w14:textId="5DE0FFFA" w:rsidR="00CC4BE2" w:rsidRPr="00AA2166" w:rsidRDefault="00CC4BE2" w:rsidP="00CC4BE2">
            <w:pPr>
              <w:rPr>
                <w:rFonts w:ascii="Marianne" w:hAnsi="Marianne"/>
                <w:bCs/>
                <w:sz w:val="20"/>
                <w:szCs w:val="20"/>
              </w:rPr>
            </w:pPr>
            <w:r w:rsidRPr="00AA2166">
              <w:rPr>
                <w:rFonts w:ascii="Marianne" w:hAnsi="Marianne"/>
                <w:bCs/>
                <w:sz w:val="20"/>
                <w:szCs w:val="20"/>
              </w:rPr>
              <w:t>Siège social :</w:t>
            </w:r>
          </w:p>
          <w:p w14:paraId="623FEA56" w14:textId="59B30112" w:rsidR="00E7358E" w:rsidRPr="00AA2166" w:rsidRDefault="00CC4BE2" w:rsidP="00CC4BE2">
            <w:pPr>
              <w:rPr>
                <w:rFonts w:ascii="Marianne" w:hAnsi="Marianne"/>
                <w:sz w:val="20"/>
                <w:szCs w:val="20"/>
              </w:rPr>
            </w:pPr>
            <w:r w:rsidRPr="00AA2166">
              <w:rPr>
                <w:rFonts w:ascii="Marianne" w:hAnsi="Marianne"/>
                <w:bCs/>
                <w:sz w:val="20"/>
                <w:szCs w:val="20"/>
              </w:rPr>
              <w:t>N° SIRET :</w:t>
            </w:r>
          </w:p>
        </w:tc>
      </w:tr>
      <w:tr w:rsidR="00E7358E" w:rsidRPr="00AA2166" w14:paraId="3B93FA96" w14:textId="77777777">
        <w:tc>
          <w:tcPr>
            <w:tcW w:w="2974" w:type="dxa"/>
            <w:tcBorders>
              <w:top w:val="single" w:sz="2" w:space="0" w:color="000001"/>
              <w:left w:val="single" w:sz="2" w:space="0" w:color="000001"/>
              <w:bottom w:val="single" w:sz="2" w:space="0" w:color="000001"/>
              <w:right w:val="single" w:sz="2" w:space="0" w:color="000001"/>
            </w:tcBorders>
          </w:tcPr>
          <w:p w14:paraId="30EF48B7" w14:textId="77777777" w:rsidR="00E7358E" w:rsidRPr="00AA2166" w:rsidRDefault="00C665C3">
            <w:pPr>
              <w:rPr>
                <w:rFonts w:ascii="Marianne" w:hAnsi="Marianne"/>
                <w:bCs/>
                <w:iCs/>
                <w:sz w:val="20"/>
                <w:szCs w:val="20"/>
              </w:rPr>
            </w:pPr>
            <w:r w:rsidRPr="00AA2166">
              <w:rPr>
                <w:rFonts w:ascii="Marianne" w:hAnsi="Marianne"/>
                <w:bCs/>
                <w:iCs/>
                <w:sz w:val="20"/>
                <w:szCs w:val="20"/>
              </w:rPr>
              <w:t>Représentant de la société</w:t>
            </w:r>
          </w:p>
        </w:tc>
        <w:tc>
          <w:tcPr>
            <w:tcW w:w="6421" w:type="dxa"/>
            <w:tcBorders>
              <w:top w:val="single" w:sz="2" w:space="0" w:color="000001"/>
              <w:left w:val="single" w:sz="2" w:space="0" w:color="000001"/>
              <w:bottom w:val="single" w:sz="2" w:space="0" w:color="000001"/>
              <w:right w:val="single" w:sz="2" w:space="0" w:color="000001"/>
            </w:tcBorders>
          </w:tcPr>
          <w:p w14:paraId="29345727" w14:textId="77777777" w:rsidR="00D11B99" w:rsidRPr="00AA2166" w:rsidRDefault="00D11B99">
            <w:pPr>
              <w:rPr>
                <w:rFonts w:ascii="Marianne" w:hAnsi="Marianne"/>
                <w:sz w:val="20"/>
                <w:szCs w:val="20"/>
              </w:rPr>
            </w:pPr>
            <w:r w:rsidRPr="00AA2166">
              <w:rPr>
                <w:rFonts w:ascii="Marianne" w:hAnsi="Marianne"/>
                <w:sz w:val="20"/>
                <w:szCs w:val="20"/>
              </w:rPr>
              <w:t>NOM :</w:t>
            </w:r>
          </w:p>
          <w:p w14:paraId="5CC0CBBB" w14:textId="77777777" w:rsidR="00D11B99" w:rsidRPr="00AA2166" w:rsidRDefault="00D11B99">
            <w:pPr>
              <w:rPr>
                <w:rFonts w:ascii="Marianne" w:hAnsi="Marianne"/>
                <w:sz w:val="20"/>
                <w:szCs w:val="20"/>
              </w:rPr>
            </w:pPr>
            <w:r w:rsidRPr="00AA2166">
              <w:rPr>
                <w:rFonts w:ascii="Marianne" w:hAnsi="Marianne"/>
                <w:sz w:val="20"/>
                <w:szCs w:val="20"/>
              </w:rPr>
              <w:t xml:space="preserve">Prénom : </w:t>
            </w:r>
          </w:p>
          <w:p w14:paraId="66C5567E" w14:textId="6EB299CD" w:rsidR="00D11B99" w:rsidRPr="00AA2166" w:rsidRDefault="00D11B99">
            <w:pPr>
              <w:rPr>
                <w:rFonts w:ascii="Marianne" w:hAnsi="Marianne"/>
                <w:sz w:val="20"/>
                <w:szCs w:val="20"/>
              </w:rPr>
            </w:pPr>
            <w:r w:rsidRPr="00AA2166">
              <w:rPr>
                <w:rFonts w:ascii="Marianne" w:hAnsi="Marianne"/>
                <w:sz w:val="20"/>
                <w:szCs w:val="20"/>
              </w:rPr>
              <w:t xml:space="preserve">Fonction : </w:t>
            </w:r>
          </w:p>
        </w:tc>
      </w:tr>
      <w:tr w:rsidR="00E7358E" w:rsidRPr="00AA2166" w14:paraId="5E5AD64D" w14:textId="77777777">
        <w:tc>
          <w:tcPr>
            <w:tcW w:w="2974" w:type="dxa"/>
            <w:tcBorders>
              <w:top w:val="single" w:sz="2" w:space="0" w:color="000001"/>
              <w:left w:val="single" w:sz="2" w:space="0" w:color="000001"/>
              <w:bottom w:val="single" w:sz="2" w:space="0" w:color="000001"/>
              <w:right w:val="single" w:sz="2" w:space="0" w:color="000001"/>
            </w:tcBorders>
          </w:tcPr>
          <w:p w14:paraId="37012C07" w14:textId="59AE5E97" w:rsidR="00E7358E" w:rsidRPr="00AA2166" w:rsidRDefault="00C665C3">
            <w:pPr>
              <w:rPr>
                <w:rFonts w:ascii="Marianne" w:hAnsi="Marianne"/>
                <w:sz w:val="20"/>
                <w:szCs w:val="20"/>
              </w:rPr>
            </w:pPr>
            <w:r w:rsidRPr="00AA2166">
              <w:rPr>
                <w:rFonts w:ascii="Marianne" w:hAnsi="Marianne"/>
                <w:bCs/>
                <w:iCs/>
                <w:sz w:val="20"/>
                <w:szCs w:val="20"/>
              </w:rPr>
              <w:t>Coordonnées – Contact</w:t>
            </w:r>
          </w:p>
        </w:tc>
        <w:tc>
          <w:tcPr>
            <w:tcW w:w="6421" w:type="dxa"/>
            <w:tcBorders>
              <w:top w:val="single" w:sz="2" w:space="0" w:color="000001"/>
              <w:left w:val="single" w:sz="2" w:space="0" w:color="000001"/>
              <w:bottom w:val="single" w:sz="2" w:space="0" w:color="000001"/>
              <w:right w:val="single" w:sz="2" w:space="0" w:color="000001"/>
            </w:tcBorders>
          </w:tcPr>
          <w:p w14:paraId="7A91656E" w14:textId="6BB1F097" w:rsidR="00E7358E" w:rsidRPr="00AA2166" w:rsidRDefault="00C56D83">
            <w:pPr>
              <w:rPr>
                <w:rFonts w:ascii="Marianne" w:hAnsi="Marianne"/>
                <w:sz w:val="20"/>
                <w:szCs w:val="20"/>
              </w:rPr>
            </w:pPr>
            <w:r w:rsidRPr="00AA2166">
              <w:rPr>
                <w:rFonts w:ascii="Marianne" w:hAnsi="Marianne"/>
                <w:sz w:val="20"/>
                <w:szCs w:val="20"/>
              </w:rPr>
              <w:t>Téléphone :</w:t>
            </w:r>
          </w:p>
          <w:p w14:paraId="4302D2B9" w14:textId="6A6B3C77" w:rsidR="00C56D83" w:rsidRPr="00AA2166" w:rsidRDefault="00C56D83">
            <w:pPr>
              <w:rPr>
                <w:rFonts w:ascii="Marianne" w:hAnsi="Marianne"/>
                <w:sz w:val="20"/>
                <w:szCs w:val="20"/>
              </w:rPr>
            </w:pPr>
            <w:r w:rsidRPr="00AA2166">
              <w:rPr>
                <w:rFonts w:ascii="Marianne" w:hAnsi="Marianne"/>
                <w:sz w:val="20"/>
                <w:szCs w:val="20"/>
              </w:rPr>
              <w:t xml:space="preserve">Mail : </w:t>
            </w:r>
          </w:p>
        </w:tc>
      </w:tr>
    </w:tbl>
    <w:p w14:paraId="5DDC32AB" w14:textId="77777777" w:rsidR="00E7358E" w:rsidRDefault="00C665C3">
      <w:pPr>
        <w:rPr>
          <w:rFonts w:ascii="Marianne" w:hAnsi="Marianne"/>
        </w:rPr>
      </w:pPr>
      <w:r>
        <w:rPr>
          <w:rFonts w:ascii="Marianne" w:hAnsi="Marianne"/>
        </w:rPr>
        <w:br w:type="page" w:clear="all"/>
      </w:r>
    </w:p>
    <w:tbl>
      <w:tblPr>
        <w:tblStyle w:val="Grilledutableau"/>
        <w:tblW w:w="9062" w:type="dxa"/>
        <w:tblLook w:val="04A0" w:firstRow="1" w:lastRow="0" w:firstColumn="1" w:lastColumn="0" w:noHBand="0" w:noVBand="1"/>
      </w:tblPr>
      <w:tblGrid>
        <w:gridCol w:w="326"/>
        <w:gridCol w:w="5198"/>
        <w:gridCol w:w="3538"/>
      </w:tblGrid>
      <w:tr w:rsidR="0041300F" w14:paraId="7D292281" w14:textId="328635DD" w:rsidTr="00CC04AE">
        <w:trPr>
          <w:trHeight w:val="389"/>
        </w:trPr>
        <w:tc>
          <w:tcPr>
            <w:tcW w:w="9062" w:type="dxa"/>
            <w:gridSpan w:val="3"/>
            <w:shd w:val="clear" w:color="auto" w:fill="E2EFD9" w:themeFill="accent6" w:themeFillTint="33"/>
          </w:tcPr>
          <w:p w14:paraId="61CD2677" w14:textId="78330238" w:rsidR="0041300F" w:rsidRDefault="0041300F" w:rsidP="0041300F">
            <w:pPr>
              <w:jc w:val="center"/>
              <w:rPr>
                <w:rFonts w:ascii="Marianne" w:hAnsi="Marianne"/>
                <w:sz w:val="20"/>
                <w:szCs w:val="20"/>
              </w:rPr>
            </w:pPr>
            <w:r w:rsidRPr="0041300F">
              <w:rPr>
                <w:rFonts w:ascii="Marianne" w:hAnsi="Marianne"/>
                <w:b/>
              </w:rPr>
              <w:lastRenderedPageBreak/>
              <w:t>Partie 1 : Votre structure</w:t>
            </w:r>
          </w:p>
        </w:tc>
      </w:tr>
      <w:tr w:rsidR="0041300F" w14:paraId="74624D22" w14:textId="77777777" w:rsidTr="00CC7015">
        <w:trPr>
          <w:trHeight w:val="6201"/>
        </w:trPr>
        <w:tc>
          <w:tcPr>
            <w:tcW w:w="326" w:type="dxa"/>
          </w:tcPr>
          <w:p w14:paraId="1BA127B5" w14:textId="20EC9A51" w:rsidR="0041300F" w:rsidRDefault="0041300F" w:rsidP="0041300F">
            <w:pPr>
              <w:rPr>
                <w:rFonts w:ascii="Marianne" w:hAnsi="Marianne"/>
                <w:sz w:val="20"/>
                <w:szCs w:val="20"/>
              </w:rPr>
            </w:pPr>
            <w:r>
              <w:rPr>
                <w:rFonts w:ascii="Marianne" w:hAnsi="Marianne"/>
                <w:sz w:val="20"/>
                <w:szCs w:val="20"/>
              </w:rPr>
              <w:t>1</w:t>
            </w:r>
          </w:p>
        </w:tc>
        <w:tc>
          <w:tcPr>
            <w:tcW w:w="5198" w:type="dxa"/>
          </w:tcPr>
          <w:p w14:paraId="2FE8CDEC" w14:textId="77777777" w:rsidR="0041300F" w:rsidRPr="003D5782" w:rsidRDefault="0041300F" w:rsidP="0041300F">
            <w:pPr>
              <w:jc w:val="both"/>
              <w:rPr>
                <w:rFonts w:ascii="Marianne" w:hAnsi="Marianne"/>
                <w:sz w:val="20"/>
                <w:szCs w:val="20"/>
              </w:rPr>
            </w:pPr>
            <w:r>
              <w:rPr>
                <w:rFonts w:ascii="Marianne" w:hAnsi="Marianne"/>
                <w:sz w:val="20"/>
                <w:szCs w:val="20"/>
              </w:rPr>
              <w:t>Présentez votre structure en précisant :</w:t>
            </w:r>
          </w:p>
          <w:p w14:paraId="1130AEEE" w14:textId="77777777" w:rsidR="0041300F" w:rsidRDefault="0041300F" w:rsidP="0041300F">
            <w:pPr>
              <w:pStyle w:val="Paragraphedeliste"/>
              <w:numPr>
                <w:ilvl w:val="0"/>
                <w:numId w:val="15"/>
              </w:numPr>
              <w:rPr>
                <w:rFonts w:ascii="Marianne" w:hAnsi="Marianne"/>
                <w:sz w:val="20"/>
              </w:rPr>
            </w:pPr>
            <w:r w:rsidRPr="00CC7015">
              <w:rPr>
                <w:rFonts w:ascii="Marianne" w:hAnsi="Marianne"/>
                <w:sz w:val="20"/>
              </w:rPr>
              <w:t xml:space="preserve">Effectifs (notamment nombre de formateurs et part de formateurs permanents salariés de la </w:t>
            </w:r>
            <w:proofErr w:type="gramStart"/>
            <w:r w:rsidRPr="00CC7015">
              <w:rPr>
                <w:rFonts w:ascii="Marianne" w:hAnsi="Marianne"/>
                <w:sz w:val="20"/>
              </w:rPr>
              <w:t>structure )</w:t>
            </w:r>
            <w:proofErr w:type="gramEnd"/>
          </w:p>
          <w:p w14:paraId="13B38BEC" w14:textId="77777777" w:rsidR="0041300F" w:rsidRDefault="0041300F" w:rsidP="0041300F">
            <w:pPr>
              <w:pStyle w:val="Paragraphedeliste"/>
              <w:numPr>
                <w:ilvl w:val="0"/>
                <w:numId w:val="15"/>
              </w:numPr>
              <w:rPr>
                <w:rFonts w:ascii="Marianne" w:hAnsi="Marianne"/>
                <w:sz w:val="20"/>
              </w:rPr>
            </w:pPr>
            <w:r w:rsidRPr="00CC7015">
              <w:rPr>
                <w:rFonts w:ascii="Marianne" w:hAnsi="Marianne"/>
                <w:sz w:val="20"/>
              </w:rPr>
              <w:t>Moyens matériels à disposition (salles, reprographie, …)</w:t>
            </w:r>
          </w:p>
          <w:p w14:paraId="6A0B9DB2" w14:textId="7DCC2AD5" w:rsidR="0041300F" w:rsidRDefault="0041300F" w:rsidP="0041300F">
            <w:pPr>
              <w:pStyle w:val="Paragraphedeliste"/>
              <w:numPr>
                <w:ilvl w:val="0"/>
                <w:numId w:val="15"/>
              </w:numPr>
              <w:rPr>
                <w:rFonts w:ascii="Marianne" w:hAnsi="Marianne"/>
                <w:sz w:val="20"/>
              </w:rPr>
            </w:pPr>
            <w:r w:rsidRPr="00CC7015">
              <w:rPr>
                <w:rFonts w:ascii="Marianne" w:hAnsi="Marianne"/>
                <w:sz w:val="20"/>
              </w:rPr>
              <w:t xml:space="preserve">Part de la préparation aux concours </w:t>
            </w:r>
            <w:r w:rsidR="002833BA">
              <w:rPr>
                <w:rFonts w:ascii="Marianne" w:hAnsi="Marianne"/>
                <w:sz w:val="20"/>
              </w:rPr>
              <w:t xml:space="preserve">administratifs </w:t>
            </w:r>
            <w:r w:rsidRPr="00CC7015">
              <w:rPr>
                <w:rFonts w:ascii="Marianne" w:hAnsi="Marianne"/>
                <w:sz w:val="20"/>
              </w:rPr>
              <w:t xml:space="preserve">dans l’activité économique de l’organisme de formation </w:t>
            </w:r>
          </w:p>
          <w:p w14:paraId="5AADA202" w14:textId="2F3D9A7C" w:rsidR="0041300F" w:rsidRDefault="0041300F" w:rsidP="0041300F">
            <w:pPr>
              <w:pStyle w:val="Paragraphedeliste"/>
              <w:numPr>
                <w:ilvl w:val="0"/>
                <w:numId w:val="15"/>
              </w:numPr>
              <w:rPr>
                <w:rFonts w:ascii="Marianne" w:hAnsi="Marianne"/>
                <w:sz w:val="20"/>
              </w:rPr>
            </w:pPr>
            <w:r w:rsidRPr="00CC7015">
              <w:rPr>
                <w:rFonts w:ascii="Marianne" w:hAnsi="Marianne"/>
                <w:sz w:val="20"/>
              </w:rPr>
              <w:t>Prix pratiqués (tarif journée</w:t>
            </w:r>
            <w:r w:rsidR="002833BA">
              <w:rPr>
                <w:rFonts w:ascii="Marianne" w:hAnsi="Marianne"/>
                <w:sz w:val="20"/>
              </w:rPr>
              <w:t xml:space="preserve"> de 6h</w:t>
            </w:r>
            <w:r w:rsidRPr="00CC7015">
              <w:rPr>
                <w:rFonts w:ascii="Marianne" w:hAnsi="Marianne"/>
                <w:sz w:val="20"/>
              </w:rPr>
              <w:t xml:space="preserve">) selon le niveau </w:t>
            </w:r>
            <w:r w:rsidR="0002598E">
              <w:rPr>
                <w:rFonts w:ascii="Marianne" w:hAnsi="Marianne"/>
                <w:sz w:val="20"/>
              </w:rPr>
              <w:t>d’</w:t>
            </w:r>
            <w:r w:rsidRPr="00CC7015">
              <w:rPr>
                <w:rFonts w:ascii="Marianne" w:hAnsi="Marianne"/>
                <w:sz w:val="20"/>
              </w:rPr>
              <w:t xml:space="preserve">expérience </w:t>
            </w:r>
            <w:r w:rsidR="0002598E">
              <w:rPr>
                <w:rFonts w:ascii="Marianne" w:hAnsi="Marianne"/>
                <w:sz w:val="20"/>
              </w:rPr>
              <w:t xml:space="preserve">des </w:t>
            </w:r>
            <w:r w:rsidRPr="00CC7015">
              <w:rPr>
                <w:rFonts w:ascii="Marianne" w:hAnsi="Marianne"/>
                <w:sz w:val="20"/>
              </w:rPr>
              <w:t xml:space="preserve">formateurs et le niveau de complexité des prestations demandées. </w:t>
            </w:r>
          </w:p>
          <w:p w14:paraId="522D1997" w14:textId="572039B9" w:rsidR="0041300F" w:rsidRDefault="0002598E" w:rsidP="0041300F">
            <w:pPr>
              <w:pStyle w:val="Paragraphedeliste"/>
              <w:numPr>
                <w:ilvl w:val="0"/>
                <w:numId w:val="15"/>
              </w:numPr>
              <w:rPr>
                <w:rFonts w:ascii="Marianne" w:hAnsi="Marianne"/>
                <w:sz w:val="20"/>
              </w:rPr>
            </w:pPr>
            <w:r>
              <w:rPr>
                <w:rFonts w:ascii="Marianne" w:hAnsi="Marianne"/>
                <w:sz w:val="20"/>
              </w:rPr>
              <w:t>Quelles sont les p</w:t>
            </w:r>
            <w:r w:rsidR="0041300F" w:rsidRPr="00CC7015">
              <w:rPr>
                <w:rFonts w:ascii="Marianne" w:hAnsi="Marianne"/>
                <w:sz w:val="20"/>
              </w:rPr>
              <w:t>restations réalisées par l’organisme de formation dans son offre « catalogue »</w:t>
            </w:r>
            <w:r>
              <w:rPr>
                <w:rFonts w:ascii="Marianne" w:hAnsi="Marianne"/>
                <w:sz w:val="20"/>
              </w:rPr>
              <w:t xml:space="preserve"> ? </w:t>
            </w:r>
          </w:p>
          <w:p w14:paraId="7F563929" w14:textId="77777777" w:rsidR="0041300F" w:rsidRDefault="0041300F" w:rsidP="0041300F">
            <w:pPr>
              <w:pStyle w:val="Paragraphedeliste"/>
              <w:numPr>
                <w:ilvl w:val="0"/>
                <w:numId w:val="15"/>
              </w:numPr>
              <w:rPr>
                <w:rFonts w:ascii="Marianne" w:hAnsi="Marianne"/>
                <w:sz w:val="20"/>
              </w:rPr>
            </w:pPr>
            <w:r w:rsidRPr="00CC7015">
              <w:rPr>
                <w:rFonts w:ascii="Marianne" w:hAnsi="Marianne"/>
                <w:sz w:val="20"/>
              </w:rPr>
              <w:t>Gestion de l’accessibilité des formations pour les personnes en situation de handicap (notamment supports pédagogiques) en présentiel (accès PMR) et en distanciel (non-voyants, malentendants)</w:t>
            </w:r>
          </w:p>
          <w:p w14:paraId="107D0055" w14:textId="25887752" w:rsidR="0041300F" w:rsidRPr="0041300F" w:rsidRDefault="0041300F" w:rsidP="0041300F">
            <w:pPr>
              <w:pStyle w:val="Paragraphedeliste"/>
              <w:numPr>
                <w:ilvl w:val="0"/>
                <w:numId w:val="15"/>
              </w:numPr>
              <w:rPr>
                <w:rFonts w:ascii="Marianne" w:hAnsi="Marianne"/>
                <w:sz w:val="20"/>
              </w:rPr>
            </w:pPr>
            <w:r w:rsidRPr="0041300F">
              <w:rPr>
                <w:rFonts w:ascii="Marianne" w:hAnsi="Marianne"/>
                <w:sz w:val="20"/>
              </w:rPr>
              <w:t>Formation continue des formateurs de la structure (fréquence de remise à niveau, contenu des formations)</w:t>
            </w:r>
          </w:p>
        </w:tc>
        <w:tc>
          <w:tcPr>
            <w:tcW w:w="3538" w:type="dxa"/>
          </w:tcPr>
          <w:p w14:paraId="26826B7C" w14:textId="77777777" w:rsidR="0041300F" w:rsidRDefault="0041300F" w:rsidP="0041300F">
            <w:pPr>
              <w:jc w:val="both"/>
              <w:rPr>
                <w:rFonts w:ascii="Marianne" w:hAnsi="Marianne"/>
                <w:sz w:val="20"/>
                <w:szCs w:val="20"/>
              </w:rPr>
            </w:pPr>
          </w:p>
        </w:tc>
      </w:tr>
    </w:tbl>
    <w:p w14:paraId="436A7594" w14:textId="77777777" w:rsidR="00E7358E" w:rsidRDefault="00E7358E">
      <w:pPr>
        <w:spacing w:after="0"/>
      </w:pPr>
    </w:p>
    <w:tbl>
      <w:tblPr>
        <w:tblStyle w:val="Grilledutableau"/>
        <w:tblW w:w="9067" w:type="dxa"/>
        <w:tblLook w:val="04A0" w:firstRow="1" w:lastRow="0" w:firstColumn="1" w:lastColumn="0" w:noHBand="0" w:noVBand="1"/>
      </w:tblPr>
      <w:tblGrid>
        <w:gridCol w:w="429"/>
        <w:gridCol w:w="4811"/>
        <w:gridCol w:w="3827"/>
      </w:tblGrid>
      <w:tr w:rsidR="0041300F" w14:paraId="0234F27C" w14:textId="2AFCC3E7" w:rsidTr="00CC04AE">
        <w:trPr>
          <w:trHeight w:val="452"/>
        </w:trPr>
        <w:tc>
          <w:tcPr>
            <w:tcW w:w="9067" w:type="dxa"/>
            <w:gridSpan w:val="3"/>
            <w:shd w:val="clear" w:color="auto" w:fill="E2EFD9" w:themeFill="accent6" w:themeFillTint="33"/>
          </w:tcPr>
          <w:p w14:paraId="3DF43DAC" w14:textId="3D4DBB78" w:rsidR="0041300F" w:rsidRPr="00CC4BE2" w:rsidRDefault="0041300F" w:rsidP="0041300F">
            <w:pPr>
              <w:jc w:val="center"/>
              <w:rPr>
                <w:rFonts w:ascii="Marianne" w:hAnsi="Marianne"/>
                <w:sz w:val="20"/>
                <w:szCs w:val="20"/>
              </w:rPr>
            </w:pPr>
            <w:r w:rsidRPr="0041300F">
              <w:rPr>
                <w:rFonts w:ascii="Marianne" w:hAnsi="Marianne"/>
                <w:b/>
              </w:rPr>
              <w:t>Partie 2 : Couverture territoriale</w:t>
            </w:r>
          </w:p>
        </w:tc>
      </w:tr>
      <w:tr w:rsidR="0041300F" w14:paraId="69E312F2" w14:textId="77777777" w:rsidTr="00CC7015">
        <w:trPr>
          <w:trHeight w:val="396"/>
        </w:trPr>
        <w:tc>
          <w:tcPr>
            <w:tcW w:w="429" w:type="dxa"/>
          </w:tcPr>
          <w:p w14:paraId="3FC94D6D" w14:textId="74B8AE3A" w:rsidR="0041300F" w:rsidRDefault="0041300F" w:rsidP="0041300F">
            <w:pPr>
              <w:rPr>
                <w:rFonts w:ascii="Marianne" w:hAnsi="Marianne"/>
                <w:sz w:val="20"/>
                <w:szCs w:val="20"/>
              </w:rPr>
            </w:pPr>
            <w:r>
              <w:rPr>
                <w:rFonts w:ascii="Marianne" w:hAnsi="Marianne"/>
                <w:sz w:val="20"/>
                <w:szCs w:val="20"/>
              </w:rPr>
              <w:t>2</w:t>
            </w:r>
          </w:p>
        </w:tc>
        <w:tc>
          <w:tcPr>
            <w:tcW w:w="4811" w:type="dxa"/>
          </w:tcPr>
          <w:p w14:paraId="28AC201F" w14:textId="6C00DE34" w:rsidR="0041300F" w:rsidRPr="00CC4BE2" w:rsidRDefault="0041300F" w:rsidP="0041300F">
            <w:pPr>
              <w:rPr>
                <w:rFonts w:ascii="Marianne" w:hAnsi="Marianne"/>
                <w:sz w:val="20"/>
                <w:szCs w:val="20"/>
              </w:rPr>
            </w:pPr>
            <w:r w:rsidRPr="00CC4BE2">
              <w:rPr>
                <w:rFonts w:ascii="Marianne" w:hAnsi="Marianne"/>
                <w:sz w:val="20"/>
                <w:szCs w:val="20"/>
              </w:rPr>
              <w:t>Capacité à répondre aux demandes de formation sur l’ensemble du territoire métropolitain français (Corse comprise) y compris villes moyennes et zones rurales</w:t>
            </w:r>
          </w:p>
        </w:tc>
        <w:tc>
          <w:tcPr>
            <w:tcW w:w="3827" w:type="dxa"/>
          </w:tcPr>
          <w:p w14:paraId="6E5910B6" w14:textId="77777777" w:rsidR="0041300F" w:rsidRPr="00CC4BE2" w:rsidRDefault="0041300F" w:rsidP="0041300F">
            <w:pPr>
              <w:rPr>
                <w:rFonts w:ascii="Marianne" w:hAnsi="Marianne"/>
                <w:sz w:val="20"/>
                <w:szCs w:val="20"/>
              </w:rPr>
            </w:pPr>
          </w:p>
        </w:tc>
      </w:tr>
      <w:tr w:rsidR="0041300F" w14:paraId="4454A952" w14:textId="5DEED7A2" w:rsidTr="00CC7015">
        <w:trPr>
          <w:trHeight w:val="396"/>
        </w:trPr>
        <w:tc>
          <w:tcPr>
            <w:tcW w:w="429" w:type="dxa"/>
          </w:tcPr>
          <w:p w14:paraId="44472E40" w14:textId="24E89991" w:rsidR="0041300F" w:rsidRDefault="0041300F" w:rsidP="0041300F">
            <w:pPr>
              <w:rPr>
                <w:rFonts w:ascii="Marianne" w:hAnsi="Marianne"/>
                <w:sz w:val="20"/>
                <w:szCs w:val="20"/>
              </w:rPr>
            </w:pPr>
            <w:r>
              <w:rPr>
                <w:rFonts w:ascii="Marianne" w:hAnsi="Marianne"/>
                <w:sz w:val="20"/>
                <w:szCs w:val="20"/>
              </w:rPr>
              <w:t>3</w:t>
            </w:r>
          </w:p>
        </w:tc>
        <w:tc>
          <w:tcPr>
            <w:tcW w:w="4811" w:type="dxa"/>
          </w:tcPr>
          <w:p w14:paraId="79C637B9" w14:textId="789C79FE" w:rsidR="0041300F" w:rsidRDefault="0041300F" w:rsidP="0041300F">
            <w:pPr>
              <w:rPr>
                <w:rFonts w:ascii="Marianne" w:hAnsi="Marianne"/>
                <w:sz w:val="20"/>
                <w:szCs w:val="20"/>
              </w:rPr>
            </w:pPr>
            <w:r w:rsidRPr="00CC4BE2">
              <w:rPr>
                <w:rFonts w:ascii="Marianne" w:hAnsi="Marianne"/>
                <w:sz w:val="20"/>
                <w:szCs w:val="20"/>
              </w:rPr>
              <w:t>Capacité à mobiliser des formateurs dans les territoires ultra-marins (DROM et COM)</w:t>
            </w:r>
          </w:p>
        </w:tc>
        <w:tc>
          <w:tcPr>
            <w:tcW w:w="3827" w:type="dxa"/>
          </w:tcPr>
          <w:p w14:paraId="2ED34E20" w14:textId="77777777" w:rsidR="0041300F" w:rsidRPr="00CC4BE2" w:rsidRDefault="0041300F" w:rsidP="0041300F">
            <w:pPr>
              <w:rPr>
                <w:rFonts w:ascii="Marianne" w:hAnsi="Marianne"/>
                <w:sz w:val="20"/>
                <w:szCs w:val="20"/>
              </w:rPr>
            </w:pPr>
          </w:p>
        </w:tc>
      </w:tr>
      <w:tr w:rsidR="0041300F" w14:paraId="460764D4" w14:textId="7B68E728" w:rsidTr="00CC7015">
        <w:trPr>
          <w:trHeight w:val="622"/>
        </w:trPr>
        <w:tc>
          <w:tcPr>
            <w:tcW w:w="429" w:type="dxa"/>
          </w:tcPr>
          <w:p w14:paraId="7EF08507" w14:textId="6E32D8B1" w:rsidR="0041300F" w:rsidRDefault="0041300F" w:rsidP="0041300F">
            <w:pPr>
              <w:rPr>
                <w:rFonts w:ascii="Marianne" w:hAnsi="Marianne"/>
                <w:sz w:val="20"/>
                <w:szCs w:val="20"/>
              </w:rPr>
            </w:pPr>
            <w:r>
              <w:rPr>
                <w:rFonts w:ascii="Marianne" w:hAnsi="Marianne"/>
                <w:sz w:val="20"/>
                <w:szCs w:val="20"/>
              </w:rPr>
              <w:t>4</w:t>
            </w:r>
          </w:p>
        </w:tc>
        <w:tc>
          <w:tcPr>
            <w:tcW w:w="4811" w:type="dxa"/>
          </w:tcPr>
          <w:p w14:paraId="7D79D5AE" w14:textId="1AFCF5B9" w:rsidR="0041300F" w:rsidRDefault="0041300F" w:rsidP="0041300F">
            <w:pPr>
              <w:spacing w:line="259" w:lineRule="auto"/>
              <w:rPr>
                <w:rFonts w:ascii="Marianne" w:hAnsi="Marianne"/>
                <w:sz w:val="20"/>
                <w:szCs w:val="20"/>
              </w:rPr>
            </w:pPr>
            <w:r w:rsidRPr="00CC4BE2">
              <w:rPr>
                <w:rFonts w:ascii="Marianne" w:hAnsi="Marianne"/>
                <w:sz w:val="20"/>
                <w:szCs w:val="20"/>
              </w:rPr>
              <w:t>Possibilité de mettre à disposition des locaux dans plusieurs villes françaises dans le cas où les administrations ne peuvent pas accueillir les formations.</w:t>
            </w:r>
            <w:r>
              <w:rPr>
                <w:rFonts w:ascii="Marianne" w:hAnsi="Marianne"/>
                <w:sz w:val="20"/>
                <w:szCs w:val="20"/>
              </w:rPr>
              <w:t xml:space="preserve"> Précisez le nom des villes concernées</w:t>
            </w:r>
            <w:r w:rsidR="0002598E">
              <w:rPr>
                <w:rFonts w:ascii="Marianne" w:hAnsi="Marianne"/>
                <w:sz w:val="20"/>
                <w:szCs w:val="20"/>
              </w:rPr>
              <w:t xml:space="preserve"> et le nombre de stagiaires pouvant être accueillis par salle. </w:t>
            </w:r>
          </w:p>
        </w:tc>
        <w:tc>
          <w:tcPr>
            <w:tcW w:w="3827" w:type="dxa"/>
          </w:tcPr>
          <w:p w14:paraId="0278D8F4" w14:textId="77777777" w:rsidR="0041300F" w:rsidRPr="00CC4BE2" w:rsidRDefault="0041300F" w:rsidP="0041300F">
            <w:pPr>
              <w:rPr>
                <w:rFonts w:ascii="Marianne" w:hAnsi="Marianne"/>
                <w:sz w:val="20"/>
                <w:szCs w:val="20"/>
              </w:rPr>
            </w:pPr>
          </w:p>
        </w:tc>
      </w:tr>
      <w:tr w:rsidR="0041300F" w14:paraId="1F1E52B1" w14:textId="7127C003" w:rsidTr="00CC7015">
        <w:trPr>
          <w:trHeight w:val="628"/>
        </w:trPr>
        <w:tc>
          <w:tcPr>
            <w:tcW w:w="429" w:type="dxa"/>
          </w:tcPr>
          <w:p w14:paraId="24B3F328" w14:textId="09488024" w:rsidR="0041300F" w:rsidRDefault="0041300F" w:rsidP="0041300F">
            <w:pPr>
              <w:ind w:right="-1581"/>
              <w:rPr>
                <w:rFonts w:ascii="Marianne" w:hAnsi="Marianne"/>
                <w:sz w:val="20"/>
                <w:szCs w:val="20"/>
              </w:rPr>
            </w:pPr>
            <w:r>
              <w:rPr>
                <w:rFonts w:ascii="Marianne" w:hAnsi="Marianne"/>
                <w:sz w:val="20"/>
                <w:szCs w:val="20"/>
              </w:rPr>
              <w:t>5</w:t>
            </w:r>
          </w:p>
        </w:tc>
        <w:tc>
          <w:tcPr>
            <w:tcW w:w="4811" w:type="dxa"/>
          </w:tcPr>
          <w:p w14:paraId="26840CB7" w14:textId="7F699E0A" w:rsidR="0041300F" w:rsidRDefault="0041300F" w:rsidP="0041300F">
            <w:pPr>
              <w:rPr>
                <w:rFonts w:ascii="Marianne" w:hAnsi="Marianne"/>
                <w:sz w:val="20"/>
                <w:szCs w:val="20"/>
              </w:rPr>
            </w:pPr>
            <w:r w:rsidRPr="00CC4BE2">
              <w:rPr>
                <w:rFonts w:ascii="Marianne" w:hAnsi="Marianne"/>
                <w:sz w:val="20"/>
                <w:szCs w:val="20"/>
              </w:rPr>
              <w:t>Capacité à mobiliser des formateurs en distanciel sur des horaires adaptés aux territoires ultra-marins</w:t>
            </w:r>
          </w:p>
        </w:tc>
        <w:tc>
          <w:tcPr>
            <w:tcW w:w="3827" w:type="dxa"/>
          </w:tcPr>
          <w:p w14:paraId="1CFE15DA" w14:textId="77777777" w:rsidR="0041300F" w:rsidRPr="00CC4BE2" w:rsidRDefault="0041300F" w:rsidP="0041300F">
            <w:pPr>
              <w:rPr>
                <w:rFonts w:ascii="Marianne" w:hAnsi="Marianne"/>
                <w:sz w:val="20"/>
                <w:szCs w:val="20"/>
              </w:rPr>
            </w:pPr>
          </w:p>
        </w:tc>
      </w:tr>
    </w:tbl>
    <w:p w14:paraId="16D4FA43" w14:textId="77777777" w:rsidR="003D5782" w:rsidRDefault="003D5782">
      <w:pPr>
        <w:spacing w:after="0"/>
      </w:pPr>
    </w:p>
    <w:tbl>
      <w:tblPr>
        <w:tblStyle w:val="Grilledutableau"/>
        <w:tblW w:w="9062" w:type="dxa"/>
        <w:tblLook w:val="04A0" w:firstRow="1" w:lastRow="0" w:firstColumn="1" w:lastColumn="0" w:noHBand="0" w:noVBand="1"/>
      </w:tblPr>
      <w:tblGrid>
        <w:gridCol w:w="451"/>
        <w:gridCol w:w="4789"/>
        <w:gridCol w:w="3822"/>
      </w:tblGrid>
      <w:tr w:rsidR="0041300F" w14:paraId="43CB517C" w14:textId="7AE2B363" w:rsidTr="00CC04AE">
        <w:trPr>
          <w:trHeight w:val="464"/>
        </w:trPr>
        <w:tc>
          <w:tcPr>
            <w:tcW w:w="9062" w:type="dxa"/>
            <w:gridSpan w:val="3"/>
            <w:shd w:val="clear" w:color="auto" w:fill="E2EFD9" w:themeFill="accent6" w:themeFillTint="33"/>
          </w:tcPr>
          <w:p w14:paraId="6608D7B2" w14:textId="15545C51" w:rsidR="0041300F" w:rsidRPr="005D7D5E" w:rsidRDefault="0041300F" w:rsidP="0041300F">
            <w:pPr>
              <w:jc w:val="center"/>
              <w:rPr>
                <w:rFonts w:ascii="Marianne" w:hAnsi="Marianne"/>
                <w:sz w:val="20"/>
              </w:rPr>
            </w:pPr>
            <w:r w:rsidRPr="0041300F">
              <w:rPr>
                <w:rFonts w:ascii="Marianne" w:hAnsi="Marianne"/>
                <w:b/>
              </w:rPr>
              <w:t>Partie 3 : Vos capacités à répondre aux commandes de formation</w:t>
            </w:r>
          </w:p>
        </w:tc>
      </w:tr>
      <w:tr w:rsidR="0041300F" w14:paraId="5D5972DA" w14:textId="77777777" w:rsidTr="00CC7015">
        <w:trPr>
          <w:trHeight w:val="368"/>
        </w:trPr>
        <w:tc>
          <w:tcPr>
            <w:tcW w:w="451" w:type="dxa"/>
          </w:tcPr>
          <w:p w14:paraId="362B6A4A" w14:textId="5EAF8090" w:rsidR="0041300F" w:rsidRDefault="0041300F" w:rsidP="0041300F">
            <w:pPr>
              <w:rPr>
                <w:rFonts w:ascii="Marianne" w:hAnsi="Marianne"/>
                <w:sz w:val="20"/>
                <w:szCs w:val="20"/>
              </w:rPr>
            </w:pPr>
            <w:r>
              <w:rPr>
                <w:rFonts w:ascii="Marianne" w:hAnsi="Marianne"/>
                <w:sz w:val="20"/>
                <w:szCs w:val="20"/>
              </w:rPr>
              <w:t>6</w:t>
            </w:r>
          </w:p>
        </w:tc>
        <w:tc>
          <w:tcPr>
            <w:tcW w:w="4789" w:type="dxa"/>
          </w:tcPr>
          <w:p w14:paraId="0DE3F20D" w14:textId="0FD0698E" w:rsidR="0041300F" w:rsidRPr="005D7D5E" w:rsidRDefault="0041300F" w:rsidP="0041300F">
            <w:pPr>
              <w:rPr>
                <w:rFonts w:ascii="Marianne" w:hAnsi="Marianne"/>
                <w:sz w:val="20"/>
              </w:rPr>
            </w:pPr>
            <w:r w:rsidRPr="005D7D5E">
              <w:rPr>
                <w:rFonts w:ascii="Marianne" w:hAnsi="Marianne"/>
                <w:sz w:val="20"/>
              </w:rPr>
              <w:t>Nombre de stagiaires formés par an (tous clients confondus)</w:t>
            </w:r>
            <w:r w:rsidR="00227689">
              <w:rPr>
                <w:rFonts w:ascii="Marianne" w:hAnsi="Marianne"/>
                <w:sz w:val="20"/>
              </w:rPr>
              <w:t xml:space="preserve"> avec une mise en relief du nombre de stagiaires formés pour de la </w:t>
            </w:r>
            <w:r w:rsidR="00227689">
              <w:rPr>
                <w:rFonts w:ascii="Marianne" w:hAnsi="Marianne"/>
                <w:sz w:val="20"/>
              </w:rPr>
              <w:lastRenderedPageBreak/>
              <w:t xml:space="preserve">préparation aux concours et examens professionnels administratifs. </w:t>
            </w:r>
          </w:p>
          <w:p w14:paraId="3A996277" w14:textId="77777777" w:rsidR="0041300F" w:rsidRPr="005D7D5E" w:rsidRDefault="0041300F" w:rsidP="0041300F">
            <w:pPr>
              <w:rPr>
                <w:rFonts w:ascii="Marianne" w:hAnsi="Marianne"/>
                <w:sz w:val="20"/>
              </w:rPr>
            </w:pPr>
          </w:p>
        </w:tc>
        <w:tc>
          <w:tcPr>
            <w:tcW w:w="3822" w:type="dxa"/>
          </w:tcPr>
          <w:p w14:paraId="296330F2" w14:textId="77777777" w:rsidR="0041300F" w:rsidRPr="005D7D5E" w:rsidRDefault="0041300F" w:rsidP="0041300F">
            <w:pPr>
              <w:rPr>
                <w:rFonts w:ascii="Marianne" w:hAnsi="Marianne"/>
                <w:sz w:val="20"/>
              </w:rPr>
            </w:pPr>
          </w:p>
        </w:tc>
      </w:tr>
      <w:tr w:rsidR="0041300F" w14:paraId="7C27D14C" w14:textId="7C47B5E1" w:rsidTr="00CC7015">
        <w:trPr>
          <w:trHeight w:val="368"/>
        </w:trPr>
        <w:tc>
          <w:tcPr>
            <w:tcW w:w="451" w:type="dxa"/>
          </w:tcPr>
          <w:p w14:paraId="6A01CCAC" w14:textId="31C48909" w:rsidR="0041300F" w:rsidRDefault="0041300F" w:rsidP="0041300F">
            <w:pPr>
              <w:rPr>
                <w:rFonts w:ascii="Marianne" w:hAnsi="Marianne"/>
                <w:sz w:val="20"/>
                <w:szCs w:val="20"/>
              </w:rPr>
            </w:pPr>
            <w:r>
              <w:rPr>
                <w:rFonts w:ascii="Marianne" w:hAnsi="Marianne"/>
                <w:sz w:val="20"/>
                <w:szCs w:val="20"/>
              </w:rPr>
              <w:t>7</w:t>
            </w:r>
          </w:p>
        </w:tc>
        <w:tc>
          <w:tcPr>
            <w:tcW w:w="4789" w:type="dxa"/>
          </w:tcPr>
          <w:p w14:paraId="6215DF63" w14:textId="324C95E7" w:rsidR="0041300F" w:rsidRPr="005D7D5E" w:rsidRDefault="0041300F" w:rsidP="0041300F">
            <w:pPr>
              <w:rPr>
                <w:rFonts w:ascii="Marianne" w:hAnsi="Marianne"/>
                <w:sz w:val="20"/>
              </w:rPr>
            </w:pPr>
            <w:r w:rsidRPr="005D7D5E">
              <w:rPr>
                <w:rFonts w:ascii="Marianne" w:hAnsi="Marianne"/>
                <w:sz w:val="20"/>
              </w:rPr>
              <w:t xml:space="preserve">Volumétrie maximale envisageable de réalisation de sessions sur une année (sur la base d’une session = une ½ journée de formation et qu’une session peut accueillir 12 stagiaires maximum) </w:t>
            </w:r>
          </w:p>
        </w:tc>
        <w:tc>
          <w:tcPr>
            <w:tcW w:w="3822" w:type="dxa"/>
          </w:tcPr>
          <w:p w14:paraId="6619805B" w14:textId="77777777" w:rsidR="0041300F" w:rsidRPr="005D7D5E" w:rsidRDefault="0041300F" w:rsidP="0041300F">
            <w:pPr>
              <w:rPr>
                <w:rFonts w:ascii="Marianne" w:hAnsi="Marianne"/>
                <w:sz w:val="20"/>
              </w:rPr>
            </w:pPr>
          </w:p>
        </w:tc>
      </w:tr>
      <w:tr w:rsidR="0041300F" w14:paraId="4E9F34BF" w14:textId="58DBB850" w:rsidTr="00CC7015">
        <w:trPr>
          <w:trHeight w:val="368"/>
        </w:trPr>
        <w:tc>
          <w:tcPr>
            <w:tcW w:w="451" w:type="dxa"/>
          </w:tcPr>
          <w:p w14:paraId="7E6AFBF2" w14:textId="2B01F10F" w:rsidR="0041300F" w:rsidRDefault="00B26F59" w:rsidP="0041300F">
            <w:pPr>
              <w:rPr>
                <w:rFonts w:ascii="Marianne" w:hAnsi="Marianne"/>
                <w:sz w:val="20"/>
                <w:szCs w:val="20"/>
              </w:rPr>
            </w:pPr>
            <w:r>
              <w:rPr>
                <w:rFonts w:ascii="Marianne" w:hAnsi="Marianne"/>
                <w:sz w:val="20"/>
                <w:szCs w:val="20"/>
              </w:rPr>
              <w:t>8</w:t>
            </w:r>
          </w:p>
        </w:tc>
        <w:tc>
          <w:tcPr>
            <w:tcW w:w="4789" w:type="dxa"/>
          </w:tcPr>
          <w:p w14:paraId="695074D6" w14:textId="1F7F5FC1" w:rsidR="0041300F" w:rsidRPr="005D7D5E" w:rsidRDefault="0041300F" w:rsidP="0041300F">
            <w:pPr>
              <w:rPr>
                <w:rFonts w:ascii="Marianne" w:hAnsi="Marianne"/>
                <w:sz w:val="20"/>
              </w:rPr>
            </w:pPr>
            <w:r w:rsidRPr="005D7D5E">
              <w:rPr>
                <w:rFonts w:ascii="Marianne" w:hAnsi="Marianne"/>
                <w:sz w:val="20"/>
              </w:rPr>
              <w:t>Références dans la réalisation de préparation aux concours et examens pour le secteur public (marchés en cours, épreuves préparées).</w:t>
            </w:r>
          </w:p>
        </w:tc>
        <w:tc>
          <w:tcPr>
            <w:tcW w:w="3822" w:type="dxa"/>
          </w:tcPr>
          <w:p w14:paraId="003AAC22" w14:textId="77777777" w:rsidR="0041300F" w:rsidRPr="005D7D5E" w:rsidRDefault="0041300F" w:rsidP="0041300F">
            <w:pPr>
              <w:rPr>
                <w:rFonts w:ascii="Marianne" w:hAnsi="Marianne"/>
                <w:sz w:val="20"/>
              </w:rPr>
            </w:pPr>
          </w:p>
        </w:tc>
      </w:tr>
      <w:tr w:rsidR="0041300F" w14:paraId="66F94115" w14:textId="65EA4A5F" w:rsidTr="00CC7015">
        <w:trPr>
          <w:trHeight w:val="368"/>
        </w:trPr>
        <w:tc>
          <w:tcPr>
            <w:tcW w:w="451" w:type="dxa"/>
          </w:tcPr>
          <w:p w14:paraId="2D04B709" w14:textId="2FBA56AF" w:rsidR="0041300F" w:rsidRDefault="00B26F59" w:rsidP="0041300F">
            <w:pPr>
              <w:rPr>
                <w:rFonts w:ascii="Marianne" w:hAnsi="Marianne"/>
                <w:sz w:val="20"/>
                <w:szCs w:val="20"/>
              </w:rPr>
            </w:pPr>
            <w:r>
              <w:rPr>
                <w:rFonts w:ascii="Marianne" w:hAnsi="Marianne"/>
                <w:sz w:val="20"/>
                <w:szCs w:val="20"/>
              </w:rPr>
              <w:t>9</w:t>
            </w:r>
          </w:p>
        </w:tc>
        <w:tc>
          <w:tcPr>
            <w:tcW w:w="4789" w:type="dxa"/>
          </w:tcPr>
          <w:p w14:paraId="28EEA9EA" w14:textId="41B4E5D2" w:rsidR="0041300F" w:rsidRPr="005D7D5E" w:rsidRDefault="0041300F" w:rsidP="0041300F">
            <w:pPr>
              <w:rPr>
                <w:rFonts w:ascii="Marianne" w:hAnsi="Marianne"/>
                <w:sz w:val="20"/>
              </w:rPr>
            </w:pPr>
            <w:r w:rsidRPr="005D7D5E">
              <w:rPr>
                <w:rFonts w:ascii="Marianne" w:hAnsi="Marianne"/>
                <w:sz w:val="20"/>
              </w:rPr>
              <w:t xml:space="preserve">Profils et expériences des formateurs dans le domaine de la préparation aux concours et examens </w:t>
            </w:r>
          </w:p>
        </w:tc>
        <w:tc>
          <w:tcPr>
            <w:tcW w:w="3822" w:type="dxa"/>
          </w:tcPr>
          <w:p w14:paraId="68341D4A" w14:textId="77777777" w:rsidR="0041300F" w:rsidRPr="005D7D5E" w:rsidRDefault="0041300F" w:rsidP="0041300F">
            <w:pPr>
              <w:rPr>
                <w:rFonts w:ascii="Marianne" w:hAnsi="Marianne"/>
                <w:sz w:val="20"/>
              </w:rPr>
            </w:pPr>
          </w:p>
        </w:tc>
      </w:tr>
      <w:tr w:rsidR="0041300F" w14:paraId="01E9E1DA" w14:textId="325494FF" w:rsidTr="00CC7015">
        <w:trPr>
          <w:trHeight w:val="368"/>
        </w:trPr>
        <w:tc>
          <w:tcPr>
            <w:tcW w:w="451" w:type="dxa"/>
          </w:tcPr>
          <w:p w14:paraId="5B051E44" w14:textId="0E3BFFBF" w:rsidR="0041300F" w:rsidRDefault="00B26F59" w:rsidP="0041300F">
            <w:pPr>
              <w:rPr>
                <w:rFonts w:ascii="Marianne" w:hAnsi="Marianne"/>
                <w:sz w:val="20"/>
                <w:szCs w:val="20"/>
              </w:rPr>
            </w:pPr>
            <w:r>
              <w:rPr>
                <w:rFonts w:ascii="Marianne" w:hAnsi="Marianne"/>
                <w:sz w:val="20"/>
                <w:szCs w:val="20"/>
              </w:rPr>
              <w:t>10</w:t>
            </w:r>
          </w:p>
        </w:tc>
        <w:tc>
          <w:tcPr>
            <w:tcW w:w="4789" w:type="dxa"/>
          </w:tcPr>
          <w:p w14:paraId="6E6709A5" w14:textId="75CDB517" w:rsidR="0041300F" w:rsidRPr="005D7D5E" w:rsidRDefault="0041300F" w:rsidP="0041300F">
            <w:pPr>
              <w:rPr>
                <w:rFonts w:ascii="Marianne" w:hAnsi="Marianne"/>
                <w:sz w:val="20"/>
              </w:rPr>
            </w:pPr>
            <w:r w:rsidRPr="005D7D5E">
              <w:rPr>
                <w:rFonts w:ascii="Marianne" w:hAnsi="Marianne"/>
                <w:sz w:val="20"/>
              </w:rPr>
              <w:t>Avez-vous recours à de la sous-traitance pour couvrir des commandes importantes ?</w:t>
            </w:r>
            <w:r>
              <w:rPr>
                <w:rFonts w:ascii="Marianne" w:hAnsi="Marianne"/>
                <w:sz w:val="20"/>
              </w:rPr>
              <w:t xml:space="preserve"> </w:t>
            </w:r>
            <w:r w:rsidRPr="005D7D5E">
              <w:rPr>
                <w:rFonts w:ascii="Marianne" w:hAnsi="Marianne"/>
                <w:sz w:val="20"/>
              </w:rPr>
              <w:t xml:space="preserve">(Fréquence ? </w:t>
            </w:r>
            <w:r>
              <w:rPr>
                <w:rFonts w:ascii="Marianne" w:hAnsi="Marianne"/>
                <w:sz w:val="20"/>
              </w:rPr>
              <w:t>P</w:t>
            </w:r>
            <w:r w:rsidRPr="005D7D5E">
              <w:rPr>
                <w:rFonts w:ascii="Marianne" w:hAnsi="Marianne"/>
                <w:sz w:val="20"/>
              </w:rPr>
              <w:t xml:space="preserve">ratique habituelle ? </w:t>
            </w:r>
            <w:r>
              <w:rPr>
                <w:rFonts w:ascii="Marianne" w:hAnsi="Marianne"/>
                <w:sz w:val="20"/>
              </w:rPr>
              <w:t>P</w:t>
            </w:r>
            <w:r w:rsidRPr="005D7D5E">
              <w:rPr>
                <w:rFonts w:ascii="Marianne" w:hAnsi="Marianne"/>
                <w:sz w:val="20"/>
              </w:rPr>
              <w:t xml:space="preserve">artenaires ?) </w:t>
            </w:r>
          </w:p>
        </w:tc>
        <w:tc>
          <w:tcPr>
            <w:tcW w:w="3822" w:type="dxa"/>
          </w:tcPr>
          <w:p w14:paraId="71E4D0CD" w14:textId="77777777" w:rsidR="0041300F" w:rsidRPr="005D7D5E" w:rsidRDefault="0041300F" w:rsidP="0041300F">
            <w:pPr>
              <w:rPr>
                <w:rFonts w:ascii="Marianne" w:hAnsi="Marianne"/>
                <w:sz w:val="20"/>
              </w:rPr>
            </w:pPr>
          </w:p>
        </w:tc>
      </w:tr>
      <w:tr w:rsidR="0041300F" w14:paraId="01924D00" w14:textId="722B4454" w:rsidTr="00CC7015">
        <w:trPr>
          <w:trHeight w:val="368"/>
        </w:trPr>
        <w:tc>
          <w:tcPr>
            <w:tcW w:w="451" w:type="dxa"/>
          </w:tcPr>
          <w:p w14:paraId="18D56E18" w14:textId="4408CE56" w:rsidR="0041300F" w:rsidRDefault="00B26F59" w:rsidP="0041300F">
            <w:pPr>
              <w:rPr>
                <w:rFonts w:ascii="Marianne" w:hAnsi="Marianne"/>
                <w:sz w:val="20"/>
                <w:szCs w:val="20"/>
              </w:rPr>
            </w:pPr>
            <w:r>
              <w:rPr>
                <w:rFonts w:ascii="Marianne" w:hAnsi="Marianne"/>
                <w:sz w:val="20"/>
                <w:szCs w:val="20"/>
              </w:rPr>
              <w:t>11</w:t>
            </w:r>
          </w:p>
        </w:tc>
        <w:tc>
          <w:tcPr>
            <w:tcW w:w="4789" w:type="dxa"/>
          </w:tcPr>
          <w:p w14:paraId="4EED52E7" w14:textId="1216F372" w:rsidR="0041300F" w:rsidRPr="005D7D5E" w:rsidRDefault="0041300F" w:rsidP="0041300F">
            <w:pPr>
              <w:rPr>
                <w:rFonts w:ascii="Marianne" w:hAnsi="Marianne"/>
                <w:sz w:val="20"/>
              </w:rPr>
            </w:pPr>
            <w:r>
              <w:rPr>
                <w:rFonts w:ascii="Marianne" w:hAnsi="Marianne"/>
                <w:sz w:val="20"/>
              </w:rPr>
              <w:t>Partenariat avec d’autres organismes de formation pour déposer des candidatures en groupement sur les marchés publics (partenariat déjà existant, solution envisageable, volonté de répondre seul, identité du partenaire)</w:t>
            </w:r>
          </w:p>
        </w:tc>
        <w:tc>
          <w:tcPr>
            <w:tcW w:w="3822" w:type="dxa"/>
          </w:tcPr>
          <w:p w14:paraId="00E92E19" w14:textId="77777777" w:rsidR="0041300F" w:rsidRDefault="0041300F" w:rsidP="0041300F">
            <w:pPr>
              <w:rPr>
                <w:rFonts w:ascii="Marianne" w:hAnsi="Marianne"/>
                <w:sz w:val="20"/>
              </w:rPr>
            </w:pPr>
          </w:p>
        </w:tc>
      </w:tr>
    </w:tbl>
    <w:p w14:paraId="40024E04" w14:textId="77777777" w:rsidR="000473AD" w:rsidRDefault="000473AD">
      <w:pPr>
        <w:spacing w:after="0"/>
      </w:pPr>
    </w:p>
    <w:tbl>
      <w:tblPr>
        <w:tblStyle w:val="Grilledutableau"/>
        <w:tblpPr w:leftFromText="141" w:rightFromText="141" w:vertAnchor="text" w:horzAnchor="margin" w:tblpY="313"/>
        <w:tblW w:w="0" w:type="auto"/>
        <w:tblLook w:val="04A0" w:firstRow="1" w:lastRow="0" w:firstColumn="1" w:lastColumn="0" w:noHBand="0" w:noVBand="1"/>
      </w:tblPr>
      <w:tblGrid>
        <w:gridCol w:w="440"/>
        <w:gridCol w:w="4759"/>
        <w:gridCol w:w="3863"/>
      </w:tblGrid>
      <w:tr w:rsidR="0041300F" w14:paraId="04BC8320" w14:textId="036A645E" w:rsidTr="00CC04AE">
        <w:trPr>
          <w:trHeight w:val="416"/>
        </w:trPr>
        <w:tc>
          <w:tcPr>
            <w:tcW w:w="9062" w:type="dxa"/>
            <w:gridSpan w:val="3"/>
            <w:shd w:val="clear" w:color="auto" w:fill="E2EFD9" w:themeFill="accent6" w:themeFillTint="33"/>
          </w:tcPr>
          <w:p w14:paraId="23991708" w14:textId="3560DAFF" w:rsidR="0041300F" w:rsidRPr="005D7D5E" w:rsidRDefault="0041300F" w:rsidP="0041300F">
            <w:pPr>
              <w:jc w:val="center"/>
              <w:rPr>
                <w:rFonts w:ascii="Marianne" w:hAnsi="Marianne"/>
                <w:sz w:val="20"/>
              </w:rPr>
            </w:pPr>
            <w:r w:rsidRPr="0041300F">
              <w:rPr>
                <w:rFonts w:ascii="Marianne" w:hAnsi="Marianne"/>
                <w:b/>
              </w:rPr>
              <w:t>Partie 4 : Offre pour des formations en distanciel et en asynchrone</w:t>
            </w:r>
          </w:p>
        </w:tc>
      </w:tr>
      <w:tr w:rsidR="0041300F" w14:paraId="50BC0065" w14:textId="77777777" w:rsidTr="000473AD">
        <w:trPr>
          <w:trHeight w:val="643"/>
        </w:trPr>
        <w:tc>
          <w:tcPr>
            <w:tcW w:w="440" w:type="dxa"/>
          </w:tcPr>
          <w:p w14:paraId="19ADD583" w14:textId="6D79E9FE" w:rsidR="0041300F" w:rsidRDefault="00B26F59" w:rsidP="0041300F">
            <w:pPr>
              <w:rPr>
                <w:rFonts w:ascii="Marianne" w:hAnsi="Marianne"/>
                <w:sz w:val="20"/>
                <w:szCs w:val="20"/>
              </w:rPr>
            </w:pPr>
            <w:r>
              <w:rPr>
                <w:rFonts w:ascii="Marianne" w:hAnsi="Marianne"/>
                <w:sz w:val="20"/>
                <w:szCs w:val="20"/>
              </w:rPr>
              <w:t>12</w:t>
            </w:r>
          </w:p>
        </w:tc>
        <w:tc>
          <w:tcPr>
            <w:tcW w:w="4759" w:type="dxa"/>
          </w:tcPr>
          <w:p w14:paraId="3CE4BD7C" w14:textId="7CEDC23E" w:rsidR="0041300F" w:rsidRPr="005D7D5E" w:rsidRDefault="0041300F" w:rsidP="0041300F">
            <w:pPr>
              <w:rPr>
                <w:rFonts w:ascii="Marianne" w:hAnsi="Marianne"/>
                <w:sz w:val="20"/>
              </w:rPr>
            </w:pPr>
            <w:r w:rsidRPr="005D7D5E">
              <w:rPr>
                <w:rFonts w:ascii="Marianne" w:hAnsi="Marianne"/>
                <w:sz w:val="20"/>
              </w:rPr>
              <w:t>Modalités d’organisation des formations à distance : outil de visio</w:t>
            </w:r>
            <w:r>
              <w:rPr>
                <w:rFonts w:ascii="Marianne" w:hAnsi="Marianne"/>
                <w:sz w:val="20"/>
              </w:rPr>
              <w:t>conférence</w:t>
            </w:r>
            <w:r w:rsidRPr="005D7D5E">
              <w:rPr>
                <w:rFonts w:ascii="Marianne" w:hAnsi="Marianne"/>
                <w:sz w:val="20"/>
              </w:rPr>
              <w:t>, adaptation de la méthode pédagogique et expérience des formateurs en la matière</w:t>
            </w:r>
          </w:p>
        </w:tc>
        <w:tc>
          <w:tcPr>
            <w:tcW w:w="3863" w:type="dxa"/>
          </w:tcPr>
          <w:p w14:paraId="2E460F0C" w14:textId="77777777" w:rsidR="0041300F" w:rsidRPr="005D7D5E" w:rsidRDefault="0041300F" w:rsidP="0041300F">
            <w:pPr>
              <w:rPr>
                <w:rFonts w:ascii="Marianne" w:hAnsi="Marianne"/>
                <w:sz w:val="20"/>
              </w:rPr>
            </w:pPr>
          </w:p>
        </w:tc>
      </w:tr>
      <w:tr w:rsidR="00F2346C" w14:paraId="70BE99A4" w14:textId="77777777" w:rsidTr="000473AD">
        <w:trPr>
          <w:trHeight w:val="643"/>
        </w:trPr>
        <w:tc>
          <w:tcPr>
            <w:tcW w:w="440" w:type="dxa"/>
          </w:tcPr>
          <w:p w14:paraId="7AD68E62" w14:textId="2D788F1B" w:rsidR="00F2346C" w:rsidRDefault="00F2346C" w:rsidP="0041300F">
            <w:pPr>
              <w:rPr>
                <w:rFonts w:ascii="Marianne" w:hAnsi="Marianne"/>
                <w:sz w:val="20"/>
                <w:szCs w:val="20"/>
              </w:rPr>
            </w:pPr>
            <w:r>
              <w:rPr>
                <w:rFonts w:ascii="Marianne" w:hAnsi="Marianne"/>
                <w:sz w:val="20"/>
                <w:szCs w:val="20"/>
              </w:rPr>
              <w:t>13</w:t>
            </w:r>
          </w:p>
        </w:tc>
        <w:tc>
          <w:tcPr>
            <w:tcW w:w="4759" w:type="dxa"/>
          </w:tcPr>
          <w:p w14:paraId="142142F6" w14:textId="3C9F4EC6" w:rsidR="00F2346C" w:rsidRPr="005D7D5E" w:rsidRDefault="00F2346C" w:rsidP="0041300F">
            <w:pPr>
              <w:rPr>
                <w:rFonts w:ascii="Marianne" w:hAnsi="Marianne"/>
                <w:sz w:val="20"/>
              </w:rPr>
            </w:pPr>
            <w:r w:rsidRPr="00F2346C">
              <w:rPr>
                <w:rFonts w:ascii="Marianne" w:hAnsi="Marianne"/>
                <w:sz w:val="20"/>
              </w:rPr>
              <w:t xml:space="preserve">Possibilité de replay des classes virtuelles ? SI oui, selon quelles modalités : durée de mise à disposition des replays, règles de suppression, </w:t>
            </w:r>
            <w:proofErr w:type="spellStart"/>
            <w:r w:rsidRPr="00F2346C">
              <w:rPr>
                <w:rFonts w:ascii="Marianne" w:hAnsi="Marianne"/>
                <w:sz w:val="20"/>
              </w:rPr>
              <w:t>reporting</w:t>
            </w:r>
            <w:proofErr w:type="spellEnd"/>
            <w:r w:rsidRPr="00F2346C">
              <w:rPr>
                <w:rFonts w:ascii="Marianne" w:hAnsi="Marianne"/>
                <w:sz w:val="20"/>
              </w:rPr>
              <w:t xml:space="preserve"> du nombre de stagiaires qui visionnent le replay ?</w:t>
            </w:r>
          </w:p>
        </w:tc>
        <w:tc>
          <w:tcPr>
            <w:tcW w:w="3863" w:type="dxa"/>
          </w:tcPr>
          <w:p w14:paraId="5B12867F" w14:textId="77777777" w:rsidR="00F2346C" w:rsidRPr="005D7D5E" w:rsidRDefault="00F2346C" w:rsidP="0041300F">
            <w:pPr>
              <w:rPr>
                <w:rFonts w:ascii="Marianne" w:hAnsi="Marianne"/>
                <w:sz w:val="20"/>
              </w:rPr>
            </w:pPr>
          </w:p>
        </w:tc>
      </w:tr>
      <w:tr w:rsidR="0041300F" w14:paraId="5E6B4C88" w14:textId="4315602D" w:rsidTr="000473AD">
        <w:trPr>
          <w:trHeight w:val="643"/>
        </w:trPr>
        <w:tc>
          <w:tcPr>
            <w:tcW w:w="440" w:type="dxa"/>
          </w:tcPr>
          <w:p w14:paraId="4EFF08EA" w14:textId="6F3724ED" w:rsidR="0041300F" w:rsidRDefault="00F2346C" w:rsidP="0041300F">
            <w:pPr>
              <w:rPr>
                <w:rFonts w:ascii="Marianne" w:hAnsi="Marianne"/>
                <w:sz w:val="20"/>
                <w:szCs w:val="20"/>
              </w:rPr>
            </w:pPr>
            <w:r>
              <w:rPr>
                <w:rFonts w:ascii="Marianne" w:hAnsi="Marianne"/>
                <w:sz w:val="20"/>
                <w:szCs w:val="20"/>
              </w:rPr>
              <w:t>14</w:t>
            </w:r>
          </w:p>
        </w:tc>
        <w:tc>
          <w:tcPr>
            <w:tcW w:w="4759" w:type="dxa"/>
          </w:tcPr>
          <w:p w14:paraId="2905CBE1" w14:textId="615F3466" w:rsidR="0041300F" w:rsidRPr="005D7D5E" w:rsidRDefault="0041300F" w:rsidP="0041300F">
            <w:pPr>
              <w:rPr>
                <w:rFonts w:ascii="Marianne" w:hAnsi="Marianne"/>
                <w:sz w:val="20"/>
              </w:rPr>
            </w:pPr>
            <w:r w:rsidRPr="005D7D5E">
              <w:rPr>
                <w:rFonts w:ascii="Marianne" w:hAnsi="Marianne"/>
                <w:sz w:val="20"/>
              </w:rPr>
              <w:t xml:space="preserve">Capacité de l’organisme de formation à mettre en place des modules de formation à distance en asynchrone (format : MOOC, vidéo-capsules, quizz) </w:t>
            </w:r>
          </w:p>
        </w:tc>
        <w:tc>
          <w:tcPr>
            <w:tcW w:w="3863" w:type="dxa"/>
          </w:tcPr>
          <w:p w14:paraId="2617891F" w14:textId="77777777" w:rsidR="0041300F" w:rsidRPr="005D7D5E" w:rsidRDefault="0041300F" w:rsidP="0041300F">
            <w:pPr>
              <w:rPr>
                <w:rFonts w:ascii="Marianne" w:hAnsi="Marianne"/>
                <w:sz w:val="20"/>
              </w:rPr>
            </w:pPr>
          </w:p>
        </w:tc>
      </w:tr>
      <w:tr w:rsidR="0041300F" w14:paraId="2D1C838B" w14:textId="6FF43DE1" w:rsidTr="000473AD">
        <w:trPr>
          <w:trHeight w:val="326"/>
        </w:trPr>
        <w:tc>
          <w:tcPr>
            <w:tcW w:w="440" w:type="dxa"/>
          </w:tcPr>
          <w:p w14:paraId="5563D66C" w14:textId="23E14B9C" w:rsidR="0041300F" w:rsidRDefault="00F2346C" w:rsidP="0041300F">
            <w:pPr>
              <w:rPr>
                <w:rFonts w:ascii="Marianne" w:hAnsi="Marianne"/>
                <w:sz w:val="20"/>
                <w:szCs w:val="20"/>
              </w:rPr>
            </w:pPr>
            <w:r>
              <w:rPr>
                <w:rFonts w:ascii="Marianne" w:hAnsi="Marianne"/>
                <w:sz w:val="20"/>
                <w:szCs w:val="20"/>
              </w:rPr>
              <w:t>15</w:t>
            </w:r>
          </w:p>
        </w:tc>
        <w:tc>
          <w:tcPr>
            <w:tcW w:w="4759" w:type="dxa"/>
          </w:tcPr>
          <w:p w14:paraId="7225BEFA" w14:textId="7E183F57" w:rsidR="0041300F" w:rsidRPr="005D7D5E" w:rsidRDefault="0041300F" w:rsidP="0041300F">
            <w:pPr>
              <w:rPr>
                <w:rFonts w:ascii="Marianne" w:hAnsi="Marianne"/>
                <w:sz w:val="20"/>
              </w:rPr>
            </w:pPr>
            <w:r w:rsidRPr="005D7D5E">
              <w:rPr>
                <w:rFonts w:ascii="Marianne" w:hAnsi="Marianne"/>
                <w:sz w:val="20"/>
              </w:rPr>
              <w:t>Capacité à fournir un replay aux stagiaires sur une plateforme intranet</w:t>
            </w:r>
          </w:p>
        </w:tc>
        <w:tc>
          <w:tcPr>
            <w:tcW w:w="3863" w:type="dxa"/>
          </w:tcPr>
          <w:p w14:paraId="07F6D5DB" w14:textId="77777777" w:rsidR="0041300F" w:rsidRPr="005D7D5E" w:rsidRDefault="0041300F" w:rsidP="0041300F">
            <w:pPr>
              <w:rPr>
                <w:rFonts w:ascii="Marianne" w:hAnsi="Marianne"/>
                <w:sz w:val="20"/>
              </w:rPr>
            </w:pPr>
          </w:p>
        </w:tc>
      </w:tr>
      <w:tr w:rsidR="0041300F" w14:paraId="0AA65EB6" w14:textId="2376E271" w:rsidTr="000473AD">
        <w:trPr>
          <w:trHeight w:val="326"/>
        </w:trPr>
        <w:tc>
          <w:tcPr>
            <w:tcW w:w="440" w:type="dxa"/>
          </w:tcPr>
          <w:p w14:paraId="62CB926B" w14:textId="24D63E70" w:rsidR="0041300F" w:rsidRDefault="00F2346C" w:rsidP="0041300F">
            <w:pPr>
              <w:rPr>
                <w:rFonts w:ascii="Marianne" w:hAnsi="Marianne"/>
                <w:sz w:val="20"/>
                <w:szCs w:val="20"/>
              </w:rPr>
            </w:pPr>
            <w:r>
              <w:rPr>
                <w:rFonts w:ascii="Marianne" w:hAnsi="Marianne"/>
                <w:sz w:val="20"/>
                <w:szCs w:val="20"/>
              </w:rPr>
              <w:t>16</w:t>
            </w:r>
          </w:p>
        </w:tc>
        <w:tc>
          <w:tcPr>
            <w:tcW w:w="4759" w:type="dxa"/>
          </w:tcPr>
          <w:p w14:paraId="36BCF8ED" w14:textId="6417EDC9" w:rsidR="0041300F" w:rsidRPr="005D7D5E" w:rsidRDefault="0041300F" w:rsidP="0041300F">
            <w:pPr>
              <w:rPr>
                <w:rFonts w:ascii="Marianne" w:hAnsi="Marianne"/>
                <w:sz w:val="20"/>
              </w:rPr>
            </w:pPr>
            <w:r w:rsidRPr="0091002E">
              <w:rPr>
                <w:rFonts w:ascii="Marianne" w:hAnsi="Marianne"/>
                <w:sz w:val="20"/>
              </w:rPr>
              <w:t>Capacité à suivre les étapes de formation réalisées par stagiaire avec la possibilité de bloquer des étapes</w:t>
            </w:r>
          </w:p>
        </w:tc>
        <w:tc>
          <w:tcPr>
            <w:tcW w:w="3863" w:type="dxa"/>
          </w:tcPr>
          <w:p w14:paraId="22D9BF27" w14:textId="77777777" w:rsidR="0041300F" w:rsidRPr="0091002E" w:rsidRDefault="0041300F" w:rsidP="0041300F">
            <w:pPr>
              <w:rPr>
                <w:rFonts w:ascii="Marianne" w:hAnsi="Marianne"/>
                <w:sz w:val="20"/>
              </w:rPr>
            </w:pPr>
          </w:p>
        </w:tc>
      </w:tr>
      <w:tr w:rsidR="007050E3" w14:paraId="48767356" w14:textId="77777777" w:rsidTr="000473AD">
        <w:trPr>
          <w:trHeight w:val="326"/>
        </w:trPr>
        <w:tc>
          <w:tcPr>
            <w:tcW w:w="440" w:type="dxa"/>
          </w:tcPr>
          <w:p w14:paraId="432BE1DD" w14:textId="69AF9330" w:rsidR="007050E3" w:rsidRDefault="007050E3" w:rsidP="0041300F">
            <w:pPr>
              <w:rPr>
                <w:rFonts w:ascii="Marianne" w:hAnsi="Marianne"/>
                <w:sz w:val="20"/>
                <w:szCs w:val="20"/>
              </w:rPr>
            </w:pPr>
            <w:r>
              <w:rPr>
                <w:rFonts w:ascii="Marianne" w:hAnsi="Marianne"/>
                <w:sz w:val="20"/>
                <w:szCs w:val="20"/>
              </w:rPr>
              <w:t>17</w:t>
            </w:r>
          </w:p>
        </w:tc>
        <w:tc>
          <w:tcPr>
            <w:tcW w:w="4759" w:type="dxa"/>
          </w:tcPr>
          <w:p w14:paraId="0FAE870A" w14:textId="77777777" w:rsidR="007050E3" w:rsidRDefault="007050E3" w:rsidP="007050E3">
            <w:pPr>
              <w:rPr>
                <w:rFonts w:ascii="Marianne" w:hAnsi="Marianne"/>
                <w:sz w:val="20"/>
              </w:rPr>
            </w:pPr>
            <w:r>
              <w:rPr>
                <w:rFonts w:ascii="Marianne" w:hAnsi="Marianne"/>
                <w:sz w:val="20"/>
              </w:rPr>
              <w:t>Innovation pédagogique :</w:t>
            </w:r>
          </w:p>
          <w:p w14:paraId="0584A731" w14:textId="357F32A5" w:rsidR="007050E3" w:rsidRPr="0091002E" w:rsidRDefault="007050E3" w:rsidP="007050E3">
            <w:pPr>
              <w:rPr>
                <w:rFonts w:ascii="Marianne" w:hAnsi="Marianne"/>
                <w:sz w:val="20"/>
              </w:rPr>
            </w:pPr>
            <w:r>
              <w:rPr>
                <w:rFonts w:ascii="Marianne" w:hAnsi="Marianne"/>
                <w:sz w:val="20"/>
              </w:rPr>
              <w:t>Décrire les innovations pédagogiques s’il y en a notamment pour les formations en distanciel</w:t>
            </w:r>
          </w:p>
        </w:tc>
        <w:tc>
          <w:tcPr>
            <w:tcW w:w="3863" w:type="dxa"/>
          </w:tcPr>
          <w:p w14:paraId="4D0EB65A" w14:textId="77777777" w:rsidR="007050E3" w:rsidRPr="0091002E" w:rsidRDefault="007050E3" w:rsidP="0041300F">
            <w:pPr>
              <w:rPr>
                <w:rFonts w:ascii="Marianne" w:hAnsi="Marianne"/>
                <w:sz w:val="20"/>
              </w:rPr>
            </w:pPr>
          </w:p>
        </w:tc>
      </w:tr>
    </w:tbl>
    <w:p w14:paraId="73A49DA0" w14:textId="268EE4BD" w:rsidR="00CC7015" w:rsidRDefault="00CC7015">
      <w:pPr>
        <w:spacing w:after="0"/>
      </w:pPr>
    </w:p>
    <w:p w14:paraId="68690D84" w14:textId="77777777" w:rsidR="00CC7015" w:rsidRDefault="00CC7015">
      <w:pPr>
        <w:spacing w:after="0"/>
      </w:pPr>
    </w:p>
    <w:tbl>
      <w:tblPr>
        <w:tblStyle w:val="Grilledutableau"/>
        <w:tblpPr w:leftFromText="141" w:rightFromText="141" w:vertAnchor="text" w:horzAnchor="margin" w:tblpY="313"/>
        <w:tblW w:w="0" w:type="auto"/>
        <w:tblLook w:val="04A0" w:firstRow="1" w:lastRow="0" w:firstColumn="1" w:lastColumn="0" w:noHBand="0" w:noVBand="1"/>
      </w:tblPr>
      <w:tblGrid>
        <w:gridCol w:w="456"/>
        <w:gridCol w:w="4746"/>
        <w:gridCol w:w="3860"/>
      </w:tblGrid>
      <w:tr w:rsidR="0041300F" w14:paraId="18B97F3F" w14:textId="12F6878C" w:rsidTr="00CC04AE">
        <w:trPr>
          <w:trHeight w:val="416"/>
        </w:trPr>
        <w:tc>
          <w:tcPr>
            <w:tcW w:w="9062" w:type="dxa"/>
            <w:gridSpan w:val="3"/>
            <w:shd w:val="clear" w:color="auto" w:fill="E2EFD9" w:themeFill="accent6" w:themeFillTint="33"/>
          </w:tcPr>
          <w:p w14:paraId="16BAB418" w14:textId="67B78EFF" w:rsidR="0041300F" w:rsidRPr="005D7D5E" w:rsidRDefault="0041300F" w:rsidP="0041300F">
            <w:pPr>
              <w:jc w:val="center"/>
              <w:rPr>
                <w:rFonts w:ascii="Marianne" w:hAnsi="Marianne"/>
                <w:sz w:val="20"/>
              </w:rPr>
            </w:pPr>
            <w:r w:rsidRPr="0041300F">
              <w:rPr>
                <w:rFonts w:ascii="Marianne" w:hAnsi="Marianne"/>
                <w:b/>
              </w:rPr>
              <w:lastRenderedPageBreak/>
              <w:t xml:space="preserve">Partie 5 : </w:t>
            </w:r>
            <w:r w:rsidRPr="0041300F">
              <w:rPr>
                <w:rFonts w:ascii="Marianne" w:hAnsi="Marianne"/>
                <w:b/>
                <w:bCs/>
                <w:szCs w:val="24"/>
              </w:rPr>
              <w:t>Gestion administrative des formations</w:t>
            </w:r>
          </w:p>
        </w:tc>
      </w:tr>
      <w:tr w:rsidR="0041300F" w14:paraId="3DA64F7A" w14:textId="77777777" w:rsidTr="000473AD">
        <w:trPr>
          <w:trHeight w:val="557"/>
        </w:trPr>
        <w:tc>
          <w:tcPr>
            <w:tcW w:w="456" w:type="dxa"/>
          </w:tcPr>
          <w:p w14:paraId="17FE6FC1" w14:textId="6B4363CF" w:rsidR="0041300F" w:rsidRDefault="00AE4CDB" w:rsidP="0041300F">
            <w:pPr>
              <w:rPr>
                <w:rFonts w:ascii="Marianne" w:hAnsi="Marianne"/>
                <w:sz w:val="20"/>
                <w:szCs w:val="20"/>
              </w:rPr>
            </w:pPr>
            <w:r>
              <w:rPr>
                <w:rFonts w:ascii="Marianne" w:hAnsi="Marianne"/>
                <w:sz w:val="20"/>
                <w:szCs w:val="20"/>
              </w:rPr>
              <w:t>18</w:t>
            </w:r>
          </w:p>
        </w:tc>
        <w:tc>
          <w:tcPr>
            <w:tcW w:w="4746" w:type="dxa"/>
          </w:tcPr>
          <w:p w14:paraId="17120BEB" w14:textId="781BB25E" w:rsidR="0041300F" w:rsidRPr="005D7D5E" w:rsidRDefault="0041300F" w:rsidP="0041300F">
            <w:pPr>
              <w:rPr>
                <w:rFonts w:ascii="Marianne" w:hAnsi="Marianne"/>
                <w:sz w:val="20"/>
              </w:rPr>
            </w:pPr>
            <w:r w:rsidRPr="005D7D5E">
              <w:rPr>
                <w:rFonts w:ascii="Marianne" w:hAnsi="Marianne"/>
                <w:sz w:val="20"/>
              </w:rPr>
              <w:t>Plate-forme de mise à disposition de supports de travail (devoirs) pour les stagiaire</w:t>
            </w:r>
            <w:r>
              <w:rPr>
                <w:rFonts w:ascii="Marianne" w:hAnsi="Marianne"/>
                <w:sz w:val="20"/>
              </w:rPr>
              <w:t>s</w:t>
            </w:r>
          </w:p>
        </w:tc>
        <w:tc>
          <w:tcPr>
            <w:tcW w:w="3860" w:type="dxa"/>
          </w:tcPr>
          <w:p w14:paraId="2A5FF0D1" w14:textId="77777777" w:rsidR="0041300F" w:rsidRPr="005D7D5E" w:rsidRDefault="0041300F" w:rsidP="0041300F">
            <w:pPr>
              <w:rPr>
                <w:rFonts w:ascii="Marianne" w:hAnsi="Marianne"/>
                <w:sz w:val="20"/>
              </w:rPr>
            </w:pPr>
          </w:p>
        </w:tc>
      </w:tr>
      <w:tr w:rsidR="0041300F" w14:paraId="53642AA1" w14:textId="139BB2F8" w:rsidTr="000473AD">
        <w:trPr>
          <w:trHeight w:val="557"/>
        </w:trPr>
        <w:tc>
          <w:tcPr>
            <w:tcW w:w="456" w:type="dxa"/>
          </w:tcPr>
          <w:p w14:paraId="1F535ABC" w14:textId="4DDA16A6" w:rsidR="0041300F" w:rsidRDefault="00AE4CDB" w:rsidP="0041300F">
            <w:pPr>
              <w:spacing w:line="259" w:lineRule="auto"/>
              <w:rPr>
                <w:rFonts w:ascii="Marianne" w:hAnsi="Marianne"/>
                <w:sz w:val="20"/>
                <w:szCs w:val="20"/>
              </w:rPr>
            </w:pPr>
            <w:r>
              <w:rPr>
                <w:rFonts w:ascii="Marianne" w:hAnsi="Marianne"/>
                <w:sz w:val="20"/>
                <w:szCs w:val="20"/>
              </w:rPr>
              <w:t>19</w:t>
            </w:r>
          </w:p>
        </w:tc>
        <w:tc>
          <w:tcPr>
            <w:tcW w:w="4746" w:type="dxa"/>
          </w:tcPr>
          <w:p w14:paraId="573AD63E" w14:textId="77777777" w:rsidR="0041300F" w:rsidRPr="005D7D5E" w:rsidRDefault="0041300F" w:rsidP="0041300F">
            <w:pPr>
              <w:rPr>
                <w:rFonts w:ascii="Marianne" w:hAnsi="Marianne"/>
                <w:sz w:val="20"/>
              </w:rPr>
            </w:pPr>
            <w:r w:rsidRPr="005D7D5E">
              <w:rPr>
                <w:rFonts w:ascii="Marianne" w:hAnsi="Marianne"/>
                <w:sz w:val="20"/>
              </w:rPr>
              <w:t>Outils de suivi pour la gestion RH (inscriptions, attestations de formation, liste de présence)</w:t>
            </w:r>
          </w:p>
          <w:p w14:paraId="5BCC9B06" w14:textId="1371D014" w:rsidR="0041300F" w:rsidRDefault="0041300F" w:rsidP="0041300F">
            <w:pPr>
              <w:spacing w:line="259" w:lineRule="auto"/>
              <w:rPr>
                <w:rFonts w:ascii="Marianne" w:hAnsi="Marianne"/>
                <w:sz w:val="20"/>
                <w:szCs w:val="20"/>
              </w:rPr>
            </w:pPr>
          </w:p>
        </w:tc>
        <w:tc>
          <w:tcPr>
            <w:tcW w:w="3860" w:type="dxa"/>
          </w:tcPr>
          <w:p w14:paraId="572D9B0D" w14:textId="77777777" w:rsidR="0041300F" w:rsidRPr="005D7D5E" w:rsidRDefault="0041300F" w:rsidP="0041300F">
            <w:pPr>
              <w:rPr>
                <w:rFonts w:ascii="Marianne" w:hAnsi="Marianne"/>
                <w:sz w:val="20"/>
              </w:rPr>
            </w:pPr>
          </w:p>
        </w:tc>
      </w:tr>
      <w:tr w:rsidR="0041300F" w14:paraId="0832AC7A" w14:textId="0BA21C17" w:rsidTr="000473AD">
        <w:trPr>
          <w:trHeight w:val="557"/>
        </w:trPr>
        <w:tc>
          <w:tcPr>
            <w:tcW w:w="456" w:type="dxa"/>
          </w:tcPr>
          <w:p w14:paraId="44C444CB" w14:textId="72ECD00B" w:rsidR="0041300F" w:rsidRDefault="00AE4CDB" w:rsidP="0041300F">
            <w:pPr>
              <w:spacing w:line="259" w:lineRule="auto"/>
              <w:rPr>
                <w:rFonts w:ascii="Marianne" w:hAnsi="Marianne"/>
                <w:sz w:val="20"/>
                <w:szCs w:val="20"/>
              </w:rPr>
            </w:pPr>
            <w:r>
              <w:rPr>
                <w:rFonts w:ascii="Marianne" w:hAnsi="Marianne"/>
                <w:sz w:val="20"/>
                <w:szCs w:val="20"/>
              </w:rPr>
              <w:t>20</w:t>
            </w:r>
          </w:p>
        </w:tc>
        <w:tc>
          <w:tcPr>
            <w:tcW w:w="4746" w:type="dxa"/>
          </w:tcPr>
          <w:p w14:paraId="1B9E1226" w14:textId="77777777" w:rsidR="0041300F" w:rsidRPr="005D7D5E" w:rsidRDefault="0041300F" w:rsidP="0041300F">
            <w:pPr>
              <w:rPr>
                <w:rFonts w:ascii="Marianne" w:hAnsi="Marianne"/>
                <w:sz w:val="20"/>
              </w:rPr>
            </w:pPr>
            <w:r w:rsidRPr="005D7D5E">
              <w:rPr>
                <w:rFonts w:ascii="Marianne" w:hAnsi="Marianne"/>
                <w:sz w:val="20"/>
              </w:rPr>
              <w:t xml:space="preserve">Possibilité de créer un outil de coordination des commandes permettant à chaque administration bénéficiaire d’inscrire des stagiaires pour des sessions dites en inter (c’est-à-dire mutualisées entre administrations) et d’être facturée mensuellement. </w:t>
            </w:r>
          </w:p>
          <w:p w14:paraId="38900593" w14:textId="3A2408C9" w:rsidR="0041300F" w:rsidRDefault="0041300F" w:rsidP="0041300F">
            <w:pPr>
              <w:spacing w:line="259" w:lineRule="auto"/>
              <w:rPr>
                <w:rFonts w:ascii="Marianne" w:hAnsi="Marianne"/>
                <w:sz w:val="20"/>
                <w:szCs w:val="20"/>
              </w:rPr>
            </w:pPr>
          </w:p>
        </w:tc>
        <w:tc>
          <w:tcPr>
            <w:tcW w:w="3860" w:type="dxa"/>
          </w:tcPr>
          <w:p w14:paraId="651C5414" w14:textId="77777777" w:rsidR="0041300F" w:rsidRPr="005D7D5E" w:rsidRDefault="0041300F" w:rsidP="0041300F">
            <w:pPr>
              <w:rPr>
                <w:rFonts w:ascii="Marianne" w:hAnsi="Marianne"/>
                <w:sz w:val="20"/>
              </w:rPr>
            </w:pPr>
          </w:p>
        </w:tc>
      </w:tr>
      <w:tr w:rsidR="0041300F" w14:paraId="70E5A46A" w14:textId="0AD2662D" w:rsidTr="000473AD">
        <w:trPr>
          <w:trHeight w:val="557"/>
        </w:trPr>
        <w:tc>
          <w:tcPr>
            <w:tcW w:w="456" w:type="dxa"/>
          </w:tcPr>
          <w:p w14:paraId="394A68B6" w14:textId="685F3E7C" w:rsidR="0041300F" w:rsidRDefault="00AE4CDB" w:rsidP="0041300F">
            <w:pPr>
              <w:rPr>
                <w:rFonts w:ascii="Marianne" w:hAnsi="Marianne"/>
                <w:sz w:val="20"/>
                <w:szCs w:val="20"/>
              </w:rPr>
            </w:pPr>
            <w:r>
              <w:rPr>
                <w:rFonts w:ascii="Marianne" w:hAnsi="Marianne"/>
                <w:sz w:val="20"/>
                <w:szCs w:val="20"/>
              </w:rPr>
              <w:t>21</w:t>
            </w:r>
          </w:p>
        </w:tc>
        <w:tc>
          <w:tcPr>
            <w:tcW w:w="4746" w:type="dxa"/>
          </w:tcPr>
          <w:p w14:paraId="769FF0CB" w14:textId="732FBCCD" w:rsidR="0041300F" w:rsidRPr="005D7D5E" w:rsidRDefault="0041300F" w:rsidP="0041300F">
            <w:pPr>
              <w:rPr>
                <w:rFonts w:ascii="Marianne" w:hAnsi="Marianne"/>
                <w:sz w:val="20"/>
              </w:rPr>
            </w:pPr>
            <w:r w:rsidRPr="005D7D5E">
              <w:rPr>
                <w:rFonts w:ascii="Marianne" w:hAnsi="Marianne"/>
                <w:sz w:val="20"/>
              </w:rPr>
              <w:t>Validation des supports de formation par les clients</w:t>
            </w:r>
            <w:r w:rsidR="005843DF">
              <w:rPr>
                <w:rFonts w:ascii="Marianne" w:hAnsi="Marianne"/>
                <w:sz w:val="20"/>
              </w:rPr>
              <w:t xml:space="preserve"> pour chaque module</w:t>
            </w:r>
            <w:r w:rsidRPr="005D7D5E">
              <w:rPr>
                <w:rFonts w:ascii="Marianne" w:hAnsi="Marianne"/>
                <w:sz w:val="20"/>
              </w:rPr>
              <w:t xml:space="preserve"> (</w:t>
            </w:r>
            <w:r w:rsidR="00EA7A21">
              <w:rPr>
                <w:rFonts w:ascii="Marianne" w:hAnsi="Marianne"/>
                <w:sz w:val="20"/>
              </w:rPr>
              <w:t xml:space="preserve">préciser le </w:t>
            </w:r>
            <w:r w:rsidRPr="005D7D5E">
              <w:rPr>
                <w:rFonts w:ascii="Marianne" w:hAnsi="Marianne"/>
                <w:sz w:val="20"/>
              </w:rPr>
              <w:t>délai de prévenance</w:t>
            </w:r>
            <w:r w:rsidR="00EA7A21">
              <w:rPr>
                <w:rFonts w:ascii="Marianne" w:hAnsi="Marianne"/>
                <w:sz w:val="20"/>
              </w:rPr>
              <w:t xml:space="preserve"> raisonnable</w:t>
            </w:r>
            <w:r w:rsidRPr="005D7D5E">
              <w:rPr>
                <w:rFonts w:ascii="Marianne" w:hAnsi="Marianne"/>
                <w:sz w:val="20"/>
              </w:rPr>
              <w:t>)</w:t>
            </w:r>
          </w:p>
        </w:tc>
        <w:tc>
          <w:tcPr>
            <w:tcW w:w="3860" w:type="dxa"/>
          </w:tcPr>
          <w:p w14:paraId="44A676D5" w14:textId="77777777" w:rsidR="0041300F" w:rsidRPr="005D7D5E" w:rsidRDefault="0041300F" w:rsidP="0041300F">
            <w:pPr>
              <w:rPr>
                <w:rFonts w:ascii="Marianne" w:hAnsi="Marianne"/>
                <w:sz w:val="20"/>
              </w:rPr>
            </w:pPr>
          </w:p>
        </w:tc>
      </w:tr>
      <w:tr w:rsidR="0041300F" w14:paraId="2221D7F0" w14:textId="4129A2D8" w:rsidTr="000473AD">
        <w:trPr>
          <w:trHeight w:val="557"/>
        </w:trPr>
        <w:tc>
          <w:tcPr>
            <w:tcW w:w="456" w:type="dxa"/>
          </w:tcPr>
          <w:p w14:paraId="0A6A0DCF" w14:textId="4D231063" w:rsidR="0041300F" w:rsidRDefault="00AE4CDB" w:rsidP="0041300F">
            <w:pPr>
              <w:rPr>
                <w:rFonts w:ascii="Marianne" w:hAnsi="Marianne"/>
                <w:sz w:val="20"/>
                <w:szCs w:val="20"/>
              </w:rPr>
            </w:pPr>
            <w:r>
              <w:rPr>
                <w:rFonts w:ascii="Marianne" w:hAnsi="Marianne"/>
                <w:sz w:val="20"/>
                <w:szCs w:val="20"/>
              </w:rPr>
              <w:t>22</w:t>
            </w:r>
          </w:p>
        </w:tc>
        <w:tc>
          <w:tcPr>
            <w:tcW w:w="4746" w:type="dxa"/>
          </w:tcPr>
          <w:p w14:paraId="21A06A7C" w14:textId="66D55340" w:rsidR="0041300F" w:rsidRPr="005D7D5E" w:rsidRDefault="0041300F" w:rsidP="0041300F">
            <w:pPr>
              <w:rPr>
                <w:rFonts w:ascii="Marianne" w:hAnsi="Marianne"/>
                <w:sz w:val="20"/>
              </w:rPr>
            </w:pPr>
            <w:r w:rsidRPr="005D7D5E">
              <w:rPr>
                <w:rFonts w:ascii="Marianne" w:hAnsi="Marianne"/>
                <w:sz w:val="20"/>
              </w:rPr>
              <w:t xml:space="preserve">Modalités de demande de report des formations (notamment délais de prévenance) </w:t>
            </w:r>
          </w:p>
        </w:tc>
        <w:tc>
          <w:tcPr>
            <w:tcW w:w="3860" w:type="dxa"/>
          </w:tcPr>
          <w:p w14:paraId="75590DA9" w14:textId="77777777" w:rsidR="0041300F" w:rsidRPr="005D7D5E" w:rsidRDefault="0041300F" w:rsidP="0041300F">
            <w:pPr>
              <w:rPr>
                <w:rFonts w:ascii="Marianne" w:hAnsi="Marianne"/>
                <w:sz w:val="20"/>
              </w:rPr>
            </w:pPr>
          </w:p>
        </w:tc>
      </w:tr>
      <w:tr w:rsidR="0041300F" w14:paraId="2AC55FBB" w14:textId="746DFA63" w:rsidTr="000473AD">
        <w:trPr>
          <w:trHeight w:val="557"/>
        </w:trPr>
        <w:tc>
          <w:tcPr>
            <w:tcW w:w="456" w:type="dxa"/>
          </w:tcPr>
          <w:p w14:paraId="0AD7B187" w14:textId="1ECCFDE8" w:rsidR="0041300F" w:rsidRDefault="00AE4CDB" w:rsidP="0041300F">
            <w:pPr>
              <w:rPr>
                <w:rFonts w:ascii="Marianne" w:hAnsi="Marianne"/>
                <w:sz w:val="20"/>
                <w:szCs w:val="20"/>
              </w:rPr>
            </w:pPr>
            <w:r>
              <w:rPr>
                <w:rFonts w:ascii="Marianne" w:hAnsi="Marianne"/>
                <w:sz w:val="20"/>
                <w:szCs w:val="20"/>
              </w:rPr>
              <w:t>23</w:t>
            </w:r>
          </w:p>
        </w:tc>
        <w:tc>
          <w:tcPr>
            <w:tcW w:w="4746" w:type="dxa"/>
          </w:tcPr>
          <w:p w14:paraId="0FC2445D" w14:textId="4C8CC5A8" w:rsidR="0041300F" w:rsidRPr="005D7D5E" w:rsidRDefault="0041300F" w:rsidP="0041300F">
            <w:pPr>
              <w:rPr>
                <w:rFonts w:ascii="Marianne" w:hAnsi="Marianne"/>
                <w:sz w:val="20"/>
              </w:rPr>
            </w:pPr>
            <w:r w:rsidRPr="005D7D5E">
              <w:rPr>
                <w:rFonts w:ascii="Marianne" w:hAnsi="Marianne"/>
                <w:sz w:val="20"/>
              </w:rPr>
              <w:t>Remplacement des formateurs en urgence (délais raisonnables, vivier suffisant)</w:t>
            </w:r>
          </w:p>
        </w:tc>
        <w:tc>
          <w:tcPr>
            <w:tcW w:w="3860" w:type="dxa"/>
          </w:tcPr>
          <w:p w14:paraId="3A2B9AAE" w14:textId="77777777" w:rsidR="0041300F" w:rsidRPr="005D7D5E" w:rsidRDefault="0041300F" w:rsidP="0041300F">
            <w:pPr>
              <w:rPr>
                <w:rFonts w:ascii="Marianne" w:hAnsi="Marianne"/>
                <w:sz w:val="20"/>
              </w:rPr>
            </w:pPr>
          </w:p>
        </w:tc>
      </w:tr>
      <w:tr w:rsidR="0041300F" w14:paraId="55BC4910" w14:textId="35D9E2A6" w:rsidTr="000473AD">
        <w:trPr>
          <w:trHeight w:val="557"/>
        </w:trPr>
        <w:tc>
          <w:tcPr>
            <w:tcW w:w="456" w:type="dxa"/>
          </w:tcPr>
          <w:p w14:paraId="309BF181" w14:textId="2B864F74" w:rsidR="0041300F" w:rsidRDefault="00AE4CDB" w:rsidP="0041300F">
            <w:pPr>
              <w:rPr>
                <w:rFonts w:ascii="Marianne" w:hAnsi="Marianne"/>
                <w:sz w:val="20"/>
                <w:szCs w:val="20"/>
              </w:rPr>
            </w:pPr>
            <w:r>
              <w:rPr>
                <w:rFonts w:ascii="Marianne" w:hAnsi="Marianne"/>
                <w:sz w:val="20"/>
                <w:szCs w:val="20"/>
              </w:rPr>
              <w:t>24</w:t>
            </w:r>
          </w:p>
        </w:tc>
        <w:tc>
          <w:tcPr>
            <w:tcW w:w="4746" w:type="dxa"/>
          </w:tcPr>
          <w:p w14:paraId="698CB302" w14:textId="3E79B059" w:rsidR="0041300F" w:rsidRPr="005D7D5E" w:rsidRDefault="0041300F" w:rsidP="0041300F">
            <w:pPr>
              <w:rPr>
                <w:rFonts w:ascii="Marianne" w:hAnsi="Marianne"/>
                <w:sz w:val="20"/>
              </w:rPr>
            </w:pPr>
            <w:r w:rsidRPr="005D7D5E">
              <w:rPr>
                <w:rFonts w:ascii="Marianne" w:hAnsi="Marianne"/>
                <w:sz w:val="20"/>
              </w:rPr>
              <w:t>Politique de propriété intellectuelle des supports de formation</w:t>
            </w:r>
          </w:p>
        </w:tc>
        <w:tc>
          <w:tcPr>
            <w:tcW w:w="3860" w:type="dxa"/>
          </w:tcPr>
          <w:p w14:paraId="02D8C131" w14:textId="77777777" w:rsidR="0041300F" w:rsidRPr="005D7D5E" w:rsidRDefault="0041300F" w:rsidP="0041300F">
            <w:pPr>
              <w:rPr>
                <w:rFonts w:ascii="Marianne" w:hAnsi="Marianne"/>
                <w:sz w:val="20"/>
              </w:rPr>
            </w:pPr>
          </w:p>
        </w:tc>
      </w:tr>
    </w:tbl>
    <w:p w14:paraId="6D910732" w14:textId="0A8C5F58" w:rsidR="00E7358E" w:rsidRDefault="00E7358E">
      <w:pPr>
        <w:spacing w:after="0"/>
      </w:pPr>
    </w:p>
    <w:tbl>
      <w:tblPr>
        <w:tblStyle w:val="Grilledutableau"/>
        <w:tblpPr w:leftFromText="141" w:rightFromText="141" w:vertAnchor="text" w:horzAnchor="margin" w:tblpY="6644"/>
        <w:tblW w:w="0" w:type="auto"/>
        <w:tblLook w:val="04A0" w:firstRow="1" w:lastRow="0" w:firstColumn="1" w:lastColumn="0" w:noHBand="0" w:noVBand="1"/>
      </w:tblPr>
      <w:tblGrid>
        <w:gridCol w:w="456"/>
        <w:gridCol w:w="4763"/>
        <w:gridCol w:w="3843"/>
      </w:tblGrid>
      <w:tr w:rsidR="0041300F" w14:paraId="568E7C58" w14:textId="1B6D1531" w:rsidTr="00AE4CDB">
        <w:trPr>
          <w:trHeight w:val="416"/>
        </w:trPr>
        <w:tc>
          <w:tcPr>
            <w:tcW w:w="9062" w:type="dxa"/>
            <w:gridSpan w:val="3"/>
            <w:shd w:val="clear" w:color="auto" w:fill="E2EFD9" w:themeFill="accent6" w:themeFillTint="33"/>
          </w:tcPr>
          <w:p w14:paraId="42D2B32C" w14:textId="4F61940D" w:rsidR="0041300F" w:rsidRPr="005D7D5E" w:rsidRDefault="0041300F" w:rsidP="00AE4CDB">
            <w:pPr>
              <w:jc w:val="center"/>
              <w:rPr>
                <w:rFonts w:ascii="Marianne" w:hAnsi="Marianne"/>
                <w:sz w:val="20"/>
              </w:rPr>
            </w:pPr>
            <w:bookmarkStart w:id="0" w:name="_Hlk195696188"/>
            <w:r w:rsidRPr="0041300F">
              <w:rPr>
                <w:rFonts w:ascii="Marianne" w:hAnsi="Marianne"/>
                <w:b/>
              </w:rPr>
              <w:t>Partie 6 : Evaluation des formations</w:t>
            </w:r>
          </w:p>
        </w:tc>
      </w:tr>
      <w:bookmarkEnd w:id="0"/>
      <w:tr w:rsidR="0041300F" w14:paraId="5C063AB8" w14:textId="77777777" w:rsidTr="00AE4CDB">
        <w:trPr>
          <w:trHeight w:val="288"/>
        </w:trPr>
        <w:tc>
          <w:tcPr>
            <w:tcW w:w="456" w:type="dxa"/>
          </w:tcPr>
          <w:p w14:paraId="3CA2FEA8" w14:textId="4636A322" w:rsidR="0041300F" w:rsidRDefault="00AE4CDB" w:rsidP="00AE4CDB">
            <w:pPr>
              <w:rPr>
                <w:rFonts w:ascii="Marianne" w:hAnsi="Marianne"/>
                <w:sz w:val="20"/>
                <w:szCs w:val="20"/>
              </w:rPr>
            </w:pPr>
            <w:r>
              <w:rPr>
                <w:rFonts w:ascii="Marianne" w:hAnsi="Marianne"/>
                <w:sz w:val="20"/>
                <w:szCs w:val="20"/>
              </w:rPr>
              <w:t>25</w:t>
            </w:r>
          </w:p>
        </w:tc>
        <w:tc>
          <w:tcPr>
            <w:tcW w:w="4763" w:type="dxa"/>
          </w:tcPr>
          <w:p w14:paraId="54103DF5" w14:textId="0A5ACE9C" w:rsidR="0041300F" w:rsidRPr="005D7D5E" w:rsidRDefault="0041300F" w:rsidP="00AE4CDB">
            <w:pPr>
              <w:rPr>
                <w:rFonts w:ascii="Marianne" w:hAnsi="Marianne"/>
                <w:sz w:val="20"/>
              </w:rPr>
            </w:pPr>
            <w:r w:rsidRPr="005D7D5E">
              <w:rPr>
                <w:rFonts w:ascii="Marianne" w:hAnsi="Marianne"/>
                <w:sz w:val="20"/>
              </w:rPr>
              <w:t>Process d’évaluation de la part des stagiaires (retour à chaud, support d’évaluation transmis quelques jours plus tard)</w:t>
            </w:r>
          </w:p>
        </w:tc>
        <w:tc>
          <w:tcPr>
            <w:tcW w:w="3843" w:type="dxa"/>
          </w:tcPr>
          <w:p w14:paraId="0E25D26C" w14:textId="77777777" w:rsidR="0041300F" w:rsidRPr="005D7D5E" w:rsidRDefault="0041300F" w:rsidP="00AE4CDB">
            <w:pPr>
              <w:rPr>
                <w:rFonts w:ascii="Marianne" w:hAnsi="Marianne"/>
                <w:sz w:val="20"/>
              </w:rPr>
            </w:pPr>
          </w:p>
        </w:tc>
      </w:tr>
      <w:tr w:rsidR="0041300F" w14:paraId="546173B1" w14:textId="28306592" w:rsidTr="00AE4CDB">
        <w:trPr>
          <w:trHeight w:val="288"/>
        </w:trPr>
        <w:tc>
          <w:tcPr>
            <w:tcW w:w="456" w:type="dxa"/>
          </w:tcPr>
          <w:p w14:paraId="33452B8A" w14:textId="47F39152" w:rsidR="0041300F" w:rsidRDefault="00AE4CDB" w:rsidP="00AE4CDB">
            <w:pPr>
              <w:spacing w:line="259" w:lineRule="auto"/>
              <w:rPr>
                <w:rFonts w:ascii="Marianne" w:hAnsi="Marianne"/>
                <w:sz w:val="20"/>
                <w:szCs w:val="20"/>
              </w:rPr>
            </w:pPr>
            <w:r>
              <w:rPr>
                <w:rFonts w:ascii="Marianne" w:hAnsi="Marianne"/>
                <w:sz w:val="20"/>
                <w:szCs w:val="20"/>
              </w:rPr>
              <w:t>26</w:t>
            </w:r>
          </w:p>
        </w:tc>
        <w:tc>
          <w:tcPr>
            <w:tcW w:w="4763" w:type="dxa"/>
          </w:tcPr>
          <w:p w14:paraId="7FA4125D" w14:textId="5A8E6E77" w:rsidR="0041300F" w:rsidRPr="005D7D5E" w:rsidRDefault="0041300F" w:rsidP="00AE4CDB">
            <w:pPr>
              <w:rPr>
                <w:rFonts w:ascii="Marianne" w:hAnsi="Marianne"/>
                <w:sz w:val="20"/>
              </w:rPr>
            </w:pPr>
            <w:r w:rsidRPr="005D7D5E">
              <w:rPr>
                <w:rFonts w:ascii="Marianne" w:hAnsi="Marianne"/>
                <w:sz w:val="20"/>
              </w:rPr>
              <w:t xml:space="preserve">Prise en compte du taux de réussite aux concours des stagiaires pour l’adaptation des formations </w:t>
            </w:r>
          </w:p>
        </w:tc>
        <w:tc>
          <w:tcPr>
            <w:tcW w:w="3843" w:type="dxa"/>
          </w:tcPr>
          <w:p w14:paraId="63B5498F" w14:textId="77777777" w:rsidR="0041300F" w:rsidRPr="005D7D5E" w:rsidRDefault="0041300F" w:rsidP="00AE4CDB">
            <w:pPr>
              <w:rPr>
                <w:rFonts w:ascii="Marianne" w:hAnsi="Marianne"/>
                <w:sz w:val="20"/>
              </w:rPr>
            </w:pPr>
          </w:p>
        </w:tc>
      </w:tr>
      <w:tr w:rsidR="0041300F" w14:paraId="00F180D9" w14:textId="3CD3E3A4" w:rsidTr="00AE4CDB">
        <w:trPr>
          <w:trHeight w:val="288"/>
        </w:trPr>
        <w:tc>
          <w:tcPr>
            <w:tcW w:w="456" w:type="dxa"/>
          </w:tcPr>
          <w:p w14:paraId="571D77BC" w14:textId="33D9D314" w:rsidR="0041300F" w:rsidRDefault="00AE4CDB" w:rsidP="00AE4CDB">
            <w:pPr>
              <w:rPr>
                <w:rFonts w:ascii="Marianne" w:hAnsi="Marianne"/>
                <w:sz w:val="20"/>
                <w:szCs w:val="20"/>
              </w:rPr>
            </w:pPr>
            <w:r>
              <w:rPr>
                <w:rFonts w:ascii="Marianne" w:hAnsi="Marianne"/>
                <w:sz w:val="20"/>
                <w:szCs w:val="20"/>
              </w:rPr>
              <w:t>27</w:t>
            </w:r>
          </w:p>
        </w:tc>
        <w:tc>
          <w:tcPr>
            <w:tcW w:w="4763" w:type="dxa"/>
          </w:tcPr>
          <w:p w14:paraId="20874868" w14:textId="59FE7143" w:rsidR="0041300F" w:rsidRPr="005D7D5E" w:rsidRDefault="0041300F" w:rsidP="00AE4CDB">
            <w:pPr>
              <w:rPr>
                <w:rFonts w:ascii="Marianne" w:hAnsi="Marianne"/>
                <w:sz w:val="20"/>
              </w:rPr>
            </w:pPr>
            <w:r w:rsidRPr="005D7D5E">
              <w:rPr>
                <w:rFonts w:ascii="Marianne" w:hAnsi="Marianne"/>
                <w:sz w:val="20"/>
              </w:rPr>
              <w:t>Suites données aux retours des candidats par l’organisme de formation pour améliorer la qualité de ses prestations</w:t>
            </w:r>
          </w:p>
        </w:tc>
        <w:tc>
          <w:tcPr>
            <w:tcW w:w="3843" w:type="dxa"/>
          </w:tcPr>
          <w:p w14:paraId="27D0EB9D" w14:textId="77777777" w:rsidR="0041300F" w:rsidRPr="005D7D5E" w:rsidRDefault="0041300F" w:rsidP="00AE4CDB">
            <w:pPr>
              <w:rPr>
                <w:rFonts w:ascii="Marianne" w:hAnsi="Marianne"/>
                <w:sz w:val="20"/>
              </w:rPr>
            </w:pPr>
          </w:p>
        </w:tc>
      </w:tr>
      <w:tr w:rsidR="0041300F" w14:paraId="5D26CB46" w14:textId="14EBA221" w:rsidTr="00AE4CDB">
        <w:trPr>
          <w:trHeight w:val="288"/>
        </w:trPr>
        <w:tc>
          <w:tcPr>
            <w:tcW w:w="456" w:type="dxa"/>
          </w:tcPr>
          <w:p w14:paraId="37CF70C8" w14:textId="2D16C201" w:rsidR="0041300F" w:rsidRDefault="00AE4CDB" w:rsidP="00AE4CDB">
            <w:pPr>
              <w:rPr>
                <w:rFonts w:ascii="Marianne" w:hAnsi="Marianne"/>
                <w:sz w:val="20"/>
                <w:szCs w:val="20"/>
              </w:rPr>
            </w:pPr>
            <w:r>
              <w:rPr>
                <w:rFonts w:ascii="Marianne" w:hAnsi="Marianne"/>
                <w:sz w:val="20"/>
                <w:szCs w:val="20"/>
              </w:rPr>
              <w:t>28</w:t>
            </w:r>
          </w:p>
        </w:tc>
        <w:tc>
          <w:tcPr>
            <w:tcW w:w="4763" w:type="dxa"/>
          </w:tcPr>
          <w:p w14:paraId="2C268771" w14:textId="1A0312DE" w:rsidR="0041300F" w:rsidRPr="005D7D5E" w:rsidRDefault="0041300F" w:rsidP="00AE4CDB">
            <w:pPr>
              <w:rPr>
                <w:rFonts w:ascii="Marianne" w:hAnsi="Marianne"/>
                <w:sz w:val="20"/>
              </w:rPr>
            </w:pPr>
            <w:r w:rsidRPr="0091002E">
              <w:rPr>
                <w:rFonts w:ascii="Marianne" w:hAnsi="Marianne"/>
                <w:sz w:val="20"/>
              </w:rPr>
              <w:t>Réalisation d'un bilan quantitatif et qualitatif concernant les participants des formations réalisées</w:t>
            </w:r>
          </w:p>
        </w:tc>
        <w:tc>
          <w:tcPr>
            <w:tcW w:w="3843" w:type="dxa"/>
          </w:tcPr>
          <w:p w14:paraId="2EB79964" w14:textId="77777777" w:rsidR="0041300F" w:rsidRPr="0091002E" w:rsidRDefault="0041300F" w:rsidP="00AE4CDB">
            <w:pPr>
              <w:rPr>
                <w:rFonts w:ascii="Marianne" w:hAnsi="Marianne"/>
                <w:sz w:val="20"/>
              </w:rPr>
            </w:pPr>
          </w:p>
        </w:tc>
      </w:tr>
    </w:tbl>
    <w:p w14:paraId="08FD9116" w14:textId="49E1776D" w:rsidR="003D5782" w:rsidRDefault="003D5782">
      <w:pPr>
        <w:spacing w:after="0"/>
      </w:pPr>
    </w:p>
    <w:p w14:paraId="467E8229" w14:textId="2DE30BB4" w:rsidR="006F49B7" w:rsidRPr="006F49B7" w:rsidRDefault="006F49B7" w:rsidP="006F49B7">
      <w:pPr>
        <w:spacing w:after="0" w:line="240" w:lineRule="auto"/>
        <w:jc w:val="center"/>
        <w:rPr>
          <w:rFonts w:ascii="Marianne" w:hAnsi="Marianne"/>
          <w:b/>
        </w:rPr>
      </w:pPr>
    </w:p>
    <w:tbl>
      <w:tblPr>
        <w:tblStyle w:val="Grilledutableau"/>
        <w:tblW w:w="0" w:type="auto"/>
        <w:tblLook w:val="04A0" w:firstRow="1" w:lastRow="0" w:firstColumn="1" w:lastColumn="0" w:noHBand="0" w:noVBand="1"/>
      </w:tblPr>
      <w:tblGrid>
        <w:gridCol w:w="480"/>
        <w:gridCol w:w="4760"/>
        <w:gridCol w:w="3822"/>
      </w:tblGrid>
      <w:tr w:rsidR="006F49B7" w14:paraId="73C97494" w14:textId="77777777" w:rsidTr="006F49B7">
        <w:tc>
          <w:tcPr>
            <w:tcW w:w="9062" w:type="dxa"/>
            <w:gridSpan w:val="3"/>
            <w:shd w:val="clear" w:color="auto" w:fill="E2EFD9" w:themeFill="accent6" w:themeFillTint="33"/>
          </w:tcPr>
          <w:p w14:paraId="6B6DF128" w14:textId="28BF776A" w:rsidR="006F49B7" w:rsidRDefault="006F49B7" w:rsidP="006F49B7">
            <w:pPr>
              <w:jc w:val="center"/>
              <w:rPr>
                <w:rFonts w:ascii="Marianne" w:hAnsi="Marianne"/>
              </w:rPr>
            </w:pPr>
            <w:r w:rsidRPr="006F49B7">
              <w:rPr>
                <w:rFonts w:ascii="Marianne" w:hAnsi="Marianne"/>
                <w:b/>
              </w:rPr>
              <w:t xml:space="preserve">Partie </w:t>
            </w:r>
            <w:r>
              <w:rPr>
                <w:rFonts w:ascii="Marianne" w:hAnsi="Marianne"/>
                <w:b/>
              </w:rPr>
              <w:t>7</w:t>
            </w:r>
            <w:r w:rsidRPr="006F49B7">
              <w:rPr>
                <w:rFonts w:ascii="Marianne" w:hAnsi="Marianne"/>
                <w:b/>
              </w:rPr>
              <w:t xml:space="preserve"> : </w:t>
            </w:r>
            <w:r>
              <w:rPr>
                <w:rFonts w:ascii="Marianne" w:hAnsi="Marianne"/>
                <w:b/>
              </w:rPr>
              <w:t>Facturation</w:t>
            </w:r>
          </w:p>
        </w:tc>
      </w:tr>
      <w:tr w:rsidR="006F49B7" w14:paraId="63819B7E" w14:textId="77777777" w:rsidTr="006F49B7">
        <w:trPr>
          <w:trHeight w:val="817"/>
        </w:trPr>
        <w:tc>
          <w:tcPr>
            <w:tcW w:w="480" w:type="dxa"/>
            <w:shd w:val="clear" w:color="auto" w:fill="FFFFFF" w:themeFill="background1"/>
          </w:tcPr>
          <w:p w14:paraId="6493505D" w14:textId="36BE8E34" w:rsidR="006F49B7" w:rsidRPr="006F49B7" w:rsidRDefault="006F49B7" w:rsidP="006F49B7">
            <w:pPr>
              <w:jc w:val="center"/>
              <w:rPr>
                <w:rFonts w:ascii="Marianne" w:hAnsi="Marianne"/>
                <w:bCs/>
                <w:sz w:val="20"/>
                <w:szCs w:val="20"/>
              </w:rPr>
            </w:pPr>
            <w:r w:rsidRPr="006F49B7">
              <w:rPr>
                <w:rFonts w:ascii="Marianne" w:hAnsi="Marianne"/>
                <w:bCs/>
                <w:sz w:val="20"/>
                <w:szCs w:val="20"/>
              </w:rPr>
              <w:t>29</w:t>
            </w:r>
          </w:p>
        </w:tc>
        <w:tc>
          <w:tcPr>
            <w:tcW w:w="4760" w:type="dxa"/>
            <w:shd w:val="clear" w:color="auto" w:fill="FFFFFF" w:themeFill="background1"/>
          </w:tcPr>
          <w:p w14:paraId="74AD83D3" w14:textId="439AB53A" w:rsidR="006F49B7" w:rsidRDefault="006F49B7" w:rsidP="006F49B7">
            <w:pPr>
              <w:rPr>
                <w:rFonts w:ascii="Marianne" w:hAnsi="Marianne"/>
                <w:bCs/>
                <w:sz w:val="20"/>
                <w:szCs w:val="20"/>
              </w:rPr>
            </w:pPr>
            <w:r>
              <w:rPr>
                <w:rFonts w:ascii="Marianne" w:hAnsi="Marianne"/>
                <w:bCs/>
                <w:sz w:val="20"/>
                <w:szCs w:val="20"/>
              </w:rPr>
              <w:t xml:space="preserve">Une facturation mensuelle (regroupant l’ensemble des sessions commandées) par donneur d’ordre est-elle envisageable ?  </w:t>
            </w:r>
          </w:p>
          <w:p w14:paraId="027EF31B" w14:textId="2EF67F8A" w:rsidR="006F49B7" w:rsidRPr="006F49B7" w:rsidRDefault="006F49B7" w:rsidP="006F49B7">
            <w:pPr>
              <w:rPr>
                <w:rFonts w:ascii="Marianne" w:hAnsi="Marianne"/>
                <w:bCs/>
                <w:sz w:val="20"/>
                <w:szCs w:val="20"/>
              </w:rPr>
            </w:pPr>
            <w:r>
              <w:rPr>
                <w:rFonts w:ascii="Marianne" w:hAnsi="Marianne"/>
                <w:bCs/>
                <w:sz w:val="20"/>
                <w:szCs w:val="20"/>
              </w:rPr>
              <w:t xml:space="preserve">Ces factures mensuelles peuvent-elles comprendre à la fois le coût des sessions déployées en intra-ministérielle (coût à la session) et en interministérielle (coût à l’agent formé) ? </w:t>
            </w:r>
          </w:p>
        </w:tc>
        <w:tc>
          <w:tcPr>
            <w:tcW w:w="3822" w:type="dxa"/>
            <w:shd w:val="clear" w:color="auto" w:fill="FFFFFF" w:themeFill="background1"/>
          </w:tcPr>
          <w:p w14:paraId="7C97B82D" w14:textId="7602CD85" w:rsidR="006F49B7" w:rsidRPr="006F49B7" w:rsidRDefault="006F49B7" w:rsidP="006F49B7">
            <w:pPr>
              <w:jc w:val="center"/>
              <w:rPr>
                <w:rFonts w:ascii="Marianne" w:hAnsi="Marianne"/>
                <w:bCs/>
                <w:sz w:val="20"/>
                <w:szCs w:val="20"/>
              </w:rPr>
            </w:pPr>
          </w:p>
        </w:tc>
      </w:tr>
    </w:tbl>
    <w:p w14:paraId="0DEDBF16" w14:textId="4187A0C8" w:rsidR="00B915C6" w:rsidRDefault="00B915C6">
      <w:pPr>
        <w:spacing w:after="0"/>
      </w:pPr>
      <w:r>
        <w:lastRenderedPageBreak/>
        <w:t xml:space="preserve"> </w:t>
      </w:r>
    </w:p>
    <w:tbl>
      <w:tblPr>
        <w:tblStyle w:val="Grilledutableau"/>
        <w:tblpPr w:leftFromText="141" w:rightFromText="141" w:vertAnchor="text" w:horzAnchor="margin" w:tblpY="313"/>
        <w:tblW w:w="0" w:type="auto"/>
        <w:tblLook w:val="04A0" w:firstRow="1" w:lastRow="0" w:firstColumn="1" w:lastColumn="0" w:noHBand="0" w:noVBand="1"/>
      </w:tblPr>
      <w:tblGrid>
        <w:gridCol w:w="456"/>
        <w:gridCol w:w="4867"/>
        <w:gridCol w:w="3739"/>
      </w:tblGrid>
      <w:tr w:rsidR="00CC04AE" w:rsidRPr="00780274" w14:paraId="26BC889F" w14:textId="78B6F659" w:rsidTr="00CC04AE">
        <w:trPr>
          <w:trHeight w:val="416"/>
        </w:trPr>
        <w:tc>
          <w:tcPr>
            <w:tcW w:w="9062" w:type="dxa"/>
            <w:gridSpan w:val="3"/>
            <w:shd w:val="clear" w:color="auto" w:fill="E2EFD9" w:themeFill="accent6" w:themeFillTint="33"/>
          </w:tcPr>
          <w:p w14:paraId="1E159B83" w14:textId="1D1712E5" w:rsidR="00CC04AE" w:rsidRPr="00780274" w:rsidRDefault="00CC04AE" w:rsidP="00CC04AE">
            <w:pPr>
              <w:jc w:val="center"/>
              <w:rPr>
                <w:rFonts w:ascii="Marianne" w:hAnsi="Marianne"/>
                <w:sz w:val="20"/>
                <w:szCs w:val="20"/>
              </w:rPr>
            </w:pPr>
            <w:r w:rsidRPr="00CC04AE">
              <w:rPr>
                <w:rFonts w:ascii="Marianne" w:hAnsi="Marianne"/>
                <w:b/>
              </w:rPr>
              <w:t xml:space="preserve">Partie </w:t>
            </w:r>
            <w:r w:rsidR="006F49B7">
              <w:rPr>
                <w:rFonts w:ascii="Marianne" w:hAnsi="Marianne"/>
                <w:b/>
              </w:rPr>
              <w:t>8</w:t>
            </w:r>
            <w:r w:rsidRPr="00CC04AE">
              <w:rPr>
                <w:rFonts w:ascii="Marianne" w:hAnsi="Marianne"/>
                <w:b/>
              </w:rPr>
              <w:t> : Champs libres</w:t>
            </w:r>
          </w:p>
        </w:tc>
      </w:tr>
      <w:tr w:rsidR="00CC04AE" w:rsidRPr="00780274" w14:paraId="08253833" w14:textId="77777777" w:rsidTr="00301D65">
        <w:trPr>
          <w:trHeight w:val="557"/>
        </w:trPr>
        <w:tc>
          <w:tcPr>
            <w:tcW w:w="456" w:type="dxa"/>
          </w:tcPr>
          <w:p w14:paraId="1FDB98C3" w14:textId="0940C961" w:rsidR="00CC04AE" w:rsidRPr="00780274" w:rsidRDefault="006F49B7" w:rsidP="00CC04AE">
            <w:pPr>
              <w:rPr>
                <w:rFonts w:ascii="Marianne" w:hAnsi="Marianne"/>
                <w:sz w:val="20"/>
                <w:szCs w:val="20"/>
              </w:rPr>
            </w:pPr>
            <w:r>
              <w:rPr>
                <w:rFonts w:ascii="Marianne" w:hAnsi="Marianne"/>
                <w:sz w:val="20"/>
                <w:szCs w:val="20"/>
              </w:rPr>
              <w:t>30</w:t>
            </w:r>
          </w:p>
        </w:tc>
        <w:tc>
          <w:tcPr>
            <w:tcW w:w="4867" w:type="dxa"/>
          </w:tcPr>
          <w:p w14:paraId="46803027" w14:textId="4E3708BB" w:rsidR="00CC04AE" w:rsidRPr="00780274" w:rsidRDefault="00CC04AE" w:rsidP="00CC04AE">
            <w:pPr>
              <w:rPr>
                <w:rFonts w:ascii="Marianne" w:hAnsi="Marianne"/>
                <w:sz w:val="20"/>
                <w:szCs w:val="20"/>
              </w:rPr>
            </w:pPr>
            <w:r w:rsidRPr="00780274">
              <w:rPr>
                <w:rFonts w:ascii="Marianne" w:hAnsi="Marianne"/>
                <w:sz w:val="20"/>
                <w:szCs w:val="20"/>
              </w:rPr>
              <w:t>Si vous souhaitez amener des éléments supplémentaires sur ce sujet :</w:t>
            </w:r>
          </w:p>
        </w:tc>
        <w:tc>
          <w:tcPr>
            <w:tcW w:w="3739" w:type="dxa"/>
          </w:tcPr>
          <w:p w14:paraId="3EC434AA" w14:textId="77777777" w:rsidR="00CC04AE" w:rsidRPr="00780274" w:rsidRDefault="00CC04AE" w:rsidP="00CC04AE">
            <w:pPr>
              <w:rPr>
                <w:rFonts w:ascii="Marianne" w:hAnsi="Marianne"/>
                <w:sz w:val="20"/>
                <w:szCs w:val="20"/>
              </w:rPr>
            </w:pPr>
          </w:p>
        </w:tc>
      </w:tr>
      <w:tr w:rsidR="00CC04AE" w:rsidRPr="00780274" w14:paraId="07E72B96" w14:textId="3DFBA8B6" w:rsidTr="00301D65">
        <w:trPr>
          <w:trHeight w:val="557"/>
        </w:trPr>
        <w:tc>
          <w:tcPr>
            <w:tcW w:w="456" w:type="dxa"/>
          </w:tcPr>
          <w:p w14:paraId="29D1F588" w14:textId="7C7D0098" w:rsidR="00CC04AE" w:rsidRPr="00780274" w:rsidRDefault="006F49B7" w:rsidP="00CC04AE">
            <w:pPr>
              <w:rPr>
                <w:rFonts w:ascii="Marianne" w:hAnsi="Marianne"/>
                <w:sz w:val="20"/>
                <w:szCs w:val="20"/>
              </w:rPr>
            </w:pPr>
            <w:r>
              <w:rPr>
                <w:rFonts w:ascii="Marianne" w:hAnsi="Marianne"/>
                <w:sz w:val="20"/>
                <w:szCs w:val="20"/>
              </w:rPr>
              <w:t>31</w:t>
            </w:r>
          </w:p>
        </w:tc>
        <w:tc>
          <w:tcPr>
            <w:tcW w:w="4867" w:type="dxa"/>
          </w:tcPr>
          <w:p w14:paraId="76C53DF7" w14:textId="64E9E811" w:rsidR="00CC04AE" w:rsidRPr="00780274" w:rsidRDefault="00CC04AE" w:rsidP="00CC04AE">
            <w:pPr>
              <w:rPr>
                <w:rFonts w:ascii="Marianne" w:hAnsi="Marianne"/>
                <w:sz w:val="20"/>
                <w:szCs w:val="20"/>
              </w:rPr>
            </w:pPr>
            <w:r>
              <w:rPr>
                <w:rFonts w:ascii="Marianne" w:hAnsi="Marianne"/>
                <w:sz w:val="20"/>
                <w:szCs w:val="20"/>
              </w:rPr>
              <w:t>Si le Ministère de l’agriculture</w:t>
            </w:r>
            <w:r w:rsidR="00B26F59">
              <w:rPr>
                <w:rFonts w:ascii="Marianne" w:hAnsi="Marianne"/>
                <w:sz w:val="20"/>
                <w:szCs w:val="20"/>
              </w:rPr>
              <w:t>, pour le compte de l’ensemble des Ministères,</w:t>
            </w:r>
            <w:r>
              <w:rPr>
                <w:rFonts w:ascii="Marianne" w:hAnsi="Marianne"/>
                <w:sz w:val="20"/>
                <w:szCs w:val="20"/>
              </w:rPr>
              <w:t xml:space="preserve"> lance une consultation pour les prestations évoquées dans le présent document, pensez-vous y répondre ? Si non, pourquoi ?</w:t>
            </w:r>
          </w:p>
        </w:tc>
        <w:tc>
          <w:tcPr>
            <w:tcW w:w="3739" w:type="dxa"/>
          </w:tcPr>
          <w:p w14:paraId="7A8429D3" w14:textId="77777777" w:rsidR="00CC04AE" w:rsidRDefault="00CC04AE" w:rsidP="00CC04AE">
            <w:pPr>
              <w:rPr>
                <w:rFonts w:ascii="Marianne" w:hAnsi="Marianne"/>
                <w:sz w:val="20"/>
                <w:szCs w:val="20"/>
              </w:rPr>
            </w:pPr>
          </w:p>
        </w:tc>
      </w:tr>
      <w:tr w:rsidR="00CC04AE" w:rsidRPr="00780274" w14:paraId="08B19A83" w14:textId="3B459071" w:rsidTr="00301D65">
        <w:trPr>
          <w:trHeight w:val="557"/>
        </w:trPr>
        <w:tc>
          <w:tcPr>
            <w:tcW w:w="456" w:type="dxa"/>
          </w:tcPr>
          <w:p w14:paraId="4A7FE0E6" w14:textId="7F48EFBA" w:rsidR="00CC04AE" w:rsidRPr="00780274" w:rsidRDefault="006F49B7" w:rsidP="00CC04AE">
            <w:pPr>
              <w:rPr>
                <w:rFonts w:ascii="Marianne" w:hAnsi="Marianne"/>
                <w:sz w:val="20"/>
                <w:szCs w:val="20"/>
              </w:rPr>
            </w:pPr>
            <w:r>
              <w:rPr>
                <w:rFonts w:ascii="Marianne" w:hAnsi="Marianne"/>
                <w:sz w:val="20"/>
                <w:szCs w:val="20"/>
              </w:rPr>
              <w:t>32</w:t>
            </w:r>
          </w:p>
        </w:tc>
        <w:tc>
          <w:tcPr>
            <w:tcW w:w="4867" w:type="dxa"/>
          </w:tcPr>
          <w:p w14:paraId="26E3B55E" w14:textId="77777777" w:rsidR="00CC04AE" w:rsidRPr="00780274" w:rsidRDefault="00CC04AE" w:rsidP="00CC04AE">
            <w:pPr>
              <w:rPr>
                <w:rFonts w:ascii="Marianne" w:hAnsi="Marianne"/>
                <w:sz w:val="20"/>
                <w:szCs w:val="20"/>
              </w:rPr>
            </w:pPr>
            <w:r w:rsidRPr="00780274">
              <w:rPr>
                <w:rFonts w:ascii="Marianne" w:hAnsi="Marianne"/>
                <w:sz w:val="20"/>
                <w:szCs w:val="20"/>
              </w:rPr>
              <w:t>Connaissez-vous la plateforme des achats de l’état PLACE ? Avez-vous déjà répondu à des appels d’offres publics ?</w:t>
            </w:r>
          </w:p>
        </w:tc>
        <w:tc>
          <w:tcPr>
            <w:tcW w:w="3739" w:type="dxa"/>
          </w:tcPr>
          <w:p w14:paraId="76C32493" w14:textId="77777777" w:rsidR="00CC04AE" w:rsidRPr="00780274" w:rsidRDefault="00CC04AE" w:rsidP="00CC04AE">
            <w:pPr>
              <w:rPr>
                <w:rFonts w:ascii="Marianne" w:hAnsi="Marianne"/>
                <w:sz w:val="20"/>
                <w:szCs w:val="20"/>
              </w:rPr>
            </w:pPr>
          </w:p>
        </w:tc>
      </w:tr>
      <w:tr w:rsidR="00CC04AE" w:rsidRPr="00780274" w14:paraId="33045BB6" w14:textId="375F2053" w:rsidTr="00301D65">
        <w:trPr>
          <w:trHeight w:val="557"/>
        </w:trPr>
        <w:tc>
          <w:tcPr>
            <w:tcW w:w="456" w:type="dxa"/>
          </w:tcPr>
          <w:p w14:paraId="20815262" w14:textId="6BC31B1C" w:rsidR="00CC04AE" w:rsidRPr="00780274" w:rsidRDefault="006F49B7" w:rsidP="00CC04AE">
            <w:pPr>
              <w:rPr>
                <w:rFonts w:ascii="Marianne" w:hAnsi="Marianne"/>
                <w:sz w:val="20"/>
                <w:szCs w:val="20"/>
              </w:rPr>
            </w:pPr>
            <w:r>
              <w:rPr>
                <w:rFonts w:ascii="Marianne" w:hAnsi="Marianne"/>
                <w:sz w:val="20"/>
                <w:szCs w:val="20"/>
              </w:rPr>
              <w:t>33</w:t>
            </w:r>
          </w:p>
        </w:tc>
        <w:tc>
          <w:tcPr>
            <w:tcW w:w="4867" w:type="dxa"/>
          </w:tcPr>
          <w:p w14:paraId="1C423552" w14:textId="77777777" w:rsidR="00CC04AE" w:rsidRPr="00780274" w:rsidRDefault="00CC04AE" w:rsidP="00CC04AE">
            <w:pPr>
              <w:rPr>
                <w:rFonts w:ascii="Marianne" w:hAnsi="Marianne"/>
                <w:sz w:val="20"/>
                <w:szCs w:val="20"/>
              </w:rPr>
            </w:pPr>
            <w:r>
              <w:rPr>
                <w:rFonts w:ascii="Marianne" w:hAnsi="Marianne"/>
                <w:sz w:val="20"/>
                <w:szCs w:val="20"/>
              </w:rPr>
              <w:t>Connaissez-vous le mécanisme du groupement d’entreprises qui permet à plusieurs entreprises d’unir leurs moyens pour répondre à une consultation dans le cadre du lancement d’un marché public ?</w:t>
            </w:r>
          </w:p>
        </w:tc>
        <w:tc>
          <w:tcPr>
            <w:tcW w:w="3739" w:type="dxa"/>
          </w:tcPr>
          <w:p w14:paraId="5767F2FB" w14:textId="77777777" w:rsidR="00CC04AE" w:rsidRDefault="00CC04AE" w:rsidP="00CC04AE">
            <w:pPr>
              <w:rPr>
                <w:rFonts w:ascii="Marianne" w:hAnsi="Marianne"/>
                <w:sz w:val="20"/>
                <w:szCs w:val="20"/>
              </w:rPr>
            </w:pPr>
          </w:p>
        </w:tc>
      </w:tr>
    </w:tbl>
    <w:p w14:paraId="40D2B627" w14:textId="77777777" w:rsidR="0041300F" w:rsidRDefault="0041300F">
      <w:pPr>
        <w:spacing w:after="0"/>
      </w:pPr>
    </w:p>
    <w:p w14:paraId="59CFCA84" w14:textId="257ADC36" w:rsidR="00CC04AE" w:rsidRDefault="00CC04AE">
      <w:pPr>
        <w:jc w:val="both"/>
        <w:rPr>
          <w:rFonts w:ascii="Marianne" w:hAnsi="Marianne"/>
          <w:b/>
        </w:rPr>
      </w:pPr>
    </w:p>
    <w:p w14:paraId="755ED9DB" w14:textId="77777777" w:rsidR="00CC04AE" w:rsidRDefault="00CC04AE">
      <w:pPr>
        <w:jc w:val="both"/>
        <w:rPr>
          <w:rFonts w:ascii="Marianne" w:hAnsi="Marianne"/>
          <w:b/>
        </w:rPr>
      </w:pPr>
    </w:p>
    <w:p w14:paraId="2EA678C7" w14:textId="77777777" w:rsidR="00CC04AE" w:rsidRPr="00780274" w:rsidRDefault="00CC04AE" w:rsidP="00CC04AE">
      <w:pPr>
        <w:rPr>
          <w:rFonts w:ascii="Marianne" w:hAnsi="Marianne"/>
          <w:sz w:val="20"/>
          <w:szCs w:val="20"/>
        </w:rPr>
      </w:pPr>
      <w:r w:rsidRPr="00780274">
        <w:rPr>
          <w:rFonts w:ascii="Marianne" w:hAnsi="Marianne"/>
          <w:sz w:val="20"/>
          <w:szCs w:val="20"/>
        </w:rPr>
        <w:t>La plateforme des achats de l’</w:t>
      </w:r>
      <w:r w:rsidRPr="00E911EB">
        <w:rPr>
          <w:rFonts w:ascii="Marianne" w:hAnsi="Marianne"/>
          <w:caps/>
          <w:sz w:val="20"/>
          <w:szCs w:val="20"/>
        </w:rPr>
        <w:t>é</w:t>
      </w:r>
      <w:r w:rsidRPr="00780274">
        <w:rPr>
          <w:rFonts w:ascii="Marianne" w:hAnsi="Marianne"/>
          <w:sz w:val="20"/>
          <w:szCs w:val="20"/>
        </w:rPr>
        <w:t xml:space="preserve">tat est disponible sur le lien suivant : </w:t>
      </w:r>
    </w:p>
    <w:p w14:paraId="43743AFE" w14:textId="77777777" w:rsidR="00CC04AE" w:rsidRPr="00780274" w:rsidRDefault="00223164" w:rsidP="00CC04AE">
      <w:pPr>
        <w:rPr>
          <w:rFonts w:ascii="Marianne" w:hAnsi="Marianne"/>
          <w:sz w:val="20"/>
          <w:szCs w:val="20"/>
        </w:rPr>
      </w:pPr>
      <w:hyperlink r:id="rId9" w:history="1">
        <w:r w:rsidR="00CC04AE" w:rsidRPr="00780274">
          <w:rPr>
            <w:rStyle w:val="Lienhypertexte"/>
            <w:rFonts w:ascii="Marianne" w:hAnsi="Marianne"/>
            <w:sz w:val="20"/>
            <w:szCs w:val="20"/>
          </w:rPr>
          <w:t>https://www.marches-publics.gouv.fr/entreprise</w:t>
        </w:r>
      </w:hyperlink>
    </w:p>
    <w:p w14:paraId="5D07EDCD" w14:textId="77777777" w:rsidR="00CC04AE" w:rsidRPr="00780274" w:rsidRDefault="00CC04AE" w:rsidP="00CC04AE">
      <w:pPr>
        <w:rPr>
          <w:rFonts w:ascii="Marianne" w:hAnsi="Marianne"/>
          <w:sz w:val="20"/>
          <w:szCs w:val="20"/>
        </w:rPr>
      </w:pPr>
      <w:r>
        <w:rPr>
          <w:rFonts w:ascii="Marianne" w:hAnsi="Marianne"/>
          <w:sz w:val="20"/>
          <w:szCs w:val="20"/>
        </w:rPr>
        <w:t>Pour avoir accès aux consultations des différents acheteurs de l’Etat dont le Ministère de l’Agriculture et de la Souveraineté Alimentaire, v</w:t>
      </w:r>
      <w:r w:rsidRPr="00780274">
        <w:rPr>
          <w:rFonts w:ascii="Marianne" w:hAnsi="Marianne"/>
          <w:sz w:val="20"/>
          <w:szCs w:val="20"/>
        </w:rPr>
        <w:t xml:space="preserve">ous pouvez </w:t>
      </w:r>
      <w:r>
        <w:rPr>
          <w:rFonts w:ascii="Marianne" w:hAnsi="Marianne"/>
          <w:sz w:val="20"/>
          <w:szCs w:val="20"/>
        </w:rPr>
        <w:t>créer un profil</w:t>
      </w:r>
      <w:r w:rsidRPr="00780274">
        <w:rPr>
          <w:rFonts w:ascii="Marianne" w:hAnsi="Marianne"/>
          <w:sz w:val="20"/>
          <w:szCs w:val="20"/>
        </w:rPr>
        <w:t xml:space="preserve"> entreprise et programmer un service d’alerte</w:t>
      </w:r>
      <w:r>
        <w:rPr>
          <w:rFonts w:ascii="Marianne" w:hAnsi="Marianne"/>
          <w:sz w:val="20"/>
          <w:szCs w:val="20"/>
        </w:rPr>
        <w:t xml:space="preserve"> (par code CPV)</w:t>
      </w:r>
      <w:r w:rsidRPr="00780274">
        <w:rPr>
          <w:rFonts w:ascii="Marianne" w:hAnsi="Marianne"/>
          <w:sz w:val="20"/>
          <w:szCs w:val="20"/>
        </w:rPr>
        <w:t>.</w:t>
      </w:r>
    </w:p>
    <w:p w14:paraId="3FAA8E10" w14:textId="139922F7" w:rsidR="00E7358E" w:rsidRPr="00AA2166" w:rsidRDefault="00C665C3">
      <w:pPr>
        <w:jc w:val="both"/>
        <w:rPr>
          <w:rFonts w:ascii="Marianne" w:hAnsi="Marianne"/>
          <w:b/>
          <w:sz w:val="20"/>
          <w:szCs w:val="20"/>
        </w:rPr>
      </w:pPr>
      <w:r w:rsidRPr="00AA2166">
        <w:rPr>
          <w:rFonts w:ascii="Marianne" w:hAnsi="Marianne"/>
          <w:b/>
          <w:sz w:val="20"/>
          <w:szCs w:val="20"/>
        </w:rPr>
        <w:t>Il est entendu que les réponses apportées par les opérateurs économiques sont protégées par le secret des affaires. (</w:t>
      </w:r>
      <w:proofErr w:type="spellStart"/>
      <w:proofErr w:type="gramStart"/>
      <w:r w:rsidRPr="00AA2166">
        <w:rPr>
          <w:rFonts w:ascii="Marianne" w:hAnsi="Marianne"/>
          <w:b/>
          <w:sz w:val="20"/>
          <w:szCs w:val="20"/>
        </w:rPr>
        <w:t>cf</w:t>
      </w:r>
      <w:proofErr w:type="spellEnd"/>
      <w:proofErr w:type="gramEnd"/>
      <w:r w:rsidRPr="00AA2166">
        <w:rPr>
          <w:rFonts w:ascii="Marianne" w:hAnsi="Marianne"/>
          <w:b/>
          <w:sz w:val="20"/>
          <w:szCs w:val="20"/>
        </w:rPr>
        <w:t xml:space="preserve"> L.2132-1 du code de la commande publique) </w:t>
      </w:r>
    </w:p>
    <w:p w14:paraId="22880BD8" w14:textId="09195132" w:rsidR="000473AD" w:rsidRPr="00AA2166" w:rsidRDefault="00C665C3" w:rsidP="000473AD">
      <w:pPr>
        <w:jc w:val="both"/>
        <w:rPr>
          <w:rFonts w:ascii="Marianne" w:hAnsi="Marianne"/>
          <w:b/>
          <w:sz w:val="20"/>
          <w:szCs w:val="20"/>
        </w:rPr>
      </w:pPr>
      <w:r w:rsidRPr="00AA2166">
        <w:rPr>
          <w:rFonts w:ascii="Marianne" w:hAnsi="Marianne"/>
          <w:b/>
          <w:sz w:val="20"/>
          <w:szCs w:val="20"/>
        </w:rPr>
        <w:t xml:space="preserve">L’exploitation des réponses est réalisée par les personnels </w:t>
      </w:r>
      <w:r w:rsidR="007F03BF" w:rsidRPr="00AA2166">
        <w:rPr>
          <w:rFonts w:ascii="Marianne" w:hAnsi="Marianne"/>
          <w:b/>
          <w:sz w:val="20"/>
          <w:szCs w:val="20"/>
        </w:rPr>
        <w:t xml:space="preserve">de l’équipe projet </w:t>
      </w:r>
      <w:r w:rsidRPr="00AA2166">
        <w:rPr>
          <w:rFonts w:ascii="Marianne" w:hAnsi="Marianne"/>
          <w:b/>
          <w:sz w:val="20"/>
          <w:szCs w:val="20"/>
        </w:rPr>
        <w:t>du MASA</w:t>
      </w:r>
      <w:r w:rsidR="007F03BF" w:rsidRPr="00AA2166">
        <w:rPr>
          <w:rFonts w:ascii="Marianne" w:hAnsi="Marianne"/>
          <w:b/>
          <w:sz w:val="20"/>
          <w:szCs w:val="20"/>
        </w:rPr>
        <w:t>, de la DAE et de la DGAFP</w:t>
      </w:r>
      <w:r w:rsidRPr="00AA2166">
        <w:rPr>
          <w:rFonts w:ascii="Marianne" w:hAnsi="Marianne"/>
          <w:b/>
          <w:sz w:val="20"/>
          <w:szCs w:val="20"/>
        </w:rPr>
        <w:t>. Les informations sont portées à la seule connaissance des membres du projet.</w:t>
      </w:r>
    </w:p>
    <w:p w14:paraId="12A8CEB7" w14:textId="754B0EC2" w:rsidR="00E7358E" w:rsidRPr="00AA2166" w:rsidRDefault="00C665C3" w:rsidP="000473AD">
      <w:pPr>
        <w:jc w:val="both"/>
        <w:rPr>
          <w:rFonts w:ascii="Marianne" w:hAnsi="Marianne"/>
          <w:b/>
          <w:sz w:val="20"/>
          <w:szCs w:val="20"/>
        </w:rPr>
      </w:pPr>
      <w:r w:rsidRPr="00AA2166">
        <w:rPr>
          <w:rFonts w:ascii="Marianne" w:hAnsi="Marianne"/>
          <w:b/>
          <w:sz w:val="20"/>
          <w:szCs w:val="20"/>
        </w:rPr>
        <w:t>Dans le prolongement de votre réponse au questionnaire, un entretien pourra être organisé par l</w:t>
      </w:r>
      <w:r w:rsidR="007F03BF" w:rsidRPr="00AA2166">
        <w:rPr>
          <w:rFonts w:ascii="Marianne" w:hAnsi="Marianne"/>
          <w:b/>
          <w:sz w:val="20"/>
          <w:szCs w:val="20"/>
        </w:rPr>
        <w:t>’équipe projet précitée</w:t>
      </w:r>
      <w:r w:rsidRPr="00AA2166">
        <w:rPr>
          <w:rFonts w:ascii="Marianne" w:hAnsi="Marianne"/>
          <w:b/>
          <w:sz w:val="20"/>
          <w:szCs w:val="20"/>
        </w:rPr>
        <w:t>.</w:t>
      </w:r>
    </w:p>
    <w:sectPr w:rsidR="00E7358E" w:rsidRPr="00AA2166">
      <w:headerReference w:type="default"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5596D9" w14:textId="77777777" w:rsidR="00E7358E" w:rsidRDefault="00C665C3">
      <w:pPr>
        <w:spacing w:after="0" w:line="240" w:lineRule="auto"/>
      </w:pPr>
      <w:r>
        <w:separator/>
      </w:r>
    </w:p>
  </w:endnote>
  <w:endnote w:type="continuationSeparator" w:id="0">
    <w:p w14:paraId="1088C84B" w14:textId="77777777" w:rsidR="00E7358E" w:rsidRDefault="00C665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rianne">
    <w:altName w:val="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8896020"/>
      <w:docPartObj>
        <w:docPartGallery w:val="Page Numbers (Bottom of Page)"/>
        <w:docPartUnique/>
      </w:docPartObj>
    </w:sdtPr>
    <w:sdtEndPr/>
    <w:sdtContent>
      <w:p w14:paraId="318E1BB4" w14:textId="77777777" w:rsidR="00E7358E" w:rsidRDefault="00C665C3">
        <w:pPr>
          <w:pStyle w:val="Pieddepage"/>
          <w:jc w:val="center"/>
        </w:pPr>
        <w:r>
          <w:fldChar w:fldCharType="begin"/>
        </w:r>
        <w:r>
          <w:instrText>PAGE   \* MERGEFORMAT</w:instrText>
        </w:r>
        <w:r>
          <w:fldChar w:fldCharType="separate"/>
        </w:r>
        <w:r>
          <w:t>2</w:t>
        </w:r>
        <w:r>
          <w:fldChar w:fldCharType="end"/>
        </w:r>
      </w:p>
    </w:sdtContent>
  </w:sdt>
  <w:p w14:paraId="33C9A6A7" w14:textId="77777777" w:rsidR="00E7358E" w:rsidRDefault="00E735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B1B79" w14:textId="77777777" w:rsidR="00E7358E" w:rsidRDefault="00C665C3">
      <w:pPr>
        <w:spacing w:after="0" w:line="240" w:lineRule="auto"/>
      </w:pPr>
      <w:r>
        <w:separator/>
      </w:r>
    </w:p>
  </w:footnote>
  <w:footnote w:type="continuationSeparator" w:id="0">
    <w:p w14:paraId="7729E3BE" w14:textId="77777777" w:rsidR="00E7358E" w:rsidRDefault="00C665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6421B" w14:textId="77777777" w:rsidR="00E7358E" w:rsidRDefault="00C665C3">
    <w:pPr>
      <w:pStyle w:val="En-tte"/>
    </w:pPr>
    <w:r>
      <w:rPr>
        <w:noProof/>
      </w:rPr>
      <mc:AlternateContent>
        <mc:Choice Requires="wpg">
          <w:drawing>
            <wp:anchor distT="0" distB="0" distL="114300" distR="114300" simplePos="0" relativeHeight="251658240" behindDoc="0" locked="0" layoutInCell="1" allowOverlap="1" wp14:anchorId="50D784A3" wp14:editId="77082F5D">
              <wp:simplePos x="0" y="0"/>
              <wp:positionH relativeFrom="margin">
                <wp:align>left</wp:align>
              </wp:positionH>
              <wp:positionV relativeFrom="paragraph">
                <wp:posOffset>-303195</wp:posOffset>
              </wp:positionV>
              <wp:extent cx="1242204" cy="785412"/>
              <wp:effectExtent l="0" t="0" r="0" b="0"/>
              <wp:wrapNone/>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pic:blipFill>
                    <pic:spPr bwMode="auto">
                      <a:xfrm>
                        <a:off x="0" y="0"/>
                        <a:ext cx="1249432" cy="789982"/>
                      </a:xfrm>
                      <a:prstGeom prst="rect">
                        <a:avLst/>
                      </a:prstGeom>
                      <a:noFill/>
                      <a:ln>
                        <a:noFill/>
                      </a:ln>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58240;o:allowoverlap:true;o:allowincell:true;mso-position-horizontal-relative:margin;mso-position-horizontal:left;mso-position-vertical-relative:text;margin-top:-23.87pt;mso-position-vertical:absolute;width:97.81pt;height:61.84pt;mso-wrap-distance-left:9.00pt;mso-wrap-distance-top:0.00pt;mso-wrap-distance-right:9.00pt;mso-wrap-distance-bottom:0.00pt;z-index:1;" stroked="f">
              <v:imagedata r:id="rId2" o:title=""/>
              <o:lock v:ext="edit" rotation="t"/>
            </v:shape>
          </w:pict>
        </mc:Fallback>
      </mc:AlternateConten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DE1"/>
    <w:multiLevelType w:val="multilevel"/>
    <w:tmpl w:val="BC686780"/>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1EB4149"/>
    <w:multiLevelType w:val="hybridMultilevel"/>
    <w:tmpl w:val="7AF46A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4597708"/>
    <w:multiLevelType w:val="multilevel"/>
    <w:tmpl w:val="8E305EF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FA67B13"/>
    <w:multiLevelType w:val="hybridMultilevel"/>
    <w:tmpl w:val="B4B898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2F3172"/>
    <w:multiLevelType w:val="multilevel"/>
    <w:tmpl w:val="24228AD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F0A6ACF"/>
    <w:multiLevelType w:val="multilevel"/>
    <w:tmpl w:val="C590B0F6"/>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ECD2681"/>
    <w:multiLevelType w:val="hybridMultilevel"/>
    <w:tmpl w:val="C9881F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624B14"/>
    <w:multiLevelType w:val="hybridMultilevel"/>
    <w:tmpl w:val="2AEE69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87D4C23"/>
    <w:multiLevelType w:val="multilevel"/>
    <w:tmpl w:val="574465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D5868EA"/>
    <w:multiLevelType w:val="hybridMultilevel"/>
    <w:tmpl w:val="58BEDB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5452F9"/>
    <w:multiLevelType w:val="multilevel"/>
    <w:tmpl w:val="E118EBF8"/>
    <w:lvl w:ilvl="0">
      <w:numFmt w:val="bullet"/>
      <w:lvlText w:val="-"/>
      <w:lvlJc w:val="left"/>
      <w:pPr>
        <w:ind w:left="720" w:hanging="360"/>
      </w:pPr>
      <w:rPr>
        <w:rFonts w:ascii="Marianne" w:eastAsiaTheme="minorHAnsi" w:hAnsi="Marianne"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5F9E72D3"/>
    <w:multiLevelType w:val="hybridMultilevel"/>
    <w:tmpl w:val="A984B9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1DC0CAB"/>
    <w:multiLevelType w:val="multilevel"/>
    <w:tmpl w:val="71CE87F8"/>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6BEC7A52"/>
    <w:multiLevelType w:val="hybridMultilevel"/>
    <w:tmpl w:val="365EFD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D5205A5"/>
    <w:multiLevelType w:val="multilevel"/>
    <w:tmpl w:val="5E88ED96"/>
    <w:lvl w:ilvl="0">
      <w:numFmt w:val="bullet"/>
      <w:lvlText w:val=""/>
      <w:lvlJc w:val="left"/>
      <w:pPr>
        <w:ind w:left="720" w:hanging="360"/>
      </w:pPr>
      <w:rPr>
        <w:rFonts w:ascii="Wingdings" w:eastAsiaTheme="minorHAnsi" w:hAnsi="Wingdings"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4"/>
  </w:num>
  <w:num w:numId="2">
    <w:abstractNumId w:val="0"/>
  </w:num>
  <w:num w:numId="3">
    <w:abstractNumId w:val="12"/>
  </w:num>
  <w:num w:numId="4">
    <w:abstractNumId w:val="5"/>
  </w:num>
  <w:num w:numId="5">
    <w:abstractNumId w:val="4"/>
  </w:num>
  <w:num w:numId="6">
    <w:abstractNumId w:val="8"/>
  </w:num>
  <w:num w:numId="7">
    <w:abstractNumId w:val="2"/>
  </w:num>
  <w:num w:numId="8">
    <w:abstractNumId w:val="10"/>
  </w:num>
  <w:num w:numId="9">
    <w:abstractNumId w:val="13"/>
  </w:num>
  <w:num w:numId="10">
    <w:abstractNumId w:val="6"/>
  </w:num>
  <w:num w:numId="11">
    <w:abstractNumId w:val="1"/>
  </w:num>
  <w:num w:numId="12">
    <w:abstractNumId w:val="7"/>
  </w:num>
  <w:num w:numId="13">
    <w:abstractNumId w:val="11"/>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358E"/>
    <w:rsid w:val="00014040"/>
    <w:rsid w:val="000148F9"/>
    <w:rsid w:val="0002598E"/>
    <w:rsid w:val="000473AD"/>
    <w:rsid w:val="000A0646"/>
    <w:rsid w:val="000E0DA5"/>
    <w:rsid w:val="00112218"/>
    <w:rsid w:val="0015640D"/>
    <w:rsid w:val="00164B72"/>
    <w:rsid w:val="00193A3D"/>
    <w:rsid w:val="001A51C7"/>
    <w:rsid w:val="0021137B"/>
    <w:rsid w:val="00223164"/>
    <w:rsid w:val="00227689"/>
    <w:rsid w:val="00233ABC"/>
    <w:rsid w:val="00233F06"/>
    <w:rsid w:val="002833BA"/>
    <w:rsid w:val="002A5A07"/>
    <w:rsid w:val="00301D65"/>
    <w:rsid w:val="00351987"/>
    <w:rsid w:val="00391672"/>
    <w:rsid w:val="003D5782"/>
    <w:rsid w:val="003D69FF"/>
    <w:rsid w:val="0041300F"/>
    <w:rsid w:val="00464622"/>
    <w:rsid w:val="004A60F3"/>
    <w:rsid w:val="005843DF"/>
    <w:rsid w:val="005D7D5E"/>
    <w:rsid w:val="006206FF"/>
    <w:rsid w:val="00621A60"/>
    <w:rsid w:val="006F49B7"/>
    <w:rsid w:val="007050E3"/>
    <w:rsid w:val="007731B7"/>
    <w:rsid w:val="007E1209"/>
    <w:rsid w:val="007E1FFE"/>
    <w:rsid w:val="007F03BF"/>
    <w:rsid w:val="008239E3"/>
    <w:rsid w:val="00872918"/>
    <w:rsid w:val="008A1DE3"/>
    <w:rsid w:val="009214A3"/>
    <w:rsid w:val="009D0035"/>
    <w:rsid w:val="00A05EF7"/>
    <w:rsid w:val="00A85DBB"/>
    <w:rsid w:val="00AA2166"/>
    <w:rsid w:val="00AD7DEC"/>
    <w:rsid w:val="00AE29D6"/>
    <w:rsid w:val="00AE4CDB"/>
    <w:rsid w:val="00B26F59"/>
    <w:rsid w:val="00B27356"/>
    <w:rsid w:val="00B62229"/>
    <w:rsid w:val="00B915C6"/>
    <w:rsid w:val="00BE0FC7"/>
    <w:rsid w:val="00C06185"/>
    <w:rsid w:val="00C34BD2"/>
    <w:rsid w:val="00C423C5"/>
    <w:rsid w:val="00C56D83"/>
    <w:rsid w:val="00C665C3"/>
    <w:rsid w:val="00CB59F5"/>
    <w:rsid w:val="00CC04AE"/>
    <w:rsid w:val="00CC4BE2"/>
    <w:rsid w:val="00CC55E9"/>
    <w:rsid w:val="00CC7015"/>
    <w:rsid w:val="00D11B99"/>
    <w:rsid w:val="00DA3998"/>
    <w:rsid w:val="00E23929"/>
    <w:rsid w:val="00E7358E"/>
    <w:rsid w:val="00EA7A21"/>
    <w:rsid w:val="00ED0956"/>
    <w:rsid w:val="00F07107"/>
    <w:rsid w:val="00F2346C"/>
    <w:rsid w:val="00F442EA"/>
    <w:rsid w:val="00F45C06"/>
    <w:rsid w:val="00FB2C25"/>
    <w:rsid w:val="00FD5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9BA06F"/>
  <w15:docId w15:val="{BE1ED162-7244-462D-AC4B-8A895E2017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pPr>
      <w:keepNext/>
      <w:keepLines/>
      <w:spacing w:before="360" w:after="80"/>
      <w:outlineLvl w:val="0"/>
    </w:pPr>
    <w:rPr>
      <w:rFonts w:ascii="Arial" w:eastAsia="Arial" w:hAnsi="Arial" w:cs="Arial"/>
      <w:color w:val="2E74B5" w:themeColor="accent1" w:themeShade="BF"/>
      <w:sz w:val="40"/>
      <w:szCs w:val="40"/>
    </w:rPr>
  </w:style>
  <w:style w:type="paragraph" w:styleId="Titre2">
    <w:name w:val="heading 2"/>
    <w:basedOn w:val="Normal"/>
    <w:next w:val="Normal"/>
    <w:link w:val="Titre2Car"/>
    <w:uiPriority w:val="9"/>
    <w:unhideWhenUsed/>
    <w:qFormat/>
    <w:pPr>
      <w:keepNext/>
      <w:keepLines/>
      <w:spacing w:before="160" w:after="80"/>
      <w:outlineLvl w:val="1"/>
    </w:pPr>
    <w:rPr>
      <w:rFonts w:ascii="Arial" w:eastAsia="Arial" w:hAnsi="Arial" w:cs="Arial"/>
      <w:color w:val="2E74B5" w:themeColor="accent1" w:themeShade="BF"/>
      <w:sz w:val="32"/>
      <w:szCs w:val="32"/>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2E74B5"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2E74B5"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2E74B5" w:themeColor="accent1" w:themeShade="BF"/>
    </w:rPr>
  </w:style>
  <w:style w:type="paragraph" w:styleId="Titre6">
    <w:name w:val="heading 6"/>
    <w:basedOn w:val="Normal"/>
    <w:next w:val="Normal"/>
    <w:link w:val="Titre6Car"/>
    <w:uiPriority w:val="9"/>
    <w:unhideWhenUsed/>
    <w:qFormat/>
    <w:pPr>
      <w:keepNext/>
      <w:keepLines/>
      <w:spacing w:before="40" w:after="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after="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spacing w:after="0"/>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spacing w:after="0"/>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TableauNorma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TableauNorma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TableauNorma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TableauNorma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TableauNorma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TableauNorma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TableauGrille7Couleur">
    <w:name w:val="Grid Table 7 Colorful"/>
    <w:basedOn w:val="TableauNorma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TableauNorma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TableauNorma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TableauNorma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TableauNorma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TableauNorma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TableauNorma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TableauNorma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TableauNorma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TableauNorma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TableauNorma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TableauNorma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TableauNorma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TableauNorma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TableauNorma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TableauNorma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TableauNormal"/>
    <w:uiPriority w:val="99"/>
    <w:pPr>
      <w:spacing w:after="0"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after="0"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after="0" w:line="240" w:lineRule="auto"/>
    </w:pPr>
    <w:rPr>
      <w:color w:val="404040"/>
      <w:sz w:val="20"/>
      <w:szCs w:val="20"/>
      <w:lang w:eastAsia="fr-FR"/>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TableauNormal"/>
    <w:uiPriority w:val="99"/>
    <w:pPr>
      <w:spacing w:after="0"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after="0"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after="0"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after="0" w:line="240" w:lineRule="auto"/>
    </w:pPr>
    <w:rPr>
      <w:color w:val="404040"/>
      <w:sz w:val="20"/>
      <w:szCs w:val="20"/>
      <w:lang w:eastAsia="fr-FR"/>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TableauNormal"/>
    <w:uiPriority w:val="99"/>
    <w:pPr>
      <w:spacing w:after="0"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auNorma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auNorma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2E74B5" w:themeColor="accent1" w:themeShade="BF"/>
      <w:sz w:val="40"/>
      <w:szCs w:val="40"/>
    </w:rPr>
  </w:style>
  <w:style w:type="character" w:customStyle="1" w:styleId="Titre2Car">
    <w:name w:val="Titre 2 Car"/>
    <w:basedOn w:val="Policepardfaut"/>
    <w:link w:val="Titre2"/>
    <w:uiPriority w:val="9"/>
    <w:rPr>
      <w:rFonts w:ascii="Arial" w:eastAsia="Arial" w:hAnsi="Arial" w:cs="Arial"/>
      <w:color w:val="2E74B5"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2E74B5"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2E74B5" w:themeColor="accent1" w:themeShade="BF"/>
    </w:rPr>
  </w:style>
  <w:style w:type="character" w:customStyle="1" w:styleId="Titre5Car">
    <w:name w:val="Titre 5 Car"/>
    <w:basedOn w:val="Policepardfaut"/>
    <w:link w:val="Titre5"/>
    <w:uiPriority w:val="9"/>
    <w:rPr>
      <w:rFonts w:ascii="Arial" w:eastAsia="Arial" w:hAnsi="Arial" w:cs="Arial"/>
      <w:color w:val="2E74B5"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paragraph" w:styleId="Titre">
    <w:name w:val="Title"/>
    <w:basedOn w:val="Normal"/>
    <w:next w:val="Normal"/>
    <w:link w:val="TitreCar"/>
    <w:uiPriority w:val="10"/>
    <w:qFormat/>
    <w:pPr>
      <w:spacing w:after="80" w:line="240" w:lineRule="auto"/>
      <w:contextualSpacing/>
    </w:pPr>
    <w:rPr>
      <w:rFonts w:ascii="Arial" w:eastAsia="Arial" w:hAnsi="Arial" w:cs="Arial"/>
      <w:spacing w:val="-10"/>
      <w:sz w:val="56"/>
      <w:szCs w:val="56"/>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2E74B5" w:themeColor="accent1" w:themeShade="BF"/>
    </w:rPr>
  </w:style>
  <w:style w:type="paragraph" w:styleId="Citationintense">
    <w:name w:val="Intense Quote"/>
    <w:basedOn w:val="Normal"/>
    <w:next w:val="Normal"/>
    <w:link w:val="CitationintenseCar"/>
    <w:uiPriority w:val="30"/>
    <w:qFormat/>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itationintenseCar">
    <w:name w:val="Citation intense Car"/>
    <w:basedOn w:val="Policepardfaut"/>
    <w:link w:val="Citationintense"/>
    <w:uiPriority w:val="30"/>
    <w:rPr>
      <w:i/>
      <w:iCs/>
      <w:color w:val="2E74B5" w:themeColor="accent1" w:themeShade="BF"/>
    </w:rPr>
  </w:style>
  <w:style w:type="character" w:styleId="Rfrenceintense">
    <w:name w:val="Intense Reference"/>
    <w:basedOn w:val="Policepardfaut"/>
    <w:uiPriority w:val="32"/>
    <w:qFormat/>
    <w:rPr>
      <w:b/>
      <w:bCs/>
      <w:smallCaps/>
      <w:color w:val="2E74B5" w:themeColor="accent1" w:themeShade="BF"/>
      <w:spacing w:val="5"/>
    </w:rPr>
  </w:style>
  <w:style w:type="paragraph" w:styleId="Sansinterligne">
    <w:name w:val="No Spacing"/>
    <w:basedOn w:val="Normal"/>
    <w:uiPriority w:val="1"/>
    <w:qFormat/>
    <w:pPr>
      <w:spacing w:after="0" w:line="240" w:lineRule="auto"/>
    </w:pPr>
  </w:style>
  <w:style w:type="character" w:styleId="Accentuationlgr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44546A"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after="0" w:line="240" w:lineRule="auto"/>
    </w:pPr>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table" w:styleId="Grilledutableau">
    <w:name w:val="Table Grid"/>
    <w:basedOn w:val="TableauNormal"/>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34"/>
    <w:qFormat/>
    <w:pPr>
      <w:ind w:left="720"/>
      <w:contextualSpacing/>
    </w:p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customStyle="1" w:styleId="hgkelc">
    <w:name w:val="hgkelc"/>
    <w:basedOn w:val="Policepardfaut"/>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character" w:styleId="Lienhypertexte">
    <w:name w:val="Hyperlink"/>
    <w:basedOn w:val="Policepardfaut"/>
    <w:uiPriority w:val="99"/>
    <w:unhideWhenUsed/>
    <w:rPr>
      <w:color w:val="0563C1" w:themeColor="hyperlink"/>
      <w:u w:val="single"/>
    </w:rPr>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customStyle="1" w:styleId="Standard">
    <w:name w:val="Standard"/>
    <w:pPr>
      <w:widowControl w:val="0"/>
      <w:spacing w:after="0" w:line="240" w:lineRule="auto"/>
      <w:jc w:val="both"/>
    </w:pPr>
    <w:rPr>
      <w:rFonts w:ascii="Marianne" w:eastAsia="Arial" w:hAnsi="Marianne" w:cs="Arial"/>
      <w:sz w:val="20"/>
      <w:szCs w:val="20"/>
      <w:lang w:eastAsia="zh-CN" w:bidi="hi-IN"/>
    </w:rPr>
  </w:style>
  <w:style w:type="character" w:styleId="Mentionnonrsolue">
    <w:name w:val="Unresolved Mention"/>
    <w:basedOn w:val="Policepardfaut"/>
    <w:uiPriority w:val="99"/>
    <w:semiHidden/>
    <w:unhideWhenUsed/>
    <w:rPr>
      <w:color w:val="605E5C"/>
      <w:shd w:val="clear" w:color="auto" w:fill="E1DFDD"/>
    </w:rPr>
  </w:style>
  <w:style w:type="table" w:customStyle="1" w:styleId="Grilledutableau1">
    <w:name w:val="Grille du tableau1"/>
    <w:basedOn w:val="TableauNormal"/>
    <w:next w:val="Grilledutableau"/>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2">
    <w:name w:val="Grille du tableau2"/>
    <w:basedOn w:val="TableauNormal"/>
    <w:next w:val="Grilledutableau"/>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CADRAGECar">
    <w:name w:val="NORMAL_CADRAGE Car"/>
    <w:basedOn w:val="Policepardfaut"/>
    <w:link w:val="NORMALCADRAGE"/>
    <w:locked/>
    <w:rsid w:val="00B62229"/>
    <w:rPr>
      <w:rFonts w:ascii="Marianne" w:hAnsi="Marianne" w:cstheme="minorHAnsi"/>
      <w:sz w:val="18"/>
    </w:rPr>
  </w:style>
  <w:style w:type="paragraph" w:customStyle="1" w:styleId="NORMALCADRAGE">
    <w:name w:val="NORMAL_CADRAGE"/>
    <w:basedOn w:val="Normal"/>
    <w:link w:val="NORMALCADRAGECar"/>
    <w:rsid w:val="00B62229"/>
    <w:pPr>
      <w:spacing w:before="120" w:after="120" w:line="240" w:lineRule="auto"/>
      <w:jc w:val="both"/>
    </w:pPr>
    <w:rPr>
      <w:rFonts w:ascii="Marianne" w:hAnsi="Marianne" w:cstheme="minorHAns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36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entrepris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arches-publics.gouv.fr/entrepris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901B5-3360-4DE9-9B56-3EF0F92D6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7</Pages>
  <Words>1696</Words>
  <Characters>9333</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Ministère de l'Agriculture et de l'Alimentation</Company>
  <LinksUpToDate>false</LinksUpToDate>
  <CharactersWithSpaces>11007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HUGOUNET</dc:creator>
  <cp:keywords/>
  <dc:description/>
  <cp:lastModifiedBy>Pierre Alfred ASSEM</cp:lastModifiedBy>
  <cp:revision>29</cp:revision>
  <dcterms:created xsi:type="dcterms:W3CDTF">2025-04-10T09:45:00Z</dcterms:created>
  <dcterms:modified xsi:type="dcterms:W3CDTF">2025-04-22T13:36:00Z</dcterms:modified>
</cp:coreProperties>
</file>