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C3F09D5" w14:textId="77777777" w:rsidR="00840466" w:rsidRDefault="00840466">
      <w:pPr>
        <w:jc w:val="center"/>
        <w:rPr>
          <w:rStyle w:val="ADRESSE"/>
        </w:rPr>
      </w:pPr>
      <w:r>
        <w:rPr>
          <w:rStyle w:val="TITREADRESSE"/>
        </w:rPr>
        <w:t>Ecole Nationale Supérieure de Formation de l'Enseignement Agricole</w:t>
      </w:r>
    </w:p>
    <w:p w14:paraId="096905E0" w14:textId="77777777" w:rsidR="00840466" w:rsidRDefault="00840466">
      <w:pPr>
        <w:pStyle w:val="Corpsdetexte"/>
        <w:ind w:firstLine="0"/>
        <w:jc w:val="center"/>
        <w:rPr>
          <w:rStyle w:val="ADRESSE"/>
        </w:rPr>
      </w:pPr>
      <w:r>
        <w:rPr>
          <w:rStyle w:val="ADRESSE"/>
        </w:rPr>
        <w:t>2, route de Narbonne</w:t>
      </w:r>
    </w:p>
    <w:p w14:paraId="1D131F85" w14:textId="77777777" w:rsidR="00840466" w:rsidRDefault="00840466">
      <w:pPr>
        <w:pStyle w:val="Corpsdetexte"/>
        <w:ind w:firstLine="0"/>
        <w:jc w:val="center"/>
        <w:rPr>
          <w:rStyle w:val="ADRESSE"/>
        </w:rPr>
      </w:pPr>
      <w:r>
        <w:rPr>
          <w:rStyle w:val="ADRESSE"/>
        </w:rPr>
        <w:t>BP 22687</w:t>
      </w:r>
    </w:p>
    <w:p w14:paraId="01ACED30" w14:textId="77777777" w:rsidR="00840466" w:rsidRDefault="00840466">
      <w:pPr>
        <w:pStyle w:val="Corpsdetexte"/>
        <w:ind w:firstLine="0"/>
        <w:jc w:val="center"/>
        <w:rPr>
          <w:rStyle w:val="ADRESSE"/>
        </w:rPr>
      </w:pPr>
      <w:r>
        <w:rPr>
          <w:rStyle w:val="ADRESSE"/>
        </w:rPr>
        <w:t>31326 CASTANET-TOLOSAN Cedex</w:t>
      </w:r>
    </w:p>
    <w:p w14:paraId="621402EF" w14:textId="77777777" w:rsidR="00840466" w:rsidRDefault="00840466">
      <w:pPr>
        <w:pStyle w:val="Corpsdetexte"/>
        <w:ind w:firstLine="0"/>
        <w:jc w:val="center"/>
        <w:rPr>
          <w:rStyle w:val="ADRESSE"/>
        </w:rPr>
      </w:pPr>
      <w:r>
        <w:rPr>
          <w:rStyle w:val="ADRESSE"/>
        </w:rPr>
        <w:t>Téléphone : 05 61 75 32 32</w:t>
      </w:r>
    </w:p>
    <w:p w14:paraId="34C16305" w14:textId="77777777" w:rsidR="00840466" w:rsidRDefault="00840466">
      <w:pPr>
        <w:pStyle w:val="Corpsdetexte"/>
        <w:spacing w:before="340" w:after="340"/>
        <w:ind w:firstLine="0"/>
        <w:jc w:val="center"/>
        <w:rPr>
          <w:b/>
          <w:bCs/>
          <w:sz w:val="26"/>
          <w:szCs w:val="26"/>
        </w:rPr>
      </w:pPr>
    </w:p>
    <w:p w14:paraId="7A007946" w14:textId="77777777" w:rsidR="00836059" w:rsidRDefault="00836059">
      <w:pPr>
        <w:pStyle w:val="Corpsdetexte"/>
        <w:spacing w:before="340" w:after="340"/>
        <w:ind w:firstLine="0"/>
        <w:jc w:val="center"/>
        <w:rPr>
          <w:b/>
          <w:bCs/>
          <w:sz w:val="26"/>
          <w:szCs w:val="26"/>
        </w:rPr>
      </w:pPr>
    </w:p>
    <w:p w14:paraId="7F39770D" w14:textId="77777777" w:rsidR="00840466" w:rsidRDefault="006F2E6E">
      <w:pPr>
        <w:pStyle w:val="Corpsdetexte"/>
        <w:pBdr>
          <w:top w:val="single" w:sz="2" w:space="11" w:color="000000"/>
          <w:left w:val="single" w:sz="2" w:space="11" w:color="000000"/>
          <w:bottom w:val="single" w:sz="2" w:space="11" w:color="000000"/>
          <w:right w:val="single" w:sz="2" w:space="11" w:color="000000"/>
        </w:pBdr>
        <w:spacing w:before="340" w:after="340"/>
        <w:ind w:firstLine="0"/>
        <w:jc w:val="center"/>
        <w:rPr>
          <w:rStyle w:val="TITREDOC"/>
        </w:rPr>
      </w:pPr>
      <w:r>
        <w:rPr>
          <w:rStyle w:val="TITREDOC"/>
        </w:rPr>
        <w:t>MARCHE</w:t>
      </w:r>
      <w:r w:rsidR="00840466">
        <w:rPr>
          <w:rStyle w:val="TITREDOC"/>
        </w:rPr>
        <w:t xml:space="preserve"> N°</w:t>
      </w:r>
      <w:r w:rsidR="00E953C7">
        <w:rPr>
          <w:rStyle w:val="TITREDOC"/>
        </w:rPr>
        <w:t>2025</w:t>
      </w:r>
      <w:r w:rsidR="00234093">
        <w:rPr>
          <w:rStyle w:val="TITREDOC"/>
        </w:rPr>
        <w:t>-</w:t>
      </w:r>
      <w:r w:rsidR="00E953C7">
        <w:rPr>
          <w:rStyle w:val="TITREDOC"/>
        </w:rPr>
        <w:t>006</w:t>
      </w:r>
    </w:p>
    <w:p w14:paraId="5A991B0B" w14:textId="77777777" w:rsidR="00840466" w:rsidRDefault="00E953C7">
      <w:pPr>
        <w:pStyle w:val="Corpsdetexte"/>
        <w:pBdr>
          <w:top w:val="single" w:sz="2" w:space="11" w:color="000000"/>
          <w:left w:val="single" w:sz="2" w:space="11" w:color="000000"/>
          <w:bottom w:val="single" w:sz="2" w:space="11" w:color="000000"/>
          <w:right w:val="single" w:sz="2" w:space="11" w:color="000000"/>
        </w:pBdr>
        <w:spacing w:before="340" w:after="340"/>
        <w:ind w:firstLine="0"/>
        <w:jc w:val="center"/>
        <w:rPr>
          <w:i/>
          <w:iCs/>
        </w:rPr>
      </w:pPr>
      <w:r>
        <w:rPr>
          <w:rStyle w:val="TITREDOC"/>
        </w:rPr>
        <w:t>Diagnostic avant travaux structure – Opération « Cœur de Campus »</w:t>
      </w:r>
    </w:p>
    <w:p w14:paraId="3EAF4F6F" w14:textId="77777777" w:rsidR="00840466" w:rsidRDefault="008F3C68">
      <w:pPr>
        <w:pStyle w:val="Titre10"/>
        <w:spacing w:before="0"/>
      </w:pPr>
      <w:r>
        <w:rPr>
          <w:i/>
          <w:iCs/>
          <w:sz w:val="20"/>
          <w:szCs w:val="20"/>
        </w:rPr>
        <w:t>Marché établi en application du</w:t>
      </w:r>
      <w:r w:rsidR="00840466" w:rsidRPr="008F3C68">
        <w:rPr>
          <w:i/>
          <w:iCs/>
          <w:sz w:val="20"/>
          <w:szCs w:val="20"/>
        </w:rPr>
        <w:t xml:space="preserve"> </w:t>
      </w:r>
      <w:r>
        <w:rPr>
          <w:i/>
          <w:iCs/>
          <w:sz w:val="20"/>
          <w:szCs w:val="20"/>
        </w:rPr>
        <w:t>code de la commande publique</w:t>
      </w:r>
    </w:p>
    <w:p w14:paraId="66873861" w14:textId="77777777" w:rsidR="00840466" w:rsidRDefault="00840466">
      <w:pPr>
        <w:pStyle w:val="Titre10"/>
      </w:pPr>
      <w:r>
        <w:t xml:space="preserve">CAHIER DES </w:t>
      </w:r>
      <w:r w:rsidR="00836059">
        <w:t>CHARGES</w:t>
      </w:r>
      <w:r>
        <w:t xml:space="preserve"> </w:t>
      </w:r>
      <w:r w:rsidR="00836059">
        <w:t>VALANT ACTE D’ENGAGEMENT</w:t>
      </w:r>
    </w:p>
    <w:p w14:paraId="6C8AC005" w14:textId="67493C45" w:rsidR="00836059" w:rsidRPr="003B51C5" w:rsidRDefault="00836059" w:rsidP="00836059">
      <w:pPr>
        <w:rPr>
          <w:b/>
          <w:bCs/>
        </w:rPr>
      </w:pPr>
      <w:r>
        <w:rPr>
          <w:b/>
          <w:bCs/>
          <w:u w:val="single"/>
        </w:rPr>
        <w:t>Date limite de réception des offres</w:t>
      </w:r>
      <w:r>
        <w:rPr>
          <w:b/>
          <w:bCs/>
        </w:rPr>
        <w:t xml:space="preserve"> : </w:t>
      </w:r>
      <w:r w:rsidR="008141C6">
        <w:rPr>
          <w:b/>
          <w:bCs/>
        </w:rPr>
        <w:t>06</w:t>
      </w:r>
      <w:r>
        <w:rPr>
          <w:b/>
          <w:bCs/>
        </w:rPr>
        <w:t xml:space="preserve"> m</w:t>
      </w:r>
      <w:r w:rsidR="008141C6">
        <w:rPr>
          <w:b/>
          <w:bCs/>
        </w:rPr>
        <w:t>ai</w:t>
      </w:r>
      <w:r>
        <w:rPr>
          <w:b/>
          <w:bCs/>
        </w:rPr>
        <w:t xml:space="preserve"> 202</w:t>
      </w:r>
      <w:r w:rsidR="008141C6">
        <w:rPr>
          <w:b/>
          <w:bCs/>
        </w:rPr>
        <w:t>5</w:t>
      </w:r>
      <w:r>
        <w:rPr>
          <w:b/>
          <w:bCs/>
        </w:rPr>
        <w:t xml:space="preserve"> à 12 heures</w:t>
      </w:r>
    </w:p>
    <w:p w14:paraId="21F57767" w14:textId="6AA87C0B" w:rsidR="00836059" w:rsidRDefault="00836059" w:rsidP="00836059">
      <w:r>
        <w:t xml:space="preserve">Le présent CCAE comporte </w:t>
      </w:r>
      <w:r w:rsidR="008141C6">
        <w:t>25</w:t>
      </w:r>
      <w:r>
        <w:t xml:space="preserve"> pages numérotées de 1 à</w:t>
      </w:r>
      <w:r w:rsidR="008141C6">
        <w:t>25</w:t>
      </w:r>
    </w:p>
    <w:p w14:paraId="60F2805C" w14:textId="77777777" w:rsidR="00840466" w:rsidRDefault="00840466">
      <w:pPr>
        <w:pageBreakBefore/>
      </w:pPr>
    </w:p>
    <w:p w14:paraId="5233305F" w14:textId="77777777" w:rsidR="00840466" w:rsidRDefault="00840466">
      <w:pPr>
        <w:sectPr w:rsidR="00840466">
          <w:headerReference w:type="first" r:id="rId8"/>
          <w:pgSz w:w="11906" w:h="16838"/>
          <w:pgMar w:top="1134" w:right="1134" w:bottom="1134" w:left="1134" w:header="720" w:footer="720" w:gutter="0"/>
          <w:cols w:space="720"/>
          <w:titlePg/>
        </w:sectPr>
      </w:pPr>
    </w:p>
    <w:p w14:paraId="10D39C62" w14:textId="77777777" w:rsidR="00840466" w:rsidRDefault="00840466">
      <w:pPr>
        <w:pStyle w:val="TitreTR"/>
        <w:pageBreakBefore/>
      </w:pPr>
      <w:r>
        <w:lastRenderedPageBreak/>
        <w:t>Table des matières</w:t>
      </w:r>
    </w:p>
    <w:p w14:paraId="59E20035" w14:textId="6E0CBC07" w:rsidR="008141C6" w:rsidRDefault="00840466">
      <w:pPr>
        <w:pStyle w:val="TM1"/>
        <w:tabs>
          <w:tab w:val="left" w:pos="1320"/>
        </w:tabs>
        <w:rPr>
          <w:rFonts w:asciiTheme="minorHAnsi" w:eastAsiaTheme="minorEastAsia" w:hAnsiTheme="minorHAnsi" w:cstheme="minorBidi"/>
          <w:b w:val="0"/>
          <w:caps w:val="0"/>
          <w:noProof/>
          <w:kern w:val="0"/>
          <w:sz w:val="22"/>
          <w:szCs w:val="22"/>
          <w:lang w:eastAsia="fr-FR" w:bidi="ar-SA"/>
        </w:rPr>
      </w:pPr>
      <w:r>
        <w:fldChar w:fldCharType="begin"/>
      </w:r>
      <w:r>
        <w:instrText xml:space="preserve"> TOC \o "1-3" \t "Titre 1,1,Titre 2,2,Titre 3,3" \h</w:instrText>
      </w:r>
      <w:r>
        <w:fldChar w:fldCharType="separate"/>
      </w:r>
      <w:hyperlink w:anchor="_Toc196226359" w:history="1">
        <w:r w:rsidR="008141C6" w:rsidRPr="0085019A">
          <w:rPr>
            <w:rStyle w:val="Lienhypertexte"/>
            <w:noProof/>
          </w:rPr>
          <w:t>ARTICLE 1 :</w:t>
        </w:r>
        <w:r w:rsidR="008141C6">
          <w:rPr>
            <w:rFonts w:asciiTheme="minorHAnsi" w:eastAsiaTheme="minorEastAsia" w:hAnsiTheme="minorHAnsi" w:cstheme="minorBidi"/>
            <w:b w:val="0"/>
            <w:caps w:val="0"/>
            <w:noProof/>
            <w:kern w:val="0"/>
            <w:sz w:val="22"/>
            <w:szCs w:val="22"/>
            <w:lang w:eastAsia="fr-FR" w:bidi="ar-SA"/>
          </w:rPr>
          <w:tab/>
        </w:r>
        <w:r w:rsidR="008141C6" w:rsidRPr="0085019A">
          <w:rPr>
            <w:rStyle w:val="Lienhypertexte"/>
            <w:noProof/>
          </w:rPr>
          <w:t>Objet DU MARCHE – Dispositions générales</w:t>
        </w:r>
        <w:r w:rsidR="008141C6">
          <w:rPr>
            <w:noProof/>
          </w:rPr>
          <w:tab/>
        </w:r>
        <w:r w:rsidR="008141C6">
          <w:rPr>
            <w:noProof/>
          </w:rPr>
          <w:fldChar w:fldCharType="begin"/>
        </w:r>
        <w:r w:rsidR="008141C6">
          <w:rPr>
            <w:noProof/>
          </w:rPr>
          <w:instrText xml:space="preserve"> PAGEREF _Toc196226359 \h </w:instrText>
        </w:r>
        <w:r w:rsidR="008141C6">
          <w:rPr>
            <w:noProof/>
          </w:rPr>
        </w:r>
        <w:r w:rsidR="008141C6">
          <w:rPr>
            <w:noProof/>
          </w:rPr>
          <w:fldChar w:fldCharType="separate"/>
        </w:r>
        <w:r w:rsidR="008141C6">
          <w:rPr>
            <w:noProof/>
          </w:rPr>
          <w:t>6</w:t>
        </w:r>
        <w:r w:rsidR="008141C6">
          <w:rPr>
            <w:noProof/>
          </w:rPr>
          <w:fldChar w:fldCharType="end"/>
        </w:r>
      </w:hyperlink>
    </w:p>
    <w:p w14:paraId="4E2ED715" w14:textId="7BF06D2A"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60" w:history="1">
        <w:r w:rsidRPr="0085019A">
          <w:rPr>
            <w:rStyle w:val="Lienhypertexte"/>
            <w:noProof/>
          </w:rPr>
          <w:t>1.1 - Objet du marché</w:t>
        </w:r>
        <w:r>
          <w:rPr>
            <w:noProof/>
          </w:rPr>
          <w:tab/>
        </w:r>
        <w:r>
          <w:rPr>
            <w:noProof/>
          </w:rPr>
          <w:fldChar w:fldCharType="begin"/>
        </w:r>
        <w:r>
          <w:rPr>
            <w:noProof/>
          </w:rPr>
          <w:instrText xml:space="preserve"> PAGEREF _Toc196226360 \h </w:instrText>
        </w:r>
        <w:r>
          <w:rPr>
            <w:noProof/>
          </w:rPr>
        </w:r>
        <w:r>
          <w:rPr>
            <w:noProof/>
          </w:rPr>
          <w:fldChar w:fldCharType="separate"/>
        </w:r>
        <w:r>
          <w:rPr>
            <w:noProof/>
          </w:rPr>
          <w:t>6</w:t>
        </w:r>
        <w:r>
          <w:rPr>
            <w:noProof/>
          </w:rPr>
          <w:fldChar w:fldCharType="end"/>
        </w:r>
      </w:hyperlink>
    </w:p>
    <w:p w14:paraId="75FE14B2" w14:textId="7D10B24C"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61" w:history="1">
        <w:r w:rsidRPr="0085019A">
          <w:rPr>
            <w:rStyle w:val="Lienhypertexte"/>
            <w:noProof/>
          </w:rPr>
          <w:t>1.2 - Mode de consultation</w:t>
        </w:r>
        <w:r>
          <w:rPr>
            <w:noProof/>
          </w:rPr>
          <w:tab/>
        </w:r>
        <w:r>
          <w:rPr>
            <w:noProof/>
          </w:rPr>
          <w:fldChar w:fldCharType="begin"/>
        </w:r>
        <w:r>
          <w:rPr>
            <w:noProof/>
          </w:rPr>
          <w:instrText xml:space="preserve"> PAGEREF _Toc196226361 \h </w:instrText>
        </w:r>
        <w:r>
          <w:rPr>
            <w:noProof/>
          </w:rPr>
        </w:r>
        <w:r>
          <w:rPr>
            <w:noProof/>
          </w:rPr>
          <w:fldChar w:fldCharType="separate"/>
        </w:r>
        <w:r>
          <w:rPr>
            <w:noProof/>
          </w:rPr>
          <w:t>6</w:t>
        </w:r>
        <w:r>
          <w:rPr>
            <w:noProof/>
          </w:rPr>
          <w:fldChar w:fldCharType="end"/>
        </w:r>
      </w:hyperlink>
    </w:p>
    <w:p w14:paraId="2F6CE93A" w14:textId="31571C11"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62" w:history="1">
        <w:r w:rsidRPr="0085019A">
          <w:rPr>
            <w:rStyle w:val="Lienhypertexte"/>
            <w:noProof/>
          </w:rPr>
          <w:t>1.3 - Offres</w:t>
        </w:r>
        <w:r>
          <w:rPr>
            <w:noProof/>
          </w:rPr>
          <w:tab/>
        </w:r>
        <w:r>
          <w:rPr>
            <w:noProof/>
          </w:rPr>
          <w:fldChar w:fldCharType="begin"/>
        </w:r>
        <w:r>
          <w:rPr>
            <w:noProof/>
          </w:rPr>
          <w:instrText xml:space="preserve"> PAGEREF _Toc196226362 \h </w:instrText>
        </w:r>
        <w:r>
          <w:rPr>
            <w:noProof/>
          </w:rPr>
        </w:r>
        <w:r>
          <w:rPr>
            <w:noProof/>
          </w:rPr>
          <w:fldChar w:fldCharType="separate"/>
        </w:r>
        <w:r>
          <w:rPr>
            <w:noProof/>
          </w:rPr>
          <w:t>6</w:t>
        </w:r>
        <w:r>
          <w:rPr>
            <w:noProof/>
          </w:rPr>
          <w:fldChar w:fldCharType="end"/>
        </w:r>
      </w:hyperlink>
    </w:p>
    <w:p w14:paraId="003C1397" w14:textId="0611306B" w:rsidR="008141C6" w:rsidRDefault="008141C6">
      <w:pPr>
        <w:pStyle w:val="TM3"/>
        <w:rPr>
          <w:rFonts w:asciiTheme="minorHAnsi" w:eastAsiaTheme="minorEastAsia" w:hAnsiTheme="minorHAnsi" w:cstheme="minorBidi"/>
          <w:i w:val="0"/>
          <w:noProof/>
          <w:kern w:val="0"/>
          <w:sz w:val="22"/>
          <w:szCs w:val="22"/>
          <w:lang w:eastAsia="fr-FR" w:bidi="ar-SA"/>
        </w:rPr>
      </w:pPr>
      <w:hyperlink w:anchor="_Toc196226363" w:history="1">
        <w:r w:rsidRPr="0085019A">
          <w:rPr>
            <w:rStyle w:val="Lienhypertexte"/>
            <w:noProof/>
          </w:rPr>
          <w:t>1.3.1 Date limite de réception des offres</w:t>
        </w:r>
        <w:r>
          <w:rPr>
            <w:noProof/>
          </w:rPr>
          <w:tab/>
        </w:r>
        <w:r>
          <w:rPr>
            <w:noProof/>
          </w:rPr>
          <w:fldChar w:fldCharType="begin"/>
        </w:r>
        <w:r>
          <w:rPr>
            <w:noProof/>
          </w:rPr>
          <w:instrText xml:space="preserve"> PAGEREF _Toc196226363 \h </w:instrText>
        </w:r>
        <w:r>
          <w:rPr>
            <w:noProof/>
          </w:rPr>
        </w:r>
        <w:r>
          <w:rPr>
            <w:noProof/>
          </w:rPr>
          <w:fldChar w:fldCharType="separate"/>
        </w:r>
        <w:r>
          <w:rPr>
            <w:noProof/>
          </w:rPr>
          <w:t>6</w:t>
        </w:r>
        <w:r>
          <w:rPr>
            <w:noProof/>
          </w:rPr>
          <w:fldChar w:fldCharType="end"/>
        </w:r>
      </w:hyperlink>
    </w:p>
    <w:p w14:paraId="1BC84034" w14:textId="5FA3B024" w:rsidR="008141C6" w:rsidRDefault="008141C6">
      <w:pPr>
        <w:pStyle w:val="TM3"/>
        <w:rPr>
          <w:rFonts w:asciiTheme="minorHAnsi" w:eastAsiaTheme="minorEastAsia" w:hAnsiTheme="minorHAnsi" w:cstheme="minorBidi"/>
          <w:i w:val="0"/>
          <w:noProof/>
          <w:kern w:val="0"/>
          <w:sz w:val="22"/>
          <w:szCs w:val="22"/>
          <w:lang w:eastAsia="fr-FR" w:bidi="ar-SA"/>
        </w:rPr>
      </w:pPr>
      <w:hyperlink w:anchor="_Toc196226364" w:history="1">
        <w:r w:rsidRPr="0085019A">
          <w:rPr>
            <w:rStyle w:val="Lienhypertexte"/>
            <w:noProof/>
          </w:rPr>
          <w:t>1.3.2 Conditions de retrait</w:t>
        </w:r>
        <w:r>
          <w:rPr>
            <w:noProof/>
          </w:rPr>
          <w:tab/>
        </w:r>
        <w:r>
          <w:rPr>
            <w:noProof/>
          </w:rPr>
          <w:fldChar w:fldCharType="begin"/>
        </w:r>
        <w:r>
          <w:rPr>
            <w:noProof/>
          </w:rPr>
          <w:instrText xml:space="preserve"> PAGEREF _Toc196226364 \h </w:instrText>
        </w:r>
        <w:r>
          <w:rPr>
            <w:noProof/>
          </w:rPr>
        </w:r>
        <w:r>
          <w:rPr>
            <w:noProof/>
          </w:rPr>
          <w:fldChar w:fldCharType="separate"/>
        </w:r>
        <w:r>
          <w:rPr>
            <w:noProof/>
          </w:rPr>
          <w:t>6</w:t>
        </w:r>
        <w:r>
          <w:rPr>
            <w:noProof/>
          </w:rPr>
          <w:fldChar w:fldCharType="end"/>
        </w:r>
      </w:hyperlink>
    </w:p>
    <w:p w14:paraId="6C53D525" w14:textId="5E06ABAB" w:rsidR="008141C6" w:rsidRDefault="008141C6">
      <w:pPr>
        <w:pStyle w:val="TM3"/>
        <w:rPr>
          <w:rFonts w:asciiTheme="minorHAnsi" w:eastAsiaTheme="minorEastAsia" w:hAnsiTheme="minorHAnsi" w:cstheme="minorBidi"/>
          <w:i w:val="0"/>
          <w:noProof/>
          <w:kern w:val="0"/>
          <w:sz w:val="22"/>
          <w:szCs w:val="22"/>
          <w:lang w:eastAsia="fr-FR" w:bidi="ar-SA"/>
        </w:rPr>
      </w:pPr>
      <w:hyperlink w:anchor="_Toc196226365" w:history="1">
        <w:r w:rsidRPr="0085019A">
          <w:rPr>
            <w:rStyle w:val="Lienhypertexte"/>
            <w:noProof/>
          </w:rPr>
          <w:t>1.3.3 Délai de validité des offres</w:t>
        </w:r>
        <w:r>
          <w:rPr>
            <w:noProof/>
          </w:rPr>
          <w:tab/>
        </w:r>
        <w:r>
          <w:rPr>
            <w:noProof/>
          </w:rPr>
          <w:fldChar w:fldCharType="begin"/>
        </w:r>
        <w:r>
          <w:rPr>
            <w:noProof/>
          </w:rPr>
          <w:instrText xml:space="preserve"> PAGEREF _Toc196226365 \h </w:instrText>
        </w:r>
        <w:r>
          <w:rPr>
            <w:noProof/>
          </w:rPr>
        </w:r>
        <w:r>
          <w:rPr>
            <w:noProof/>
          </w:rPr>
          <w:fldChar w:fldCharType="separate"/>
        </w:r>
        <w:r>
          <w:rPr>
            <w:noProof/>
          </w:rPr>
          <w:t>7</w:t>
        </w:r>
        <w:r>
          <w:rPr>
            <w:noProof/>
          </w:rPr>
          <w:fldChar w:fldCharType="end"/>
        </w:r>
      </w:hyperlink>
    </w:p>
    <w:p w14:paraId="6724D4E4" w14:textId="21D257E2"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66" w:history="1">
        <w:r w:rsidRPr="0085019A">
          <w:rPr>
            <w:rStyle w:val="Lienhypertexte"/>
            <w:noProof/>
          </w:rPr>
          <w:t>1.4 - Négociation</w:t>
        </w:r>
        <w:r>
          <w:rPr>
            <w:noProof/>
          </w:rPr>
          <w:tab/>
        </w:r>
        <w:r>
          <w:rPr>
            <w:noProof/>
          </w:rPr>
          <w:fldChar w:fldCharType="begin"/>
        </w:r>
        <w:r>
          <w:rPr>
            <w:noProof/>
          </w:rPr>
          <w:instrText xml:space="preserve"> PAGEREF _Toc196226366 \h </w:instrText>
        </w:r>
        <w:r>
          <w:rPr>
            <w:noProof/>
          </w:rPr>
        </w:r>
        <w:r>
          <w:rPr>
            <w:noProof/>
          </w:rPr>
          <w:fldChar w:fldCharType="separate"/>
        </w:r>
        <w:r>
          <w:rPr>
            <w:noProof/>
          </w:rPr>
          <w:t>7</w:t>
        </w:r>
        <w:r>
          <w:rPr>
            <w:noProof/>
          </w:rPr>
          <w:fldChar w:fldCharType="end"/>
        </w:r>
      </w:hyperlink>
    </w:p>
    <w:p w14:paraId="0B0810C3" w14:textId="29E858F1"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67" w:history="1">
        <w:r w:rsidRPr="0085019A">
          <w:rPr>
            <w:rStyle w:val="Lienhypertexte"/>
            <w:noProof/>
          </w:rPr>
          <w:t>1.5 - Visite de site obligatoire</w:t>
        </w:r>
        <w:r>
          <w:rPr>
            <w:noProof/>
          </w:rPr>
          <w:tab/>
        </w:r>
        <w:r>
          <w:rPr>
            <w:noProof/>
          </w:rPr>
          <w:fldChar w:fldCharType="begin"/>
        </w:r>
        <w:r>
          <w:rPr>
            <w:noProof/>
          </w:rPr>
          <w:instrText xml:space="preserve"> PAGEREF _Toc196226367 \h </w:instrText>
        </w:r>
        <w:r>
          <w:rPr>
            <w:noProof/>
          </w:rPr>
        </w:r>
        <w:r>
          <w:rPr>
            <w:noProof/>
          </w:rPr>
          <w:fldChar w:fldCharType="separate"/>
        </w:r>
        <w:r>
          <w:rPr>
            <w:noProof/>
          </w:rPr>
          <w:t>7</w:t>
        </w:r>
        <w:r>
          <w:rPr>
            <w:noProof/>
          </w:rPr>
          <w:fldChar w:fldCharType="end"/>
        </w:r>
      </w:hyperlink>
    </w:p>
    <w:p w14:paraId="4F77CBD3" w14:textId="292CD674"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68" w:history="1">
        <w:r w:rsidRPr="0085019A">
          <w:rPr>
            <w:rStyle w:val="Lienhypertexte"/>
            <w:noProof/>
          </w:rPr>
          <w:t>1.6 - Présentation des candidatures et des offres</w:t>
        </w:r>
        <w:r>
          <w:rPr>
            <w:noProof/>
          </w:rPr>
          <w:tab/>
        </w:r>
        <w:r>
          <w:rPr>
            <w:noProof/>
          </w:rPr>
          <w:fldChar w:fldCharType="begin"/>
        </w:r>
        <w:r>
          <w:rPr>
            <w:noProof/>
          </w:rPr>
          <w:instrText xml:space="preserve"> PAGEREF _Toc196226368 \h </w:instrText>
        </w:r>
        <w:r>
          <w:rPr>
            <w:noProof/>
          </w:rPr>
        </w:r>
        <w:r>
          <w:rPr>
            <w:noProof/>
          </w:rPr>
          <w:fldChar w:fldCharType="separate"/>
        </w:r>
        <w:r>
          <w:rPr>
            <w:noProof/>
          </w:rPr>
          <w:t>7</w:t>
        </w:r>
        <w:r>
          <w:rPr>
            <w:noProof/>
          </w:rPr>
          <w:fldChar w:fldCharType="end"/>
        </w:r>
      </w:hyperlink>
    </w:p>
    <w:p w14:paraId="41D34654" w14:textId="1B7EE600" w:rsidR="008141C6" w:rsidRDefault="008141C6">
      <w:pPr>
        <w:pStyle w:val="TM3"/>
        <w:rPr>
          <w:rFonts w:asciiTheme="minorHAnsi" w:eastAsiaTheme="minorEastAsia" w:hAnsiTheme="minorHAnsi" w:cstheme="minorBidi"/>
          <w:i w:val="0"/>
          <w:noProof/>
          <w:kern w:val="0"/>
          <w:sz w:val="22"/>
          <w:szCs w:val="22"/>
          <w:lang w:eastAsia="fr-FR" w:bidi="ar-SA"/>
        </w:rPr>
      </w:pPr>
      <w:hyperlink w:anchor="_Toc196226369" w:history="1">
        <w:r w:rsidRPr="0085019A">
          <w:rPr>
            <w:rStyle w:val="Lienhypertexte"/>
            <w:noProof/>
          </w:rPr>
          <w:t>1.6.1 Le dossier de candidature</w:t>
        </w:r>
        <w:r w:rsidRPr="0085019A">
          <w:rPr>
            <w:rStyle w:val="Lienhypertexte"/>
            <w:rFonts w:ascii="Calibri" w:hAnsi="Calibri" w:cs="Calibri"/>
            <w:noProof/>
          </w:rPr>
          <w:t> </w:t>
        </w:r>
        <w:r w:rsidRPr="0085019A">
          <w:rPr>
            <w:rStyle w:val="Lienhypertexte"/>
            <w:noProof/>
          </w:rPr>
          <w:t>:</w:t>
        </w:r>
        <w:r>
          <w:rPr>
            <w:noProof/>
          </w:rPr>
          <w:tab/>
        </w:r>
        <w:r>
          <w:rPr>
            <w:noProof/>
          </w:rPr>
          <w:fldChar w:fldCharType="begin"/>
        </w:r>
        <w:r>
          <w:rPr>
            <w:noProof/>
          </w:rPr>
          <w:instrText xml:space="preserve"> PAGEREF _Toc196226369 \h </w:instrText>
        </w:r>
        <w:r>
          <w:rPr>
            <w:noProof/>
          </w:rPr>
        </w:r>
        <w:r>
          <w:rPr>
            <w:noProof/>
          </w:rPr>
          <w:fldChar w:fldCharType="separate"/>
        </w:r>
        <w:r>
          <w:rPr>
            <w:noProof/>
          </w:rPr>
          <w:t>7</w:t>
        </w:r>
        <w:r>
          <w:rPr>
            <w:noProof/>
          </w:rPr>
          <w:fldChar w:fldCharType="end"/>
        </w:r>
      </w:hyperlink>
    </w:p>
    <w:p w14:paraId="613DD4D6" w14:textId="019E6B61" w:rsidR="008141C6" w:rsidRDefault="008141C6">
      <w:pPr>
        <w:pStyle w:val="TM3"/>
        <w:rPr>
          <w:rFonts w:asciiTheme="minorHAnsi" w:eastAsiaTheme="minorEastAsia" w:hAnsiTheme="minorHAnsi" w:cstheme="minorBidi"/>
          <w:i w:val="0"/>
          <w:noProof/>
          <w:kern w:val="0"/>
          <w:sz w:val="22"/>
          <w:szCs w:val="22"/>
          <w:lang w:eastAsia="fr-FR" w:bidi="ar-SA"/>
        </w:rPr>
      </w:pPr>
      <w:hyperlink w:anchor="_Toc196226370" w:history="1">
        <w:r w:rsidRPr="0085019A">
          <w:rPr>
            <w:rStyle w:val="Lienhypertexte"/>
            <w:noProof/>
          </w:rPr>
          <w:t>1.6.2 L'offre comprenant</w:t>
        </w:r>
        <w:r>
          <w:rPr>
            <w:noProof/>
          </w:rPr>
          <w:tab/>
        </w:r>
        <w:r>
          <w:rPr>
            <w:noProof/>
          </w:rPr>
          <w:fldChar w:fldCharType="begin"/>
        </w:r>
        <w:r>
          <w:rPr>
            <w:noProof/>
          </w:rPr>
          <w:instrText xml:space="preserve"> PAGEREF _Toc196226370 \h </w:instrText>
        </w:r>
        <w:r>
          <w:rPr>
            <w:noProof/>
          </w:rPr>
        </w:r>
        <w:r>
          <w:rPr>
            <w:noProof/>
          </w:rPr>
          <w:fldChar w:fldCharType="separate"/>
        </w:r>
        <w:r>
          <w:rPr>
            <w:noProof/>
          </w:rPr>
          <w:t>8</w:t>
        </w:r>
        <w:r>
          <w:rPr>
            <w:noProof/>
          </w:rPr>
          <w:fldChar w:fldCharType="end"/>
        </w:r>
      </w:hyperlink>
    </w:p>
    <w:p w14:paraId="1C1B0B28" w14:textId="1357BC38"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71" w:history="1">
        <w:r w:rsidRPr="0085019A">
          <w:rPr>
            <w:rStyle w:val="Lienhypertexte"/>
            <w:noProof/>
          </w:rPr>
          <w:t>1.7 - Conditions d’envoi ou de remise des offres</w:t>
        </w:r>
        <w:r>
          <w:rPr>
            <w:noProof/>
          </w:rPr>
          <w:tab/>
        </w:r>
        <w:r>
          <w:rPr>
            <w:noProof/>
          </w:rPr>
          <w:fldChar w:fldCharType="begin"/>
        </w:r>
        <w:r>
          <w:rPr>
            <w:noProof/>
          </w:rPr>
          <w:instrText xml:space="preserve"> PAGEREF _Toc196226371 \h </w:instrText>
        </w:r>
        <w:r>
          <w:rPr>
            <w:noProof/>
          </w:rPr>
        </w:r>
        <w:r>
          <w:rPr>
            <w:noProof/>
          </w:rPr>
          <w:fldChar w:fldCharType="separate"/>
        </w:r>
        <w:r>
          <w:rPr>
            <w:noProof/>
          </w:rPr>
          <w:t>8</w:t>
        </w:r>
        <w:r>
          <w:rPr>
            <w:noProof/>
          </w:rPr>
          <w:fldChar w:fldCharType="end"/>
        </w:r>
      </w:hyperlink>
    </w:p>
    <w:p w14:paraId="5487C935" w14:textId="6A3A7FE4"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72" w:history="1">
        <w:r w:rsidRPr="0085019A">
          <w:rPr>
            <w:rStyle w:val="Lienhypertexte"/>
            <w:noProof/>
          </w:rPr>
          <w:t>1.8 - Renseignements complémentaires</w:t>
        </w:r>
        <w:r>
          <w:rPr>
            <w:noProof/>
          </w:rPr>
          <w:tab/>
        </w:r>
        <w:r>
          <w:rPr>
            <w:noProof/>
          </w:rPr>
          <w:fldChar w:fldCharType="begin"/>
        </w:r>
        <w:r>
          <w:rPr>
            <w:noProof/>
          </w:rPr>
          <w:instrText xml:space="preserve"> PAGEREF _Toc196226372 \h </w:instrText>
        </w:r>
        <w:r>
          <w:rPr>
            <w:noProof/>
          </w:rPr>
        </w:r>
        <w:r>
          <w:rPr>
            <w:noProof/>
          </w:rPr>
          <w:fldChar w:fldCharType="separate"/>
        </w:r>
        <w:r>
          <w:rPr>
            <w:noProof/>
          </w:rPr>
          <w:t>9</w:t>
        </w:r>
        <w:r>
          <w:rPr>
            <w:noProof/>
          </w:rPr>
          <w:fldChar w:fldCharType="end"/>
        </w:r>
      </w:hyperlink>
    </w:p>
    <w:p w14:paraId="783EE19F" w14:textId="5A85F474"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373" w:history="1">
        <w:r w:rsidRPr="0085019A">
          <w:rPr>
            <w:rStyle w:val="Lienhypertexte"/>
            <w:noProof/>
          </w:rPr>
          <w:t>ARTICLE 2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Pièces constitutives du marche</w:t>
        </w:r>
        <w:r>
          <w:rPr>
            <w:noProof/>
          </w:rPr>
          <w:tab/>
        </w:r>
        <w:r>
          <w:rPr>
            <w:noProof/>
          </w:rPr>
          <w:fldChar w:fldCharType="begin"/>
        </w:r>
        <w:r>
          <w:rPr>
            <w:noProof/>
          </w:rPr>
          <w:instrText xml:space="preserve"> PAGEREF _Toc196226373 \h </w:instrText>
        </w:r>
        <w:r>
          <w:rPr>
            <w:noProof/>
          </w:rPr>
        </w:r>
        <w:r>
          <w:rPr>
            <w:noProof/>
          </w:rPr>
          <w:fldChar w:fldCharType="separate"/>
        </w:r>
        <w:r>
          <w:rPr>
            <w:noProof/>
          </w:rPr>
          <w:t>9</w:t>
        </w:r>
        <w:r>
          <w:rPr>
            <w:noProof/>
          </w:rPr>
          <w:fldChar w:fldCharType="end"/>
        </w:r>
      </w:hyperlink>
    </w:p>
    <w:p w14:paraId="1F629C21" w14:textId="36D4349A"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74" w:history="1">
        <w:r w:rsidRPr="0085019A">
          <w:rPr>
            <w:rStyle w:val="Lienhypertexte"/>
            <w:noProof/>
          </w:rPr>
          <w:t>2.1 - Remarques</w:t>
        </w:r>
        <w:r>
          <w:rPr>
            <w:noProof/>
          </w:rPr>
          <w:tab/>
        </w:r>
        <w:r>
          <w:rPr>
            <w:noProof/>
          </w:rPr>
          <w:fldChar w:fldCharType="begin"/>
        </w:r>
        <w:r>
          <w:rPr>
            <w:noProof/>
          </w:rPr>
          <w:instrText xml:space="preserve"> PAGEREF _Toc196226374 \h </w:instrText>
        </w:r>
        <w:r>
          <w:rPr>
            <w:noProof/>
          </w:rPr>
        </w:r>
        <w:r>
          <w:rPr>
            <w:noProof/>
          </w:rPr>
          <w:fldChar w:fldCharType="separate"/>
        </w:r>
        <w:r>
          <w:rPr>
            <w:noProof/>
          </w:rPr>
          <w:t>9</w:t>
        </w:r>
        <w:r>
          <w:rPr>
            <w:noProof/>
          </w:rPr>
          <w:fldChar w:fldCharType="end"/>
        </w:r>
      </w:hyperlink>
    </w:p>
    <w:p w14:paraId="250C7222" w14:textId="4E2C24EF"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75" w:history="1">
        <w:r w:rsidRPr="0085019A">
          <w:rPr>
            <w:rStyle w:val="Lienhypertexte"/>
            <w:noProof/>
          </w:rPr>
          <w:t>2.2 - Pièces constitutives du marché</w:t>
        </w:r>
        <w:r>
          <w:rPr>
            <w:noProof/>
          </w:rPr>
          <w:tab/>
        </w:r>
        <w:r>
          <w:rPr>
            <w:noProof/>
          </w:rPr>
          <w:fldChar w:fldCharType="begin"/>
        </w:r>
        <w:r>
          <w:rPr>
            <w:noProof/>
          </w:rPr>
          <w:instrText xml:space="preserve"> PAGEREF _Toc196226375 \h </w:instrText>
        </w:r>
        <w:r>
          <w:rPr>
            <w:noProof/>
          </w:rPr>
        </w:r>
        <w:r>
          <w:rPr>
            <w:noProof/>
          </w:rPr>
          <w:fldChar w:fldCharType="separate"/>
        </w:r>
        <w:r>
          <w:rPr>
            <w:noProof/>
          </w:rPr>
          <w:t>9</w:t>
        </w:r>
        <w:r>
          <w:rPr>
            <w:noProof/>
          </w:rPr>
          <w:fldChar w:fldCharType="end"/>
        </w:r>
      </w:hyperlink>
    </w:p>
    <w:p w14:paraId="69835B84" w14:textId="138F17C7"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76" w:history="1">
        <w:r w:rsidRPr="0085019A">
          <w:rPr>
            <w:rStyle w:val="Lienhypertexte"/>
            <w:noProof/>
          </w:rPr>
          <w:t>2.3 - Pièces contractuelles postérieures à la conclusion du marché</w:t>
        </w:r>
        <w:r>
          <w:rPr>
            <w:noProof/>
          </w:rPr>
          <w:tab/>
        </w:r>
        <w:r>
          <w:rPr>
            <w:noProof/>
          </w:rPr>
          <w:fldChar w:fldCharType="begin"/>
        </w:r>
        <w:r>
          <w:rPr>
            <w:noProof/>
          </w:rPr>
          <w:instrText xml:space="preserve"> PAGEREF _Toc196226376 \h </w:instrText>
        </w:r>
        <w:r>
          <w:rPr>
            <w:noProof/>
          </w:rPr>
        </w:r>
        <w:r>
          <w:rPr>
            <w:noProof/>
          </w:rPr>
          <w:fldChar w:fldCharType="separate"/>
        </w:r>
        <w:r>
          <w:rPr>
            <w:noProof/>
          </w:rPr>
          <w:t>10</w:t>
        </w:r>
        <w:r>
          <w:rPr>
            <w:noProof/>
          </w:rPr>
          <w:fldChar w:fldCharType="end"/>
        </w:r>
      </w:hyperlink>
    </w:p>
    <w:p w14:paraId="6F5AB6A2" w14:textId="3B93584D"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77" w:history="1">
        <w:r w:rsidRPr="0085019A">
          <w:rPr>
            <w:rStyle w:val="Lienhypertexte"/>
            <w:noProof/>
          </w:rPr>
          <w:t>2.4 - Pièces générales</w:t>
        </w:r>
        <w:r>
          <w:rPr>
            <w:noProof/>
          </w:rPr>
          <w:tab/>
        </w:r>
        <w:r>
          <w:rPr>
            <w:noProof/>
          </w:rPr>
          <w:fldChar w:fldCharType="begin"/>
        </w:r>
        <w:r>
          <w:rPr>
            <w:noProof/>
          </w:rPr>
          <w:instrText xml:space="preserve"> PAGEREF _Toc196226377 \h </w:instrText>
        </w:r>
        <w:r>
          <w:rPr>
            <w:noProof/>
          </w:rPr>
        </w:r>
        <w:r>
          <w:rPr>
            <w:noProof/>
          </w:rPr>
          <w:fldChar w:fldCharType="separate"/>
        </w:r>
        <w:r>
          <w:rPr>
            <w:noProof/>
          </w:rPr>
          <w:t>10</w:t>
        </w:r>
        <w:r>
          <w:rPr>
            <w:noProof/>
          </w:rPr>
          <w:fldChar w:fldCharType="end"/>
        </w:r>
      </w:hyperlink>
    </w:p>
    <w:p w14:paraId="061D6356" w14:textId="117FA6FB"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378" w:history="1">
        <w:r w:rsidRPr="0085019A">
          <w:rPr>
            <w:rStyle w:val="Lienhypertexte"/>
            <w:noProof/>
          </w:rPr>
          <w:t>ARTICLE 3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Durée du marché</w:t>
        </w:r>
        <w:r>
          <w:rPr>
            <w:noProof/>
          </w:rPr>
          <w:tab/>
        </w:r>
        <w:r>
          <w:rPr>
            <w:noProof/>
          </w:rPr>
          <w:fldChar w:fldCharType="begin"/>
        </w:r>
        <w:r>
          <w:rPr>
            <w:noProof/>
          </w:rPr>
          <w:instrText xml:space="preserve"> PAGEREF _Toc196226378 \h </w:instrText>
        </w:r>
        <w:r>
          <w:rPr>
            <w:noProof/>
          </w:rPr>
        </w:r>
        <w:r>
          <w:rPr>
            <w:noProof/>
          </w:rPr>
          <w:fldChar w:fldCharType="separate"/>
        </w:r>
        <w:r>
          <w:rPr>
            <w:noProof/>
          </w:rPr>
          <w:t>10</w:t>
        </w:r>
        <w:r>
          <w:rPr>
            <w:noProof/>
          </w:rPr>
          <w:fldChar w:fldCharType="end"/>
        </w:r>
      </w:hyperlink>
    </w:p>
    <w:p w14:paraId="30787EBC" w14:textId="7DDF0B01"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79" w:history="1">
        <w:r w:rsidRPr="0085019A">
          <w:rPr>
            <w:rStyle w:val="Lienhypertexte"/>
            <w:noProof/>
          </w:rPr>
          <w:t>3.1 - Durée</w:t>
        </w:r>
        <w:r>
          <w:rPr>
            <w:noProof/>
          </w:rPr>
          <w:tab/>
        </w:r>
        <w:r>
          <w:rPr>
            <w:noProof/>
          </w:rPr>
          <w:fldChar w:fldCharType="begin"/>
        </w:r>
        <w:r>
          <w:rPr>
            <w:noProof/>
          </w:rPr>
          <w:instrText xml:space="preserve"> PAGEREF _Toc196226379 \h </w:instrText>
        </w:r>
        <w:r>
          <w:rPr>
            <w:noProof/>
          </w:rPr>
        </w:r>
        <w:r>
          <w:rPr>
            <w:noProof/>
          </w:rPr>
          <w:fldChar w:fldCharType="separate"/>
        </w:r>
        <w:r>
          <w:rPr>
            <w:noProof/>
          </w:rPr>
          <w:t>10</w:t>
        </w:r>
        <w:r>
          <w:rPr>
            <w:noProof/>
          </w:rPr>
          <w:fldChar w:fldCharType="end"/>
        </w:r>
      </w:hyperlink>
    </w:p>
    <w:p w14:paraId="19A2B762" w14:textId="1F908192"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80" w:history="1">
        <w:r w:rsidRPr="0085019A">
          <w:rPr>
            <w:rStyle w:val="Lienhypertexte"/>
            <w:noProof/>
          </w:rPr>
          <w:t>3.2 - Délai d’exécution</w:t>
        </w:r>
        <w:r>
          <w:rPr>
            <w:noProof/>
          </w:rPr>
          <w:tab/>
        </w:r>
        <w:r>
          <w:rPr>
            <w:noProof/>
          </w:rPr>
          <w:fldChar w:fldCharType="begin"/>
        </w:r>
        <w:r>
          <w:rPr>
            <w:noProof/>
          </w:rPr>
          <w:instrText xml:space="preserve"> PAGEREF _Toc196226380 \h </w:instrText>
        </w:r>
        <w:r>
          <w:rPr>
            <w:noProof/>
          </w:rPr>
        </w:r>
        <w:r>
          <w:rPr>
            <w:noProof/>
          </w:rPr>
          <w:fldChar w:fldCharType="separate"/>
        </w:r>
        <w:r>
          <w:rPr>
            <w:noProof/>
          </w:rPr>
          <w:t>10</w:t>
        </w:r>
        <w:r>
          <w:rPr>
            <w:noProof/>
          </w:rPr>
          <w:fldChar w:fldCharType="end"/>
        </w:r>
      </w:hyperlink>
    </w:p>
    <w:p w14:paraId="1261F037" w14:textId="37AFC2B5"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381" w:history="1">
        <w:r w:rsidRPr="0085019A">
          <w:rPr>
            <w:rStyle w:val="Lienhypertexte"/>
            <w:noProof/>
          </w:rPr>
          <w:t>ARTICLE 4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Pénalités</w:t>
        </w:r>
        <w:r>
          <w:rPr>
            <w:noProof/>
          </w:rPr>
          <w:tab/>
        </w:r>
        <w:r>
          <w:rPr>
            <w:noProof/>
          </w:rPr>
          <w:fldChar w:fldCharType="begin"/>
        </w:r>
        <w:r>
          <w:rPr>
            <w:noProof/>
          </w:rPr>
          <w:instrText xml:space="preserve"> PAGEREF _Toc196226381 \h </w:instrText>
        </w:r>
        <w:r>
          <w:rPr>
            <w:noProof/>
          </w:rPr>
        </w:r>
        <w:r>
          <w:rPr>
            <w:noProof/>
          </w:rPr>
          <w:fldChar w:fldCharType="separate"/>
        </w:r>
        <w:r>
          <w:rPr>
            <w:noProof/>
          </w:rPr>
          <w:t>10</w:t>
        </w:r>
        <w:r>
          <w:rPr>
            <w:noProof/>
          </w:rPr>
          <w:fldChar w:fldCharType="end"/>
        </w:r>
      </w:hyperlink>
    </w:p>
    <w:p w14:paraId="524917A4" w14:textId="6AC98C03"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82" w:history="1">
        <w:r w:rsidRPr="0085019A">
          <w:rPr>
            <w:rStyle w:val="Lienhypertexte"/>
            <w:noProof/>
          </w:rPr>
          <w:t>4.1 - Pénalités de retard dans la remise des documents :</w:t>
        </w:r>
        <w:r>
          <w:rPr>
            <w:noProof/>
          </w:rPr>
          <w:tab/>
        </w:r>
        <w:r>
          <w:rPr>
            <w:noProof/>
          </w:rPr>
          <w:fldChar w:fldCharType="begin"/>
        </w:r>
        <w:r>
          <w:rPr>
            <w:noProof/>
          </w:rPr>
          <w:instrText xml:space="preserve"> PAGEREF _Toc196226382 \h </w:instrText>
        </w:r>
        <w:r>
          <w:rPr>
            <w:noProof/>
          </w:rPr>
        </w:r>
        <w:r>
          <w:rPr>
            <w:noProof/>
          </w:rPr>
          <w:fldChar w:fldCharType="separate"/>
        </w:r>
        <w:r>
          <w:rPr>
            <w:noProof/>
          </w:rPr>
          <w:t>11</w:t>
        </w:r>
        <w:r>
          <w:rPr>
            <w:noProof/>
          </w:rPr>
          <w:fldChar w:fldCharType="end"/>
        </w:r>
      </w:hyperlink>
    </w:p>
    <w:p w14:paraId="591CC81E" w14:textId="1B82A0E1"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83" w:history="1">
        <w:r w:rsidRPr="0085019A">
          <w:rPr>
            <w:rStyle w:val="Lienhypertexte"/>
            <w:noProof/>
          </w:rPr>
          <w:t>4.2 - Pénalités de retard</w:t>
        </w:r>
        <w:r>
          <w:rPr>
            <w:noProof/>
          </w:rPr>
          <w:tab/>
        </w:r>
        <w:r>
          <w:rPr>
            <w:noProof/>
          </w:rPr>
          <w:fldChar w:fldCharType="begin"/>
        </w:r>
        <w:r>
          <w:rPr>
            <w:noProof/>
          </w:rPr>
          <w:instrText xml:space="preserve"> PAGEREF _Toc196226383 \h </w:instrText>
        </w:r>
        <w:r>
          <w:rPr>
            <w:noProof/>
          </w:rPr>
        </w:r>
        <w:r>
          <w:rPr>
            <w:noProof/>
          </w:rPr>
          <w:fldChar w:fldCharType="separate"/>
        </w:r>
        <w:r>
          <w:rPr>
            <w:noProof/>
          </w:rPr>
          <w:t>11</w:t>
        </w:r>
        <w:r>
          <w:rPr>
            <w:noProof/>
          </w:rPr>
          <w:fldChar w:fldCharType="end"/>
        </w:r>
      </w:hyperlink>
    </w:p>
    <w:p w14:paraId="40360310" w14:textId="06086EFC"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84" w:history="1">
        <w:r w:rsidRPr="0085019A">
          <w:rPr>
            <w:rStyle w:val="Lienhypertexte"/>
            <w:noProof/>
          </w:rPr>
          <w:t>4.3 - Divers</w:t>
        </w:r>
        <w:r>
          <w:rPr>
            <w:noProof/>
          </w:rPr>
          <w:tab/>
        </w:r>
        <w:r>
          <w:rPr>
            <w:noProof/>
          </w:rPr>
          <w:fldChar w:fldCharType="begin"/>
        </w:r>
        <w:r>
          <w:rPr>
            <w:noProof/>
          </w:rPr>
          <w:instrText xml:space="preserve"> PAGEREF _Toc196226384 \h </w:instrText>
        </w:r>
        <w:r>
          <w:rPr>
            <w:noProof/>
          </w:rPr>
        </w:r>
        <w:r>
          <w:rPr>
            <w:noProof/>
          </w:rPr>
          <w:fldChar w:fldCharType="separate"/>
        </w:r>
        <w:r>
          <w:rPr>
            <w:noProof/>
          </w:rPr>
          <w:t>11</w:t>
        </w:r>
        <w:r>
          <w:rPr>
            <w:noProof/>
          </w:rPr>
          <w:fldChar w:fldCharType="end"/>
        </w:r>
      </w:hyperlink>
    </w:p>
    <w:p w14:paraId="73204052" w14:textId="2B10DA02"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385" w:history="1">
        <w:r w:rsidRPr="0085019A">
          <w:rPr>
            <w:rStyle w:val="Lienhypertexte"/>
            <w:noProof/>
          </w:rPr>
          <w:t>ARTICLE 5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Dispositions financières</w:t>
        </w:r>
        <w:r>
          <w:rPr>
            <w:noProof/>
          </w:rPr>
          <w:tab/>
        </w:r>
        <w:r>
          <w:rPr>
            <w:noProof/>
          </w:rPr>
          <w:fldChar w:fldCharType="begin"/>
        </w:r>
        <w:r>
          <w:rPr>
            <w:noProof/>
          </w:rPr>
          <w:instrText xml:space="preserve"> PAGEREF _Toc196226385 \h </w:instrText>
        </w:r>
        <w:r>
          <w:rPr>
            <w:noProof/>
          </w:rPr>
        </w:r>
        <w:r>
          <w:rPr>
            <w:noProof/>
          </w:rPr>
          <w:fldChar w:fldCharType="separate"/>
        </w:r>
        <w:r>
          <w:rPr>
            <w:noProof/>
          </w:rPr>
          <w:t>11</w:t>
        </w:r>
        <w:r>
          <w:rPr>
            <w:noProof/>
          </w:rPr>
          <w:fldChar w:fldCharType="end"/>
        </w:r>
      </w:hyperlink>
    </w:p>
    <w:p w14:paraId="37507CE1" w14:textId="649C3C20"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86" w:history="1">
        <w:r w:rsidRPr="0085019A">
          <w:rPr>
            <w:rStyle w:val="Lienhypertexte"/>
            <w:noProof/>
          </w:rPr>
          <w:t>5.1 - Mode de détermination des prix</w:t>
        </w:r>
        <w:r>
          <w:rPr>
            <w:noProof/>
          </w:rPr>
          <w:tab/>
        </w:r>
        <w:r>
          <w:rPr>
            <w:noProof/>
          </w:rPr>
          <w:fldChar w:fldCharType="begin"/>
        </w:r>
        <w:r>
          <w:rPr>
            <w:noProof/>
          </w:rPr>
          <w:instrText xml:space="preserve"> PAGEREF _Toc196226386 \h </w:instrText>
        </w:r>
        <w:r>
          <w:rPr>
            <w:noProof/>
          </w:rPr>
        </w:r>
        <w:r>
          <w:rPr>
            <w:noProof/>
          </w:rPr>
          <w:fldChar w:fldCharType="separate"/>
        </w:r>
        <w:r>
          <w:rPr>
            <w:noProof/>
          </w:rPr>
          <w:t>11</w:t>
        </w:r>
        <w:r>
          <w:rPr>
            <w:noProof/>
          </w:rPr>
          <w:fldChar w:fldCharType="end"/>
        </w:r>
      </w:hyperlink>
    </w:p>
    <w:p w14:paraId="25D39D94" w14:textId="14B6D2D7"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87" w:history="1">
        <w:r w:rsidRPr="0085019A">
          <w:rPr>
            <w:rStyle w:val="Lienhypertexte"/>
            <w:noProof/>
          </w:rPr>
          <w:t>5.2 - Prix</w:t>
        </w:r>
        <w:r>
          <w:rPr>
            <w:noProof/>
          </w:rPr>
          <w:tab/>
        </w:r>
        <w:r>
          <w:rPr>
            <w:noProof/>
          </w:rPr>
          <w:fldChar w:fldCharType="begin"/>
        </w:r>
        <w:r>
          <w:rPr>
            <w:noProof/>
          </w:rPr>
          <w:instrText xml:space="preserve"> PAGEREF _Toc196226387 \h </w:instrText>
        </w:r>
        <w:r>
          <w:rPr>
            <w:noProof/>
          </w:rPr>
        </w:r>
        <w:r>
          <w:rPr>
            <w:noProof/>
          </w:rPr>
          <w:fldChar w:fldCharType="separate"/>
        </w:r>
        <w:r>
          <w:rPr>
            <w:noProof/>
          </w:rPr>
          <w:t>12</w:t>
        </w:r>
        <w:r>
          <w:rPr>
            <w:noProof/>
          </w:rPr>
          <w:fldChar w:fldCharType="end"/>
        </w:r>
      </w:hyperlink>
    </w:p>
    <w:p w14:paraId="42510870" w14:textId="11BDAB96"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388" w:history="1">
        <w:r w:rsidRPr="0085019A">
          <w:rPr>
            <w:rStyle w:val="Lienhypertexte"/>
            <w:noProof/>
          </w:rPr>
          <w:t>ARTICLE 6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Modalités de règlement</w:t>
        </w:r>
        <w:r>
          <w:rPr>
            <w:noProof/>
          </w:rPr>
          <w:tab/>
        </w:r>
        <w:r>
          <w:rPr>
            <w:noProof/>
          </w:rPr>
          <w:fldChar w:fldCharType="begin"/>
        </w:r>
        <w:r>
          <w:rPr>
            <w:noProof/>
          </w:rPr>
          <w:instrText xml:space="preserve"> PAGEREF _Toc196226388 \h </w:instrText>
        </w:r>
        <w:r>
          <w:rPr>
            <w:noProof/>
          </w:rPr>
        </w:r>
        <w:r>
          <w:rPr>
            <w:noProof/>
          </w:rPr>
          <w:fldChar w:fldCharType="separate"/>
        </w:r>
        <w:r>
          <w:rPr>
            <w:noProof/>
          </w:rPr>
          <w:t>12</w:t>
        </w:r>
        <w:r>
          <w:rPr>
            <w:noProof/>
          </w:rPr>
          <w:fldChar w:fldCharType="end"/>
        </w:r>
      </w:hyperlink>
    </w:p>
    <w:p w14:paraId="39BD8A14" w14:textId="6A9D6076"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89" w:history="1">
        <w:r w:rsidRPr="0085019A">
          <w:rPr>
            <w:rStyle w:val="Lienhypertexte"/>
            <w:noProof/>
          </w:rPr>
          <w:t>6.1 - Conditions de règlement</w:t>
        </w:r>
        <w:r>
          <w:rPr>
            <w:noProof/>
          </w:rPr>
          <w:tab/>
        </w:r>
        <w:r>
          <w:rPr>
            <w:noProof/>
          </w:rPr>
          <w:fldChar w:fldCharType="begin"/>
        </w:r>
        <w:r>
          <w:rPr>
            <w:noProof/>
          </w:rPr>
          <w:instrText xml:space="preserve"> PAGEREF _Toc196226389 \h </w:instrText>
        </w:r>
        <w:r>
          <w:rPr>
            <w:noProof/>
          </w:rPr>
        </w:r>
        <w:r>
          <w:rPr>
            <w:noProof/>
          </w:rPr>
          <w:fldChar w:fldCharType="separate"/>
        </w:r>
        <w:r>
          <w:rPr>
            <w:noProof/>
          </w:rPr>
          <w:t>12</w:t>
        </w:r>
        <w:r>
          <w:rPr>
            <w:noProof/>
          </w:rPr>
          <w:fldChar w:fldCharType="end"/>
        </w:r>
      </w:hyperlink>
    </w:p>
    <w:p w14:paraId="3766EF7E" w14:textId="6CA93E0C"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90" w:history="1">
        <w:r w:rsidRPr="0085019A">
          <w:rPr>
            <w:rStyle w:val="Lienhypertexte"/>
            <w:noProof/>
          </w:rPr>
          <w:t>6.2 - Nantissement</w:t>
        </w:r>
        <w:r>
          <w:rPr>
            <w:noProof/>
          </w:rPr>
          <w:tab/>
        </w:r>
        <w:r>
          <w:rPr>
            <w:noProof/>
          </w:rPr>
          <w:fldChar w:fldCharType="begin"/>
        </w:r>
        <w:r>
          <w:rPr>
            <w:noProof/>
          </w:rPr>
          <w:instrText xml:space="preserve"> PAGEREF _Toc196226390 \h </w:instrText>
        </w:r>
        <w:r>
          <w:rPr>
            <w:noProof/>
          </w:rPr>
        </w:r>
        <w:r>
          <w:rPr>
            <w:noProof/>
          </w:rPr>
          <w:fldChar w:fldCharType="separate"/>
        </w:r>
        <w:r>
          <w:rPr>
            <w:noProof/>
          </w:rPr>
          <w:t>12</w:t>
        </w:r>
        <w:r>
          <w:rPr>
            <w:noProof/>
          </w:rPr>
          <w:fldChar w:fldCharType="end"/>
        </w:r>
      </w:hyperlink>
    </w:p>
    <w:p w14:paraId="02FE8088" w14:textId="6354E245"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91" w:history="1">
        <w:r w:rsidRPr="0085019A">
          <w:rPr>
            <w:rStyle w:val="Lienhypertexte"/>
            <w:noProof/>
          </w:rPr>
          <w:t>6.3 - Facturation</w:t>
        </w:r>
        <w:r>
          <w:rPr>
            <w:noProof/>
          </w:rPr>
          <w:tab/>
        </w:r>
        <w:r>
          <w:rPr>
            <w:noProof/>
          </w:rPr>
          <w:fldChar w:fldCharType="begin"/>
        </w:r>
        <w:r>
          <w:rPr>
            <w:noProof/>
          </w:rPr>
          <w:instrText xml:space="preserve"> PAGEREF _Toc196226391 \h </w:instrText>
        </w:r>
        <w:r>
          <w:rPr>
            <w:noProof/>
          </w:rPr>
        </w:r>
        <w:r>
          <w:rPr>
            <w:noProof/>
          </w:rPr>
          <w:fldChar w:fldCharType="separate"/>
        </w:r>
        <w:r>
          <w:rPr>
            <w:noProof/>
          </w:rPr>
          <w:t>12</w:t>
        </w:r>
        <w:r>
          <w:rPr>
            <w:noProof/>
          </w:rPr>
          <w:fldChar w:fldCharType="end"/>
        </w:r>
      </w:hyperlink>
    </w:p>
    <w:p w14:paraId="78958704" w14:textId="0F189A01"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392" w:history="1">
        <w:r w:rsidRPr="0085019A">
          <w:rPr>
            <w:rStyle w:val="Lienhypertexte"/>
            <w:noProof/>
          </w:rPr>
          <w:t>ARTICLE 7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Dispositions diverses</w:t>
        </w:r>
        <w:r>
          <w:rPr>
            <w:noProof/>
          </w:rPr>
          <w:tab/>
        </w:r>
        <w:r>
          <w:rPr>
            <w:noProof/>
          </w:rPr>
          <w:fldChar w:fldCharType="begin"/>
        </w:r>
        <w:r>
          <w:rPr>
            <w:noProof/>
          </w:rPr>
          <w:instrText xml:space="preserve"> PAGEREF _Toc196226392 \h </w:instrText>
        </w:r>
        <w:r>
          <w:rPr>
            <w:noProof/>
          </w:rPr>
        </w:r>
        <w:r>
          <w:rPr>
            <w:noProof/>
          </w:rPr>
          <w:fldChar w:fldCharType="separate"/>
        </w:r>
        <w:r>
          <w:rPr>
            <w:noProof/>
          </w:rPr>
          <w:t>13</w:t>
        </w:r>
        <w:r>
          <w:rPr>
            <w:noProof/>
          </w:rPr>
          <w:fldChar w:fldCharType="end"/>
        </w:r>
      </w:hyperlink>
    </w:p>
    <w:p w14:paraId="1B69ABB4" w14:textId="63C49F81"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93" w:history="1">
        <w:r w:rsidRPr="0085019A">
          <w:rPr>
            <w:rStyle w:val="Lienhypertexte"/>
            <w:noProof/>
          </w:rPr>
          <w:t>7.1 - Sous-traitance</w:t>
        </w:r>
        <w:r>
          <w:rPr>
            <w:noProof/>
          </w:rPr>
          <w:tab/>
        </w:r>
        <w:r>
          <w:rPr>
            <w:noProof/>
          </w:rPr>
          <w:fldChar w:fldCharType="begin"/>
        </w:r>
        <w:r>
          <w:rPr>
            <w:noProof/>
          </w:rPr>
          <w:instrText xml:space="preserve"> PAGEREF _Toc196226393 \h </w:instrText>
        </w:r>
        <w:r>
          <w:rPr>
            <w:noProof/>
          </w:rPr>
        </w:r>
        <w:r>
          <w:rPr>
            <w:noProof/>
          </w:rPr>
          <w:fldChar w:fldCharType="separate"/>
        </w:r>
        <w:r>
          <w:rPr>
            <w:noProof/>
          </w:rPr>
          <w:t>13</w:t>
        </w:r>
        <w:r>
          <w:rPr>
            <w:noProof/>
          </w:rPr>
          <w:fldChar w:fldCharType="end"/>
        </w:r>
      </w:hyperlink>
    </w:p>
    <w:p w14:paraId="3FECDD8D" w14:textId="4E9C4D73"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94" w:history="1">
        <w:r w:rsidRPr="0085019A">
          <w:rPr>
            <w:rStyle w:val="Lienhypertexte"/>
            <w:noProof/>
          </w:rPr>
          <w:t>7.2 - Assurances</w:t>
        </w:r>
        <w:r>
          <w:rPr>
            <w:noProof/>
          </w:rPr>
          <w:tab/>
        </w:r>
        <w:r>
          <w:rPr>
            <w:noProof/>
          </w:rPr>
          <w:fldChar w:fldCharType="begin"/>
        </w:r>
        <w:r>
          <w:rPr>
            <w:noProof/>
          </w:rPr>
          <w:instrText xml:space="preserve"> PAGEREF _Toc196226394 \h </w:instrText>
        </w:r>
        <w:r>
          <w:rPr>
            <w:noProof/>
          </w:rPr>
        </w:r>
        <w:r>
          <w:rPr>
            <w:noProof/>
          </w:rPr>
          <w:fldChar w:fldCharType="separate"/>
        </w:r>
        <w:r>
          <w:rPr>
            <w:noProof/>
          </w:rPr>
          <w:t>13</w:t>
        </w:r>
        <w:r>
          <w:rPr>
            <w:noProof/>
          </w:rPr>
          <w:fldChar w:fldCharType="end"/>
        </w:r>
      </w:hyperlink>
    </w:p>
    <w:p w14:paraId="7CFC36CC" w14:textId="2287FC18"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95" w:history="1">
        <w:r w:rsidRPr="0085019A">
          <w:rPr>
            <w:rStyle w:val="Lienhypertexte"/>
            <w:noProof/>
          </w:rPr>
          <w:t>7.3 - Présentation régulière des attestations</w:t>
        </w:r>
        <w:r>
          <w:rPr>
            <w:noProof/>
          </w:rPr>
          <w:tab/>
        </w:r>
        <w:r>
          <w:rPr>
            <w:noProof/>
          </w:rPr>
          <w:fldChar w:fldCharType="begin"/>
        </w:r>
        <w:r>
          <w:rPr>
            <w:noProof/>
          </w:rPr>
          <w:instrText xml:space="preserve"> PAGEREF _Toc196226395 \h </w:instrText>
        </w:r>
        <w:r>
          <w:rPr>
            <w:noProof/>
          </w:rPr>
        </w:r>
        <w:r>
          <w:rPr>
            <w:noProof/>
          </w:rPr>
          <w:fldChar w:fldCharType="separate"/>
        </w:r>
        <w:r>
          <w:rPr>
            <w:noProof/>
          </w:rPr>
          <w:t>13</w:t>
        </w:r>
        <w:r>
          <w:rPr>
            <w:noProof/>
          </w:rPr>
          <w:fldChar w:fldCharType="end"/>
        </w:r>
      </w:hyperlink>
    </w:p>
    <w:p w14:paraId="72CF225F" w14:textId="5188A635"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396" w:history="1">
        <w:r w:rsidRPr="0085019A">
          <w:rPr>
            <w:rStyle w:val="Lienhypertexte"/>
            <w:noProof/>
          </w:rPr>
          <w:t>ARTICLE 8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Variantes ou options</w:t>
        </w:r>
        <w:r>
          <w:rPr>
            <w:noProof/>
          </w:rPr>
          <w:tab/>
        </w:r>
        <w:r>
          <w:rPr>
            <w:noProof/>
          </w:rPr>
          <w:fldChar w:fldCharType="begin"/>
        </w:r>
        <w:r>
          <w:rPr>
            <w:noProof/>
          </w:rPr>
          <w:instrText xml:space="preserve"> PAGEREF _Toc196226396 \h </w:instrText>
        </w:r>
        <w:r>
          <w:rPr>
            <w:noProof/>
          </w:rPr>
        </w:r>
        <w:r>
          <w:rPr>
            <w:noProof/>
          </w:rPr>
          <w:fldChar w:fldCharType="separate"/>
        </w:r>
        <w:r>
          <w:rPr>
            <w:noProof/>
          </w:rPr>
          <w:t>14</w:t>
        </w:r>
        <w:r>
          <w:rPr>
            <w:noProof/>
          </w:rPr>
          <w:fldChar w:fldCharType="end"/>
        </w:r>
      </w:hyperlink>
    </w:p>
    <w:p w14:paraId="0F6696DE" w14:textId="0F35DC08"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397" w:history="1">
        <w:r w:rsidRPr="0085019A">
          <w:rPr>
            <w:rStyle w:val="Lienhypertexte"/>
            <w:noProof/>
          </w:rPr>
          <w:t>ARTICLE 9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Résiliation</w:t>
        </w:r>
        <w:r>
          <w:rPr>
            <w:noProof/>
          </w:rPr>
          <w:tab/>
        </w:r>
        <w:r>
          <w:rPr>
            <w:noProof/>
          </w:rPr>
          <w:fldChar w:fldCharType="begin"/>
        </w:r>
        <w:r>
          <w:rPr>
            <w:noProof/>
          </w:rPr>
          <w:instrText xml:space="preserve"> PAGEREF _Toc196226397 \h </w:instrText>
        </w:r>
        <w:r>
          <w:rPr>
            <w:noProof/>
          </w:rPr>
        </w:r>
        <w:r>
          <w:rPr>
            <w:noProof/>
          </w:rPr>
          <w:fldChar w:fldCharType="separate"/>
        </w:r>
        <w:r>
          <w:rPr>
            <w:noProof/>
          </w:rPr>
          <w:t>14</w:t>
        </w:r>
        <w:r>
          <w:rPr>
            <w:noProof/>
          </w:rPr>
          <w:fldChar w:fldCharType="end"/>
        </w:r>
      </w:hyperlink>
    </w:p>
    <w:p w14:paraId="6DB67BF7" w14:textId="7D88D0B4"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398" w:history="1">
        <w:r w:rsidRPr="0085019A">
          <w:rPr>
            <w:rStyle w:val="Lienhypertexte"/>
            <w:noProof/>
          </w:rPr>
          <w:t>ARTICLE 10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Litiges</w:t>
        </w:r>
        <w:r>
          <w:rPr>
            <w:noProof/>
          </w:rPr>
          <w:tab/>
        </w:r>
        <w:r>
          <w:rPr>
            <w:noProof/>
          </w:rPr>
          <w:fldChar w:fldCharType="begin"/>
        </w:r>
        <w:r>
          <w:rPr>
            <w:noProof/>
          </w:rPr>
          <w:instrText xml:space="preserve"> PAGEREF _Toc196226398 \h </w:instrText>
        </w:r>
        <w:r>
          <w:rPr>
            <w:noProof/>
          </w:rPr>
        </w:r>
        <w:r>
          <w:rPr>
            <w:noProof/>
          </w:rPr>
          <w:fldChar w:fldCharType="separate"/>
        </w:r>
        <w:r>
          <w:rPr>
            <w:noProof/>
          </w:rPr>
          <w:t>14</w:t>
        </w:r>
        <w:r>
          <w:rPr>
            <w:noProof/>
          </w:rPr>
          <w:fldChar w:fldCharType="end"/>
        </w:r>
      </w:hyperlink>
    </w:p>
    <w:p w14:paraId="0CBEB136" w14:textId="582DEBA1"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399" w:history="1">
        <w:r w:rsidRPr="0085019A">
          <w:rPr>
            <w:rStyle w:val="Lienhypertexte"/>
            <w:noProof/>
          </w:rPr>
          <w:t>10.1 - Règlement amiable</w:t>
        </w:r>
        <w:r>
          <w:rPr>
            <w:noProof/>
          </w:rPr>
          <w:tab/>
        </w:r>
        <w:r>
          <w:rPr>
            <w:noProof/>
          </w:rPr>
          <w:fldChar w:fldCharType="begin"/>
        </w:r>
        <w:r>
          <w:rPr>
            <w:noProof/>
          </w:rPr>
          <w:instrText xml:space="preserve"> PAGEREF _Toc196226399 \h </w:instrText>
        </w:r>
        <w:r>
          <w:rPr>
            <w:noProof/>
          </w:rPr>
        </w:r>
        <w:r>
          <w:rPr>
            <w:noProof/>
          </w:rPr>
          <w:fldChar w:fldCharType="separate"/>
        </w:r>
        <w:r>
          <w:rPr>
            <w:noProof/>
          </w:rPr>
          <w:t>14</w:t>
        </w:r>
        <w:r>
          <w:rPr>
            <w:noProof/>
          </w:rPr>
          <w:fldChar w:fldCharType="end"/>
        </w:r>
      </w:hyperlink>
    </w:p>
    <w:p w14:paraId="0AA12F79" w14:textId="2CDE020E"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00" w:history="1">
        <w:r w:rsidRPr="0085019A">
          <w:rPr>
            <w:rStyle w:val="Lienhypertexte"/>
            <w:noProof/>
          </w:rPr>
          <w:t>10.2 - Attribution de juridiction</w:t>
        </w:r>
        <w:r>
          <w:rPr>
            <w:noProof/>
          </w:rPr>
          <w:tab/>
        </w:r>
        <w:r>
          <w:rPr>
            <w:noProof/>
          </w:rPr>
          <w:fldChar w:fldCharType="begin"/>
        </w:r>
        <w:r>
          <w:rPr>
            <w:noProof/>
          </w:rPr>
          <w:instrText xml:space="preserve"> PAGEREF _Toc196226400 \h </w:instrText>
        </w:r>
        <w:r>
          <w:rPr>
            <w:noProof/>
          </w:rPr>
        </w:r>
        <w:r>
          <w:rPr>
            <w:noProof/>
          </w:rPr>
          <w:fldChar w:fldCharType="separate"/>
        </w:r>
        <w:r>
          <w:rPr>
            <w:noProof/>
          </w:rPr>
          <w:t>14</w:t>
        </w:r>
        <w:r>
          <w:rPr>
            <w:noProof/>
          </w:rPr>
          <w:fldChar w:fldCharType="end"/>
        </w:r>
      </w:hyperlink>
    </w:p>
    <w:p w14:paraId="64A6FA0A" w14:textId="7D3F1441"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01" w:history="1">
        <w:r w:rsidRPr="0085019A">
          <w:rPr>
            <w:rStyle w:val="Lienhypertexte"/>
            <w:noProof/>
          </w:rPr>
          <w:t>10.3 - Précisions concernant les recours</w:t>
        </w:r>
        <w:r>
          <w:rPr>
            <w:noProof/>
          </w:rPr>
          <w:tab/>
        </w:r>
        <w:r>
          <w:rPr>
            <w:noProof/>
          </w:rPr>
          <w:fldChar w:fldCharType="begin"/>
        </w:r>
        <w:r>
          <w:rPr>
            <w:noProof/>
          </w:rPr>
          <w:instrText xml:space="preserve"> PAGEREF _Toc196226401 \h </w:instrText>
        </w:r>
        <w:r>
          <w:rPr>
            <w:noProof/>
          </w:rPr>
        </w:r>
        <w:r>
          <w:rPr>
            <w:noProof/>
          </w:rPr>
          <w:fldChar w:fldCharType="separate"/>
        </w:r>
        <w:r>
          <w:rPr>
            <w:noProof/>
          </w:rPr>
          <w:t>14</w:t>
        </w:r>
        <w:r>
          <w:rPr>
            <w:noProof/>
          </w:rPr>
          <w:fldChar w:fldCharType="end"/>
        </w:r>
      </w:hyperlink>
    </w:p>
    <w:p w14:paraId="74D33D9A" w14:textId="2A810420"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02" w:history="1">
        <w:r w:rsidRPr="0085019A">
          <w:rPr>
            <w:rStyle w:val="Lienhypertexte"/>
            <w:noProof/>
          </w:rPr>
          <w:t>ARTICLE 11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Présentation de l’ENSFEA</w:t>
        </w:r>
        <w:r>
          <w:rPr>
            <w:noProof/>
          </w:rPr>
          <w:tab/>
        </w:r>
        <w:r>
          <w:rPr>
            <w:noProof/>
          </w:rPr>
          <w:fldChar w:fldCharType="begin"/>
        </w:r>
        <w:r>
          <w:rPr>
            <w:noProof/>
          </w:rPr>
          <w:instrText xml:space="preserve"> PAGEREF _Toc196226402 \h </w:instrText>
        </w:r>
        <w:r>
          <w:rPr>
            <w:noProof/>
          </w:rPr>
        </w:r>
        <w:r>
          <w:rPr>
            <w:noProof/>
          </w:rPr>
          <w:fldChar w:fldCharType="separate"/>
        </w:r>
        <w:r>
          <w:rPr>
            <w:noProof/>
          </w:rPr>
          <w:t>15</w:t>
        </w:r>
        <w:r>
          <w:rPr>
            <w:noProof/>
          </w:rPr>
          <w:fldChar w:fldCharType="end"/>
        </w:r>
      </w:hyperlink>
    </w:p>
    <w:p w14:paraId="66EF3354" w14:textId="13289767"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03" w:history="1">
        <w:r w:rsidRPr="0085019A">
          <w:rPr>
            <w:rStyle w:val="Lienhypertexte"/>
            <w:noProof/>
          </w:rPr>
          <w:t>ARTICLE 12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PREAMBULE ET OBJECTIF</w:t>
        </w:r>
        <w:r>
          <w:rPr>
            <w:noProof/>
          </w:rPr>
          <w:tab/>
        </w:r>
        <w:r>
          <w:rPr>
            <w:noProof/>
          </w:rPr>
          <w:fldChar w:fldCharType="begin"/>
        </w:r>
        <w:r>
          <w:rPr>
            <w:noProof/>
          </w:rPr>
          <w:instrText xml:space="preserve"> PAGEREF _Toc196226403 \h </w:instrText>
        </w:r>
        <w:r>
          <w:rPr>
            <w:noProof/>
          </w:rPr>
        </w:r>
        <w:r>
          <w:rPr>
            <w:noProof/>
          </w:rPr>
          <w:fldChar w:fldCharType="separate"/>
        </w:r>
        <w:r>
          <w:rPr>
            <w:noProof/>
          </w:rPr>
          <w:t>15</w:t>
        </w:r>
        <w:r>
          <w:rPr>
            <w:noProof/>
          </w:rPr>
          <w:fldChar w:fldCharType="end"/>
        </w:r>
      </w:hyperlink>
    </w:p>
    <w:p w14:paraId="01911D6C" w14:textId="27921F1C"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04" w:history="1">
        <w:r w:rsidRPr="0085019A">
          <w:rPr>
            <w:rStyle w:val="Lienhypertexte"/>
            <w:noProof/>
          </w:rPr>
          <w:t>12.1 - Préambule</w:t>
        </w:r>
        <w:r>
          <w:rPr>
            <w:noProof/>
          </w:rPr>
          <w:tab/>
        </w:r>
        <w:r>
          <w:rPr>
            <w:noProof/>
          </w:rPr>
          <w:fldChar w:fldCharType="begin"/>
        </w:r>
        <w:r>
          <w:rPr>
            <w:noProof/>
          </w:rPr>
          <w:instrText xml:space="preserve"> PAGEREF _Toc196226404 \h </w:instrText>
        </w:r>
        <w:r>
          <w:rPr>
            <w:noProof/>
          </w:rPr>
        </w:r>
        <w:r>
          <w:rPr>
            <w:noProof/>
          </w:rPr>
          <w:fldChar w:fldCharType="separate"/>
        </w:r>
        <w:r>
          <w:rPr>
            <w:noProof/>
          </w:rPr>
          <w:t>15</w:t>
        </w:r>
        <w:r>
          <w:rPr>
            <w:noProof/>
          </w:rPr>
          <w:fldChar w:fldCharType="end"/>
        </w:r>
      </w:hyperlink>
    </w:p>
    <w:p w14:paraId="37226E09" w14:textId="0FF41D55"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05" w:history="1">
        <w:r w:rsidRPr="0085019A">
          <w:rPr>
            <w:rStyle w:val="Lienhypertexte"/>
            <w:noProof/>
          </w:rPr>
          <w:t>12.2 - Objectif</w:t>
        </w:r>
        <w:r>
          <w:rPr>
            <w:noProof/>
          </w:rPr>
          <w:tab/>
        </w:r>
        <w:r>
          <w:rPr>
            <w:noProof/>
          </w:rPr>
          <w:fldChar w:fldCharType="begin"/>
        </w:r>
        <w:r>
          <w:rPr>
            <w:noProof/>
          </w:rPr>
          <w:instrText xml:space="preserve"> PAGEREF _Toc196226405 \h </w:instrText>
        </w:r>
        <w:r>
          <w:rPr>
            <w:noProof/>
          </w:rPr>
        </w:r>
        <w:r>
          <w:rPr>
            <w:noProof/>
          </w:rPr>
          <w:fldChar w:fldCharType="separate"/>
        </w:r>
        <w:r>
          <w:rPr>
            <w:noProof/>
          </w:rPr>
          <w:t>15</w:t>
        </w:r>
        <w:r>
          <w:rPr>
            <w:noProof/>
          </w:rPr>
          <w:fldChar w:fldCharType="end"/>
        </w:r>
      </w:hyperlink>
    </w:p>
    <w:p w14:paraId="3EE412C8" w14:textId="6785F4E5"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06" w:history="1">
        <w:r w:rsidRPr="0085019A">
          <w:rPr>
            <w:rStyle w:val="Lienhypertexte"/>
            <w:noProof/>
          </w:rPr>
          <w:t>ARTICLE 13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Nature de la structure</w:t>
        </w:r>
        <w:r>
          <w:rPr>
            <w:noProof/>
          </w:rPr>
          <w:tab/>
        </w:r>
        <w:r>
          <w:rPr>
            <w:noProof/>
          </w:rPr>
          <w:fldChar w:fldCharType="begin"/>
        </w:r>
        <w:r>
          <w:rPr>
            <w:noProof/>
          </w:rPr>
          <w:instrText xml:space="preserve"> PAGEREF _Toc196226406 \h </w:instrText>
        </w:r>
        <w:r>
          <w:rPr>
            <w:noProof/>
          </w:rPr>
        </w:r>
        <w:r>
          <w:rPr>
            <w:noProof/>
          </w:rPr>
          <w:fldChar w:fldCharType="separate"/>
        </w:r>
        <w:r>
          <w:rPr>
            <w:noProof/>
          </w:rPr>
          <w:t>16</w:t>
        </w:r>
        <w:r>
          <w:rPr>
            <w:noProof/>
          </w:rPr>
          <w:fldChar w:fldCharType="end"/>
        </w:r>
      </w:hyperlink>
    </w:p>
    <w:p w14:paraId="4EB15AD9" w14:textId="17CCE5CB"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07" w:history="1">
        <w:r w:rsidRPr="0085019A">
          <w:rPr>
            <w:rStyle w:val="Lienhypertexte"/>
            <w:noProof/>
          </w:rPr>
          <w:t>13.1 - Bâtiment 7</w:t>
        </w:r>
        <w:r>
          <w:rPr>
            <w:noProof/>
          </w:rPr>
          <w:tab/>
        </w:r>
        <w:r>
          <w:rPr>
            <w:noProof/>
          </w:rPr>
          <w:fldChar w:fldCharType="begin"/>
        </w:r>
        <w:r>
          <w:rPr>
            <w:noProof/>
          </w:rPr>
          <w:instrText xml:space="preserve"> PAGEREF _Toc196226407 \h </w:instrText>
        </w:r>
        <w:r>
          <w:rPr>
            <w:noProof/>
          </w:rPr>
        </w:r>
        <w:r>
          <w:rPr>
            <w:noProof/>
          </w:rPr>
          <w:fldChar w:fldCharType="separate"/>
        </w:r>
        <w:r>
          <w:rPr>
            <w:noProof/>
          </w:rPr>
          <w:t>16</w:t>
        </w:r>
        <w:r>
          <w:rPr>
            <w:noProof/>
          </w:rPr>
          <w:fldChar w:fldCharType="end"/>
        </w:r>
      </w:hyperlink>
    </w:p>
    <w:p w14:paraId="04F708A8" w14:textId="5ABDCD6C"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08" w:history="1">
        <w:r w:rsidRPr="0085019A">
          <w:rPr>
            <w:rStyle w:val="Lienhypertexte"/>
            <w:noProof/>
          </w:rPr>
          <w:t>13.2 - Bâtiment 8</w:t>
        </w:r>
        <w:r>
          <w:rPr>
            <w:noProof/>
          </w:rPr>
          <w:tab/>
        </w:r>
        <w:r>
          <w:rPr>
            <w:noProof/>
          </w:rPr>
          <w:fldChar w:fldCharType="begin"/>
        </w:r>
        <w:r>
          <w:rPr>
            <w:noProof/>
          </w:rPr>
          <w:instrText xml:space="preserve"> PAGEREF _Toc196226408 \h </w:instrText>
        </w:r>
        <w:r>
          <w:rPr>
            <w:noProof/>
          </w:rPr>
        </w:r>
        <w:r>
          <w:rPr>
            <w:noProof/>
          </w:rPr>
          <w:fldChar w:fldCharType="separate"/>
        </w:r>
        <w:r>
          <w:rPr>
            <w:noProof/>
          </w:rPr>
          <w:t>17</w:t>
        </w:r>
        <w:r>
          <w:rPr>
            <w:noProof/>
          </w:rPr>
          <w:fldChar w:fldCharType="end"/>
        </w:r>
      </w:hyperlink>
    </w:p>
    <w:p w14:paraId="1413D5FF" w14:textId="32863E22"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09" w:history="1">
        <w:r w:rsidRPr="0085019A">
          <w:rPr>
            <w:rStyle w:val="Lienhypertexte"/>
            <w:noProof/>
          </w:rPr>
          <w:t>ARTICLE 14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Conditions d’intervention</w:t>
        </w:r>
        <w:r>
          <w:rPr>
            <w:noProof/>
          </w:rPr>
          <w:tab/>
        </w:r>
        <w:r>
          <w:rPr>
            <w:noProof/>
          </w:rPr>
          <w:fldChar w:fldCharType="begin"/>
        </w:r>
        <w:r>
          <w:rPr>
            <w:noProof/>
          </w:rPr>
          <w:instrText xml:space="preserve"> PAGEREF _Toc196226409 \h </w:instrText>
        </w:r>
        <w:r>
          <w:rPr>
            <w:noProof/>
          </w:rPr>
        </w:r>
        <w:r>
          <w:rPr>
            <w:noProof/>
          </w:rPr>
          <w:fldChar w:fldCharType="separate"/>
        </w:r>
        <w:r>
          <w:rPr>
            <w:noProof/>
          </w:rPr>
          <w:t>17</w:t>
        </w:r>
        <w:r>
          <w:rPr>
            <w:noProof/>
          </w:rPr>
          <w:fldChar w:fldCharType="end"/>
        </w:r>
      </w:hyperlink>
    </w:p>
    <w:p w14:paraId="58055D9E" w14:textId="03AC5990"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10" w:history="1">
        <w:r w:rsidRPr="0085019A">
          <w:rPr>
            <w:rStyle w:val="Lienhypertexte"/>
            <w:noProof/>
          </w:rPr>
          <w:t>ARTICLE 15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Méthodologie attendue (</w:t>
        </w:r>
        <w:r w:rsidRPr="0085019A">
          <w:rPr>
            <w:rStyle w:val="Lienhypertexte"/>
            <w:i/>
            <w:noProof/>
          </w:rPr>
          <w:t>non exhaustive</w:t>
        </w:r>
        <w:r w:rsidRPr="0085019A">
          <w:rPr>
            <w:rStyle w:val="Lienhypertexte"/>
            <w:noProof/>
          </w:rPr>
          <w:t>)</w:t>
        </w:r>
        <w:r>
          <w:rPr>
            <w:noProof/>
          </w:rPr>
          <w:tab/>
        </w:r>
        <w:r>
          <w:rPr>
            <w:noProof/>
          </w:rPr>
          <w:fldChar w:fldCharType="begin"/>
        </w:r>
        <w:r>
          <w:rPr>
            <w:noProof/>
          </w:rPr>
          <w:instrText xml:space="preserve"> PAGEREF _Toc196226410 \h </w:instrText>
        </w:r>
        <w:r>
          <w:rPr>
            <w:noProof/>
          </w:rPr>
        </w:r>
        <w:r>
          <w:rPr>
            <w:noProof/>
          </w:rPr>
          <w:fldChar w:fldCharType="separate"/>
        </w:r>
        <w:r>
          <w:rPr>
            <w:noProof/>
          </w:rPr>
          <w:t>18</w:t>
        </w:r>
        <w:r>
          <w:rPr>
            <w:noProof/>
          </w:rPr>
          <w:fldChar w:fldCharType="end"/>
        </w:r>
      </w:hyperlink>
    </w:p>
    <w:p w14:paraId="60E56943" w14:textId="6060D32C"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11" w:history="1">
        <w:r w:rsidRPr="0085019A">
          <w:rPr>
            <w:rStyle w:val="Lienhypertexte"/>
            <w:noProof/>
          </w:rPr>
          <w:t>ARTICLE 16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Investigations (</w:t>
        </w:r>
        <w:r w:rsidRPr="0085019A">
          <w:rPr>
            <w:rStyle w:val="Lienhypertexte"/>
            <w:i/>
            <w:noProof/>
          </w:rPr>
          <w:t>non exhaustives</w:t>
        </w:r>
        <w:r w:rsidRPr="0085019A">
          <w:rPr>
            <w:rStyle w:val="Lienhypertexte"/>
            <w:noProof/>
          </w:rPr>
          <w:t>)</w:t>
        </w:r>
        <w:r>
          <w:rPr>
            <w:noProof/>
          </w:rPr>
          <w:tab/>
        </w:r>
        <w:r>
          <w:rPr>
            <w:noProof/>
          </w:rPr>
          <w:fldChar w:fldCharType="begin"/>
        </w:r>
        <w:r>
          <w:rPr>
            <w:noProof/>
          </w:rPr>
          <w:instrText xml:space="preserve"> PAGEREF _Toc196226411 \h </w:instrText>
        </w:r>
        <w:r>
          <w:rPr>
            <w:noProof/>
          </w:rPr>
        </w:r>
        <w:r>
          <w:rPr>
            <w:noProof/>
          </w:rPr>
          <w:fldChar w:fldCharType="separate"/>
        </w:r>
        <w:r>
          <w:rPr>
            <w:noProof/>
          </w:rPr>
          <w:t>18</w:t>
        </w:r>
        <w:r>
          <w:rPr>
            <w:noProof/>
          </w:rPr>
          <w:fldChar w:fldCharType="end"/>
        </w:r>
      </w:hyperlink>
    </w:p>
    <w:p w14:paraId="5C041AA3" w14:textId="6A0EB73B"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12" w:history="1">
        <w:r w:rsidRPr="0085019A">
          <w:rPr>
            <w:rStyle w:val="Lienhypertexte"/>
            <w:noProof/>
          </w:rPr>
          <w:t>16.1 - Réparations, remise en état</w:t>
        </w:r>
        <w:r>
          <w:rPr>
            <w:noProof/>
          </w:rPr>
          <w:tab/>
        </w:r>
        <w:r>
          <w:rPr>
            <w:noProof/>
          </w:rPr>
          <w:fldChar w:fldCharType="begin"/>
        </w:r>
        <w:r>
          <w:rPr>
            <w:noProof/>
          </w:rPr>
          <w:instrText xml:space="preserve"> PAGEREF _Toc196226412 \h </w:instrText>
        </w:r>
        <w:r>
          <w:rPr>
            <w:noProof/>
          </w:rPr>
        </w:r>
        <w:r>
          <w:rPr>
            <w:noProof/>
          </w:rPr>
          <w:fldChar w:fldCharType="separate"/>
        </w:r>
        <w:r>
          <w:rPr>
            <w:noProof/>
          </w:rPr>
          <w:t>19</w:t>
        </w:r>
        <w:r>
          <w:rPr>
            <w:noProof/>
          </w:rPr>
          <w:fldChar w:fldCharType="end"/>
        </w:r>
      </w:hyperlink>
    </w:p>
    <w:p w14:paraId="247EBD40" w14:textId="1C239B96" w:rsidR="008141C6" w:rsidRDefault="008141C6">
      <w:pPr>
        <w:pStyle w:val="TM3"/>
        <w:rPr>
          <w:rFonts w:asciiTheme="minorHAnsi" w:eastAsiaTheme="minorEastAsia" w:hAnsiTheme="minorHAnsi" w:cstheme="minorBidi"/>
          <w:i w:val="0"/>
          <w:noProof/>
          <w:kern w:val="0"/>
          <w:sz w:val="22"/>
          <w:szCs w:val="22"/>
          <w:lang w:eastAsia="fr-FR" w:bidi="ar-SA"/>
        </w:rPr>
      </w:pPr>
      <w:hyperlink w:anchor="_Toc196226413" w:history="1">
        <w:r w:rsidRPr="0085019A">
          <w:rPr>
            <w:rStyle w:val="Lienhypertexte"/>
            <w:noProof/>
          </w:rPr>
          <w:t>16.1.1 Réparation des dégâts</w:t>
        </w:r>
        <w:r>
          <w:rPr>
            <w:noProof/>
          </w:rPr>
          <w:tab/>
        </w:r>
        <w:r>
          <w:rPr>
            <w:noProof/>
          </w:rPr>
          <w:fldChar w:fldCharType="begin"/>
        </w:r>
        <w:r>
          <w:rPr>
            <w:noProof/>
          </w:rPr>
          <w:instrText xml:space="preserve"> PAGEREF _Toc196226413 \h </w:instrText>
        </w:r>
        <w:r>
          <w:rPr>
            <w:noProof/>
          </w:rPr>
        </w:r>
        <w:r>
          <w:rPr>
            <w:noProof/>
          </w:rPr>
          <w:fldChar w:fldCharType="separate"/>
        </w:r>
        <w:r>
          <w:rPr>
            <w:noProof/>
          </w:rPr>
          <w:t>19</w:t>
        </w:r>
        <w:r>
          <w:rPr>
            <w:noProof/>
          </w:rPr>
          <w:fldChar w:fldCharType="end"/>
        </w:r>
      </w:hyperlink>
    </w:p>
    <w:p w14:paraId="2D2F1884" w14:textId="002AED8C" w:rsidR="008141C6" w:rsidRDefault="008141C6">
      <w:pPr>
        <w:pStyle w:val="TM3"/>
        <w:rPr>
          <w:rFonts w:asciiTheme="minorHAnsi" w:eastAsiaTheme="minorEastAsia" w:hAnsiTheme="minorHAnsi" w:cstheme="minorBidi"/>
          <w:i w:val="0"/>
          <w:noProof/>
          <w:kern w:val="0"/>
          <w:sz w:val="22"/>
          <w:szCs w:val="22"/>
          <w:lang w:eastAsia="fr-FR" w:bidi="ar-SA"/>
        </w:rPr>
      </w:pPr>
      <w:hyperlink w:anchor="_Toc196226414" w:history="1">
        <w:r w:rsidRPr="0085019A">
          <w:rPr>
            <w:rStyle w:val="Lienhypertexte"/>
            <w:noProof/>
          </w:rPr>
          <w:t>16.1.2 Remise en état</w:t>
        </w:r>
        <w:r>
          <w:rPr>
            <w:noProof/>
          </w:rPr>
          <w:tab/>
        </w:r>
        <w:r>
          <w:rPr>
            <w:noProof/>
          </w:rPr>
          <w:fldChar w:fldCharType="begin"/>
        </w:r>
        <w:r>
          <w:rPr>
            <w:noProof/>
          </w:rPr>
          <w:instrText xml:space="preserve"> PAGEREF _Toc196226414 \h </w:instrText>
        </w:r>
        <w:r>
          <w:rPr>
            <w:noProof/>
          </w:rPr>
        </w:r>
        <w:r>
          <w:rPr>
            <w:noProof/>
          </w:rPr>
          <w:fldChar w:fldCharType="separate"/>
        </w:r>
        <w:r>
          <w:rPr>
            <w:noProof/>
          </w:rPr>
          <w:t>19</w:t>
        </w:r>
        <w:r>
          <w:rPr>
            <w:noProof/>
          </w:rPr>
          <w:fldChar w:fldCharType="end"/>
        </w:r>
      </w:hyperlink>
    </w:p>
    <w:p w14:paraId="02CC58BF" w14:textId="45DB01DE"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15" w:history="1">
        <w:r w:rsidRPr="0085019A">
          <w:rPr>
            <w:rStyle w:val="Lienhypertexte"/>
            <w:noProof/>
          </w:rPr>
          <w:t>16.2 - Présence d’amiante et détection de plomb</w:t>
        </w:r>
        <w:r>
          <w:rPr>
            <w:noProof/>
          </w:rPr>
          <w:tab/>
        </w:r>
        <w:r>
          <w:rPr>
            <w:noProof/>
          </w:rPr>
          <w:fldChar w:fldCharType="begin"/>
        </w:r>
        <w:r>
          <w:rPr>
            <w:noProof/>
          </w:rPr>
          <w:instrText xml:space="preserve"> PAGEREF _Toc196226415 \h </w:instrText>
        </w:r>
        <w:r>
          <w:rPr>
            <w:noProof/>
          </w:rPr>
        </w:r>
        <w:r>
          <w:rPr>
            <w:noProof/>
          </w:rPr>
          <w:fldChar w:fldCharType="separate"/>
        </w:r>
        <w:r>
          <w:rPr>
            <w:noProof/>
          </w:rPr>
          <w:t>19</w:t>
        </w:r>
        <w:r>
          <w:rPr>
            <w:noProof/>
          </w:rPr>
          <w:fldChar w:fldCharType="end"/>
        </w:r>
      </w:hyperlink>
    </w:p>
    <w:p w14:paraId="7475543A" w14:textId="793203E9"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16" w:history="1">
        <w:r w:rsidRPr="0085019A">
          <w:rPr>
            <w:rStyle w:val="Lienhypertexte"/>
            <w:noProof/>
          </w:rPr>
          <w:t>16.3 - Mise en sécurité</w:t>
        </w:r>
        <w:r>
          <w:rPr>
            <w:noProof/>
          </w:rPr>
          <w:tab/>
        </w:r>
        <w:r>
          <w:rPr>
            <w:noProof/>
          </w:rPr>
          <w:fldChar w:fldCharType="begin"/>
        </w:r>
        <w:r>
          <w:rPr>
            <w:noProof/>
          </w:rPr>
          <w:instrText xml:space="preserve"> PAGEREF _Toc196226416 \h </w:instrText>
        </w:r>
        <w:r>
          <w:rPr>
            <w:noProof/>
          </w:rPr>
        </w:r>
        <w:r>
          <w:rPr>
            <w:noProof/>
          </w:rPr>
          <w:fldChar w:fldCharType="separate"/>
        </w:r>
        <w:r>
          <w:rPr>
            <w:noProof/>
          </w:rPr>
          <w:t>20</w:t>
        </w:r>
        <w:r>
          <w:rPr>
            <w:noProof/>
          </w:rPr>
          <w:fldChar w:fldCharType="end"/>
        </w:r>
      </w:hyperlink>
    </w:p>
    <w:p w14:paraId="542D21CB" w14:textId="42BFACF5"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17" w:history="1">
        <w:r w:rsidRPr="0085019A">
          <w:rPr>
            <w:rStyle w:val="Lienhypertexte"/>
            <w:noProof/>
          </w:rPr>
          <w:t>ARTICLE 17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Reconnaissances des structures béton</w:t>
        </w:r>
        <w:r>
          <w:rPr>
            <w:noProof/>
          </w:rPr>
          <w:tab/>
        </w:r>
        <w:r>
          <w:rPr>
            <w:noProof/>
          </w:rPr>
          <w:fldChar w:fldCharType="begin"/>
        </w:r>
        <w:r>
          <w:rPr>
            <w:noProof/>
          </w:rPr>
          <w:instrText xml:space="preserve"> PAGEREF _Toc196226417 \h </w:instrText>
        </w:r>
        <w:r>
          <w:rPr>
            <w:noProof/>
          </w:rPr>
        </w:r>
        <w:r>
          <w:rPr>
            <w:noProof/>
          </w:rPr>
          <w:fldChar w:fldCharType="separate"/>
        </w:r>
        <w:r>
          <w:rPr>
            <w:noProof/>
          </w:rPr>
          <w:t>20</w:t>
        </w:r>
        <w:r>
          <w:rPr>
            <w:noProof/>
          </w:rPr>
          <w:fldChar w:fldCharType="end"/>
        </w:r>
      </w:hyperlink>
    </w:p>
    <w:p w14:paraId="627648BA" w14:textId="35F9D731"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18" w:history="1">
        <w:r w:rsidRPr="0085019A">
          <w:rPr>
            <w:rStyle w:val="Lienhypertexte"/>
            <w:noProof/>
          </w:rPr>
          <w:t>17.1 - Cadre réglementaire</w:t>
        </w:r>
        <w:r>
          <w:rPr>
            <w:noProof/>
          </w:rPr>
          <w:tab/>
        </w:r>
        <w:r>
          <w:rPr>
            <w:noProof/>
          </w:rPr>
          <w:fldChar w:fldCharType="begin"/>
        </w:r>
        <w:r>
          <w:rPr>
            <w:noProof/>
          </w:rPr>
          <w:instrText xml:space="preserve"> PAGEREF _Toc196226418 \h </w:instrText>
        </w:r>
        <w:r>
          <w:rPr>
            <w:noProof/>
          </w:rPr>
        </w:r>
        <w:r>
          <w:rPr>
            <w:noProof/>
          </w:rPr>
          <w:fldChar w:fldCharType="separate"/>
        </w:r>
        <w:r>
          <w:rPr>
            <w:noProof/>
          </w:rPr>
          <w:t>20</w:t>
        </w:r>
        <w:r>
          <w:rPr>
            <w:noProof/>
          </w:rPr>
          <w:fldChar w:fldCharType="end"/>
        </w:r>
      </w:hyperlink>
    </w:p>
    <w:p w14:paraId="6ED0FB8F" w14:textId="26C196CD"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19" w:history="1">
        <w:r w:rsidRPr="0085019A">
          <w:rPr>
            <w:rStyle w:val="Lienhypertexte"/>
            <w:noProof/>
          </w:rPr>
          <w:t>17.2 - Examen visuel de l’état général de la structure</w:t>
        </w:r>
        <w:r>
          <w:rPr>
            <w:noProof/>
          </w:rPr>
          <w:tab/>
        </w:r>
        <w:r>
          <w:rPr>
            <w:noProof/>
          </w:rPr>
          <w:fldChar w:fldCharType="begin"/>
        </w:r>
        <w:r>
          <w:rPr>
            <w:noProof/>
          </w:rPr>
          <w:instrText xml:space="preserve"> PAGEREF _Toc196226419 \h </w:instrText>
        </w:r>
        <w:r>
          <w:rPr>
            <w:noProof/>
          </w:rPr>
        </w:r>
        <w:r>
          <w:rPr>
            <w:noProof/>
          </w:rPr>
          <w:fldChar w:fldCharType="separate"/>
        </w:r>
        <w:r>
          <w:rPr>
            <w:noProof/>
          </w:rPr>
          <w:t>20</w:t>
        </w:r>
        <w:r>
          <w:rPr>
            <w:noProof/>
          </w:rPr>
          <w:fldChar w:fldCharType="end"/>
        </w:r>
      </w:hyperlink>
    </w:p>
    <w:p w14:paraId="624F7DAE" w14:textId="5DA68EB4"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20" w:history="1">
        <w:r w:rsidRPr="0085019A">
          <w:rPr>
            <w:rStyle w:val="Lienhypertexte"/>
            <w:noProof/>
          </w:rPr>
          <w:t>17.3 - Sondages béton</w:t>
        </w:r>
        <w:r>
          <w:rPr>
            <w:noProof/>
          </w:rPr>
          <w:tab/>
        </w:r>
        <w:r>
          <w:rPr>
            <w:noProof/>
          </w:rPr>
          <w:fldChar w:fldCharType="begin"/>
        </w:r>
        <w:r>
          <w:rPr>
            <w:noProof/>
          </w:rPr>
          <w:instrText xml:space="preserve"> PAGEREF _Toc196226420 \h </w:instrText>
        </w:r>
        <w:r>
          <w:rPr>
            <w:noProof/>
          </w:rPr>
        </w:r>
        <w:r>
          <w:rPr>
            <w:noProof/>
          </w:rPr>
          <w:fldChar w:fldCharType="separate"/>
        </w:r>
        <w:r>
          <w:rPr>
            <w:noProof/>
          </w:rPr>
          <w:t>20</w:t>
        </w:r>
        <w:r>
          <w:rPr>
            <w:noProof/>
          </w:rPr>
          <w:fldChar w:fldCharType="end"/>
        </w:r>
      </w:hyperlink>
    </w:p>
    <w:p w14:paraId="1E95693C" w14:textId="7FF3B08E" w:rsidR="008141C6" w:rsidRDefault="008141C6">
      <w:pPr>
        <w:pStyle w:val="TM2"/>
        <w:rPr>
          <w:rFonts w:asciiTheme="minorHAnsi" w:eastAsiaTheme="minorEastAsia" w:hAnsiTheme="minorHAnsi" w:cstheme="minorBidi"/>
          <w:b w:val="0"/>
          <w:noProof/>
          <w:kern w:val="0"/>
          <w:sz w:val="22"/>
          <w:szCs w:val="22"/>
          <w:lang w:eastAsia="fr-FR" w:bidi="ar-SA"/>
        </w:rPr>
      </w:pPr>
      <w:hyperlink w:anchor="_Toc196226421" w:history="1">
        <w:r w:rsidRPr="0085019A">
          <w:rPr>
            <w:rStyle w:val="Lienhypertexte"/>
            <w:noProof/>
          </w:rPr>
          <w:t>17.4 - Réalisation de sondages en terrasse</w:t>
        </w:r>
        <w:r>
          <w:rPr>
            <w:noProof/>
          </w:rPr>
          <w:tab/>
        </w:r>
        <w:r>
          <w:rPr>
            <w:noProof/>
          </w:rPr>
          <w:fldChar w:fldCharType="begin"/>
        </w:r>
        <w:r>
          <w:rPr>
            <w:noProof/>
          </w:rPr>
          <w:instrText xml:space="preserve"> PAGEREF _Toc196226421 \h </w:instrText>
        </w:r>
        <w:r>
          <w:rPr>
            <w:noProof/>
          </w:rPr>
        </w:r>
        <w:r>
          <w:rPr>
            <w:noProof/>
          </w:rPr>
          <w:fldChar w:fldCharType="separate"/>
        </w:r>
        <w:r>
          <w:rPr>
            <w:noProof/>
          </w:rPr>
          <w:t>20</w:t>
        </w:r>
        <w:r>
          <w:rPr>
            <w:noProof/>
          </w:rPr>
          <w:fldChar w:fldCharType="end"/>
        </w:r>
      </w:hyperlink>
    </w:p>
    <w:p w14:paraId="64F2E149" w14:textId="264F686B"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22" w:history="1">
        <w:r w:rsidRPr="0085019A">
          <w:rPr>
            <w:rStyle w:val="Lienhypertexte"/>
            <w:noProof/>
          </w:rPr>
          <w:t>ARTICLE 18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Résultats</w:t>
        </w:r>
        <w:r>
          <w:rPr>
            <w:noProof/>
          </w:rPr>
          <w:tab/>
        </w:r>
        <w:r>
          <w:rPr>
            <w:noProof/>
          </w:rPr>
          <w:fldChar w:fldCharType="begin"/>
        </w:r>
        <w:r>
          <w:rPr>
            <w:noProof/>
          </w:rPr>
          <w:instrText xml:space="preserve"> PAGEREF _Toc196226422 \h </w:instrText>
        </w:r>
        <w:r>
          <w:rPr>
            <w:noProof/>
          </w:rPr>
        </w:r>
        <w:r>
          <w:rPr>
            <w:noProof/>
          </w:rPr>
          <w:fldChar w:fldCharType="separate"/>
        </w:r>
        <w:r>
          <w:rPr>
            <w:noProof/>
          </w:rPr>
          <w:t>21</w:t>
        </w:r>
        <w:r>
          <w:rPr>
            <w:noProof/>
          </w:rPr>
          <w:fldChar w:fldCharType="end"/>
        </w:r>
      </w:hyperlink>
    </w:p>
    <w:p w14:paraId="54B99A17" w14:textId="07E1612E"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23" w:history="1">
        <w:r w:rsidRPr="0085019A">
          <w:rPr>
            <w:rStyle w:val="Lienhypertexte"/>
            <w:noProof/>
          </w:rPr>
          <w:t>ARTICLE 19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Prix</w:t>
        </w:r>
        <w:r>
          <w:rPr>
            <w:noProof/>
          </w:rPr>
          <w:tab/>
        </w:r>
        <w:r>
          <w:rPr>
            <w:noProof/>
          </w:rPr>
          <w:fldChar w:fldCharType="begin"/>
        </w:r>
        <w:r>
          <w:rPr>
            <w:noProof/>
          </w:rPr>
          <w:instrText xml:space="preserve"> PAGEREF _Toc196226423 \h </w:instrText>
        </w:r>
        <w:r>
          <w:rPr>
            <w:noProof/>
          </w:rPr>
        </w:r>
        <w:r>
          <w:rPr>
            <w:noProof/>
          </w:rPr>
          <w:fldChar w:fldCharType="separate"/>
        </w:r>
        <w:r>
          <w:rPr>
            <w:noProof/>
          </w:rPr>
          <w:t>22</w:t>
        </w:r>
        <w:r>
          <w:rPr>
            <w:noProof/>
          </w:rPr>
          <w:fldChar w:fldCharType="end"/>
        </w:r>
      </w:hyperlink>
    </w:p>
    <w:p w14:paraId="6F5945C2" w14:textId="31E40086"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24" w:history="1">
        <w:r w:rsidRPr="0085019A">
          <w:rPr>
            <w:rStyle w:val="Lienhypertexte"/>
            <w:noProof/>
          </w:rPr>
          <w:t>ARTICLE 20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CONTRACTANT</w:t>
        </w:r>
        <w:r>
          <w:rPr>
            <w:noProof/>
          </w:rPr>
          <w:tab/>
        </w:r>
        <w:r>
          <w:rPr>
            <w:noProof/>
          </w:rPr>
          <w:fldChar w:fldCharType="begin"/>
        </w:r>
        <w:r>
          <w:rPr>
            <w:noProof/>
          </w:rPr>
          <w:instrText xml:space="preserve"> PAGEREF _Toc196226424 \h </w:instrText>
        </w:r>
        <w:r>
          <w:rPr>
            <w:noProof/>
          </w:rPr>
        </w:r>
        <w:r>
          <w:rPr>
            <w:noProof/>
          </w:rPr>
          <w:fldChar w:fldCharType="separate"/>
        </w:r>
        <w:r>
          <w:rPr>
            <w:noProof/>
          </w:rPr>
          <w:t>23</w:t>
        </w:r>
        <w:r>
          <w:rPr>
            <w:noProof/>
          </w:rPr>
          <w:fldChar w:fldCharType="end"/>
        </w:r>
      </w:hyperlink>
    </w:p>
    <w:p w14:paraId="4ED628C6" w14:textId="116CC4A0"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25" w:history="1">
        <w:r w:rsidRPr="0085019A">
          <w:rPr>
            <w:rStyle w:val="Lienhypertexte"/>
            <w:noProof/>
          </w:rPr>
          <w:t>ARTICLE 21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Compte a créditer</w:t>
        </w:r>
        <w:r>
          <w:rPr>
            <w:noProof/>
          </w:rPr>
          <w:tab/>
        </w:r>
        <w:r>
          <w:rPr>
            <w:noProof/>
          </w:rPr>
          <w:fldChar w:fldCharType="begin"/>
        </w:r>
        <w:r>
          <w:rPr>
            <w:noProof/>
          </w:rPr>
          <w:instrText xml:space="preserve"> PAGEREF _Toc196226425 \h </w:instrText>
        </w:r>
        <w:r>
          <w:rPr>
            <w:noProof/>
          </w:rPr>
        </w:r>
        <w:r>
          <w:rPr>
            <w:noProof/>
          </w:rPr>
          <w:fldChar w:fldCharType="separate"/>
        </w:r>
        <w:r>
          <w:rPr>
            <w:noProof/>
          </w:rPr>
          <w:t>24</w:t>
        </w:r>
        <w:r>
          <w:rPr>
            <w:noProof/>
          </w:rPr>
          <w:fldChar w:fldCharType="end"/>
        </w:r>
      </w:hyperlink>
    </w:p>
    <w:p w14:paraId="08E7132B" w14:textId="0198F111"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26" w:history="1">
        <w:r w:rsidRPr="0085019A">
          <w:rPr>
            <w:rStyle w:val="Lienhypertexte"/>
            <w:noProof/>
          </w:rPr>
          <w:t>ARTICLE 22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Prix</w:t>
        </w:r>
        <w:r>
          <w:rPr>
            <w:noProof/>
          </w:rPr>
          <w:tab/>
        </w:r>
        <w:r>
          <w:rPr>
            <w:noProof/>
          </w:rPr>
          <w:fldChar w:fldCharType="begin"/>
        </w:r>
        <w:r>
          <w:rPr>
            <w:noProof/>
          </w:rPr>
          <w:instrText xml:space="preserve"> PAGEREF _Toc196226426 \h </w:instrText>
        </w:r>
        <w:r>
          <w:rPr>
            <w:noProof/>
          </w:rPr>
        </w:r>
        <w:r>
          <w:rPr>
            <w:noProof/>
          </w:rPr>
          <w:fldChar w:fldCharType="separate"/>
        </w:r>
        <w:r>
          <w:rPr>
            <w:noProof/>
          </w:rPr>
          <w:t>24</w:t>
        </w:r>
        <w:r>
          <w:rPr>
            <w:noProof/>
          </w:rPr>
          <w:fldChar w:fldCharType="end"/>
        </w:r>
      </w:hyperlink>
    </w:p>
    <w:p w14:paraId="23D706EE" w14:textId="631C0930" w:rsidR="008141C6" w:rsidRDefault="008141C6">
      <w:pPr>
        <w:pStyle w:val="TM1"/>
        <w:tabs>
          <w:tab w:val="left" w:pos="1320"/>
        </w:tabs>
        <w:rPr>
          <w:rFonts w:asciiTheme="minorHAnsi" w:eastAsiaTheme="minorEastAsia" w:hAnsiTheme="minorHAnsi" w:cstheme="minorBidi"/>
          <w:b w:val="0"/>
          <w:caps w:val="0"/>
          <w:noProof/>
          <w:kern w:val="0"/>
          <w:sz w:val="22"/>
          <w:szCs w:val="22"/>
          <w:lang w:eastAsia="fr-FR" w:bidi="ar-SA"/>
        </w:rPr>
      </w:pPr>
      <w:hyperlink w:anchor="_Toc196226427" w:history="1">
        <w:r w:rsidRPr="0085019A">
          <w:rPr>
            <w:rStyle w:val="Lienhypertexte"/>
            <w:noProof/>
          </w:rPr>
          <w:t>ARTICLE 23 :</w:t>
        </w:r>
        <w:r>
          <w:rPr>
            <w:rFonts w:asciiTheme="minorHAnsi" w:eastAsiaTheme="minorEastAsia" w:hAnsiTheme="minorHAnsi" w:cstheme="minorBidi"/>
            <w:b w:val="0"/>
            <w:caps w:val="0"/>
            <w:noProof/>
            <w:kern w:val="0"/>
            <w:sz w:val="22"/>
            <w:szCs w:val="22"/>
            <w:lang w:eastAsia="fr-FR" w:bidi="ar-SA"/>
          </w:rPr>
          <w:tab/>
        </w:r>
        <w:r w:rsidRPr="0085019A">
          <w:rPr>
            <w:rStyle w:val="Lienhypertexte"/>
            <w:noProof/>
          </w:rPr>
          <w:t>ENGAGEMENT DU CANDIDAT</w:t>
        </w:r>
        <w:r>
          <w:rPr>
            <w:noProof/>
          </w:rPr>
          <w:tab/>
        </w:r>
        <w:r>
          <w:rPr>
            <w:noProof/>
          </w:rPr>
          <w:fldChar w:fldCharType="begin"/>
        </w:r>
        <w:r>
          <w:rPr>
            <w:noProof/>
          </w:rPr>
          <w:instrText xml:space="preserve"> PAGEREF _Toc196226427 \h </w:instrText>
        </w:r>
        <w:r>
          <w:rPr>
            <w:noProof/>
          </w:rPr>
        </w:r>
        <w:r>
          <w:rPr>
            <w:noProof/>
          </w:rPr>
          <w:fldChar w:fldCharType="separate"/>
        </w:r>
        <w:r>
          <w:rPr>
            <w:noProof/>
          </w:rPr>
          <w:t>25</w:t>
        </w:r>
        <w:r>
          <w:rPr>
            <w:noProof/>
          </w:rPr>
          <w:fldChar w:fldCharType="end"/>
        </w:r>
      </w:hyperlink>
    </w:p>
    <w:p w14:paraId="34096E77" w14:textId="0B3195AE" w:rsidR="00840466" w:rsidRDefault="00840466">
      <w:pPr>
        <w:spacing w:before="283" w:after="283"/>
        <w:jc w:val="center"/>
        <w:rPr>
          <w:b/>
          <w:bCs/>
        </w:rPr>
      </w:pPr>
      <w:r>
        <w:fldChar w:fldCharType="end"/>
      </w:r>
    </w:p>
    <w:p w14:paraId="68DFA01F" w14:textId="77777777" w:rsidR="00840466" w:rsidRDefault="00840466">
      <w:pPr>
        <w:pStyle w:val="Titre1"/>
        <w:numPr>
          <w:ilvl w:val="0"/>
          <w:numId w:val="0"/>
        </w:numPr>
      </w:pPr>
    </w:p>
    <w:p w14:paraId="660EBDBF" w14:textId="77777777" w:rsidR="00840466" w:rsidRDefault="00840466">
      <w:pPr>
        <w:pStyle w:val="Corpsdetexte"/>
        <w:jc w:val="left"/>
      </w:pPr>
    </w:p>
    <w:p w14:paraId="5E922539" w14:textId="77777777" w:rsidR="00836059" w:rsidRPr="00836059" w:rsidRDefault="00836059" w:rsidP="00836059">
      <w:pPr>
        <w:pStyle w:val="Sous-titre"/>
      </w:pPr>
      <w:r w:rsidRPr="00836059">
        <w:lastRenderedPageBreak/>
        <w:t>Partie administrative</w:t>
      </w:r>
    </w:p>
    <w:p w14:paraId="27AAD792" w14:textId="77777777" w:rsidR="00836059" w:rsidRDefault="005E0CAC" w:rsidP="00836059">
      <w:pPr>
        <w:pStyle w:val="Titre1"/>
        <w:spacing w:before="340" w:after="283"/>
      </w:pPr>
      <w:bookmarkStart w:id="0" w:name="_Toc62722350"/>
      <w:bookmarkStart w:id="1" w:name="_Toc196226359"/>
      <w:r>
        <w:t>Objet DU</w:t>
      </w:r>
      <w:r w:rsidR="00836059">
        <w:t xml:space="preserve"> </w:t>
      </w:r>
      <w:r>
        <w:t>MARCHE</w:t>
      </w:r>
      <w:r w:rsidR="00836059">
        <w:t xml:space="preserve"> – Dispositions générales</w:t>
      </w:r>
      <w:bookmarkEnd w:id="0"/>
      <w:bookmarkEnd w:id="1"/>
    </w:p>
    <w:p w14:paraId="601CCA0A" w14:textId="77777777" w:rsidR="00836059" w:rsidRDefault="00836059" w:rsidP="00836059">
      <w:pPr>
        <w:pStyle w:val="Corpsdetexte"/>
      </w:pPr>
      <w:r>
        <w:t>Le présent marché est établi en application du code de la commande publique.</w:t>
      </w:r>
    </w:p>
    <w:p w14:paraId="4B7FBED8" w14:textId="77777777" w:rsidR="00836059" w:rsidRPr="00543CBB" w:rsidRDefault="00836059" w:rsidP="00836059">
      <w:pPr>
        <w:pStyle w:val="Titre2"/>
        <w:tabs>
          <w:tab w:val="clear" w:pos="1984"/>
          <w:tab w:val="left" w:pos="794"/>
          <w:tab w:val="num" w:pos="2552"/>
        </w:tabs>
        <w:spacing w:before="283" w:after="227"/>
        <w:ind w:left="1418"/>
      </w:pPr>
      <w:bookmarkStart w:id="2" w:name="_Toc62722351"/>
      <w:bookmarkStart w:id="3" w:name="_Toc196226360"/>
      <w:r w:rsidRPr="00543CBB">
        <w:t xml:space="preserve">Objet </w:t>
      </w:r>
      <w:bookmarkEnd w:id="2"/>
      <w:r w:rsidR="005E0CAC">
        <w:t>du marché</w:t>
      </w:r>
      <w:bookmarkEnd w:id="3"/>
    </w:p>
    <w:p w14:paraId="7EC93CCE" w14:textId="77777777" w:rsidR="00836059" w:rsidRDefault="00E953C7" w:rsidP="00836059">
      <w:pPr>
        <w:pStyle w:val="Corpsdetexte"/>
      </w:pPr>
      <w:r>
        <w:t>Le présent marché concerne la réalisation d’un diagnostic structurel avant travaux dans le cadre de l’opération «</w:t>
      </w:r>
      <w:r>
        <w:rPr>
          <w:rFonts w:ascii="Calibri" w:hAnsi="Calibri" w:cs="Calibri"/>
        </w:rPr>
        <w:t> </w:t>
      </w:r>
      <w:r>
        <w:t>Cœur de Campus</w:t>
      </w:r>
      <w:r>
        <w:rPr>
          <w:rFonts w:ascii="Calibri" w:hAnsi="Calibri" w:cs="Calibri"/>
        </w:rPr>
        <w:t> </w:t>
      </w:r>
      <w:r>
        <w:rPr>
          <w:rFonts w:cs="Marianne"/>
        </w:rPr>
        <w:t>»</w:t>
      </w:r>
      <w:r>
        <w:rPr>
          <w:rFonts w:ascii="Calibri" w:hAnsi="Calibri" w:cs="Calibri"/>
        </w:rPr>
        <w:t>.</w:t>
      </w:r>
    </w:p>
    <w:p w14:paraId="092EB0F6" w14:textId="77777777" w:rsidR="00836059" w:rsidRDefault="00836059" w:rsidP="00836059">
      <w:pPr>
        <w:pStyle w:val="Corpsdetexte"/>
      </w:pPr>
      <w:r>
        <w:t>Le détail de la prestation demandés est spécifié dans la partie technique du présent cahier des charges valant acte d’engagement.</w:t>
      </w:r>
    </w:p>
    <w:p w14:paraId="5F47863C" w14:textId="77777777" w:rsidR="00836059" w:rsidRDefault="00836059" w:rsidP="00836059">
      <w:pPr>
        <w:pStyle w:val="Corpsdetexte"/>
      </w:pPr>
      <w:r>
        <w:t>Le site est localisé à l’adresse suivante :</w:t>
      </w:r>
    </w:p>
    <w:p w14:paraId="55F5A6D4" w14:textId="77777777" w:rsidR="00836059" w:rsidRPr="005F04D3" w:rsidRDefault="00836059" w:rsidP="00836059">
      <w:pPr>
        <w:pStyle w:val="Corpsdetexte"/>
        <w:jc w:val="center"/>
        <w:rPr>
          <w:b/>
          <w:i/>
        </w:rPr>
      </w:pPr>
      <w:r w:rsidRPr="005F04D3">
        <w:rPr>
          <w:b/>
          <w:i/>
        </w:rPr>
        <w:t>2, route de Narbonne</w:t>
      </w:r>
    </w:p>
    <w:p w14:paraId="4C0DF698" w14:textId="77777777" w:rsidR="00836059" w:rsidRPr="005F04D3" w:rsidRDefault="00836059" w:rsidP="00836059">
      <w:pPr>
        <w:pStyle w:val="Corpsdetexte"/>
        <w:jc w:val="center"/>
        <w:rPr>
          <w:b/>
          <w:i/>
        </w:rPr>
      </w:pPr>
      <w:r w:rsidRPr="005F04D3">
        <w:rPr>
          <w:b/>
          <w:i/>
        </w:rPr>
        <w:t>31326 AUZEVILLE TOLOSANE</w:t>
      </w:r>
    </w:p>
    <w:p w14:paraId="4EBA0E6B" w14:textId="77777777" w:rsidR="00836059" w:rsidRDefault="00836059" w:rsidP="00836059">
      <w:pPr>
        <w:pStyle w:val="Corpsdetexte"/>
        <w:rPr>
          <w:sz w:val="18"/>
          <w:szCs w:val="18"/>
        </w:rPr>
      </w:pPr>
      <w:r>
        <w:rPr>
          <w:u w:val="single"/>
        </w:rPr>
        <w:t>Code CPV (Nomenclature européenne) :</w:t>
      </w:r>
    </w:p>
    <w:tbl>
      <w:tblPr>
        <w:tblW w:w="0" w:type="auto"/>
        <w:tblInd w:w="781" w:type="dxa"/>
        <w:tblLayout w:type="fixed"/>
        <w:tblCellMar>
          <w:top w:w="55" w:type="dxa"/>
          <w:left w:w="55" w:type="dxa"/>
          <w:bottom w:w="55" w:type="dxa"/>
          <w:right w:w="55" w:type="dxa"/>
        </w:tblCellMar>
        <w:tblLook w:val="0000" w:firstRow="0" w:lastRow="0" w:firstColumn="0" w:lastColumn="0" w:noHBand="0" w:noVBand="0"/>
      </w:tblPr>
      <w:tblGrid>
        <w:gridCol w:w="2265"/>
        <w:gridCol w:w="6630"/>
      </w:tblGrid>
      <w:tr w:rsidR="00836059" w14:paraId="408C2876" w14:textId="77777777" w:rsidTr="00E953C7">
        <w:tc>
          <w:tcPr>
            <w:tcW w:w="2265" w:type="dxa"/>
            <w:shd w:val="clear" w:color="auto" w:fill="auto"/>
          </w:tcPr>
          <w:p w14:paraId="52C7F99C" w14:textId="507E6E10" w:rsidR="00836059" w:rsidRPr="00B71C84" w:rsidRDefault="000E747D" w:rsidP="00E953C7">
            <w:pPr>
              <w:pStyle w:val="Contenudetableau"/>
              <w:spacing w:before="57" w:after="57"/>
              <w:rPr>
                <w:sz w:val="16"/>
              </w:rPr>
            </w:pPr>
            <w:r w:rsidRPr="000E747D">
              <w:rPr>
                <w:sz w:val="16"/>
              </w:rPr>
              <w:t>71000000-8</w:t>
            </w:r>
          </w:p>
        </w:tc>
        <w:tc>
          <w:tcPr>
            <w:tcW w:w="6630" w:type="dxa"/>
            <w:shd w:val="clear" w:color="auto" w:fill="auto"/>
          </w:tcPr>
          <w:p w14:paraId="5CBFAE3C" w14:textId="24FDBEEA" w:rsidR="00836059" w:rsidRPr="00B71C84" w:rsidRDefault="000E747D" w:rsidP="00E953C7">
            <w:pPr>
              <w:pStyle w:val="Contenudetableau"/>
              <w:spacing w:before="57" w:after="57"/>
              <w:rPr>
                <w:sz w:val="16"/>
              </w:rPr>
            </w:pPr>
            <w:r>
              <w:rPr>
                <w:sz w:val="16"/>
              </w:rPr>
              <w:t>L</w:t>
            </w:r>
            <w:r w:rsidR="00836059">
              <w:rPr>
                <w:sz w:val="16"/>
              </w:rPr>
              <w:t>ibellé</w:t>
            </w:r>
            <w:r>
              <w:rPr>
                <w:sz w:val="16"/>
              </w:rPr>
              <w:t xml:space="preserve"> S</w:t>
            </w:r>
            <w:r w:rsidRPr="000E747D">
              <w:rPr>
                <w:sz w:val="16"/>
              </w:rPr>
              <w:t xml:space="preserve">ervices </w:t>
            </w:r>
            <w:r w:rsidRPr="000E747D">
              <w:rPr>
                <w:sz w:val="16"/>
              </w:rPr>
              <w:t>d’architecture,</w:t>
            </w:r>
            <w:r w:rsidRPr="000E747D">
              <w:rPr>
                <w:sz w:val="16"/>
              </w:rPr>
              <w:t xml:space="preserve"> services de construction, services d'ingénierie et services d'inspection.</w:t>
            </w:r>
          </w:p>
        </w:tc>
      </w:tr>
    </w:tbl>
    <w:p w14:paraId="5BF90996" w14:textId="77777777" w:rsidR="00836059" w:rsidRPr="005F04D3" w:rsidRDefault="00836059" w:rsidP="00836059">
      <w:pPr>
        <w:pStyle w:val="Corpsdetexte"/>
        <w:ind w:firstLine="0"/>
      </w:pPr>
    </w:p>
    <w:p w14:paraId="7BF1ADB5" w14:textId="77777777" w:rsidR="00836059" w:rsidRDefault="00836059" w:rsidP="00836059">
      <w:pPr>
        <w:pStyle w:val="Titre2"/>
        <w:tabs>
          <w:tab w:val="clear" w:pos="1984"/>
          <w:tab w:val="left" w:pos="794"/>
          <w:tab w:val="num" w:pos="2552"/>
        </w:tabs>
        <w:spacing w:before="283" w:after="227"/>
        <w:ind w:left="1418"/>
      </w:pPr>
      <w:bookmarkStart w:id="4" w:name="_Toc62722352"/>
      <w:bookmarkStart w:id="5" w:name="_Toc196226361"/>
      <w:r>
        <w:t>Mode de consultation</w:t>
      </w:r>
      <w:bookmarkEnd w:id="4"/>
      <w:bookmarkEnd w:id="5"/>
    </w:p>
    <w:p w14:paraId="01A20061" w14:textId="77777777" w:rsidR="00836059" w:rsidRDefault="00836059" w:rsidP="00836059">
      <w:pPr>
        <w:pStyle w:val="Corpsdetexte"/>
      </w:pPr>
      <w:r>
        <w:t>Le marché est passée en application de l'article R2123-1 du code de la commande publique.</w:t>
      </w:r>
    </w:p>
    <w:p w14:paraId="3EF53406" w14:textId="77777777" w:rsidR="00836059" w:rsidRDefault="00836059" w:rsidP="00836059">
      <w:pPr>
        <w:pStyle w:val="Corpsdetexte"/>
      </w:pPr>
      <w:r>
        <w:t>La procédure de consultation utilisée est celle du marché à procédure adaptée.</w:t>
      </w:r>
    </w:p>
    <w:p w14:paraId="5FD99927" w14:textId="77777777" w:rsidR="00836059" w:rsidRDefault="00836059" w:rsidP="00836059">
      <w:pPr>
        <w:pStyle w:val="Corpsdetexte"/>
      </w:pPr>
      <w:r>
        <w:t>Chaque candidat ne pourra remettre, pour la présente consultation qu’une seule offre en agissant en qualité soit de candidat individuel, soit de membre d’un groupement (</w:t>
      </w:r>
      <w:r w:rsidRPr="00CA32AE">
        <w:rPr>
          <w:i/>
          <w:sz w:val="18"/>
        </w:rPr>
        <w:t>conjoint ou solidaire</w:t>
      </w:r>
      <w:r>
        <w:t>).</w:t>
      </w:r>
    </w:p>
    <w:p w14:paraId="39D563B5" w14:textId="77777777" w:rsidR="00836059" w:rsidRDefault="00836059" w:rsidP="00836059">
      <w:pPr>
        <w:pStyle w:val="Titre2"/>
        <w:tabs>
          <w:tab w:val="clear" w:pos="1984"/>
          <w:tab w:val="left" w:pos="794"/>
          <w:tab w:val="num" w:pos="2552"/>
        </w:tabs>
        <w:spacing w:before="283" w:after="227"/>
        <w:ind w:left="1418"/>
      </w:pPr>
      <w:bookmarkStart w:id="6" w:name="_Toc62722353"/>
      <w:bookmarkStart w:id="7" w:name="_Toc196226362"/>
      <w:r>
        <w:t>Offres</w:t>
      </w:r>
      <w:bookmarkEnd w:id="6"/>
      <w:bookmarkEnd w:id="7"/>
    </w:p>
    <w:p w14:paraId="4A5ED7DE" w14:textId="77777777" w:rsidR="00836059" w:rsidRPr="008F4892" w:rsidRDefault="00836059" w:rsidP="008F4892">
      <w:pPr>
        <w:pStyle w:val="Titre3"/>
      </w:pPr>
      <w:bookmarkStart w:id="8" w:name="_Toc42793599"/>
      <w:bookmarkStart w:id="9" w:name="_Toc62722354"/>
      <w:bookmarkStart w:id="10" w:name="_Toc196226363"/>
      <w:r w:rsidRPr="008F4892">
        <w:t>Date limite de réception des offres</w:t>
      </w:r>
      <w:bookmarkEnd w:id="8"/>
      <w:bookmarkEnd w:id="9"/>
      <w:bookmarkEnd w:id="10"/>
    </w:p>
    <w:p w14:paraId="338C3392" w14:textId="6B6B08E4" w:rsidR="00836059" w:rsidRDefault="00836059" w:rsidP="00836059">
      <w:pPr>
        <w:pStyle w:val="Corpsdetexte"/>
      </w:pPr>
      <w:r>
        <w:t>La date limite de réception des offres est fixée au </w:t>
      </w:r>
      <w:r w:rsidR="008002AD" w:rsidRPr="008002AD">
        <w:rPr>
          <w:b/>
          <w:bCs/>
        </w:rPr>
        <w:t>06</w:t>
      </w:r>
      <w:r w:rsidR="008002AD">
        <w:t xml:space="preserve"> </w:t>
      </w:r>
      <w:r w:rsidR="008002AD">
        <w:rPr>
          <w:b/>
          <w:bCs/>
        </w:rPr>
        <w:t>mai</w:t>
      </w:r>
      <w:r>
        <w:t xml:space="preserve"> </w:t>
      </w:r>
      <w:r>
        <w:rPr>
          <w:b/>
          <w:bCs/>
        </w:rPr>
        <w:t>202</w:t>
      </w:r>
      <w:r w:rsidR="008002AD">
        <w:rPr>
          <w:b/>
          <w:bCs/>
        </w:rPr>
        <w:t>5</w:t>
      </w:r>
      <w:r>
        <w:rPr>
          <w:b/>
          <w:bCs/>
        </w:rPr>
        <w:t xml:space="preserve"> à 12 heures.</w:t>
      </w:r>
    </w:p>
    <w:p w14:paraId="24A32C4D" w14:textId="77777777" w:rsidR="00836059" w:rsidRDefault="00836059" w:rsidP="00836059">
      <w:pPr>
        <w:pStyle w:val="Corpsdetexte"/>
      </w:pPr>
      <w:r>
        <w:t>Seuls peuvent être ouverts les plis qui ont été reçus au plus tard à la date et à l'heure limites mentionnées ci-dessus. Les plis qui sont reçus ou remis après cette date et heure ne sont pas ouverts.</w:t>
      </w:r>
    </w:p>
    <w:p w14:paraId="22E74BA8" w14:textId="77777777" w:rsidR="00836059" w:rsidRDefault="00836059" w:rsidP="00836059">
      <w:pPr>
        <w:pStyle w:val="Corpsdetexte"/>
      </w:pPr>
      <w:r>
        <w:t>Les plis et la "copie de sauvegarde" parvenus hors délai sont inscrits au registre des dépôts</w:t>
      </w:r>
      <w:r w:rsidRPr="00482C33">
        <w:rPr>
          <w:color w:val="FF0000"/>
        </w:rPr>
        <w:t> </w:t>
      </w:r>
      <w:r>
        <w:t>et sont rejetés.</w:t>
      </w:r>
    </w:p>
    <w:p w14:paraId="1E4E4306" w14:textId="77777777" w:rsidR="00836059" w:rsidRPr="00D149B9" w:rsidRDefault="00836059" w:rsidP="008F4892">
      <w:pPr>
        <w:pStyle w:val="Titre3"/>
      </w:pPr>
      <w:bookmarkStart w:id="11" w:name="_Toc42793600"/>
      <w:bookmarkStart w:id="12" w:name="_Toc62722355"/>
      <w:bookmarkStart w:id="13" w:name="_Toc196226364"/>
      <w:r w:rsidRPr="00D149B9">
        <w:t>Conditions de retrait</w:t>
      </w:r>
      <w:bookmarkEnd w:id="11"/>
      <w:bookmarkEnd w:id="12"/>
      <w:bookmarkEnd w:id="13"/>
    </w:p>
    <w:p w14:paraId="3B6E1299" w14:textId="77777777" w:rsidR="00836059" w:rsidRDefault="00836059" w:rsidP="00836059">
      <w:pPr>
        <w:pStyle w:val="Corpsdetexte"/>
      </w:pPr>
      <w:r>
        <w:t>Le dossier de consultation est téléchargeable sur l'adresse du profil acheteur de l'ENSFEA</w:t>
      </w:r>
      <w:r>
        <w:br/>
        <w:t>sur la PLACE (</w:t>
      </w:r>
      <w:r>
        <w:rPr>
          <w:i/>
          <w:iCs/>
          <w:sz w:val="18"/>
          <w:szCs w:val="18"/>
        </w:rPr>
        <w:t>Place des achats de l’État</w:t>
      </w:r>
      <w:r>
        <w:t xml:space="preserve">) : </w:t>
      </w:r>
      <w:hyperlink r:id="rId9" w:history="1">
        <w:r>
          <w:rPr>
            <w:rStyle w:val="Lienhypertexte"/>
          </w:rPr>
          <w:t>https://www.marches-publics.gouv.fr/</w:t>
        </w:r>
      </w:hyperlink>
    </w:p>
    <w:p w14:paraId="08CC541F" w14:textId="77777777" w:rsidR="00836059" w:rsidRDefault="00836059" w:rsidP="00836059">
      <w:pPr>
        <w:pStyle w:val="Corpsdetexte"/>
      </w:pPr>
      <w:r>
        <w:t>Aucune demande sur support physique électronique n'est autorisée.</w:t>
      </w:r>
    </w:p>
    <w:p w14:paraId="21C3E941" w14:textId="77777777" w:rsidR="00836059" w:rsidRDefault="00836059" w:rsidP="008F4892">
      <w:pPr>
        <w:pStyle w:val="Titre3"/>
      </w:pPr>
      <w:bookmarkStart w:id="14" w:name="_Toc62722356"/>
      <w:bookmarkStart w:id="15" w:name="_Toc196226365"/>
      <w:r>
        <w:lastRenderedPageBreak/>
        <w:t>Délai de validité des offres</w:t>
      </w:r>
      <w:bookmarkEnd w:id="14"/>
      <w:bookmarkEnd w:id="15"/>
    </w:p>
    <w:p w14:paraId="73D81ABB" w14:textId="77777777" w:rsidR="00836059" w:rsidRDefault="00836059" w:rsidP="00836059">
      <w:pPr>
        <w:pStyle w:val="Corpsdetexte"/>
      </w:pPr>
      <w:r>
        <w:t>Le délai de validité des offres est fixé à quatre-vingt-dix (</w:t>
      </w:r>
      <w:r>
        <w:rPr>
          <w:i/>
          <w:iCs/>
          <w:sz w:val="18"/>
          <w:szCs w:val="18"/>
        </w:rPr>
        <w:t>90</w:t>
      </w:r>
      <w:r>
        <w:t>) jours à compter de la date limite fixée pour la remise des offres.</w:t>
      </w:r>
    </w:p>
    <w:p w14:paraId="44867A02" w14:textId="77777777" w:rsidR="00836059" w:rsidRDefault="00836059" w:rsidP="00836059">
      <w:pPr>
        <w:pStyle w:val="Titre2"/>
        <w:tabs>
          <w:tab w:val="clear" w:pos="1984"/>
          <w:tab w:val="left" w:pos="794"/>
          <w:tab w:val="num" w:pos="2552"/>
        </w:tabs>
        <w:spacing w:before="283" w:after="227"/>
        <w:ind w:left="1418"/>
      </w:pPr>
      <w:bookmarkStart w:id="16" w:name="_Toc62722357"/>
      <w:bookmarkStart w:id="17" w:name="_Toc196226366"/>
      <w:r>
        <w:t>Négociation</w:t>
      </w:r>
      <w:bookmarkEnd w:id="16"/>
      <w:bookmarkEnd w:id="17"/>
    </w:p>
    <w:p w14:paraId="76038527" w14:textId="77777777" w:rsidR="00836059" w:rsidRDefault="00836059" w:rsidP="00836059">
      <w:pPr>
        <w:pStyle w:val="Corpsdetexte"/>
      </w:pPr>
      <w:r>
        <w:t>La procédure pourra donner lieu à une négociation. L'ENSFEA pourra négocier avec les entreprises présentant les offres les plus intéressantes.</w:t>
      </w:r>
    </w:p>
    <w:p w14:paraId="00180EA0" w14:textId="77777777" w:rsidR="00836059" w:rsidRDefault="00836059" w:rsidP="00836059">
      <w:pPr>
        <w:pStyle w:val="Corpsdetexte"/>
      </w:pPr>
      <w:r>
        <w:t>La négociation de l'offre peut porter sur tous les éléments de l'offre, notamment sur le prix.</w:t>
      </w:r>
      <w:r>
        <w:br/>
        <w:t>La négociation ne peut porter sur l'objet du marché</w:t>
      </w:r>
      <w:r w:rsidR="008F4892" w:rsidRPr="008F4892">
        <w:t>,</w:t>
      </w:r>
      <w:r>
        <w:t xml:space="preserve"> ni modifier substan</w:t>
      </w:r>
      <w:r w:rsidR="008F4892">
        <w:t xml:space="preserve">tiellement les caractéristiques </w:t>
      </w:r>
      <w:r>
        <w:t>et les conditions d'exécution du marché telles qu'elles sont définies dans les documents de la consultation.</w:t>
      </w:r>
    </w:p>
    <w:p w14:paraId="35F5C181" w14:textId="77777777" w:rsidR="00836059" w:rsidRDefault="00836059" w:rsidP="00836059">
      <w:pPr>
        <w:pStyle w:val="Corpsdetexte"/>
      </w:pPr>
      <w:r>
        <w:t>La négociation est conduite dans le respect du principe d'égalité de traitement de tous les candidats. Les informations données aux candidats ne peuvent être de nature à avantager certains d'entre eux.</w:t>
      </w:r>
    </w:p>
    <w:p w14:paraId="300D403E" w14:textId="77777777" w:rsidR="00836059" w:rsidRDefault="00836059" w:rsidP="00836059">
      <w:pPr>
        <w:pStyle w:val="Corpsdetexte"/>
      </w:pPr>
      <w:r>
        <w:t>Le pouvoir adjudicateur ne peut révéler aux autres candidats des solutions proposées</w:t>
      </w:r>
      <w:r>
        <w:br/>
        <w:t>ou des informations confidentielles communiquées par un candidat dans le cadre de la négociation,</w:t>
      </w:r>
      <w:r>
        <w:br/>
        <w:t>sans l'accord de celui-ci.</w:t>
      </w:r>
    </w:p>
    <w:p w14:paraId="07664B7D" w14:textId="77777777" w:rsidR="00836059" w:rsidRDefault="00836059" w:rsidP="00836059">
      <w:pPr>
        <w:pStyle w:val="Titre2"/>
        <w:tabs>
          <w:tab w:val="clear" w:pos="1984"/>
          <w:tab w:val="left" w:pos="794"/>
          <w:tab w:val="num" w:pos="2552"/>
        </w:tabs>
        <w:spacing w:before="283" w:after="227"/>
        <w:ind w:left="1418"/>
      </w:pPr>
      <w:bookmarkStart w:id="18" w:name="_Toc62722358"/>
      <w:bookmarkStart w:id="19" w:name="_Toc196226367"/>
      <w:r>
        <w:t>Visite de site obligatoire</w:t>
      </w:r>
      <w:bookmarkEnd w:id="18"/>
      <w:bookmarkEnd w:id="19"/>
    </w:p>
    <w:p w14:paraId="7A6AC064" w14:textId="77777777" w:rsidR="00836059" w:rsidRPr="000B0E9F" w:rsidRDefault="00836059" w:rsidP="00836059">
      <w:pPr>
        <w:pStyle w:val="Corpsdetexte"/>
      </w:pPr>
      <w:r w:rsidRPr="000B0E9F">
        <w:t>Une visite du site est obligatoire.</w:t>
      </w:r>
    </w:p>
    <w:p w14:paraId="6C63AF31" w14:textId="60C38001" w:rsidR="00836059" w:rsidRPr="000B0E9F" w:rsidRDefault="00836059" w:rsidP="00836059">
      <w:pPr>
        <w:pStyle w:val="Corpsdetexte"/>
      </w:pPr>
      <w:r w:rsidRPr="000B0E9F">
        <w:t xml:space="preserve">Pour prendre rendez-vous, il sera nécessaire d’envoyer un courriel au service </w:t>
      </w:r>
      <w:r w:rsidR="000B0E9F">
        <w:t>patrimoine</w:t>
      </w:r>
      <w:r w:rsidRPr="000B0E9F">
        <w:t xml:space="preserve"> de l’ENSFEA (</w:t>
      </w:r>
      <w:hyperlink r:id="rId10" w:history="1">
        <w:r w:rsidR="000B0E9F" w:rsidRPr="00E7077D">
          <w:rPr>
            <w:rStyle w:val="Lienhypertexte"/>
          </w:rPr>
          <w:t>infrastructure@ensfea.fr</w:t>
        </w:r>
      </w:hyperlink>
      <w:r w:rsidRPr="000B0E9F">
        <w:t xml:space="preserve">) en </w:t>
      </w:r>
      <w:proofErr w:type="gramStart"/>
      <w:r w:rsidRPr="000B0E9F">
        <w:t>indiquant:</w:t>
      </w:r>
      <w:proofErr w:type="gramEnd"/>
    </w:p>
    <w:p w14:paraId="4744D62C" w14:textId="77777777" w:rsidR="00836059" w:rsidRPr="000B0E9F" w:rsidRDefault="00836059" w:rsidP="00C51472">
      <w:pPr>
        <w:pStyle w:val="Corpsdetexte"/>
        <w:numPr>
          <w:ilvl w:val="0"/>
          <w:numId w:val="9"/>
        </w:numPr>
        <w:spacing w:after="40"/>
        <w:ind w:left="1451" w:hanging="357"/>
      </w:pPr>
      <w:r w:rsidRPr="000B0E9F">
        <w:t xml:space="preserve"> </w:t>
      </w:r>
      <w:proofErr w:type="gramStart"/>
      <w:r w:rsidRPr="000B0E9F">
        <w:t>le</w:t>
      </w:r>
      <w:proofErr w:type="gramEnd"/>
      <w:r w:rsidRPr="000B0E9F">
        <w:t xml:space="preserve"> nom de l’entreprise;</w:t>
      </w:r>
    </w:p>
    <w:p w14:paraId="36D93B10" w14:textId="77777777" w:rsidR="00836059" w:rsidRPr="000B0E9F" w:rsidRDefault="00836059" w:rsidP="00C51472">
      <w:pPr>
        <w:pStyle w:val="Corpsdetexte"/>
        <w:numPr>
          <w:ilvl w:val="0"/>
          <w:numId w:val="9"/>
        </w:numPr>
        <w:spacing w:after="40"/>
        <w:ind w:left="1451" w:hanging="357"/>
      </w:pPr>
      <w:r w:rsidRPr="000B0E9F">
        <w:t xml:space="preserve"> </w:t>
      </w:r>
      <w:proofErr w:type="gramStart"/>
      <w:r w:rsidRPr="000B0E9F">
        <w:t>les</w:t>
      </w:r>
      <w:proofErr w:type="gramEnd"/>
      <w:r w:rsidRPr="000B0E9F">
        <w:t xml:space="preserve"> identités des personnes présentes;</w:t>
      </w:r>
    </w:p>
    <w:p w14:paraId="46BBAFED" w14:textId="77777777" w:rsidR="00836059" w:rsidRPr="000B0E9F" w:rsidRDefault="00836059" w:rsidP="00C51472">
      <w:pPr>
        <w:pStyle w:val="Corpsdetexte"/>
        <w:numPr>
          <w:ilvl w:val="0"/>
          <w:numId w:val="9"/>
        </w:numPr>
        <w:spacing w:after="40"/>
        <w:ind w:left="1451" w:hanging="357"/>
      </w:pPr>
      <w:r w:rsidRPr="000B0E9F">
        <w:t xml:space="preserve"> </w:t>
      </w:r>
      <w:proofErr w:type="gramStart"/>
      <w:r w:rsidRPr="000B0E9F">
        <w:t>les</w:t>
      </w:r>
      <w:proofErr w:type="gramEnd"/>
      <w:r w:rsidRPr="000B0E9F">
        <w:t xml:space="preserve"> créneaux de visite sollicités ;</w:t>
      </w:r>
    </w:p>
    <w:p w14:paraId="2958EC25" w14:textId="77777777" w:rsidR="00836059" w:rsidRPr="000B0E9F" w:rsidRDefault="00836059" w:rsidP="00C51472">
      <w:pPr>
        <w:pStyle w:val="Corpsdetexte"/>
        <w:numPr>
          <w:ilvl w:val="0"/>
          <w:numId w:val="9"/>
        </w:numPr>
      </w:pPr>
      <w:r w:rsidRPr="000B0E9F">
        <w:t xml:space="preserve"> </w:t>
      </w:r>
      <w:proofErr w:type="gramStart"/>
      <w:r w:rsidRPr="000B0E9F">
        <w:t>un</w:t>
      </w:r>
      <w:proofErr w:type="gramEnd"/>
      <w:r w:rsidRPr="000B0E9F">
        <w:t xml:space="preserve"> courriel pour envoi de l’attestation de visite dématérialisée.</w:t>
      </w:r>
    </w:p>
    <w:p w14:paraId="53680123" w14:textId="77777777" w:rsidR="00836059" w:rsidRDefault="00836059" w:rsidP="00836059">
      <w:pPr>
        <w:pStyle w:val="Titre2"/>
        <w:tabs>
          <w:tab w:val="clear" w:pos="1984"/>
          <w:tab w:val="left" w:pos="794"/>
          <w:tab w:val="num" w:pos="2552"/>
        </w:tabs>
        <w:spacing w:before="283" w:after="227"/>
        <w:ind w:left="1418"/>
      </w:pPr>
      <w:bookmarkStart w:id="20" w:name="_Toc62722359"/>
      <w:bookmarkStart w:id="21" w:name="_Toc196226368"/>
      <w:r>
        <w:t>Présentation des candidatures et des offres</w:t>
      </w:r>
      <w:bookmarkEnd w:id="20"/>
      <w:bookmarkEnd w:id="21"/>
    </w:p>
    <w:p w14:paraId="5800704F" w14:textId="77777777" w:rsidR="00836059" w:rsidRDefault="00836059" w:rsidP="00836059">
      <w:pPr>
        <w:pStyle w:val="Corpsdetexte"/>
      </w:pPr>
      <w:r>
        <w:t>Les offres des candidats seront entièrement rédigées en langue française.</w:t>
      </w:r>
    </w:p>
    <w:p w14:paraId="23E16350" w14:textId="77777777" w:rsidR="00836059" w:rsidRDefault="00836059" w:rsidP="00836059">
      <w:pPr>
        <w:pStyle w:val="Corpsdetexte"/>
      </w:pPr>
      <w:r>
        <w:t>Le dossier à remettre par les candidats comprendra les pièces suivantes, datées et signées par eux.</w:t>
      </w:r>
    </w:p>
    <w:p w14:paraId="18ABBB06" w14:textId="77777777" w:rsidR="00836059" w:rsidRPr="00704FBA" w:rsidRDefault="00836059" w:rsidP="008F4892">
      <w:pPr>
        <w:pStyle w:val="Titre3"/>
      </w:pPr>
      <w:bookmarkStart w:id="22" w:name="_Toc62722360"/>
      <w:bookmarkStart w:id="23" w:name="_Toc196226369"/>
      <w:r w:rsidRPr="00704FBA">
        <w:t>Le dossier de candidature</w:t>
      </w:r>
      <w:r w:rsidRPr="00704FBA">
        <w:rPr>
          <w:rFonts w:ascii="Calibri" w:hAnsi="Calibri" w:cs="Calibri"/>
        </w:rPr>
        <w:t> </w:t>
      </w:r>
      <w:r w:rsidRPr="00704FBA">
        <w:t>:</w:t>
      </w:r>
      <w:bookmarkEnd w:id="22"/>
      <w:bookmarkEnd w:id="23"/>
    </w:p>
    <w:p w14:paraId="0F32892F" w14:textId="77777777" w:rsidR="00836059" w:rsidRDefault="00836059" w:rsidP="00C51472">
      <w:pPr>
        <w:pStyle w:val="Corpsdetexte"/>
        <w:numPr>
          <w:ilvl w:val="0"/>
          <w:numId w:val="2"/>
        </w:numPr>
        <w:ind w:left="1701" w:hanging="340"/>
      </w:pPr>
      <w:r>
        <w:t>La lettre de candidature (</w:t>
      </w:r>
      <w:r>
        <w:rPr>
          <w:i/>
          <w:iCs/>
          <w:sz w:val="18"/>
          <w:szCs w:val="18"/>
        </w:rPr>
        <w:t xml:space="preserve">DC1 téléchargeable sur </w:t>
      </w:r>
      <w:hyperlink r:id="rId11" w:history="1">
        <w:r>
          <w:rPr>
            <w:rStyle w:val="Lienhypertexte"/>
            <w:i/>
            <w:iCs/>
            <w:sz w:val="18"/>
            <w:szCs w:val="18"/>
          </w:rPr>
          <w:t>http://www.economie.gouv.fr/daj/formulaires-declaration-du-candidat</w:t>
        </w:r>
      </w:hyperlink>
      <w:r>
        <w:t xml:space="preserve">), signée par </w:t>
      </w:r>
      <w:proofErr w:type="gramStart"/>
      <w:r>
        <w:t>une personne habilitées</w:t>
      </w:r>
      <w:proofErr w:type="gramEnd"/>
      <w:r>
        <w:t xml:space="preserve"> à engager la société</w:t>
      </w:r>
    </w:p>
    <w:p w14:paraId="20C585CD" w14:textId="77777777" w:rsidR="00836059" w:rsidRDefault="00836059" w:rsidP="00C51472">
      <w:pPr>
        <w:pStyle w:val="Corpsdetexte"/>
        <w:numPr>
          <w:ilvl w:val="0"/>
          <w:numId w:val="2"/>
        </w:numPr>
        <w:ind w:left="1701" w:hanging="340"/>
        <w:rPr>
          <w:sz w:val="24"/>
        </w:rPr>
      </w:pPr>
      <w:r>
        <w:t>La déclaration du candidat (</w:t>
      </w:r>
      <w:r>
        <w:rPr>
          <w:i/>
          <w:iCs/>
          <w:sz w:val="18"/>
          <w:szCs w:val="18"/>
        </w:rPr>
        <w:t xml:space="preserve">DC2 téléchargeable sur </w:t>
      </w:r>
      <w:hyperlink r:id="rId12" w:history="1">
        <w:r>
          <w:rPr>
            <w:rStyle w:val="Lienhypertexte"/>
            <w:i/>
            <w:iCs/>
            <w:sz w:val="18"/>
            <w:szCs w:val="18"/>
          </w:rPr>
          <w:t>http://www.economie.gouv.fr/daj/formulaires-declaration-du-candidat</w:t>
        </w:r>
      </w:hyperlink>
      <w:r>
        <w:t>) dont les rubriques devront être scrupuleusement renseignées, signées de façon originale par une personne habilitée à engager la société : références pour des prestations équivalentes (</w:t>
      </w:r>
      <w:r>
        <w:rPr>
          <w:i/>
          <w:iCs/>
          <w:sz w:val="18"/>
          <w:szCs w:val="18"/>
        </w:rPr>
        <w:t>contact, montant</w:t>
      </w:r>
      <w:r>
        <w:t xml:space="preserve">), effectifs, </w:t>
      </w:r>
      <w:r w:rsidRPr="0074611F">
        <w:t>chiffre</w:t>
      </w:r>
      <w:r>
        <w:t xml:space="preserve"> d'affaire des trois dernières </w:t>
      </w:r>
      <w:proofErr w:type="gramStart"/>
      <w:r>
        <w:t>années,…</w:t>
      </w:r>
      <w:proofErr w:type="gramEnd"/>
      <w:r>
        <w:t>)</w:t>
      </w:r>
    </w:p>
    <w:p w14:paraId="54AAC604" w14:textId="77777777" w:rsidR="00836059" w:rsidRPr="001D0E86" w:rsidRDefault="00836059" w:rsidP="00C51472">
      <w:pPr>
        <w:pStyle w:val="Corpsdetexte"/>
        <w:numPr>
          <w:ilvl w:val="0"/>
          <w:numId w:val="2"/>
        </w:numPr>
        <w:ind w:left="1701" w:hanging="340"/>
      </w:pPr>
      <w:r w:rsidRPr="001D0E86">
        <w:t>Les certifications, normes et labels du candidat</w:t>
      </w:r>
    </w:p>
    <w:p w14:paraId="367B584D" w14:textId="77777777" w:rsidR="00836059" w:rsidRDefault="00836059" w:rsidP="00C51472">
      <w:pPr>
        <w:pStyle w:val="Corpsdetexte"/>
        <w:numPr>
          <w:ilvl w:val="0"/>
          <w:numId w:val="2"/>
        </w:numPr>
        <w:ind w:left="1701" w:hanging="340"/>
      </w:pPr>
      <w:r>
        <w:lastRenderedPageBreak/>
        <w:t>Tous documents permettant de juger de la capacité professionnelle, technique</w:t>
      </w:r>
      <w:r>
        <w:br/>
        <w:t>et financière du candidat</w:t>
      </w:r>
    </w:p>
    <w:p w14:paraId="34F75B70" w14:textId="77777777" w:rsidR="00836059" w:rsidRDefault="00836059" w:rsidP="00836059">
      <w:pPr>
        <w:pStyle w:val="Corpsdetexte"/>
      </w:pPr>
      <w:r>
        <w:t>Le candidat est informé qu'en cas d'attribution provisoire du marché, celui-ci devra fournir en outre dans un délai de huit (</w:t>
      </w:r>
      <w:r w:rsidRPr="00776676">
        <w:rPr>
          <w:i/>
          <w:sz w:val="18"/>
          <w:szCs w:val="18"/>
        </w:rPr>
        <w:t>8</w:t>
      </w:r>
      <w:r>
        <w:t>) jours :</w:t>
      </w:r>
    </w:p>
    <w:p w14:paraId="107BACE2" w14:textId="77777777" w:rsidR="00836059" w:rsidRDefault="00836059" w:rsidP="00C51472">
      <w:pPr>
        <w:pStyle w:val="Corpsdetexte"/>
        <w:numPr>
          <w:ilvl w:val="0"/>
          <w:numId w:val="2"/>
        </w:numPr>
        <w:ind w:left="1701" w:hanging="340"/>
      </w:pPr>
      <w:proofErr w:type="gramStart"/>
      <w:r>
        <w:t>les</w:t>
      </w:r>
      <w:proofErr w:type="gramEnd"/>
      <w:r>
        <w:t xml:space="preserve"> pièces mentionnées à l'article D 8222-5 du Code du Travail</w:t>
      </w:r>
    </w:p>
    <w:p w14:paraId="73A421BB" w14:textId="77777777" w:rsidR="00836059" w:rsidRDefault="00836059" w:rsidP="00C51472">
      <w:pPr>
        <w:pStyle w:val="Corpsdetexte"/>
        <w:numPr>
          <w:ilvl w:val="0"/>
          <w:numId w:val="2"/>
        </w:numPr>
        <w:ind w:left="1701" w:hanging="340"/>
      </w:pPr>
      <w:proofErr w:type="gramStart"/>
      <w:r>
        <w:t>les</w:t>
      </w:r>
      <w:proofErr w:type="gramEnd"/>
      <w:r>
        <w:t xml:space="preserve"> attestations et certificats délivrés par les administrations et organismes </w:t>
      </w:r>
      <w:r w:rsidRPr="0074611F">
        <w:t>compétents</w:t>
      </w:r>
      <w:r>
        <w:t xml:space="preserve"> prouvant qu'il a satisfait à ses obligations fiscales</w:t>
      </w:r>
    </w:p>
    <w:p w14:paraId="7AAEF5A5" w14:textId="77777777" w:rsidR="00836059" w:rsidRDefault="00836059" w:rsidP="00836059">
      <w:pPr>
        <w:pStyle w:val="Corpsdetexte"/>
        <w:ind w:firstLine="0"/>
      </w:pPr>
      <w:r>
        <w:t>Il peut les remettre dès la soumission.</w:t>
      </w:r>
    </w:p>
    <w:p w14:paraId="2512BEBE" w14:textId="77777777" w:rsidR="00836059" w:rsidRDefault="00836059" w:rsidP="008F4892">
      <w:pPr>
        <w:pStyle w:val="Titre3"/>
      </w:pPr>
      <w:bookmarkStart w:id="24" w:name="_Toc62722361"/>
      <w:bookmarkStart w:id="25" w:name="_Toc196226370"/>
      <w:r>
        <w:t>L'offre comprenant</w:t>
      </w:r>
      <w:bookmarkEnd w:id="24"/>
      <w:bookmarkEnd w:id="25"/>
    </w:p>
    <w:p w14:paraId="5B2C45FB" w14:textId="77777777" w:rsidR="00836059" w:rsidRDefault="00836059" w:rsidP="00C51472">
      <w:pPr>
        <w:pStyle w:val="Corpsdetexte"/>
        <w:numPr>
          <w:ilvl w:val="0"/>
          <w:numId w:val="3"/>
        </w:numPr>
        <w:ind w:left="1701" w:hanging="340"/>
      </w:pPr>
      <w:proofErr w:type="gramStart"/>
      <w:r>
        <w:t>le</w:t>
      </w:r>
      <w:proofErr w:type="gramEnd"/>
      <w:r>
        <w:t xml:space="preserve"> présent cahier des charges valant acte d'engagement dûment complété ;</w:t>
      </w:r>
    </w:p>
    <w:p w14:paraId="4C85888C" w14:textId="77777777" w:rsidR="00836059" w:rsidRDefault="00836059" w:rsidP="00C51472">
      <w:pPr>
        <w:pStyle w:val="Corpsdetexte"/>
        <w:numPr>
          <w:ilvl w:val="0"/>
          <w:numId w:val="3"/>
        </w:numPr>
        <w:ind w:left="1701" w:hanging="340"/>
      </w:pPr>
      <w:proofErr w:type="gramStart"/>
      <w:r>
        <w:t>un</w:t>
      </w:r>
      <w:r w:rsidR="00FE4000">
        <w:t>e</w:t>
      </w:r>
      <w:proofErr w:type="gramEnd"/>
      <w:r>
        <w:t xml:space="preserve"> offre financière</w:t>
      </w:r>
      <w:r w:rsidR="005B1960">
        <w:t xml:space="preserve"> détaillée (</w:t>
      </w:r>
      <w:r w:rsidR="005B1960" w:rsidRPr="005B1960">
        <w:rPr>
          <w:i/>
          <w:sz w:val="18"/>
        </w:rPr>
        <w:t>détail des différents postes et la constitution des prix</w:t>
      </w:r>
      <w:r w:rsidR="005B1960">
        <w:t>)</w:t>
      </w:r>
      <w:r>
        <w:t> ;</w:t>
      </w:r>
    </w:p>
    <w:p w14:paraId="39D43EF2" w14:textId="77777777" w:rsidR="005B1960" w:rsidRDefault="00836059" w:rsidP="00C51472">
      <w:pPr>
        <w:pStyle w:val="Corpsdetexte"/>
        <w:numPr>
          <w:ilvl w:val="0"/>
          <w:numId w:val="3"/>
        </w:numPr>
        <w:spacing w:after="57"/>
        <w:ind w:left="1701" w:hanging="340"/>
      </w:pPr>
      <w:proofErr w:type="gramStart"/>
      <w:r>
        <w:t>un</w:t>
      </w:r>
      <w:proofErr w:type="gramEnd"/>
      <w:r>
        <w:t xml:space="preserve"> mémoir</w:t>
      </w:r>
      <w:r w:rsidR="005B1960">
        <w:t>e technique intégrant</w:t>
      </w:r>
      <w:r w:rsidR="005B1960" w:rsidRPr="005B1960">
        <w:t xml:space="preserve"> </w:t>
      </w:r>
      <w:r w:rsidR="005B1960" w:rsidRPr="001570A9">
        <w:t>le détail de ses modes opératoires et les matériels utilisés</w:t>
      </w:r>
      <w:r w:rsidR="005B1960">
        <w:t xml:space="preserve"> ainsi </w:t>
      </w:r>
      <w:r w:rsidR="00AA1B93">
        <w:t xml:space="preserve">que </w:t>
      </w:r>
      <w:r w:rsidR="00AA1B93" w:rsidRPr="001570A9">
        <w:t>les moyens mis en œuvre pour assurer la sécurité de son personnel pendant son intervention et pour protéger les sites à sonder</w:t>
      </w:r>
    </w:p>
    <w:p w14:paraId="1E7FACD2" w14:textId="77777777" w:rsidR="00836059" w:rsidRDefault="00836059" w:rsidP="00C51472">
      <w:pPr>
        <w:pStyle w:val="Corpsdetexte"/>
        <w:numPr>
          <w:ilvl w:val="0"/>
          <w:numId w:val="3"/>
        </w:numPr>
        <w:spacing w:after="57"/>
        <w:ind w:left="1701" w:hanging="340"/>
      </w:pPr>
      <w:proofErr w:type="gramStart"/>
      <w:r>
        <w:t>un</w:t>
      </w:r>
      <w:proofErr w:type="gramEnd"/>
      <w:r>
        <w:t xml:space="preserve"> planning prévisionnel de mise en </w:t>
      </w:r>
      <w:r w:rsidR="008F4892">
        <w:t>œuvre</w:t>
      </w:r>
      <w:r w:rsidRPr="00073E58">
        <w:t>.</w:t>
      </w:r>
    </w:p>
    <w:p w14:paraId="2315C524" w14:textId="77777777" w:rsidR="005B1960" w:rsidRDefault="005B1960" w:rsidP="00836059">
      <w:pPr>
        <w:pStyle w:val="Corpsdetexte"/>
        <w:rPr>
          <w:b/>
          <w:bCs/>
        </w:rPr>
      </w:pPr>
    </w:p>
    <w:p w14:paraId="1538A92F" w14:textId="77777777" w:rsidR="00836059" w:rsidRDefault="00836059" w:rsidP="00836059">
      <w:pPr>
        <w:pStyle w:val="Corpsdetexte"/>
        <w:rPr>
          <w:b/>
          <w:bCs/>
        </w:rPr>
      </w:pPr>
      <w:r>
        <w:rPr>
          <w:b/>
          <w:bCs/>
        </w:rPr>
        <w:t>Les travaux réalisés par les candidats dans le cadre de la consultation ne pourront donner lieu à une rémunération quelconque.</w:t>
      </w:r>
    </w:p>
    <w:p w14:paraId="39BF1EE8" w14:textId="77777777" w:rsidR="00836059" w:rsidRDefault="00836059" w:rsidP="008F4892">
      <w:bookmarkStart w:id="26" w:name="_Toc62722362"/>
      <w:r>
        <w:t>Jugement des offres</w:t>
      </w:r>
      <w:bookmarkEnd w:id="26"/>
    </w:p>
    <w:p w14:paraId="741171E9" w14:textId="77777777" w:rsidR="00836059" w:rsidRDefault="00836059" w:rsidP="00836059">
      <w:pPr>
        <w:pStyle w:val="Corpsdetexte"/>
        <w:rPr>
          <w:b/>
          <w:bCs/>
        </w:rPr>
      </w:pPr>
      <w:r>
        <w:t>Le jugement des offres sera effectué selon les critères suivants :</w:t>
      </w:r>
    </w:p>
    <w:p w14:paraId="5C4BEA5C" w14:textId="77777777" w:rsidR="00836059" w:rsidRPr="00FB5864" w:rsidRDefault="00FE4000" w:rsidP="00C51472">
      <w:pPr>
        <w:pStyle w:val="Corpsdetexte"/>
        <w:numPr>
          <w:ilvl w:val="0"/>
          <w:numId w:val="4"/>
        </w:numPr>
        <w:tabs>
          <w:tab w:val="clear" w:pos="720"/>
          <w:tab w:val="num" w:pos="1778"/>
        </w:tabs>
        <w:ind w:left="1701" w:hanging="340"/>
      </w:pPr>
      <w:r>
        <w:rPr>
          <w:b/>
          <w:bCs/>
        </w:rPr>
        <w:t xml:space="preserve">50 </w:t>
      </w:r>
      <w:r w:rsidR="00836059" w:rsidRPr="00FB5864">
        <w:rPr>
          <w:b/>
          <w:bCs/>
        </w:rPr>
        <w:t xml:space="preserve">% </w:t>
      </w:r>
      <w:r w:rsidR="00836059">
        <w:rPr>
          <w:b/>
          <w:bCs/>
        </w:rPr>
        <w:t>v</w:t>
      </w:r>
      <w:r w:rsidR="00836059" w:rsidRPr="0074611F">
        <w:rPr>
          <w:b/>
          <w:bCs/>
        </w:rPr>
        <w:t>aleur</w:t>
      </w:r>
      <w:r w:rsidR="00836059">
        <w:rPr>
          <w:b/>
          <w:bCs/>
        </w:rPr>
        <w:t xml:space="preserve"> technique</w:t>
      </w:r>
    </w:p>
    <w:p w14:paraId="676AA8DB" w14:textId="77777777" w:rsidR="00836059" w:rsidRPr="001139E4" w:rsidRDefault="00FE4000" w:rsidP="00C51472">
      <w:pPr>
        <w:pStyle w:val="Corpsdetexte"/>
        <w:numPr>
          <w:ilvl w:val="0"/>
          <w:numId w:val="4"/>
        </w:numPr>
        <w:tabs>
          <w:tab w:val="clear" w:pos="720"/>
          <w:tab w:val="num" w:pos="1778"/>
        </w:tabs>
        <w:ind w:left="1701" w:hanging="340"/>
        <w:rPr>
          <w:b/>
          <w:bCs/>
        </w:rPr>
      </w:pPr>
      <w:r>
        <w:rPr>
          <w:b/>
          <w:bCs/>
        </w:rPr>
        <w:t xml:space="preserve">30 </w:t>
      </w:r>
      <w:r w:rsidR="00836059">
        <w:rPr>
          <w:b/>
          <w:bCs/>
        </w:rPr>
        <w:t xml:space="preserve">% sur le critère de </w:t>
      </w:r>
      <w:r w:rsidR="00836059" w:rsidRPr="001139E4">
        <w:rPr>
          <w:b/>
          <w:bCs/>
        </w:rPr>
        <w:t>prix</w:t>
      </w:r>
      <w:r w:rsidR="00836059" w:rsidRPr="001139E4">
        <w:rPr>
          <w:b/>
          <w:bCs/>
          <w:color w:val="FF0000"/>
        </w:rPr>
        <w:t> </w:t>
      </w:r>
      <w:r w:rsidR="00836059" w:rsidRPr="001139E4">
        <w:rPr>
          <w:b/>
          <w:bCs/>
        </w:rPr>
        <w:t>:</w:t>
      </w:r>
    </w:p>
    <w:p w14:paraId="01DCC6CF" w14:textId="77777777" w:rsidR="00836059" w:rsidRPr="003F6506" w:rsidRDefault="00836059" w:rsidP="00C51472">
      <w:pPr>
        <w:keepLines/>
        <w:numPr>
          <w:ilvl w:val="0"/>
          <w:numId w:val="5"/>
        </w:numPr>
        <w:tabs>
          <w:tab w:val="clear" w:pos="720"/>
          <w:tab w:val="num" w:pos="1637"/>
        </w:tabs>
        <w:spacing w:before="0" w:after="140" w:line="288" w:lineRule="auto"/>
        <w:ind w:left="2211" w:hanging="340"/>
        <w:rPr>
          <w:b/>
          <w:bCs/>
          <w:sz w:val="20"/>
          <w:szCs w:val="20"/>
        </w:rPr>
      </w:pPr>
      <w:r>
        <w:rPr>
          <w:sz w:val="20"/>
          <w:szCs w:val="20"/>
        </w:rPr>
        <w:t xml:space="preserve">Note = (prix le plus bas/prix de l'offre examinée) x note max </w:t>
      </w:r>
    </w:p>
    <w:p w14:paraId="0DC3A03C" w14:textId="77777777" w:rsidR="00836059" w:rsidRPr="001139E4" w:rsidRDefault="00FE4000" w:rsidP="00C51472">
      <w:pPr>
        <w:pStyle w:val="Corpsdetexte"/>
        <w:numPr>
          <w:ilvl w:val="0"/>
          <w:numId w:val="4"/>
        </w:numPr>
        <w:tabs>
          <w:tab w:val="clear" w:pos="720"/>
          <w:tab w:val="num" w:pos="1778"/>
        </w:tabs>
        <w:ind w:left="1701" w:hanging="340"/>
        <w:rPr>
          <w:b/>
          <w:bCs/>
        </w:rPr>
      </w:pPr>
      <w:r>
        <w:rPr>
          <w:b/>
          <w:bCs/>
        </w:rPr>
        <w:t xml:space="preserve">20 </w:t>
      </w:r>
      <w:r w:rsidR="00836059">
        <w:rPr>
          <w:b/>
          <w:bCs/>
        </w:rPr>
        <w:t>% sur le délai de réalisation</w:t>
      </w:r>
    </w:p>
    <w:p w14:paraId="24E6D7A5" w14:textId="77777777" w:rsidR="00836059" w:rsidRDefault="00836059" w:rsidP="00836059">
      <w:pPr>
        <w:pStyle w:val="Titre2"/>
        <w:tabs>
          <w:tab w:val="clear" w:pos="1984"/>
          <w:tab w:val="left" w:pos="794"/>
          <w:tab w:val="num" w:pos="2552"/>
        </w:tabs>
        <w:spacing w:before="283" w:after="227"/>
        <w:ind w:left="1418"/>
      </w:pPr>
      <w:bookmarkStart w:id="27" w:name="_Toc62722363"/>
      <w:bookmarkStart w:id="28" w:name="_Toc196226371"/>
      <w:r>
        <w:t>Conditions d’envoi ou de remise des offres</w:t>
      </w:r>
      <w:bookmarkEnd w:id="27"/>
      <w:bookmarkEnd w:id="28"/>
    </w:p>
    <w:p w14:paraId="46EBA81D" w14:textId="77777777" w:rsidR="00836059" w:rsidRDefault="00836059" w:rsidP="00836059">
      <w:pPr>
        <w:pStyle w:val="Corpsdetexte"/>
      </w:pPr>
      <w:r>
        <w:t>Pour cette consultation, le dépôt des offres devra se faire par voie de dématérialisation.</w:t>
      </w:r>
    </w:p>
    <w:p w14:paraId="599D2BD6" w14:textId="77777777" w:rsidR="00836059" w:rsidRDefault="00836059" w:rsidP="00836059">
      <w:pPr>
        <w:pStyle w:val="Corpsdetexte"/>
      </w:pPr>
      <w:r>
        <w:t xml:space="preserve">En cas d'envois successifs seul le dernier envoi réceptionné avant la date limite de remise des plis est admis. Les plis antérieurs seront rejetés sans être examinés. </w:t>
      </w:r>
    </w:p>
    <w:p w14:paraId="7DA79FA2" w14:textId="77777777" w:rsidR="00836059" w:rsidRDefault="00836059" w:rsidP="00836059">
      <w:pPr>
        <w:pStyle w:val="Corpsdetexte"/>
      </w:pPr>
      <w:r>
        <w:t>- Aucun envoi par télécopie ou courriel ne sera accepté.</w:t>
      </w:r>
    </w:p>
    <w:p w14:paraId="22A40376" w14:textId="77777777" w:rsidR="008F4892" w:rsidRDefault="008F4892">
      <w:pPr>
        <w:widowControl/>
        <w:pBdr>
          <w:top w:val="none" w:sz="0" w:space="0" w:color="auto"/>
          <w:left w:val="none" w:sz="0" w:space="0" w:color="auto"/>
          <w:bottom w:val="none" w:sz="0" w:space="0" w:color="auto"/>
          <w:right w:val="none" w:sz="0" w:space="0" w:color="auto"/>
        </w:pBdr>
        <w:suppressAutoHyphens w:val="0"/>
        <w:spacing w:before="0" w:after="0"/>
        <w:jc w:val="left"/>
        <w:textAlignment w:val="auto"/>
        <w:rPr>
          <w:b/>
          <w:bCs/>
          <w:sz w:val="20"/>
          <w:szCs w:val="20"/>
          <w:u w:val="single"/>
        </w:rPr>
      </w:pPr>
      <w:r>
        <w:rPr>
          <w:b/>
          <w:bCs/>
          <w:u w:val="single"/>
        </w:rPr>
        <w:br w:type="page"/>
      </w:r>
    </w:p>
    <w:p w14:paraId="09259838" w14:textId="77777777" w:rsidR="00836059" w:rsidRDefault="00836059" w:rsidP="00836059">
      <w:pPr>
        <w:pStyle w:val="Corpsdetexte"/>
      </w:pPr>
      <w:r>
        <w:rPr>
          <w:b/>
          <w:bCs/>
          <w:u w:val="single"/>
        </w:rPr>
        <w:lastRenderedPageBreak/>
        <w:t>Offre dématérialisée</w:t>
      </w:r>
    </w:p>
    <w:p w14:paraId="024D415D" w14:textId="77777777" w:rsidR="00836059" w:rsidRDefault="00836059" w:rsidP="00836059">
      <w:pPr>
        <w:pStyle w:val="Corpsdetexte"/>
        <w:rPr>
          <w:sz w:val="24"/>
        </w:rPr>
      </w:pPr>
      <w:r>
        <w:t>La transmission des candidatures et des offres par voie électronique s'effectue dans les conditions définies par le décret n°2002-692 du 30 avril 2002 pris en application du 1</w:t>
      </w:r>
      <w:r>
        <w:rPr>
          <w:vertAlign w:val="superscript"/>
        </w:rPr>
        <w:t xml:space="preserve">° </w:t>
      </w:r>
      <w:r>
        <w:t>et du 2° de l'article 56 du code des marchés publics relatif à la dématérialisation des procédures de passation des marchés publics.</w:t>
      </w:r>
    </w:p>
    <w:p w14:paraId="68D135EB" w14:textId="77777777" w:rsidR="00836059" w:rsidRDefault="00836059" w:rsidP="00836059">
      <w:pPr>
        <w:pStyle w:val="Corpsdetexte"/>
      </w:pPr>
      <w:r w:rsidRPr="00750BCE">
        <w:t>Dans le cadre de candidatures groupées, le mandataire assure la sécurité et l'authenticité</w:t>
      </w:r>
      <w:r w:rsidRPr="00750BCE">
        <w:br/>
        <w:t>des informations transmises au nom des membres du groupement.</w:t>
      </w:r>
    </w:p>
    <w:p w14:paraId="3D0E6DDD" w14:textId="77777777" w:rsidR="00836059" w:rsidRDefault="00836059" w:rsidP="00836059">
      <w:pPr>
        <w:pStyle w:val="Corpsdetexte"/>
      </w:pPr>
      <w:r>
        <w:t xml:space="preserve">Les offres dématérialisées devront être </w:t>
      </w:r>
      <w:r w:rsidRPr="001139E4">
        <w:t>déposées</w:t>
      </w:r>
      <w:r>
        <w:t xml:space="preserve"> via la PLACE (</w:t>
      </w:r>
      <w:r>
        <w:rPr>
          <w:i/>
          <w:iCs/>
          <w:sz w:val="18"/>
          <w:szCs w:val="18"/>
        </w:rPr>
        <w:t>Place des achats de l’État</w:t>
      </w:r>
      <w:r>
        <w:t xml:space="preserve">) : </w:t>
      </w:r>
      <w:hyperlink r:id="rId13" w:history="1">
        <w:r>
          <w:rPr>
            <w:rStyle w:val="Lienhypertexte"/>
          </w:rPr>
          <w:t>https://www.marches-publics.gouv.fr/</w:t>
        </w:r>
      </w:hyperlink>
      <w:r>
        <w:t>.</w:t>
      </w:r>
    </w:p>
    <w:p w14:paraId="6D997A91" w14:textId="77777777" w:rsidR="00836059" w:rsidRDefault="00836059" w:rsidP="00836059">
      <w:pPr>
        <w:pStyle w:val="Corpsdetexte"/>
        <w:rPr>
          <w:b/>
          <w:bCs/>
          <w:u w:val="single"/>
        </w:rPr>
      </w:pPr>
      <w:bookmarkStart w:id="29" w:name="_Toc41299304"/>
    </w:p>
    <w:p w14:paraId="3400113A" w14:textId="77777777" w:rsidR="00836059" w:rsidRPr="002E27AE" w:rsidRDefault="00836059" w:rsidP="00836059">
      <w:pPr>
        <w:pStyle w:val="Corpsdetexte"/>
        <w:rPr>
          <w:b/>
          <w:bCs/>
          <w:u w:val="single"/>
        </w:rPr>
      </w:pPr>
      <w:r w:rsidRPr="002E27AE">
        <w:rPr>
          <w:b/>
          <w:bCs/>
          <w:u w:val="single"/>
        </w:rPr>
        <w:t>Copie de sauvegarde</w:t>
      </w:r>
      <w:bookmarkEnd w:id="29"/>
    </w:p>
    <w:p w14:paraId="01A19DFD" w14:textId="77777777" w:rsidR="00836059" w:rsidRPr="002F77B1" w:rsidRDefault="00836059" w:rsidP="00C51472">
      <w:pPr>
        <w:pStyle w:val="Corpsdetexte"/>
        <w:numPr>
          <w:ilvl w:val="0"/>
          <w:numId w:val="3"/>
        </w:numPr>
        <w:ind w:left="1134" w:hanging="340"/>
      </w:pPr>
      <w:r>
        <w:rPr>
          <w:b/>
          <w:bCs/>
        </w:rPr>
        <w:t xml:space="preserve">Le candidat pourra fournir une copie de sauvegarde de son offre sur support numérique, </w:t>
      </w:r>
      <w:r>
        <w:t>sous pli cacheté par lettre recommandée avec accusé de réception, dans une seule enveloppe à l'adresse suivante :</w:t>
      </w:r>
    </w:p>
    <w:p w14:paraId="3036A410" w14:textId="77777777" w:rsidR="00836059" w:rsidRDefault="00836059" w:rsidP="00836059">
      <w:pPr>
        <w:pStyle w:val="Corpsdetexte"/>
        <w:ind w:left="709" w:firstLine="0"/>
        <w:jc w:val="center"/>
        <w:rPr>
          <w:b/>
          <w:bCs/>
          <w:i/>
          <w:iCs/>
        </w:rPr>
      </w:pPr>
      <w:r>
        <w:rPr>
          <w:b/>
          <w:bCs/>
          <w:i/>
          <w:iCs/>
        </w:rPr>
        <w:t>Ecole Nationale Supérieure de Formation de l'Enseignement Agricole (ENSFEA)</w:t>
      </w:r>
      <w:r>
        <w:rPr>
          <w:b/>
          <w:bCs/>
          <w:i/>
          <w:iCs/>
        </w:rPr>
        <w:br/>
        <w:t>Service Achats-Marchés</w:t>
      </w:r>
    </w:p>
    <w:p w14:paraId="3B40D9A6" w14:textId="77777777" w:rsidR="00836059" w:rsidRDefault="00836059" w:rsidP="00836059">
      <w:pPr>
        <w:pStyle w:val="Corpsdetexte"/>
        <w:jc w:val="center"/>
        <w:rPr>
          <w:b/>
          <w:bCs/>
          <w:i/>
          <w:iCs/>
        </w:rPr>
      </w:pPr>
      <w:r>
        <w:rPr>
          <w:b/>
          <w:bCs/>
          <w:i/>
          <w:iCs/>
        </w:rPr>
        <w:t>2, route de Narbonne</w:t>
      </w:r>
    </w:p>
    <w:p w14:paraId="41EA807F" w14:textId="77777777" w:rsidR="00836059" w:rsidRDefault="00836059" w:rsidP="00836059">
      <w:pPr>
        <w:pStyle w:val="Corpsdetexte"/>
        <w:jc w:val="center"/>
        <w:rPr>
          <w:b/>
          <w:bCs/>
          <w:i/>
          <w:iCs/>
        </w:rPr>
      </w:pPr>
      <w:r>
        <w:rPr>
          <w:b/>
          <w:bCs/>
          <w:i/>
          <w:iCs/>
        </w:rPr>
        <w:t xml:space="preserve">BP 22687 </w:t>
      </w:r>
    </w:p>
    <w:p w14:paraId="5C50595C" w14:textId="77777777" w:rsidR="00836059" w:rsidRDefault="00836059" w:rsidP="00836059">
      <w:pPr>
        <w:pStyle w:val="Corpsdetexte"/>
        <w:jc w:val="center"/>
      </w:pPr>
      <w:r>
        <w:rPr>
          <w:b/>
          <w:bCs/>
          <w:i/>
          <w:iCs/>
        </w:rPr>
        <w:t>31326 CASTANET TOLOSAN Cedex</w:t>
      </w:r>
    </w:p>
    <w:p w14:paraId="1180F45E" w14:textId="77777777" w:rsidR="00836059" w:rsidRDefault="00836059" w:rsidP="00836059">
      <w:pPr>
        <w:pStyle w:val="Corpsdetexte"/>
        <w:rPr>
          <w:rStyle w:val="TITREDOC"/>
          <w:sz w:val="22"/>
          <w:szCs w:val="22"/>
        </w:rPr>
      </w:pPr>
      <w:r>
        <w:t>L'enveloppe doit comporter le nom du candidat et la mention :</w:t>
      </w:r>
    </w:p>
    <w:p w14:paraId="1B2B7ABD" w14:textId="77777777" w:rsidR="00836059" w:rsidRDefault="00836059" w:rsidP="00836059">
      <w:pPr>
        <w:pStyle w:val="Corpsdetexte"/>
        <w:pBdr>
          <w:top w:val="single" w:sz="2" w:space="5" w:color="000000"/>
          <w:left w:val="single" w:sz="2" w:space="5" w:color="000000"/>
          <w:bottom w:val="single" w:sz="2" w:space="5" w:color="000000"/>
          <w:right w:val="single" w:sz="2" w:space="5" w:color="000000"/>
        </w:pBdr>
        <w:spacing w:before="57" w:after="57"/>
        <w:ind w:left="567" w:right="567" w:firstLine="0"/>
        <w:jc w:val="center"/>
        <w:rPr>
          <w:rStyle w:val="TITREDOC"/>
          <w:sz w:val="22"/>
          <w:szCs w:val="22"/>
        </w:rPr>
      </w:pPr>
      <w:r>
        <w:rPr>
          <w:rStyle w:val="TITREDOC"/>
          <w:sz w:val="22"/>
          <w:szCs w:val="22"/>
        </w:rPr>
        <w:t>NE PAS OUVRIR</w:t>
      </w:r>
    </w:p>
    <w:p w14:paraId="6E106E2A" w14:textId="77777777" w:rsidR="00836059" w:rsidRDefault="00FE4000" w:rsidP="00836059">
      <w:pPr>
        <w:pStyle w:val="Corpsdetexte"/>
        <w:pBdr>
          <w:top w:val="single" w:sz="2" w:space="5" w:color="000000"/>
          <w:left w:val="single" w:sz="2" w:space="5" w:color="000000"/>
          <w:bottom w:val="single" w:sz="2" w:space="5" w:color="000000"/>
          <w:right w:val="single" w:sz="2" w:space="5" w:color="000000"/>
        </w:pBdr>
        <w:spacing w:before="57" w:after="57"/>
        <w:ind w:left="567" w:right="567" w:firstLine="0"/>
        <w:jc w:val="center"/>
        <w:rPr>
          <w:rStyle w:val="TITREDOC"/>
          <w:sz w:val="22"/>
          <w:szCs w:val="22"/>
        </w:rPr>
      </w:pPr>
      <w:r>
        <w:rPr>
          <w:rStyle w:val="TITREDOC"/>
          <w:sz w:val="22"/>
          <w:szCs w:val="22"/>
        </w:rPr>
        <w:t>MARCHE N°2025</w:t>
      </w:r>
      <w:r w:rsidR="00836059">
        <w:rPr>
          <w:rStyle w:val="TITREDOC"/>
          <w:sz w:val="22"/>
          <w:szCs w:val="22"/>
        </w:rPr>
        <w:t>-</w:t>
      </w:r>
      <w:r>
        <w:rPr>
          <w:rStyle w:val="TITREDOC"/>
          <w:sz w:val="22"/>
          <w:szCs w:val="22"/>
        </w:rPr>
        <w:t>006</w:t>
      </w:r>
    </w:p>
    <w:p w14:paraId="075F225E" w14:textId="77777777" w:rsidR="00836059" w:rsidRPr="00FE4000" w:rsidRDefault="00FE4000" w:rsidP="00836059">
      <w:pPr>
        <w:pStyle w:val="Corpsdetexte"/>
        <w:pBdr>
          <w:top w:val="single" w:sz="2" w:space="5" w:color="000000"/>
          <w:left w:val="single" w:sz="2" w:space="5" w:color="000000"/>
          <w:bottom w:val="single" w:sz="2" w:space="5" w:color="000000"/>
          <w:right w:val="single" w:sz="2" w:space="5" w:color="000000"/>
        </w:pBdr>
        <w:spacing w:before="57" w:after="57"/>
        <w:ind w:left="567" w:right="567" w:firstLine="0"/>
        <w:jc w:val="center"/>
        <w:rPr>
          <w:sz w:val="14"/>
          <w:szCs w:val="22"/>
        </w:rPr>
      </w:pPr>
      <w:r w:rsidRPr="00FE4000">
        <w:rPr>
          <w:rStyle w:val="TITREDOC"/>
          <w:sz w:val="22"/>
        </w:rPr>
        <w:t>Diagnostic avant travaux structure – Opération « Cœur de Campus »</w:t>
      </w:r>
    </w:p>
    <w:p w14:paraId="67B63335" w14:textId="77777777" w:rsidR="00836059" w:rsidRDefault="00836059" w:rsidP="00836059">
      <w:pPr>
        <w:pStyle w:val="Titre2"/>
        <w:tabs>
          <w:tab w:val="clear" w:pos="1984"/>
          <w:tab w:val="left" w:pos="794"/>
          <w:tab w:val="num" w:pos="2552"/>
        </w:tabs>
        <w:spacing w:before="283" w:after="227"/>
        <w:ind w:left="1418"/>
      </w:pPr>
      <w:bookmarkStart w:id="30" w:name="_Toc62722364"/>
      <w:bookmarkStart w:id="31" w:name="_Toc196226372"/>
      <w:r>
        <w:t>Renseignements complémentaires</w:t>
      </w:r>
      <w:bookmarkEnd w:id="30"/>
      <w:bookmarkEnd w:id="31"/>
    </w:p>
    <w:p w14:paraId="53D767E5" w14:textId="77777777" w:rsidR="00836059" w:rsidRDefault="00836059" w:rsidP="00836059">
      <w:pPr>
        <w:pStyle w:val="Corpsdetexte"/>
      </w:pPr>
      <w:r>
        <w:t>Les demandes de renseignements pourront être effectuées :</w:t>
      </w:r>
    </w:p>
    <w:p w14:paraId="09B9AEC3" w14:textId="77777777" w:rsidR="00836059" w:rsidRPr="00287BA3" w:rsidRDefault="00836059" w:rsidP="00C51472">
      <w:pPr>
        <w:pStyle w:val="Corpsdetexte"/>
        <w:numPr>
          <w:ilvl w:val="0"/>
          <w:numId w:val="6"/>
        </w:numPr>
        <w:ind w:left="1701" w:hanging="340"/>
      </w:pPr>
      <w:r>
        <w:t>De manière dématérialisée sur la PLACE (</w:t>
      </w:r>
      <w:r>
        <w:rPr>
          <w:i/>
          <w:iCs/>
          <w:sz w:val="18"/>
          <w:szCs w:val="18"/>
        </w:rPr>
        <w:t>Place des achats de l’État</w:t>
      </w:r>
      <w:r>
        <w:t xml:space="preserve">) : </w:t>
      </w:r>
      <w:hyperlink r:id="rId14" w:history="1">
        <w:r>
          <w:rPr>
            <w:rStyle w:val="Lienhypertexte"/>
          </w:rPr>
          <w:t>https://www.marches-publics.gouv.fr/</w:t>
        </w:r>
      </w:hyperlink>
    </w:p>
    <w:p w14:paraId="337217E7" w14:textId="77777777" w:rsidR="00836059" w:rsidRDefault="00836059" w:rsidP="00836059">
      <w:pPr>
        <w:pStyle w:val="Titre1"/>
        <w:spacing w:before="340" w:after="283"/>
      </w:pPr>
      <w:bookmarkStart w:id="32" w:name="_Toc62722365"/>
      <w:bookmarkStart w:id="33" w:name="_Toc196226373"/>
      <w:r>
        <w:t>Pièces constitutives du marche</w:t>
      </w:r>
      <w:bookmarkEnd w:id="32"/>
      <w:bookmarkEnd w:id="33"/>
    </w:p>
    <w:p w14:paraId="3B0BC113" w14:textId="77777777" w:rsidR="00836059" w:rsidRDefault="00836059" w:rsidP="00836059">
      <w:pPr>
        <w:pStyle w:val="Titre2"/>
        <w:tabs>
          <w:tab w:val="clear" w:pos="1984"/>
          <w:tab w:val="left" w:pos="794"/>
          <w:tab w:val="num" w:pos="2552"/>
        </w:tabs>
        <w:spacing w:before="283" w:after="227"/>
        <w:ind w:left="1418"/>
      </w:pPr>
      <w:bookmarkStart w:id="34" w:name="_Toc62722366"/>
      <w:bookmarkStart w:id="35" w:name="_Toc196226374"/>
      <w:r>
        <w:t>Remarques</w:t>
      </w:r>
      <w:bookmarkEnd w:id="34"/>
      <w:bookmarkEnd w:id="35"/>
    </w:p>
    <w:p w14:paraId="4CFACCAB" w14:textId="77777777" w:rsidR="00836059" w:rsidRDefault="00836059" w:rsidP="00836059">
      <w:pPr>
        <w:pStyle w:val="Corpsdetexte"/>
      </w:pPr>
      <w:r>
        <w:t>Les pièces constitutives du marché sont désignées ci-après. Elles</w:t>
      </w:r>
      <w:r w:rsidR="008F4892">
        <w:t xml:space="preserve"> prévalent les unes par rapport </w:t>
      </w:r>
      <w:r>
        <w:t>aux autres dans l'ordre suivant en cas de contradiction entre elles.</w:t>
      </w:r>
    </w:p>
    <w:p w14:paraId="4C8AA2FF" w14:textId="77777777" w:rsidR="00836059" w:rsidRDefault="00836059" w:rsidP="00836059">
      <w:pPr>
        <w:pStyle w:val="Titre2"/>
        <w:tabs>
          <w:tab w:val="clear" w:pos="1984"/>
          <w:tab w:val="left" w:pos="794"/>
          <w:tab w:val="num" w:pos="2552"/>
        </w:tabs>
        <w:spacing w:before="283" w:after="227"/>
        <w:ind w:left="1418"/>
      </w:pPr>
      <w:bookmarkStart w:id="36" w:name="_Toc62722367"/>
      <w:bookmarkStart w:id="37" w:name="_Toc196226375"/>
      <w:r>
        <w:t>Pièces constitutives du marché</w:t>
      </w:r>
      <w:bookmarkEnd w:id="36"/>
      <w:bookmarkEnd w:id="37"/>
    </w:p>
    <w:p w14:paraId="7D9BF988" w14:textId="77777777" w:rsidR="00836059" w:rsidRDefault="00836059" w:rsidP="00C51472">
      <w:pPr>
        <w:pStyle w:val="Corpsdetexte"/>
        <w:numPr>
          <w:ilvl w:val="0"/>
          <w:numId w:val="7"/>
        </w:numPr>
        <w:ind w:left="1701" w:hanging="340"/>
      </w:pPr>
      <w:r>
        <w:t>Le présent cahier des charges valant acte d'engagement (</w:t>
      </w:r>
      <w:r>
        <w:rPr>
          <w:i/>
          <w:iCs/>
          <w:sz w:val="18"/>
          <w:szCs w:val="18"/>
        </w:rPr>
        <w:t>CCAE</w:t>
      </w:r>
      <w:r>
        <w:t xml:space="preserve">) et ses annexes éventuelles dont l'exemplaire conservé par la </w:t>
      </w:r>
      <w:r>
        <w:rPr>
          <w:b/>
          <w:bCs/>
        </w:rPr>
        <w:t>Personne publique</w:t>
      </w:r>
      <w:r>
        <w:t xml:space="preserve"> fait </w:t>
      </w:r>
      <w:proofErr w:type="gramStart"/>
      <w:r>
        <w:t>seul foi</w:t>
      </w:r>
      <w:proofErr w:type="gramEnd"/>
      <w:r>
        <w:t>.</w:t>
      </w:r>
    </w:p>
    <w:p w14:paraId="63C0E1FF" w14:textId="77777777" w:rsidR="00836059" w:rsidRDefault="00836059" w:rsidP="00C51472">
      <w:pPr>
        <w:pStyle w:val="Corpsdetexte"/>
        <w:numPr>
          <w:ilvl w:val="0"/>
          <w:numId w:val="7"/>
        </w:numPr>
        <w:ind w:left="1701" w:hanging="340"/>
      </w:pPr>
      <w:r>
        <w:lastRenderedPageBreak/>
        <w:t>L'offre tarifaire.</w:t>
      </w:r>
    </w:p>
    <w:p w14:paraId="79AADCC2" w14:textId="77777777" w:rsidR="00836059" w:rsidRDefault="00836059" w:rsidP="00C51472">
      <w:pPr>
        <w:pStyle w:val="Corpsdetexte"/>
        <w:numPr>
          <w:ilvl w:val="0"/>
          <w:numId w:val="7"/>
        </w:numPr>
        <w:ind w:left="1701" w:hanging="340"/>
      </w:pPr>
      <w:r>
        <w:t xml:space="preserve">Le </w:t>
      </w:r>
      <w:r w:rsidRPr="003F1051">
        <w:t>cahier des clauses administratives générales applicables aux marchés publics de fournitures</w:t>
      </w:r>
      <w:r>
        <w:t xml:space="preserve"> et services (</w:t>
      </w:r>
      <w:r>
        <w:rPr>
          <w:i/>
          <w:iCs/>
          <w:sz w:val="18"/>
          <w:szCs w:val="18"/>
        </w:rPr>
        <w:t>CCAG - FS</w:t>
      </w:r>
      <w:r>
        <w:t>).</w:t>
      </w:r>
    </w:p>
    <w:p w14:paraId="2AE3F89C" w14:textId="77777777" w:rsidR="00836059" w:rsidRDefault="00836059" w:rsidP="00836059">
      <w:pPr>
        <w:pStyle w:val="Corpsdetexte"/>
      </w:pPr>
      <w:r>
        <w:t>Toute clause portée dans les catalogues, barèmes ou documentation quelconque produits</w:t>
      </w:r>
      <w:r>
        <w:br/>
        <w:t xml:space="preserve">par le </w:t>
      </w:r>
      <w:r>
        <w:rPr>
          <w:b/>
          <w:bCs/>
        </w:rPr>
        <w:t>Titulaire</w:t>
      </w:r>
      <w:r>
        <w:t xml:space="preserve"> et contraires aux dispositions des pièces contractuelles du présent marché est réputée</w:t>
      </w:r>
      <w:r>
        <w:br/>
        <w:t xml:space="preserve">non écrite. Les conditions générales de vente du </w:t>
      </w:r>
      <w:r>
        <w:rPr>
          <w:b/>
          <w:bCs/>
        </w:rPr>
        <w:t>Titulaire</w:t>
      </w:r>
      <w:r>
        <w:t xml:space="preserve"> sont concernées par cette disposition.</w:t>
      </w:r>
    </w:p>
    <w:p w14:paraId="06C55583" w14:textId="77777777" w:rsidR="00836059" w:rsidRDefault="00836059" w:rsidP="00836059">
      <w:pPr>
        <w:pStyle w:val="Titre2"/>
        <w:tabs>
          <w:tab w:val="clear" w:pos="1984"/>
          <w:tab w:val="left" w:pos="794"/>
          <w:tab w:val="num" w:pos="2552"/>
        </w:tabs>
        <w:spacing w:before="283" w:after="227"/>
        <w:ind w:left="1418"/>
      </w:pPr>
      <w:bookmarkStart w:id="38" w:name="_Toc62722368"/>
      <w:bookmarkStart w:id="39" w:name="_Toc196226376"/>
      <w:r>
        <w:t>Pièces contractuelles postérieures à la conclusion du marché</w:t>
      </w:r>
      <w:bookmarkEnd w:id="38"/>
      <w:bookmarkEnd w:id="39"/>
    </w:p>
    <w:p w14:paraId="5B6E3816" w14:textId="77777777" w:rsidR="00836059" w:rsidRDefault="00836059" w:rsidP="00836059">
      <w:pPr>
        <w:pStyle w:val="Corpsdetexte"/>
      </w:pPr>
      <w:r>
        <w:t>Toute modification tant sur le contenu que sur la forme des prestations à réaliser dans le présent marché devra être actée par voie d'avenant.</w:t>
      </w:r>
    </w:p>
    <w:p w14:paraId="2E6A985B" w14:textId="77777777" w:rsidR="00836059" w:rsidRDefault="00836059" w:rsidP="00836059">
      <w:pPr>
        <w:pStyle w:val="Titre2"/>
        <w:tabs>
          <w:tab w:val="clear" w:pos="1984"/>
          <w:tab w:val="left" w:pos="794"/>
          <w:tab w:val="num" w:pos="2552"/>
        </w:tabs>
        <w:spacing w:before="283" w:after="227"/>
        <w:ind w:left="1418"/>
      </w:pPr>
      <w:bookmarkStart w:id="40" w:name="_Toc62722369"/>
      <w:bookmarkStart w:id="41" w:name="_Toc196226377"/>
      <w:r>
        <w:t>Pièces générales</w:t>
      </w:r>
      <w:bookmarkEnd w:id="40"/>
      <w:bookmarkEnd w:id="41"/>
    </w:p>
    <w:p w14:paraId="4A63B845" w14:textId="77777777" w:rsidR="00836059" w:rsidRDefault="00836059" w:rsidP="00836059">
      <w:pPr>
        <w:pStyle w:val="Corpsdetexte"/>
      </w:pPr>
      <w:r>
        <w:t xml:space="preserve">Les documents applicables sont ceux en vigueur au premier jour du mois d'établissement des prix, soit </w:t>
      </w:r>
      <w:r w:rsidR="003D6C3A">
        <w:t>avril</w:t>
      </w:r>
      <w:r>
        <w:t xml:space="preserve"> </w:t>
      </w:r>
      <w:r w:rsidR="003D6C3A">
        <w:t>2025</w:t>
      </w:r>
      <w:r>
        <w:t>.</w:t>
      </w:r>
    </w:p>
    <w:p w14:paraId="6EA10768" w14:textId="77777777" w:rsidR="00836059" w:rsidRDefault="00836059" w:rsidP="00836059">
      <w:pPr>
        <w:pStyle w:val="Corpsdetexte"/>
      </w:pPr>
      <w:r>
        <w:t xml:space="preserve">Ils comprennent l'ensemble des lois, décrets, arrêtés, </w:t>
      </w:r>
      <w:r w:rsidRPr="0074611F">
        <w:t>règlements</w:t>
      </w:r>
      <w:r>
        <w:t xml:space="preserve">, circulaires et tous les textes administratifs nationaux et locaux, applicables dans le cadre de l'exécution du présent marché pour autant qu'ils soient d'ordre </w:t>
      </w:r>
      <w:r w:rsidRPr="0074611F">
        <w:t>public</w:t>
      </w:r>
      <w:r>
        <w:t xml:space="preserve"> ou qu'ils suppléent au silence des autres pièces contractuelles et entre autres</w:t>
      </w:r>
      <w:r w:rsidR="008F4892">
        <w:t xml:space="preserve"> </w:t>
      </w:r>
      <w:r>
        <w:t xml:space="preserve">le CCAG - FCS approuvé par l'arrêté du </w:t>
      </w:r>
      <w:r w:rsidR="005E0CAC">
        <w:t>30</w:t>
      </w:r>
      <w:r>
        <w:t xml:space="preserve"> </w:t>
      </w:r>
      <w:r w:rsidR="005E0CAC">
        <w:t>mars</w:t>
      </w:r>
      <w:r>
        <w:t xml:space="preserve"> </w:t>
      </w:r>
      <w:r w:rsidR="005E0CAC">
        <w:t>2021</w:t>
      </w:r>
      <w:r>
        <w:t>.</w:t>
      </w:r>
    </w:p>
    <w:p w14:paraId="32A6008A" w14:textId="77777777" w:rsidR="00836059" w:rsidRDefault="00836059" w:rsidP="00836059">
      <w:pPr>
        <w:pStyle w:val="Corpsdetexte"/>
      </w:pPr>
      <w:r>
        <w:t xml:space="preserve">NOTA : les pièces générales, bien que non jointes, sont réputées bien connues du </w:t>
      </w:r>
      <w:r>
        <w:rPr>
          <w:b/>
          <w:bCs/>
        </w:rPr>
        <w:t>Titulaire</w:t>
      </w:r>
      <w:r>
        <w:rPr>
          <w:b/>
          <w:bCs/>
        </w:rPr>
        <w:br/>
      </w:r>
      <w:r>
        <w:t>et les parties leur reconnaissent expressément le caractère contractuel.</w:t>
      </w:r>
    </w:p>
    <w:p w14:paraId="256F8D5E" w14:textId="77777777" w:rsidR="00836059" w:rsidRDefault="00836059" w:rsidP="00836059">
      <w:pPr>
        <w:pStyle w:val="Titre1"/>
        <w:spacing w:before="340" w:after="283"/>
      </w:pPr>
      <w:bookmarkStart w:id="42" w:name="_Toc62722370"/>
      <w:bookmarkStart w:id="43" w:name="_Toc196226378"/>
      <w:r>
        <w:t>Durée du marché</w:t>
      </w:r>
      <w:bookmarkEnd w:id="42"/>
      <w:bookmarkEnd w:id="43"/>
    </w:p>
    <w:p w14:paraId="438F23D1" w14:textId="77777777" w:rsidR="00836059" w:rsidRPr="004631EB" w:rsidRDefault="00836059" w:rsidP="00836059">
      <w:pPr>
        <w:pStyle w:val="Titre2"/>
        <w:tabs>
          <w:tab w:val="clear" w:pos="1984"/>
          <w:tab w:val="left" w:pos="794"/>
          <w:tab w:val="num" w:pos="2552"/>
        </w:tabs>
        <w:spacing w:before="283" w:after="227"/>
        <w:ind w:left="1418"/>
      </w:pPr>
      <w:bookmarkStart w:id="44" w:name="_Toc62722371"/>
      <w:bookmarkStart w:id="45" w:name="_Toc196226379"/>
      <w:r>
        <w:t>Durée</w:t>
      </w:r>
      <w:bookmarkEnd w:id="44"/>
      <w:bookmarkEnd w:id="45"/>
    </w:p>
    <w:p w14:paraId="655DEC81" w14:textId="77777777" w:rsidR="00836059" w:rsidRDefault="00836059" w:rsidP="008F4892">
      <w:pPr>
        <w:pStyle w:val="Corpsdetexte"/>
      </w:pPr>
      <w:r>
        <w:t xml:space="preserve">Le marché démarre à la date de notification au </w:t>
      </w:r>
      <w:r>
        <w:rPr>
          <w:b/>
          <w:bCs/>
        </w:rPr>
        <w:t>Titulaire</w:t>
      </w:r>
      <w:r>
        <w:t xml:space="preserve"> du présent cahier des charges valant acte d'engagement. La durée du marché se confond avec le calendrier d’exécution de l’opération.</w:t>
      </w:r>
    </w:p>
    <w:p w14:paraId="5F46FA10" w14:textId="77777777" w:rsidR="00836059" w:rsidRDefault="00836059" w:rsidP="00836059">
      <w:pPr>
        <w:pStyle w:val="Titre2"/>
        <w:tabs>
          <w:tab w:val="clear" w:pos="1984"/>
          <w:tab w:val="left" w:pos="794"/>
          <w:tab w:val="num" w:pos="2552"/>
        </w:tabs>
        <w:spacing w:before="283" w:after="227"/>
        <w:ind w:left="1418"/>
      </w:pPr>
      <w:bookmarkStart w:id="46" w:name="_Toc62722372"/>
      <w:bookmarkStart w:id="47" w:name="_Toc196226380"/>
      <w:r>
        <w:t>Délai d’exécution</w:t>
      </w:r>
      <w:bookmarkEnd w:id="46"/>
      <w:bookmarkEnd w:id="47"/>
    </w:p>
    <w:p w14:paraId="40F4128D" w14:textId="6C9E944D" w:rsidR="00836059" w:rsidRDefault="00836059" w:rsidP="008F4892">
      <w:pPr>
        <w:pStyle w:val="Corpsdetexte"/>
      </w:pPr>
      <w:r w:rsidRPr="000B0E9F">
        <w:rPr>
          <w:b/>
        </w:rPr>
        <w:t xml:space="preserve">L’ensemble des </w:t>
      </w:r>
      <w:r w:rsidR="005E0CAC" w:rsidRPr="000B0E9F">
        <w:rPr>
          <w:b/>
        </w:rPr>
        <w:t>prestations</w:t>
      </w:r>
      <w:r w:rsidRPr="000B0E9F">
        <w:rPr>
          <w:b/>
        </w:rPr>
        <w:t xml:space="preserve"> devra être terminé le </w:t>
      </w:r>
      <w:r w:rsidR="000B0E9F" w:rsidRPr="000B0E9F">
        <w:rPr>
          <w:b/>
        </w:rPr>
        <w:t>22</w:t>
      </w:r>
      <w:r w:rsidRPr="000B0E9F">
        <w:rPr>
          <w:b/>
        </w:rPr>
        <w:t xml:space="preserve"> </w:t>
      </w:r>
      <w:r w:rsidR="000B0E9F" w:rsidRPr="000B0E9F">
        <w:rPr>
          <w:b/>
        </w:rPr>
        <w:t>mai</w:t>
      </w:r>
      <w:r w:rsidRPr="000B0E9F">
        <w:rPr>
          <w:b/>
        </w:rPr>
        <w:t xml:space="preserve"> </w:t>
      </w:r>
      <w:r w:rsidR="008F4892" w:rsidRPr="000B0E9F">
        <w:rPr>
          <w:b/>
        </w:rPr>
        <w:t>202</w:t>
      </w:r>
      <w:r w:rsidR="000B0E9F" w:rsidRPr="000B0E9F">
        <w:rPr>
          <w:b/>
        </w:rPr>
        <w:t>5</w:t>
      </w:r>
      <w:r w:rsidRPr="000B0E9F">
        <w:t>, délai de rigueur.</w:t>
      </w:r>
      <w:r>
        <w:t xml:space="preserve"> </w:t>
      </w:r>
    </w:p>
    <w:p w14:paraId="6E7883C9" w14:textId="77777777" w:rsidR="006F3600" w:rsidRPr="001570A9" w:rsidRDefault="006F3600" w:rsidP="006F3600">
      <w:pPr>
        <w:pStyle w:val="Corpsdetexte"/>
      </w:pPr>
      <w:r w:rsidRPr="001570A9">
        <w:t>La durée totale de la prestation n’excèdera pas 15 jours après réception de la commande, transmis par courriel par le maitre d’ouvrage.</w:t>
      </w:r>
    </w:p>
    <w:p w14:paraId="2064AAAF" w14:textId="77777777" w:rsidR="006F3600" w:rsidRPr="00865114" w:rsidRDefault="006F3600" w:rsidP="008F4892">
      <w:pPr>
        <w:pStyle w:val="Corpsdetexte"/>
        <w:rPr>
          <w:color w:val="FF0000"/>
        </w:rPr>
      </w:pPr>
    </w:p>
    <w:p w14:paraId="50F4CE5F" w14:textId="77777777" w:rsidR="00836059" w:rsidRDefault="00836059" w:rsidP="00836059">
      <w:pPr>
        <w:pStyle w:val="Titre1"/>
        <w:spacing w:before="340" w:after="283"/>
      </w:pPr>
      <w:bookmarkStart w:id="48" w:name="_Toc62722373"/>
      <w:bookmarkStart w:id="49" w:name="_Toc196226381"/>
      <w:r>
        <w:t>Pénalités</w:t>
      </w:r>
      <w:bookmarkEnd w:id="48"/>
      <w:bookmarkEnd w:id="49"/>
    </w:p>
    <w:p w14:paraId="5A9DE156" w14:textId="77777777" w:rsidR="00836059" w:rsidRDefault="00836059" w:rsidP="00836059">
      <w:pPr>
        <w:pStyle w:val="Corpsdetexte"/>
      </w:pPr>
      <w:r>
        <w:t xml:space="preserve">Tout manquement du </w:t>
      </w:r>
      <w:r w:rsidRPr="007725B9">
        <w:rPr>
          <w:b/>
          <w:bCs/>
        </w:rPr>
        <w:t>Titulaire</w:t>
      </w:r>
      <w:r>
        <w:t xml:space="preserve"> à ses obligations peut donner lieu à pénalité.</w:t>
      </w:r>
    </w:p>
    <w:p w14:paraId="75DA7D60" w14:textId="77777777" w:rsidR="00836059" w:rsidRDefault="00836059" w:rsidP="00836059">
      <w:pPr>
        <w:pStyle w:val="Corpsdetexte"/>
      </w:pPr>
      <w:r>
        <w:t>Les pénalités sont applicables de plein droit, sans mise en demeure préalable.</w:t>
      </w:r>
    </w:p>
    <w:p w14:paraId="5A08C39C" w14:textId="77777777" w:rsidR="00836059" w:rsidRDefault="00836059" w:rsidP="00836059">
      <w:pPr>
        <w:pStyle w:val="Corpsdetexte"/>
      </w:pPr>
      <w:r>
        <w:lastRenderedPageBreak/>
        <w:t xml:space="preserve">Les pénalités ne présentent aucun caractère libératoire. Le </w:t>
      </w:r>
      <w:r w:rsidRPr="007725B9">
        <w:rPr>
          <w:b/>
          <w:bCs/>
        </w:rPr>
        <w:t>Titulaire</w:t>
      </w:r>
      <w:r>
        <w:t xml:space="preserve"> est donc intégralement redevable de ses obligations contractuelles et notamment des prestations dont l'inexécution a donné lieu</w:t>
      </w:r>
      <w:r w:rsidR="008F4892">
        <w:t xml:space="preserve"> </w:t>
      </w:r>
      <w:r>
        <w:t>à l'application de pénalités. Il ne saurait se considérer comme libéré de son obligation, du fait du paiement desdites pénalités.</w:t>
      </w:r>
    </w:p>
    <w:p w14:paraId="1D451BB4" w14:textId="77777777" w:rsidR="00836059" w:rsidRDefault="00836059" w:rsidP="00836059">
      <w:pPr>
        <w:pStyle w:val="Corpsdetexte"/>
      </w:pPr>
      <w:r>
        <w:t xml:space="preserve">L'application de pénalités est effectuée sans préjudice de la faculté de la </w:t>
      </w:r>
      <w:r w:rsidRPr="007725B9">
        <w:rPr>
          <w:b/>
          <w:bCs/>
        </w:rPr>
        <w:t>Personne publique</w:t>
      </w:r>
      <w:r>
        <w:br/>
        <w:t>de prononcer toute autre sanction contractuelle et notamment de faire réaliser tout ou partie du marché</w:t>
      </w:r>
      <w:r w:rsidR="008F4892">
        <w:t xml:space="preserve"> </w:t>
      </w:r>
      <w:r>
        <w:t xml:space="preserve">aux frais et risques du </w:t>
      </w:r>
      <w:r w:rsidRPr="007725B9">
        <w:rPr>
          <w:b/>
          <w:bCs/>
        </w:rPr>
        <w:t>Titulaire</w:t>
      </w:r>
      <w:r>
        <w:t xml:space="preserve">. </w:t>
      </w:r>
    </w:p>
    <w:p w14:paraId="7F448EAB" w14:textId="77777777" w:rsidR="00836059" w:rsidRDefault="00836059" w:rsidP="00836059">
      <w:pPr>
        <w:pStyle w:val="Corpsdetexte"/>
      </w:pPr>
      <w:r>
        <w:t xml:space="preserve">Les pénalités peuvent être précomptées sur les acomptes versés au </w:t>
      </w:r>
      <w:r w:rsidRPr="007725B9">
        <w:rPr>
          <w:b/>
          <w:bCs/>
        </w:rPr>
        <w:t>Titulaire</w:t>
      </w:r>
      <w:r>
        <w:t xml:space="preserve"> tout au long</w:t>
      </w:r>
      <w:r>
        <w:br/>
        <w:t>de l'exécution des prestations, lors de l'établissement des états d'acomptes, ou constituer un élément</w:t>
      </w:r>
      <w:r w:rsidR="008F4892">
        <w:t xml:space="preserve"> </w:t>
      </w:r>
      <w:r>
        <w:t>du décompte général.</w:t>
      </w:r>
    </w:p>
    <w:p w14:paraId="042244DD" w14:textId="77777777" w:rsidR="00836059" w:rsidRDefault="00836059" w:rsidP="00836059">
      <w:pPr>
        <w:pStyle w:val="Titre2"/>
        <w:tabs>
          <w:tab w:val="clear" w:pos="1984"/>
          <w:tab w:val="left" w:pos="794"/>
          <w:tab w:val="num" w:pos="2552"/>
        </w:tabs>
        <w:spacing w:before="283" w:after="227"/>
        <w:ind w:left="1418"/>
      </w:pPr>
      <w:bookmarkStart w:id="50" w:name="_Toc62722374"/>
      <w:bookmarkStart w:id="51" w:name="_Toc196226382"/>
      <w:r>
        <w:t>Pénalités de retard dans la remise des documents :</w:t>
      </w:r>
      <w:bookmarkEnd w:id="50"/>
      <w:bookmarkEnd w:id="51"/>
    </w:p>
    <w:p w14:paraId="31B886D0" w14:textId="77777777" w:rsidR="00836059" w:rsidRDefault="00836059" w:rsidP="00836059">
      <w:pPr>
        <w:pStyle w:val="Corpsdetexte"/>
        <w:rPr>
          <w:b/>
          <w:bCs/>
        </w:rPr>
      </w:pPr>
      <w:r>
        <w:t xml:space="preserve">Un retard pourra entraîner une pénalité de </w:t>
      </w:r>
      <w:r>
        <w:rPr>
          <w:b/>
          <w:bCs/>
        </w:rPr>
        <w:t>50</w:t>
      </w:r>
      <w:r w:rsidRPr="002F77B1">
        <w:rPr>
          <w:b/>
          <w:bCs/>
        </w:rPr>
        <w:t xml:space="preserve"> euros par jour</w:t>
      </w:r>
      <w:r>
        <w:rPr>
          <w:b/>
          <w:bCs/>
        </w:rPr>
        <w:t xml:space="preserve"> ouvré</w:t>
      </w:r>
      <w:r>
        <w:rPr>
          <w:b/>
          <w:bCs/>
        </w:rPr>
        <w:br/>
      </w:r>
      <w:r w:rsidRPr="002F77B1">
        <w:rPr>
          <w:b/>
          <w:bCs/>
        </w:rPr>
        <w:t>de retard.</w:t>
      </w:r>
    </w:p>
    <w:p w14:paraId="0F1899B4" w14:textId="77777777" w:rsidR="00836059" w:rsidRDefault="00836059" w:rsidP="00836059">
      <w:pPr>
        <w:pStyle w:val="Titre2"/>
        <w:tabs>
          <w:tab w:val="clear" w:pos="1984"/>
          <w:tab w:val="left" w:pos="794"/>
          <w:tab w:val="num" w:pos="2552"/>
        </w:tabs>
        <w:spacing w:before="283" w:after="227"/>
        <w:ind w:left="1418"/>
      </w:pPr>
      <w:bookmarkStart w:id="52" w:name="_Toc62722375"/>
      <w:bookmarkStart w:id="53" w:name="_Toc196226383"/>
      <w:r>
        <w:t>Pénalités de retard</w:t>
      </w:r>
      <w:bookmarkEnd w:id="52"/>
      <w:bookmarkEnd w:id="53"/>
    </w:p>
    <w:p w14:paraId="3DCD5473" w14:textId="5B158972" w:rsidR="00836059" w:rsidRDefault="00836059" w:rsidP="00836059">
      <w:pPr>
        <w:pStyle w:val="Corpsdetexte"/>
      </w:pPr>
      <w:r>
        <w:t xml:space="preserve">En cas de retard sur le calendrier </w:t>
      </w:r>
      <w:r w:rsidRPr="000B0E9F">
        <w:t>d’exécution (</w:t>
      </w:r>
      <w:r w:rsidRPr="000B0E9F">
        <w:rPr>
          <w:i/>
          <w:sz w:val="18"/>
          <w:szCs w:val="18"/>
        </w:rPr>
        <w:t xml:space="preserve">non fonctionnement et/ou non disponibilité de l’équipement le </w:t>
      </w:r>
      <w:r w:rsidR="000B0E9F" w:rsidRPr="000B0E9F">
        <w:rPr>
          <w:i/>
          <w:kern w:val="18"/>
          <w:sz w:val="18"/>
          <w:szCs w:val="18"/>
        </w:rPr>
        <w:t>22</w:t>
      </w:r>
      <w:r w:rsidRPr="000B0E9F">
        <w:rPr>
          <w:i/>
          <w:kern w:val="18"/>
          <w:sz w:val="18"/>
          <w:szCs w:val="18"/>
        </w:rPr>
        <w:t xml:space="preserve"> mai 202</w:t>
      </w:r>
      <w:r w:rsidR="000B0E9F" w:rsidRPr="000B0E9F">
        <w:rPr>
          <w:i/>
          <w:kern w:val="18"/>
          <w:sz w:val="18"/>
          <w:szCs w:val="18"/>
        </w:rPr>
        <w:t>5</w:t>
      </w:r>
      <w:r w:rsidRPr="000B0E9F">
        <w:t xml:space="preserve">) une pénalité forfaitaire de </w:t>
      </w:r>
      <w:r w:rsidRPr="000B0E9F">
        <w:rPr>
          <w:b/>
        </w:rPr>
        <w:t>500</w:t>
      </w:r>
      <w:r w:rsidRPr="000B0E9F">
        <w:t xml:space="preserve"> </w:t>
      </w:r>
      <w:r w:rsidRPr="000B0E9F">
        <w:rPr>
          <w:b/>
        </w:rPr>
        <w:t>euros</w:t>
      </w:r>
      <w:r w:rsidRPr="000B0E9F">
        <w:t xml:space="preserve"> par jour</w:t>
      </w:r>
      <w:r>
        <w:t xml:space="preserve"> de retard sera appliquée.</w:t>
      </w:r>
    </w:p>
    <w:p w14:paraId="092D9340" w14:textId="77777777" w:rsidR="00836059" w:rsidRDefault="00836059" w:rsidP="00836059">
      <w:pPr>
        <w:pStyle w:val="Corpsdetexte"/>
      </w:pPr>
      <w:r>
        <w:t>En outre, les moyens mis en œuvr</w:t>
      </w:r>
      <w:r w:rsidR="008F4892">
        <w:t>e pour pallier cette déficience</w:t>
      </w:r>
      <w:r>
        <w:t xml:space="preserve"> seront à la charge du </w:t>
      </w:r>
      <w:r w:rsidRPr="0055071C">
        <w:rPr>
          <w:b/>
        </w:rPr>
        <w:t>Titulaire</w:t>
      </w:r>
      <w:r>
        <w:t>.</w:t>
      </w:r>
    </w:p>
    <w:p w14:paraId="3476BF10" w14:textId="77777777" w:rsidR="00836059" w:rsidRDefault="00836059" w:rsidP="00836059">
      <w:pPr>
        <w:pStyle w:val="Titre2"/>
        <w:tabs>
          <w:tab w:val="clear" w:pos="1984"/>
          <w:tab w:val="left" w:pos="794"/>
          <w:tab w:val="num" w:pos="2552"/>
        </w:tabs>
        <w:spacing w:before="283" w:after="227"/>
        <w:ind w:left="1418"/>
      </w:pPr>
      <w:bookmarkStart w:id="54" w:name="_Toc62722376"/>
      <w:bookmarkStart w:id="55" w:name="_Toc196226384"/>
      <w:r>
        <w:t>Divers</w:t>
      </w:r>
      <w:bookmarkEnd w:id="54"/>
      <w:bookmarkEnd w:id="55"/>
    </w:p>
    <w:p w14:paraId="4A8CA739" w14:textId="77777777" w:rsidR="00836059" w:rsidRDefault="00836059" w:rsidP="00836059">
      <w:pPr>
        <w:pStyle w:val="Corpsdetexte"/>
      </w:pPr>
      <w:r>
        <w:t xml:space="preserve">D'autre part, l'application d'une pénalité n'exclut en rien la responsabilité du </w:t>
      </w:r>
      <w:r>
        <w:rPr>
          <w:b/>
          <w:bCs/>
        </w:rPr>
        <w:t>Titulaire</w:t>
      </w:r>
      <w:r>
        <w:t xml:space="preserve"> sur les conséquences indirectes de la prestation non ou mal exécutée.</w:t>
      </w:r>
    </w:p>
    <w:p w14:paraId="10F80A74" w14:textId="77777777" w:rsidR="00836059" w:rsidRPr="00DE6305" w:rsidRDefault="00836059" w:rsidP="00836059">
      <w:pPr>
        <w:pStyle w:val="Corpsdetexte"/>
      </w:pPr>
      <w:r>
        <w:t xml:space="preserve">Les pénalités ne sont pas applicables lorsque les circonstances ne sont pas imputables au </w:t>
      </w:r>
      <w:r>
        <w:rPr>
          <w:b/>
          <w:bCs/>
        </w:rPr>
        <w:t>Titulaire</w:t>
      </w:r>
      <w:r>
        <w:t xml:space="preserve"> (</w:t>
      </w:r>
      <w:r>
        <w:rPr>
          <w:i/>
          <w:iCs/>
          <w:sz w:val="18"/>
          <w:szCs w:val="18"/>
        </w:rPr>
        <w:t>en particulier en cas de force majeure</w:t>
      </w:r>
      <w:r>
        <w:t>) à condition toutefois que celui-ci ait mis tout en œuvre pour effectuer ses prestations dans les meilleures conditions possibles, compatibles avec les moyens et les matériels dont il disposait pour atteindre les performances fixées.</w:t>
      </w:r>
    </w:p>
    <w:p w14:paraId="16B5C854" w14:textId="77777777" w:rsidR="00836059" w:rsidRDefault="00836059" w:rsidP="00836059">
      <w:pPr>
        <w:pStyle w:val="Titre1"/>
        <w:spacing w:before="340" w:after="283"/>
      </w:pPr>
      <w:bookmarkStart w:id="56" w:name="_Toc62722377"/>
      <w:bookmarkStart w:id="57" w:name="_Toc196226385"/>
      <w:r>
        <w:t>Dispositions financières</w:t>
      </w:r>
      <w:bookmarkEnd w:id="56"/>
      <w:bookmarkEnd w:id="57"/>
    </w:p>
    <w:p w14:paraId="56D2FD3B" w14:textId="77777777" w:rsidR="00836059" w:rsidRDefault="00836059" w:rsidP="00836059">
      <w:pPr>
        <w:pStyle w:val="Titre2"/>
        <w:tabs>
          <w:tab w:val="clear" w:pos="1984"/>
          <w:tab w:val="left" w:pos="794"/>
          <w:tab w:val="num" w:pos="2552"/>
        </w:tabs>
        <w:spacing w:before="283" w:after="227"/>
        <w:ind w:left="1418"/>
      </w:pPr>
      <w:bookmarkStart w:id="58" w:name="_Toc62722378"/>
      <w:bookmarkStart w:id="59" w:name="_Toc196226386"/>
      <w:r>
        <w:t>Mode de détermination des prix</w:t>
      </w:r>
      <w:bookmarkEnd w:id="58"/>
      <w:bookmarkEnd w:id="59"/>
    </w:p>
    <w:p w14:paraId="77499B8B" w14:textId="77777777" w:rsidR="00836059" w:rsidRDefault="00836059" w:rsidP="00836059">
      <w:pPr>
        <w:pStyle w:val="Corpsdetexte"/>
      </w:pPr>
      <w:r>
        <w:t>Le prix proposé par le candidat est réputé comprendre toutes les charges fiscales, parafiscales</w:t>
      </w:r>
      <w:r>
        <w:br/>
        <w:t>ou autre frappant obligatoirement la prestation ainsi que les frais afférents à l'exécution de ladite prestation.</w:t>
      </w:r>
    </w:p>
    <w:p w14:paraId="5DE11EE7" w14:textId="77777777" w:rsidR="006F3600" w:rsidRPr="001570A9" w:rsidRDefault="006F3600" w:rsidP="006F3600">
      <w:pPr>
        <w:pStyle w:val="Corpsdetexte"/>
      </w:pPr>
      <w:r>
        <w:t>Notamment, l</w:t>
      </w:r>
      <w:r w:rsidRPr="001570A9">
        <w:t>e prix est réputé comprendre</w:t>
      </w:r>
      <w:r w:rsidRPr="001570A9">
        <w:rPr>
          <w:rFonts w:ascii="Calibri" w:hAnsi="Calibri" w:cs="Calibri"/>
        </w:rPr>
        <w:t> </w:t>
      </w:r>
      <w:r w:rsidRPr="001570A9">
        <w:t>:</w:t>
      </w:r>
    </w:p>
    <w:p w14:paraId="206B640E" w14:textId="77777777" w:rsidR="006F3600" w:rsidRDefault="006F3600" w:rsidP="00C51472">
      <w:pPr>
        <w:pStyle w:val="Corpsdetexte"/>
        <w:numPr>
          <w:ilvl w:val="0"/>
          <w:numId w:val="34"/>
        </w:numPr>
        <w:sectPr w:rsidR="006F3600">
          <w:headerReference w:type="even" r:id="rId15"/>
          <w:headerReference w:type="default" r:id="rId16"/>
          <w:footerReference w:type="default" r:id="rId17"/>
          <w:headerReference w:type="first" r:id="rId18"/>
          <w:footerReference w:type="first" r:id="rId19"/>
          <w:pgSz w:w="11906" w:h="16838"/>
          <w:pgMar w:top="1700" w:right="1134" w:bottom="1700" w:left="1134" w:header="1134" w:footer="1134" w:gutter="0"/>
          <w:cols w:space="720"/>
        </w:sectPr>
      </w:pPr>
    </w:p>
    <w:p w14:paraId="52EA2249" w14:textId="77777777" w:rsidR="006F3600" w:rsidRPr="001570A9" w:rsidRDefault="006F3600" w:rsidP="00C51472">
      <w:pPr>
        <w:pStyle w:val="Corpsdetexte"/>
        <w:numPr>
          <w:ilvl w:val="0"/>
          <w:numId w:val="34"/>
        </w:numPr>
      </w:pPr>
      <w:r w:rsidRPr="001570A9">
        <w:t>Les frais d’études et de rédaction du rapport,</w:t>
      </w:r>
    </w:p>
    <w:p w14:paraId="7B322302" w14:textId="77777777" w:rsidR="006F3600" w:rsidRPr="001570A9" w:rsidRDefault="006F3600" w:rsidP="00C51472">
      <w:pPr>
        <w:pStyle w:val="Corpsdetexte"/>
        <w:numPr>
          <w:ilvl w:val="0"/>
          <w:numId w:val="34"/>
        </w:numPr>
      </w:pPr>
      <w:r w:rsidRPr="001570A9">
        <w:t>L’installation, l’amenée et le repli de l’ensemble du matériel nécessaire,</w:t>
      </w:r>
    </w:p>
    <w:p w14:paraId="4D75F16C" w14:textId="77777777" w:rsidR="006F3600" w:rsidRPr="001570A9" w:rsidRDefault="006F3600" w:rsidP="00C51472">
      <w:pPr>
        <w:pStyle w:val="Corpsdetexte"/>
        <w:numPr>
          <w:ilvl w:val="0"/>
          <w:numId w:val="34"/>
        </w:numPr>
      </w:pPr>
      <w:r w:rsidRPr="001570A9">
        <w:t>La protection de ses installations,</w:t>
      </w:r>
    </w:p>
    <w:p w14:paraId="40BB9314" w14:textId="77777777" w:rsidR="006F3600" w:rsidRPr="001570A9" w:rsidRDefault="006F3600" w:rsidP="00C51472">
      <w:pPr>
        <w:pStyle w:val="Corpsdetexte"/>
        <w:numPr>
          <w:ilvl w:val="0"/>
          <w:numId w:val="34"/>
        </w:numPr>
      </w:pPr>
      <w:r w:rsidRPr="001570A9">
        <w:t>La protection des existants,</w:t>
      </w:r>
    </w:p>
    <w:p w14:paraId="77062DBF" w14:textId="77777777" w:rsidR="006F3600" w:rsidRPr="001570A9" w:rsidRDefault="006F3600" w:rsidP="00C51472">
      <w:pPr>
        <w:pStyle w:val="Corpsdetexte"/>
        <w:numPr>
          <w:ilvl w:val="0"/>
          <w:numId w:val="34"/>
        </w:numPr>
      </w:pPr>
      <w:r w:rsidRPr="001570A9">
        <w:t>La main d’œuvre.</w:t>
      </w:r>
    </w:p>
    <w:p w14:paraId="4315DD2A" w14:textId="77777777" w:rsidR="006F3600" w:rsidRDefault="006F3600" w:rsidP="00836059">
      <w:pPr>
        <w:pStyle w:val="Titre2"/>
        <w:tabs>
          <w:tab w:val="clear" w:pos="1984"/>
          <w:tab w:val="left" w:pos="794"/>
          <w:tab w:val="num" w:pos="2552"/>
        </w:tabs>
        <w:spacing w:before="283" w:after="227"/>
        <w:ind w:left="1418"/>
        <w:sectPr w:rsidR="006F3600" w:rsidSect="006F3600">
          <w:type w:val="continuous"/>
          <w:pgSz w:w="11906" w:h="16838"/>
          <w:pgMar w:top="1700" w:right="1134" w:bottom="1700" w:left="1134" w:header="1134" w:footer="1134" w:gutter="0"/>
          <w:cols w:num="2" w:space="720"/>
        </w:sectPr>
      </w:pPr>
      <w:bookmarkStart w:id="60" w:name="_Toc62722379"/>
    </w:p>
    <w:p w14:paraId="38D279F0" w14:textId="77777777" w:rsidR="00836059" w:rsidRDefault="00836059" w:rsidP="00836059">
      <w:pPr>
        <w:pStyle w:val="Titre2"/>
        <w:tabs>
          <w:tab w:val="clear" w:pos="1984"/>
          <w:tab w:val="left" w:pos="794"/>
          <w:tab w:val="num" w:pos="2552"/>
        </w:tabs>
        <w:spacing w:before="283" w:after="227"/>
        <w:ind w:left="1418"/>
      </w:pPr>
      <w:bookmarkStart w:id="61" w:name="_Toc196226387"/>
      <w:r>
        <w:lastRenderedPageBreak/>
        <w:t>Prix</w:t>
      </w:r>
      <w:bookmarkEnd w:id="60"/>
      <w:bookmarkEnd w:id="61"/>
    </w:p>
    <w:p w14:paraId="7D9CB251" w14:textId="77777777" w:rsidR="00836059" w:rsidRDefault="00836059" w:rsidP="00836059">
      <w:pPr>
        <w:pStyle w:val="Corpsdetexte"/>
      </w:pPr>
      <w:r>
        <w:t>Le prix est forfaitaire et ferme sur la durée du marché.</w:t>
      </w:r>
    </w:p>
    <w:p w14:paraId="7F71CE39" w14:textId="77777777" w:rsidR="00836059" w:rsidRDefault="00836059" w:rsidP="00836059">
      <w:pPr>
        <w:pStyle w:val="Titre1"/>
        <w:spacing w:before="340" w:after="283"/>
      </w:pPr>
      <w:bookmarkStart w:id="62" w:name="_Toc62722380"/>
      <w:bookmarkStart w:id="63" w:name="_Toc196226388"/>
      <w:r>
        <w:t>Modalités de règlement</w:t>
      </w:r>
      <w:bookmarkEnd w:id="62"/>
      <w:bookmarkEnd w:id="63"/>
    </w:p>
    <w:p w14:paraId="4C016A33" w14:textId="77777777" w:rsidR="00836059" w:rsidRDefault="00836059" w:rsidP="00836059">
      <w:pPr>
        <w:pStyle w:val="Titre2"/>
        <w:tabs>
          <w:tab w:val="clear" w:pos="1984"/>
          <w:tab w:val="left" w:pos="794"/>
          <w:tab w:val="num" w:pos="2552"/>
        </w:tabs>
        <w:spacing w:before="283" w:after="227"/>
        <w:ind w:left="1418"/>
      </w:pPr>
      <w:bookmarkStart w:id="64" w:name="_Toc62722381"/>
      <w:bookmarkStart w:id="65" w:name="_Toc196226389"/>
      <w:r>
        <w:t>Conditions de règlement</w:t>
      </w:r>
      <w:bookmarkEnd w:id="64"/>
      <w:bookmarkEnd w:id="65"/>
    </w:p>
    <w:p w14:paraId="6D540C5A" w14:textId="77777777" w:rsidR="00836059" w:rsidRDefault="00836059" w:rsidP="00836059">
      <w:pPr>
        <w:pStyle w:val="Corpsdetexte"/>
      </w:pPr>
      <w:r>
        <w:t xml:space="preserve">Le mode de règlement est le virement au compte du </w:t>
      </w:r>
      <w:r>
        <w:rPr>
          <w:b/>
          <w:bCs/>
        </w:rPr>
        <w:t>Titulaire</w:t>
      </w:r>
      <w:r>
        <w:t xml:space="preserve"> (</w:t>
      </w:r>
      <w:r>
        <w:rPr>
          <w:i/>
          <w:iCs/>
          <w:sz w:val="18"/>
          <w:szCs w:val="18"/>
        </w:rPr>
        <w:t>domicilié en France</w:t>
      </w:r>
      <w:r>
        <w:t>) figurant</w:t>
      </w:r>
      <w:r>
        <w:br/>
        <w:t>sur l'acte d'engagement. Le paiement s'effectuera suivant les règles de la comptabilité publique,</w:t>
      </w:r>
      <w:r>
        <w:br/>
        <w:t>dans les conditions prévues au décret n°2002-232 du 21 février 2002 modifié.</w:t>
      </w:r>
    </w:p>
    <w:p w14:paraId="4C6AD321" w14:textId="77777777" w:rsidR="00836059" w:rsidRDefault="00836059" w:rsidP="00836059">
      <w:pPr>
        <w:pStyle w:val="Corpsdetexte"/>
      </w:pPr>
      <w:r>
        <w:t xml:space="preserve">Les sommes dues au </w:t>
      </w:r>
      <w:r w:rsidRPr="007725B9">
        <w:rPr>
          <w:b/>
          <w:bCs/>
        </w:rPr>
        <w:t>Titulaire</w:t>
      </w:r>
      <w:r>
        <w:t xml:space="preserve"> seront réglées (</w:t>
      </w:r>
      <w:r>
        <w:rPr>
          <w:i/>
          <w:iCs/>
          <w:sz w:val="18"/>
          <w:szCs w:val="18"/>
        </w:rPr>
        <w:t>après constatation du service fait et dans les conditions prévues au marché</w:t>
      </w:r>
      <w:r>
        <w:t>) dans un délai global de paiement de 30 jours à réception de la facture correctement établie, par virement administratif effectué sur le compte bancaire (</w:t>
      </w:r>
      <w:r>
        <w:rPr>
          <w:i/>
          <w:iCs/>
          <w:sz w:val="18"/>
          <w:szCs w:val="18"/>
        </w:rPr>
        <w:t>domicilié en France</w:t>
      </w:r>
      <w:r>
        <w:t xml:space="preserve">) du </w:t>
      </w:r>
      <w:r>
        <w:rPr>
          <w:b/>
          <w:bCs/>
        </w:rPr>
        <w:t>Titulaire</w:t>
      </w:r>
      <w:r>
        <w:t xml:space="preserve"> (</w:t>
      </w:r>
      <w:r>
        <w:rPr>
          <w:i/>
          <w:iCs/>
          <w:sz w:val="18"/>
          <w:szCs w:val="18"/>
        </w:rPr>
        <w:t>article 183 du décret n°2016-360 du 25 mars 2016 relatif aux marchés publics</w:t>
      </w:r>
      <w:r>
        <w:t>).</w:t>
      </w:r>
    </w:p>
    <w:p w14:paraId="39326B56" w14:textId="77777777" w:rsidR="00836059" w:rsidRDefault="00836059" w:rsidP="00836059">
      <w:pPr>
        <w:pStyle w:val="Corpsdetexte"/>
      </w:pPr>
      <w:r>
        <w:t xml:space="preserve">Le défaut de paiement dans ce délai fait courir de plein droit, au profit du </w:t>
      </w:r>
      <w:r>
        <w:rPr>
          <w:b/>
          <w:bCs/>
        </w:rPr>
        <w:t>Titulaire</w:t>
      </w:r>
      <w:r>
        <w:t>, des intérêts moratoires calculés au taux d'intérêt de la principale facilité de refinancement appliquées par la Banque centrale européenne à son opération de refinancement principal la plus récente effectuée avant le premier jour de calendrier du semestre de l'année civile au cours duquel les i</w:t>
      </w:r>
      <w:r w:rsidR="008F4892">
        <w:t xml:space="preserve">ntérêts moratoires ont commencé </w:t>
      </w:r>
      <w:r>
        <w:t>à courir, majoré de 8 points à conditions toutefois que ce retard ne soit pas dû à une émission de demande de facture intermédiaire, de décompte définitif incomplet (</w:t>
      </w:r>
      <w:r>
        <w:rPr>
          <w:i/>
          <w:iCs/>
          <w:sz w:val="18"/>
          <w:szCs w:val="18"/>
        </w:rPr>
        <w:t>sans justificatif ou présentant des justificatifs incomplets</w:t>
      </w:r>
      <w:r>
        <w:t>).</w:t>
      </w:r>
    </w:p>
    <w:p w14:paraId="5E4C8D9E" w14:textId="77777777" w:rsidR="00836059" w:rsidRDefault="00836059" w:rsidP="00836059">
      <w:pPr>
        <w:pStyle w:val="Corpsdetexte"/>
      </w:pPr>
      <w:r>
        <w:t>Le paiement s'effectuera selon les règles de la comptabilité publique. Le règlement est eff</w:t>
      </w:r>
      <w:r w:rsidR="008F4892">
        <w:t xml:space="preserve">ectué </w:t>
      </w:r>
      <w:r>
        <w:t xml:space="preserve">par virement au compte ouvert au nom du </w:t>
      </w:r>
      <w:r>
        <w:rPr>
          <w:b/>
          <w:bCs/>
        </w:rPr>
        <w:t>Titulaire</w:t>
      </w:r>
      <w:r>
        <w:t xml:space="preserve"> indiqué à l'acte d'engagement.</w:t>
      </w:r>
    </w:p>
    <w:p w14:paraId="39E1DC43" w14:textId="77777777" w:rsidR="00836059" w:rsidRDefault="00836059" w:rsidP="00836059">
      <w:pPr>
        <w:pStyle w:val="Titre2"/>
        <w:tabs>
          <w:tab w:val="clear" w:pos="1984"/>
          <w:tab w:val="left" w:pos="794"/>
          <w:tab w:val="num" w:pos="2552"/>
        </w:tabs>
        <w:spacing w:before="283" w:after="227"/>
        <w:ind w:left="1418"/>
      </w:pPr>
      <w:bookmarkStart w:id="66" w:name="_Toc62722382"/>
      <w:bookmarkStart w:id="67" w:name="_Toc196226390"/>
      <w:r>
        <w:t>Nantissement</w:t>
      </w:r>
      <w:bookmarkEnd w:id="66"/>
      <w:bookmarkEnd w:id="67"/>
    </w:p>
    <w:p w14:paraId="28CBC577" w14:textId="77777777" w:rsidR="00836059" w:rsidRDefault="00836059" w:rsidP="00836059">
      <w:pPr>
        <w:pStyle w:val="Corpsdetexte"/>
      </w:pPr>
      <w:r>
        <w:t xml:space="preserve">Le </w:t>
      </w:r>
      <w:r>
        <w:rPr>
          <w:b/>
          <w:bCs/>
        </w:rPr>
        <w:t>Titulaire</w:t>
      </w:r>
      <w:r>
        <w:t xml:space="preserve"> pourra s'il le désire, bénéficier du régime de nantissement conformément</w:t>
      </w:r>
      <w:r>
        <w:br/>
        <w:t>aux dispositions des articles n°127à 131 du décret n°2016-360 du 25 mars 2016 relatif aux marchés publics.</w:t>
      </w:r>
    </w:p>
    <w:p w14:paraId="2C6338E1" w14:textId="77777777" w:rsidR="00836059" w:rsidRDefault="00836059" w:rsidP="00836059">
      <w:pPr>
        <w:pStyle w:val="Titre2"/>
        <w:tabs>
          <w:tab w:val="clear" w:pos="1984"/>
          <w:tab w:val="left" w:pos="794"/>
          <w:tab w:val="num" w:pos="2552"/>
        </w:tabs>
        <w:spacing w:before="283" w:after="227"/>
        <w:ind w:left="1418"/>
      </w:pPr>
      <w:bookmarkStart w:id="68" w:name="_Toc62722383"/>
      <w:bookmarkStart w:id="69" w:name="_Toc196226391"/>
      <w:r>
        <w:t>Facturation</w:t>
      </w:r>
      <w:bookmarkEnd w:id="68"/>
      <w:bookmarkEnd w:id="69"/>
    </w:p>
    <w:p w14:paraId="7589D0A0" w14:textId="77777777" w:rsidR="00836059" w:rsidRDefault="00836059" w:rsidP="00836059">
      <w:pPr>
        <w:pStyle w:val="Corpsdetexte"/>
        <w:rPr>
          <w:b/>
          <w:bCs/>
          <w:i/>
          <w:iCs/>
        </w:rPr>
      </w:pPr>
      <w:r>
        <w:t>Le paiement s'effectuera sur présentation d'une facture mentionnant la référence du marché (</w:t>
      </w:r>
      <w:r>
        <w:rPr>
          <w:i/>
          <w:iCs/>
        </w:rPr>
        <w:t xml:space="preserve">marché </w:t>
      </w:r>
      <w:r w:rsidR="003D6C3A">
        <w:rPr>
          <w:i/>
          <w:iCs/>
        </w:rPr>
        <w:t>2025</w:t>
      </w:r>
      <w:r>
        <w:rPr>
          <w:i/>
          <w:iCs/>
        </w:rPr>
        <w:t>-</w:t>
      </w:r>
      <w:r w:rsidR="003D6C3A">
        <w:rPr>
          <w:i/>
          <w:iCs/>
        </w:rPr>
        <w:t>006</w:t>
      </w:r>
      <w:r>
        <w:t>).</w:t>
      </w:r>
    </w:p>
    <w:p w14:paraId="43156F81" w14:textId="77777777" w:rsidR="00836059" w:rsidRDefault="00836059" w:rsidP="00836059">
      <w:pPr>
        <w:pStyle w:val="Corpsdetexte"/>
      </w:pPr>
      <w:r>
        <w:t>Depuis le 1</w:t>
      </w:r>
      <w:r>
        <w:rPr>
          <w:vertAlign w:val="superscript"/>
        </w:rPr>
        <w:t>er</w:t>
      </w:r>
      <w:r>
        <w:t xml:space="preserve"> janvier 2020, il est obligatoire d'utiliser le portail Chorus Pro accessible par internet en se connectant à l'URL : https://chorus-pro.gouv.fr aux fins de </w:t>
      </w:r>
      <w:proofErr w:type="spellStart"/>
      <w:r>
        <w:t>soit</w:t>
      </w:r>
      <w:proofErr w:type="spellEnd"/>
      <w:r>
        <w:t> :</w:t>
      </w:r>
    </w:p>
    <w:p w14:paraId="28637890" w14:textId="77777777" w:rsidR="00836059" w:rsidRDefault="00836059" w:rsidP="00836059">
      <w:pPr>
        <w:pStyle w:val="Corpsdetexte"/>
      </w:pPr>
      <w:r>
        <w:t>- déposer ses factures sur le portail ;</w:t>
      </w:r>
    </w:p>
    <w:p w14:paraId="0B14F7D8" w14:textId="77777777" w:rsidR="00836059" w:rsidRDefault="00836059" w:rsidP="00836059">
      <w:pPr>
        <w:pStyle w:val="Corpsdetexte"/>
      </w:pPr>
      <w:r>
        <w:t>- saisir directement ses factures ;</w:t>
      </w:r>
    </w:p>
    <w:p w14:paraId="3E74D08B" w14:textId="77777777" w:rsidR="00836059" w:rsidRDefault="00836059" w:rsidP="00836059">
      <w:pPr>
        <w:pStyle w:val="Corpsdetexte"/>
      </w:pPr>
      <w:r>
        <w:t>Préalables techniques et réglementaires : Pour connaître les conditions techniques (</w:t>
      </w:r>
      <w:r>
        <w:rPr>
          <w:i/>
          <w:iCs/>
          <w:sz w:val="18"/>
          <w:szCs w:val="18"/>
        </w:rPr>
        <w:t>guide utilisateurs du portail, kit de raccordement technique et spécifications du format normalisé d'échange</w:t>
      </w:r>
      <w:r>
        <w:t>) et réglementaires</w:t>
      </w:r>
      <w:r>
        <w:br/>
        <w:t>dans lesquelles s'opère la dématérialisation des factures, le titulaire est invité à consulter le portail internet</w:t>
      </w:r>
      <w:r>
        <w:br/>
        <w:t>à l'adresse ci-dessous :</w:t>
      </w:r>
    </w:p>
    <w:p w14:paraId="22712B61" w14:textId="77777777" w:rsidR="00836059" w:rsidRDefault="00836059" w:rsidP="00836059">
      <w:pPr>
        <w:pStyle w:val="Corpsdetexte"/>
      </w:pPr>
      <w:r>
        <w:t>https://communaute-chorus-pro.finances.gouv.fr/?action=publicPage&amp;uri=intranetOnePage/4003</w:t>
      </w:r>
    </w:p>
    <w:p w14:paraId="6A99FBA2" w14:textId="77777777" w:rsidR="00836059" w:rsidRDefault="00836059" w:rsidP="00836059">
      <w:pPr>
        <w:pStyle w:val="Corpsdetexte"/>
      </w:pPr>
      <w:proofErr w:type="gramStart"/>
      <w:r>
        <w:lastRenderedPageBreak/>
        <w:t>et</w:t>
      </w:r>
      <w:proofErr w:type="gramEnd"/>
    </w:p>
    <w:p w14:paraId="30575610" w14:textId="77777777" w:rsidR="00836059" w:rsidRDefault="00836059" w:rsidP="00836059">
      <w:pPr>
        <w:pStyle w:val="Corpsdetexte"/>
      </w:pPr>
      <w:r>
        <w:t>https://communaute-chorus-pro.finances.gouv.fr/?action=publicPage&amp;uri=intranetOnePage/4210</w:t>
      </w:r>
    </w:p>
    <w:p w14:paraId="218D5FFB" w14:textId="77777777" w:rsidR="00836059" w:rsidRDefault="00836059" w:rsidP="00836059">
      <w:pPr>
        <w:pStyle w:val="Corpsdetexte"/>
      </w:pPr>
      <w:r>
        <w:t xml:space="preserve">Pour tout renseignement, le </w:t>
      </w:r>
      <w:r w:rsidRPr="000C3159">
        <w:rPr>
          <w:b/>
          <w:bCs/>
        </w:rPr>
        <w:t>Titulaire</w:t>
      </w:r>
      <w:r>
        <w:t xml:space="preserve"> peut s'adresser à : </w:t>
      </w:r>
    </w:p>
    <w:p w14:paraId="47A7F48D" w14:textId="77777777" w:rsidR="00836059" w:rsidRDefault="00836059" w:rsidP="00836059">
      <w:pPr>
        <w:pStyle w:val="Corpsdetexte"/>
      </w:pPr>
      <w:r>
        <w:t xml:space="preserve">https://chorus-pro.gouv.fr/cpp/utilisateur?execution=e3s1 / </w:t>
      </w:r>
    </w:p>
    <w:p w14:paraId="115DB34C" w14:textId="77777777" w:rsidR="00836059" w:rsidRDefault="00836059" w:rsidP="00836059">
      <w:pPr>
        <w:pStyle w:val="Corpsdetexte"/>
      </w:pPr>
      <w:proofErr w:type="gramStart"/>
      <w:r>
        <w:t>rubrique</w:t>
      </w:r>
      <w:proofErr w:type="gramEnd"/>
      <w:r>
        <w:t xml:space="preserve"> « nous contacter »</w:t>
      </w:r>
    </w:p>
    <w:p w14:paraId="52B41791" w14:textId="77777777" w:rsidR="00836059" w:rsidRDefault="00836059" w:rsidP="00836059">
      <w:pPr>
        <w:pStyle w:val="Titre1"/>
        <w:spacing w:before="340" w:after="283"/>
      </w:pPr>
      <w:bookmarkStart w:id="70" w:name="_Toc62722384"/>
      <w:bookmarkStart w:id="71" w:name="_Toc196226392"/>
      <w:r>
        <w:t>Dispositions diverses</w:t>
      </w:r>
      <w:bookmarkEnd w:id="70"/>
      <w:bookmarkEnd w:id="71"/>
    </w:p>
    <w:p w14:paraId="61F8EEEA" w14:textId="77777777" w:rsidR="00836059" w:rsidRDefault="00836059" w:rsidP="00836059">
      <w:pPr>
        <w:pStyle w:val="Titre2"/>
        <w:tabs>
          <w:tab w:val="clear" w:pos="1984"/>
          <w:tab w:val="left" w:pos="794"/>
          <w:tab w:val="num" w:pos="2552"/>
        </w:tabs>
        <w:spacing w:before="283" w:after="227"/>
        <w:ind w:left="1418"/>
      </w:pPr>
      <w:bookmarkStart w:id="72" w:name="_Toc62722385"/>
      <w:bookmarkStart w:id="73" w:name="_Toc196226393"/>
      <w:r>
        <w:t>Sous-traitance</w:t>
      </w:r>
      <w:bookmarkEnd w:id="72"/>
      <w:bookmarkEnd w:id="73"/>
    </w:p>
    <w:p w14:paraId="25F26DA9" w14:textId="77777777" w:rsidR="00836059" w:rsidRDefault="00836059" w:rsidP="00836059">
      <w:pPr>
        <w:pStyle w:val="Corpsdetexte"/>
      </w:pPr>
      <w:r>
        <w:t>L'acceptation des sous-traitants et l'agrément de leurs conditions de paiement sont soumis</w:t>
      </w:r>
      <w:r>
        <w:br/>
        <w:t>aux dispositions légales et réglementaires en vigueur.</w:t>
      </w:r>
    </w:p>
    <w:p w14:paraId="6065C063" w14:textId="77777777" w:rsidR="00836059" w:rsidRDefault="00836059" w:rsidP="00836059">
      <w:pPr>
        <w:pStyle w:val="Corpsdetexte"/>
      </w:pPr>
      <w:r>
        <w:t xml:space="preserve">La sous-traitance totale des prestations est interdite. </w:t>
      </w:r>
    </w:p>
    <w:p w14:paraId="3A92878F" w14:textId="77777777" w:rsidR="00836059" w:rsidRDefault="00836059" w:rsidP="00836059">
      <w:pPr>
        <w:pStyle w:val="Titre2"/>
        <w:tabs>
          <w:tab w:val="clear" w:pos="1984"/>
          <w:tab w:val="left" w:pos="794"/>
          <w:tab w:val="num" w:pos="2552"/>
        </w:tabs>
        <w:spacing w:before="283" w:after="227"/>
        <w:ind w:left="1418"/>
      </w:pPr>
      <w:bookmarkStart w:id="74" w:name="_Toc62722386"/>
      <w:bookmarkStart w:id="75" w:name="_Toc196226394"/>
      <w:r>
        <w:t>Assurances</w:t>
      </w:r>
      <w:bookmarkEnd w:id="74"/>
      <w:bookmarkEnd w:id="75"/>
    </w:p>
    <w:p w14:paraId="22673A83" w14:textId="77777777" w:rsidR="00836059" w:rsidRDefault="00836059" w:rsidP="00836059">
      <w:pPr>
        <w:pStyle w:val="Corpsdetexte"/>
      </w:pPr>
      <w:r>
        <w:t xml:space="preserve">Le </w:t>
      </w:r>
      <w:r w:rsidRPr="002F77B1">
        <w:rPr>
          <w:b/>
        </w:rPr>
        <w:t>Titulaire</w:t>
      </w:r>
      <w:r>
        <w:t xml:space="preserve"> assume la responsabilité de l'exécution des prestations et des dommages qu'il cause</w:t>
      </w:r>
      <w:r w:rsidR="008F4892">
        <w:t xml:space="preserve"> </w:t>
      </w:r>
      <w:r>
        <w:t>à l'acheteur en cas d'inexécution. Dans un délai de quinze jours à compter de la notification des marchés</w:t>
      </w:r>
      <w:r w:rsidR="008F4892">
        <w:t xml:space="preserve"> </w:t>
      </w:r>
      <w:r>
        <w:t xml:space="preserve">et avant tout commencement d'exécution, le </w:t>
      </w:r>
      <w:r w:rsidRPr="002F77B1">
        <w:rPr>
          <w:b/>
        </w:rPr>
        <w:t>Titulaire</w:t>
      </w:r>
      <w:r>
        <w:t xml:space="preserve"> devra justifier être en possession d'une police d'assurances. </w:t>
      </w:r>
    </w:p>
    <w:p w14:paraId="6D3C8AF4" w14:textId="77777777" w:rsidR="00836059" w:rsidRDefault="00836059" w:rsidP="00836059">
      <w:pPr>
        <w:pStyle w:val="Corpsdetexte"/>
      </w:pPr>
      <w:r>
        <w:t xml:space="preserve">Il est responsable des dommages que l'exécution des prestations peut engendrer : à son personnel, aux agents de l'acheteur ou à des tiers ; à ses biens, aux biens appartenant à l'acheteur ou à des tiers. </w:t>
      </w:r>
    </w:p>
    <w:p w14:paraId="46ABAAE7" w14:textId="77777777" w:rsidR="00836059" w:rsidRDefault="00836059" w:rsidP="00836059">
      <w:pPr>
        <w:pStyle w:val="Corpsdetexte"/>
      </w:pPr>
      <w:r>
        <w:t xml:space="preserve">Le </w:t>
      </w:r>
      <w:r w:rsidRPr="002F77B1">
        <w:rPr>
          <w:b/>
        </w:rPr>
        <w:t>Titulaire</w:t>
      </w:r>
      <w:r>
        <w:t xml:space="preserve"> doit être couvert par un contrat d'assurance en cours de validité garantissant</w:t>
      </w:r>
      <w:r>
        <w:br/>
        <w:t xml:space="preserve">les conséquences pécuniaires de la responsabilité civile qu'il pourrait encourir en cas de dommages corporels et/ou matériels engendrés lors de l'exécution des prestations, objet du présent marché. </w:t>
      </w:r>
    </w:p>
    <w:p w14:paraId="42C827ED" w14:textId="77777777" w:rsidR="00836059" w:rsidRDefault="00836059" w:rsidP="00836059">
      <w:pPr>
        <w:pStyle w:val="Corpsdetexte"/>
      </w:pPr>
      <w:r>
        <w:t xml:space="preserve">Il s'engage à remettre, sur simple demande écrite, à l'acheteur, une attestation de son assureur indiquant la nature, le montant et la durée de la garantie. </w:t>
      </w:r>
    </w:p>
    <w:p w14:paraId="13B077EE" w14:textId="77777777" w:rsidR="00836059" w:rsidRDefault="00836059" w:rsidP="00836059">
      <w:pPr>
        <w:pStyle w:val="Corpsdetexte"/>
      </w:pPr>
      <w:r>
        <w:t xml:space="preserve">Le </w:t>
      </w:r>
      <w:r w:rsidRPr="002F77B1">
        <w:rPr>
          <w:b/>
        </w:rPr>
        <w:t>Titulaire</w:t>
      </w:r>
      <w:r>
        <w:t xml:space="preserve"> s'engage à informer expressément l'acheteur de toute modification de son contrat d'assurance.</w:t>
      </w:r>
    </w:p>
    <w:p w14:paraId="73F5AE37" w14:textId="77777777" w:rsidR="00836059" w:rsidRDefault="00836059" w:rsidP="00836059">
      <w:pPr>
        <w:pStyle w:val="Corpsdetexte"/>
      </w:pPr>
      <w:r>
        <w:t xml:space="preserve">Les sous-traitants doivent fournir les mêmes documents que le </w:t>
      </w:r>
      <w:r w:rsidRPr="002F77B1">
        <w:rPr>
          <w:b/>
        </w:rPr>
        <w:t>Titulaire</w:t>
      </w:r>
      <w:r>
        <w:t>.</w:t>
      </w:r>
    </w:p>
    <w:p w14:paraId="33295C22" w14:textId="77777777" w:rsidR="00836059" w:rsidRDefault="00836059" w:rsidP="00836059">
      <w:pPr>
        <w:pStyle w:val="Titre2"/>
        <w:tabs>
          <w:tab w:val="clear" w:pos="1984"/>
          <w:tab w:val="left" w:pos="794"/>
          <w:tab w:val="num" w:pos="2552"/>
        </w:tabs>
        <w:spacing w:before="283" w:after="227"/>
        <w:ind w:left="1418"/>
      </w:pPr>
      <w:bookmarkStart w:id="76" w:name="_Toc62722387"/>
      <w:bookmarkStart w:id="77" w:name="_Toc196226395"/>
      <w:r>
        <w:t>Présentation régulière des attestations</w:t>
      </w:r>
      <w:bookmarkEnd w:id="76"/>
      <w:bookmarkEnd w:id="77"/>
    </w:p>
    <w:p w14:paraId="54C04A69" w14:textId="77777777" w:rsidR="00836059" w:rsidRDefault="00836059" w:rsidP="00836059">
      <w:pPr>
        <w:pStyle w:val="Corpsdetexte"/>
      </w:pPr>
      <w:r>
        <w:t xml:space="preserve">Le </w:t>
      </w:r>
      <w:r w:rsidRPr="000C3159">
        <w:rPr>
          <w:b/>
          <w:bCs/>
        </w:rPr>
        <w:t>Titulaire</w:t>
      </w:r>
      <w:r>
        <w:t xml:space="preserve"> produit, tous les six mois, à partir de la notification, jusqu'à la fin de l'exécution</w:t>
      </w:r>
      <w:r>
        <w:br/>
        <w:t>du marché, les pièces prévues aux articles D.8222-5 ou D.8222-7 et D.8222-8 du code du travail.</w:t>
      </w:r>
    </w:p>
    <w:p w14:paraId="6FF3719D" w14:textId="77777777" w:rsidR="00836059" w:rsidRDefault="00836059" w:rsidP="00836059">
      <w:pPr>
        <w:pStyle w:val="Corpsdetexte"/>
      </w:pPr>
      <w:r>
        <w:t xml:space="preserve">Ces documents sont transmis par le </w:t>
      </w:r>
      <w:r w:rsidRPr="000C3159">
        <w:rPr>
          <w:b/>
          <w:bCs/>
        </w:rPr>
        <w:t>Titulaire</w:t>
      </w:r>
      <w:r>
        <w:t xml:space="preserve"> sur la boite fonctionnelle suivante :</w:t>
      </w:r>
    </w:p>
    <w:p w14:paraId="695A7B36" w14:textId="77777777" w:rsidR="00836059" w:rsidRDefault="00026926" w:rsidP="00836059">
      <w:pPr>
        <w:pStyle w:val="Corpsdetexte"/>
        <w:jc w:val="center"/>
      </w:pPr>
      <w:hyperlink r:id="rId20" w:history="1">
        <w:r w:rsidR="008F4892" w:rsidRPr="00AC0B15">
          <w:rPr>
            <w:rStyle w:val="Lienhypertexte"/>
          </w:rPr>
          <w:t>marches@ensfea.fr</w:t>
        </w:r>
      </w:hyperlink>
      <w:r w:rsidR="008F4892">
        <w:t xml:space="preserve"> </w:t>
      </w:r>
    </w:p>
    <w:p w14:paraId="4F35A51A" w14:textId="77777777" w:rsidR="00836059" w:rsidRDefault="00836059" w:rsidP="00836059">
      <w:pPr>
        <w:pStyle w:val="Corpsdetexte"/>
      </w:pPr>
      <w:r>
        <w:t>Si le </w:t>
      </w:r>
      <w:r w:rsidRPr="000C3159">
        <w:rPr>
          <w:b/>
          <w:bCs/>
        </w:rPr>
        <w:t>Titulaire</w:t>
      </w:r>
      <w:r>
        <w:t>, et le cas échéant ses sous-traitants, recourent à des salariés détachés, ils doivent produire, préalablement au début du détachement, les documents justifiant de la régularité</w:t>
      </w:r>
      <w:r>
        <w:br/>
        <w:t>de ses obligations au regard de l'article L.1262-2-1 du code du travail.</w:t>
      </w:r>
    </w:p>
    <w:p w14:paraId="580BB228" w14:textId="77777777" w:rsidR="00836059" w:rsidRDefault="00836059" w:rsidP="00836059">
      <w:pPr>
        <w:pStyle w:val="Titre1"/>
        <w:spacing w:before="340" w:after="283"/>
      </w:pPr>
      <w:bookmarkStart w:id="78" w:name="_Toc62722388"/>
      <w:bookmarkStart w:id="79" w:name="_Toc196226396"/>
      <w:r>
        <w:lastRenderedPageBreak/>
        <w:t>Variantes ou options</w:t>
      </w:r>
      <w:bookmarkEnd w:id="78"/>
      <w:bookmarkEnd w:id="79"/>
    </w:p>
    <w:p w14:paraId="53BE8EF5" w14:textId="77777777" w:rsidR="00836059" w:rsidRDefault="008F4892" w:rsidP="00836059">
      <w:pPr>
        <w:pStyle w:val="Corpsdetexte"/>
      </w:pPr>
      <w:r>
        <w:t>Les variantes ne sont pas autorisé</w:t>
      </w:r>
      <w:r w:rsidR="005E0CAC">
        <w:t>e</w:t>
      </w:r>
      <w:r>
        <w:t>s</w:t>
      </w:r>
    </w:p>
    <w:p w14:paraId="507F3275" w14:textId="77777777" w:rsidR="00836059" w:rsidRDefault="00836059" w:rsidP="00836059">
      <w:pPr>
        <w:pStyle w:val="Titre1"/>
        <w:spacing w:before="340" w:after="283"/>
      </w:pPr>
      <w:bookmarkStart w:id="80" w:name="_Toc62722389"/>
      <w:bookmarkStart w:id="81" w:name="_Toc196226397"/>
      <w:r>
        <w:t>Résiliation</w:t>
      </w:r>
      <w:bookmarkEnd w:id="80"/>
      <w:bookmarkEnd w:id="81"/>
    </w:p>
    <w:p w14:paraId="3ABF8A19" w14:textId="77777777" w:rsidR="00836059" w:rsidRDefault="00836059" w:rsidP="00836059">
      <w:pPr>
        <w:pStyle w:val="Corpsdetexte"/>
      </w:pPr>
      <w:r>
        <w:t xml:space="preserve">La </w:t>
      </w:r>
      <w:r w:rsidRPr="000C3159">
        <w:rPr>
          <w:b/>
          <w:bCs/>
        </w:rPr>
        <w:t>Personne publique</w:t>
      </w:r>
      <w:r>
        <w:t xml:space="preserve"> peut résilier le marché lorsque le </w:t>
      </w:r>
      <w:r w:rsidRPr="000C3159">
        <w:rPr>
          <w:b/>
          <w:bCs/>
        </w:rPr>
        <w:t>Titulaire</w:t>
      </w:r>
      <w:r>
        <w:t xml:space="preserve"> est placé dans l'une</w:t>
      </w:r>
      <w:r>
        <w:br/>
        <w:t xml:space="preserve">des situations mentionnées aux articles </w:t>
      </w:r>
      <w:r w:rsidR="005E0CAC">
        <w:t>L2195-1 à L2195-6 du code de la commande publique</w:t>
      </w:r>
      <w:r>
        <w:t xml:space="preserve">. </w:t>
      </w:r>
    </w:p>
    <w:p w14:paraId="6121A185" w14:textId="77777777" w:rsidR="00836059" w:rsidRDefault="00836059" w:rsidP="00836059">
      <w:pPr>
        <w:pStyle w:val="Corpsdetexte"/>
      </w:pPr>
      <w:r>
        <w:t>Le marché est résilié conformément aux dispositions du CCAG de référence.</w:t>
      </w:r>
    </w:p>
    <w:p w14:paraId="623E4D3F" w14:textId="77777777" w:rsidR="00836059" w:rsidRDefault="00836059" w:rsidP="00836059">
      <w:pPr>
        <w:pStyle w:val="Corpsdetexte"/>
      </w:pPr>
      <w:r>
        <w:t>Après signature du marché, en cas d'inexactitude des documents et des renseignements prévus,</w:t>
      </w:r>
      <w:r w:rsidR="008F4892">
        <w:t xml:space="preserve"> </w:t>
      </w:r>
      <w:r>
        <w:t>ou de refus de produire les pièces prévues aux articles D8222-5 ou D8222-7 et D8222-8 du code du travail, le marché sera résilié, après mise en demeure restée infructueuse, aux torts du titulaire selon</w:t>
      </w:r>
      <w:r w:rsidR="008F4892">
        <w:t xml:space="preserve"> </w:t>
      </w:r>
      <w:r>
        <w:t xml:space="preserve">les dispositions du CCAG de référence. </w:t>
      </w:r>
    </w:p>
    <w:p w14:paraId="0B26533D" w14:textId="77777777" w:rsidR="00836059" w:rsidRDefault="00836059" w:rsidP="00836059">
      <w:pPr>
        <w:pStyle w:val="Corpsdetexte"/>
      </w:pPr>
      <w:r>
        <w:t>L'exécution aux frais et risques s'effectue dans les conditions prévues au CCAG de référence.</w:t>
      </w:r>
    </w:p>
    <w:p w14:paraId="58540D78" w14:textId="77777777" w:rsidR="00836059" w:rsidRDefault="00836059" w:rsidP="00836059">
      <w:pPr>
        <w:pStyle w:val="Titre1"/>
        <w:spacing w:before="340" w:after="283"/>
      </w:pPr>
      <w:bookmarkStart w:id="82" w:name="_Toc62722390"/>
      <w:bookmarkStart w:id="83" w:name="_Toc196226398"/>
      <w:r>
        <w:t>Litiges</w:t>
      </w:r>
      <w:bookmarkEnd w:id="82"/>
      <w:bookmarkEnd w:id="83"/>
    </w:p>
    <w:p w14:paraId="2B95AB48" w14:textId="77777777" w:rsidR="00836059" w:rsidRDefault="00836059" w:rsidP="00836059">
      <w:pPr>
        <w:pStyle w:val="Titre2"/>
        <w:tabs>
          <w:tab w:val="clear" w:pos="1984"/>
          <w:tab w:val="left" w:pos="794"/>
          <w:tab w:val="num" w:pos="2552"/>
        </w:tabs>
        <w:spacing w:before="283" w:after="227"/>
        <w:ind w:left="1418"/>
      </w:pPr>
      <w:bookmarkStart w:id="84" w:name="_Toc62722391"/>
      <w:bookmarkStart w:id="85" w:name="_Toc196226399"/>
      <w:r>
        <w:t>Règlement amiable</w:t>
      </w:r>
      <w:bookmarkEnd w:id="84"/>
      <w:bookmarkEnd w:id="85"/>
    </w:p>
    <w:p w14:paraId="27D8B835" w14:textId="77777777" w:rsidR="00836059" w:rsidRDefault="00836059" w:rsidP="00836059">
      <w:pPr>
        <w:pStyle w:val="Corpsdetexte"/>
      </w:pPr>
      <w:r>
        <w:t xml:space="preserve">En cas de diffèrent concernant l'exécution des marchés publics, la </w:t>
      </w:r>
      <w:r w:rsidRPr="000C3159">
        <w:rPr>
          <w:b/>
          <w:bCs/>
        </w:rPr>
        <w:t>Personne publique</w:t>
      </w:r>
      <w:r>
        <w:br/>
        <w:t xml:space="preserve">et le </w:t>
      </w:r>
      <w:r w:rsidRPr="000C3159">
        <w:rPr>
          <w:b/>
          <w:bCs/>
        </w:rPr>
        <w:t>Titulaire</w:t>
      </w:r>
      <w:r>
        <w:t xml:space="preserve"> peuvent recourir au médiateur des entreprises ou aux comités consultatifs de règlement amiable des différends ou litiges relatifs aux marchés publics (</w:t>
      </w:r>
      <w:r>
        <w:rPr>
          <w:i/>
          <w:iCs/>
          <w:sz w:val="18"/>
          <w:szCs w:val="18"/>
        </w:rPr>
        <w:t>article 142 du décret n°2016-360 du 25 mars 2016</w:t>
      </w:r>
      <w:r>
        <w:t>).</w:t>
      </w:r>
    </w:p>
    <w:p w14:paraId="401F94EF" w14:textId="77777777" w:rsidR="00836059" w:rsidRDefault="00836059" w:rsidP="00836059">
      <w:pPr>
        <w:pStyle w:val="Titre2"/>
        <w:tabs>
          <w:tab w:val="clear" w:pos="1984"/>
          <w:tab w:val="left" w:pos="794"/>
          <w:tab w:val="num" w:pos="2552"/>
        </w:tabs>
        <w:spacing w:before="283" w:after="227"/>
        <w:ind w:left="1418"/>
      </w:pPr>
      <w:bookmarkStart w:id="86" w:name="_Toc62722392"/>
      <w:bookmarkStart w:id="87" w:name="_Toc196226400"/>
      <w:r>
        <w:t>Attribution de juridiction</w:t>
      </w:r>
      <w:bookmarkEnd w:id="86"/>
      <w:bookmarkEnd w:id="87"/>
    </w:p>
    <w:p w14:paraId="16A159D6" w14:textId="77777777" w:rsidR="00836059" w:rsidRDefault="00836059" w:rsidP="00836059">
      <w:pPr>
        <w:pStyle w:val="Corpsdetexte"/>
      </w:pPr>
      <w:r>
        <w:t>En cas de conflit qui n'aurait pu être réglé par les organismes visés ci-dessus, les litiges se tiendront en France auprès du Tribunal Administratif de Toulouse.</w:t>
      </w:r>
    </w:p>
    <w:p w14:paraId="47002562" w14:textId="77777777" w:rsidR="00836059" w:rsidRDefault="00836059" w:rsidP="00836059">
      <w:pPr>
        <w:pStyle w:val="Titre2"/>
        <w:tabs>
          <w:tab w:val="clear" w:pos="1984"/>
          <w:tab w:val="left" w:pos="794"/>
          <w:tab w:val="num" w:pos="2552"/>
        </w:tabs>
        <w:spacing w:before="283" w:after="227"/>
        <w:ind w:left="1418"/>
      </w:pPr>
      <w:bookmarkStart w:id="88" w:name="_Toc62722393"/>
      <w:bookmarkStart w:id="89" w:name="_Toc196226401"/>
      <w:r>
        <w:t>Précisions concernant les recours</w:t>
      </w:r>
      <w:bookmarkEnd w:id="88"/>
      <w:bookmarkEnd w:id="89"/>
    </w:p>
    <w:p w14:paraId="6BA6F4BE" w14:textId="77777777" w:rsidR="00836059" w:rsidRDefault="00836059" w:rsidP="00C51472">
      <w:pPr>
        <w:pStyle w:val="Corpsdetexte"/>
        <w:numPr>
          <w:ilvl w:val="0"/>
          <w:numId w:val="8"/>
        </w:numPr>
      </w:pPr>
      <w:r>
        <w:t>Requête en référé précontractuel au titre des dispositions des articles L 551-1 et suivant du code</w:t>
      </w:r>
      <w:r>
        <w:br/>
        <w:t>de justice administrative à compter de la date de notification du rejet de la candidature ou de l’offre jusqu’à la date de signature du marché.</w:t>
      </w:r>
    </w:p>
    <w:p w14:paraId="7F081C8C" w14:textId="77777777" w:rsidR="00836059" w:rsidRDefault="00836059" w:rsidP="00C51472">
      <w:pPr>
        <w:pStyle w:val="Corpsdetexte"/>
        <w:numPr>
          <w:ilvl w:val="0"/>
          <w:numId w:val="8"/>
        </w:numPr>
      </w:pPr>
      <w:r>
        <w:t>Requête en référé contractuel au titre des dispositions des articles L 551.13 et suivants du code</w:t>
      </w:r>
      <w:r>
        <w:br/>
        <w:t>de la justice administrative, dans le délai d’un mois à compter de la publication d’un avis d’attribution au JOUE.</w:t>
      </w:r>
    </w:p>
    <w:p w14:paraId="753C2D0E" w14:textId="77777777" w:rsidR="00836059" w:rsidRDefault="00836059" w:rsidP="00C51472">
      <w:pPr>
        <w:pStyle w:val="Corpsdetexte"/>
        <w:numPr>
          <w:ilvl w:val="0"/>
          <w:numId w:val="8"/>
        </w:numPr>
      </w:pPr>
      <w:r>
        <w:t>Recours pour excès de pouvoir, en annulation de la décision de rejet de la candidature ou de l’offre dans un délai maximum de 2 mois à compter de sa notification (</w:t>
      </w:r>
      <w:r>
        <w:rPr>
          <w:i/>
          <w:iCs/>
          <w:sz w:val="18"/>
          <w:szCs w:val="18"/>
        </w:rPr>
        <w:t>art. R 421.1 du code de la justice administrative</w:t>
      </w:r>
      <w:r>
        <w:t>).</w:t>
      </w:r>
    </w:p>
    <w:p w14:paraId="20995837" w14:textId="77777777" w:rsidR="00836059" w:rsidRDefault="00836059" w:rsidP="00836059">
      <w:pPr>
        <w:pStyle w:val="Sous-titre"/>
      </w:pPr>
      <w:r>
        <w:lastRenderedPageBreak/>
        <w:t>Partie technique</w:t>
      </w:r>
    </w:p>
    <w:p w14:paraId="35D9FFA3" w14:textId="77777777" w:rsidR="00836059" w:rsidRDefault="00836059" w:rsidP="00836059">
      <w:pPr>
        <w:pStyle w:val="Titre1"/>
        <w:spacing w:before="340" w:after="283"/>
      </w:pPr>
      <w:r>
        <w:t> </w:t>
      </w:r>
      <w:bookmarkStart w:id="90" w:name="_Toc196226402"/>
      <w:r w:rsidR="00DC4F86">
        <w:t>Présentation de l’ENSFEA</w:t>
      </w:r>
      <w:bookmarkEnd w:id="90"/>
    </w:p>
    <w:p w14:paraId="0730D8E6" w14:textId="77777777" w:rsidR="00DC4F86" w:rsidRPr="006A3C1B" w:rsidRDefault="00DC4F86" w:rsidP="00DC4F86">
      <w:pPr>
        <w:pStyle w:val="Corpsdetexte"/>
      </w:pPr>
      <w:r w:rsidRPr="006A3C1B">
        <w:t>L’Ecole Nationale Supérieure de Formation de l’Enseignement Agricole (</w:t>
      </w:r>
      <w:r w:rsidRPr="006A3C1B">
        <w:rPr>
          <w:i/>
          <w:sz w:val="18"/>
        </w:rPr>
        <w:t>ENSFEA</w:t>
      </w:r>
      <w:r w:rsidRPr="006A3C1B">
        <w:t>) est un établissement public d’enseignement supérieur agricole relevant du Ministère de l’Agriculture et de l’alimentation situé à Auzeville-Tolosane (</w:t>
      </w:r>
      <w:r w:rsidRPr="005E2FDF">
        <w:rPr>
          <w:i/>
          <w:sz w:val="18"/>
        </w:rPr>
        <w:t>31</w:t>
      </w:r>
      <w:r w:rsidRPr="006A3C1B">
        <w:t xml:space="preserve">). </w:t>
      </w:r>
    </w:p>
    <w:p w14:paraId="77FDAA5F" w14:textId="77777777" w:rsidR="00DC4F86" w:rsidRPr="006A3C1B" w:rsidRDefault="00DC4F86" w:rsidP="00DC4F86">
      <w:pPr>
        <w:pStyle w:val="Corpsdetexte"/>
      </w:pPr>
      <w:r w:rsidRPr="006A3C1B">
        <w:t xml:space="preserve">L’ENSFEA a trois missions principales : </w:t>
      </w:r>
    </w:p>
    <w:p w14:paraId="597DEEE7" w14:textId="77777777" w:rsidR="00DC4F86" w:rsidRPr="006A3C1B" w:rsidRDefault="00DC4F86" w:rsidP="00DC4F86">
      <w:pPr>
        <w:pStyle w:val="Corpsdetexte"/>
      </w:pPr>
      <w:r w:rsidRPr="006A3C1B">
        <w:t>1. La formation</w:t>
      </w:r>
      <w:r>
        <w:rPr>
          <w:rFonts w:ascii="Calibri" w:hAnsi="Calibri" w:cs="Calibri"/>
        </w:rPr>
        <w:t> </w:t>
      </w:r>
      <w:r>
        <w:t>:</w:t>
      </w:r>
    </w:p>
    <w:p w14:paraId="4F42FF71" w14:textId="77777777" w:rsidR="00DC4F86" w:rsidRPr="006A3C1B" w:rsidRDefault="00DC4F86" w:rsidP="00C51472">
      <w:pPr>
        <w:pStyle w:val="Corpsdetexte"/>
        <w:numPr>
          <w:ilvl w:val="0"/>
          <w:numId w:val="11"/>
        </w:numPr>
      </w:pPr>
      <w:proofErr w:type="gramStart"/>
      <w:r w:rsidRPr="006A3C1B">
        <w:t>l’école</w:t>
      </w:r>
      <w:proofErr w:type="gramEnd"/>
      <w:r w:rsidRPr="006A3C1B">
        <w:t xml:space="preserve"> assure la formation professionnelle et continue des enseignants et conseillers principaux d’éducation de l’enseignement technique agricole ; </w:t>
      </w:r>
    </w:p>
    <w:p w14:paraId="584E5EA0" w14:textId="77777777" w:rsidR="00DC4F86" w:rsidRPr="006A3C1B" w:rsidRDefault="00DC4F86" w:rsidP="00C51472">
      <w:pPr>
        <w:pStyle w:val="Corpsdetexte"/>
        <w:numPr>
          <w:ilvl w:val="0"/>
          <w:numId w:val="11"/>
        </w:numPr>
      </w:pPr>
      <w:proofErr w:type="gramStart"/>
      <w:r w:rsidRPr="006A3C1B">
        <w:t>l’ENSFEA</w:t>
      </w:r>
      <w:proofErr w:type="gramEnd"/>
      <w:r w:rsidRPr="006A3C1B">
        <w:t xml:space="preserve"> développe aussi des formations universitaires (licences professionnelles et masters). </w:t>
      </w:r>
    </w:p>
    <w:p w14:paraId="51911264" w14:textId="77777777" w:rsidR="00DC4F86" w:rsidRPr="006A3C1B" w:rsidRDefault="00DC4F86" w:rsidP="00DC4F86">
      <w:pPr>
        <w:pStyle w:val="Corpsdetexte"/>
      </w:pPr>
      <w:r w:rsidRPr="006A3C1B">
        <w:t xml:space="preserve">2. La recherche structurée autour de trois thématiques principales : </w:t>
      </w:r>
    </w:p>
    <w:p w14:paraId="457B603E" w14:textId="77777777" w:rsidR="00DC4F86" w:rsidRPr="006A3C1B" w:rsidRDefault="00DC4F86" w:rsidP="00C51472">
      <w:pPr>
        <w:pStyle w:val="Corpsdetexte"/>
        <w:numPr>
          <w:ilvl w:val="0"/>
          <w:numId w:val="11"/>
        </w:numPr>
      </w:pPr>
      <w:r w:rsidRPr="006A3C1B">
        <w:t xml:space="preserve">Transition pédagogique ; </w:t>
      </w:r>
    </w:p>
    <w:p w14:paraId="2928032A" w14:textId="77777777" w:rsidR="00DC4F86" w:rsidRPr="006A3C1B" w:rsidRDefault="00DC4F86" w:rsidP="00C51472">
      <w:pPr>
        <w:pStyle w:val="Corpsdetexte"/>
        <w:numPr>
          <w:ilvl w:val="0"/>
          <w:numId w:val="11"/>
        </w:numPr>
      </w:pPr>
      <w:r w:rsidRPr="006A3C1B">
        <w:t xml:space="preserve">Dynamique des territoires ; </w:t>
      </w:r>
    </w:p>
    <w:p w14:paraId="7F0E3786" w14:textId="77777777" w:rsidR="00DC4F86" w:rsidRPr="006A3C1B" w:rsidRDefault="00DC4F86" w:rsidP="00C51472">
      <w:pPr>
        <w:pStyle w:val="Corpsdetexte"/>
        <w:numPr>
          <w:ilvl w:val="0"/>
          <w:numId w:val="11"/>
        </w:numPr>
      </w:pPr>
      <w:r w:rsidRPr="006A3C1B">
        <w:t xml:space="preserve">Transition </w:t>
      </w:r>
      <w:proofErr w:type="spellStart"/>
      <w:r w:rsidRPr="006A3C1B">
        <w:t>agro-écologique</w:t>
      </w:r>
      <w:proofErr w:type="spellEnd"/>
      <w:r w:rsidRPr="006A3C1B">
        <w:t xml:space="preserve">. </w:t>
      </w:r>
    </w:p>
    <w:p w14:paraId="5F7504A4" w14:textId="77777777" w:rsidR="00DC4F86" w:rsidRPr="006A3C1B" w:rsidRDefault="00DC4F86" w:rsidP="00DC4F86">
      <w:pPr>
        <w:pStyle w:val="Corpsdetexte"/>
      </w:pPr>
      <w:r w:rsidRPr="006A3C1B">
        <w:t xml:space="preserve">3. L’appui à l’enseignement technique agricole afin de développer des compétences éducatives, pédagogiques, didactiques et disciplinaires générales et professionnelles de l’enseignement agricole. </w:t>
      </w:r>
    </w:p>
    <w:p w14:paraId="273FF640" w14:textId="77777777" w:rsidR="00DC4F86" w:rsidRPr="006A3C1B" w:rsidRDefault="00DC4F86" w:rsidP="00DC4F86">
      <w:pPr>
        <w:pStyle w:val="Corpsdetexte"/>
      </w:pPr>
      <w:r w:rsidRPr="006A3C1B">
        <w:t xml:space="preserve">Cette mission se coordonne autour de trois thématiques principales : </w:t>
      </w:r>
    </w:p>
    <w:p w14:paraId="5BD6B397" w14:textId="77777777" w:rsidR="00DC4F86" w:rsidRPr="006A3C1B" w:rsidRDefault="00DC4F86" w:rsidP="00C51472">
      <w:pPr>
        <w:pStyle w:val="Corpsdetexte"/>
        <w:numPr>
          <w:ilvl w:val="0"/>
          <w:numId w:val="12"/>
        </w:numPr>
      </w:pPr>
      <w:r w:rsidRPr="006A3C1B">
        <w:t xml:space="preserve">L’innovation pédagogique ; </w:t>
      </w:r>
    </w:p>
    <w:p w14:paraId="56B4867D" w14:textId="77777777" w:rsidR="00DC4F86" w:rsidRPr="006A3C1B" w:rsidRDefault="00DC4F86" w:rsidP="00C51472">
      <w:pPr>
        <w:pStyle w:val="Corpsdetexte"/>
        <w:numPr>
          <w:ilvl w:val="0"/>
          <w:numId w:val="12"/>
        </w:numPr>
      </w:pPr>
      <w:r w:rsidRPr="006A3C1B">
        <w:t xml:space="preserve">Enseigner à produire autrement ; </w:t>
      </w:r>
    </w:p>
    <w:p w14:paraId="6698530F" w14:textId="77777777" w:rsidR="00DC4F86" w:rsidRPr="00BA3CFF" w:rsidRDefault="00DC4F86" w:rsidP="00C51472">
      <w:pPr>
        <w:pStyle w:val="Corpsdetexte"/>
        <w:numPr>
          <w:ilvl w:val="0"/>
          <w:numId w:val="12"/>
        </w:numPr>
      </w:pPr>
      <w:r w:rsidRPr="006A3C1B">
        <w:t>Vivre ensemble dans les établissements.</w:t>
      </w:r>
    </w:p>
    <w:p w14:paraId="7CB744A1" w14:textId="77777777" w:rsidR="00836059" w:rsidRDefault="003D6C3A" w:rsidP="00836059">
      <w:pPr>
        <w:pStyle w:val="Titre1"/>
        <w:spacing w:before="340" w:after="283"/>
      </w:pPr>
      <w:r>
        <w:rPr>
          <w:rFonts w:ascii="Calibri" w:hAnsi="Calibri" w:cs="Calibri"/>
        </w:rPr>
        <w:t> </w:t>
      </w:r>
      <w:bookmarkStart w:id="91" w:name="_Toc196226403"/>
      <w:r>
        <w:t>PREAMBULE ET OBJECTIF</w:t>
      </w:r>
      <w:bookmarkEnd w:id="91"/>
    </w:p>
    <w:p w14:paraId="1DD0E10E" w14:textId="77777777" w:rsidR="003D6C3A" w:rsidRPr="001C3CBC" w:rsidRDefault="003D6C3A" w:rsidP="003D6C3A">
      <w:pPr>
        <w:pStyle w:val="Titre2"/>
      </w:pPr>
      <w:bookmarkStart w:id="92" w:name="_Toc224442611"/>
      <w:bookmarkStart w:id="93" w:name="_Toc270576761"/>
      <w:bookmarkStart w:id="94" w:name="_Toc309898756"/>
      <w:bookmarkStart w:id="95" w:name="_Toc313523519"/>
      <w:bookmarkStart w:id="96" w:name="_Toc346014126"/>
      <w:bookmarkStart w:id="97" w:name="_Toc192844247"/>
      <w:bookmarkStart w:id="98" w:name="_Toc196226404"/>
      <w:r w:rsidRPr="001C3CBC">
        <w:t>P</w:t>
      </w:r>
      <w:r>
        <w:t>réambule</w:t>
      </w:r>
      <w:bookmarkEnd w:id="92"/>
      <w:bookmarkEnd w:id="93"/>
      <w:bookmarkEnd w:id="94"/>
      <w:bookmarkEnd w:id="95"/>
      <w:bookmarkEnd w:id="96"/>
      <w:bookmarkEnd w:id="97"/>
      <w:bookmarkEnd w:id="98"/>
    </w:p>
    <w:p w14:paraId="7156A6A2" w14:textId="77777777" w:rsidR="003D6C3A" w:rsidRPr="003D6C3A" w:rsidRDefault="003D6C3A" w:rsidP="003D6C3A">
      <w:pPr>
        <w:pStyle w:val="Corpsdetexte"/>
      </w:pPr>
      <w:r w:rsidRPr="003D6C3A">
        <w:t xml:space="preserve">L’ENSFEA envisage de réhabiliter les bâtiments 7 et 8 en cœur de son campus afin de recréer un lieu de synergie et de rencontres. </w:t>
      </w:r>
    </w:p>
    <w:p w14:paraId="244378CF" w14:textId="042BA03C" w:rsidR="003D6C3A" w:rsidRPr="003D6C3A" w:rsidRDefault="003D6C3A" w:rsidP="003D6C3A">
      <w:pPr>
        <w:pStyle w:val="Corpsdetexte"/>
      </w:pPr>
      <w:r w:rsidRPr="003D6C3A">
        <w:t xml:space="preserve">A cet effet, une consultation de maitrise d’œuvre est en cours et il sera </w:t>
      </w:r>
      <w:r w:rsidR="00EE1023" w:rsidRPr="003D6C3A">
        <w:t>fourni</w:t>
      </w:r>
      <w:r w:rsidRPr="003D6C3A">
        <w:t xml:space="preserve"> au </w:t>
      </w:r>
      <w:r>
        <w:t>maître d’</w:t>
      </w:r>
      <w:r w:rsidR="00EE1023">
        <w:t>œuvre</w:t>
      </w:r>
      <w:r w:rsidRPr="003D6C3A">
        <w:t xml:space="preserve"> retenu le rapport de diagnostic résultant de ces sondages structurels. </w:t>
      </w:r>
    </w:p>
    <w:p w14:paraId="4B7E5CAA" w14:textId="77777777" w:rsidR="003D6C3A" w:rsidRPr="001C3CBC" w:rsidRDefault="003D6C3A" w:rsidP="003D6C3A">
      <w:pPr>
        <w:pStyle w:val="Titre2"/>
      </w:pPr>
      <w:bookmarkStart w:id="99" w:name="_Toc192844248"/>
      <w:bookmarkStart w:id="100" w:name="_Toc196226405"/>
      <w:r w:rsidRPr="001C3CBC">
        <w:t>O</w:t>
      </w:r>
      <w:r>
        <w:t>bjectif</w:t>
      </w:r>
      <w:bookmarkEnd w:id="99"/>
      <w:bookmarkEnd w:id="100"/>
    </w:p>
    <w:p w14:paraId="49B5B9D4" w14:textId="1EA0F10A" w:rsidR="003D6C3A" w:rsidRPr="003D6C3A" w:rsidRDefault="003D6C3A" w:rsidP="003D6C3A">
      <w:pPr>
        <w:pStyle w:val="Corpsdetexte"/>
      </w:pPr>
      <w:r w:rsidRPr="003D6C3A">
        <w:t xml:space="preserve">L’objectif des investigations est de permettre de reconnaître avec le plus d’exactitude possible les éléments constitutifs de la structure des bâtiments 7 et 8, et donc de renseigner le </w:t>
      </w:r>
      <w:r w:rsidR="005E2FDF">
        <w:t xml:space="preserve">maitre d’ouvrage </w:t>
      </w:r>
      <w:r w:rsidRPr="003D6C3A">
        <w:t xml:space="preserve">et le futur </w:t>
      </w:r>
      <w:r w:rsidR="005E2FDF">
        <w:t>maître d’</w:t>
      </w:r>
      <w:r w:rsidR="00EE1023">
        <w:t>œuvre</w:t>
      </w:r>
      <w:r w:rsidRPr="003D6C3A">
        <w:t xml:space="preserve"> sur l’état des deux bâtiments.</w:t>
      </w:r>
    </w:p>
    <w:p w14:paraId="5BA6CC36" w14:textId="77777777" w:rsidR="003D6C3A" w:rsidRPr="003D6C3A" w:rsidRDefault="003D6C3A" w:rsidP="003D6C3A">
      <w:pPr>
        <w:pStyle w:val="Corpsdetexte"/>
      </w:pPr>
      <w:r w:rsidRPr="003D6C3A">
        <w:lastRenderedPageBreak/>
        <w:t>L’emplacement, le nombre et la nature des sondages à effectuer sur différents éléments de la structure existante, dans le cadre de la réhabilitation des bâtiments 7 et 8 est laissé à l’initiative de l’entreprise</w:t>
      </w:r>
      <w:r w:rsidRPr="003D6C3A">
        <w:rPr>
          <w:rFonts w:ascii="Calibri" w:hAnsi="Calibri" w:cs="Calibri"/>
        </w:rPr>
        <w:t> </w:t>
      </w:r>
      <w:r w:rsidRPr="003D6C3A">
        <w:t xml:space="preserve">; cependant, elle devra </w:t>
      </w:r>
      <w:r w:rsidRPr="003D6C3A">
        <w:rPr>
          <w:rFonts w:cs="Marianne"/>
        </w:rPr>
        <w:t>à</w:t>
      </w:r>
      <w:r w:rsidRPr="003D6C3A">
        <w:t xml:space="preserve"> minima fournir les pr</w:t>
      </w:r>
      <w:r w:rsidRPr="003D6C3A">
        <w:rPr>
          <w:rFonts w:cs="Marianne"/>
        </w:rPr>
        <w:t>é</w:t>
      </w:r>
      <w:r w:rsidRPr="003D6C3A">
        <w:t xml:space="preserve">cisions sur les </w:t>
      </w:r>
      <w:r w:rsidRPr="003D6C3A">
        <w:rPr>
          <w:rFonts w:cs="Marianne"/>
        </w:rPr>
        <w:t>é</w:t>
      </w:r>
      <w:r w:rsidRPr="003D6C3A">
        <w:t>l</w:t>
      </w:r>
      <w:r w:rsidRPr="003D6C3A">
        <w:rPr>
          <w:rFonts w:cs="Marianne"/>
        </w:rPr>
        <w:t>é</w:t>
      </w:r>
      <w:r w:rsidRPr="003D6C3A">
        <w:t>ments attendus qui sont d</w:t>
      </w:r>
      <w:r w:rsidRPr="003D6C3A">
        <w:rPr>
          <w:rFonts w:cs="Marianne"/>
        </w:rPr>
        <w:t>é</w:t>
      </w:r>
      <w:r w:rsidRPr="003D6C3A">
        <w:t>crits ci-apr</w:t>
      </w:r>
      <w:r w:rsidRPr="003D6C3A">
        <w:rPr>
          <w:rFonts w:cs="Marianne"/>
        </w:rPr>
        <w:t>è</w:t>
      </w:r>
      <w:r w:rsidRPr="003D6C3A">
        <w:t>s.</w:t>
      </w:r>
    </w:p>
    <w:p w14:paraId="28F5176C" w14:textId="77777777" w:rsidR="003D6C3A" w:rsidRPr="003D6C3A" w:rsidRDefault="003D6C3A" w:rsidP="003D6C3A">
      <w:pPr>
        <w:pStyle w:val="Corpsdetexte"/>
      </w:pPr>
    </w:p>
    <w:p w14:paraId="5D9061F9" w14:textId="77777777" w:rsidR="003D6C3A" w:rsidRPr="003D6C3A" w:rsidRDefault="003D6C3A" w:rsidP="003D6C3A">
      <w:pPr>
        <w:pStyle w:val="Corpsdetexte"/>
      </w:pPr>
      <w:r w:rsidRPr="003D6C3A">
        <w:t>Le but de ces sondages et les éléments attendus sont les suivants</w:t>
      </w:r>
      <w:r w:rsidRPr="003D6C3A">
        <w:rPr>
          <w:rFonts w:ascii="Calibri" w:hAnsi="Calibri" w:cs="Calibri"/>
        </w:rPr>
        <w:t> </w:t>
      </w:r>
      <w:r w:rsidRPr="003D6C3A">
        <w:t>:</w:t>
      </w:r>
    </w:p>
    <w:p w14:paraId="070B8233" w14:textId="77777777" w:rsidR="003D6C3A" w:rsidRPr="003D6C3A" w:rsidRDefault="005E2FDF" w:rsidP="00C51472">
      <w:pPr>
        <w:pStyle w:val="Corpsdetexte"/>
        <w:numPr>
          <w:ilvl w:val="0"/>
          <w:numId w:val="14"/>
        </w:numPr>
      </w:pPr>
      <w:proofErr w:type="gramStart"/>
      <w:r>
        <w:t>é</w:t>
      </w:r>
      <w:r w:rsidR="003D6C3A" w:rsidRPr="003D6C3A">
        <w:t>valuer</w:t>
      </w:r>
      <w:proofErr w:type="gramEnd"/>
      <w:r w:rsidR="003D6C3A" w:rsidRPr="003D6C3A">
        <w:t xml:space="preserve"> l’état des fondations</w:t>
      </w:r>
      <w:r w:rsidR="003D6C3A" w:rsidRPr="003D6C3A">
        <w:rPr>
          <w:rFonts w:ascii="Calibri" w:hAnsi="Calibri" w:cs="Calibri"/>
        </w:rPr>
        <w:t> </w:t>
      </w:r>
      <w:r w:rsidR="003D6C3A" w:rsidRPr="003D6C3A">
        <w:t>;</w:t>
      </w:r>
    </w:p>
    <w:p w14:paraId="5F8E91DA" w14:textId="77777777" w:rsidR="003D6C3A" w:rsidRPr="003D6C3A" w:rsidRDefault="005E2FDF" w:rsidP="00C51472">
      <w:pPr>
        <w:pStyle w:val="Corpsdetexte"/>
        <w:numPr>
          <w:ilvl w:val="0"/>
          <w:numId w:val="14"/>
        </w:numPr>
      </w:pPr>
      <w:proofErr w:type="gramStart"/>
      <w:r>
        <w:t>a</w:t>
      </w:r>
      <w:r w:rsidR="003D6C3A" w:rsidRPr="003D6C3A">
        <w:t>cquérir</w:t>
      </w:r>
      <w:proofErr w:type="gramEnd"/>
      <w:r w:rsidR="003D6C3A" w:rsidRPr="003D6C3A">
        <w:t xml:space="preserve"> une bonne connaissance de la structure existante (</w:t>
      </w:r>
      <w:r w:rsidR="003D6C3A" w:rsidRPr="005E2FDF">
        <w:rPr>
          <w:i/>
          <w:sz w:val="18"/>
        </w:rPr>
        <w:t>matériaux employés et nature des différents éléments de structure, positionnement de la structure porteuse, sens de portée des planchers, etc.</w:t>
      </w:r>
      <w:r w:rsidR="003D6C3A" w:rsidRPr="003D6C3A">
        <w:t>),</w:t>
      </w:r>
    </w:p>
    <w:p w14:paraId="7B7E424A" w14:textId="77777777" w:rsidR="003D6C3A" w:rsidRPr="003D6C3A" w:rsidRDefault="005E2FDF" w:rsidP="00C51472">
      <w:pPr>
        <w:pStyle w:val="Corpsdetexte"/>
        <w:numPr>
          <w:ilvl w:val="0"/>
          <w:numId w:val="14"/>
        </w:numPr>
      </w:pPr>
      <w:proofErr w:type="gramStart"/>
      <w:r>
        <w:t>d</w:t>
      </w:r>
      <w:r w:rsidR="003D6C3A" w:rsidRPr="003D6C3A">
        <w:t>éterminer</w:t>
      </w:r>
      <w:proofErr w:type="gramEnd"/>
      <w:r w:rsidR="003D6C3A" w:rsidRPr="003D6C3A">
        <w:t xml:space="preserve"> la composition des planchers et des murs pour permettre à l’acousticien de vérifier la capacité d’isolement acoustique de ces éléments,</w:t>
      </w:r>
    </w:p>
    <w:p w14:paraId="35C218E1" w14:textId="77777777" w:rsidR="003D6C3A" w:rsidRPr="003D6C3A" w:rsidRDefault="005E2FDF" w:rsidP="00C51472">
      <w:pPr>
        <w:pStyle w:val="Corpsdetexte"/>
        <w:numPr>
          <w:ilvl w:val="0"/>
          <w:numId w:val="14"/>
        </w:numPr>
      </w:pPr>
      <w:proofErr w:type="gramStart"/>
      <w:r>
        <w:t>c</w:t>
      </w:r>
      <w:r w:rsidR="003D6C3A" w:rsidRPr="003D6C3A">
        <w:t>onstater</w:t>
      </w:r>
      <w:proofErr w:type="gramEnd"/>
      <w:r w:rsidR="003D6C3A" w:rsidRPr="003D6C3A">
        <w:t xml:space="preserve"> l’état de conservation de la structure et les désordres, en Identifier l’origine et la nature de la cause de la situation et des désordres, en déterminer l’impact sur la solidité et la tenue structurelle,</w:t>
      </w:r>
    </w:p>
    <w:p w14:paraId="72413D49" w14:textId="77777777" w:rsidR="003D6C3A" w:rsidRPr="003D6C3A" w:rsidRDefault="005E2FDF" w:rsidP="00C51472">
      <w:pPr>
        <w:pStyle w:val="Corpsdetexte"/>
        <w:numPr>
          <w:ilvl w:val="0"/>
          <w:numId w:val="14"/>
        </w:numPr>
      </w:pPr>
      <w:proofErr w:type="gramStart"/>
      <w:r>
        <w:t>d</w:t>
      </w:r>
      <w:r w:rsidR="003D6C3A" w:rsidRPr="003D6C3A">
        <w:t>éterminer</w:t>
      </w:r>
      <w:proofErr w:type="gramEnd"/>
      <w:r w:rsidR="003D6C3A" w:rsidRPr="003D6C3A">
        <w:t xml:space="preserve"> l’état sanitaire des structures (</w:t>
      </w:r>
      <w:r w:rsidR="003D6C3A" w:rsidRPr="005E2FDF">
        <w:rPr>
          <w:i/>
          <w:sz w:val="18"/>
        </w:rPr>
        <w:t>présence d’humidité et autres</w:t>
      </w:r>
      <w:r w:rsidR="003D6C3A" w:rsidRPr="003D6C3A">
        <w:t>),</w:t>
      </w:r>
    </w:p>
    <w:p w14:paraId="4BD919A6" w14:textId="77777777" w:rsidR="003D6C3A" w:rsidRPr="003D6C3A" w:rsidRDefault="005E2FDF" w:rsidP="00C51472">
      <w:pPr>
        <w:pStyle w:val="Corpsdetexte"/>
        <w:numPr>
          <w:ilvl w:val="0"/>
          <w:numId w:val="14"/>
        </w:numPr>
      </w:pPr>
      <w:proofErr w:type="gramStart"/>
      <w:r>
        <w:t>p</w:t>
      </w:r>
      <w:r w:rsidR="003D6C3A" w:rsidRPr="003D6C3A">
        <w:t>ermettre</w:t>
      </w:r>
      <w:proofErr w:type="gramEnd"/>
      <w:r w:rsidR="003D6C3A" w:rsidRPr="003D6C3A">
        <w:t xml:space="preserve"> de calculer les surcharges admissibles des planchers conservés,</w:t>
      </w:r>
    </w:p>
    <w:p w14:paraId="62B9C028" w14:textId="77777777" w:rsidR="003D6C3A" w:rsidRPr="003D6C3A" w:rsidRDefault="005E2FDF" w:rsidP="00C51472">
      <w:pPr>
        <w:pStyle w:val="Corpsdetexte"/>
        <w:numPr>
          <w:ilvl w:val="0"/>
          <w:numId w:val="14"/>
        </w:numPr>
      </w:pPr>
      <w:proofErr w:type="gramStart"/>
      <w:r>
        <w:t>r</w:t>
      </w:r>
      <w:r w:rsidR="003D6C3A" w:rsidRPr="003D6C3A">
        <w:t>echercher</w:t>
      </w:r>
      <w:proofErr w:type="gramEnd"/>
      <w:r w:rsidR="003D6C3A" w:rsidRPr="003D6C3A">
        <w:t xml:space="preserve"> la capacité de résistance au feu des structures,</w:t>
      </w:r>
    </w:p>
    <w:p w14:paraId="0B0DA9FB" w14:textId="77777777" w:rsidR="003D6C3A" w:rsidRPr="003D6C3A" w:rsidRDefault="005E2FDF" w:rsidP="00C51472">
      <w:pPr>
        <w:pStyle w:val="Corpsdetexte"/>
        <w:numPr>
          <w:ilvl w:val="0"/>
          <w:numId w:val="14"/>
        </w:numPr>
      </w:pPr>
      <w:proofErr w:type="gramStart"/>
      <w:r>
        <w:t>p</w:t>
      </w:r>
      <w:r w:rsidR="003D6C3A" w:rsidRPr="003D6C3A">
        <w:t>réconiser</w:t>
      </w:r>
      <w:proofErr w:type="gramEnd"/>
      <w:r w:rsidR="003D6C3A" w:rsidRPr="003D6C3A">
        <w:t xml:space="preserve"> des solutions techniques de réparation/renforcement (</w:t>
      </w:r>
      <w:r w:rsidR="003D6C3A" w:rsidRPr="005E2FDF">
        <w:rPr>
          <w:i/>
          <w:sz w:val="18"/>
        </w:rPr>
        <w:t>programme de travaux</w:t>
      </w:r>
      <w:r w:rsidR="003D6C3A" w:rsidRPr="003D6C3A">
        <w:t>) et fournir une estimation financière relative,</w:t>
      </w:r>
    </w:p>
    <w:p w14:paraId="263EC7CB" w14:textId="77777777" w:rsidR="003D6C3A" w:rsidRPr="003D6C3A" w:rsidRDefault="005E2FDF" w:rsidP="00C51472">
      <w:pPr>
        <w:pStyle w:val="Corpsdetexte"/>
        <w:numPr>
          <w:ilvl w:val="0"/>
          <w:numId w:val="14"/>
        </w:numPr>
      </w:pPr>
      <w:proofErr w:type="gramStart"/>
      <w:r>
        <w:t>à</w:t>
      </w:r>
      <w:proofErr w:type="gramEnd"/>
      <w:r w:rsidR="003D6C3A" w:rsidRPr="003D6C3A">
        <w:t xml:space="preserve"> compléter, etc...</w:t>
      </w:r>
    </w:p>
    <w:p w14:paraId="518386C5" w14:textId="77777777" w:rsidR="003D6C3A" w:rsidRPr="003D6C3A" w:rsidRDefault="003D6C3A" w:rsidP="003D6C3A">
      <w:pPr>
        <w:pStyle w:val="Corpsdetexte"/>
      </w:pPr>
      <w:r w:rsidRPr="003D6C3A">
        <w:t>Au préalable, l’entreprise prendra connaissance et analysera la documentation disponible.</w:t>
      </w:r>
    </w:p>
    <w:p w14:paraId="3DD60D1B" w14:textId="77777777" w:rsidR="003D6C3A" w:rsidRPr="003D6C3A" w:rsidRDefault="003D6C3A" w:rsidP="003D6C3A">
      <w:pPr>
        <w:pStyle w:val="Corpsdetexte"/>
      </w:pPr>
    </w:p>
    <w:p w14:paraId="57C1A0F8" w14:textId="77777777" w:rsidR="003D6C3A" w:rsidRPr="005E2FDF" w:rsidRDefault="003D6C3A" w:rsidP="003D6C3A">
      <w:pPr>
        <w:pStyle w:val="Corpsdetexte"/>
        <w:rPr>
          <w:b/>
        </w:rPr>
      </w:pPr>
      <w:r w:rsidRPr="005E2FDF">
        <w:rPr>
          <w:b/>
        </w:rPr>
        <w:t>La mission du diagnostiqueur se limite à l’exécution des sondages, à leur relevé, et au report des résultats de manière graphique, photographique et descriptive. Elle ne comprend pas les calculs des portances des éléments sondés, ou de leur résistance au feu.</w:t>
      </w:r>
    </w:p>
    <w:p w14:paraId="3A4933F8" w14:textId="77777777" w:rsidR="005E2FDF" w:rsidRPr="005E2FDF" w:rsidRDefault="005E2FDF" w:rsidP="005E2FDF">
      <w:pPr>
        <w:pStyle w:val="Titre1"/>
      </w:pPr>
      <w:bookmarkStart w:id="101" w:name="_Toc33796188"/>
      <w:bookmarkStart w:id="102" w:name="_Toc39755975"/>
      <w:bookmarkStart w:id="103" w:name="_Toc192844249"/>
      <w:bookmarkStart w:id="104" w:name="_Toc196226406"/>
      <w:r w:rsidRPr="005E2FDF">
        <w:t>Nature de la structure</w:t>
      </w:r>
      <w:bookmarkEnd w:id="101"/>
      <w:bookmarkEnd w:id="102"/>
      <w:bookmarkEnd w:id="103"/>
      <w:bookmarkEnd w:id="104"/>
    </w:p>
    <w:p w14:paraId="255B7DD3" w14:textId="77777777" w:rsidR="005E2FDF" w:rsidRPr="001C3CBC" w:rsidRDefault="005E2FDF" w:rsidP="001570A9">
      <w:pPr>
        <w:pStyle w:val="Titre2"/>
      </w:pPr>
      <w:bookmarkStart w:id="105" w:name="_Toc192844250"/>
      <w:bookmarkStart w:id="106" w:name="_Hlk171592110"/>
      <w:bookmarkStart w:id="107" w:name="_Toc196226407"/>
      <w:r w:rsidRPr="001C3CBC">
        <w:t>Bâtiment 7</w:t>
      </w:r>
      <w:bookmarkEnd w:id="105"/>
      <w:bookmarkEnd w:id="107"/>
    </w:p>
    <w:p w14:paraId="41F6BB21" w14:textId="77777777" w:rsidR="005E2FDF" w:rsidRPr="001570A9" w:rsidRDefault="005E2FDF" w:rsidP="001570A9">
      <w:pPr>
        <w:pStyle w:val="Corpsdetexte"/>
      </w:pPr>
      <w:r w:rsidRPr="001570A9">
        <w:t>Le bâtiment 7 reconnaissable à sa forme ronde est depuis l’origine le « foyer » des étudiants et du personnel de l’école. A ce jour, il est occupé et le restera jusqu’au début des travaux prévus en fin d’année 2025.</w:t>
      </w:r>
    </w:p>
    <w:p w14:paraId="3175B2A9" w14:textId="77777777" w:rsidR="005E2FDF" w:rsidRPr="001570A9" w:rsidRDefault="005E2FDF" w:rsidP="001570A9">
      <w:pPr>
        <w:pStyle w:val="Corpsdetexte"/>
      </w:pPr>
      <w:r w:rsidRPr="001570A9">
        <w:t xml:space="preserve">Ce bâtiment en </w:t>
      </w:r>
      <w:r w:rsidR="001570A9">
        <w:t>rez-de-c</w:t>
      </w:r>
      <w:r w:rsidRPr="001570A9">
        <w:t>haussée présente de prime abord la structure suivante (</w:t>
      </w:r>
      <w:r w:rsidRPr="001570A9">
        <w:rPr>
          <w:i/>
          <w:sz w:val="18"/>
        </w:rPr>
        <w:t>sans démontage des faux plafonds</w:t>
      </w:r>
      <w:r w:rsidRPr="001570A9">
        <w:t>) :</w:t>
      </w:r>
    </w:p>
    <w:p w14:paraId="0B53D6CA" w14:textId="77777777" w:rsidR="005E2FDF" w:rsidRPr="001570A9" w:rsidRDefault="005E2FDF" w:rsidP="00C51472">
      <w:pPr>
        <w:pStyle w:val="Corpsdetexte"/>
        <w:numPr>
          <w:ilvl w:val="0"/>
          <w:numId w:val="17"/>
        </w:numPr>
      </w:pPr>
      <w:r w:rsidRPr="001570A9">
        <w:t>Une structure périphérique circulaire de diamètre intérieur 21,95</w:t>
      </w:r>
      <w:r w:rsidR="001570A9">
        <w:rPr>
          <w:rFonts w:ascii="Calibri" w:hAnsi="Calibri" w:cs="Calibri"/>
        </w:rPr>
        <w:t> </w:t>
      </w:r>
      <w:r w:rsidRPr="001570A9">
        <w:t>m, composée de poteaux porteurs espacés d’environ 5,70</w:t>
      </w:r>
      <w:r w:rsidR="001570A9">
        <w:rPr>
          <w:rFonts w:ascii="Calibri" w:hAnsi="Calibri" w:cs="Calibri"/>
        </w:rPr>
        <w:t> </w:t>
      </w:r>
      <w:r w:rsidRPr="001570A9">
        <w:t>m d’entraxe pour former 12 sections, et de poutres circulaires appuyées sur les poteaux avec une arase inférieure à environ 2,80</w:t>
      </w:r>
      <w:r w:rsidR="001570A9">
        <w:rPr>
          <w:rFonts w:ascii="Calibri" w:hAnsi="Calibri" w:cs="Calibri"/>
        </w:rPr>
        <w:t> </w:t>
      </w:r>
      <w:r w:rsidRPr="001570A9">
        <w:t>m du sol fini</w:t>
      </w:r>
      <w:r w:rsidRPr="001570A9">
        <w:rPr>
          <w:rFonts w:ascii="Calibri" w:hAnsi="Calibri" w:cs="Calibri"/>
        </w:rPr>
        <w:t> </w:t>
      </w:r>
      <w:r w:rsidRPr="001570A9">
        <w:t>;</w:t>
      </w:r>
    </w:p>
    <w:p w14:paraId="2A63AB3F" w14:textId="77777777" w:rsidR="005E2FDF" w:rsidRPr="001570A9" w:rsidRDefault="005E2FDF" w:rsidP="00C51472">
      <w:pPr>
        <w:pStyle w:val="Corpsdetexte"/>
        <w:numPr>
          <w:ilvl w:val="0"/>
          <w:numId w:val="17"/>
        </w:numPr>
      </w:pPr>
      <w:r w:rsidRPr="001570A9">
        <w:t>Un remplissage des façades en maçonnerie et en menuiseries bois ou métal</w:t>
      </w:r>
      <w:r w:rsidRPr="001570A9">
        <w:rPr>
          <w:rFonts w:ascii="Calibri" w:hAnsi="Calibri" w:cs="Calibri"/>
        </w:rPr>
        <w:t> </w:t>
      </w:r>
      <w:r w:rsidRPr="001570A9">
        <w:t>;</w:t>
      </w:r>
    </w:p>
    <w:p w14:paraId="4CAD5BA4" w14:textId="77777777" w:rsidR="005E2FDF" w:rsidRPr="001570A9" w:rsidRDefault="005E2FDF" w:rsidP="00C51472">
      <w:pPr>
        <w:pStyle w:val="Corpsdetexte"/>
        <w:numPr>
          <w:ilvl w:val="0"/>
          <w:numId w:val="17"/>
        </w:numPr>
      </w:pPr>
      <w:r w:rsidRPr="001570A9">
        <w:t>Une toiture composée de poutres béton supports d’un plancher en béton armé</w:t>
      </w:r>
      <w:r w:rsidRPr="001570A9">
        <w:rPr>
          <w:rFonts w:ascii="Calibri" w:hAnsi="Calibri" w:cs="Calibri"/>
        </w:rPr>
        <w:t> </w:t>
      </w:r>
      <w:r w:rsidRPr="001570A9">
        <w:t>;</w:t>
      </w:r>
    </w:p>
    <w:p w14:paraId="31A16E8E" w14:textId="77777777" w:rsidR="005E2FDF" w:rsidRPr="001570A9" w:rsidRDefault="005E2FDF" w:rsidP="00C51472">
      <w:pPr>
        <w:pStyle w:val="Corpsdetexte"/>
        <w:numPr>
          <w:ilvl w:val="0"/>
          <w:numId w:val="17"/>
        </w:numPr>
      </w:pPr>
      <w:r w:rsidRPr="001570A9">
        <w:lastRenderedPageBreak/>
        <w:t>Absence de voiles de refends</w:t>
      </w:r>
      <w:r w:rsidRPr="001570A9">
        <w:rPr>
          <w:rFonts w:ascii="Calibri" w:hAnsi="Calibri" w:cs="Calibri"/>
        </w:rPr>
        <w:t> </w:t>
      </w:r>
      <w:r w:rsidRPr="001570A9">
        <w:t>;</w:t>
      </w:r>
    </w:p>
    <w:p w14:paraId="191B1E79" w14:textId="77777777" w:rsidR="005E2FDF" w:rsidRPr="001570A9" w:rsidRDefault="005E2FDF" w:rsidP="00C51472">
      <w:pPr>
        <w:pStyle w:val="Corpsdetexte"/>
        <w:numPr>
          <w:ilvl w:val="0"/>
          <w:numId w:val="17"/>
        </w:numPr>
      </w:pPr>
      <w:r w:rsidRPr="001570A9">
        <w:t>Auvent en débord au droit de l’entrée côté Bâtiment 8</w:t>
      </w:r>
      <w:r w:rsidRPr="001570A9">
        <w:rPr>
          <w:rFonts w:ascii="Calibri" w:hAnsi="Calibri" w:cs="Calibri"/>
        </w:rPr>
        <w:t> </w:t>
      </w:r>
      <w:r w:rsidRPr="001570A9">
        <w:t>;</w:t>
      </w:r>
    </w:p>
    <w:p w14:paraId="406CB61D" w14:textId="77777777" w:rsidR="005E2FDF" w:rsidRPr="001570A9" w:rsidRDefault="005E2FDF" w:rsidP="00C51472">
      <w:pPr>
        <w:pStyle w:val="Corpsdetexte"/>
        <w:numPr>
          <w:ilvl w:val="0"/>
          <w:numId w:val="17"/>
        </w:numPr>
      </w:pPr>
      <w:r w:rsidRPr="001570A9">
        <w:t>Il n’est pas relevé de présence de vide-sanitaire. Le plancher bas semble être construit sur terre-plein</w:t>
      </w:r>
      <w:r w:rsidRPr="001570A9">
        <w:rPr>
          <w:rFonts w:ascii="Calibri" w:hAnsi="Calibri" w:cs="Calibri"/>
        </w:rPr>
        <w:t> </w:t>
      </w:r>
      <w:r w:rsidRPr="001570A9">
        <w:t>;</w:t>
      </w:r>
    </w:p>
    <w:p w14:paraId="25934C2E" w14:textId="77777777" w:rsidR="005E2FDF" w:rsidRPr="001570A9" w:rsidRDefault="005E2FDF" w:rsidP="00C51472">
      <w:pPr>
        <w:pStyle w:val="Corpsdetexte"/>
        <w:numPr>
          <w:ilvl w:val="0"/>
          <w:numId w:val="17"/>
        </w:numPr>
      </w:pPr>
      <w:r w:rsidRPr="001570A9">
        <w:t>Pas de joints de dilatation.</w:t>
      </w:r>
    </w:p>
    <w:p w14:paraId="1EDE4BCB" w14:textId="77777777" w:rsidR="005E2FDF" w:rsidRPr="001570A9" w:rsidRDefault="005E2FDF" w:rsidP="001570A9">
      <w:pPr>
        <w:pStyle w:val="Corpsdetexte"/>
      </w:pPr>
    </w:p>
    <w:p w14:paraId="510E5E5F" w14:textId="77777777" w:rsidR="005E2FDF" w:rsidRPr="001570A9" w:rsidRDefault="001570A9" w:rsidP="001570A9">
      <w:pPr>
        <w:pStyle w:val="Corpsdetexte"/>
      </w:pPr>
      <w:r>
        <w:t>L</w:t>
      </w:r>
      <w:r w:rsidR="005E2FDF" w:rsidRPr="001570A9">
        <w:t>a surface dans œuvre du bâtiment 7 est de 370m2.</w:t>
      </w:r>
    </w:p>
    <w:p w14:paraId="2F47421F" w14:textId="77777777" w:rsidR="005E2FDF" w:rsidRPr="001C3CBC" w:rsidRDefault="005E2FDF" w:rsidP="001570A9">
      <w:pPr>
        <w:pStyle w:val="Titre2"/>
      </w:pPr>
      <w:bookmarkStart w:id="108" w:name="_Toc192844251"/>
      <w:bookmarkStart w:id="109" w:name="_Toc196226408"/>
      <w:r w:rsidRPr="001C3CBC">
        <w:t>Bâtiment 8</w:t>
      </w:r>
      <w:bookmarkEnd w:id="108"/>
      <w:bookmarkEnd w:id="109"/>
    </w:p>
    <w:p w14:paraId="5BC07068" w14:textId="77777777" w:rsidR="005E2FDF" w:rsidRPr="001570A9" w:rsidRDefault="005E2FDF" w:rsidP="001570A9">
      <w:pPr>
        <w:pStyle w:val="Corpsdetexte"/>
      </w:pPr>
      <w:r w:rsidRPr="001570A9">
        <w:t xml:space="preserve">Le bâtiment 8 abrite une salle d’enseignement, de réunion, du stockage et le transfo </w:t>
      </w:r>
      <w:r w:rsidR="001570A9">
        <w:t>haute tension</w:t>
      </w:r>
      <w:r w:rsidRPr="001570A9">
        <w:t>. Comme le bâtiment 7, il est actuellement occupé et le restera jusqu’au début des travaux de fin 2025.</w:t>
      </w:r>
    </w:p>
    <w:p w14:paraId="00A53B20" w14:textId="77777777" w:rsidR="005E2FDF" w:rsidRPr="001570A9" w:rsidRDefault="005E2FDF" w:rsidP="001570A9">
      <w:pPr>
        <w:pStyle w:val="Corpsdetexte"/>
      </w:pPr>
    </w:p>
    <w:p w14:paraId="5DD9D8F8" w14:textId="77777777" w:rsidR="005E2FDF" w:rsidRPr="001570A9" w:rsidRDefault="005E2FDF" w:rsidP="001570A9">
      <w:pPr>
        <w:pStyle w:val="Corpsdetexte"/>
      </w:pPr>
      <w:r w:rsidRPr="001570A9">
        <w:t>Composé d’un re</w:t>
      </w:r>
      <w:r w:rsidR="001570A9">
        <w:t>z-de-c</w:t>
      </w:r>
      <w:r w:rsidRPr="001570A9">
        <w:t>haussée, le bâtiment présente la structure qui semble être la suivante :</w:t>
      </w:r>
    </w:p>
    <w:p w14:paraId="09659198" w14:textId="77777777" w:rsidR="005E2FDF" w:rsidRPr="001570A9" w:rsidRDefault="005E2FDF" w:rsidP="00C51472">
      <w:pPr>
        <w:pStyle w:val="Corpsdetexte"/>
        <w:numPr>
          <w:ilvl w:val="0"/>
          <w:numId w:val="18"/>
        </w:numPr>
      </w:pPr>
      <w:r w:rsidRPr="001570A9">
        <w:t>Une structure principale de type poteaux / poutres en béton</w:t>
      </w:r>
      <w:r w:rsidRPr="001570A9">
        <w:rPr>
          <w:rFonts w:ascii="Calibri" w:hAnsi="Calibri" w:cs="Calibri"/>
        </w:rPr>
        <w:t> </w:t>
      </w:r>
      <w:r w:rsidRPr="001570A9">
        <w:t>;</w:t>
      </w:r>
    </w:p>
    <w:p w14:paraId="188F1796" w14:textId="77777777" w:rsidR="005E2FDF" w:rsidRPr="001570A9" w:rsidRDefault="005E2FDF" w:rsidP="00C51472">
      <w:pPr>
        <w:pStyle w:val="Corpsdetexte"/>
        <w:numPr>
          <w:ilvl w:val="0"/>
          <w:numId w:val="18"/>
        </w:numPr>
      </w:pPr>
      <w:r w:rsidRPr="001570A9">
        <w:t>Un remplissage des façades en maçonnerie et en menuiseries bois ou métal</w:t>
      </w:r>
      <w:r w:rsidRPr="001570A9">
        <w:rPr>
          <w:rFonts w:ascii="Calibri" w:hAnsi="Calibri" w:cs="Calibri"/>
        </w:rPr>
        <w:t> </w:t>
      </w:r>
      <w:r w:rsidRPr="001570A9">
        <w:t>;</w:t>
      </w:r>
    </w:p>
    <w:p w14:paraId="4488A524" w14:textId="77777777" w:rsidR="005E2FDF" w:rsidRPr="001570A9" w:rsidRDefault="005E2FDF" w:rsidP="00C51472">
      <w:pPr>
        <w:pStyle w:val="Corpsdetexte"/>
        <w:numPr>
          <w:ilvl w:val="0"/>
          <w:numId w:val="18"/>
        </w:numPr>
      </w:pPr>
      <w:r w:rsidRPr="001570A9">
        <w:t>Une toiture composée bac acier</w:t>
      </w:r>
      <w:r w:rsidRPr="001570A9">
        <w:rPr>
          <w:rFonts w:ascii="Calibri" w:hAnsi="Calibri" w:cs="Calibri"/>
        </w:rPr>
        <w:t> </w:t>
      </w:r>
      <w:r w:rsidRPr="001570A9">
        <w:t>;</w:t>
      </w:r>
    </w:p>
    <w:p w14:paraId="49343324" w14:textId="77777777" w:rsidR="005E2FDF" w:rsidRPr="001570A9" w:rsidRDefault="005E2FDF" w:rsidP="00C51472">
      <w:pPr>
        <w:pStyle w:val="Corpsdetexte"/>
        <w:numPr>
          <w:ilvl w:val="0"/>
          <w:numId w:val="18"/>
        </w:numPr>
      </w:pPr>
      <w:r w:rsidRPr="001570A9">
        <w:t>Absence de voiles de refends</w:t>
      </w:r>
      <w:r w:rsidRPr="001570A9">
        <w:rPr>
          <w:rFonts w:ascii="Calibri" w:hAnsi="Calibri" w:cs="Calibri"/>
        </w:rPr>
        <w:t> </w:t>
      </w:r>
      <w:r w:rsidRPr="001570A9">
        <w:t>;</w:t>
      </w:r>
    </w:p>
    <w:p w14:paraId="729AB67B" w14:textId="77777777" w:rsidR="005E2FDF" w:rsidRPr="001570A9" w:rsidRDefault="005E2FDF" w:rsidP="00C51472">
      <w:pPr>
        <w:pStyle w:val="Corpsdetexte"/>
        <w:numPr>
          <w:ilvl w:val="0"/>
          <w:numId w:val="18"/>
        </w:numPr>
      </w:pPr>
      <w:r w:rsidRPr="001570A9">
        <w:t>Auvent en débord au droit de l’entrée côté Bâtiment 8</w:t>
      </w:r>
      <w:r w:rsidRPr="001570A9">
        <w:rPr>
          <w:rFonts w:ascii="Calibri" w:hAnsi="Calibri" w:cs="Calibri"/>
        </w:rPr>
        <w:t> </w:t>
      </w:r>
      <w:r w:rsidRPr="001570A9">
        <w:t>;</w:t>
      </w:r>
    </w:p>
    <w:p w14:paraId="345774AF" w14:textId="77777777" w:rsidR="005E2FDF" w:rsidRPr="001570A9" w:rsidRDefault="005E2FDF" w:rsidP="00C51472">
      <w:pPr>
        <w:pStyle w:val="Corpsdetexte"/>
        <w:numPr>
          <w:ilvl w:val="0"/>
          <w:numId w:val="18"/>
        </w:numPr>
      </w:pPr>
      <w:r w:rsidRPr="001570A9">
        <w:t>Il n’est pas relevé de présence de vide-sanitaire. Le plancher bas semble être construit sur terre-plein</w:t>
      </w:r>
      <w:r w:rsidRPr="001570A9">
        <w:rPr>
          <w:rFonts w:ascii="Calibri" w:hAnsi="Calibri" w:cs="Calibri"/>
        </w:rPr>
        <w:t> </w:t>
      </w:r>
      <w:r w:rsidRPr="001570A9">
        <w:t>;</w:t>
      </w:r>
    </w:p>
    <w:p w14:paraId="1A243BE9" w14:textId="77777777" w:rsidR="005E2FDF" w:rsidRPr="001570A9" w:rsidRDefault="005E2FDF" w:rsidP="00C51472">
      <w:pPr>
        <w:pStyle w:val="Corpsdetexte"/>
        <w:numPr>
          <w:ilvl w:val="0"/>
          <w:numId w:val="18"/>
        </w:numPr>
      </w:pPr>
      <w:r w:rsidRPr="001570A9">
        <w:t>Pas de joints de dilatation.</w:t>
      </w:r>
    </w:p>
    <w:p w14:paraId="7B1B276B" w14:textId="77777777" w:rsidR="005E2FDF" w:rsidRPr="001570A9" w:rsidRDefault="005E2FDF" w:rsidP="001570A9">
      <w:pPr>
        <w:pStyle w:val="Corpsdetexte"/>
      </w:pPr>
    </w:p>
    <w:p w14:paraId="5BC4228A" w14:textId="77777777" w:rsidR="005E2FDF" w:rsidRPr="001570A9" w:rsidRDefault="005E2FDF" w:rsidP="001570A9">
      <w:pPr>
        <w:pStyle w:val="Corpsdetexte"/>
      </w:pPr>
      <w:r w:rsidRPr="001570A9">
        <w:t xml:space="preserve">Le bâtiment 8 présente une </w:t>
      </w:r>
      <w:r w:rsidR="005B1960">
        <w:t>surface dans œuvre</w:t>
      </w:r>
      <w:r w:rsidRPr="001570A9">
        <w:t xml:space="preserve"> de 196m2.</w:t>
      </w:r>
    </w:p>
    <w:p w14:paraId="0E6DECEA" w14:textId="77777777" w:rsidR="005E2FDF" w:rsidRPr="001C3CBC" w:rsidRDefault="005E2FDF" w:rsidP="00AA1B93">
      <w:pPr>
        <w:pStyle w:val="Titre1"/>
      </w:pPr>
      <w:bookmarkStart w:id="110" w:name="_Toc33796190"/>
      <w:bookmarkStart w:id="111" w:name="_Toc39755977"/>
      <w:bookmarkStart w:id="112" w:name="_Toc192844254"/>
      <w:bookmarkStart w:id="113" w:name="_Toc196226409"/>
      <w:bookmarkEnd w:id="106"/>
      <w:r w:rsidRPr="001C3CBC">
        <w:t>Conditions d’intervention</w:t>
      </w:r>
      <w:bookmarkEnd w:id="110"/>
      <w:bookmarkEnd w:id="111"/>
      <w:bookmarkEnd w:id="112"/>
      <w:bookmarkEnd w:id="113"/>
    </w:p>
    <w:p w14:paraId="2A268C40" w14:textId="77777777" w:rsidR="005E2FDF" w:rsidRPr="001570A9" w:rsidRDefault="00AA1B93" w:rsidP="001570A9">
      <w:pPr>
        <w:pStyle w:val="Corpsdetexte"/>
      </w:pPr>
      <w:r>
        <w:t xml:space="preserve">Le </w:t>
      </w:r>
      <w:r w:rsidRPr="00AA1B93">
        <w:rPr>
          <w:b/>
        </w:rPr>
        <w:t>Titulaire</w:t>
      </w:r>
      <w:r w:rsidR="005E2FDF" w:rsidRPr="001570A9">
        <w:t xml:space="preserve"> devra prendre toutes les mesures nécessaires pour l’exécution des sondages</w:t>
      </w:r>
      <w:r w:rsidR="005E2FDF" w:rsidRPr="001570A9">
        <w:rPr>
          <w:rFonts w:ascii="Calibri" w:hAnsi="Calibri" w:cs="Calibri"/>
        </w:rPr>
        <w:t> </w:t>
      </w:r>
      <w:r w:rsidR="005E2FDF" w:rsidRPr="001570A9">
        <w:t>:</w:t>
      </w:r>
    </w:p>
    <w:p w14:paraId="23DF326B" w14:textId="77777777" w:rsidR="005E2FDF" w:rsidRPr="001570A9" w:rsidRDefault="00AA1B93" w:rsidP="00C51472">
      <w:pPr>
        <w:pStyle w:val="Corpsdetexte"/>
        <w:numPr>
          <w:ilvl w:val="0"/>
          <w:numId w:val="19"/>
        </w:numPr>
      </w:pPr>
      <w:proofErr w:type="gramStart"/>
      <w:r>
        <w:t>f</w:t>
      </w:r>
      <w:r w:rsidR="005E2FDF" w:rsidRPr="001570A9">
        <w:t>ourniture</w:t>
      </w:r>
      <w:proofErr w:type="gramEnd"/>
      <w:r w:rsidR="005E2FDF" w:rsidRPr="001570A9">
        <w:t xml:space="preserve"> du matériel nécessaire à l’exécution des sondages (radar, Ferro scan, gammagraphie, etc.)</w:t>
      </w:r>
      <w:r w:rsidR="005E2FDF" w:rsidRPr="001570A9">
        <w:rPr>
          <w:rFonts w:ascii="Calibri" w:hAnsi="Calibri" w:cs="Calibri"/>
        </w:rPr>
        <w:t> </w:t>
      </w:r>
      <w:r w:rsidR="005E2FDF" w:rsidRPr="001570A9">
        <w:t>;</w:t>
      </w:r>
    </w:p>
    <w:p w14:paraId="449DEB11" w14:textId="77777777" w:rsidR="005E2FDF" w:rsidRPr="001570A9" w:rsidRDefault="00AA1B93" w:rsidP="00C51472">
      <w:pPr>
        <w:pStyle w:val="Corpsdetexte"/>
        <w:numPr>
          <w:ilvl w:val="0"/>
          <w:numId w:val="19"/>
        </w:numPr>
      </w:pPr>
      <w:proofErr w:type="gramStart"/>
      <w:r>
        <w:t>f</w:t>
      </w:r>
      <w:r w:rsidR="005E2FDF" w:rsidRPr="001570A9">
        <w:t>ourniture</w:t>
      </w:r>
      <w:proofErr w:type="gramEnd"/>
      <w:r w:rsidR="005E2FDF" w:rsidRPr="001570A9">
        <w:t xml:space="preserve"> de nacelles, d’échafaudages ou d’échelles pour accéder en sous face de planchers</w:t>
      </w:r>
      <w:r w:rsidR="005E2FDF" w:rsidRPr="001570A9">
        <w:rPr>
          <w:rFonts w:ascii="Calibri" w:hAnsi="Calibri" w:cs="Calibri"/>
        </w:rPr>
        <w:t> </w:t>
      </w:r>
      <w:r w:rsidR="005E2FDF" w:rsidRPr="001570A9">
        <w:t>;</w:t>
      </w:r>
    </w:p>
    <w:p w14:paraId="794FCDDA" w14:textId="77777777" w:rsidR="005E2FDF" w:rsidRPr="001570A9" w:rsidRDefault="00AA1B93" w:rsidP="00C51472">
      <w:pPr>
        <w:pStyle w:val="Corpsdetexte"/>
        <w:numPr>
          <w:ilvl w:val="0"/>
          <w:numId w:val="19"/>
        </w:numPr>
      </w:pPr>
      <w:proofErr w:type="gramStart"/>
      <w:r>
        <w:t>p</w:t>
      </w:r>
      <w:r w:rsidR="005E2FDF" w:rsidRPr="001570A9">
        <w:t>latelage</w:t>
      </w:r>
      <w:proofErr w:type="gramEnd"/>
      <w:r w:rsidR="005E2FDF" w:rsidRPr="001570A9">
        <w:t xml:space="preserve"> de réception des gravois</w:t>
      </w:r>
      <w:r w:rsidR="005E2FDF" w:rsidRPr="001570A9">
        <w:rPr>
          <w:rFonts w:ascii="Calibri" w:hAnsi="Calibri" w:cs="Calibri"/>
        </w:rPr>
        <w:t> </w:t>
      </w:r>
      <w:r w:rsidR="005E2FDF" w:rsidRPr="001570A9">
        <w:t>;</w:t>
      </w:r>
    </w:p>
    <w:p w14:paraId="05992CDE" w14:textId="77777777" w:rsidR="005E2FDF" w:rsidRPr="001570A9" w:rsidRDefault="00AA1B93" w:rsidP="00C51472">
      <w:pPr>
        <w:pStyle w:val="Corpsdetexte"/>
        <w:numPr>
          <w:ilvl w:val="0"/>
          <w:numId w:val="19"/>
        </w:numPr>
      </w:pPr>
      <w:proofErr w:type="gramStart"/>
      <w:r>
        <w:t>p</w:t>
      </w:r>
      <w:r w:rsidR="005E2FDF" w:rsidRPr="001570A9">
        <w:t>rotections</w:t>
      </w:r>
      <w:proofErr w:type="gramEnd"/>
      <w:r w:rsidR="005E2FDF" w:rsidRPr="001570A9">
        <w:t xml:space="preserve"> nécessaires pour éviter la propagation des poussières</w:t>
      </w:r>
      <w:r w:rsidR="005E2FDF" w:rsidRPr="001570A9">
        <w:rPr>
          <w:rFonts w:ascii="Calibri" w:hAnsi="Calibri" w:cs="Calibri"/>
        </w:rPr>
        <w:t> </w:t>
      </w:r>
      <w:r w:rsidR="005E2FDF" w:rsidRPr="001570A9">
        <w:t>;</w:t>
      </w:r>
    </w:p>
    <w:p w14:paraId="605B001C" w14:textId="77777777" w:rsidR="005E2FDF" w:rsidRPr="001570A9" w:rsidRDefault="00AA1B93" w:rsidP="00C51472">
      <w:pPr>
        <w:pStyle w:val="Corpsdetexte"/>
        <w:numPr>
          <w:ilvl w:val="0"/>
          <w:numId w:val="19"/>
        </w:numPr>
      </w:pPr>
      <w:proofErr w:type="gramStart"/>
      <w:r>
        <w:t>a</w:t>
      </w:r>
      <w:r w:rsidR="005E2FDF" w:rsidRPr="001570A9">
        <w:t>menée</w:t>
      </w:r>
      <w:proofErr w:type="gramEnd"/>
      <w:r w:rsidR="005E2FDF" w:rsidRPr="001570A9">
        <w:t xml:space="preserve"> de l’eau et de l’électricité (groupe électrogène, branchement sur le réseau d’eau potable, etc.)</w:t>
      </w:r>
      <w:r w:rsidR="005E2FDF" w:rsidRPr="001570A9">
        <w:rPr>
          <w:rFonts w:ascii="Calibri" w:hAnsi="Calibri" w:cs="Calibri"/>
        </w:rPr>
        <w:t> </w:t>
      </w:r>
      <w:r w:rsidR="005E2FDF" w:rsidRPr="001570A9">
        <w:t>;</w:t>
      </w:r>
    </w:p>
    <w:p w14:paraId="1E202C9B" w14:textId="77777777" w:rsidR="005E2FDF" w:rsidRPr="001570A9" w:rsidRDefault="00AA1B93" w:rsidP="00C51472">
      <w:pPr>
        <w:pStyle w:val="Corpsdetexte"/>
        <w:numPr>
          <w:ilvl w:val="0"/>
          <w:numId w:val="19"/>
        </w:numPr>
      </w:pPr>
      <w:proofErr w:type="gramStart"/>
      <w:r>
        <w:t>c</w:t>
      </w:r>
      <w:r w:rsidR="005E2FDF" w:rsidRPr="001570A9">
        <w:t>oupure</w:t>
      </w:r>
      <w:proofErr w:type="gramEnd"/>
      <w:r w:rsidR="005E2FDF" w:rsidRPr="001570A9">
        <w:t xml:space="preserve"> des réseaux électriques lors de l’exécution des sondages</w:t>
      </w:r>
      <w:r w:rsidR="005E2FDF" w:rsidRPr="001570A9">
        <w:rPr>
          <w:rFonts w:ascii="Calibri" w:hAnsi="Calibri" w:cs="Calibri"/>
        </w:rPr>
        <w:t> </w:t>
      </w:r>
      <w:r w:rsidR="005E2FDF" w:rsidRPr="001570A9">
        <w:t>;</w:t>
      </w:r>
    </w:p>
    <w:p w14:paraId="535C0881" w14:textId="77777777" w:rsidR="005E2FDF" w:rsidRPr="001570A9" w:rsidRDefault="00AA1B93" w:rsidP="00C51472">
      <w:pPr>
        <w:pStyle w:val="Corpsdetexte"/>
        <w:numPr>
          <w:ilvl w:val="0"/>
          <w:numId w:val="19"/>
        </w:numPr>
      </w:pPr>
      <w:proofErr w:type="gramStart"/>
      <w:r>
        <w:t>p</w:t>
      </w:r>
      <w:r w:rsidR="005E2FDF" w:rsidRPr="001570A9">
        <w:t>lus</w:t>
      </w:r>
      <w:proofErr w:type="gramEnd"/>
      <w:r w:rsidR="005E2FDF" w:rsidRPr="001570A9">
        <w:t>-values pour interventions en fin de journées, de nuit ou le samedi lorsqu’elles pourront nuire à l’utilisation des locaux aux heures normales d’utilisation (bruits importants, etc.)</w:t>
      </w:r>
      <w:r w:rsidR="005E2FDF" w:rsidRPr="001570A9">
        <w:rPr>
          <w:rFonts w:ascii="Calibri" w:hAnsi="Calibri" w:cs="Calibri"/>
        </w:rPr>
        <w:t> </w:t>
      </w:r>
      <w:r w:rsidR="005E2FDF" w:rsidRPr="001570A9">
        <w:t>;</w:t>
      </w:r>
    </w:p>
    <w:p w14:paraId="0CBF20AC" w14:textId="77777777" w:rsidR="005E2FDF" w:rsidRPr="001570A9" w:rsidRDefault="00AA1B93" w:rsidP="00C51472">
      <w:pPr>
        <w:pStyle w:val="Corpsdetexte"/>
        <w:numPr>
          <w:ilvl w:val="0"/>
          <w:numId w:val="19"/>
        </w:numPr>
      </w:pPr>
      <w:proofErr w:type="gramStart"/>
      <w:r>
        <w:lastRenderedPageBreak/>
        <w:t>d</w:t>
      </w:r>
      <w:r w:rsidR="005E2FDF" w:rsidRPr="001570A9">
        <w:t>ans</w:t>
      </w:r>
      <w:proofErr w:type="gramEnd"/>
      <w:r w:rsidR="005E2FDF" w:rsidRPr="001570A9">
        <w:t xml:space="preserve"> le cas où le bâtiment serait occupé pendant la durée des travaux, revue de l’implantation exacte de tout sondage avec le Maître de l‘ouvrage pour apporter un minimum de gêne aux utilisateurs.</w:t>
      </w:r>
    </w:p>
    <w:p w14:paraId="1B5517DD" w14:textId="77777777" w:rsidR="005E2FDF" w:rsidRPr="001570A9" w:rsidRDefault="005E2FDF" w:rsidP="00AA1B93">
      <w:pPr>
        <w:pStyle w:val="Corpsdetexte"/>
      </w:pPr>
      <w:r w:rsidRPr="001570A9">
        <w:t>Sont automatiquement inclus dans les prestations de base</w:t>
      </w:r>
      <w:r w:rsidRPr="001570A9">
        <w:rPr>
          <w:rFonts w:ascii="Calibri" w:hAnsi="Calibri" w:cs="Calibri"/>
        </w:rPr>
        <w:t> </w:t>
      </w:r>
      <w:r w:rsidRPr="001570A9">
        <w:t>:</w:t>
      </w:r>
    </w:p>
    <w:p w14:paraId="2A8147A9" w14:textId="77777777" w:rsidR="005E2FDF" w:rsidRPr="001570A9" w:rsidRDefault="005E2FDF" w:rsidP="00C51472">
      <w:pPr>
        <w:pStyle w:val="Corpsdetexte"/>
        <w:numPr>
          <w:ilvl w:val="0"/>
          <w:numId w:val="19"/>
        </w:numPr>
      </w:pPr>
      <w:r w:rsidRPr="001570A9">
        <w:t>Le positionnement et le marquage des sondages exécutés au pré</w:t>
      </w:r>
      <w:r w:rsidR="00AA1B93">
        <w:t>alable en coordination avec le m</w:t>
      </w:r>
      <w:r w:rsidRPr="001570A9">
        <w:t>aître d'</w:t>
      </w:r>
      <w:r w:rsidR="00AA1B93">
        <w:t>o</w:t>
      </w:r>
      <w:r w:rsidRPr="001570A9">
        <w:t>uvrage</w:t>
      </w:r>
      <w:r w:rsidRPr="001570A9">
        <w:rPr>
          <w:rFonts w:ascii="Calibri" w:hAnsi="Calibri" w:cs="Calibri"/>
        </w:rPr>
        <w:t> </w:t>
      </w:r>
      <w:r w:rsidRPr="001570A9">
        <w:t>;</w:t>
      </w:r>
    </w:p>
    <w:p w14:paraId="3CA6F816" w14:textId="77777777" w:rsidR="005E2FDF" w:rsidRPr="001570A9" w:rsidRDefault="005E2FDF" w:rsidP="00C51472">
      <w:pPr>
        <w:pStyle w:val="Corpsdetexte"/>
        <w:numPr>
          <w:ilvl w:val="0"/>
          <w:numId w:val="19"/>
        </w:numPr>
      </w:pPr>
      <w:r w:rsidRPr="001570A9">
        <w:t>Le nettoyage et l’évacuation des gravois pour chaque sondage exécuté</w:t>
      </w:r>
      <w:r w:rsidRPr="001570A9">
        <w:rPr>
          <w:rFonts w:ascii="Calibri" w:hAnsi="Calibri" w:cs="Calibri"/>
        </w:rPr>
        <w:t> </w:t>
      </w:r>
      <w:r w:rsidRPr="001570A9">
        <w:t>;</w:t>
      </w:r>
    </w:p>
    <w:p w14:paraId="6C8827BA" w14:textId="77777777" w:rsidR="005E2FDF" w:rsidRPr="001570A9" w:rsidRDefault="005E2FDF" w:rsidP="00C51472">
      <w:pPr>
        <w:pStyle w:val="Corpsdetexte"/>
        <w:numPr>
          <w:ilvl w:val="0"/>
          <w:numId w:val="19"/>
        </w:numPr>
      </w:pPr>
      <w:r w:rsidRPr="001570A9">
        <w:t>La mise à la décharge des gravois</w:t>
      </w:r>
      <w:r w:rsidRPr="001570A9">
        <w:rPr>
          <w:rFonts w:ascii="Calibri" w:hAnsi="Calibri" w:cs="Calibri"/>
        </w:rPr>
        <w:t> </w:t>
      </w:r>
      <w:r w:rsidRPr="001570A9">
        <w:t>;</w:t>
      </w:r>
    </w:p>
    <w:p w14:paraId="3E68EC34" w14:textId="77777777" w:rsidR="005E2FDF" w:rsidRPr="001570A9" w:rsidRDefault="005E2FDF" w:rsidP="00C51472">
      <w:pPr>
        <w:pStyle w:val="Corpsdetexte"/>
        <w:numPr>
          <w:ilvl w:val="0"/>
          <w:numId w:val="19"/>
        </w:numPr>
      </w:pPr>
      <w:r w:rsidRPr="001570A9">
        <w:t>L’exécution des démarches nécessaires auprès de la direction de la voirie dans le cas de mise en place d’échafaudages et de platelages sur les trottoirs ou la rue</w:t>
      </w:r>
      <w:r w:rsidRPr="001570A9">
        <w:rPr>
          <w:rFonts w:ascii="Calibri" w:hAnsi="Calibri" w:cs="Calibri"/>
        </w:rPr>
        <w:t> </w:t>
      </w:r>
      <w:r w:rsidRPr="001570A9">
        <w:t>;</w:t>
      </w:r>
    </w:p>
    <w:p w14:paraId="5A3A5471" w14:textId="77777777" w:rsidR="005E2FDF" w:rsidRPr="001570A9" w:rsidRDefault="005E2FDF" w:rsidP="00C51472">
      <w:pPr>
        <w:pStyle w:val="Corpsdetexte"/>
        <w:numPr>
          <w:ilvl w:val="0"/>
          <w:numId w:val="19"/>
        </w:numPr>
      </w:pPr>
      <w:r w:rsidRPr="001570A9">
        <w:t>La remise en place, après intervention, des meubles, des dalles de faux plafonds, des faux planchers</w:t>
      </w:r>
      <w:r w:rsidRPr="001570A9">
        <w:rPr>
          <w:rFonts w:ascii="Calibri" w:hAnsi="Calibri" w:cs="Calibri"/>
        </w:rPr>
        <w:t> </w:t>
      </w:r>
      <w:r w:rsidRPr="001570A9">
        <w:t>;</w:t>
      </w:r>
    </w:p>
    <w:p w14:paraId="0AC64CD2" w14:textId="77777777" w:rsidR="005E2FDF" w:rsidRPr="001570A9" w:rsidRDefault="005E2FDF" w:rsidP="00C51472">
      <w:pPr>
        <w:pStyle w:val="Corpsdetexte"/>
        <w:numPr>
          <w:ilvl w:val="0"/>
          <w:numId w:val="19"/>
        </w:numPr>
      </w:pPr>
      <w:r w:rsidRPr="001570A9">
        <w:t>Le rebouchage des sondages destructifs ponctuels dans des ouvrages en béton, à exécuter au béton de réparation ;</w:t>
      </w:r>
    </w:p>
    <w:p w14:paraId="747DB8A0" w14:textId="77777777" w:rsidR="005E2FDF" w:rsidRPr="001570A9" w:rsidRDefault="005E2FDF" w:rsidP="00C51472">
      <w:pPr>
        <w:pStyle w:val="Corpsdetexte"/>
        <w:numPr>
          <w:ilvl w:val="0"/>
          <w:numId w:val="19"/>
        </w:numPr>
      </w:pPr>
      <w:r w:rsidRPr="001570A9">
        <w:t>La reconstitution des profils métalliques à l’endroit des sondages destructifs, à exécuter par soudage d’une tôle d’épaisseur adaptée (et protection antirouille par peinture)</w:t>
      </w:r>
      <w:r w:rsidRPr="001570A9">
        <w:rPr>
          <w:rFonts w:ascii="Calibri" w:hAnsi="Calibri" w:cs="Calibri"/>
        </w:rPr>
        <w:t> </w:t>
      </w:r>
      <w:r w:rsidRPr="001570A9">
        <w:t>;</w:t>
      </w:r>
    </w:p>
    <w:p w14:paraId="1620D600" w14:textId="77777777" w:rsidR="005E2FDF" w:rsidRPr="001570A9" w:rsidRDefault="005E2FDF" w:rsidP="00C51472">
      <w:pPr>
        <w:pStyle w:val="Corpsdetexte"/>
        <w:numPr>
          <w:ilvl w:val="0"/>
          <w:numId w:val="19"/>
        </w:numPr>
      </w:pPr>
      <w:r w:rsidRPr="001570A9">
        <w:t>Un plan d’intervention et d’installation.</w:t>
      </w:r>
    </w:p>
    <w:p w14:paraId="04BE8BDB" w14:textId="77777777" w:rsidR="005E2FDF" w:rsidRPr="001C3CBC" w:rsidRDefault="005E2FDF" w:rsidP="00AA1B93">
      <w:pPr>
        <w:pStyle w:val="Titre1"/>
      </w:pPr>
      <w:bookmarkStart w:id="114" w:name="_Toc192844255"/>
      <w:bookmarkStart w:id="115" w:name="_Toc196226410"/>
      <w:r>
        <w:t>Méthodologie attendue</w:t>
      </w:r>
      <w:r w:rsidRPr="001C3CBC">
        <w:t xml:space="preserve"> (</w:t>
      </w:r>
      <w:r w:rsidRPr="00AA1B93">
        <w:rPr>
          <w:i/>
          <w:sz w:val="20"/>
        </w:rPr>
        <w:t>non exhaustive</w:t>
      </w:r>
      <w:r w:rsidRPr="001C3CBC">
        <w:t>)</w:t>
      </w:r>
      <w:bookmarkEnd w:id="114"/>
      <w:bookmarkEnd w:id="115"/>
    </w:p>
    <w:p w14:paraId="1D07F979" w14:textId="77777777" w:rsidR="005E2FDF" w:rsidRPr="001570A9" w:rsidRDefault="005E2FDF" w:rsidP="001570A9">
      <w:pPr>
        <w:pStyle w:val="Corpsdetexte"/>
      </w:pPr>
      <w:r w:rsidRPr="001570A9">
        <w:t xml:space="preserve">La mission comportera différentes étapes, notamment : </w:t>
      </w:r>
    </w:p>
    <w:p w14:paraId="55FA512D" w14:textId="77777777" w:rsidR="005E2FDF" w:rsidRPr="001570A9" w:rsidRDefault="005E2FDF" w:rsidP="00C51472">
      <w:pPr>
        <w:pStyle w:val="Corpsdetexte"/>
        <w:numPr>
          <w:ilvl w:val="0"/>
          <w:numId w:val="20"/>
        </w:numPr>
      </w:pPr>
      <w:r w:rsidRPr="001570A9">
        <w:t xml:space="preserve">Historisation de l’ouvrage, </w:t>
      </w:r>
    </w:p>
    <w:p w14:paraId="7F090A5A" w14:textId="77777777" w:rsidR="005E2FDF" w:rsidRPr="001570A9" w:rsidRDefault="005E2FDF" w:rsidP="00C51472">
      <w:pPr>
        <w:pStyle w:val="Corpsdetexte"/>
        <w:numPr>
          <w:ilvl w:val="0"/>
          <w:numId w:val="20"/>
        </w:numPr>
      </w:pPr>
      <w:r w:rsidRPr="001570A9">
        <w:t xml:space="preserve">Inspection visuelle, </w:t>
      </w:r>
    </w:p>
    <w:p w14:paraId="18DF2B30" w14:textId="77777777" w:rsidR="005E2FDF" w:rsidRPr="001570A9" w:rsidRDefault="005E2FDF" w:rsidP="00C51472">
      <w:pPr>
        <w:pStyle w:val="Corpsdetexte"/>
        <w:numPr>
          <w:ilvl w:val="0"/>
          <w:numId w:val="20"/>
        </w:numPr>
      </w:pPr>
      <w:r w:rsidRPr="001570A9">
        <w:t xml:space="preserve">Ciblage des zones et du type d’investigations à programmer, </w:t>
      </w:r>
    </w:p>
    <w:p w14:paraId="44889A18" w14:textId="77777777" w:rsidR="005E2FDF" w:rsidRPr="001570A9" w:rsidRDefault="005E2FDF" w:rsidP="00C51472">
      <w:pPr>
        <w:pStyle w:val="Corpsdetexte"/>
        <w:numPr>
          <w:ilvl w:val="0"/>
          <w:numId w:val="20"/>
        </w:numPr>
      </w:pPr>
      <w:r w:rsidRPr="001570A9">
        <w:t xml:space="preserve">Investigations : auscultations destructives et non destructives, relevés, sondages et prélèvements, </w:t>
      </w:r>
    </w:p>
    <w:p w14:paraId="478C5366" w14:textId="77777777" w:rsidR="005E2FDF" w:rsidRPr="001570A9" w:rsidRDefault="005E2FDF" w:rsidP="00C51472">
      <w:pPr>
        <w:pStyle w:val="Corpsdetexte"/>
        <w:numPr>
          <w:ilvl w:val="0"/>
          <w:numId w:val="20"/>
        </w:numPr>
      </w:pPr>
      <w:r w:rsidRPr="001570A9">
        <w:t xml:space="preserve">Analyse des matériaux en laboratoire, </w:t>
      </w:r>
    </w:p>
    <w:p w14:paraId="6D68513C" w14:textId="77777777" w:rsidR="005E2FDF" w:rsidRPr="001570A9" w:rsidRDefault="005E2FDF" w:rsidP="00C51472">
      <w:pPr>
        <w:pStyle w:val="Corpsdetexte"/>
        <w:numPr>
          <w:ilvl w:val="0"/>
          <w:numId w:val="20"/>
        </w:numPr>
      </w:pPr>
      <w:r w:rsidRPr="001570A9">
        <w:t xml:space="preserve">Réaliser un repérage des fissures ou déformations structurelles, leur nature et classification par rapport à la solidité des ouvrages et leurs conséquences structurelles, </w:t>
      </w:r>
    </w:p>
    <w:p w14:paraId="56015B30" w14:textId="77777777" w:rsidR="005E2FDF" w:rsidRPr="001570A9" w:rsidRDefault="005E2FDF" w:rsidP="00C51472">
      <w:pPr>
        <w:pStyle w:val="Corpsdetexte"/>
        <w:numPr>
          <w:ilvl w:val="0"/>
          <w:numId w:val="20"/>
        </w:numPr>
      </w:pPr>
      <w:r w:rsidRPr="001570A9">
        <w:t>Rédaction d’un avis, compte-rendu, rapport accompagné de préconisations sur les actions à entreprendre (</w:t>
      </w:r>
      <w:r w:rsidRPr="00AA1B93">
        <w:rPr>
          <w:i/>
          <w:sz w:val="18"/>
        </w:rPr>
        <w:t>d’urgence immédiate, à courts, moyens et longs termes</w:t>
      </w:r>
      <w:r w:rsidRPr="001570A9">
        <w:t xml:space="preserve">) et le chiffrage. </w:t>
      </w:r>
    </w:p>
    <w:p w14:paraId="0D142BF7" w14:textId="77777777" w:rsidR="005E2FDF" w:rsidRPr="001C3CBC" w:rsidRDefault="005E2FDF" w:rsidP="00AA1B93">
      <w:pPr>
        <w:pStyle w:val="Titre1"/>
      </w:pPr>
      <w:bookmarkStart w:id="116" w:name="_Toc192844256"/>
      <w:bookmarkStart w:id="117" w:name="_Toc196226411"/>
      <w:r w:rsidRPr="001C3CBC">
        <w:t>I</w:t>
      </w:r>
      <w:r>
        <w:t xml:space="preserve">nvestigations </w:t>
      </w:r>
      <w:r w:rsidRPr="001C3CBC">
        <w:t>(</w:t>
      </w:r>
      <w:r w:rsidRPr="00AA1B93">
        <w:rPr>
          <w:i/>
          <w:sz w:val="20"/>
        </w:rPr>
        <w:t>non exhaustives</w:t>
      </w:r>
      <w:r w:rsidRPr="001C3CBC">
        <w:t>)</w:t>
      </w:r>
      <w:bookmarkEnd w:id="116"/>
      <w:bookmarkEnd w:id="117"/>
    </w:p>
    <w:p w14:paraId="59E748F1" w14:textId="77777777" w:rsidR="005E2FDF" w:rsidRPr="001570A9" w:rsidRDefault="005E2FDF" w:rsidP="001570A9">
      <w:pPr>
        <w:pStyle w:val="Corpsdetexte"/>
      </w:pPr>
      <w:r w:rsidRPr="001570A9">
        <w:t xml:space="preserve">Les investigations permettent de réaliser diverses analyses : </w:t>
      </w:r>
    </w:p>
    <w:p w14:paraId="18E637D2" w14:textId="77777777" w:rsidR="005E2FDF" w:rsidRPr="001570A9" w:rsidRDefault="005E2FDF" w:rsidP="00C51472">
      <w:pPr>
        <w:pStyle w:val="Corpsdetexte"/>
        <w:numPr>
          <w:ilvl w:val="0"/>
          <w:numId w:val="21"/>
        </w:numPr>
      </w:pPr>
      <w:r w:rsidRPr="001570A9">
        <w:t xml:space="preserve">Reconnaissance du ferraillage, de sa nature, de son état, </w:t>
      </w:r>
    </w:p>
    <w:p w14:paraId="52F826D7" w14:textId="77777777" w:rsidR="005E2FDF" w:rsidRPr="001570A9" w:rsidRDefault="005E2FDF" w:rsidP="00C51472">
      <w:pPr>
        <w:pStyle w:val="Corpsdetexte"/>
        <w:numPr>
          <w:ilvl w:val="0"/>
          <w:numId w:val="21"/>
        </w:numPr>
      </w:pPr>
      <w:r w:rsidRPr="001570A9">
        <w:t xml:space="preserve">Mesure des enrobages, </w:t>
      </w:r>
    </w:p>
    <w:p w14:paraId="14F6DEC0" w14:textId="77777777" w:rsidR="005E2FDF" w:rsidRPr="001570A9" w:rsidRDefault="005E2FDF" w:rsidP="00C51472">
      <w:pPr>
        <w:pStyle w:val="Corpsdetexte"/>
        <w:numPr>
          <w:ilvl w:val="0"/>
          <w:numId w:val="21"/>
        </w:numPr>
      </w:pPr>
      <w:r w:rsidRPr="001570A9">
        <w:t xml:space="preserve">Mesure du front de carbonatation, </w:t>
      </w:r>
    </w:p>
    <w:p w14:paraId="5DCC1AA7" w14:textId="77777777" w:rsidR="005E2FDF" w:rsidRPr="001570A9" w:rsidRDefault="005E2FDF" w:rsidP="00C51472">
      <w:pPr>
        <w:pStyle w:val="Corpsdetexte"/>
        <w:numPr>
          <w:ilvl w:val="0"/>
          <w:numId w:val="21"/>
        </w:numPr>
      </w:pPr>
      <w:r w:rsidRPr="001570A9">
        <w:t xml:space="preserve">Prélèvement d’échantillons/poudres pour analyses en laboratoire comme le taux de chlorures, </w:t>
      </w:r>
    </w:p>
    <w:p w14:paraId="7A276DA1" w14:textId="77777777" w:rsidR="005E2FDF" w:rsidRPr="001570A9" w:rsidRDefault="005E2FDF" w:rsidP="00C51472">
      <w:pPr>
        <w:pStyle w:val="Corpsdetexte"/>
        <w:numPr>
          <w:ilvl w:val="0"/>
          <w:numId w:val="21"/>
        </w:numPr>
      </w:pPr>
      <w:r w:rsidRPr="001570A9">
        <w:lastRenderedPageBreak/>
        <w:t xml:space="preserve">Résistance à la compression du béton, </w:t>
      </w:r>
    </w:p>
    <w:p w14:paraId="55A5A815" w14:textId="77777777" w:rsidR="005E2FDF" w:rsidRPr="001570A9" w:rsidRDefault="005E2FDF" w:rsidP="00C51472">
      <w:pPr>
        <w:pStyle w:val="Corpsdetexte"/>
        <w:numPr>
          <w:ilvl w:val="0"/>
          <w:numId w:val="21"/>
        </w:numPr>
      </w:pPr>
      <w:r w:rsidRPr="001570A9">
        <w:t xml:space="preserve">Cartographie de potentiel, </w:t>
      </w:r>
    </w:p>
    <w:p w14:paraId="4F2E0B5D" w14:textId="77777777" w:rsidR="005E2FDF" w:rsidRPr="001570A9" w:rsidRDefault="005E2FDF" w:rsidP="001570A9">
      <w:pPr>
        <w:pStyle w:val="Corpsdetexte"/>
      </w:pPr>
      <w:r w:rsidRPr="001570A9">
        <w:t xml:space="preserve">Cela nécessite donc la réalisation de sondages que l’on peut qualifier en deux grands types : </w:t>
      </w:r>
    </w:p>
    <w:p w14:paraId="3476D18B" w14:textId="77777777" w:rsidR="005E2FDF" w:rsidRPr="001570A9" w:rsidRDefault="005E2FDF" w:rsidP="00C51472">
      <w:pPr>
        <w:pStyle w:val="Corpsdetexte"/>
        <w:numPr>
          <w:ilvl w:val="0"/>
          <w:numId w:val="22"/>
        </w:numPr>
      </w:pPr>
      <w:r w:rsidRPr="001570A9">
        <w:t xml:space="preserve">Sondages destructifs : </w:t>
      </w:r>
    </w:p>
    <w:p w14:paraId="4D518468" w14:textId="77777777" w:rsidR="00290E46" w:rsidRDefault="00290E46" w:rsidP="00C51472">
      <w:pPr>
        <w:pStyle w:val="Corpsdetexte"/>
        <w:numPr>
          <w:ilvl w:val="0"/>
          <w:numId w:val="23"/>
        </w:numPr>
        <w:sectPr w:rsidR="00290E46" w:rsidSect="006F3600">
          <w:type w:val="continuous"/>
          <w:pgSz w:w="11906" w:h="16838"/>
          <w:pgMar w:top="1700" w:right="1134" w:bottom="1700" w:left="1134" w:header="1134" w:footer="1134" w:gutter="0"/>
          <w:cols w:space="720"/>
        </w:sectPr>
      </w:pPr>
    </w:p>
    <w:p w14:paraId="4B516B7D" w14:textId="77777777" w:rsidR="005E2FDF" w:rsidRPr="001570A9" w:rsidRDefault="005E2FDF" w:rsidP="00C51472">
      <w:pPr>
        <w:pStyle w:val="Corpsdetexte"/>
        <w:numPr>
          <w:ilvl w:val="0"/>
          <w:numId w:val="23"/>
        </w:numPr>
        <w:ind w:left="1418"/>
      </w:pPr>
      <w:r w:rsidRPr="001570A9">
        <w:t xml:space="preserve">Carottage </w:t>
      </w:r>
    </w:p>
    <w:p w14:paraId="0D956EDC" w14:textId="77777777" w:rsidR="005E2FDF" w:rsidRPr="001570A9" w:rsidRDefault="005E2FDF" w:rsidP="00C51472">
      <w:pPr>
        <w:pStyle w:val="Corpsdetexte"/>
        <w:numPr>
          <w:ilvl w:val="0"/>
          <w:numId w:val="23"/>
        </w:numPr>
        <w:ind w:left="1418"/>
      </w:pPr>
      <w:r w:rsidRPr="001570A9">
        <w:t xml:space="preserve">Perforateur burineur </w:t>
      </w:r>
    </w:p>
    <w:p w14:paraId="38CA963C" w14:textId="77777777" w:rsidR="005E2FDF" w:rsidRPr="001570A9" w:rsidRDefault="005E2FDF" w:rsidP="00C51472">
      <w:pPr>
        <w:pStyle w:val="Corpsdetexte"/>
        <w:numPr>
          <w:ilvl w:val="0"/>
          <w:numId w:val="23"/>
        </w:numPr>
        <w:ind w:left="1418"/>
      </w:pPr>
      <w:r w:rsidRPr="001570A9">
        <w:t xml:space="preserve">Disqueuse </w:t>
      </w:r>
    </w:p>
    <w:p w14:paraId="4EF24AFF" w14:textId="77777777" w:rsidR="005E2FDF" w:rsidRPr="001570A9" w:rsidRDefault="005E2FDF" w:rsidP="00C51472">
      <w:pPr>
        <w:pStyle w:val="Corpsdetexte"/>
        <w:numPr>
          <w:ilvl w:val="0"/>
          <w:numId w:val="23"/>
        </w:numPr>
        <w:ind w:left="1418"/>
      </w:pPr>
      <w:r w:rsidRPr="001570A9">
        <w:t>Pelle et pioche (</w:t>
      </w:r>
      <w:r w:rsidRPr="00AA1B93">
        <w:rPr>
          <w:i/>
          <w:sz w:val="18"/>
        </w:rPr>
        <w:t>ex : découverte de fondations</w:t>
      </w:r>
      <w:r w:rsidRPr="001570A9">
        <w:t>)</w:t>
      </w:r>
    </w:p>
    <w:p w14:paraId="4033F240" w14:textId="77777777" w:rsidR="00290E46" w:rsidRDefault="00290E46" w:rsidP="001570A9">
      <w:pPr>
        <w:pStyle w:val="Corpsdetexte"/>
        <w:sectPr w:rsidR="00290E46" w:rsidSect="00290E46">
          <w:type w:val="continuous"/>
          <w:pgSz w:w="11906" w:h="16838"/>
          <w:pgMar w:top="1700" w:right="1134" w:bottom="1700" w:left="1134" w:header="1134" w:footer="1134" w:gutter="0"/>
          <w:cols w:num="2" w:space="720"/>
        </w:sectPr>
      </w:pPr>
    </w:p>
    <w:p w14:paraId="23E16462" w14:textId="77777777" w:rsidR="005E2FDF" w:rsidRPr="001570A9" w:rsidRDefault="005E2FDF" w:rsidP="00C51472">
      <w:pPr>
        <w:pStyle w:val="Corpsdetexte"/>
        <w:numPr>
          <w:ilvl w:val="0"/>
          <w:numId w:val="24"/>
        </w:numPr>
      </w:pPr>
      <w:r w:rsidRPr="001570A9">
        <w:t xml:space="preserve">Sondages non destructifs </w:t>
      </w:r>
    </w:p>
    <w:p w14:paraId="18D4C2FE" w14:textId="77777777" w:rsidR="00290E46" w:rsidRDefault="00290E46" w:rsidP="00C51472">
      <w:pPr>
        <w:pStyle w:val="Corpsdetexte"/>
        <w:numPr>
          <w:ilvl w:val="0"/>
          <w:numId w:val="25"/>
        </w:numPr>
        <w:sectPr w:rsidR="00290E46" w:rsidSect="00290E46">
          <w:type w:val="continuous"/>
          <w:pgSz w:w="11906" w:h="16838"/>
          <w:pgMar w:top="1700" w:right="1134" w:bottom="1700" w:left="1134" w:header="1134" w:footer="1134" w:gutter="0"/>
          <w:cols w:space="720"/>
        </w:sectPr>
      </w:pPr>
    </w:p>
    <w:p w14:paraId="35495760" w14:textId="77777777" w:rsidR="005E2FDF" w:rsidRPr="001570A9" w:rsidRDefault="005E2FDF" w:rsidP="00C51472">
      <w:pPr>
        <w:pStyle w:val="Corpsdetexte"/>
        <w:numPr>
          <w:ilvl w:val="0"/>
          <w:numId w:val="25"/>
        </w:numPr>
      </w:pPr>
      <w:r w:rsidRPr="001570A9">
        <w:t>Radar (</w:t>
      </w:r>
      <w:proofErr w:type="spellStart"/>
      <w:proofErr w:type="gramStart"/>
      <w:r w:rsidRPr="00290E46">
        <w:rPr>
          <w:i/>
          <w:sz w:val="18"/>
        </w:rPr>
        <w:t>ferroscan</w:t>
      </w:r>
      <w:proofErr w:type="spellEnd"/>
      <w:r w:rsidRPr="00290E46">
        <w:rPr>
          <w:i/>
          <w:sz w:val="18"/>
        </w:rPr>
        <w:t>,…</w:t>
      </w:r>
      <w:proofErr w:type="gramEnd"/>
      <w:r w:rsidRPr="001570A9">
        <w:t xml:space="preserve">) </w:t>
      </w:r>
    </w:p>
    <w:p w14:paraId="59A9D431" w14:textId="77777777" w:rsidR="005E2FDF" w:rsidRPr="001570A9" w:rsidRDefault="005E2FDF" w:rsidP="00C51472">
      <w:pPr>
        <w:pStyle w:val="Corpsdetexte"/>
        <w:numPr>
          <w:ilvl w:val="0"/>
          <w:numId w:val="25"/>
        </w:numPr>
      </w:pPr>
      <w:proofErr w:type="spellStart"/>
      <w:r w:rsidRPr="001570A9">
        <w:t>Profometer</w:t>
      </w:r>
      <w:proofErr w:type="spellEnd"/>
      <w:r w:rsidRPr="001570A9">
        <w:t xml:space="preserve"> </w:t>
      </w:r>
    </w:p>
    <w:p w14:paraId="633E3F3B" w14:textId="77777777" w:rsidR="005E2FDF" w:rsidRPr="001570A9" w:rsidRDefault="005E2FDF" w:rsidP="00C51472">
      <w:pPr>
        <w:pStyle w:val="Corpsdetexte"/>
        <w:numPr>
          <w:ilvl w:val="0"/>
          <w:numId w:val="25"/>
        </w:numPr>
      </w:pPr>
      <w:r w:rsidRPr="001570A9">
        <w:t>Scléromètre (</w:t>
      </w:r>
      <w:proofErr w:type="spellStart"/>
      <w:r w:rsidRPr="00290E46">
        <w:rPr>
          <w:i/>
          <w:sz w:val="18"/>
        </w:rPr>
        <w:t>Pundit</w:t>
      </w:r>
      <w:proofErr w:type="spellEnd"/>
      <w:r w:rsidRPr="00290E46">
        <w:rPr>
          <w:i/>
          <w:sz w:val="18"/>
        </w:rPr>
        <w:t xml:space="preserve"> PROCEQ…</w:t>
      </w:r>
      <w:r w:rsidRPr="001570A9">
        <w:t xml:space="preserve">) </w:t>
      </w:r>
    </w:p>
    <w:p w14:paraId="660C95B2" w14:textId="77777777" w:rsidR="005E2FDF" w:rsidRPr="001570A9" w:rsidRDefault="005E2FDF" w:rsidP="00C51472">
      <w:pPr>
        <w:pStyle w:val="Corpsdetexte"/>
        <w:numPr>
          <w:ilvl w:val="0"/>
          <w:numId w:val="25"/>
        </w:numPr>
      </w:pPr>
      <w:r w:rsidRPr="001570A9">
        <w:t>Mesures de flèches, de contraintes</w:t>
      </w:r>
    </w:p>
    <w:p w14:paraId="0BD7B0A6" w14:textId="77777777" w:rsidR="00290E46" w:rsidRDefault="00290E46" w:rsidP="001570A9">
      <w:pPr>
        <w:pStyle w:val="Corpsdetexte"/>
        <w:sectPr w:rsidR="00290E46" w:rsidSect="00290E46">
          <w:type w:val="continuous"/>
          <w:pgSz w:w="11906" w:h="16838"/>
          <w:pgMar w:top="1700" w:right="1134" w:bottom="1700" w:left="1134" w:header="1134" w:footer="1134" w:gutter="0"/>
          <w:cols w:num="2" w:space="720"/>
        </w:sectPr>
      </w:pPr>
      <w:bookmarkStart w:id="118" w:name="_Toc33796193"/>
      <w:bookmarkStart w:id="119" w:name="_Toc39755980"/>
      <w:bookmarkStart w:id="120" w:name="_Toc192844257"/>
    </w:p>
    <w:p w14:paraId="6CA081C1" w14:textId="77777777" w:rsidR="005E2FDF" w:rsidRPr="001C3CBC" w:rsidRDefault="005E2FDF" w:rsidP="00290E46">
      <w:pPr>
        <w:pStyle w:val="Titre2"/>
      </w:pPr>
      <w:bookmarkStart w:id="121" w:name="_Toc196226412"/>
      <w:r w:rsidRPr="001C3CBC">
        <w:t>Réparations, remise en état</w:t>
      </w:r>
      <w:bookmarkEnd w:id="118"/>
      <w:bookmarkEnd w:id="119"/>
      <w:bookmarkEnd w:id="120"/>
      <w:bookmarkEnd w:id="121"/>
    </w:p>
    <w:p w14:paraId="649EC4D1" w14:textId="77777777" w:rsidR="005E2FDF" w:rsidRPr="001570A9" w:rsidRDefault="005E2FDF" w:rsidP="00290E46">
      <w:pPr>
        <w:pStyle w:val="Titre3"/>
      </w:pPr>
      <w:bookmarkStart w:id="122" w:name="_Toc39755981"/>
      <w:bookmarkStart w:id="123" w:name="_Toc196226413"/>
      <w:r w:rsidRPr="001570A9">
        <w:t>Réparation des dégâts</w:t>
      </w:r>
      <w:bookmarkEnd w:id="122"/>
      <w:bookmarkEnd w:id="123"/>
      <w:r w:rsidRPr="001570A9">
        <w:t xml:space="preserve"> </w:t>
      </w:r>
    </w:p>
    <w:p w14:paraId="39F181EF" w14:textId="77777777" w:rsidR="005E2FDF" w:rsidRPr="001570A9" w:rsidRDefault="005E2FDF" w:rsidP="001570A9">
      <w:pPr>
        <w:pStyle w:val="Corpsdetexte"/>
      </w:pPr>
      <w:r w:rsidRPr="001570A9">
        <w:t xml:space="preserve">Si, du fait de son intervention, </w:t>
      </w:r>
      <w:r w:rsidR="00290E46">
        <w:t xml:space="preserve">le </w:t>
      </w:r>
      <w:r w:rsidR="00290E46" w:rsidRPr="00290E46">
        <w:rPr>
          <w:b/>
        </w:rPr>
        <w:t>Titulaire</w:t>
      </w:r>
      <w:r w:rsidRPr="001570A9">
        <w:t xml:space="preserve"> est amené à occasionner des dégâts aux parties de construction voisines des sondages et à celles où il travaille, les réparations et remises en état devront être effectuées à ses frais exclusifs.</w:t>
      </w:r>
    </w:p>
    <w:p w14:paraId="011278E8" w14:textId="77777777" w:rsidR="005E2FDF" w:rsidRPr="001570A9" w:rsidRDefault="005E2FDF" w:rsidP="001570A9">
      <w:pPr>
        <w:pStyle w:val="Corpsdetexte"/>
      </w:pPr>
      <w:r w:rsidRPr="001570A9">
        <w:t>En aucun cas</w:t>
      </w:r>
      <w:r w:rsidR="00290E46">
        <w:t>,</w:t>
      </w:r>
      <w:r w:rsidRPr="001570A9">
        <w:t xml:space="preserve"> </w:t>
      </w:r>
      <w:r w:rsidR="00290E46">
        <w:t xml:space="preserve">le </w:t>
      </w:r>
      <w:r w:rsidR="00290E46" w:rsidRPr="00290E46">
        <w:rPr>
          <w:b/>
        </w:rPr>
        <w:t>Titulaire</w:t>
      </w:r>
      <w:r w:rsidRPr="001570A9">
        <w:t xml:space="preserve"> ne pourra prétendre à indemnité pour des réparations rendues nécessaires par des détériorations qu’il aurait provoquées.</w:t>
      </w:r>
    </w:p>
    <w:p w14:paraId="3CB50FE8" w14:textId="77777777" w:rsidR="005E2FDF" w:rsidRPr="001570A9" w:rsidRDefault="005E2FDF" w:rsidP="00C85A7B">
      <w:pPr>
        <w:pStyle w:val="Titre3"/>
      </w:pPr>
      <w:bookmarkStart w:id="124" w:name="_Toc39755982"/>
      <w:bookmarkStart w:id="125" w:name="_Toc196226414"/>
      <w:r w:rsidRPr="001570A9">
        <w:t>Remise en état</w:t>
      </w:r>
      <w:bookmarkEnd w:id="124"/>
      <w:bookmarkEnd w:id="125"/>
    </w:p>
    <w:p w14:paraId="093016E5" w14:textId="77777777" w:rsidR="005E2FDF" w:rsidRPr="001570A9" w:rsidRDefault="005E2FDF" w:rsidP="001570A9">
      <w:pPr>
        <w:pStyle w:val="Corpsdetexte"/>
      </w:pPr>
      <w:r w:rsidRPr="001570A9">
        <w:t>Les structures ayant fait l’objet de sondages destructifs doivent être remises en état.</w:t>
      </w:r>
    </w:p>
    <w:p w14:paraId="14EB0571" w14:textId="77777777" w:rsidR="005E2FDF" w:rsidRPr="001570A9" w:rsidRDefault="005E2FDF" w:rsidP="001570A9">
      <w:pPr>
        <w:pStyle w:val="Corpsdetexte"/>
      </w:pPr>
      <w:r w:rsidRPr="001570A9">
        <w:t>Le rebouchage des sondages dans des structures en béton est à exécuter au béton de réparation sans retrait, conforme à la norme NF EN 1504.</w:t>
      </w:r>
    </w:p>
    <w:p w14:paraId="173C8703" w14:textId="77777777" w:rsidR="005E2FDF" w:rsidRPr="001C3CBC" w:rsidRDefault="005E2FDF" w:rsidP="00C85A7B">
      <w:pPr>
        <w:pStyle w:val="Titre2"/>
      </w:pPr>
      <w:bookmarkStart w:id="126" w:name="_Toc33796194"/>
      <w:bookmarkStart w:id="127" w:name="_Toc39755983"/>
      <w:bookmarkStart w:id="128" w:name="_Toc192844258"/>
      <w:bookmarkStart w:id="129" w:name="_Toc196226415"/>
      <w:r>
        <w:t xml:space="preserve">Présence </w:t>
      </w:r>
      <w:r w:rsidRPr="001C3CBC">
        <w:t xml:space="preserve">d’amiante </w:t>
      </w:r>
      <w:r>
        <w:t>et dé</w:t>
      </w:r>
      <w:r w:rsidRPr="001C3CBC">
        <w:t>tection de plomb</w:t>
      </w:r>
      <w:bookmarkEnd w:id="126"/>
      <w:bookmarkEnd w:id="127"/>
      <w:bookmarkEnd w:id="128"/>
      <w:bookmarkEnd w:id="129"/>
    </w:p>
    <w:p w14:paraId="08143218" w14:textId="77777777" w:rsidR="005E2FDF" w:rsidRPr="001570A9" w:rsidRDefault="005E2FDF" w:rsidP="001570A9">
      <w:pPr>
        <w:pStyle w:val="Corpsdetexte"/>
      </w:pPr>
      <w:r w:rsidRPr="001570A9">
        <w:t xml:space="preserve">Préalablement, une mission de repérage d’amiante avant travaux a été réalisée sur chaque bâtiment et il est fait état de présence d’amiante dans les deux bâtiments. </w:t>
      </w:r>
    </w:p>
    <w:p w14:paraId="09D27872" w14:textId="77777777" w:rsidR="005E2FDF" w:rsidRPr="001570A9" w:rsidRDefault="005E2FDF" w:rsidP="001570A9">
      <w:pPr>
        <w:pStyle w:val="Corpsdetexte"/>
      </w:pPr>
      <w:r w:rsidRPr="000B0E9F">
        <w:t>Les rapports n° 001AT-ENSFEA BATIMENT 7-210324 et 002AT-ENSFAE BATIMENT 8-210324 réalisés le 21.03.2024 par VAHE EXPERTISES figurent en annexe.</w:t>
      </w:r>
    </w:p>
    <w:p w14:paraId="6A6369F4" w14:textId="77777777" w:rsidR="005E2FDF" w:rsidRPr="001570A9" w:rsidRDefault="005E2FDF" w:rsidP="001570A9">
      <w:pPr>
        <w:pStyle w:val="Corpsdetexte"/>
      </w:pPr>
    </w:p>
    <w:p w14:paraId="02E4ACDB" w14:textId="77777777" w:rsidR="005E2FDF" w:rsidRPr="001570A9" w:rsidRDefault="005E2FDF" w:rsidP="001570A9">
      <w:pPr>
        <w:pStyle w:val="Corpsdetexte"/>
      </w:pPr>
      <w:r w:rsidRPr="001570A9">
        <w:t>L’entreprise devra prendre toutes les précautions nécessaires pour son investigation conformément aux articles</w:t>
      </w:r>
      <w:r w:rsidRPr="001570A9">
        <w:rPr>
          <w:rFonts w:ascii="Calibri" w:hAnsi="Calibri" w:cs="Calibri"/>
        </w:rPr>
        <w:t> </w:t>
      </w:r>
      <w:r w:rsidRPr="001570A9">
        <w:t>:</w:t>
      </w:r>
    </w:p>
    <w:p w14:paraId="19C800AA" w14:textId="77777777" w:rsidR="005E2FDF" w:rsidRPr="001570A9" w:rsidRDefault="005E2FDF" w:rsidP="001570A9">
      <w:pPr>
        <w:pStyle w:val="Corpsdetexte"/>
      </w:pPr>
      <w:r w:rsidRPr="001570A9">
        <w:t>R4412-94, R4412-145 à R4412-148 du Code du travail du fait de la présence d’amiante avérée,</w:t>
      </w:r>
    </w:p>
    <w:p w14:paraId="28CE2898" w14:textId="77777777" w:rsidR="005E2FDF" w:rsidRPr="001570A9" w:rsidRDefault="005E2FDF" w:rsidP="001570A9">
      <w:pPr>
        <w:pStyle w:val="Corpsdetexte"/>
      </w:pPr>
      <w:r w:rsidRPr="001570A9">
        <w:t>R4412-149 à R4412-160 du Code du travail, dans le cas de détection de plomb. Elle informera aussitôt la Maîtrise d’ouvrage qui prendra les dispositions nécessaires.</w:t>
      </w:r>
    </w:p>
    <w:p w14:paraId="07F8077E" w14:textId="77777777" w:rsidR="005E2FDF" w:rsidRPr="001C3CBC" w:rsidRDefault="005E2FDF" w:rsidP="00C85A7B">
      <w:pPr>
        <w:pStyle w:val="Titre2"/>
      </w:pPr>
      <w:bookmarkStart w:id="130" w:name="_Toc33796195"/>
      <w:bookmarkStart w:id="131" w:name="_Toc39755984"/>
      <w:bookmarkStart w:id="132" w:name="_Toc192844259"/>
      <w:bookmarkStart w:id="133" w:name="_Toc196226416"/>
      <w:r w:rsidRPr="001C3CBC">
        <w:lastRenderedPageBreak/>
        <w:t>Mise en sécurité</w:t>
      </w:r>
      <w:bookmarkEnd w:id="130"/>
      <w:bookmarkEnd w:id="131"/>
      <w:bookmarkEnd w:id="132"/>
      <w:bookmarkEnd w:id="133"/>
    </w:p>
    <w:p w14:paraId="5144300F" w14:textId="77777777" w:rsidR="005E2FDF" w:rsidRPr="001570A9" w:rsidRDefault="005E2FDF" w:rsidP="001570A9">
      <w:pPr>
        <w:pStyle w:val="Corpsdetexte"/>
      </w:pPr>
      <w:r w:rsidRPr="001570A9">
        <w:t>Les protections appropriées doivent être mises en place et maintenues aussi longtemps que nécessaire de façon à exclure toute gêne aux passants et personnels de chantier, ainsi que tout risque de danger.</w:t>
      </w:r>
    </w:p>
    <w:p w14:paraId="3FF48DA2" w14:textId="77777777" w:rsidR="005E2FDF" w:rsidRPr="001570A9" w:rsidRDefault="005E2FDF" w:rsidP="001570A9">
      <w:pPr>
        <w:pStyle w:val="Corpsdetexte"/>
      </w:pPr>
      <w:r w:rsidRPr="001570A9">
        <w:t>Un dispositif de signalisation des zones d’interventions devra également être prévu.</w:t>
      </w:r>
    </w:p>
    <w:p w14:paraId="23EA660E" w14:textId="77777777" w:rsidR="005E2FDF" w:rsidRPr="001570A9" w:rsidRDefault="005E2FDF" w:rsidP="001570A9">
      <w:pPr>
        <w:pStyle w:val="Corpsdetexte"/>
      </w:pPr>
      <w:r w:rsidRPr="001570A9">
        <w:t>L’ensemble des dispositions nécessaires à la mise en sécurité est inclus dans les prestations de base.</w:t>
      </w:r>
    </w:p>
    <w:p w14:paraId="7259F7A2" w14:textId="77777777" w:rsidR="005E2FDF" w:rsidRPr="001C3CBC" w:rsidRDefault="005E2FDF" w:rsidP="00C85A7B">
      <w:pPr>
        <w:pStyle w:val="Titre1"/>
      </w:pPr>
      <w:bookmarkStart w:id="134" w:name="_Toc192844260"/>
      <w:bookmarkStart w:id="135" w:name="_Toc196226417"/>
      <w:r w:rsidRPr="001C3CBC">
        <w:t>Reconnaissances des structures béton</w:t>
      </w:r>
      <w:bookmarkEnd w:id="134"/>
      <w:bookmarkEnd w:id="135"/>
    </w:p>
    <w:p w14:paraId="007DE5CF" w14:textId="77777777" w:rsidR="005E2FDF" w:rsidRPr="001C3CBC" w:rsidRDefault="005E2FDF" w:rsidP="00C85A7B">
      <w:pPr>
        <w:pStyle w:val="Titre2"/>
      </w:pPr>
      <w:bookmarkStart w:id="136" w:name="_Toc192844261"/>
      <w:bookmarkStart w:id="137" w:name="_Toc196226418"/>
      <w:r w:rsidRPr="001C3CBC">
        <w:t>Cadre réglementaire</w:t>
      </w:r>
      <w:bookmarkEnd w:id="136"/>
      <w:bookmarkEnd w:id="137"/>
    </w:p>
    <w:p w14:paraId="78E5F5A9" w14:textId="77777777" w:rsidR="005E2FDF" w:rsidRPr="001570A9" w:rsidRDefault="005E2FDF" w:rsidP="001570A9">
      <w:pPr>
        <w:pStyle w:val="Corpsdetexte"/>
      </w:pPr>
      <w:r w:rsidRPr="001570A9">
        <w:t>Pour la détermination de la résistance du béton à partir des essais sur des carottes en béton prélevées sur site, seules ou bien associés à des essais soniques ou à des essais à scléromètre, il y a nécessité d’appliquer la norme NF</w:t>
      </w:r>
      <w:r w:rsidRPr="001570A9">
        <w:rPr>
          <w:rFonts w:ascii="Calibri" w:hAnsi="Calibri" w:cs="Calibri"/>
        </w:rPr>
        <w:t> </w:t>
      </w:r>
      <w:r w:rsidRPr="001570A9">
        <w:t>EN</w:t>
      </w:r>
      <w:r w:rsidRPr="001570A9">
        <w:rPr>
          <w:rFonts w:ascii="Calibri" w:hAnsi="Calibri" w:cs="Calibri"/>
        </w:rPr>
        <w:t> </w:t>
      </w:r>
      <w:r w:rsidRPr="001570A9">
        <w:t>13791.</w:t>
      </w:r>
    </w:p>
    <w:p w14:paraId="290E4ED5" w14:textId="77777777" w:rsidR="005E2FDF" w:rsidRPr="001C3CBC" w:rsidRDefault="005E2FDF" w:rsidP="00C85A7B">
      <w:pPr>
        <w:pStyle w:val="Titre2"/>
      </w:pPr>
      <w:bookmarkStart w:id="138" w:name="_Toc192844262"/>
      <w:bookmarkStart w:id="139" w:name="_Toc196226419"/>
      <w:r w:rsidRPr="001C3CBC">
        <w:t>Examen visuel de l’état général de la structure</w:t>
      </w:r>
      <w:bookmarkEnd w:id="138"/>
      <w:bookmarkEnd w:id="139"/>
    </w:p>
    <w:p w14:paraId="24F2F8C1" w14:textId="77777777" w:rsidR="005E2FDF" w:rsidRPr="001570A9" w:rsidRDefault="005E2FDF" w:rsidP="001570A9">
      <w:pPr>
        <w:pStyle w:val="Corpsdetexte"/>
      </w:pPr>
      <w:r w:rsidRPr="001570A9">
        <w:t>Exécution d’une visite de site de l’ensemble de l’ouvrage afin de donner des premières conclusions sur l’état apparent de la structure et sa constitution. Cette visite implique, lorsque nécessaire, le soulèvement de dalles de faux plafonds afin de détecter des problèmes éventuels.</w:t>
      </w:r>
    </w:p>
    <w:p w14:paraId="183DC082" w14:textId="77777777" w:rsidR="005E2FDF" w:rsidRPr="001570A9" w:rsidRDefault="005E2FDF" w:rsidP="001570A9">
      <w:pPr>
        <w:pStyle w:val="Corpsdetexte"/>
      </w:pPr>
      <w:r w:rsidRPr="001570A9">
        <w:t>Seront déterminés :</w:t>
      </w:r>
    </w:p>
    <w:p w14:paraId="140EFE24" w14:textId="77777777" w:rsidR="00C85A7B" w:rsidRDefault="00C85A7B" w:rsidP="00C51472">
      <w:pPr>
        <w:pStyle w:val="Corpsdetexte"/>
        <w:numPr>
          <w:ilvl w:val="0"/>
          <w:numId w:val="26"/>
        </w:numPr>
        <w:sectPr w:rsidR="00C85A7B" w:rsidSect="00290E46">
          <w:type w:val="continuous"/>
          <w:pgSz w:w="11906" w:h="16838"/>
          <w:pgMar w:top="1700" w:right="1134" w:bottom="1700" w:left="1134" w:header="1134" w:footer="1134" w:gutter="0"/>
          <w:cols w:space="720"/>
        </w:sectPr>
      </w:pPr>
    </w:p>
    <w:p w14:paraId="1E38666C" w14:textId="77777777" w:rsidR="005E2FDF" w:rsidRPr="001570A9" w:rsidRDefault="005E2FDF" w:rsidP="00C51472">
      <w:pPr>
        <w:pStyle w:val="Corpsdetexte"/>
        <w:numPr>
          <w:ilvl w:val="0"/>
          <w:numId w:val="26"/>
        </w:numPr>
      </w:pPr>
      <w:r w:rsidRPr="001570A9">
        <w:t>Les sens de portée des dalles,</w:t>
      </w:r>
    </w:p>
    <w:p w14:paraId="74BE11AD" w14:textId="77777777" w:rsidR="005E2FDF" w:rsidRPr="001570A9" w:rsidRDefault="005E2FDF" w:rsidP="00C51472">
      <w:pPr>
        <w:pStyle w:val="Corpsdetexte"/>
        <w:numPr>
          <w:ilvl w:val="0"/>
          <w:numId w:val="26"/>
        </w:numPr>
      </w:pPr>
      <w:r w:rsidRPr="001570A9">
        <w:t>Le positionnement des poutres et poutrelles,</w:t>
      </w:r>
    </w:p>
    <w:p w14:paraId="3AB90EE3" w14:textId="77777777" w:rsidR="005E2FDF" w:rsidRPr="001570A9" w:rsidRDefault="005E2FDF" w:rsidP="00C51472">
      <w:pPr>
        <w:pStyle w:val="Corpsdetexte"/>
        <w:numPr>
          <w:ilvl w:val="0"/>
          <w:numId w:val="26"/>
        </w:numPr>
      </w:pPr>
      <w:r w:rsidRPr="001570A9">
        <w:t>Le positionnement des verticaux porteurs,</w:t>
      </w:r>
    </w:p>
    <w:p w14:paraId="687CE9D0" w14:textId="77777777" w:rsidR="005E2FDF" w:rsidRPr="001570A9" w:rsidRDefault="005E2FDF" w:rsidP="00C51472">
      <w:pPr>
        <w:pStyle w:val="Corpsdetexte"/>
        <w:numPr>
          <w:ilvl w:val="0"/>
          <w:numId w:val="26"/>
        </w:numPr>
      </w:pPr>
      <w:r w:rsidRPr="001570A9">
        <w:t>La présence d'aciers apparents (éclats de béton ou défauts d'enrobages),</w:t>
      </w:r>
    </w:p>
    <w:p w14:paraId="1B22B81E" w14:textId="77777777" w:rsidR="005E2FDF" w:rsidRPr="001570A9" w:rsidRDefault="005E2FDF" w:rsidP="00C51472">
      <w:pPr>
        <w:pStyle w:val="Corpsdetexte"/>
        <w:numPr>
          <w:ilvl w:val="0"/>
          <w:numId w:val="26"/>
        </w:numPr>
      </w:pPr>
      <w:r w:rsidRPr="001570A9">
        <w:t xml:space="preserve">La présence de fissures, </w:t>
      </w:r>
    </w:p>
    <w:p w14:paraId="1DFE0B6D" w14:textId="77777777" w:rsidR="005E2FDF" w:rsidRPr="001570A9" w:rsidRDefault="005E2FDF" w:rsidP="00C51472">
      <w:pPr>
        <w:pStyle w:val="Corpsdetexte"/>
        <w:numPr>
          <w:ilvl w:val="0"/>
          <w:numId w:val="26"/>
        </w:numPr>
      </w:pPr>
      <w:r w:rsidRPr="001570A9">
        <w:t>etc...</w:t>
      </w:r>
    </w:p>
    <w:p w14:paraId="360914BD" w14:textId="77777777" w:rsidR="00C85A7B" w:rsidRDefault="00C85A7B" w:rsidP="001570A9">
      <w:pPr>
        <w:pStyle w:val="Corpsdetexte"/>
        <w:sectPr w:rsidR="00C85A7B" w:rsidSect="00C85A7B">
          <w:type w:val="continuous"/>
          <w:pgSz w:w="11906" w:h="16838"/>
          <w:pgMar w:top="1700" w:right="1134" w:bottom="1700" w:left="1134" w:header="1134" w:footer="1134" w:gutter="0"/>
          <w:cols w:num="2" w:space="720"/>
        </w:sectPr>
      </w:pPr>
      <w:bookmarkStart w:id="140" w:name="_Toc192844263"/>
    </w:p>
    <w:p w14:paraId="156D5CB9" w14:textId="77777777" w:rsidR="005E2FDF" w:rsidRPr="001C3CBC" w:rsidRDefault="005E2FDF" w:rsidP="00C85A7B">
      <w:pPr>
        <w:pStyle w:val="Titre2"/>
      </w:pPr>
      <w:bookmarkStart w:id="141" w:name="_Toc196226420"/>
      <w:r w:rsidRPr="001C3CBC">
        <w:t>S</w:t>
      </w:r>
      <w:r>
        <w:t>ondages béton</w:t>
      </w:r>
      <w:bookmarkEnd w:id="140"/>
      <w:bookmarkEnd w:id="141"/>
      <w:r w:rsidRPr="001C3CBC">
        <w:t xml:space="preserve"> </w:t>
      </w:r>
    </w:p>
    <w:p w14:paraId="1F8AD251" w14:textId="77777777" w:rsidR="005E2FDF" w:rsidRPr="001570A9" w:rsidRDefault="005E2FDF" w:rsidP="001570A9">
      <w:pPr>
        <w:pStyle w:val="Corpsdetexte"/>
      </w:pPr>
      <w:r w:rsidRPr="001570A9">
        <w:t>Les sondages ont pour but de connaître les dimensions et les armatures des différents éléments en béton armé (</w:t>
      </w:r>
      <w:r w:rsidRPr="00C85A7B">
        <w:rPr>
          <w:i/>
          <w:sz w:val="18"/>
        </w:rPr>
        <w:t>dalles, poutrelles, poutres, poteaux, etc.</w:t>
      </w:r>
      <w:r w:rsidRPr="001570A9">
        <w:t>) afin de vérifier leur capacité portante à froid.</w:t>
      </w:r>
    </w:p>
    <w:p w14:paraId="2BB32E3E" w14:textId="77777777" w:rsidR="005E2FDF" w:rsidRPr="001570A9" w:rsidRDefault="005E2FDF" w:rsidP="001570A9">
      <w:pPr>
        <w:pStyle w:val="Corpsdetexte"/>
      </w:pPr>
      <w:r w:rsidRPr="001570A9">
        <w:t>Ils permettent, en outre, de déterminer par le calcul la capacité de résistance au feu des différents éléments structurels, sans protection complémentaire.</w:t>
      </w:r>
    </w:p>
    <w:p w14:paraId="1401B893" w14:textId="77777777" w:rsidR="005E2FDF" w:rsidRPr="001570A9" w:rsidRDefault="005E2FDF" w:rsidP="001570A9">
      <w:pPr>
        <w:pStyle w:val="Corpsdetexte"/>
      </w:pPr>
      <w:r w:rsidRPr="001570A9">
        <w:t>Dans le cas où la capacité portante des éléments calculés serait inférieure à celle attendue, il s’agira de déterminer les renforts nécessaires ainsi que les méthodologies adaptées à l’existant.</w:t>
      </w:r>
    </w:p>
    <w:p w14:paraId="21128DC9" w14:textId="77777777" w:rsidR="005E2FDF" w:rsidRPr="001570A9" w:rsidRDefault="005E2FDF" w:rsidP="001570A9">
      <w:pPr>
        <w:pStyle w:val="Corpsdetexte"/>
      </w:pPr>
      <w:r w:rsidRPr="001570A9">
        <w:t>Les calculs ne sont pas compris dans la mission de l’Entreprise.</w:t>
      </w:r>
    </w:p>
    <w:p w14:paraId="5FD61C34" w14:textId="77777777" w:rsidR="005E2FDF" w:rsidRPr="001C3CBC" w:rsidRDefault="005E2FDF" w:rsidP="00C85A7B">
      <w:pPr>
        <w:pStyle w:val="Titre2"/>
      </w:pPr>
      <w:bookmarkStart w:id="142" w:name="_Toc33796192"/>
      <w:bookmarkStart w:id="143" w:name="_Toc39755979"/>
      <w:bookmarkStart w:id="144" w:name="_Toc192844264"/>
      <w:bookmarkStart w:id="145" w:name="_Toc196226421"/>
      <w:r w:rsidRPr="001C3CBC">
        <w:t>Réalisation de sondages en terrasse</w:t>
      </w:r>
      <w:bookmarkEnd w:id="142"/>
      <w:bookmarkEnd w:id="143"/>
      <w:bookmarkEnd w:id="144"/>
      <w:bookmarkEnd w:id="145"/>
    </w:p>
    <w:p w14:paraId="3404DBF8" w14:textId="77777777" w:rsidR="005E2FDF" w:rsidRPr="001570A9" w:rsidRDefault="005E2FDF" w:rsidP="001570A9">
      <w:pPr>
        <w:pStyle w:val="Corpsdetexte"/>
      </w:pPr>
      <w:r w:rsidRPr="001570A9">
        <w:t>Dans le cadre de la réalisation de sondages en terrasse, l’entreprise devra prévoir, dans son offre, les prestations suivantes, en plus de l’exécution des sondages proprement dits</w:t>
      </w:r>
      <w:r w:rsidRPr="001570A9">
        <w:rPr>
          <w:rFonts w:ascii="Calibri" w:hAnsi="Calibri" w:cs="Calibri"/>
        </w:rPr>
        <w:t> </w:t>
      </w:r>
      <w:r w:rsidRPr="001570A9">
        <w:t>:</w:t>
      </w:r>
    </w:p>
    <w:p w14:paraId="39779435" w14:textId="77777777" w:rsidR="005E2FDF" w:rsidRPr="001570A9" w:rsidRDefault="005E2FDF" w:rsidP="00C51472">
      <w:pPr>
        <w:pStyle w:val="Corpsdetexte"/>
        <w:numPr>
          <w:ilvl w:val="0"/>
          <w:numId w:val="27"/>
        </w:numPr>
      </w:pPr>
      <w:r w:rsidRPr="001570A9">
        <w:t>Dépose et repose des dalles sur plots au droit des sondages</w:t>
      </w:r>
      <w:r w:rsidRPr="001570A9">
        <w:rPr>
          <w:rFonts w:ascii="Calibri" w:hAnsi="Calibri" w:cs="Calibri"/>
        </w:rPr>
        <w:t> </w:t>
      </w:r>
      <w:r w:rsidRPr="001570A9">
        <w:t>;</w:t>
      </w:r>
    </w:p>
    <w:p w14:paraId="3B7D8A4C" w14:textId="77777777" w:rsidR="005E2FDF" w:rsidRPr="001570A9" w:rsidRDefault="005E2FDF" w:rsidP="00C51472">
      <w:pPr>
        <w:pStyle w:val="Corpsdetexte"/>
        <w:numPr>
          <w:ilvl w:val="0"/>
          <w:numId w:val="27"/>
        </w:numPr>
      </w:pPr>
      <w:r w:rsidRPr="001570A9">
        <w:lastRenderedPageBreak/>
        <w:t>Exécution de relevés d’étanchéité provisoires autour des sondages exécutés et protection des sondages contre les intempéries par la mise en place de bâches imperméables, ou de protections parapluie</w:t>
      </w:r>
      <w:r w:rsidRPr="001570A9">
        <w:rPr>
          <w:rFonts w:ascii="Calibri" w:hAnsi="Calibri" w:cs="Calibri"/>
        </w:rPr>
        <w:t> </w:t>
      </w:r>
      <w:r w:rsidRPr="001570A9">
        <w:t>;</w:t>
      </w:r>
    </w:p>
    <w:p w14:paraId="5A2F65AB" w14:textId="77777777" w:rsidR="005E2FDF" w:rsidRPr="001570A9" w:rsidRDefault="005E2FDF" w:rsidP="00C51472">
      <w:pPr>
        <w:pStyle w:val="Corpsdetexte"/>
        <w:numPr>
          <w:ilvl w:val="0"/>
          <w:numId w:val="27"/>
        </w:numPr>
      </w:pPr>
      <w:r w:rsidRPr="001570A9">
        <w:t>Après relevés, rebouchage des sondages au mortier sans retrait</w:t>
      </w:r>
      <w:r w:rsidRPr="001570A9">
        <w:rPr>
          <w:rFonts w:ascii="Calibri" w:hAnsi="Calibri" w:cs="Calibri"/>
        </w:rPr>
        <w:t> </w:t>
      </w:r>
      <w:r w:rsidRPr="001570A9">
        <w:t>;</w:t>
      </w:r>
    </w:p>
    <w:p w14:paraId="675C25B7" w14:textId="77777777" w:rsidR="005E2FDF" w:rsidRPr="001570A9" w:rsidRDefault="005E2FDF" w:rsidP="00C51472">
      <w:pPr>
        <w:pStyle w:val="Corpsdetexte"/>
        <w:numPr>
          <w:ilvl w:val="0"/>
          <w:numId w:val="27"/>
        </w:numPr>
      </w:pPr>
      <w:r w:rsidRPr="001570A9">
        <w:t>Réfection de l’étanchéité à l’identique de celle existante.</w:t>
      </w:r>
    </w:p>
    <w:p w14:paraId="551FBA17" w14:textId="77777777" w:rsidR="005E2FDF" w:rsidRPr="001C3CBC" w:rsidRDefault="005E2FDF" w:rsidP="00C85A7B">
      <w:pPr>
        <w:pStyle w:val="Titre1"/>
      </w:pPr>
      <w:bookmarkStart w:id="146" w:name="_Toc33796198"/>
      <w:bookmarkStart w:id="147" w:name="_Toc39755987"/>
      <w:bookmarkStart w:id="148" w:name="_Toc192844265"/>
      <w:bookmarkStart w:id="149" w:name="_Toc196226422"/>
      <w:r w:rsidRPr="001C3CBC">
        <w:t>Résultats</w:t>
      </w:r>
      <w:bookmarkEnd w:id="146"/>
      <w:bookmarkEnd w:id="147"/>
      <w:bookmarkEnd w:id="148"/>
      <w:bookmarkEnd w:id="149"/>
    </w:p>
    <w:p w14:paraId="3D32F1AD" w14:textId="77777777" w:rsidR="005E2FDF" w:rsidRPr="001570A9" w:rsidRDefault="005E2FDF" w:rsidP="001570A9">
      <w:pPr>
        <w:pStyle w:val="Corpsdetexte"/>
      </w:pPr>
      <w:r w:rsidRPr="001570A9">
        <w:t xml:space="preserve">Les résultats des reconnaissances et sondages devront faire l’objet d’un rapport unique. </w:t>
      </w:r>
    </w:p>
    <w:p w14:paraId="666E5436" w14:textId="77777777" w:rsidR="005E2FDF" w:rsidRPr="001570A9" w:rsidRDefault="005E2FDF" w:rsidP="001570A9">
      <w:pPr>
        <w:pStyle w:val="Corpsdetexte"/>
      </w:pPr>
      <w:r w:rsidRPr="001570A9">
        <w:t xml:space="preserve">Les livrables, signés par le </w:t>
      </w:r>
      <w:r w:rsidRPr="00C85A7B">
        <w:rPr>
          <w:b/>
        </w:rPr>
        <w:t>Titulaire</w:t>
      </w:r>
      <w:r w:rsidRPr="001570A9">
        <w:t>, doivent être remis sous fo</w:t>
      </w:r>
      <w:r w:rsidR="00C85A7B">
        <w:t>rmat informatique de type Excel (</w:t>
      </w:r>
      <w:r w:rsidR="00C85A7B" w:rsidRPr="00C85A7B">
        <w:rPr>
          <w:i/>
          <w:sz w:val="18"/>
        </w:rPr>
        <w:t>ou équivalent</w:t>
      </w:r>
      <w:r w:rsidR="00C85A7B">
        <w:t xml:space="preserve">) </w:t>
      </w:r>
      <w:r w:rsidRPr="001570A9">
        <w:t xml:space="preserve">et PDF. </w:t>
      </w:r>
    </w:p>
    <w:p w14:paraId="31A177B5" w14:textId="77777777" w:rsidR="005E2FDF" w:rsidRPr="001570A9" w:rsidRDefault="005E2FDF" w:rsidP="001570A9">
      <w:pPr>
        <w:pStyle w:val="Corpsdetexte"/>
      </w:pPr>
      <w:r w:rsidRPr="001570A9">
        <w:t xml:space="preserve">Ils devront comporter notamment les éléments suivants : </w:t>
      </w:r>
    </w:p>
    <w:p w14:paraId="1A7A174C" w14:textId="77777777" w:rsidR="005E2FDF" w:rsidRPr="001570A9" w:rsidRDefault="005E2FDF" w:rsidP="00C51472">
      <w:pPr>
        <w:pStyle w:val="Corpsdetexte"/>
        <w:numPr>
          <w:ilvl w:val="0"/>
          <w:numId w:val="28"/>
        </w:numPr>
      </w:pPr>
      <w:r w:rsidRPr="001570A9">
        <w:t xml:space="preserve">Pour la reconnaissance : </w:t>
      </w:r>
    </w:p>
    <w:p w14:paraId="58DC8F75" w14:textId="77777777" w:rsidR="005E2FDF" w:rsidRPr="001570A9" w:rsidRDefault="005E2FDF" w:rsidP="00C51472">
      <w:pPr>
        <w:pStyle w:val="Corpsdetexte"/>
        <w:numPr>
          <w:ilvl w:val="0"/>
          <w:numId w:val="29"/>
        </w:numPr>
      </w:pPr>
      <w:r w:rsidRPr="001570A9">
        <w:t xml:space="preserve">Etat des lieux de la structure de l’ouvrage, son état de conservation, </w:t>
      </w:r>
    </w:p>
    <w:p w14:paraId="207854F8" w14:textId="77777777" w:rsidR="005E2FDF" w:rsidRPr="001570A9" w:rsidRDefault="005E2FDF" w:rsidP="00C51472">
      <w:pPr>
        <w:pStyle w:val="Corpsdetexte"/>
        <w:numPr>
          <w:ilvl w:val="0"/>
          <w:numId w:val="29"/>
        </w:numPr>
      </w:pPr>
      <w:r w:rsidRPr="001570A9">
        <w:t xml:space="preserve">Reconnaissance de la structure porteuse, principes y compris les contreventements, </w:t>
      </w:r>
    </w:p>
    <w:p w14:paraId="4360834A" w14:textId="77777777" w:rsidR="005E2FDF" w:rsidRPr="001570A9" w:rsidRDefault="005E2FDF" w:rsidP="00C51472">
      <w:pPr>
        <w:pStyle w:val="Corpsdetexte"/>
        <w:numPr>
          <w:ilvl w:val="0"/>
          <w:numId w:val="29"/>
        </w:numPr>
      </w:pPr>
      <w:r w:rsidRPr="001570A9">
        <w:t xml:space="preserve">Identifier succinctement, l’origine et la nature de la cause de la situation et des désordres, en déterminer l’impact sur la solidité et la tenue structurelle, </w:t>
      </w:r>
    </w:p>
    <w:p w14:paraId="68997583" w14:textId="77777777" w:rsidR="005E2FDF" w:rsidRPr="001570A9" w:rsidRDefault="005E2FDF" w:rsidP="001570A9">
      <w:pPr>
        <w:pStyle w:val="Corpsdetexte"/>
      </w:pPr>
    </w:p>
    <w:p w14:paraId="623E154E" w14:textId="77777777" w:rsidR="005E2FDF" w:rsidRPr="001570A9" w:rsidRDefault="005E2FDF" w:rsidP="00C51472">
      <w:pPr>
        <w:pStyle w:val="Corpsdetexte"/>
        <w:numPr>
          <w:ilvl w:val="0"/>
          <w:numId w:val="30"/>
        </w:numPr>
      </w:pPr>
      <w:r w:rsidRPr="001570A9">
        <w:t xml:space="preserve">Pour les mesures sur site : </w:t>
      </w:r>
    </w:p>
    <w:p w14:paraId="02C42EB3" w14:textId="77777777" w:rsidR="005E2FDF" w:rsidRPr="001570A9" w:rsidRDefault="005E2FDF" w:rsidP="00C51472">
      <w:pPr>
        <w:pStyle w:val="Corpsdetexte"/>
        <w:numPr>
          <w:ilvl w:val="0"/>
          <w:numId w:val="31"/>
        </w:numPr>
      </w:pPr>
      <w:r w:rsidRPr="001570A9">
        <w:t xml:space="preserve">Désignation géographique des points de sondages destructifs ou non destructif, </w:t>
      </w:r>
    </w:p>
    <w:p w14:paraId="3B4048F1" w14:textId="77777777" w:rsidR="005E2FDF" w:rsidRPr="001570A9" w:rsidRDefault="005E2FDF" w:rsidP="00C51472">
      <w:pPr>
        <w:pStyle w:val="Corpsdetexte"/>
        <w:numPr>
          <w:ilvl w:val="0"/>
          <w:numId w:val="31"/>
        </w:numPr>
      </w:pPr>
      <w:r w:rsidRPr="001570A9">
        <w:t xml:space="preserve">Méthodologie et outils envisagés, </w:t>
      </w:r>
    </w:p>
    <w:p w14:paraId="2C3B1D12" w14:textId="77777777" w:rsidR="005E2FDF" w:rsidRPr="001570A9" w:rsidRDefault="005E2FDF" w:rsidP="00C51472">
      <w:pPr>
        <w:pStyle w:val="Corpsdetexte"/>
        <w:numPr>
          <w:ilvl w:val="0"/>
          <w:numId w:val="31"/>
        </w:numPr>
      </w:pPr>
      <w:r w:rsidRPr="001570A9">
        <w:t xml:space="preserve">L'aide de radar, </w:t>
      </w:r>
      <w:proofErr w:type="spellStart"/>
      <w:r w:rsidRPr="001570A9">
        <w:t>ferroscan</w:t>
      </w:r>
      <w:proofErr w:type="spellEnd"/>
      <w:r w:rsidRPr="001570A9">
        <w:t xml:space="preserve"> ou de tout procédé équivalent, déterminer la structure, les épaisseurs de béton, les enrobages et la taille des ferraillages, </w:t>
      </w:r>
    </w:p>
    <w:p w14:paraId="72D70C02" w14:textId="77777777" w:rsidR="005E2FDF" w:rsidRPr="001570A9" w:rsidRDefault="005E2FDF" w:rsidP="00C51472">
      <w:pPr>
        <w:pStyle w:val="Corpsdetexte"/>
        <w:numPr>
          <w:ilvl w:val="0"/>
          <w:numId w:val="31"/>
        </w:numPr>
      </w:pPr>
      <w:r w:rsidRPr="001570A9">
        <w:t xml:space="preserve">Détermination de la résistance mécanique des bétons existants, </w:t>
      </w:r>
    </w:p>
    <w:p w14:paraId="3EF4AC14" w14:textId="77777777" w:rsidR="005E2FDF" w:rsidRPr="001570A9" w:rsidRDefault="005E2FDF" w:rsidP="00C51472">
      <w:pPr>
        <w:pStyle w:val="Corpsdetexte"/>
        <w:numPr>
          <w:ilvl w:val="0"/>
          <w:numId w:val="31"/>
        </w:numPr>
      </w:pPr>
      <w:r w:rsidRPr="001570A9">
        <w:t xml:space="preserve">Analyse et interprétations des résultats obtenus suite aux investigations, sondages, tests et essais, </w:t>
      </w:r>
    </w:p>
    <w:p w14:paraId="4B7A3EC7" w14:textId="77777777" w:rsidR="005E2FDF" w:rsidRPr="001570A9" w:rsidRDefault="005E2FDF" w:rsidP="001570A9">
      <w:pPr>
        <w:pStyle w:val="Corpsdetexte"/>
      </w:pPr>
    </w:p>
    <w:p w14:paraId="2BC72505" w14:textId="77777777" w:rsidR="005E2FDF" w:rsidRPr="001570A9" w:rsidRDefault="005E2FDF" w:rsidP="00C51472">
      <w:pPr>
        <w:pStyle w:val="Corpsdetexte"/>
        <w:numPr>
          <w:ilvl w:val="0"/>
          <w:numId w:val="32"/>
        </w:numPr>
      </w:pPr>
      <w:r w:rsidRPr="001570A9">
        <w:t xml:space="preserve">Pour l’exploitation des données issues de la reconnaissance et des mesures : </w:t>
      </w:r>
    </w:p>
    <w:p w14:paraId="11E40AA9" w14:textId="77777777" w:rsidR="005E2FDF" w:rsidRPr="001570A9" w:rsidRDefault="005E2FDF" w:rsidP="00C51472">
      <w:pPr>
        <w:pStyle w:val="Corpsdetexte"/>
        <w:numPr>
          <w:ilvl w:val="0"/>
          <w:numId w:val="33"/>
        </w:numPr>
      </w:pPr>
      <w:r w:rsidRPr="001570A9">
        <w:t xml:space="preserve">Détermination des caractéristiques structurelles des constructions (porteurs verticaux et porteurs horizontaux), </w:t>
      </w:r>
    </w:p>
    <w:p w14:paraId="7479A0B3" w14:textId="77777777" w:rsidR="005E2FDF" w:rsidRPr="001570A9" w:rsidRDefault="005E2FDF" w:rsidP="00C51472">
      <w:pPr>
        <w:pStyle w:val="Corpsdetexte"/>
        <w:numPr>
          <w:ilvl w:val="0"/>
          <w:numId w:val="33"/>
        </w:numPr>
      </w:pPr>
      <w:r w:rsidRPr="001570A9">
        <w:t xml:space="preserve">Plusieurs propositions à court, moyen et long terme des éventuels renforcements et/ou réhabilitations à envisager (observations, recommandations et identification des structures/avoisinants à conserver, à démolir, à transformer/renforcer), </w:t>
      </w:r>
    </w:p>
    <w:p w14:paraId="7916F2C7" w14:textId="77777777" w:rsidR="005E2FDF" w:rsidRPr="001570A9" w:rsidRDefault="005E2FDF" w:rsidP="00C51472">
      <w:pPr>
        <w:pStyle w:val="Corpsdetexte"/>
        <w:numPr>
          <w:ilvl w:val="0"/>
          <w:numId w:val="33"/>
        </w:numPr>
      </w:pPr>
      <w:r w:rsidRPr="001570A9">
        <w:t xml:space="preserve">Un classement des travaux à réaliser suivant leur degré d’urgence avec une analyse des risques et des solutions efficaces pour remédier aux désordres, </w:t>
      </w:r>
    </w:p>
    <w:p w14:paraId="006CB0F6" w14:textId="77777777" w:rsidR="005E2FDF" w:rsidRPr="001570A9" w:rsidRDefault="005E2FDF" w:rsidP="00C51472">
      <w:pPr>
        <w:pStyle w:val="Corpsdetexte"/>
        <w:numPr>
          <w:ilvl w:val="0"/>
          <w:numId w:val="33"/>
        </w:numPr>
      </w:pPr>
      <w:r w:rsidRPr="001570A9">
        <w:t xml:space="preserve">Proposer une estimation économique des travaux à entreprendre selon les scénarios, </w:t>
      </w:r>
    </w:p>
    <w:p w14:paraId="39C67C4D" w14:textId="584CBDD6" w:rsidR="005E2FDF" w:rsidRDefault="005E2FDF" w:rsidP="002015DB">
      <w:pPr>
        <w:pStyle w:val="Corpsdetexte"/>
        <w:numPr>
          <w:ilvl w:val="0"/>
          <w:numId w:val="33"/>
        </w:numPr>
      </w:pPr>
      <w:r w:rsidRPr="001570A9">
        <w:lastRenderedPageBreak/>
        <w:t>Un repérage des fissures ou déformations structurelles, leur nature et classification par rapport à la solidité des ouvrages et leurs conséquences structurelles et la détermination de la nature des fissures</w:t>
      </w:r>
      <w:r w:rsidR="002015DB">
        <w:t>.</w:t>
      </w:r>
    </w:p>
    <w:p w14:paraId="7548DDAF" w14:textId="77777777" w:rsidR="002015DB" w:rsidRPr="001570A9" w:rsidRDefault="002015DB" w:rsidP="002015DB">
      <w:pPr>
        <w:pStyle w:val="Corpsdetexte"/>
        <w:ind w:left="1097" w:firstLine="0"/>
      </w:pPr>
    </w:p>
    <w:p w14:paraId="7893D8F8" w14:textId="77777777" w:rsidR="005E2FDF" w:rsidRPr="001570A9" w:rsidRDefault="005E2FDF" w:rsidP="001570A9">
      <w:pPr>
        <w:pStyle w:val="Corpsdetexte"/>
      </w:pPr>
      <w:r w:rsidRPr="001570A9">
        <w:t>L’entreprise devra fournir des plans de récolement avec, comme supports, les plans du dossier. Ces plans reprendront l’implantation effective des sondages compte tenu des décalages qui auront pu être apportés par rapport aux positions initialement données. Ils indiqueront chaque sondage demandé par un repère numéroté. Des fiches seront réalisées pour donner les relevés de cotes demandés et la nature des matériaux.</w:t>
      </w:r>
    </w:p>
    <w:p w14:paraId="5AF79BA0" w14:textId="77777777" w:rsidR="005E2FDF" w:rsidRPr="001570A9" w:rsidRDefault="006F3600" w:rsidP="001570A9">
      <w:pPr>
        <w:pStyle w:val="Corpsdetexte"/>
      </w:pPr>
      <w:r>
        <w:t>Le maître d’o</w:t>
      </w:r>
      <w:r w:rsidR="005E2FDF" w:rsidRPr="001570A9">
        <w:t>uvrage fournira les plans support de repérage des sondages.</w:t>
      </w:r>
    </w:p>
    <w:p w14:paraId="681A3AF0" w14:textId="77777777" w:rsidR="005E2FDF" w:rsidRPr="001570A9" w:rsidRDefault="005E2FDF" w:rsidP="001570A9">
      <w:pPr>
        <w:pStyle w:val="Corpsdetexte"/>
      </w:pPr>
    </w:p>
    <w:p w14:paraId="51540604" w14:textId="77777777" w:rsidR="005E2FDF" w:rsidRPr="001C3CBC" w:rsidRDefault="005E2FDF" w:rsidP="002015DB">
      <w:pPr>
        <w:pStyle w:val="Titre1"/>
      </w:pPr>
      <w:bookmarkStart w:id="150" w:name="_Toc334781573"/>
      <w:bookmarkStart w:id="151" w:name="_Toc171931019"/>
      <w:bookmarkStart w:id="152" w:name="_Toc192844267"/>
      <w:bookmarkStart w:id="153" w:name="_Toc196226423"/>
      <w:r w:rsidRPr="001C3CBC">
        <w:t>Prix</w:t>
      </w:r>
      <w:bookmarkEnd w:id="150"/>
      <w:bookmarkEnd w:id="151"/>
      <w:bookmarkEnd w:id="152"/>
      <w:bookmarkEnd w:id="153"/>
      <w:r w:rsidRPr="001C3CBC">
        <w:t xml:space="preserve"> </w:t>
      </w:r>
    </w:p>
    <w:p w14:paraId="1DB3EE68" w14:textId="77777777" w:rsidR="002015DB" w:rsidRDefault="005E2FDF" w:rsidP="002015DB">
      <w:pPr>
        <w:pStyle w:val="Corpsdetexte"/>
      </w:pPr>
      <w:r w:rsidRPr="001570A9">
        <w:t>Le prix est réputé comprendre</w:t>
      </w:r>
      <w:r w:rsidRPr="001570A9">
        <w:rPr>
          <w:rFonts w:ascii="Calibri" w:hAnsi="Calibri" w:cs="Calibri"/>
        </w:rPr>
        <w:t> </w:t>
      </w:r>
      <w:r w:rsidRPr="001570A9">
        <w:t>:</w:t>
      </w:r>
      <w:r w:rsidR="002015DB">
        <w:t xml:space="preserve"> </w:t>
      </w:r>
    </w:p>
    <w:p w14:paraId="65B2D40A" w14:textId="187D65B7" w:rsidR="002015DB" w:rsidRDefault="005E2FDF" w:rsidP="002015DB">
      <w:pPr>
        <w:pStyle w:val="Corpsdetexte"/>
        <w:numPr>
          <w:ilvl w:val="0"/>
          <w:numId w:val="35"/>
        </w:numPr>
      </w:pPr>
      <w:r w:rsidRPr="001570A9">
        <w:t>Les frais d’études et de rédaction du rapport,</w:t>
      </w:r>
    </w:p>
    <w:p w14:paraId="5DAFDBA8" w14:textId="1ACDC5DA" w:rsidR="002015DB" w:rsidRDefault="005E2FDF" w:rsidP="002015DB">
      <w:pPr>
        <w:pStyle w:val="Corpsdetexte"/>
        <w:numPr>
          <w:ilvl w:val="0"/>
          <w:numId w:val="35"/>
        </w:numPr>
      </w:pPr>
      <w:r w:rsidRPr="001570A9">
        <w:t>L’installation, l’amenée et le repli de l’ensemble du matériel nécessaire,</w:t>
      </w:r>
    </w:p>
    <w:p w14:paraId="69F159BB" w14:textId="02F07472" w:rsidR="005E2FDF" w:rsidRPr="001570A9" w:rsidRDefault="005E2FDF" w:rsidP="002015DB">
      <w:pPr>
        <w:pStyle w:val="Corpsdetexte"/>
        <w:numPr>
          <w:ilvl w:val="0"/>
          <w:numId w:val="35"/>
        </w:numPr>
      </w:pPr>
      <w:r w:rsidRPr="001570A9">
        <w:t>La protection de ses installations,</w:t>
      </w:r>
    </w:p>
    <w:p w14:paraId="6B0C53F1" w14:textId="77777777" w:rsidR="005E2FDF" w:rsidRPr="001570A9" w:rsidRDefault="005E2FDF" w:rsidP="002015DB">
      <w:pPr>
        <w:pStyle w:val="Corpsdetexte"/>
        <w:numPr>
          <w:ilvl w:val="0"/>
          <w:numId w:val="35"/>
        </w:numPr>
      </w:pPr>
      <w:r w:rsidRPr="001570A9">
        <w:t>La protection des existants,</w:t>
      </w:r>
    </w:p>
    <w:p w14:paraId="52FD2BCD" w14:textId="77777777" w:rsidR="005E2FDF" w:rsidRPr="001570A9" w:rsidRDefault="005E2FDF" w:rsidP="002015DB">
      <w:pPr>
        <w:pStyle w:val="Corpsdetexte"/>
        <w:numPr>
          <w:ilvl w:val="0"/>
          <w:numId w:val="35"/>
        </w:numPr>
      </w:pPr>
      <w:r w:rsidRPr="001570A9">
        <w:t>La main d’œuvre.</w:t>
      </w:r>
    </w:p>
    <w:p w14:paraId="55863D00" w14:textId="77777777" w:rsidR="005E2FDF" w:rsidRPr="001570A9" w:rsidRDefault="005E2FDF" w:rsidP="002015DB">
      <w:pPr>
        <w:pStyle w:val="Corpsdetexte"/>
        <w:numPr>
          <w:ilvl w:val="0"/>
          <w:numId w:val="35"/>
        </w:numPr>
      </w:pPr>
      <w:r w:rsidRPr="001570A9">
        <w:t>L’entreprise détaillera impérativement sa DPGF.</w:t>
      </w:r>
    </w:p>
    <w:p w14:paraId="19DF0790" w14:textId="77777777" w:rsidR="005E2FDF" w:rsidRPr="001570A9" w:rsidRDefault="005E2FDF" w:rsidP="001570A9">
      <w:pPr>
        <w:pStyle w:val="Corpsdetexte"/>
      </w:pPr>
    </w:p>
    <w:p w14:paraId="1C31DBA2" w14:textId="77777777" w:rsidR="00DC4F86" w:rsidRPr="00DC4F86" w:rsidRDefault="00DC4F86" w:rsidP="00DC4F86">
      <w:pPr>
        <w:pStyle w:val="Corpsdetexte"/>
      </w:pPr>
    </w:p>
    <w:p w14:paraId="3FC391CB" w14:textId="77777777" w:rsidR="00836059" w:rsidRDefault="00836059" w:rsidP="00836059">
      <w:pPr>
        <w:pStyle w:val="Sous-titre"/>
      </w:pPr>
      <w:r>
        <w:lastRenderedPageBreak/>
        <w:t>Proposition valant acte d'engagement</w:t>
      </w:r>
    </w:p>
    <w:p w14:paraId="4CBCFE93" w14:textId="77777777" w:rsidR="00836059" w:rsidRDefault="00836059" w:rsidP="00836059">
      <w:pPr>
        <w:pStyle w:val="Titre1"/>
        <w:spacing w:before="340" w:after="283"/>
      </w:pPr>
      <w:bookmarkStart w:id="154" w:name="_Toc62722398"/>
      <w:bookmarkStart w:id="155" w:name="_Toc196226424"/>
      <w:r>
        <w:t>CONTRACTANT</w:t>
      </w:r>
      <w:bookmarkEnd w:id="154"/>
      <w:bookmarkEnd w:id="155"/>
    </w:p>
    <w:p w14:paraId="097F217A" w14:textId="77777777" w:rsidR="00836059" w:rsidRDefault="00836059" w:rsidP="00836059">
      <w:pPr>
        <w:pStyle w:val="Corpsdetexte"/>
        <w:rPr>
          <w:b/>
        </w:rPr>
      </w:pPr>
      <w:r>
        <w:rPr>
          <w:b/>
        </w:rPr>
        <w:t>Je, contractant unique, soussigné :</w:t>
      </w:r>
      <w:r>
        <w:t xml:space="preserve"> </w:t>
      </w:r>
    </w:p>
    <w:p w14:paraId="6D33F127" w14:textId="77777777" w:rsidR="00836059" w:rsidRDefault="00836059" w:rsidP="00836059">
      <w:pPr>
        <w:pStyle w:val="Corpsdetexte"/>
        <w:rPr>
          <w:b/>
        </w:rPr>
      </w:pPr>
      <w:r>
        <w:rPr>
          <w:b/>
        </w:rPr>
        <w:t>Nom et Prénom</w:t>
      </w:r>
      <w:r>
        <w:t xml:space="preserve"> : </w:t>
      </w:r>
    </w:p>
    <w:p w14:paraId="7CB748F8" w14:textId="77777777" w:rsidR="00836059" w:rsidRDefault="00836059" w:rsidP="00836059">
      <w:pPr>
        <w:pStyle w:val="Corpsdetexte"/>
        <w:rPr>
          <w:b/>
        </w:rPr>
      </w:pPr>
      <w:r>
        <w:rPr>
          <w:b/>
        </w:rPr>
        <w:t>Agissant en tant que</w:t>
      </w:r>
      <w:r>
        <w:t xml:space="preserve"> </w:t>
      </w:r>
    </w:p>
    <w:p w14:paraId="1E775033" w14:textId="77777777" w:rsidR="00836059" w:rsidRDefault="00836059" w:rsidP="00836059">
      <w:pPr>
        <w:pStyle w:val="Corpsdetexte"/>
      </w:pPr>
      <w:r>
        <w:rPr>
          <w:b/>
        </w:rPr>
        <w:t>Pour le compte de la société (nom et adresse)</w:t>
      </w:r>
    </w:p>
    <w:p w14:paraId="624C82FA" w14:textId="77777777" w:rsidR="00836059" w:rsidRDefault="00836059" w:rsidP="00836059">
      <w:pPr>
        <w:pStyle w:val="Corpsdetexte"/>
        <w:ind w:firstLine="0"/>
        <w:jc w:val="center"/>
      </w:pPr>
      <w:r>
        <w:t> </w:t>
      </w:r>
    </w:p>
    <w:p w14:paraId="2C49917B" w14:textId="77777777" w:rsidR="00836059" w:rsidRDefault="00836059" w:rsidP="00836059">
      <w:pPr>
        <w:pStyle w:val="Corpsdetexte"/>
        <w:ind w:firstLine="0"/>
        <w:jc w:val="center"/>
      </w:pPr>
      <w:r>
        <w:t> </w:t>
      </w:r>
    </w:p>
    <w:p w14:paraId="1D5EDB4D" w14:textId="77777777" w:rsidR="00836059" w:rsidRDefault="00836059" w:rsidP="00836059">
      <w:pPr>
        <w:pStyle w:val="Corpsdetexte"/>
        <w:ind w:firstLine="0"/>
        <w:jc w:val="center"/>
      </w:pPr>
      <w:r>
        <w:t> </w:t>
      </w:r>
    </w:p>
    <w:p w14:paraId="5B0FD49D" w14:textId="77777777" w:rsidR="00836059" w:rsidRDefault="00836059" w:rsidP="00836059">
      <w:pPr>
        <w:pStyle w:val="Corpsdetexte"/>
        <w:ind w:firstLine="0"/>
        <w:jc w:val="center"/>
        <w:rPr>
          <w:b/>
        </w:rPr>
      </w:pPr>
      <w:r>
        <w:t> </w:t>
      </w:r>
    </w:p>
    <w:p w14:paraId="095C7B5B" w14:textId="77777777" w:rsidR="00836059" w:rsidRDefault="00836059" w:rsidP="00836059">
      <w:pPr>
        <w:pStyle w:val="Corpsdetexte"/>
        <w:rPr>
          <w:b/>
        </w:rPr>
      </w:pPr>
      <w:proofErr w:type="spellStart"/>
      <w:r>
        <w:rPr>
          <w:b/>
        </w:rPr>
        <w:t>N°d'identité</w:t>
      </w:r>
      <w:proofErr w:type="spellEnd"/>
      <w:r>
        <w:rPr>
          <w:b/>
        </w:rPr>
        <w:t xml:space="preserve"> établissement (SIRET)</w:t>
      </w:r>
      <w:r>
        <w:t xml:space="preserve"> : </w:t>
      </w:r>
    </w:p>
    <w:p w14:paraId="3BF51040" w14:textId="77777777" w:rsidR="00836059" w:rsidRDefault="00836059" w:rsidP="00836059">
      <w:pPr>
        <w:pStyle w:val="Corpsdetexte"/>
        <w:rPr>
          <w:b/>
        </w:rPr>
      </w:pPr>
      <w:r>
        <w:rPr>
          <w:b/>
        </w:rPr>
        <w:t>N° d'inscription (SIREN)</w:t>
      </w:r>
      <w:r>
        <w:t xml:space="preserve"> : </w:t>
      </w:r>
    </w:p>
    <w:p w14:paraId="437D37F3" w14:textId="77777777" w:rsidR="00836059" w:rsidRDefault="00836059" w:rsidP="00836059">
      <w:pPr>
        <w:pStyle w:val="Corpsdetexte"/>
      </w:pPr>
      <w:r>
        <w:rPr>
          <w:b/>
        </w:rPr>
        <w:t>Adresse électronique de référence</w:t>
      </w:r>
      <w:r>
        <w:t xml:space="preserve"> : </w:t>
      </w:r>
    </w:p>
    <w:p w14:paraId="35D830CE" w14:textId="77777777" w:rsidR="00836059" w:rsidRDefault="00836059" w:rsidP="00836059">
      <w:pPr>
        <w:pStyle w:val="Corpsdetexte"/>
        <w:rPr>
          <w:rFonts w:ascii="Wingdings" w:hAnsi="Wingdings"/>
        </w:rPr>
      </w:pPr>
      <w:r>
        <w:t> </w:t>
      </w:r>
    </w:p>
    <w:p w14:paraId="41D52C46" w14:textId="77777777" w:rsidR="00836059" w:rsidRDefault="00836059" w:rsidP="00836059">
      <w:pPr>
        <w:pStyle w:val="Corpsdetexte"/>
        <w:ind w:left="1531"/>
        <w:rPr>
          <w:rFonts w:ascii="Wingdings" w:hAnsi="Wingdings"/>
        </w:rPr>
      </w:pPr>
      <w:r>
        <w:rPr>
          <w:rFonts w:ascii="Wingdings" w:hAnsi="Wingdings"/>
        </w:rPr>
        <w:t></w:t>
      </w:r>
      <w:r>
        <w:rPr>
          <w:rFonts w:ascii="Wingdings" w:hAnsi="Wingdings"/>
        </w:rPr>
        <w:t></w:t>
      </w:r>
      <w:r>
        <w:rPr>
          <w:rFonts w:ascii="Wingdings" w:hAnsi="Wingdings"/>
        </w:rPr>
        <w:t></w:t>
      </w:r>
      <w:r>
        <w:t>après avoir pris connaissances du cahier des charges valant acte d'engagement (</w:t>
      </w:r>
      <w:r>
        <w:rPr>
          <w:i/>
          <w:iCs/>
          <w:sz w:val="18"/>
          <w:szCs w:val="18"/>
        </w:rPr>
        <w:t>CCAE</w:t>
      </w:r>
      <w:r>
        <w:t>), et des autres documents qui y sont mentionnées,</w:t>
      </w:r>
    </w:p>
    <w:p w14:paraId="2A104050" w14:textId="77777777" w:rsidR="00836059" w:rsidRDefault="00836059" w:rsidP="00836059">
      <w:pPr>
        <w:pStyle w:val="Corpsdetexte"/>
        <w:ind w:left="1531"/>
      </w:pPr>
      <w:r>
        <w:rPr>
          <w:rFonts w:ascii="Wingdings" w:hAnsi="Wingdings"/>
        </w:rPr>
        <w:t></w:t>
      </w:r>
      <w:r>
        <w:rPr>
          <w:rFonts w:ascii="Wingdings" w:hAnsi="Wingdings"/>
        </w:rPr>
        <w:t></w:t>
      </w:r>
      <w:r>
        <w:rPr>
          <w:rFonts w:ascii="Wingdings" w:hAnsi="Wingdings"/>
        </w:rPr>
        <w:t></w:t>
      </w:r>
      <w:r>
        <w:t xml:space="preserve">et après avoir fourni les pièces prévues, </w:t>
      </w:r>
    </w:p>
    <w:p w14:paraId="4C801075" w14:textId="77777777" w:rsidR="00836059" w:rsidRDefault="00836059" w:rsidP="00836059">
      <w:pPr>
        <w:pStyle w:val="Corpsdetexte"/>
      </w:pPr>
      <w:r>
        <w:t>Je m'</w:t>
      </w:r>
      <w:r>
        <w:rPr>
          <w:b/>
          <w:bCs/>
        </w:rPr>
        <w:t>ENGAGE</w:t>
      </w:r>
      <w:r>
        <w:t>, sans réserve, conformément aux conditions, clauses et prescriptions imposées par le cahier des charges, à exécuter les prestations qui me concernent, dans les conditions ci-après définies.</w:t>
      </w:r>
    </w:p>
    <w:p w14:paraId="680438B6" w14:textId="77777777" w:rsidR="00836059" w:rsidRDefault="00836059" w:rsidP="00836059">
      <w:pPr>
        <w:pStyle w:val="Corpsdetexte"/>
      </w:pPr>
      <w:r>
        <w:t>L'offre ainsi présentée ne nous lie, toutefois que si son acceptation nous est notifiée dans un délai de quatre-vingt-dix (</w:t>
      </w:r>
      <w:r>
        <w:rPr>
          <w:i/>
          <w:iCs/>
          <w:sz w:val="18"/>
          <w:szCs w:val="18"/>
        </w:rPr>
        <w:t>90</w:t>
      </w:r>
      <w:r>
        <w:t>) jours à compter de son dépôt.</w:t>
      </w:r>
    </w:p>
    <w:p w14:paraId="050080A7" w14:textId="77777777" w:rsidR="00836059" w:rsidRDefault="00836059" w:rsidP="00836059">
      <w:pPr>
        <w:pStyle w:val="Titre1"/>
        <w:pageBreakBefore/>
        <w:spacing w:before="340" w:after="283"/>
      </w:pPr>
      <w:bookmarkStart w:id="156" w:name="_Toc62722400"/>
      <w:bookmarkStart w:id="157" w:name="_Toc196226425"/>
      <w:r>
        <w:lastRenderedPageBreak/>
        <w:t>Compte a créditer</w:t>
      </w:r>
      <w:bookmarkEnd w:id="156"/>
      <w:bookmarkEnd w:id="157"/>
    </w:p>
    <w:p w14:paraId="7F5434AC" w14:textId="77777777" w:rsidR="00DC4F86" w:rsidRDefault="00DC4F86" w:rsidP="00DC4F86">
      <w:pPr>
        <w:pStyle w:val="Corpsdetexte"/>
        <w:rPr>
          <w:rFonts w:ascii="Symbol" w:hAnsi="Symbol"/>
        </w:rPr>
      </w:pPr>
      <w:bookmarkStart w:id="158" w:name="_Toc62722401"/>
      <w:r>
        <w:t>L’ENFA se libérera des sommes dues au titre du présent marché en en faisant porter le montant au crédit du compte ouvert :</w:t>
      </w:r>
    </w:p>
    <w:p w14:paraId="5C75988D" w14:textId="77777777" w:rsidR="00DC4F86" w:rsidRDefault="00DC4F86" w:rsidP="00DC4F86">
      <w:pPr>
        <w:pStyle w:val="Corpsdetexte"/>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au nom de :  </w:t>
      </w:r>
    </w:p>
    <w:p w14:paraId="266A52FC" w14:textId="77777777" w:rsidR="00DC4F86" w:rsidRDefault="00DC4F86" w:rsidP="00DC4F86">
      <w:pPr>
        <w:pStyle w:val="Corpsdetexte"/>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établissement :  </w:t>
      </w:r>
    </w:p>
    <w:p w14:paraId="57FE4764" w14:textId="77777777" w:rsidR="00DC4F86" w:rsidRDefault="00DC4F86" w:rsidP="00DC4F86">
      <w:pPr>
        <w:pStyle w:val="Corpsdetexte"/>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sidR="00D53B03">
        <w:t>IBAN</w:t>
      </w:r>
      <w:r>
        <w:t xml:space="preserve"> :  </w:t>
      </w:r>
    </w:p>
    <w:p w14:paraId="5105A9DC" w14:textId="77777777" w:rsidR="00DC4F86" w:rsidRDefault="00DC4F86" w:rsidP="00DC4F86">
      <w:pPr>
        <w:pStyle w:val="Corpsdetexte"/>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sidR="00D53B03">
        <w:t>BIC SWIFT</w:t>
      </w:r>
      <w:r>
        <w:t xml:space="preserve"> :  </w:t>
      </w:r>
    </w:p>
    <w:p w14:paraId="6152314A" w14:textId="77777777" w:rsidR="00D53B03" w:rsidRDefault="00D53B03" w:rsidP="00DC4F86">
      <w:pPr>
        <w:pStyle w:val="Corpsdetexte"/>
      </w:pPr>
    </w:p>
    <w:p w14:paraId="2939D1F4" w14:textId="77777777" w:rsidR="00DC4F86" w:rsidRDefault="00D53B03" w:rsidP="00DC4F86">
      <w:pPr>
        <w:pStyle w:val="Corpsdetexte"/>
      </w:pPr>
      <w:r>
        <w:t xml:space="preserve"> </w:t>
      </w:r>
      <w:r w:rsidR="00DC4F86">
        <w:t>(</w:t>
      </w:r>
      <w:proofErr w:type="gramStart"/>
      <w:r w:rsidR="00DC4F86">
        <w:t>joindre</w:t>
      </w:r>
      <w:proofErr w:type="gramEnd"/>
      <w:r w:rsidR="00DC4F86">
        <w:t xml:space="preserve"> le RIB)</w:t>
      </w:r>
    </w:p>
    <w:p w14:paraId="2A3850F6" w14:textId="77777777" w:rsidR="00836059" w:rsidRDefault="00836059" w:rsidP="00836059">
      <w:pPr>
        <w:pStyle w:val="Titre1"/>
        <w:spacing w:before="340" w:after="283"/>
      </w:pPr>
      <w:bookmarkStart w:id="159" w:name="_Toc196226426"/>
      <w:r>
        <w:t>Prix</w:t>
      </w:r>
      <w:bookmarkEnd w:id="158"/>
      <w:bookmarkEnd w:id="159"/>
    </w:p>
    <w:p w14:paraId="4D86C69B" w14:textId="77777777" w:rsidR="00836059" w:rsidRPr="00A43684" w:rsidRDefault="00836059" w:rsidP="00836059">
      <w:pPr>
        <w:pStyle w:val="Corpsdetexte"/>
      </w:pP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3210"/>
        <w:gridCol w:w="3210"/>
        <w:gridCol w:w="3210"/>
      </w:tblGrid>
      <w:tr w:rsidR="00836059" w14:paraId="699C8903" w14:textId="77777777" w:rsidTr="00E953C7">
        <w:tc>
          <w:tcPr>
            <w:tcW w:w="3210" w:type="dxa"/>
            <w:tcBorders>
              <w:top w:val="single" w:sz="8" w:space="0" w:color="000000"/>
              <w:left w:val="single" w:sz="8" w:space="0" w:color="000000"/>
              <w:bottom w:val="single" w:sz="8" w:space="0" w:color="000000"/>
            </w:tcBorders>
            <w:shd w:val="clear" w:color="auto" w:fill="auto"/>
          </w:tcPr>
          <w:p w14:paraId="467E0EF6" w14:textId="77777777" w:rsidR="00836059" w:rsidRDefault="00836059" w:rsidP="00E953C7">
            <w:pPr>
              <w:pStyle w:val="Contenudetableau"/>
              <w:ind w:left="-30"/>
              <w:jc w:val="center"/>
            </w:pPr>
            <w:r>
              <w:rPr>
                <w:b/>
                <w:sz w:val="18"/>
                <w:szCs w:val="18"/>
              </w:rPr>
              <w:t>Prix HT</w:t>
            </w:r>
          </w:p>
        </w:tc>
        <w:tc>
          <w:tcPr>
            <w:tcW w:w="3210" w:type="dxa"/>
            <w:tcBorders>
              <w:top w:val="single" w:sz="8" w:space="0" w:color="000000"/>
              <w:left w:val="single" w:sz="8" w:space="0" w:color="000000"/>
              <w:bottom w:val="single" w:sz="8" w:space="0" w:color="000000"/>
            </w:tcBorders>
            <w:shd w:val="clear" w:color="auto" w:fill="auto"/>
          </w:tcPr>
          <w:p w14:paraId="6D10C75C" w14:textId="77777777" w:rsidR="00836059" w:rsidRDefault="00836059" w:rsidP="00E953C7">
            <w:pPr>
              <w:pStyle w:val="Contenudetableau"/>
              <w:jc w:val="center"/>
            </w:pPr>
            <w:bookmarkStart w:id="160" w:name="__RefHeading___Toc7621_1218967761"/>
            <w:bookmarkEnd w:id="160"/>
            <w:r>
              <w:rPr>
                <w:b/>
                <w:sz w:val="18"/>
                <w:szCs w:val="18"/>
              </w:rPr>
              <w:t>TVA</w:t>
            </w:r>
          </w:p>
        </w:tc>
        <w:tc>
          <w:tcPr>
            <w:tcW w:w="3210" w:type="dxa"/>
            <w:tcBorders>
              <w:top w:val="single" w:sz="8" w:space="0" w:color="000000"/>
              <w:left w:val="single" w:sz="8" w:space="0" w:color="000000"/>
              <w:bottom w:val="single" w:sz="8" w:space="0" w:color="000000"/>
              <w:right w:val="single" w:sz="8" w:space="0" w:color="000000"/>
            </w:tcBorders>
            <w:shd w:val="clear" w:color="auto" w:fill="auto"/>
          </w:tcPr>
          <w:p w14:paraId="37BD0604" w14:textId="77777777" w:rsidR="00836059" w:rsidRDefault="00836059" w:rsidP="00E953C7">
            <w:pPr>
              <w:pStyle w:val="Contenudetableau"/>
              <w:jc w:val="center"/>
            </w:pPr>
            <w:bookmarkStart w:id="161" w:name="__RefHeading___Toc7623_1218967761"/>
            <w:bookmarkEnd w:id="161"/>
            <w:r>
              <w:rPr>
                <w:b/>
                <w:sz w:val="18"/>
                <w:szCs w:val="18"/>
              </w:rPr>
              <w:t>Prix TTC</w:t>
            </w:r>
          </w:p>
        </w:tc>
      </w:tr>
      <w:tr w:rsidR="00836059" w14:paraId="5168965F" w14:textId="77777777" w:rsidTr="00E953C7">
        <w:tblPrEx>
          <w:tblCellMar>
            <w:top w:w="0" w:type="dxa"/>
          </w:tblCellMar>
        </w:tblPrEx>
        <w:tc>
          <w:tcPr>
            <w:tcW w:w="3210" w:type="dxa"/>
            <w:tcBorders>
              <w:left w:val="single" w:sz="8" w:space="0" w:color="000000"/>
              <w:bottom w:val="single" w:sz="8" w:space="0" w:color="000000"/>
            </w:tcBorders>
            <w:shd w:val="clear" w:color="auto" w:fill="auto"/>
          </w:tcPr>
          <w:p w14:paraId="354135D2" w14:textId="77777777" w:rsidR="00836059" w:rsidRDefault="00836059" w:rsidP="00E953C7">
            <w:pPr>
              <w:pStyle w:val="Contenudetableau"/>
              <w:jc w:val="center"/>
            </w:pPr>
          </w:p>
        </w:tc>
        <w:tc>
          <w:tcPr>
            <w:tcW w:w="3210" w:type="dxa"/>
            <w:tcBorders>
              <w:left w:val="single" w:sz="8" w:space="0" w:color="000000"/>
              <w:bottom w:val="single" w:sz="8" w:space="0" w:color="000000"/>
            </w:tcBorders>
            <w:shd w:val="clear" w:color="auto" w:fill="auto"/>
          </w:tcPr>
          <w:p w14:paraId="21BA8B30" w14:textId="77777777" w:rsidR="00836059" w:rsidRDefault="00836059" w:rsidP="00E953C7">
            <w:pPr>
              <w:pStyle w:val="Contenudetableau"/>
              <w:jc w:val="center"/>
            </w:pPr>
          </w:p>
        </w:tc>
        <w:tc>
          <w:tcPr>
            <w:tcW w:w="3210" w:type="dxa"/>
            <w:tcBorders>
              <w:left w:val="single" w:sz="8" w:space="0" w:color="000000"/>
              <w:bottom w:val="single" w:sz="8" w:space="0" w:color="000000"/>
              <w:right w:val="single" w:sz="8" w:space="0" w:color="000000"/>
            </w:tcBorders>
            <w:shd w:val="clear" w:color="auto" w:fill="auto"/>
          </w:tcPr>
          <w:p w14:paraId="0C7A785F" w14:textId="77777777" w:rsidR="00836059" w:rsidRDefault="00836059" w:rsidP="00E953C7">
            <w:pPr>
              <w:pStyle w:val="Contenudetableau"/>
              <w:jc w:val="center"/>
            </w:pPr>
          </w:p>
        </w:tc>
      </w:tr>
    </w:tbl>
    <w:p w14:paraId="345DADC1" w14:textId="77777777" w:rsidR="00836059" w:rsidRDefault="00836059" w:rsidP="00836059">
      <w:pPr>
        <w:pStyle w:val="Corpsdetexte"/>
      </w:pPr>
      <w:r>
        <w:t>Voir offre financière jointe</w:t>
      </w:r>
    </w:p>
    <w:p w14:paraId="08DF8688" w14:textId="77777777" w:rsidR="00836059" w:rsidRDefault="00836059" w:rsidP="00836059">
      <w:pPr>
        <w:pStyle w:val="Corpsdetexte"/>
      </w:pPr>
    </w:p>
    <w:p w14:paraId="0238B27A" w14:textId="4109C8EA" w:rsidR="00D53B03" w:rsidRDefault="00D53B03" w:rsidP="00D53B03">
      <w:pPr>
        <w:pStyle w:val="Corpsdetexte"/>
      </w:pPr>
      <w:r>
        <w:rPr>
          <w:b/>
        </w:rPr>
        <w:t xml:space="preserve">Total global en euros </w:t>
      </w:r>
      <w:r w:rsidR="002015DB">
        <w:rPr>
          <w:b/>
        </w:rPr>
        <w:t>TTC en</w:t>
      </w:r>
      <w:r>
        <w:rPr>
          <w:b/>
        </w:rPr>
        <w:t xml:space="preserve"> toutes lettres</w:t>
      </w:r>
    </w:p>
    <w:p w14:paraId="5423A618" w14:textId="77777777" w:rsidR="00D53B03" w:rsidRDefault="00D53B03" w:rsidP="00836059">
      <w:pPr>
        <w:pStyle w:val="Corpsdetexte"/>
      </w:pPr>
    </w:p>
    <w:p w14:paraId="76A7D443" w14:textId="77777777" w:rsidR="00836059" w:rsidRDefault="00836059" w:rsidP="00836059">
      <w:pPr>
        <w:pStyle w:val="Titre1"/>
        <w:pageBreakBefore/>
        <w:spacing w:before="340" w:after="283"/>
      </w:pPr>
      <w:bookmarkStart w:id="162" w:name="_Toc62722405"/>
      <w:bookmarkStart w:id="163" w:name="_Toc196226427"/>
      <w:r>
        <w:lastRenderedPageBreak/>
        <w:t>ENGAGEMENT DU CANDIDAT</w:t>
      </w:r>
      <w:bookmarkEnd w:id="162"/>
      <w:bookmarkEnd w:id="163"/>
    </w:p>
    <w:p w14:paraId="1F87149D" w14:textId="77777777" w:rsidR="00836059" w:rsidRDefault="00836059" w:rsidP="00836059">
      <w:pPr>
        <w:pStyle w:val="Corpsdetexte"/>
      </w:pPr>
    </w:p>
    <w:tbl>
      <w:tblPr>
        <w:tblW w:w="0" w:type="auto"/>
        <w:tblLayout w:type="fixed"/>
        <w:tblCellMar>
          <w:left w:w="0" w:type="dxa"/>
          <w:right w:w="0" w:type="dxa"/>
        </w:tblCellMar>
        <w:tblLook w:val="0000" w:firstRow="0" w:lastRow="0" w:firstColumn="0" w:lastColumn="0" w:noHBand="0" w:noVBand="0"/>
      </w:tblPr>
      <w:tblGrid>
        <w:gridCol w:w="4815"/>
        <w:gridCol w:w="4815"/>
      </w:tblGrid>
      <w:tr w:rsidR="00836059" w14:paraId="577FA2A0" w14:textId="77777777" w:rsidTr="00E953C7">
        <w:tc>
          <w:tcPr>
            <w:tcW w:w="4815" w:type="dxa"/>
            <w:shd w:val="clear" w:color="auto" w:fill="auto"/>
          </w:tcPr>
          <w:p w14:paraId="1C2E91B2" w14:textId="77777777" w:rsidR="00836059" w:rsidRDefault="00836059" w:rsidP="00E953C7">
            <w:pPr>
              <w:pStyle w:val="Contenudetableau"/>
              <w:jc w:val="center"/>
            </w:pPr>
            <w:bookmarkStart w:id="164" w:name="__RefHeading___Toc7625_1218967761"/>
            <w:bookmarkEnd w:id="164"/>
            <w:r>
              <w:t>Fait en un seul original</w:t>
            </w:r>
          </w:p>
          <w:p w14:paraId="41981828" w14:textId="77777777" w:rsidR="00836059" w:rsidRDefault="00836059" w:rsidP="00E953C7">
            <w:pPr>
              <w:pStyle w:val="Contenudetableau"/>
              <w:jc w:val="center"/>
            </w:pPr>
            <w:bookmarkStart w:id="165" w:name="__RefHeading___Toc7627_1218967761"/>
            <w:bookmarkEnd w:id="165"/>
            <w:proofErr w:type="gramStart"/>
            <w:r>
              <w:t>à</w:t>
            </w:r>
            <w:proofErr w:type="gramEnd"/>
            <w:r>
              <w:t xml:space="preserve"> ____________________</w:t>
            </w:r>
          </w:p>
          <w:p w14:paraId="02E37CBE" w14:textId="77777777" w:rsidR="00836059" w:rsidRDefault="00836059" w:rsidP="00E953C7">
            <w:pPr>
              <w:pStyle w:val="Contenudetableau"/>
              <w:jc w:val="center"/>
            </w:pPr>
            <w:bookmarkStart w:id="166" w:name="__RefHeading___Toc7629_1218967761"/>
            <w:bookmarkEnd w:id="166"/>
            <w:proofErr w:type="gramStart"/>
            <w:r>
              <w:t>le</w:t>
            </w:r>
            <w:proofErr w:type="gramEnd"/>
            <w:r>
              <w:t xml:space="preserve"> ______________</w:t>
            </w:r>
          </w:p>
        </w:tc>
        <w:tc>
          <w:tcPr>
            <w:tcW w:w="4815" w:type="dxa"/>
            <w:shd w:val="clear" w:color="auto" w:fill="auto"/>
          </w:tcPr>
          <w:p w14:paraId="6C354011" w14:textId="77777777" w:rsidR="00836059" w:rsidRDefault="00836059" w:rsidP="00E953C7">
            <w:pPr>
              <w:pStyle w:val="Contenudetableau"/>
              <w:jc w:val="center"/>
            </w:pPr>
            <w:bookmarkStart w:id="167" w:name="__RefHeading___Toc7631_1218967761"/>
            <w:bookmarkEnd w:id="167"/>
            <w:r>
              <w:rPr>
                <w:b/>
              </w:rPr>
              <w:t xml:space="preserve">Pour la société </w:t>
            </w:r>
          </w:p>
          <w:p w14:paraId="51E7AB1D" w14:textId="77777777" w:rsidR="00836059" w:rsidRDefault="00836059" w:rsidP="00E953C7">
            <w:pPr>
              <w:pStyle w:val="Contenudetableau"/>
              <w:jc w:val="center"/>
            </w:pPr>
            <w:bookmarkStart w:id="168" w:name="__RefHeading___Toc7633_1218967761"/>
            <w:bookmarkEnd w:id="168"/>
            <w:r>
              <w:t>___________________, Directeur</w:t>
            </w:r>
          </w:p>
          <w:p w14:paraId="3F9C4756" w14:textId="77777777" w:rsidR="00836059" w:rsidRDefault="00836059" w:rsidP="00E953C7">
            <w:pPr>
              <w:pStyle w:val="Contenudetableau"/>
              <w:jc w:val="center"/>
            </w:pPr>
            <w:bookmarkStart w:id="169" w:name="__RefHeading___Toc7635_1218967761"/>
            <w:bookmarkEnd w:id="169"/>
            <w:r>
              <w:t> </w:t>
            </w:r>
          </w:p>
          <w:p w14:paraId="696972E0" w14:textId="77777777" w:rsidR="00836059" w:rsidRDefault="00836059" w:rsidP="00E953C7">
            <w:pPr>
              <w:pStyle w:val="Contenudetableau"/>
              <w:jc w:val="center"/>
            </w:pPr>
            <w:bookmarkStart w:id="170" w:name="__RefHeading___Toc7637_1218967761"/>
            <w:bookmarkEnd w:id="170"/>
            <w:r>
              <w:t> </w:t>
            </w:r>
          </w:p>
          <w:p w14:paraId="0D68E3E7" w14:textId="77777777" w:rsidR="00836059" w:rsidRDefault="00836059" w:rsidP="00E953C7">
            <w:pPr>
              <w:pStyle w:val="Contenudetableau"/>
              <w:jc w:val="center"/>
              <w:rPr>
                <w:sz w:val="16"/>
              </w:rPr>
            </w:pPr>
            <w:bookmarkStart w:id="171" w:name="__RefHeading___Toc7639_1218967761"/>
            <w:bookmarkEnd w:id="171"/>
            <w:r>
              <w:t> </w:t>
            </w:r>
          </w:p>
          <w:p w14:paraId="0BFBD74F" w14:textId="77777777" w:rsidR="00836059" w:rsidRDefault="00836059" w:rsidP="00E953C7">
            <w:pPr>
              <w:pStyle w:val="Contenudetableau"/>
              <w:jc w:val="center"/>
            </w:pPr>
            <w:bookmarkStart w:id="172" w:name="__RefHeading___Toc7641_1218967761"/>
            <w:bookmarkEnd w:id="172"/>
            <w:r>
              <w:rPr>
                <w:sz w:val="16"/>
              </w:rPr>
              <w:t>(</w:t>
            </w:r>
            <w:proofErr w:type="gramStart"/>
            <w:r>
              <w:rPr>
                <w:sz w:val="16"/>
              </w:rPr>
              <w:t>précédé</w:t>
            </w:r>
            <w:proofErr w:type="gramEnd"/>
            <w:r>
              <w:rPr>
                <w:sz w:val="16"/>
              </w:rPr>
              <w:t xml:space="preserve"> de la mention Lu et approuvé)</w:t>
            </w:r>
          </w:p>
        </w:tc>
      </w:tr>
    </w:tbl>
    <w:p w14:paraId="568EC56A" w14:textId="77777777" w:rsidR="00836059" w:rsidRDefault="00836059" w:rsidP="00836059">
      <w:pPr>
        <w:pStyle w:val="Corpsdetexte"/>
        <w:rPr>
          <w:b/>
          <w:u w:val="single"/>
        </w:rPr>
      </w:pPr>
      <w:r>
        <w:t> </w:t>
      </w:r>
    </w:p>
    <w:p w14:paraId="3E3865EC" w14:textId="77777777" w:rsidR="00836059" w:rsidRDefault="00836059" w:rsidP="00836059">
      <w:pPr>
        <w:pStyle w:val="Corpsdetexte"/>
      </w:pPr>
      <w:bookmarkStart w:id="173" w:name="_Toc416795594"/>
      <w:bookmarkEnd w:id="173"/>
      <w:r>
        <w:rPr>
          <w:b/>
          <w:u w:val="single"/>
        </w:rPr>
        <w:t>Décision du pouvoir adjudicateur</w:t>
      </w:r>
    </w:p>
    <w:p w14:paraId="14AAF697" w14:textId="77777777" w:rsidR="00836059" w:rsidRDefault="00836059" w:rsidP="00836059">
      <w:pPr>
        <w:pStyle w:val="Corpsdetexte"/>
      </w:pPr>
      <w:bookmarkStart w:id="174" w:name="_Toc416795595"/>
      <w:bookmarkEnd w:id="174"/>
      <w:r>
        <w:t>L’offre est acceptée         oui         non   </w:t>
      </w:r>
      <w:proofErr w:type="gramStart"/>
      <w:r>
        <w:t>   (</w:t>
      </w:r>
      <w:proofErr w:type="gramEnd"/>
      <w:r>
        <w:t>rayer les mentions inutiles)</w:t>
      </w:r>
    </w:p>
    <w:p w14:paraId="7DC2A8E3" w14:textId="77777777" w:rsidR="00836059" w:rsidRDefault="00836059" w:rsidP="00836059">
      <w:pPr>
        <w:pStyle w:val="Corpsdetexte"/>
        <w:rPr>
          <w:b/>
        </w:rPr>
      </w:pPr>
      <w:r>
        <w:t> </w:t>
      </w:r>
    </w:p>
    <w:tbl>
      <w:tblPr>
        <w:tblW w:w="0" w:type="auto"/>
        <w:tblLayout w:type="fixed"/>
        <w:tblCellMar>
          <w:left w:w="0" w:type="dxa"/>
          <w:right w:w="0" w:type="dxa"/>
        </w:tblCellMar>
        <w:tblLook w:val="0000" w:firstRow="0" w:lastRow="0" w:firstColumn="0" w:lastColumn="0" w:noHBand="0" w:noVBand="0"/>
      </w:tblPr>
      <w:tblGrid>
        <w:gridCol w:w="4815"/>
        <w:gridCol w:w="4815"/>
      </w:tblGrid>
      <w:tr w:rsidR="00836059" w14:paraId="6E028B7B" w14:textId="77777777" w:rsidTr="00E953C7">
        <w:tc>
          <w:tcPr>
            <w:tcW w:w="4815" w:type="dxa"/>
            <w:shd w:val="clear" w:color="auto" w:fill="auto"/>
          </w:tcPr>
          <w:p w14:paraId="2FD608D9" w14:textId="77777777" w:rsidR="00D53B03" w:rsidRDefault="00836059" w:rsidP="00D53B03">
            <w:pPr>
              <w:pStyle w:val="Contenudetableau"/>
            </w:pPr>
            <w:bookmarkStart w:id="175" w:name="__RefHeading___Toc7643_1218967761"/>
            <w:bookmarkStart w:id="176" w:name="__RefHeading___Toc7645_1218967761"/>
            <w:bookmarkEnd w:id="175"/>
            <w:bookmarkEnd w:id="176"/>
            <w:r>
              <w:t> </w:t>
            </w:r>
            <w:r w:rsidR="00D53B03">
              <w:rPr>
                <w:b/>
              </w:rPr>
              <w:t>Visa du contrôleur budgétaire</w:t>
            </w:r>
          </w:p>
          <w:p w14:paraId="411E3464" w14:textId="77777777" w:rsidR="00836059" w:rsidRDefault="00D53B03" w:rsidP="00D53B03">
            <w:pPr>
              <w:pStyle w:val="Contenudetableau"/>
            </w:pPr>
            <w:r>
              <w:t> </w:t>
            </w:r>
          </w:p>
          <w:p w14:paraId="3ECCA5B6" w14:textId="77777777" w:rsidR="00836059" w:rsidRDefault="00836059" w:rsidP="00E953C7">
            <w:pPr>
              <w:pStyle w:val="Contenudetableau"/>
            </w:pPr>
            <w:bookmarkStart w:id="177" w:name="__RefHeading___Toc7647_1218967761"/>
            <w:bookmarkEnd w:id="177"/>
            <w:r>
              <w:t> </w:t>
            </w:r>
          </w:p>
        </w:tc>
        <w:tc>
          <w:tcPr>
            <w:tcW w:w="4815" w:type="dxa"/>
            <w:shd w:val="clear" w:color="auto" w:fill="auto"/>
          </w:tcPr>
          <w:p w14:paraId="4BFE1899" w14:textId="77777777" w:rsidR="00836059" w:rsidRDefault="00836059" w:rsidP="00E953C7">
            <w:pPr>
              <w:pStyle w:val="Contenudetableau"/>
            </w:pPr>
            <w:bookmarkStart w:id="178" w:name="__RefHeading___Toc7649_1218967761"/>
            <w:bookmarkEnd w:id="178"/>
            <w:r>
              <w:t> </w:t>
            </w:r>
          </w:p>
        </w:tc>
      </w:tr>
      <w:tr w:rsidR="00836059" w14:paraId="2F938FDC" w14:textId="77777777" w:rsidTr="00E953C7">
        <w:tc>
          <w:tcPr>
            <w:tcW w:w="4815" w:type="dxa"/>
            <w:shd w:val="clear" w:color="auto" w:fill="auto"/>
          </w:tcPr>
          <w:p w14:paraId="72ADEF15" w14:textId="77777777" w:rsidR="00836059" w:rsidRDefault="00836059" w:rsidP="00E953C7">
            <w:pPr>
              <w:pStyle w:val="Contenudetableau"/>
              <w:jc w:val="center"/>
            </w:pPr>
            <w:bookmarkStart w:id="179" w:name="__RefHeading___Toc7651_1218967761"/>
            <w:bookmarkEnd w:id="179"/>
            <w:r>
              <w:t> </w:t>
            </w:r>
          </w:p>
        </w:tc>
        <w:tc>
          <w:tcPr>
            <w:tcW w:w="4815" w:type="dxa"/>
            <w:shd w:val="clear" w:color="auto" w:fill="auto"/>
          </w:tcPr>
          <w:p w14:paraId="15B9ED25" w14:textId="77777777" w:rsidR="00836059" w:rsidRDefault="00836059" w:rsidP="00E953C7">
            <w:pPr>
              <w:pStyle w:val="Contenudetableau"/>
              <w:jc w:val="center"/>
            </w:pPr>
            <w:bookmarkStart w:id="180" w:name="__RefHeading___Toc7653_1218967761"/>
            <w:bookmarkEnd w:id="180"/>
            <w:r>
              <w:rPr>
                <w:b/>
              </w:rPr>
              <w:t>Pour l'ENSFEA</w:t>
            </w:r>
          </w:p>
          <w:p w14:paraId="18CB694E" w14:textId="77777777" w:rsidR="00836059" w:rsidRDefault="00DC4F86" w:rsidP="00E953C7">
            <w:pPr>
              <w:pStyle w:val="Contenudetableau"/>
              <w:jc w:val="center"/>
            </w:pPr>
            <w:bookmarkStart w:id="181" w:name="__RefHeading___Toc7655_1218967761"/>
            <w:bookmarkEnd w:id="181"/>
            <w:r>
              <w:t>Damien</w:t>
            </w:r>
            <w:r w:rsidR="00836059">
              <w:t xml:space="preserve"> </w:t>
            </w:r>
            <w:r>
              <w:t>TREMEAU</w:t>
            </w:r>
            <w:r w:rsidR="00D53B03">
              <w:t>-BUSSON</w:t>
            </w:r>
            <w:r w:rsidR="00836059">
              <w:t>, Directeur</w:t>
            </w:r>
          </w:p>
          <w:p w14:paraId="4E93860A" w14:textId="77777777" w:rsidR="00836059" w:rsidRDefault="00836059" w:rsidP="00E953C7">
            <w:pPr>
              <w:pStyle w:val="Contenudetableau"/>
              <w:jc w:val="center"/>
            </w:pPr>
            <w:bookmarkStart w:id="182" w:name="__RefHeading___Toc7657_1218967761"/>
            <w:bookmarkEnd w:id="182"/>
            <w:r>
              <w:t> </w:t>
            </w:r>
          </w:p>
          <w:p w14:paraId="0C8A0A06" w14:textId="77777777" w:rsidR="00836059" w:rsidRDefault="00836059" w:rsidP="00E953C7">
            <w:pPr>
              <w:pStyle w:val="Contenudetableau"/>
              <w:jc w:val="center"/>
            </w:pPr>
            <w:bookmarkStart w:id="183" w:name="__RefHeading___Toc7659_1218967761"/>
            <w:bookmarkEnd w:id="183"/>
            <w:r>
              <w:t> </w:t>
            </w:r>
          </w:p>
          <w:p w14:paraId="26AF3A3C" w14:textId="77777777" w:rsidR="00836059" w:rsidRDefault="00836059" w:rsidP="00E953C7">
            <w:pPr>
              <w:pStyle w:val="Contenudetableau"/>
              <w:jc w:val="center"/>
            </w:pPr>
            <w:bookmarkStart w:id="184" w:name="__RefHeading___Toc7661_1218967761"/>
            <w:bookmarkEnd w:id="184"/>
            <w:r>
              <w:t> </w:t>
            </w:r>
          </w:p>
          <w:p w14:paraId="2B59D029" w14:textId="77777777" w:rsidR="00836059" w:rsidRDefault="00836059" w:rsidP="00E953C7">
            <w:pPr>
              <w:pStyle w:val="Contenudetableau"/>
              <w:jc w:val="center"/>
            </w:pPr>
            <w:bookmarkStart w:id="185" w:name="__RefHeading___Toc7663_1218967761"/>
            <w:bookmarkEnd w:id="185"/>
          </w:p>
        </w:tc>
      </w:tr>
    </w:tbl>
    <w:p w14:paraId="4B02B207" w14:textId="7282068B" w:rsidR="00836059" w:rsidRDefault="00836059" w:rsidP="00836059">
      <w:pPr>
        <w:pStyle w:val="Corpsdetexte"/>
        <w:ind w:firstLine="0"/>
      </w:pPr>
    </w:p>
    <w:sectPr w:rsidR="00836059" w:rsidSect="00290E46">
      <w:type w:val="continuous"/>
      <w:pgSz w:w="11906" w:h="16838"/>
      <w:pgMar w:top="1700" w:right="1134" w:bottom="1700"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296E6" w14:textId="77777777" w:rsidR="00026926" w:rsidRDefault="00026926">
      <w:pPr>
        <w:spacing w:before="0" w:after="0"/>
      </w:pPr>
      <w:r>
        <w:separator/>
      </w:r>
    </w:p>
  </w:endnote>
  <w:endnote w:type="continuationSeparator" w:id="0">
    <w:p w14:paraId="6750297D" w14:textId="77777777" w:rsidR="00026926" w:rsidRDefault="0002692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61EC9" w14:textId="77777777" w:rsidR="00E953C7" w:rsidRDefault="00E953C7">
    <w:pPr>
      <w:pStyle w:val="Pieddepage"/>
      <w:jc w:val="right"/>
    </w:pPr>
    <w:r>
      <w:t xml:space="preserve">Page </w:t>
    </w:r>
    <w:r>
      <w:fldChar w:fldCharType="begin"/>
    </w:r>
    <w:r>
      <w:instrText xml:space="preserve"> PAGE </w:instrText>
    </w:r>
    <w:r>
      <w:fldChar w:fldCharType="separate"/>
    </w:r>
    <w:r w:rsidR="006F3600">
      <w:rPr>
        <w:noProof/>
      </w:rPr>
      <w:t>4</w:t>
    </w:r>
    <w:r>
      <w:fldChar w:fldCharType="end"/>
    </w:r>
    <w:r>
      <w:t xml:space="preserve"> sur </w:t>
    </w:r>
    <w:r w:rsidR="00026926">
      <w:fldChar w:fldCharType="begin"/>
    </w:r>
    <w:r w:rsidR="00026926">
      <w:instrText xml:space="preserve"> NUMPAGES </w:instrText>
    </w:r>
    <w:r w:rsidR="00026926">
      <w:fldChar w:fldCharType="separate"/>
    </w:r>
    <w:r w:rsidR="006F3600">
      <w:rPr>
        <w:noProof/>
      </w:rPr>
      <w:t>28</w:t>
    </w:r>
    <w:r w:rsidR="0002692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5494" w14:textId="77777777" w:rsidR="00E953C7" w:rsidRDefault="00E953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364F6" w14:textId="77777777" w:rsidR="00026926" w:rsidRDefault="00026926">
      <w:pPr>
        <w:spacing w:before="0" w:after="0"/>
      </w:pPr>
      <w:r>
        <w:separator/>
      </w:r>
    </w:p>
  </w:footnote>
  <w:footnote w:type="continuationSeparator" w:id="0">
    <w:p w14:paraId="7C03AF3E" w14:textId="77777777" w:rsidR="00026926" w:rsidRDefault="0002692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78109" w14:textId="77777777" w:rsidR="00E953C7" w:rsidRDefault="00E953C7">
    <w:pPr>
      <w:pStyle w:val="En-tte"/>
    </w:pPr>
    <w:r>
      <w:rPr>
        <w:noProof/>
        <w:lang w:eastAsia="fr-FR" w:bidi="ar-SA"/>
      </w:rPr>
      <w:drawing>
        <wp:anchor distT="0" distB="0" distL="114300" distR="114300" simplePos="0" relativeHeight="251661312" behindDoc="1" locked="1" layoutInCell="1" allowOverlap="1" wp14:anchorId="13CD279B" wp14:editId="40752D51">
          <wp:simplePos x="0" y="0"/>
          <wp:positionH relativeFrom="margin">
            <wp:posOffset>-163195</wp:posOffset>
          </wp:positionH>
          <wp:positionV relativeFrom="page">
            <wp:posOffset>421640</wp:posOffset>
          </wp:positionV>
          <wp:extent cx="1332230" cy="899795"/>
          <wp:effectExtent l="0" t="0" r="0" b="0"/>
          <wp:wrapThrough wrapText="bothSides">
            <wp:wrapPolygon edited="0">
              <wp:start x="0" y="0"/>
              <wp:lineTo x="0" y="21036"/>
              <wp:lineTo x="21312" y="21036"/>
              <wp:lineTo x="21312"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t="13007" b="12675"/>
                  <a:stretch>
                    <a:fillRect/>
                  </a:stretch>
                </pic:blipFill>
                <pic:spPr bwMode="auto">
                  <a:xfrm>
                    <a:off x="0" y="0"/>
                    <a:ext cx="1332230"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2E2C48" w14:textId="77777777" w:rsidR="00E953C7" w:rsidRDefault="00E953C7">
    <w:pPr>
      <w:pStyle w:val="En-tte"/>
    </w:pPr>
    <w:r>
      <w:rPr>
        <w:noProof/>
        <w:lang w:eastAsia="fr-FR" w:bidi="ar-SA"/>
      </w:rPr>
      <w:drawing>
        <wp:anchor distT="0" distB="0" distL="114300" distR="114300" simplePos="0" relativeHeight="251663360" behindDoc="1" locked="1" layoutInCell="1" allowOverlap="1" wp14:anchorId="6A584541" wp14:editId="5765BDBB">
          <wp:simplePos x="0" y="0"/>
          <wp:positionH relativeFrom="page">
            <wp:posOffset>5039995</wp:posOffset>
          </wp:positionH>
          <wp:positionV relativeFrom="page">
            <wp:posOffset>612140</wp:posOffset>
          </wp:positionV>
          <wp:extent cx="1907540" cy="60071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extLst>
                      <a:ext uri="{28A0092B-C50C-407E-A947-70E740481C1C}">
                        <a14:useLocalDpi xmlns:a14="http://schemas.microsoft.com/office/drawing/2010/main" val="0"/>
                      </a:ext>
                    </a:extLst>
                  </a:blip>
                  <a:srcRect l="3859" t="2728" r="67953" b="90985"/>
                  <a:stretch>
                    <a:fillRect/>
                  </a:stretch>
                </pic:blipFill>
                <pic:spPr bwMode="auto">
                  <a:xfrm>
                    <a:off x="0" y="0"/>
                    <a:ext cx="1907540" cy="600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65A338" w14:textId="77777777" w:rsidR="00E953C7" w:rsidRDefault="00E953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33863" w14:textId="77777777" w:rsidR="00E953C7" w:rsidRDefault="00E953C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B3C0" w14:textId="77777777" w:rsidR="00E953C7" w:rsidRDefault="00E953C7">
    <w:pPr>
      <w:pStyle w:val="En-tte"/>
    </w:pPr>
    <w:r>
      <w:rPr>
        <w:noProof/>
        <w:lang w:eastAsia="fr-FR" w:bidi="ar-SA"/>
      </w:rPr>
      <mc:AlternateContent>
        <mc:Choice Requires="wps">
          <w:drawing>
            <wp:anchor distT="0" distB="0" distL="114300" distR="114300" simplePos="0" relativeHeight="251656192" behindDoc="0" locked="0" layoutInCell="1" allowOverlap="1" wp14:anchorId="752C9715" wp14:editId="4AACECE6">
              <wp:simplePos x="0" y="0"/>
              <wp:positionH relativeFrom="column">
                <wp:posOffset>-20955</wp:posOffset>
              </wp:positionH>
              <wp:positionV relativeFrom="paragraph">
                <wp:posOffset>180975</wp:posOffset>
              </wp:positionV>
              <wp:extent cx="6132830" cy="19050"/>
              <wp:effectExtent l="17145" t="9525" r="12700" b="9525"/>
              <wp:wrapNone/>
              <wp:docPr id="1" name="Connecteur droit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830" cy="19050"/>
                      </a:xfrm>
                      <a:prstGeom prst="straightConnector1">
                        <a:avLst/>
                      </a:prstGeom>
                      <a:noFill/>
                      <a:ln w="17640">
                        <a:solidFill>
                          <a:srgbClr val="177478"/>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0E5C8E4" id="_x0000_t32" coordsize="21600,21600" o:spt="32" o:oned="t" path="m,l21600,21600e" filled="f">
              <v:path arrowok="t" fillok="f" o:connecttype="none"/>
              <o:lock v:ext="edit" shapetype="t"/>
            </v:shapetype>
            <v:shape id="Connecteur droit 6" o:spid="_x0000_s1026" type="#_x0000_t32" style="position:absolute;margin-left:-1.65pt;margin-top:14.25pt;width:482.9pt;height:1.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zYrwIAAJcFAAAOAAAAZHJzL2Uyb0RvYy54bWysVF1vmzAUfZ+0/2DxToGEAEFNqpaQvXRb&#10;pHbbs4NNsGZsZDsh0bT/vmuT0KZ7maYmEvLXPT73nnN9e3dsOTpQpZkUCy+6CT1ERSUJE7uF9+15&#10;7Wce0gYLgrkUdOGdqPbulh8/3PZdTieykZxQhQBE6LzvFl5jTJcHga4a2mJ9IzsqYLOWqsUGpmoX&#10;EIV7QG95MAnDJOilIp2SFdUaVlfDprd0+HVNK/O1rjU1iC884GbcV7nv1n6D5S3Odwp3DavONPB/&#10;sGgxE3DpCLXCBqO9Yn9BtaxSUsva3FSyDWRds4q6HCCbKHyTzVODO+pygeLobiyTfj/Y6sthoxAj&#10;oJ2HBG5BokIKAXWje4WIksygxFap73QOhwuxUTbP6iieukdZ/dRIyKLBYkcd2+dTBxCRjQiuQuxE&#10;d3DXtv8sCZzBeyNdyY61alHNWffdBlpwKAs6Oo1Oo0b0aFAFi0k0nWRTkLKCvWgezpyGAc4tjA3u&#10;lDafqGyRHSw8bRRmu8acs5JquAIfHrWxJF8CbLCQa8a5MwUXqIcb0iQOHSktOSN2157TarctuEIH&#10;DL6K0jROM5cy7Lw+1jID7uasXXhZaH+D3xqKSSmIu8ZgxocxUOHCglPn24EfzI4Ghm4dSuA89Wse&#10;zsuszGI/niSlH4erlX+/LmI/WUfpbDVdFcUq+m1ZR3HeMEKosMQv/o7if/PPudMGZ44OH0sUXKO7&#10;WgLZa6b361mYxtPMT9PZ1I+nZeg/ZOvCvy+iJEnLh+KhfMO0dNnr9yE7ltKykntQ46khPSLMWmM6&#10;m0/A9YTBezBJB30Q5jt4yCqjPKSk+cFM43xtfWgxroTPQvs/Cz+iD4W4aGhnowrn3F5KBZpf9HXt&#10;Yjtk6LWtJKeNurQRdL8LOr9U9nl5PYfx6/d0+QcAAP//AwBQSwMEFAAGAAgAAAAhADX6vDLdAAAA&#10;CAEAAA8AAABkcnMvZG93bnJldi54bWxMj8FOwzAQRO9I/IO1SNxap4lSmhCnQpE4RJwoHDi68ZJE&#10;xOvIdtPw9ywnuM1qRjNvq+NqJ7GgD6MjBbttAgKpc2akXsH72/PmACJETUZPjlDBNwY41rc3lS6N&#10;u9IrLqfYCy6hUGoFQ4xzKWXoBrQ6bN2MxN6n81ZHPn0vjddXLreTTJNkL60eiRcGPWMzYPd1ulgF&#10;ccHQNm2/N41/8G3x4oo8fih1f7c+PYKIuMa/MPziMzrUzHR2FzJBTAo2WcZJBekhB8F+sU9ZnBVk&#10;uxxkXcn/D9Q/AAAA//8DAFBLAQItABQABgAIAAAAIQC2gziS/gAAAOEBAAATAAAAAAAAAAAAAAAA&#10;AAAAAABbQ29udGVudF9UeXBlc10ueG1sUEsBAi0AFAAGAAgAAAAhADj9If/WAAAAlAEAAAsAAAAA&#10;AAAAAAAAAAAALwEAAF9yZWxzLy5yZWxzUEsBAi0AFAAGAAgAAAAhAMcH/NivAgAAlwUAAA4AAAAA&#10;AAAAAAAAAAAALgIAAGRycy9lMm9Eb2MueG1sUEsBAi0AFAAGAAgAAAAhADX6vDLdAAAACAEAAA8A&#10;AAAAAAAAAAAAAAAACQUAAGRycy9kb3ducmV2LnhtbFBLBQYAAAAABAAEAPMAAAATBgAAAAA=&#10;" strokecolor="#177478" strokeweight=".49mm">
              <v:stroke joinstyle="miter"/>
            </v:shape>
          </w:pict>
        </mc:Fallback>
      </mc:AlternateContent>
    </w:r>
    <w:r>
      <w:rPr>
        <w:noProof/>
        <w:lang w:eastAsia="fr-FR" w:bidi="ar-SA"/>
      </w:rPr>
      <w:drawing>
        <wp:anchor distT="0" distB="0" distL="0" distR="0" simplePos="0" relativeHeight="251659264" behindDoc="0" locked="0" layoutInCell="1" allowOverlap="1" wp14:anchorId="67091F86" wp14:editId="640B4E11">
          <wp:simplePos x="0" y="0"/>
          <wp:positionH relativeFrom="column">
            <wp:posOffset>19050</wp:posOffset>
          </wp:positionH>
          <wp:positionV relativeFrom="paragraph">
            <wp:posOffset>-396875</wp:posOffset>
          </wp:positionV>
          <wp:extent cx="1391285" cy="475615"/>
          <wp:effectExtent l="0" t="0" r="0" b="0"/>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1285" cy="47561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5252E" w14:textId="77777777" w:rsidR="00E953C7" w:rsidRDefault="00E953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5pt;height:14.25pt" o:bullet="t">
        <v:imagedata r:id="rId1" o:title="PUCE ENSFEA"/>
      </v:shape>
    </w:pict>
  </w:numPicBullet>
  <w:abstractNum w:abstractNumId="0" w15:restartNumberingAfterBreak="0">
    <w:nsid w:val="00000001"/>
    <w:multiLevelType w:val="multilevel"/>
    <w:tmpl w:val="64521C6C"/>
    <w:lvl w:ilvl="0">
      <w:start w:val="1"/>
      <w:numFmt w:val="decimal"/>
      <w:pStyle w:val="Titre1"/>
      <w:lvlText w:val="ARTICLE %1 : "/>
      <w:lvlJc w:val="left"/>
      <w:pPr>
        <w:tabs>
          <w:tab w:val="num" w:pos="0"/>
        </w:tabs>
        <w:ind w:left="432" w:hanging="432"/>
      </w:pPr>
    </w:lvl>
    <w:lvl w:ilvl="1">
      <w:start w:val="1"/>
      <w:numFmt w:val="decimal"/>
      <w:pStyle w:val="Titre2"/>
      <w:suff w:val="nothing"/>
      <w:lvlText w:val="%1.%2 - "/>
      <w:lvlJc w:val="left"/>
      <w:pPr>
        <w:tabs>
          <w:tab w:val="num" w:pos="5529"/>
        </w:tabs>
        <w:ind w:left="5529" w:firstLine="0"/>
      </w:pPr>
    </w:lvl>
    <w:lvl w:ilvl="2">
      <w:start w:val="1"/>
      <w:numFmt w:val="decimal"/>
      <w:pStyle w:val="Titre3"/>
      <w:suff w:val="nothing"/>
      <w:lvlText w:val="%1.%2.%3 "/>
      <w:lvlJc w:val="left"/>
      <w:pPr>
        <w:tabs>
          <w:tab w:val="num" w:pos="7230"/>
        </w:tabs>
        <w:ind w:left="7230" w:firstLine="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2" w15:restartNumberingAfterBreak="0">
    <w:nsid w:val="00000005"/>
    <w:multiLevelType w:val="multilevel"/>
    <w:tmpl w:val="00000005"/>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3" w15:restartNumberingAfterBreak="0">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B"/>
    <w:multiLevelType w:val="multilevel"/>
    <w:tmpl w:val="0000000B"/>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6"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4FD1C8D"/>
    <w:multiLevelType w:val="hybridMultilevel"/>
    <w:tmpl w:val="2E2A5AEA"/>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9" w15:restartNumberingAfterBreak="0">
    <w:nsid w:val="05F35945"/>
    <w:multiLevelType w:val="hybridMultilevel"/>
    <w:tmpl w:val="C95EAFD8"/>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0" w15:restartNumberingAfterBreak="0">
    <w:nsid w:val="0BFD27A8"/>
    <w:multiLevelType w:val="hybridMultilevel"/>
    <w:tmpl w:val="36025DEE"/>
    <w:lvl w:ilvl="0" w:tplc="040C000D">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1" w15:restartNumberingAfterBreak="0">
    <w:nsid w:val="110A6346"/>
    <w:multiLevelType w:val="hybridMultilevel"/>
    <w:tmpl w:val="9D2C15E6"/>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2" w15:restartNumberingAfterBreak="0">
    <w:nsid w:val="1B2A43C2"/>
    <w:multiLevelType w:val="hybridMultilevel"/>
    <w:tmpl w:val="6136E4B4"/>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3" w15:restartNumberingAfterBreak="0">
    <w:nsid w:val="1EDD4459"/>
    <w:multiLevelType w:val="hybridMultilevel"/>
    <w:tmpl w:val="828215C6"/>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4" w15:restartNumberingAfterBreak="0">
    <w:nsid w:val="249106F0"/>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F1D218B"/>
    <w:multiLevelType w:val="hybridMultilevel"/>
    <w:tmpl w:val="1F64C6F4"/>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6" w15:restartNumberingAfterBreak="0">
    <w:nsid w:val="2F3D6FC9"/>
    <w:multiLevelType w:val="hybridMultilevel"/>
    <w:tmpl w:val="9E2A37E6"/>
    <w:lvl w:ilvl="0" w:tplc="2474FA52">
      <w:start w:val="1"/>
      <w:numFmt w:val="bullet"/>
      <w:pStyle w:val="Puce1"/>
      <w:lvlText w:val=""/>
      <w:lvlJc w:val="left"/>
      <w:pPr>
        <w:ind w:left="360" w:hanging="360"/>
      </w:pPr>
      <w:rPr>
        <w:rFonts w:ascii="Wingdings" w:hAnsi="Wingdings" w:hint="default"/>
        <w:color w:val="auto"/>
        <w:sz w:val="3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77E29DD"/>
    <w:multiLevelType w:val="hybridMultilevel"/>
    <w:tmpl w:val="9554436A"/>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8" w15:restartNumberingAfterBreak="0">
    <w:nsid w:val="3C10025D"/>
    <w:multiLevelType w:val="hybridMultilevel"/>
    <w:tmpl w:val="C83C39C4"/>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9" w15:restartNumberingAfterBreak="0">
    <w:nsid w:val="408A3FA0"/>
    <w:multiLevelType w:val="hybridMultilevel"/>
    <w:tmpl w:val="5A0AC0FE"/>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0" w15:restartNumberingAfterBreak="0">
    <w:nsid w:val="426846C3"/>
    <w:multiLevelType w:val="hybridMultilevel"/>
    <w:tmpl w:val="EEA6E9C8"/>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1" w15:restartNumberingAfterBreak="0">
    <w:nsid w:val="46173320"/>
    <w:multiLevelType w:val="hybridMultilevel"/>
    <w:tmpl w:val="FD54026E"/>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2" w15:restartNumberingAfterBreak="0">
    <w:nsid w:val="47427493"/>
    <w:multiLevelType w:val="hybridMultilevel"/>
    <w:tmpl w:val="F6248588"/>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3" w15:restartNumberingAfterBreak="0">
    <w:nsid w:val="4E177BB6"/>
    <w:multiLevelType w:val="hybridMultilevel"/>
    <w:tmpl w:val="77C8C046"/>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4" w15:restartNumberingAfterBreak="0">
    <w:nsid w:val="51B02677"/>
    <w:multiLevelType w:val="hybridMultilevel"/>
    <w:tmpl w:val="B574B09C"/>
    <w:lvl w:ilvl="0" w:tplc="040C000D">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5" w15:restartNumberingAfterBreak="0">
    <w:nsid w:val="5D402637"/>
    <w:multiLevelType w:val="hybridMultilevel"/>
    <w:tmpl w:val="73D06098"/>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6" w15:restartNumberingAfterBreak="0">
    <w:nsid w:val="66B33263"/>
    <w:multiLevelType w:val="hybridMultilevel"/>
    <w:tmpl w:val="7AFECC0C"/>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7" w15:restartNumberingAfterBreak="0">
    <w:nsid w:val="6BBE3680"/>
    <w:multiLevelType w:val="hybridMultilevel"/>
    <w:tmpl w:val="2B663B70"/>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8" w15:restartNumberingAfterBreak="0">
    <w:nsid w:val="6DAB7B3D"/>
    <w:multiLevelType w:val="hybridMultilevel"/>
    <w:tmpl w:val="42A87A9A"/>
    <w:lvl w:ilvl="0" w:tplc="6F70780E">
      <w:start w:val="1"/>
      <w:numFmt w:val="bullet"/>
      <w:lvlText w:val=""/>
      <w:lvlPicBulletId w:val="0"/>
      <w:lvlJc w:val="left"/>
      <w:pPr>
        <w:ind w:left="1457" w:hanging="360"/>
      </w:pPr>
      <w:rPr>
        <w:rFonts w:ascii="Symbol" w:hAnsi="Symbol"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9" w15:restartNumberingAfterBreak="0">
    <w:nsid w:val="6DFF26E8"/>
    <w:multiLevelType w:val="hybridMultilevel"/>
    <w:tmpl w:val="74AC8000"/>
    <w:lvl w:ilvl="0" w:tplc="040C000D">
      <w:start w:val="1"/>
      <w:numFmt w:val="bullet"/>
      <w:lvlText w:val=""/>
      <w:lvlJc w:val="left"/>
      <w:pPr>
        <w:ind w:left="1457" w:hanging="360"/>
      </w:pPr>
      <w:rPr>
        <w:rFonts w:ascii="Wingdings" w:hAnsi="Wingdings" w:hint="default"/>
        <w:color w:val="auto"/>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30" w15:restartNumberingAfterBreak="0">
    <w:nsid w:val="6F381187"/>
    <w:multiLevelType w:val="hybridMultilevel"/>
    <w:tmpl w:val="479236FC"/>
    <w:lvl w:ilvl="0" w:tplc="040C000D">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31" w15:restartNumberingAfterBreak="0">
    <w:nsid w:val="6FEE54AB"/>
    <w:multiLevelType w:val="hybridMultilevel"/>
    <w:tmpl w:val="628E74AE"/>
    <w:lvl w:ilvl="0" w:tplc="9D6015C4">
      <w:start w:val="1"/>
      <w:numFmt w:val="upperRoman"/>
      <w:pStyle w:val="TILAT"/>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CC27641"/>
    <w:multiLevelType w:val="hybridMultilevel"/>
    <w:tmpl w:val="B7A4C0D0"/>
    <w:lvl w:ilvl="0" w:tplc="040C000D">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33" w15:restartNumberingAfterBreak="0">
    <w:nsid w:val="7CDD042C"/>
    <w:multiLevelType w:val="hybridMultilevel"/>
    <w:tmpl w:val="1422C0A2"/>
    <w:lvl w:ilvl="0" w:tplc="8EDE69E0">
      <w:start w:val="1"/>
      <w:numFmt w:val="upperRoman"/>
      <w:pStyle w:val="Sous-titre"/>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FE55452"/>
    <w:multiLevelType w:val="hybridMultilevel"/>
    <w:tmpl w:val="131ECD16"/>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5"/>
  </w:num>
  <w:num w:numId="10">
    <w:abstractNumId w:val="33"/>
  </w:num>
  <w:num w:numId="11">
    <w:abstractNumId w:val="11"/>
  </w:num>
  <w:num w:numId="12">
    <w:abstractNumId w:val="34"/>
  </w:num>
  <w:num w:numId="13">
    <w:abstractNumId w:val="31"/>
  </w:num>
  <w:num w:numId="14">
    <w:abstractNumId w:val="21"/>
  </w:num>
  <w:num w:numId="15">
    <w:abstractNumId w:val="14"/>
  </w:num>
  <w:num w:numId="16">
    <w:abstractNumId w:val="16"/>
  </w:num>
  <w:num w:numId="17">
    <w:abstractNumId w:val="13"/>
  </w:num>
  <w:num w:numId="18">
    <w:abstractNumId w:val="18"/>
  </w:num>
  <w:num w:numId="19">
    <w:abstractNumId w:val="27"/>
  </w:num>
  <w:num w:numId="20">
    <w:abstractNumId w:val="8"/>
  </w:num>
  <w:num w:numId="21">
    <w:abstractNumId w:val="22"/>
  </w:num>
  <w:num w:numId="22">
    <w:abstractNumId w:val="25"/>
  </w:num>
  <w:num w:numId="23">
    <w:abstractNumId w:val="29"/>
  </w:num>
  <w:num w:numId="24">
    <w:abstractNumId w:val="17"/>
  </w:num>
  <w:num w:numId="25">
    <w:abstractNumId w:val="32"/>
  </w:num>
  <w:num w:numId="26">
    <w:abstractNumId w:val="28"/>
  </w:num>
  <w:num w:numId="27">
    <w:abstractNumId w:val="26"/>
  </w:num>
  <w:num w:numId="28">
    <w:abstractNumId w:val="20"/>
  </w:num>
  <w:num w:numId="29">
    <w:abstractNumId w:val="10"/>
  </w:num>
  <w:num w:numId="30">
    <w:abstractNumId w:val="19"/>
  </w:num>
  <w:num w:numId="31">
    <w:abstractNumId w:val="30"/>
  </w:num>
  <w:num w:numId="32">
    <w:abstractNumId w:val="23"/>
  </w:num>
  <w:num w:numId="33">
    <w:abstractNumId w:val="24"/>
  </w:num>
  <w:num w:numId="34">
    <w:abstractNumId w:val="9"/>
  </w:num>
  <w:num w:numId="35">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8A0"/>
    <w:rsid w:val="00001426"/>
    <w:rsid w:val="00011511"/>
    <w:rsid w:val="00026926"/>
    <w:rsid w:val="0006434B"/>
    <w:rsid w:val="000B0E9F"/>
    <w:rsid w:val="000C7493"/>
    <w:rsid w:val="000E747D"/>
    <w:rsid w:val="001570A9"/>
    <w:rsid w:val="00174A63"/>
    <w:rsid w:val="00197C12"/>
    <w:rsid w:val="001A0FCB"/>
    <w:rsid w:val="001C63B9"/>
    <w:rsid w:val="002015DB"/>
    <w:rsid w:val="00203CC2"/>
    <w:rsid w:val="0021048F"/>
    <w:rsid w:val="00233851"/>
    <w:rsid w:val="00234093"/>
    <w:rsid w:val="0024574F"/>
    <w:rsid w:val="00290E46"/>
    <w:rsid w:val="002B7AD8"/>
    <w:rsid w:val="002E761F"/>
    <w:rsid w:val="00327089"/>
    <w:rsid w:val="00356FC3"/>
    <w:rsid w:val="003647DF"/>
    <w:rsid w:val="003D6C3A"/>
    <w:rsid w:val="0048142C"/>
    <w:rsid w:val="00491860"/>
    <w:rsid w:val="005100B7"/>
    <w:rsid w:val="00517640"/>
    <w:rsid w:val="0055071C"/>
    <w:rsid w:val="00562975"/>
    <w:rsid w:val="00577FDE"/>
    <w:rsid w:val="0059676A"/>
    <w:rsid w:val="00597BD5"/>
    <w:rsid w:val="005B1960"/>
    <w:rsid w:val="005C1848"/>
    <w:rsid w:val="005E0CAC"/>
    <w:rsid w:val="005E2FDF"/>
    <w:rsid w:val="00614C97"/>
    <w:rsid w:val="00621E91"/>
    <w:rsid w:val="006604BE"/>
    <w:rsid w:val="00661C6F"/>
    <w:rsid w:val="00681AAB"/>
    <w:rsid w:val="006F2E6E"/>
    <w:rsid w:val="006F3600"/>
    <w:rsid w:val="00711630"/>
    <w:rsid w:val="00715352"/>
    <w:rsid w:val="007344EF"/>
    <w:rsid w:val="007603C7"/>
    <w:rsid w:val="007B05C4"/>
    <w:rsid w:val="007F5C1B"/>
    <w:rsid w:val="008002AD"/>
    <w:rsid w:val="008141C6"/>
    <w:rsid w:val="00835684"/>
    <w:rsid w:val="00836059"/>
    <w:rsid w:val="00840466"/>
    <w:rsid w:val="008476FB"/>
    <w:rsid w:val="00871099"/>
    <w:rsid w:val="008A33E1"/>
    <w:rsid w:val="008B7010"/>
    <w:rsid w:val="008E7661"/>
    <w:rsid w:val="008F3C68"/>
    <w:rsid w:val="008F4892"/>
    <w:rsid w:val="00966FFB"/>
    <w:rsid w:val="009A190D"/>
    <w:rsid w:val="009C11FA"/>
    <w:rsid w:val="009C21B6"/>
    <w:rsid w:val="009F1CDC"/>
    <w:rsid w:val="00A854BF"/>
    <w:rsid w:val="00AA1B93"/>
    <w:rsid w:val="00B11454"/>
    <w:rsid w:val="00B303BB"/>
    <w:rsid w:val="00B77C57"/>
    <w:rsid w:val="00BD22BC"/>
    <w:rsid w:val="00C03B1E"/>
    <w:rsid w:val="00C51472"/>
    <w:rsid w:val="00C63F8E"/>
    <w:rsid w:val="00C65BB9"/>
    <w:rsid w:val="00C85A7B"/>
    <w:rsid w:val="00C9216A"/>
    <w:rsid w:val="00CA1C6D"/>
    <w:rsid w:val="00CB3F17"/>
    <w:rsid w:val="00CF4D81"/>
    <w:rsid w:val="00D17571"/>
    <w:rsid w:val="00D3212D"/>
    <w:rsid w:val="00D46C97"/>
    <w:rsid w:val="00D50CA0"/>
    <w:rsid w:val="00D53B03"/>
    <w:rsid w:val="00D55C5D"/>
    <w:rsid w:val="00D67460"/>
    <w:rsid w:val="00D9223C"/>
    <w:rsid w:val="00D966A5"/>
    <w:rsid w:val="00DA0508"/>
    <w:rsid w:val="00DC4F86"/>
    <w:rsid w:val="00DF5F89"/>
    <w:rsid w:val="00E0014E"/>
    <w:rsid w:val="00E04F07"/>
    <w:rsid w:val="00E32EDF"/>
    <w:rsid w:val="00E66B82"/>
    <w:rsid w:val="00E953C7"/>
    <w:rsid w:val="00EC2D6E"/>
    <w:rsid w:val="00ED489E"/>
    <w:rsid w:val="00EE1023"/>
    <w:rsid w:val="00F05CEE"/>
    <w:rsid w:val="00F718A0"/>
    <w:rsid w:val="00F73583"/>
    <w:rsid w:val="00FE40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03437A4"/>
  <w15:chartTrackingRefBased/>
  <w15:docId w15:val="{CBC968E8-FEEF-4EBE-A2CA-8385DA10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4093"/>
    <w:pPr>
      <w:widowControl w:val="0"/>
      <w:pBdr>
        <w:top w:val="none" w:sz="0" w:space="0" w:color="000000"/>
        <w:left w:val="none" w:sz="0" w:space="0" w:color="000000"/>
        <w:bottom w:val="none" w:sz="0" w:space="0" w:color="000000"/>
        <w:right w:val="none" w:sz="0" w:space="0" w:color="000000"/>
      </w:pBdr>
      <w:suppressAutoHyphens/>
      <w:spacing w:before="170" w:after="170"/>
      <w:jc w:val="both"/>
      <w:textAlignment w:val="baseline"/>
    </w:pPr>
    <w:rPr>
      <w:rFonts w:ascii="Marianne" w:eastAsia="Arial" w:hAnsi="Marianne" w:cs="Arial"/>
      <w:kern w:val="1"/>
      <w:sz w:val="21"/>
      <w:szCs w:val="24"/>
      <w:lang w:eastAsia="zh-CN" w:bidi="hi-IN"/>
    </w:rPr>
  </w:style>
  <w:style w:type="paragraph" w:styleId="Titre1">
    <w:name w:val="heading 1"/>
    <w:aliases w:val="TT1,E1,Titre 24.1,CHAPITRE, ARTICLE  ,Titre 1 ,ARTICLE,M-Titre 1,Titre mb1,I.,Article1,Titre 1;E1;Titre 24.1;M-Titre 1;ARTICLE;I.;CHAPITRE;Article1,LA-titre 1,A,Chapitre 1,CHAP1,Nom lot,TITRE,Titre 1 -,Titre 1 Car Car,alta,T1,§1.,Titre1.,Bleu,t1"/>
    <w:basedOn w:val="Titre10"/>
    <w:next w:val="Corpsdetexte"/>
    <w:qFormat/>
    <w:rsid w:val="008F4892"/>
    <w:pPr>
      <w:keepNext/>
      <w:keepLines/>
      <w:numPr>
        <w:numId w:val="1"/>
      </w:numPr>
      <w:spacing w:before="283" w:after="227"/>
      <w:jc w:val="left"/>
      <w:outlineLvl w:val="0"/>
    </w:pPr>
    <w:rPr>
      <w:rFonts w:ascii="Marianne" w:hAnsi="Marianne"/>
      <w:caps/>
      <w:sz w:val="22"/>
      <w:szCs w:val="22"/>
    </w:rPr>
  </w:style>
  <w:style w:type="paragraph" w:styleId="Titre2">
    <w:name w:val="heading 2"/>
    <w:basedOn w:val="Titre10"/>
    <w:next w:val="Corpsdetexte"/>
    <w:qFormat/>
    <w:rsid w:val="008F4892"/>
    <w:pPr>
      <w:keepNext/>
      <w:keepLines/>
      <w:numPr>
        <w:ilvl w:val="1"/>
        <w:numId w:val="1"/>
      </w:numPr>
      <w:tabs>
        <w:tab w:val="clear" w:pos="5529"/>
        <w:tab w:val="num" w:pos="1984"/>
      </w:tabs>
      <w:spacing w:before="227" w:after="170"/>
      <w:ind w:left="794"/>
      <w:jc w:val="left"/>
      <w:outlineLvl w:val="1"/>
    </w:pPr>
    <w:rPr>
      <w:rFonts w:ascii="Marianne" w:hAnsi="Marianne"/>
      <w:sz w:val="20"/>
      <w:szCs w:val="20"/>
    </w:rPr>
  </w:style>
  <w:style w:type="paragraph" w:styleId="Titre3">
    <w:name w:val="heading 3"/>
    <w:basedOn w:val="Titre10"/>
    <w:next w:val="Corpsdetexte"/>
    <w:qFormat/>
    <w:rsid w:val="008F4892"/>
    <w:pPr>
      <w:keepNext/>
      <w:keepLines/>
      <w:numPr>
        <w:ilvl w:val="2"/>
        <w:numId w:val="1"/>
      </w:numPr>
      <w:tabs>
        <w:tab w:val="clear" w:pos="7230"/>
      </w:tabs>
      <w:spacing w:before="170" w:after="170"/>
      <w:ind w:left="2552"/>
      <w:jc w:val="left"/>
      <w:outlineLvl w:val="2"/>
    </w:pPr>
    <w:rPr>
      <w:rFonts w:ascii="Marianne" w:hAnsi="Marianne"/>
      <w:b w:val="0"/>
      <w:bCs w:val="0"/>
      <w:i/>
      <w:iCs/>
      <w:color w:val="000000"/>
      <w:sz w:val="20"/>
      <w:szCs w:val="20"/>
      <w:u w:val="single"/>
    </w:rPr>
  </w:style>
  <w:style w:type="paragraph" w:styleId="Titre4">
    <w:name w:val="heading 4"/>
    <w:basedOn w:val="Titre10"/>
    <w:next w:val="Corpsdetexte"/>
    <w:qFormat/>
    <w:rsid w:val="008F4892"/>
    <w:pPr>
      <w:numPr>
        <w:ilvl w:val="3"/>
        <w:numId w:val="1"/>
      </w:numPr>
      <w:spacing w:before="120" w:after="120"/>
      <w:outlineLvl w:val="3"/>
    </w:pPr>
    <w:rPr>
      <w:rFonts w:ascii="Marianne" w:hAnsi="Marianne"/>
      <w:i/>
      <w:iCs/>
      <w:sz w:val="25"/>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ADRESSE">
    <w:name w:val="TITRE_ADRESSE"/>
    <w:rPr>
      <w:rFonts w:ascii="Arial" w:eastAsia="SimSun" w:hAnsi="Arial" w:cs="Mangal"/>
      <w:b/>
      <w:bCs/>
      <w:sz w:val="26"/>
      <w:szCs w:val="26"/>
    </w:rPr>
  </w:style>
  <w:style w:type="character" w:customStyle="1" w:styleId="ADRESSE">
    <w:name w:val="ADRESSE"/>
    <w:rPr>
      <w:rFonts w:ascii="Arial" w:eastAsia="Arial" w:hAnsi="Arial" w:cs="Arial"/>
      <w:sz w:val="21"/>
    </w:rPr>
  </w:style>
  <w:style w:type="character" w:customStyle="1" w:styleId="TITREDOC">
    <w:name w:val="TITRE_DOC"/>
    <w:rPr>
      <w:rFonts w:ascii="Arial" w:eastAsia="Arial" w:hAnsi="Arial" w:cs="Arial"/>
      <w:b/>
      <w:bCs/>
      <w:sz w:val="26"/>
      <w:szCs w:val="26"/>
    </w:rPr>
  </w:style>
  <w:style w:type="character" w:styleId="Lienhypertexte">
    <w:name w:val="Hyperlink"/>
    <w:uiPriority w:val="99"/>
    <w:rPr>
      <w:color w:val="000080"/>
      <w:u w:val="single"/>
    </w:rPr>
  </w:style>
  <w:style w:type="character" w:customStyle="1" w:styleId="Sautdindex">
    <w:name w:val="Saut d'index"/>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2z0">
    <w:name w:val="WW8Num2z0"/>
    <w:rPr>
      <w:spacing w:val="-2"/>
      <w:sz w:val="24"/>
      <w:szCs w:val="24"/>
    </w:rPr>
  </w:style>
  <w:style w:type="character" w:customStyle="1" w:styleId="Caractresdenumrotation">
    <w:name w:val="Caractères de numérotation"/>
  </w:style>
  <w:style w:type="character" w:customStyle="1" w:styleId="WW8NumSt6z0">
    <w:name w:val="WW8NumSt6z0"/>
    <w:rPr>
      <w:rFonts w:ascii="Symbol" w:hAnsi="Symbol" w:cs="Times New Roman"/>
      <w:spacing w:val="1"/>
      <w:sz w:val="24"/>
      <w:szCs w:val="24"/>
    </w:rPr>
  </w:style>
  <w:style w:type="paragraph" w:customStyle="1" w:styleId="Titre10">
    <w:name w:val="Titre1"/>
    <w:basedOn w:val="Normal"/>
    <w:next w:val="Corpsdetexte"/>
    <w:pPr>
      <w:spacing w:before="737" w:after="1020"/>
      <w:jc w:val="center"/>
    </w:pPr>
    <w:rPr>
      <w:rFonts w:ascii="Arial" w:hAnsi="Arial"/>
      <w:b/>
      <w:bCs/>
      <w:sz w:val="26"/>
      <w:szCs w:val="26"/>
    </w:rPr>
  </w:style>
  <w:style w:type="paragraph" w:styleId="Corpsdetexte">
    <w:name w:val="Body Text"/>
    <w:basedOn w:val="Normal"/>
    <w:pPr>
      <w:keepLines/>
      <w:spacing w:before="0" w:after="140" w:line="288" w:lineRule="auto"/>
      <w:ind w:firstLine="737"/>
    </w:pPr>
    <w:rPr>
      <w:sz w:val="20"/>
      <w:szCs w:val="20"/>
    </w:rPr>
  </w:style>
  <w:style w:type="paragraph" w:customStyle="1" w:styleId="LO-Normal">
    <w:name w:val="LO-Normal"/>
    <w:pPr>
      <w:widowControl w:val="0"/>
      <w:pBdr>
        <w:top w:val="none" w:sz="0" w:space="0" w:color="000000"/>
        <w:left w:val="none" w:sz="0" w:space="0" w:color="000000"/>
        <w:bottom w:val="none" w:sz="0" w:space="0" w:color="000000"/>
        <w:right w:val="none" w:sz="0" w:space="0" w:color="000000"/>
      </w:pBdr>
      <w:suppressAutoHyphens/>
      <w:textAlignment w:val="baseline"/>
    </w:pPr>
    <w:rPr>
      <w:rFonts w:ascii="Liberation Serif" w:eastAsia="SimSun" w:hAnsi="Liberation Serif" w:cs="Mangal"/>
      <w:kern w:val="1"/>
      <w:sz w:val="24"/>
      <w:szCs w:val="24"/>
      <w:lang w:eastAsia="zh-CN" w:bidi="hi-IN"/>
    </w:rPr>
  </w:style>
  <w:style w:type="paragraph" w:styleId="Liste">
    <w:name w:val="List"/>
    <w:basedOn w:val="Corpsdetexte"/>
    <w:rPr>
      <w:rFonts w:cs="Mangal"/>
      <w:sz w:val="24"/>
    </w:rPr>
  </w:style>
  <w:style w:type="paragraph" w:styleId="Lgende">
    <w:name w:val="caption"/>
    <w:basedOn w:val="Normal"/>
    <w:qFormat/>
    <w:pPr>
      <w:suppressLineNumbers/>
      <w:spacing w:before="120" w:after="120"/>
    </w:pPr>
    <w:rPr>
      <w:rFonts w:cs="Mangal"/>
      <w:i/>
      <w:iCs/>
      <w:sz w:val="24"/>
    </w:rPr>
  </w:style>
  <w:style w:type="paragraph" w:customStyle="1" w:styleId="Index">
    <w:name w:val="Index"/>
    <w:basedOn w:val="Normal"/>
    <w:pPr>
      <w:suppressLineNumbers/>
    </w:pPr>
    <w:rPr>
      <w:rFonts w:cs="Mangal"/>
      <w:sz w:val="24"/>
    </w:rPr>
  </w:style>
  <w:style w:type="paragraph" w:styleId="En-tte">
    <w:name w:val="header"/>
    <w:basedOn w:val="Normal"/>
    <w:pPr>
      <w:suppressLineNumbers/>
      <w:tabs>
        <w:tab w:val="center" w:pos="4819"/>
        <w:tab w:val="right" w:pos="9638"/>
      </w:tabs>
    </w:pPr>
  </w:style>
  <w:style w:type="paragraph" w:styleId="Pieddepage">
    <w:name w:val="footer"/>
    <w:basedOn w:val="Normal"/>
    <w:pPr>
      <w:suppressLineNumbers/>
      <w:tabs>
        <w:tab w:val="center" w:pos="4819"/>
        <w:tab w:val="right" w:pos="9638"/>
      </w:tabs>
    </w:pPr>
    <w:rPr>
      <w:sz w:val="18"/>
    </w:rPr>
  </w:style>
  <w:style w:type="paragraph" w:customStyle="1" w:styleId="Quotations">
    <w:name w:val="Quotations"/>
    <w:basedOn w:val="Normal"/>
    <w:pPr>
      <w:spacing w:before="0" w:after="283"/>
      <w:ind w:left="567" w:right="567"/>
    </w:pPr>
  </w:style>
  <w:style w:type="paragraph" w:styleId="Sous-titre">
    <w:name w:val="Subtitle"/>
    <w:basedOn w:val="Titre10"/>
    <w:next w:val="Corpsdetexte"/>
    <w:qFormat/>
    <w:rsid w:val="00836059"/>
    <w:pPr>
      <w:pageBreakBefore/>
      <w:numPr>
        <w:numId w:val="10"/>
      </w:numPr>
      <w:spacing w:before="567" w:after="397"/>
      <w:jc w:val="left"/>
    </w:pPr>
    <w:rPr>
      <w:rFonts w:ascii="Marianne" w:hAnsi="Marianne"/>
      <w:i/>
      <w:iCs/>
      <w:smallCaps/>
      <w:sz w:val="36"/>
      <w:szCs w:val="3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itreTR">
    <w:name w:val="toa heading"/>
    <w:basedOn w:val="Titre10"/>
    <w:pPr>
      <w:suppressLineNumbers/>
    </w:pPr>
    <w:rPr>
      <w:sz w:val="32"/>
      <w:szCs w:val="32"/>
    </w:rPr>
  </w:style>
  <w:style w:type="paragraph" w:styleId="TM1">
    <w:name w:val="toc 1"/>
    <w:basedOn w:val="Index"/>
    <w:uiPriority w:val="39"/>
    <w:pPr>
      <w:tabs>
        <w:tab w:val="right" w:pos="9638"/>
      </w:tabs>
    </w:pPr>
    <w:rPr>
      <w:b/>
      <w:caps/>
      <w:sz w:val="20"/>
    </w:rPr>
  </w:style>
  <w:style w:type="paragraph" w:styleId="Listepuces">
    <w:name w:val="List Bullet"/>
    <w:basedOn w:val="Liste"/>
    <w:pPr>
      <w:spacing w:after="120"/>
      <w:ind w:left="360" w:hanging="360"/>
    </w:pPr>
  </w:style>
  <w:style w:type="paragraph" w:styleId="TM2">
    <w:name w:val="toc 2"/>
    <w:basedOn w:val="Index"/>
    <w:uiPriority w:val="39"/>
    <w:pPr>
      <w:tabs>
        <w:tab w:val="right" w:pos="9638"/>
      </w:tabs>
      <w:spacing w:before="113" w:after="113"/>
      <w:ind w:left="283"/>
    </w:pPr>
    <w:rPr>
      <w:b/>
      <w:sz w:val="20"/>
    </w:rPr>
  </w:style>
  <w:style w:type="paragraph" w:customStyle="1" w:styleId="puceronde">
    <w:name w:val="puceronde"/>
    <w:basedOn w:val="Corpsdetexte"/>
  </w:style>
  <w:style w:type="paragraph" w:styleId="TM3">
    <w:name w:val="toc 3"/>
    <w:basedOn w:val="Index"/>
    <w:uiPriority w:val="39"/>
    <w:pPr>
      <w:tabs>
        <w:tab w:val="right" w:pos="9638"/>
      </w:tabs>
      <w:spacing w:before="57" w:after="57"/>
      <w:ind w:left="566"/>
    </w:pPr>
    <w:rPr>
      <w:i/>
      <w:sz w:val="20"/>
    </w:rPr>
  </w:style>
  <w:style w:type="paragraph" w:styleId="Titre">
    <w:name w:val="Title"/>
    <w:basedOn w:val="Titre10"/>
    <w:next w:val="Corpsdetexte"/>
    <w:qFormat/>
    <w:rsid w:val="008F4892"/>
    <w:rPr>
      <w:rFonts w:ascii="Marianne" w:hAnsi="Marianne"/>
      <w:sz w:val="56"/>
      <w:szCs w:val="56"/>
    </w:rPr>
  </w:style>
  <w:style w:type="paragraph" w:customStyle="1" w:styleId="Retraitcorpsdetexte21">
    <w:name w:val="Retrait corps de texte 21"/>
    <w:basedOn w:val="Normal"/>
    <w:pPr>
      <w:widowControl/>
      <w:ind w:left="1134"/>
    </w:pPr>
    <w:rPr>
      <w:rFonts w:ascii="Arial" w:hAnsi="Arial"/>
      <w:b/>
      <w:bCs/>
      <w:i/>
      <w:iCs/>
      <w:sz w:val="22"/>
    </w:rPr>
  </w:style>
  <w:style w:type="paragraph" w:styleId="NormalWeb">
    <w:name w:val="Normal (Web)"/>
    <w:basedOn w:val="Normal"/>
    <w:uiPriority w:val="99"/>
    <w:unhideWhenUsed/>
    <w:rsid w:val="00203CC2"/>
    <w:pPr>
      <w:widowControl/>
      <w:pBdr>
        <w:top w:val="none" w:sz="0" w:space="0" w:color="auto"/>
        <w:left w:val="none" w:sz="0" w:space="0" w:color="auto"/>
        <w:bottom w:val="none" w:sz="0" w:space="0" w:color="auto"/>
        <w:right w:val="none" w:sz="0" w:space="0" w:color="auto"/>
      </w:pBdr>
      <w:suppressAutoHyphens w:val="0"/>
      <w:spacing w:before="100" w:beforeAutospacing="1" w:after="142" w:line="288" w:lineRule="auto"/>
      <w:ind w:firstLine="737"/>
      <w:textAlignment w:val="auto"/>
    </w:pPr>
    <w:rPr>
      <w:rFonts w:eastAsia="Times New Roman"/>
      <w:kern w:val="0"/>
      <w:sz w:val="20"/>
      <w:szCs w:val="20"/>
      <w:lang w:eastAsia="fr-FR" w:bidi="ar-SA"/>
    </w:rPr>
  </w:style>
  <w:style w:type="paragraph" w:styleId="Retraitcorpsdetexte">
    <w:name w:val="Body Text Indent"/>
    <w:basedOn w:val="Normal"/>
    <w:link w:val="RetraitcorpsdetexteCar"/>
    <w:uiPriority w:val="99"/>
    <w:semiHidden/>
    <w:unhideWhenUsed/>
    <w:rsid w:val="0021048F"/>
    <w:pPr>
      <w:spacing w:after="120"/>
      <w:ind w:left="283"/>
    </w:pPr>
    <w:rPr>
      <w:rFonts w:cs="Mangal"/>
    </w:rPr>
  </w:style>
  <w:style w:type="character" w:customStyle="1" w:styleId="RetraitcorpsdetexteCar">
    <w:name w:val="Retrait corps de texte Car"/>
    <w:link w:val="Retraitcorpsdetexte"/>
    <w:uiPriority w:val="99"/>
    <w:semiHidden/>
    <w:rsid w:val="0021048F"/>
    <w:rPr>
      <w:rFonts w:ascii="Arial" w:eastAsia="Arial" w:hAnsi="Arial" w:cs="Mangal"/>
      <w:kern w:val="1"/>
      <w:sz w:val="21"/>
      <w:szCs w:val="24"/>
      <w:lang w:eastAsia="zh-CN" w:bidi="hi-IN"/>
    </w:rPr>
  </w:style>
  <w:style w:type="paragraph" w:styleId="Corpsdetexte2">
    <w:name w:val="Body Text 2"/>
    <w:basedOn w:val="Normal"/>
    <w:link w:val="Corpsdetexte2Car"/>
    <w:uiPriority w:val="99"/>
    <w:unhideWhenUsed/>
    <w:rsid w:val="00F73583"/>
    <w:pPr>
      <w:spacing w:after="120" w:line="480" w:lineRule="auto"/>
    </w:pPr>
    <w:rPr>
      <w:rFonts w:cs="Mangal"/>
    </w:rPr>
  </w:style>
  <w:style w:type="character" w:customStyle="1" w:styleId="Corpsdetexte2Car">
    <w:name w:val="Corps de texte 2 Car"/>
    <w:link w:val="Corpsdetexte2"/>
    <w:uiPriority w:val="99"/>
    <w:rsid w:val="00F73583"/>
    <w:rPr>
      <w:rFonts w:ascii="Arial" w:eastAsia="Arial" w:hAnsi="Arial" w:cs="Mangal"/>
      <w:kern w:val="1"/>
      <w:sz w:val="21"/>
      <w:szCs w:val="24"/>
      <w:lang w:eastAsia="zh-CN" w:bidi="hi-IN"/>
    </w:rPr>
  </w:style>
  <w:style w:type="character" w:styleId="Marquedecommentaire">
    <w:name w:val="annotation reference"/>
    <w:uiPriority w:val="99"/>
    <w:semiHidden/>
    <w:unhideWhenUsed/>
    <w:rsid w:val="00B11454"/>
    <w:rPr>
      <w:sz w:val="16"/>
      <w:szCs w:val="16"/>
    </w:rPr>
  </w:style>
  <w:style w:type="paragraph" w:styleId="Commentaire">
    <w:name w:val="annotation text"/>
    <w:basedOn w:val="Normal"/>
    <w:link w:val="CommentaireCar"/>
    <w:uiPriority w:val="99"/>
    <w:semiHidden/>
    <w:unhideWhenUsed/>
    <w:rsid w:val="00B11454"/>
    <w:rPr>
      <w:rFonts w:cs="Mangal"/>
      <w:sz w:val="20"/>
      <w:szCs w:val="18"/>
    </w:rPr>
  </w:style>
  <w:style w:type="character" w:customStyle="1" w:styleId="CommentaireCar">
    <w:name w:val="Commentaire Car"/>
    <w:link w:val="Commentaire"/>
    <w:uiPriority w:val="99"/>
    <w:semiHidden/>
    <w:rsid w:val="00B11454"/>
    <w:rPr>
      <w:rFonts w:ascii="Arial" w:eastAsia="Arial" w:hAnsi="Arial"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B11454"/>
    <w:rPr>
      <w:b/>
      <w:bCs/>
    </w:rPr>
  </w:style>
  <w:style w:type="character" w:customStyle="1" w:styleId="ObjetducommentaireCar">
    <w:name w:val="Objet du commentaire Car"/>
    <w:link w:val="Objetducommentaire"/>
    <w:uiPriority w:val="99"/>
    <w:semiHidden/>
    <w:rsid w:val="00B11454"/>
    <w:rPr>
      <w:rFonts w:ascii="Arial" w:eastAsia="Arial" w:hAnsi="Arial" w:cs="Mangal"/>
      <w:b/>
      <w:bCs/>
      <w:kern w:val="1"/>
      <w:szCs w:val="18"/>
      <w:lang w:eastAsia="zh-CN" w:bidi="hi-IN"/>
    </w:rPr>
  </w:style>
  <w:style w:type="paragraph" w:styleId="Textedebulles">
    <w:name w:val="Balloon Text"/>
    <w:basedOn w:val="Normal"/>
    <w:link w:val="TextedebullesCar"/>
    <w:uiPriority w:val="99"/>
    <w:semiHidden/>
    <w:unhideWhenUsed/>
    <w:rsid w:val="00B11454"/>
    <w:pPr>
      <w:spacing w:before="0" w:after="0"/>
    </w:pPr>
    <w:rPr>
      <w:rFonts w:ascii="Segoe UI" w:hAnsi="Segoe UI" w:cs="Mangal"/>
      <w:sz w:val="18"/>
      <w:szCs w:val="16"/>
    </w:rPr>
  </w:style>
  <w:style w:type="character" w:customStyle="1" w:styleId="TextedebullesCar">
    <w:name w:val="Texte de bulles Car"/>
    <w:link w:val="Textedebulles"/>
    <w:uiPriority w:val="99"/>
    <w:semiHidden/>
    <w:rsid w:val="00B11454"/>
    <w:rPr>
      <w:rFonts w:ascii="Segoe UI" w:eastAsia="Arial" w:hAnsi="Segoe UI" w:cs="Mangal"/>
      <w:kern w:val="1"/>
      <w:sz w:val="18"/>
      <w:szCs w:val="16"/>
      <w:lang w:eastAsia="zh-CN" w:bidi="hi-IN"/>
    </w:rPr>
  </w:style>
  <w:style w:type="paragraph" w:customStyle="1" w:styleId="TILAT">
    <w:name w:val="TILAT"/>
    <w:basedOn w:val="Titre1"/>
    <w:rsid w:val="003D6C3A"/>
    <w:pPr>
      <w:keepNext w:val="0"/>
      <w:keepLines w:val="0"/>
      <w:widowControl/>
      <w:numPr>
        <w:numId w:val="13"/>
      </w:numPr>
      <w:pBdr>
        <w:top w:val="none" w:sz="0" w:space="0" w:color="auto"/>
        <w:left w:val="none" w:sz="0" w:space="0" w:color="auto"/>
        <w:bottom w:val="none" w:sz="0" w:space="0" w:color="auto"/>
        <w:right w:val="none" w:sz="0" w:space="0" w:color="auto"/>
      </w:pBdr>
      <w:tabs>
        <w:tab w:val="left" w:pos="851"/>
        <w:tab w:val="right" w:leader="underscore" w:pos="9072"/>
      </w:tabs>
      <w:suppressAutoHyphens w:val="0"/>
      <w:spacing w:before="720" w:after="240"/>
      <w:ind w:left="851" w:hanging="851"/>
      <w:contextualSpacing/>
      <w:textAlignment w:val="auto"/>
    </w:pPr>
    <w:rPr>
      <w:rFonts w:ascii="Calibri" w:eastAsia="Calibri" w:hAnsi="Calibri" w:cs="Myanmar Text"/>
      <w:bCs w:val="0"/>
      <w:color w:val="0578A0"/>
      <w:kern w:val="0"/>
      <w:sz w:val="26"/>
      <w:lang w:eastAsia="en-US" w:bidi="ar-SA"/>
    </w:rPr>
  </w:style>
  <w:style w:type="paragraph" w:styleId="Paragraphedeliste">
    <w:name w:val="List Paragraph"/>
    <w:aliases w:val="titre,6 pt paragraphe carré,alinéa 1,List Paragraph1,Bullet point_CMN,Listes,List Paragraph,Liste à puce - SC,Paragraphe de liste11,Paragraphe de liste num,Paragraphe de liste 1,normal,bullet 1,texte de base,Tab n1,Contact"/>
    <w:basedOn w:val="Normal"/>
    <w:link w:val="ParagraphedelisteCar"/>
    <w:qFormat/>
    <w:rsid w:val="003D6C3A"/>
    <w:pPr>
      <w:widowControl/>
      <w:pBdr>
        <w:top w:val="none" w:sz="0" w:space="0" w:color="auto"/>
        <w:left w:val="none" w:sz="0" w:space="0" w:color="auto"/>
        <w:bottom w:val="none" w:sz="0" w:space="0" w:color="auto"/>
        <w:right w:val="none" w:sz="0" w:space="0" w:color="auto"/>
      </w:pBdr>
      <w:suppressAutoHyphens w:val="0"/>
      <w:spacing w:before="0" w:after="0"/>
      <w:ind w:left="708"/>
      <w:textAlignment w:val="auto"/>
    </w:pPr>
    <w:rPr>
      <w:rFonts w:ascii="Calibri" w:eastAsia="Times New Roman" w:hAnsi="Calibri" w:cs="Times New Roman"/>
      <w:kern w:val="0"/>
      <w:sz w:val="20"/>
      <w:szCs w:val="20"/>
      <w:lang w:eastAsia="fr-FR" w:bidi="ar-SA"/>
    </w:rPr>
  </w:style>
  <w:style w:type="character" w:customStyle="1" w:styleId="ParagraphedelisteCar">
    <w:name w:val="Paragraphe de liste Car"/>
    <w:aliases w:val="titre Car,6 pt paragraphe carré Car,alinéa 1 Car,List Paragraph1 Car,Bullet point_CMN Car,Listes Car,List Paragraph Car,Liste à puce - SC Car,Paragraphe de liste11 Car,Paragraphe de liste num Car,Paragraphe de liste 1 Car"/>
    <w:basedOn w:val="Policepardfaut"/>
    <w:link w:val="Paragraphedeliste"/>
    <w:qFormat/>
    <w:rsid w:val="003D6C3A"/>
    <w:rPr>
      <w:rFonts w:ascii="Calibri" w:hAnsi="Calibri"/>
    </w:rPr>
  </w:style>
  <w:style w:type="paragraph" w:customStyle="1" w:styleId="F1">
    <w:name w:val="F1"/>
    <w:basedOn w:val="Normal"/>
    <w:link w:val="F1Car"/>
    <w:rsid w:val="005E2FDF"/>
    <w:pPr>
      <w:widowControl/>
      <w:pBdr>
        <w:top w:val="none" w:sz="0" w:space="0" w:color="auto"/>
        <w:left w:val="none" w:sz="0" w:space="0" w:color="auto"/>
        <w:bottom w:val="none" w:sz="0" w:space="0" w:color="auto"/>
        <w:right w:val="none" w:sz="0" w:space="0" w:color="auto"/>
      </w:pBdr>
      <w:tabs>
        <w:tab w:val="left" w:pos="425"/>
      </w:tabs>
      <w:suppressAutoHyphens w:val="0"/>
      <w:spacing w:before="0" w:after="120"/>
      <w:textAlignment w:val="auto"/>
    </w:pPr>
    <w:rPr>
      <w:rFonts w:ascii="Calibri" w:eastAsia="Times New Roman" w:hAnsi="Calibri"/>
      <w:kern w:val="0"/>
      <w:sz w:val="20"/>
      <w:lang w:eastAsia="fr-FR" w:bidi="ar-SA"/>
    </w:rPr>
  </w:style>
  <w:style w:type="paragraph" w:customStyle="1" w:styleId="F2">
    <w:name w:val="F2"/>
    <w:basedOn w:val="F1"/>
    <w:link w:val="F2Car"/>
    <w:rsid w:val="005E2FDF"/>
    <w:pPr>
      <w:tabs>
        <w:tab w:val="clear" w:pos="425"/>
        <w:tab w:val="left" w:pos="992"/>
      </w:tabs>
      <w:ind w:left="709"/>
    </w:pPr>
  </w:style>
  <w:style w:type="character" w:customStyle="1" w:styleId="F1Car">
    <w:name w:val="F1 Car"/>
    <w:link w:val="F1"/>
    <w:rsid w:val="005E2FDF"/>
    <w:rPr>
      <w:rFonts w:ascii="Calibri" w:hAnsi="Calibri" w:cs="Arial"/>
      <w:szCs w:val="24"/>
    </w:rPr>
  </w:style>
  <w:style w:type="character" w:customStyle="1" w:styleId="F2Car">
    <w:name w:val="F2 Car"/>
    <w:link w:val="F2"/>
    <w:rsid w:val="005E2FDF"/>
    <w:rPr>
      <w:rFonts w:ascii="Calibri" w:hAnsi="Calibri" w:cs="Arial"/>
      <w:szCs w:val="24"/>
    </w:rPr>
  </w:style>
  <w:style w:type="numbering" w:styleId="111111">
    <w:name w:val="Outline List 2"/>
    <w:basedOn w:val="Aucuneliste"/>
    <w:rsid w:val="005E2FDF"/>
    <w:pPr>
      <w:numPr>
        <w:numId w:val="15"/>
      </w:numPr>
    </w:pPr>
  </w:style>
  <w:style w:type="paragraph" w:customStyle="1" w:styleId="Puce1">
    <w:name w:val="Puce 1"/>
    <w:basedOn w:val="Normal"/>
    <w:uiPriority w:val="1"/>
    <w:qFormat/>
    <w:rsid w:val="005E2FDF"/>
    <w:pPr>
      <w:widowControl/>
      <w:numPr>
        <w:numId w:val="16"/>
      </w:numPr>
      <w:pBdr>
        <w:top w:val="none" w:sz="0" w:space="0" w:color="auto"/>
        <w:left w:val="none" w:sz="0" w:space="0" w:color="auto"/>
        <w:bottom w:val="none" w:sz="0" w:space="0" w:color="auto"/>
        <w:right w:val="none" w:sz="0" w:space="0" w:color="auto"/>
      </w:pBdr>
      <w:suppressAutoHyphens w:val="0"/>
      <w:autoSpaceDE w:val="0"/>
      <w:autoSpaceDN w:val="0"/>
      <w:adjustRightInd w:val="0"/>
      <w:spacing w:before="200" w:after="0"/>
      <w:textAlignment w:val="center"/>
    </w:pPr>
    <w:rPr>
      <w:rFonts w:ascii="Calibri" w:eastAsia="Times New Roman" w:hAnsi="Calibri" w:cs="Calibri"/>
      <w:kern w:val="0"/>
      <w:sz w:val="20"/>
      <w:szCs w:val="20"/>
      <w:lang w:eastAsia="fr-FR" w:bidi="ar-SA"/>
    </w:rPr>
  </w:style>
  <w:style w:type="paragraph" w:customStyle="1" w:styleId="Normsousretrait1">
    <w:name w:val="Norm sous retrait 1"/>
    <w:basedOn w:val="Corpsdetexte"/>
    <w:qFormat/>
    <w:rsid w:val="005E2FDF"/>
    <w:pPr>
      <w:keepLines w:val="0"/>
      <w:widowControl/>
      <w:pBdr>
        <w:top w:val="none" w:sz="0" w:space="0" w:color="auto"/>
        <w:left w:val="none" w:sz="0" w:space="0" w:color="auto"/>
        <w:bottom w:val="none" w:sz="0" w:space="0" w:color="auto"/>
        <w:right w:val="none" w:sz="0" w:space="0" w:color="auto"/>
      </w:pBdr>
      <w:suppressAutoHyphens w:val="0"/>
      <w:spacing w:after="80" w:line="244" w:lineRule="auto"/>
      <w:ind w:firstLine="0"/>
      <w:textAlignment w:val="auto"/>
    </w:pPr>
    <w:rPr>
      <w:rFonts w:asciiTheme="minorHAnsi" w:eastAsiaTheme="minorHAnsi" w:hAnsiTheme="minorHAnsi" w:cstheme="minorBidi"/>
      <w:kern w:val="0"/>
      <w:sz w:val="22"/>
      <w:szCs w:val="22"/>
      <w:lang w:eastAsia="en-US" w:bidi="ar-SA"/>
    </w:rPr>
  </w:style>
  <w:style w:type="paragraph" w:customStyle="1" w:styleId="Default">
    <w:name w:val="Default"/>
    <w:rsid w:val="005E2FDF"/>
    <w:pPr>
      <w:autoSpaceDE w:val="0"/>
      <w:autoSpaceDN w:val="0"/>
      <w:adjustRightInd w:val="0"/>
    </w:pPr>
    <w:rPr>
      <w:rFonts w:ascii="Verdana" w:hAnsi="Verdana" w:cs="Verdana"/>
      <w:color w:val="000000"/>
      <w:sz w:val="24"/>
      <w:szCs w:val="24"/>
    </w:rPr>
  </w:style>
  <w:style w:type="character" w:styleId="Mentionnonrsolue">
    <w:name w:val="Unresolved Mention"/>
    <w:basedOn w:val="Policepardfaut"/>
    <w:uiPriority w:val="99"/>
    <w:semiHidden/>
    <w:unhideWhenUsed/>
    <w:rsid w:val="000B0E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49466">
      <w:bodyDiv w:val="1"/>
      <w:marLeft w:val="0"/>
      <w:marRight w:val="0"/>
      <w:marTop w:val="0"/>
      <w:marBottom w:val="0"/>
      <w:divBdr>
        <w:top w:val="none" w:sz="0" w:space="0" w:color="auto"/>
        <w:left w:val="none" w:sz="0" w:space="0" w:color="auto"/>
        <w:bottom w:val="none" w:sz="0" w:space="0" w:color="auto"/>
        <w:right w:val="none" w:sz="0" w:space="0" w:color="auto"/>
      </w:divBdr>
    </w:div>
    <w:div w:id="186068782">
      <w:bodyDiv w:val="1"/>
      <w:marLeft w:val="0"/>
      <w:marRight w:val="0"/>
      <w:marTop w:val="0"/>
      <w:marBottom w:val="0"/>
      <w:divBdr>
        <w:top w:val="none" w:sz="0" w:space="0" w:color="auto"/>
        <w:left w:val="none" w:sz="0" w:space="0" w:color="auto"/>
        <w:bottom w:val="none" w:sz="0" w:space="0" w:color="auto"/>
        <w:right w:val="none" w:sz="0" w:space="0" w:color="auto"/>
      </w:divBdr>
    </w:div>
    <w:div w:id="557017307">
      <w:bodyDiv w:val="1"/>
      <w:marLeft w:val="0"/>
      <w:marRight w:val="0"/>
      <w:marTop w:val="0"/>
      <w:marBottom w:val="0"/>
      <w:divBdr>
        <w:top w:val="none" w:sz="0" w:space="0" w:color="auto"/>
        <w:left w:val="none" w:sz="0" w:space="0" w:color="auto"/>
        <w:bottom w:val="none" w:sz="0" w:space="0" w:color="auto"/>
        <w:right w:val="none" w:sz="0" w:space="0" w:color="auto"/>
      </w:divBdr>
    </w:div>
    <w:div w:id="72510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arches-publics.gouv.fr/"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nomie.gouv.fr/daj/formulaires-declaration-du-candida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marches@ensf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du-candida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rastructure@ensfea.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py\Documents\Mod&#232;les%20Office%20personnalis&#233;s\MARCHES\CCA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43891-E3D4-4BE0-8556-2F53872F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CCAE.dotx</Template>
  <TotalTime>322</TotalTime>
  <Pages>25</Pages>
  <Words>6597</Words>
  <Characters>36285</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42797</CharactersWithSpaces>
  <SharedDoc>false</SharedDoc>
  <HLinks>
    <vt:vector size="276" baseType="variant">
      <vt:variant>
        <vt:i4>3866676</vt:i4>
      </vt:variant>
      <vt:variant>
        <vt:i4>273</vt:i4>
      </vt:variant>
      <vt:variant>
        <vt:i4>0</vt:i4>
      </vt:variant>
      <vt:variant>
        <vt:i4>5</vt:i4>
      </vt:variant>
      <vt:variant>
        <vt:lpwstr>https://www.legifrance.gouv.fr/affichTexte.do?cidTexte=JORFTEXT000028711190&amp;dateTexte=&amp;categorieLien=id</vt:lpwstr>
      </vt:variant>
      <vt:variant>
        <vt:lpwstr/>
      </vt:variant>
      <vt:variant>
        <vt:i4>2228234</vt:i4>
      </vt:variant>
      <vt:variant>
        <vt:i4>266</vt:i4>
      </vt:variant>
      <vt:variant>
        <vt:i4>0</vt:i4>
      </vt:variant>
      <vt:variant>
        <vt:i4>5</vt:i4>
      </vt:variant>
      <vt:variant>
        <vt:lpwstr/>
      </vt:variant>
      <vt:variant>
        <vt:lpwstr>_Toc9263549</vt:lpwstr>
      </vt:variant>
      <vt:variant>
        <vt:i4>2228234</vt:i4>
      </vt:variant>
      <vt:variant>
        <vt:i4>260</vt:i4>
      </vt:variant>
      <vt:variant>
        <vt:i4>0</vt:i4>
      </vt:variant>
      <vt:variant>
        <vt:i4>5</vt:i4>
      </vt:variant>
      <vt:variant>
        <vt:lpwstr/>
      </vt:variant>
      <vt:variant>
        <vt:lpwstr>_Toc9263548</vt:lpwstr>
      </vt:variant>
      <vt:variant>
        <vt:i4>2228234</vt:i4>
      </vt:variant>
      <vt:variant>
        <vt:i4>254</vt:i4>
      </vt:variant>
      <vt:variant>
        <vt:i4>0</vt:i4>
      </vt:variant>
      <vt:variant>
        <vt:i4>5</vt:i4>
      </vt:variant>
      <vt:variant>
        <vt:lpwstr/>
      </vt:variant>
      <vt:variant>
        <vt:lpwstr>_Toc9263547</vt:lpwstr>
      </vt:variant>
      <vt:variant>
        <vt:i4>2228234</vt:i4>
      </vt:variant>
      <vt:variant>
        <vt:i4>248</vt:i4>
      </vt:variant>
      <vt:variant>
        <vt:i4>0</vt:i4>
      </vt:variant>
      <vt:variant>
        <vt:i4>5</vt:i4>
      </vt:variant>
      <vt:variant>
        <vt:lpwstr/>
      </vt:variant>
      <vt:variant>
        <vt:lpwstr>_Toc9263546</vt:lpwstr>
      </vt:variant>
      <vt:variant>
        <vt:i4>2228234</vt:i4>
      </vt:variant>
      <vt:variant>
        <vt:i4>242</vt:i4>
      </vt:variant>
      <vt:variant>
        <vt:i4>0</vt:i4>
      </vt:variant>
      <vt:variant>
        <vt:i4>5</vt:i4>
      </vt:variant>
      <vt:variant>
        <vt:lpwstr/>
      </vt:variant>
      <vt:variant>
        <vt:lpwstr>_Toc9263545</vt:lpwstr>
      </vt:variant>
      <vt:variant>
        <vt:i4>2228234</vt:i4>
      </vt:variant>
      <vt:variant>
        <vt:i4>236</vt:i4>
      </vt:variant>
      <vt:variant>
        <vt:i4>0</vt:i4>
      </vt:variant>
      <vt:variant>
        <vt:i4>5</vt:i4>
      </vt:variant>
      <vt:variant>
        <vt:lpwstr/>
      </vt:variant>
      <vt:variant>
        <vt:lpwstr>_Toc9263544</vt:lpwstr>
      </vt:variant>
      <vt:variant>
        <vt:i4>2228234</vt:i4>
      </vt:variant>
      <vt:variant>
        <vt:i4>230</vt:i4>
      </vt:variant>
      <vt:variant>
        <vt:i4>0</vt:i4>
      </vt:variant>
      <vt:variant>
        <vt:i4>5</vt:i4>
      </vt:variant>
      <vt:variant>
        <vt:lpwstr/>
      </vt:variant>
      <vt:variant>
        <vt:lpwstr>_Toc9263543</vt:lpwstr>
      </vt:variant>
      <vt:variant>
        <vt:i4>2228234</vt:i4>
      </vt:variant>
      <vt:variant>
        <vt:i4>224</vt:i4>
      </vt:variant>
      <vt:variant>
        <vt:i4>0</vt:i4>
      </vt:variant>
      <vt:variant>
        <vt:i4>5</vt:i4>
      </vt:variant>
      <vt:variant>
        <vt:lpwstr/>
      </vt:variant>
      <vt:variant>
        <vt:lpwstr>_Toc9263542</vt:lpwstr>
      </vt:variant>
      <vt:variant>
        <vt:i4>2228234</vt:i4>
      </vt:variant>
      <vt:variant>
        <vt:i4>218</vt:i4>
      </vt:variant>
      <vt:variant>
        <vt:i4>0</vt:i4>
      </vt:variant>
      <vt:variant>
        <vt:i4>5</vt:i4>
      </vt:variant>
      <vt:variant>
        <vt:lpwstr/>
      </vt:variant>
      <vt:variant>
        <vt:lpwstr>_Toc9263541</vt:lpwstr>
      </vt:variant>
      <vt:variant>
        <vt:i4>2228234</vt:i4>
      </vt:variant>
      <vt:variant>
        <vt:i4>212</vt:i4>
      </vt:variant>
      <vt:variant>
        <vt:i4>0</vt:i4>
      </vt:variant>
      <vt:variant>
        <vt:i4>5</vt:i4>
      </vt:variant>
      <vt:variant>
        <vt:lpwstr/>
      </vt:variant>
      <vt:variant>
        <vt:lpwstr>_Toc9263540</vt:lpwstr>
      </vt:variant>
      <vt:variant>
        <vt:i4>2424842</vt:i4>
      </vt:variant>
      <vt:variant>
        <vt:i4>206</vt:i4>
      </vt:variant>
      <vt:variant>
        <vt:i4>0</vt:i4>
      </vt:variant>
      <vt:variant>
        <vt:i4>5</vt:i4>
      </vt:variant>
      <vt:variant>
        <vt:lpwstr/>
      </vt:variant>
      <vt:variant>
        <vt:lpwstr>_Toc9263539</vt:lpwstr>
      </vt:variant>
      <vt:variant>
        <vt:i4>2424842</vt:i4>
      </vt:variant>
      <vt:variant>
        <vt:i4>200</vt:i4>
      </vt:variant>
      <vt:variant>
        <vt:i4>0</vt:i4>
      </vt:variant>
      <vt:variant>
        <vt:i4>5</vt:i4>
      </vt:variant>
      <vt:variant>
        <vt:lpwstr/>
      </vt:variant>
      <vt:variant>
        <vt:lpwstr>_Toc9263538</vt:lpwstr>
      </vt:variant>
      <vt:variant>
        <vt:i4>2424842</vt:i4>
      </vt:variant>
      <vt:variant>
        <vt:i4>194</vt:i4>
      </vt:variant>
      <vt:variant>
        <vt:i4>0</vt:i4>
      </vt:variant>
      <vt:variant>
        <vt:i4>5</vt:i4>
      </vt:variant>
      <vt:variant>
        <vt:lpwstr/>
      </vt:variant>
      <vt:variant>
        <vt:lpwstr>_Toc9263537</vt:lpwstr>
      </vt:variant>
      <vt:variant>
        <vt:i4>2424842</vt:i4>
      </vt:variant>
      <vt:variant>
        <vt:i4>188</vt:i4>
      </vt:variant>
      <vt:variant>
        <vt:i4>0</vt:i4>
      </vt:variant>
      <vt:variant>
        <vt:i4>5</vt:i4>
      </vt:variant>
      <vt:variant>
        <vt:lpwstr/>
      </vt:variant>
      <vt:variant>
        <vt:lpwstr>_Toc9263536</vt:lpwstr>
      </vt:variant>
      <vt:variant>
        <vt:i4>2424842</vt:i4>
      </vt:variant>
      <vt:variant>
        <vt:i4>182</vt:i4>
      </vt:variant>
      <vt:variant>
        <vt:i4>0</vt:i4>
      </vt:variant>
      <vt:variant>
        <vt:i4>5</vt:i4>
      </vt:variant>
      <vt:variant>
        <vt:lpwstr/>
      </vt:variant>
      <vt:variant>
        <vt:lpwstr>_Toc9263535</vt:lpwstr>
      </vt:variant>
      <vt:variant>
        <vt:i4>2424842</vt:i4>
      </vt:variant>
      <vt:variant>
        <vt:i4>176</vt:i4>
      </vt:variant>
      <vt:variant>
        <vt:i4>0</vt:i4>
      </vt:variant>
      <vt:variant>
        <vt:i4>5</vt:i4>
      </vt:variant>
      <vt:variant>
        <vt:lpwstr/>
      </vt:variant>
      <vt:variant>
        <vt:lpwstr>_Toc9263534</vt:lpwstr>
      </vt:variant>
      <vt:variant>
        <vt:i4>2424842</vt:i4>
      </vt:variant>
      <vt:variant>
        <vt:i4>170</vt:i4>
      </vt:variant>
      <vt:variant>
        <vt:i4>0</vt:i4>
      </vt:variant>
      <vt:variant>
        <vt:i4>5</vt:i4>
      </vt:variant>
      <vt:variant>
        <vt:lpwstr/>
      </vt:variant>
      <vt:variant>
        <vt:lpwstr>_Toc9263533</vt:lpwstr>
      </vt:variant>
      <vt:variant>
        <vt:i4>2424842</vt:i4>
      </vt:variant>
      <vt:variant>
        <vt:i4>164</vt:i4>
      </vt:variant>
      <vt:variant>
        <vt:i4>0</vt:i4>
      </vt:variant>
      <vt:variant>
        <vt:i4>5</vt:i4>
      </vt:variant>
      <vt:variant>
        <vt:lpwstr/>
      </vt:variant>
      <vt:variant>
        <vt:lpwstr>_Toc9263532</vt:lpwstr>
      </vt:variant>
      <vt:variant>
        <vt:i4>2424842</vt:i4>
      </vt:variant>
      <vt:variant>
        <vt:i4>158</vt:i4>
      </vt:variant>
      <vt:variant>
        <vt:i4>0</vt:i4>
      </vt:variant>
      <vt:variant>
        <vt:i4>5</vt:i4>
      </vt:variant>
      <vt:variant>
        <vt:lpwstr/>
      </vt:variant>
      <vt:variant>
        <vt:lpwstr>_Toc9263531</vt:lpwstr>
      </vt:variant>
      <vt:variant>
        <vt:i4>2424842</vt:i4>
      </vt:variant>
      <vt:variant>
        <vt:i4>152</vt:i4>
      </vt:variant>
      <vt:variant>
        <vt:i4>0</vt:i4>
      </vt:variant>
      <vt:variant>
        <vt:i4>5</vt:i4>
      </vt:variant>
      <vt:variant>
        <vt:lpwstr/>
      </vt:variant>
      <vt:variant>
        <vt:lpwstr>_Toc9263530</vt:lpwstr>
      </vt:variant>
      <vt:variant>
        <vt:i4>2359306</vt:i4>
      </vt:variant>
      <vt:variant>
        <vt:i4>146</vt:i4>
      </vt:variant>
      <vt:variant>
        <vt:i4>0</vt:i4>
      </vt:variant>
      <vt:variant>
        <vt:i4>5</vt:i4>
      </vt:variant>
      <vt:variant>
        <vt:lpwstr/>
      </vt:variant>
      <vt:variant>
        <vt:lpwstr>_Toc9263529</vt:lpwstr>
      </vt:variant>
      <vt:variant>
        <vt:i4>2359306</vt:i4>
      </vt:variant>
      <vt:variant>
        <vt:i4>140</vt:i4>
      </vt:variant>
      <vt:variant>
        <vt:i4>0</vt:i4>
      </vt:variant>
      <vt:variant>
        <vt:i4>5</vt:i4>
      </vt:variant>
      <vt:variant>
        <vt:lpwstr/>
      </vt:variant>
      <vt:variant>
        <vt:lpwstr>_Toc9263528</vt:lpwstr>
      </vt:variant>
      <vt:variant>
        <vt:i4>2359306</vt:i4>
      </vt:variant>
      <vt:variant>
        <vt:i4>134</vt:i4>
      </vt:variant>
      <vt:variant>
        <vt:i4>0</vt:i4>
      </vt:variant>
      <vt:variant>
        <vt:i4>5</vt:i4>
      </vt:variant>
      <vt:variant>
        <vt:lpwstr/>
      </vt:variant>
      <vt:variant>
        <vt:lpwstr>_Toc9263527</vt:lpwstr>
      </vt:variant>
      <vt:variant>
        <vt:i4>2359306</vt:i4>
      </vt:variant>
      <vt:variant>
        <vt:i4>128</vt:i4>
      </vt:variant>
      <vt:variant>
        <vt:i4>0</vt:i4>
      </vt:variant>
      <vt:variant>
        <vt:i4>5</vt:i4>
      </vt:variant>
      <vt:variant>
        <vt:lpwstr/>
      </vt:variant>
      <vt:variant>
        <vt:lpwstr>_Toc9263526</vt:lpwstr>
      </vt:variant>
      <vt:variant>
        <vt:i4>2359306</vt:i4>
      </vt:variant>
      <vt:variant>
        <vt:i4>122</vt:i4>
      </vt:variant>
      <vt:variant>
        <vt:i4>0</vt:i4>
      </vt:variant>
      <vt:variant>
        <vt:i4>5</vt:i4>
      </vt:variant>
      <vt:variant>
        <vt:lpwstr/>
      </vt:variant>
      <vt:variant>
        <vt:lpwstr>_Toc9263525</vt:lpwstr>
      </vt:variant>
      <vt:variant>
        <vt:i4>2359306</vt:i4>
      </vt:variant>
      <vt:variant>
        <vt:i4>116</vt:i4>
      </vt:variant>
      <vt:variant>
        <vt:i4>0</vt:i4>
      </vt:variant>
      <vt:variant>
        <vt:i4>5</vt:i4>
      </vt:variant>
      <vt:variant>
        <vt:lpwstr/>
      </vt:variant>
      <vt:variant>
        <vt:lpwstr>_Toc9263524</vt:lpwstr>
      </vt:variant>
      <vt:variant>
        <vt:i4>2359306</vt:i4>
      </vt:variant>
      <vt:variant>
        <vt:i4>110</vt:i4>
      </vt:variant>
      <vt:variant>
        <vt:i4>0</vt:i4>
      </vt:variant>
      <vt:variant>
        <vt:i4>5</vt:i4>
      </vt:variant>
      <vt:variant>
        <vt:lpwstr/>
      </vt:variant>
      <vt:variant>
        <vt:lpwstr>_Toc9263523</vt:lpwstr>
      </vt:variant>
      <vt:variant>
        <vt:i4>2359306</vt:i4>
      </vt:variant>
      <vt:variant>
        <vt:i4>104</vt:i4>
      </vt:variant>
      <vt:variant>
        <vt:i4>0</vt:i4>
      </vt:variant>
      <vt:variant>
        <vt:i4>5</vt:i4>
      </vt:variant>
      <vt:variant>
        <vt:lpwstr/>
      </vt:variant>
      <vt:variant>
        <vt:lpwstr>_Toc9263522</vt:lpwstr>
      </vt:variant>
      <vt:variant>
        <vt:i4>2359306</vt:i4>
      </vt:variant>
      <vt:variant>
        <vt:i4>98</vt:i4>
      </vt:variant>
      <vt:variant>
        <vt:i4>0</vt:i4>
      </vt:variant>
      <vt:variant>
        <vt:i4>5</vt:i4>
      </vt:variant>
      <vt:variant>
        <vt:lpwstr/>
      </vt:variant>
      <vt:variant>
        <vt:lpwstr>_Toc9263521</vt:lpwstr>
      </vt:variant>
      <vt:variant>
        <vt:i4>2359306</vt:i4>
      </vt:variant>
      <vt:variant>
        <vt:i4>92</vt:i4>
      </vt:variant>
      <vt:variant>
        <vt:i4>0</vt:i4>
      </vt:variant>
      <vt:variant>
        <vt:i4>5</vt:i4>
      </vt:variant>
      <vt:variant>
        <vt:lpwstr/>
      </vt:variant>
      <vt:variant>
        <vt:lpwstr>_Toc9263520</vt:lpwstr>
      </vt:variant>
      <vt:variant>
        <vt:i4>2555914</vt:i4>
      </vt:variant>
      <vt:variant>
        <vt:i4>86</vt:i4>
      </vt:variant>
      <vt:variant>
        <vt:i4>0</vt:i4>
      </vt:variant>
      <vt:variant>
        <vt:i4>5</vt:i4>
      </vt:variant>
      <vt:variant>
        <vt:lpwstr/>
      </vt:variant>
      <vt:variant>
        <vt:lpwstr>_Toc9263519</vt:lpwstr>
      </vt:variant>
      <vt:variant>
        <vt:i4>2555914</vt:i4>
      </vt:variant>
      <vt:variant>
        <vt:i4>80</vt:i4>
      </vt:variant>
      <vt:variant>
        <vt:i4>0</vt:i4>
      </vt:variant>
      <vt:variant>
        <vt:i4>5</vt:i4>
      </vt:variant>
      <vt:variant>
        <vt:lpwstr/>
      </vt:variant>
      <vt:variant>
        <vt:lpwstr>_Toc9263518</vt:lpwstr>
      </vt:variant>
      <vt:variant>
        <vt:i4>2555914</vt:i4>
      </vt:variant>
      <vt:variant>
        <vt:i4>74</vt:i4>
      </vt:variant>
      <vt:variant>
        <vt:i4>0</vt:i4>
      </vt:variant>
      <vt:variant>
        <vt:i4>5</vt:i4>
      </vt:variant>
      <vt:variant>
        <vt:lpwstr/>
      </vt:variant>
      <vt:variant>
        <vt:lpwstr>_Toc9263517</vt:lpwstr>
      </vt:variant>
      <vt:variant>
        <vt:i4>2555914</vt:i4>
      </vt:variant>
      <vt:variant>
        <vt:i4>68</vt:i4>
      </vt:variant>
      <vt:variant>
        <vt:i4>0</vt:i4>
      </vt:variant>
      <vt:variant>
        <vt:i4>5</vt:i4>
      </vt:variant>
      <vt:variant>
        <vt:lpwstr/>
      </vt:variant>
      <vt:variant>
        <vt:lpwstr>_Toc9263516</vt:lpwstr>
      </vt:variant>
      <vt:variant>
        <vt:i4>2555914</vt:i4>
      </vt:variant>
      <vt:variant>
        <vt:i4>62</vt:i4>
      </vt:variant>
      <vt:variant>
        <vt:i4>0</vt:i4>
      </vt:variant>
      <vt:variant>
        <vt:i4>5</vt:i4>
      </vt:variant>
      <vt:variant>
        <vt:lpwstr/>
      </vt:variant>
      <vt:variant>
        <vt:lpwstr>_Toc9263515</vt:lpwstr>
      </vt:variant>
      <vt:variant>
        <vt:i4>2555914</vt:i4>
      </vt:variant>
      <vt:variant>
        <vt:i4>56</vt:i4>
      </vt:variant>
      <vt:variant>
        <vt:i4>0</vt:i4>
      </vt:variant>
      <vt:variant>
        <vt:i4>5</vt:i4>
      </vt:variant>
      <vt:variant>
        <vt:lpwstr/>
      </vt:variant>
      <vt:variant>
        <vt:lpwstr>_Toc9263514</vt:lpwstr>
      </vt:variant>
      <vt:variant>
        <vt:i4>2555914</vt:i4>
      </vt:variant>
      <vt:variant>
        <vt:i4>50</vt:i4>
      </vt:variant>
      <vt:variant>
        <vt:i4>0</vt:i4>
      </vt:variant>
      <vt:variant>
        <vt:i4>5</vt:i4>
      </vt:variant>
      <vt:variant>
        <vt:lpwstr/>
      </vt:variant>
      <vt:variant>
        <vt:lpwstr>_Toc9263513</vt:lpwstr>
      </vt:variant>
      <vt:variant>
        <vt:i4>2555914</vt:i4>
      </vt:variant>
      <vt:variant>
        <vt:i4>44</vt:i4>
      </vt:variant>
      <vt:variant>
        <vt:i4>0</vt:i4>
      </vt:variant>
      <vt:variant>
        <vt:i4>5</vt:i4>
      </vt:variant>
      <vt:variant>
        <vt:lpwstr/>
      </vt:variant>
      <vt:variant>
        <vt:lpwstr>_Toc9263512</vt:lpwstr>
      </vt:variant>
      <vt:variant>
        <vt:i4>2555914</vt:i4>
      </vt:variant>
      <vt:variant>
        <vt:i4>38</vt:i4>
      </vt:variant>
      <vt:variant>
        <vt:i4>0</vt:i4>
      </vt:variant>
      <vt:variant>
        <vt:i4>5</vt:i4>
      </vt:variant>
      <vt:variant>
        <vt:lpwstr/>
      </vt:variant>
      <vt:variant>
        <vt:lpwstr>_Toc9263511</vt:lpwstr>
      </vt:variant>
      <vt:variant>
        <vt:i4>2555914</vt:i4>
      </vt:variant>
      <vt:variant>
        <vt:i4>32</vt:i4>
      </vt:variant>
      <vt:variant>
        <vt:i4>0</vt:i4>
      </vt:variant>
      <vt:variant>
        <vt:i4>5</vt:i4>
      </vt:variant>
      <vt:variant>
        <vt:lpwstr/>
      </vt:variant>
      <vt:variant>
        <vt:lpwstr>_Toc9263510</vt:lpwstr>
      </vt:variant>
      <vt:variant>
        <vt:i4>2490378</vt:i4>
      </vt:variant>
      <vt:variant>
        <vt:i4>26</vt:i4>
      </vt:variant>
      <vt:variant>
        <vt:i4>0</vt:i4>
      </vt:variant>
      <vt:variant>
        <vt:i4>5</vt:i4>
      </vt:variant>
      <vt:variant>
        <vt:lpwstr/>
      </vt:variant>
      <vt:variant>
        <vt:lpwstr>_Toc9263509</vt:lpwstr>
      </vt:variant>
      <vt:variant>
        <vt:i4>2490378</vt:i4>
      </vt:variant>
      <vt:variant>
        <vt:i4>20</vt:i4>
      </vt:variant>
      <vt:variant>
        <vt:i4>0</vt:i4>
      </vt:variant>
      <vt:variant>
        <vt:i4>5</vt:i4>
      </vt:variant>
      <vt:variant>
        <vt:lpwstr/>
      </vt:variant>
      <vt:variant>
        <vt:lpwstr>_Toc9263508</vt:lpwstr>
      </vt:variant>
      <vt:variant>
        <vt:i4>2490378</vt:i4>
      </vt:variant>
      <vt:variant>
        <vt:i4>14</vt:i4>
      </vt:variant>
      <vt:variant>
        <vt:i4>0</vt:i4>
      </vt:variant>
      <vt:variant>
        <vt:i4>5</vt:i4>
      </vt:variant>
      <vt:variant>
        <vt:lpwstr/>
      </vt:variant>
      <vt:variant>
        <vt:lpwstr>_Toc9263507</vt:lpwstr>
      </vt:variant>
      <vt:variant>
        <vt:i4>2490378</vt:i4>
      </vt:variant>
      <vt:variant>
        <vt:i4>8</vt:i4>
      </vt:variant>
      <vt:variant>
        <vt:i4>0</vt:i4>
      </vt:variant>
      <vt:variant>
        <vt:i4>5</vt:i4>
      </vt:variant>
      <vt:variant>
        <vt:lpwstr/>
      </vt:variant>
      <vt:variant>
        <vt:lpwstr>_Toc9263506</vt:lpwstr>
      </vt:variant>
      <vt:variant>
        <vt:i4>2490378</vt:i4>
      </vt:variant>
      <vt:variant>
        <vt:i4>2</vt:i4>
      </vt:variant>
      <vt:variant>
        <vt:i4>0</vt:i4>
      </vt:variant>
      <vt:variant>
        <vt:i4>5</vt:i4>
      </vt:variant>
      <vt:variant>
        <vt:lpwstr/>
      </vt:variant>
      <vt:variant>
        <vt:lpwstr>_Toc9263505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Py</dc:creator>
  <cp:keywords/>
  <dc:description/>
  <cp:lastModifiedBy>Louis Boujol</cp:lastModifiedBy>
  <cp:revision>8</cp:revision>
  <cp:lastPrinted>1899-12-31T23:00:00Z</cp:lastPrinted>
  <dcterms:created xsi:type="dcterms:W3CDTF">2025-03-31T14:31:00Z</dcterms:created>
  <dcterms:modified xsi:type="dcterms:W3CDTF">2025-04-22T13:03:00Z</dcterms:modified>
</cp:coreProperties>
</file>